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7F" w:rsidRPr="00370FC2" w:rsidRDefault="00370FC2" w:rsidP="00370FC2">
      <w:pPr>
        <w:spacing w:after="0" w:line="240" w:lineRule="auto"/>
        <w:rPr>
          <w:rFonts w:ascii="Arial" w:hAnsi="Arial" w:cs="Arial"/>
          <w:b/>
          <w:sz w:val="20"/>
          <w:szCs w:val="20"/>
        </w:rPr>
      </w:pPr>
      <w:r>
        <w:rPr>
          <w:rFonts w:ascii="Arial" w:hAnsi="Arial" w:cs="Arial"/>
          <w:b/>
          <w:sz w:val="20"/>
          <w:szCs w:val="20"/>
        </w:rPr>
        <w:t>Report of t</w:t>
      </w:r>
      <w:r w:rsidRPr="00370FC2">
        <w:rPr>
          <w:rFonts w:ascii="Arial" w:hAnsi="Arial" w:cs="Arial"/>
          <w:b/>
          <w:sz w:val="20"/>
          <w:szCs w:val="20"/>
        </w:rPr>
        <w:t>he Portfolio Committee on Public Service and Administration on the Annual Performance Plans (Apps) 2023/24 and the Budget Vote 9 of the Department of</w:t>
      </w:r>
      <w:r>
        <w:rPr>
          <w:rFonts w:ascii="Arial" w:hAnsi="Arial" w:cs="Arial"/>
          <w:b/>
          <w:sz w:val="20"/>
          <w:szCs w:val="20"/>
        </w:rPr>
        <w:t xml:space="preserve"> Planning, Monitoring a</w:t>
      </w:r>
      <w:r w:rsidRPr="00370FC2">
        <w:rPr>
          <w:rFonts w:ascii="Arial" w:hAnsi="Arial" w:cs="Arial"/>
          <w:b/>
          <w:sz w:val="20"/>
          <w:szCs w:val="20"/>
        </w:rPr>
        <w:t>nd Evaluation, Dated 05 May 2023</w:t>
      </w:r>
    </w:p>
    <w:p w:rsidR="0027217F" w:rsidRPr="00370FC2" w:rsidRDefault="0027217F" w:rsidP="00370FC2">
      <w:pPr>
        <w:spacing w:after="0" w:line="240" w:lineRule="auto"/>
        <w:rPr>
          <w:rFonts w:ascii="Arial" w:hAnsi="Arial" w:cs="Arial"/>
          <w:b/>
          <w:sz w:val="20"/>
          <w:szCs w:val="20"/>
        </w:rPr>
      </w:pPr>
    </w:p>
    <w:p w:rsidR="000C39C8" w:rsidRPr="00370FC2" w:rsidRDefault="000C39C8" w:rsidP="00370FC2">
      <w:pPr>
        <w:pStyle w:val="ListParagraph"/>
        <w:numPr>
          <w:ilvl w:val="0"/>
          <w:numId w:val="7"/>
        </w:numPr>
        <w:spacing w:after="0" w:line="240" w:lineRule="auto"/>
        <w:ind w:hanging="720"/>
        <w:rPr>
          <w:rFonts w:ascii="Arial" w:hAnsi="Arial" w:cs="Arial"/>
          <w:b/>
          <w:sz w:val="20"/>
          <w:szCs w:val="20"/>
        </w:rPr>
      </w:pPr>
      <w:r w:rsidRPr="00370FC2">
        <w:rPr>
          <w:rFonts w:ascii="Arial" w:hAnsi="Arial" w:cs="Arial"/>
          <w:b/>
          <w:sz w:val="20"/>
          <w:szCs w:val="20"/>
        </w:rPr>
        <w:t>BACKGROUND</w:t>
      </w:r>
    </w:p>
    <w:p w:rsidR="000C39C8" w:rsidRPr="00370FC2" w:rsidRDefault="000C39C8" w:rsidP="00370FC2">
      <w:pPr>
        <w:spacing w:after="0" w:line="240" w:lineRule="auto"/>
        <w:rPr>
          <w:rFonts w:ascii="Arial" w:hAnsi="Arial" w:cs="Arial"/>
          <w:sz w:val="20"/>
          <w:szCs w:val="20"/>
        </w:rPr>
      </w:pPr>
      <w:r w:rsidRPr="00370FC2">
        <w:rPr>
          <w:rFonts w:ascii="Arial" w:hAnsi="Arial" w:cs="Arial"/>
          <w:sz w:val="20"/>
          <w:szCs w:val="20"/>
        </w:rPr>
        <w:t>The Portfolio Committee on Public Service and Administration</w:t>
      </w:r>
      <w:r w:rsidR="005F3538" w:rsidRPr="00370FC2">
        <w:rPr>
          <w:rFonts w:ascii="Arial" w:hAnsi="Arial" w:cs="Arial"/>
          <w:sz w:val="20"/>
          <w:szCs w:val="20"/>
        </w:rPr>
        <w:t xml:space="preserve"> </w:t>
      </w:r>
      <w:r w:rsidRPr="00370FC2">
        <w:rPr>
          <w:rFonts w:ascii="Arial" w:hAnsi="Arial" w:cs="Arial"/>
          <w:sz w:val="20"/>
          <w:szCs w:val="20"/>
        </w:rPr>
        <w:t>(hereinafter referred to as the Portfolio Committee) having considered directive of the National Assembly to consider and report on the Strategic Plans, Annual Performance Plans and Budget allocations of the Department of Planning</w:t>
      </w:r>
      <w:r w:rsidR="0020641B" w:rsidRPr="00370FC2">
        <w:rPr>
          <w:rFonts w:ascii="Arial" w:hAnsi="Arial" w:cs="Arial"/>
          <w:sz w:val="20"/>
          <w:szCs w:val="20"/>
        </w:rPr>
        <w:t>,</w:t>
      </w:r>
      <w:r w:rsidRPr="00370FC2">
        <w:rPr>
          <w:rFonts w:ascii="Arial" w:hAnsi="Arial" w:cs="Arial"/>
          <w:sz w:val="20"/>
          <w:szCs w:val="20"/>
        </w:rPr>
        <w:t xml:space="preserve"> Monitoring</w:t>
      </w:r>
      <w:r w:rsidR="00A70A6C" w:rsidRPr="00370FC2">
        <w:rPr>
          <w:rFonts w:ascii="Arial" w:hAnsi="Arial" w:cs="Arial"/>
          <w:sz w:val="20"/>
          <w:szCs w:val="20"/>
        </w:rPr>
        <w:t xml:space="preserve"> </w:t>
      </w:r>
      <w:r w:rsidRPr="00370FC2">
        <w:rPr>
          <w:rFonts w:ascii="Arial" w:hAnsi="Arial" w:cs="Arial"/>
          <w:sz w:val="20"/>
          <w:szCs w:val="20"/>
        </w:rPr>
        <w:t>and Evaluation</w:t>
      </w:r>
      <w:r w:rsidR="00A70A6C" w:rsidRPr="00370FC2">
        <w:rPr>
          <w:rFonts w:ascii="Arial" w:hAnsi="Arial" w:cs="Arial"/>
          <w:sz w:val="20"/>
          <w:szCs w:val="20"/>
        </w:rPr>
        <w:t xml:space="preserve"> (DPME)</w:t>
      </w:r>
      <w:r w:rsidR="00A33132" w:rsidRPr="00370FC2">
        <w:rPr>
          <w:rFonts w:ascii="Arial" w:hAnsi="Arial" w:cs="Arial"/>
          <w:sz w:val="20"/>
          <w:szCs w:val="20"/>
        </w:rPr>
        <w:t xml:space="preserve"> and Brand South Africa</w:t>
      </w:r>
      <w:r w:rsidR="00A70A6C" w:rsidRPr="00370FC2">
        <w:rPr>
          <w:rFonts w:ascii="Arial" w:hAnsi="Arial" w:cs="Arial"/>
          <w:sz w:val="20"/>
          <w:szCs w:val="20"/>
        </w:rPr>
        <w:t xml:space="preserve"> </w:t>
      </w:r>
      <w:r w:rsidRPr="00370FC2">
        <w:rPr>
          <w:rFonts w:ascii="Arial" w:hAnsi="Arial" w:cs="Arial"/>
          <w:sz w:val="20"/>
          <w:szCs w:val="20"/>
        </w:rPr>
        <w:t xml:space="preserve">tabled by the Minister </w:t>
      </w:r>
      <w:r w:rsidR="001E6060" w:rsidRPr="00370FC2">
        <w:rPr>
          <w:rFonts w:ascii="Arial" w:hAnsi="Arial" w:cs="Arial"/>
          <w:sz w:val="20"/>
          <w:szCs w:val="20"/>
        </w:rPr>
        <w:t>in the Presidency for</w:t>
      </w:r>
      <w:r w:rsidRPr="00370FC2">
        <w:rPr>
          <w:rFonts w:ascii="Arial" w:hAnsi="Arial" w:cs="Arial"/>
          <w:sz w:val="20"/>
          <w:szCs w:val="20"/>
        </w:rPr>
        <w:t xml:space="preserve"> Planni</w:t>
      </w:r>
      <w:r w:rsidR="00345FF7" w:rsidRPr="00370FC2">
        <w:rPr>
          <w:rFonts w:ascii="Arial" w:hAnsi="Arial" w:cs="Arial"/>
          <w:sz w:val="20"/>
          <w:szCs w:val="20"/>
        </w:rPr>
        <w:t>ng Monitoring and Evaluation</w:t>
      </w:r>
      <w:r w:rsidRPr="00370FC2">
        <w:rPr>
          <w:rFonts w:ascii="Arial" w:hAnsi="Arial" w:cs="Arial"/>
          <w:sz w:val="20"/>
          <w:szCs w:val="20"/>
        </w:rPr>
        <w:t xml:space="preserve"> in terms of the Public Finance Management Act (Act No 32 of 2003), reports as follows:</w:t>
      </w:r>
      <w:r w:rsidR="00B85FA3" w:rsidRPr="00370FC2">
        <w:rPr>
          <w:rFonts w:ascii="Arial" w:hAnsi="Arial" w:cs="Arial"/>
          <w:sz w:val="20"/>
          <w:szCs w:val="20"/>
        </w:rPr>
        <w:t xml:space="preserve"> </w:t>
      </w:r>
    </w:p>
    <w:p w:rsidR="00DB56DF" w:rsidRPr="00370FC2" w:rsidRDefault="00AB0BD9" w:rsidP="00370FC2">
      <w:pPr>
        <w:pStyle w:val="ListParagraph"/>
        <w:numPr>
          <w:ilvl w:val="0"/>
          <w:numId w:val="7"/>
        </w:numPr>
        <w:spacing w:after="0" w:line="240" w:lineRule="auto"/>
        <w:ind w:hanging="720"/>
        <w:rPr>
          <w:rFonts w:ascii="Arial" w:hAnsi="Arial" w:cs="Arial"/>
          <w:b/>
          <w:sz w:val="20"/>
          <w:szCs w:val="20"/>
        </w:rPr>
      </w:pPr>
      <w:r w:rsidRPr="00370FC2">
        <w:rPr>
          <w:rFonts w:ascii="Arial" w:hAnsi="Arial" w:cs="Arial"/>
          <w:b/>
          <w:sz w:val="20"/>
          <w:szCs w:val="20"/>
        </w:rPr>
        <w:t>INTRODUCTION</w:t>
      </w:r>
    </w:p>
    <w:p w:rsidR="00A33132" w:rsidRPr="00370FC2" w:rsidRDefault="00A33132" w:rsidP="00370FC2">
      <w:pPr>
        <w:spacing w:after="0" w:line="240" w:lineRule="auto"/>
        <w:rPr>
          <w:rFonts w:ascii="Arial" w:hAnsi="Arial" w:cs="Arial"/>
          <w:sz w:val="20"/>
          <w:szCs w:val="20"/>
        </w:rPr>
      </w:pPr>
      <w:r w:rsidRPr="00370FC2">
        <w:rPr>
          <w:rFonts w:ascii="Arial" w:hAnsi="Arial" w:cs="Arial"/>
          <w:sz w:val="20"/>
          <w:szCs w:val="20"/>
          <w:lang w:val="en-GB"/>
        </w:rPr>
        <w:t xml:space="preserve">Parliament plays an important role in overseeing planning and performance of government departments and public entities as well as Chapter 9 and 10 institutions. The Public Finance Management Act, </w:t>
      </w:r>
      <w:r w:rsidRPr="00370FC2">
        <w:rPr>
          <w:rFonts w:ascii="Arial" w:hAnsi="Arial" w:cs="Arial"/>
          <w:sz w:val="20"/>
          <w:szCs w:val="20"/>
          <w:lang w:val="en-US"/>
        </w:rPr>
        <w:t>section 27 stipulates that the Minister must table the annual budget for a financial year in the National Assembly before the start of the financial year. Subsequent to that the</w:t>
      </w:r>
      <w:r w:rsidRPr="00370FC2">
        <w:rPr>
          <w:rFonts w:ascii="Arial" w:hAnsi="Arial" w:cs="Arial"/>
          <w:sz w:val="20"/>
          <w:szCs w:val="20"/>
        </w:rPr>
        <w:t xml:space="preserve"> Money Bills Amendment Procedures and Related Matters Act, No</w:t>
      </w:r>
      <w:r w:rsidR="00506C09" w:rsidRPr="00370FC2">
        <w:rPr>
          <w:rFonts w:ascii="Arial" w:hAnsi="Arial" w:cs="Arial"/>
          <w:sz w:val="20"/>
          <w:szCs w:val="20"/>
        </w:rPr>
        <w:t>.</w:t>
      </w:r>
      <w:r w:rsidRPr="00370FC2">
        <w:rPr>
          <w:rFonts w:ascii="Arial" w:hAnsi="Arial" w:cs="Arial"/>
          <w:sz w:val="20"/>
          <w:szCs w:val="20"/>
        </w:rPr>
        <w:t xml:space="preserve"> 9 of 2009</w:t>
      </w:r>
      <w:r w:rsidRPr="00370FC2">
        <w:rPr>
          <w:rFonts w:ascii="Arial" w:hAnsi="Arial" w:cs="Arial"/>
          <w:sz w:val="20"/>
          <w:szCs w:val="20"/>
          <w:lang w:val="en-US"/>
        </w:rPr>
        <w:t xml:space="preserve">, </w:t>
      </w:r>
      <w:r w:rsidRPr="00370FC2">
        <w:rPr>
          <w:rFonts w:ascii="Arial" w:hAnsi="Arial" w:cs="Arial"/>
          <w:sz w:val="20"/>
          <w:szCs w:val="20"/>
        </w:rPr>
        <w:t xml:space="preserve">section 10 (1) (c) clearly stipulates that the relevant members of Cabinet must table updated strategic plan and annual performance plan for each department, public entity or institution, which must be referred to the relevant Committee for consideration and reporting. </w:t>
      </w:r>
    </w:p>
    <w:p w:rsidR="00A33132" w:rsidRPr="00370FC2" w:rsidRDefault="00A33132" w:rsidP="00370FC2">
      <w:pPr>
        <w:spacing w:after="0" w:line="240" w:lineRule="auto"/>
        <w:rPr>
          <w:rFonts w:ascii="Arial" w:hAnsi="Arial" w:cs="Arial"/>
          <w:sz w:val="20"/>
          <w:szCs w:val="20"/>
        </w:rPr>
      </w:pPr>
      <w:r w:rsidRPr="00370FC2">
        <w:rPr>
          <w:rFonts w:ascii="Arial" w:hAnsi="Arial" w:cs="Arial"/>
          <w:sz w:val="20"/>
          <w:szCs w:val="20"/>
        </w:rPr>
        <w:t>In considering the strategic and annual performance plan</w:t>
      </w:r>
      <w:r w:rsidR="004C0158" w:rsidRPr="00370FC2">
        <w:rPr>
          <w:rFonts w:ascii="Arial" w:hAnsi="Arial" w:cs="Arial"/>
          <w:sz w:val="20"/>
          <w:szCs w:val="20"/>
        </w:rPr>
        <w:t>s</w:t>
      </w:r>
      <w:r w:rsidRPr="00370FC2">
        <w:rPr>
          <w:rFonts w:ascii="Arial" w:hAnsi="Arial" w:cs="Arial"/>
          <w:sz w:val="20"/>
          <w:szCs w:val="20"/>
        </w:rPr>
        <w:t xml:space="preserve">, the Committee ensured that </w:t>
      </w:r>
      <w:r w:rsidR="00690AD3" w:rsidRPr="00370FC2">
        <w:rPr>
          <w:rFonts w:ascii="Arial" w:hAnsi="Arial" w:cs="Arial"/>
          <w:sz w:val="20"/>
          <w:szCs w:val="20"/>
        </w:rPr>
        <w:t>the Department of Planning, Monitoring and Evaluation and Brand South Africa</w:t>
      </w:r>
      <w:r w:rsidRPr="00370FC2">
        <w:rPr>
          <w:rFonts w:ascii="Arial" w:hAnsi="Arial" w:cs="Arial"/>
          <w:sz w:val="20"/>
          <w:szCs w:val="20"/>
        </w:rPr>
        <w:t xml:space="preserve"> plans and budget allocation</w:t>
      </w:r>
      <w:r w:rsidR="00690AD3" w:rsidRPr="00370FC2">
        <w:rPr>
          <w:rFonts w:ascii="Arial" w:hAnsi="Arial" w:cs="Arial"/>
          <w:sz w:val="20"/>
          <w:szCs w:val="20"/>
        </w:rPr>
        <w:t>s</w:t>
      </w:r>
      <w:r w:rsidRPr="00370FC2">
        <w:rPr>
          <w:rFonts w:ascii="Arial" w:hAnsi="Arial" w:cs="Arial"/>
          <w:sz w:val="20"/>
          <w:szCs w:val="20"/>
        </w:rPr>
        <w:t xml:space="preserve"> </w:t>
      </w:r>
      <w:r w:rsidR="00690AD3" w:rsidRPr="00370FC2">
        <w:rPr>
          <w:rFonts w:ascii="Arial" w:hAnsi="Arial" w:cs="Arial"/>
          <w:sz w:val="20"/>
          <w:szCs w:val="20"/>
        </w:rPr>
        <w:t>are in line with Medium Term Strategic Plan 2019/24</w:t>
      </w:r>
      <w:r w:rsidRPr="00370FC2">
        <w:rPr>
          <w:rFonts w:ascii="Arial" w:hAnsi="Arial" w:cs="Arial"/>
          <w:sz w:val="20"/>
          <w:szCs w:val="20"/>
        </w:rPr>
        <w:t xml:space="preserve">. Budget allocation serves as a key instrument for government to promote socio-economic development. Budget allocation plays a critical role as an economic instrument of the government to reflect on the country’s socio-economic policy priorities by translating priorities and political commitments into expenditures. Budget serves as a vital tool to operationalise government activities towards the achievement of its intended priorities. Furthermore, the budget highlights the constraints and trade-offs in policy choices. </w:t>
      </w:r>
    </w:p>
    <w:p w:rsidR="00A33132" w:rsidRPr="00370FC2" w:rsidRDefault="00A33132" w:rsidP="00370FC2">
      <w:pPr>
        <w:spacing w:after="0" w:line="240" w:lineRule="auto"/>
        <w:rPr>
          <w:rFonts w:ascii="Arial" w:hAnsi="Arial" w:cs="Arial"/>
          <w:sz w:val="20"/>
          <w:szCs w:val="20"/>
        </w:rPr>
      </w:pPr>
      <w:r w:rsidRPr="00370FC2">
        <w:rPr>
          <w:rFonts w:ascii="Arial" w:hAnsi="Arial" w:cs="Arial"/>
          <w:sz w:val="20"/>
          <w:szCs w:val="20"/>
        </w:rPr>
        <w:t xml:space="preserve">On </w:t>
      </w:r>
      <w:r w:rsidR="00723112" w:rsidRPr="00370FC2">
        <w:rPr>
          <w:rFonts w:ascii="Arial" w:hAnsi="Arial" w:cs="Arial"/>
          <w:sz w:val="20"/>
          <w:szCs w:val="20"/>
        </w:rPr>
        <w:t xml:space="preserve">the </w:t>
      </w:r>
      <w:r w:rsidRPr="00370FC2">
        <w:rPr>
          <w:rFonts w:ascii="Arial" w:hAnsi="Arial" w:cs="Arial"/>
          <w:sz w:val="20"/>
          <w:szCs w:val="20"/>
        </w:rPr>
        <w:t>0</w:t>
      </w:r>
      <w:r w:rsidR="00CA0F34" w:rsidRPr="00370FC2">
        <w:rPr>
          <w:rFonts w:ascii="Arial" w:hAnsi="Arial" w:cs="Arial"/>
          <w:sz w:val="20"/>
          <w:szCs w:val="20"/>
        </w:rPr>
        <w:t>3</w:t>
      </w:r>
      <w:r w:rsidR="00347C23" w:rsidRPr="00370FC2">
        <w:rPr>
          <w:rFonts w:ascii="Arial" w:hAnsi="Arial" w:cs="Arial"/>
          <w:sz w:val="20"/>
          <w:szCs w:val="20"/>
          <w:vertAlign w:val="superscript"/>
        </w:rPr>
        <w:t>rd</w:t>
      </w:r>
      <w:r w:rsidRPr="00370FC2">
        <w:rPr>
          <w:rFonts w:ascii="Arial" w:hAnsi="Arial" w:cs="Arial"/>
          <w:sz w:val="20"/>
          <w:szCs w:val="20"/>
        </w:rPr>
        <w:t xml:space="preserve"> May 202</w:t>
      </w:r>
      <w:r w:rsidR="001E066A" w:rsidRPr="00370FC2">
        <w:rPr>
          <w:rFonts w:ascii="Arial" w:hAnsi="Arial" w:cs="Arial"/>
          <w:sz w:val="20"/>
          <w:szCs w:val="20"/>
        </w:rPr>
        <w:t>3</w:t>
      </w:r>
      <w:r w:rsidRPr="00370FC2">
        <w:rPr>
          <w:rFonts w:ascii="Arial" w:hAnsi="Arial" w:cs="Arial"/>
          <w:sz w:val="20"/>
          <w:szCs w:val="20"/>
        </w:rPr>
        <w:t>, the Committee considered presentation</w:t>
      </w:r>
      <w:r w:rsidR="00506C09" w:rsidRPr="00370FC2">
        <w:rPr>
          <w:rFonts w:ascii="Arial" w:hAnsi="Arial" w:cs="Arial"/>
          <w:sz w:val="20"/>
          <w:szCs w:val="20"/>
        </w:rPr>
        <w:t>s</w:t>
      </w:r>
      <w:r w:rsidRPr="00370FC2">
        <w:rPr>
          <w:rFonts w:ascii="Arial" w:hAnsi="Arial" w:cs="Arial"/>
          <w:sz w:val="20"/>
          <w:szCs w:val="20"/>
        </w:rPr>
        <w:t xml:space="preserve"> on</w:t>
      </w:r>
      <w:r w:rsidR="00CA0F34" w:rsidRPr="00370FC2">
        <w:rPr>
          <w:rFonts w:ascii="Arial" w:hAnsi="Arial" w:cs="Arial"/>
          <w:sz w:val="20"/>
          <w:szCs w:val="20"/>
        </w:rPr>
        <w:t xml:space="preserve"> the</w:t>
      </w:r>
      <w:r w:rsidRPr="00370FC2">
        <w:rPr>
          <w:rFonts w:ascii="Arial" w:hAnsi="Arial" w:cs="Arial"/>
          <w:sz w:val="20"/>
          <w:szCs w:val="20"/>
        </w:rPr>
        <w:t xml:space="preserve"> Annual Performance Plan</w:t>
      </w:r>
      <w:r w:rsidR="00690AD3" w:rsidRPr="00370FC2">
        <w:rPr>
          <w:rFonts w:ascii="Arial" w:hAnsi="Arial" w:cs="Arial"/>
          <w:sz w:val="20"/>
          <w:szCs w:val="20"/>
        </w:rPr>
        <w:t>s</w:t>
      </w:r>
      <w:r w:rsidRPr="00370FC2">
        <w:rPr>
          <w:rFonts w:ascii="Arial" w:hAnsi="Arial" w:cs="Arial"/>
          <w:sz w:val="20"/>
          <w:szCs w:val="20"/>
        </w:rPr>
        <w:t xml:space="preserve"> and budget allocation of </w:t>
      </w:r>
      <w:r w:rsidR="00690AD3" w:rsidRPr="00370FC2">
        <w:rPr>
          <w:rFonts w:ascii="Arial" w:hAnsi="Arial" w:cs="Arial"/>
          <w:sz w:val="20"/>
          <w:szCs w:val="20"/>
        </w:rPr>
        <w:t>the Department of Planning, Monitoring and Evaluation and Brand South Africa</w:t>
      </w:r>
      <w:r w:rsidRPr="00370FC2">
        <w:rPr>
          <w:rFonts w:ascii="Arial" w:hAnsi="Arial" w:cs="Arial"/>
          <w:sz w:val="20"/>
          <w:szCs w:val="20"/>
        </w:rPr>
        <w:t>. This report summarises the presentation</w:t>
      </w:r>
      <w:r w:rsidR="00690AD3" w:rsidRPr="00370FC2">
        <w:rPr>
          <w:rFonts w:ascii="Arial" w:hAnsi="Arial" w:cs="Arial"/>
          <w:sz w:val="20"/>
          <w:szCs w:val="20"/>
        </w:rPr>
        <w:t>s</w:t>
      </w:r>
      <w:r w:rsidRPr="00370FC2">
        <w:rPr>
          <w:rFonts w:ascii="Arial" w:hAnsi="Arial" w:cs="Arial"/>
          <w:sz w:val="20"/>
          <w:szCs w:val="20"/>
        </w:rPr>
        <w:t xml:space="preserve"> received from the </w:t>
      </w:r>
      <w:r w:rsidR="00690AD3" w:rsidRPr="00370FC2">
        <w:rPr>
          <w:rFonts w:ascii="Arial" w:hAnsi="Arial" w:cs="Arial"/>
          <w:sz w:val="20"/>
          <w:szCs w:val="20"/>
        </w:rPr>
        <w:t>Department of Planning, Monitoring and Evaluation and Brand South Africa</w:t>
      </w:r>
      <w:r w:rsidRPr="00370FC2">
        <w:rPr>
          <w:rFonts w:ascii="Arial" w:hAnsi="Arial" w:cs="Arial"/>
          <w:sz w:val="20"/>
          <w:szCs w:val="20"/>
        </w:rPr>
        <w:t>, focusing on the 2019/24 Strategic Plan</w:t>
      </w:r>
      <w:r w:rsidR="00690AD3" w:rsidRPr="00370FC2">
        <w:rPr>
          <w:rFonts w:ascii="Arial" w:hAnsi="Arial" w:cs="Arial"/>
          <w:sz w:val="20"/>
          <w:szCs w:val="20"/>
        </w:rPr>
        <w:t>s</w:t>
      </w:r>
      <w:r w:rsidRPr="00370FC2">
        <w:rPr>
          <w:rFonts w:ascii="Arial" w:hAnsi="Arial" w:cs="Arial"/>
          <w:sz w:val="20"/>
          <w:szCs w:val="20"/>
        </w:rPr>
        <w:t xml:space="preserve"> and 202</w:t>
      </w:r>
      <w:r w:rsidR="001E066A" w:rsidRPr="00370FC2">
        <w:rPr>
          <w:rFonts w:ascii="Arial" w:hAnsi="Arial" w:cs="Arial"/>
          <w:sz w:val="20"/>
          <w:szCs w:val="20"/>
        </w:rPr>
        <w:t>3</w:t>
      </w:r>
      <w:r w:rsidRPr="00370FC2">
        <w:rPr>
          <w:rFonts w:ascii="Arial" w:hAnsi="Arial" w:cs="Arial"/>
          <w:sz w:val="20"/>
          <w:szCs w:val="20"/>
        </w:rPr>
        <w:t>/2</w:t>
      </w:r>
      <w:r w:rsidR="001E066A" w:rsidRPr="00370FC2">
        <w:rPr>
          <w:rFonts w:ascii="Arial" w:hAnsi="Arial" w:cs="Arial"/>
          <w:sz w:val="20"/>
          <w:szCs w:val="20"/>
        </w:rPr>
        <w:t>4</w:t>
      </w:r>
      <w:r w:rsidRPr="00370FC2">
        <w:rPr>
          <w:rFonts w:ascii="Arial" w:hAnsi="Arial" w:cs="Arial"/>
          <w:sz w:val="20"/>
          <w:szCs w:val="20"/>
        </w:rPr>
        <w:t xml:space="preserve"> Annual Performance Plan</w:t>
      </w:r>
      <w:r w:rsidR="00690AD3" w:rsidRPr="00370FC2">
        <w:rPr>
          <w:rFonts w:ascii="Arial" w:hAnsi="Arial" w:cs="Arial"/>
          <w:sz w:val="20"/>
          <w:szCs w:val="20"/>
        </w:rPr>
        <w:t>s</w:t>
      </w:r>
      <w:r w:rsidRPr="00370FC2">
        <w:rPr>
          <w:rFonts w:ascii="Arial" w:hAnsi="Arial" w:cs="Arial"/>
          <w:sz w:val="20"/>
          <w:szCs w:val="20"/>
        </w:rPr>
        <w:t xml:space="preserve"> and Budget as well as allocations over the MTEF.</w:t>
      </w:r>
    </w:p>
    <w:p w:rsidR="00A33132" w:rsidRPr="00370FC2" w:rsidRDefault="00A33132" w:rsidP="00370FC2">
      <w:pPr>
        <w:autoSpaceDE w:val="0"/>
        <w:autoSpaceDN w:val="0"/>
        <w:adjustRightInd w:val="0"/>
        <w:spacing w:after="0" w:line="240" w:lineRule="auto"/>
        <w:rPr>
          <w:rFonts w:ascii="Arial" w:hAnsi="Arial" w:cs="Arial"/>
          <w:sz w:val="20"/>
          <w:szCs w:val="20"/>
          <w:lang w:val="en-GB"/>
        </w:rPr>
      </w:pPr>
    </w:p>
    <w:p w:rsidR="00AB0BD9" w:rsidRPr="00370FC2" w:rsidRDefault="006341C2" w:rsidP="00370FC2">
      <w:pPr>
        <w:pStyle w:val="ListParagraph"/>
        <w:numPr>
          <w:ilvl w:val="0"/>
          <w:numId w:val="7"/>
        </w:numPr>
        <w:spacing w:after="0" w:line="240" w:lineRule="auto"/>
        <w:ind w:hanging="720"/>
        <w:rPr>
          <w:rFonts w:ascii="Arial" w:hAnsi="Arial" w:cs="Arial"/>
          <w:b/>
          <w:sz w:val="20"/>
          <w:szCs w:val="20"/>
        </w:rPr>
      </w:pPr>
      <w:r w:rsidRPr="00370FC2">
        <w:rPr>
          <w:rFonts w:ascii="Arial" w:hAnsi="Arial" w:cs="Arial"/>
          <w:b/>
          <w:sz w:val="20"/>
          <w:szCs w:val="20"/>
        </w:rPr>
        <w:t>OVERVIEW OF</w:t>
      </w:r>
      <w:r w:rsidR="00AB0BD9" w:rsidRPr="00370FC2">
        <w:rPr>
          <w:rFonts w:ascii="Arial" w:hAnsi="Arial" w:cs="Arial"/>
          <w:b/>
          <w:sz w:val="20"/>
          <w:szCs w:val="20"/>
        </w:rPr>
        <w:t xml:space="preserve"> THE DEPARTMENT OF PLANNING MONITORING AND EVALUATION</w:t>
      </w:r>
    </w:p>
    <w:p w:rsidR="004F70A0" w:rsidRPr="00370FC2" w:rsidRDefault="00BA11D5" w:rsidP="00370FC2">
      <w:pPr>
        <w:autoSpaceDE w:val="0"/>
        <w:autoSpaceDN w:val="0"/>
        <w:adjustRightInd w:val="0"/>
        <w:spacing w:after="0" w:line="240" w:lineRule="auto"/>
        <w:rPr>
          <w:rFonts w:ascii="Arial" w:hAnsi="Arial" w:cs="Arial"/>
          <w:sz w:val="20"/>
          <w:szCs w:val="20"/>
        </w:rPr>
      </w:pPr>
      <w:r w:rsidRPr="00370FC2">
        <w:rPr>
          <w:rFonts w:ascii="Arial" w:hAnsi="Arial" w:cs="Arial"/>
          <w:sz w:val="20"/>
          <w:szCs w:val="20"/>
        </w:rPr>
        <w:t>The Department of Planning, Monitoring and Evaluation plays a direct, guiding role in government’s long term planning, strategic planning and annual performance planning. This role requires providing e</w:t>
      </w:r>
      <w:r w:rsidR="001434D3" w:rsidRPr="00370FC2">
        <w:rPr>
          <w:rFonts w:ascii="Arial" w:hAnsi="Arial" w:cs="Arial"/>
          <w:sz w:val="20"/>
          <w:szCs w:val="20"/>
        </w:rPr>
        <w:t>vidence-</w:t>
      </w:r>
      <w:r w:rsidRPr="00370FC2">
        <w:rPr>
          <w:rFonts w:ascii="Arial" w:hAnsi="Arial" w:cs="Arial"/>
          <w:sz w:val="20"/>
          <w:szCs w:val="20"/>
        </w:rPr>
        <w:t xml:space="preserve">based input on </w:t>
      </w:r>
      <w:r w:rsidR="00505C77" w:rsidRPr="00370FC2">
        <w:rPr>
          <w:rFonts w:ascii="Arial" w:hAnsi="Arial" w:cs="Arial"/>
          <w:sz w:val="20"/>
          <w:szCs w:val="20"/>
        </w:rPr>
        <w:t>crosscutting</w:t>
      </w:r>
      <w:r w:rsidRPr="00370FC2">
        <w:rPr>
          <w:rFonts w:ascii="Arial" w:hAnsi="Arial" w:cs="Arial"/>
          <w:sz w:val="20"/>
          <w:szCs w:val="20"/>
        </w:rPr>
        <w:t xml:space="preserve"> issues that have long</w:t>
      </w:r>
      <w:r w:rsidR="00505C77" w:rsidRPr="00370FC2">
        <w:rPr>
          <w:rFonts w:ascii="Arial" w:hAnsi="Arial" w:cs="Arial"/>
          <w:sz w:val="20"/>
          <w:szCs w:val="20"/>
        </w:rPr>
        <w:t>-</w:t>
      </w:r>
      <w:r w:rsidRPr="00370FC2">
        <w:rPr>
          <w:rFonts w:ascii="Arial" w:hAnsi="Arial" w:cs="Arial"/>
          <w:sz w:val="20"/>
          <w:szCs w:val="20"/>
        </w:rPr>
        <w:t xml:space="preserve">term implications for development. </w:t>
      </w:r>
      <w:r w:rsidR="00364054" w:rsidRPr="00370FC2">
        <w:rPr>
          <w:rFonts w:ascii="Arial" w:hAnsi="Arial" w:cs="Arial"/>
          <w:sz w:val="20"/>
          <w:szCs w:val="20"/>
        </w:rPr>
        <w:t>The Department</w:t>
      </w:r>
      <w:r w:rsidR="004C0158" w:rsidRPr="00370FC2">
        <w:rPr>
          <w:rFonts w:ascii="Arial" w:hAnsi="Arial" w:cs="Arial"/>
          <w:sz w:val="20"/>
          <w:szCs w:val="20"/>
        </w:rPr>
        <w:t>’s</w:t>
      </w:r>
      <w:r w:rsidR="00364054" w:rsidRPr="00370FC2">
        <w:rPr>
          <w:rFonts w:ascii="Arial" w:hAnsi="Arial" w:cs="Arial"/>
          <w:sz w:val="20"/>
          <w:szCs w:val="20"/>
        </w:rPr>
        <w:t xml:space="preserve"> </w:t>
      </w:r>
      <w:r w:rsidR="00690AD3" w:rsidRPr="00370FC2">
        <w:rPr>
          <w:rFonts w:ascii="Arial" w:hAnsi="Arial" w:cs="Arial"/>
          <w:sz w:val="20"/>
          <w:szCs w:val="20"/>
        </w:rPr>
        <w:t xml:space="preserve">role is </w:t>
      </w:r>
      <w:r w:rsidR="00364054" w:rsidRPr="00370FC2">
        <w:rPr>
          <w:rFonts w:ascii="Arial" w:hAnsi="Arial" w:cs="Arial"/>
          <w:sz w:val="20"/>
          <w:szCs w:val="20"/>
        </w:rPr>
        <w:t>to lead the development of the N</w:t>
      </w:r>
      <w:r w:rsidR="00723112" w:rsidRPr="00370FC2">
        <w:rPr>
          <w:rFonts w:ascii="Arial" w:hAnsi="Arial" w:cs="Arial"/>
          <w:sz w:val="20"/>
          <w:szCs w:val="20"/>
        </w:rPr>
        <w:t xml:space="preserve">ational </w:t>
      </w:r>
      <w:r w:rsidR="00364054" w:rsidRPr="00370FC2">
        <w:rPr>
          <w:rFonts w:ascii="Arial" w:hAnsi="Arial" w:cs="Arial"/>
          <w:sz w:val="20"/>
          <w:szCs w:val="20"/>
        </w:rPr>
        <w:t>D</w:t>
      </w:r>
      <w:r w:rsidR="00723112" w:rsidRPr="00370FC2">
        <w:rPr>
          <w:rFonts w:ascii="Arial" w:hAnsi="Arial" w:cs="Arial"/>
          <w:sz w:val="20"/>
          <w:szCs w:val="20"/>
        </w:rPr>
        <w:t xml:space="preserve">evelopment </w:t>
      </w:r>
      <w:r w:rsidR="00364054" w:rsidRPr="00370FC2">
        <w:rPr>
          <w:rFonts w:ascii="Arial" w:hAnsi="Arial" w:cs="Arial"/>
          <w:sz w:val="20"/>
          <w:szCs w:val="20"/>
        </w:rPr>
        <w:t>P</w:t>
      </w:r>
      <w:r w:rsidR="00723112" w:rsidRPr="00370FC2">
        <w:rPr>
          <w:rFonts w:ascii="Arial" w:hAnsi="Arial" w:cs="Arial"/>
          <w:sz w:val="20"/>
          <w:szCs w:val="20"/>
        </w:rPr>
        <w:t>lan’s (NDP)</w:t>
      </w:r>
      <w:r w:rsidR="00364054" w:rsidRPr="00370FC2">
        <w:rPr>
          <w:rFonts w:ascii="Arial" w:hAnsi="Arial" w:cs="Arial"/>
          <w:sz w:val="20"/>
          <w:szCs w:val="20"/>
        </w:rPr>
        <w:t xml:space="preserve"> </w:t>
      </w:r>
      <w:r w:rsidR="00505C77" w:rsidRPr="00370FC2">
        <w:rPr>
          <w:rFonts w:ascii="Arial" w:hAnsi="Arial" w:cs="Arial"/>
          <w:sz w:val="20"/>
          <w:szCs w:val="20"/>
        </w:rPr>
        <w:t>Five</w:t>
      </w:r>
      <w:r w:rsidR="00364054" w:rsidRPr="00370FC2">
        <w:rPr>
          <w:rFonts w:ascii="Arial" w:hAnsi="Arial" w:cs="Arial"/>
          <w:sz w:val="20"/>
          <w:szCs w:val="20"/>
        </w:rPr>
        <w:t>-</w:t>
      </w:r>
      <w:r w:rsidR="00505C77" w:rsidRPr="00370FC2">
        <w:rPr>
          <w:rFonts w:ascii="Arial" w:hAnsi="Arial" w:cs="Arial"/>
          <w:sz w:val="20"/>
          <w:szCs w:val="20"/>
        </w:rPr>
        <w:t>Y</w:t>
      </w:r>
      <w:r w:rsidR="00364054" w:rsidRPr="00370FC2">
        <w:rPr>
          <w:rFonts w:ascii="Arial" w:hAnsi="Arial" w:cs="Arial"/>
          <w:sz w:val="20"/>
          <w:szCs w:val="20"/>
        </w:rPr>
        <w:t>ear Implementation Plan to provide a medium term roadmap</w:t>
      </w:r>
      <w:r w:rsidR="00505C77" w:rsidRPr="00370FC2">
        <w:rPr>
          <w:rFonts w:ascii="Arial" w:hAnsi="Arial" w:cs="Arial"/>
          <w:sz w:val="20"/>
          <w:szCs w:val="20"/>
        </w:rPr>
        <w:t>,</w:t>
      </w:r>
      <w:r w:rsidR="00364054" w:rsidRPr="00370FC2">
        <w:rPr>
          <w:rFonts w:ascii="Arial" w:hAnsi="Arial" w:cs="Arial"/>
          <w:sz w:val="20"/>
          <w:szCs w:val="20"/>
        </w:rPr>
        <w:t xml:space="preserve"> which will inform the basis for developing </w:t>
      </w:r>
      <w:r w:rsidR="00505C77" w:rsidRPr="00370FC2">
        <w:rPr>
          <w:rFonts w:ascii="Arial" w:hAnsi="Arial" w:cs="Arial"/>
          <w:sz w:val="20"/>
          <w:szCs w:val="20"/>
        </w:rPr>
        <w:t>Five</w:t>
      </w:r>
      <w:r w:rsidR="00364054" w:rsidRPr="00370FC2">
        <w:rPr>
          <w:rFonts w:ascii="Arial" w:hAnsi="Arial" w:cs="Arial"/>
          <w:sz w:val="20"/>
          <w:szCs w:val="20"/>
        </w:rPr>
        <w:t xml:space="preserve">-Year departmental plans that will guide </w:t>
      </w:r>
      <w:r w:rsidR="004F70A0" w:rsidRPr="00370FC2">
        <w:rPr>
          <w:rFonts w:ascii="Arial" w:hAnsi="Arial" w:cs="Arial"/>
          <w:sz w:val="20"/>
          <w:szCs w:val="20"/>
        </w:rPr>
        <w:t>the realisation of the NDP priorities.</w:t>
      </w:r>
      <w:r w:rsidR="00C10D72" w:rsidRPr="00370FC2">
        <w:rPr>
          <w:rFonts w:ascii="Arial" w:hAnsi="Arial" w:cs="Arial"/>
          <w:sz w:val="20"/>
          <w:szCs w:val="20"/>
        </w:rPr>
        <w:t xml:space="preserve"> Development of NDP</w:t>
      </w:r>
      <w:r w:rsidR="00505C77" w:rsidRPr="00370FC2">
        <w:rPr>
          <w:rFonts w:ascii="Arial" w:hAnsi="Arial" w:cs="Arial"/>
          <w:sz w:val="20"/>
          <w:szCs w:val="20"/>
        </w:rPr>
        <w:t xml:space="preserve"> Five-</w:t>
      </w:r>
      <w:r w:rsidR="00C10D72" w:rsidRPr="00370FC2">
        <w:rPr>
          <w:rFonts w:ascii="Arial" w:hAnsi="Arial" w:cs="Arial"/>
          <w:sz w:val="20"/>
          <w:szCs w:val="20"/>
        </w:rPr>
        <w:t>Year</w:t>
      </w:r>
      <w:r w:rsidR="004F70A0" w:rsidRPr="00370FC2">
        <w:rPr>
          <w:rFonts w:ascii="Arial" w:hAnsi="Arial" w:cs="Arial"/>
          <w:sz w:val="20"/>
          <w:szCs w:val="20"/>
        </w:rPr>
        <w:t xml:space="preserve"> </w:t>
      </w:r>
      <w:r w:rsidR="00C10D72" w:rsidRPr="00370FC2">
        <w:rPr>
          <w:rFonts w:ascii="Arial" w:hAnsi="Arial" w:cs="Arial"/>
          <w:sz w:val="20"/>
          <w:szCs w:val="20"/>
        </w:rPr>
        <w:t>Implementation Plan will serve as</w:t>
      </w:r>
      <w:r w:rsidR="00690AD3" w:rsidRPr="00370FC2">
        <w:rPr>
          <w:rFonts w:ascii="Arial" w:hAnsi="Arial" w:cs="Arial"/>
          <w:sz w:val="20"/>
          <w:szCs w:val="20"/>
        </w:rPr>
        <w:t xml:space="preserve"> a</w:t>
      </w:r>
      <w:r w:rsidR="00C10D72" w:rsidRPr="00370FC2">
        <w:rPr>
          <w:rFonts w:ascii="Arial" w:hAnsi="Arial" w:cs="Arial"/>
          <w:sz w:val="20"/>
          <w:szCs w:val="20"/>
        </w:rPr>
        <w:t xml:space="preserve"> monitoring framework linked to the Programme of Action reporting system</w:t>
      </w:r>
      <w:r w:rsidR="00723112" w:rsidRPr="00370FC2">
        <w:rPr>
          <w:rFonts w:ascii="Arial" w:hAnsi="Arial" w:cs="Arial"/>
          <w:sz w:val="20"/>
          <w:szCs w:val="20"/>
        </w:rPr>
        <w:t>.</w:t>
      </w:r>
    </w:p>
    <w:p w:rsidR="00364054" w:rsidRPr="00370FC2" w:rsidRDefault="004F70A0" w:rsidP="00370FC2">
      <w:pPr>
        <w:autoSpaceDE w:val="0"/>
        <w:autoSpaceDN w:val="0"/>
        <w:adjustRightInd w:val="0"/>
        <w:spacing w:after="0" w:line="240" w:lineRule="auto"/>
        <w:rPr>
          <w:rFonts w:ascii="Arial" w:hAnsi="Arial" w:cs="Arial"/>
          <w:sz w:val="20"/>
          <w:szCs w:val="20"/>
        </w:rPr>
      </w:pPr>
      <w:r w:rsidRPr="00370FC2">
        <w:rPr>
          <w:rFonts w:ascii="Arial" w:hAnsi="Arial" w:cs="Arial"/>
          <w:sz w:val="20"/>
          <w:szCs w:val="20"/>
        </w:rPr>
        <w:t xml:space="preserve">The purpose of the NDP </w:t>
      </w:r>
      <w:r w:rsidR="00505C77" w:rsidRPr="00370FC2">
        <w:rPr>
          <w:rFonts w:ascii="Arial" w:hAnsi="Arial" w:cs="Arial"/>
          <w:sz w:val="20"/>
          <w:szCs w:val="20"/>
        </w:rPr>
        <w:t>Five</w:t>
      </w:r>
      <w:r w:rsidRPr="00370FC2">
        <w:rPr>
          <w:rFonts w:ascii="Arial" w:hAnsi="Arial" w:cs="Arial"/>
          <w:sz w:val="20"/>
          <w:szCs w:val="20"/>
        </w:rPr>
        <w:t>-Year Implementation Plan is to advance and guide medium and short</w:t>
      </w:r>
      <w:r w:rsidR="004C0158" w:rsidRPr="00370FC2">
        <w:rPr>
          <w:rFonts w:ascii="Arial" w:hAnsi="Arial" w:cs="Arial"/>
          <w:sz w:val="20"/>
          <w:szCs w:val="20"/>
        </w:rPr>
        <w:t>-</w:t>
      </w:r>
      <w:r w:rsidRPr="00370FC2">
        <w:rPr>
          <w:rFonts w:ascii="Arial" w:hAnsi="Arial" w:cs="Arial"/>
          <w:sz w:val="20"/>
          <w:szCs w:val="20"/>
        </w:rPr>
        <w:t xml:space="preserve">term planning that is responsive to the attainment of the NDP priorities leading to 2030. The NDP </w:t>
      </w:r>
      <w:r w:rsidR="00505C77" w:rsidRPr="00370FC2">
        <w:rPr>
          <w:rFonts w:ascii="Arial" w:hAnsi="Arial" w:cs="Arial"/>
          <w:sz w:val="20"/>
          <w:szCs w:val="20"/>
        </w:rPr>
        <w:t>Five</w:t>
      </w:r>
      <w:r w:rsidRPr="00370FC2">
        <w:rPr>
          <w:rFonts w:ascii="Arial" w:hAnsi="Arial" w:cs="Arial"/>
          <w:sz w:val="20"/>
          <w:szCs w:val="20"/>
        </w:rPr>
        <w:t xml:space="preserve">-Year Implementation Plan will allow for the coordination and alignment of priorities across the spheres of government and non-government stakeholders and assist in integrating all components of national development into mainstream planning processes. </w:t>
      </w:r>
      <w:r w:rsidR="00364054" w:rsidRPr="00370FC2">
        <w:rPr>
          <w:rFonts w:ascii="Arial" w:hAnsi="Arial" w:cs="Arial"/>
          <w:sz w:val="20"/>
          <w:szCs w:val="20"/>
        </w:rPr>
        <w:t xml:space="preserve"> </w:t>
      </w:r>
    </w:p>
    <w:p w:rsidR="00BF3F9E" w:rsidRPr="00370FC2" w:rsidRDefault="00BF3F9E" w:rsidP="00370FC2">
      <w:pPr>
        <w:pStyle w:val="ListParagraph"/>
        <w:numPr>
          <w:ilvl w:val="0"/>
          <w:numId w:val="7"/>
        </w:numPr>
        <w:spacing w:after="0" w:line="240" w:lineRule="auto"/>
        <w:ind w:hanging="720"/>
        <w:rPr>
          <w:rFonts w:ascii="Arial" w:hAnsi="Arial" w:cs="Arial"/>
          <w:b/>
          <w:sz w:val="20"/>
          <w:szCs w:val="20"/>
        </w:rPr>
      </w:pPr>
      <w:r w:rsidRPr="00370FC2">
        <w:rPr>
          <w:rFonts w:ascii="Arial" w:hAnsi="Arial" w:cs="Arial"/>
          <w:b/>
          <w:sz w:val="20"/>
          <w:szCs w:val="20"/>
        </w:rPr>
        <w:t>LEGISLATIVE MANDATE</w:t>
      </w:r>
    </w:p>
    <w:p w:rsidR="00BF3F9E" w:rsidRPr="00370FC2" w:rsidRDefault="001E066A" w:rsidP="00370FC2">
      <w:pPr>
        <w:spacing w:after="0" w:line="240" w:lineRule="auto"/>
        <w:rPr>
          <w:rFonts w:ascii="Arial" w:hAnsi="Arial" w:cs="Arial"/>
          <w:sz w:val="20"/>
          <w:szCs w:val="20"/>
        </w:rPr>
      </w:pPr>
      <w:r w:rsidRPr="00370FC2">
        <w:rPr>
          <w:rFonts w:ascii="Arial" w:hAnsi="Arial" w:cs="Arial"/>
          <w:sz w:val="20"/>
          <w:szCs w:val="20"/>
        </w:rPr>
        <w:t>The mandate of the Department</w:t>
      </w:r>
      <w:r w:rsidR="00BF3F9E" w:rsidRPr="00370FC2">
        <w:rPr>
          <w:rFonts w:ascii="Arial" w:hAnsi="Arial" w:cs="Arial"/>
          <w:sz w:val="20"/>
          <w:szCs w:val="20"/>
        </w:rPr>
        <w:t xml:space="preserve"> derived from Section 85(2) of the Constitution of the Republic of South Africa which stipulate that “the President exercises the executive authority, together with the other members of the Cabinet, by (b) developing and implementing national policy and (c) coordinating the functions of state departments and administration. Based on the Constitutional mandate embedded in section 85(2), the following are the key mandates of the DPME:</w:t>
      </w:r>
    </w:p>
    <w:p w:rsidR="00751F64" w:rsidRPr="00370FC2" w:rsidRDefault="00751F64" w:rsidP="00370FC2">
      <w:pPr>
        <w:numPr>
          <w:ilvl w:val="0"/>
          <w:numId w:val="35"/>
        </w:numPr>
        <w:autoSpaceDE w:val="0"/>
        <w:autoSpaceDN w:val="0"/>
        <w:adjustRightInd w:val="0"/>
        <w:spacing w:after="0" w:line="240" w:lineRule="auto"/>
        <w:contextualSpacing/>
        <w:rPr>
          <w:rFonts w:ascii="Arial" w:eastAsia="Calibri" w:hAnsi="Arial" w:cs="Arial"/>
          <w:sz w:val="20"/>
          <w:szCs w:val="20"/>
        </w:rPr>
      </w:pPr>
      <w:r w:rsidRPr="00370FC2">
        <w:rPr>
          <w:rFonts w:ascii="Arial" w:eastAsia="Calibri" w:hAnsi="Arial" w:cs="Arial"/>
          <w:sz w:val="20"/>
          <w:szCs w:val="20"/>
        </w:rPr>
        <w:t>Support</w:t>
      </w:r>
      <w:r w:rsidR="004C0158" w:rsidRPr="00370FC2">
        <w:rPr>
          <w:rFonts w:ascii="Arial" w:eastAsia="Calibri" w:hAnsi="Arial" w:cs="Arial"/>
          <w:sz w:val="20"/>
          <w:szCs w:val="20"/>
        </w:rPr>
        <w:t>ing</w:t>
      </w:r>
      <w:r w:rsidRPr="00370FC2">
        <w:rPr>
          <w:rFonts w:ascii="Arial" w:eastAsia="Calibri" w:hAnsi="Arial" w:cs="Arial"/>
          <w:sz w:val="20"/>
          <w:szCs w:val="20"/>
        </w:rPr>
        <w:t xml:space="preserve"> the National Planning Commission</w:t>
      </w:r>
      <w:r w:rsidR="004C0158" w:rsidRPr="00370FC2">
        <w:rPr>
          <w:rFonts w:ascii="Arial" w:eastAsia="Calibri" w:hAnsi="Arial" w:cs="Arial"/>
          <w:sz w:val="20"/>
          <w:szCs w:val="20"/>
        </w:rPr>
        <w:t>.</w:t>
      </w:r>
    </w:p>
    <w:p w:rsidR="00751F64" w:rsidRPr="00370FC2" w:rsidRDefault="00751F64" w:rsidP="00370FC2">
      <w:pPr>
        <w:numPr>
          <w:ilvl w:val="0"/>
          <w:numId w:val="35"/>
        </w:numPr>
        <w:autoSpaceDE w:val="0"/>
        <w:autoSpaceDN w:val="0"/>
        <w:adjustRightInd w:val="0"/>
        <w:spacing w:after="0" w:line="240" w:lineRule="auto"/>
        <w:contextualSpacing/>
        <w:rPr>
          <w:rFonts w:ascii="Arial" w:eastAsia="Calibri" w:hAnsi="Arial" w:cs="Arial"/>
          <w:sz w:val="20"/>
          <w:szCs w:val="20"/>
        </w:rPr>
      </w:pPr>
      <w:r w:rsidRPr="00370FC2">
        <w:rPr>
          <w:rFonts w:ascii="Arial" w:eastAsia="Calibri" w:hAnsi="Arial" w:cs="Arial"/>
          <w:sz w:val="20"/>
          <w:szCs w:val="20"/>
        </w:rPr>
        <w:t>Facilitat</w:t>
      </w:r>
      <w:r w:rsidR="004C0158" w:rsidRPr="00370FC2">
        <w:rPr>
          <w:rFonts w:ascii="Arial" w:eastAsia="Calibri" w:hAnsi="Arial" w:cs="Arial"/>
          <w:sz w:val="20"/>
          <w:szCs w:val="20"/>
        </w:rPr>
        <w:t>ing</w:t>
      </w:r>
      <w:r w:rsidRPr="00370FC2">
        <w:rPr>
          <w:rFonts w:ascii="Arial" w:eastAsia="Calibri" w:hAnsi="Arial" w:cs="Arial"/>
          <w:sz w:val="20"/>
          <w:szCs w:val="20"/>
        </w:rPr>
        <w:t xml:space="preserve"> the implementation of the National Development Plan (NDP) through the development of sector specific and outcome</w:t>
      </w:r>
      <w:r w:rsidRPr="00370FC2">
        <w:rPr>
          <w:rFonts w:ascii="Times New Roman" w:eastAsia="Calibri" w:hAnsi="Times New Roman" w:cs="Arial"/>
          <w:sz w:val="20"/>
          <w:szCs w:val="20"/>
        </w:rPr>
        <w:t>‐</w:t>
      </w:r>
      <w:r w:rsidRPr="00370FC2">
        <w:rPr>
          <w:rFonts w:ascii="Arial" w:eastAsia="Calibri" w:hAnsi="Arial" w:cs="Arial"/>
          <w:sz w:val="20"/>
          <w:szCs w:val="20"/>
        </w:rPr>
        <w:t>specific medium</w:t>
      </w:r>
      <w:r w:rsidR="004C0158" w:rsidRPr="00370FC2">
        <w:rPr>
          <w:rFonts w:ascii="Arial" w:eastAsia="Calibri" w:hAnsi="Arial" w:cs="Arial"/>
          <w:sz w:val="20"/>
          <w:szCs w:val="20"/>
        </w:rPr>
        <w:t>-</w:t>
      </w:r>
      <w:r w:rsidRPr="00370FC2">
        <w:rPr>
          <w:rFonts w:ascii="Arial" w:eastAsia="Calibri" w:hAnsi="Arial" w:cs="Arial"/>
          <w:sz w:val="20"/>
          <w:szCs w:val="20"/>
        </w:rPr>
        <w:t>term plans and delivery agreements, and monitor</w:t>
      </w:r>
      <w:r w:rsidR="004C0158" w:rsidRPr="00370FC2">
        <w:rPr>
          <w:rFonts w:ascii="Arial" w:eastAsia="Calibri" w:hAnsi="Arial" w:cs="Arial"/>
          <w:sz w:val="20"/>
          <w:szCs w:val="20"/>
        </w:rPr>
        <w:t>ing</w:t>
      </w:r>
      <w:r w:rsidRPr="00370FC2">
        <w:rPr>
          <w:rFonts w:ascii="Arial" w:eastAsia="Calibri" w:hAnsi="Arial" w:cs="Arial"/>
          <w:sz w:val="20"/>
          <w:szCs w:val="20"/>
        </w:rPr>
        <w:t xml:space="preserve"> and evaluat</w:t>
      </w:r>
      <w:r w:rsidR="004C0158" w:rsidRPr="00370FC2">
        <w:rPr>
          <w:rFonts w:ascii="Arial" w:eastAsia="Calibri" w:hAnsi="Arial" w:cs="Arial"/>
          <w:sz w:val="20"/>
          <w:szCs w:val="20"/>
        </w:rPr>
        <w:t>ing</w:t>
      </w:r>
      <w:r w:rsidRPr="00370FC2">
        <w:rPr>
          <w:rFonts w:ascii="Arial" w:eastAsia="Calibri" w:hAnsi="Arial" w:cs="Arial"/>
          <w:sz w:val="20"/>
          <w:szCs w:val="20"/>
        </w:rPr>
        <w:t xml:space="preserve"> the implementation of these plans</w:t>
      </w:r>
      <w:r w:rsidR="004C0158" w:rsidRPr="00370FC2">
        <w:rPr>
          <w:rFonts w:ascii="Arial" w:eastAsia="Calibri" w:hAnsi="Arial" w:cs="Arial"/>
          <w:sz w:val="20"/>
          <w:szCs w:val="20"/>
        </w:rPr>
        <w:t>.</w:t>
      </w:r>
    </w:p>
    <w:p w:rsidR="00751F64" w:rsidRPr="00370FC2" w:rsidRDefault="00751F64" w:rsidP="00370FC2">
      <w:pPr>
        <w:numPr>
          <w:ilvl w:val="0"/>
          <w:numId w:val="35"/>
        </w:numPr>
        <w:autoSpaceDE w:val="0"/>
        <w:autoSpaceDN w:val="0"/>
        <w:adjustRightInd w:val="0"/>
        <w:spacing w:after="0" w:line="240" w:lineRule="auto"/>
        <w:contextualSpacing/>
        <w:rPr>
          <w:rFonts w:ascii="Arial" w:eastAsia="Calibri" w:hAnsi="Arial" w:cs="Arial"/>
          <w:sz w:val="20"/>
          <w:szCs w:val="20"/>
        </w:rPr>
      </w:pPr>
      <w:r w:rsidRPr="00370FC2">
        <w:rPr>
          <w:rFonts w:ascii="Arial" w:eastAsia="Calibri" w:hAnsi="Arial" w:cs="Arial"/>
          <w:sz w:val="20"/>
          <w:szCs w:val="20"/>
        </w:rPr>
        <w:t>Ensur</w:t>
      </w:r>
      <w:r w:rsidR="004C0158" w:rsidRPr="00370FC2">
        <w:rPr>
          <w:rFonts w:ascii="Arial" w:eastAsia="Calibri" w:hAnsi="Arial" w:cs="Arial"/>
          <w:sz w:val="20"/>
          <w:szCs w:val="20"/>
        </w:rPr>
        <w:t>ing</w:t>
      </w:r>
      <w:r w:rsidRPr="00370FC2">
        <w:rPr>
          <w:rFonts w:ascii="Arial" w:eastAsia="Calibri" w:hAnsi="Arial" w:cs="Arial"/>
          <w:sz w:val="20"/>
          <w:szCs w:val="20"/>
        </w:rPr>
        <w:t xml:space="preserve"> the alignment of departmental strategic and annual plans and budget allocations with government’s medium</w:t>
      </w:r>
      <w:r w:rsidR="004C0158" w:rsidRPr="00370FC2">
        <w:rPr>
          <w:rFonts w:ascii="Arial" w:eastAsia="Calibri" w:hAnsi="Arial" w:cs="Arial"/>
          <w:sz w:val="20"/>
          <w:szCs w:val="20"/>
        </w:rPr>
        <w:t>-</w:t>
      </w:r>
      <w:r w:rsidRPr="00370FC2">
        <w:rPr>
          <w:rFonts w:ascii="Arial" w:eastAsia="Calibri" w:hAnsi="Arial" w:cs="Arial"/>
          <w:sz w:val="20"/>
          <w:szCs w:val="20"/>
        </w:rPr>
        <w:t>term strategic framework</w:t>
      </w:r>
      <w:r w:rsidR="004C0158" w:rsidRPr="00370FC2">
        <w:rPr>
          <w:rFonts w:ascii="Arial" w:eastAsia="Calibri" w:hAnsi="Arial" w:cs="Arial"/>
          <w:sz w:val="20"/>
          <w:szCs w:val="20"/>
        </w:rPr>
        <w:t>.</w:t>
      </w:r>
    </w:p>
    <w:p w:rsidR="00751F64" w:rsidRPr="00370FC2" w:rsidRDefault="00751F64" w:rsidP="00370FC2">
      <w:pPr>
        <w:numPr>
          <w:ilvl w:val="0"/>
          <w:numId w:val="35"/>
        </w:numPr>
        <w:autoSpaceDE w:val="0"/>
        <w:autoSpaceDN w:val="0"/>
        <w:adjustRightInd w:val="0"/>
        <w:spacing w:after="0" w:line="240" w:lineRule="auto"/>
        <w:contextualSpacing/>
        <w:rPr>
          <w:rFonts w:ascii="Arial" w:eastAsia="Calibri" w:hAnsi="Arial" w:cs="Arial"/>
          <w:sz w:val="20"/>
          <w:szCs w:val="20"/>
        </w:rPr>
      </w:pPr>
      <w:r w:rsidRPr="00370FC2">
        <w:rPr>
          <w:rFonts w:ascii="Arial" w:eastAsia="Calibri" w:hAnsi="Arial" w:cs="Arial"/>
          <w:sz w:val="20"/>
          <w:szCs w:val="20"/>
        </w:rPr>
        <w:lastRenderedPageBreak/>
        <w:t>Monitor</w:t>
      </w:r>
      <w:r w:rsidR="004C0158" w:rsidRPr="00370FC2">
        <w:rPr>
          <w:rFonts w:ascii="Arial" w:eastAsia="Calibri" w:hAnsi="Arial" w:cs="Arial"/>
          <w:sz w:val="20"/>
          <w:szCs w:val="20"/>
        </w:rPr>
        <w:t>ing</w:t>
      </w:r>
      <w:r w:rsidRPr="00370FC2">
        <w:rPr>
          <w:rFonts w:ascii="Arial" w:eastAsia="Calibri" w:hAnsi="Arial" w:cs="Arial"/>
          <w:sz w:val="20"/>
          <w:szCs w:val="20"/>
        </w:rPr>
        <w:t xml:space="preserve"> the performance of individual national and provincial government departments and municipalities, and facilitat</w:t>
      </w:r>
      <w:r w:rsidR="004C0158" w:rsidRPr="00370FC2">
        <w:rPr>
          <w:rFonts w:ascii="Arial" w:eastAsia="Calibri" w:hAnsi="Arial" w:cs="Arial"/>
          <w:sz w:val="20"/>
          <w:szCs w:val="20"/>
        </w:rPr>
        <w:t>ing</w:t>
      </w:r>
      <w:r w:rsidRPr="00370FC2">
        <w:rPr>
          <w:rFonts w:ascii="Arial" w:eastAsia="Calibri" w:hAnsi="Arial" w:cs="Arial"/>
          <w:sz w:val="20"/>
          <w:szCs w:val="20"/>
        </w:rPr>
        <w:t xml:space="preserve"> targeted intervention programmes</w:t>
      </w:r>
      <w:r w:rsidR="004C0158" w:rsidRPr="00370FC2">
        <w:rPr>
          <w:rFonts w:ascii="Arial" w:eastAsia="Calibri" w:hAnsi="Arial" w:cs="Arial"/>
          <w:sz w:val="20"/>
          <w:szCs w:val="20"/>
        </w:rPr>
        <w:t>.</w:t>
      </w:r>
    </w:p>
    <w:p w:rsidR="00751F64" w:rsidRPr="00370FC2" w:rsidRDefault="00751F64" w:rsidP="00370FC2">
      <w:pPr>
        <w:numPr>
          <w:ilvl w:val="0"/>
          <w:numId w:val="35"/>
        </w:numPr>
        <w:autoSpaceDE w:val="0"/>
        <w:autoSpaceDN w:val="0"/>
        <w:adjustRightInd w:val="0"/>
        <w:spacing w:after="0" w:line="240" w:lineRule="auto"/>
        <w:contextualSpacing/>
        <w:rPr>
          <w:rFonts w:ascii="Arial" w:eastAsia="Calibri" w:hAnsi="Arial" w:cs="Arial"/>
          <w:sz w:val="20"/>
          <w:szCs w:val="20"/>
        </w:rPr>
      </w:pPr>
      <w:r w:rsidRPr="00370FC2">
        <w:rPr>
          <w:rFonts w:ascii="Arial" w:eastAsia="Calibri" w:hAnsi="Arial" w:cs="Arial"/>
          <w:sz w:val="20"/>
          <w:szCs w:val="20"/>
        </w:rPr>
        <w:t>Monitor</w:t>
      </w:r>
      <w:r w:rsidR="004C0158" w:rsidRPr="00370FC2">
        <w:rPr>
          <w:rFonts w:ascii="Arial" w:eastAsia="Calibri" w:hAnsi="Arial" w:cs="Arial"/>
          <w:sz w:val="20"/>
          <w:szCs w:val="20"/>
        </w:rPr>
        <w:t>ing</w:t>
      </w:r>
      <w:r w:rsidRPr="00370FC2">
        <w:rPr>
          <w:rFonts w:ascii="Arial" w:eastAsia="Calibri" w:hAnsi="Arial" w:cs="Arial"/>
          <w:sz w:val="20"/>
          <w:szCs w:val="20"/>
        </w:rPr>
        <w:t xml:space="preserve"> frontline service delivery and manag</w:t>
      </w:r>
      <w:r w:rsidR="004C0158" w:rsidRPr="00370FC2">
        <w:rPr>
          <w:rFonts w:ascii="Arial" w:eastAsia="Calibri" w:hAnsi="Arial" w:cs="Arial"/>
          <w:sz w:val="20"/>
          <w:szCs w:val="20"/>
        </w:rPr>
        <w:t>ing</w:t>
      </w:r>
      <w:r w:rsidRPr="00370FC2">
        <w:rPr>
          <w:rFonts w:ascii="Arial" w:eastAsia="Calibri" w:hAnsi="Arial" w:cs="Arial"/>
          <w:sz w:val="20"/>
          <w:szCs w:val="20"/>
        </w:rPr>
        <w:t xml:space="preserve"> the </w:t>
      </w:r>
      <w:r w:rsidR="004C0158" w:rsidRPr="00370FC2">
        <w:rPr>
          <w:rFonts w:ascii="Arial" w:eastAsia="Calibri" w:hAnsi="Arial" w:cs="Arial"/>
          <w:sz w:val="20"/>
          <w:szCs w:val="20"/>
        </w:rPr>
        <w:t>P</w:t>
      </w:r>
      <w:r w:rsidRPr="00370FC2">
        <w:rPr>
          <w:rFonts w:ascii="Arial" w:eastAsia="Calibri" w:hAnsi="Arial" w:cs="Arial"/>
          <w:sz w:val="20"/>
          <w:szCs w:val="20"/>
        </w:rPr>
        <w:t xml:space="preserve">residential </w:t>
      </w:r>
      <w:r w:rsidR="004C0158" w:rsidRPr="00370FC2">
        <w:rPr>
          <w:rFonts w:ascii="Arial" w:eastAsia="Calibri" w:hAnsi="Arial" w:cs="Arial"/>
          <w:sz w:val="20"/>
          <w:szCs w:val="20"/>
        </w:rPr>
        <w:t>H</w:t>
      </w:r>
      <w:r w:rsidRPr="00370FC2">
        <w:rPr>
          <w:rFonts w:ascii="Arial" w:eastAsia="Calibri" w:hAnsi="Arial" w:cs="Arial"/>
          <w:sz w:val="20"/>
          <w:szCs w:val="20"/>
        </w:rPr>
        <w:t>otline</w:t>
      </w:r>
      <w:r w:rsidR="004C0158" w:rsidRPr="00370FC2">
        <w:rPr>
          <w:rFonts w:ascii="Arial" w:eastAsia="Calibri" w:hAnsi="Arial" w:cs="Arial"/>
          <w:sz w:val="20"/>
          <w:szCs w:val="20"/>
        </w:rPr>
        <w:t>.</w:t>
      </w:r>
    </w:p>
    <w:p w:rsidR="00751F64" w:rsidRPr="00370FC2" w:rsidRDefault="00751F64" w:rsidP="00370FC2">
      <w:pPr>
        <w:numPr>
          <w:ilvl w:val="0"/>
          <w:numId w:val="35"/>
        </w:numPr>
        <w:autoSpaceDE w:val="0"/>
        <w:autoSpaceDN w:val="0"/>
        <w:adjustRightInd w:val="0"/>
        <w:spacing w:after="0" w:line="240" w:lineRule="auto"/>
        <w:contextualSpacing/>
        <w:rPr>
          <w:rFonts w:ascii="Arial" w:eastAsia="Calibri" w:hAnsi="Arial" w:cs="Arial"/>
          <w:sz w:val="20"/>
          <w:szCs w:val="20"/>
        </w:rPr>
      </w:pPr>
      <w:r w:rsidRPr="00370FC2">
        <w:rPr>
          <w:rFonts w:ascii="Arial" w:eastAsia="Calibri" w:hAnsi="Arial" w:cs="Arial"/>
          <w:sz w:val="20"/>
          <w:szCs w:val="20"/>
        </w:rPr>
        <w:t>Develop</w:t>
      </w:r>
      <w:r w:rsidR="004C0158" w:rsidRPr="00370FC2">
        <w:rPr>
          <w:rFonts w:ascii="Arial" w:eastAsia="Calibri" w:hAnsi="Arial" w:cs="Arial"/>
          <w:sz w:val="20"/>
          <w:szCs w:val="20"/>
        </w:rPr>
        <w:t>ing</w:t>
      </w:r>
      <w:r w:rsidRPr="00370FC2">
        <w:rPr>
          <w:rFonts w:ascii="Arial" w:eastAsia="Calibri" w:hAnsi="Arial" w:cs="Arial"/>
          <w:sz w:val="20"/>
          <w:szCs w:val="20"/>
        </w:rPr>
        <w:t xml:space="preserve"> and implement</w:t>
      </w:r>
      <w:r w:rsidR="004C0158" w:rsidRPr="00370FC2">
        <w:rPr>
          <w:rFonts w:ascii="Arial" w:eastAsia="Calibri" w:hAnsi="Arial" w:cs="Arial"/>
          <w:sz w:val="20"/>
          <w:szCs w:val="20"/>
        </w:rPr>
        <w:t>ing</w:t>
      </w:r>
      <w:r w:rsidRPr="00370FC2">
        <w:rPr>
          <w:rFonts w:ascii="Arial" w:eastAsia="Calibri" w:hAnsi="Arial" w:cs="Arial"/>
          <w:sz w:val="20"/>
          <w:szCs w:val="20"/>
        </w:rPr>
        <w:t xml:space="preserve"> the annual national evaluations plan and support</w:t>
      </w:r>
      <w:r w:rsidR="004C0158" w:rsidRPr="00370FC2">
        <w:rPr>
          <w:rFonts w:ascii="Arial" w:eastAsia="Calibri" w:hAnsi="Arial" w:cs="Arial"/>
          <w:sz w:val="20"/>
          <w:szCs w:val="20"/>
        </w:rPr>
        <w:t>ing</w:t>
      </w:r>
      <w:r w:rsidRPr="00370FC2">
        <w:rPr>
          <w:rFonts w:ascii="Arial" w:eastAsia="Calibri" w:hAnsi="Arial" w:cs="Arial"/>
          <w:sz w:val="20"/>
          <w:szCs w:val="20"/>
        </w:rPr>
        <w:t xml:space="preserve"> the national evaluations system; and </w:t>
      </w:r>
    </w:p>
    <w:p w:rsidR="00751F64" w:rsidRPr="00370FC2" w:rsidRDefault="00751F64" w:rsidP="00370FC2">
      <w:pPr>
        <w:numPr>
          <w:ilvl w:val="0"/>
          <w:numId w:val="35"/>
        </w:numPr>
        <w:autoSpaceDE w:val="0"/>
        <w:autoSpaceDN w:val="0"/>
        <w:adjustRightInd w:val="0"/>
        <w:spacing w:after="0" w:line="240" w:lineRule="auto"/>
        <w:contextualSpacing/>
        <w:rPr>
          <w:rFonts w:ascii="Arial" w:eastAsia="Calibri" w:hAnsi="Arial" w:cs="Arial"/>
          <w:sz w:val="20"/>
          <w:szCs w:val="20"/>
        </w:rPr>
      </w:pPr>
      <w:r w:rsidRPr="00370FC2">
        <w:rPr>
          <w:rFonts w:ascii="Arial" w:eastAsia="Calibri" w:hAnsi="Arial" w:cs="Arial"/>
          <w:sz w:val="20"/>
          <w:szCs w:val="20"/>
        </w:rPr>
        <w:t>Promot</w:t>
      </w:r>
      <w:r w:rsidR="004C0158" w:rsidRPr="00370FC2">
        <w:rPr>
          <w:rFonts w:ascii="Arial" w:eastAsia="Calibri" w:hAnsi="Arial" w:cs="Arial"/>
          <w:sz w:val="20"/>
          <w:szCs w:val="20"/>
        </w:rPr>
        <w:t>ing</w:t>
      </w:r>
      <w:r w:rsidRPr="00370FC2">
        <w:rPr>
          <w:rFonts w:ascii="Arial" w:eastAsia="Calibri" w:hAnsi="Arial" w:cs="Arial"/>
          <w:sz w:val="20"/>
          <w:szCs w:val="20"/>
        </w:rPr>
        <w:t xml:space="preserve"> good planning, monitoring and evaluation practices in government.</w:t>
      </w:r>
    </w:p>
    <w:p w:rsidR="00DB56DF" w:rsidRPr="00370FC2" w:rsidRDefault="00DB56DF" w:rsidP="00370FC2">
      <w:pPr>
        <w:pStyle w:val="ListParagraph"/>
        <w:spacing w:after="0" w:line="240" w:lineRule="auto"/>
        <w:ind w:left="765"/>
        <w:rPr>
          <w:rFonts w:ascii="Arial" w:hAnsi="Arial" w:cs="Arial"/>
          <w:sz w:val="20"/>
          <w:szCs w:val="20"/>
        </w:rPr>
      </w:pPr>
    </w:p>
    <w:p w:rsidR="00F02001" w:rsidRPr="00370FC2" w:rsidRDefault="007468E7" w:rsidP="00370FC2">
      <w:pPr>
        <w:pStyle w:val="Heading1"/>
        <w:numPr>
          <w:ilvl w:val="0"/>
          <w:numId w:val="7"/>
        </w:numPr>
        <w:spacing w:before="0" w:line="240" w:lineRule="auto"/>
        <w:ind w:left="567" w:hanging="567"/>
        <w:jc w:val="left"/>
        <w:rPr>
          <w:rFonts w:cs="Arial"/>
          <w:color w:val="auto"/>
          <w:sz w:val="20"/>
          <w:szCs w:val="20"/>
        </w:rPr>
      </w:pPr>
      <w:bookmarkStart w:id="0" w:name="_Toc444519657"/>
      <w:r w:rsidRPr="00370FC2">
        <w:rPr>
          <w:rFonts w:cs="Arial"/>
          <w:color w:val="auto"/>
          <w:sz w:val="20"/>
          <w:szCs w:val="20"/>
        </w:rPr>
        <w:t>Overv</w:t>
      </w:r>
      <w:r w:rsidR="00C10D72" w:rsidRPr="00370FC2">
        <w:rPr>
          <w:rFonts w:cs="Arial"/>
          <w:color w:val="auto"/>
          <w:sz w:val="20"/>
          <w:szCs w:val="20"/>
        </w:rPr>
        <w:t>iew of the 2</w:t>
      </w:r>
      <w:r w:rsidR="001E066A" w:rsidRPr="00370FC2">
        <w:rPr>
          <w:rFonts w:cs="Arial"/>
          <w:color w:val="auto"/>
          <w:sz w:val="20"/>
          <w:szCs w:val="20"/>
        </w:rPr>
        <w:t>023</w:t>
      </w:r>
      <w:r w:rsidR="00C10D72" w:rsidRPr="00370FC2">
        <w:rPr>
          <w:rFonts w:cs="Arial"/>
          <w:color w:val="auto"/>
          <w:sz w:val="20"/>
          <w:szCs w:val="20"/>
        </w:rPr>
        <w:t>/202</w:t>
      </w:r>
      <w:r w:rsidR="001E066A" w:rsidRPr="00370FC2">
        <w:rPr>
          <w:rFonts w:cs="Arial"/>
          <w:color w:val="auto"/>
          <w:sz w:val="20"/>
          <w:szCs w:val="20"/>
        </w:rPr>
        <w:t>4</w:t>
      </w:r>
      <w:r w:rsidR="00781BB2" w:rsidRPr="00370FC2">
        <w:rPr>
          <w:rFonts w:cs="Arial"/>
          <w:color w:val="auto"/>
          <w:sz w:val="20"/>
          <w:szCs w:val="20"/>
        </w:rPr>
        <w:t xml:space="preserve"> </w:t>
      </w:r>
      <w:r w:rsidR="00F02001" w:rsidRPr="00370FC2">
        <w:rPr>
          <w:rFonts w:cs="Arial"/>
          <w:color w:val="auto"/>
          <w:sz w:val="20"/>
          <w:szCs w:val="20"/>
        </w:rPr>
        <w:t>financial year</w:t>
      </w:r>
      <w:bookmarkEnd w:id="0"/>
    </w:p>
    <w:p w:rsidR="00F02001" w:rsidRPr="00370FC2" w:rsidRDefault="00F02001" w:rsidP="00370FC2">
      <w:pPr>
        <w:spacing w:after="0" w:line="240" w:lineRule="auto"/>
        <w:rPr>
          <w:rFonts w:ascii="Arial" w:hAnsi="Arial" w:cs="Arial"/>
          <w:bCs/>
          <w:sz w:val="20"/>
          <w:szCs w:val="20"/>
        </w:rPr>
      </w:pPr>
      <w:r w:rsidRPr="00370FC2">
        <w:rPr>
          <w:rFonts w:ascii="Arial" w:hAnsi="Arial" w:cs="Arial"/>
          <w:bCs/>
          <w:sz w:val="20"/>
          <w:szCs w:val="20"/>
        </w:rPr>
        <w:t xml:space="preserve">The Department </w:t>
      </w:r>
      <w:r w:rsidR="00E434C9" w:rsidRPr="00370FC2">
        <w:rPr>
          <w:rFonts w:ascii="Arial" w:hAnsi="Arial" w:cs="Arial"/>
          <w:bCs/>
          <w:sz w:val="20"/>
          <w:szCs w:val="20"/>
        </w:rPr>
        <w:t xml:space="preserve">has the following </w:t>
      </w:r>
      <w:r w:rsidRPr="00370FC2">
        <w:rPr>
          <w:rFonts w:ascii="Arial" w:hAnsi="Arial" w:cs="Arial"/>
          <w:bCs/>
          <w:sz w:val="20"/>
          <w:szCs w:val="20"/>
        </w:rPr>
        <w:t>activities</w:t>
      </w:r>
      <w:r w:rsidR="00E434C9" w:rsidRPr="00370FC2">
        <w:rPr>
          <w:rFonts w:ascii="Arial" w:hAnsi="Arial" w:cs="Arial"/>
          <w:bCs/>
          <w:sz w:val="20"/>
          <w:szCs w:val="20"/>
        </w:rPr>
        <w:t xml:space="preserve"> planned for</w:t>
      </w:r>
      <w:r w:rsidR="00751F64" w:rsidRPr="00370FC2">
        <w:rPr>
          <w:rFonts w:ascii="Arial" w:hAnsi="Arial" w:cs="Arial"/>
          <w:bCs/>
          <w:sz w:val="20"/>
          <w:szCs w:val="20"/>
        </w:rPr>
        <w:t xml:space="preserve"> 202</w:t>
      </w:r>
      <w:r w:rsidR="001E066A" w:rsidRPr="00370FC2">
        <w:rPr>
          <w:rFonts w:ascii="Arial" w:hAnsi="Arial" w:cs="Arial"/>
          <w:bCs/>
          <w:sz w:val="20"/>
          <w:szCs w:val="20"/>
        </w:rPr>
        <w:t>3</w:t>
      </w:r>
      <w:r w:rsidR="000318C5" w:rsidRPr="00370FC2">
        <w:rPr>
          <w:rFonts w:ascii="Arial" w:hAnsi="Arial" w:cs="Arial"/>
          <w:bCs/>
          <w:sz w:val="20"/>
          <w:szCs w:val="20"/>
        </w:rPr>
        <w:t>/</w:t>
      </w:r>
      <w:r w:rsidR="00C10D72" w:rsidRPr="00370FC2">
        <w:rPr>
          <w:rFonts w:ascii="Arial" w:hAnsi="Arial" w:cs="Arial"/>
          <w:bCs/>
          <w:sz w:val="20"/>
          <w:szCs w:val="20"/>
        </w:rPr>
        <w:t>2</w:t>
      </w:r>
      <w:r w:rsidR="001E066A" w:rsidRPr="00370FC2">
        <w:rPr>
          <w:rFonts w:ascii="Arial" w:hAnsi="Arial" w:cs="Arial"/>
          <w:bCs/>
          <w:sz w:val="20"/>
          <w:szCs w:val="20"/>
        </w:rPr>
        <w:t>4</w:t>
      </w:r>
      <w:r w:rsidRPr="00370FC2">
        <w:rPr>
          <w:rFonts w:ascii="Arial" w:hAnsi="Arial" w:cs="Arial"/>
          <w:bCs/>
          <w:sz w:val="20"/>
          <w:szCs w:val="20"/>
        </w:rPr>
        <w:t xml:space="preserve">: </w:t>
      </w:r>
    </w:p>
    <w:p w:rsidR="00751F64" w:rsidRPr="00370FC2" w:rsidRDefault="00751F64" w:rsidP="00370FC2">
      <w:pPr>
        <w:spacing w:after="0" w:line="240" w:lineRule="auto"/>
        <w:rPr>
          <w:rFonts w:ascii="Arial" w:hAnsi="Arial" w:cs="Arial"/>
          <w:b/>
          <w:sz w:val="20"/>
          <w:szCs w:val="20"/>
        </w:rPr>
      </w:pPr>
      <w:r w:rsidRPr="00370FC2">
        <w:rPr>
          <w:rFonts w:ascii="Arial" w:hAnsi="Arial" w:cs="Arial"/>
          <w:b/>
          <w:sz w:val="20"/>
          <w:szCs w:val="20"/>
        </w:rPr>
        <w:t>5.1 Reviewing the NDP</w:t>
      </w:r>
    </w:p>
    <w:p w:rsidR="00751F64" w:rsidRPr="00370FC2" w:rsidRDefault="00751F64" w:rsidP="00370FC2">
      <w:pPr>
        <w:autoSpaceDE w:val="0"/>
        <w:autoSpaceDN w:val="0"/>
        <w:adjustRightInd w:val="0"/>
        <w:spacing w:after="0" w:line="240" w:lineRule="auto"/>
        <w:rPr>
          <w:rFonts w:ascii="Arial" w:hAnsi="Arial" w:cs="Arial"/>
          <w:sz w:val="20"/>
          <w:szCs w:val="20"/>
        </w:rPr>
      </w:pPr>
      <w:r w:rsidRPr="00370FC2">
        <w:rPr>
          <w:rFonts w:ascii="Arial" w:hAnsi="Arial" w:cs="Arial"/>
          <w:sz w:val="20"/>
          <w:szCs w:val="20"/>
        </w:rPr>
        <w:t xml:space="preserve">The NDP was adopted as a guide to achieving South Africa’s goals, broadly in terms of socioeconomic development, and specifically in terms of eliminating poverty, creating jobs and reducing inequality by 2030. The National Planning Commission was tasked with reviewing some aspects of the NDP to address certain implementation challenges. Over the medium term, this review is expected to assess the capacity and capability of the </w:t>
      </w:r>
      <w:r w:rsidR="004C0158" w:rsidRPr="00370FC2">
        <w:rPr>
          <w:rFonts w:ascii="Arial" w:hAnsi="Arial" w:cs="Arial"/>
          <w:sz w:val="20"/>
          <w:szCs w:val="20"/>
        </w:rPr>
        <w:t>S</w:t>
      </w:r>
      <w:r w:rsidRPr="00370FC2">
        <w:rPr>
          <w:rFonts w:ascii="Arial" w:hAnsi="Arial" w:cs="Arial"/>
          <w:sz w:val="20"/>
          <w:szCs w:val="20"/>
        </w:rPr>
        <w:t xml:space="preserve">tate in measuring the implementation of the NDP. Related activities are set to be carried out in the </w:t>
      </w:r>
      <w:r w:rsidRPr="00370FC2">
        <w:rPr>
          <w:rFonts w:ascii="Arial" w:hAnsi="Arial" w:cs="Arial"/>
          <w:i/>
          <w:iCs/>
          <w:sz w:val="20"/>
          <w:szCs w:val="20"/>
        </w:rPr>
        <w:t xml:space="preserve">Management: National Planning Coordination </w:t>
      </w:r>
      <w:r w:rsidRPr="00370FC2">
        <w:rPr>
          <w:rFonts w:ascii="Arial" w:hAnsi="Arial" w:cs="Arial"/>
          <w:sz w:val="20"/>
          <w:szCs w:val="20"/>
        </w:rPr>
        <w:t>sub</w:t>
      </w:r>
      <w:r w:rsidR="00505C77" w:rsidRPr="00370FC2">
        <w:rPr>
          <w:rFonts w:ascii="Arial" w:hAnsi="Arial" w:cs="Arial"/>
          <w:sz w:val="20"/>
          <w:szCs w:val="20"/>
        </w:rPr>
        <w:t>-</w:t>
      </w:r>
      <w:r w:rsidRPr="00370FC2">
        <w:rPr>
          <w:rFonts w:ascii="Arial" w:hAnsi="Arial" w:cs="Arial"/>
          <w:sz w:val="20"/>
          <w:szCs w:val="20"/>
        </w:rPr>
        <w:t xml:space="preserve">programme in the </w:t>
      </w:r>
      <w:r w:rsidRPr="00370FC2">
        <w:rPr>
          <w:rFonts w:ascii="Arial" w:hAnsi="Arial" w:cs="Arial"/>
          <w:i/>
          <w:iCs/>
          <w:sz w:val="20"/>
          <w:szCs w:val="20"/>
        </w:rPr>
        <w:t>National Planning Coordination</w:t>
      </w:r>
      <w:r w:rsidRPr="00370FC2">
        <w:rPr>
          <w:rFonts w:ascii="Arial" w:hAnsi="Arial" w:cs="Arial"/>
          <w:sz w:val="20"/>
          <w:szCs w:val="20"/>
        </w:rPr>
        <w:t xml:space="preserve"> programme. </w:t>
      </w:r>
    </w:p>
    <w:p w:rsidR="00751F64" w:rsidRPr="00370FC2" w:rsidRDefault="00751F64" w:rsidP="00370FC2">
      <w:pPr>
        <w:autoSpaceDE w:val="0"/>
        <w:autoSpaceDN w:val="0"/>
        <w:adjustRightInd w:val="0"/>
        <w:spacing w:after="0" w:line="240" w:lineRule="auto"/>
        <w:rPr>
          <w:rFonts w:ascii="Arial" w:hAnsi="Arial" w:cs="Arial"/>
          <w:sz w:val="20"/>
          <w:szCs w:val="20"/>
        </w:rPr>
      </w:pPr>
    </w:p>
    <w:p w:rsidR="00CA0F34" w:rsidRPr="00370FC2" w:rsidRDefault="00751F64" w:rsidP="00370FC2">
      <w:pPr>
        <w:autoSpaceDE w:val="0"/>
        <w:autoSpaceDN w:val="0"/>
        <w:adjustRightInd w:val="0"/>
        <w:spacing w:after="0" w:line="240" w:lineRule="auto"/>
        <w:rPr>
          <w:rFonts w:ascii="Arial" w:hAnsi="Arial" w:cs="Arial"/>
          <w:sz w:val="20"/>
          <w:szCs w:val="20"/>
        </w:rPr>
      </w:pPr>
      <w:r w:rsidRPr="00370FC2">
        <w:rPr>
          <w:rFonts w:ascii="Arial" w:hAnsi="Arial" w:cs="Arial"/>
          <w:b/>
          <w:sz w:val="20"/>
          <w:szCs w:val="20"/>
        </w:rPr>
        <w:t>5.2</w:t>
      </w:r>
      <w:r w:rsidRPr="00370FC2">
        <w:rPr>
          <w:rFonts w:ascii="Arial" w:hAnsi="Arial" w:cs="Arial"/>
          <w:sz w:val="20"/>
          <w:szCs w:val="20"/>
        </w:rPr>
        <w:tab/>
      </w:r>
      <w:r w:rsidR="00CA0F34" w:rsidRPr="00370FC2">
        <w:rPr>
          <w:rFonts w:ascii="Arial" w:hAnsi="Arial" w:cs="Arial"/>
          <w:b/>
          <w:sz w:val="20"/>
          <w:szCs w:val="20"/>
        </w:rPr>
        <w:t>Revised Medium Term Strategic Framework</w:t>
      </w:r>
    </w:p>
    <w:p w:rsidR="00FD2826" w:rsidRPr="00370FC2" w:rsidRDefault="00CA0F34" w:rsidP="00370FC2">
      <w:pPr>
        <w:autoSpaceDE w:val="0"/>
        <w:autoSpaceDN w:val="0"/>
        <w:adjustRightInd w:val="0"/>
        <w:spacing w:after="0" w:line="240" w:lineRule="auto"/>
        <w:rPr>
          <w:rFonts w:ascii="Arial" w:hAnsi="Arial" w:cs="Arial"/>
          <w:sz w:val="20"/>
          <w:szCs w:val="20"/>
        </w:rPr>
      </w:pPr>
      <w:r w:rsidRPr="00370FC2">
        <w:rPr>
          <w:rFonts w:ascii="Arial" w:hAnsi="Arial" w:cs="Arial"/>
          <w:sz w:val="20"/>
          <w:szCs w:val="20"/>
        </w:rPr>
        <w:t xml:space="preserve">The MTSF is a critical component of the National Planning System and provides </w:t>
      </w:r>
      <w:r w:rsidR="00FD2826" w:rsidRPr="00370FC2">
        <w:rPr>
          <w:rFonts w:ascii="Arial" w:hAnsi="Arial" w:cs="Arial"/>
          <w:sz w:val="20"/>
          <w:szCs w:val="20"/>
        </w:rPr>
        <w:t xml:space="preserve">the platform for NDP implementation and the translation of national priorities into the budget framework as well as sectoral and institutional plans.  The MTSF was approved by Cabinet in October 2019. It was officially launched with the SONA for implementation in June 2020. The central objective of the MTSF is to achieve a better life for all South Africans by addressing the triple challenges of unemployment, inequalities and poverty and focus on thematic government priorities: </w:t>
      </w:r>
    </w:p>
    <w:p w:rsidR="00CA0F34" w:rsidRPr="00370FC2" w:rsidRDefault="00FD2826" w:rsidP="00370FC2">
      <w:pPr>
        <w:pStyle w:val="ListParagraph"/>
        <w:numPr>
          <w:ilvl w:val="0"/>
          <w:numId w:val="45"/>
        </w:numPr>
        <w:autoSpaceDE w:val="0"/>
        <w:autoSpaceDN w:val="0"/>
        <w:adjustRightInd w:val="0"/>
        <w:spacing w:after="0" w:line="240" w:lineRule="auto"/>
        <w:rPr>
          <w:rFonts w:ascii="Arial" w:hAnsi="Arial" w:cs="Arial"/>
          <w:sz w:val="20"/>
          <w:szCs w:val="20"/>
        </w:rPr>
      </w:pPr>
      <w:r w:rsidRPr="00370FC2">
        <w:rPr>
          <w:rFonts w:ascii="Arial" w:hAnsi="Arial" w:cs="Arial"/>
          <w:sz w:val="20"/>
          <w:szCs w:val="20"/>
        </w:rPr>
        <w:t>Priority 1: A Capable, Ethical and Developmental State</w:t>
      </w:r>
    </w:p>
    <w:p w:rsidR="00FD2826" w:rsidRPr="00370FC2" w:rsidRDefault="00FD2826" w:rsidP="00370FC2">
      <w:pPr>
        <w:pStyle w:val="ListParagraph"/>
        <w:numPr>
          <w:ilvl w:val="0"/>
          <w:numId w:val="45"/>
        </w:numPr>
        <w:autoSpaceDE w:val="0"/>
        <w:autoSpaceDN w:val="0"/>
        <w:adjustRightInd w:val="0"/>
        <w:spacing w:after="0" w:line="240" w:lineRule="auto"/>
        <w:rPr>
          <w:rFonts w:ascii="Arial" w:hAnsi="Arial" w:cs="Arial"/>
          <w:sz w:val="20"/>
          <w:szCs w:val="20"/>
        </w:rPr>
      </w:pPr>
      <w:r w:rsidRPr="00370FC2">
        <w:rPr>
          <w:rFonts w:ascii="Arial" w:hAnsi="Arial" w:cs="Arial"/>
          <w:sz w:val="20"/>
          <w:szCs w:val="20"/>
        </w:rPr>
        <w:t>Priority 2: Economic Transformation and Job Creation</w:t>
      </w:r>
    </w:p>
    <w:p w:rsidR="00FD2826" w:rsidRPr="00370FC2" w:rsidRDefault="00FD2826" w:rsidP="00370FC2">
      <w:pPr>
        <w:pStyle w:val="ListParagraph"/>
        <w:numPr>
          <w:ilvl w:val="0"/>
          <w:numId w:val="45"/>
        </w:numPr>
        <w:autoSpaceDE w:val="0"/>
        <w:autoSpaceDN w:val="0"/>
        <w:adjustRightInd w:val="0"/>
        <w:spacing w:after="0" w:line="240" w:lineRule="auto"/>
        <w:rPr>
          <w:rFonts w:ascii="Arial" w:hAnsi="Arial" w:cs="Arial"/>
          <w:sz w:val="20"/>
          <w:szCs w:val="20"/>
        </w:rPr>
      </w:pPr>
      <w:r w:rsidRPr="00370FC2">
        <w:rPr>
          <w:rFonts w:ascii="Arial" w:hAnsi="Arial" w:cs="Arial"/>
          <w:sz w:val="20"/>
          <w:szCs w:val="20"/>
        </w:rPr>
        <w:t>Priority 3: Education, Skills and Health</w:t>
      </w:r>
    </w:p>
    <w:p w:rsidR="00FD2826" w:rsidRPr="00370FC2" w:rsidRDefault="00FD2826" w:rsidP="00370FC2">
      <w:pPr>
        <w:pStyle w:val="ListParagraph"/>
        <w:numPr>
          <w:ilvl w:val="0"/>
          <w:numId w:val="45"/>
        </w:numPr>
        <w:autoSpaceDE w:val="0"/>
        <w:autoSpaceDN w:val="0"/>
        <w:adjustRightInd w:val="0"/>
        <w:spacing w:after="0" w:line="240" w:lineRule="auto"/>
        <w:rPr>
          <w:rFonts w:ascii="Arial" w:hAnsi="Arial" w:cs="Arial"/>
          <w:sz w:val="20"/>
          <w:szCs w:val="20"/>
        </w:rPr>
      </w:pPr>
      <w:r w:rsidRPr="00370FC2">
        <w:rPr>
          <w:rFonts w:ascii="Arial" w:hAnsi="Arial" w:cs="Arial"/>
          <w:sz w:val="20"/>
          <w:szCs w:val="20"/>
        </w:rPr>
        <w:t>Priority 4: Consolidating the Social Wage through Reliable and Quality Basic Services</w:t>
      </w:r>
    </w:p>
    <w:p w:rsidR="00FD2826" w:rsidRPr="00370FC2" w:rsidRDefault="00FD2826" w:rsidP="00370FC2">
      <w:pPr>
        <w:pStyle w:val="ListParagraph"/>
        <w:numPr>
          <w:ilvl w:val="0"/>
          <w:numId w:val="45"/>
        </w:numPr>
        <w:autoSpaceDE w:val="0"/>
        <w:autoSpaceDN w:val="0"/>
        <w:adjustRightInd w:val="0"/>
        <w:spacing w:after="0" w:line="240" w:lineRule="auto"/>
        <w:rPr>
          <w:rFonts w:ascii="Arial" w:hAnsi="Arial" w:cs="Arial"/>
          <w:sz w:val="20"/>
          <w:szCs w:val="20"/>
        </w:rPr>
      </w:pPr>
      <w:r w:rsidRPr="00370FC2">
        <w:rPr>
          <w:rFonts w:ascii="Arial" w:hAnsi="Arial" w:cs="Arial"/>
          <w:sz w:val="20"/>
          <w:szCs w:val="20"/>
        </w:rPr>
        <w:t>Priority 5: Spatial Integration, Human Settlements and Local Government</w:t>
      </w:r>
    </w:p>
    <w:p w:rsidR="00FD2826" w:rsidRPr="00370FC2" w:rsidRDefault="00FD2826" w:rsidP="00370FC2">
      <w:pPr>
        <w:pStyle w:val="ListParagraph"/>
        <w:numPr>
          <w:ilvl w:val="0"/>
          <w:numId w:val="45"/>
        </w:numPr>
        <w:autoSpaceDE w:val="0"/>
        <w:autoSpaceDN w:val="0"/>
        <w:adjustRightInd w:val="0"/>
        <w:spacing w:after="0" w:line="240" w:lineRule="auto"/>
        <w:rPr>
          <w:rFonts w:ascii="Arial" w:hAnsi="Arial" w:cs="Arial"/>
          <w:sz w:val="20"/>
          <w:szCs w:val="20"/>
        </w:rPr>
      </w:pPr>
      <w:r w:rsidRPr="00370FC2">
        <w:rPr>
          <w:rFonts w:ascii="Arial" w:hAnsi="Arial" w:cs="Arial"/>
          <w:sz w:val="20"/>
          <w:szCs w:val="20"/>
        </w:rPr>
        <w:t>Priority 6: Social Cohesion and Safe Communities</w:t>
      </w:r>
    </w:p>
    <w:p w:rsidR="00FD2826" w:rsidRPr="00370FC2" w:rsidRDefault="00FD2826" w:rsidP="00370FC2">
      <w:pPr>
        <w:pStyle w:val="ListParagraph"/>
        <w:numPr>
          <w:ilvl w:val="0"/>
          <w:numId w:val="45"/>
        </w:numPr>
        <w:autoSpaceDE w:val="0"/>
        <w:autoSpaceDN w:val="0"/>
        <w:adjustRightInd w:val="0"/>
        <w:spacing w:after="0" w:line="240" w:lineRule="auto"/>
        <w:rPr>
          <w:rFonts w:ascii="Arial" w:hAnsi="Arial" w:cs="Arial"/>
          <w:sz w:val="20"/>
          <w:szCs w:val="20"/>
        </w:rPr>
      </w:pPr>
      <w:r w:rsidRPr="00370FC2">
        <w:rPr>
          <w:rFonts w:ascii="Arial" w:hAnsi="Arial" w:cs="Arial"/>
          <w:sz w:val="20"/>
          <w:szCs w:val="20"/>
        </w:rPr>
        <w:t xml:space="preserve">Priority 7: A better Africa and </w:t>
      </w:r>
      <w:r w:rsidR="00723112" w:rsidRPr="00370FC2">
        <w:rPr>
          <w:rFonts w:ascii="Arial" w:hAnsi="Arial" w:cs="Arial"/>
          <w:sz w:val="20"/>
          <w:szCs w:val="20"/>
        </w:rPr>
        <w:t xml:space="preserve">the </w:t>
      </w:r>
      <w:r w:rsidRPr="00370FC2">
        <w:rPr>
          <w:rFonts w:ascii="Arial" w:hAnsi="Arial" w:cs="Arial"/>
          <w:sz w:val="20"/>
          <w:szCs w:val="20"/>
        </w:rPr>
        <w:t>World</w:t>
      </w:r>
    </w:p>
    <w:p w:rsidR="00FD2826" w:rsidRPr="00370FC2" w:rsidRDefault="00FD2826" w:rsidP="00370FC2">
      <w:pPr>
        <w:autoSpaceDE w:val="0"/>
        <w:autoSpaceDN w:val="0"/>
        <w:adjustRightInd w:val="0"/>
        <w:spacing w:after="0" w:line="240" w:lineRule="auto"/>
        <w:rPr>
          <w:rFonts w:ascii="Arial" w:hAnsi="Arial" w:cs="Arial"/>
          <w:b/>
          <w:bCs/>
          <w:iCs/>
          <w:sz w:val="20"/>
          <w:szCs w:val="20"/>
        </w:rPr>
      </w:pPr>
    </w:p>
    <w:p w:rsidR="00751F64" w:rsidRPr="00370FC2" w:rsidRDefault="00FD2826" w:rsidP="00370FC2">
      <w:pPr>
        <w:autoSpaceDE w:val="0"/>
        <w:autoSpaceDN w:val="0"/>
        <w:adjustRightInd w:val="0"/>
        <w:spacing w:after="0" w:line="240" w:lineRule="auto"/>
        <w:rPr>
          <w:rFonts w:ascii="Arial" w:hAnsi="Arial" w:cs="Arial"/>
          <w:sz w:val="20"/>
          <w:szCs w:val="20"/>
        </w:rPr>
      </w:pPr>
      <w:r w:rsidRPr="00370FC2">
        <w:rPr>
          <w:rFonts w:ascii="Arial" w:hAnsi="Arial" w:cs="Arial"/>
          <w:b/>
          <w:bCs/>
          <w:iCs/>
          <w:sz w:val="20"/>
          <w:szCs w:val="20"/>
        </w:rPr>
        <w:t xml:space="preserve">5.3 </w:t>
      </w:r>
      <w:r w:rsidR="00751F64" w:rsidRPr="00370FC2">
        <w:rPr>
          <w:rFonts w:ascii="Arial" w:hAnsi="Arial" w:cs="Arial"/>
          <w:b/>
          <w:bCs/>
          <w:iCs/>
          <w:sz w:val="20"/>
          <w:szCs w:val="20"/>
        </w:rPr>
        <w:t>Improving and strengthening government planning and coordination</w:t>
      </w:r>
    </w:p>
    <w:p w:rsidR="00751F64" w:rsidRPr="00370FC2" w:rsidRDefault="00E60439" w:rsidP="00370FC2">
      <w:pPr>
        <w:autoSpaceDE w:val="0"/>
        <w:autoSpaceDN w:val="0"/>
        <w:adjustRightInd w:val="0"/>
        <w:spacing w:after="0" w:line="240" w:lineRule="auto"/>
        <w:rPr>
          <w:rFonts w:ascii="Arial" w:hAnsi="Arial" w:cs="Arial"/>
          <w:sz w:val="20"/>
          <w:szCs w:val="20"/>
        </w:rPr>
      </w:pPr>
      <w:r w:rsidRPr="00370FC2">
        <w:rPr>
          <w:rFonts w:ascii="Arial" w:hAnsi="Arial" w:cs="Arial"/>
          <w:sz w:val="20"/>
          <w:szCs w:val="20"/>
        </w:rPr>
        <w:t>The D</w:t>
      </w:r>
      <w:r w:rsidR="00751F64" w:rsidRPr="00370FC2">
        <w:rPr>
          <w:rFonts w:ascii="Arial" w:hAnsi="Arial" w:cs="Arial"/>
          <w:sz w:val="20"/>
          <w:szCs w:val="20"/>
        </w:rPr>
        <w:t>epartment is mandated to improve and strengthen government’s planning and coordination. This involves: ensuring the implementation of government’s medium</w:t>
      </w:r>
      <w:r w:rsidR="004C0158" w:rsidRPr="00370FC2">
        <w:rPr>
          <w:rFonts w:ascii="Arial" w:hAnsi="Arial" w:cs="Arial"/>
          <w:sz w:val="20"/>
          <w:szCs w:val="20"/>
        </w:rPr>
        <w:t>-</w:t>
      </w:r>
      <w:r w:rsidR="00751F64" w:rsidRPr="00370FC2">
        <w:rPr>
          <w:rFonts w:ascii="Arial" w:hAnsi="Arial" w:cs="Arial"/>
          <w:sz w:val="20"/>
          <w:szCs w:val="20"/>
        </w:rPr>
        <w:t>term strategic framework, which is implemented in five</w:t>
      </w:r>
      <w:r w:rsidR="00723112" w:rsidRPr="00370FC2">
        <w:rPr>
          <w:rFonts w:ascii="Arial" w:hAnsi="Arial" w:cs="Arial"/>
          <w:sz w:val="20"/>
          <w:szCs w:val="20"/>
        </w:rPr>
        <w:t>-</w:t>
      </w:r>
      <w:r w:rsidR="00751F64" w:rsidRPr="00370FC2">
        <w:rPr>
          <w:rFonts w:ascii="Arial" w:hAnsi="Arial" w:cs="Arial"/>
          <w:sz w:val="20"/>
          <w:szCs w:val="20"/>
        </w:rPr>
        <w:t>year cycles to allow for revisions, and serves as a roadmap for achieving goals linked to NDP outcomes; and conducting assessments of national departments’ draft strategic and annual performance plans to ensure alignment with the medium</w:t>
      </w:r>
      <w:r w:rsidR="004C0158" w:rsidRPr="00370FC2">
        <w:rPr>
          <w:rFonts w:ascii="Arial" w:hAnsi="Arial" w:cs="Arial"/>
          <w:sz w:val="20"/>
          <w:szCs w:val="20"/>
        </w:rPr>
        <w:t>-</w:t>
      </w:r>
      <w:r w:rsidR="00751F64" w:rsidRPr="00370FC2">
        <w:rPr>
          <w:rFonts w:ascii="Arial" w:hAnsi="Arial" w:cs="Arial"/>
          <w:sz w:val="20"/>
          <w:szCs w:val="20"/>
        </w:rPr>
        <w:t xml:space="preserve">term strategic framework and the NDP. In this regard, in each year over the medium term, the </w:t>
      </w:r>
      <w:r w:rsidR="004C0158" w:rsidRPr="00370FC2">
        <w:rPr>
          <w:rFonts w:ascii="Arial" w:hAnsi="Arial" w:cs="Arial"/>
          <w:sz w:val="20"/>
          <w:szCs w:val="20"/>
        </w:rPr>
        <w:t>D</w:t>
      </w:r>
      <w:r w:rsidR="00751F64" w:rsidRPr="00370FC2">
        <w:rPr>
          <w:rFonts w:ascii="Arial" w:hAnsi="Arial" w:cs="Arial"/>
          <w:sz w:val="20"/>
          <w:szCs w:val="20"/>
        </w:rPr>
        <w:t xml:space="preserve">epartment expects to produce 47 assessment reports. Based on the outcomes of these assessments, the </w:t>
      </w:r>
      <w:r w:rsidR="004C0158" w:rsidRPr="00370FC2">
        <w:rPr>
          <w:rFonts w:ascii="Arial" w:hAnsi="Arial" w:cs="Arial"/>
          <w:sz w:val="20"/>
          <w:szCs w:val="20"/>
        </w:rPr>
        <w:t>D</w:t>
      </w:r>
      <w:r w:rsidR="00751F64" w:rsidRPr="00370FC2">
        <w:rPr>
          <w:rFonts w:ascii="Arial" w:hAnsi="Arial" w:cs="Arial"/>
          <w:sz w:val="20"/>
          <w:szCs w:val="20"/>
        </w:rPr>
        <w:t xml:space="preserve">epartment will, in consultation with the National Treasury, identify delivery priorities for the funding of national departments. Related activities are carried out in the </w:t>
      </w:r>
      <w:r w:rsidR="00751F64" w:rsidRPr="00370FC2">
        <w:rPr>
          <w:rFonts w:ascii="Arial" w:hAnsi="Arial" w:cs="Arial"/>
          <w:i/>
          <w:iCs/>
          <w:sz w:val="20"/>
          <w:szCs w:val="20"/>
        </w:rPr>
        <w:t xml:space="preserve">Planning Coordination </w:t>
      </w:r>
      <w:r w:rsidR="00751F64" w:rsidRPr="00370FC2">
        <w:rPr>
          <w:rFonts w:ascii="Arial" w:hAnsi="Arial" w:cs="Arial"/>
          <w:sz w:val="20"/>
          <w:szCs w:val="20"/>
        </w:rPr>
        <w:t>sub</w:t>
      </w:r>
      <w:r w:rsidR="00505C77" w:rsidRPr="00370FC2">
        <w:rPr>
          <w:rFonts w:ascii="Arial" w:hAnsi="Arial" w:cs="Arial"/>
          <w:sz w:val="20"/>
          <w:szCs w:val="20"/>
        </w:rPr>
        <w:t>-</w:t>
      </w:r>
      <w:r w:rsidR="00751F64" w:rsidRPr="00370FC2">
        <w:rPr>
          <w:rFonts w:ascii="Arial" w:hAnsi="Arial" w:cs="Arial"/>
          <w:sz w:val="20"/>
          <w:szCs w:val="20"/>
        </w:rPr>
        <w:t xml:space="preserve">programme in the </w:t>
      </w:r>
      <w:r w:rsidR="00751F64" w:rsidRPr="00370FC2">
        <w:rPr>
          <w:rFonts w:ascii="Arial" w:hAnsi="Arial" w:cs="Arial"/>
          <w:i/>
          <w:iCs/>
          <w:sz w:val="20"/>
          <w:szCs w:val="20"/>
        </w:rPr>
        <w:t>National</w:t>
      </w:r>
      <w:r w:rsidR="00751F64" w:rsidRPr="00370FC2">
        <w:rPr>
          <w:rFonts w:ascii="Arial" w:hAnsi="Arial" w:cs="Arial"/>
          <w:sz w:val="20"/>
          <w:szCs w:val="20"/>
        </w:rPr>
        <w:t xml:space="preserve"> </w:t>
      </w:r>
      <w:r w:rsidR="00751F64" w:rsidRPr="00370FC2">
        <w:rPr>
          <w:rFonts w:ascii="Arial" w:hAnsi="Arial" w:cs="Arial"/>
          <w:i/>
          <w:iCs/>
          <w:sz w:val="20"/>
          <w:szCs w:val="20"/>
        </w:rPr>
        <w:t xml:space="preserve">Planning Coordination </w:t>
      </w:r>
      <w:r w:rsidR="00751F64" w:rsidRPr="00370FC2">
        <w:rPr>
          <w:rFonts w:ascii="Arial" w:hAnsi="Arial" w:cs="Arial"/>
          <w:sz w:val="20"/>
          <w:szCs w:val="20"/>
        </w:rPr>
        <w:t>programme.</w:t>
      </w:r>
    </w:p>
    <w:p w:rsidR="00751F64" w:rsidRPr="00370FC2" w:rsidRDefault="00751F64" w:rsidP="00370FC2">
      <w:pPr>
        <w:autoSpaceDE w:val="0"/>
        <w:autoSpaceDN w:val="0"/>
        <w:adjustRightInd w:val="0"/>
        <w:spacing w:after="0" w:line="240" w:lineRule="auto"/>
        <w:rPr>
          <w:rFonts w:ascii="Arial" w:hAnsi="Arial" w:cs="Arial"/>
          <w:sz w:val="20"/>
          <w:szCs w:val="20"/>
        </w:rPr>
      </w:pPr>
    </w:p>
    <w:p w:rsidR="00751F64" w:rsidRPr="00370FC2" w:rsidRDefault="00FD2826" w:rsidP="00370FC2">
      <w:pPr>
        <w:autoSpaceDE w:val="0"/>
        <w:autoSpaceDN w:val="0"/>
        <w:adjustRightInd w:val="0"/>
        <w:spacing w:after="0" w:line="240" w:lineRule="auto"/>
        <w:rPr>
          <w:rFonts w:ascii="Arial" w:hAnsi="Arial" w:cs="Arial"/>
          <w:sz w:val="20"/>
          <w:szCs w:val="20"/>
        </w:rPr>
      </w:pPr>
      <w:r w:rsidRPr="00370FC2">
        <w:rPr>
          <w:rFonts w:ascii="Arial" w:hAnsi="Arial" w:cs="Arial"/>
          <w:b/>
          <w:sz w:val="20"/>
          <w:szCs w:val="20"/>
        </w:rPr>
        <w:t>5.4</w:t>
      </w:r>
      <w:r w:rsidR="00751F64" w:rsidRPr="00370FC2">
        <w:rPr>
          <w:rFonts w:ascii="Arial" w:hAnsi="Arial" w:cs="Arial"/>
          <w:sz w:val="20"/>
          <w:szCs w:val="20"/>
        </w:rPr>
        <w:tab/>
      </w:r>
      <w:r w:rsidR="00751F64" w:rsidRPr="00370FC2">
        <w:rPr>
          <w:rFonts w:ascii="Arial" w:hAnsi="Arial" w:cs="Arial"/>
          <w:b/>
          <w:bCs/>
          <w:iCs/>
          <w:sz w:val="20"/>
          <w:szCs w:val="20"/>
        </w:rPr>
        <w:t>Supporting implementation of short</w:t>
      </w:r>
      <w:r w:rsidR="00505C77" w:rsidRPr="00370FC2">
        <w:rPr>
          <w:rFonts w:ascii="Arial" w:hAnsi="Arial" w:cs="Arial"/>
          <w:b/>
          <w:bCs/>
          <w:iCs/>
          <w:sz w:val="20"/>
          <w:szCs w:val="20"/>
        </w:rPr>
        <w:t>-</w:t>
      </w:r>
      <w:r w:rsidR="00751F64" w:rsidRPr="00370FC2">
        <w:rPr>
          <w:rFonts w:ascii="Arial" w:hAnsi="Arial" w:cs="Arial"/>
          <w:b/>
          <w:bCs/>
          <w:iCs/>
          <w:sz w:val="20"/>
          <w:szCs w:val="20"/>
        </w:rPr>
        <w:t>term and medium</w:t>
      </w:r>
      <w:r w:rsidR="00505C77" w:rsidRPr="00370FC2">
        <w:rPr>
          <w:rFonts w:ascii="Arial" w:hAnsi="Arial" w:cs="Arial"/>
          <w:b/>
          <w:bCs/>
          <w:iCs/>
          <w:sz w:val="20"/>
          <w:szCs w:val="20"/>
        </w:rPr>
        <w:t>-</w:t>
      </w:r>
      <w:r w:rsidR="00751F64" w:rsidRPr="00370FC2">
        <w:rPr>
          <w:rFonts w:ascii="Arial" w:hAnsi="Arial" w:cs="Arial"/>
          <w:b/>
          <w:bCs/>
          <w:iCs/>
          <w:sz w:val="20"/>
          <w:szCs w:val="20"/>
        </w:rPr>
        <w:t>term goals</w:t>
      </w:r>
    </w:p>
    <w:p w:rsidR="00751F64" w:rsidRPr="00370FC2" w:rsidRDefault="00751F64" w:rsidP="00370FC2">
      <w:pPr>
        <w:autoSpaceDE w:val="0"/>
        <w:autoSpaceDN w:val="0"/>
        <w:adjustRightInd w:val="0"/>
        <w:spacing w:after="0" w:line="240" w:lineRule="auto"/>
        <w:rPr>
          <w:rFonts w:ascii="Arial" w:hAnsi="Arial" w:cs="Arial"/>
          <w:sz w:val="20"/>
          <w:szCs w:val="20"/>
        </w:rPr>
      </w:pPr>
      <w:r w:rsidRPr="00370FC2">
        <w:rPr>
          <w:rFonts w:ascii="Arial" w:hAnsi="Arial" w:cs="Arial"/>
          <w:sz w:val="20"/>
          <w:szCs w:val="20"/>
        </w:rPr>
        <w:t>Tracking the performance of the short</w:t>
      </w:r>
      <w:r w:rsidR="005A3848" w:rsidRPr="00370FC2">
        <w:rPr>
          <w:rFonts w:ascii="Arial" w:hAnsi="Arial" w:cs="Arial"/>
          <w:sz w:val="20"/>
          <w:szCs w:val="20"/>
        </w:rPr>
        <w:t>-</w:t>
      </w:r>
      <w:r w:rsidRPr="00370FC2">
        <w:rPr>
          <w:rFonts w:ascii="Arial" w:hAnsi="Arial" w:cs="Arial"/>
          <w:sz w:val="20"/>
          <w:szCs w:val="20"/>
        </w:rPr>
        <w:t>term and medium</w:t>
      </w:r>
      <w:r w:rsidR="005A3848" w:rsidRPr="00370FC2">
        <w:rPr>
          <w:rFonts w:ascii="Arial" w:hAnsi="Arial" w:cs="Arial"/>
          <w:sz w:val="20"/>
          <w:szCs w:val="20"/>
        </w:rPr>
        <w:t>-</w:t>
      </w:r>
      <w:r w:rsidRPr="00370FC2">
        <w:rPr>
          <w:rFonts w:ascii="Arial" w:hAnsi="Arial" w:cs="Arial"/>
          <w:sz w:val="20"/>
          <w:szCs w:val="20"/>
        </w:rPr>
        <w:t xml:space="preserve">term goals of </w:t>
      </w:r>
      <w:r w:rsidR="005A3848" w:rsidRPr="00370FC2">
        <w:rPr>
          <w:rFonts w:ascii="Arial" w:hAnsi="Arial" w:cs="Arial"/>
          <w:sz w:val="20"/>
          <w:szCs w:val="20"/>
        </w:rPr>
        <w:t>G</w:t>
      </w:r>
      <w:r w:rsidRPr="00370FC2">
        <w:rPr>
          <w:rFonts w:ascii="Arial" w:hAnsi="Arial" w:cs="Arial"/>
          <w:sz w:val="20"/>
          <w:szCs w:val="20"/>
        </w:rPr>
        <w:t>overnment’s 2019</w:t>
      </w:r>
      <w:r w:rsidRPr="00370FC2">
        <w:rPr>
          <w:rFonts w:ascii="Times New Roman" w:hAnsi="Times New Roman" w:cs="Arial"/>
          <w:sz w:val="20"/>
          <w:szCs w:val="20"/>
        </w:rPr>
        <w:t>‐</w:t>
      </w:r>
      <w:r w:rsidRPr="00370FC2">
        <w:rPr>
          <w:rFonts w:ascii="Arial" w:hAnsi="Arial" w:cs="Arial"/>
          <w:sz w:val="20"/>
          <w:szCs w:val="20"/>
        </w:rPr>
        <w:t>2024 medium</w:t>
      </w:r>
      <w:r w:rsidR="005A3848" w:rsidRPr="00370FC2">
        <w:rPr>
          <w:rFonts w:ascii="Arial" w:hAnsi="Arial" w:cs="Arial"/>
          <w:sz w:val="20"/>
          <w:szCs w:val="20"/>
        </w:rPr>
        <w:t>-</w:t>
      </w:r>
      <w:r w:rsidRPr="00370FC2">
        <w:rPr>
          <w:rFonts w:ascii="Arial" w:hAnsi="Arial" w:cs="Arial"/>
          <w:sz w:val="20"/>
          <w:szCs w:val="20"/>
        </w:rPr>
        <w:t xml:space="preserve">term strategic framework is a core function of the </w:t>
      </w:r>
      <w:r w:rsidR="005A3848" w:rsidRPr="00370FC2">
        <w:rPr>
          <w:rFonts w:ascii="Arial" w:hAnsi="Arial" w:cs="Arial"/>
          <w:sz w:val="20"/>
          <w:szCs w:val="20"/>
        </w:rPr>
        <w:t>D</w:t>
      </w:r>
      <w:r w:rsidRPr="00370FC2">
        <w:rPr>
          <w:rFonts w:ascii="Arial" w:hAnsi="Arial" w:cs="Arial"/>
          <w:sz w:val="20"/>
          <w:szCs w:val="20"/>
        </w:rPr>
        <w:t xml:space="preserve">epartment. Accordingly, over the MTEF period, the </w:t>
      </w:r>
      <w:r w:rsidR="005A3848" w:rsidRPr="00370FC2">
        <w:rPr>
          <w:rFonts w:ascii="Arial" w:hAnsi="Arial" w:cs="Arial"/>
          <w:sz w:val="20"/>
          <w:szCs w:val="20"/>
        </w:rPr>
        <w:t>D</w:t>
      </w:r>
      <w:r w:rsidRPr="00370FC2">
        <w:rPr>
          <w:rFonts w:ascii="Arial" w:hAnsi="Arial" w:cs="Arial"/>
          <w:sz w:val="20"/>
          <w:szCs w:val="20"/>
        </w:rPr>
        <w:t>epartment will engage national and provincial departments, government agencies and key state</w:t>
      </w:r>
      <w:r w:rsidR="005A3848" w:rsidRPr="00370FC2">
        <w:rPr>
          <w:rFonts w:ascii="Arial" w:hAnsi="Arial" w:cs="Arial"/>
          <w:sz w:val="20"/>
          <w:szCs w:val="20"/>
        </w:rPr>
        <w:t>-</w:t>
      </w:r>
      <w:r w:rsidRPr="00370FC2">
        <w:rPr>
          <w:rFonts w:ascii="Arial" w:hAnsi="Arial" w:cs="Arial"/>
          <w:sz w:val="20"/>
          <w:szCs w:val="20"/>
        </w:rPr>
        <w:t>owned entities to assess their implementation of the priorities and indicators of the medium</w:t>
      </w:r>
      <w:r w:rsidR="005A3848" w:rsidRPr="00370FC2">
        <w:rPr>
          <w:rFonts w:ascii="Arial" w:hAnsi="Arial" w:cs="Arial"/>
          <w:sz w:val="20"/>
          <w:szCs w:val="20"/>
        </w:rPr>
        <w:t>-</w:t>
      </w:r>
      <w:r w:rsidRPr="00370FC2">
        <w:rPr>
          <w:rFonts w:ascii="Arial" w:hAnsi="Arial" w:cs="Arial"/>
          <w:sz w:val="20"/>
          <w:szCs w:val="20"/>
        </w:rPr>
        <w:t xml:space="preserve">term strategic framework, and identify performance gaps and interventions to address underperformance. In this regard, the </w:t>
      </w:r>
      <w:r w:rsidR="005A3848" w:rsidRPr="00370FC2">
        <w:rPr>
          <w:rFonts w:ascii="Arial" w:hAnsi="Arial" w:cs="Arial"/>
          <w:sz w:val="20"/>
          <w:szCs w:val="20"/>
        </w:rPr>
        <w:t>D</w:t>
      </w:r>
      <w:r w:rsidRPr="00370FC2">
        <w:rPr>
          <w:rFonts w:ascii="Arial" w:hAnsi="Arial" w:cs="Arial"/>
          <w:sz w:val="20"/>
          <w:szCs w:val="20"/>
        </w:rPr>
        <w:t xml:space="preserve">epartment plans to produce </w:t>
      </w:r>
      <w:r w:rsidR="005A3848" w:rsidRPr="00370FC2">
        <w:rPr>
          <w:rFonts w:ascii="Arial" w:hAnsi="Arial" w:cs="Arial"/>
          <w:sz w:val="20"/>
          <w:szCs w:val="20"/>
        </w:rPr>
        <w:t>two</w:t>
      </w:r>
      <w:r w:rsidRPr="00370FC2">
        <w:rPr>
          <w:rFonts w:ascii="Arial" w:hAnsi="Arial" w:cs="Arial"/>
          <w:sz w:val="20"/>
          <w:szCs w:val="20"/>
        </w:rPr>
        <w:t xml:space="preserve"> reports per year over the medium term for submission to Cabinet.</w:t>
      </w:r>
    </w:p>
    <w:p w:rsidR="00E60439" w:rsidRPr="00370FC2" w:rsidRDefault="00E60439" w:rsidP="00370FC2">
      <w:pPr>
        <w:autoSpaceDE w:val="0"/>
        <w:autoSpaceDN w:val="0"/>
        <w:adjustRightInd w:val="0"/>
        <w:spacing w:after="0" w:line="240" w:lineRule="auto"/>
        <w:rPr>
          <w:rFonts w:ascii="Arial" w:hAnsi="Arial" w:cs="Arial"/>
          <w:b/>
          <w:bCs/>
          <w:iCs/>
          <w:sz w:val="20"/>
          <w:szCs w:val="20"/>
        </w:rPr>
      </w:pPr>
      <w:r w:rsidRPr="00370FC2">
        <w:rPr>
          <w:rFonts w:ascii="Arial" w:hAnsi="Arial" w:cs="Arial"/>
          <w:b/>
          <w:sz w:val="20"/>
          <w:szCs w:val="20"/>
        </w:rPr>
        <w:t>5.</w:t>
      </w:r>
      <w:r w:rsidR="00FD2826" w:rsidRPr="00370FC2">
        <w:rPr>
          <w:rFonts w:ascii="Arial" w:hAnsi="Arial" w:cs="Arial"/>
          <w:b/>
          <w:sz w:val="20"/>
          <w:szCs w:val="20"/>
        </w:rPr>
        <w:t>5</w:t>
      </w:r>
      <w:r w:rsidR="00751F64" w:rsidRPr="00370FC2">
        <w:rPr>
          <w:rFonts w:ascii="Arial" w:hAnsi="Arial" w:cs="Arial"/>
          <w:sz w:val="20"/>
          <w:szCs w:val="20"/>
        </w:rPr>
        <w:tab/>
      </w:r>
      <w:r w:rsidRPr="00370FC2">
        <w:rPr>
          <w:rFonts w:ascii="Arial" w:hAnsi="Arial" w:cs="Arial"/>
          <w:b/>
          <w:bCs/>
          <w:iCs/>
          <w:sz w:val="20"/>
          <w:szCs w:val="20"/>
        </w:rPr>
        <w:t>Monitoring and supporting implementation</w:t>
      </w:r>
    </w:p>
    <w:p w:rsidR="00E60439" w:rsidRPr="00370FC2" w:rsidRDefault="00E60439" w:rsidP="00370FC2">
      <w:pPr>
        <w:autoSpaceDE w:val="0"/>
        <w:autoSpaceDN w:val="0"/>
        <w:adjustRightInd w:val="0"/>
        <w:spacing w:after="0" w:line="240" w:lineRule="auto"/>
        <w:rPr>
          <w:rFonts w:ascii="Arial" w:hAnsi="Arial" w:cs="Arial"/>
          <w:sz w:val="20"/>
          <w:szCs w:val="20"/>
        </w:rPr>
      </w:pPr>
      <w:r w:rsidRPr="00370FC2">
        <w:rPr>
          <w:rFonts w:ascii="Arial" w:hAnsi="Arial" w:cs="Arial"/>
          <w:sz w:val="20"/>
          <w:szCs w:val="20"/>
        </w:rPr>
        <w:t xml:space="preserve">Over the medium term, </w:t>
      </w:r>
      <w:r w:rsidR="005A3848" w:rsidRPr="00370FC2">
        <w:rPr>
          <w:rFonts w:ascii="Arial" w:hAnsi="Arial" w:cs="Arial"/>
          <w:sz w:val="20"/>
          <w:szCs w:val="20"/>
        </w:rPr>
        <w:t>G</w:t>
      </w:r>
      <w:r w:rsidRPr="00370FC2">
        <w:rPr>
          <w:rFonts w:ascii="Arial" w:hAnsi="Arial" w:cs="Arial"/>
          <w:sz w:val="20"/>
          <w:szCs w:val="20"/>
        </w:rPr>
        <w:t xml:space="preserve">overnment’s 2020-2024 medium-term strategic framework will form the basis of using the </w:t>
      </w:r>
      <w:r w:rsidR="005A3848" w:rsidRPr="00370FC2">
        <w:rPr>
          <w:rFonts w:ascii="Arial" w:hAnsi="Arial" w:cs="Arial"/>
          <w:sz w:val="20"/>
          <w:szCs w:val="20"/>
        </w:rPr>
        <w:t>P</w:t>
      </w:r>
      <w:r w:rsidRPr="00370FC2">
        <w:rPr>
          <w:rFonts w:ascii="Arial" w:hAnsi="Arial" w:cs="Arial"/>
          <w:sz w:val="20"/>
          <w:szCs w:val="20"/>
        </w:rPr>
        <w:t xml:space="preserve">rogramme of </w:t>
      </w:r>
      <w:r w:rsidR="005A3848" w:rsidRPr="00370FC2">
        <w:rPr>
          <w:rFonts w:ascii="Arial" w:hAnsi="Arial" w:cs="Arial"/>
          <w:sz w:val="20"/>
          <w:szCs w:val="20"/>
        </w:rPr>
        <w:t>A</w:t>
      </w:r>
      <w:r w:rsidRPr="00370FC2">
        <w:rPr>
          <w:rFonts w:ascii="Arial" w:hAnsi="Arial" w:cs="Arial"/>
          <w:sz w:val="20"/>
          <w:szCs w:val="20"/>
        </w:rPr>
        <w:t xml:space="preserve">ction monitoring system, which will identify critical actions to be taken by government towards achieving the NDP’s vision while enabling direct links between the NDP, and departmental strategic and annual performance plans. Through the programme of action monitoring system, the </w:t>
      </w:r>
      <w:r w:rsidR="005A3848" w:rsidRPr="00370FC2">
        <w:rPr>
          <w:rFonts w:ascii="Arial" w:hAnsi="Arial" w:cs="Arial"/>
          <w:sz w:val="20"/>
          <w:szCs w:val="20"/>
        </w:rPr>
        <w:t>D</w:t>
      </w:r>
      <w:r w:rsidRPr="00370FC2">
        <w:rPr>
          <w:rFonts w:ascii="Arial" w:hAnsi="Arial" w:cs="Arial"/>
          <w:sz w:val="20"/>
          <w:szCs w:val="20"/>
        </w:rPr>
        <w:t xml:space="preserve">epartment will report to Cabinet bi-annually regarding the implementation of </w:t>
      </w:r>
      <w:r w:rsidR="005A3848" w:rsidRPr="00370FC2">
        <w:rPr>
          <w:rFonts w:ascii="Arial" w:hAnsi="Arial" w:cs="Arial"/>
          <w:sz w:val="20"/>
          <w:szCs w:val="20"/>
        </w:rPr>
        <w:t>G</w:t>
      </w:r>
      <w:r w:rsidRPr="00370FC2">
        <w:rPr>
          <w:rFonts w:ascii="Arial" w:hAnsi="Arial" w:cs="Arial"/>
          <w:sz w:val="20"/>
          <w:szCs w:val="20"/>
        </w:rPr>
        <w:t xml:space="preserve">overnment’s 2020-2024 </w:t>
      </w:r>
      <w:r w:rsidR="005A3848" w:rsidRPr="00370FC2">
        <w:rPr>
          <w:rFonts w:ascii="Arial" w:hAnsi="Arial" w:cs="Arial"/>
          <w:sz w:val="20"/>
          <w:szCs w:val="20"/>
        </w:rPr>
        <w:t>M</w:t>
      </w:r>
      <w:r w:rsidRPr="00370FC2">
        <w:rPr>
          <w:rFonts w:ascii="Arial" w:hAnsi="Arial" w:cs="Arial"/>
          <w:sz w:val="20"/>
          <w:szCs w:val="20"/>
        </w:rPr>
        <w:t>edium-</w:t>
      </w:r>
      <w:r w:rsidR="005A3848" w:rsidRPr="00370FC2">
        <w:rPr>
          <w:rFonts w:ascii="Arial" w:hAnsi="Arial" w:cs="Arial"/>
          <w:sz w:val="20"/>
          <w:szCs w:val="20"/>
        </w:rPr>
        <w:t>T</w:t>
      </w:r>
      <w:r w:rsidRPr="00370FC2">
        <w:rPr>
          <w:rFonts w:ascii="Arial" w:hAnsi="Arial" w:cs="Arial"/>
          <w:sz w:val="20"/>
          <w:szCs w:val="20"/>
        </w:rPr>
        <w:t xml:space="preserve">erm </w:t>
      </w:r>
      <w:r w:rsidR="005A3848" w:rsidRPr="00370FC2">
        <w:rPr>
          <w:rFonts w:ascii="Arial" w:hAnsi="Arial" w:cs="Arial"/>
          <w:sz w:val="20"/>
          <w:szCs w:val="20"/>
        </w:rPr>
        <w:t>S</w:t>
      </w:r>
      <w:r w:rsidRPr="00370FC2">
        <w:rPr>
          <w:rFonts w:ascii="Arial" w:hAnsi="Arial" w:cs="Arial"/>
          <w:sz w:val="20"/>
          <w:szCs w:val="20"/>
        </w:rPr>
        <w:t xml:space="preserve">trategic </w:t>
      </w:r>
      <w:r w:rsidR="005A3848" w:rsidRPr="00370FC2">
        <w:rPr>
          <w:rFonts w:ascii="Arial" w:hAnsi="Arial" w:cs="Arial"/>
          <w:sz w:val="20"/>
          <w:szCs w:val="20"/>
        </w:rPr>
        <w:t>F</w:t>
      </w:r>
      <w:r w:rsidRPr="00370FC2">
        <w:rPr>
          <w:rFonts w:ascii="Arial" w:hAnsi="Arial" w:cs="Arial"/>
          <w:sz w:val="20"/>
          <w:szCs w:val="20"/>
        </w:rPr>
        <w:t>ramework.</w:t>
      </w:r>
    </w:p>
    <w:p w:rsidR="00E60439" w:rsidRPr="00370FC2" w:rsidRDefault="00E60439" w:rsidP="00370FC2">
      <w:pPr>
        <w:autoSpaceDE w:val="0"/>
        <w:autoSpaceDN w:val="0"/>
        <w:adjustRightInd w:val="0"/>
        <w:spacing w:after="0" w:line="240" w:lineRule="auto"/>
        <w:rPr>
          <w:rFonts w:ascii="Arial" w:hAnsi="Arial" w:cs="Arial"/>
          <w:sz w:val="20"/>
          <w:szCs w:val="20"/>
        </w:rPr>
      </w:pPr>
    </w:p>
    <w:p w:rsidR="00E60439" w:rsidRPr="00370FC2" w:rsidRDefault="00E60439" w:rsidP="00370FC2">
      <w:pPr>
        <w:autoSpaceDE w:val="0"/>
        <w:autoSpaceDN w:val="0"/>
        <w:adjustRightInd w:val="0"/>
        <w:spacing w:after="0" w:line="240" w:lineRule="auto"/>
        <w:rPr>
          <w:rFonts w:ascii="Arial" w:hAnsi="Arial" w:cs="Arial"/>
          <w:sz w:val="20"/>
          <w:szCs w:val="20"/>
        </w:rPr>
      </w:pPr>
      <w:r w:rsidRPr="00370FC2">
        <w:rPr>
          <w:rFonts w:ascii="Arial" w:hAnsi="Arial" w:cs="Arial"/>
          <w:sz w:val="20"/>
          <w:szCs w:val="20"/>
        </w:rPr>
        <w:t xml:space="preserve">These activities are carried out in the </w:t>
      </w:r>
      <w:r w:rsidRPr="00370FC2">
        <w:rPr>
          <w:rFonts w:ascii="Arial" w:hAnsi="Arial" w:cs="Arial"/>
          <w:iCs/>
          <w:sz w:val="20"/>
          <w:szCs w:val="20"/>
        </w:rPr>
        <w:t xml:space="preserve">Outcomes Monitoring and Support </w:t>
      </w:r>
      <w:r w:rsidRPr="00370FC2">
        <w:rPr>
          <w:rFonts w:ascii="Arial" w:hAnsi="Arial" w:cs="Arial"/>
          <w:sz w:val="20"/>
          <w:szCs w:val="20"/>
        </w:rPr>
        <w:t>sub</w:t>
      </w:r>
      <w:r w:rsidR="00505C77" w:rsidRPr="00370FC2">
        <w:rPr>
          <w:rFonts w:ascii="Arial" w:hAnsi="Arial" w:cs="Arial"/>
          <w:sz w:val="20"/>
          <w:szCs w:val="20"/>
        </w:rPr>
        <w:t>-</w:t>
      </w:r>
      <w:r w:rsidRPr="00370FC2">
        <w:rPr>
          <w:rFonts w:ascii="Arial" w:hAnsi="Arial" w:cs="Arial"/>
          <w:sz w:val="20"/>
          <w:szCs w:val="20"/>
        </w:rPr>
        <w:t>programme in the</w:t>
      </w:r>
    </w:p>
    <w:p w:rsidR="00E60439" w:rsidRPr="00370FC2" w:rsidRDefault="00E60439" w:rsidP="00370FC2">
      <w:pPr>
        <w:autoSpaceDE w:val="0"/>
        <w:autoSpaceDN w:val="0"/>
        <w:adjustRightInd w:val="0"/>
        <w:spacing w:after="0" w:line="240" w:lineRule="auto"/>
        <w:rPr>
          <w:rFonts w:ascii="Arial" w:hAnsi="Arial" w:cs="Arial"/>
          <w:sz w:val="20"/>
          <w:szCs w:val="20"/>
        </w:rPr>
      </w:pPr>
      <w:r w:rsidRPr="00370FC2">
        <w:rPr>
          <w:rFonts w:ascii="Arial" w:hAnsi="Arial" w:cs="Arial"/>
          <w:iCs/>
          <w:sz w:val="20"/>
          <w:szCs w:val="20"/>
        </w:rPr>
        <w:t xml:space="preserve">Sector Monitoring Services </w:t>
      </w:r>
      <w:r w:rsidRPr="00370FC2">
        <w:rPr>
          <w:rFonts w:ascii="Arial" w:hAnsi="Arial" w:cs="Arial"/>
          <w:sz w:val="20"/>
          <w:szCs w:val="20"/>
        </w:rPr>
        <w:t>programme. Due to</w:t>
      </w:r>
      <w:r w:rsidR="005A3848" w:rsidRPr="00370FC2">
        <w:rPr>
          <w:rFonts w:ascii="Arial" w:hAnsi="Arial" w:cs="Arial"/>
          <w:sz w:val="20"/>
          <w:szCs w:val="20"/>
        </w:rPr>
        <w:t xml:space="preserve"> a</w:t>
      </w:r>
      <w:r w:rsidRPr="00370FC2">
        <w:rPr>
          <w:rFonts w:ascii="Arial" w:hAnsi="Arial" w:cs="Arial"/>
          <w:sz w:val="20"/>
          <w:szCs w:val="20"/>
        </w:rPr>
        <w:t xml:space="preserve"> growing demand from parliamentary committees and Cabinet, over the medium term, the </w:t>
      </w:r>
      <w:r w:rsidR="005A3848" w:rsidRPr="00370FC2">
        <w:rPr>
          <w:rFonts w:ascii="Arial" w:hAnsi="Arial" w:cs="Arial"/>
          <w:sz w:val="20"/>
          <w:szCs w:val="20"/>
        </w:rPr>
        <w:t>D</w:t>
      </w:r>
      <w:r w:rsidRPr="00370FC2">
        <w:rPr>
          <w:rFonts w:ascii="Arial" w:hAnsi="Arial" w:cs="Arial"/>
          <w:sz w:val="20"/>
          <w:szCs w:val="20"/>
        </w:rPr>
        <w:t>epartment plans to intervene and support the implementation of government policies and programmes at various levels of the service delivery value chain, particularly in provinces placed under administration and in areas of social unrest</w:t>
      </w:r>
      <w:r w:rsidR="00505C77" w:rsidRPr="00370FC2">
        <w:rPr>
          <w:rFonts w:ascii="Arial" w:hAnsi="Arial" w:cs="Arial"/>
          <w:sz w:val="20"/>
          <w:szCs w:val="20"/>
        </w:rPr>
        <w:t>. Also, t</w:t>
      </w:r>
      <w:r w:rsidR="00506C09" w:rsidRPr="00370FC2">
        <w:rPr>
          <w:rFonts w:ascii="Arial" w:hAnsi="Arial" w:cs="Arial"/>
          <w:sz w:val="20"/>
          <w:szCs w:val="20"/>
        </w:rPr>
        <w:t>he Department will</w:t>
      </w:r>
      <w:r w:rsidRPr="00370FC2">
        <w:rPr>
          <w:rFonts w:ascii="Arial" w:hAnsi="Arial" w:cs="Arial"/>
          <w:sz w:val="20"/>
          <w:szCs w:val="20"/>
        </w:rPr>
        <w:t xml:space="preserve"> fast-track the implementation of government policies and programmes in critical development issues through Operation Phakisa </w:t>
      </w:r>
      <w:r w:rsidRPr="00370FC2">
        <w:rPr>
          <w:rFonts w:ascii="Arial" w:hAnsi="Arial" w:cs="Arial"/>
          <w:iCs/>
          <w:sz w:val="20"/>
          <w:szCs w:val="20"/>
        </w:rPr>
        <w:t xml:space="preserve">Monitoring Services </w:t>
      </w:r>
      <w:r w:rsidRPr="00370FC2">
        <w:rPr>
          <w:rFonts w:ascii="Arial" w:hAnsi="Arial" w:cs="Arial"/>
          <w:sz w:val="20"/>
          <w:szCs w:val="20"/>
        </w:rPr>
        <w:t xml:space="preserve">programme. </w:t>
      </w:r>
    </w:p>
    <w:p w:rsidR="00570EE4" w:rsidRPr="00370FC2" w:rsidRDefault="00570EE4" w:rsidP="00370FC2">
      <w:pPr>
        <w:autoSpaceDE w:val="0"/>
        <w:autoSpaceDN w:val="0"/>
        <w:adjustRightInd w:val="0"/>
        <w:spacing w:after="0" w:line="240" w:lineRule="auto"/>
        <w:rPr>
          <w:rFonts w:ascii="Arial" w:hAnsi="Arial" w:cs="Arial"/>
          <w:sz w:val="20"/>
          <w:szCs w:val="20"/>
        </w:rPr>
      </w:pPr>
    </w:p>
    <w:p w:rsidR="00751F64" w:rsidRPr="00370FC2" w:rsidRDefault="00FD2826" w:rsidP="00370FC2">
      <w:pPr>
        <w:autoSpaceDE w:val="0"/>
        <w:autoSpaceDN w:val="0"/>
        <w:adjustRightInd w:val="0"/>
        <w:spacing w:after="0" w:line="240" w:lineRule="auto"/>
        <w:rPr>
          <w:rFonts w:ascii="Arial" w:hAnsi="Arial" w:cs="Arial"/>
          <w:sz w:val="20"/>
          <w:szCs w:val="20"/>
        </w:rPr>
      </w:pPr>
      <w:r w:rsidRPr="00370FC2">
        <w:rPr>
          <w:rFonts w:ascii="Arial" w:hAnsi="Arial" w:cs="Arial"/>
          <w:b/>
          <w:sz w:val="20"/>
          <w:szCs w:val="20"/>
        </w:rPr>
        <w:t>5.6</w:t>
      </w:r>
      <w:r w:rsidR="00E60439" w:rsidRPr="00370FC2">
        <w:rPr>
          <w:rFonts w:ascii="Arial" w:hAnsi="Arial" w:cs="Arial"/>
          <w:sz w:val="20"/>
          <w:szCs w:val="20"/>
        </w:rPr>
        <w:t xml:space="preserve"> </w:t>
      </w:r>
      <w:r w:rsidR="00E60439" w:rsidRPr="00370FC2">
        <w:rPr>
          <w:rFonts w:ascii="Arial" w:hAnsi="Arial" w:cs="Arial"/>
          <w:sz w:val="20"/>
          <w:szCs w:val="20"/>
        </w:rPr>
        <w:tab/>
      </w:r>
      <w:r w:rsidR="00751F64" w:rsidRPr="00370FC2">
        <w:rPr>
          <w:rFonts w:ascii="Arial" w:hAnsi="Arial" w:cs="Arial"/>
          <w:b/>
          <w:bCs/>
          <w:iCs/>
          <w:sz w:val="20"/>
          <w:szCs w:val="20"/>
        </w:rPr>
        <w:t>Developing intervention programmes to support service delivery</w:t>
      </w:r>
    </w:p>
    <w:p w:rsidR="00751F64" w:rsidRPr="00370FC2" w:rsidRDefault="00E60439" w:rsidP="00370FC2">
      <w:pPr>
        <w:autoSpaceDE w:val="0"/>
        <w:autoSpaceDN w:val="0"/>
        <w:adjustRightInd w:val="0"/>
        <w:spacing w:after="0" w:line="240" w:lineRule="auto"/>
        <w:rPr>
          <w:rFonts w:ascii="Arial" w:hAnsi="Arial" w:cs="Arial"/>
          <w:sz w:val="20"/>
          <w:szCs w:val="20"/>
        </w:rPr>
      </w:pPr>
      <w:r w:rsidRPr="00370FC2">
        <w:rPr>
          <w:rFonts w:ascii="Arial" w:hAnsi="Arial" w:cs="Arial"/>
          <w:sz w:val="20"/>
          <w:szCs w:val="20"/>
        </w:rPr>
        <w:t>The D</w:t>
      </w:r>
      <w:r w:rsidR="00751F64" w:rsidRPr="00370FC2">
        <w:rPr>
          <w:rFonts w:ascii="Arial" w:hAnsi="Arial" w:cs="Arial"/>
          <w:sz w:val="20"/>
          <w:szCs w:val="20"/>
        </w:rPr>
        <w:t xml:space="preserve">epartment plans to produce </w:t>
      </w:r>
      <w:r w:rsidR="005A3848" w:rsidRPr="00370FC2">
        <w:rPr>
          <w:rFonts w:ascii="Arial" w:hAnsi="Arial" w:cs="Arial"/>
          <w:sz w:val="20"/>
          <w:szCs w:val="20"/>
        </w:rPr>
        <w:t>two</w:t>
      </w:r>
      <w:r w:rsidR="00751F64" w:rsidRPr="00370FC2">
        <w:rPr>
          <w:rFonts w:ascii="Arial" w:hAnsi="Arial" w:cs="Arial"/>
          <w:sz w:val="20"/>
          <w:szCs w:val="20"/>
        </w:rPr>
        <w:t xml:space="preserve"> reports per year over the MTEF period to monitor the impact of policy priorities in relation to actual service delivery through various frontline monitoring programmes, including targeted site visits, citizen</w:t>
      </w:r>
      <w:r w:rsidR="005A3848" w:rsidRPr="00370FC2">
        <w:rPr>
          <w:rFonts w:ascii="Arial" w:hAnsi="Arial" w:cs="Arial"/>
          <w:sz w:val="20"/>
          <w:szCs w:val="20"/>
        </w:rPr>
        <w:t>-</w:t>
      </w:r>
      <w:r w:rsidR="00751F64" w:rsidRPr="00370FC2">
        <w:rPr>
          <w:rFonts w:ascii="Arial" w:hAnsi="Arial" w:cs="Arial"/>
          <w:sz w:val="20"/>
          <w:szCs w:val="20"/>
        </w:rPr>
        <w:t xml:space="preserve">based monitoring and the </w:t>
      </w:r>
      <w:r w:rsidR="005A3848" w:rsidRPr="00370FC2">
        <w:rPr>
          <w:rFonts w:ascii="Arial" w:hAnsi="Arial" w:cs="Arial"/>
          <w:sz w:val="20"/>
          <w:szCs w:val="20"/>
        </w:rPr>
        <w:t>P</w:t>
      </w:r>
      <w:r w:rsidR="00751F64" w:rsidRPr="00370FC2">
        <w:rPr>
          <w:rFonts w:ascii="Arial" w:hAnsi="Arial" w:cs="Arial"/>
          <w:sz w:val="20"/>
          <w:szCs w:val="20"/>
        </w:rPr>
        <w:t xml:space="preserve">residential </w:t>
      </w:r>
      <w:r w:rsidR="005A3848" w:rsidRPr="00370FC2">
        <w:rPr>
          <w:rFonts w:ascii="Arial" w:hAnsi="Arial" w:cs="Arial"/>
          <w:sz w:val="20"/>
          <w:szCs w:val="20"/>
        </w:rPr>
        <w:t>H</w:t>
      </w:r>
      <w:r w:rsidR="00751F64" w:rsidRPr="00370FC2">
        <w:rPr>
          <w:rFonts w:ascii="Arial" w:hAnsi="Arial" w:cs="Arial"/>
          <w:sz w:val="20"/>
          <w:szCs w:val="20"/>
        </w:rPr>
        <w:t xml:space="preserve">otline. To enhance capacity over the medium term, the </w:t>
      </w:r>
      <w:r w:rsidR="005A3848" w:rsidRPr="00370FC2">
        <w:rPr>
          <w:rFonts w:ascii="Arial" w:hAnsi="Arial" w:cs="Arial"/>
          <w:sz w:val="20"/>
          <w:szCs w:val="20"/>
        </w:rPr>
        <w:t>D</w:t>
      </w:r>
      <w:r w:rsidR="00751F64" w:rsidRPr="00370FC2">
        <w:rPr>
          <w:rFonts w:ascii="Arial" w:hAnsi="Arial" w:cs="Arial"/>
          <w:sz w:val="20"/>
          <w:szCs w:val="20"/>
        </w:rPr>
        <w:t>epartment plans to assess the performance of government departments, agencies, state</w:t>
      </w:r>
      <w:r w:rsidR="005A3848" w:rsidRPr="00370FC2">
        <w:rPr>
          <w:rFonts w:ascii="Arial" w:hAnsi="Arial" w:cs="Arial"/>
          <w:sz w:val="20"/>
          <w:szCs w:val="20"/>
        </w:rPr>
        <w:t>-</w:t>
      </w:r>
      <w:r w:rsidR="00751F64" w:rsidRPr="00370FC2">
        <w:rPr>
          <w:rFonts w:ascii="Arial" w:hAnsi="Arial" w:cs="Arial"/>
          <w:sz w:val="20"/>
          <w:szCs w:val="20"/>
        </w:rPr>
        <w:t xml:space="preserve">owned enterprises and local government. This will include the development of a new monitoring model to replace the management performance assessment tool, and support the annual development and assessment of performance agreements of </w:t>
      </w:r>
      <w:r w:rsidR="005A3848" w:rsidRPr="00370FC2">
        <w:rPr>
          <w:rFonts w:ascii="Arial" w:hAnsi="Arial" w:cs="Arial"/>
          <w:sz w:val="20"/>
          <w:szCs w:val="20"/>
        </w:rPr>
        <w:t>H</w:t>
      </w:r>
      <w:r w:rsidR="00751F64" w:rsidRPr="00370FC2">
        <w:rPr>
          <w:rFonts w:ascii="Arial" w:hAnsi="Arial" w:cs="Arial"/>
          <w:sz w:val="20"/>
          <w:szCs w:val="20"/>
        </w:rPr>
        <w:t xml:space="preserve">eads of </w:t>
      </w:r>
      <w:r w:rsidR="005A3848" w:rsidRPr="00370FC2">
        <w:rPr>
          <w:rFonts w:ascii="Arial" w:hAnsi="Arial" w:cs="Arial"/>
          <w:sz w:val="20"/>
          <w:szCs w:val="20"/>
        </w:rPr>
        <w:t>D</w:t>
      </w:r>
      <w:r w:rsidR="00751F64" w:rsidRPr="00370FC2">
        <w:rPr>
          <w:rFonts w:ascii="Arial" w:hAnsi="Arial" w:cs="Arial"/>
          <w:sz w:val="20"/>
          <w:szCs w:val="20"/>
        </w:rPr>
        <w:t xml:space="preserve">epartment. These activities will be carried out in the </w:t>
      </w:r>
      <w:r w:rsidR="00751F64" w:rsidRPr="00370FC2">
        <w:rPr>
          <w:rFonts w:ascii="Arial" w:hAnsi="Arial" w:cs="Arial"/>
          <w:i/>
          <w:iCs/>
          <w:sz w:val="20"/>
          <w:szCs w:val="20"/>
        </w:rPr>
        <w:t>Public Service</w:t>
      </w:r>
      <w:r w:rsidR="00751F64" w:rsidRPr="00370FC2">
        <w:rPr>
          <w:rFonts w:ascii="Arial" w:hAnsi="Arial" w:cs="Arial"/>
          <w:sz w:val="20"/>
          <w:szCs w:val="20"/>
        </w:rPr>
        <w:t xml:space="preserve"> </w:t>
      </w:r>
      <w:r w:rsidR="00751F64" w:rsidRPr="00370FC2">
        <w:rPr>
          <w:rFonts w:ascii="Arial" w:hAnsi="Arial" w:cs="Arial"/>
          <w:i/>
          <w:iCs/>
          <w:sz w:val="20"/>
          <w:szCs w:val="20"/>
        </w:rPr>
        <w:t xml:space="preserve">Monitoring and Capacity Development </w:t>
      </w:r>
      <w:r w:rsidR="00751F64" w:rsidRPr="00370FC2">
        <w:rPr>
          <w:rFonts w:ascii="Arial" w:hAnsi="Arial" w:cs="Arial"/>
          <w:sz w:val="20"/>
          <w:szCs w:val="20"/>
        </w:rPr>
        <w:t>sub</w:t>
      </w:r>
      <w:r w:rsidR="00505C77" w:rsidRPr="00370FC2">
        <w:rPr>
          <w:rFonts w:ascii="Arial" w:hAnsi="Arial" w:cs="Arial"/>
          <w:sz w:val="20"/>
          <w:szCs w:val="20"/>
        </w:rPr>
        <w:t>-</w:t>
      </w:r>
      <w:r w:rsidR="00751F64" w:rsidRPr="00370FC2">
        <w:rPr>
          <w:rFonts w:ascii="Arial" w:hAnsi="Arial" w:cs="Arial"/>
          <w:sz w:val="20"/>
          <w:szCs w:val="20"/>
        </w:rPr>
        <w:t xml:space="preserve">programme in the </w:t>
      </w:r>
      <w:r w:rsidR="00751F64" w:rsidRPr="00370FC2">
        <w:rPr>
          <w:rFonts w:ascii="Arial" w:hAnsi="Arial" w:cs="Arial"/>
          <w:i/>
          <w:iCs/>
          <w:sz w:val="20"/>
          <w:szCs w:val="20"/>
        </w:rPr>
        <w:t>Public Sector Monitoring and Capacity</w:t>
      </w:r>
      <w:r w:rsidR="00751F64" w:rsidRPr="00370FC2">
        <w:rPr>
          <w:rFonts w:ascii="Arial" w:hAnsi="Arial" w:cs="Arial"/>
          <w:sz w:val="20"/>
          <w:szCs w:val="20"/>
        </w:rPr>
        <w:t xml:space="preserve"> </w:t>
      </w:r>
      <w:r w:rsidR="00751F64" w:rsidRPr="00370FC2">
        <w:rPr>
          <w:rFonts w:ascii="Arial" w:hAnsi="Arial" w:cs="Arial"/>
          <w:i/>
          <w:iCs/>
          <w:sz w:val="20"/>
          <w:szCs w:val="20"/>
        </w:rPr>
        <w:t xml:space="preserve">Development </w:t>
      </w:r>
      <w:r w:rsidR="00751F64" w:rsidRPr="00370FC2">
        <w:rPr>
          <w:rFonts w:ascii="Arial" w:hAnsi="Arial" w:cs="Arial"/>
          <w:sz w:val="20"/>
          <w:szCs w:val="20"/>
        </w:rPr>
        <w:t>programme.</w:t>
      </w:r>
    </w:p>
    <w:p w:rsidR="00751F64" w:rsidRPr="00370FC2" w:rsidRDefault="00751F64" w:rsidP="00370FC2">
      <w:pPr>
        <w:autoSpaceDE w:val="0"/>
        <w:autoSpaceDN w:val="0"/>
        <w:adjustRightInd w:val="0"/>
        <w:spacing w:after="0" w:line="240" w:lineRule="auto"/>
        <w:rPr>
          <w:rFonts w:ascii="Arial" w:hAnsi="Arial" w:cs="Arial"/>
          <w:sz w:val="20"/>
          <w:szCs w:val="20"/>
        </w:rPr>
      </w:pPr>
    </w:p>
    <w:p w:rsidR="004D4AA3" w:rsidRPr="00370FC2" w:rsidRDefault="00E60439" w:rsidP="00370FC2">
      <w:pPr>
        <w:autoSpaceDE w:val="0"/>
        <w:autoSpaceDN w:val="0"/>
        <w:adjustRightInd w:val="0"/>
        <w:spacing w:after="0" w:line="240" w:lineRule="auto"/>
        <w:rPr>
          <w:rFonts w:ascii="Arial" w:hAnsi="Arial" w:cs="Arial"/>
          <w:b/>
          <w:sz w:val="20"/>
          <w:szCs w:val="20"/>
        </w:rPr>
      </w:pPr>
      <w:r w:rsidRPr="00370FC2">
        <w:rPr>
          <w:rFonts w:ascii="Arial" w:hAnsi="Arial" w:cs="Arial"/>
          <w:b/>
          <w:sz w:val="20"/>
          <w:szCs w:val="20"/>
        </w:rPr>
        <w:t>5</w:t>
      </w:r>
      <w:r w:rsidR="00FD2826" w:rsidRPr="00370FC2">
        <w:rPr>
          <w:rFonts w:ascii="Arial" w:hAnsi="Arial" w:cs="Arial"/>
          <w:b/>
          <w:sz w:val="20"/>
          <w:szCs w:val="20"/>
        </w:rPr>
        <w:t>.7</w:t>
      </w:r>
      <w:r w:rsidR="004D4AA3" w:rsidRPr="00370FC2">
        <w:rPr>
          <w:rFonts w:ascii="Arial" w:hAnsi="Arial" w:cs="Arial"/>
          <w:b/>
          <w:sz w:val="20"/>
          <w:szCs w:val="20"/>
        </w:rPr>
        <w:t xml:space="preserve"> MTSF and the District Development Model</w:t>
      </w:r>
    </w:p>
    <w:p w:rsidR="004D4AA3" w:rsidRPr="00370FC2" w:rsidRDefault="004D4AA3" w:rsidP="00370FC2">
      <w:pPr>
        <w:autoSpaceDE w:val="0"/>
        <w:autoSpaceDN w:val="0"/>
        <w:adjustRightInd w:val="0"/>
        <w:spacing w:after="0" w:line="240" w:lineRule="auto"/>
        <w:rPr>
          <w:rFonts w:ascii="Arial" w:hAnsi="Arial" w:cs="Arial"/>
          <w:sz w:val="20"/>
          <w:szCs w:val="20"/>
        </w:rPr>
      </w:pPr>
      <w:r w:rsidRPr="00370FC2">
        <w:rPr>
          <w:rFonts w:ascii="Arial" w:hAnsi="Arial" w:cs="Arial"/>
          <w:sz w:val="20"/>
          <w:szCs w:val="20"/>
        </w:rPr>
        <w:t xml:space="preserve">Localisation of the MTSF should take place by ensuring that all departments (national and provincial) are submitting details on the geospatial location of their projects and interventions on an ongoing basis. This will also include the cascading of and localisation of MTSF interventions within the local government sphere in Metropolitan and District Municipalities. The localisation of the MTSF is </w:t>
      </w:r>
      <w:r w:rsidR="00506C09" w:rsidRPr="00370FC2">
        <w:rPr>
          <w:rFonts w:ascii="Arial" w:hAnsi="Arial" w:cs="Arial"/>
          <w:sz w:val="20"/>
          <w:szCs w:val="20"/>
        </w:rPr>
        <w:t>centred</w:t>
      </w:r>
      <w:r w:rsidRPr="00370FC2">
        <w:rPr>
          <w:rFonts w:ascii="Arial" w:hAnsi="Arial" w:cs="Arial"/>
          <w:sz w:val="20"/>
          <w:szCs w:val="20"/>
        </w:rPr>
        <w:t xml:space="preserve"> on embedding an iterative process that is both top down and bottom up across the spheres towards cumulative contribution towards achieving the targets of the MTSF and attaining the desired outcomes and impacts of the MTSF. </w:t>
      </w:r>
    </w:p>
    <w:p w:rsidR="004D4AA3" w:rsidRPr="00370FC2" w:rsidRDefault="004D4AA3" w:rsidP="00370FC2">
      <w:pPr>
        <w:autoSpaceDE w:val="0"/>
        <w:autoSpaceDN w:val="0"/>
        <w:adjustRightInd w:val="0"/>
        <w:spacing w:after="0" w:line="240" w:lineRule="auto"/>
        <w:rPr>
          <w:rFonts w:ascii="Arial" w:hAnsi="Arial" w:cs="Arial"/>
          <w:sz w:val="20"/>
          <w:szCs w:val="20"/>
        </w:rPr>
      </w:pPr>
    </w:p>
    <w:p w:rsidR="00751F64" w:rsidRPr="00370FC2" w:rsidRDefault="004D4AA3" w:rsidP="00370FC2">
      <w:pPr>
        <w:autoSpaceDE w:val="0"/>
        <w:autoSpaceDN w:val="0"/>
        <w:adjustRightInd w:val="0"/>
        <w:spacing w:after="0" w:line="240" w:lineRule="auto"/>
        <w:rPr>
          <w:rFonts w:ascii="Arial" w:hAnsi="Arial" w:cs="Arial"/>
          <w:sz w:val="20"/>
          <w:szCs w:val="20"/>
        </w:rPr>
      </w:pPr>
      <w:r w:rsidRPr="00370FC2">
        <w:rPr>
          <w:rFonts w:ascii="Arial" w:hAnsi="Arial" w:cs="Arial"/>
          <w:b/>
          <w:sz w:val="20"/>
          <w:szCs w:val="20"/>
        </w:rPr>
        <w:t>5.8</w:t>
      </w:r>
      <w:r w:rsidRPr="00370FC2">
        <w:rPr>
          <w:rFonts w:ascii="Arial" w:hAnsi="Arial" w:cs="Arial"/>
          <w:sz w:val="20"/>
          <w:szCs w:val="20"/>
        </w:rPr>
        <w:t xml:space="preserve"> </w:t>
      </w:r>
      <w:r w:rsidR="00751F64" w:rsidRPr="00370FC2">
        <w:rPr>
          <w:rFonts w:ascii="Arial" w:hAnsi="Arial" w:cs="Arial"/>
          <w:b/>
          <w:bCs/>
          <w:iCs/>
          <w:sz w:val="20"/>
          <w:szCs w:val="20"/>
        </w:rPr>
        <w:t>Conducting research and evaluations</w:t>
      </w:r>
    </w:p>
    <w:p w:rsidR="00751F64" w:rsidRPr="00370FC2" w:rsidRDefault="00E60439" w:rsidP="00370FC2">
      <w:pPr>
        <w:autoSpaceDE w:val="0"/>
        <w:autoSpaceDN w:val="0"/>
        <w:adjustRightInd w:val="0"/>
        <w:spacing w:after="0" w:line="240" w:lineRule="auto"/>
        <w:rPr>
          <w:rFonts w:ascii="Arial" w:hAnsi="Arial" w:cs="Arial"/>
          <w:sz w:val="20"/>
          <w:szCs w:val="20"/>
        </w:rPr>
      </w:pPr>
      <w:r w:rsidRPr="00370FC2">
        <w:rPr>
          <w:rFonts w:ascii="Arial" w:hAnsi="Arial" w:cs="Arial"/>
          <w:sz w:val="20"/>
          <w:szCs w:val="20"/>
        </w:rPr>
        <w:t>The D</w:t>
      </w:r>
      <w:r w:rsidR="00751F64" w:rsidRPr="00370FC2">
        <w:rPr>
          <w:rFonts w:ascii="Arial" w:hAnsi="Arial" w:cs="Arial"/>
          <w:sz w:val="20"/>
          <w:szCs w:val="20"/>
        </w:rPr>
        <w:t xml:space="preserve">epartment’s ongoing focus is on maximising the use of its evaluations and research to generate rapid and relevant evidence to inform planning and monitoring, and appropriate interventions. As such, over the medium term, the </w:t>
      </w:r>
      <w:r w:rsidR="005A3848" w:rsidRPr="00370FC2">
        <w:rPr>
          <w:rFonts w:ascii="Arial" w:hAnsi="Arial" w:cs="Arial"/>
          <w:sz w:val="20"/>
          <w:szCs w:val="20"/>
        </w:rPr>
        <w:t>D</w:t>
      </w:r>
      <w:r w:rsidR="00751F64" w:rsidRPr="00370FC2">
        <w:rPr>
          <w:rFonts w:ascii="Arial" w:hAnsi="Arial" w:cs="Arial"/>
          <w:sz w:val="20"/>
          <w:szCs w:val="20"/>
        </w:rPr>
        <w:t>epartment plans to work towards improving research and knowledge, and maintain evidence</w:t>
      </w:r>
      <w:r w:rsidR="005A3848" w:rsidRPr="00370FC2">
        <w:rPr>
          <w:rFonts w:ascii="Arial" w:hAnsi="Arial" w:cs="Arial"/>
          <w:sz w:val="20"/>
          <w:szCs w:val="20"/>
        </w:rPr>
        <w:t>-</w:t>
      </w:r>
      <w:r w:rsidR="00751F64" w:rsidRPr="00370FC2">
        <w:rPr>
          <w:rFonts w:ascii="Arial" w:hAnsi="Arial" w:cs="Arial"/>
          <w:sz w:val="20"/>
          <w:szCs w:val="20"/>
        </w:rPr>
        <w:t xml:space="preserve">based policy development, planning, implementation and monitoring by providing support for data management. This will be achieved by developing and monitoring the implementation of a national evaluation plan, and conducting evaluations and research to support the planning and monitoring activities of the </w:t>
      </w:r>
      <w:r w:rsidR="00751F64" w:rsidRPr="00370FC2">
        <w:rPr>
          <w:rFonts w:ascii="Arial" w:hAnsi="Arial" w:cs="Arial"/>
          <w:i/>
          <w:iCs/>
          <w:sz w:val="20"/>
          <w:szCs w:val="20"/>
        </w:rPr>
        <w:t>National Planning</w:t>
      </w:r>
      <w:r w:rsidR="00751F64" w:rsidRPr="00370FC2">
        <w:rPr>
          <w:rFonts w:ascii="Arial" w:hAnsi="Arial" w:cs="Arial"/>
          <w:sz w:val="20"/>
          <w:szCs w:val="20"/>
        </w:rPr>
        <w:t xml:space="preserve"> </w:t>
      </w:r>
      <w:r w:rsidR="00751F64" w:rsidRPr="00370FC2">
        <w:rPr>
          <w:rFonts w:ascii="Arial" w:hAnsi="Arial" w:cs="Arial"/>
          <w:i/>
          <w:iCs/>
          <w:sz w:val="20"/>
          <w:szCs w:val="20"/>
        </w:rPr>
        <w:t xml:space="preserve">Coordination </w:t>
      </w:r>
      <w:r w:rsidR="00751F64" w:rsidRPr="00370FC2">
        <w:rPr>
          <w:rFonts w:ascii="Arial" w:hAnsi="Arial" w:cs="Arial"/>
          <w:sz w:val="20"/>
          <w:szCs w:val="20"/>
        </w:rPr>
        <w:t xml:space="preserve">and </w:t>
      </w:r>
      <w:r w:rsidR="00751F64" w:rsidRPr="00370FC2">
        <w:rPr>
          <w:rFonts w:ascii="Arial" w:hAnsi="Arial" w:cs="Arial"/>
          <w:i/>
          <w:iCs/>
          <w:sz w:val="20"/>
          <w:szCs w:val="20"/>
        </w:rPr>
        <w:t xml:space="preserve">Sector Monitoring Services </w:t>
      </w:r>
      <w:r w:rsidR="00751F64" w:rsidRPr="00370FC2">
        <w:rPr>
          <w:rFonts w:ascii="Arial" w:hAnsi="Arial" w:cs="Arial"/>
          <w:sz w:val="20"/>
          <w:szCs w:val="20"/>
        </w:rPr>
        <w:t xml:space="preserve">programmes. Accordingly, in each year over the medium term, the </w:t>
      </w:r>
      <w:r w:rsidR="005A3848" w:rsidRPr="00370FC2">
        <w:rPr>
          <w:rFonts w:ascii="Arial" w:hAnsi="Arial" w:cs="Arial"/>
          <w:sz w:val="20"/>
          <w:szCs w:val="20"/>
        </w:rPr>
        <w:t>D</w:t>
      </w:r>
      <w:r w:rsidR="00751F64" w:rsidRPr="00370FC2">
        <w:rPr>
          <w:rFonts w:ascii="Arial" w:hAnsi="Arial" w:cs="Arial"/>
          <w:sz w:val="20"/>
          <w:szCs w:val="20"/>
        </w:rPr>
        <w:t>epartment plans to produce 10 evidence reports on indicators related to evaluations, and research and development.</w:t>
      </w:r>
    </w:p>
    <w:p w:rsidR="00E411C0" w:rsidRPr="00370FC2" w:rsidRDefault="00E411C0" w:rsidP="00370FC2">
      <w:pPr>
        <w:autoSpaceDE w:val="0"/>
        <w:autoSpaceDN w:val="0"/>
        <w:adjustRightInd w:val="0"/>
        <w:spacing w:after="0" w:line="240" w:lineRule="auto"/>
        <w:rPr>
          <w:rFonts w:ascii="Arial" w:hAnsi="Arial" w:cs="Arial"/>
          <w:bCs/>
          <w:sz w:val="20"/>
          <w:szCs w:val="20"/>
        </w:rPr>
      </w:pPr>
    </w:p>
    <w:p w:rsidR="00DB56DF" w:rsidRPr="00370FC2" w:rsidRDefault="00DB56DF" w:rsidP="00370FC2">
      <w:pPr>
        <w:pStyle w:val="ListParagraph"/>
        <w:numPr>
          <w:ilvl w:val="0"/>
          <w:numId w:val="7"/>
        </w:numPr>
        <w:spacing w:after="0" w:line="240" w:lineRule="auto"/>
        <w:ind w:left="567" w:hanging="567"/>
        <w:rPr>
          <w:rFonts w:ascii="Arial" w:hAnsi="Arial" w:cs="Arial"/>
          <w:b/>
          <w:sz w:val="20"/>
          <w:szCs w:val="20"/>
        </w:rPr>
      </w:pPr>
      <w:r w:rsidRPr="00370FC2">
        <w:rPr>
          <w:rFonts w:ascii="Arial" w:hAnsi="Arial" w:cs="Arial"/>
          <w:b/>
          <w:sz w:val="20"/>
          <w:szCs w:val="20"/>
        </w:rPr>
        <w:t>B</w:t>
      </w:r>
      <w:r w:rsidR="005661F4" w:rsidRPr="00370FC2">
        <w:rPr>
          <w:rFonts w:ascii="Arial" w:hAnsi="Arial" w:cs="Arial"/>
          <w:b/>
          <w:sz w:val="20"/>
          <w:szCs w:val="20"/>
        </w:rPr>
        <w:t>UDGET ALLOCATION</w:t>
      </w:r>
    </w:p>
    <w:p w:rsidR="001E066A" w:rsidRPr="00370FC2" w:rsidRDefault="001E066A" w:rsidP="00370FC2">
      <w:pPr>
        <w:spacing w:after="0" w:line="240" w:lineRule="auto"/>
        <w:rPr>
          <w:rFonts w:ascii="Arial" w:hAnsi="Arial" w:cs="Arial"/>
          <w:sz w:val="20"/>
          <w:szCs w:val="20"/>
        </w:rPr>
      </w:pPr>
      <w:r w:rsidRPr="00370FC2">
        <w:rPr>
          <w:rFonts w:ascii="Arial" w:hAnsi="Arial" w:cs="Arial"/>
          <w:sz w:val="20"/>
          <w:szCs w:val="20"/>
        </w:rPr>
        <w:t>The Department of Planning, Monitoring and Evaluation</w:t>
      </w:r>
      <w:r w:rsidR="00E10420" w:rsidRPr="00370FC2">
        <w:rPr>
          <w:rFonts w:ascii="Arial" w:hAnsi="Arial" w:cs="Arial"/>
          <w:sz w:val="20"/>
          <w:szCs w:val="20"/>
        </w:rPr>
        <w:t>’s</w:t>
      </w:r>
      <w:r w:rsidRPr="00370FC2">
        <w:rPr>
          <w:rFonts w:ascii="Arial" w:hAnsi="Arial" w:cs="Arial"/>
          <w:sz w:val="20"/>
          <w:szCs w:val="20"/>
        </w:rPr>
        <w:t xml:space="preserve"> overall budget allocation in 2023/24 financial year is R475.8 million, which is a decrease compared to R481.2 million allocated in </w:t>
      </w:r>
      <w:r w:rsidR="00E10420" w:rsidRPr="00370FC2">
        <w:rPr>
          <w:rFonts w:ascii="Arial" w:hAnsi="Arial" w:cs="Arial"/>
          <w:sz w:val="20"/>
          <w:szCs w:val="20"/>
        </w:rPr>
        <w:t xml:space="preserve">the </w:t>
      </w:r>
      <w:r w:rsidRPr="00370FC2">
        <w:rPr>
          <w:rFonts w:ascii="Arial" w:hAnsi="Arial" w:cs="Arial"/>
          <w:sz w:val="20"/>
          <w:szCs w:val="20"/>
        </w:rPr>
        <w:t>2022/23 financial year. This represent</w:t>
      </w:r>
      <w:r w:rsidR="00E10420" w:rsidRPr="00370FC2">
        <w:rPr>
          <w:rFonts w:ascii="Arial" w:hAnsi="Arial" w:cs="Arial"/>
          <w:sz w:val="20"/>
          <w:szCs w:val="20"/>
        </w:rPr>
        <w:t>s</w:t>
      </w:r>
      <w:r w:rsidRPr="00370FC2">
        <w:rPr>
          <w:rFonts w:ascii="Arial" w:hAnsi="Arial" w:cs="Arial"/>
          <w:sz w:val="20"/>
          <w:szCs w:val="20"/>
        </w:rPr>
        <w:t xml:space="preserve"> an increase of 10.1 per cent in nominal terms. However, in real terms the total budget for the Department decreased by -5.88 per cent between </w:t>
      </w:r>
      <w:r w:rsidR="00E10420" w:rsidRPr="00370FC2">
        <w:rPr>
          <w:rFonts w:ascii="Arial" w:hAnsi="Arial" w:cs="Arial"/>
          <w:sz w:val="20"/>
          <w:szCs w:val="20"/>
        </w:rPr>
        <w:t xml:space="preserve">the </w:t>
      </w:r>
      <w:r w:rsidRPr="00370FC2">
        <w:rPr>
          <w:rFonts w:ascii="Arial" w:hAnsi="Arial" w:cs="Arial"/>
          <w:sz w:val="20"/>
          <w:szCs w:val="20"/>
        </w:rPr>
        <w:t>2022/23 and 2023/24 financial years. The spending focus of the Department over the medium term will be on compensation of employees</w:t>
      </w:r>
      <w:r w:rsidR="00E10420" w:rsidRPr="00370FC2">
        <w:rPr>
          <w:rFonts w:ascii="Arial" w:hAnsi="Arial" w:cs="Arial"/>
          <w:sz w:val="20"/>
          <w:szCs w:val="20"/>
        </w:rPr>
        <w:t>,</w:t>
      </w:r>
      <w:r w:rsidRPr="00370FC2">
        <w:rPr>
          <w:rFonts w:ascii="Arial" w:hAnsi="Arial" w:cs="Arial"/>
          <w:sz w:val="20"/>
          <w:szCs w:val="20"/>
        </w:rPr>
        <w:t xml:space="preserve"> </w:t>
      </w:r>
      <w:r w:rsidR="00E10420" w:rsidRPr="00370FC2">
        <w:rPr>
          <w:rFonts w:ascii="Arial" w:hAnsi="Arial" w:cs="Arial"/>
          <w:sz w:val="20"/>
          <w:szCs w:val="20"/>
        </w:rPr>
        <w:t xml:space="preserve">which </w:t>
      </w:r>
      <w:r w:rsidRPr="00370FC2">
        <w:rPr>
          <w:rFonts w:ascii="Arial" w:hAnsi="Arial" w:cs="Arial"/>
          <w:sz w:val="20"/>
          <w:szCs w:val="20"/>
        </w:rPr>
        <w:t xml:space="preserve">accounts for an estimated 67.6 per cent (R1 billion) of the total budget over the medium term. </w:t>
      </w:r>
    </w:p>
    <w:p w:rsidR="001E066A" w:rsidRPr="00370FC2" w:rsidRDefault="001E066A" w:rsidP="00370FC2">
      <w:pPr>
        <w:spacing w:after="0" w:line="240" w:lineRule="auto"/>
        <w:rPr>
          <w:rFonts w:ascii="Arial" w:hAnsi="Arial" w:cs="Arial"/>
          <w:sz w:val="20"/>
          <w:szCs w:val="20"/>
        </w:rPr>
      </w:pPr>
    </w:p>
    <w:p w:rsidR="001E066A" w:rsidRPr="00370FC2" w:rsidRDefault="001E066A" w:rsidP="00370FC2">
      <w:pPr>
        <w:spacing w:after="0" w:line="240" w:lineRule="auto"/>
        <w:rPr>
          <w:rFonts w:ascii="Arial" w:hAnsi="Arial" w:cs="Arial"/>
          <w:sz w:val="20"/>
          <w:szCs w:val="20"/>
        </w:rPr>
      </w:pPr>
      <w:r w:rsidRPr="00370FC2">
        <w:rPr>
          <w:rFonts w:ascii="Arial" w:hAnsi="Arial" w:cs="Arial"/>
          <w:sz w:val="20"/>
          <w:szCs w:val="20"/>
        </w:rPr>
        <w:t xml:space="preserve">The Department will focus on supporting the implementation of the NDP, coordinating planning programmes across government, and monitoring and evaluation to support the implementation of government programmes and priorities. The Department is tasked with facilitating the implementation of the NDP. Over the medium term, the commission plans to participate in and initiate three research projects in support of the implementation of the NDP while engaging all social partners and forging new partnership. The work will be facilitated by the commission’s secretariat through an allocation of R138.3 million over the medium term in the National Planning Coordination.   </w:t>
      </w:r>
    </w:p>
    <w:p w:rsidR="001E066A" w:rsidRPr="00370FC2" w:rsidRDefault="001E066A" w:rsidP="00370FC2">
      <w:pPr>
        <w:spacing w:after="0" w:line="240" w:lineRule="auto"/>
        <w:rPr>
          <w:rFonts w:ascii="Arial" w:hAnsi="Arial" w:cs="Arial"/>
          <w:sz w:val="20"/>
          <w:szCs w:val="20"/>
        </w:rPr>
      </w:pPr>
    </w:p>
    <w:p w:rsidR="005D0345" w:rsidRPr="00370FC2" w:rsidRDefault="001E066A" w:rsidP="00370FC2">
      <w:pPr>
        <w:spacing w:after="0" w:line="240" w:lineRule="auto"/>
        <w:rPr>
          <w:rFonts w:ascii="Arial" w:hAnsi="Arial" w:cs="Arial"/>
          <w:sz w:val="20"/>
          <w:szCs w:val="20"/>
        </w:rPr>
      </w:pPr>
      <w:r w:rsidRPr="00370FC2">
        <w:rPr>
          <w:rFonts w:ascii="Arial" w:hAnsi="Arial" w:cs="Arial"/>
          <w:sz w:val="20"/>
          <w:szCs w:val="20"/>
        </w:rPr>
        <w:t>In general, the department</w:t>
      </w:r>
      <w:r w:rsidR="005E4B3D" w:rsidRPr="00370FC2">
        <w:rPr>
          <w:rFonts w:ascii="Arial" w:hAnsi="Arial" w:cs="Arial"/>
          <w:sz w:val="20"/>
          <w:szCs w:val="20"/>
        </w:rPr>
        <w:t>’s</w:t>
      </w:r>
      <w:r w:rsidRPr="00370FC2">
        <w:rPr>
          <w:rFonts w:ascii="Arial" w:hAnsi="Arial" w:cs="Arial"/>
          <w:sz w:val="20"/>
          <w:szCs w:val="20"/>
        </w:rPr>
        <w:t xml:space="preserve"> budget has slightly decreased in </w:t>
      </w:r>
      <w:r w:rsidR="005E4B3D" w:rsidRPr="00370FC2">
        <w:rPr>
          <w:rFonts w:ascii="Arial" w:hAnsi="Arial" w:cs="Arial"/>
          <w:sz w:val="20"/>
          <w:szCs w:val="20"/>
        </w:rPr>
        <w:t xml:space="preserve">the </w:t>
      </w:r>
      <w:r w:rsidRPr="00370FC2">
        <w:rPr>
          <w:rFonts w:ascii="Arial" w:hAnsi="Arial" w:cs="Arial"/>
          <w:sz w:val="20"/>
          <w:szCs w:val="20"/>
        </w:rPr>
        <w:t xml:space="preserve">2023/24 financial </w:t>
      </w:r>
      <w:r w:rsidR="001B6FB5" w:rsidRPr="00370FC2">
        <w:rPr>
          <w:rFonts w:ascii="Arial" w:hAnsi="Arial" w:cs="Arial"/>
          <w:sz w:val="20"/>
          <w:szCs w:val="20"/>
        </w:rPr>
        <w:t>year compared</w:t>
      </w:r>
      <w:r w:rsidRPr="00370FC2">
        <w:rPr>
          <w:rFonts w:ascii="Arial" w:hAnsi="Arial" w:cs="Arial"/>
          <w:sz w:val="20"/>
          <w:szCs w:val="20"/>
        </w:rPr>
        <w:t xml:space="preserve"> to the 2022/23 financial year. All five programmes have received insignificant budget increases. The </w:t>
      </w:r>
      <w:r w:rsidRPr="00370FC2">
        <w:rPr>
          <w:rFonts w:ascii="Arial" w:hAnsi="Arial" w:cs="Arial"/>
          <w:sz w:val="20"/>
          <w:szCs w:val="20"/>
        </w:rPr>
        <w:lastRenderedPageBreak/>
        <w:t xml:space="preserve">Department staff composition is 59.6% women, 50% youth and 2.2% people with disability.  Women in senior management position accounts </w:t>
      </w:r>
      <w:r w:rsidR="005E4B3D" w:rsidRPr="00370FC2">
        <w:rPr>
          <w:rFonts w:ascii="Arial" w:hAnsi="Arial" w:cs="Arial"/>
          <w:sz w:val="20"/>
          <w:szCs w:val="20"/>
        </w:rPr>
        <w:t>f</w:t>
      </w:r>
      <w:r w:rsidRPr="00370FC2">
        <w:rPr>
          <w:rFonts w:ascii="Arial" w:hAnsi="Arial" w:cs="Arial"/>
          <w:sz w:val="20"/>
          <w:szCs w:val="20"/>
        </w:rPr>
        <w:t>o</w:t>
      </w:r>
      <w:r w:rsidR="005E4B3D" w:rsidRPr="00370FC2">
        <w:rPr>
          <w:rFonts w:ascii="Arial" w:hAnsi="Arial" w:cs="Arial"/>
          <w:sz w:val="20"/>
          <w:szCs w:val="20"/>
        </w:rPr>
        <w:t>r</w:t>
      </w:r>
      <w:r w:rsidRPr="00370FC2">
        <w:rPr>
          <w:rFonts w:ascii="Arial" w:hAnsi="Arial" w:cs="Arial"/>
          <w:sz w:val="20"/>
          <w:szCs w:val="20"/>
        </w:rPr>
        <w:t xml:space="preserve"> 52.4% of the staff complement.  </w:t>
      </w:r>
    </w:p>
    <w:p w:rsidR="00DE70BF" w:rsidRPr="00370FC2" w:rsidRDefault="00DE70BF" w:rsidP="00370FC2">
      <w:pPr>
        <w:spacing w:after="0" w:line="240" w:lineRule="auto"/>
        <w:rPr>
          <w:rFonts w:ascii="Arial" w:hAnsi="Arial" w:cs="Arial"/>
          <w:b/>
          <w:sz w:val="20"/>
          <w:szCs w:val="20"/>
          <w:lang w:val="en-GB" w:eastAsia="en-GB"/>
        </w:rPr>
      </w:pPr>
      <w:r w:rsidRPr="00370FC2">
        <w:rPr>
          <w:rFonts w:ascii="Arial" w:hAnsi="Arial" w:cs="Arial"/>
          <w:b/>
          <w:sz w:val="20"/>
          <w:szCs w:val="20"/>
          <w:lang w:val="en-GB" w:eastAsia="en-GB"/>
        </w:rPr>
        <w:t>Table 1: Budget per programme</w:t>
      </w:r>
    </w:p>
    <w:tbl>
      <w:tblPr>
        <w:tblW w:w="9498" w:type="dxa"/>
        <w:tblInd w:w="-289" w:type="dxa"/>
        <w:tblLook w:val="04A0"/>
      </w:tblPr>
      <w:tblGrid>
        <w:gridCol w:w="1683"/>
        <w:gridCol w:w="896"/>
        <w:gridCol w:w="896"/>
        <w:gridCol w:w="896"/>
        <w:gridCol w:w="896"/>
        <w:gridCol w:w="958"/>
        <w:gridCol w:w="875"/>
        <w:gridCol w:w="958"/>
        <w:gridCol w:w="1473"/>
      </w:tblGrid>
      <w:tr w:rsidR="007D7D63" w:rsidRPr="00370FC2" w:rsidTr="007D7D63">
        <w:trPr>
          <w:trHeight w:val="674"/>
        </w:trPr>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Programme</w:t>
            </w:r>
          </w:p>
        </w:tc>
        <w:tc>
          <w:tcPr>
            <w:tcW w:w="3468" w:type="dxa"/>
            <w:gridSpan w:val="4"/>
            <w:tcBorders>
              <w:top w:val="single" w:sz="4" w:space="0" w:color="auto"/>
              <w:left w:val="nil"/>
              <w:bottom w:val="single" w:sz="4" w:space="0" w:color="auto"/>
              <w:right w:val="single" w:sz="4" w:space="0" w:color="auto"/>
            </w:tcBorders>
            <w:shd w:val="clear" w:color="auto" w:fill="auto"/>
            <w:vAlign w:val="center"/>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Budget</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Nominal Rand change</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Real Rand change</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Nominal % change</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Real % change</w:t>
            </w:r>
          </w:p>
        </w:tc>
      </w:tr>
      <w:tr w:rsidR="007D7D63" w:rsidRPr="00370FC2" w:rsidTr="007D7D63">
        <w:trPr>
          <w:trHeight w:val="281"/>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R million</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2020/21</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2021/22</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2022/23</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2023/24</w:t>
            </w:r>
          </w:p>
        </w:tc>
        <w:tc>
          <w:tcPr>
            <w:tcW w:w="1774" w:type="dxa"/>
            <w:gridSpan w:val="2"/>
            <w:tcBorders>
              <w:top w:val="single" w:sz="4" w:space="0" w:color="auto"/>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 xml:space="preserve"> 2022/23-2023/24</w:t>
            </w:r>
          </w:p>
        </w:tc>
        <w:tc>
          <w:tcPr>
            <w:tcW w:w="2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 xml:space="preserve"> 2022/23-2023/24</w:t>
            </w:r>
          </w:p>
        </w:tc>
      </w:tr>
      <w:tr w:rsidR="007D7D63" w:rsidRPr="00370FC2" w:rsidTr="007D7D63">
        <w:trPr>
          <w:trHeight w:val="463"/>
        </w:trPr>
        <w:tc>
          <w:tcPr>
            <w:tcW w:w="1776" w:type="dxa"/>
            <w:tcBorders>
              <w:top w:val="nil"/>
              <w:left w:val="single" w:sz="4" w:space="0" w:color="auto"/>
              <w:bottom w:val="single" w:sz="4" w:space="0" w:color="auto"/>
              <w:right w:val="single" w:sz="4" w:space="0" w:color="auto"/>
            </w:tcBorders>
            <w:shd w:val="clear" w:color="auto" w:fill="auto"/>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Programme 1: Administration</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156.5</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176.0</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194.3</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193.0</w:t>
            </w:r>
          </w:p>
        </w:tc>
        <w:tc>
          <w:tcPr>
            <w:tcW w:w="92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19.5</w:t>
            </w:r>
          </w:p>
        </w:tc>
        <w:tc>
          <w:tcPr>
            <w:tcW w:w="84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12.4</w:t>
            </w:r>
          </w:p>
        </w:tc>
        <w:tc>
          <w:tcPr>
            <w:tcW w:w="92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12.46 per cent</w:t>
            </w:r>
          </w:p>
        </w:tc>
        <w:tc>
          <w:tcPr>
            <w:tcW w:w="1553"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7.93 per cent</w:t>
            </w:r>
          </w:p>
        </w:tc>
      </w:tr>
      <w:tr w:rsidR="007D7D63" w:rsidRPr="00370FC2" w:rsidTr="007D7D63">
        <w:trPr>
          <w:trHeight w:val="913"/>
        </w:trPr>
        <w:tc>
          <w:tcPr>
            <w:tcW w:w="1776" w:type="dxa"/>
            <w:tcBorders>
              <w:top w:val="nil"/>
              <w:left w:val="single" w:sz="4" w:space="0" w:color="auto"/>
              <w:bottom w:val="single" w:sz="4" w:space="0" w:color="auto"/>
              <w:right w:val="single" w:sz="4" w:space="0" w:color="auto"/>
            </w:tcBorders>
            <w:shd w:val="clear" w:color="auto" w:fill="auto"/>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Programme 2: National Planning Coordination</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64.7</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57.2</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86.3</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84.6</w:t>
            </w:r>
          </w:p>
        </w:tc>
        <w:tc>
          <w:tcPr>
            <w:tcW w:w="92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-7.5</w:t>
            </w:r>
          </w:p>
        </w:tc>
        <w:tc>
          <w:tcPr>
            <w:tcW w:w="84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-9.8</w:t>
            </w:r>
          </w:p>
        </w:tc>
        <w:tc>
          <w:tcPr>
            <w:tcW w:w="92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-11.59 per cent</w:t>
            </w:r>
          </w:p>
        </w:tc>
        <w:tc>
          <w:tcPr>
            <w:tcW w:w="1553"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-15.16 per cent</w:t>
            </w:r>
          </w:p>
        </w:tc>
      </w:tr>
      <w:tr w:rsidR="007D7D63" w:rsidRPr="00370FC2" w:rsidTr="007D7D63">
        <w:trPr>
          <w:trHeight w:val="913"/>
        </w:trPr>
        <w:tc>
          <w:tcPr>
            <w:tcW w:w="1776" w:type="dxa"/>
            <w:tcBorders>
              <w:top w:val="nil"/>
              <w:left w:val="single" w:sz="4" w:space="0" w:color="auto"/>
              <w:bottom w:val="single" w:sz="4" w:space="0" w:color="auto"/>
              <w:right w:val="single" w:sz="4" w:space="0" w:color="auto"/>
            </w:tcBorders>
            <w:shd w:val="clear" w:color="auto" w:fill="auto"/>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Programme 3: Sector Monitoring Services</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57.4</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57.2</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71.3</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69.5</w:t>
            </w:r>
          </w:p>
        </w:tc>
        <w:tc>
          <w:tcPr>
            <w:tcW w:w="92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-0.2</w:t>
            </w:r>
          </w:p>
        </w:tc>
        <w:tc>
          <w:tcPr>
            <w:tcW w:w="84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-2.5</w:t>
            </w:r>
          </w:p>
        </w:tc>
        <w:tc>
          <w:tcPr>
            <w:tcW w:w="92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-0.35 per cent</w:t>
            </w:r>
          </w:p>
        </w:tc>
        <w:tc>
          <w:tcPr>
            <w:tcW w:w="1553"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-4.37 per cent</w:t>
            </w:r>
          </w:p>
        </w:tc>
      </w:tr>
      <w:tr w:rsidR="007D7D63" w:rsidRPr="00370FC2" w:rsidTr="007D7D63">
        <w:trPr>
          <w:trHeight w:val="1180"/>
        </w:trPr>
        <w:tc>
          <w:tcPr>
            <w:tcW w:w="1776" w:type="dxa"/>
            <w:tcBorders>
              <w:top w:val="nil"/>
              <w:left w:val="single" w:sz="4" w:space="0" w:color="auto"/>
              <w:bottom w:val="single" w:sz="4" w:space="0" w:color="auto"/>
              <w:right w:val="single" w:sz="4" w:space="0" w:color="auto"/>
            </w:tcBorders>
            <w:shd w:val="clear" w:color="auto" w:fill="auto"/>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Programme 4: Public Sector Monitoring and Capacity Development</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75.4</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75.1</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84.9</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85.6</w:t>
            </w:r>
          </w:p>
        </w:tc>
        <w:tc>
          <w:tcPr>
            <w:tcW w:w="92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-0.3</w:t>
            </w:r>
          </w:p>
        </w:tc>
        <w:tc>
          <w:tcPr>
            <w:tcW w:w="84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-3.3</w:t>
            </w:r>
          </w:p>
        </w:tc>
        <w:tc>
          <w:tcPr>
            <w:tcW w:w="92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-0.40 per cent</w:t>
            </w:r>
          </w:p>
        </w:tc>
        <w:tc>
          <w:tcPr>
            <w:tcW w:w="1553"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-4.41 per cent</w:t>
            </w:r>
          </w:p>
        </w:tc>
      </w:tr>
      <w:tr w:rsidR="007D7D63" w:rsidRPr="00370FC2" w:rsidTr="007D7D63">
        <w:trPr>
          <w:trHeight w:val="913"/>
        </w:trPr>
        <w:tc>
          <w:tcPr>
            <w:tcW w:w="1776" w:type="dxa"/>
            <w:tcBorders>
              <w:top w:val="nil"/>
              <w:left w:val="single" w:sz="4" w:space="0" w:color="auto"/>
              <w:bottom w:val="single" w:sz="4" w:space="0" w:color="auto"/>
              <w:right w:val="single" w:sz="4" w:space="0" w:color="auto"/>
            </w:tcBorders>
            <w:shd w:val="clear" w:color="auto" w:fill="auto"/>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Programme 5: Evidence and Knowledge Systems</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32.6</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31.2</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44.4</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43.1</w:t>
            </w:r>
          </w:p>
        </w:tc>
        <w:tc>
          <w:tcPr>
            <w:tcW w:w="92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  -1.4</w:t>
            </w:r>
          </w:p>
        </w:tc>
        <w:tc>
          <w:tcPr>
            <w:tcW w:w="84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-2.7</w:t>
            </w:r>
          </w:p>
        </w:tc>
        <w:tc>
          <w:tcPr>
            <w:tcW w:w="92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-4.29  per cent</w:t>
            </w:r>
          </w:p>
        </w:tc>
        <w:tc>
          <w:tcPr>
            <w:tcW w:w="1553"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-8.15 per cent</w:t>
            </w:r>
          </w:p>
        </w:tc>
      </w:tr>
      <w:tr w:rsidR="007D7D63" w:rsidRPr="00370FC2" w:rsidTr="007D7D63">
        <w:trPr>
          <w:trHeight w:val="281"/>
        </w:trPr>
        <w:tc>
          <w:tcPr>
            <w:tcW w:w="1776" w:type="dxa"/>
            <w:tcBorders>
              <w:top w:val="nil"/>
              <w:left w:val="single" w:sz="4" w:space="0" w:color="auto"/>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TOTAL</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387.1</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396.7</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481.4</w:t>
            </w:r>
          </w:p>
        </w:tc>
        <w:tc>
          <w:tcPr>
            <w:tcW w:w="86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475.8</w:t>
            </w:r>
          </w:p>
        </w:tc>
        <w:tc>
          <w:tcPr>
            <w:tcW w:w="92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10.1</w:t>
            </w:r>
          </w:p>
        </w:tc>
        <w:tc>
          <w:tcPr>
            <w:tcW w:w="84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-5.9</w:t>
            </w:r>
          </w:p>
        </w:tc>
        <w:tc>
          <w:tcPr>
            <w:tcW w:w="927"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2.61 per cent</w:t>
            </w:r>
          </w:p>
        </w:tc>
        <w:tc>
          <w:tcPr>
            <w:tcW w:w="1553" w:type="dxa"/>
            <w:tcBorders>
              <w:top w:val="nil"/>
              <w:left w:val="nil"/>
              <w:bottom w:val="single" w:sz="4" w:space="0" w:color="auto"/>
              <w:right w:val="single" w:sz="4" w:space="0" w:color="auto"/>
            </w:tcBorders>
            <w:shd w:val="clear" w:color="auto" w:fill="auto"/>
            <w:noWrap/>
            <w:vAlign w:val="bottom"/>
            <w:hideMark/>
          </w:tcPr>
          <w:p w:rsidR="007D7D63" w:rsidRPr="00370FC2" w:rsidRDefault="007D7D63" w:rsidP="00370FC2">
            <w:pPr>
              <w:spacing w:after="0" w:line="240" w:lineRule="auto"/>
              <w:rPr>
                <w:rFonts w:ascii="Arial" w:hAnsi="Arial" w:cs="Arial"/>
                <w:b/>
                <w:bCs/>
                <w:sz w:val="20"/>
                <w:szCs w:val="20"/>
                <w:lang w:eastAsia="en-GB"/>
              </w:rPr>
            </w:pPr>
            <w:r w:rsidRPr="00370FC2">
              <w:rPr>
                <w:rFonts w:ascii="Arial" w:hAnsi="Arial" w:cs="Arial"/>
                <w:b/>
                <w:bCs/>
                <w:sz w:val="20"/>
                <w:szCs w:val="20"/>
                <w:lang w:eastAsia="en-GB"/>
              </w:rPr>
              <w:t>-1.52 per cent</w:t>
            </w:r>
          </w:p>
        </w:tc>
      </w:tr>
    </w:tbl>
    <w:p w:rsidR="00DE70BF" w:rsidRPr="00370FC2" w:rsidRDefault="00DE70BF" w:rsidP="00370FC2">
      <w:pPr>
        <w:spacing w:after="0" w:line="240" w:lineRule="auto"/>
        <w:rPr>
          <w:rFonts w:ascii="Arial" w:hAnsi="Arial" w:cs="Arial"/>
          <w:sz w:val="20"/>
          <w:szCs w:val="20"/>
          <w:lang w:val="en-GB" w:eastAsia="en-GB"/>
        </w:rPr>
      </w:pPr>
      <w:r w:rsidRPr="00370FC2">
        <w:rPr>
          <w:rFonts w:ascii="Arial" w:hAnsi="Arial" w:cs="Arial"/>
          <w:sz w:val="20"/>
          <w:szCs w:val="20"/>
          <w:lang w:val="en-GB" w:eastAsia="en-GB"/>
        </w:rPr>
        <w:t xml:space="preserve">Source: Estimates of National </w:t>
      </w:r>
      <w:r w:rsidR="00577F74" w:rsidRPr="00370FC2">
        <w:rPr>
          <w:rFonts w:ascii="Arial" w:hAnsi="Arial" w:cs="Arial"/>
          <w:sz w:val="20"/>
          <w:szCs w:val="20"/>
          <w:lang w:val="en-GB" w:eastAsia="en-GB"/>
        </w:rPr>
        <w:t>Expenditure 202</w:t>
      </w:r>
      <w:r w:rsidR="007D7D63" w:rsidRPr="00370FC2">
        <w:rPr>
          <w:rFonts w:ascii="Arial" w:hAnsi="Arial" w:cs="Arial"/>
          <w:sz w:val="20"/>
          <w:szCs w:val="20"/>
          <w:lang w:val="en-GB" w:eastAsia="en-GB"/>
        </w:rPr>
        <w:t>3</w:t>
      </w:r>
    </w:p>
    <w:p w:rsidR="007D7D63" w:rsidRPr="00370FC2" w:rsidRDefault="007D7D63" w:rsidP="00370FC2">
      <w:pPr>
        <w:spacing w:after="0" w:line="240" w:lineRule="auto"/>
        <w:rPr>
          <w:rFonts w:ascii="Arial" w:hAnsi="Arial" w:cs="Arial"/>
          <w:sz w:val="20"/>
          <w:szCs w:val="20"/>
          <w:lang w:val="en-GB" w:eastAsia="en-GB"/>
        </w:rPr>
      </w:pPr>
    </w:p>
    <w:p w:rsidR="007D7D63" w:rsidRPr="00370FC2" w:rsidRDefault="007D7D63" w:rsidP="00370FC2">
      <w:pPr>
        <w:spacing w:after="0" w:line="240" w:lineRule="auto"/>
        <w:rPr>
          <w:rFonts w:ascii="Arial" w:hAnsi="Arial" w:cs="Arial"/>
          <w:sz w:val="20"/>
          <w:szCs w:val="20"/>
          <w:lang w:val="en-GB" w:eastAsia="en-GB"/>
        </w:rPr>
      </w:pPr>
    </w:p>
    <w:p w:rsidR="008B39D8" w:rsidRPr="00370FC2" w:rsidRDefault="008B39D8" w:rsidP="00370FC2">
      <w:pPr>
        <w:pStyle w:val="ListParagraph"/>
        <w:numPr>
          <w:ilvl w:val="0"/>
          <w:numId w:val="7"/>
        </w:numPr>
        <w:spacing w:after="0" w:line="240" w:lineRule="auto"/>
        <w:ind w:left="567" w:hanging="567"/>
        <w:rPr>
          <w:rFonts w:ascii="Arial" w:hAnsi="Arial" w:cs="Arial"/>
          <w:b/>
          <w:sz w:val="20"/>
          <w:szCs w:val="20"/>
        </w:rPr>
      </w:pPr>
      <w:r w:rsidRPr="00370FC2">
        <w:rPr>
          <w:rFonts w:ascii="Arial" w:hAnsi="Arial" w:cs="Arial"/>
          <w:b/>
          <w:sz w:val="20"/>
          <w:szCs w:val="20"/>
        </w:rPr>
        <w:t>PROGRAMME PERFORMANCE</w:t>
      </w:r>
    </w:p>
    <w:p w:rsidR="00CE7F64" w:rsidRPr="00370FC2" w:rsidRDefault="008C605F" w:rsidP="00370FC2">
      <w:pPr>
        <w:spacing w:after="0" w:line="240" w:lineRule="auto"/>
        <w:rPr>
          <w:rFonts w:ascii="Arial" w:hAnsi="Arial" w:cs="Arial"/>
          <w:sz w:val="20"/>
          <w:szCs w:val="20"/>
        </w:rPr>
      </w:pPr>
      <w:r w:rsidRPr="00370FC2">
        <w:rPr>
          <w:rFonts w:ascii="Arial" w:hAnsi="Arial" w:cs="Arial"/>
          <w:sz w:val="20"/>
          <w:szCs w:val="20"/>
        </w:rPr>
        <w:t>The</w:t>
      </w:r>
      <w:r w:rsidR="000F2E51" w:rsidRPr="00370FC2">
        <w:rPr>
          <w:rFonts w:ascii="Arial" w:hAnsi="Arial" w:cs="Arial"/>
          <w:sz w:val="20"/>
          <w:szCs w:val="20"/>
        </w:rPr>
        <w:t xml:space="preserve"> Department has</w:t>
      </w:r>
      <w:r w:rsidR="00CE7F64" w:rsidRPr="00370FC2">
        <w:rPr>
          <w:rFonts w:ascii="Arial" w:hAnsi="Arial" w:cs="Arial"/>
          <w:sz w:val="20"/>
          <w:szCs w:val="20"/>
        </w:rPr>
        <w:t xml:space="preserve"> </w:t>
      </w:r>
      <w:r w:rsidR="000F2E51" w:rsidRPr="00370FC2">
        <w:rPr>
          <w:rFonts w:ascii="Arial" w:hAnsi="Arial" w:cs="Arial"/>
          <w:sz w:val="20"/>
          <w:szCs w:val="20"/>
        </w:rPr>
        <w:t>five</w:t>
      </w:r>
      <w:r w:rsidR="00CE7F64" w:rsidRPr="00370FC2">
        <w:rPr>
          <w:rFonts w:ascii="Arial" w:hAnsi="Arial" w:cs="Arial"/>
          <w:sz w:val="20"/>
          <w:szCs w:val="20"/>
        </w:rPr>
        <w:t xml:space="preserve"> programmes</w:t>
      </w:r>
      <w:r w:rsidR="00EC4C2F" w:rsidRPr="00370FC2">
        <w:rPr>
          <w:rFonts w:ascii="Arial" w:hAnsi="Arial" w:cs="Arial"/>
          <w:sz w:val="20"/>
          <w:szCs w:val="20"/>
        </w:rPr>
        <w:t>,</w:t>
      </w:r>
      <w:r w:rsidR="00CE7F64" w:rsidRPr="00370FC2">
        <w:rPr>
          <w:rFonts w:ascii="Arial" w:hAnsi="Arial" w:cs="Arial"/>
          <w:sz w:val="20"/>
          <w:szCs w:val="20"/>
        </w:rPr>
        <w:t xml:space="preserve"> which are as follows:</w:t>
      </w:r>
    </w:p>
    <w:p w:rsidR="00DB56DF" w:rsidRPr="00370FC2" w:rsidRDefault="00DB56DF" w:rsidP="00370FC2">
      <w:pPr>
        <w:pStyle w:val="ListParagraph"/>
        <w:numPr>
          <w:ilvl w:val="1"/>
          <w:numId w:val="7"/>
        </w:numPr>
        <w:spacing w:after="0" w:line="240" w:lineRule="auto"/>
        <w:ind w:left="567" w:hanging="567"/>
        <w:rPr>
          <w:rFonts w:ascii="Arial" w:hAnsi="Arial" w:cs="Arial"/>
          <w:b/>
          <w:sz w:val="20"/>
          <w:szCs w:val="20"/>
        </w:rPr>
      </w:pPr>
      <w:r w:rsidRPr="00370FC2">
        <w:rPr>
          <w:rFonts w:ascii="Arial" w:hAnsi="Arial" w:cs="Arial"/>
          <w:b/>
          <w:sz w:val="20"/>
          <w:szCs w:val="20"/>
        </w:rPr>
        <w:t>Programme 1: Administration</w:t>
      </w:r>
    </w:p>
    <w:p w:rsidR="006B27D4" w:rsidRPr="00370FC2" w:rsidRDefault="006B27D4" w:rsidP="00370FC2">
      <w:pPr>
        <w:spacing w:after="0" w:line="240" w:lineRule="auto"/>
        <w:rPr>
          <w:rFonts w:ascii="Arial" w:hAnsi="Arial" w:cs="Arial"/>
          <w:sz w:val="20"/>
          <w:szCs w:val="20"/>
          <w:lang w:val="en-GB" w:eastAsia="en-GB"/>
        </w:rPr>
      </w:pPr>
      <w:r w:rsidRPr="00370FC2">
        <w:rPr>
          <w:rFonts w:ascii="Arial" w:hAnsi="Arial" w:cs="Arial"/>
          <w:sz w:val="20"/>
          <w:szCs w:val="20"/>
        </w:rPr>
        <w:t xml:space="preserve">The main objective of the programme is to provide strategic leadership, management, administrative, financial and human resource services to enable the Department to achieve its strategic and operational goals. </w:t>
      </w:r>
      <w:r w:rsidRPr="00370FC2">
        <w:rPr>
          <w:rFonts w:ascii="Arial" w:hAnsi="Arial" w:cs="Arial"/>
          <w:sz w:val="20"/>
          <w:szCs w:val="20"/>
          <w:lang w:val="en-GB" w:eastAsia="en-GB"/>
        </w:rPr>
        <w:t xml:space="preserve">The </w:t>
      </w:r>
      <w:r w:rsidR="00EC4C2F" w:rsidRPr="00370FC2">
        <w:rPr>
          <w:rFonts w:ascii="Arial" w:hAnsi="Arial" w:cs="Arial"/>
          <w:sz w:val="20"/>
          <w:szCs w:val="20"/>
          <w:lang w:val="en-GB" w:eastAsia="en-GB"/>
        </w:rPr>
        <w:t>P</w:t>
      </w:r>
      <w:r w:rsidRPr="00370FC2">
        <w:rPr>
          <w:rFonts w:ascii="Arial" w:hAnsi="Arial" w:cs="Arial"/>
          <w:sz w:val="20"/>
          <w:szCs w:val="20"/>
          <w:lang w:val="en-GB" w:eastAsia="en-GB"/>
        </w:rPr>
        <w:t xml:space="preserve">rogramme’s key focus is to implement revised organisational structure and recruitment of key personnel, improve the quality of performance information, maintain good financial management practices to sustain clean audit outcomes and strengthen communication around the National Development Plan. </w:t>
      </w:r>
    </w:p>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val="en-GB" w:eastAsia="en-GB"/>
        </w:rPr>
        <w:t xml:space="preserve">The budget allocated for Programme is R193.0 million for </w:t>
      </w:r>
      <w:r w:rsidR="005E4B3D" w:rsidRPr="00370FC2">
        <w:rPr>
          <w:rFonts w:ascii="Arial" w:hAnsi="Arial" w:cs="Arial"/>
          <w:sz w:val="20"/>
          <w:szCs w:val="20"/>
          <w:lang w:val="en-GB" w:eastAsia="en-GB"/>
        </w:rPr>
        <w:t xml:space="preserve">the </w:t>
      </w:r>
      <w:r w:rsidRPr="00370FC2">
        <w:rPr>
          <w:rFonts w:ascii="Arial" w:hAnsi="Arial" w:cs="Arial"/>
          <w:sz w:val="20"/>
          <w:szCs w:val="20"/>
          <w:lang w:val="en-GB" w:eastAsia="en-GB"/>
        </w:rPr>
        <w:t xml:space="preserve">2023/24 financial year  compared to R194.3 million in </w:t>
      </w:r>
      <w:r w:rsidR="005E4B3D" w:rsidRPr="00370FC2">
        <w:rPr>
          <w:rFonts w:ascii="Arial" w:hAnsi="Arial" w:cs="Arial"/>
          <w:sz w:val="20"/>
          <w:szCs w:val="20"/>
          <w:lang w:val="en-GB" w:eastAsia="en-GB"/>
        </w:rPr>
        <w:t xml:space="preserve">the </w:t>
      </w:r>
      <w:r w:rsidRPr="00370FC2">
        <w:rPr>
          <w:rFonts w:ascii="Arial" w:hAnsi="Arial" w:cs="Arial"/>
          <w:sz w:val="20"/>
          <w:szCs w:val="20"/>
          <w:lang w:val="en-GB" w:eastAsia="en-GB"/>
        </w:rPr>
        <w:t>2022/23 financial year. This represent</w:t>
      </w:r>
      <w:r w:rsidR="005E4B3D" w:rsidRPr="00370FC2">
        <w:rPr>
          <w:rFonts w:ascii="Arial" w:hAnsi="Arial" w:cs="Arial"/>
          <w:sz w:val="20"/>
          <w:szCs w:val="20"/>
          <w:lang w:val="en-GB" w:eastAsia="en-GB"/>
        </w:rPr>
        <w:t>s</w:t>
      </w:r>
      <w:r w:rsidRPr="00370FC2">
        <w:rPr>
          <w:rFonts w:ascii="Arial" w:hAnsi="Arial" w:cs="Arial"/>
          <w:sz w:val="20"/>
          <w:szCs w:val="20"/>
          <w:lang w:val="en-GB" w:eastAsia="en-GB"/>
        </w:rPr>
        <w:t xml:space="preserve"> a slight decrease of 12.4 per cent in nominal change.  </w:t>
      </w:r>
      <w:r w:rsidRPr="00370FC2">
        <w:rPr>
          <w:rFonts w:ascii="Arial" w:hAnsi="Arial" w:cs="Arial"/>
          <w:sz w:val="20"/>
          <w:szCs w:val="20"/>
          <w:lang w:eastAsia="en-GB"/>
        </w:rPr>
        <w:t xml:space="preserve">However, in real terms the total budget for Programme 1 has increased by 19.5 per cent between </w:t>
      </w:r>
      <w:r w:rsidR="005E4B3D" w:rsidRPr="00370FC2">
        <w:rPr>
          <w:rFonts w:ascii="Arial" w:hAnsi="Arial" w:cs="Arial"/>
          <w:sz w:val="20"/>
          <w:szCs w:val="20"/>
          <w:lang w:eastAsia="en-GB"/>
        </w:rPr>
        <w:t xml:space="preserve">the </w:t>
      </w:r>
      <w:r w:rsidRPr="00370FC2">
        <w:rPr>
          <w:rFonts w:ascii="Arial" w:hAnsi="Arial" w:cs="Arial"/>
          <w:sz w:val="20"/>
          <w:szCs w:val="20"/>
          <w:lang w:eastAsia="en-GB"/>
        </w:rPr>
        <w:t xml:space="preserve">2022/23 and 2023/24 financial years. </w:t>
      </w:r>
    </w:p>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The budget spending is directed towards ensuring 100% compliance of submission of financial interest</w:t>
      </w:r>
      <w:r w:rsidR="005E4B3D" w:rsidRPr="00370FC2">
        <w:rPr>
          <w:rFonts w:ascii="Arial" w:hAnsi="Arial" w:cs="Arial"/>
          <w:sz w:val="20"/>
          <w:szCs w:val="20"/>
          <w:lang w:eastAsia="en-GB"/>
        </w:rPr>
        <w:t>s</w:t>
      </w:r>
      <w:r w:rsidRPr="00370FC2">
        <w:rPr>
          <w:rFonts w:ascii="Arial" w:hAnsi="Arial" w:cs="Arial"/>
          <w:sz w:val="20"/>
          <w:szCs w:val="20"/>
          <w:lang w:eastAsia="en-GB"/>
        </w:rPr>
        <w:t xml:space="preserve"> by all designated employees within the specified time frames. In addition, </w:t>
      </w:r>
      <w:r w:rsidR="005E4B3D" w:rsidRPr="00370FC2">
        <w:rPr>
          <w:rFonts w:ascii="Arial" w:hAnsi="Arial" w:cs="Arial"/>
          <w:sz w:val="20"/>
          <w:szCs w:val="20"/>
          <w:lang w:eastAsia="en-GB"/>
        </w:rPr>
        <w:t xml:space="preserve">it </w:t>
      </w:r>
      <w:r w:rsidRPr="00370FC2">
        <w:rPr>
          <w:rFonts w:ascii="Arial" w:hAnsi="Arial" w:cs="Arial"/>
          <w:sz w:val="20"/>
          <w:szCs w:val="20"/>
          <w:lang w:eastAsia="en-GB"/>
        </w:rPr>
        <w:t>maintain</w:t>
      </w:r>
      <w:r w:rsidR="005E4B3D" w:rsidRPr="00370FC2">
        <w:rPr>
          <w:rFonts w:ascii="Arial" w:hAnsi="Arial" w:cs="Arial"/>
          <w:sz w:val="20"/>
          <w:szCs w:val="20"/>
          <w:lang w:eastAsia="en-GB"/>
        </w:rPr>
        <w:t>s</w:t>
      </w:r>
      <w:r w:rsidRPr="00370FC2">
        <w:rPr>
          <w:rFonts w:ascii="Arial" w:hAnsi="Arial" w:cs="Arial"/>
          <w:sz w:val="20"/>
          <w:szCs w:val="20"/>
          <w:lang w:eastAsia="en-GB"/>
        </w:rPr>
        <w:t xml:space="preserve"> </w:t>
      </w:r>
      <w:r w:rsidR="005E4B3D" w:rsidRPr="00370FC2">
        <w:rPr>
          <w:rFonts w:ascii="Arial" w:hAnsi="Arial" w:cs="Arial"/>
          <w:sz w:val="20"/>
          <w:szCs w:val="20"/>
          <w:lang w:eastAsia="en-GB"/>
        </w:rPr>
        <w:t xml:space="preserve">a </w:t>
      </w:r>
      <w:r w:rsidRPr="00370FC2">
        <w:rPr>
          <w:rFonts w:ascii="Arial" w:hAnsi="Arial" w:cs="Arial"/>
          <w:sz w:val="20"/>
          <w:szCs w:val="20"/>
          <w:lang w:eastAsia="en-GB"/>
        </w:rPr>
        <w:t xml:space="preserve">vacancy rate within the Public Service Regulations requirement </w:t>
      </w:r>
      <w:r w:rsidR="005E4B3D" w:rsidRPr="00370FC2">
        <w:rPr>
          <w:rFonts w:ascii="Arial" w:hAnsi="Arial" w:cs="Arial"/>
          <w:sz w:val="20"/>
          <w:szCs w:val="20"/>
          <w:lang w:eastAsia="en-GB"/>
        </w:rPr>
        <w:t>o</w:t>
      </w:r>
      <w:r w:rsidRPr="00370FC2">
        <w:rPr>
          <w:rFonts w:ascii="Arial" w:hAnsi="Arial" w:cs="Arial"/>
          <w:sz w:val="20"/>
          <w:szCs w:val="20"/>
          <w:lang w:eastAsia="en-GB"/>
        </w:rPr>
        <w:t xml:space="preserve">f 10% or less annually. The Department intends to ensure </w:t>
      </w:r>
      <w:r w:rsidR="005E4B3D" w:rsidRPr="00370FC2">
        <w:rPr>
          <w:rFonts w:ascii="Arial" w:hAnsi="Arial" w:cs="Arial"/>
          <w:sz w:val="20"/>
          <w:szCs w:val="20"/>
          <w:lang w:eastAsia="en-GB"/>
        </w:rPr>
        <w:t xml:space="preserve">that </w:t>
      </w:r>
      <w:r w:rsidRPr="00370FC2">
        <w:rPr>
          <w:rFonts w:ascii="Arial" w:hAnsi="Arial" w:cs="Arial"/>
          <w:sz w:val="20"/>
          <w:szCs w:val="20"/>
          <w:lang w:eastAsia="en-GB"/>
        </w:rPr>
        <w:t>all valid invoices are paid within 30 working days on average. The Department intends to procure from previously disadvantage</w:t>
      </w:r>
      <w:r w:rsidR="005E4B3D" w:rsidRPr="00370FC2">
        <w:rPr>
          <w:rFonts w:ascii="Arial" w:hAnsi="Arial" w:cs="Arial"/>
          <w:sz w:val="20"/>
          <w:szCs w:val="20"/>
          <w:lang w:eastAsia="en-GB"/>
        </w:rPr>
        <w:t>d</w:t>
      </w:r>
      <w:r w:rsidRPr="00370FC2">
        <w:rPr>
          <w:rFonts w:ascii="Arial" w:hAnsi="Arial" w:cs="Arial"/>
          <w:sz w:val="20"/>
          <w:szCs w:val="20"/>
          <w:lang w:eastAsia="en-GB"/>
        </w:rPr>
        <w:t xml:space="preserve"> individuals </w:t>
      </w:r>
      <w:r w:rsidR="005E4B3D" w:rsidRPr="00370FC2">
        <w:rPr>
          <w:rFonts w:ascii="Arial" w:hAnsi="Arial" w:cs="Arial"/>
          <w:sz w:val="20"/>
          <w:szCs w:val="20"/>
          <w:lang w:eastAsia="en-GB"/>
        </w:rPr>
        <w:t>to</w:t>
      </w:r>
      <w:r w:rsidRPr="00370FC2">
        <w:rPr>
          <w:rFonts w:ascii="Arial" w:hAnsi="Arial" w:cs="Arial"/>
          <w:sz w:val="20"/>
          <w:szCs w:val="20"/>
          <w:lang w:eastAsia="en-GB"/>
        </w:rPr>
        <w:t xml:space="preserve"> empower</w:t>
      </w:r>
      <w:r w:rsidR="005E4B3D" w:rsidRPr="00370FC2">
        <w:rPr>
          <w:rFonts w:ascii="Arial" w:hAnsi="Arial" w:cs="Arial"/>
          <w:sz w:val="20"/>
          <w:szCs w:val="20"/>
          <w:lang w:eastAsia="en-GB"/>
        </w:rPr>
        <w:t xml:space="preserve"> them</w:t>
      </w:r>
      <w:r w:rsidRPr="00370FC2">
        <w:rPr>
          <w:rFonts w:ascii="Arial" w:hAnsi="Arial" w:cs="Arial"/>
          <w:sz w:val="20"/>
          <w:szCs w:val="20"/>
          <w:lang w:eastAsia="en-GB"/>
        </w:rPr>
        <w:t xml:space="preserve"> by ensuring 40% of women, 30% of youth and 7% of people with disabilities are given business opportunities. The Department further aim</w:t>
      </w:r>
      <w:r w:rsidR="005E4B3D" w:rsidRPr="00370FC2">
        <w:rPr>
          <w:rFonts w:ascii="Arial" w:hAnsi="Arial" w:cs="Arial"/>
          <w:sz w:val="20"/>
          <w:szCs w:val="20"/>
          <w:lang w:eastAsia="en-GB"/>
        </w:rPr>
        <w:t>s</w:t>
      </w:r>
      <w:r w:rsidRPr="00370FC2">
        <w:rPr>
          <w:rFonts w:ascii="Arial" w:hAnsi="Arial" w:cs="Arial"/>
          <w:sz w:val="20"/>
          <w:szCs w:val="20"/>
          <w:lang w:eastAsia="en-GB"/>
        </w:rPr>
        <w:t xml:space="preserve"> to continue to achieve gender equity target of 50% women in SMS level. </w:t>
      </w:r>
    </w:p>
    <w:p w:rsidR="00F30B4E" w:rsidRPr="00370FC2" w:rsidRDefault="00DB56DF" w:rsidP="00370FC2">
      <w:pPr>
        <w:pStyle w:val="ListParagraph"/>
        <w:numPr>
          <w:ilvl w:val="1"/>
          <w:numId w:val="7"/>
        </w:numPr>
        <w:spacing w:after="0" w:line="240" w:lineRule="auto"/>
        <w:ind w:left="567" w:hanging="567"/>
        <w:rPr>
          <w:rFonts w:ascii="Arial" w:hAnsi="Arial" w:cs="Arial"/>
          <w:b/>
          <w:sz w:val="20"/>
          <w:szCs w:val="20"/>
        </w:rPr>
      </w:pPr>
      <w:r w:rsidRPr="00370FC2">
        <w:rPr>
          <w:rFonts w:ascii="Arial" w:hAnsi="Arial" w:cs="Arial"/>
          <w:b/>
          <w:sz w:val="20"/>
          <w:szCs w:val="20"/>
        </w:rPr>
        <w:t>P</w:t>
      </w:r>
      <w:r w:rsidR="00BD26F6" w:rsidRPr="00370FC2">
        <w:rPr>
          <w:rFonts w:ascii="Arial" w:hAnsi="Arial" w:cs="Arial"/>
          <w:b/>
          <w:sz w:val="20"/>
          <w:szCs w:val="20"/>
        </w:rPr>
        <w:t>rogramme 2:</w:t>
      </w:r>
      <w:r w:rsidRPr="00370FC2">
        <w:rPr>
          <w:rFonts w:ascii="Arial" w:hAnsi="Arial" w:cs="Arial"/>
          <w:b/>
          <w:sz w:val="20"/>
          <w:szCs w:val="20"/>
        </w:rPr>
        <w:t xml:space="preserve"> </w:t>
      </w:r>
      <w:r w:rsidR="00E438EB" w:rsidRPr="00370FC2">
        <w:rPr>
          <w:rFonts w:ascii="Arial" w:hAnsi="Arial" w:cs="Arial"/>
          <w:b/>
          <w:sz w:val="20"/>
          <w:szCs w:val="20"/>
        </w:rPr>
        <w:t xml:space="preserve">National Planning Coordination </w:t>
      </w:r>
    </w:p>
    <w:p w:rsidR="00E438EB" w:rsidRPr="00370FC2" w:rsidRDefault="00E438EB" w:rsidP="00370FC2">
      <w:pPr>
        <w:spacing w:after="0" w:line="240" w:lineRule="auto"/>
        <w:rPr>
          <w:rFonts w:ascii="Arial" w:hAnsi="Arial" w:cs="Arial"/>
          <w:sz w:val="20"/>
          <w:szCs w:val="20"/>
        </w:rPr>
      </w:pPr>
      <w:r w:rsidRPr="00370FC2">
        <w:rPr>
          <w:rFonts w:ascii="Arial" w:hAnsi="Arial" w:cs="Arial"/>
          <w:sz w:val="20"/>
          <w:szCs w:val="20"/>
        </w:rPr>
        <w:t xml:space="preserve">The purpose of the </w:t>
      </w:r>
      <w:r w:rsidR="00476FC9" w:rsidRPr="00370FC2">
        <w:rPr>
          <w:rFonts w:ascii="Arial" w:hAnsi="Arial" w:cs="Arial"/>
          <w:sz w:val="20"/>
          <w:szCs w:val="20"/>
        </w:rPr>
        <w:t>P</w:t>
      </w:r>
      <w:r w:rsidRPr="00370FC2">
        <w:rPr>
          <w:rFonts w:ascii="Arial" w:hAnsi="Arial" w:cs="Arial"/>
          <w:sz w:val="20"/>
          <w:szCs w:val="20"/>
        </w:rPr>
        <w:t xml:space="preserve">rogramme is to develop, implement planning frameworks, and facilitate the alignment of the planning and budgeting functions across government and in the Department. The key objective </w:t>
      </w:r>
      <w:r w:rsidR="00476FC9" w:rsidRPr="00370FC2">
        <w:rPr>
          <w:rFonts w:ascii="Arial" w:hAnsi="Arial" w:cs="Arial"/>
          <w:sz w:val="20"/>
          <w:szCs w:val="20"/>
        </w:rPr>
        <w:t>of</w:t>
      </w:r>
      <w:r w:rsidRPr="00370FC2">
        <w:rPr>
          <w:rFonts w:ascii="Arial" w:hAnsi="Arial" w:cs="Arial"/>
          <w:sz w:val="20"/>
          <w:szCs w:val="20"/>
        </w:rPr>
        <w:t xml:space="preserve"> this </w:t>
      </w:r>
      <w:r w:rsidR="00476FC9" w:rsidRPr="00370FC2">
        <w:rPr>
          <w:rFonts w:ascii="Arial" w:hAnsi="Arial" w:cs="Arial"/>
          <w:sz w:val="20"/>
          <w:szCs w:val="20"/>
        </w:rPr>
        <w:t>P</w:t>
      </w:r>
      <w:r w:rsidRPr="00370FC2">
        <w:rPr>
          <w:rFonts w:ascii="Arial" w:hAnsi="Arial" w:cs="Arial"/>
          <w:sz w:val="20"/>
          <w:szCs w:val="20"/>
        </w:rPr>
        <w:t>rogramme is to ensure the achievement of the NDP’s objectives by 2030</w:t>
      </w:r>
      <w:r w:rsidR="00476FC9" w:rsidRPr="00370FC2">
        <w:rPr>
          <w:rFonts w:ascii="Arial" w:hAnsi="Arial" w:cs="Arial"/>
          <w:sz w:val="20"/>
          <w:szCs w:val="20"/>
        </w:rPr>
        <w:t>,</w:t>
      </w:r>
      <w:r w:rsidRPr="00370FC2">
        <w:rPr>
          <w:rFonts w:ascii="Arial" w:hAnsi="Arial" w:cs="Arial"/>
          <w:sz w:val="20"/>
          <w:szCs w:val="20"/>
        </w:rPr>
        <w:t xml:space="preserve"> through developing an annual budget prioritisation framework, embedding the national spatial </w:t>
      </w:r>
      <w:r w:rsidRPr="00370FC2">
        <w:rPr>
          <w:rFonts w:ascii="Arial" w:hAnsi="Arial" w:cs="Arial"/>
          <w:sz w:val="20"/>
          <w:szCs w:val="20"/>
        </w:rPr>
        <w:lastRenderedPageBreak/>
        <w:t xml:space="preserve">development framework in the strategic and annual performance plans of national and provincial departments over the medium term. </w:t>
      </w:r>
    </w:p>
    <w:p w:rsidR="00E438EB" w:rsidRPr="00370FC2" w:rsidRDefault="00E438EB" w:rsidP="00370FC2">
      <w:pPr>
        <w:spacing w:after="0" w:line="240" w:lineRule="auto"/>
        <w:rPr>
          <w:rFonts w:ascii="Arial" w:hAnsi="Arial" w:cs="Arial"/>
          <w:sz w:val="20"/>
          <w:szCs w:val="20"/>
        </w:rPr>
      </w:pPr>
      <w:r w:rsidRPr="00370FC2">
        <w:rPr>
          <w:rFonts w:ascii="Arial" w:hAnsi="Arial" w:cs="Arial"/>
          <w:sz w:val="20"/>
          <w:szCs w:val="20"/>
        </w:rPr>
        <w:t xml:space="preserve">The </w:t>
      </w:r>
      <w:r w:rsidR="00476FC9" w:rsidRPr="00370FC2">
        <w:rPr>
          <w:rFonts w:ascii="Arial" w:hAnsi="Arial" w:cs="Arial"/>
          <w:sz w:val="20"/>
          <w:szCs w:val="20"/>
        </w:rPr>
        <w:t>P</w:t>
      </w:r>
      <w:r w:rsidRPr="00370FC2">
        <w:rPr>
          <w:rFonts w:ascii="Arial" w:hAnsi="Arial" w:cs="Arial"/>
          <w:sz w:val="20"/>
          <w:szCs w:val="20"/>
        </w:rPr>
        <w:t xml:space="preserve">rogramme further intends to coordinate planning functions across government by assessing the alignment of the strategic and annual performance plans of national and provincial departments and public entities with </w:t>
      </w:r>
      <w:r w:rsidR="00476FC9" w:rsidRPr="00370FC2">
        <w:rPr>
          <w:rFonts w:ascii="Arial" w:hAnsi="Arial" w:cs="Arial"/>
          <w:sz w:val="20"/>
          <w:szCs w:val="20"/>
        </w:rPr>
        <w:t>G</w:t>
      </w:r>
      <w:r w:rsidRPr="00370FC2">
        <w:rPr>
          <w:rFonts w:ascii="Arial" w:hAnsi="Arial" w:cs="Arial"/>
          <w:sz w:val="20"/>
          <w:szCs w:val="20"/>
        </w:rPr>
        <w:t xml:space="preserve">overnment’s 2019-2024 </w:t>
      </w:r>
      <w:r w:rsidR="00476FC9" w:rsidRPr="00370FC2">
        <w:rPr>
          <w:rFonts w:ascii="Arial" w:hAnsi="Arial" w:cs="Arial"/>
          <w:sz w:val="20"/>
          <w:szCs w:val="20"/>
        </w:rPr>
        <w:t>M</w:t>
      </w:r>
      <w:r w:rsidRPr="00370FC2">
        <w:rPr>
          <w:rFonts w:ascii="Arial" w:hAnsi="Arial" w:cs="Arial"/>
          <w:sz w:val="20"/>
          <w:szCs w:val="20"/>
        </w:rPr>
        <w:t>edium-</w:t>
      </w:r>
      <w:r w:rsidR="00476FC9" w:rsidRPr="00370FC2">
        <w:rPr>
          <w:rFonts w:ascii="Arial" w:hAnsi="Arial" w:cs="Arial"/>
          <w:sz w:val="20"/>
          <w:szCs w:val="20"/>
        </w:rPr>
        <w:t>T</w:t>
      </w:r>
      <w:r w:rsidRPr="00370FC2">
        <w:rPr>
          <w:rFonts w:ascii="Arial" w:hAnsi="Arial" w:cs="Arial"/>
          <w:sz w:val="20"/>
          <w:szCs w:val="20"/>
        </w:rPr>
        <w:t xml:space="preserve">erm </w:t>
      </w:r>
      <w:r w:rsidR="00476FC9" w:rsidRPr="00370FC2">
        <w:rPr>
          <w:rFonts w:ascii="Arial" w:hAnsi="Arial" w:cs="Arial"/>
          <w:sz w:val="20"/>
          <w:szCs w:val="20"/>
        </w:rPr>
        <w:t>S</w:t>
      </w:r>
      <w:r w:rsidRPr="00370FC2">
        <w:rPr>
          <w:rFonts w:ascii="Arial" w:hAnsi="Arial" w:cs="Arial"/>
          <w:sz w:val="20"/>
          <w:szCs w:val="20"/>
        </w:rPr>
        <w:t xml:space="preserve">trategic </w:t>
      </w:r>
      <w:r w:rsidR="00476FC9" w:rsidRPr="00370FC2">
        <w:rPr>
          <w:rFonts w:ascii="Arial" w:hAnsi="Arial" w:cs="Arial"/>
          <w:sz w:val="20"/>
          <w:szCs w:val="20"/>
        </w:rPr>
        <w:t>F</w:t>
      </w:r>
      <w:r w:rsidRPr="00370FC2">
        <w:rPr>
          <w:rFonts w:ascii="Arial" w:hAnsi="Arial" w:cs="Arial"/>
          <w:sz w:val="20"/>
          <w:szCs w:val="20"/>
        </w:rPr>
        <w:t xml:space="preserve">ramework annually. In addition, the </w:t>
      </w:r>
      <w:r w:rsidR="00476FC9" w:rsidRPr="00370FC2">
        <w:rPr>
          <w:rFonts w:ascii="Arial" w:hAnsi="Arial" w:cs="Arial"/>
          <w:sz w:val="20"/>
          <w:szCs w:val="20"/>
        </w:rPr>
        <w:t>P</w:t>
      </w:r>
      <w:r w:rsidRPr="00370FC2">
        <w:rPr>
          <w:rFonts w:ascii="Arial" w:hAnsi="Arial" w:cs="Arial"/>
          <w:sz w:val="20"/>
          <w:szCs w:val="20"/>
        </w:rPr>
        <w:t xml:space="preserve">rogramme has </w:t>
      </w:r>
      <w:r w:rsidR="00476FC9" w:rsidRPr="00370FC2">
        <w:rPr>
          <w:rFonts w:ascii="Arial" w:hAnsi="Arial" w:cs="Arial"/>
          <w:sz w:val="20"/>
          <w:szCs w:val="20"/>
        </w:rPr>
        <w:t xml:space="preserve">to </w:t>
      </w:r>
      <w:r w:rsidRPr="00370FC2">
        <w:rPr>
          <w:rFonts w:ascii="Arial" w:hAnsi="Arial" w:cs="Arial"/>
          <w:sz w:val="20"/>
          <w:szCs w:val="20"/>
        </w:rPr>
        <w:t xml:space="preserve">assess alignment of provincial growth and development plans with local government’s </w:t>
      </w:r>
      <w:r w:rsidR="00476FC9" w:rsidRPr="00370FC2">
        <w:rPr>
          <w:rFonts w:ascii="Arial" w:hAnsi="Arial" w:cs="Arial"/>
          <w:sz w:val="20"/>
          <w:szCs w:val="20"/>
        </w:rPr>
        <w:t>I</w:t>
      </w:r>
      <w:r w:rsidRPr="00370FC2">
        <w:rPr>
          <w:rFonts w:ascii="Arial" w:hAnsi="Arial" w:cs="Arial"/>
          <w:sz w:val="20"/>
          <w:szCs w:val="20"/>
        </w:rPr>
        <w:t xml:space="preserve">ntegrated </w:t>
      </w:r>
      <w:r w:rsidR="00476FC9" w:rsidRPr="00370FC2">
        <w:rPr>
          <w:rFonts w:ascii="Arial" w:hAnsi="Arial" w:cs="Arial"/>
          <w:sz w:val="20"/>
          <w:szCs w:val="20"/>
        </w:rPr>
        <w:t>D</w:t>
      </w:r>
      <w:r w:rsidRPr="00370FC2">
        <w:rPr>
          <w:rFonts w:ascii="Arial" w:hAnsi="Arial" w:cs="Arial"/>
          <w:sz w:val="20"/>
          <w:szCs w:val="20"/>
        </w:rPr>
        <w:t xml:space="preserve">evelopment </w:t>
      </w:r>
      <w:r w:rsidR="00476FC9" w:rsidRPr="00370FC2">
        <w:rPr>
          <w:rFonts w:ascii="Arial" w:hAnsi="Arial" w:cs="Arial"/>
          <w:sz w:val="20"/>
          <w:szCs w:val="20"/>
        </w:rPr>
        <w:t>P</w:t>
      </w:r>
      <w:r w:rsidRPr="00370FC2">
        <w:rPr>
          <w:rFonts w:ascii="Arial" w:hAnsi="Arial" w:cs="Arial"/>
          <w:sz w:val="20"/>
          <w:szCs w:val="20"/>
        </w:rPr>
        <w:t xml:space="preserve">lans and, in turn, with </w:t>
      </w:r>
      <w:r w:rsidR="00476FC9" w:rsidRPr="00370FC2">
        <w:rPr>
          <w:rFonts w:ascii="Arial" w:hAnsi="Arial" w:cs="Arial"/>
          <w:sz w:val="20"/>
          <w:szCs w:val="20"/>
        </w:rPr>
        <w:t>G</w:t>
      </w:r>
      <w:r w:rsidRPr="00370FC2">
        <w:rPr>
          <w:rFonts w:ascii="Arial" w:hAnsi="Arial" w:cs="Arial"/>
          <w:sz w:val="20"/>
          <w:szCs w:val="20"/>
        </w:rPr>
        <w:t>overnment’s 2019</w:t>
      </w:r>
      <w:r w:rsidR="00476FC9" w:rsidRPr="00370FC2">
        <w:rPr>
          <w:rFonts w:ascii="Arial" w:hAnsi="Arial" w:cs="Arial"/>
          <w:sz w:val="20"/>
          <w:szCs w:val="20"/>
        </w:rPr>
        <w:t>-20</w:t>
      </w:r>
      <w:r w:rsidRPr="00370FC2">
        <w:rPr>
          <w:rFonts w:ascii="Arial" w:hAnsi="Arial" w:cs="Arial"/>
          <w:sz w:val="20"/>
          <w:szCs w:val="20"/>
        </w:rPr>
        <w:t xml:space="preserve">24 </w:t>
      </w:r>
      <w:r w:rsidR="00476FC9" w:rsidRPr="00370FC2">
        <w:rPr>
          <w:rFonts w:ascii="Arial" w:hAnsi="Arial" w:cs="Arial"/>
          <w:sz w:val="20"/>
          <w:szCs w:val="20"/>
        </w:rPr>
        <w:t>M</w:t>
      </w:r>
      <w:r w:rsidRPr="00370FC2">
        <w:rPr>
          <w:rFonts w:ascii="Arial" w:hAnsi="Arial" w:cs="Arial"/>
          <w:sz w:val="20"/>
          <w:szCs w:val="20"/>
        </w:rPr>
        <w:t>edium</w:t>
      </w:r>
      <w:r w:rsidR="00476FC9" w:rsidRPr="00370FC2">
        <w:rPr>
          <w:rFonts w:ascii="Arial" w:hAnsi="Arial" w:cs="Arial"/>
          <w:sz w:val="20"/>
          <w:szCs w:val="20"/>
        </w:rPr>
        <w:t>-T</w:t>
      </w:r>
      <w:r w:rsidRPr="00370FC2">
        <w:rPr>
          <w:rFonts w:ascii="Arial" w:hAnsi="Arial" w:cs="Arial"/>
          <w:sz w:val="20"/>
          <w:szCs w:val="20"/>
        </w:rPr>
        <w:t xml:space="preserve">erm </w:t>
      </w:r>
      <w:r w:rsidR="00476FC9" w:rsidRPr="00370FC2">
        <w:rPr>
          <w:rFonts w:ascii="Arial" w:hAnsi="Arial" w:cs="Arial"/>
          <w:sz w:val="20"/>
          <w:szCs w:val="20"/>
        </w:rPr>
        <w:t>S</w:t>
      </w:r>
      <w:r w:rsidRPr="00370FC2">
        <w:rPr>
          <w:rFonts w:ascii="Arial" w:hAnsi="Arial" w:cs="Arial"/>
          <w:sz w:val="20"/>
          <w:szCs w:val="20"/>
        </w:rPr>
        <w:t xml:space="preserve">trategic </w:t>
      </w:r>
      <w:r w:rsidR="00476FC9" w:rsidRPr="00370FC2">
        <w:rPr>
          <w:rFonts w:ascii="Arial" w:hAnsi="Arial" w:cs="Arial"/>
          <w:sz w:val="20"/>
          <w:szCs w:val="20"/>
        </w:rPr>
        <w:t>F</w:t>
      </w:r>
      <w:r w:rsidRPr="00370FC2">
        <w:rPr>
          <w:rFonts w:ascii="Arial" w:hAnsi="Arial" w:cs="Arial"/>
          <w:sz w:val="20"/>
          <w:szCs w:val="20"/>
        </w:rPr>
        <w:t>ramework annually.</w:t>
      </w:r>
    </w:p>
    <w:p w:rsidR="007D7D63" w:rsidRPr="00370FC2" w:rsidRDefault="007D7D63" w:rsidP="00370FC2">
      <w:pPr>
        <w:spacing w:after="0" w:line="240" w:lineRule="auto"/>
        <w:rPr>
          <w:rFonts w:ascii="Arial" w:hAnsi="Arial" w:cs="Arial"/>
          <w:sz w:val="20"/>
          <w:szCs w:val="20"/>
        </w:rPr>
      </w:pPr>
      <w:r w:rsidRPr="00370FC2">
        <w:rPr>
          <w:rFonts w:ascii="Arial" w:hAnsi="Arial" w:cs="Arial"/>
          <w:sz w:val="20"/>
          <w:szCs w:val="20"/>
        </w:rPr>
        <w:t xml:space="preserve">The programme will produce </w:t>
      </w:r>
      <w:r w:rsidR="005E4B3D" w:rsidRPr="00370FC2">
        <w:rPr>
          <w:rFonts w:ascii="Arial" w:hAnsi="Arial" w:cs="Arial"/>
          <w:sz w:val="20"/>
          <w:szCs w:val="20"/>
        </w:rPr>
        <w:t xml:space="preserve">a </w:t>
      </w:r>
      <w:r w:rsidRPr="00370FC2">
        <w:rPr>
          <w:rFonts w:ascii="Arial" w:hAnsi="Arial" w:cs="Arial"/>
          <w:sz w:val="20"/>
          <w:szCs w:val="20"/>
        </w:rPr>
        <w:t xml:space="preserve">report on monitoring the National Development Plan Indicators and Targets. Furthermore, </w:t>
      </w:r>
      <w:r w:rsidR="005E4B3D" w:rsidRPr="00370FC2">
        <w:rPr>
          <w:rFonts w:ascii="Arial" w:hAnsi="Arial" w:cs="Arial"/>
          <w:sz w:val="20"/>
          <w:szCs w:val="20"/>
        </w:rPr>
        <w:t xml:space="preserve">it will </w:t>
      </w:r>
      <w:r w:rsidRPr="00370FC2">
        <w:rPr>
          <w:rFonts w:ascii="Arial" w:hAnsi="Arial" w:cs="Arial"/>
          <w:sz w:val="20"/>
          <w:szCs w:val="20"/>
        </w:rPr>
        <w:t xml:space="preserve">produce </w:t>
      </w:r>
      <w:r w:rsidR="005E4B3D" w:rsidRPr="00370FC2">
        <w:rPr>
          <w:rFonts w:ascii="Arial" w:hAnsi="Arial" w:cs="Arial"/>
          <w:sz w:val="20"/>
          <w:szCs w:val="20"/>
        </w:rPr>
        <w:t xml:space="preserve">a </w:t>
      </w:r>
      <w:r w:rsidRPr="00370FC2">
        <w:rPr>
          <w:rFonts w:ascii="Arial" w:hAnsi="Arial" w:cs="Arial"/>
          <w:sz w:val="20"/>
          <w:szCs w:val="20"/>
        </w:rPr>
        <w:t xml:space="preserve">synthesis report on all research projects to review and support implementation of the NDP. The Department intends to produce </w:t>
      </w:r>
      <w:r w:rsidR="005E4B3D" w:rsidRPr="00370FC2">
        <w:rPr>
          <w:rFonts w:ascii="Arial" w:hAnsi="Arial" w:cs="Arial"/>
          <w:sz w:val="20"/>
          <w:szCs w:val="20"/>
        </w:rPr>
        <w:t xml:space="preserve">a </w:t>
      </w:r>
      <w:r w:rsidRPr="00370FC2">
        <w:rPr>
          <w:rFonts w:ascii="Arial" w:hAnsi="Arial" w:cs="Arial"/>
          <w:sz w:val="20"/>
          <w:szCs w:val="20"/>
        </w:rPr>
        <w:t xml:space="preserve">stakeholder engagements report on the NDP implementation. In addition, the Department will produce the National Planning Commission Annual Report by June 2023.  The programme under the National Planning Coordination intends to develop Budget Prioritisation Framework to ensure alignment of planning and budgeting processes. The branch will produce 42 assessments reports received national institutions strategic plans and annual performance plans. </w:t>
      </w:r>
    </w:p>
    <w:p w:rsidR="007D7D63" w:rsidRPr="00370FC2" w:rsidRDefault="007D7D63" w:rsidP="00370FC2">
      <w:pPr>
        <w:spacing w:after="0" w:line="240" w:lineRule="auto"/>
        <w:rPr>
          <w:rFonts w:ascii="Arial" w:hAnsi="Arial" w:cs="Arial"/>
          <w:sz w:val="20"/>
          <w:szCs w:val="20"/>
        </w:rPr>
      </w:pPr>
      <w:r w:rsidRPr="00370FC2">
        <w:rPr>
          <w:rFonts w:ascii="Arial" w:hAnsi="Arial" w:cs="Arial"/>
          <w:sz w:val="20"/>
          <w:szCs w:val="20"/>
        </w:rPr>
        <w:t>The Department will further produce guideline</w:t>
      </w:r>
      <w:r w:rsidR="005E4B3D" w:rsidRPr="00370FC2">
        <w:rPr>
          <w:rFonts w:ascii="Arial" w:hAnsi="Arial" w:cs="Arial"/>
          <w:sz w:val="20"/>
          <w:szCs w:val="20"/>
        </w:rPr>
        <w:t>s</w:t>
      </w:r>
      <w:r w:rsidRPr="00370FC2">
        <w:rPr>
          <w:rFonts w:ascii="Arial" w:hAnsi="Arial" w:cs="Arial"/>
          <w:sz w:val="20"/>
          <w:szCs w:val="20"/>
        </w:rPr>
        <w:t xml:space="preserve"> for national and provincial Quarterly Performance Reporting system (QPRS). The Department plan</w:t>
      </w:r>
      <w:r w:rsidR="005E4B3D" w:rsidRPr="00370FC2">
        <w:rPr>
          <w:rFonts w:ascii="Arial" w:hAnsi="Arial" w:cs="Arial"/>
          <w:sz w:val="20"/>
          <w:szCs w:val="20"/>
        </w:rPr>
        <w:t>s</w:t>
      </w:r>
      <w:r w:rsidRPr="00370FC2">
        <w:rPr>
          <w:rFonts w:ascii="Arial" w:hAnsi="Arial" w:cs="Arial"/>
          <w:sz w:val="20"/>
          <w:szCs w:val="20"/>
        </w:rPr>
        <w:t xml:space="preserve"> to develop business case on the automation of the planning system. A report on the Development Planning legal framework and consolidate report on initiatives to improve specialization will be produced. The branch will commence with the development of drafting the Medium-Term Strategic Plan for 2024-2029.  </w:t>
      </w:r>
      <w:r w:rsidR="006C4273" w:rsidRPr="00370FC2">
        <w:rPr>
          <w:rFonts w:ascii="Arial" w:hAnsi="Arial" w:cs="Arial"/>
          <w:sz w:val="20"/>
          <w:szCs w:val="20"/>
        </w:rPr>
        <w:t xml:space="preserve">It will also develop a </w:t>
      </w:r>
      <w:r w:rsidRPr="00370FC2">
        <w:rPr>
          <w:rFonts w:ascii="Arial" w:hAnsi="Arial" w:cs="Arial"/>
          <w:sz w:val="20"/>
          <w:szCs w:val="20"/>
        </w:rPr>
        <w:t xml:space="preserve">concept note of the planning system. The development of concept note for the scoping of the automated planning system of government will assist in </w:t>
      </w:r>
      <w:r w:rsidR="006C4273" w:rsidRPr="00370FC2">
        <w:rPr>
          <w:rFonts w:ascii="Arial" w:hAnsi="Arial" w:cs="Arial"/>
          <w:sz w:val="20"/>
          <w:szCs w:val="20"/>
        </w:rPr>
        <w:t xml:space="preserve">the </w:t>
      </w:r>
      <w:r w:rsidRPr="00370FC2">
        <w:rPr>
          <w:rFonts w:ascii="Arial" w:hAnsi="Arial" w:cs="Arial"/>
          <w:sz w:val="20"/>
          <w:szCs w:val="20"/>
        </w:rPr>
        <w:t>outline of developing the plans. The Department plan</w:t>
      </w:r>
      <w:r w:rsidR="006C4273" w:rsidRPr="00370FC2">
        <w:rPr>
          <w:rFonts w:ascii="Arial" w:hAnsi="Arial" w:cs="Arial"/>
          <w:sz w:val="20"/>
          <w:szCs w:val="20"/>
        </w:rPr>
        <w:t>s</w:t>
      </w:r>
      <w:r w:rsidRPr="00370FC2">
        <w:rPr>
          <w:rFonts w:ascii="Arial" w:hAnsi="Arial" w:cs="Arial"/>
          <w:sz w:val="20"/>
          <w:szCs w:val="20"/>
        </w:rPr>
        <w:t xml:space="preserve"> to develop</w:t>
      </w:r>
      <w:r w:rsidR="006C4273" w:rsidRPr="00370FC2">
        <w:rPr>
          <w:rFonts w:ascii="Arial" w:hAnsi="Arial" w:cs="Arial"/>
          <w:sz w:val="20"/>
          <w:szCs w:val="20"/>
        </w:rPr>
        <w:t xml:space="preserve"> the</w:t>
      </w:r>
      <w:r w:rsidRPr="00370FC2">
        <w:rPr>
          <w:rFonts w:ascii="Arial" w:hAnsi="Arial" w:cs="Arial"/>
          <w:sz w:val="20"/>
          <w:szCs w:val="20"/>
        </w:rPr>
        <w:t xml:space="preserve"> Integrated Planning Framework Act Regulations and Norms and Standards. Moreover, </w:t>
      </w:r>
      <w:r w:rsidR="006C4273" w:rsidRPr="00370FC2">
        <w:rPr>
          <w:rFonts w:ascii="Arial" w:hAnsi="Arial" w:cs="Arial"/>
          <w:sz w:val="20"/>
          <w:szCs w:val="20"/>
        </w:rPr>
        <w:t xml:space="preserve">it will </w:t>
      </w:r>
      <w:r w:rsidRPr="00370FC2">
        <w:rPr>
          <w:rFonts w:ascii="Arial" w:hAnsi="Arial" w:cs="Arial"/>
          <w:sz w:val="20"/>
          <w:szCs w:val="20"/>
        </w:rPr>
        <w:t xml:space="preserve">revise guidelines on Localisation of government plans in the District Development Model.     </w:t>
      </w:r>
    </w:p>
    <w:p w:rsidR="00F30B4E" w:rsidRPr="00370FC2" w:rsidRDefault="00F30B4E" w:rsidP="00370FC2">
      <w:pPr>
        <w:pStyle w:val="ListParagraph"/>
        <w:numPr>
          <w:ilvl w:val="1"/>
          <w:numId w:val="7"/>
        </w:numPr>
        <w:spacing w:after="0" w:line="240" w:lineRule="auto"/>
        <w:ind w:left="567" w:hanging="567"/>
        <w:rPr>
          <w:rFonts w:ascii="Arial" w:hAnsi="Arial" w:cs="Arial"/>
          <w:b/>
          <w:sz w:val="20"/>
          <w:szCs w:val="20"/>
        </w:rPr>
      </w:pPr>
      <w:r w:rsidRPr="00370FC2">
        <w:rPr>
          <w:rFonts w:ascii="Arial" w:hAnsi="Arial" w:cs="Arial"/>
          <w:b/>
          <w:sz w:val="20"/>
          <w:szCs w:val="20"/>
        </w:rPr>
        <w:t>Programme</w:t>
      </w:r>
      <w:r w:rsidR="00EE2A87" w:rsidRPr="00370FC2">
        <w:rPr>
          <w:rFonts w:ascii="Arial" w:hAnsi="Arial" w:cs="Arial"/>
          <w:b/>
          <w:sz w:val="20"/>
          <w:szCs w:val="20"/>
        </w:rPr>
        <w:t xml:space="preserve"> 3:</w:t>
      </w:r>
      <w:r w:rsidR="00031671" w:rsidRPr="00370FC2">
        <w:rPr>
          <w:rFonts w:ascii="Arial" w:hAnsi="Arial" w:cs="Arial"/>
          <w:b/>
          <w:sz w:val="20"/>
          <w:szCs w:val="20"/>
        </w:rPr>
        <w:t xml:space="preserve"> </w:t>
      </w:r>
      <w:r w:rsidR="00EE2A87" w:rsidRPr="00370FC2">
        <w:rPr>
          <w:rFonts w:ascii="Arial" w:hAnsi="Arial" w:cs="Arial"/>
          <w:b/>
          <w:sz w:val="20"/>
          <w:szCs w:val="20"/>
        </w:rPr>
        <w:t xml:space="preserve">Sector </w:t>
      </w:r>
      <w:r w:rsidRPr="00370FC2">
        <w:rPr>
          <w:rFonts w:ascii="Arial" w:hAnsi="Arial" w:cs="Arial"/>
          <w:b/>
          <w:sz w:val="20"/>
          <w:szCs w:val="20"/>
        </w:rPr>
        <w:t>Monitoring</w:t>
      </w:r>
      <w:r w:rsidR="00031671" w:rsidRPr="00370FC2">
        <w:rPr>
          <w:rFonts w:ascii="Arial" w:hAnsi="Arial" w:cs="Arial"/>
          <w:b/>
          <w:sz w:val="20"/>
          <w:szCs w:val="20"/>
        </w:rPr>
        <w:t xml:space="preserve"> Services</w:t>
      </w:r>
    </w:p>
    <w:p w:rsidR="00E438EB" w:rsidRPr="00370FC2" w:rsidRDefault="00E438EB" w:rsidP="00370FC2">
      <w:pPr>
        <w:spacing w:after="0" w:line="240" w:lineRule="auto"/>
        <w:rPr>
          <w:rFonts w:ascii="Arial" w:hAnsi="Arial" w:cs="Arial"/>
          <w:sz w:val="20"/>
          <w:szCs w:val="20"/>
          <w:lang w:val="en-GB" w:eastAsia="en-GB"/>
        </w:rPr>
      </w:pPr>
      <w:r w:rsidRPr="00370FC2">
        <w:rPr>
          <w:rFonts w:ascii="Arial" w:hAnsi="Arial" w:cs="Arial"/>
          <w:sz w:val="20"/>
          <w:szCs w:val="20"/>
          <w:lang w:val="en-GB" w:eastAsia="en-GB"/>
        </w:rPr>
        <w:t xml:space="preserve">The purpose of the </w:t>
      </w:r>
      <w:r w:rsidR="00476FC9" w:rsidRPr="00370FC2">
        <w:rPr>
          <w:rFonts w:ascii="Arial" w:hAnsi="Arial" w:cs="Arial"/>
          <w:sz w:val="20"/>
          <w:szCs w:val="20"/>
          <w:lang w:val="en-GB" w:eastAsia="en-GB"/>
        </w:rPr>
        <w:t>P</w:t>
      </w:r>
      <w:r w:rsidRPr="00370FC2">
        <w:rPr>
          <w:rFonts w:ascii="Arial" w:hAnsi="Arial" w:cs="Arial"/>
          <w:sz w:val="20"/>
          <w:szCs w:val="20"/>
          <w:lang w:val="en-GB" w:eastAsia="en-GB"/>
        </w:rPr>
        <w:t>rogramme is to ensure government policy coherence.</w:t>
      </w:r>
      <w:r w:rsidR="00476FC9" w:rsidRPr="00370FC2">
        <w:rPr>
          <w:rFonts w:ascii="Arial" w:hAnsi="Arial" w:cs="Arial"/>
          <w:sz w:val="20"/>
          <w:szCs w:val="20"/>
          <w:lang w:val="en-GB" w:eastAsia="en-GB"/>
        </w:rPr>
        <w:t xml:space="preserve"> The Programme</w:t>
      </w:r>
      <w:r w:rsidRPr="00370FC2">
        <w:rPr>
          <w:rFonts w:ascii="Arial" w:hAnsi="Arial" w:cs="Arial"/>
          <w:sz w:val="20"/>
          <w:szCs w:val="20"/>
          <w:lang w:val="en-GB" w:eastAsia="en-GB"/>
        </w:rPr>
        <w:t xml:space="preserve"> </w:t>
      </w:r>
      <w:r w:rsidR="00476FC9" w:rsidRPr="00370FC2">
        <w:rPr>
          <w:rFonts w:ascii="Arial" w:hAnsi="Arial" w:cs="Arial"/>
          <w:sz w:val="20"/>
          <w:szCs w:val="20"/>
          <w:lang w:val="en-GB" w:eastAsia="en-GB"/>
        </w:rPr>
        <w:t>d</w:t>
      </w:r>
      <w:r w:rsidRPr="00370FC2">
        <w:rPr>
          <w:rFonts w:ascii="Arial" w:hAnsi="Arial" w:cs="Arial"/>
          <w:sz w:val="20"/>
          <w:szCs w:val="20"/>
          <w:lang w:val="en-GB" w:eastAsia="en-GB"/>
        </w:rPr>
        <w:t>evelop</w:t>
      </w:r>
      <w:r w:rsidR="00476FC9" w:rsidRPr="00370FC2">
        <w:rPr>
          <w:rFonts w:ascii="Arial" w:hAnsi="Arial" w:cs="Arial"/>
          <w:sz w:val="20"/>
          <w:szCs w:val="20"/>
          <w:lang w:val="en-GB" w:eastAsia="en-GB"/>
        </w:rPr>
        <w:t>s</w:t>
      </w:r>
      <w:r w:rsidRPr="00370FC2">
        <w:rPr>
          <w:rFonts w:ascii="Arial" w:hAnsi="Arial" w:cs="Arial"/>
          <w:sz w:val="20"/>
          <w:szCs w:val="20"/>
          <w:lang w:val="en-GB" w:eastAsia="en-GB"/>
        </w:rPr>
        <w:t>, facilitate</w:t>
      </w:r>
      <w:r w:rsidR="00476FC9" w:rsidRPr="00370FC2">
        <w:rPr>
          <w:rFonts w:ascii="Arial" w:hAnsi="Arial" w:cs="Arial"/>
          <w:sz w:val="20"/>
          <w:szCs w:val="20"/>
          <w:lang w:val="en-GB" w:eastAsia="en-GB"/>
        </w:rPr>
        <w:t>s</w:t>
      </w:r>
      <w:r w:rsidRPr="00370FC2">
        <w:rPr>
          <w:rFonts w:ascii="Arial" w:hAnsi="Arial" w:cs="Arial"/>
          <w:sz w:val="20"/>
          <w:szCs w:val="20"/>
          <w:lang w:val="en-GB" w:eastAsia="en-GB"/>
        </w:rPr>
        <w:t>, support</w:t>
      </w:r>
      <w:r w:rsidR="00476FC9" w:rsidRPr="00370FC2">
        <w:rPr>
          <w:rFonts w:ascii="Arial" w:hAnsi="Arial" w:cs="Arial"/>
          <w:sz w:val="20"/>
          <w:szCs w:val="20"/>
          <w:lang w:val="en-GB" w:eastAsia="en-GB"/>
        </w:rPr>
        <w:t>s</w:t>
      </w:r>
      <w:r w:rsidRPr="00370FC2">
        <w:rPr>
          <w:rFonts w:ascii="Arial" w:hAnsi="Arial" w:cs="Arial"/>
          <w:sz w:val="20"/>
          <w:szCs w:val="20"/>
          <w:lang w:val="en-GB" w:eastAsia="en-GB"/>
        </w:rPr>
        <w:t xml:space="preserve"> and monitor</w:t>
      </w:r>
      <w:r w:rsidR="00476FC9" w:rsidRPr="00370FC2">
        <w:rPr>
          <w:rFonts w:ascii="Arial" w:hAnsi="Arial" w:cs="Arial"/>
          <w:sz w:val="20"/>
          <w:szCs w:val="20"/>
          <w:lang w:val="en-GB" w:eastAsia="en-GB"/>
        </w:rPr>
        <w:t>s</w:t>
      </w:r>
      <w:r w:rsidRPr="00370FC2">
        <w:rPr>
          <w:rFonts w:ascii="Arial" w:hAnsi="Arial" w:cs="Arial"/>
          <w:sz w:val="20"/>
          <w:szCs w:val="20"/>
          <w:lang w:val="en-GB" w:eastAsia="en-GB"/>
        </w:rPr>
        <w:t xml:space="preserve"> the implementation of sector plans and intervention strategies. The main objectives of the </w:t>
      </w:r>
      <w:r w:rsidR="0075680C" w:rsidRPr="00370FC2">
        <w:rPr>
          <w:rFonts w:ascii="Arial" w:hAnsi="Arial" w:cs="Arial"/>
          <w:sz w:val="20"/>
          <w:szCs w:val="20"/>
          <w:lang w:val="en-GB" w:eastAsia="en-GB"/>
        </w:rPr>
        <w:t>p</w:t>
      </w:r>
      <w:r w:rsidRPr="00370FC2">
        <w:rPr>
          <w:rFonts w:ascii="Arial" w:hAnsi="Arial" w:cs="Arial"/>
          <w:sz w:val="20"/>
          <w:szCs w:val="20"/>
          <w:lang w:val="en-GB" w:eastAsia="en-GB"/>
        </w:rPr>
        <w:t xml:space="preserve">rogramme are to ensure the effective implementation of government’s 2019-2024 </w:t>
      </w:r>
      <w:r w:rsidR="0075680C" w:rsidRPr="00370FC2">
        <w:rPr>
          <w:rFonts w:ascii="Arial" w:hAnsi="Arial" w:cs="Arial"/>
          <w:sz w:val="20"/>
          <w:szCs w:val="20"/>
          <w:lang w:val="en-GB" w:eastAsia="en-GB"/>
        </w:rPr>
        <w:t>M</w:t>
      </w:r>
      <w:r w:rsidRPr="00370FC2">
        <w:rPr>
          <w:rFonts w:ascii="Arial" w:hAnsi="Arial" w:cs="Arial"/>
          <w:sz w:val="20"/>
          <w:szCs w:val="20"/>
          <w:lang w:val="en-GB" w:eastAsia="en-GB"/>
        </w:rPr>
        <w:t>edium-</w:t>
      </w:r>
      <w:r w:rsidR="0075680C" w:rsidRPr="00370FC2">
        <w:rPr>
          <w:rFonts w:ascii="Arial" w:hAnsi="Arial" w:cs="Arial"/>
          <w:sz w:val="20"/>
          <w:szCs w:val="20"/>
          <w:lang w:val="en-GB" w:eastAsia="en-GB"/>
        </w:rPr>
        <w:t>T</w:t>
      </w:r>
      <w:r w:rsidRPr="00370FC2">
        <w:rPr>
          <w:rFonts w:ascii="Arial" w:hAnsi="Arial" w:cs="Arial"/>
          <w:sz w:val="20"/>
          <w:szCs w:val="20"/>
          <w:lang w:val="en-GB" w:eastAsia="en-GB"/>
        </w:rPr>
        <w:t xml:space="preserve">erm </w:t>
      </w:r>
      <w:r w:rsidR="0075680C" w:rsidRPr="00370FC2">
        <w:rPr>
          <w:rFonts w:ascii="Arial" w:hAnsi="Arial" w:cs="Arial"/>
          <w:sz w:val="20"/>
          <w:szCs w:val="20"/>
          <w:lang w:val="en-GB" w:eastAsia="en-GB"/>
        </w:rPr>
        <w:t>S</w:t>
      </w:r>
      <w:r w:rsidRPr="00370FC2">
        <w:rPr>
          <w:rFonts w:ascii="Arial" w:hAnsi="Arial" w:cs="Arial"/>
          <w:sz w:val="20"/>
          <w:szCs w:val="20"/>
          <w:lang w:val="en-GB" w:eastAsia="en-GB"/>
        </w:rPr>
        <w:t xml:space="preserve">trategic </w:t>
      </w:r>
      <w:r w:rsidR="0075680C" w:rsidRPr="00370FC2">
        <w:rPr>
          <w:rFonts w:ascii="Arial" w:hAnsi="Arial" w:cs="Arial"/>
          <w:sz w:val="20"/>
          <w:szCs w:val="20"/>
          <w:lang w:val="en-GB" w:eastAsia="en-GB"/>
        </w:rPr>
        <w:t>F</w:t>
      </w:r>
      <w:r w:rsidRPr="00370FC2">
        <w:rPr>
          <w:rFonts w:ascii="Arial" w:hAnsi="Arial" w:cs="Arial"/>
          <w:sz w:val="20"/>
          <w:szCs w:val="20"/>
          <w:lang w:val="en-GB" w:eastAsia="en-GB"/>
        </w:rPr>
        <w:t xml:space="preserve">ramework by monitoring the achievement of targets in priorities 1 to 5 and priority 7 and reporting on progress to Cabinet twice </w:t>
      </w:r>
      <w:r w:rsidR="0075680C" w:rsidRPr="00370FC2">
        <w:rPr>
          <w:rFonts w:ascii="Arial" w:hAnsi="Arial" w:cs="Arial"/>
          <w:sz w:val="20"/>
          <w:szCs w:val="20"/>
          <w:lang w:val="en-GB" w:eastAsia="en-GB"/>
        </w:rPr>
        <w:t>a year</w:t>
      </w:r>
      <w:r w:rsidRPr="00370FC2">
        <w:rPr>
          <w:rFonts w:ascii="Arial" w:hAnsi="Arial" w:cs="Arial"/>
          <w:sz w:val="20"/>
          <w:szCs w:val="20"/>
          <w:lang w:val="en-GB" w:eastAsia="en-GB"/>
        </w:rPr>
        <w:t xml:space="preserve">. Furthermore, </w:t>
      </w:r>
      <w:r w:rsidR="0075680C" w:rsidRPr="00370FC2">
        <w:rPr>
          <w:rFonts w:ascii="Arial" w:hAnsi="Arial" w:cs="Arial"/>
          <w:sz w:val="20"/>
          <w:szCs w:val="20"/>
          <w:lang w:val="en-GB" w:eastAsia="en-GB"/>
        </w:rPr>
        <w:t xml:space="preserve">it </w:t>
      </w:r>
      <w:r w:rsidRPr="00370FC2">
        <w:rPr>
          <w:rFonts w:ascii="Arial" w:hAnsi="Arial" w:cs="Arial"/>
          <w:sz w:val="20"/>
          <w:szCs w:val="20"/>
          <w:lang w:val="en-GB" w:eastAsia="en-GB"/>
        </w:rPr>
        <w:t>monitor</w:t>
      </w:r>
      <w:r w:rsidR="0075680C" w:rsidRPr="00370FC2">
        <w:rPr>
          <w:rFonts w:ascii="Arial" w:hAnsi="Arial" w:cs="Arial"/>
          <w:sz w:val="20"/>
          <w:szCs w:val="20"/>
          <w:lang w:val="en-GB" w:eastAsia="en-GB"/>
        </w:rPr>
        <w:t>s</w:t>
      </w:r>
      <w:r w:rsidRPr="00370FC2">
        <w:rPr>
          <w:rFonts w:ascii="Arial" w:hAnsi="Arial" w:cs="Arial"/>
          <w:sz w:val="20"/>
          <w:szCs w:val="20"/>
          <w:lang w:val="en-GB" w:eastAsia="en-GB"/>
        </w:rPr>
        <w:t xml:space="preserve"> and report</w:t>
      </w:r>
      <w:r w:rsidR="0075680C" w:rsidRPr="00370FC2">
        <w:rPr>
          <w:rFonts w:ascii="Arial" w:hAnsi="Arial" w:cs="Arial"/>
          <w:sz w:val="20"/>
          <w:szCs w:val="20"/>
          <w:lang w:val="en-GB" w:eastAsia="en-GB"/>
        </w:rPr>
        <w:t>s</w:t>
      </w:r>
      <w:r w:rsidRPr="00370FC2">
        <w:rPr>
          <w:rFonts w:ascii="Arial" w:hAnsi="Arial" w:cs="Arial"/>
          <w:sz w:val="20"/>
          <w:szCs w:val="20"/>
          <w:lang w:val="en-GB" w:eastAsia="en-GB"/>
        </w:rPr>
        <w:t xml:space="preserve"> on the achievement of targets in the performance agreements between the </w:t>
      </w:r>
      <w:r w:rsidR="0075680C" w:rsidRPr="00370FC2">
        <w:rPr>
          <w:rFonts w:ascii="Arial" w:hAnsi="Arial" w:cs="Arial"/>
          <w:sz w:val="20"/>
          <w:szCs w:val="20"/>
          <w:lang w:val="en-GB" w:eastAsia="en-GB"/>
        </w:rPr>
        <w:t>P</w:t>
      </w:r>
      <w:r w:rsidRPr="00370FC2">
        <w:rPr>
          <w:rFonts w:ascii="Arial" w:hAnsi="Arial" w:cs="Arial"/>
          <w:sz w:val="20"/>
          <w:szCs w:val="20"/>
          <w:lang w:val="en-GB" w:eastAsia="en-GB"/>
        </w:rPr>
        <w:t xml:space="preserve">resident and </w:t>
      </w:r>
      <w:r w:rsidR="0075680C" w:rsidRPr="00370FC2">
        <w:rPr>
          <w:rFonts w:ascii="Arial" w:hAnsi="Arial" w:cs="Arial"/>
          <w:sz w:val="20"/>
          <w:szCs w:val="20"/>
          <w:lang w:val="en-GB" w:eastAsia="en-GB"/>
        </w:rPr>
        <w:t>M</w:t>
      </w:r>
      <w:r w:rsidRPr="00370FC2">
        <w:rPr>
          <w:rFonts w:ascii="Arial" w:hAnsi="Arial" w:cs="Arial"/>
          <w:sz w:val="20"/>
          <w:szCs w:val="20"/>
          <w:lang w:val="en-GB" w:eastAsia="en-GB"/>
        </w:rPr>
        <w:t xml:space="preserve">inisters annually, </w:t>
      </w:r>
      <w:r w:rsidR="0075680C" w:rsidRPr="00370FC2">
        <w:rPr>
          <w:rFonts w:ascii="Arial" w:hAnsi="Arial" w:cs="Arial"/>
          <w:sz w:val="20"/>
          <w:szCs w:val="20"/>
          <w:lang w:val="en-GB" w:eastAsia="en-GB"/>
        </w:rPr>
        <w:t xml:space="preserve">and </w:t>
      </w:r>
      <w:r w:rsidRPr="00370FC2">
        <w:rPr>
          <w:rFonts w:ascii="Arial" w:hAnsi="Arial" w:cs="Arial"/>
          <w:sz w:val="20"/>
          <w:szCs w:val="20"/>
          <w:lang w:val="en-GB" w:eastAsia="en-GB"/>
        </w:rPr>
        <w:t>support</w:t>
      </w:r>
      <w:r w:rsidR="00506C09" w:rsidRPr="00370FC2">
        <w:rPr>
          <w:rFonts w:ascii="Arial" w:hAnsi="Arial" w:cs="Arial"/>
          <w:sz w:val="20"/>
          <w:szCs w:val="20"/>
          <w:lang w:val="en-GB" w:eastAsia="en-GB"/>
        </w:rPr>
        <w:t>s</w:t>
      </w:r>
      <w:r w:rsidRPr="00370FC2">
        <w:rPr>
          <w:rFonts w:ascii="Arial" w:hAnsi="Arial" w:cs="Arial"/>
          <w:sz w:val="20"/>
          <w:szCs w:val="20"/>
          <w:lang w:val="en-GB" w:eastAsia="en-GB"/>
        </w:rPr>
        <w:t xml:space="preserve">, where and when required for the development and implementation of special intervention programmes. </w:t>
      </w:r>
    </w:p>
    <w:p w:rsidR="007D7D63"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val="en-GB" w:eastAsia="en-GB"/>
        </w:rPr>
        <w:t xml:space="preserve">The budget allocated for Programme 3 is R69.5 million for 2023/24 financial year compared to R71.5 million in </w:t>
      </w:r>
      <w:r w:rsidR="006C4273" w:rsidRPr="00370FC2">
        <w:rPr>
          <w:rFonts w:ascii="Arial" w:hAnsi="Arial" w:cs="Arial"/>
          <w:sz w:val="20"/>
          <w:szCs w:val="20"/>
          <w:lang w:val="en-GB" w:eastAsia="en-GB"/>
        </w:rPr>
        <w:t xml:space="preserve">the </w:t>
      </w:r>
      <w:r w:rsidRPr="00370FC2">
        <w:rPr>
          <w:rFonts w:ascii="Arial" w:hAnsi="Arial" w:cs="Arial"/>
          <w:sz w:val="20"/>
          <w:szCs w:val="20"/>
          <w:lang w:val="en-GB" w:eastAsia="en-GB"/>
        </w:rPr>
        <w:t xml:space="preserve">2022/23 financial year. This represent </w:t>
      </w:r>
      <w:r w:rsidR="006C4273" w:rsidRPr="00370FC2">
        <w:rPr>
          <w:rFonts w:ascii="Arial" w:hAnsi="Arial" w:cs="Arial"/>
          <w:sz w:val="20"/>
          <w:szCs w:val="20"/>
          <w:lang w:val="en-GB" w:eastAsia="en-GB"/>
        </w:rPr>
        <w:t xml:space="preserve">a </w:t>
      </w:r>
      <w:r w:rsidRPr="00370FC2">
        <w:rPr>
          <w:rFonts w:ascii="Arial" w:hAnsi="Arial" w:cs="Arial"/>
          <w:sz w:val="20"/>
          <w:szCs w:val="20"/>
          <w:lang w:val="en-GB" w:eastAsia="en-GB"/>
        </w:rPr>
        <w:t xml:space="preserve">slight decrease of -0.34 per cent in nominal change.  </w:t>
      </w:r>
      <w:r w:rsidRPr="00370FC2">
        <w:rPr>
          <w:rFonts w:ascii="Arial" w:hAnsi="Arial" w:cs="Arial"/>
          <w:sz w:val="20"/>
          <w:szCs w:val="20"/>
          <w:lang w:eastAsia="en-GB"/>
        </w:rPr>
        <w:t xml:space="preserve">However, in real terms the total budget for Programme 3 has decreased by -2.50 per cent between </w:t>
      </w:r>
      <w:r w:rsidR="006C4273" w:rsidRPr="00370FC2">
        <w:rPr>
          <w:rFonts w:ascii="Arial" w:hAnsi="Arial" w:cs="Arial"/>
          <w:sz w:val="20"/>
          <w:szCs w:val="20"/>
          <w:lang w:eastAsia="en-GB"/>
        </w:rPr>
        <w:t xml:space="preserve">the </w:t>
      </w:r>
      <w:r w:rsidRPr="00370FC2">
        <w:rPr>
          <w:rFonts w:ascii="Arial" w:hAnsi="Arial" w:cs="Arial"/>
          <w:sz w:val="20"/>
          <w:szCs w:val="20"/>
          <w:lang w:eastAsia="en-GB"/>
        </w:rPr>
        <w:t>2022/23 and</w:t>
      </w:r>
      <w:r w:rsidR="006C4273" w:rsidRPr="00370FC2">
        <w:rPr>
          <w:rFonts w:ascii="Arial" w:hAnsi="Arial" w:cs="Arial"/>
          <w:sz w:val="20"/>
          <w:szCs w:val="20"/>
          <w:lang w:eastAsia="en-GB"/>
        </w:rPr>
        <w:t xml:space="preserve"> the</w:t>
      </w:r>
      <w:r w:rsidRPr="00370FC2">
        <w:rPr>
          <w:rFonts w:ascii="Arial" w:hAnsi="Arial" w:cs="Arial"/>
          <w:sz w:val="20"/>
          <w:szCs w:val="20"/>
          <w:lang w:eastAsia="en-GB"/>
        </w:rPr>
        <w:t xml:space="preserve"> 2023/24 financial years. The programme will produce implementation monitoring reports on government’s 2019-2024 medium-term strategic framework. The Department intends to produce two consolidated outcomes reports (MTSF reports) and one Mid-term MTSF review outlining progress toward reducing unemployment, poverty and inequality. </w:t>
      </w:r>
    </w:p>
    <w:p w:rsidR="006D468F" w:rsidRPr="00370FC2" w:rsidRDefault="007D7D63" w:rsidP="00370FC2">
      <w:pPr>
        <w:spacing w:after="0" w:line="240" w:lineRule="auto"/>
        <w:rPr>
          <w:rFonts w:ascii="Arial" w:hAnsi="Arial" w:cs="Arial"/>
          <w:sz w:val="20"/>
          <w:szCs w:val="20"/>
          <w:lang w:eastAsia="en-GB"/>
        </w:rPr>
      </w:pPr>
      <w:r w:rsidRPr="00370FC2">
        <w:rPr>
          <w:rFonts w:ascii="Arial" w:hAnsi="Arial" w:cs="Arial"/>
          <w:sz w:val="20"/>
          <w:szCs w:val="20"/>
          <w:lang w:eastAsia="en-GB"/>
        </w:rPr>
        <w:t xml:space="preserve">The Department will produce two integrated assessment reports on the implementation of the Operation Phakisa Delivery labs. </w:t>
      </w:r>
      <w:r w:rsidR="006C4273" w:rsidRPr="00370FC2">
        <w:rPr>
          <w:rFonts w:ascii="Arial" w:hAnsi="Arial" w:cs="Arial"/>
          <w:sz w:val="20"/>
          <w:szCs w:val="20"/>
          <w:lang w:eastAsia="en-GB"/>
        </w:rPr>
        <w:t>It will f</w:t>
      </w:r>
      <w:r w:rsidRPr="00370FC2">
        <w:rPr>
          <w:rFonts w:ascii="Arial" w:hAnsi="Arial" w:cs="Arial"/>
          <w:sz w:val="20"/>
          <w:szCs w:val="20"/>
          <w:lang w:eastAsia="en-GB"/>
        </w:rPr>
        <w:t xml:space="preserve">urther conduct 20 self-assessments by end of </w:t>
      </w:r>
      <w:r w:rsidR="006C4273" w:rsidRPr="00370FC2">
        <w:rPr>
          <w:rFonts w:ascii="Arial" w:hAnsi="Arial" w:cs="Arial"/>
          <w:sz w:val="20"/>
          <w:szCs w:val="20"/>
          <w:lang w:eastAsia="en-GB"/>
        </w:rPr>
        <w:t xml:space="preserve">the </w:t>
      </w:r>
      <w:r w:rsidRPr="00370FC2">
        <w:rPr>
          <w:rFonts w:ascii="Arial" w:hAnsi="Arial" w:cs="Arial"/>
          <w:sz w:val="20"/>
          <w:szCs w:val="20"/>
          <w:lang w:eastAsia="en-GB"/>
        </w:rPr>
        <w:t>financial year. The programme intends to produce improvement plans concerning Local Government Management Self-Assessment. The Department will begin to monitor</w:t>
      </w:r>
      <w:r w:rsidR="0008147F" w:rsidRPr="00370FC2">
        <w:rPr>
          <w:rFonts w:ascii="Arial" w:hAnsi="Arial" w:cs="Arial"/>
          <w:sz w:val="20"/>
          <w:szCs w:val="20"/>
          <w:lang w:eastAsia="en-GB"/>
        </w:rPr>
        <w:t xml:space="preserve"> the</w:t>
      </w:r>
      <w:r w:rsidRPr="00370FC2">
        <w:rPr>
          <w:rFonts w:ascii="Arial" w:hAnsi="Arial" w:cs="Arial"/>
          <w:sz w:val="20"/>
          <w:szCs w:val="20"/>
          <w:lang w:eastAsia="en-GB"/>
        </w:rPr>
        <w:t xml:space="preserve"> implementation of the Gender Based Violence Framework and reports will be produced on </w:t>
      </w:r>
      <w:r w:rsidR="0008147F" w:rsidRPr="00370FC2">
        <w:rPr>
          <w:rFonts w:ascii="Arial" w:hAnsi="Arial" w:cs="Arial"/>
          <w:sz w:val="20"/>
          <w:szCs w:val="20"/>
          <w:lang w:eastAsia="en-GB"/>
        </w:rPr>
        <w:t xml:space="preserve">a </w:t>
      </w:r>
      <w:r w:rsidRPr="00370FC2">
        <w:rPr>
          <w:rFonts w:ascii="Arial" w:hAnsi="Arial" w:cs="Arial"/>
          <w:sz w:val="20"/>
          <w:szCs w:val="20"/>
          <w:lang w:eastAsia="en-GB"/>
        </w:rPr>
        <w:t xml:space="preserve">quarterly basis.    </w:t>
      </w:r>
      <w:r w:rsidR="006D468F" w:rsidRPr="00370FC2">
        <w:rPr>
          <w:rFonts w:ascii="Arial" w:hAnsi="Arial" w:cs="Arial"/>
          <w:sz w:val="20"/>
          <w:szCs w:val="20"/>
          <w:lang w:eastAsia="en-GB"/>
        </w:rPr>
        <w:t xml:space="preserve">  </w:t>
      </w:r>
    </w:p>
    <w:p w:rsidR="00F30B4E" w:rsidRPr="00370FC2" w:rsidRDefault="00F30B4E" w:rsidP="00370FC2">
      <w:pPr>
        <w:pStyle w:val="ListParagraph"/>
        <w:numPr>
          <w:ilvl w:val="1"/>
          <w:numId w:val="7"/>
        </w:numPr>
        <w:spacing w:after="0" w:line="240" w:lineRule="auto"/>
        <w:ind w:left="567" w:hanging="567"/>
        <w:rPr>
          <w:rFonts w:ascii="Arial" w:hAnsi="Arial" w:cs="Arial"/>
          <w:b/>
          <w:sz w:val="20"/>
          <w:szCs w:val="20"/>
        </w:rPr>
      </w:pPr>
      <w:r w:rsidRPr="00370FC2">
        <w:rPr>
          <w:rFonts w:ascii="Arial" w:hAnsi="Arial" w:cs="Arial"/>
          <w:b/>
          <w:sz w:val="20"/>
          <w:szCs w:val="20"/>
        </w:rPr>
        <w:t>Programme 4: Public Sector Monitoring and Capacity Development</w:t>
      </w:r>
    </w:p>
    <w:p w:rsidR="00E438EB" w:rsidRPr="00370FC2" w:rsidRDefault="00E438EB" w:rsidP="00370FC2">
      <w:pPr>
        <w:spacing w:after="0" w:line="240" w:lineRule="auto"/>
        <w:rPr>
          <w:rFonts w:ascii="Arial" w:hAnsi="Arial" w:cs="Arial"/>
          <w:sz w:val="20"/>
          <w:szCs w:val="20"/>
        </w:rPr>
      </w:pPr>
      <w:r w:rsidRPr="00370FC2">
        <w:rPr>
          <w:rFonts w:ascii="Arial" w:hAnsi="Arial" w:cs="Arial"/>
          <w:sz w:val="20"/>
          <w:szCs w:val="20"/>
        </w:rPr>
        <w:t xml:space="preserve">The purpose of the </w:t>
      </w:r>
      <w:r w:rsidR="0075680C" w:rsidRPr="00370FC2">
        <w:rPr>
          <w:rFonts w:ascii="Arial" w:hAnsi="Arial" w:cs="Arial"/>
          <w:sz w:val="20"/>
          <w:szCs w:val="20"/>
        </w:rPr>
        <w:t>P</w:t>
      </w:r>
      <w:r w:rsidRPr="00370FC2">
        <w:rPr>
          <w:rFonts w:ascii="Arial" w:hAnsi="Arial" w:cs="Arial"/>
          <w:sz w:val="20"/>
          <w:szCs w:val="20"/>
        </w:rPr>
        <w:t xml:space="preserve">rogramme is to support the implementation of the </w:t>
      </w:r>
      <w:r w:rsidR="0075680C" w:rsidRPr="00370FC2">
        <w:rPr>
          <w:rFonts w:ascii="Arial" w:hAnsi="Arial" w:cs="Arial"/>
          <w:sz w:val="20"/>
          <w:szCs w:val="20"/>
        </w:rPr>
        <w:t>M</w:t>
      </w:r>
      <w:r w:rsidRPr="00370FC2">
        <w:rPr>
          <w:rFonts w:ascii="Arial" w:hAnsi="Arial" w:cs="Arial"/>
          <w:sz w:val="20"/>
          <w:szCs w:val="20"/>
        </w:rPr>
        <w:t>edium</w:t>
      </w:r>
      <w:r w:rsidR="0075680C" w:rsidRPr="00370FC2">
        <w:rPr>
          <w:rFonts w:ascii="Arial" w:hAnsi="Arial" w:cs="Arial"/>
          <w:sz w:val="20"/>
          <w:szCs w:val="20"/>
        </w:rPr>
        <w:t>-T</w:t>
      </w:r>
      <w:r w:rsidRPr="00370FC2">
        <w:rPr>
          <w:rFonts w:ascii="Arial" w:hAnsi="Arial" w:cs="Arial"/>
          <w:sz w:val="20"/>
          <w:szCs w:val="20"/>
        </w:rPr>
        <w:t xml:space="preserve">erm </w:t>
      </w:r>
      <w:r w:rsidR="0075680C" w:rsidRPr="00370FC2">
        <w:rPr>
          <w:rFonts w:ascii="Arial" w:hAnsi="Arial" w:cs="Arial"/>
          <w:sz w:val="20"/>
          <w:szCs w:val="20"/>
        </w:rPr>
        <w:t>S</w:t>
      </w:r>
      <w:r w:rsidRPr="00370FC2">
        <w:rPr>
          <w:rFonts w:ascii="Arial" w:hAnsi="Arial" w:cs="Arial"/>
          <w:sz w:val="20"/>
          <w:szCs w:val="20"/>
        </w:rPr>
        <w:t xml:space="preserve">trategic </w:t>
      </w:r>
      <w:r w:rsidR="0075680C" w:rsidRPr="00370FC2">
        <w:rPr>
          <w:rFonts w:ascii="Arial" w:hAnsi="Arial" w:cs="Arial"/>
          <w:sz w:val="20"/>
          <w:szCs w:val="20"/>
        </w:rPr>
        <w:t>F</w:t>
      </w:r>
      <w:r w:rsidRPr="00370FC2">
        <w:rPr>
          <w:rFonts w:ascii="Arial" w:hAnsi="Arial" w:cs="Arial"/>
          <w:sz w:val="20"/>
          <w:szCs w:val="20"/>
        </w:rPr>
        <w:t xml:space="preserve">ramework by monitoring and improving the capacity of state institutions to develop and implement plans, and provide services. The main objective of the </w:t>
      </w:r>
      <w:r w:rsidR="0075680C" w:rsidRPr="00370FC2">
        <w:rPr>
          <w:rFonts w:ascii="Arial" w:hAnsi="Arial" w:cs="Arial"/>
          <w:sz w:val="20"/>
          <w:szCs w:val="20"/>
        </w:rPr>
        <w:t>P</w:t>
      </w:r>
      <w:r w:rsidRPr="00370FC2">
        <w:rPr>
          <w:rFonts w:ascii="Arial" w:hAnsi="Arial" w:cs="Arial"/>
          <w:sz w:val="20"/>
          <w:szCs w:val="20"/>
        </w:rPr>
        <w:t xml:space="preserve">rogramme is to strengthen state governance, efficiency, effectiveness and equity through: monitoring the achievement of targets related to </w:t>
      </w:r>
      <w:r w:rsidR="0075680C" w:rsidRPr="00370FC2">
        <w:rPr>
          <w:rFonts w:ascii="Arial" w:hAnsi="Arial" w:cs="Arial"/>
          <w:sz w:val="20"/>
          <w:szCs w:val="20"/>
        </w:rPr>
        <w:t>P</w:t>
      </w:r>
      <w:r w:rsidRPr="00370FC2">
        <w:rPr>
          <w:rFonts w:ascii="Arial" w:hAnsi="Arial" w:cs="Arial"/>
          <w:sz w:val="20"/>
          <w:szCs w:val="20"/>
        </w:rPr>
        <w:t xml:space="preserve">riority 6 of </w:t>
      </w:r>
      <w:r w:rsidR="0075680C" w:rsidRPr="00370FC2">
        <w:rPr>
          <w:rFonts w:ascii="Arial" w:hAnsi="Arial" w:cs="Arial"/>
          <w:sz w:val="20"/>
          <w:szCs w:val="20"/>
        </w:rPr>
        <w:t>G</w:t>
      </w:r>
      <w:r w:rsidRPr="00370FC2">
        <w:rPr>
          <w:rFonts w:ascii="Arial" w:hAnsi="Arial" w:cs="Arial"/>
          <w:sz w:val="20"/>
          <w:szCs w:val="20"/>
        </w:rPr>
        <w:t>overnment’s 2019</w:t>
      </w:r>
      <w:r w:rsidR="0075680C" w:rsidRPr="00370FC2">
        <w:rPr>
          <w:rFonts w:ascii="Arial" w:hAnsi="Arial" w:cs="Arial"/>
          <w:sz w:val="20"/>
          <w:szCs w:val="20"/>
        </w:rPr>
        <w:t>-</w:t>
      </w:r>
      <w:r w:rsidRPr="00370FC2">
        <w:rPr>
          <w:rFonts w:ascii="Arial" w:hAnsi="Arial" w:cs="Arial"/>
          <w:sz w:val="20"/>
          <w:szCs w:val="20"/>
        </w:rPr>
        <w:t xml:space="preserve">2024 </w:t>
      </w:r>
      <w:r w:rsidR="0075680C" w:rsidRPr="00370FC2">
        <w:rPr>
          <w:rFonts w:ascii="Arial" w:hAnsi="Arial" w:cs="Arial"/>
          <w:sz w:val="20"/>
          <w:szCs w:val="20"/>
        </w:rPr>
        <w:t>M</w:t>
      </w:r>
      <w:r w:rsidRPr="00370FC2">
        <w:rPr>
          <w:rFonts w:ascii="Arial" w:hAnsi="Arial" w:cs="Arial"/>
          <w:sz w:val="20"/>
          <w:szCs w:val="20"/>
        </w:rPr>
        <w:t>edium</w:t>
      </w:r>
      <w:r w:rsidR="0075680C" w:rsidRPr="00370FC2">
        <w:rPr>
          <w:rFonts w:ascii="Arial" w:hAnsi="Arial" w:cs="Arial"/>
          <w:sz w:val="20"/>
          <w:szCs w:val="20"/>
        </w:rPr>
        <w:t>-T</w:t>
      </w:r>
      <w:r w:rsidRPr="00370FC2">
        <w:rPr>
          <w:rFonts w:ascii="Arial" w:hAnsi="Arial" w:cs="Arial"/>
          <w:sz w:val="20"/>
          <w:szCs w:val="20"/>
        </w:rPr>
        <w:t xml:space="preserve">erm </w:t>
      </w:r>
      <w:r w:rsidR="0075680C" w:rsidRPr="00370FC2">
        <w:rPr>
          <w:rFonts w:ascii="Arial" w:hAnsi="Arial" w:cs="Arial"/>
          <w:sz w:val="20"/>
          <w:szCs w:val="20"/>
        </w:rPr>
        <w:t>S</w:t>
      </w:r>
      <w:r w:rsidRPr="00370FC2">
        <w:rPr>
          <w:rFonts w:ascii="Arial" w:hAnsi="Arial" w:cs="Arial"/>
          <w:sz w:val="20"/>
          <w:szCs w:val="20"/>
        </w:rPr>
        <w:t xml:space="preserve">trategic </w:t>
      </w:r>
      <w:r w:rsidR="0075680C" w:rsidRPr="00370FC2">
        <w:rPr>
          <w:rFonts w:ascii="Arial" w:hAnsi="Arial" w:cs="Arial"/>
          <w:sz w:val="20"/>
          <w:szCs w:val="20"/>
        </w:rPr>
        <w:t>F</w:t>
      </w:r>
      <w:r w:rsidRPr="00370FC2">
        <w:rPr>
          <w:rFonts w:ascii="Arial" w:hAnsi="Arial" w:cs="Arial"/>
          <w:sz w:val="20"/>
          <w:szCs w:val="20"/>
        </w:rPr>
        <w:t xml:space="preserve">ramework, and reporting on progress to Cabinet twice </w:t>
      </w:r>
      <w:r w:rsidR="0075680C" w:rsidRPr="00370FC2">
        <w:rPr>
          <w:rFonts w:ascii="Arial" w:hAnsi="Arial" w:cs="Arial"/>
          <w:sz w:val="20"/>
          <w:szCs w:val="20"/>
        </w:rPr>
        <w:t>in a year</w:t>
      </w:r>
      <w:r w:rsidRPr="00370FC2">
        <w:rPr>
          <w:rFonts w:ascii="Arial" w:hAnsi="Arial" w:cs="Arial"/>
          <w:sz w:val="20"/>
          <w:szCs w:val="20"/>
        </w:rPr>
        <w:t xml:space="preserve">. Furthermore, </w:t>
      </w:r>
      <w:r w:rsidR="0075680C" w:rsidRPr="00370FC2">
        <w:rPr>
          <w:rFonts w:ascii="Arial" w:hAnsi="Arial" w:cs="Arial"/>
          <w:sz w:val="20"/>
          <w:szCs w:val="20"/>
        </w:rPr>
        <w:t xml:space="preserve">it </w:t>
      </w:r>
      <w:r w:rsidRPr="00370FC2">
        <w:rPr>
          <w:rFonts w:ascii="Arial" w:hAnsi="Arial" w:cs="Arial"/>
          <w:sz w:val="20"/>
          <w:szCs w:val="20"/>
        </w:rPr>
        <w:t>develop</w:t>
      </w:r>
      <w:r w:rsidR="00506C09" w:rsidRPr="00370FC2">
        <w:rPr>
          <w:rFonts w:ascii="Arial" w:hAnsi="Arial" w:cs="Arial"/>
          <w:sz w:val="20"/>
          <w:szCs w:val="20"/>
        </w:rPr>
        <w:t>s</w:t>
      </w:r>
      <w:r w:rsidRPr="00370FC2">
        <w:rPr>
          <w:rFonts w:ascii="Arial" w:hAnsi="Arial" w:cs="Arial"/>
          <w:sz w:val="20"/>
          <w:szCs w:val="20"/>
        </w:rPr>
        <w:t xml:space="preserve"> and implement</w:t>
      </w:r>
      <w:r w:rsidR="00506C09" w:rsidRPr="00370FC2">
        <w:rPr>
          <w:rFonts w:ascii="Arial" w:hAnsi="Arial" w:cs="Arial"/>
          <w:sz w:val="20"/>
          <w:szCs w:val="20"/>
        </w:rPr>
        <w:t>s</w:t>
      </w:r>
      <w:r w:rsidRPr="00370FC2">
        <w:rPr>
          <w:rFonts w:ascii="Arial" w:hAnsi="Arial" w:cs="Arial"/>
          <w:sz w:val="20"/>
          <w:szCs w:val="20"/>
        </w:rPr>
        <w:t xml:space="preserve"> the new performance and capabilities analytical framework by March 2021 by ensuring the alignment of performance agreements of </w:t>
      </w:r>
      <w:r w:rsidR="0075680C" w:rsidRPr="00370FC2">
        <w:rPr>
          <w:rFonts w:ascii="Arial" w:hAnsi="Arial" w:cs="Arial"/>
          <w:sz w:val="20"/>
          <w:szCs w:val="20"/>
        </w:rPr>
        <w:t>H</w:t>
      </w:r>
      <w:r w:rsidRPr="00370FC2">
        <w:rPr>
          <w:rFonts w:ascii="Arial" w:hAnsi="Arial" w:cs="Arial"/>
          <w:sz w:val="20"/>
          <w:szCs w:val="20"/>
        </w:rPr>
        <w:t xml:space="preserve">eads of </w:t>
      </w:r>
      <w:r w:rsidR="0075680C" w:rsidRPr="00370FC2">
        <w:rPr>
          <w:rFonts w:ascii="Arial" w:hAnsi="Arial" w:cs="Arial"/>
          <w:sz w:val="20"/>
          <w:szCs w:val="20"/>
        </w:rPr>
        <w:t>D</w:t>
      </w:r>
      <w:r w:rsidRPr="00370FC2">
        <w:rPr>
          <w:rFonts w:ascii="Arial" w:hAnsi="Arial" w:cs="Arial"/>
          <w:sz w:val="20"/>
          <w:szCs w:val="20"/>
        </w:rPr>
        <w:t xml:space="preserve">epartment with </w:t>
      </w:r>
      <w:r w:rsidR="0075680C" w:rsidRPr="00370FC2">
        <w:rPr>
          <w:rFonts w:ascii="Arial" w:hAnsi="Arial" w:cs="Arial"/>
          <w:sz w:val="20"/>
          <w:szCs w:val="20"/>
        </w:rPr>
        <w:t>G</w:t>
      </w:r>
      <w:r w:rsidRPr="00370FC2">
        <w:rPr>
          <w:rFonts w:ascii="Arial" w:hAnsi="Arial" w:cs="Arial"/>
          <w:sz w:val="20"/>
          <w:szCs w:val="20"/>
        </w:rPr>
        <w:t>overnment’s 2019</w:t>
      </w:r>
      <w:r w:rsidR="0075680C" w:rsidRPr="00370FC2">
        <w:rPr>
          <w:rFonts w:ascii="Arial" w:hAnsi="Arial" w:cs="Arial"/>
          <w:sz w:val="20"/>
          <w:szCs w:val="20"/>
        </w:rPr>
        <w:t>-</w:t>
      </w:r>
      <w:r w:rsidRPr="00370FC2">
        <w:rPr>
          <w:rFonts w:ascii="Arial" w:hAnsi="Arial" w:cs="Arial"/>
          <w:sz w:val="20"/>
          <w:szCs w:val="20"/>
        </w:rPr>
        <w:t xml:space="preserve">2024 </w:t>
      </w:r>
      <w:r w:rsidR="0075680C" w:rsidRPr="00370FC2">
        <w:rPr>
          <w:rFonts w:ascii="Arial" w:hAnsi="Arial" w:cs="Arial"/>
          <w:sz w:val="20"/>
          <w:szCs w:val="20"/>
        </w:rPr>
        <w:t>M</w:t>
      </w:r>
      <w:r w:rsidRPr="00370FC2">
        <w:rPr>
          <w:rFonts w:ascii="Arial" w:hAnsi="Arial" w:cs="Arial"/>
          <w:sz w:val="20"/>
          <w:szCs w:val="20"/>
        </w:rPr>
        <w:t>edium</w:t>
      </w:r>
      <w:r w:rsidR="0075680C" w:rsidRPr="00370FC2">
        <w:rPr>
          <w:rFonts w:ascii="Arial" w:hAnsi="Arial" w:cs="Arial"/>
          <w:sz w:val="20"/>
          <w:szCs w:val="20"/>
        </w:rPr>
        <w:t>-T</w:t>
      </w:r>
      <w:r w:rsidRPr="00370FC2">
        <w:rPr>
          <w:rFonts w:ascii="Arial" w:hAnsi="Arial" w:cs="Arial"/>
          <w:sz w:val="20"/>
          <w:szCs w:val="20"/>
        </w:rPr>
        <w:t xml:space="preserve">erm </w:t>
      </w:r>
      <w:r w:rsidR="0075680C" w:rsidRPr="00370FC2">
        <w:rPr>
          <w:rFonts w:ascii="Arial" w:hAnsi="Arial" w:cs="Arial"/>
          <w:sz w:val="20"/>
          <w:szCs w:val="20"/>
        </w:rPr>
        <w:t>S</w:t>
      </w:r>
      <w:r w:rsidRPr="00370FC2">
        <w:rPr>
          <w:rFonts w:ascii="Arial" w:hAnsi="Arial" w:cs="Arial"/>
          <w:sz w:val="20"/>
          <w:szCs w:val="20"/>
        </w:rPr>
        <w:t xml:space="preserve">trategic </w:t>
      </w:r>
      <w:r w:rsidR="0075680C" w:rsidRPr="00370FC2">
        <w:rPr>
          <w:rFonts w:ascii="Arial" w:hAnsi="Arial" w:cs="Arial"/>
          <w:sz w:val="20"/>
          <w:szCs w:val="20"/>
        </w:rPr>
        <w:t>F</w:t>
      </w:r>
      <w:r w:rsidRPr="00370FC2">
        <w:rPr>
          <w:rFonts w:ascii="Arial" w:hAnsi="Arial" w:cs="Arial"/>
          <w:sz w:val="20"/>
          <w:szCs w:val="20"/>
        </w:rPr>
        <w:t>ramework</w:t>
      </w:r>
      <w:r w:rsidR="00506C09" w:rsidRPr="00370FC2">
        <w:rPr>
          <w:rFonts w:ascii="Arial" w:hAnsi="Arial" w:cs="Arial"/>
          <w:sz w:val="20"/>
          <w:szCs w:val="20"/>
        </w:rPr>
        <w:t>.</w:t>
      </w:r>
      <w:r w:rsidRPr="00370FC2">
        <w:rPr>
          <w:rFonts w:ascii="Arial" w:hAnsi="Arial" w:cs="Arial"/>
          <w:sz w:val="20"/>
          <w:szCs w:val="20"/>
        </w:rPr>
        <w:t xml:space="preserve"> </w:t>
      </w:r>
      <w:r w:rsidR="00506C09" w:rsidRPr="00370FC2">
        <w:rPr>
          <w:rFonts w:ascii="Arial" w:hAnsi="Arial" w:cs="Arial"/>
          <w:sz w:val="20"/>
          <w:szCs w:val="20"/>
        </w:rPr>
        <w:t>It will be</w:t>
      </w:r>
      <w:r w:rsidRPr="00370FC2">
        <w:rPr>
          <w:rFonts w:ascii="Arial" w:hAnsi="Arial" w:cs="Arial"/>
          <w:sz w:val="20"/>
          <w:szCs w:val="20"/>
        </w:rPr>
        <w:t xml:space="preserve"> supporting assessments conducted on </w:t>
      </w:r>
      <w:r w:rsidR="0075680C" w:rsidRPr="00370FC2">
        <w:rPr>
          <w:rFonts w:ascii="Arial" w:hAnsi="Arial" w:cs="Arial"/>
          <w:sz w:val="20"/>
          <w:szCs w:val="20"/>
        </w:rPr>
        <w:t>H</w:t>
      </w:r>
      <w:r w:rsidRPr="00370FC2">
        <w:rPr>
          <w:rFonts w:ascii="Arial" w:hAnsi="Arial" w:cs="Arial"/>
          <w:sz w:val="20"/>
          <w:szCs w:val="20"/>
        </w:rPr>
        <w:t xml:space="preserve">eads of </w:t>
      </w:r>
      <w:r w:rsidR="0075680C" w:rsidRPr="00370FC2">
        <w:rPr>
          <w:rFonts w:ascii="Arial" w:hAnsi="Arial" w:cs="Arial"/>
          <w:sz w:val="20"/>
          <w:szCs w:val="20"/>
        </w:rPr>
        <w:t>D</w:t>
      </w:r>
      <w:r w:rsidRPr="00370FC2">
        <w:rPr>
          <w:rFonts w:ascii="Arial" w:hAnsi="Arial" w:cs="Arial"/>
          <w:sz w:val="20"/>
          <w:szCs w:val="20"/>
        </w:rPr>
        <w:t>epartment annually. A</w:t>
      </w:r>
      <w:r w:rsidR="005D7170" w:rsidRPr="00370FC2">
        <w:rPr>
          <w:rFonts w:ascii="Arial" w:hAnsi="Arial" w:cs="Arial"/>
          <w:sz w:val="20"/>
          <w:szCs w:val="20"/>
        </w:rPr>
        <w:t>lso</w:t>
      </w:r>
      <w:r w:rsidRPr="00370FC2">
        <w:rPr>
          <w:rFonts w:ascii="Arial" w:hAnsi="Arial" w:cs="Arial"/>
          <w:sz w:val="20"/>
          <w:szCs w:val="20"/>
        </w:rPr>
        <w:t xml:space="preserve">, the </w:t>
      </w:r>
      <w:r w:rsidR="0075680C" w:rsidRPr="00370FC2">
        <w:rPr>
          <w:rFonts w:ascii="Arial" w:hAnsi="Arial" w:cs="Arial"/>
          <w:sz w:val="20"/>
          <w:szCs w:val="20"/>
        </w:rPr>
        <w:t>P</w:t>
      </w:r>
      <w:r w:rsidRPr="00370FC2">
        <w:rPr>
          <w:rFonts w:ascii="Arial" w:hAnsi="Arial" w:cs="Arial"/>
          <w:sz w:val="20"/>
          <w:szCs w:val="20"/>
        </w:rPr>
        <w:t>rogramme monitor</w:t>
      </w:r>
      <w:r w:rsidR="0075680C" w:rsidRPr="00370FC2">
        <w:rPr>
          <w:rFonts w:ascii="Arial" w:hAnsi="Arial" w:cs="Arial"/>
          <w:sz w:val="20"/>
          <w:szCs w:val="20"/>
        </w:rPr>
        <w:t>s</w:t>
      </w:r>
      <w:r w:rsidRPr="00370FC2">
        <w:rPr>
          <w:rFonts w:ascii="Arial" w:hAnsi="Arial" w:cs="Arial"/>
          <w:sz w:val="20"/>
          <w:szCs w:val="20"/>
        </w:rPr>
        <w:t xml:space="preserve"> service delivery through regular frontline monitoring visits, citizen</w:t>
      </w:r>
      <w:r w:rsidR="0075680C" w:rsidRPr="00370FC2">
        <w:rPr>
          <w:rFonts w:ascii="Arial" w:hAnsi="Arial" w:cs="Arial"/>
          <w:sz w:val="20"/>
          <w:szCs w:val="20"/>
        </w:rPr>
        <w:t>-</w:t>
      </w:r>
      <w:r w:rsidRPr="00370FC2">
        <w:rPr>
          <w:rFonts w:ascii="Arial" w:hAnsi="Arial" w:cs="Arial"/>
          <w:sz w:val="20"/>
          <w:szCs w:val="20"/>
        </w:rPr>
        <w:t xml:space="preserve">based monitoring and the </w:t>
      </w:r>
      <w:r w:rsidR="00C83F7E" w:rsidRPr="00370FC2">
        <w:rPr>
          <w:rFonts w:ascii="Arial" w:hAnsi="Arial" w:cs="Arial"/>
          <w:sz w:val="20"/>
          <w:szCs w:val="20"/>
        </w:rPr>
        <w:t>P</w:t>
      </w:r>
      <w:r w:rsidRPr="00370FC2">
        <w:rPr>
          <w:rFonts w:ascii="Arial" w:hAnsi="Arial" w:cs="Arial"/>
          <w:sz w:val="20"/>
          <w:szCs w:val="20"/>
        </w:rPr>
        <w:t xml:space="preserve">residential </w:t>
      </w:r>
      <w:r w:rsidR="00C83F7E" w:rsidRPr="00370FC2">
        <w:rPr>
          <w:rFonts w:ascii="Arial" w:hAnsi="Arial" w:cs="Arial"/>
          <w:sz w:val="20"/>
          <w:szCs w:val="20"/>
        </w:rPr>
        <w:t>H</w:t>
      </w:r>
      <w:r w:rsidRPr="00370FC2">
        <w:rPr>
          <w:rFonts w:ascii="Arial" w:hAnsi="Arial" w:cs="Arial"/>
          <w:sz w:val="20"/>
          <w:szCs w:val="20"/>
        </w:rPr>
        <w:t>otline, and reporting</w:t>
      </w:r>
      <w:r w:rsidR="00C83F7E" w:rsidRPr="00370FC2">
        <w:rPr>
          <w:rFonts w:ascii="Arial" w:hAnsi="Arial" w:cs="Arial"/>
          <w:sz w:val="20"/>
          <w:szCs w:val="20"/>
        </w:rPr>
        <w:t xml:space="preserve"> thereon.</w:t>
      </w:r>
    </w:p>
    <w:p w:rsidR="007D7D63" w:rsidRPr="00370FC2" w:rsidRDefault="007D7D63" w:rsidP="00370FC2">
      <w:pPr>
        <w:spacing w:after="0" w:line="240" w:lineRule="auto"/>
        <w:rPr>
          <w:rFonts w:ascii="Arial" w:hAnsi="Arial" w:cs="Arial"/>
          <w:sz w:val="20"/>
          <w:szCs w:val="20"/>
        </w:rPr>
      </w:pPr>
      <w:r w:rsidRPr="00370FC2">
        <w:rPr>
          <w:rFonts w:ascii="Arial" w:hAnsi="Arial" w:cs="Arial"/>
          <w:sz w:val="20"/>
          <w:szCs w:val="20"/>
          <w:lang w:val="en-GB"/>
        </w:rPr>
        <w:t xml:space="preserve">The budget allocated for Programme is R85.6 million for </w:t>
      </w:r>
      <w:r w:rsidR="0008147F" w:rsidRPr="00370FC2">
        <w:rPr>
          <w:rFonts w:ascii="Arial" w:hAnsi="Arial" w:cs="Arial"/>
          <w:sz w:val="20"/>
          <w:szCs w:val="20"/>
          <w:lang w:val="en-GB"/>
        </w:rPr>
        <w:t xml:space="preserve">the </w:t>
      </w:r>
      <w:r w:rsidRPr="00370FC2">
        <w:rPr>
          <w:rFonts w:ascii="Arial" w:hAnsi="Arial" w:cs="Arial"/>
          <w:sz w:val="20"/>
          <w:szCs w:val="20"/>
          <w:lang w:val="en-GB"/>
        </w:rPr>
        <w:t xml:space="preserve">2023/24 financial year compared to R84.9 million in </w:t>
      </w:r>
      <w:r w:rsidR="0008147F" w:rsidRPr="00370FC2">
        <w:rPr>
          <w:rFonts w:ascii="Arial" w:hAnsi="Arial" w:cs="Arial"/>
          <w:sz w:val="20"/>
          <w:szCs w:val="20"/>
          <w:lang w:val="en-GB"/>
        </w:rPr>
        <w:t xml:space="preserve">the </w:t>
      </w:r>
      <w:r w:rsidRPr="00370FC2">
        <w:rPr>
          <w:rFonts w:ascii="Arial" w:hAnsi="Arial" w:cs="Arial"/>
          <w:sz w:val="20"/>
          <w:szCs w:val="20"/>
          <w:lang w:val="en-GB"/>
        </w:rPr>
        <w:t xml:space="preserve">2022/23 financial year. This represent </w:t>
      </w:r>
      <w:r w:rsidR="0008147F" w:rsidRPr="00370FC2">
        <w:rPr>
          <w:rFonts w:ascii="Arial" w:hAnsi="Arial" w:cs="Arial"/>
          <w:sz w:val="20"/>
          <w:szCs w:val="20"/>
          <w:lang w:val="en-GB"/>
        </w:rPr>
        <w:t xml:space="preserve">a </w:t>
      </w:r>
      <w:r w:rsidRPr="00370FC2">
        <w:rPr>
          <w:rFonts w:ascii="Arial" w:hAnsi="Arial" w:cs="Arial"/>
          <w:sz w:val="20"/>
          <w:szCs w:val="20"/>
          <w:lang w:val="en-GB"/>
        </w:rPr>
        <w:t>sli</w:t>
      </w:r>
      <w:r w:rsidR="0008147F" w:rsidRPr="00370FC2">
        <w:rPr>
          <w:rFonts w:ascii="Arial" w:hAnsi="Arial" w:cs="Arial"/>
          <w:sz w:val="20"/>
          <w:szCs w:val="20"/>
          <w:lang w:val="en-GB"/>
        </w:rPr>
        <w:t>ght</w:t>
      </w:r>
      <w:r w:rsidRPr="00370FC2">
        <w:rPr>
          <w:rFonts w:ascii="Arial" w:hAnsi="Arial" w:cs="Arial"/>
          <w:sz w:val="20"/>
          <w:szCs w:val="20"/>
          <w:lang w:val="en-GB"/>
        </w:rPr>
        <w:t xml:space="preserve"> decrease by -0.39 per cent in </w:t>
      </w:r>
      <w:r w:rsidRPr="00370FC2">
        <w:rPr>
          <w:rFonts w:ascii="Arial" w:hAnsi="Arial" w:cs="Arial"/>
          <w:sz w:val="20"/>
          <w:szCs w:val="20"/>
          <w:lang w:val="en-GB"/>
        </w:rPr>
        <w:lastRenderedPageBreak/>
        <w:t xml:space="preserve">nominal change.  </w:t>
      </w:r>
      <w:r w:rsidRPr="00370FC2">
        <w:rPr>
          <w:rFonts w:ascii="Arial" w:hAnsi="Arial" w:cs="Arial"/>
          <w:sz w:val="20"/>
          <w:szCs w:val="20"/>
        </w:rPr>
        <w:t xml:space="preserve">However, in real terms the total budget for Programme 4 has decreased by -3.32 per cent between </w:t>
      </w:r>
      <w:r w:rsidR="0008147F" w:rsidRPr="00370FC2">
        <w:rPr>
          <w:rFonts w:ascii="Arial" w:hAnsi="Arial" w:cs="Arial"/>
          <w:sz w:val="20"/>
          <w:szCs w:val="20"/>
        </w:rPr>
        <w:t xml:space="preserve">the </w:t>
      </w:r>
      <w:r w:rsidRPr="00370FC2">
        <w:rPr>
          <w:rFonts w:ascii="Arial" w:hAnsi="Arial" w:cs="Arial"/>
          <w:sz w:val="20"/>
          <w:szCs w:val="20"/>
        </w:rPr>
        <w:t xml:space="preserve">2022/23 and </w:t>
      </w:r>
      <w:r w:rsidR="0008147F" w:rsidRPr="00370FC2">
        <w:rPr>
          <w:rFonts w:ascii="Arial" w:hAnsi="Arial" w:cs="Arial"/>
          <w:sz w:val="20"/>
          <w:szCs w:val="20"/>
        </w:rPr>
        <w:t xml:space="preserve">the </w:t>
      </w:r>
      <w:r w:rsidRPr="00370FC2">
        <w:rPr>
          <w:rFonts w:ascii="Arial" w:hAnsi="Arial" w:cs="Arial"/>
          <w:sz w:val="20"/>
          <w:szCs w:val="20"/>
        </w:rPr>
        <w:t xml:space="preserve">2023/24 financial years. </w:t>
      </w:r>
    </w:p>
    <w:p w:rsidR="007D7D63" w:rsidRPr="00370FC2" w:rsidRDefault="007D7D63" w:rsidP="00370FC2">
      <w:pPr>
        <w:spacing w:after="0" w:line="240" w:lineRule="auto"/>
        <w:rPr>
          <w:rFonts w:ascii="Arial" w:hAnsi="Arial" w:cs="Arial"/>
          <w:sz w:val="20"/>
          <w:szCs w:val="20"/>
        </w:rPr>
      </w:pPr>
      <w:r w:rsidRPr="00370FC2">
        <w:rPr>
          <w:rFonts w:ascii="Arial" w:hAnsi="Arial" w:cs="Arial"/>
          <w:sz w:val="20"/>
          <w:szCs w:val="20"/>
        </w:rPr>
        <w:t>The programme intends to produce two status reports on the implementation of the Ministerial Performance Management Development System. The Department will again develop</w:t>
      </w:r>
      <w:r w:rsidR="0008147F" w:rsidRPr="00370FC2">
        <w:rPr>
          <w:rFonts w:ascii="Arial" w:hAnsi="Arial" w:cs="Arial"/>
          <w:sz w:val="20"/>
          <w:szCs w:val="20"/>
        </w:rPr>
        <w:t xml:space="preserve"> a</w:t>
      </w:r>
      <w:r w:rsidRPr="00370FC2">
        <w:rPr>
          <w:rFonts w:ascii="Arial" w:hAnsi="Arial" w:cs="Arial"/>
          <w:sz w:val="20"/>
          <w:szCs w:val="20"/>
        </w:rPr>
        <w:t xml:space="preserve"> monitoring report on the implementation of the Heads of Department Performance Management Development System. The branch will</w:t>
      </w:r>
      <w:r w:rsidR="0008147F" w:rsidRPr="00370FC2">
        <w:rPr>
          <w:rFonts w:ascii="Arial" w:hAnsi="Arial" w:cs="Arial"/>
          <w:sz w:val="20"/>
          <w:szCs w:val="20"/>
        </w:rPr>
        <w:t>,</w:t>
      </w:r>
      <w:r w:rsidRPr="00370FC2">
        <w:rPr>
          <w:rFonts w:ascii="Arial" w:hAnsi="Arial" w:cs="Arial"/>
          <w:sz w:val="20"/>
          <w:szCs w:val="20"/>
        </w:rPr>
        <w:t xml:space="preserve"> as part of improved accountability of government in the implementation of service delivery programme and projects, produce two reports in this respect. As part of the President</w:t>
      </w:r>
      <w:r w:rsidR="0008147F" w:rsidRPr="00370FC2">
        <w:rPr>
          <w:rFonts w:ascii="Arial" w:hAnsi="Arial" w:cs="Arial"/>
          <w:sz w:val="20"/>
          <w:szCs w:val="20"/>
        </w:rPr>
        <w:t>’s</w:t>
      </w:r>
      <w:r w:rsidRPr="00370FC2">
        <w:rPr>
          <w:rFonts w:ascii="Arial" w:hAnsi="Arial" w:cs="Arial"/>
          <w:sz w:val="20"/>
          <w:szCs w:val="20"/>
        </w:rPr>
        <w:t xml:space="preserve"> commitments in monitoring the State Owned Enterprises (SOEs), two SOEs performance report on the selected SOE contributing towards the MTSF will be developed. </w:t>
      </w:r>
    </w:p>
    <w:p w:rsidR="003B70A7" w:rsidRPr="00370FC2" w:rsidRDefault="007D7D63" w:rsidP="00370FC2">
      <w:pPr>
        <w:spacing w:after="0" w:line="240" w:lineRule="auto"/>
        <w:rPr>
          <w:rFonts w:ascii="Arial" w:hAnsi="Arial" w:cs="Arial"/>
          <w:sz w:val="20"/>
          <w:szCs w:val="20"/>
          <w:lang w:val="en-GB"/>
        </w:rPr>
      </w:pPr>
      <w:r w:rsidRPr="00370FC2">
        <w:rPr>
          <w:rFonts w:ascii="Arial" w:hAnsi="Arial" w:cs="Arial"/>
          <w:sz w:val="20"/>
          <w:szCs w:val="20"/>
        </w:rPr>
        <w:t xml:space="preserve">The programme will produce two annual and mid-term overview reports on the status of frontline performance and citizen engagement. Furthermore, the budget will be used to produce </w:t>
      </w:r>
      <w:r w:rsidR="0008147F" w:rsidRPr="00370FC2">
        <w:rPr>
          <w:rFonts w:ascii="Arial" w:hAnsi="Arial" w:cs="Arial"/>
          <w:sz w:val="20"/>
          <w:szCs w:val="20"/>
        </w:rPr>
        <w:t xml:space="preserve">a </w:t>
      </w:r>
      <w:r w:rsidRPr="00370FC2">
        <w:rPr>
          <w:rFonts w:ascii="Arial" w:hAnsi="Arial" w:cs="Arial"/>
          <w:sz w:val="20"/>
          <w:szCs w:val="20"/>
        </w:rPr>
        <w:t>number of submission</w:t>
      </w:r>
      <w:r w:rsidR="0008147F" w:rsidRPr="00370FC2">
        <w:rPr>
          <w:rFonts w:ascii="Arial" w:hAnsi="Arial" w:cs="Arial"/>
          <w:sz w:val="20"/>
          <w:szCs w:val="20"/>
        </w:rPr>
        <w:t>s</w:t>
      </w:r>
      <w:r w:rsidRPr="00370FC2">
        <w:rPr>
          <w:rFonts w:ascii="Arial" w:hAnsi="Arial" w:cs="Arial"/>
          <w:sz w:val="20"/>
          <w:szCs w:val="20"/>
        </w:rPr>
        <w:t xml:space="preserve"> and evaluation of performance agreements for ministers and directors-general/heads of departments. The Department will produce two biannual reports on the socio-economic impact of District Development Model. The branch aims to produce four performance reports for the Presidential Hotline Performance. Moreover, eight reports will be produced for planning, monitoring and evaluation capacity development plan.</w:t>
      </w:r>
    </w:p>
    <w:p w:rsidR="00F30B4E" w:rsidRPr="00370FC2" w:rsidRDefault="00F30B4E" w:rsidP="00370FC2">
      <w:pPr>
        <w:pStyle w:val="ListParagraph"/>
        <w:numPr>
          <w:ilvl w:val="1"/>
          <w:numId w:val="7"/>
        </w:numPr>
        <w:spacing w:after="0" w:line="240" w:lineRule="auto"/>
        <w:ind w:left="567" w:hanging="567"/>
        <w:rPr>
          <w:rFonts w:ascii="Arial" w:hAnsi="Arial" w:cs="Arial"/>
          <w:sz w:val="20"/>
          <w:szCs w:val="20"/>
        </w:rPr>
      </w:pPr>
      <w:r w:rsidRPr="00370FC2">
        <w:rPr>
          <w:rFonts w:ascii="Arial" w:hAnsi="Arial" w:cs="Arial"/>
          <w:b/>
          <w:sz w:val="20"/>
          <w:szCs w:val="20"/>
        </w:rPr>
        <w:t xml:space="preserve">Programme 5: </w:t>
      </w:r>
      <w:r w:rsidR="0004699A" w:rsidRPr="00370FC2">
        <w:rPr>
          <w:rFonts w:ascii="Arial" w:hAnsi="Arial" w:cs="Arial"/>
          <w:b/>
          <w:sz w:val="20"/>
          <w:szCs w:val="20"/>
        </w:rPr>
        <w:t xml:space="preserve"> </w:t>
      </w:r>
      <w:r w:rsidR="002218C0" w:rsidRPr="00370FC2">
        <w:rPr>
          <w:rFonts w:ascii="Arial" w:hAnsi="Arial" w:cs="Arial"/>
          <w:b/>
          <w:sz w:val="20"/>
          <w:szCs w:val="20"/>
        </w:rPr>
        <w:t>Evidence and Knowledge Systems</w:t>
      </w:r>
    </w:p>
    <w:p w:rsidR="005873BF" w:rsidRPr="00370FC2" w:rsidRDefault="005873BF" w:rsidP="00370FC2">
      <w:pPr>
        <w:spacing w:after="0" w:line="240" w:lineRule="auto"/>
        <w:rPr>
          <w:rFonts w:ascii="Arial" w:hAnsi="Arial" w:cs="Arial"/>
          <w:sz w:val="20"/>
          <w:szCs w:val="20"/>
        </w:rPr>
      </w:pPr>
      <w:r w:rsidRPr="00370FC2">
        <w:rPr>
          <w:rFonts w:ascii="Arial" w:hAnsi="Arial" w:cs="Arial"/>
          <w:sz w:val="20"/>
          <w:szCs w:val="20"/>
        </w:rPr>
        <w:t xml:space="preserve">The purpose of the </w:t>
      </w:r>
      <w:r w:rsidR="00C83F7E" w:rsidRPr="00370FC2">
        <w:rPr>
          <w:rFonts w:ascii="Arial" w:hAnsi="Arial" w:cs="Arial"/>
          <w:sz w:val="20"/>
          <w:szCs w:val="20"/>
        </w:rPr>
        <w:t>P</w:t>
      </w:r>
      <w:r w:rsidRPr="00370FC2">
        <w:rPr>
          <w:rFonts w:ascii="Arial" w:hAnsi="Arial" w:cs="Arial"/>
          <w:sz w:val="20"/>
          <w:szCs w:val="20"/>
        </w:rPr>
        <w:t>rogramme is to coordinate and support the generation, collation, accessibility and timely use of quality evidence to support performance monitoring and evaluation across government</w:t>
      </w:r>
      <w:r w:rsidR="00C83F7E" w:rsidRPr="00370FC2">
        <w:rPr>
          <w:rFonts w:ascii="Arial" w:hAnsi="Arial" w:cs="Arial"/>
          <w:sz w:val="20"/>
          <w:szCs w:val="20"/>
        </w:rPr>
        <w:t xml:space="preserve">. </w:t>
      </w:r>
      <w:r w:rsidRPr="00370FC2">
        <w:rPr>
          <w:rFonts w:ascii="Arial" w:hAnsi="Arial" w:cs="Arial"/>
          <w:sz w:val="20"/>
          <w:szCs w:val="20"/>
        </w:rPr>
        <w:t>The main objective of the programme</w:t>
      </w:r>
      <w:r w:rsidR="00C83F7E" w:rsidRPr="00370FC2">
        <w:rPr>
          <w:rFonts w:ascii="Arial" w:hAnsi="Arial" w:cs="Arial"/>
          <w:sz w:val="20"/>
          <w:szCs w:val="20"/>
        </w:rPr>
        <w:t xml:space="preserve"> is to</w:t>
      </w:r>
      <w:r w:rsidRPr="00370FC2">
        <w:rPr>
          <w:rFonts w:ascii="Arial" w:hAnsi="Arial" w:cs="Arial"/>
          <w:sz w:val="20"/>
          <w:szCs w:val="20"/>
        </w:rPr>
        <w:t xml:space="preserve"> support the planning and monitoring roles of the </w:t>
      </w:r>
      <w:r w:rsidR="00C83F7E" w:rsidRPr="00370FC2">
        <w:rPr>
          <w:rFonts w:ascii="Arial" w:hAnsi="Arial" w:cs="Arial"/>
          <w:sz w:val="20"/>
          <w:szCs w:val="20"/>
        </w:rPr>
        <w:t>D</w:t>
      </w:r>
      <w:r w:rsidRPr="00370FC2">
        <w:rPr>
          <w:rFonts w:ascii="Arial" w:hAnsi="Arial" w:cs="Arial"/>
          <w:sz w:val="20"/>
          <w:szCs w:val="20"/>
        </w:rPr>
        <w:t xml:space="preserve">epartment by developing and implementing the national evaluation plan annually, conducting research and evaluations in key policy areas as identified annually, and producing relevant evidence reports. </w:t>
      </w:r>
      <w:r w:rsidR="00C83F7E" w:rsidRPr="00370FC2">
        <w:rPr>
          <w:rFonts w:ascii="Arial" w:hAnsi="Arial" w:cs="Arial"/>
          <w:sz w:val="20"/>
          <w:szCs w:val="20"/>
        </w:rPr>
        <w:t>It also</w:t>
      </w:r>
      <w:r w:rsidRPr="00370FC2">
        <w:rPr>
          <w:rFonts w:ascii="Arial" w:hAnsi="Arial" w:cs="Arial"/>
          <w:sz w:val="20"/>
          <w:szCs w:val="20"/>
        </w:rPr>
        <w:t xml:space="preserve"> improve</w:t>
      </w:r>
      <w:r w:rsidR="00C83F7E" w:rsidRPr="00370FC2">
        <w:rPr>
          <w:rFonts w:ascii="Arial" w:hAnsi="Arial" w:cs="Arial"/>
          <w:sz w:val="20"/>
          <w:szCs w:val="20"/>
        </w:rPr>
        <w:t>s</w:t>
      </w:r>
      <w:r w:rsidRPr="00370FC2">
        <w:rPr>
          <w:rFonts w:ascii="Arial" w:hAnsi="Arial" w:cs="Arial"/>
          <w:sz w:val="20"/>
          <w:szCs w:val="20"/>
        </w:rPr>
        <w:t xml:space="preserve"> knowledge management in the </w:t>
      </w:r>
      <w:r w:rsidR="00C83F7E" w:rsidRPr="00370FC2">
        <w:rPr>
          <w:rFonts w:ascii="Arial" w:hAnsi="Arial" w:cs="Arial"/>
          <w:sz w:val="20"/>
          <w:szCs w:val="20"/>
        </w:rPr>
        <w:t>D</w:t>
      </w:r>
      <w:r w:rsidRPr="00370FC2">
        <w:rPr>
          <w:rFonts w:ascii="Arial" w:hAnsi="Arial" w:cs="Arial"/>
          <w:sz w:val="20"/>
          <w:szCs w:val="20"/>
        </w:rPr>
        <w:t>epartment through the development and implementation of a departmental knowledge and evidence hub.</w:t>
      </w:r>
    </w:p>
    <w:p w:rsidR="007D7D63" w:rsidRPr="00370FC2" w:rsidRDefault="007D7D63" w:rsidP="00370FC2">
      <w:pPr>
        <w:spacing w:after="0" w:line="240" w:lineRule="auto"/>
        <w:rPr>
          <w:rFonts w:ascii="Arial" w:hAnsi="Arial" w:cs="Arial"/>
          <w:sz w:val="20"/>
          <w:szCs w:val="20"/>
        </w:rPr>
      </w:pPr>
      <w:r w:rsidRPr="00370FC2">
        <w:rPr>
          <w:rFonts w:ascii="Arial" w:hAnsi="Arial" w:cs="Arial"/>
          <w:sz w:val="20"/>
          <w:szCs w:val="20"/>
          <w:lang w:val="en-GB"/>
        </w:rPr>
        <w:t>The budget allocated for Programme is R43.1 million for</w:t>
      </w:r>
      <w:r w:rsidR="0008147F" w:rsidRPr="00370FC2">
        <w:rPr>
          <w:rFonts w:ascii="Arial" w:hAnsi="Arial" w:cs="Arial"/>
          <w:sz w:val="20"/>
          <w:szCs w:val="20"/>
          <w:lang w:val="en-GB"/>
        </w:rPr>
        <w:t xml:space="preserve"> the</w:t>
      </w:r>
      <w:r w:rsidRPr="00370FC2">
        <w:rPr>
          <w:rFonts w:ascii="Arial" w:hAnsi="Arial" w:cs="Arial"/>
          <w:sz w:val="20"/>
          <w:szCs w:val="20"/>
          <w:lang w:val="en-GB"/>
        </w:rPr>
        <w:t xml:space="preserve"> 2023/24 financial year  compared to R44.4 million in </w:t>
      </w:r>
      <w:r w:rsidR="0008147F" w:rsidRPr="00370FC2">
        <w:rPr>
          <w:rFonts w:ascii="Arial" w:hAnsi="Arial" w:cs="Arial"/>
          <w:sz w:val="20"/>
          <w:szCs w:val="20"/>
          <w:lang w:val="en-GB"/>
        </w:rPr>
        <w:t xml:space="preserve">the </w:t>
      </w:r>
      <w:r w:rsidRPr="00370FC2">
        <w:rPr>
          <w:rFonts w:ascii="Arial" w:hAnsi="Arial" w:cs="Arial"/>
          <w:sz w:val="20"/>
          <w:szCs w:val="20"/>
          <w:lang w:val="en-GB"/>
        </w:rPr>
        <w:t xml:space="preserve">2022/23 financial year. This represent a decrease of -4.29 per cent in nominal change.  </w:t>
      </w:r>
      <w:r w:rsidRPr="00370FC2">
        <w:rPr>
          <w:rFonts w:ascii="Arial" w:hAnsi="Arial" w:cs="Arial"/>
          <w:sz w:val="20"/>
          <w:szCs w:val="20"/>
        </w:rPr>
        <w:t xml:space="preserve">However, in real terms the total budget for Programme 5 has decreased by -1.4 per cent between </w:t>
      </w:r>
      <w:r w:rsidR="0008147F" w:rsidRPr="00370FC2">
        <w:rPr>
          <w:rFonts w:ascii="Arial" w:hAnsi="Arial" w:cs="Arial"/>
          <w:sz w:val="20"/>
          <w:szCs w:val="20"/>
        </w:rPr>
        <w:t xml:space="preserve">the </w:t>
      </w:r>
      <w:r w:rsidRPr="00370FC2">
        <w:rPr>
          <w:rFonts w:ascii="Arial" w:hAnsi="Arial" w:cs="Arial"/>
          <w:sz w:val="20"/>
          <w:szCs w:val="20"/>
        </w:rPr>
        <w:t xml:space="preserve">2022/23 and 2023/24 financial years. The programme will produce integrated evidence reports in support of the country’s developmental agenda. The branch intends to produce </w:t>
      </w:r>
      <w:r w:rsidR="0008147F" w:rsidRPr="00370FC2">
        <w:rPr>
          <w:rFonts w:ascii="Arial" w:hAnsi="Arial" w:cs="Arial"/>
          <w:sz w:val="20"/>
          <w:szCs w:val="20"/>
        </w:rPr>
        <w:t xml:space="preserve">a </w:t>
      </w:r>
      <w:r w:rsidRPr="00370FC2">
        <w:rPr>
          <w:rFonts w:ascii="Arial" w:hAnsi="Arial" w:cs="Arial"/>
          <w:sz w:val="20"/>
          <w:szCs w:val="20"/>
        </w:rPr>
        <w:t xml:space="preserve">report on technical evidence support. Functioning phase 1 and phase 2 software solution packages will be developed and piloted. </w:t>
      </w:r>
    </w:p>
    <w:p w:rsidR="00434121" w:rsidRPr="00370FC2" w:rsidRDefault="00434121" w:rsidP="00370FC2">
      <w:pPr>
        <w:pStyle w:val="ListParagraph"/>
        <w:numPr>
          <w:ilvl w:val="0"/>
          <w:numId w:val="7"/>
        </w:numPr>
        <w:spacing w:after="0" w:line="240" w:lineRule="auto"/>
        <w:ind w:left="426" w:hanging="426"/>
        <w:rPr>
          <w:rFonts w:ascii="Arial" w:hAnsi="Arial" w:cs="Arial"/>
          <w:b/>
          <w:sz w:val="20"/>
          <w:szCs w:val="20"/>
        </w:rPr>
      </w:pPr>
      <w:r w:rsidRPr="00370FC2">
        <w:rPr>
          <w:rFonts w:ascii="Arial" w:hAnsi="Arial" w:cs="Arial"/>
          <w:b/>
          <w:sz w:val="20"/>
          <w:szCs w:val="20"/>
        </w:rPr>
        <w:t>Brand South Africa</w:t>
      </w:r>
    </w:p>
    <w:p w:rsidR="006467F2" w:rsidRPr="00370FC2" w:rsidRDefault="009461A6" w:rsidP="00370FC2">
      <w:pPr>
        <w:spacing w:after="0" w:line="240" w:lineRule="auto"/>
        <w:rPr>
          <w:rFonts w:ascii="Arial" w:hAnsi="Arial" w:cs="Arial"/>
          <w:sz w:val="20"/>
          <w:szCs w:val="20"/>
          <w:lang w:val="en-GB"/>
        </w:rPr>
      </w:pPr>
      <w:r w:rsidRPr="00370FC2">
        <w:rPr>
          <w:rFonts w:ascii="Arial" w:hAnsi="Arial" w:cs="Arial"/>
          <w:b/>
          <w:sz w:val="20"/>
          <w:szCs w:val="20"/>
          <w:lang w:val="en-GB"/>
        </w:rPr>
        <w:t>8</w:t>
      </w:r>
      <w:r w:rsidR="006467F2" w:rsidRPr="00370FC2">
        <w:rPr>
          <w:rFonts w:ascii="Arial" w:hAnsi="Arial" w:cs="Arial"/>
          <w:b/>
          <w:sz w:val="20"/>
          <w:szCs w:val="20"/>
          <w:lang w:val="en-GB"/>
        </w:rPr>
        <w:t>.1</w:t>
      </w:r>
      <w:r w:rsidR="006467F2" w:rsidRPr="00370FC2">
        <w:rPr>
          <w:rFonts w:ascii="Arial" w:hAnsi="Arial" w:cs="Arial"/>
          <w:sz w:val="20"/>
          <w:szCs w:val="20"/>
          <w:lang w:val="en-GB"/>
        </w:rPr>
        <w:t xml:space="preserve"> </w:t>
      </w:r>
      <w:r w:rsidR="006467F2" w:rsidRPr="00370FC2">
        <w:rPr>
          <w:rFonts w:ascii="Arial" w:hAnsi="Arial" w:cs="Arial"/>
          <w:b/>
          <w:sz w:val="20"/>
          <w:szCs w:val="20"/>
          <w:lang w:val="en-GB"/>
        </w:rPr>
        <w:t>Legislative Mandate</w:t>
      </w:r>
      <w:r w:rsidR="00956859" w:rsidRPr="00370FC2">
        <w:rPr>
          <w:rFonts w:ascii="Arial" w:hAnsi="Arial" w:cs="Arial"/>
          <w:b/>
          <w:sz w:val="20"/>
          <w:szCs w:val="20"/>
          <w:lang w:val="en-GB"/>
        </w:rPr>
        <w:t xml:space="preserve"> and Policy</w:t>
      </w:r>
    </w:p>
    <w:p w:rsidR="00D323D2" w:rsidRPr="00370FC2" w:rsidRDefault="00956859" w:rsidP="00370FC2">
      <w:pPr>
        <w:spacing w:after="0" w:line="240" w:lineRule="auto"/>
        <w:rPr>
          <w:rFonts w:ascii="Arial" w:hAnsi="Arial" w:cs="Arial"/>
          <w:sz w:val="20"/>
          <w:szCs w:val="20"/>
          <w:lang w:val="en-GB"/>
        </w:rPr>
      </w:pPr>
      <w:r w:rsidRPr="00370FC2">
        <w:rPr>
          <w:rFonts w:ascii="Arial" w:hAnsi="Arial" w:cs="Arial"/>
          <w:sz w:val="20"/>
          <w:szCs w:val="20"/>
          <w:lang w:val="en-GB"/>
        </w:rPr>
        <w:t>The mandate informing Brand South Africa (</w:t>
      </w:r>
      <w:r w:rsidR="00D323D2" w:rsidRPr="00370FC2">
        <w:rPr>
          <w:rFonts w:ascii="Arial" w:hAnsi="Arial" w:cs="Arial"/>
          <w:sz w:val="20"/>
          <w:szCs w:val="20"/>
          <w:lang w:val="en-GB"/>
        </w:rPr>
        <w:t>BSA</w:t>
      </w:r>
      <w:r w:rsidRPr="00370FC2">
        <w:rPr>
          <w:rFonts w:ascii="Arial" w:hAnsi="Arial" w:cs="Arial"/>
          <w:sz w:val="20"/>
          <w:szCs w:val="20"/>
          <w:lang w:val="en-GB"/>
        </w:rPr>
        <w:t xml:space="preserve">) </w:t>
      </w:r>
      <w:r w:rsidR="00C83F7E" w:rsidRPr="00370FC2">
        <w:rPr>
          <w:rFonts w:ascii="Arial" w:hAnsi="Arial" w:cs="Arial"/>
          <w:sz w:val="20"/>
          <w:szCs w:val="20"/>
          <w:lang w:val="en-GB"/>
        </w:rPr>
        <w:t xml:space="preserve">is </w:t>
      </w:r>
      <w:r w:rsidRPr="00370FC2">
        <w:rPr>
          <w:rFonts w:ascii="Arial" w:hAnsi="Arial" w:cs="Arial"/>
          <w:sz w:val="20"/>
          <w:szCs w:val="20"/>
          <w:lang w:val="en-GB"/>
        </w:rPr>
        <w:t>derived from the organisation’s Trust Deed.  BSA</w:t>
      </w:r>
      <w:r w:rsidR="00D323D2" w:rsidRPr="00370FC2">
        <w:rPr>
          <w:rFonts w:ascii="Arial" w:hAnsi="Arial" w:cs="Arial"/>
          <w:sz w:val="20"/>
          <w:szCs w:val="20"/>
          <w:lang w:val="en-GB"/>
        </w:rPr>
        <w:t xml:space="preserve"> was established as a trust in 2002 and gazetted as a schedule 3A public entity in accordance with the PFMA No.1 of 1999. </w:t>
      </w:r>
      <w:r w:rsidRPr="00370FC2">
        <w:rPr>
          <w:rFonts w:ascii="Arial" w:hAnsi="Arial" w:cs="Arial"/>
          <w:sz w:val="20"/>
          <w:szCs w:val="20"/>
          <w:lang w:val="en-GB"/>
        </w:rPr>
        <w:t xml:space="preserve"> Brand South Africa is an entity tasked with delivering integrated Marketing, Communication, Reputation </w:t>
      </w:r>
      <w:r w:rsidR="0008147F" w:rsidRPr="00370FC2">
        <w:rPr>
          <w:rFonts w:ascii="Arial" w:hAnsi="Arial" w:cs="Arial"/>
          <w:sz w:val="20"/>
          <w:szCs w:val="20"/>
          <w:lang w:val="en-GB"/>
        </w:rPr>
        <w:t>M</w:t>
      </w:r>
      <w:r w:rsidRPr="00370FC2">
        <w:rPr>
          <w:rFonts w:ascii="Arial" w:hAnsi="Arial" w:cs="Arial"/>
          <w:sz w:val="20"/>
          <w:szCs w:val="20"/>
          <w:lang w:val="en-GB"/>
        </w:rPr>
        <w:t xml:space="preserve">anagement solutions and interventions as it markets the South Africa Brand locally and abroad. </w:t>
      </w:r>
      <w:r w:rsidR="00D323D2" w:rsidRPr="00370FC2">
        <w:rPr>
          <w:rFonts w:ascii="Arial" w:hAnsi="Arial" w:cs="Arial"/>
          <w:sz w:val="20"/>
          <w:szCs w:val="20"/>
          <w:lang w:val="en-GB"/>
        </w:rPr>
        <w:t>Its purpose is to develop and implement a proactive and coordinated international marketing and communications strategy for South Africa; to contribute to job creation and poverty reduction; and to attract inward investment, trade and tourism.</w:t>
      </w:r>
    </w:p>
    <w:p w:rsidR="00492D01" w:rsidRPr="00370FC2" w:rsidRDefault="00D323D2" w:rsidP="00370FC2">
      <w:pPr>
        <w:spacing w:after="0" w:line="240" w:lineRule="auto"/>
        <w:rPr>
          <w:rFonts w:ascii="Arial" w:hAnsi="Arial" w:cs="Arial"/>
          <w:sz w:val="20"/>
          <w:szCs w:val="20"/>
        </w:rPr>
      </w:pPr>
      <w:r w:rsidRPr="00370FC2">
        <w:rPr>
          <w:rFonts w:ascii="Arial" w:hAnsi="Arial" w:cs="Arial"/>
          <w:sz w:val="20"/>
          <w:szCs w:val="20"/>
          <w:lang w:val="en-US"/>
        </w:rPr>
        <w:t>BSA aims to make an indirect contribution to economic growth, job creation, poverty alleviation and social cohesion by encouraging local and foreign investment, tourism and trade through the promotion of Brand South Africa.</w:t>
      </w:r>
      <w:r w:rsidR="006467F2" w:rsidRPr="00370FC2">
        <w:rPr>
          <w:rFonts w:ascii="Arial" w:hAnsi="Arial" w:cs="Arial"/>
          <w:sz w:val="20"/>
          <w:szCs w:val="20"/>
          <w:lang w:val="en-US"/>
        </w:rPr>
        <w:t xml:space="preserve"> </w:t>
      </w:r>
      <w:r w:rsidR="00956859" w:rsidRPr="00370FC2">
        <w:rPr>
          <w:rFonts w:ascii="Arial" w:hAnsi="Arial" w:cs="Arial"/>
          <w:sz w:val="20"/>
          <w:szCs w:val="20"/>
        </w:rPr>
        <w:t xml:space="preserve">In the next five years, BSA will continue to be the authority on the Nation Brand through development and implementation of proactive and coordinated marketing, communications and reputation management strategies. The entity will achieve this by developing and articulating a South Africa Nation Brand identity that will advance South Africa’s long-term positive reputation and global competitiveness. </w:t>
      </w:r>
      <w:r w:rsidR="00492D01" w:rsidRPr="00370FC2">
        <w:rPr>
          <w:rFonts w:ascii="Arial" w:hAnsi="Arial" w:cs="Arial"/>
          <w:sz w:val="20"/>
          <w:szCs w:val="20"/>
        </w:rPr>
        <w:t xml:space="preserve">Brand SA Strategic Plan responds to changing domestic and international realities. </w:t>
      </w:r>
    </w:p>
    <w:p w:rsidR="00492D01" w:rsidRPr="00370FC2" w:rsidRDefault="009461A6" w:rsidP="00370FC2">
      <w:pPr>
        <w:spacing w:after="0" w:line="240" w:lineRule="auto"/>
        <w:rPr>
          <w:rFonts w:ascii="Arial" w:hAnsi="Arial" w:cs="Arial"/>
          <w:b/>
          <w:sz w:val="20"/>
          <w:szCs w:val="20"/>
        </w:rPr>
      </w:pPr>
      <w:r w:rsidRPr="00370FC2">
        <w:rPr>
          <w:rFonts w:ascii="Arial" w:hAnsi="Arial" w:cs="Arial"/>
          <w:b/>
          <w:sz w:val="20"/>
          <w:szCs w:val="20"/>
        </w:rPr>
        <w:t>8</w:t>
      </w:r>
      <w:r w:rsidR="00370947" w:rsidRPr="00370FC2">
        <w:rPr>
          <w:rFonts w:ascii="Arial" w:hAnsi="Arial" w:cs="Arial"/>
          <w:b/>
          <w:sz w:val="20"/>
          <w:szCs w:val="20"/>
        </w:rPr>
        <w:t xml:space="preserve">.1.1 </w:t>
      </w:r>
      <w:r w:rsidR="00492D01" w:rsidRPr="00370FC2">
        <w:rPr>
          <w:rFonts w:ascii="Arial" w:hAnsi="Arial" w:cs="Arial"/>
          <w:b/>
          <w:sz w:val="20"/>
          <w:szCs w:val="20"/>
        </w:rPr>
        <w:t xml:space="preserve">Brand SA </w:t>
      </w:r>
      <w:r w:rsidR="00BE2DFE" w:rsidRPr="00370FC2">
        <w:rPr>
          <w:rFonts w:ascii="Arial" w:hAnsi="Arial" w:cs="Arial"/>
          <w:b/>
          <w:sz w:val="20"/>
          <w:szCs w:val="20"/>
        </w:rPr>
        <w:t>objectives for 202</w:t>
      </w:r>
      <w:r w:rsidR="00B219C2" w:rsidRPr="00370FC2">
        <w:rPr>
          <w:rFonts w:ascii="Arial" w:hAnsi="Arial" w:cs="Arial"/>
          <w:b/>
          <w:sz w:val="20"/>
          <w:szCs w:val="20"/>
        </w:rPr>
        <w:t>3</w:t>
      </w:r>
      <w:r w:rsidR="00BE2DFE" w:rsidRPr="00370FC2">
        <w:rPr>
          <w:rFonts w:ascii="Arial" w:hAnsi="Arial" w:cs="Arial"/>
          <w:b/>
          <w:sz w:val="20"/>
          <w:szCs w:val="20"/>
        </w:rPr>
        <w:t>/2</w:t>
      </w:r>
      <w:r w:rsidR="00B219C2" w:rsidRPr="00370FC2">
        <w:rPr>
          <w:rFonts w:ascii="Arial" w:hAnsi="Arial" w:cs="Arial"/>
          <w:b/>
          <w:sz w:val="20"/>
          <w:szCs w:val="20"/>
        </w:rPr>
        <w:t>4</w:t>
      </w:r>
    </w:p>
    <w:p w:rsidR="00BE2DFE" w:rsidRPr="00370FC2" w:rsidRDefault="00BE2DFE" w:rsidP="00370FC2">
      <w:pPr>
        <w:pStyle w:val="ListParagraph"/>
        <w:numPr>
          <w:ilvl w:val="0"/>
          <w:numId w:val="36"/>
        </w:numPr>
        <w:spacing w:after="0" w:line="240" w:lineRule="auto"/>
        <w:rPr>
          <w:rFonts w:ascii="Arial" w:hAnsi="Arial" w:cs="Arial"/>
          <w:sz w:val="20"/>
          <w:szCs w:val="20"/>
        </w:rPr>
      </w:pPr>
      <w:r w:rsidRPr="00370FC2">
        <w:rPr>
          <w:rFonts w:ascii="Arial" w:hAnsi="Arial" w:cs="Arial"/>
          <w:sz w:val="20"/>
          <w:szCs w:val="20"/>
        </w:rPr>
        <w:t>Developing and articulating a South Africa Brand identity that will advance South Africa’s long-term positive reputation and global competitiveness</w:t>
      </w:r>
      <w:r w:rsidR="00D71C8B" w:rsidRPr="00370FC2">
        <w:rPr>
          <w:rFonts w:ascii="Arial" w:hAnsi="Arial" w:cs="Arial"/>
          <w:sz w:val="20"/>
          <w:szCs w:val="20"/>
        </w:rPr>
        <w:t>.</w:t>
      </w:r>
    </w:p>
    <w:p w:rsidR="00B6452A" w:rsidRPr="00370FC2" w:rsidRDefault="00B6452A" w:rsidP="00370FC2">
      <w:pPr>
        <w:pStyle w:val="ListParagraph"/>
        <w:numPr>
          <w:ilvl w:val="0"/>
          <w:numId w:val="36"/>
        </w:numPr>
        <w:spacing w:after="0" w:line="240" w:lineRule="auto"/>
        <w:rPr>
          <w:rFonts w:ascii="Arial" w:hAnsi="Arial" w:cs="Arial"/>
          <w:sz w:val="20"/>
          <w:szCs w:val="20"/>
        </w:rPr>
      </w:pPr>
      <w:r w:rsidRPr="00370FC2">
        <w:rPr>
          <w:rFonts w:ascii="Arial" w:hAnsi="Arial" w:cs="Arial"/>
          <w:sz w:val="20"/>
          <w:szCs w:val="20"/>
        </w:rPr>
        <w:t>Build</w:t>
      </w:r>
      <w:r w:rsidR="00D71C8B" w:rsidRPr="00370FC2">
        <w:rPr>
          <w:rFonts w:ascii="Arial" w:hAnsi="Arial" w:cs="Arial"/>
          <w:sz w:val="20"/>
          <w:szCs w:val="20"/>
        </w:rPr>
        <w:t>ing</w:t>
      </w:r>
      <w:r w:rsidRPr="00370FC2">
        <w:rPr>
          <w:rFonts w:ascii="Arial" w:hAnsi="Arial" w:cs="Arial"/>
          <w:sz w:val="20"/>
          <w:szCs w:val="20"/>
        </w:rPr>
        <w:t xml:space="preserve"> individual and institutional alignment to and support</w:t>
      </w:r>
      <w:r w:rsidR="00D71C8B" w:rsidRPr="00370FC2">
        <w:rPr>
          <w:rFonts w:ascii="Arial" w:hAnsi="Arial" w:cs="Arial"/>
          <w:sz w:val="20"/>
          <w:szCs w:val="20"/>
        </w:rPr>
        <w:t>ing</w:t>
      </w:r>
      <w:r w:rsidRPr="00370FC2">
        <w:rPr>
          <w:rFonts w:ascii="Arial" w:hAnsi="Arial" w:cs="Arial"/>
          <w:sz w:val="20"/>
          <w:szCs w:val="20"/>
        </w:rPr>
        <w:t xml:space="preserve"> the brand in South Africa, and pride and patriotism amongst South Africa</w:t>
      </w:r>
      <w:r w:rsidR="00D71C8B" w:rsidRPr="00370FC2">
        <w:rPr>
          <w:rFonts w:ascii="Arial" w:hAnsi="Arial" w:cs="Arial"/>
          <w:sz w:val="20"/>
          <w:szCs w:val="20"/>
        </w:rPr>
        <w:t>ns.</w:t>
      </w:r>
    </w:p>
    <w:p w:rsidR="00B6452A" w:rsidRPr="00370FC2" w:rsidRDefault="00B6452A" w:rsidP="00370FC2">
      <w:pPr>
        <w:pStyle w:val="ListParagraph"/>
        <w:numPr>
          <w:ilvl w:val="0"/>
          <w:numId w:val="36"/>
        </w:numPr>
        <w:spacing w:after="0" w:line="240" w:lineRule="auto"/>
        <w:rPr>
          <w:rFonts w:ascii="Arial" w:hAnsi="Arial" w:cs="Arial"/>
          <w:sz w:val="20"/>
          <w:szCs w:val="20"/>
        </w:rPr>
      </w:pPr>
      <w:r w:rsidRPr="00370FC2">
        <w:rPr>
          <w:rFonts w:ascii="Arial" w:hAnsi="Arial" w:cs="Arial"/>
          <w:sz w:val="20"/>
          <w:szCs w:val="20"/>
        </w:rPr>
        <w:t>Seek</w:t>
      </w:r>
      <w:r w:rsidR="00D71C8B" w:rsidRPr="00370FC2">
        <w:rPr>
          <w:rFonts w:ascii="Arial" w:hAnsi="Arial" w:cs="Arial"/>
          <w:sz w:val="20"/>
          <w:szCs w:val="20"/>
        </w:rPr>
        <w:t>ing</w:t>
      </w:r>
      <w:r w:rsidRPr="00370FC2">
        <w:rPr>
          <w:rFonts w:ascii="Arial" w:hAnsi="Arial" w:cs="Arial"/>
          <w:sz w:val="20"/>
          <w:szCs w:val="20"/>
        </w:rPr>
        <w:t xml:space="preserve"> to build awareness and the image of the brand in other countries</w:t>
      </w:r>
      <w:r w:rsidR="00D71C8B" w:rsidRPr="00370FC2">
        <w:rPr>
          <w:rFonts w:ascii="Arial" w:hAnsi="Arial" w:cs="Arial"/>
          <w:sz w:val="20"/>
          <w:szCs w:val="20"/>
        </w:rPr>
        <w:t>.</w:t>
      </w:r>
    </w:p>
    <w:p w:rsidR="00B6452A" w:rsidRPr="00370FC2" w:rsidRDefault="00B6452A" w:rsidP="00370FC2">
      <w:pPr>
        <w:pStyle w:val="ListParagraph"/>
        <w:numPr>
          <w:ilvl w:val="0"/>
          <w:numId w:val="36"/>
        </w:numPr>
        <w:spacing w:after="0" w:line="240" w:lineRule="auto"/>
        <w:rPr>
          <w:rFonts w:ascii="Arial" w:hAnsi="Arial" w:cs="Arial"/>
          <w:sz w:val="20"/>
          <w:szCs w:val="20"/>
        </w:rPr>
      </w:pPr>
      <w:r w:rsidRPr="00370FC2">
        <w:rPr>
          <w:rFonts w:ascii="Arial" w:hAnsi="Arial" w:cs="Arial"/>
          <w:sz w:val="20"/>
          <w:szCs w:val="20"/>
        </w:rPr>
        <w:t>Seek</w:t>
      </w:r>
      <w:r w:rsidR="00D71C8B" w:rsidRPr="00370FC2">
        <w:rPr>
          <w:rFonts w:ascii="Arial" w:hAnsi="Arial" w:cs="Arial"/>
          <w:sz w:val="20"/>
          <w:szCs w:val="20"/>
        </w:rPr>
        <w:t>ing</w:t>
      </w:r>
      <w:r w:rsidRPr="00370FC2">
        <w:rPr>
          <w:rFonts w:ascii="Arial" w:hAnsi="Arial" w:cs="Arial"/>
          <w:sz w:val="20"/>
          <w:szCs w:val="20"/>
        </w:rPr>
        <w:t xml:space="preserve"> the involvement and cooperation of various government department</w:t>
      </w:r>
      <w:r w:rsidR="00D71C8B" w:rsidRPr="00370FC2">
        <w:rPr>
          <w:rFonts w:ascii="Arial" w:hAnsi="Arial" w:cs="Arial"/>
          <w:sz w:val="20"/>
          <w:szCs w:val="20"/>
        </w:rPr>
        <w:t>s</w:t>
      </w:r>
      <w:r w:rsidRPr="00370FC2">
        <w:rPr>
          <w:rFonts w:ascii="Arial" w:hAnsi="Arial" w:cs="Arial"/>
          <w:sz w:val="20"/>
          <w:szCs w:val="20"/>
        </w:rPr>
        <w:t>, public entities, the private sector, the non-governmental sector and civil society in achieving this object</w:t>
      </w:r>
      <w:r w:rsidR="00D71C8B" w:rsidRPr="00370FC2">
        <w:rPr>
          <w:rFonts w:ascii="Arial" w:hAnsi="Arial" w:cs="Arial"/>
          <w:sz w:val="20"/>
          <w:szCs w:val="20"/>
        </w:rPr>
        <w:t>ive.</w:t>
      </w:r>
    </w:p>
    <w:p w:rsidR="00956859" w:rsidRPr="00370FC2" w:rsidRDefault="009461A6" w:rsidP="00370FC2">
      <w:pPr>
        <w:spacing w:after="0" w:line="240" w:lineRule="auto"/>
        <w:rPr>
          <w:rFonts w:ascii="Arial" w:hAnsi="Arial" w:cs="Arial"/>
          <w:sz w:val="20"/>
          <w:szCs w:val="20"/>
        </w:rPr>
      </w:pPr>
      <w:r w:rsidRPr="00370FC2">
        <w:rPr>
          <w:rFonts w:ascii="Arial" w:hAnsi="Arial" w:cs="Arial"/>
          <w:sz w:val="20"/>
          <w:szCs w:val="20"/>
        </w:rPr>
        <w:t>8</w:t>
      </w:r>
      <w:r w:rsidR="00370947" w:rsidRPr="00370FC2">
        <w:rPr>
          <w:rFonts w:ascii="Arial" w:hAnsi="Arial" w:cs="Arial"/>
          <w:sz w:val="20"/>
          <w:szCs w:val="20"/>
        </w:rPr>
        <w:t xml:space="preserve">.1.2 Brand South Africa’s main source of revenue is the </w:t>
      </w:r>
      <w:r w:rsidR="00D71C8B" w:rsidRPr="00370FC2">
        <w:rPr>
          <w:rFonts w:ascii="Arial" w:hAnsi="Arial" w:cs="Arial"/>
          <w:sz w:val="20"/>
          <w:szCs w:val="20"/>
        </w:rPr>
        <w:t>G</w:t>
      </w:r>
      <w:r w:rsidR="00370947" w:rsidRPr="00370FC2">
        <w:rPr>
          <w:rFonts w:ascii="Arial" w:hAnsi="Arial" w:cs="Arial"/>
          <w:sz w:val="20"/>
          <w:szCs w:val="20"/>
        </w:rPr>
        <w:t xml:space="preserve">overnment </w:t>
      </w:r>
      <w:r w:rsidR="00D71C8B" w:rsidRPr="00370FC2">
        <w:rPr>
          <w:rFonts w:ascii="Arial" w:hAnsi="Arial" w:cs="Arial"/>
          <w:sz w:val="20"/>
          <w:szCs w:val="20"/>
        </w:rPr>
        <w:t>G</w:t>
      </w:r>
      <w:r w:rsidR="00370947" w:rsidRPr="00370FC2">
        <w:rPr>
          <w:rFonts w:ascii="Arial" w:hAnsi="Arial" w:cs="Arial"/>
          <w:sz w:val="20"/>
          <w:szCs w:val="20"/>
        </w:rPr>
        <w:t xml:space="preserve">rant. </w:t>
      </w:r>
      <w:r w:rsidR="00A7093B" w:rsidRPr="00370FC2">
        <w:rPr>
          <w:rFonts w:ascii="Arial" w:hAnsi="Arial" w:cs="Arial"/>
          <w:sz w:val="20"/>
          <w:szCs w:val="20"/>
        </w:rPr>
        <w:t>Budget allocation of the Brand South Africa is transferred under the budget vote of the Government Communication Information System.</w:t>
      </w:r>
      <w:r w:rsidR="00370947" w:rsidRPr="00370FC2">
        <w:rPr>
          <w:rFonts w:ascii="Arial" w:hAnsi="Arial" w:cs="Arial"/>
          <w:sz w:val="20"/>
          <w:szCs w:val="20"/>
        </w:rPr>
        <w:t xml:space="preserve"> Brand South Africa received</w:t>
      </w:r>
      <w:r w:rsidR="00D71C8B" w:rsidRPr="00370FC2">
        <w:rPr>
          <w:rFonts w:ascii="Arial" w:hAnsi="Arial" w:cs="Arial"/>
          <w:sz w:val="20"/>
          <w:szCs w:val="20"/>
        </w:rPr>
        <w:t xml:space="preserve"> a</w:t>
      </w:r>
      <w:r w:rsidR="00EE6A41" w:rsidRPr="00370FC2">
        <w:rPr>
          <w:rFonts w:ascii="Arial" w:hAnsi="Arial" w:cs="Arial"/>
          <w:sz w:val="20"/>
          <w:szCs w:val="20"/>
        </w:rPr>
        <w:t xml:space="preserve"> budget of R21</w:t>
      </w:r>
      <w:r w:rsidR="00B219C2" w:rsidRPr="00370FC2">
        <w:rPr>
          <w:rFonts w:ascii="Arial" w:hAnsi="Arial" w:cs="Arial"/>
          <w:sz w:val="20"/>
          <w:szCs w:val="20"/>
        </w:rPr>
        <w:t>9</w:t>
      </w:r>
      <w:r w:rsidR="00EE6A41" w:rsidRPr="00370FC2">
        <w:rPr>
          <w:rFonts w:ascii="Arial" w:hAnsi="Arial" w:cs="Arial"/>
          <w:sz w:val="20"/>
          <w:szCs w:val="20"/>
        </w:rPr>
        <w:t>.</w:t>
      </w:r>
      <w:r w:rsidR="00B219C2" w:rsidRPr="00370FC2">
        <w:rPr>
          <w:rFonts w:ascii="Arial" w:hAnsi="Arial" w:cs="Arial"/>
          <w:sz w:val="20"/>
          <w:szCs w:val="20"/>
        </w:rPr>
        <w:t>5</w:t>
      </w:r>
      <w:r w:rsidR="00370947" w:rsidRPr="00370FC2">
        <w:rPr>
          <w:rFonts w:ascii="Arial" w:hAnsi="Arial" w:cs="Arial"/>
          <w:sz w:val="20"/>
          <w:szCs w:val="20"/>
        </w:rPr>
        <w:t xml:space="preserve"> million</w:t>
      </w:r>
      <w:r w:rsidR="00EE6A41" w:rsidRPr="00370FC2">
        <w:rPr>
          <w:rFonts w:ascii="Arial" w:hAnsi="Arial" w:cs="Arial"/>
          <w:sz w:val="20"/>
          <w:szCs w:val="20"/>
        </w:rPr>
        <w:t xml:space="preserve"> for 202</w:t>
      </w:r>
      <w:r w:rsidR="00B219C2" w:rsidRPr="00370FC2">
        <w:rPr>
          <w:rFonts w:ascii="Arial" w:hAnsi="Arial" w:cs="Arial"/>
          <w:sz w:val="20"/>
          <w:szCs w:val="20"/>
        </w:rPr>
        <w:t>3</w:t>
      </w:r>
      <w:r w:rsidR="00747AB4" w:rsidRPr="00370FC2">
        <w:rPr>
          <w:rFonts w:ascii="Arial" w:hAnsi="Arial" w:cs="Arial"/>
          <w:sz w:val="20"/>
          <w:szCs w:val="20"/>
        </w:rPr>
        <w:t>/</w:t>
      </w:r>
      <w:r w:rsidR="00D71C8B" w:rsidRPr="00370FC2">
        <w:rPr>
          <w:rFonts w:ascii="Arial" w:hAnsi="Arial" w:cs="Arial"/>
          <w:sz w:val="20"/>
          <w:szCs w:val="20"/>
        </w:rPr>
        <w:t>2</w:t>
      </w:r>
      <w:r w:rsidR="00B219C2" w:rsidRPr="00370FC2">
        <w:rPr>
          <w:rFonts w:ascii="Arial" w:hAnsi="Arial" w:cs="Arial"/>
          <w:sz w:val="20"/>
          <w:szCs w:val="20"/>
        </w:rPr>
        <w:t>4 and R229.4</w:t>
      </w:r>
      <w:r w:rsidR="0094659E" w:rsidRPr="00370FC2">
        <w:rPr>
          <w:rFonts w:ascii="Arial" w:hAnsi="Arial" w:cs="Arial"/>
          <w:sz w:val="20"/>
          <w:szCs w:val="20"/>
        </w:rPr>
        <w:t xml:space="preserve"> million for 202</w:t>
      </w:r>
      <w:r w:rsidR="00B219C2" w:rsidRPr="00370FC2">
        <w:rPr>
          <w:rFonts w:ascii="Arial" w:hAnsi="Arial" w:cs="Arial"/>
          <w:sz w:val="20"/>
          <w:szCs w:val="20"/>
        </w:rPr>
        <w:t>4</w:t>
      </w:r>
      <w:r w:rsidR="0094659E" w:rsidRPr="00370FC2">
        <w:rPr>
          <w:rFonts w:ascii="Arial" w:hAnsi="Arial" w:cs="Arial"/>
          <w:sz w:val="20"/>
          <w:szCs w:val="20"/>
        </w:rPr>
        <w:t>/2</w:t>
      </w:r>
      <w:r w:rsidR="00B219C2" w:rsidRPr="00370FC2">
        <w:rPr>
          <w:rFonts w:ascii="Arial" w:hAnsi="Arial" w:cs="Arial"/>
          <w:sz w:val="20"/>
          <w:szCs w:val="20"/>
        </w:rPr>
        <w:t>5</w:t>
      </w:r>
      <w:r w:rsidR="0094659E" w:rsidRPr="00370FC2">
        <w:rPr>
          <w:rFonts w:ascii="Arial" w:hAnsi="Arial" w:cs="Arial"/>
          <w:sz w:val="20"/>
          <w:szCs w:val="20"/>
        </w:rPr>
        <w:t xml:space="preserve"> financial year</w:t>
      </w:r>
      <w:r w:rsidR="00B219C2" w:rsidRPr="00370FC2">
        <w:rPr>
          <w:rFonts w:ascii="Arial" w:hAnsi="Arial" w:cs="Arial"/>
          <w:sz w:val="20"/>
          <w:szCs w:val="20"/>
        </w:rPr>
        <w:t>s</w:t>
      </w:r>
      <w:r w:rsidR="00D71C8B" w:rsidRPr="00370FC2">
        <w:rPr>
          <w:rFonts w:ascii="Arial" w:hAnsi="Arial" w:cs="Arial"/>
          <w:sz w:val="20"/>
          <w:szCs w:val="20"/>
        </w:rPr>
        <w:t>.</w:t>
      </w:r>
      <w:r w:rsidR="00370947" w:rsidRPr="00370FC2">
        <w:rPr>
          <w:rFonts w:ascii="Arial" w:hAnsi="Arial" w:cs="Arial"/>
          <w:sz w:val="20"/>
          <w:szCs w:val="20"/>
        </w:rPr>
        <w:t xml:space="preserve"> </w:t>
      </w:r>
      <w:r w:rsidR="00747AB4" w:rsidRPr="00370FC2">
        <w:rPr>
          <w:rFonts w:ascii="Arial" w:hAnsi="Arial" w:cs="Arial"/>
          <w:sz w:val="20"/>
          <w:szCs w:val="20"/>
        </w:rPr>
        <w:t>The budget</w:t>
      </w:r>
      <w:r w:rsidR="001F462B" w:rsidRPr="00370FC2">
        <w:rPr>
          <w:rFonts w:ascii="Arial" w:hAnsi="Arial" w:cs="Arial"/>
          <w:sz w:val="20"/>
          <w:szCs w:val="20"/>
        </w:rPr>
        <w:t xml:space="preserve"> </w:t>
      </w:r>
      <w:r w:rsidR="00E2430D" w:rsidRPr="00370FC2">
        <w:rPr>
          <w:rFonts w:ascii="Arial" w:hAnsi="Arial" w:cs="Arial"/>
          <w:sz w:val="20"/>
          <w:szCs w:val="20"/>
        </w:rPr>
        <w:t>continues</w:t>
      </w:r>
      <w:r w:rsidR="00B219C2" w:rsidRPr="00370FC2">
        <w:rPr>
          <w:rFonts w:ascii="Arial" w:hAnsi="Arial" w:cs="Arial"/>
          <w:sz w:val="20"/>
          <w:szCs w:val="20"/>
        </w:rPr>
        <w:t xml:space="preserve"> </w:t>
      </w:r>
      <w:r w:rsidR="001B6FB5" w:rsidRPr="00370FC2">
        <w:rPr>
          <w:rFonts w:ascii="Arial" w:hAnsi="Arial" w:cs="Arial"/>
          <w:sz w:val="20"/>
          <w:szCs w:val="20"/>
        </w:rPr>
        <w:t>to increase</w:t>
      </w:r>
      <w:r w:rsidR="00B219C2" w:rsidRPr="00370FC2">
        <w:rPr>
          <w:rFonts w:ascii="Arial" w:hAnsi="Arial" w:cs="Arial"/>
          <w:sz w:val="20"/>
          <w:szCs w:val="20"/>
        </w:rPr>
        <w:t xml:space="preserve"> by </w:t>
      </w:r>
      <w:r w:rsidR="004E6AEE" w:rsidRPr="00370FC2">
        <w:rPr>
          <w:rFonts w:ascii="Arial" w:hAnsi="Arial" w:cs="Arial"/>
          <w:sz w:val="20"/>
          <w:szCs w:val="20"/>
        </w:rPr>
        <w:t xml:space="preserve">a </w:t>
      </w:r>
      <w:r w:rsidR="00B219C2" w:rsidRPr="00370FC2">
        <w:rPr>
          <w:rFonts w:ascii="Arial" w:hAnsi="Arial" w:cs="Arial"/>
          <w:sz w:val="20"/>
          <w:szCs w:val="20"/>
        </w:rPr>
        <w:t xml:space="preserve">small margin. </w:t>
      </w:r>
    </w:p>
    <w:p w:rsidR="006467F2" w:rsidRPr="00370FC2" w:rsidRDefault="009461A6" w:rsidP="00370FC2">
      <w:pPr>
        <w:autoSpaceDE w:val="0"/>
        <w:autoSpaceDN w:val="0"/>
        <w:adjustRightInd w:val="0"/>
        <w:spacing w:after="0" w:line="240" w:lineRule="auto"/>
        <w:rPr>
          <w:rFonts w:ascii="Arial" w:hAnsi="Arial" w:cs="Arial"/>
          <w:sz w:val="20"/>
          <w:szCs w:val="20"/>
        </w:rPr>
      </w:pPr>
      <w:r w:rsidRPr="00370FC2">
        <w:rPr>
          <w:rFonts w:ascii="Arial" w:hAnsi="Arial" w:cs="Arial"/>
          <w:b/>
          <w:sz w:val="20"/>
          <w:szCs w:val="20"/>
        </w:rPr>
        <w:lastRenderedPageBreak/>
        <w:t>8</w:t>
      </w:r>
      <w:r w:rsidR="006467F2" w:rsidRPr="00370FC2">
        <w:rPr>
          <w:rFonts w:ascii="Arial" w:hAnsi="Arial" w:cs="Arial"/>
          <w:b/>
          <w:sz w:val="20"/>
          <w:szCs w:val="20"/>
        </w:rPr>
        <w:t>.2</w:t>
      </w:r>
      <w:r w:rsidR="006467F2" w:rsidRPr="00370FC2">
        <w:rPr>
          <w:rFonts w:ascii="Arial" w:hAnsi="Arial" w:cs="Arial"/>
          <w:sz w:val="20"/>
          <w:szCs w:val="20"/>
        </w:rPr>
        <w:t xml:space="preserve"> </w:t>
      </w:r>
      <w:r w:rsidR="006467F2" w:rsidRPr="00370FC2">
        <w:rPr>
          <w:rFonts w:ascii="Arial" w:hAnsi="Arial" w:cs="Arial"/>
          <w:b/>
          <w:sz w:val="20"/>
          <w:szCs w:val="20"/>
        </w:rPr>
        <w:t>Programme Performance</w:t>
      </w:r>
    </w:p>
    <w:p w:rsidR="00D323D2" w:rsidRPr="00370FC2" w:rsidRDefault="00D323D2" w:rsidP="00370FC2">
      <w:pPr>
        <w:spacing w:after="0" w:line="240" w:lineRule="auto"/>
        <w:rPr>
          <w:rFonts w:ascii="Arial" w:hAnsi="Arial" w:cs="Arial"/>
          <w:sz w:val="20"/>
          <w:szCs w:val="20"/>
          <w:lang w:val="en-GB"/>
        </w:rPr>
      </w:pPr>
      <w:r w:rsidRPr="00370FC2">
        <w:rPr>
          <w:rFonts w:ascii="Arial" w:hAnsi="Arial" w:cs="Arial"/>
          <w:sz w:val="20"/>
          <w:szCs w:val="20"/>
          <w:lang w:val="en-GB"/>
        </w:rPr>
        <w:t>The BSA has three main programmes</w:t>
      </w:r>
      <w:r w:rsidR="00D71C8B" w:rsidRPr="00370FC2">
        <w:rPr>
          <w:rFonts w:ascii="Arial" w:hAnsi="Arial" w:cs="Arial"/>
          <w:sz w:val="20"/>
          <w:szCs w:val="20"/>
          <w:lang w:val="en-GB"/>
        </w:rPr>
        <w:t>,</w:t>
      </w:r>
      <w:r w:rsidRPr="00370FC2">
        <w:rPr>
          <w:rFonts w:ascii="Arial" w:hAnsi="Arial" w:cs="Arial"/>
          <w:sz w:val="20"/>
          <w:szCs w:val="20"/>
          <w:lang w:val="en-GB"/>
        </w:rPr>
        <w:t xml:space="preserve"> namely:</w:t>
      </w:r>
    </w:p>
    <w:p w:rsidR="006467F2" w:rsidRPr="00370FC2" w:rsidRDefault="00D323D2" w:rsidP="00370FC2">
      <w:pPr>
        <w:pStyle w:val="ListParagraph"/>
        <w:numPr>
          <w:ilvl w:val="0"/>
          <w:numId w:val="31"/>
        </w:numPr>
        <w:spacing w:after="0" w:line="240" w:lineRule="auto"/>
        <w:rPr>
          <w:rFonts w:ascii="Arial" w:hAnsi="Arial" w:cs="Arial"/>
          <w:b/>
          <w:sz w:val="20"/>
          <w:szCs w:val="20"/>
        </w:rPr>
      </w:pPr>
      <w:r w:rsidRPr="00370FC2">
        <w:rPr>
          <w:rFonts w:ascii="Arial" w:hAnsi="Arial" w:cs="Arial"/>
          <w:b/>
          <w:sz w:val="20"/>
          <w:szCs w:val="20"/>
        </w:rPr>
        <w:t>Programme 1: Administration</w:t>
      </w:r>
    </w:p>
    <w:p w:rsidR="00D323D2" w:rsidRPr="00370FC2" w:rsidRDefault="00755D5D" w:rsidP="00370FC2">
      <w:pPr>
        <w:spacing w:after="0" w:line="240" w:lineRule="auto"/>
        <w:rPr>
          <w:rFonts w:ascii="Arial" w:hAnsi="Arial" w:cs="Arial"/>
          <w:color w:val="333333"/>
          <w:sz w:val="20"/>
          <w:szCs w:val="20"/>
          <w:lang w:val="en-US"/>
        </w:rPr>
      </w:pPr>
      <w:r w:rsidRPr="00370FC2">
        <w:rPr>
          <w:rFonts w:ascii="Arial" w:hAnsi="Arial" w:cs="Arial"/>
          <w:color w:val="333333"/>
          <w:sz w:val="20"/>
          <w:szCs w:val="20"/>
          <w:lang w:val="en-US"/>
        </w:rPr>
        <w:t xml:space="preserve">The </w:t>
      </w:r>
      <w:r w:rsidR="00D71C8B" w:rsidRPr="00370FC2">
        <w:rPr>
          <w:rFonts w:ascii="Arial" w:hAnsi="Arial" w:cs="Arial"/>
          <w:color w:val="333333"/>
          <w:sz w:val="20"/>
          <w:szCs w:val="20"/>
          <w:lang w:val="en-US"/>
        </w:rPr>
        <w:t>P</w:t>
      </w:r>
      <w:r w:rsidRPr="00370FC2">
        <w:rPr>
          <w:rFonts w:ascii="Arial" w:hAnsi="Arial" w:cs="Arial"/>
          <w:color w:val="333333"/>
          <w:sz w:val="20"/>
          <w:szCs w:val="20"/>
          <w:lang w:val="en-US"/>
        </w:rPr>
        <w:t>rogramme</w:t>
      </w:r>
      <w:r w:rsidR="00A67C67" w:rsidRPr="00370FC2">
        <w:rPr>
          <w:rFonts w:ascii="Arial" w:hAnsi="Arial" w:cs="Arial"/>
          <w:color w:val="333333"/>
          <w:sz w:val="20"/>
          <w:szCs w:val="20"/>
          <w:lang w:val="en-US"/>
        </w:rPr>
        <w:t xml:space="preserve"> seeks to provi</w:t>
      </w:r>
      <w:r w:rsidRPr="00370FC2">
        <w:rPr>
          <w:rFonts w:ascii="Arial" w:hAnsi="Arial" w:cs="Arial"/>
          <w:color w:val="333333"/>
          <w:sz w:val="20"/>
          <w:szCs w:val="20"/>
          <w:lang w:val="en-US"/>
        </w:rPr>
        <w:t>de</w:t>
      </w:r>
      <w:r w:rsidR="00370947" w:rsidRPr="00370FC2">
        <w:rPr>
          <w:rFonts w:ascii="Arial" w:hAnsi="Arial" w:cs="Arial"/>
          <w:color w:val="333333"/>
          <w:sz w:val="20"/>
          <w:szCs w:val="20"/>
          <w:lang w:val="en-US"/>
        </w:rPr>
        <w:t xml:space="preserve"> strategic leadership,</w:t>
      </w:r>
      <w:r w:rsidRPr="00370FC2">
        <w:rPr>
          <w:rFonts w:ascii="Arial" w:hAnsi="Arial" w:cs="Arial"/>
          <w:color w:val="333333"/>
          <w:sz w:val="20"/>
          <w:szCs w:val="20"/>
          <w:lang w:val="en-US"/>
        </w:rPr>
        <w:t xml:space="preserve"> management and </w:t>
      </w:r>
      <w:r w:rsidR="00370947" w:rsidRPr="00370FC2">
        <w:rPr>
          <w:rFonts w:ascii="Arial" w:hAnsi="Arial" w:cs="Arial"/>
          <w:color w:val="333333"/>
          <w:sz w:val="20"/>
          <w:szCs w:val="20"/>
          <w:lang w:val="en-US"/>
        </w:rPr>
        <w:t>support services</w:t>
      </w:r>
      <w:r w:rsidR="00502C56" w:rsidRPr="00370FC2">
        <w:rPr>
          <w:rFonts w:ascii="Arial" w:hAnsi="Arial" w:cs="Arial"/>
          <w:color w:val="333333"/>
          <w:sz w:val="20"/>
          <w:szCs w:val="20"/>
          <w:lang w:val="en-US"/>
        </w:rPr>
        <w:t xml:space="preserve"> to</w:t>
      </w:r>
      <w:r w:rsidR="00370947" w:rsidRPr="00370FC2">
        <w:rPr>
          <w:rFonts w:ascii="Arial" w:hAnsi="Arial" w:cs="Arial"/>
          <w:color w:val="333333"/>
          <w:sz w:val="20"/>
          <w:szCs w:val="20"/>
          <w:lang w:val="en-US"/>
        </w:rPr>
        <w:t xml:space="preserve"> the core business functions of Brand South Africa and is overall responsible for ensuring sound governance, high performance and optimal utilization of available capital and resources. </w:t>
      </w:r>
      <w:r w:rsidR="00A67C67" w:rsidRPr="00370FC2">
        <w:rPr>
          <w:rFonts w:ascii="Arial" w:hAnsi="Arial" w:cs="Arial"/>
          <w:color w:val="333333"/>
          <w:sz w:val="20"/>
          <w:szCs w:val="20"/>
          <w:lang w:val="en-US"/>
        </w:rPr>
        <w:t xml:space="preserve"> </w:t>
      </w:r>
    </w:p>
    <w:p w:rsidR="00370947" w:rsidRPr="00370FC2" w:rsidRDefault="00370947" w:rsidP="00370FC2">
      <w:pPr>
        <w:spacing w:after="0" w:line="240" w:lineRule="auto"/>
        <w:rPr>
          <w:rFonts w:ascii="Arial" w:hAnsi="Arial" w:cs="Arial"/>
          <w:color w:val="333333"/>
          <w:sz w:val="20"/>
          <w:szCs w:val="20"/>
          <w:lang w:val="en-US"/>
        </w:rPr>
      </w:pPr>
      <w:r w:rsidRPr="00370FC2">
        <w:rPr>
          <w:rFonts w:ascii="Arial" w:hAnsi="Arial" w:cs="Arial"/>
          <w:color w:val="333333"/>
          <w:sz w:val="20"/>
          <w:szCs w:val="20"/>
          <w:lang w:val="en-US"/>
        </w:rPr>
        <w:t xml:space="preserve">The budget allocated for </w:t>
      </w:r>
      <w:r w:rsidR="00D71C8B" w:rsidRPr="00370FC2">
        <w:rPr>
          <w:rFonts w:ascii="Arial" w:hAnsi="Arial" w:cs="Arial"/>
          <w:color w:val="333333"/>
          <w:sz w:val="20"/>
          <w:szCs w:val="20"/>
          <w:lang w:val="en-US"/>
        </w:rPr>
        <w:t>P</w:t>
      </w:r>
      <w:r w:rsidR="00505FBA" w:rsidRPr="00370FC2">
        <w:rPr>
          <w:rFonts w:ascii="Arial" w:hAnsi="Arial" w:cs="Arial"/>
          <w:color w:val="333333"/>
          <w:sz w:val="20"/>
          <w:szCs w:val="20"/>
          <w:lang w:val="en-US"/>
        </w:rPr>
        <w:t>rogramme 1 is R106</w:t>
      </w:r>
      <w:r w:rsidR="00EE6A41" w:rsidRPr="00370FC2">
        <w:rPr>
          <w:rFonts w:ascii="Arial" w:hAnsi="Arial" w:cs="Arial"/>
          <w:color w:val="333333"/>
          <w:sz w:val="20"/>
          <w:szCs w:val="20"/>
          <w:lang w:val="en-US"/>
        </w:rPr>
        <w:t>.</w:t>
      </w:r>
      <w:r w:rsidR="00B219C2" w:rsidRPr="00370FC2">
        <w:rPr>
          <w:rFonts w:ascii="Arial" w:hAnsi="Arial" w:cs="Arial"/>
          <w:color w:val="333333"/>
          <w:sz w:val="20"/>
          <w:szCs w:val="20"/>
          <w:lang w:val="en-US"/>
        </w:rPr>
        <w:t>4</w:t>
      </w:r>
      <w:r w:rsidRPr="00370FC2">
        <w:rPr>
          <w:rFonts w:ascii="Arial" w:hAnsi="Arial" w:cs="Arial"/>
          <w:color w:val="333333"/>
          <w:sz w:val="20"/>
          <w:szCs w:val="20"/>
          <w:lang w:val="en-US"/>
        </w:rPr>
        <w:t xml:space="preserve"> million for </w:t>
      </w:r>
      <w:r w:rsidR="004E6AEE" w:rsidRPr="00370FC2">
        <w:rPr>
          <w:rFonts w:ascii="Arial" w:hAnsi="Arial" w:cs="Arial"/>
          <w:color w:val="333333"/>
          <w:sz w:val="20"/>
          <w:szCs w:val="20"/>
          <w:lang w:val="en-US"/>
        </w:rPr>
        <w:t xml:space="preserve">the </w:t>
      </w:r>
      <w:r w:rsidRPr="00370FC2">
        <w:rPr>
          <w:rFonts w:ascii="Arial" w:hAnsi="Arial" w:cs="Arial"/>
          <w:color w:val="333333"/>
          <w:sz w:val="20"/>
          <w:szCs w:val="20"/>
          <w:lang w:val="en-US"/>
        </w:rPr>
        <w:t>20</w:t>
      </w:r>
      <w:r w:rsidR="00505FBA" w:rsidRPr="00370FC2">
        <w:rPr>
          <w:rFonts w:ascii="Arial" w:hAnsi="Arial" w:cs="Arial"/>
          <w:color w:val="333333"/>
          <w:sz w:val="20"/>
          <w:szCs w:val="20"/>
          <w:lang w:val="en-US"/>
        </w:rPr>
        <w:t>2</w:t>
      </w:r>
      <w:r w:rsidR="00B219C2" w:rsidRPr="00370FC2">
        <w:rPr>
          <w:rFonts w:ascii="Arial" w:hAnsi="Arial" w:cs="Arial"/>
          <w:color w:val="333333"/>
          <w:sz w:val="20"/>
          <w:szCs w:val="20"/>
          <w:lang w:val="en-US"/>
        </w:rPr>
        <w:t>3</w:t>
      </w:r>
      <w:r w:rsidR="008C6F93" w:rsidRPr="00370FC2">
        <w:rPr>
          <w:rFonts w:ascii="Arial" w:hAnsi="Arial" w:cs="Arial"/>
          <w:color w:val="333333"/>
          <w:sz w:val="20"/>
          <w:szCs w:val="20"/>
          <w:lang w:val="en-US"/>
        </w:rPr>
        <w:t>/2</w:t>
      </w:r>
      <w:r w:rsidR="00B219C2" w:rsidRPr="00370FC2">
        <w:rPr>
          <w:rFonts w:ascii="Arial" w:hAnsi="Arial" w:cs="Arial"/>
          <w:color w:val="333333"/>
          <w:sz w:val="20"/>
          <w:szCs w:val="20"/>
          <w:lang w:val="en-US"/>
        </w:rPr>
        <w:t>4</w:t>
      </w:r>
      <w:r w:rsidR="008C6F93" w:rsidRPr="00370FC2">
        <w:rPr>
          <w:rFonts w:ascii="Arial" w:hAnsi="Arial" w:cs="Arial"/>
          <w:color w:val="333333"/>
          <w:sz w:val="20"/>
          <w:szCs w:val="20"/>
          <w:lang w:val="en-US"/>
        </w:rPr>
        <w:t xml:space="preserve"> financial year. The budget will be spent on</w:t>
      </w:r>
      <w:r w:rsidR="00D71C8B" w:rsidRPr="00370FC2">
        <w:rPr>
          <w:rFonts w:ascii="Arial" w:hAnsi="Arial" w:cs="Arial"/>
          <w:color w:val="333333"/>
          <w:sz w:val="20"/>
          <w:szCs w:val="20"/>
          <w:lang w:val="en-US"/>
        </w:rPr>
        <w:t xml:space="preserve"> a</w:t>
      </w:r>
      <w:r w:rsidR="008C6F93" w:rsidRPr="00370FC2">
        <w:rPr>
          <w:rFonts w:ascii="Arial" w:hAnsi="Arial" w:cs="Arial"/>
          <w:color w:val="333333"/>
          <w:sz w:val="20"/>
          <w:szCs w:val="20"/>
          <w:lang w:val="en-US"/>
        </w:rPr>
        <w:t xml:space="preserve"> number of activities</w:t>
      </w:r>
      <w:r w:rsidR="00506C09" w:rsidRPr="00370FC2">
        <w:rPr>
          <w:rFonts w:ascii="Arial" w:hAnsi="Arial" w:cs="Arial"/>
          <w:color w:val="333333"/>
          <w:sz w:val="20"/>
          <w:szCs w:val="20"/>
          <w:lang w:val="en-US"/>
        </w:rPr>
        <w:t>,</w:t>
      </w:r>
      <w:r w:rsidR="008C6F93" w:rsidRPr="00370FC2">
        <w:rPr>
          <w:rFonts w:ascii="Arial" w:hAnsi="Arial" w:cs="Arial"/>
          <w:color w:val="333333"/>
          <w:sz w:val="20"/>
          <w:szCs w:val="20"/>
          <w:lang w:val="en-US"/>
        </w:rPr>
        <w:t xml:space="preserve"> includ</w:t>
      </w:r>
      <w:r w:rsidR="00D71C8B" w:rsidRPr="00370FC2">
        <w:rPr>
          <w:rFonts w:ascii="Arial" w:hAnsi="Arial" w:cs="Arial"/>
          <w:color w:val="333333"/>
          <w:sz w:val="20"/>
          <w:szCs w:val="20"/>
          <w:lang w:val="en-US"/>
        </w:rPr>
        <w:t>ing</w:t>
      </w:r>
      <w:r w:rsidR="008C6F93" w:rsidRPr="00370FC2">
        <w:rPr>
          <w:rFonts w:ascii="Arial" w:hAnsi="Arial" w:cs="Arial"/>
          <w:color w:val="333333"/>
          <w:sz w:val="20"/>
          <w:szCs w:val="20"/>
          <w:lang w:val="en-US"/>
        </w:rPr>
        <w:t xml:space="preserve"> </w:t>
      </w:r>
      <w:r w:rsidR="00506C09" w:rsidRPr="00370FC2">
        <w:rPr>
          <w:rFonts w:ascii="Arial" w:hAnsi="Arial" w:cs="Arial"/>
          <w:color w:val="333333"/>
          <w:sz w:val="20"/>
          <w:szCs w:val="20"/>
          <w:lang w:val="en-US"/>
        </w:rPr>
        <w:t xml:space="preserve">the </w:t>
      </w:r>
      <w:r w:rsidR="008C6F93" w:rsidRPr="00370FC2">
        <w:rPr>
          <w:rFonts w:ascii="Arial" w:hAnsi="Arial" w:cs="Arial"/>
          <w:color w:val="333333"/>
          <w:sz w:val="20"/>
          <w:szCs w:val="20"/>
          <w:lang w:val="en-US"/>
        </w:rPr>
        <w:t>implementation of organisational co</w:t>
      </w:r>
      <w:r w:rsidR="00D71C8B" w:rsidRPr="00370FC2">
        <w:rPr>
          <w:rFonts w:ascii="Arial" w:hAnsi="Arial" w:cs="Arial"/>
          <w:color w:val="333333"/>
          <w:sz w:val="20"/>
          <w:szCs w:val="20"/>
          <w:lang w:val="en-US"/>
        </w:rPr>
        <w:t>r</w:t>
      </w:r>
      <w:r w:rsidR="008C6F93" w:rsidRPr="00370FC2">
        <w:rPr>
          <w:rFonts w:ascii="Arial" w:hAnsi="Arial" w:cs="Arial"/>
          <w:color w:val="333333"/>
          <w:sz w:val="20"/>
          <w:szCs w:val="20"/>
          <w:lang w:val="en-US"/>
        </w:rPr>
        <w:t>p</w:t>
      </w:r>
      <w:r w:rsidR="00D71C8B" w:rsidRPr="00370FC2">
        <w:rPr>
          <w:rFonts w:ascii="Arial" w:hAnsi="Arial" w:cs="Arial"/>
          <w:color w:val="333333"/>
          <w:sz w:val="20"/>
          <w:szCs w:val="20"/>
          <w:lang w:val="en-US"/>
        </w:rPr>
        <w:t>o</w:t>
      </w:r>
      <w:r w:rsidR="008C6F93" w:rsidRPr="00370FC2">
        <w:rPr>
          <w:rFonts w:ascii="Arial" w:hAnsi="Arial" w:cs="Arial"/>
          <w:color w:val="333333"/>
          <w:sz w:val="20"/>
          <w:szCs w:val="20"/>
          <w:lang w:val="en-US"/>
        </w:rPr>
        <w:t>rate identity</w:t>
      </w:r>
      <w:r w:rsidR="00D71C8B" w:rsidRPr="00370FC2">
        <w:rPr>
          <w:rFonts w:ascii="Arial" w:hAnsi="Arial" w:cs="Arial"/>
          <w:color w:val="333333"/>
          <w:sz w:val="20"/>
          <w:szCs w:val="20"/>
          <w:lang w:val="en-US"/>
        </w:rPr>
        <w:t>;</w:t>
      </w:r>
      <w:r w:rsidR="008C6F93" w:rsidRPr="00370FC2">
        <w:rPr>
          <w:rFonts w:ascii="Arial" w:hAnsi="Arial" w:cs="Arial"/>
          <w:color w:val="333333"/>
          <w:sz w:val="20"/>
          <w:szCs w:val="20"/>
          <w:lang w:val="en-US"/>
        </w:rPr>
        <w:t xml:space="preserve"> report</w:t>
      </w:r>
      <w:r w:rsidR="00D71C8B" w:rsidRPr="00370FC2">
        <w:rPr>
          <w:rFonts w:ascii="Arial" w:hAnsi="Arial" w:cs="Arial"/>
          <w:color w:val="333333"/>
          <w:sz w:val="20"/>
          <w:szCs w:val="20"/>
          <w:lang w:val="en-US"/>
        </w:rPr>
        <w:t>ing</w:t>
      </w:r>
      <w:r w:rsidR="008C6F93" w:rsidRPr="00370FC2">
        <w:rPr>
          <w:rFonts w:ascii="Arial" w:hAnsi="Arial" w:cs="Arial"/>
          <w:color w:val="333333"/>
          <w:sz w:val="20"/>
          <w:szCs w:val="20"/>
          <w:lang w:val="en-US"/>
        </w:rPr>
        <w:t xml:space="preserve"> to Board of Trustees on status of policy governance</w:t>
      </w:r>
      <w:r w:rsidR="00D71C8B" w:rsidRPr="00370FC2">
        <w:rPr>
          <w:rFonts w:ascii="Arial" w:hAnsi="Arial" w:cs="Arial"/>
          <w:color w:val="333333"/>
          <w:sz w:val="20"/>
          <w:szCs w:val="20"/>
          <w:lang w:val="en-US"/>
        </w:rPr>
        <w:t>;</w:t>
      </w:r>
      <w:r w:rsidR="008C6F93" w:rsidRPr="00370FC2">
        <w:rPr>
          <w:rFonts w:ascii="Arial" w:hAnsi="Arial" w:cs="Arial"/>
          <w:color w:val="333333"/>
          <w:sz w:val="20"/>
          <w:szCs w:val="20"/>
          <w:lang w:val="en-US"/>
        </w:rPr>
        <w:t xml:space="preserve"> policy and procedures awareness workshop</w:t>
      </w:r>
      <w:r w:rsidR="00D71C8B" w:rsidRPr="00370FC2">
        <w:rPr>
          <w:rFonts w:ascii="Arial" w:hAnsi="Arial" w:cs="Arial"/>
          <w:color w:val="333333"/>
          <w:sz w:val="20"/>
          <w:szCs w:val="20"/>
          <w:lang w:val="en-US"/>
        </w:rPr>
        <w:t>;</w:t>
      </w:r>
      <w:r w:rsidR="008C6F93" w:rsidRPr="00370FC2">
        <w:rPr>
          <w:rFonts w:ascii="Arial" w:hAnsi="Arial" w:cs="Arial"/>
          <w:color w:val="333333"/>
          <w:sz w:val="20"/>
          <w:szCs w:val="20"/>
          <w:lang w:val="en-US"/>
        </w:rPr>
        <w:t xml:space="preserve"> </w:t>
      </w:r>
      <w:r w:rsidR="00505FBA" w:rsidRPr="00370FC2">
        <w:rPr>
          <w:rFonts w:ascii="Arial" w:hAnsi="Arial" w:cs="Arial"/>
          <w:color w:val="333333"/>
          <w:sz w:val="20"/>
          <w:szCs w:val="20"/>
          <w:lang w:val="en-US"/>
        </w:rPr>
        <w:t xml:space="preserve">100% </w:t>
      </w:r>
      <w:r w:rsidR="008C6F93" w:rsidRPr="00370FC2">
        <w:rPr>
          <w:rFonts w:ascii="Arial" w:hAnsi="Arial" w:cs="Arial"/>
          <w:color w:val="333333"/>
          <w:sz w:val="20"/>
          <w:szCs w:val="20"/>
          <w:lang w:val="en-US"/>
        </w:rPr>
        <w:t>payment of valid invoices to suppliers within 30 days from date of receipt of invoice</w:t>
      </w:r>
      <w:r w:rsidR="00D71C8B" w:rsidRPr="00370FC2">
        <w:rPr>
          <w:rFonts w:ascii="Arial" w:hAnsi="Arial" w:cs="Arial"/>
          <w:color w:val="333333"/>
          <w:sz w:val="20"/>
          <w:szCs w:val="20"/>
          <w:lang w:val="en-US"/>
        </w:rPr>
        <w:t>;</w:t>
      </w:r>
      <w:r w:rsidR="008C6F93" w:rsidRPr="00370FC2">
        <w:rPr>
          <w:rFonts w:ascii="Arial" w:hAnsi="Arial" w:cs="Arial"/>
          <w:color w:val="333333"/>
          <w:sz w:val="20"/>
          <w:szCs w:val="20"/>
          <w:lang w:val="en-US"/>
        </w:rPr>
        <w:t xml:space="preserve"> </w:t>
      </w:r>
      <w:r w:rsidR="00D71C8B" w:rsidRPr="00370FC2">
        <w:rPr>
          <w:rFonts w:ascii="Arial" w:hAnsi="Arial" w:cs="Arial"/>
          <w:color w:val="333333"/>
          <w:sz w:val="20"/>
          <w:szCs w:val="20"/>
          <w:lang w:val="en-US"/>
        </w:rPr>
        <w:t xml:space="preserve">and </w:t>
      </w:r>
      <w:r w:rsidR="008C6F93" w:rsidRPr="00370FC2">
        <w:rPr>
          <w:rFonts w:ascii="Arial" w:hAnsi="Arial" w:cs="Arial"/>
          <w:color w:val="333333"/>
          <w:sz w:val="20"/>
          <w:szCs w:val="20"/>
          <w:lang w:val="en-US"/>
        </w:rPr>
        <w:t>drafting and tabling of the Annual Performance Plan to the Executing Authority</w:t>
      </w:r>
      <w:r w:rsidR="004E6AEE" w:rsidRPr="00370FC2">
        <w:rPr>
          <w:rFonts w:ascii="Arial" w:hAnsi="Arial" w:cs="Arial"/>
          <w:color w:val="333333"/>
          <w:sz w:val="20"/>
          <w:szCs w:val="20"/>
          <w:lang w:val="en-US"/>
        </w:rPr>
        <w:t xml:space="preserve"> and</w:t>
      </w:r>
      <w:r w:rsidR="008C6F93" w:rsidRPr="00370FC2">
        <w:rPr>
          <w:rFonts w:ascii="Arial" w:hAnsi="Arial" w:cs="Arial"/>
          <w:color w:val="333333"/>
          <w:sz w:val="20"/>
          <w:szCs w:val="20"/>
          <w:lang w:val="en-US"/>
        </w:rPr>
        <w:t xml:space="preserve"> in Parliament. Brand SA intends to submit four reports to the Board of Trustees on the applicable legislative framework.  </w:t>
      </w:r>
      <w:r w:rsidRPr="00370FC2">
        <w:rPr>
          <w:rFonts w:ascii="Arial" w:hAnsi="Arial" w:cs="Arial"/>
          <w:color w:val="333333"/>
          <w:sz w:val="20"/>
          <w:szCs w:val="20"/>
          <w:lang w:val="en-US"/>
        </w:rPr>
        <w:t xml:space="preserve">  </w:t>
      </w:r>
    </w:p>
    <w:p w:rsidR="00D323D2" w:rsidRPr="00370FC2" w:rsidRDefault="00D323D2" w:rsidP="00370FC2">
      <w:pPr>
        <w:pStyle w:val="ListParagraph"/>
        <w:numPr>
          <w:ilvl w:val="0"/>
          <w:numId w:val="30"/>
        </w:numPr>
        <w:spacing w:after="0" w:line="240" w:lineRule="auto"/>
        <w:rPr>
          <w:rFonts w:ascii="Arial" w:hAnsi="Arial" w:cs="Arial"/>
          <w:b/>
          <w:sz w:val="20"/>
          <w:szCs w:val="20"/>
        </w:rPr>
      </w:pPr>
      <w:r w:rsidRPr="00370FC2">
        <w:rPr>
          <w:rFonts w:ascii="Arial" w:hAnsi="Arial" w:cs="Arial"/>
          <w:b/>
          <w:sz w:val="20"/>
          <w:szCs w:val="20"/>
        </w:rPr>
        <w:t>Programme 2: Brand</w:t>
      </w:r>
      <w:r w:rsidR="008C6F93" w:rsidRPr="00370FC2">
        <w:rPr>
          <w:rFonts w:ascii="Arial" w:hAnsi="Arial" w:cs="Arial"/>
          <w:b/>
          <w:sz w:val="20"/>
          <w:szCs w:val="20"/>
        </w:rPr>
        <w:t>,</w:t>
      </w:r>
      <w:r w:rsidRPr="00370FC2">
        <w:rPr>
          <w:rFonts w:ascii="Arial" w:hAnsi="Arial" w:cs="Arial"/>
          <w:b/>
          <w:sz w:val="20"/>
          <w:szCs w:val="20"/>
        </w:rPr>
        <w:t xml:space="preserve"> </w:t>
      </w:r>
      <w:r w:rsidR="008C6F93" w:rsidRPr="00370FC2">
        <w:rPr>
          <w:rFonts w:ascii="Arial" w:hAnsi="Arial" w:cs="Arial"/>
          <w:b/>
          <w:sz w:val="20"/>
          <w:szCs w:val="20"/>
        </w:rPr>
        <w:t xml:space="preserve">Marketing </w:t>
      </w:r>
      <w:r w:rsidR="00506C09" w:rsidRPr="00370FC2">
        <w:rPr>
          <w:rFonts w:ascii="Arial" w:hAnsi="Arial" w:cs="Arial"/>
          <w:b/>
          <w:sz w:val="20"/>
          <w:szCs w:val="20"/>
        </w:rPr>
        <w:t>and</w:t>
      </w:r>
      <w:r w:rsidR="008C6F93" w:rsidRPr="00370FC2">
        <w:rPr>
          <w:rFonts w:ascii="Arial" w:hAnsi="Arial" w:cs="Arial"/>
          <w:b/>
          <w:sz w:val="20"/>
          <w:szCs w:val="20"/>
        </w:rPr>
        <w:t xml:space="preserve"> Reputation M</w:t>
      </w:r>
      <w:r w:rsidRPr="00370FC2">
        <w:rPr>
          <w:rFonts w:ascii="Arial" w:hAnsi="Arial" w:cs="Arial"/>
          <w:b/>
          <w:sz w:val="20"/>
          <w:szCs w:val="20"/>
        </w:rPr>
        <w:t>anagement</w:t>
      </w:r>
    </w:p>
    <w:p w:rsidR="00D323D2" w:rsidRPr="00370FC2" w:rsidRDefault="006467F2" w:rsidP="00370FC2">
      <w:pPr>
        <w:spacing w:after="0" w:line="240" w:lineRule="auto"/>
        <w:rPr>
          <w:rFonts w:ascii="Arial" w:hAnsi="Arial" w:cs="Arial"/>
          <w:sz w:val="20"/>
          <w:szCs w:val="20"/>
          <w:lang w:val="en-US"/>
        </w:rPr>
      </w:pPr>
      <w:r w:rsidRPr="00370FC2">
        <w:rPr>
          <w:rFonts w:ascii="Arial" w:hAnsi="Arial" w:cs="Arial"/>
          <w:sz w:val="20"/>
          <w:szCs w:val="20"/>
          <w:lang w:val="en-US"/>
        </w:rPr>
        <w:t xml:space="preserve">The </w:t>
      </w:r>
      <w:r w:rsidR="00D71C8B" w:rsidRPr="00370FC2">
        <w:rPr>
          <w:rFonts w:ascii="Arial" w:hAnsi="Arial" w:cs="Arial"/>
          <w:sz w:val="20"/>
          <w:szCs w:val="20"/>
          <w:lang w:val="en-US"/>
        </w:rPr>
        <w:t>P</w:t>
      </w:r>
      <w:r w:rsidRPr="00370FC2">
        <w:rPr>
          <w:rFonts w:ascii="Arial" w:hAnsi="Arial" w:cs="Arial"/>
          <w:sz w:val="20"/>
          <w:szCs w:val="20"/>
          <w:lang w:val="en-US"/>
        </w:rPr>
        <w:t>rogramme seeks to develop and articulate a Nation Brand identity that will advance South Afric</w:t>
      </w:r>
      <w:r w:rsidR="00A67C67" w:rsidRPr="00370FC2">
        <w:rPr>
          <w:rFonts w:ascii="Arial" w:hAnsi="Arial" w:cs="Arial"/>
          <w:sz w:val="20"/>
          <w:szCs w:val="20"/>
          <w:lang w:val="en-US"/>
        </w:rPr>
        <w:t>a’s long-term reputation and global competitiveness. This includes a focus to research and monitor</w:t>
      </w:r>
      <w:r w:rsidR="00C05ABD" w:rsidRPr="00370FC2">
        <w:rPr>
          <w:rFonts w:ascii="Arial" w:hAnsi="Arial" w:cs="Arial"/>
          <w:sz w:val="20"/>
          <w:szCs w:val="20"/>
          <w:lang w:val="en-US"/>
        </w:rPr>
        <w:t>ing</w:t>
      </w:r>
      <w:r w:rsidR="00A67C67" w:rsidRPr="00370FC2">
        <w:rPr>
          <w:rFonts w:ascii="Arial" w:hAnsi="Arial" w:cs="Arial"/>
          <w:sz w:val="20"/>
          <w:szCs w:val="20"/>
          <w:lang w:val="en-US"/>
        </w:rPr>
        <w:t xml:space="preserve"> sentiment and performance of the National Brand to analyse trends and provid</w:t>
      </w:r>
      <w:r w:rsidR="00C05ABD" w:rsidRPr="00370FC2">
        <w:rPr>
          <w:rFonts w:ascii="Arial" w:hAnsi="Arial" w:cs="Arial"/>
          <w:sz w:val="20"/>
          <w:szCs w:val="20"/>
          <w:lang w:val="en-US"/>
        </w:rPr>
        <w:t>ing</w:t>
      </w:r>
      <w:r w:rsidR="00A67C67" w:rsidRPr="00370FC2">
        <w:rPr>
          <w:rFonts w:ascii="Arial" w:hAnsi="Arial" w:cs="Arial"/>
          <w:sz w:val="20"/>
          <w:szCs w:val="20"/>
          <w:lang w:val="en-US"/>
        </w:rPr>
        <w:t xml:space="preserve"> insights to inform decision making and communication</w:t>
      </w:r>
      <w:r w:rsidR="00C05ABD" w:rsidRPr="00370FC2">
        <w:rPr>
          <w:rFonts w:ascii="Arial" w:hAnsi="Arial" w:cs="Arial"/>
          <w:sz w:val="20"/>
          <w:szCs w:val="20"/>
          <w:lang w:val="en-US"/>
        </w:rPr>
        <w:t>;</w:t>
      </w:r>
      <w:r w:rsidR="00A67C67" w:rsidRPr="00370FC2">
        <w:rPr>
          <w:rFonts w:ascii="Arial" w:hAnsi="Arial" w:cs="Arial"/>
          <w:sz w:val="20"/>
          <w:szCs w:val="20"/>
          <w:lang w:val="en-US"/>
        </w:rPr>
        <w:t xml:space="preserve"> and then to both proactively and reactively communicate the country’s value proposition, values and highlight progress being made. </w:t>
      </w:r>
    </w:p>
    <w:p w:rsidR="0081481E" w:rsidRPr="00370FC2" w:rsidRDefault="002751E3" w:rsidP="00370FC2">
      <w:pPr>
        <w:spacing w:after="0" w:line="240" w:lineRule="auto"/>
        <w:rPr>
          <w:rFonts w:ascii="Arial" w:hAnsi="Arial" w:cs="Arial"/>
          <w:sz w:val="20"/>
          <w:szCs w:val="20"/>
          <w:lang w:val="en-US"/>
        </w:rPr>
      </w:pPr>
      <w:r w:rsidRPr="00370FC2">
        <w:rPr>
          <w:rFonts w:ascii="Arial" w:hAnsi="Arial" w:cs="Arial"/>
          <w:sz w:val="20"/>
          <w:szCs w:val="20"/>
          <w:lang w:val="en-US"/>
        </w:rPr>
        <w:t xml:space="preserve">Programme 2 </w:t>
      </w:r>
      <w:r w:rsidR="00C05ABD" w:rsidRPr="00370FC2">
        <w:rPr>
          <w:rFonts w:ascii="Arial" w:hAnsi="Arial" w:cs="Arial"/>
          <w:sz w:val="20"/>
          <w:szCs w:val="20"/>
          <w:lang w:val="en-US"/>
        </w:rPr>
        <w:t>h</w:t>
      </w:r>
      <w:r w:rsidRPr="00370FC2">
        <w:rPr>
          <w:rFonts w:ascii="Arial" w:hAnsi="Arial" w:cs="Arial"/>
          <w:sz w:val="20"/>
          <w:szCs w:val="20"/>
          <w:lang w:val="en-US"/>
        </w:rPr>
        <w:t xml:space="preserve">as </w:t>
      </w:r>
      <w:r w:rsidR="00E2430D" w:rsidRPr="00370FC2">
        <w:rPr>
          <w:rFonts w:ascii="Arial" w:hAnsi="Arial" w:cs="Arial"/>
          <w:sz w:val="20"/>
          <w:szCs w:val="20"/>
          <w:lang w:val="en-US"/>
        </w:rPr>
        <w:t>be</w:t>
      </w:r>
      <w:r w:rsidR="004E6AEE" w:rsidRPr="00370FC2">
        <w:rPr>
          <w:rFonts w:ascii="Arial" w:hAnsi="Arial" w:cs="Arial"/>
          <w:sz w:val="20"/>
          <w:szCs w:val="20"/>
          <w:lang w:val="en-US"/>
        </w:rPr>
        <w:t>en</w:t>
      </w:r>
      <w:r w:rsidR="00C05ABD" w:rsidRPr="00370FC2">
        <w:rPr>
          <w:rFonts w:ascii="Arial" w:hAnsi="Arial" w:cs="Arial"/>
          <w:sz w:val="20"/>
          <w:szCs w:val="20"/>
          <w:lang w:val="en-US"/>
        </w:rPr>
        <w:t xml:space="preserve"> </w:t>
      </w:r>
      <w:r w:rsidRPr="00370FC2">
        <w:rPr>
          <w:rFonts w:ascii="Arial" w:hAnsi="Arial" w:cs="Arial"/>
          <w:sz w:val="20"/>
          <w:szCs w:val="20"/>
          <w:lang w:val="en-US"/>
        </w:rPr>
        <w:t xml:space="preserve">allocated </w:t>
      </w:r>
      <w:r w:rsidR="00C05ABD" w:rsidRPr="00370FC2">
        <w:rPr>
          <w:rFonts w:ascii="Arial" w:hAnsi="Arial" w:cs="Arial"/>
          <w:sz w:val="20"/>
          <w:szCs w:val="20"/>
          <w:lang w:val="en-US"/>
        </w:rPr>
        <w:t xml:space="preserve">a </w:t>
      </w:r>
      <w:r w:rsidR="00E2430D" w:rsidRPr="00370FC2">
        <w:rPr>
          <w:rFonts w:ascii="Arial" w:hAnsi="Arial" w:cs="Arial"/>
          <w:sz w:val="20"/>
          <w:szCs w:val="20"/>
          <w:lang w:val="en-US"/>
        </w:rPr>
        <w:t>budget of R94</w:t>
      </w:r>
      <w:r w:rsidRPr="00370FC2">
        <w:rPr>
          <w:rFonts w:ascii="Arial" w:hAnsi="Arial" w:cs="Arial"/>
          <w:sz w:val="20"/>
          <w:szCs w:val="20"/>
          <w:lang w:val="en-US"/>
        </w:rPr>
        <w:t>.</w:t>
      </w:r>
      <w:r w:rsidR="00E2430D" w:rsidRPr="00370FC2">
        <w:rPr>
          <w:rFonts w:ascii="Arial" w:hAnsi="Arial" w:cs="Arial"/>
          <w:sz w:val="20"/>
          <w:szCs w:val="20"/>
          <w:lang w:val="en-US"/>
        </w:rPr>
        <w:t>1</w:t>
      </w:r>
      <w:r w:rsidRPr="00370FC2">
        <w:rPr>
          <w:rFonts w:ascii="Arial" w:hAnsi="Arial" w:cs="Arial"/>
          <w:sz w:val="20"/>
          <w:szCs w:val="20"/>
          <w:lang w:val="en-US"/>
        </w:rPr>
        <w:t xml:space="preserve"> million in </w:t>
      </w:r>
      <w:r w:rsidR="00C05ABD" w:rsidRPr="00370FC2">
        <w:rPr>
          <w:rFonts w:ascii="Arial" w:hAnsi="Arial" w:cs="Arial"/>
          <w:sz w:val="20"/>
          <w:szCs w:val="20"/>
          <w:lang w:val="en-US"/>
        </w:rPr>
        <w:t xml:space="preserve">the </w:t>
      </w:r>
      <w:r w:rsidR="00EE6A41" w:rsidRPr="00370FC2">
        <w:rPr>
          <w:rFonts w:ascii="Arial" w:hAnsi="Arial" w:cs="Arial"/>
          <w:sz w:val="20"/>
          <w:szCs w:val="20"/>
          <w:lang w:val="en-US"/>
        </w:rPr>
        <w:t>202</w:t>
      </w:r>
      <w:r w:rsidR="00E2430D" w:rsidRPr="00370FC2">
        <w:rPr>
          <w:rFonts w:ascii="Arial" w:hAnsi="Arial" w:cs="Arial"/>
          <w:sz w:val="20"/>
          <w:szCs w:val="20"/>
          <w:lang w:val="en-US"/>
        </w:rPr>
        <w:t>3</w:t>
      </w:r>
      <w:r w:rsidRPr="00370FC2">
        <w:rPr>
          <w:rFonts w:ascii="Arial" w:hAnsi="Arial" w:cs="Arial"/>
          <w:sz w:val="20"/>
          <w:szCs w:val="20"/>
          <w:lang w:val="en-US"/>
        </w:rPr>
        <w:t>/2</w:t>
      </w:r>
      <w:r w:rsidR="00E2430D" w:rsidRPr="00370FC2">
        <w:rPr>
          <w:rFonts w:ascii="Arial" w:hAnsi="Arial" w:cs="Arial"/>
          <w:sz w:val="20"/>
          <w:szCs w:val="20"/>
          <w:lang w:val="en-US"/>
        </w:rPr>
        <w:t>4</w:t>
      </w:r>
      <w:r w:rsidRPr="00370FC2">
        <w:rPr>
          <w:rFonts w:ascii="Arial" w:hAnsi="Arial" w:cs="Arial"/>
          <w:sz w:val="20"/>
          <w:szCs w:val="20"/>
          <w:lang w:val="en-US"/>
        </w:rPr>
        <w:t xml:space="preserve"> financial year. Programme 2 is </w:t>
      </w:r>
      <w:r w:rsidR="00F114FB" w:rsidRPr="00370FC2">
        <w:rPr>
          <w:rFonts w:ascii="Arial" w:hAnsi="Arial" w:cs="Arial"/>
          <w:sz w:val="20"/>
          <w:szCs w:val="20"/>
          <w:lang w:val="en-US"/>
        </w:rPr>
        <w:t>the core function of BSA. The budget will be spent on various activities</w:t>
      </w:r>
      <w:r w:rsidR="00C05ABD" w:rsidRPr="00370FC2">
        <w:rPr>
          <w:rFonts w:ascii="Arial" w:hAnsi="Arial" w:cs="Arial"/>
          <w:sz w:val="20"/>
          <w:szCs w:val="20"/>
          <w:lang w:val="en-US"/>
        </w:rPr>
        <w:t>,</w:t>
      </w:r>
      <w:r w:rsidR="00F114FB" w:rsidRPr="00370FC2">
        <w:rPr>
          <w:rFonts w:ascii="Arial" w:hAnsi="Arial" w:cs="Arial"/>
          <w:sz w:val="20"/>
          <w:szCs w:val="20"/>
          <w:lang w:val="en-US"/>
        </w:rPr>
        <w:t xml:space="preserve"> which include among</w:t>
      </w:r>
      <w:r w:rsidR="00C05ABD" w:rsidRPr="00370FC2">
        <w:rPr>
          <w:rFonts w:ascii="Arial" w:hAnsi="Arial" w:cs="Arial"/>
          <w:sz w:val="20"/>
          <w:szCs w:val="20"/>
          <w:lang w:val="en-US"/>
        </w:rPr>
        <w:t xml:space="preserve"> others,</w:t>
      </w:r>
      <w:r w:rsidR="00F114FB" w:rsidRPr="00370FC2">
        <w:rPr>
          <w:rFonts w:ascii="Arial" w:hAnsi="Arial" w:cs="Arial"/>
          <w:sz w:val="20"/>
          <w:szCs w:val="20"/>
          <w:lang w:val="en-US"/>
        </w:rPr>
        <w:t xml:space="preserve"> marketing campaigns that</w:t>
      </w:r>
      <w:r w:rsidR="00A035ED" w:rsidRPr="00370FC2">
        <w:rPr>
          <w:rFonts w:ascii="Arial" w:hAnsi="Arial" w:cs="Arial"/>
          <w:sz w:val="20"/>
          <w:szCs w:val="20"/>
          <w:lang w:val="en-US"/>
        </w:rPr>
        <w:t xml:space="preserve"> illustrate the attractiveness of the </w:t>
      </w:r>
      <w:r w:rsidR="004E6AEE" w:rsidRPr="00370FC2">
        <w:rPr>
          <w:rFonts w:ascii="Arial" w:hAnsi="Arial" w:cs="Arial"/>
          <w:sz w:val="20"/>
          <w:szCs w:val="20"/>
          <w:lang w:val="en-US"/>
        </w:rPr>
        <w:t>N</w:t>
      </w:r>
      <w:r w:rsidR="00A035ED" w:rsidRPr="00370FC2">
        <w:rPr>
          <w:rFonts w:ascii="Arial" w:hAnsi="Arial" w:cs="Arial"/>
          <w:sz w:val="20"/>
          <w:szCs w:val="20"/>
          <w:lang w:val="en-US"/>
        </w:rPr>
        <w:t>ational Brand to</w:t>
      </w:r>
      <w:r w:rsidR="00F114FB" w:rsidRPr="00370FC2">
        <w:rPr>
          <w:rFonts w:ascii="Arial" w:hAnsi="Arial" w:cs="Arial"/>
          <w:sz w:val="20"/>
          <w:szCs w:val="20"/>
          <w:lang w:val="en-US"/>
        </w:rPr>
        <w:t xml:space="preserve"> reach </w:t>
      </w:r>
      <w:r w:rsidR="00A035ED" w:rsidRPr="00370FC2">
        <w:rPr>
          <w:rFonts w:ascii="Arial" w:hAnsi="Arial" w:cs="Arial"/>
          <w:sz w:val="20"/>
          <w:szCs w:val="20"/>
          <w:lang w:val="en-US"/>
        </w:rPr>
        <w:t>all domestic and international audiences</w:t>
      </w:r>
      <w:r w:rsidR="00C05ABD" w:rsidRPr="00370FC2">
        <w:rPr>
          <w:rFonts w:ascii="Arial" w:hAnsi="Arial" w:cs="Arial"/>
          <w:sz w:val="20"/>
          <w:szCs w:val="20"/>
          <w:lang w:val="en-US"/>
        </w:rPr>
        <w:t>;</w:t>
      </w:r>
      <w:r w:rsidR="00747AB4" w:rsidRPr="00370FC2">
        <w:rPr>
          <w:rFonts w:ascii="Arial" w:hAnsi="Arial" w:cs="Arial"/>
          <w:sz w:val="20"/>
          <w:szCs w:val="20"/>
          <w:lang w:val="en-US"/>
        </w:rPr>
        <w:t xml:space="preserve"> Play Your Part ambassador engagements supported, </w:t>
      </w:r>
      <w:r w:rsidR="00A035ED" w:rsidRPr="00370FC2">
        <w:rPr>
          <w:rFonts w:ascii="Arial" w:hAnsi="Arial" w:cs="Arial"/>
          <w:sz w:val="20"/>
          <w:szCs w:val="20"/>
          <w:lang w:val="en-US"/>
        </w:rPr>
        <w:t xml:space="preserve">integrated reputation and communication activities implemented for strategic platforms domestically, </w:t>
      </w:r>
      <w:r w:rsidR="00747AB4" w:rsidRPr="00370FC2">
        <w:rPr>
          <w:rFonts w:ascii="Arial" w:hAnsi="Arial" w:cs="Arial"/>
          <w:sz w:val="20"/>
          <w:szCs w:val="20"/>
          <w:lang w:val="en-US"/>
        </w:rPr>
        <w:t>constitutional awareness campaigns and global South Africans activities implemented in the key markets.</w:t>
      </w:r>
      <w:r w:rsidR="0081481E" w:rsidRPr="00370FC2">
        <w:rPr>
          <w:rFonts w:ascii="Arial" w:hAnsi="Arial" w:cs="Arial"/>
          <w:sz w:val="20"/>
          <w:szCs w:val="20"/>
          <w:lang w:val="en-US"/>
        </w:rPr>
        <w:t xml:space="preserve"> Brand SA will analyse global reputation and competitiveness indices for National Brand performance monito</w:t>
      </w:r>
      <w:r w:rsidR="005B0473" w:rsidRPr="00370FC2">
        <w:rPr>
          <w:rFonts w:ascii="Arial" w:hAnsi="Arial" w:cs="Arial"/>
          <w:sz w:val="20"/>
          <w:szCs w:val="20"/>
          <w:lang w:val="en-US"/>
        </w:rPr>
        <w:t>r</w:t>
      </w:r>
      <w:r w:rsidR="0081481E" w:rsidRPr="00370FC2">
        <w:rPr>
          <w:rFonts w:ascii="Arial" w:hAnsi="Arial" w:cs="Arial"/>
          <w:sz w:val="20"/>
          <w:szCs w:val="20"/>
          <w:lang w:val="en-US"/>
        </w:rPr>
        <w:t xml:space="preserve">ing and track South Africa’s global reputation and brand familiarity. The budget will also be used for conducting research reference groups and communication pieces that </w:t>
      </w:r>
      <w:r w:rsidR="00506C09" w:rsidRPr="00370FC2">
        <w:rPr>
          <w:rFonts w:ascii="Arial" w:hAnsi="Arial" w:cs="Arial"/>
          <w:sz w:val="20"/>
          <w:szCs w:val="20"/>
          <w:lang w:val="en-US"/>
        </w:rPr>
        <w:t xml:space="preserve">globally </w:t>
      </w:r>
      <w:r w:rsidR="0081481E" w:rsidRPr="00370FC2">
        <w:rPr>
          <w:rFonts w:ascii="Arial" w:hAnsi="Arial" w:cs="Arial"/>
          <w:sz w:val="20"/>
          <w:szCs w:val="20"/>
          <w:lang w:val="en-US"/>
        </w:rPr>
        <w:t>position country positively.</w:t>
      </w:r>
    </w:p>
    <w:p w:rsidR="002751E3" w:rsidRPr="00370FC2" w:rsidRDefault="00F114FB" w:rsidP="00370FC2">
      <w:pPr>
        <w:spacing w:after="0" w:line="240" w:lineRule="auto"/>
        <w:rPr>
          <w:rFonts w:ascii="Arial" w:hAnsi="Arial" w:cs="Arial"/>
          <w:sz w:val="20"/>
          <w:szCs w:val="20"/>
          <w:lang w:val="en-US"/>
        </w:rPr>
      </w:pPr>
      <w:r w:rsidRPr="00370FC2">
        <w:rPr>
          <w:rFonts w:ascii="Arial" w:hAnsi="Arial" w:cs="Arial"/>
          <w:sz w:val="20"/>
          <w:szCs w:val="20"/>
          <w:lang w:val="en-US"/>
        </w:rPr>
        <w:t xml:space="preserve">Furthermore, </w:t>
      </w:r>
      <w:r w:rsidR="00C05ABD" w:rsidRPr="00370FC2">
        <w:rPr>
          <w:rFonts w:ascii="Arial" w:hAnsi="Arial" w:cs="Arial"/>
          <w:sz w:val="20"/>
          <w:szCs w:val="20"/>
          <w:lang w:val="en-US"/>
        </w:rPr>
        <w:t>it will</w:t>
      </w:r>
      <w:r w:rsidR="0081481E" w:rsidRPr="00370FC2">
        <w:rPr>
          <w:rFonts w:ascii="Arial" w:hAnsi="Arial" w:cs="Arial"/>
          <w:sz w:val="20"/>
          <w:szCs w:val="20"/>
          <w:lang w:val="en-US"/>
        </w:rPr>
        <w:t xml:space="preserve"> publish though</w:t>
      </w:r>
      <w:r w:rsidR="00506C09" w:rsidRPr="00370FC2">
        <w:rPr>
          <w:rFonts w:ascii="Arial" w:hAnsi="Arial" w:cs="Arial"/>
          <w:sz w:val="20"/>
          <w:szCs w:val="20"/>
          <w:lang w:val="en-US"/>
        </w:rPr>
        <w:t>t</w:t>
      </w:r>
      <w:r w:rsidR="0081481E" w:rsidRPr="00370FC2">
        <w:rPr>
          <w:rFonts w:ascii="Arial" w:hAnsi="Arial" w:cs="Arial"/>
          <w:sz w:val="20"/>
          <w:szCs w:val="20"/>
          <w:lang w:val="en-US"/>
        </w:rPr>
        <w:t xml:space="preserve"> leadership pieces that position the country positively and content pieces aimed at domestic and international media to promote a positive narrative of the Nation Brand. </w:t>
      </w:r>
      <w:r w:rsidR="00C05ABD" w:rsidRPr="00370FC2">
        <w:rPr>
          <w:rFonts w:ascii="Arial" w:hAnsi="Arial" w:cs="Arial"/>
          <w:sz w:val="20"/>
          <w:szCs w:val="20"/>
          <w:lang w:val="en-US"/>
        </w:rPr>
        <w:t xml:space="preserve"> </w:t>
      </w:r>
      <w:r w:rsidRPr="00370FC2">
        <w:rPr>
          <w:rFonts w:ascii="Arial" w:hAnsi="Arial" w:cs="Arial"/>
          <w:sz w:val="20"/>
          <w:szCs w:val="20"/>
          <w:lang w:val="en-US"/>
        </w:rPr>
        <w:t>Brand SA will review and respond to relevant issues impacting</w:t>
      </w:r>
      <w:r w:rsidR="00AF5802" w:rsidRPr="00370FC2">
        <w:rPr>
          <w:rFonts w:ascii="Arial" w:hAnsi="Arial" w:cs="Arial"/>
          <w:sz w:val="20"/>
          <w:szCs w:val="20"/>
          <w:lang w:val="en-US"/>
        </w:rPr>
        <w:t xml:space="preserve"> </w:t>
      </w:r>
      <w:r w:rsidRPr="00370FC2">
        <w:rPr>
          <w:rFonts w:ascii="Arial" w:hAnsi="Arial" w:cs="Arial"/>
          <w:sz w:val="20"/>
          <w:szCs w:val="20"/>
          <w:lang w:val="en-US"/>
        </w:rPr>
        <w:t xml:space="preserve">on the Nation Brand in line with the reputation management strategy. The entity </w:t>
      </w:r>
      <w:r w:rsidR="00BC471D" w:rsidRPr="00370FC2">
        <w:rPr>
          <w:rFonts w:ascii="Arial" w:hAnsi="Arial" w:cs="Arial"/>
          <w:sz w:val="20"/>
          <w:szCs w:val="20"/>
          <w:lang w:val="en-US"/>
        </w:rPr>
        <w:t>plans</w:t>
      </w:r>
      <w:r w:rsidRPr="00370FC2">
        <w:rPr>
          <w:rFonts w:ascii="Arial" w:hAnsi="Arial" w:cs="Arial"/>
          <w:sz w:val="20"/>
          <w:szCs w:val="20"/>
          <w:lang w:val="en-US"/>
        </w:rPr>
        <w:t xml:space="preserve"> to have Play </w:t>
      </w:r>
      <w:r w:rsidR="00C05ABD" w:rsidRPr="00370FC2">
        <w:rPr>
          <w:rFonts w:ascii="Arial" w:hAnsi="Arial" w:cs="Arial"/>
          <w:sz w:val="20"/>
          <w:szCs w:val="20"/>
          <w:lang w:val="en-US"/>
        </w:rPr>
        <w:t>Y</w:t>
      </w:r>
      <w:r w:rsidRPr="00370FC2">
        <w:rPr>
          <w:rFonts w:ascii="Arial" w:hAnsi="Arial" w:cs="Arial"/>
          <w:sz w:val="20"/>
          <w:szCs w:val="20"/>
          <w:lang w:val="en-US"/>
        </w:rPr>
        <w:t>our Part ambassador engagements and four constitutional awa</w:t>
      </w:r>
      <w:r w:rsidR="00BC471D" w:rsidRPr="00370FC2">
        <w:rPr>
          <w:rFonts w:ascii="Arial" w:hAnsi="Arial" w:cs="Arial"/>
          <w:sz w:val="20"/>
          <w:szCs w:val="20"/>
          <w:lang w:val="en-US"/>
        </w:rPr>
        <w:t>reness campaigns.</w:t>
      </w:r>
    </w:p>
    <w:p w:rsidR="00D323D2" w:rsidRPr="00370FC2" w:rsidRDefault="00D323D2" w:rsidP="00370FC2">
      <w:pPr>
        <w:pStyle w:val="ListParagraph"/>
        <w:numPr>
          <w:ilvl w:val="0"/>
          <w:numId w:val="30"/>
        </w:numPr>
        <w:spacing w:after="0" w:line="240" w:lineRule="auto"/>
        <w:rPr>
          <w:rFonts w:ascii="Arial" w:hAnsi="Arial" w:cs="Arial"/>
          <w:b/>
          <w:sz w:val="20"/>
          <w:szCs w:val="20"/>
        </w:rPr>
      </w:pPr>
      <w:r w:rsidRPr="00370FC2">
        <w:rPr>
          <w:rFonts w:ascii="Arial" w:hAnsi="Arial" w:cs="Arial"/>
          <w:b/>
          <w:sz w:val="20"/>
          <w:szCs w:val="20"/>
        </w:rPr>
        <w:t>Programme 3: Stakeholder relationships</w:t>
      </w:r>
    </w:p>
    <w:p w:rsidR="00BC471D" w:rsidRPr="00370FC2" w:rsidRDefault="00A67C67" w:rsidP="00370FC2">
      <w:pPr>
        <w:spacing w:after="0" w:line="240" w:lineRule="auto"/>
        <w:rPr>
          <w:rFonts w:ascii="Arial" w:hAnsi="Arial" w:cs="Arial"/>
          <w:color w:val="333333"/>
          <w:sz w:val="20"/>
          <w:szCs w:val="20"/>
          <w:lang w:val="en-US"/>
        </w:rPr>
      </w:pPr>
      <w:r w:rsidRPr="00370FC2">
        <w:rPr>
          <w:rFonts w:ascii="Arial" w:hAnsi="Arial" w:cs="Arial"/>
          <w:color w:val="333333"/>
          <w:sz w:val="20"/>
          <w:szCs w:val="20"/>
          <w:lang w:val="en-US"/>
        </w:rPr>
        <w:t xml:space="preserve">The </w:t>
      </w:r>
      <w:r w:rsidR="00C05ABD" w:rsidRPr="00370FC2">
        <w:rPr>
          <w:rFonts w:ascii="Arial" w:hAnsi="Arial" w:cs="Arial"/>
          <w:color w:val="333333"/>
          <w:sz w:val="20"/>
          <w:szCs w:val="20"/>
          <w:lang w:val="en-US"/>
        </w:rPr>
        <w:t>P</w:t>
      </w:r>
      <w:r w:rsidRPr="00370FC2">
        <w:rPr>
          <w:rFonts w:ascii="Arial" w:hAnsi="Arial" w:cs="Arial"/>
          <w:color w:val="333333"/>
          <w:sz w:val="20"/>
          <w:szCs w:val="20"/>
          <w:lang w:val="en-US"/>
        </w:rPr>
        <w:t xml:space="preserve">rogramme seeks to </w:t>
      </w:r>
      <w:r w:rsidR="00BC471D" w:rsidRPr="00370FC2">
        <w:rPr>
          <w:rFonts w:ascii="Arial" w:hAnsi="Arial" w:cs="Arial"/>
          <w:color w:val="333333"/>
          <w:sz w:val="20"/>
          <w:szCs w:val="20"/>
          <w:lang w:val="en-US"/>
        </w:rPr>
        <w:t>build and leverage collaborative partnership</w:t>
      </w:r>
      <w:r w:rsidR="00C05ABD" w:rsidRPr="00370FC2">
        <w:rPr>
          <w:rFonts w:ascii="Arial" w:hAnsi="Arial" w:cs="Arial"/>
          <w:color w:val="333333"/>
          <w:sz w:val="20"/>
          <w:szCs w:val="20"/>
          <w:lang w:val="en-US"/>
        </w:rPr>
        <w:t>s</w:t>
      </w:r>
      <w:r w:rsidR="00BC471D" w:rsidRPr="00370FC2">
        <w:rPr>
          <w:rFonts w:ascii="Arial" w:hAnsi="Arial" w:cs="Arial"/>
          <w:color w:val="333333"/>
          <w:sz w:val="20"/>
          <w:szCs w:val="20"/>
          <w:lang w:val="en-US"/>
        </w:rPr>
        <w:t>,</w:t>
      </w:r>
      <w:r w:rsidR="00C05ABD" w:rsidRPr="00370FC2">
        <w:rPr>
          <w:rFonts w:ascii="Arial" w:hAnsi="Arial" w:cs="Arial"/>
          <w:color w:val="333333"/>
          <w:sz w:val="20"/>
          <w:szCs w:val="20"/>
          <w:lang w:val="en-US"/>
        </w:rPr>
        <w:t xml:space="preserve"> </w:t>
      </w:r>
      <w:r w:rsidR="00BC471D" w:rsidRPr="00370FC2">
        <w:rPr>
          <w:rFonts w:ascii="Arial" w:hAnsi="Arial" w:cs="Arial"/>
          <w:color w:val="333333"/>
          <w:sz w:val="20"/>
          <w:szCs w:val="20"/>
          <w:lang w:val="en-US"/>
        </w:rPr>
        <w:t xml:space="preserve">integrate and coordinate efforts and approaches to market the Nation Brand identity and promote the Nation’s value proposition and to interface meaningfully with stakeholders who drive or influence the Nation Brand and its reputation. </w:t>
      </w:r>
    </w:p>
    <w:p w:rsidR="00BC471D" w:rsidRPr="00370FC2" w:rsidRDefault="00BC471D" w:rsidP="00370FC2">
      <w:pPr>
        <w:spacing w:after="0" w:line="240" w:lineRule="auto"/>
        <w:rPr>
          <w:rFonts w:ascii="Arial" w:hAnsi="Arial" w:cs="Arial"/>
          <w:color w:val="333333"/>
          <w:sz w:val="20"/>
          <w:szCs w:val="20"/>
          <w:lang w:val="en-US"/>
        </w:rPr>
      </w:pPr>
      <w:r w:rsidRPr="00370FC2">
        <w:rPr>
          <w:rFonts w:ascii="Arial" w:hAnsi="Arial" w:cs="Arial"/>
          <w:color w:val="333333"/>
          <w:sz w:val="20"/>
          <w:szCs w:val="20"/>
          <w:lang w:val="en-US"/>
        </w:rPr>
        <w:t xml:space="preserve">The </w:t>
      </w:r>
      <w:r w:rsidR="00C05ABD" w:rsidRPr="00370FC2">
        <w:rPr>
          <w:rFonts w:ascii="Arial" w:hAnsi="Arial" w:cs="Arial"/>
          <w:color w:val="333333"/>
          <w:sz w:val="20"/>
          <w:szCs w:val="20"/>
          <w:lang w:val="en-US"/>
        </w:rPr>
        <w:t>P</w:t>
      </w:r>
      <w:r w:rsidRPr="00370FC2">
        <w:rPr>
          <w:rFonts w:ascii="Arial" w:hAnsi="Arial" w:cs="Arial"/>
          <w:color w:val="333333"/>
          <w:sz w:val="20"/>
          <w:szCs w:val="20"/>
          <w:lang w:val="en-US"/>
        </w:rPr>
        <w:t xml:space="preserve">rogramme has </w:t>
      </w:r>
      <w:r w:rsidR="00C05ABD" w:rsidRPr="00370FC2">
        <w:rPr>
          <w:rFonts w:ascii="Arial" w:hAnsi="Arial" w:cs="Arial"/>
          <w:color w:val="333333"/>
          <w:sz w:val="20"/>
          <w:szCs w:val="20"/>
          <w:lang w:val="en-US"/>
        </w:rPr>
        <w:t xml:space="preserve">a </w:t>
      </w:r>
      <w:r w:rsidR="00E2430D" w:rsidRPr="00370FC2">
        <w:rPr>
          <w:rFonts w:ascii="Arial" w:hAnsi="Arial" w:cs="Arial"/>
          <w:color w:val="333333"/>
          <w:sz w:val="20"/>
          <w:szCs w:val="20"/>
          <w:lang w:val="en-US"/>
        </w:rPr>
        <w:t>budget allocation of R</w:t>
      </w:r>
      <w:r w:rsidR="005B0473" w:rsidRPr="00370FC2">
        <w:rPr>
          <w:rFonts w:ascii="Arial" w:hAnsi="Arial" w:cs="Arial"/>
          <w:color w:val="333333"/>
          <w:sz w:val="20"/>
          <w:szCs w:val="20"/>
          <w:lang w:val="en-US"/>
        </w:rPr>
        <w:t>1</w:t>
      </w:r>
      <w:r w:rsidR="00E2430D" w:rsidRPr="00370FC2">
        <w:rPr>
          <w:rFonts w:ascii="Arial" w:hAnsi="Arial" w:cs="Arial"/>
          <w:color w:val="333333"/>
          <w:sz w:val="20"/>
          <w:szCs w:val="20"/>
          <w:lang w:val="en-US"/>
        </w:rPr>
        <w:t>8</w:t>
      </w:r>
      <w:r w:rsidRPr="00370FC2">
        <w:rPr>
          <w:rFonts w:ascii="Arial" w:hAnsi="Arial" w:cs="Arial"/>
          <w:color w:val="333333"/>
          <w:sz w:val="20"/>
          <w:szCs w:val="20"/>
          <w:lang w:val="en-US"/>
        </w:rPr>
        <w:t>.</w:t>
      </w:r>
      <w:r w:rsidR="00E2430D" w:rsidRPr="00370FC2">
        <w:rPr>
          <w:rFonts w:ascii="Arial" w:hAnsi="Arial" w:cs="Arial"/>
          <w:color w:val="333333"/>
          <w:sz w:val="20"/>
          <w:szCs w:val="20"/>
          <w:lang w:val="en-US"/>
        </w:rPr>
        <w:t>9</w:t>
      </w:r>
      <w:r w:rsidRPr="00370FC2">
        <w:rPr>
          <w:rFonts w:ascii="Arial" w:hAnsi="Arial" w:cs="Arial"/>
          <w:color w:val="333333"/>
          <w:sz w:val="20"/>
          <w:szCs w:val="20"/>
          <w:lang w:val="en-US"/>
        </w:rPr>
        <w:t xml:space="preserve"> million for </w:t>
      </w:r>
      <w:r w:rsidR="004E6AEE" w:rsidRPr="00370FC2">
        <w:rPr>
          <w:rFonts w:ascii="Arial" w:hAnsi="Arial" w:cs="Arial"/>
          <w:color w:val="333333"/>
          <w:sz w:val="20"/>
          <w:szCs w:val="20"/>
          <w:lang w:val="en-US"/>
        </w:rPr>
        <w:t xml:space="preserve">the </w:t>
      </w:r>
      <w:r w:rsidRPr="00370FC2">
        <w:rPr>
          <w:rFonts w:ascii="Arial" w:hAnsi="Arial" w:cs="Arial"/>
          <w:color w:val="333333"/>
          <w:sz w:val="20"/>
          <w:szCs w:val="20"/>
          <w:lang w:val="en-US"/>
        </w:rPr>
        <w:t>202</w:t>
      </w:r>
      <w:r w:rsidR="00E2430D" w:rsidRPr="00370FC2">
        <w:rPr>
          <w:rFonts w:ascii="Arial" w:hAnsi="Arial" w:cs="Arial"/>
          <w:color w:val="333333"/>
          <w:sz w:val="20"/>
          <w:szCs w:val="20"/>
          <w:lang w:val="en-US"/>
        </w:rPr>
        <w:t>3</w:t>
      </w:r>
      <w:r w:rsidRPr="00370FC2">
        <w:rPr>
          <w:rFonts w:ascii="Arial" w:hAnsi="Arial" w:cs="Arial"/>
          <w:color w:val="333333"/>
          <w:sz w:val="20"/>
          <w:szCs w:val="20"/>
          <w:lang w:val="en-US"/>
        </w:rPr>
        <w:t>/2</w:t>
      </w:r>
      <w:r w:rsidR="00E2430D" w:rsidRPr="00370FC2">
        <w:rPr>
          <w:rFonts w:ascii="Arial" w:hAnsi="Arial" w:cs="Arial"/>
          <w:color w:val="333333"/>
          <w:sz w:val="20"/>
          <w:szCs w:val="20"/>
          <w:lang w:val="en-US"/>
        </w:rPr>
        <w:t>4</w:t>
      </w:r>
      <w:r w:rsidRPr="00370FC2">
        <w:rPr>
          <w:rFonts w:ascii="Arial" w:hAnsi="Arial" w:cs="Arial"/>
          <w:color w:val="333333"/>
          <w:sz w:val="20"/>
          <w:szCs w:val="20"/>
          <w:lang w:val="en-US"/>
        </w:rPr>
        <w:t xml:space="preserve"> financial year.  The budget will be spent on the following activities</w:t>
      </w:r>
      <w:r w:rsidR="00C05ABD" w:rsidRPr="00370FC2">
        <w:rPr>
          <w:rFonts w:ascii="Arial" w:hAnsi="Arial" w:cs="Arial"/>
          <w:color w:val="333333"/>
          <w:sz w:val="20"/>
          <w:szCs w:val="20"/>
          <w:lang w:val="en-US"/>
        </w:rPr>
        <w:t>:</w:t>
      </w:r>
      <w:r w:rsidRPr="00370FC2">
        <w:rPr>
          <w:rFonts w:ascii="Arial" w:hAnsi="Arial" w:cs="Arial"/>
          <w:color w:val="333333"/>
          <w:sz w:val="20"/>
          <w:szCs w:val="20"/>
          <w:lang w:val="en-US"/>
        </w:rPr>
        <w:t xml:space="preserve"> </w:t>
      </w:r>
      <w:r w:rsidR="00B51E86" w:rsidRPr="00370FC2">
        <w:rPr>
          <w:rFonts w:ascii="Arial" w:hAnsi="Arial" w:cs="Arial"/>
          <w:color w:val="333333"/>
          <w:sz w:val="20"/>
          <w:szCs w:val="20"/>
          <w:lang w:val="en-US"/>
        </w:rPr>
        <w:t>collaborative activities implemented with local and/or foreign public sector, civil, and business stakeholders domestically and collaborative activities implemented targeted strategic markets aimed at positioning the country positively internationally</w:t>
      </w:r>
      <w:r w:rsidRPr="00370FC2">
        <w:rPr>
          <w:rFonts w:ascii="Arial" w:hAnsi="Arial" w:cs="Arial"/>
          <w:color w:val="333333"/>
          <w:sz w:val="20"/>
          <w:szCs w:val="20"/>
          <w:lang w:val="en-US"/>
        </w:rPr>
        <w:t xml:space="preserve">.   </w:t>
      </w:r>
    </w:p>
    <w:p w:rsidR="00DB56DF" w:rsidRPr="00370FC2" w:rsidRDefault="00D07FB8" w:rsidP="00370FC2">
      <w:pPr>
        <w:pStyle w:val="ListParagraph"/>
        <w:numPr>
          <w:ilvl w:val="0"/>
          <w:numId w:val="7"/>
        </w:numPr>
        <w:spacing w:after="0" w:line="240" w:lineRule="auto"/>
        <w:ind w:hanging="720"/>
        <w:rPr>
          <w:rFonts w:ascii="Arial" w:hAnsi="Arial" w:cs="Arial"/>
          <w:b/>
          <w:color w:val="FF0000"/>
          <w:sz w:val="20"/>
          <w:szCs w:val="20"/>
        </w:rPr>
      </w:pPr>
      <w:r w:rsidRPr="00370FC2">
        <w:rPr>
          <w:rFonts w:ascii="Arial" w:hAnsi="Arial" w:cs="Arial"/>
          <w:b/>
          <w:sz w:val="20"/>
          <w:szCs w:val="20"/>
        </w:rPr>
        <w:t xml:space="preserve">OBSERVATIONS AND </w:t>
      </w:r>
      <w:r w:rsidR="001A3C61" w:rsidRPr="00370FC2">
        <w:rPr>
          <w:rFonts w:ascii="Arial" w:hAnsi="Arial" w:cs="Arial"/>
          <w:b/>
          <w:sz w:val="20"/>
          <w:szCs w:val="20"/>
        </w:rPr>
        <w:t xml:space="preserve">KEY </w:t>
      </w:r>
      <w:r w:rsidR="001D7407" w:rsidRPr="00370FC2">
        <w:rPr>
          <w:rFonts w:ascii="Arial" w:hAnsi="Arial" w:cs="Arial"/>
          <w:b/>
          <w:sz w:val="20"/>
          <w:szCs w:val="20"/>
        </w:rPr>
        <w:t>FINDINGS</w:t>
      </w:r>
    </w:p>
    <w:p w:rsidR="00DB56DF" w:rsidRPr="00370FC2" w:rsidRDefault="00DB56DF" w:rsidP="00370FC2">
      <w:pPr>
        <w:spacing w:after="0" w:line="240" w:lineRule="auto"/>
        <w:rPr>
          <w:rFonts w:ascii="Arial" w:hAnsi="Arial" w:cs="Arial"/>
          <w:sz w:val="20"/>
          <w:szCs w:val="20"/>
        </w:rPr>
      </w:pPr>
      <w:r w:rsidRPr="00370FC2">
        <w:rPr>
          <w:rFonts w:ascii="Arial" w:hAnsi="Arial" w:cs="Arial"/>
          <w:sz w:val="20"/>
          <w:szCs w:val="20"/>
        </w:rPr>
        <w:t xml:space="preserve">The Committee observed the following matters </w:t>
      </w:r>
      <w:r w:rsidR="008D3F05" w:rsidRPr="00370FC2">
        <w:rPr>
          <w:rFonts w:ascii="Arial" w:hAnsi="Arial" w:cs="Arial"/>
          <w:sz w:val="20"/>
          <w:szCs w:val="20"/>
        </w:rPr>
        <w:t>in relation to Budget Vote 8</w:t>
      </w:r>
      <w:r w:rsidR="004639A0" w:rsidRPr="00370FC2">
        <w:rPr>
          <w:rFonts w:ascii="Arial" w:hAnsi="Arial" w:cs="Arial"/>
          <w:sz w:val="20"/>
          <w:szCs w:val="20"/>
        </w:rPr>
        <w:t>, to which the Department must give attention</w:t>
      </w:r>
      <w:r w:rsidRPr="00370FC2">
        <w:rPr>
          <w:rFonts w:ascii="Arial" w:hAnsi="Arial" w:cs="Arial"/>
          <w:sz w:val="20"/>
          <w:szCs w:val="20"/>
        </w:rPr>
        <w:t>:</w:t>
      </w:r>
    </w:p>
    <w:p w:rsidR="00474BC0" w:rsidRPr="00370FC2" w:rsidRDefault="00B32846" w:rsidP="00370FC2">
      <w:pPr>
        <w:pStyle w:val="ListParagraph"/>
        <w:numPr>
          <w:ilvl w:val="1"/>
          <w:numId w:val="43"/>
        </w:numPr>
        <w:spacing w:after="0" w:line="240" w:lineRule="auto"/>
        <w:ind w:left="709" w:hanging="709"/>
        <w:rPr>
          <w:rFonts w:ascii="Arial" w:hAnsi="Arial" w:cs="Arial"/>
          <w:sz w:val="20"/>
          <w:szCs w:val="20"/>
        </w:rPr>
      </w:pPr>
      <w:r w:rsidRPr="00370FC2">
        <w:rPr>
          <w:rFonts w:ascii="Arial" w:hAnsi="Arial" w:cs="Arial"/>
          <w:sz w:val="20"/>
          <w:szCs w:val="20"/>
        </w:rPr>
        <w:t xml:space="preserve">The Committee </w:t>
      </w:r>
      <w:r w:rsidR="003A3627" w:rsidRPr="00370FC2">
        <w:rPr>
          <w:rFonts w:ascii="Arial" w:hAnsi="Arial" w:cs="Arial"/>
          <w:sz w:val="20"/>
          <w:szCs w:val="20"/>
        </w:rPr>
        <w:t>note</w:t>
      </w:r>
      <w:r w:rsidR="00F857D1" w:rsidRPr="00370FC2">
        <w:rPr>
          <w:rFonts w:ascii="Arial" w:hAnsi="Arial" w:cs="Arial"/>
          <w:sz w:val="20"/>
          <w:szCs w:val="20"/>
        </w:rPr>
        <w:t>s</w:t>
      </w:r>
      <w:r w:rsidR="003A3627" w:rsidRPr="00370FC2">
        <w:rPr>
          <w:rFonts w:ascii="Arial" w:hAnsi="Arial" w:cs="Arial"/>
          <w:sz w:val="20"/>
          <w:szCs w:val="20"/>
        </w:rPr>
        <w:t xml:space="preserve"> </w:t>
      </w:r>
      <w:r w:rsidRPr="00370FC2">
        <w:rPr>
          <w:rFonts w:ascii="Arial" w:hAnsi="Arial" w:cs="Arial"/>
          <w:sz w:val="20"/>
          <w:szCs w:val="20"/>
        </w:rPr>
        <w:t xml:space="preserve">the </w:t>
      </w:r>
      <w:r w:rsidR="003A3627" w:rsidRPr="00370FC2">
        <w:rPr>
          <w:rFonts w:ascii="Arial" w:hAnsi="Arial" w:cs="Arial"/>
          <w:sz w:val="20"/>
          <w:szCs w:val="20"/>
        </w:rPr>
        <w:t>Annual Performance Plans 202</w:t>
      </w:r>
      <w:r w:rsidR="00F857D1" w:rsidRPr="00370FC2">
        <w:rPr>
          <w:rFonts w:ascii="Arial" w:hAnsi="Arial" w:cs="Arial"/>
          <w:sz w:val="20"/>
          <w:szCs w:val="20"/>
        </w:rPr>
        <w:t>3</w:t>
      </w:r>
      <w:r w:rsidR="003A3627" w:rsidRPr="00370FC2">
        <w:rPr>
          <w:rFonts w:ascii="Arial" w:hAnsi="Arial" w:cs="Arial"/>
          <w:sz w:val="20"/>
          <w:szCs w:val="20"/>
        </w:rPr>
        <w:t>/2</w:t>
      </w:r>
      <w:r w:rsidR="00F857D1" w:rsidRPr="00370FC2">
        <w:rPr>
          <w:rFonts w:ascii="Arial" w:hAnsi="Arial" w:cs="Arial"/>
          <w:sz w:val="20"/>
          <w:szCs w:val="20"/>
        </w:rPr>
        <w:t>4</w:t>
      </w:r>
      <w:r w:rsidR="003A3627" w:rsidRPr="00370FC2">
        <w:rPr>
          <w:rFonts w:ascii="Arial" w:hAnsi="Arial" w:cs="Arial"/>
          <w:sz w:val="20"/>
          <w:szCs w:val="20"/>
        </w:rPr>
        <w:t xml:space="preserve"> for</w:t>
      </w:r>
      <w:r w:rsidRPr="00370FC2">
        <w:rPr>
          <w:rFonts w:ascii="Arial" w:hAnsi="Arial" w:cs="Arial"/>
          <w:sz w:val="20"/>
          <w:szCs w:val="20"/>
        </w:rPr>
        <w:t xml:space="preserve"> the Department of Planning, Mo</w:t>
      </w:r>
      <w:r w:rsidR="00755D5D" w:rsidRPr="00370FC2">
        <w:rPr>
          <w:rFonts w:ascii="Arial" w:hAnsi="Arial" w:cs="Arial"/>
          <w:sz w:val="20"/>
          <w:szCs w:val="20"/>
        </w:rPr>
        <w:t xml:space="preserve">nitoring and Evaluation and </w:t>
      </w:r>
      <w:r w:rsidR="00506C09" w:rsidRPr="00370FC2">
        <w:rPr>
          <w:rFonts w:ascii="Arial" w:hAnsi="Arial" w:cs="Arial"/>
          <w:sz w:val="20"/>
          <w:szCs w:val="20"/>
        </w:rPr>
        <w:t xml:space="preserve">of </w:t>
      </w:r>
      <w:r w:rsidRPr="00370FC2">
        <w:rPr>
          <w:rFonts w:ascii="Arial" w:hAnsi="Arial" w:cs="Arial"/>
          <w:sz w:val="20"/>
          <w:szCs w:val="20"/>
        </w:rPr>
        <w:t xml:space="preserve">Brand South </w:t>
      </w:r>
      <w:r w:rsidR="003A3627" w:rsidRPr="00370FC2">
        <w:rPr>
          <w:rFonts w:ascii="Arial" w:hAnsi="Arial" w:cs="Arial"/>
          <w:sz w:val="20"/>
          <w:szCs w:val="20"/>
        </w:rPr>
        <w:t>Africa</w:t>
      </w:r>
      <w:r w:rsidR="007C7EDA" w:rsidRPr="00370FC2">
        <w:rPr>
          <w:rFonts w:ascii="Arial" w:hAnsi="Arial" w:cs="Arial"/>
          <w:sz w:val="20"/>
          <w:szCs w:val="20"/>
        </w:rPr>
        <w:t>.</w:t>
      </w:r>
      <w:r w:rsidR="003A3627" w:rsidRPr="00370FC2">
        <w:rPr>
          <w:rFonts w:ascii="Arial" w:hAnsi="Arial" w:cs="Arial"/>
          <w:sz w:val="20"/>
          <w:szCs w:val="20"/>
        </w:rPr>
        <w:t xml:space="preserve"> The</w:t>
      </w:r>
      <w:r w:rsidR="005E1874" w:rsidRPr="00370FC2">
        <w:rPr>
          <w:rFonts w:ascii="Arial" w:hAnsi="Arial" w:cs="Arial"/>
          <w:sz w:val="20"/>
          <w:szCs w:val="20"/>
        </w:rPr>
        <w:t xml:space="preserve"> Departmental APP provide</w:t>
      </w:r>
      <w:r w:rsidR="00AF5802" w:rsidRPr="00370FC2">
        <w:rPr>
          <w:rFonts w:ascii="Arial" w:hAnsi="Arial" w:cs="Arial"/>
          <w:sz w:val="20"/>
          <w:szCs w:val="20"/>
        </w:rPr>
        <w:t>s</w:t>
      </w:r>
      <w:r w:rsidR="005E1874" w:rsidRPr="00370FC2">
        <w:rPr>
          <w:rFonts w:ascii="Arial" w:hAnsi="Arial" w:cs="Arial"/>
          <w:sz w:val="20"/>
          <w:szCs w:val="20"/>
        </w:rPr>
        <w:t xml:space="preserve"> a pragmatic framework in pursuit of vision of improving </w:t>
      </w:r>
      <w:r w:rsidR="00F857D1" w:rsidRPr="00370FC2">
        <w:rPr>
          <w:rFonts w:ascii="Arial" w:hAnsi="Arial" w:cs="Arial"/>
          <w:sz w:val="20"/>
          <w:szCs w:val="20"/>
        </w:rPr>
        <w:t>government outcomes and impact i</w:t>
      </w:r>
      <w:r w:rsidR="005E1874" w:rsidRPr="00370FC2">
        <w:rPr>
          <w:rFonts w:ascii="Arial" w:hAnsi="Arial" w:cs="Arial"/>
          <w:sz w:val="20"/>
          <w:szCs w:val="20"/>
        </w:rPr>
        <w:t>n society. The Department</w:t>
      </w:r>
      <w:r w:rsidR="00AF5802" w:rsidRPr="00370FC2">
        <w:rPr>
          <w:rFonts w:ascii="Arial" w:hAnsi="Arial" w:cs="Arial"/>
          <w:sz w:val="20"/>
          <w:szCs w:val="20"/>
        </w:rPr>
        <w:t>’s</w:t>
      </w:r>
      <w:r w:rsidR="005E1874" w:rsidRPr="00370FC2">
        <w:rPr>
          <w:rFonts w:ascii="Arial" w:hAnsi="Arial" w:cs="Arial"/>
          <w:sz w:val="20"/>
          <w:szCs w:val="20"/>
        </w:rPr>
        <w:t xml:space="preserve"> APP place</w:t>
      </w:r>
      <w:r w:rsidR="00AF5802" w:rsidRPr="00370FC2">
        <w:rPr>
          <w:rFonts w:ascii="Arial" w:hAnsi="Arial" w:cs="Arial"/>
          <w:sz w:val="20"/>
          <w:szCs w:val="20"/>
        </w:rPr>
        <w:t>s</w:t>
      </w:r>
      <w:r w:rsidR="005E1874" w:rsidRPr="00370FC2">
        <w:rPr>
          <w:rFonts w:ascii="Arial" w:hAnsi="Arial" w:cs="Arial"/>
          <w:sz w:val="20"/>
          <w:szCs w:val="20"/>
        </w:rPr>
        <w:t xml:space="preserve"> </w:t>
      </w:r>
      <w:r w:rsidR="00E90D28" w:rsidRPr="00370FC2">
        <w:rPr>
          <w:rFonts w:ascii="Arial" w:hAnsi="Arial" w:cs="Arial"/>
          <w:sz w:val="20"/>
          <w:szCs w:val="20"/>
        </w:rPr>
        <w:t xml:space="preserve">an </w:t>
      </w:r>
      <w:r w:rsidR="005E1874" w:rsidRPr="00370FC2">
        <w:rPr>
          <w:rFonts w:ascii="Arial" w:hAnsi="Arial" w:cs="Arial"/>
          <w:sz w:val="20"/>
          <w:szCs w:val="20"/>
        </w:rPr>
        <w:t>emphasis on</w:t>
      </w:r>
      <w:r w:rsidR="00474BC0" w:rsidRPr="00370FC2">
        <w:rPr>
          <w:rFonts w:ascii="Arial" w:hAnsi="Arial" w:cs="Arial"/>
          <w:sz w:val="20"/>
          <w:szCs w:val="20"/>
        </w:rPr>
        <w:t xml:space="preserve"> monitoring</w:t>
      </w:r>
      <w:r w:rsidR="005E1874" w:rsidRPr="00370FC2">
        <w:rPr>
          <w:rFonts w:ascii="Arial" w:hAnsi="Arial" w:cs="Arial"/>
          <w:sz w:val="20"/>
          <w:szCs w:val="20"/>
        </w:rPr>
        <w:t xml:space="preserve"> SONA commitments</w:t>
      </w:r>
      <w:r w:rsidR="00AF5802" w:rsidRPr="00370FC2">
        <w:rPr>
          <w:rFonts w:ascii="Arial" w:hAnsi="Arial" w:cs="Arial"/>
          <w:sz w:val="20"/>
          <w:szCs w:val="20"/>
        </w:rPr>
        <w:t>,</w:t>
      </w:r>
      <w:r w:rsidR="005E1874" w:rsidRPr="00370FC2">
        <w:rPr>
          <w:rFonts w:ascii="Arial" w:hAnsi="Arial" w:cs="Arial"/>
          <w:sz w:val="20"/>
          <w:szCs w:val="20"/>
        </w:rPr>
        <w:t xml:space="preserve"> among </w:t>
      </w:r>
      <w:r w:rsidR="00AF5802" w:rsidRPr="00370FC2">
        <w:rPr>
          <w:rFonts w:ascii="Arial" w:hAnsi="Arial" w:cs="Arial"/>
          <w:sz w:val="20"/>
          <w:szCs w:val="20"/>
        </w:rPr>
        <w:t xml:space="preserve">which is </w:t>
      </w:r>
      <w:r w:rsidR="00F857D1" w:rsidRPr="00370FC2">
        <w:rPr>
          <w:rFonts w:ascii="Arial" w:hAnsi="Arial" w:cs="Arial"/>
          <w:sz w:val="20"/>
          <w:szCs w:val="20"/>
        </w:rPr>
        <w:t>to</w:t>
      </w:r>
      <w:r w:rsidR="0057378F" w:rsidRPr="00370FC2">
        <w:rPr>
          <w:rFonts w:ascii="Arial" w:hAnsi="Arial" w:cs="Arial"/>
          <w:sz w:val="20"/>
          <w:szCs w:val="20"/>
        </w:rPr>
        <w:t xml:space="preserve"> accelerat</w:t>
      </w:r>
      <w:r w:rsidR="00F857D1" w:rsidRPr="00370FC2">
        <w:rPr>
          <w:rFonts w:ascii="Arial" w:hAnsi="Arial" w:cs="Arial"/>
          <w:sz w:val="20"/>
          <w:szCs w:val="20"/>
        </w:rPr>
        <w:t>e</w:t>
      </w:r>
      <w:r w:rsidR="0057378F" w:rsidRPr="00370FC2">
        <w:rPr>
          <w:rFonts w:ascii="Arial" w:hAnsi="Arial" w:cs="Arial"/>
          <w:sz w:val="20"/>
          <w:szCs w:val="20"/>
        </w:rPr>
        <w:t xml:space="preserve"> economic rec</w:t>
      </w:r>
      <w:r w:rsidR="00F857D1" w:rsidRPr="00370FC2">
        <w:rPr>
          <w:rFonts w:ascii="Arial" w:hAnsi="Arial" w:cs="Arial"/>
          <w:sz w:val="20"/>
          <w:szCs w:val="20"/>
        </w:rPr>
        <w:t>overy and implement</w:t>
      </w:r>
      <w:r w:rsidR="0057378F" w:rsidRPr="00370FC2">
        <w:rPr>
          <w:rFonts w:ascii="Arial" w:hAnsi="Arial" w:cs="Arial"/>
          <w:sz w:val="20"/>
          <w:szCs w:val="20"/>
        </w:rPr>
        <w:t xml:space="preserve"> structural economic reforms to create sustainable jobs. </w:t>
      </w:r>
    </w:p>
    <w:p w:rsidR="009461A6" w:rsidRPr="00370FC2" w:rsidRDefault="005E1874" w:rsidP="00370FC2">
      <w:pPr>
        <w:pStyle w:val="ListParagraph"/>
        <w:spacing w:after="0" w:line="240" w:lineRule="auto"/>
        <w:ind w:left="709"/>
        <w:rPr>
          <w:rFonts w:ascii="Arial" w:hAnsi="Arial" w:cs="Arial"/>
          <w:sz w:val="20"/>
          <w:szCs w:val="20"/>
        </w:rPr>
      </w:pPr>
      <w:r w:rsidRPr="00370FC2">
        <w:rPr>
          <w:rFonts w:ascii="Arial" w:hAnsi="Arial" w:cs="Arial"/>
          <w:sz w:val="20"/>
          <w:szCs w:val="20"/>
        </w:rPr>
        <w:t xml:space="preserve"> </w:t>
      </w:r>
      <w:r w:rsidR="003A3627" w:rsidRPr="00370FC2">
        <w:rPr>
          <w:rFonts w:ascii="Arial" w:hAnsi="Arial" w:cs="Arial"/>
          <w:sz w:val="20"/>
          <w:szCs w:val="20"/>
        </w:rPr>
        <w:t xml:space="preserve"> </w:t>
      </w:r>
    </w:p>
    <w:p w:rsidR="00AF19A5" w:rsidRPr="00370FC2" w:rsidRDefault="00474BC0" w:rsidP="00370FC2">
      <w:pPr>
        <w:pStyle w:val="ListParagraph"/>
        <w:numPr>
          <w:ilvl w:val="1"/>
          <w:numId w:val="43"/>
        </w:numPr>
        <w:spacing w:after="0" w:line="240" w:lineRule="auto"/>
        <w:ind w:left="709" w:hanging="709"/>
        <w:rPr>
          <w:rFonts w:ascii="Arial" w:hAnsi="Arial" w:cs="Arial"/>
          <w:sz w:val="20"/>
          <w:szCs w:val="20"/>
        </w:rPr>
      </w:pPr>
      <w:r w:rsidRPr="00370FC2">
        <w:rPr>
          <w:rFonts w:ascii="Arial" w:hAnsi="Arial" w:cs="Arial"/>
          <w:sz w:val="20"/>
          <w:szCs w:val="20"/>
        </w:rPr>
        <w:t xml:space="preserve">The Department </w:t>
      </w:r>
      <w:r w:rsidR="00F857D1" w:rsidRPr="00370FC2">
        <w:rPr>
          <w:rFonts w:ascii="Arial" w:hAnsi="Arial" w:cs="Arial"/>
          <w:sz w:val="20"/>
          <w:szCs w:val="20"/>
        </w:rPr>
        <w:t xml:space="preserve">has over the past two years developed </w:t>
      </w:r>
      <w:r w:rsidRPr="00370FC2">
        <w:rPr>
          <w:rFonts w:ascii="Arial" w:hAnsi="Arial" w:cs="Arial"/>
          <w:sz w:val="20"/>
          <w:szCs w:val="20"/>
        </w:rPr>
        <w:t xml:space="preserve">Monitoring and Evaluation Tool for the measurement of the </w:t>
      </w:r>
      <w:r w:rsidR="00AF19A5" w:rsidRPr="00370FC2">
        <w:rPr>
          <w:rFonts w:ascii="Arial" w:hAnsi="Arial" w:cs="Arial"/>
          <w:sz w:val="20"/>
          <w:szCs w:val="20"/>
        </w:rPr>
        <w:t xml:space="preserve">District Development Model to determine the efficacy of the model with the aim of improving coherence and coordination across three spheres of government. The </w:t>
      </w:r>
      <w:r w:rsidR="00F857D1" w:rsidRPr="00370FC2">
        <w:rPr>
          <w:rFonts w:ascii="Arial" w:hAnsi="Arial" w:cs="Arial"/>
          <w:sz w:val="20"/>
          <w:szCs w:val="20"/>
        </w:rPr>
        <w:t>Department need</w:t>
      </w:r>
      <w:r w:rsidR="004E6AEE" w:rsidRPr="00370FC2">
        <w:rPr>
          <w:rFonts w:ascii="Arial" w:hAnsi="Arial" w:cs="Arial"/>
          <w:sz w:val="20"/>
          <w:szCs w:val="20"/>
        </w:rPr>
        <w:t>s</w:t>
      </w:r>
      <w:r w:rsidR="00F857D1" w:rsidRPr="00370FC2">
        <w:rPr>
          <w:rFonts w:ascii="Arial" w:hAnsi="Arial" w:cs="Arial"/>
          <w:sz w:val="20"/>
          <w:szCs w:val="20"/>
        </w:rPr>
        <w:t xml:space="preserve"> to communicate result</w:t>
      </w:r>
      <w:r w:rsidR="004E6AEE" w:rsidRPr="00370FC2">
        <w:rPr>
          <w:rFonts w:ascii="Arial" w:hAnsi="Arial" w:cs="Arial"/>
          <w:sz w:val="20"/>
          <w:szCs w:val="20"/>
        </w:rPr>
        <w:t>s</w:t>
      </w:r>
      <w:r w:rsidR="00F857D1" w:rsidRPr="00370FC2">
        <w:rPr>
          <w:rFonts w:ascii="Arial" w:hAnsi="Arial" w:cs="Arial"/>
          <w:sz w:val="20"/>
          <w:szCs w:val="20"/>
        </w:rPr>
        <w:t xml:space="preserve"> of the </w:t>
      </w:r>
      <w:r w:rsidR="00AF19A5" w:rsidRPr="00370FC2">
        <w:rPr>
          <w:rFonts w:ascii="Arial" w:hAnsi="Arial" w:cs="Arial"/>
          <w:sz w:val="20"/>
          <w:szCs w:val="20"/>
        </w:rPr>
        <w:t>D</w:t>
      </w:r>
      <w:r w:rsidR="00F857D1" w:rsidRPr="00370FC2">
        <w:rPr>
          <w:rFonts w:ascii="Arial" w:hAnsi="Arial" w:cs="Arial"/>
          <w:sz w:val="20"/>
          <w:szCs w:val="20"/>
        </w:rPr>
        <w:t>istrict Development Model Monitoring and Evaluation Tool to all relevant stakeholders in the service delivery chain</w:t>
      </w:r>
      <w:r w:rsidR="000D2FEA" w:rsidRPr="00370FC2">
        <w:rPr>
          <w:rFonts w:ascii="Arial" w:hAnsi="Arial" w:cs="Arial"/>
          <w:sz w:val="20"/>
          <w:szCs w:val="20"/>
        </w:rPr>
        <w:t xml:space="preserve"> across </w:t>
      </w:r>
      <w:r w:rsidR="004E6AEE" w:rsidRPr="00370FC2">
        <w:rPr>
          <w:rFonts w:ascii="Arial" w:hAnsi="Arial" w:cs="Arial"/>
          <w:sz w:val="20"/>
          <w:szCs w:val="20"/>
        </w:rPr>
        <w:t xml:space="preserve">the </w:t>
      </w:r>
      <w:r w:rsidR="000D2FEA" w:rsidRPr="00370FC2">
        <w:rPr>
          <w:rFonts w:ascii="Arial" w:hAnsi="Arial" w:cs="Arial"/>
          <w:sz w:val="20"/>
          <w:szCs w:val="20"/>
        </w:rPr>
        <w:t xml:space="preserve">three spheres of government. </w:t>
      </w:r>
      <w:r w:rsidR="00F857D1" w:rsidRPr="00370FC2">
        <w:rPr>
          <w:rFonts w:ascii="Arial" w:hAnsi="Arial" w:cs="Arial"/>
          <w:sz w:val="20"/>
          <w:szCs w:val="20"/>
        </w:rPr>
        <w:t xml:space="preserve">  </w:t>
      </w:r>
    </w:p>
    <w:p w:rsidR="00AF19A5" w:rsidRPr="00370FC2" w:rsidRDefault="00AF19A5" w:rsidP="00370FC2">
      <w:pPr>
        <w:pStyle w:val="ListParagraph"/>
        <w:spacing w:after="0" w:line="240" w:lineRule="auto"/>
        <w:rPr>
          <w:rFonts w:ascii="Arial" w:hAnsi="Arial" w:cs="Arial"/>
          <w:sz w:val="20"/>
          <w:szCs w:val="20"/>
        </w:rPr>
      </w:pPr>
    </w:p>
    <w:p w:rsidR="00E61603" w:rsidRPr="00370FC2" w:rsidRDefault="000D2FEA" w:rsidP="00370FC2">
      <w:pPr>
        <w:pStyle w:val="ListParagraph"/>
        <w:numPr>
          <w:ilvl w:val="1"/>
          <w:numId w:val="43"/>
        </w:numPr>
        <w:spacing w:after="0" w:line="240" w:lineRule="auto"/>
        <w:ind w:left="709" w:hanging="709"/>
        <w:rPr>
          <w:rFonts w:ascii="Arial" w:hAnsi="Arial" w:cs="Arial"/>
          <w:sz w:val="20"/>
          <w:szCs w:val="20"/>
        </w:rPr>
      </w:pPr>
      <w:r w:rsidRPr="00370FC2">
        <w:rPr>
          <w:rFonts w:ascii="Arial" w:hAnsi="Arial" w:cs="Arial"/>
          <w:sz w:val="20"/>
          <w:szCs w:val="20"/>
        </w:rPr>
        <w:lastRenderedPageBreak/>
        <w:t xml:space="preserve">The Department was charged with the responsibility of ensuring alignment of Medium-Term Strategic Framework of the National Development Plan with departmental strategic and annual performance plans. The Department </w:t>
      </w:r>
      <w:r w:rsidR="00E61603" w:rsidRPr="00370FC2">
        <w:rPr>
          <w:rFonts w:ascii="Arial" w:hAnsi="Arial" w:cs="Arial"/>
          <w:sz w:val="20"/>
          <w:szCs w:val="20"/>
        </w:rPr>
        <w:t>scrutinise</w:t>
      </w:r>
      <w:r w:rsidR="004E6AEE" w:rsidRPr="00370FC2">
        <w:rPr>
          <w:rFonts w:ascii="Arial" w:hAnsi="Arial" w:cs="Arial"/>
          <w:sz w:val="20"/>
          <w:szCs w:val="20"/>
        </w:rPr>
        <w:t>s</w:t>
      </w:r>
      <w:r w:rsidRPr="00370FC2">
        <w:rPr>
          <w:rFonts w:ascii="Arial" w:hAnsi="Arial" w:cs="Arial"/>
          <w:sz w:val="20"/>
          <w:szCs w:val="20"/>
        </w:rPr>
        <w:t xml:space="preserve"> the plans</w:t>
      </w:r>
      <w:r w:rsidR="00E61603" w:rsidRPr="00370FC2">
        <w:rPr>
          <w:rFonts w:ascii="Arial" w:hAnsi="Arial" w:cs="Arial"/>
          <w:sz w:val="20"/>
          <w:szCs w:val="20"/>
        </w:rPr>
        <w:t xml:space="preserve"> on</w:t>
      </w:r>
      <w:r w:rsidR="004E6AEE" w:rsidRPr="00370FC2">
        <w:rPr>
          <w:rFonts w:ascii="Arial" w:hAnsi="Arial" w:cs="Arial"/>
          <w:sz w:val="20"/>
          <w:szCs w:val="20"/>
        </w:rPr>
        <w:t xml:space="preserve"> an</w:t>
      </w:r>
      <w:r w:rsidR="00E61603" w:rsidRPr="00370FC2">
        <w:rPr>
          <w:rFonts w:ascii="Arial" w:hAnsi="Arial" w:cs="Arial"/>
          <w:sz w:val="20"/>
          <w:szCs w:val="20"/>
        </w:rPr>
        <w:t xml:space="preserve"> annual basis prior </w:t>
      </w:r>
      <w:r w:rsidR="004E6AEE" w:rsidRPr="00370FC2">
        <w:rPr>
          <w:rFonts w:ascii="Arial" w:hAnsi="Arial" w:cs="Arial"/>
          <w:sz w:val="20"/>
          <w:szCs w:val="20"/>
        </w:rPr>
        <w:t xml:space="preserve">to </w:t>
      </w:r>
      <w:r w:rsidR="00E61603" w:rsidRPr="00370FC2">
        <w:rPr>
          <w:rFonts w:ascii="Arial" w:hAnsi="Arial" w:cs="Arial"/>
          <w:sz w:val="20"/>
          <w:szCs w:val="20"/>
        </w:rPr>
        <w:t>submission of the annual performance plans to Parliament. There is a trend observed whereby some government departments continue tabling chang</w:t>
      </w:r>
      <w:r w:rsidR="004E6AEE" w:rsidRPr="00370FC2">
        <w:rPr>
          <w:rFonts w:ascii="Arial" w:hAnsi="Arial" w:cs="Arial"/>
          <w:sz w:val="20"/>
          <w:szCs w:val="20"/>
        </w:rPr>
        <w:t>ed</w:t>
      </w:r>
      <w:r w:rsidR="00E61603" w:rsidRPr="00370FC2">
        <w:rPr>
          <w:rFonts w:ascii="Arial" w:hAnsi="Arial" w:cs="Arial"/>
          <w:sz w:val="20"/>
          <w:szCs w:val="20"/>
        </w:rPr>
        <w:t xml:space="preserve"> strategic and annual performance plans without consultation with the Department of Planning, Monitoring and Evaluation. All strategic and annual performance plans have to be subjected </w:t>
      </w:r>
      <w:r w:rsidR="004E6AEE" w:rsidRPr="00370FC2">
        <w:rPr>
          <w:rFonts w:ascii="Arial" w:hAnsi="Arial" w:cs="Arial"/>
          <w:sz w:val="20"/>
          <w:szCs w:val="20"/>
        </w:rPr>
        <w:t>to</w:t>
      </w:r>
      <w:r w:rsidR="00E61603" w:rsidRPr="00370FC2">
        <w:rPr>
          <w:rFonts w:ascii="Arial" w:hAnsi="Arial" w:cs="Arial"/>
          <w:sz w:val="20"/>
          <w:szCs w:val="20"/>
        </w:rPr>
        <w:t xml:space="preserve"> scrutiny by the Department to ensure alignment. </w:t>
      </w:r>
    </w:p>
    <w:p w:rsidR="00E61603" w:rsidRPr="00370FC2" w:rsidRDefault="00E61603" w:rsidP="00370FC2">
      <w:pPr>
        <w:pStyle w:val="ListParagraph"/>
        <w:spacing w:after="0" w:line="240" w:lineRule="auto"/>
        <w:rPr>
          <w:rFonts w:ascii="Arial" w:hAnsi="Arial" w:cs="Arial"/>
          <w:sz w:val="20"/>
          <w:szCs w:val="20"/>
        </w:rPr>
      </w:pPr>
    </w:p>
    <w:p w:rsidR="000D2FEA" w:rsidRPr="00370FC2" w:rsidRDefault="00E61603" w:rsidP="00370FC2">
      <w:pPr>
        <w:pStyle w:val="ListParagraph"/>
        <w:numPr>
          <w:ilvl w:val="1"/>
          <w:numId w:val="43"/>
        </w:numPr>
        <w:spacing w:after="0" w:line="240" w:lineRule="auto"/>
        <w:ind w:left="709" w:hanging="709"/>
        <w:rPr>
          <w:rFonts w:ascii="Arial" w:hAnsi="Arial" w:cs="Arial"/>
          <w:sz w:val="20"/>
          <w:szCs w:val="20"/>
        </w:rPr>
      </w:pPr>
      <w:r w:rsidRPr="00370FC2">
        <w:rPr>
          <w:rFonts w:ascii="Arial" w:hAnsi="Arial" w:cs="Arial"/>
          <w:sz w:val="20"/>
          <w:szCs w:val="20"/>
        </w:rPr>
        <w:t>Having previously developed the Mandate Paper (Budget Prioritisation Framework), the Department continue</w:t>
      </w:r>
      <w:r w:rsidR="004E6AEE" w:rsidRPr="00370FC2">
        <w:rPr>
          <w:rFonts w:ascii="Arial" w:hAnsi="Arial" w:cs="Arial"/>
          <w:sz w:val="20"/>
          <w:szCs w:val="20"/>
        </w:rPr>
        <w:t>s</w:t>
      </w:r>
      <w:r w:rsidRPr="00370FC2">
        <w:rPr>
          <w:rFonts w:ascii="Arial" w:hAnsi="Arial" w:cs="Arial"/>
          <w:sz w:val="20"/>
          <w:szCs w:val="20"/>
        </w:rPr>
        <w:t xml:space="preserve"> to experience </w:t>
      </w:r>
      <w:r w:rsidR="004E6AEE" w:rsidRPr="00370FC2">
        <w:rPr>
          <w:rFonts w:ascii="Arial" w:hAnsi="Arial" w:cs="Arial"/>
          <w:sz w:val="20"/>
          <w:szCs w:val="20"/>
        </w:rPr>
        <w:t xml:space="preserve">a </w:t>
      </w:r>
      <w:r w:rsidRPr="00370FC2">
        <w:rPr>
          <w:rFonts w:ascii="Arial" w:hAnsi="Arial" w:cs="Arial"/>
          <w:sz w:val="20"/>
          <w:szCs w:val="20"/>
        </w:rPr>
        <w:t xml:space="preserve">disjuncture between planning and budget alignment of government departments. </w:t>
      </w:r>
      <w:r w:rsidR="00BF1284" w:rsidRPr="00370FC2">
        <w:rPr>
          <w:rFonts w:ascii="Arial" w:hAnsi="Arial" w:cs="Arial"/>
          <w:sz w:val="20"/>
          <w:szCs w:val="20"/>
        </w:rPr>
        <w:t xml:space="preserve">The Mandate Paper was developed with </w:t>
      </w:r>
      <w:r w:rsidR="004E6AEE" w:rsidRPr="00370FC2">
        <w:rPr>
          <w:rFonts w:ascii="Arial" w:hAnsi="Arial" w:cs="Arial"/>
          <w:sz w:val="20"/>
          <w:szCs w:val="20"/>
        </w:rPr>
        <w:t xml:space="preserve">the </w:t>
      </w:r>
      <w:r w:rsidR="00BF1284" w:rsidRPr="00370FC2">
        <w:rPr>
          <w:rFonts w:ascii="Arial" w:hAnsi="Arial" w:cs="Arial"/>
          <w:sz w:val="20"/>
          <w:szCs w:val="20"/>
        </w:rPr>
        <w:t xml:space="preserve">aim to establish the strategic framework for decision-making on budget priorities. Departments seem not to be guided by the Mandate Paper when prioritising on government programmes. </w:t>
      </w:r>
    </w:p>
    <w:p w:rsidR="00E61603" w:rsidRPr="00370FC2" w:rsidRDefault="00E61603" w:rsidP="00370FC2">
      <w:pPr>
        <w:pStyle w:val="ListParagraph"/>
        <w:spacing w:after="0" w:line="240" w:lineRule="auto"/>
        <w:rPr>
          <w:rFonts w:ascii="Arial" w:hAnsi="Arial" w:cs="Arial"/>
          <w:sz w:val="20"/>
          <w:szCs w:val="20"/>
        </w:rPr>
      </w:pPr>
    </w:p>
    <w:p w:rsidR="00BF1284" w:rsidRPr="00370FC2" w:rsidRDefault="00BF1284" w:rsidP="00370FC2">
      <w:pPr>
        <w:pStyle w:val="ListParagraph"/>
        <w:numPr>
          <w:ilvl w:val="1"/>
          <w:numId w:val="43"/>
        </w:numPr>
        <w:spacing w:after="0" w:line="240" w:lineRule="auto"/>
        <w:ind w:left="709" w:hanging="709"/>
        <w:rPr>
          <w:rFonts w:ascii="Arial" w:hAnsi="Arial" w:cs="Arial"/>
          <w:sz w:val="20"/>
          <w:szCs w:val="20"/>
        </w:rPr>
      </w:pPr>
      <w:r w:rsidRPr="00370FC2">
        <w:rPr>
          <w:rFonts w:ascii="Arial" w:hAnsi="Arial" w:cs="Arial"/>
          <w:sz w:val="20"/>
          <w:szCs w:val="20"/>
        </w:rPr>
        <w:t>The Department</w:t>
      </w:r>
      <w:r w:rsidR="00203350" w:rsidRPr="00370FC2">
        <w:rPr>
          <w:rFonts w:ascii="Arial" w:hAnsi="Arial" w:cs="Arial"/>
          <w:sz w:val="20"/>
          <w:szCs w:val="20"/>
        </w:rPr>
        <w:t>’s</w:t>
      </w:r>
      <w:r w:rsidRPr="00370FC2">
        <w:rPr>
          <w:rFonts w:ascii="Arial" w:hAnsi="Arial" w:cs="Arial"/>
          <w:sz w:val="20"/>
          <w:szCs w:val="20"/>
        </w:rPr>
        <w:t xml:space="preserve"> monitoring and evaluation findings and recommendation</w:t>
      </w:r>
      <w:r w:rsidR="00203350" w:rsidRPr="00370FC2">
        <w:rPr>
          <w:rFonts w:ascii="Arial" w:hAnsi="Arial" w:cs="Arial"/>
          <w:sz w:val="20"/>
          <w:szCs w:val="20"/>
        </w:rPr>
        <w:t>s</w:t>
      </w:r>
      <w:r w:rsidRPr="00370FC2">
        <w:rPr>
          <w:rFonts w:ascii="Arial" w:hAnsi="Arial" w:cs="Arial"/>
          <w:sz w:val="20"/>
          <w:szCs w:val="20"/>
        </w:rPr>
        <w:t xml:space="preserve"> on departments are not implemented. There is a need to develop </w:t>
      </w:r>
      <w:r w:rsidR="00203350" w:rsidRPr="00370FC2">
        <w:rPr>
          <w:rFonts w:ascii="Arial" w:hAnsi="Arial" w:cs="Arial"/>
          <w:sz w:val="20"/>
          <w:szCs w:val="20"/>
        </w:rPr>
        <w:t xml:space="preserve">a </w:t>
      </w:r>
      <w:r w:rsidRPr="00370FC2">
        <w:rPr>
          <w:rFonts w:ascii="Arial" w:hAnsi="Arial" w:cs="Arial"/>
          <w:sz w:val="20"/>
          <w:szCs w:val="20"/>
        </w:rPr>
        <w:t xml:space="preserve">mechanism to encourage departments to consider DPME recommendations as a tool to guide policy and implementation. </w:t>
      </w:r>
    </w:p>
    <w:p w:rsidR="00BF1284" w:rsidRPr="00370FC2" w:rsidRDefault="00BF1284" w:rsidP="00370FC2">
      <w:pPr>
        <w:pStyle w:val="ListParagraph"/>
        <w:spacing w:after="0" w:line="240" w:lineRule="auto"/>
        <w:rPr>
          <w:rFonts w:ascii="Arial" w:hAnsi="Arial" w:cs="Arial"/>
          <w:sz w:val="20"/>
          <w:szCs w:val="20"/>
        </w:rPr>
      </w:pPr>
    </w:p>
    <w:p w:rsidR="00B95575" w:rsidRPr="00370FC2" w:rsidRDefault="00BF1284" w:rsidP="00370FC2">
      <w:pPr>
        <w:pStyle w:val="ListParagraph"/>
        <w:numPr>
          <w:ilvl w:val="1"/>
          <w:numId w:val="43"/>
        </w:numPr>
        <w:spacing w:after="0" w:line="240" w:lineRule="auto"/>
        <w:ind w:left="709" w:hanging="709"/>
        <w:rPr>
          <w:rFonts w:ascii="Arial" w:hAnsi="Arial" w:cs="Arial"/>
          <w:sz w:val="20"/>
          <w:szCs w:val="20"/>
        </w:rPr>
      </w:pPr>
      <w:r w:rsidRPr="00370FC2">
        <w:rPr>
          <w:rFonts w:ascii="Arial" w:hAnsi="Arial" w:cs="Arial"/>
          <w:sz w:val="20"/>
          <w:szCs w:val="20"/>
        </w:rPr>
        <w:t xml:space="preserve">The Department </w:t>
      </w:r>
      <w:r w:rsidR="00B95575" w:rsidRPr="00370FC2">
        <w:rPr>
          <w:rFonts w:ascii="Arial" w:hAnsi="Arial" w:cs="Arial"/>
          <w:sz w:val="20"/>
          <w:szCs w:val="20"/>
        </w:rPr>
        <w:t xml:space="preserve">is charged with the responsibility </w:t>
      </w:r>
      <w:r w:rsidR="00203350" w:rsidRPr="00370FC2">
        <w:rPr>
          <w:rFonts w:ascii="Arial" w:hAnsi="Arial" w:cs="Arial"/>
          <w:sz w:val="20"/>
          <w:szCs w:val="20"/>
        </w:rPr>
        <w:t>t</w:t>
      </w:r>
      <w:r w:rsidR="00B95575" w:rsidRPr="00370FC2">
        <w:rPr>
          <w:rFonts w:ascii="Arial" w:hAnsi="Arial" w:cs="Arial"/>
          <w:sz w:val="20"/>
          <w:szCs w:val="20"/>
        </w:rPr>
        <w:t xml:space="preserve">o assist the Office of the Presidency in managing the Heads of Department Performance Management Development System. The Department was concerned about compliance and quality of the performance </w:t>
      </w:r>
      <w:r w:rsidR="000B1273" w:rsidRPr="00370FC2">
        <w:rPr>
          <w:rFonts w:ascii="Arial" w:hAnsi="Arial" w:cs="Arial"/>
          <w:sz w:val="20"/>
          <w:szCs w:val="20"/>
        </w:rPr>
        <w:t>agreement submitted</w:t>
      </w:r>
      <w:r w:rsidR="00B95575" w:rsidRPr="00370FC2">
        <w:rPr>
          <w:rFonts w:ascii="Arial" w:hAnsi="Arial" w:cs="Arial"/>
          <w:sz w:val="20"/>
          <w:szCs w:val="20"/>
        </w:rPr>
        <w:t xml:space="preserve">. There is a need to review Heads of Department PMDS policy. </w:t>
      </w:r>
    </w:p>
    <w:p w:rsidR="00B95575" w:rsidRPr="00370FC2" w:rsidRDefault="00B95575" w:rsidP="00370FC2">
      <w:pPr>
        <w:pStyle w:val="ListParagraph"/>
        <w:spacing w:after="0" w:line="240" w:lineRule="auto"/>
        <w:rPr>
          <w:rFonts w:ascii="Arial" w:hAnsi="Arial" w:cs="Arial"/>
          <w:sz w:val="20"/>
          <w:szCs w:val="20"/>
        </w:rPr>
      </w:pPr>
    </w:p>
    <w:p w:rsidR="000B1273" w:rsidRPr="00370FC2" w:rsidRDefault="00B95575" w:rsidP="00370FC2">
      <w:pPr>
        <w:pStyle w:val="ListParagraph"/>
        <w:numPr>
          <w:ilvl w:val="1"/>
          <w:numId w:val="43"/>
        </w:numPr>
        <w:spacing w:after="0" w:line="240" w:lineRule="auto"/>
        <w:ind w:left="709" w:hanging="709"/>
        <w:rPr>
          <w:rFonts w:ascii="Arial" w:hAnsi="Arial" w:cs="Arial"/>
          <w:sz w:val="20"/>
          <w:szCs w:val="20"/>
        </w:rPr>
      </w:pPr>
      <w:r w:rsidRPr="00370FC2">
        <w:rPr>
          <w:rFonts w:ascii="Arial" w:hAnsi="Arial" w:cs="Arial"/>
          <w:sz w:val="20"/>
          <w:szCs w:val="20"/>
        </w:rPr>
        <w:t xml:space="preserve">The committee notes with concern </w:t>
      </w:r>
      <w:r w:rsidR="00203350" w:rsidRPr="00370FC2">
        <w:rPr>
          <w:rFonts w:ascii="Arial" w:hAnsi="Arial" w:cs="Arial"/>
          <w:sz w:val="20"/>
          <w:szCs w:val="20"/>
        </w:rPr>
        <w:t xml:space="preserve">the </w:t>
      </w:r>
      <w:r w:rsidRPr="00370FC2">
        <w:rPr>
          <w:rFonts w:ascii="Arial" w:hAnsi="Arial" w:cs="Arial"/>
          <w:sz w:val="20"/>
          <w:szCs w:val="20"/>
        </w:rPr>
        <w:t xml:space="preserve">reluctance of some national departments and metropolitan municipalities </w:t>
      </w:r>
      <w:r w:rsidR="00203350" w:rsidRPr="00370FC2">
        <w:rPr>
          <w:rFonts w:ascii="Arial" w:hAnsi="Arial" w:cs="Arial"/>
          <w:sz w:val="20"/>
          <w:szCs w:val="20"/>
        </w:rPr>
        <w:t>to embrace</w:t>
      </w:r>
      <w:r w:rsidRPr="00370FC2">
        <w:rPr>
          <w:rFonts w:ascii="Arial" w:hAnsi="Arial" w:cs="Arial"/>
          <w:sz w:val="20"/>
          <w:szCs w:val="20"/>
        </w:rPr>
        <w:t xml:space="preserve"> the District Development Model activities.   </w:t>
      </w:r>
    </w:p>
    <w:p w:rsidR="000B1273" w:rsidRPr="00370FC2" w:rsidRDefault="000B1273" w:rsidP="00370FC2">
      <w:pPr>
        <w:pStyle w:val="ListParagraph"/>
        <w:spacing w:after="0" w:line="240" w:lineRule="auto"/>
        <w:rPr>
          <w:rFonts w:ascii="Arial" w:hAnsi="Arial" w:cs="Arial"/>
          <w:sz w:val="20"/>
          <w:szCs w:val="20"/>
        </w:rPr>
      </w:pPr>
    </w:p>
    <w:p w:rsidR="00E61603" w:rsidRPr="00370FC2" w:rsidRDefault="000B1273" w:rsidP="00370FC2">
      <w:pPr>
        <w:pStyle w:val="ListParagraph"/>
        <w:numPr>
          <w:ilvl w:val="1"/>
          <w:numId w:val="43"/>
        </w:numPr>
        <w:spacing w:after="0" w:line="240" w:lineRule="auto"/>
        <w:ind w:left="709" w:hanging="709"/>
        <w:rPr>
          <w:rFonts w:ascii="Arial" w:hAnsi="Arial" w:cs="Arial"/>
          <w:sz w:val="20"/>
          <w:szCs w:val="20"/>
        </w:rPr>
      </w:pPr>
      <w:r w:rsidRPr="00370FC2">
        <w:rPr>
          <w:rFonts w:ascii="Arial" w:hAnsi="Arial" w:cs="Arial"/>
          <w:sz w:val="20"/>
          <w:szCs w:val="20"/>
        </w:rPr>
        <w:t>Capacity constraints at the National Planning Commission remain a challenge due to losing funded position</w:t>
      </w:r>
      <w:r w:rsidR="00203350" w:rsidRPr="00370FC2">
        <w:rPr>
          <w:rFonts w:ascii="Arial" w:hAnsi="Arial" w:cs="Arial"/>
          <w:sz w:val="20"/>
          <w:szCs w:val="20"/>
        </w:rPr>
        <w:t>s</w:t>
      </w:r>
      <w:r w:rsidRPr="00370FC2">
        <w:rPr>
          <w:rFonts w:ascii="Arial" w:hAnsi="Arial" w:cs="Arial"/>
          <w:sz w:val="20"/>
          <w:szCs w:val="20"/>
        </w:rPr>
        <w:t xml:space="preserve"> as a result of Covid-19 pandemic. The Department has to be given additional funding to appoint staff in the National Planning Commission.  </w:t>
      </w:r>
      <w:r w:rsidR="00BF1284" w:rsidRPr="00370FC2">
        <w:rPr>
          <w:rFonts w:ascii="Arial" w:hAnsi="Arial" w:cs="Arial"/>
          <w:sz w:val="20"/>
          <w:szCs w:val="20"/>
        </w:rPr>
        <w:t xml:space="preserve"> </w:t>
      </w:r>
    </w:p>
    <w:p w:rsidR="00433881" w:rsidRPr="00370FC2" w:rsidRDefault="00433881" w:rsidP="00370FC2">
      <w:pPr>
        <w:pStyle w:val="ListParagraph"/>
        <w:spacing w:after="0" w:line="240" w:lineRule="auto"/>
        <w:rPr>
          <w:rFonts w:ascii="Arial" w:hAnsi="Arial" w:cs="Arial"/>
          <w:sz w:val="20"/>
          <w:szCs w:val="20"/>
        </w:rPr>
      </w:pPr>
    </w:p>
    <w:p w:rsidR="0077500D" w:rsidRPr="00370FC2" w:rsidRDefault="0077500D" w:rsidP="00370FC2">
      <w:pPr>
        <w:pStyle w:val="ListParagraph"/>
        <w:spacing w:after="0" w:line="240" w:lineRule="auto"/>
        <w:rPr>
          <w:rFonts w:ascii="Arial" w:hAnsi="Arial" w:cs="Arial"/>
          <w:sz w:val="20"/>
          <w:szCs w:val="20"/>
        </w:rPr>
      </w:pPr>
    </w:p>
    <w:p w:rsidR="0077500D" w:rsidRPr="00370FC2" w:rsidRDefault="0077500D" w:rsidP="00370FC2">
      <w:pPr>
        <w:pStyle w:val="ListParagraph"/>
        <w:numPr>
          <w:ilvl w:val="1"/>
          <w:numId w:val="43"/>
        </w:numPr>
        <w:spacing w:after="0" w:line="240" w:lineRule="auto"/>
        <w:ind w:left="709" w:hanging="709"/>
        <w:rPr>
          <w:rFonts w:ascii="Arial" w:hAnsi="Arial" w:cs="Arial"/>
          <w:sz w:val="20"/>
          <w:szCs w:val="20"/>
        </w:rPr>
      </w:pPr>
      <w:r w:rsidRPr="00370FC2">
        <w:rPr>
          <w:rFonts w:ascii="Arial" w:hAnsi="Arial" w:cs="Arial"/>
          <w:sz w:val="20"/>
          <w:szCs w:val="20"/>
        </w:rPr>
        <w:t>The Committee welcome</w:t>
      </w:r>
      <w:r w:rsidR="000B1273" w:rsidRPr="00370FC2">
        <w:rPr>
          <w:rFonts w:ascii="Arial" w:hAnsi="Arial" w:cs="Arial"/>
          <w:sz w:val="20"/>
          <w:szCs w:val="20"/>
        </w:rPr>
        <w:t>s</w:t>
      </w:r>
      <w:r w:rsidRPr="00370FC2">
        <w:rPr>
          <w:rFonts w:ascii="Arial" w:hAnsi="Arial" w:cs="Arial"/>
          <w:sz w:val="20"/>
          <w:szCs w:val="20"/>
        </w:rPr>
        <w:t xml:space="preserve"> the Department</w:t>
      </w:r>
      <w:r w:rsidR="00506C09" w:rsidRPr="00370FC2">
        <w:rPr>
          <w:rFonts w:ascii="Arial" w:hAnsi="Arial" w:cs="Arial"/>
          <w:sz w:val="20"/>
          <w:szCs w:val="20"/>
        </w:rPr>
        <w:t>’s</w:t>
      </w:r>
      <w:r w:rsidRPr="00370FC2">
        <w:rPr>
          <w:rFonts w:ascii="Arial" w:hAnsi="Arial" w:cs="Arial"/>
          <w:sz w:val="20"/>
          <w:szCs w:val="20"/>
        </w:rPr>
        <w:t xml:space="preserve"> development of the Policy Framework on the Integrated Planning to improve institutionalisation and harmonisation </w:t>
      </w:r>
      <w:r w:rsidR="00506C09" w:rsidRPr="00370FC2">
        <w:rPr>
          <w:rFonts w:ascii="Arial" w:hAnsi="Arial" w:cs="Arial"/>
          <w:sz w:val="20"/>
          <w:szCs w:val="20"/>
        </w:rPr>
        <w:t>of</w:t>
      </w:r>
      <w:r w:rsidRPr="00370FC2">
        <w:rPr>
          <w:rFonts w:ascii="Arial" w:hAnsi="Arial" w:cs="Arial"/>
          <w:sz w:val="20"/>
          <w:szCs w:val="20"/>
        </w:rPr>
        <w:t xml:space="preserve"> the planning system aimed towards improving results. The Committee </w:t>
      </w:r>
      <w:r w:rsidR="00506C09" w:rsidRPr="00370FC2">
        <w:rPr>
          <w:rFonts w:ascii="Arial" w:hAnsi="Arial" w:cs="Arial"/>
          <w:sz w:val="20"/>
          <w:szCs w:val="20"/>
        </w:rPr>
        <w:t>wa</w:t>
      </w:r>
      <w:r w:rsidRPr="00370FC2">
        <w:rPr>
          <w:rFonts w:ascii="Arial" w:hAnsi="Arial" w:cs="Arial"/>
          <w:sz w:val="20"/>
          <w:szCs w:val="20"/>
        </w:rPr>
        <w:t xml:space="preserve">s of the view that the development of the Policy will </w:t>
      </w:r>
      <w:r w:rsidR="00506C09" w:rsidRPr="00370FC2">
        <w:rPr>
          <w:rFonts w:ascii="Arial" w:hAnsi="Arial" w:cs="Arial"/>
          <w:sz w:val="20"/>
          <w:szCs w:val="20"/>
        </w:rPr>
        <w:t>see</w:t>
      </w:r>
      <w:r w:rsidRPr="00370FC2">
        <w:rPr>
          <w:rFonts w:ascii="Arial" w:hAnsi="Arial" w:cs="Arial"/>
          <w:sz w:val="20"/>
          <w:szCs w:val="20"/>
        </w:rPr>
        <w:t xml:space="preserve"> the finalisation of the Integrated Planning Framework Bill. </w:t>
      </w:r>
    </w:p>
    <w:p w:rsidR="001B6FB5" w:rsidRPr="00370FC2" w:rsidRDefault="001B6FB5" w:rsidP="00370FC2">
      <w:pPr>
        <w:pStyle w:val="ListParagraph"/>
        <w:spacing w:after="0" w:line="240" w:lineRule="auto"/>
        <w:ind w:left="709"/>
        <w:rPr>
          <w:rFonts w:ascii="Arial" w:hAnsi="Arial" w:cs="Arial"/>
          <w:sz w:val="20"/>
          <w:szCs w:val="20"/>
        </w:rPr>
      </w:pPr>
    </w:p>
    <w:p w:rsidR="005F5AA4" w:rsidRPr="00370FC2" w:rsidRDefault="005F5AA4" w:rsidP="00370FC2">
      <w:pPr>
        <w:pStyle w:val="ListParagraph"/>
        <w:numPr>
          <w:ilvl w:val="1"/>
          <w:numId w:val="43"/>
        </w:numPr>
        <w:spacing w:after="0" w:line="240" w:lineRule="auto"/>
        <w:ind w:left="709" w:hanging="709"/>
        <w:rPr>
          <w:rFonts w:ascii="Arial" w:hAnsi="Arial" w:cs="Arial"/>
          <w:sz w:val="20"/>
          <w:szCs w:val="20"/>
        </w:rPr>
      </w:pPr>
      <w:r w:rsidRPr="00370FC2">
        <w:rPr>
          <w:rFonts w:ascii="Arial" w:hAnsi="Arial" w:cs="Arial"/>
          <w:sz w:val="20"/>
          <w:szCs w:val="20"/>
        </w:rPr>
        <w:t xml:space="preserve">The Committee noted that the auditor general has identified various planning weaknesses, such as poor performance indicators in local government and in the provincial and national government which results in an inability to monitor the actual performance of programmes and their impact.  </w:t>
      </w:r>
    </w:p>
    <w:p w:rsidR="001B6FB5" w:rsidRPr="00370FC2" w:rsidRDefault="001B6FB5" w:rsidP="00370FC2">
      <w:pPr>
        <w:pStyle w:val="ListParagraph"/>
        <w:spacing w:after="0" w:line="240" w:lineRule="auto"/>
        <w:rPr>
          <w:rFonts w:ascii="Arial" w:hAnsi="Arial" w:cs="Arial"/>
          <w:sz w:val="20"/>
          <w:szCs w:val="20"/>
        </w:rPr>
      </w:pPr>
    </w:p>
    <w:p w:rsidR="005F5AA4" w:rsidRPr="00370FC2" w:rsidRDefault="005F5AA4" w:rsidP="00370FC2">
      <w:pPr>
        <w:pStyle w:val="ListParagraph"/>
        <w:numPr>
          <w:ilvl w:val="1"/>
          <w:numId w:val="43"/>
        </w:numPr>
        <w:spacing w:after="0" w:line="240" w:lineRule="auto"/>
        <w:ind w:left="709" w:hanging="709"/>
        <w:rPr>
          <w:rFonts w:ascii="Arial" w:hAnsi="Arial" w:cs="Arial"/>
          <w:sz w:val="20"/>
          <w:szCs w:val="20"/>
        </w:rPr>
      </w:pPr>
      <w:r w:rsidRPr="00370FC2">
        <w:rPr>
          <w:rFonts w:ascii="Arial" w:hAnsi="Arial" w:cs="Arial"/>
          <w:sz w:val="20"/>
          <w:szCs w:val="20"/>
        </w:rPr>
        <w:t>The Committee noted that performance indicators of the Department are largely having reports as indicators of whether the Department has performed on a particular area or not, but the challenges is that such indicator</w:t>
      </w:r>
      <w:r w:rsidR="00772BCA" w:rsidRPr="00370FC2">
        <w:rPr>
          <w:rFonts w:ascii="Arial" w:hAnsi="Arial" w:cs="Arial"/>
          <w:sz w:val="20"/>
          <w:szCs w:val="20"/>
        </w:rPr>
        <w:t>s</w:t>
      </w:r>
      <w:r w:rsidRPr="00370FC2">
        <w:rPr>
          <w:rFonts w:ascii="Arial" w:hAnsi="Arial" w:cs="Arial"/>
          <w:sz w:val="20"/>
          <w:szCs w:val="20"/>
        </w:rPr>
        <w:t xml:space="preserve"> do not reflect the actual outcomes of the work the Department undertakes. </w:t>
      </w:r>
    </w:p>
    <w:p w:rsidR="0077500D" w:rsidRPr="00370FC2" w:rsidRDefault="0077500D" w:rsidP="00370FC2">
      <w:pPr>
        <w:pStyle w:val="ListParagraph"/>
        <w:spacing w:after="0" w:line="240" w:lineRule="auto"/>
        <w:rPr>
          <w:rFonts w:ascii="Arial" w:hAnsi="Arial" w:cs="Arial"/>
          <w:sz w:val="20"/>
          <w:szCs w:val="20"/>
        </w:rPr>
      </w:pPr>
    </w:p>
    <w:p w:rsidR="009461A6" w:rsidRPr="00370FC2" w:rsidRDefault="009461A6" w:rsidP="00370FC2">
      <w:pPr>
        <w:pStyle w:val="ListParagraph"/>
        <w:spacing w:after="0" w:line="240" w:lineRule="auto"/>
        <w:rPr>
          <w:rFonts w:ascii="Arial" w:hAnsi="Arial" w:cs="Arial"/>
          <w:sz w:val="20"/>
          <w:szCs w:val="20"/>
        </w:rPr>
      </w:pPr>
    </w:p>
    <w:p w:rsidR="009461A6" w:rsidRPr="00370FC2" w:rsidRDefault="009461A6" w:rsidP="00370FC2">
      <w:pPr>
        <w:pStyle w:val="ListParagraph"/>
        <w:spacing w:after="0" w:line="240" w:lineRule="auto"/>
        <w:ind w:left="709"/>
        <w:rPr>
          <w:rFonts w:ascii="Arial" w:hAnsi="Arial" w:cs="Arial"/>
          <w:b/>
          <w:sz w:val="20"/>
          <w:szCs w:val="20"/>
        </w:rPr>
      </w:pPr>
      <w:r w:rsidRPr="00370FC2">
        <w:rPr>
          <w:rFonts w:ascii="Arial" w:hAnsi="Arial" w:cs="Arial"/>
          <w:b/>
          <w:sz w:val="20"/>
          <w:szCs w:val="20"/>
        </w:rPr>
        <w:t>Brand South Africa</w:t>
      </w:r>
    </w:p>
    <w:p w:rsidR="009461A6" w:rsidRPr="00370FC2" w:rsidRDefault="009461A6" w:rsidP="00370FC2">
      <w:pPr>
        <w:pStyle w:val="ListParagraph"/>
        <w:spacing w:after="0" w:line="240" w:lineRule="auto"/>
        <w:rPr>
          <w:rFonts w:ascii="Arial" w:hAnsi="Arial" w:cs="Arial"/>
          <w:sz w:val="20"/>
          <w:szCs w:val="20"/>
        </w:rPr>
      </w:pPr>
    </w:p>
    <w:p w:rsidR="00A73E7A" w:rsidRPr="00370FC2" w:rsidRDefault="004F05EC" w:rsidP="00370FC2">
      <w:pPr>
        <w:pStyle w:val="ListParagraph"/>
        <w:numPr>
          <w:ilvl w:val="1"/>
          <w:numId w:val="43"/>
        </w:numPr>
        <w:spacing w:after="0" w:line="240" w:lineRule="auto"/>
        <w:ind w:left="709" w:hanging="709"/>
        <w:rPr>
          <w:rFonts w:ascii="Arial" w:hAnsi="Arial" w:cs="Arial"/>
          <w:sz w:val="20"/>
          <w:szCs w:val="20"/>
        </w:rPr>
      </w:pPr>
      <w:r w:rsidRPr="00370FC2">
        <w:rPr>
          <w:rFonts w:ascii="Arial" w:hAnsi="Arial" w:cs="Arial"/>
          <w:sz w:val="20"/>
          <w:szCs w:val="20"/>
        </w:rPr>
        <w:t>The Committee note</w:t>
      </w:r>
      <w:r w:rsidR="000B1273" w:rsidRPr="00370FC2">
        <w:rPr>
          <w:rFonts w:ascii="Arial" w:hAnsi="Arial" w:cs="Arial"/>
          <w:sz w:val="20"/>
          <w:szCs w:val="20"/>
        </w:rPr>
        <w:t>s that</w:t>
      </w:r>
      <w:r w:rsidR="00472022" w:rsidRPr="00370FC2">
        <w:rPr>
          <w:rFonts w:ascii="Arial" w:hAnsi="Arial" w:cs="Arial"/>
          <w:sz w:val="20"/>
          <w:szCs w:val="20"/>
        </w:rPr>
        <w:t xml:space="preserve"> Brand SA management </w:t>
      </w:r>
      <w:r w:rsidR="00203350" w:rsidRPr="00370FC2">
        <w:rPr>
          <w:rFonts w:ascii="Arial" w:hAnsi="Arial" w:cs="Arial"/>
          <w:sz w:val="20"/>
          <w:szCs w:val="20"/>
        </w:rPr>
        <w:t xml:space="preserve">and </w:t>
      </w:r>
      <w:r w:rsidR="00472022" w:rsidRPr="00370FC2">
        <w:rPr>
          <w:rFonts w:ascii="Arial" w:hAnsi="Arial" w:cs="Arial"/>
          <w:sz w:val="20"/>
          <w:szCs w:val="20"/>
        </w:rPr>
        <w:t xml:space="preserve">the Minister in the Presidency </w:t>
      </w:r>
      <w:r w:rsidR="00203350" w:rsidRPr="00370FC2">
        <w:rPr>
          <w:rFonts w:ascii="Arial" w:hAnsi="Arial" w:cs="Arial"/>
          <w:sz w:val="20"/>
          <w:szCs w:val="20"/>
        </w:rPr>
        <w:t xml:space="preserve">will update the Committee </w:t>
      </w:r>
      <w:r w:rsidR="00472022" w:rsidRPr="00370FC2">
        <w:rPr>
          <w:rFonts w:ascii="Arial" w:hAnsi="Arial" w:cs="Arial"/>
          <w:sz w:val="20"/>
          <w:szCs w:val="20"/>
        </w:rPr>
        <w:t>about the development</w:t>
      </w:r>
      <w:r w:rsidR="00070BA3" w:rsidRPr="00370FC2">
        <w:rPr>
          <w:rFonts w:ascii="Arial" w:hAnsi="Arial" w:cs="Arial"/>
          <w:sz w:val="20"/>
          <w:szCs w:val="20"/>
        </w:rPr>
        <w:t>s</w:t>
      </w:r>
      <w:r w:rsidR="00472022" w:rsidRPr="00370FC2">
        <w:rPr>
          <w:rFonts w:ascii="Arial" w:hAnsi="Arial" w:cs="Arial"/>
          <w:sz w:val="20"/>
          <w:szCs w:val="20"/>
        </w:rPr>
        <w:t xml:space="preserve"> regarding the possible merger</w:t>
      </w:r>
      <w:r w:rsidR="00A73E7A" w:rsidRPr="00370FC2">
        <w:rPr>
          <w:rFonts w:ascii="Arial" w:hAnsi="Arial" w:cs="Arial"/>
          <w:sz w:val="20"/>
          <w:szCs w:val="20"/>
        </w:rPr>
        <w:t xml:space="preserve"> between the institution and Tourism SA. </w:t>
      </w:r>
    </w:p>
    <w:p w:rsidR="00F936A9" w:rsidRPr="00370FC2" w:rsidRDefault="00A73E7A" w:rsidP="00370FC2">
      <w:pPr>
        <w:pStyle w:val="ListParagraph"/>
        <w:spacing w:after="0" w:line="240" w:lineRule="auto"/>
        <w:ind w:left="709"/>
        <w:rPr>
          <w:rFonts w:ascii="Arial" w:hAnsi="Arial" w:cs="Arial"/>
          <w:sz w:val="20"/>
          <w:szCs w:val="20"/>
        </w:rPr>
      </w:pPr>
      <w:r w:rsidRPr="00370FC2">
        <w:rPr>
          <w:rFonts w:ascii="Arial" w:hAnsi="Arial" w:cs="Arial"/>
          <w:sz w:val="20"/>
          <w:szCs w:val="20"/>
        </w:rPr>
        <w:t xml:space="preserve"> </w:t>
      </w:r>
      <w:r w:rsidR="00070BA3" w:rsidRPr="00370FC2">
        <w:rPr>
          <w:rFonts w:ascii="Arial" w:hAnsi="Arial" w:cs="Arial"/>
          <w:sz w:val="20"/>
          <w:szCs w:val="20"/>
        </w:rPr>
        <w:t xml:space="preserve"> </w:t>
      </w:r>
    </w:p>
    <w:p w:rsidR="00F936A9" w:rsidRPr="00370FC2" w:rsidRDefault="00F936A9" w:rsidP="00370FC2">
      <w:pPr>
        <w:pStyle w:val="ListParagraph"/>
        <w:numPr>
          <w:ilvl w:val="1"/>
          <w:numId w:val="43"/>
        </w:numPr>
        <w:spacing w:after="0" w:line="240" w:lineRule="auto"/>
        <w:ind w:left="709" w:hanging="709"/>
        <w:rPr>
          <w:rFonts w:ascii="Arial" w:hAnsi="Arial" w:cs="Arial"/>
          <w:sz w:val="20"/>
          <w:szCs w:val="20"/>
        </w:rPr>
      </w:pPr>
      <w:r w:rsidRPr="00370FC2">
        <w:rPr>
          <w:rFonts w:ascii="Arial" w:hAnsi="Arial" w:cs="Arial"/>
          <w:sz w:val="20"/>
          <w:szCs w:val="20"/>
        </w:rPr>
        <w:t>Brand SA</w:t>
      </w:r>
      <w:r w:rsidR="00203350" w:rsidRPr="00370FC2">
        <w:rPr>
          <w:rFonts w:ascii="Arial" w:hAnsi="Arial" w:cs="Arial"/>
          <w:sz w:val="20"/>
          <w:szCs w:val="20"/>
        </w:rPr>
        <w:t>’s</w:t>
      </w:r>
      <w:r w:rsidRPr="00370FC2">
        <w:rPr>
          <w:rFonts w:ascii="Arial" w:hAnsi="Arial" w:cs="Arial"/>
          <w:sz w:val="20"/>
          <w:szCs w:val="20"/>
        </w:rPr>
        <w:t xml:space="preserve"> possible merger </w:t>
      </w:r>
      <w:r w:rsidR="00506C09" w:rsidRPr="00370FC2">
        <w:rPr>
          <w:rFonts w:ascii="Arial" w:hAnsi="Arial" w:cs="Arial"/>
          <w:sz w:val="20"/>
          <w:szCs w:val="20"/>
        </w:rPr>
        <w:t>caus</w:t>
      </w:r>
      <w:r w:rsidRPr="00370FC2">
        <w:rPr>
          <w:rFonts w:ascii="Arial" w:hAnsi="Arial" w:cs="Arial"/>
          <w:sz w:val="20"/>
          <w:szCs w:val="20"/>
        </w:rPr>
        <w:t xml:space="preserve">ed </w:t>
      </w:r>
      <w:r w:rsidR="00506C09" w:rsidRPr="00370FC2">
        <w:rPr>
          <w:rFonts w:ascii="Arial" w:hAnsi="Arial" w:cs="Arial"/>
          <w:sz w:val="20"/>
          <w:szCs w:val="20"/>
        </w:rPr>
        <w:t>a</w:t>
      </w:r>
      <w:r w:rsidRPr="00370FC2">
        <w:rPr>
          <w:rFonts w:ascii="Arial" w:hAnsi="Arial" w:cs="Arial"/>
          <w:sz w:val="20"/>
          <w:szCs w:val="20"/>
        </w:rPr>
        <w:t xml:space="preserve"> high vacancy rate</w:t>
      </w:r>
      <w:r w:rsidR="00E90D28" w:rsidRPr="00370FC2">
        <w:rPr>
          <w:rFonts w:ascii="Arial" w:hAnsi="Arial" w:cs="Arial"/>
          <w:sz w:val="20"/>
          <w:szCs w:val="20"/>
        </w:rPr>
        <w:t>. There wa</w:t>
      </w:r>
      <w:r w:rsidRPr="00370FC2">
        <w:rPr>
          <w:rFonts w:ascii="Arial" w:hAnsi="Arial" w:cs="Arial"/>
          <w:sz w:val="20"/>
          <w:szCs w:val="20"/>
        </w:rPr>
        <w:t xml:space="preserve">s </w:t>
      </w:r>
      <w:r w:rsidR="00506C09" w:rsidRPr="00370FC2">
        <w:rPr>
          <w:rFonts w:ascii="Arial" w:hAnsi="Arial" w:cs="Arial"/>
          <w:sz w:val="20"/>
          <w:szCs w:val="20"/>
        </w:rPr>
        <w:t xml:space="preserve">a </w:t>
      </w:r>
      <w:r w:rsidRPr="00370FC2">
        <w:rPr>
          <w:rFonts w:ascii="Arial" w:hAnsi="Arial" w:cs="Arial"/>
          <w:sz w:val="20"/>
          <w:szCs w:val="20"/>
        </w:rPr>
        <w:t xml:space="preserve">high turnover rate, inability to review organisational structure and low staff morale due to the institution </w:t>
      </w:r>
      <w:r w:rsidR="00506C09" w:rsidRPr="00370FC2">
        <w:rPr>
          <w:rFonts w:ascii="Arial" w:hAnsi="Arial" w:cs="Arial"/>
          <w:sz w:val="20"/>
          <w:szCs w:val="20"/>
        </w:rPr>
        <w:t>being job insecure</w:t>
      </w:r>
      <w:r w:rsidRPr="00370FC2">
        <w:rPr>
          <w:rFonts w:ascii="Arial" w:hAnsi="Arial" w:cs="Arial"/>
          <w:sz w:val="20"/>
          <w:szCs w:val="20"/>
        </w:rPr>
        <w:t xml:space="preserve">. </w:t>
      </w:r>
      <w:r w:rsidR="00A73E7A" w:rsidRPr="00370FC2">
        <w:rPr>
          <w:rFonts w:ascii="Arial" w:hAnsi="Arial" w:cs="Arial"/>
          <w:sz w:val="20"/>
          <w:szCs w:val="20"/>
        </w:rPr>
        <w:t>The Committee further notes resignation</w:t>
      </w:r>
      <w:r w:rsidR="00935261" w:rsidRPr="00370FC2">
        <w:rPr>
          <w:rFonts w:ascii="Arial" w:hAnsi="Arial" w:cs="Arial"/>
          <w:sz w:val="20"/>
          <w:szCs w:val="20"/>
        </w:rPr>
        <w:t xml:space="preserve"> of key employees to greener pastures due to uncertainty</w:t>
      </w:r>
      <w:r w:rsidR="00532117" w:rsidRPr="00370FC2">
        <w:rPr>
          <w:rFonts w:ascii="Arial" w:hAnsi="Arial" w:cs="Arial"/>
          <w:sz w:val="20"/>
          <w:szCs w:val="20"/>
        </w:rPr>
        <w:t xml:space="preserve"> concerning job security and the merger</w:t>
      </w:r>
      <w:r w:rsidR="00935261" w:rsidRPr="00370FC2">
        <w:rPr>
          <w:rFonts w:ascii="Arial" w:hAnsi="Arial" w:cs="Arial"/>
          <w:sz w:val="20"/>
          <w:szCs w:val="20"/>
        </w:rPr>
        <w:t xml:space="preserve">.  </w:t>
      </w:r>
    </w:p>
    <w:p w:rsidR="00F936A9" w:rsidRPr="00370FC2" w:rsidRDefault="00F936A9" w:rsidP="00370FC2">
      <w:pPr>
        <w:pStyle w:val="ListParagraph"/>
        <w:spacing w:after="0" w:line="240" w:lineRule="auto"/>
        <w:rPr>
          <w:rFonts w:ascii="Arial" w:hAnsi="Arial" w:cs="Arial"/>
          <w:sz w:val="20"/>
          <w:szCs w:val="20"/>
        </w:rPr>
      </w:pPr>
    </w:p>
    <w:p w:rsidR="009461A6" w:rsidRPr="00370FC2" w:rsidRDefault="00F936A9" w:rsidP="00370FC2">
      <w:pPr>
        <w:pStyle w:val="ListParagraph"/>
        <w:numPr>
          <w:ilvl w:val="1"/>
          <w:numId w:val="43"/>
        </w:numPr>
        <w:spacing w:after="0" w:line="240" w:lineRule="auto"/>
        <w:ind w:left="709" w:hanging="709"/>
        <w:rPr>
          <w:rFonts w:ascii="Arial" w:hAnsi="Arial" w:cs="Arial"/>
          <w:sz w:val="20"/>
          <w:szCs w:val="20"/>
        </w:rPr>
      </w:pPr>
      <w:r w:rsidRPr="00370FC2">
        <w:rPr>
          <w:rFonts w:ascii="Arial" w:hAnsi="Arial" w:cs="Arial"/>
          <w:sz w:val="20"/>
          <w:szCs w:val="20"/>
        </w:rPr>
        <w:lastRenderedPageBreak/>
        <w:t>Brand SA double</w:t>
      </w:r>
      <w:r w:rsidR="00506C09" w:rsidRPr="00370FC2">
        <w:rPr>
          <w:rFonts w:ascii="Arial" w:hAnsi="Arial" w:cs="Arial"/>
          <w:sz w:val="20"/>
          <w:szCs w:val="20"/>
        </w:rPr>
        <w:t>d</w:t>
      </w:r>
      <w:r w:rsidRPr="00370FC2">
        <w:rPr>
          <w:rFonts w:ascii="Arial" w:hAnsi="Arial" w:cs="Arial"/>
          <w:sz w:val="20"/>
          <w:szCs w:val="20"/>
        </w:rPr>
        <w:t xml:space="preserve"> its efforts </w:t>
      </w:r>
      <w:r w:rsidR="00A655CB" w:rsidRPr="00370FC2">
        <w:rPr>
          <w:rFonts w:ascii="Arial" w:hAnsi="Arial" w:cs="Arial"/>
          <w:sz w:val="20"/>
          <w:szCs w:val="20"/>
        </w:rPr>
        <w:t>with limited resources by</w:t>
      </w:r>
      <w:r w:rsidRPr="00370FC2">
        <w:rPr>
          <w:rFonts w:ascii="Arial" w:hAnsi="Arial" w:cs="Arial"/>
          <w:sz w:val="20"/>
          <w:szCs w:val="20"/>
        </w:rPr>
        <w:t xml:space="preserve"> </w:t>
      </w:r>
      <w:r w:rsidR="00A655CB" w:rsidRPr="00370FC2">
        <w:rPr>
          <w:rFonts w:ascii="Arial" w:hAnsi="Arial" w:cs="Arial"/>
          <w:sz w:val="20"/>
          <w:szCs w:val="20"/>
        </w:rPr>
        <w:t xml:space="preserve">rolling out the </w:t>
      </w:r>
      <w:r w:rsidR="00A655CB" w:rsidRPr="00370FC2">
        <w:rPr>
          <w:rFonts w:ascii="Arial" w:hAnsi="Arial" w:cs="Arial"/>
          <w:i/>
          <w:sz w:val="20"/>
          <w:szCs w:val="20"/>
        </w:rPr>
        <w:t>Play Your Programme</w:t>
      </w:r>
      <w:r w:rsidR="00A655CB" w:rsidRPr="00370FC2">
        <w:rPr>
          <w:rFonts w:ascii="Arial" w:hAnsi="Arial" w:cs="Arial"/>
          <w:sz w:val="20"/>
          <w:szCs w:val="20"/>
        </w:rPr>
        <w:t xml:space="preserve"> in rural areas</w:t>
      </w:r>
      <w:r w:rsidRPr="00370FC2">
        <w:rPr>
          <w:rFonts w:ascii="Arial" w:hAnsi="Arial" w:cs="Arial"/>
          <w:sz w:val="20"/>
          <w:szCs w:val="20"/>
        </w:rPr>
        <w:t xml:space="preserve"> </w:t>
      </w:r>
      <w:r w:rsidR="00A655CB" w:rsidRPr="00370FC2">
        <w:rPr>
          <w:rFonts w:ascii="Arial" w:hAnsi="Arial" w:cs="Arial"/>
          <w:sz w:val="20"/>
          <w:szCs w:val="20"/>
        </w:rPr>
        <w:t xml:space="preserve">as part of promoting its footprint locally. </w:t>
      </w:r>
    </w:p>
    <w:p w:rsidR="00A655CB" w:rsidRPr="00370FC2" w:rsidRDefault="00A655CB" w:rsidP="00370FC2">
      <w:pPr>
        <w:pStyle w:val="ListParagraph"/>
        <w:spacing w:after="0" w:line="240" w:lineRule="auto"/>
        <w:rPr>
          <w:rFonts w:ascii="Arial" w:hAnsi="Arial" w:cs="Arial"/>
          <w:sz w:val="20"/>
          <w:szCs w:val="20"/>
        </w:rPr>
      </w:pPr>
    </w:p>
    <w:p w:rsidR="00A655CB" w:rsidRPr="00370FC2" w:rsidRDefault="00A655CB" w:rsidP="00370FC2">
      <w:pPr>
        <w:pStyle w:val="ListParagraph"/>
        <w:numPr>
          <w:ilvl w:val="1"/>
          <w:numId w:val="43"/>
        </w:numPr>
        <w:spacing w:after="0" w:line="240" w:lineRule="auto"/>
        <w:ind w:left="709" w:hanging="709"/>
        <w:rPr>
          <w:rFonts w:ascii="Arial" w:hAnsi="Arial" w:cs="Arial"/>
          <w:sz w:val="20"/>
          <w:szCs w:val="20"/>
        </w:rPr>
      </w:pPr>
      <w:r w:rsidRPr="00370FC2">
        <w:rPr>
          <w:rFonts w:ascii="Arial" w:hAnsi="Arial" w:cs="Arial"/>
          <w:sz w:val="20"/>
          <w:szCs w:val="20"/>
        </w:rPr>
        <w:t xml:space="preserve">Brand SA </w:t>
      </w:r>
      <w:r w:rsidR="00A73E7A" w:rsidRPr="00370FC2">
        <w:rPr>
          <w:rFonts w:ascii="Arial" w:hAnsi="Arial" w:cs="Arial"/>
          <w:sz w:val="20"/>
          <w:szCs w:val="20"/>
        </w:rPr>
        <w:t>has to</w:t>
      </w:r>
      <w:r w:rsidRPr="00370FC2">
        <w:rPr>
          <w:rFonts w:ascii="Arial" w:hAnsi="Arial" w:cs="Arial"/>
          <w:sz w:val="20"/>
          <w:szCs w:val="20"/>
        </w:rPr>
        <w:t xml:space="preserve"> </w:t>
      </w:r>
      <w:r w:rsidR="00A73E7A" w:rsidRPr="00370FC2">
        <w:rPr>
          <w:rFonts w:ascii="Arial" w:hAnsi="Arial" w:cs="Arial"/>
          <w:sz w:val="20"/>
          <w:szCs w:val="20"/>
        </w:rPr>
        <w:t>continue to make</w:t>
      </w:r>
      <w:r w:rsidRPr="00370FC2">
        <w:rPr>
          <w:rFonts w:ascii="Arial" w:hAnsi="Arial" w:cs="Arial"/>
          <w:sz w:val="20"/>
          <w:szCs w:val="20"/>
        </w:rPr>
        <w:t xml:space="preserve"> an impact through marketing, communications and reputation of the nation brand. </w:t>
      </w:r>
      <w:r w:rsidR="00A73E7A" w:rsidRPr="00370FC2">
        <w:rPr>
          <w:rFonts w:ascii="Arial" w:hAnsi="Arial" w:cs="Arial"/>
          <w:sz w:val="20"/>
          <w:szCs w:val="20"/>
        </w:rPr>
        <w:t xml:space="preserve">Government departments have to be trained in packaging government messages in order to sell the country’s brand. </w:t>
      </w:r>
    </w:p>
    <w:p w:rsidR="009461A6" w:rsidRPr="00370FC2" w:rsidRDefault="009461A6" w:rsidP="00370FC2">
      <w:pPr>
        <w:pStyle w:val="ListParagraph"/>
        <w:spacing w:after="0" w:line="240" w:lineRule="auto"/>
        <w:ind w:left="709"/>
        <w:rPr>
          <w:rFonts w:ascii="Arial" w:hAnsi="Arial" w:cs="Arial"/>
          <w:sz w:val="20"/>
          <w:szCs w:val="20"/>
        </w:rPr>
      </w:pPr>
    </w:p>
    <w:p w:rsidR="009539E1" w:rsidRPr="00370FC2" w:rsidRDefault="009539E1" w:rsidP="00370FC2">
      <w:pPr>
        <w:pStyle w:val="ListParagraph"/>
        <w:spacing w:after="0" w:line="240" w:lineRule="auto"/>
        <w:ind w:left="709"/>
        <w:rPr>
          <w:rFonts w:ascii="Arial" w:hAnsi="Arial" w:cs="Arial"/>
          <w:sz w:val="20"/>
          <w:szCs w:val="20"/>
        </w:rPr>
      </w:pPr>
    </w:p>
    <w:p w:rsidR="00DB56DF" w:rsidRPr="00370FC2" w:rsidRDefault="00DB56DF" w:rsidP="00370FC2">
      <w:pPr>
        <w:pStyle w:val="ListParagraph"/>
        <w:numPr>
          <w:ilvl w:val="0"/>
          <w:numId w:val="7"/>
        </w:numPr>
        <w:spacing w:after="0" w:line="240" w:lineRule="auto"/>
        <w:ind w:hanging="720"/>
        <w:rPr>
          <w:rFonts w:ascii="Arial" w:hAnsi="Arial" w:cs="Arial"/>
          <w:b/>
          <w:sz w:val="20"/>
          <w:szCs w:val="20"/>
        </w:rPr>
      </w:pPr>
      <w:r w:rsidRPr="00370FC2">
        <w:rPr>
          <w:rFonts w:ascii="Arial" w:hAnsi="Arial" w:cs="Arial"/>
          <w:b/>
          <w:sz w:val="20"/>
          <w:szCs w:val="20"/>
        </w:rPr>
        <w:t>R</w:t>
      </w:r>
      <w:r w:rsidR="00F52C25" w:rsidRPr="00370FC2">
        <w:rPr>
          <w:rFonts w:ascii="Arial" w:hAnsi="Arial" w:cs="Arial"/>
          <w:b/>
          <w:sz w:val="20"/>
          <w:szCs w:val="20"/>
        </w:rPr>
        <w:t>ECOMMENDATIONS</w:t>
      </w:r>
    </w:p>
    <w:p w:rsidR="00DB56DF" w:rsidRPr="00370FC2" w:rsidRDefault="00DB56DF" w:rsidP="00370FC2">
      <w:pPr>
        <w:spacing w:after="0" w:line="240" w:lineRule="auto"/>
        <w:rPr>
          <w:rFonts w:ascii="Arial" w:hAnsi="Arial" w:cs="Arial"/>
          <w:sz w:val="20"/>
          <w:szCs w:val="20"/>
        </w:rPr>
      </w:pPr>
      <w:r w:rsidRPr="00370FC2">
        <w:rPr>
          <w:rFonts w:ascii="Arial" w:hAnsi="Arial" w:cs="Arial"/>
          <w:sz w:val="20"/>
          <w:szCs w:val="20"/>
        </w:rPr>
        <w:t>The Portfolio Committee</w:t>
      </w:r>
      <w:r w:rsidR="003977AE" w:rsidRPr="00370FC2">
        <w:rPr>
          <w:rFonts w:ascii="Arial" w:hAnsi="Arial" w:cs="Arial"/>
          <w:sz w:val="20"/>
          <w:szCs w:val="20"/>
        </w:rPr>
        <w:t xml:space="preserve"> recommend</w:t>
      </w:r>
      <w:r w:rsidR="00E80D29" w:rsidRPr="00370FC2">
        <w:rPr>
          <w:rFonts w:ascii="Arial" w:hAnsi="Arial" w:cs="Arial"/>
          <w:sz w:val="20"/>
          <w:szCs w:val="20"/>
        </w:rPr>
        <w:t>s</w:t>
      </w:r>
      <w:r w:rsidR="00A10B7C" w:rsidRPr="00370FC2">
        <w:rPr>
          <w:rFonts w:ascii="Arial" w:hAnsi="Arial" w:cs="Arial"/>
          <w:sz w:val="20"/>
          <w:szCs w:val="20"/>
        </w:rPr>
        <w:t xml:space="preserve"> th</w:t>
      </w:r>
      <w:r w:rsidR="00F14308" w:rsidRPr="00370FC2">
        <w:rPr>
          <w:rFonts w:ascii="Arial" w:hAnsi="Arial" w:cs="Arial"/>
          <w:sz w:val="20"/>
          <w:szCs w:val="20"/>
        </w:rPr>
        <w:t>e following to</w:t>
      </w:r>
      <w:r w:rsidR="00A10B7C" w:rsidRPr="00370FC2">
        <w:rPr>
          <w:rFonts w:ascii="Arial" w:hAnsi="Arial" w:cs="Arial"/>
          <w:sz w:val="20"/>
          <w:szCs w:val="20"/>
        </w:rPr>
        <w:t xml:space="preserve"> the Department of Planning, Monitoring and </w:t>
      </w:r>
      <w:r w:rsidR="004C4F88" w:rsidRPr="00370FC2">
        <w:rPr>
          <w:rFonts w:ascii="Arial" w:hAnsi="Arial" w:cs="Arial"/>
          <w:sz w:val="20"/>
          <w:szCs w:val="20"/>
        </w:rPr>
        <w:t>Evaluation</w:t>
      </w:r>
      <w:r w:rsidR="007E311D" w:rsidRPr="00370FC2">
        <w:rPr>
          <w:rFonts w:ascii="Arial" w:hAnsi="Arial" w:cs="Arial"/>
          <w:sz w:val="20"/>
          <w:szCs w:val="20"/>
        </w:rPr>
        <w:t xml:space="preserve"> and Brand South Africa</w:t>
      </w:r>
      <w:r w:rsidR="009C7AC1" w:rsidRPr="00370FC2">
        <w:rPr>
          <w:rFonts w:ascii="Arial" w:hAnsi="Arial" w:cs="Arial"/>
          <w:sz w:val="20"/>
          <w:szCs w:val="20"/>
        </w:rPr>
        <w:t xml:space="preserve"> for </w:t>
      </w:r>
      <w:r w:rsidR="00506C09" w:rsidRPr="00370FC2">
        <w:rPr>
          <w:rFonts w:ascii="Arial" w:hAnsi="Arial" w:cs="Arial"/>
          <w:sz w:val="20"/>
          <w:szCs w:val="20"/>
        </w:rPr>
        <w:t>implementation</w:t>
      </w:r>
      <w:r w:rsidR="004C4F88" w:rsidRPr="00370FC2">
        <w:rPr>
          <w:rFonts w:ascii="Arial" w:hAnsi="Arial" w:cs="Arial"/>
          <w:sz w:val="20"/>
          <w:szCs w:val="20"/>
        </w:rPr>
        <w:t>:</w:t>
      </w:r>
      <w:r w:rsidR="00A10B7C" w:rsidRPr="00370FC2">
        <w:rPr>
          <w:rFonts w:ascii="Arial" w:hAnsi="Arial" w:cs="Arial"/>
          <w:sz w:val="20"/>
          <w:szCs w:val="20"/>
        </w:rPr>
        <w:t xml:space="preserve"> </w:t>
      </w:r>
    </w:p>
    <w:p w:rsidR="00C737D6" w:rsidRPr="00370FC2" w:rsidRDefault="00C737D6" w:rsidP="00370FC2">
      <w:pPr>
        <w:pStyle w:val="ListParagraph"/>
        <w:spacing w:after="0" w:line="240" w:lineRule="auto"/>
        <w:rPr>
          <w:rFonts w:ascii="Arial" w:hAnsi="Arial" w:cs="Arial"/>
          <w:sz w:val="20"/>
          <w:szCs w:val="20"/>
        </w:rPr>
      </w:pPr>
    </w:p>
    <w:p w:rsidR="00521B5B" w:rsidRPr="00370FC2" w:rsidRDefault="009D3DE6" w:rsidP="00370FC2">
      <w:pPr>
        <w:pStyle w:val="ListParagraph"/>
        <w:numPr>
          <w:ilvl w:val="1"/>
          <w:numId w:val="44"/>
        </w:numPr>
        <w:spacing w:after="0" w:line="240" w:lineRule="auto"/>
        <w:ind w:left="709" w:hanging="709"/>
        <w:rPr>
          <w:rFonts w:ascii="Arial" w:hAnsi="Arial" w:cs="Arial"/>
          <w:sz w:val="20"/>
          <w:szCs w:val="20"/>
        </w:rPr>
      </w:pPr>
      <w:r w:rsidRPr="00370FC2">
        <w:rPr>
          <w:rFonts w:ascii="Arial" w:hAnsi="Arial" w:cs="Arial"/>
          <w:sz w:val="20"/>
          <w:szCs w:val="20"/>
        </w:rPr>
        <w:tab/>
      </w:r>
      <w:r w:rsidR="00FB0D2A" w:rsidRPr="00370FC2">
        <w:rPr>
          <w:rFonts w:ascii="Arial" w:hAnsi="Arial" w:cs="Arial"/>
          <w:sz w:val="20"/>
          <w:szCs w:val="20"/>
        </w:rPr>
        <w:t>The Department should</w:t>
      </w:r>
      <w:r w:rsidR="00521B5B" w:rsidRPr="00370FC2">
        <w:rPr>
          <w:rFonts w:ascii="Arial" w:hAnsi="Arial" w:cs="Arial"/>
          <w:sz w:val="20"/>
          <w:szCs w:val="20"/>
        </w:rPr>
        <w:t xml:space="preserve"> implement the Policy Framework on the Integrated Planning to improve institutionalisation and harmonisation in the planning system aimed towards improving results. Implementation of the Policy Framework should assist the Department </w:t>
      </w:r>
      <w:r w:rsidR="00506C09" w:rsidRPr="00370FC2">
        <w:rPr>
          <w:rFonts w:ascii="Arial" w:hAnsi="Arial" w:cs="Arial"/>
          <w:sz w:val="20"/>
          <w:szCs w:val="20"/>
        </w:rPr>
        <w:t xml:space="preserve">to </w:t>
      </w:r>
      <w:r w:rsidR="00521B5B" w:rsidRPr="00370FC2">
        <w:rPr>
          <w:rFonts w:ascii="Arial" w:hAnsi="Arial" w:cs="Arial"/>
          <w:sz w:val="20"/>
          <w:szCs w:val="20"/>
        </w:rPr>
        <w:t>strengthen areas to be incorporated in</w:t>
      </w:r>
      <w:r w:rsidR="00134DF5" w:rsidRPr="00370FC2">
        <w:rPr>
          <w:rFonts w:ascii="Arial" w:hAnsi="Arial" w:cs="Arial"/>
          <w:sz w:val="20"/>
          <w:szCs w:val="20"/>
        </w:rPr>
        <w:t xml:space="preserve"> the Integrated Development </w:t>
      </w:r>
      <w:r w:rsidR="00521B5B" w:rsidRPr="00370FC2">
        <w:rPr>
          <w:rFonts w:ascii="Arial" w:hAnsi="Arial" w:cs="Arial"/>
          <w:sz w:val="20"/>
          <w:szCs w:val="20"/>
        </w:rPr>
        <w:t>Planning Framework Bill together with lesson</w:t>
      </w:r>
      <w:r w:rsidR="00506C09" w:rsidRPr="00370FC2">
        <w:rPr>
          <w:rFonts w:ascii="Arial" w:hAnsi="Arial" w:cs="Arial"/>
          <w:sz w:val="20"/>
          <w:szCs w:val="20"/>
        </w:rPr>
        <w:t>s</w:t>
      </w:r>
      <w:r w:rsidR="00521B5B" w:rsidRPr="00370FC2">
        <w:rPr>
          <w:rFonts w:ascii="Arial" w:hAnsi="Arial" w:cs="Arial"/>
          <w:sz w:val="20"/>
          <w:szCs w:val="20"/>
        </w:rPr>
        <w:t xml:space="preserve"> learnt in piloting</w:t>
      </w:r>
      <w:r w:rsidR="007E311D" w:rsidRPr="00370FC2">
        <w:rPr>
          <w:rFonts w:ascii="Arial" w:hAnsi="Arial" w:cs="Arial"/>
          <w:sz w:val="20"/>
          <w:szCs w:val="20"/>
        </w:rPr>
        <w:t xml:space="preserve"> </w:t>
      </w:r>
      <w:r w:rsidR="00506C09" w:rsidRPr="00370FC2">
        <w:rPr>
          <w:rFonts w:ascii="Arial" w:hAnsi="Arial" w:cs="Arial"/>
          <w:sz w:val="20"/>
          <w:szCs w:val="20"/>
        </w:rPr>
        <w:t xml:space="preserve">the </w:t>
      </w:r>
      <w:r w:rsidR="007E311D" w:rsidRPr="00370FC2">
        <w:rPr>
          <w:rFonts w:ascii="Arial" w:hAnsi="Arial" w:cs="Arial"/>
          <w:sz w:val="20"/>
          <w:szCs w:val="20"/>
        </w:rPr>
        <w:t>District Development Model</w:t>
      </w:r>
      <w:r w:rsidR="00134DF5" w:rsidRPr="00370FC2">
        <w:rPr>
          <w:rFonts w:ascii="Arial" w:hAnsi="Arial" w:cs="Arial"/>
          <w:sz w:val="20"/>
          <w:szCs w:val="20"/>
        </w:rPr>
        <w:t xml:space="preserve">.  </w:t>
      </w:r>
    </w:p>
    <w:p w:rsidR="00A73E7A" w:rsidRPr="00370FC2" w:rsidRDefault="00A73E7A" w:rsidP="00370FC2">
      <w:pPr>
        <w:pStyle w:val="ListParagraph"/>
        <w:spacing w:after="0" w:line="240" w:lineRule="auto"/>
        <w:ind w:left="709"/>
        <w:rPr>
          <w:rFonts w:ascii="Arial" w:hAnsi="Arial" w:cs="Arial"/>
          <w:sz w:val="20"/>
          <w:szCs w:val="20"/>
        </w:rPr>
      </w:pPr>
    </w:p>
    <w:p w:rsidR="00A73E7A" w:rsidRPr="00370FC2" w:rsidRDefault="00A73E7A" w:rsidP="00370FC2">
      <w:pPr>
        <w:pStyle w:val="ListParagraph"/>
        <w:numPr>
          <w:ilvl w:val="1"/>
          <w:numId w:val="44"/>
        </w:numPr>
        <w:spacing w:after="0" w:line="240" w:lineRule="auto"/>
        <w:ind w:left="709" w:hanging="709"/>
        <w:rPr>
          <w:rFonts w:ascii="Arial" w:hAnsi="Arial" w:cs="Arial"/>
          <w:sz w:val="20"/>
          <w:szCs w:val="20"/>
        </w:rPr>
      </w:pPr>
      <w:r w:rsidRPr="00370FC2">
        <w:rPr>
          <w:rFonts w:ascii="Arial" w:hAnsi="Arial" w:cs="Arial"/>
          <w:sz w:val="20"/>
          <w:szCs w:val="20"/>
        </w:rPr>
        <w:t xml:space="preserve">The Department should conduct workshop </w:t>
      </w:r>
      <w:r w:rsidR="00203350" w:rsidRPr="00370FC2">
        <w:rPr>
          <w:rFonts w:ascii="Arial" w:hAnsi="Arial" w:cs="Arial"/>
          <w:sz w:val="20"/>
          <w:szCs w:val="20"/>
        </w:rPr>
        <w:t>on</w:t>
      </w:r>
      <w:r w:rsidRPr="00370FC2">
        <w:rPr>
          <w:rFonts w:ascii="Arial" w:hAnsi="Arial" w:cs="Arial"/>
          <w:sz w:val="20"/>
          <w:szCs w:val="20"/>
        </w:rPr>
        <w:t xml:space="preserve"> the Policy Framework on the Integrated Planning</w:t>
      </w:r>
      <w:r w:rsidR="007878FA" w:rsidRPr="00370FC2">
        <w:rPr>
          <w:rFonts w:ascii="Arial" w:hAnsi="Arial" w:cs="Arial"/>
          <w:sz w:val="20"/>
          <w:szCs w:val="20"/>
        </w:rPr>
        <w:t xml:space="preserve"> </w:t>
      </w:r>
      <w:r w:rsidR="007C18E6" w:rsidRPr="00370FC2">
        <w:rPr>
          <w:rFonts w:ascii="Arial" w:hAnsi="Arial" w:cs="Arial"/>
          <w:sz w:val="20"/>
          <w:szCs w:val="20"/>
        </w:rPr>
        <w:t xml:space="preserve">with </w:t>
      </w:r>
      <w:r w:rsidR="007878FA" w:rsidRPr="00370FC2">
        <w:rPr>
          <w:rFonts w:ascii="Arial" w:hAnsi="Arial" w:cs="Arial"/>
          <w:sz w:val="20"/>
          <w:szCs w:val="20"/>
        </w:rPr>
        <w:t>all government departments</w:t>
      </w:r>
      <w:r w:rsidRPr="00370FC2">
        <w:rPr>
          <w:rFonts w:ascii="Arial" w:hAnsi="Arial" w:cs="Arial"/>
          <w:sz w:val="20"/>
          <w:szCs w:val="20"/>
        </w:rPr>
        <w:t xml:space="preserve">. </w:t>
      </w:r>
    </w:p>
    <w:p w:rsidR="00521B5B" w:rsidRPr="00370FC2" w:rsidRDefault="00521B5B" w:rsidP="00370FC2">
      <w:pPr>
        <w:pStyle w:val="ListParagraph"/>
        <w:spacing w:after="0" w:line="240" w:lineRule="auto"/>
        <w:ind w:left="709"/>
        <w:rPr>
          <w:rFonts w:ascii="Arial" w:hAnsi="Arial" w:cs="Arial"/>
          <w:sz w:val="20"/>
          <w:szCs w:val="20"/>
        </w:rPr>
      </w:pPr>
    </w:p>
    <w:p w:rsidR="00521B5B" w:rsidRPr="00370FC2" w:rsidRDefault="00521B5B" w:rsidP="00370FC2">
      <w:pPr>
        <w:pStyle w:val="ListParagraph"/>
        <w:numPr>
          <w:ilvl w:val="1"/>
          <w:numId w:val="44"/>
        </w:numPr>
        <w:spacing w:after="0" w:line="240" w:lineRule="auto"/>
        <w:ind w:left="709" w:hanging="709"/>
        <w:rPr>
          <w:rFonts w:ascii="Arial" w:hAnsi="Arial" w:cs="Arial"/>
          <w:sz w:val="20"/>
          <w:szCs w:val="20"/>
        </w:rPr>
      </w:pPr>
      <w:r w:rsidRPr="00370FC2">
        <w:rPr>
          <w:rFonts w:ascii="Arial" w:hAnsi="Arial" w:cs="Arial"/>
          <w:sz w:val="20"/>
          <w:szCs w:val="20"/>
        </w:rPr>
        <w:t xml:space="preserve">The Department together with the Department of Cooperative Governance and Traditional Affairs should </w:t>
      </w:r>
      <w:r w:rsidR="00A73E7A" w:rsidRPr="00370FC2">
        <w:rPr>
          <w:rFonts w:ascii="Arial" w:hAnsi="Arial" w:cs="Arial"/>
          <w:sz w:val="20"/>
          <w:szCs w:val="20"/>
        </w:rPr>
        <w:t xml:space="preserve">develop mechanisms to </w:t>
      </w:r>
      <w:r w:rsidR="007B5B2A" w:rsidRPr="00370FC2">
        <w:rPr>
          <w:rFonts w:ascii="Arial" w:hAnsi="Arial" w:cs="Arial"/>
          <w:sz w:val="20"/>
          <w:szCs w:val="20"/>
        </w:rPr>
        <w:t>enforce all spheres of government to fully participate in the</w:t>
      </w:r>
      <w:r w:rsidR="00506C09" w:rsidRPr="00370FC2">
        <w:rPr>
          <w:rFonts w:ascii="Arial" w:hAnsi="Arial" w:cs="Arial"/>
          <w:sz w:val="20"/>
          <w:szCs w:val="20"/>
        </w:rPr>
        <w:t xml:space="preserve"> </w:t>
      </w:r>
      <w:r w:rsidR="007B5B2A" w:rsidRPr="00370FC2">
        <w:rPr>
          <w:rFonts w:ascii="Arial" w:hAnsi="Arial" w:cs="Arial"/>
          <w:sz w:val="20"/>
          <w:szCs w:val="20"/>
        </w:rPr>
        <w:t>District Development Model. The D</w:t>
      </w:r>
      <w:r w:rsidR="007E1E37" w:rsidRPr="00370FC2">
        <w:rPr>
          <w:rFonts w:ascii="Arial" w:hAnsi="Arial" w:cs="Arial"/>
          <w:sz w:val="20"/>
          <w:szCs w:val="20"/>
        </w:rPr>
        <w:t xml:space="preserve">istrict </w:t>
      </w:r>
      <w:r w:rsidR="007B5B2A" w:rsidRPr="00370FC2">
        <w:rPr>
          <w:rFonts w:ascii="Arial" w:hAnsi="Arial" w:cs="Arial"/>
          <w:sz w:val="20"/>
          <w:szCs w:val="20"/>
        </w:rPr>
        <w:t>D</w:t>
      </w:r>
      <w:r w:rsidR="007E1E37" w:rsidRPr="00370FC2">
        <w:rPr>
          <w:rFonts w:ascii="Arial" w:hAnsi="Arial" w:cs="Arial"/>
          <w:sz w:val="20"/>
          <w:szCs w:val="20"/>
        </w:rPr>
        <w:t xml:space="preserve">evelopment </w:t>
      </w:r>
      <w:r w:rsidRPr="00370FC2">
        <w:rPr>
          <w:rFonts w:ascii="Arial" w:hAnsi="Arial" w:cs="Arial"/>
          <w:sz w:val="20"/>
          <w:szCs w:val="20"/>
        </w:rPr>
        <w:t xml:space="preserve">model </w:t>
      </w:r>
      <w:r w:rsidR="007B5B2A" w:rsidRPr="00370FC2">
        <w:rPr>
          <w:rFonts w:ascii="Arial" w:hAnsi="Arial" w:cs="Arial"/>
          <w:sz w:val="20"/>
          <w:szCs w:val="20"/>
        </w:rPr>
        <w:t>will improve</w:t>
      </w:r>
      <w:r w:rsidRPr="00370FC2">
        <w:rPr>
          <w:rFonts w:ascii="Arial" w:hAnsi="Arial" w:cs="Arial"/>
          <w:sz w:val="20"/>
          <w:szCs w:val="20"/>
        </w:rPr>
        <w:t xml:space="preserve"> coherence and coordination across </w:t>
      </w:r>
      <w:r w:rsidR="00506C09" w:rsidRPr="00370FC2">
        <w:rPr>
          <w:rFonts w:ascii="Arial" w:hAnsi="Arial" w:cs="Arial"/>
          <w:sz w:val="20"/>
          <w:szCs w:val="20"/>
        </w:rPr>
        <w:t xml:space="preserve">the </w:t>
      </w:r>
      <w:r w:rsidRPr="00370FC2">
        <w:rPr>
          <w:rFonts w:ascii="Arial" w:hAnsi="Arial" w:cs="Arial"/>
          <w:sz w:val="20"/>
          <w:szCs w:val="20"/>
        </w:rPr>
        <w:t xml:space="preserve">three spheres of government. </w:t>
      </w:r>
    </w:p>
    <w:p w:rsidR="00D950BC" w:rsidRPr="00370FC2" w:rsidRDefault="00D950BC" w:rsidP="00370FC2">
      <w:pPr>
        <w:pStyle w:val="ListParagraph"/>
        <w:spacing w:after="0" w:line="240" w:lineRule="auto"/>
        <w:rPr>
          <w:rFonts w:ascii="Arial" w:hAnsi="Arial" w:cs="Arial"/>
          <w:sz w:val="20"/>
          <w:szCs w:val="20"/>
        </w:rPr>
      </w:pPr>
    </w:p>
    <w:p w:rsidR="00D94412" w:rsidRPr="00370FC2" w:rsidRDefault="00D94412" w:rsidP="00370FC2">
      <w:pPr>
        <w:pStyle w:val="ListParagraph"/>
        <w:numPr>
          <w:ilvl w:val="1"/>
          <w:numId w:val="44"/>
        </w:numPr>
        <w:spacing w:after="0" w:line="240" w:lineRule="auto"/>
        <w:ind w:left="709" w:hanging="709"/>
        <w:rPr>
          <w:rFonts w:ascii="Arial" w:hAnsi="Arial" w:cs="Arial"/>
          <w:sz w:val="20"/>
          <w:szCs w:val="20"/>
        </w:rPr>
      </w:pPr>
      <w:r w:rsidRPr="00370FC2">
        <w:rPr>
          <w:rFonts w:ascii="Arial" w:hAnsi="Arial" w:cs="Arial"/>
          <w:sz w:val="20"/>
          <w:szCs w:val="20"/>
        </w:rPr>
        <w:t xml:space="preserve"> The Department should continue to monitor the implementation of </w:t>
      </w:r>
      <w:r w:rsidR="00506C09" w:rsidRPr="00370FC2">
        <w:rPr>
          <w:rFonts w:ascii="Arial" w:hAnsi="Arial" w:cs="Arial"/>
          <w:sz w:val="20"/>
          <w:szCs w:val="20"/>
        </w:rPr>
        <w:t xml:space="preserve">the </w:t>
      </w:r>
      <w:r w:rsidRPr="00370FC2">
        <w:rPr>
          <w:rFonts w:ascii="Arial" w:hAnsi="Arial" w:cs="Arial"/>
          <w:sz w:val="20"/>
          <w:szCs w:val="20"/>
        </w:rPr>
        <w:t>2019-</w:t>
      </w:r>
      <w:r w:rsidR="00935261" w:rsidRPr="00370FC2">
        <w:rPr>
          <w:rFonts w:ascii="Arial" w:hAnsi="Arial" w:cs="Arial"/>
          <w:sz w:val="20"/>
          <w:szCs w:val="20"/>
        </w:rPr>
        <w:t>2024 revised MTS</w:t>
      </w:r>
      <w:r w:rsidRPr="00370FC2">
        <w:rPr>
          <w:rFonts w:ascii="Arial" w:hAnsi="Arial" w:cs="Arial"/>
          <w:sz w:val="20"/>
          <w:szCs w:val="20"/>
        </w:rPr>
        <w:t>F targets and indicators and other key priorities set forth in the Economic Reconstruction and Recovery Plan</w:t>
      </w:r>
      <w:r w:rsidR="00203350" w:rsidRPr="00370FC2">
        <w:rPr>
          <w:rFonts w:ascii="Arial" w:hAnsi="Arial" w:cs="Arial"/>
          <w:sz w:val="20"/>
          <w:szCs w:val="20"/>
        </w:rPr>
        <w:t xml:space="preserve"> in order to feed and incorporate lessons learned into the upcoming 2024-2029 MTSF</w:t>
      </w:r>
      <w:r w:rsidR="00FB7351" w:rsidRPr="00370FC2">
        <w:rPr>
          <w:rFonts w:ascii="Arial" w:hAnsi="Arial" w:cs="Arial"/>
          <w:sz w:val="20"/>
          <w:szCs w:val="20"/>
        </w:rPr>
        <w:t>.</w:t>
      </w:r>
      <w:r w:rsidR="00203350" w:rsidRPr="00370FC2">
        <w:rPr>
          <w:rFonts w:ascii="Arial" w:hAnsi="Arial" w:cs="Arial"/>
          <w:sz w:val="20"/>
          <w:szCs w:val="20"/>
        </w:rPr>
        <w:t xml:space="preserve"> This will also help with the 2024-29 MTSF addressing challenges experienced during the 2019-2024 MTSF. </w:t>
      </w:r>
    </w:p>
    <w:p w:rsidR="00D94412" w:rsidRPr="00370FC2" w:rsidRDefault="00D94412" w:rsidP="00370FC2">
      <w:pPr>
        <w:pStyle w:val="ListParagraph"/>
        <w:spacing w:after="0" w:line="240" w:lineRule="auto"/>
        <w:rPr>
          <w:rFonts w:ascii="Arial" w:hAnsi="Arial" w:cs="Arial"/>
          <w:sz w:val="20"/>
          <w:szCs w:val="20"/>
        </w:rPr>
      </w:pPr>
    </w:p>
    <w:p w:rsidR="00D94412" w:rsidRPr="00370FC2" w:rsidRDefault="00D94412" w:rsidP="00370FC2">
      <w:pPr>
        <w:pStyle w:val="ListParagraph"/>
        <w:numPr>
          <w:ilvl w:val="1"/>
          <w:numId w:val="44"/>
        </w:numPr>
        <w:spacing w:after="0" w:line="240" w:lineRule="auto"/>
        <w:ind w:left="709" w:hanging="709"/>
        <w:rPr>
          <w:rFonts w:ascii="Arial" w:hAnsi="Arial" w:cs="Arial"/>
          <w:sz w:val="20"/>
          <w:szCs w:val="20"/>
        </w:rPr>
      </w:pPr>
      <w:r w:rsidRPr="00370FC2">
        <w:rPr>
          <w:rFonts w:ascii="Arial" w:hAnsi="Arial" w:cs="Arial"/>
          <w:sz w:val="20"/>
          <w:szCs w:val="20"/>
        </w:rPr>
        <w:t>The</w:t>
      </w:r>
      <w:r w:rsidR="005320CD" w:rsidRPr="00370FC2">
        <w:rPr>
          <w:rFonts w:ascii="Arial" w:hAnsi="Arial" w:cs="Arial"/>
          <w:sz w:val="20"/>
          <w:szCs w:val="20"/>
        </w:rPr>
        <w:t xml:space="preserve"> Department should ensure </w:t>
      </w:r>
      <w:r w:rsidR="00506C09" w:rsidRPr="00370FC2">
        <w:rPr>
          <w:rFonts w:ascii="Arial" w:hAnsi="Arial" w:cs="Arial"/>
          <w:sz w:val="20"/>
          <w:szCs w:val="20"/>
        </w:rPr>
        <w:t xml:space="preserve">that the </w:t>
      </w:r>
      <w:r w:rsidR="005320CD" w:rsidRPr="00370FC2">
        <w:rPr>
          <w:rFonts w:ascii="Arial" w:hAnsi="Arial" w:cs="Arial"/>
          <w:sz w:val="20"/>
          <w:szCs w:val="20"/>
        </w:rPr>
        <w:t>MTSF M</w:t>
      </w:r>
      <w:r w:rsidRPr="00370FC2">
        <w:rPr>
          <w:rFonts w:ascii="Arial" w:hAnsi="Arial" w:cs="Arial"/>
          <w:sz w:val="20"/>
          <w:szCs w:val="20"/>
        </w:rPr>
        <w:t>onitoring</w:t>
      </w:r>
      <w:r w:rsidR="005320CD" w:rsidRPr="00370FC2">
        <w:rPr>
          <w:rFonts w:ascii="Arial" w:hAnsi="Arial" w:cs="Arial"/>
          <w:sz w:val="20"/>
          <w:szCs w:val="20"/>
        </w:rPr>
        <w:t xml:space="preserve"> and Reporting System</w:t>
      </w:r>
      <w:r w:rsidRPr="00370FC2">
        <w:rPr>
          <w:rFonts w:ascii="Arial" w:hAnsi="Arial" w:cs="Arial"/>
          <w:sz w:val="20"/>
          <w:szCs w:val="20"/>
        </w:rPr>
        <w:t xml:space="preserve"> tool assist</w:t>
      </w:r>
      <w:r w:rsidR="00506C09" w:rsidRPr="00370FC2">
        <w:rPr>
          <w:rFonts w:ascii="Arial" w:hAnsi="Arial" w:cs="Arial"/>
          <w:sz w:val="20"/>
          <w:szCs w:val="20"/>
        </w:rPr>
        <w:t>s</w:t>
      </w:r>
      <w:r w:rsidRPr="00370FC2">
        <w:rPr>
          <w:rFonts w:ascii="Arial" w:hAnsi="Arial" w:cs="Arial"/>
          <w:sz w:val="20"/>
          <w:szCs w:val="20"/>
        </w:rPr>
        <w:t xml:space="preserve"> in assessing performance of the departments and</w:t>
      </w:r>
      <w:r w:rsidR="00506C09" w:rsidRPr="00370FC2">
        <w:rPr>
          <w:rFonts w:ascii="Arial" w:hAnsi="Arial" w:cs="Arial"/>
          <w:sz w:val="20"/>
          <w:szCs w:val="20"/>
        </w:rPr>
        <w:t xml:space="preserve"> is</w:t>
      </w:r>
      <w:r w:rsidRPr="00370FC2">
        <w:rPr>
          <w:rFonts w:ascii="Arial" w:hAnsi="Arial" w:cs="Arial"/>
          <w:sz w:val="20"/>
          <w:szCs w:val="20"/>
        </w:rPr>
        <w:t xml:space="preserve"> used in </w:t>
      </w:r>
      <w:r w:rsidR="00506C09" w:rsidRPr="00370FC2">
        <w:rPr>
          <w:rFonts w:ascii="Arial" w:hAnsi="Arial" w:cs="Arial"/>
          <w:sz w:val="20"/>
          <w:szCs w:val="20"/>
        </w:rPr>
        <w:t>compiling</w:t>
      </w:r>
      <w:r w:rsidRPr="00370FC2">
        <w:rPr>
          <w:rFonts w:ascii="Arial" w:hAnsi="Arial" w:cs="Arial"/>
          <w:sz w:val="20"/>
          <w:szCs w:val="20"/>
        </w:rPr>
        <w:t xml:space="preserve"> report</w:t>
      </w:r>
      <w:r w:rsidR="00506C09" w:rsidRPr="00370FC2">
        <w:rPr>
          <w:rFonts w:ascii="Arial" w:hAnsi="Arial" w:cs="Arial"/>
          <w:sz w:val="20"/>
          <w:szCs w:val="20"/>
        </w:rPr>
        <w:t>s</w:t>
      </w:r>
      <w:r w:rsidRPr="00370FC2">
        <w:rPr>
          <w:rFonts w:ascii="Arial" w:hAnsi="Arial" w:cs="Arial"/>
          <w:sz w:val="20"/>
          <w:szCs w:val="20"/>
        </w:rPr>
        <w:t xml:space="preserve"> on the progress</w:t>
      </w:r>
      <w:r w:rsidR="005320CD" w:rsidRPr="00370FC2">
        <w:rPr>
          <w:rFonts w:ascii="Arial" w:hAnsi="Arial" w:cs="Arial"/>
          <w:sz w:val="20"/>
          <w:szCs w:val="20"/>
        </w:rPr>
        <w:t xml:space="preserve"> made</w:t>
      </w:r>
      <w:r w:rsidRPr="00370FC2">
        <w:rPr>
          <w:rFonts w:ascii="Arial" w:hAnsi="Arial" w:cs="Arial"/>
          <w:sz w:val="20"/>
          <w:szCs w:val="20"/>
        </w:rPr>
        <w:t xml:space="preserve"> to determine whether </w:t>
      </w:r>
      <w:r w:rsidR="00506C09" w:rsidRPr="00370FC2">
        <w:rPr>
          <w:rFonts w:ascii="Arial" w:hAnsi="Arial" w:cs="Arial"/>
          <w:sz w:val="20"/>
          <w:szCs w:val="20"/>
        </w:rPr>
        <w:t>G</w:t>
      </w:r>
      <w:r w:rsidRPr="00370FC2">
        <w:rPr>
          <w:rFonts w:ascii="Arial" w:hAnsi="Arial" w:cs="Arial"/>
          <w:sz w:val="20"/>
          <w:szCs w:val="20"/>
        </w:rPr>
        <w:t>overnment is on track to deliver on the objectives of the NDP.</w:t>
      </w:r>
    </w:p>
    <w:p w:rsidR="00D94412" w:rsidRPr="00370FC2" w:rsidRDefault="00D94412" w:rsidP="00370FC2">
      <w:pPr>
        <w:pStyle w:val="ListParagraph"/>
        <w:spacing w:after="0" w:line="240" w:lineRule="auto"/>
        <w:rPr>
          <w:rFonts w:ascii="Arial" w:hAnsi="Arial" w:cs="Arial"/>
          <w:sz w:val="20"/>
          <w:szCs w:val="20"/>
        </w:rPr>
      </w:pPr>
    </w:p>
    <w:p w:rsidR="007B5B2A" w:rsidRPr="00370FC2" w:rsidRDefault="00506C09" w:rsidP="00370FC2">
      <w:pPr>
        <w:pStyle w:val="ListParagraph"/>
        <w:numPr>
          <w:ilvl w:val="1"/>
          <w:numId w:val="44"/>
        </w:numPr>
        <w:spacing w:after="0" w:line="240" w:lineRule="auto"/>
        <w:ind w:left="709" w:hanging="709"/>
        <w:rPr>
          <w:rFonts w:ascii="Arial" w:hAnsi="Arial" w:cs="Arial"/>
          <w:sz w:val="20"/>
          <w:szCs w:val="20"/>
        </w:rPr>
      </w:pPr>
      <w:r w:rsidRPr="00370FC2">
        <w:rPr>
          <w:rFonts w:ascii="Arial" w:hAnsi="Arial" w:cs="Arial"/>
          <w:sz w:val="20"/>
          <w:szCs w:val="20"/>
        </w:rPr>
        <w:t>The Department was urged to align most of its resources towards monitoring government departments in the implementation of MTSF deliverables of the NDP and for purpose of assessing performance of individual departments which will serve as evidence-based information during performance assessment of Ministers and Heads of Department.</w:t>
      </w:r>
      <w:r w:rsidR="007B5B2A" w:rsidRPr="00370FC2">
        <w:rPr>
          <w:rFonts w:ascii="Arial" w:hAnsi="Arial" w:cs="Arial"/>
          <w:sz w:val="20"/>
          <w:szCs w:val="20"/>
        </w:rPr>
        <w:t xml:space="preserve"> </w:t>
      </w:r>
    </w:p>
    <w:p w:rsidR="007B5B2A" w:rsidRPr="00370FC2" w:rsidRDefault="007B5B2A" w:rsidP="00370FC2">
      <w:pPr>
        <w:pStyle w:val="ListParagraph"/>
        <w:spacing w:after="0" w:line="240" w:lineRule="auto"/>
        <w:rPr>
          <w:rFonts w:ascii="Arial" w:hAnsi="Arial" w:cs="Arial"/>
          <w:sz w:val="20"/>
          <w:szCs w:val="20"/>
        </w:rPr>
      </w:pPr>
    </w:p>
    <w:p w:rsidR="007B5B2A" w:rsidRPr="00370FC2" w:rsidRDefault="007B5B2A" w:rsidP="00370FC2">
      <w:pPr>
        <w:pStyle w:val="ListParagraph"/>
        <w:numPr>
          <w:ilvl w:val="1"/>
          <w:numId w:val="44"/>
        </w:numPr>
        <w:spacing w:after="0" w:line="240" w:lineRule="auto"/>
        <w:ind w:left="709" w:hanging="709"/>
        <w:rPr>
          <w:rFonts w:ascii="Arial" w:hAnsi="Arial" w:cs="Arial"/>
          <w:sz w:val="20"/>
          <w:szCs w:val="20"/>
        </w:rPr>
      </w:pPr>
      <w:r w:rsidRPr="00370FC2">
        <w:rPr>
          <w:rFonts w:ascii="Arial" w:hAnsi="Arial" w:cs="Arial"/>
          <w:sz w:val="20"/>
          <w:szCs w:val="20"/>
        </w:rPr>
        <w:t xml:space="preserve">The Department of Planning, Monitoring and Evaluation together with the Department of Public Service and Administration should devise a strategy to ensure compliance with Policy on the Heads of Department Performance Management Development System and improvement with regard to the quality of performance agreements. </w:t>
      </w:r>
    </w:p>
    <w:p w:rsidR="00772BCA" w:rsidRPr="00370FC2" w:rsidRDefault="00772BCA" w:rsidP="00370FC2">
      <w:pPr>
        <w:pStyle w:val="ListParagraph"/>
        <w:spacing w:after="0" w:line="240" w:lineRule="auto"/>
        <w:rPr>
          <w:rFonts w:ascii="Arial" w:hAnsi="Arial" w:cs="Arial"/>
          <w:sz w:val="20"/>
          <w:szCs w:val="20"/>
        </w:rPr>
      </w:pPr>
    </w:p>
    <w:p w:rsidR="00772BCA" w:rsidRPr="00370FC2" w:rsidRDefault="00772BCA" w:rsidP="00370FC2">
      <w:pPr>
        <w:pStyle w:val="ListParagraph"/>
        <w:numPr>
          <w:ilvl w:val="1"/>
          <w:numId w:val="44"/>
        </w:numPr>
        <w:spacing w:after="0" w:line="240" w:lineRule="auto"/>
        <w:ind w:left="709" w:hanging="709"/>
        <w:rPr>
          <w:rFonts w:ascii="Arial" w:hAnsi="Arial" w:cs="Arial"/>
          <w:sz w:val="20"/>
          <w:szCs w:val="20"/>
        </w:rPr>
      </w:pPr>
      <w:r w:rsidRPr="00370FC2">
        <w:rPr>
          <w:rFonts w:ascii="Arial" w:hAnsi="Arial" w:cs="Arial"/>
          <w:sz w:val="20"/>
          <w:szCs w:val="20"/>
        </w:rPr>
        <w:t>The Department should develop outcomes based indicators to assess the impact of its recommendations and policy interventions where applicable, and for an example be ensure that 90% of reported matters are resolved by responsible departments or processed by the DPME to reflect the level of performance.</w:t>
      </w:r>
    </w:p>
    <w:p w:rsidR="00772BCA" w:rsidRPr="00370FC2" w:rsidRDefault="00772BCA" w:rsidP="00370FC2">
      <w:pPr>
        <w:pStyle w:val="ListParagraph"/>
        <w:spacing w:after="0" w:line="240" w:lineRule="auto"/>
        <w:rPr>
          <w:rFonts w:ascii="Arial" w:hAnsi="Arial" w:cs="Arial"/>
          <w:sz w:val="20"/>
          <w:szCs w:val="20"/>
        </w:rPr>
      </w:pPr>
    </w:p>
    <w:p w:rsidR="00772BCA" w:rsidRPr="00370FC2" w:rsidRDefault="00772BCA" w:rsidP="00370FC2">
      <w:pPr>
        <w:pStyle w:val="ListParagraph"/>
        <w:numPr>
          <w:ilvl w:val="1"/>
          <w:numId w:val="44"/>
        </w:numPr>
        <w:spacing w:after="0" w:line="240" w:lineRule="auto"/>
        <w:ind w:left="709" w:hanging="709"/>
        <w:rPr>
          <w:rFonts w:ascii="Arial" w:hAnsi="Arial" w:cs="Arial"/>
          <w:sz w:val="20"/>
          <w:szCs w:val="20"/>
        </w:rPr>
      </w:pPr>
      <w:r w:rsidRPr="00370FC2">
        <w:rPr>
          <w:rFonts w:ascii="Arial" w:hAnsi="Arial" w:cs="Arial"/>
          <w:sz w:val="20"/>
          <w:szCs w:val="20"/>
        </w:rPr>
        <w:t xml:space="preserve">The Department should develop a mechanism to help the state institutions to develop performance indicators to measure outcomes and impact of programmes.  </w:t>
      </w:r>
    </w:p>
    <w:p w:rsidR="00456F3F" w:rsidRPr="00370FC2" w:rsidRDefault="00456F3F" w:rsidP="00370FC2">
      <w:pPr>
        <w:pStyle w:val="ListParagraph"/>
        <w:spacing w:after="0" w:line="240" w:lineRule="auto"/>
        <w:rPr>
          <w:rFonts w:ascii="Arial" w:hAnsi="Arial" w:cs="Arial"/>
          <w:b/>
          <w:sz w:val="20"/>
          <w:szCs w:val="20"/>
        </w:rPr>
      </w:pPr>
    </w:p>
    <w:p w:rsidR="009461A6" w:rsidRPr="00370FC2" w:rsidRDefault="009461A6" w:rsidP="00370FC2">
      <w:pPr>
        <w:pStyle w:val="ListParagraph"/>
        <w:spacing w:after="0" w:line="240" w:lineRule="auto"/>
        <w:rPr>
          <w:rFonts w:ascii="Arial" w:hAnsi="Arial" w:cs="Arial"/>
          <w:b/>
          <w:sz w:val="20"/>
          <w:szCs w:val="20"/>
        </w:rPr>
      </w:pPr>
      <w:r w:rsidRPr="00370FC2">
        <w:rPr>
          <w:rFonts w:ascii="Arial" w:hAnsi="Arial" w:cs="Arial"/>
          <w:b/>
          <w:sz w:val="20"/>
          <w:szCs w:val="20"/>
        </w:rPr>
        <w:t>Brand South Africa</w:t>
      </w:r>
    </w:p>
    <w:p w:rsidR="009461A6" w:rsidRPr="00370FC2" w:rsidRDefault="009461A6" w:rsidP="00370FC2">
      <w:pPr>
        <w:pStyle w:val="ListParagraph"/>
        <w:spacing w:after="0" w:line="240" w:lineRule="auto"/>
        <w:rPr>
          <w:rFonts w:ascii="Arial" w:hAnsi="Arial" w:cs="Arial"/>
          <w:sz w:val="20"/>
          <w:szCs w:val="20"/>
        </w:rPr>
      </w:pPr>
    </w:p>
    <w:p w:rsidR="009461A6" w:rsidRPr="00370FC2" w:rsidRDefault="008B613C" w:rsidP="00370FC2">
      <w:pPr>
        <w:pStyle w:val="ListParagraph"/>
        <w:numPr>
          <w:ilvl w:val="1"/>
          <w:numId w:val="44"/>
        </w:numPr>
        <w:spacing w:after="0" w:line="240" w:lineRule="auto"/>
        <w:ind w:left="709" w:hanging="709"/>
        <w:rPr>
          <w:rFonts w:ascii="Arial" w:hAnsi="Arial" w:cs="Arial"/>
          <w:sz w:val="20"/>
          <w:szCs w:val="20"/>
        </w:rPr>
      </w:pPr>
      <w:r w:rsidRPr="00370FC2">
        <w:rPr>
          <w:rFonts w:ascii="Arial" w:hAnsi="Arial" w:cs="Arial"/>
          <w:sz w:val="20"/>
          <w:szCs w:val="20"/>
        </w:rPr>
        <w:t xml:space="preserve">Brand South Africa should continue to discharge its mandate </w:t>
      </w:r>
      <w:r w:rsidR="00DE5FEE" w:rsidRPr="00370FC2">
        <w:rPr>
          <w:rFonts w:ascii="Arial" w:hAnsi="Arial" w:cs="Arial"/>
          <w:sz w:val="20"/>
          <w:szCs w:val="20"/>
        </w:rPr>
        <w:t>to</w:t>
      </w:r>
      <w:r w:rsidRPr="00370FC2">
        <w:rPr>
          <w:rFonts w:ascii="Arial" w:hAnsi="Arial" w:cs="Arial"/>
          <w:sz w:val="20"/>
          <w:szCs w:val="20"/>
        </w:rPr>
        <w:t xml:space="preserve"> positively influenc</w:t>
      </w:r>
      <w:r w:rsidR="00DE5FEE" w:rsidRPr="00370FC2">
        <w:rPr>
          <w:rFonts w:ascii="Arial" w:hAnsi="Arial" w:cs="Arial"/>
          <w:sz w:val="20"/>
          <w:szCs w:val="20"/>
        </w:rPr>
        <w:t>e</w:t>
      </w:r>
      <w:r w:rsidRPr="00370FC2">
        <w:rPr>
          <w:rFonts w:ascii="Arial" w:hAnsi="Arial" w:cs="Arial"/>
          <w:sz w:val="20"/>
          <w:szCs w:val="20"/>
        </w:rPr>
        <w:t xml:space="preserve"> and enhanc</w:t>
      </w:r>
      <w:r w:rsidR="00DE5FEE" w:rsidRPr="00370FC2">
        <w:rPr>
          <w:rFonts w:ascii="Arial" w:hAnsi="Arial" w:cs="Arial"/>
          <w:sz w:val="20"/>
          <w:szCs w:val="20"/>
        </w:rPr>
        <w:t>e</w:t>
      </w:r>
      <w:r w:rsidRPr="00370FC2">
        <w:rPr>
          <w:rFonts w:ascii="Arial" w:hAnsi="Arial" w:cs="Arial"/>
          <w:sz w:val="20"/>
          <w:szCs w:val="20"/>
        </w:rPr>
        <w:t xml:space="preserve"> </w:t>
      </w:r>
      <w:r w:rsidR="00DE5FEE" w:rsidRPr="00370FC2">
        <w:rPr>
          <w:rFonts w:ascii="Arial" w:hAnsi="Arial" w:cs="Arial"/>
          <w:sz w:val="20"/>
          <w:szCs w:val="20"/>
        </w:rPr>
        <w:t xml:space="preserve">the </w:t>
      </w:r>
      <w:r w:rsidRPr="00370FC2">
        <w:rPr>
          <w:rFonts w:ascii="Arial" w:hAnsi="Arial" w:cs="Arial"/>
          <w:sz w:val="20"/>
          <w:szCs w:val="20"/>
        </w:rPr>
        <w:t>p</w:t>
      </w:r>
      <w:r w:rsidR="007E1E37" w:rsidRPr="00370FC2">
        <w:rPr>
          <w:rFonts w:ascii="Arial" w:hAnsi="Arial" w:cs="Arial"/>
          <w:sz w:val="20"/>
          <w:szCs w:val="20"/>
        </w:rPr>
        <w:t>erception of the Nation Brand by</w:t>
      </w:r>
      <w:r w:rsidRPr="00370FC2">
        <w:rPr>
          <w:rFonts w:ascii="Arial" w:hAnsi="Arial" w:cs="Arial"/>
          <w:sz w:val="20"/>
          <w:szCs w:val="20"/>
        </w:rPr>
        <w:t xml:space="preserve"> balancing its </w:t>
      </w:r>
      <w:r w:rsidR="00797C09" w:rsidRPr="00370FC2">
        <w:rPr>
          <w:rFonts w:ascii="Arial" w:hAnsi="Arial" w:cs="Arial"/>
          <w:sz w:val="20"/>
          <w:szCs w:val="20"/>
        </w:rPr>
        <w:t xml:space="preserve">local and international </w:t>
      </w:r>
      <w:r w:rsidRPr="00370FC2">
        <w:rPr>
          <w:rFonts w:ascii="Arial" w:hAnsi="Arial" w:cs="Arial"/>
          <w:sz w:val="20"/>
          <w:szCs w:val="20"/>
        </w:rPr>
        <w:t xml:space="preserve">branding. </w:t>
      </w:r>
    </w:p>
    <w:p w:rsidR="009461A6" w:rsidRPr="00370FC2" w:rsidRDefault="009461A6" w:rsidP="00370FC2">
      <w:pPr>
        <w:pStyle w:val="ListParagraph"/>
        <w:spacing w:after="0" w:line="240" w:lineRule="auto"/>
        <w:ind w:left="709"/>
        <w:rPr>
          <w:rFonts w:ascii="Arial" w:hAnsi="Arial" w:cs="Arial"/>
          <w:sz w:val="20"/>
          <w:szCs w:val="20"/>
        </w:rPr>
      </w:pPr>
    </w:p>
    <w:p w:rsidR="009461A6" w:rsidRPr="00370FC2" w:rsidRDefault="005320CD" w:rsidP="00370FC2">
      <w:pPr>
        <w:pStyle w:val="ListParagraph"/>
        <w:numPr>
          <w:ilvl w:val="1"/>
          <w:numId w:val="44"/>
        </w:numPr>
        <w:spacing w:after="0" w:line="240" w:lineRule="auto"/>
        <w:ind w:left="709" w:hanging="709"/>
        <w:rPr>
          <w:rFonts w:ascii="Arial" w:hAnsi="Arial" w:cs="Arial"/>
          <w:sz w:val="20"/>
          <w:szCs w:val="20"/>
        </w:rPr>
      </w:pPr>
      <w:r w:rsidRPr="00370FC2">
        <w:rPr>
          <w:rFonts w:ascii="Arial" w:hAnsi="Arial" w:cs="Arial"/>
          <w:sz w:val="20"/>
          <w:szCs w:val="20"/>
        </w:rPr>
        <w:lastRenderedPageBreak/>
        <w:t>The</w:t>
      </w:r>
      <w:r w:rsidR="00FB7351" w:rsidRPr="00370FC2">
        <w:rPr>
          <w:rFonts w:ascii="Arial" w:hAnsi="Arial" w:cs="Arial"/>
          <w:sz w:val="20"/>
          <w:szCs w:val="20"/>
        </w:rPr>
        <w:t xml:space="preserve"> Ministry in the Presidency </w:t>
      </w:r>
      <w:r w:rsidR="008B613C" w:rsidRPr="00370FC2">
        <w:rPr>
          <w:rFonts w:ascii="Arial" w:hAnsi="Arial" w:cs="Arial"/>
          <w:sz w:val="20"/>
          <w:szCs w:val="20"/>
        </w:rPr>
        <w:t xml:space="preserve">should </w:t>
      </w:r>
      <w:r w:rsidR="00843526" w:rsidRPr="00370FC2">
        <w:rPr>
          <w:rFonts w:ascii="Arial" w:hAnsi="Arial" w:cs="Arial"/>
          <w:sz w:val="20"/>
          <w:szCs w:val="20"/>
        </w:rPr>
        <w:t>move with speed in</w:t>
      </w:r>
      <w:r w:rsidRPr="00370FC2">
        <w:rPr>
          <w:rFonts w:ascii="Arial" w:hAnsi="Arial" w:cs="Arial"/>
          <w:sz w:val="20"/>
          <w:szCs w:val="20"/>
        </w:rPr>
        <w:t xml:space="preserve"> its consultation</w:t>
      </w:r>
      <w:r w:rsidR="00506C09" w:rsidRPr="00370FC2">
        <w:rPr>
          <w:rFonts w:ascii="Arial" w:hAnsi="Arial" w:cs="Arial"/>
          <w:sz w:val="20"/>
          <w:szCs w:val="20"/>
        </w:rPr>
        <w:t>s</w:t>
      </w:r>
      <w:r w:rsidRPr="00370FC2">
        <w:rPr>
          <w:rFonts w:ascii="Arial" w:hAnsi="Arial" w:cs="Arial"/>
          <w:sz w:val="20"/>
          <w:szCs w:val="20"/>
        </w:rPr>
        <w:t xml:space="preserve"> to decide on the outcome of</w:t>
      </w:r>
      <w:r w:rsidR="00843526" w:rsidRPr="00370FC2">
        <w:rPr>
          <w:rFonts w:ascii="Arial" w:hAnsi="Arial" w:cs="Arial"/>
          <w:sz w:val="20"/>
          <w:szCs w:val="20"/>
        </w:rPr>
        <w:t xml:space="preserve"> the merger of the </w:t>
      </w:r>
      <w:r w:rsidRPr="00370FC2">
        <w:rPr>
          <w:rFonts w:ascii="Arial" w:hAnsi="Arial" w:cs="Arial"/>
          <w:sz w:val="20"/>
          <w:szCs w:val="20"/>
        </w:rPr>
        <w:t>Brand SA</w:t>
      </w:r>
      <w:r w:rsidR="00843526" w:rsidRPr="00370FC2">
        <w:rPr>
          <w:rFonts w:ascii="Arial" w:hAnsi="Arial" w:cs="Arial"/>
          <w:sz w:val="20"/>
          <w:szCs w:val="20"/>
        </w:rPr>
        <w:t xml:space="preserve"> and Tourism South Africa</w:t>
      </w:r>
      <w:r w:rsidR="00DF0908" w:rsidRPr="00370FC2">
        <w:rPr>
          <w:rFonts w:ascii="Arial" w:hAnsi="Arial" w:cs="Arial"/>
          <w:sz w:val="20"/>
          <w:szCs w:val="20"/>
        </w:rPr>
        <w:t xml:space="preserve">. </w:t>
      </w:r>
      <w:r w:rsidR="003B671E" w:rsidRPr="00370FC2">
        <w:rPr>
          <w:rFonts w:ascii="Arial" w:hAnsi="Arial" w:cs="Arial"/>
          <w:sz w:val="20"/>
          <w:szCs w:val="20"/>
        </w:rPr>
        <w:t>Fast tra</w:t>
      </w:r>
      <w:r w:rsidRPr="00370FC2">
        <w:rPr>
          <w:rFonts w:ascii="Arial" w:hAnsi="Arial" w:cs="Arial"/>
          <w:sz w:val="20"/>
          <w:szCs w:val="20"/>
        </w:rPr>
        <w:t>cking the merger will assist both</w:t>
      </w:r>
      <w:r w:rsidR="003B671E" w:rsidRPr="00370FC2">
        <w:rPr>
          <w:rFonts w:ascii="Arial" w:hAnsi="Arial" w:cs="Arial"/>
          <w:sz w:val="20"/>
          <w:szCs w:val="20"/>
        </w:rPr>
        <w:t xml:space="preserve"> institution</w:t>
      </w:r>
      <w:r w:rsidRPr="00370FC2">
        <w:rPr>
          <w:rFonts w:ascii="Arial" w:hAnsi="Arial" w:cs="Arial"/>
          <w:sz w:val="20"/>
          <w:szCs w:val="20"/>
        </w:rPr>
        <w:t>s to stabilise and improve staff morale. However, the reconfiguration process should not result in</w:t>
      </w:r>
      <w:r w:rsidR="003B671E" w:rsidRPr="00370FC2">
        <w:rPr>
          <w:rFonts w:ascii="Arial" w:hAnsi="Arial" w:cs="Arial"/>
          <w:sz w:val="20"/>
          <w:szCs w:val="20"/>
        </w:rPr>
        <w:t xml:space="preserve"> job losses</w:t>
      </w:r>
      <w:r w:rsidR="00506C09" w:rsidRPr="00370FC2">
        <w:rPr>
          <w:rFonts w:ascii="Arial" w:hAnsi="Arial" w:cs="Arial"/>
          <w:sz w:val="20"/>
          <w:szCs w:val="20"/>
        </w:rPr>
        <w:t xml:space="preserve"> and weakened mandates</w:t>
      </w:r>
      <w:r w:rsidR="003B671E" w:rsidRPr="00370FC2">
        <w:rPr>
          <w:rFonts w:ascii="Arial" w:hAnsi="Arial" w:cs="Arial"/>
          <w:sz w:val="20"/>
          <w:szCs w:val="20"/>
        </w:rPr>
        <w:t xml:space="preserve">. </w:t>
      </w:r>
    </w:p>
    <w:p w:rsidR="009461A6" w:rsidRPr="00370FC2" w:rsidRDefault="009461A6" w:rsidP="00370FC2">
      <w:pPr>
        <w:pStyle w:val="ListParagraph"/>
        <w:spacing w:after="0" w:line="240" w:lineRule="auto"/>
        <w:rPr>
          <w:rFonts w:ascii="Arial" w:hAnsi="Arial" w:cs="Arial"/>
          <w:sz w:val="20"/>
          <w:szCs w:val="20"/>
        </w:rPr>
      </w:pPr>
    </w:p>
    <w:p w:rsidR="00F25807" w:rsidRPr="00370FC2" w:rsidRDefault="00EF2ED6" w:rsidP="00370FC2">
      <w:pPr>
        <w:pStyle w:val="ListParagraph"/>
        <w:numPr>
          <w:ilvl w:val="1"/>
          <w:numId w:val="44"/>
        </w:numPr>
        <w:spacing w:after="0" w:line="240" w:lineRule="auto"/>
        <w:ind w:left="709" w:hanging="709"/>
        <w:rPr>
          <w:rFonts w:ascii="Arial" w:hAnsi="Arial" w:cs="Arial"/>
          <w:sz w:val="20"/>
          <w:szCs w:val="20"/>
        </w:rPr>
      </w:pPr>
      <w:r w:rsidRPr="00370FC2">
        <w:rPr>
          <w:rFonts w:ascii="Arial" w:hAnsi="Arial" w:cs="Arial"/>
          <w:sz w:val="20"/>
          <w:szCs w:val="20"/>
        </w:rPr>
        <w:t xml:space="preserve">Brand South Africa should continue </w:t>
      </w:r>
      <w:r w:rsidR="00506C09" w:rsidRPr="00370FC2">
        <w:rPr>
          <w:rFonts w:ascii="Arial" w:hAnsi="Arial" w:cs="Arial"/>
          <w:sz w:val="20"/>
          <w:szCs w:val="20"/>
        </w:rPr>
        <w:t xml:space="preserve">to </w:t>
      </w:r>
      <w:r w:rsidR="005320CD" w:rsidRPr="00370FC2">
        <w:rPr>
          <w:rFonts w:ascii="Arial" w:hAnsi="Arial" w:cs="Arial"/>
          <w:sz w:val="20"/>
          <w:szCs w:val="20"/>
        </w:rPr>
        <w:t xml:space="preserve">improve its footprint in the provinces to make itself </w:t>
      </w:r>
      <w:r w:rsidR="00506C09" w:rsidRPr="00370FC2">
        <w:rPr>
          <w:rFonts w:ascii="Arial" w:hAnsi="Arial" w:cs="Arial"/>
          <w:sz w:val="20"/>
          <w:szCs w:val="20"/>
        </w:rPr>
        <w:t>publicise and promote its mandate and</w:t>
      </w:r>
      <w:r w:rsidR="005320CD" w:rsidRPr="00370FC2">
        <w:rPr>
          <w:rFonts w:ascii="Arial" w:hAnsi="Arial" w:cs="Arial"/>
          <w:sz w:val="20"/>
          <w:szCs w:val="20"/>
        </w:rPr>
        <w:t xml:space="preserve"> programmes. </w:t>
      </w:r>
    </w:p>
    <w:p w:rsidR="005320CD" w:rsidRPr="00370FC2" w:rsidRDefault="005320CD" w:rsidP="00370FC2">
      <w:pPr>
        <w:pStyle w:val="ListParagraph"/>
        <w:spacing w:after="0" w:line="240" w:lineRule="auto"/>
        <w:rPr>
          <w:rFonts w:ascii="Arial" w:hAnsi="Arial" w:cs="Arial"/>
          <w:sz w:val="20"/>
          <w:szCs w:val="20"/>
        </w:rPr>
      </w:pPr>
    </w:p>
    <w:p w:rsidR="005320CD" w:rsidRPr="00370FC2" w:rsidRDefault="005320CD" w:rsidP="00370FC2">
      <w:pPr>
        <w:pStyle w:val="ListParagraph"/>
        <w:numPr>
          <w:ilvl w:val="1"/>
          <w:numId w:val="44"/>
        </w:numPr>
        <w:spacing w:after="0" w:line="240" w:lineRule="auto"/>
        <w:ind w:left="709" w:hanging="709"/>
        <w:rPr>
          <w:rFonts w:ascii="Arial" w:hAnsi="Arial" w:cs="Arial"/>
          <w:sz w:val="20"/>
          <w:szCs w:val="20"/>
        </w:rPr>
      </w:pPr>
      <w:r w:rsidRPr="00370FC2">
        <w:rPr>
          <w:rFonts w:ascii="Arial" w:hAnsi="Arial" w:cs="Arial"/>
          <w:sz w:val="20"/>
          <w:szCs w:val="20"/>
        </w:rPr>
        <w:t>Brand SA should</w:t>
      </w:r>
      <w:r w:rsidR="00506C09" w:rsidRPr="00370FC2">
        <w:rPr>
          <w:rFonts w:ascii="Arial" w:hAnsi="Arial" w:cs="Arial"/>
          <w:sz w:val="20"/>
          <w:szCs w:val="20"/>
        </w:rPr>
        <w:t>,</w:t>
      </w:r>
      <w:r w:rsidRPr="00370FC2">
        <w:rPr>
          <w:rFonts w:ascii="Arial" w:hAnsi="Arial" w:cs="Arial"/>
          <w:sz w:val="20"/>
          <w:szCs w:val="20"/>
        </w:rPr>
        <w:t xml:space="preserve"> with its limited resources</w:t>
      </w:r>
      <w:r w:rsidR="00506C09" w:rsidRPr="00370FC2">
        <w:rPr>
          <w:rFonts w:ascii="Arial" w:hAnsi="Arial" w:cs="Arial"/>
          <w:sz w:val="20"/>
          <w:szCs w:val="20"/>
        </w:rPr>
        <w:t>,</w:t>
      </w:r>
      <w:r w:rsidRPr="00370FC2">
        <w:rPr>
          <w:rFonts w:ascii="Arial" w:hAnsi="Arial" w:cs="Arial"/>
          <w:sz w:val="20"/>
          <w:szCs w:val="20"/>
        </w:rPr>
        <w:t xml:space="preserve"> ensure that all provinces are visited </w:t>
      </w:r>
      <w:r w:rsidR="00506C09" w:rsidRPr="00370FC2">
        <w:rPr>
          <w:rFonts w:ascii="Arial" w:hAnsi="Arial" w:cs="Arial"/>
          <w:sz w:val="20"/>
          <w:szCs w:val="20"/>
        </w:rPr>
        <w:t xml:space="preserve">and apprised </w:t>
      </w:r>
      <w:r w:rsidRPr="00370FC2">
        <w:rPr>
          <w:rFonts w:ascii="Arial" w:hAnsi="Arial" w:cs="Arial"/>
          <w:sz w:val="20"/>
          <w:szCs w:val="20"/>
        </w:rPr>
        <w:t xml:space="preserve">through </w:t>
      </w:r>
      <w:r w:rsidR="00506C09" w:rsidRPr="00370FC2">
        <w:rPr>
          <w:rFonts w:ascii="Arial" w:hAnsi="Arial" w:cs="Arial"/>
          <w:sz w:val="20"/>
          <w:szCs w:val="20"/>
        </w:rPr>
        <w:t xml:space="preserve">the </w:t>
      </w:r>
      <w:r w:rsidRPr="00370FC2">
        <w:rPr>
          <w:rFonts w:ascii="Arial" w:hAnsi="Arial" w:cs="Arial"/>
          <w:i/>
          <w:sz w:val="20"/>
          <w:szCs w:val="20"/>
        </w:rPr>
        <w:t>Play Your Part Programme</w:t>
      </w:r>
      <w:r w:rsidRPr="00370FC2">
        <w:rPr>
          <w:rFonts w:ascii="Arial" w:hAnsi="Arial" w:cs="Arial"/>
          <w:sz w:val="20"/>
          <w:szCs w:val="20"/>
        </w:rPr>
        <w:t xml:space="preserve"> intended to </w:t>
      </w:r>
      <w:r w:rsidR="00801DF5" w:rsidRPr="00370FC2">
        <w:rPr>
          <w:rFonts w:ascii="Arial" w:hAnsi="Arial" w:cs="Arial"/>
          <w:sz w:val="20"/>
          <w:szCs w:val="20"/>
        </w:rPr>
        <w:t xml:space="preserve">benefit young people. </w:t>
      </w:r>
    </w:p>
    <w:p w:rsidR="005320CD" w:rsidRPr="00370FC2" w:rsidRDefault="005320CD" w:rsidP="00370FC2">
      <w:pPr>
        <w:pStyle w:val="ListParagraph"/>
        <w:spacing w:after="0" w:line="240" w:lineRule="auto"/>
        <w:rPr>
          <w:rFonts w:ascii="Arial" w:hAnsi="Arial" w:cs="Arial"/>
          <w:sz w:val="20"/>
          <w:szCs w:val="20"/>
        </w:rPr>
      </w:pPr>
    </w:p>
    <w:p w:rsidR="005320CD" w:rsidRPr="00370FC2" w:rsidRDefault="005320CD" w:rsidP="00370FC2">
      <w:pPr>
        <w:pStyle w:val="ListParagraph"/>
        <w:spacing w:after="0" w:line="240" w:lineRule="auto"/>
        <w:ind w:left="709"/>
        <w:rPr>
          <w:rFonts w:ascii="Arial" w:hAnsi="Arial" w:cs="Arial"/>
          <w:sz w:val="20"/>
          <w:szCs w:val="20"/>
        </w:rPr>
      </w:pPr>
    </w:p>
    <w:p w:rsidR="00FE7DAF" w:rsidRPr="00370FC2" w:rsidRDefault="00FE7DAF" w:rsidP="00370FC2">
      <w:pPr>
        <w:pStyle w:val="ListParagraph"/>
        <w:spacing w:after="0" w:line="240" w:lineRule="auto"/>
        <w:ind w:left="709"/>
        <w:rPr>
          <w:rFonts w:ascii="Arial" w:hAnsi="Arial" w:cs="Arial"/>
          <w:sz w:val="20"/>
          <w:szCs w:val="20"/>
        </w:rPr>
      </w:pPr>
    </w:p>
    <w:p w:rsidR="00FE7DAF" w:rsidRPr="00370FC2" w:rsidRDefault="00FE7DAF" w:rsidP="00370FC2">
      <w:pPr>
        <w:pStyle w:val="ListParagraph"/>
        <w:spacing w:after="0" w:line="240" w:lineRule="auto"/>
        <w:ind w:left="709"/>
        <w:rPr>
          <w:rFonts w:ascii="Arial" w:hAnsi="Arial" w:cs="Arial"/>
          <w:sz w:val="20"/>
          <w:szCs w:val="20"/>
        </w:rPr>
      </w:pPr>
    </w:p>
    <w:p w:rsidR="00FE7DAF" w:rsidRPr="00370FC2" w:rsidRDefault="00FE7DAF" w:rsidP="00370FC2">
      <w:pPr>
        <w:pStyle w:val="ListParagraph"/>
        <w:spacing w:after="0" w:line="240" w:lineRule="auto"/>
        <w:ind w:left="709"/>
        <w:rPr>
          <w:rFonts w:ascii="Arial" w:hAnsi="Arial" w:cs="Arial"/>
          <w:sz w:val="20"/>
          <w:szCs w:val="20"/>
        </w:rPr>
      </w:pPr>
    </w:p>
    <w:p w:rsidR="00DB56DF" w:rsidRPr="00370FC2" w:rsidRDefault="00F52C25" w:rsidP="00370FC2">
      <w:pPr>
        <w:pStyle w:val="ListParagraph"/>
        <w:numPr>
          <w:ilvl w:val="0"/>
          <w:numId w:val="7"/>
        </w:numPr>
        <w:spacing w:after="0" w:line="240" w:lineRule="auto"/>
        <w:ind w:hanging="720"/>
        <w:rPr>
          <w:rFonts w:ascii="Arial" w:hAnsi="Arial" w:cs="Arial"/>
          <w:b/>
          <w:sz w:val="20"/>
          <w:szCs w:val="20"/>
        </w:rPr>
      </w:pPr>
      <w:r w:rsidRPr="00370FC2">
        <w:rPr>
          <w:rFonts w:ascii="Arial" w:hAnsi="Arial" w:cs="Arial"/>
          <w:b/>
          <w:sz w:val="20"/>
          <w:szCs w:val="20"/>
        </w:rPr>
        <w:t>CONCLUSION</w:t>
      </w:r>
      <w:r w:rsidR="00DB56DF" w:rsidRPr="00370FC2">
        <w:rPr>
          <w:rFonts w:ascii="Arial" w:hAnsi="Arial" w:cs="Arial"/>
          <w:b/>
          <w:sz w:val="20"/>
          <w:szCs w:val="20"/>
        </w:rPr>
        <w:t xml:space="preserve"> </w:t>
      </w:r>
    </w:p>
    <w:p w:rsidR="00506C09" w:rsidRPr="00370FC2" w:rsidRDefault="00F25807" w:rsidP="00370FC2">
      <w:pPr>
        <w:spacing w:after="0" w:line="240" w:lineRule="auto"/>
        <w:rPr>
          <w:rFonts w:ascii="Arial" w:hAnsi="Arial" w:cs="Arial"/>
          <w:sz w:val="20"/>
          <w:szCs w:val="20"/>
        </w:rPr>
      </w:pPr>
      <w:r w:rsidRPr="00370FC2">
        <w:rPr>
          <w:rFonts w:ascii="Arial" w:hAnsi="Arial" w:cs="Arial"/>
          <w:sz w:val="20"/>
          <w:szCs w:val="20"/>
        </w:rPr>
        <w:t>T</w:t>
      </w:r>
      <w:r w:rsidR="001C6C8D" w:rsidRPr="00370FC2">
        <w:rPr>
          <w:rFonts w:ascii="Arial" w:hAnsi="Arial" w:cs="Arial"/>
          <w:sz w:val="20"/>
          <w:szCs w:val="20"/>
        </w:rPr>
        <w:t xml:space="preserve">he </w:t>
      </w:r>
      <w:r w:rsidR="0068765E" w:rsidRPr="00370FC2">
        <w:rPr>
          <w:rFonts w:ascii="Arial" w:hAnsi="Arial" w:cs="Arial"/>
          <w:sz w:val="20"/>
          <w:szCs w:val="20"/>
        </w:rPr>
        <w:t>Department</w:t>
      </w:r>
      <w:r w:rsidR="00B7788C" w:rsidRPr="00370FC2">
        <w:rPr>
          <w:rFonts w:ascii="Arial" w:hAnsi="Arial" w:cs="Arial"/>
          <w:sz w:val="20"/>
          <w:szCs w:val="20"/>
        </w:rPr>
        <w:t>’s</w:t>
      </w:r>
      <w:r w:rsidR="0068765E" w:rsidRPr="00370FC2">
        <w:rPr>
          <w:rFonts w:ascii="Arial" w:hAnsi="Arial" w:cs="Arial"/>
          <w:sz w:val="20"/>
          <w:szCs w:val="20"/>
        </w:rPr>
        <w:t xml:space="preserve"> mandate </w:t>
      </w:r>
      <w:r w:rsidR="001C6C8D" w:rsidRPr="00370FC2">
        <w:rPr>
          <w:rFonts w:ascii="Arial" w:hAnsi="Arial" w:cs="Arial"/>
          <w:sz w:val="20"/>
          <w:szCs w:val="20"/>
        </w:rPr>
        <w:t>of i</w:t>
      </w:r>
      <w:r w:rsidR="00756C1A" w:rsidRPr="00370FC2">
        <w:rPr>
          <w:rFonts w:ascii="Arial" w:hAnsi="Arial" w:cs="Arial"/>
          <w:sz w:val="20"/>
          <w:szCs w:val="20"/>
        </w:rPr>
        <w:t>mproving and strengthening government</w:t>
      </w:r>
      <w:r w:rsidR="00797C09" w:rsidRPr="00370FC2">
        <w:rPr>
          <w:rFonts w:ascii="Arial" w:hAnsi="Arial" w:cs="Arial"/>
          <w:sz w:val="20"/>
          <w:szCs w:val="20"/>
        </w:rPr>
        <w:t>-</w:t>
      </w:r>
      <w:r w:rsidR="0068765E" w:rsidRPr="00370FC2">
        <w:rPr>
          <w:rFonts w:ascii="Arial" w:hAnsi="Arial" w:cs="Arial"/>
          <w:sz w:val="20"/>
          <w:szCs w:val="20"/>
        </w:rPr>
        <w:t>wide</w:t>
      </w:r>
      <w:r w:rsidR="00756C1A" w:rsidRPr="00370FC2">
        <w:rPr>
          <w:rFonts w:ascii="Arial" w:hAnsi="Arial" w:cs="Arial"/>
          <w:sz w:val="20"/>
          <w:szCs w:val="20"/>
        </w:rPr>
        <w:t xml:space="preserve"> planning </w:t>
      </w:r>
      <w:r w:rsidR="001C6C8D" w:rsidRPr="00370FC2">
        <w:rPr>
          <w:rFonts w:ascii="Arial" w:hAnsi="Arial" w:cs="Arial"/>
          <w:sz w:val="20"/>
          <w:szCs w:val="20"/>
        </w:rPr>
        <w:t>as well as monitoring and eval</w:t>
      </w:r>
      <w:r w:rsidR="00B7788C" w:rsidRPr="00370FC2">
        <w:rPr>
          <w:rFonts w:ascii="Arial" w:hAnsi="Arial" w:cs="Arial"/>
          <w:sz w:val="20"/>
          <w:szCs w:val="20"/>
        </w:rPr>
        <w:t>uating government performance</w:t>
      </w:r>
      <w:r w:rsidR="00797C09" w:rsidRPr="00370FC2">
        <w:rPr>
          <w:rFonts w:ascii="Arial" w:hAnsi="Arial" w:cs="Arial"/>
          <w:sz w:val="20"/>
          <w:szCs w:val="20"/>
        </w:rPr>
        <w:t xml:space="preserve"> is </w:t>
      </w:r>
      <w:r w:rsidR="00506C09" w:rsidRPr="00370FC2">
        <w:rPr>
          <w:rFonts w:ascii="Arial" w:hAnsi="Arial" w:cs="Arial"/>
          <w:sz w:val="20"/>
          <w:szCs w:val="20"/>
        </w:rPr>
        <w:t xml:space="preserve">satisfactorily </w:t>
      </w:r>
      <w:r w:rsidR="00797C09" w:rsidRPr="00370FC2">
        <w:rPr>
          <w:rFonts w:ascii="Arial" w:hAnsi="Arial" w:cs="Arial"/>
          <w:sz w:val="20"/>
          <w:szCs w:val="20"/>
        </w:rPr>
        <w:t xml:space="preserve">carried </w:t>
      </w:r>
      <w:r w:rsidR="00801DF5" w:rsidRPr="00370FC2">
        <w:rPr>
          <w:rFonts w:ascii="Arial" w:hAnsi="Arial" w:cs="Arial"/>
          <w:sz w:val="20"/>
          <w:szCs w:val="20"/>
        </w:rPr>
        <w:t>through</w:t>
      </w:r>
      <w:r w:rsidR="00756C1A" w:rsidRPr="00370FC2">
        <w:rPr>
          <w:rFonts w:ascii="Arial" w:hAnsi="Arial" w:cs="Arial"/>
          <w:sz w:val="20"/>
          <w:szCs w:val="20"/>
        </w:rPr>
        <w:t xml:space="preserve">. </w:t>
      </w:r>
      <w:r w:rsidR="00801DF5" w:rsidRPr="00370FC2">
        <w:rPr>
          <w:rFonts w:ascii="Arial" w:hAnsi="Arial" w:cs="Arial"/>
          <w:sz w:val="20"/>
          <w:szCs w:val="20"/>
        </w:rPr>
        <w:t xml:space="preserve">One critical aspect of the Department is to monitor the implementation of the MTSF to assess government performance. </w:t>
      </w:r>
      <w:r w:rsidR="001C6C8D" w:rsidRPr="00370FC2">
        <w:rPr>
          <w:rFonts w:ascii="Arial" w:hAnsi="Arial" w:cs="Arial"/>
          <w:sz w:val="20"/>
          <w:szCs w:val="20"/>
        </w:rPr>
        <w:t>The Committee will</w:t>
      </w:r>
      <w:r w:rsidR="0068765E" w:rsidRPr="00370FC2">
        <w:rPr>
          <w:rFonts w:ascii="Arial" w:hAnsi="Arial" w:cs="Arial"/>
          <w:sz w:val="20"/>
          <w:szCs w:val="20"/>
        </w:rPr>
        <w:t xml:space="preserve"> continue to exercise </w:t>
      </w:r>
      <w:r w:rsidR="001C6C8D" w:rsidRPr="00370FC2">
        <w:rPr>
          <w:rFonts w:ascii="Arial" w:hAnsi="Arial" w:cs="Arial"/>
          <w:sz w:val="20"/>
          <w:szCs w:val="20"/>
        </w:rPr>
        <w:t xml:space="preserve">oversight </w:t>
      </w:r>
      <w:r w:rsidR="00797C09" w:rsidRPr="00370FC2">
        <w:rPr>
          <w:rFonts w:ascii="Arial" w:hAnsi="Arial" w:cs="Arial"/>
          <w:sz w:val="20"/>
          <w:szCs w:val="20"/>
        </w:rPr>
        <w:t>to</w:t>
      </w:r>
      <w:r w:rsidR="001C6C8D" w:rsidRPr="00370FC2">
        <w:rPr>
          <w:rFonts w:ascii="Arial" w:hAnsi="Arial" w:cs="Arial"/>
          <w:sz w:val="20"/>
          <w:szCs w:val="20"/>
        </w:rPr>
        <w:t xml:space="preserve"> ensur</w:t>
      </w:r>
      <w:r w:rsidR="00797C09" w:rsidRPr="00370FC2">
        <w:rPr>
          <w:rFonts w:ascii="Arial" w:hAnsi="Arial" w:cs="Arial"/>
          <w:sz w:val="20"/>
          <w:szCs w:val="20"/>
        </w:rPr>
        <w:t>e</w:t>
      </w:r>
      <w:r w:rsidR="001C6C8D" w:rsidRPr="00370FC2">
        <w:rPr>
          <w:rFonts w:ascii="Arial" w:hAnsi="Arial" w:cs="Arial"/>
          <w:sz w:val="20"/>
          <w:szCs w:val="20"/>
        </w:rPr>
        <w:t xml:space="preserve"> </w:t>
      </w:r>
      <w:r w:rsidR="00797C09" w:rsidRPr="00370FC2">
        <w:rPr>
          <w:rFonts w:ascii="Arial" w:hAnsi="Arial" w:cs="Arial"/>
          <w:sz w:val="20"/>
          <w:szCs w:val="20"/>
        </w:rPr>
        <w:t xml:space="preserve">that </w:t>
      </w:r>
      <w:r w:rsidR="00801DF5" w:rsidRPr="00370FC2">
        <w:rPr>
          <w:rFonts w:ascii="Arial" w:hAnsi="Arial" w:cs="Arial"/>
          <w:sz w:val="20"/>
          <w:szCs w:val="20"/>
        </w:rPr>
        <w:t xml:space="preserve">that </w:t>
      </w:r>
      <w:r w:rsidR="00935261" w:rsidRPr="00370FC2">
        <w:rPr>
          <w:rFonts w:ascii="Arial" w:hAnsi="Arial" w:cs="Arial"/>
          <w:sz w:val="20"/>
          <w:szCs w:val="20"/>
        </w:rPr>
        <w:t xml:space="preserve">the </w:t>
      </w:r>
      <w:r w:rsidR="00801DF5" w:rsidRPr="00370FC2">
        <w:rPr>
          <w:rFonts w:ascii="Arial" w:hAnsi="Arial" w:cs="Arial"/>
          <w:sz w:val="20"/>
          <w:szCs w:val="20"/>
        </w:rPr>
        <w:t>DPME</w:t>
      </w:r>
      <w:r w:rsidR="00456F3F" w:rsidRPr="00370FC2">
        <w:rPr>
          <w:rFonts w:ascii="Arial" w:hAnsi="Arial" w:cs="Arial"/>
          <w:sz w:val="20"/>
          <w:szCs w:val="20"/>
        </w:rPr>
        <w:t>’s</w:t>
      </w:r>
      <w:r w:rsidR="005F5AA4" w:rsidRPr="00370FC2">
        <w:rPr>
          <w:rFonts w:ascii="Arial" w:hAnsi="Arial" w:cs="Arial"/>
          <w:sz w:val="20"/>
          <w:szCs w:val="20"/>
        </w:rPr>
        <w:t xml:space="preserve"> focus should mainly be on </w:t>
      </w:r>
      <w:r w:rsidR="00801DF5" w:rsidRPr="00370FC2">
        <w:rPr>
          <w:rFonts w:ascii="Arial" w:hAnsi="Arial" w:cs="Arial"/>
          <w:sz w:val="20"/>
          <w:szCs w:val="20"/>
        </w:rPr>
        <w:t xml:space="preserve">monitoring implementation of </w:t>
      </w:r>
      <w:r w:rsidR="005F5AA4" w:rsidRPr="00370FC2">
        <w:rPr>
          <w:rFonts w:ascii="Arial" w:hAnsi="Arial" w:cs="Arial"/>
          <w:sz w:val="20"/>
          <w:szCs w:val="20"/>
        </w:rPr>
        <w:t xml:space="preserve">the </w:t>
      </w:r>
      <w:r w:rsidR="00801DF5" w:rsidRPr="00370FC2">
        <w:rPr>
          <w:rFonts w:ascii="Arial" w:hAnsi="Arial" w:cs="Arial"/>
          <w:sz w:val="20"/>
          <w:szCs w:val="20"/>
        </w:rPr>
        <w:t xml:space="preserve">NDP to inform </w:t>
      </w:r>
      <w:r w:rsidR="00506C09" w:rsidRPr="00370FC2">
        <w:rPr>
          <w:rFonts w:ascii="Arial" w:hAnsi="Arial" w:cs="Arial"/>
          <w:sz w:val="20"/>
          <w:szCs w:val="20"/>
        </w:rPr>
        <w:t xml:space="preserve">a </w:t>
      </w:r>
      <w:r w:rsidR="00801DF5" w:rsidRPr="00370FC2">
        <w:rPr>
          <w:rFonts w:ascii="Arial" w:hAnsi="Arial" w:cs="Arial"/>
          <w:sz w:val="20"/>
          <w:szCs w:val="20"/>
        </w:rPr>
        <w:t>review of the national planning footprint</w:t>
      </w:r>
      <w:r w:rsidR="00506C09" w:rsidRPr="00370FC2">
        <w:rPr>
          <w:rFonts w:ascii="Arial" w:hAnsi="Arial" w:cs="Arial"/>
          <w:sz w:val="20"/>
          <w:szCs w:val="20"/>
        </w:rPr>
        <w:t>,</w:t>
      </w:r>
      <w:r w:rsidR="00801DF5" w:rsidRPr="00370FC2">
        <w:rPr>
          <w:rFonts w:ascii="Arial" w:hAnsi="Arial" w:cs="Arial"/>
          <w:sz w:val="20"/>
          <w:szCs w:val="20"/>
        </w:rPr>
        <w:t xml:space="preserve"> which wa</w:t>
      </w:r>
      <w:r w:rsidR="001C6C8D" w:rsidRPr="00370FC2">
        <w:rPr>
          <w:rFonts w:ascii="Arial" w:hAnsi="Arial" w:cs="Arial"/>
          <w:sz w:val="20"/>
          <w:szCs w:val="20"/>
        </w:rPr>
        <w:t xml:space="preserve">s informed by </w:t>
      </w:r>
      <w:r w:rsidR="00797C09" w:rsidRPr="00370FC2">
        <w:rPr>
          <w:rFonts w:ascii="Arial" w:hAnsi="Arial" w:cs="Arial"/>
          <w:sz w:val="20"/>
          <w:szCs w:val="20"/>
        </w:rPr>
        <w:t>Government’s</w:t>
      </w:r>
      <w:r w:rsidR="0068765E" w:rsidRPr="00370FC2">
        <w:rPr>
          <w:rFonts w:ascii="Arial" w:hAnsi="Arial" w:cs="Arial"/>
          <w:sz w:val="20"/>
          <w:szCs w:val="20"/>
        </w:rPr>
        <w:t xml:space="preserve"> Programme of Action and</w:t>
      </w:r>
      <w:r w:rsidR="001C6C8D" w:rsidRPr="00370FC2">
        <w:rPr>
          <w:rFonts w:ascii="Arial" w:hAnsi="Arial" w:cs="Arial"/>
          <w:sz w:val="20"/>
          <w:szCs w:val="20"/>
        </w:rPr>
        <w:t xml:space="preserve"> </w:t>
      </w:r>
      <w:r w:rsidR="00797C09" w:rsidRPr="00370FC2">
        <w:rPr>
          <w:rFonts w:ascii="Arial" w:hAnsi="Arial" w:cs="Arial"/>
          <w:sz w:val="20"/>
          <w:szCs w:val="20"/>
        </w:rPr>
        <w:t xml:space="preserve">the </w:t>
      </w:r>
      <w:r w:rsidR="001C6C8D" w:rsidRPr="00370FC2">
        <w:rPr>
          <w:rFonts w:ascii="Arial" w:hAnsi="Arial" w:cs="Arial"/>
          <w:sz w:val="20"/>
          <w:szCs w:val="20"/>
        </w:rPr>
        <w:t>Medium Term Strategic Framework</w:t>
      </w:r>
      <w:r w:rsidR="00797C09" w:rsidRPr="00370FC2">
        <w:rPr>
          <w:rFonts w:ascii="Arial" w:hAnsi="Arial" w:cs="Arial"/>
          <w:sz w:val="20"/>
          <w:szCs w:val="20"/>
        </w:rPr>
        <w:t>.</w:t>
      </w:r>
      <w:r w:rsidR="001C6C8D" w:rsidRPr="00370FC2">
        <w:rPr>
          <w:rFonts w:ascii="Arial" w:hAnsi="Arial" w:cs="Arial"/>
          <w:sz w:val="20"/>
          <w:szCs w:val="20"/>
        </w:rPr>
        <w:t xml:space="preserve"> The achievement of the NDP require</w:t>
      </w:r>
      <w:r w:rsidR="00DB2A1E" w:rsidRPr="00370FC2">
        <w:rPr>
          <w:rFonts w:ascii="Arial" w:hAnsi="Arial" w:cs="Arial"/>
          <w:sz w:val="20"/>
          <w:szCs w:val="20"/>
        </w:rPr>
        <w:t>s</w:t>
      </w:r>
      <w:r w:rsidR="001C6C8D" w:rsidRPr="00370FC2">
        <w:rPr>
          <w:rFonts w:ascii="Arial" w:hAnsi="Arial" w:cs="Arial"/>
          <w:sz w:val="20"/>
          <w:szCs w:val="20"/>
        </w:rPr>
        <w:t xml:space="preserve"> </w:t>
      </w:r>
      <w:r w:rsidR="0068765E" w:rsidRPr="00370FC2">
        <w:rPr>
          <w:rFonts w:ascii="Arial" w:hAnsi="Arial" w:cs="Arial"/>
          <w:sz w:val="20"/>
          <w:szCs w:val="20"/>
        </w:rPr>
        <w:t xml:space="preserve">collaboration, </w:t>
      </w:r>
      <w:r w:rsidR="001C6C8D" w:rsidRPr="00370FC2">
        <w:rPr>
          <w:rFonts w:ascii="Arial" w:hAnsi="Arial" w:cs="Arial"/>
          <w:sz w:val="20"/>
          <w:szCs w:val="20"/>
        </w:rPr>
        <w:t>integration and cooperation across all levels of government</w:t>
      </w:r>
      <w:r w:rsidR="00797C09" w:rsidRPr="00370FC2">
        <w:rPr>
          <w:rFonts w:ascii="Arial" w:hAnsi="Arial" w:cs="Arial"/>
          <w:sz w:val="20"/>
          <w:szCs w:val="20"/>
        </w:rPr>
        <w:t>,</w:t>
      </w:r>
      <w:r w:rsidR="001C6C8D" w:rsidRPr="00370FC2">
        <w:rPr>
          <w:rFonts w:ascii="Arial" w:hAnsi="Arial" w:cs="Arial"/>
          <w:sz w:val="20"/>
          <w:szCs w:val="20"/>
        </w:rPr>
        <w:t xml:space="preserve"> including the private sector. </w:t>
      </w:r>
      <w:r w:rsidR="00F679EB" w:rsidRPr="00370FC2">
        <w:rPr>
          <w:rFonts w:ascii="Arial" w:hAnsi="Arial" w:cs="Arial"/>
          <w:sz w:val="20"/>
          <w:szCs w:val="20"/>
        </w:rPr>
        <w:t xml:space="preserve">The Department has a critical role to play in </w:t>
      </w:r>
      <w:r w:rsidR="00801DF5" w:rsidRPr="00370FC2">
        <w:rPr>
          <w:rFonts w:ascii="Arial" w:hAnsi="Arial" w:cs="Arial"/>
          <w:sz w:val="20"/>
          <w:szCs w:val="20"/>
        </w:rPr>
        <w:t xml:space="preserve">providing </w:t>
      </w:r>
      <w:r w:rsidR="00506C09" w:rsidRPr="00370FC2">
        <w:rPr>
          <w:rFonts w:ascii="Arial" w:hAnsi="Arial" w:cs="Arial"/>
          <w:sz w:val="20"/>
          <w:szCs w:val="20"/>
        </w:rPr>
        <w:t xml:space="preserve">a </w:t>
      </w:r>
      <w:r w:rsidR="00801DF5" w:rsidRPr="00370FC2">
        <w:rPr>
          <w:rFonts w:ascii="Arial" w:hAnsi="Arial" w:cs="Arial"/>
          <w:sz w:val="20"/>
          <w:szCs w:val="20"/>
        </w:rPr>
        <w:t>snapshot of</w:t>
      </w:r>
      <w:r w:rsidR="00F679EB" w:rsidRPr="00370FC2">
        <w:rPr>
          <w:rFonts w:ascii="Arial" w:hAnsi="Arial" w:cs="Arial"/>
          <w:sz w:val="20"/>
          <w:szCs w:val="20"/>
        </w:rPr>
        <w:t xml:space="preserve"> government’s performance</w:t>
      </w:r>
      <w:r w:rsidR="00801DF5" w:rsidRPr="00370FC2">
        <w:rPr>
          <w:rFonts w:ascii="Arial" w:hAnsi="Arial" w:cs="Arial"/>
          <w:sz w:val="20"/>
          <w:szCs w:val="20"/>
        </w:rPr>
        <w:t xml:space="preserve"> on </w:t>
      </w:r>
      <w:r w:rsidR="00506C09" w:rsidRPr="00370FC2">
        <w:rPr>
          <w:rFonts w:ascii="Arial" w:hAnsi="Arial" w:cs="Arial"/>
          <w:sz w:val="20"/>
          <w:szCs w:val="20"/>
        </w:rPr>
        <w:t xml:space="preserve">an </w:t>
      </w:r>
      <w:r w:rsidR="00801DF5" w:rsidRPr="00370FC2">
        <w:rPr>
          <w:rFonts w:ascii="Arial" w:hAnsi="Arial" w:cs="Arial"/>
          <w:sz w:val="20"/>
          <w:szCs w:val="20"/>
        </w:rPr>
        <w:t>annual basis. The District Development Model has been piloted in three provinces</w:t>
      </w:r>
      <w:r w:rsidR="00506C09" w:rsidRPr="00370FC2">
        <w:rPr>
          <w:rFonts w:ascii="Arial" w:hAnsi="Arial" w:cs="Arial"/>
          <w:sz w:val="20"/>
          <w:szCs w:val="20"/>
        </w:rPr>
        <w:t>,</w:t>
      </w:r>
      <w:r w:rsidR="00801DF5" w:rsidRPr="00370FC2">
        <w:rPr>
          <w:rFonts w:ascii="Arial" w:hAnsi="Arial" w:cs="Arial"/>
          <w:sz w:val="20"/>
          <w:szCs w:val="20"/>
        </w:rPr>
        <w:t xml:space="preserve"> namely</w:t>
      </w:r>
      <w:r w:rsidR="00506C09" w:rsidRPr="00370FC2">
        <w:rPr>
          <w:rFonts w:ascii="Arial" w:hAnsi="Arial" w:cs="Arial"/>
          <w:sz w:val="20"/>
          <w:szCs w:val="20"/>
        </w:rPr>
        <w:t>;</w:t>
      </w:r>
      <w:r w:rsidR="00801DF5" w:rsidRPr="00370FC2">
        <w:rPr>
          <w:rFonts w:ascii="Arial" w:hAnsi="Arial" w:cs="Arial"/>
          <w:sz w:val="20"/>
          <w:szCs w:val="20"/>
        </w:rPr>
        <w:t xml:space="preserve"> KZN, Limpopo and Eastern Cape</w:t>
      </w:r>
      <w:r w:rsidR="00506C09" w:rsidRPr="00370FC2">
        <w:rPr>
          <w:rFonts w:ascii="Arial" w:hAnsi="Arial" w:cs="Arial"/>
          <w:sz w:val="20"/>
          <w:szCs w:val="20"/>
        </w:rPr>
        <w:t>.</w:t>
      </w:r>
      <w:r w:rsidR="00801DF5" w:rsidRPr="00370FC2">
        <w:rPr>
          <w:rFonts w:ascii="Arial" w:hAnsi="Arial" w:cs="Arial"/>
          <w:sz w:val="20"/>
          <w:szCs w:val="20"/>
        </w:rPr>
        <w:t xml:space="preserve"> </w:t>
      </w:r>
      <w:r w:rsidR="00506C09" w:rsidRPr="00370FC2">
        <w:rPr>
          <w:rFonts w:ascii="Arial" w:hAnsi="Arial" w:cs="Arial"/>
          <w:sz w:val="20"/>
          <w:szCs w:val="20"/>
        </w:rPr>
        <w:t>L</w:t>
      </w:r>
      <w:r w:rsidR="00801DF5" w:rsidRPr="00370FC2">
        <w:rPr>
          <w:rFonts w:ascii="Arial" w:hAnsi="Arial" w:cs="Arial"/>
          <w:sz w:val="20"/>
          <w:szCs w:val="20"/>
        </w:rPr>
        <w:t>esson</w:t>
      </w:r>
      <w:r w:rsidR="00506C09" w:rsidRPr="00370FC2">
        <w:rPr>
          <w:rFonts w:ascii="Arial" w:hAnsi="Arial" w:cs="Arial"/>
          <w:sz w:val="20"/>
          <w:szCs w:val="20"/>
        </w:rPr>
        <w:t>s</w:t>
      </w:r>
      <w:r w:rsidR="00801DF5" w:rsidRPr="00370FC2">
        <w:rPr>
          <w:rFonts w:ascii="Arial" w:hAnsi="Arial" w:cs="Arial"/>
          <w:sz w:val="20"/>
          <w:szCs w:val="20"/>
        </w:rPr>
        <w:t xml:space="preserve"> learnt ha</w:t>
      </w:r>
      <w:r w:rsidR="00506C09" w:rsidRPr="00370FC2">
        <w:rPr>
          <w:rFonts w:ascii="Arial" w:hAnsi="Arial" w:cs="Arial"/>
          <w:sz w:val="20"/>
          <w:szCs w:val="20"/>
        </w:rPr>
        <w:t>ve</w:t>
      </w:r>
      <w:r w:rsidR="00801DF5" w:rsidRPr="00370FC2">
        <w:rPr>
          <w:rFonts w:ascii="Arial" w:hAnsi="Arial" w:cs="Arial"/>
          <w:sz w:val="20"/>
          <w:szCs w:val="20"/>
        </w:rPr>
        <w:t xml:space="preserve"> to be used to improve the model and roll it out in other 44 district municipalities in the country. </w:t>
      </w:r>
    </w:p>
    <w:p w:rsidR="009C4C97" w:rsidRPr="00370FC2" w:rsidRDefault="009C4C97" w:rsidP="00370FC2">
      <w:pPr>
        <w:spacing w:after="0" w:line="240" w:lineRule="auto"/>
        <w:rPr>
          <w:rFonts w:ascii="Arial" w:hAnsi="Arial" w:cs="Arial"/>
          <w:b/>
          <w:sz w:val="20"/>
          <w:szCs w:val="20"/>
        </w:rPr>
      </w:pPr>
    </w:p>
    <w:p w:rsidR="00DB56DF" w:rsidRPr="00370FC2" w:rsidRDefault="00DB56DF" w:rsidP="00370FC2">
      <w:pPr>
        <w:spacing w:after="0" w:line="240" w:lineRule="auto"/>
        <w:rPr>
          <w:rFonts w:ascii="Arial" w:hAnsi="Arial" w:cs="Arial"/>
          <w:b/>
          <w:sz w:val="20"/>
          <w:szCs w:val="20"/>
        </w:rPr>
      </w:pPr>
      <w:r w:rsidRPr="00370FC2">
        <w:rPr>
          <w:rFonts w:ascii="Arial" w:hAnsi="Arial" w:cs="Arial"/>
          <w:b/>
          <w:sz w:val="20"/>
          <w:szCs w:val="20"/>
        </w:rPr>
        <w:t>The Portfolio Committee recommends as follows:</w:t>
      </w:r>
    </w:p>
    <w:p w:rsidR="00DB56DF" w:rsidRPr="00370FC2" w:rsidRDefault="00DB56DF" w:rsidP="00370FC2">
      <w:pPr>
        <w:spacing w:after="0" w:line="240" w:lineRule="auto"/>
        <w:rPr>
          <w:rFonts w:ascii="Arial" w:hAnsi="Arial" w:cs="Arial"/>
          <w:sz w:val="20"/>
          <w:szCs w:val="20"/>
        </w:rPr>
      </w:pPr>
      <w:r w:rsidRPr="00370FC2">
        <w:rPr>
          <w:rFonts w:ascii="Arial" w:hAnsi="Arial" w:cs="Arial"/>
          <w:sz w:val="20"/>
          <w:szCs w:val="20"/>
        </w:rPr>
        <w:t xml:space="preserve">That the </w:t>
      </w:r>
      <w:r w:rsidR="00B43E23" w:rsidRPr="00370FC2">
        <w:rPr>
          <w:rFonts w:ascii="Arial" w:hAnsi="Arial" w:cs="Arial"/>
          <w:sz w:val="20"/>
          <w:szCs w:val="20"/>
        </w:rPr>
        <w:t>House adop</w:t>
      </w:r>
      <w:r w:rsidR="00F25807" w:rsidRPr="00370FC2">
        <w:rPr>
          <w:rFonts w:ascii="Arial" w:hAnsi="Arial" w:cs="Arial"/>
          <w:sz w:val="20"/>
          <w:szCs w:val="20"/>
        </w:rPr>
        <w:t>ts and approve</w:t>
      </w:r>
      <w:r w:rsidR="00EA5E23" w:rsidRPr="00370FC2">
        <w:rPr>
          <w:rFonts w:ascii="Arial" w:hAnsi="Arial" w:cs="Arial"/>
          <w:sz w:val="20"/>
          <w:szCs w:val="20"/>
        </w:rPr>
        <w:t>s</w:t>
      </w:r>
      <w:r w:rsidR="00F25807" w:rsidRPr="00370FC2">
        <w:rPr>
          <w:rFonts w:ascii="Arial" w:hAnsi="Arial" w:cs="Arial"/>
          <w:sz w:val="20"/>
          <w:szCs w:val="20"/>
        </w:rPr>
        <w:t xml:space="preserve"> the Budget Vote 9</w:t>
      </w:r>
      <w:r w:rsidR="00B43E23" w:rsidRPr="00370FC2">
        <w:rPr>
          <w:rFonts w:ascii="Arial" w:hAnsi="Arial" w:cs="Arial"/>
          <w:sz w:val="20"/>
          <w:szCs w:val="20"/>
        </w:rPr>
        <w:t xml:space="preserve"> of the Department of Planning, Monitoring and Evaluation</w:t>
      </w:r>
      <w:r w:rsidRPr="00370FC2">
        <w:rPr>
          <w:rFonts w:ascii="Arial" w:hAnsi="Arial" w:cs="Arial"/>
          <w:sz w:val="20"/>
          <w:szCs w:val="20"/>
        </w:rPr>
        <w:t>.</w:t>
      </w:r>
      <w:r w:rsidR="00B43E23" w:rsidRPr="00370FC2">
        <w:rPr>
          <w:rFonts w:ascii="Arial" w:hAnsi="Arial" w:cs="Arial"/>
          <w:sz w:val="20"/>
          <w:szCs w:val="20"/>
        </w:rPr>
        <w:t xml:space="preserve"> </w:t>
      </w:r>
    </w:p>
    <w:p w:rsidR="00FE7DAF" w:rsidRPr="00370FC2" w:rsidRDefault="00FE7DAF" w:rsidP="00370FC2">
      <w:pPr>
        <w:spacing w:after="0" w:line="240" w:lineRule="auto"/>
        <w:rPr>
          <w:rFonts w:ascii="Arial" w:hAnsi="Arial" w:cs="Arial"/>
          <w:sz w:val="20"/>
          <w:szCs w:val="20"/>
        </w:rPr>
      </w:pPr>
    </w:p>
    <w:p w:rsidR="008D6C42" w:rsidRPr="00370FC2" w:rsidRDefault="00746039" w:rsidP="00370FC2">
      <w:pPr>
        <w:spacing w:after="0" w:line="240" w:lineRule="auto"/>
        <w:rPr>
          <w:rFonts w:ascii="Arial" w:hAnsi="Arial" w:cs="Arial"/>
          <w:sz w:val="20"/>
          <w:szCs w:val="20"/>
        </w:rPr>
      </w:pPr>
      <w:r w:rsidRPr="00370FC2">
        <w:rPr>
          <w:rFonts w:ascii="Arial" w:hAnsi="Arial" w:cs="Arial"/>
          <w:sz w:val="20"/>
          <w:szCs w:val="20"/>
        </w:rPr>
        <w:t>Report</w:t>
      </w:r>
      <w:r w:rsidR="00187598" w:rsidRPr="00370FC2">
        <w:rPr>
          <w:rFonts w:ascii="Arial" w:hAnsi="Arial" w:cs="Arial"/>
          <w:sz w:val="20"/>
          <w:szCs w:val="20"/>
        </w:rPr>
        <w:t xml:space="preserve"> to be</w:t>
      </w:r>
      <w:r w:rsidRPr="00370FC2">
        <w:rPr>
          <w:rFonts w:ascii="Arial" w:hAnsi="Arial" w:cs="Arial"/>
          <w:sz w:val="20"/>
          <w:szCs w:val="20"/>
        </w:rPr>
        <w:t xml:space="preserve"> considered</w:t>
      </w:r>
    </w:p>
    <w:sectPr w:rsidR="008D6C42" w:rsidRPr="00370FC2" w:rsidSect="006663C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60C" w:rsidRDefault="00B6060C" w:rsidP="00F81FDF">
      <w:pPr>
        <w:spacing w:after="0" w:line="240" w:lineRule="auto"/>
      </w:pPr>
      <w:r>
        <w:separator/>
      </w:r>
    </w:p>
  </w:endnote>
  <w:endnote w:type="continuationSeparator" w:id="0">
    <w:p w:rsidR="00B6060C" w:rsidRDefault="00B6060C" w:rsidP="00F81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39271"/>
      <w:docPartObj>
        <w:docPartGallery w:val="Page Numbers (Bottom of Page)"/>
        <w:docPartUnique/>
      </w:docPartObj>
    </w:sdtPr>
    <w:sdtContent>
      <w:p w:rsidR="00A73E7A" w:rsidRDefault="00907C00">
        <w:pPr>
          <w:pStyle w:val="Footer"/>
          <w:jc w:val="center"/>
        </w:pPr>
        <w:r>
          <w:fldChar w:fldCharType="begin"/>
        </w:r>
        <w:r w:rsidR="00A73E7A">
          <w:instrText xml:space="preserve"> PAGE   \* MERGEFORMAT </w:instrText>
        </w:r>
        <w:r>
          <w:fldChar w:fldCharType="separate"/>
        </w:r>
        <w:r w:rsidR="00370FC2">
          <w:rPr>
            <w:noProof/>
          </w:rPr>
          <w:t>1</w:t>
        </w:r>
        <w:r>
          <w:rPr>
            <w:noProof/>
          </w:rPr>
          <w:fldChar w:fldCharType="end"/>
        </w:r>
      </w:p>
    </w:sdtContent>
  </w:sdt>
  <w:p w:rsidR="00A73E7A" w:rsidRDefault="00A73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60C" w:rsidRDefault="00B6060C" w:rsidP="00F81FDF">
      <w:pPr>
        <w:spacing w:after="0" w:line="240" w:lineRule="auto"/>
      </w:pPr>
      <w:r>
        <w:separator/>
      </w:r>
    </w:p>
  </w:footnote>
  <w:footnote w:type="continuationSeparator" w:id="0">
    <w:p w:rsidR="00B6060C" w:rsidRDefault="00B6060C" w:rsidP="00F81F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DF7"/>
    <w:multiLevelType w:val="multilevel"/>
    <w:tmpl w:val="3A260D2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5C66EC"/>
    <w:multiLevelType w:val="multilevel"/>
    <w:tmpl w:val="67581A78"/>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0704949"/>
    <w:multiLevelType w:val="hybridMultilevel"/>
    <w:tmpl w:val="80E4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0163B"/>
    <w:multiLevelType w:val="hybridMultilevel"/>
    <w:tmpl w:val="90DCE71C"/>
    <w:lvl w:ilvl="0" w:tplc="D9ECDA7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811FB4"/>
    <w:multiLevelType w:val="hybridMultilevel"/>
    <w:tmpl w:val="DFDA4F7C"/>
    <w:lvl w:ilvl="0" w:tplc="1C09000F">
      <w:start w:val="1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F204022"/>
    <w:multiLevelType w:val="hybridMultilevel"/>
    <w:tmpl w:val="031CA7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A9148B4"/>
    <w:multiLevelType w:val="hybridMultilevel"/>
    <w:tmpl w:val="DBC84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ABD59CE"/>
    <w:multiLevelType w:val="multilevel"/>
    <w:tmpl w:val="96F823B6"/>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BB60DCF"/>
    <w:multiLevelType w:val="hybridMultilevel"/>
    <w:tmpl w:val="DF729C36"/>
    <w:lvl w:ilvl="0" w:tplc="2B8C23E4">
      <w:start w:val="1"/>
      <w:numFmt w:val="lowerLetter"/>
      <w:lvlText w:val="(%1)"/>
      <w:lvlJc w:val="left"/>
      <w:pPr>
        <w:ind w:left="720" w:hanging="360"/>
      </w:pPr>
      <w:rPr>
        <w:rFonts w:ascii="Times New Roman" w:eastAsiaTheme="minorHAnsi"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1EB364E"/>
    <w:multiLevelType w:val="multilevel"/>
    <w:tmpl w:val="2432E6F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A53422"/>
    <w:multiLevelType w:val="hybridMultilevel"/>
    <w:tmpl w:val="952A15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543D2A"/>
    <w:multiLevelType w:val="hybridMultilevel"/>
    <w:tmpl w:val="7500E0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7823AD8"/>
    <w:multiLevelType w:val="hybridMultilevel"/>
    <w:tmpl w:val="D6F4088E"/>
    <w:lvl w:ilvl="0" w:tplc="805A956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8166474"/>
    <w:multiLevelType w:val="hybridMultilevel"/>
    <w:tmpl w:val="A84880C0"/>
    <w:lvl w:ilvl="0" w:tplc="1C09000F">
      <w:start w:val="1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90C4469"/>
    <w:multiLevelType w:val="hybridMultilevel"/>
    <w:tmpl w:val="26A04712"/>
    <w:lvl w:ilvl="0" w:tplc="8B0A8D5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A435939"/>
    <w:multiLevelType w:val="multilevel"/>
    <w:tmpl w:val="67581A7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BC542DD"/>
    <w:multiLevelType w:val="multilevel"/>
    <w:tmpl w:val="BCEAE6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DE00E8"/>
    <w:multiLevelType w:val="hybridMultilevel"/>
    <w:tmpl w:val="3A6811DC"/>
    <w:lvl w:ilvl="0" w:tplc="E0C46118">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2393AA7"/>
    <w:multiLevelType w:val="multilevel"/>
    <w:tmpl w:val="B06C97F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5979FA"/>
    <w:multiLevelType w:val="hybridMultilevel"/>
    <w:tmpl w:val="55FAEE46"/>
    <w:lvl w:ilvl="0" w:tplc="A9A4ACB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B6C4576"/>
    <w:multiLevelType w:val="hybridMultilevel"/>
    <w:tmpl w:val="2270647C"/>
    <w:lvl w:ilvl="0" w:tplc="12244F7E">
      <w:start w:val="4"/>
      <w:numFmt w:val="upp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4DB71FE5"/>
    <w:multiLevelType w:val="hybridMultilevel"/>
    <w:tmpl w:val="5AB2C1FA"/>
    <w:lvl w:ilvl="0" w:tplc="3A4276F0">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22">
    <w:nsid w:val="4DFE5CDE"/>
    <w:multiLevelType w:val="hybridMultilevel"/>
    <w:tmpl w:val="96A856DC"/>
    <w:lvl w:ilvl="0" w:tplc="8892CA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35641EA"/>
    <w:multiLevelType w:val="hybridMultilevel"/>
    <w:tmpl w:val="06540E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41A2090"/>
    <w:multiLevelType w:val="hybridMultilevel"/>
    <w:tmpl w:val="0A0E3B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4E94892"/>
    <w:multiLevelType w:val="hybridMultilevel"/>
    <w:tmpl w:val="78D4BB3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6">
    <w:nsid w:val="55781CB2"/>
    <w:multiLevelType w:val="multilevel"/>
    <w:tmpl w:val="FE4AF56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AA1035"/>
    <w:multiLevelType w:val="multilevel"/>
    <w:tmpl w:val="4AC27E2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6485F38"/>
    <w:multiLevelType w:val="multilevel"/>
    <w:tmpl w:val="65DAE5C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6703EE6"/>
    <w:multiLevelType w:val="hybridMultilevel"/>
    <w:tmpl w:val="7220D31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8F3290A"/>
    <w:multiLevelType w:val="hybridMultilevel"/>
    <w:tmpl w:val="21E0E6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5DDD253C"/>
    <w:multiLevelType w:val="hybridMultilevel"/>
    <w:tmpl w:val="49CA552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2">
    <w:nsid w:val="5F463E3B"/>
    <w:multiLevelType w:val="hybridMultilevel"/>
    <w:tmpl w:val="4342CC96"/>
    <w:lvl w:ilvl="0" w:tplc="B9B60B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25C3C8B"/>
    <w:multiLevelType w:val="multilevel"/>
    <w:tmpl w:val="A002DC8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8B1EFF"/>
    <w:multiLevelType w:val="multilevel"/>
    <w:tmpl w:val="98B85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6BF081A"/>
    <w:multiLevelType w:val="hybridMultilevel"/>
    <w:tmpl w:val="1FBA84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C3875FE"/>
    <w:multiLevelType w:val="multilevel"/>
    <w:tmpl w:val="CB88C63E"/>
    <w:lvl w:ilvl="0">
      <w:start w:val="1"/>
      <w:numFmt w:val="decimal"/>
      <w:lvlText w:val="%1."/>
      <w:lvlJc w:val="left"/>
      <w:pPr>
        <w:ind w:left="360" w:hanging="360"/>
      </w:pPr>
    </w:lvl>
    <w:lvl w:ilvl="1">
      <w:start w:val="1"/>
      <w:numFmt w:val="decimal"/>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24458D"/>
    <w:multiLevelType w:val="multilevel"/>
    <w:tmpl w:val="E83A968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446304"/>
    <w:multiLevelType w:val="multilevel"/>
    <w:tmpl w:val="96F823B6"/>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2CC3D59"/>
    <w:multiLevelType w:val="multilevel"/>
    <w:tmpl w:val="5A8899A2"/>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3514A56"/>
    <w:multiLevelType w:val="hybridMultilevel"/>
    <w:tmpl w:val="D7A6A83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C4F47F4"/>
    <w:multiLevelType w:val="multilevel"/>
    <w:tmpl w:val="3C76D3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D921BC2"/>
    <w:multiLevelType w:val="hybridMultilevel"/>
    <w:tmpl w:val="F67207D4"/>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24"/>
  </w:num>
  <w:num w:numId="3">
    <w:abstractNumId w:val="17"/>
  </w:num>
  <w:num w:numId="4">
    <w:abstractNumId w:val="5"/>
  </w:num>
  <w:num w:numId="5">
    <w:abstractNumId w:val="20"/>
  </w:num>
  <w:num w:numId="6">
    <w:abstractNumId w:val="40"/>
  </w:num>
  <w:num w:numId="7">
    <w:abstractNumId w:val="39"/>
  </w:num>
  <w:num w:numId="8">
    <w:abstractNumId w:val="34"/>
  </w:num>
  <w:num w:numId="9">
    <w:abstractNumId w:val="25"/>
  </w:num>
  <w:num w:numId="10">
    <w:abstractNumId w:val="41"/>
  </w:num>
  <w:num w:numId="11">
    <w:abstractNumId w:val="11"/>
  </w:num>
  <w:num w:numId="12">
    <w:abstractNumId w:val="29"/>
  </w:num>
  <w:num w:numId="13">
    <w:abstractNumId w:val="27"/>
  </w:num>
  <w:num w:numId="14">
    <w:abstractNumId w:val="12"/>
  </w:num>
  <w:num w:numId="15">
    <w:abstractNumId w:val="36"/>
  </w:num>
  <w:num w:numId="16">
    <w:abstractNumId w:val="10"/>
  </w:num>
  <w:num w:numId="17">
    <w:abstractNumId w:val="15"/>
  </w:num>
  <w:num w:numId="18">
    <w:abstractNumId w:val="24"/>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2"/>
  </w:num>
  <w:num w:numId="22">
    <w:abstractNumId w:val="16"/>
  </w:num>
  <w:num w:numId="23">
    <w:abstractNumId w:val="23"/>
  </w:num>
  <w:num w:numId="24">
    <w:abstractNumId w:val="13"/>
  </w:num>
  <w:num w:numId="25">
    <w:abstractNumId w:val="26"/>
  </w:num>
  <w:num w:numId="26">
    <w:abstractNumId w:val="33"/>
  </w:num>
  <w:num w:numId="27">
    <w:abstractNumId w:val="2"/>
  </w:num>
  <w:num w:numId="28">
    <w:abstractNumId w:val="8"/>
  </w:num>
  <w:num w:numId="29">
    <w:abstractNumId w:val="3"/>
  </w:num>
  <w:num w:numId="30">
    <w:abstractNumId w:val="19"/>
  </w:num>
  <w:num w:numId="31">
    <w:abstractNumId w:val="22"/>
  </w:num>
  <w:num w:numId="32">
    <w:abstractNumId w:val="1"/>
  </w:num>
  <w:num w:numId="33">
    <w:abstractNumId w:val="18"/>
  </w:num>
  <w:num w:numId="34">
    <w:abstractNumId w:val="9"/>
  </w:num>
  <w:num w:numId="35">
    <w:abstractNumId w:val="6"/>
  </w:num>
  <w:num w:numId="36">
    <w:abstractNumId w:val="21"/>
  </w:num>
  <w:num w:numId="37">
    <w:abstractNumId w:val="38"/>
  </w:num>
  <w:num w:numId="38">
    <w:abstractNumId w:val="4"/>
  </w:num>
  <w:num w:numId="39">
    <w:abstractNumId w:val="0"/>
  </w:num>
  <w:num w:numId="40">
    <w:abstractNumId w:val="7"/>
  </w:num>
  <w:num w:numId="41">
    <w:abstractNumId w:val="14"/>
  </w:num>
  <w:num w:numId="42">
    <w:abstractNumId w:val="42"/>
  </w:num>
  <w:num w:numId="43">
    <w:abstractNumId w:val="28"/>
  </w:num>
  <w:num w:numId="44">
    <w:abstractNumId w:val="3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B56DF"/>
    <w:rsid w:val="00003C21"/>
    <w:rsid w:val="00012D09"/>
    <w:rsid w:val="000170DF"/>
    <w:rsid w:val="00025B93"/>
    <w:rsid w:val="00025F17"/>
    <w:rsid w:val="00031671"/>
    <w:rsid w:val="000318C5"/>
    <w:rsid w:val="00032063"/>
    <w:rsid w:val="00045FB7"/>
    <w:rsid w:val="0004699A"/>
    <w:rsid w:val="000476F9"/>
    <w:rsid w:val="00060D1C"/>
    <w:rsid w:val="000671D6"/>
    <w:rsid w:val="00070BA3"/>
    <w:rsid w:val="00071736"/>
    <w:rsid w:val="000717A1"/>
    <w:rsid w:val="00080EEB"/>
    <w:rsid w:val="0008147F"/>
    <w:rsid w:val="000B1273"/>
    <w:rsid w:val="000C39C8"/>
    <w:rsid w:val="000C4A66"/>
    <w:rsid w:val="000C7807"/>
    <w:rsid w:val="000C7CFA"/>
    <w:rsid w:val="000C7DB9"/>
    <w:rsid w:val="000D14A6"/>
    <w:rsid w:val="000D22BC"/>
    <w:rsid w:val="000D2A4A"/>
    <w:rsid w:val="000D2FEA"/>
    <w:rsid w:val="000D2FED"/>
    <w:rsid w:val="000D582E"/>
    <w:rsid w:val="000D74C8"/>
    <w:rsid w:val="000D753B"/>
    <w:rsid w:val="000F2E51"/>
    <w:rsid w:val="000F7460"/>
    <w:rsid w:val="0010323D"/>
    <w:rsid w:val="0013125D"/>
    <w:rsid w:val="00134DF5"/>
    <w:rsid w:val="001422E7"/>
    <w:rsid w:val="001434D3"/>
    <w:rsid w:val="00151666"/>
    <w:rsid w:val="00151CD1"/>
    <w:rsid w:val="00153B3E"/>
    <w:rsid w:val="0015756D"/>
    <w:rsid w:val="00160690"/>
    <w:rsid w:val="0017281D"/>
    <w:rsid w:val="00172DBF"/>
    <w:rsid w:val="00173075"/>
    <w:rsid w:val="001759CA"/>
    <w:rsid w:val="001801EE"/>
    <w:rsid w:val="00187598"/>
    <w:rsid w:val="001914FF"/>
    <w:rsid w:val="001A3C61"/>
    <w:rsid w:val="001A4142"/>
    <w:rsid w:val="001A6382"/>
    <w:rsid w:val="001B239E"/>
    <w:rsid w:val="001B4C78"/>
    <w:rsid w:val="001B6E34"/>
    <w:rsid w:val="001B6FB5"/>
    <w:rsid w:val="001C0E3B"/>
    <w:rsid w:val="001C1426"/>
    <w:rsid w:val="001C2D28"/>
    <w:rsid w:val="001C6BDD"/>
    <w:rsid w:val="001C6C8D"/>
    <w:rsid w:val="001D1E0B"/>
    <w:rsid w:val="001D3170"/>
    <w:rsid w:val="001D43CE"/>
    <w:rsid w:val="001D4D88"/>
    <w:rsid w:val="001D60A0"/>
    <w:rsid w:val="001D7407"/>
    <w:rsid w:val="001E066A"/>
    <w:rsid w:val="001E3085"/>
    <w:rsid w:val="001E6060"/>
    <w:rsid w:val="001E651B"/>
    <w:rsid w:val="001F462B"/>
    <w:rsid w:val="001F4630"/>
    <w:rsid w:val="001F4654"/>
    <w:rsid w:val="001F7FC0"/>
    <w:rsid w:val="00201EEB"/>
    <w:rsid w:val="002023F1"/>
    <w:rsid w:val="00203350"/>
    <w:rsid w:val="002039AD"/>
    <w:rsid w:val="0020641B"/>
    <w:rsid w:val="00211809"/>
    <w:rsid w:val="002218C0"/>
    <w:rsid w:val="00226B7E"/>
    <w:rsid w:val="00227098"/>
    <w:rsid w:val="00236711"/>
    <w:rsid w:val="00243C82"/>
    <w:rsid w:val="002601E8"/>
    <w:rsid w:val="0027217F"/>
    <w:rsid w:val="00273A57"/>
    <w:rsid w:val="002751E3"/>
    <w:rsid w:val="00276E6A"/>
    <w:rsid w:val="002777E0"/>
    <w:rsid w:val="00281972"/>
    <w:rsid w:val="00284AA2"/>
    <w:rsid w:val="00287D82"/>
    <w:rsid w:val="00290AF1"/>
    <w:rsid w:val="002A5713"/>
    <w:rsid w:val="002A756B"/>
    <w:rsid w:val="002B46D3"/>
    <w:rsid w:val="002C291E"/>
    <w:rsid w:val="002C2DAF"/>
    <w:rsid w:val="002E0D00"/>
    <w:rsid w:val="002E3CD5"/>
    <w:rsid w:val="002F65DD"/>
    <w:rsid w:val="002F6EE1"/>
    <w:rsid w:val="002F7B41"/>
    <w:rsid w:val="00302829"/>
    <w:rsid w:val="0030283E"/>
    <w:rsid w:val="00303370"/>
    <w:rsid w:val="00305187"/>
    <w:rsid w:val="00306280"/>
    <w:rsid w:val="0031086D"/>
    <w:rsid w:val="00316328"/>
    <w:rsid w:val="0032308F"/>
    <w:rsid w:val="00327DF6"/>
    <w:rsid w:val="00330917"/>
    <w:rsid w:val="00337D86"/>
    <w:rsid w:val="00340157"/>
    <w:rsid w:val="003425C1"/>
    <w:rsid w:val="00345FF7"/>
    <w:rsid w:val="00347C23"/>
    <w:rsid w:val="00353E50"/>
    <w:rsid w:val="003630C1"/>
    <w:rsid w:val="00364054"/>
    <w:rsid w:val="00370947"/>
    <w:rsid w:val="00370FC2"/>
    <w:rsid w:val="00372733"/>
    <w:rsid w:val="0038419E"/>
    <w:rsid w:val="0038564E"/>
    <w:rsid w:val="00386209"/>
    <w:rsid w:val="00395B15"/>
    <w:rsid w:val="003977AE"/>
    <w:rsid w:val="003A0B11"/>
    <w:rsid w:val="003A3627"/>
    <w:rsid w:val="003A717E"/>
    <w:rsid w:val="003A78C9"/>
    <w:rsid w:val="003B26E2"/>
    <w:rsid w:val="003B4969"/>
    <w:rsid w:val="003B671E"/>
    <w:rsid w:val="003B698B"/>
    <w:rsid w:val="003B70A7"/>
    <w:rsid w:val="003B70D5"/>
    <w:rsid w:val="003C01CA"/>
    <w:rsid w:val="003C0A92"/>
    <w:rsid w:val="003C3A52"/>
    <w:rsid w:val="003F32EC"/>
    <w:rsid w:val="00433881"/>
    <w:rsid w:val="00434121"/>
    <w:rsid w:val="00437C54"/>
    <w:rsid w:val="00445B9C"/>
    <w:rsid w:val="00452CF7"/>
    <w:rsid w:val="00455F52"/>
    <w:rsid w:val="00456F3F"/>
    <w:rsid w:val="004639A0"/>
    <w:rsid w:val="00466261"/>
    <w:rsid w:val="00471A21"/>
    <w:rsid w:val="00472022"/>
    <w:rsid w:val="00474BC0"/>
    <w:rsid w:val="00476FC9"/>
    <w:rsid w:val="004840B5"/>
    <w:rsid w:val="00492D01"/>
    <w:rsid w:val="0049331C"/>
    <w:rsid w:val="00493983"/>
    <w:rsid w:val="004A330B"/>
    <w:rsid w:val="004B12B8"/>
    <w:rsid w:val="004B16E5"/>
    <w:rsid w:val="004B204A"/>
    <w:rsid w:val="004B39B1"/>
    <w:rsid w:val="004B536D"/>
    <w:rsid w:val="004C0158"/>
    <w:rsid w:val="004C4F88"/>
    <w:rsid w:val="004D4AA3"/>
    <w:rsid w:val="004D5F5F"/>
    <w:rsid w:val="004E1A09"/>
    <w:rsid w:val="004E63C8"/>
    <w:rsid w:val="004E6AEE"/>
    <w:rsid w:val="004F05EC"/>
    <w:rsid w:val="004F1CCB"/>
    <w:rsid w:val="004F3A76"/>
    <w:rsid w:val="004F52A1"/>
    <w:rsid w:val="004F5BCA"/>
    <w:rsid w:val="004F70A0"/>
    <w:rsid w:val="00502C56"/>
    <w:rsid w:val="00505C77"/>
    <w:rsid w:val="00505FBA"/>
    <w:rsid w:val="005063DE"/>
    <w:rsid w:val="0050653D"/>
    <w:rsid w:val="00506C09"/>
    <w:rsid w:val="005148A4"/>
    <w:rsid w:val="00521947"/>
    <w:rsid w:val="00521AE6"/>
    <w:rsid w:val="00521B5B"/>
    <w:rsid w:val="00523C81"/>
    <w:rsid w:val="00527CBF"/>
    <w:rsid w:val="005320CD"/>
    <w:rsid w:val="00532117"/>
    <w:rsid w:val="0055116A"/>
    <w:rsid w:val="00555680"/>
    <w:rsid w:val="005661F4"/>
    <w:rsid w:val="005671BC"/>
    <w:rsid w:val="00570EE4"/>
    <w:rsid w:val="0057378F"/>
    <w:rsid w:val="00573964"/>
    <w:rsid w:val="00576A4C"/>
    <w:rsid w:val="00577F74"/>
    <w:rsid w:val="00584867"/>
    <w:rsid w:val="005873BF"/>
    <w:rsid w:val="005920F1"/>
    <w:rsid w:val="00594331"/>
    <w:rsid w:val="00594A6C"/>
    <w:rsid w:val="00594EF5"/>
    <w:rsid w:val="005A3848"/>
    <w:rsid w:val="005B0473"/>
    <w:rsid w:val="005B0DBF"/>
    <w:rsid w:val="005B38DB"/>
    <w:rsid w:val="005B52F4"/>
    <w:rsid w:val="005B7DD9"/>
    <w:rsid w:val="005C5F59"/>
    <w:rsid w:val="005D0345"/>
    <w:rsid w:val="005D7170"/>
    <w:rsid w:val="005E1874"/>
    <w:rsid w:val="005E4B3D"/>
    <w:rsid w:val="005E7A31"/>
    <w:rsid w:val="005F00E3"/>
    <w:rsid w:val="005F1817"/>
    <w:rsid w:val="005F3538"/>
    <w:rsid w:val="005F370D"/>
    <w:rsid w:val="005F5AA4"/>
    <w:rsid w:val="005F7FBF"/>
    <w:rsid w:val="00604F7B"/>
    <w:rsid w:val="00604FA2"/>
    <w:rsid w:val="006075EA"/>
    <w:rsid w:val="00615AB4"/>
    <w:rsid w:val="00617AAD"/>
    <w:rsid w:val="006213A2"/>
    <w:rsid w:val="00630271"/>
    <w:rsid w:val="00633A0A"/>
    <w:rsid w:val="006341C2"/>
    <w:rsid w:val="006449A7"/>
    <w:rsid w:val="006467F2"/>
    <w:rsid w:val="00647422"/>
    <w:rsid w:val="00647E3B"/>
    <w:rsid w:val="00652AF2"/>
    <w:rsid w:val="006663CB"/>
    <w:rsid w:val="006717D1"/>
    <w:rsid w:val="006718AB"/>
    <w:rsid w:val="0067430A"/>
    <w:rsid w:val="00685FEC"/>
    <w:rsid w:val="0068765E"/>
    <w:rsid w:val="00690974"/>
    <w:rsid w:val="00690AD3"/>
    <w:rsid w:val="0069152B"/>
    <w:rsid w:val="006A0332"/>
    <w:rsid w:val="006A1A5E"/>
    <w:rsid w:val="006A6E5A"/>
    <w:rsid w:val="006A7A34"/>
    <w:rsid w:val="006B15BC"/>
    <w:rsid w:val="006B27D4"/>
    <w:rsid w:val="006B451D"/>
    <w:rsid w:val="006B4BFB"/>
    <w:rsid w:val="006C4273"/>
    <w:rsid w:val="006C559E"/>
    <w:rsid w:val="006C736F"/>
    <w:rsid w:val="006D04F3"/>
    <w:rsid w:val="006D468F"/>
    <w:rsid w:val="006E0778"/>
    <w:rsid w:val="006E33E5"/>
    <w:rsid w:val="006E4693"/>
    <w:rsid w:val="0070284D"/>
    <w:rsid w:val="007030DE"/>
    <w:rsid w:val="00705FD1"/>
    <w:rsid w:val="007070C4"/>
    <w:rsid w:val="0071473A"/>
    <w:rsid w:val="007163A9"/>
    <w:rsid w:val="00716D0F"/>
    <w:rsid w:val="00723112"/>
    <w:rsid w:val="00723CF9"/>
    <w:rsid w:val="0073235E"/>
    <w:rsid w:val="00733DCE"/>
    <w:rsid w:val="00734E9A"/>
    <w:rsid w:val="00736ED8"/>
    <w:rsid w:val="007373CE"/>
    <w:rsid w:val="00740C12"/>
    <w:rsid w:val="00746039"/>
    <w:rsid w:val="007468E7"/>
    <w:rsid w:val="00747AB4"/>
    <w:rsid w:val="00747B44"/>
    <w:rsid w:val="00751F64"/>
    <w:rsid w:val="00755D5D"/>
    <w:rsid w:val="0075680C"/>
    <w:rsid w:val="00756C1A"/>
    <w:rsid w:val="00761A14"/>
    <w:rsid w:val="00764CE7"/>
    <w:rsid w:val="00766DC4"/>
    <w:rsid w:val="007674DA"/>
    <w:rsid w:val="00772BCA"/>
    <w:rsid w:val="0077500D"/>
    <w:rsid w:val="00775963"/>
    <w:rsid w:val="00781BB2"/>
    <w:rsid w:val="00783001"/>
    <w:rsid w:val="007878FA"/>
    <w:rsid w:val="00797C09"/>
    <w:rsid w:val="00797C22"/>
    <w:rsid w:val="007B22E6"/>
    <w:rsid w:val="007B3232"/>
    <w:rsid w:val="007B3D85"/>
    <w:rsid w:val="007B492D"/>
    <w:rsid w:val="007B5B2A"/>
    <w:rsid w:val="007B7B08"/>
    <w:rsid w:val="007C011C"/>
    <w:rsid w:val="007C18E6"/>
    <w:rsid w:val="007C25AA"/>
    <w:rsid w:val="007C5317"/>
    <w:rsid w:val="007C7EDA"/>
    <w:rsid w:val="007D69C8"/>
    <w:rsid w:val="007D7D63"/>
    <w:rsid w:val="007E1E37"/>
    <w:rsid w:val="007E311D"/>
    <w:rsid w:val="007E5B5C"/>
    <w:rsid w:val="00801DF5"/>
    <w:rsid w:val="0080290D"/>
    <w:rsid w:val="00807D47"/>
    <w:rsid w:val="008101DC"/>
    <w:rsid w:val="0081481E"/>
    <w:rsid w:val="00824A42"/>
    <w:rsid w:val="00825239"/>
    <w:rsid w:val="00827BB0"/>
    <w:rsid w:val="008319CE"/>
    <w:rsid w:val="00831A1B"/>
    <w:rsid w:val="00831B3E"/>
    <w:rsid w:val="00836065"/>
    <w:rsid w:val="0083673F"/>
    <w:rsid w:val="0084017A"/>
    <w:rsid w:val="00843526"/>
    <w:rsid w:val="00862CF2"/>
    <w:rsid w:val="00862DD2"/>
    <w:rsid w:val="00863A4C"/>
    <w:rsid w:val="00865609"/>
    <w:rsid w:val="00871D17"/>
    <w:rsid w:val="00871EB9"/>
    <w:rsid w:val="008769FD"/>
    <w:rsid w:val="008930C5"/>
    <w:rsid w:val="00893EF8"/>
    <w:rsid w:val="00896F30"/>
    <w:rsid w:val="008A0CBF"/>
    <w:rsid w:val="008A0D8B"/>
    <w:rsid w:val="008A3C14"/>
    <w:rsid w:val="008A5BD6"/>
    <w:rsid w:val="008A68C0"/>
    <w:rsid w:val="008B2E64"/>
    <w:rsid w:val="008B39D8"/>
    <w:rsid w:val="008B5563"/>
    <w:rsid w:val="008B613C"/>
    <w:rsid w:val="008C1E36"/>
    <w:rsid w:val="008C31F6"/>
    <w:rsid w:val="008C3B49"/>
    <w:rsid w:val="008C605F"/>
    <w:rsid w:val="008C6F93"/>
    <w:rsid w:val="008D3F05"/>
    <w:rsid w:val="008D6C42"/>
    <w:rsid w:val="008E3A24"/>
    <w:rsid w:val="008E51FC"/>
    <w:rsid w:val="008E52D8"/>
    <w:rsid w:val="008E568A"/>
    <w:rsid w:val="008E756A"/>
    <w:rsid w:val="008F1F65"/>
    <w:rsid w:val="008F3BEF"/>
    <w:rsid w:val="00907C00"/>
    <w:rsid w:val="00907DBE"/>
    <w:rsid w:val="009103AC"/>
    <w:rsid w:val="00912BA9"/>
    <w:rsid w:val="00932D1C"/>
    <w:rsid w:val="00935261"/>
    <w:rsid w:val="009407D0"/>
    <w:rsid w:val="0094390B"/>
    <w:rsid w:val="00945718"/>
    <w:rsid w:val="009461A6"/>
    <w:rsid w:val="0094659E"/>
    <w:rsid w:val="009539E1"/>
    <w:rsid w:val="0095463D"/>
    <w:rsid w:val="00956859"/>
    <w:rsid w:val="00972259"/>
    <w:rsid w:val="00973A17"/>
    <w:rsid w:val="00973C86"/>
    <w:rsid w:val="00973EBA"/>
    <w:rsid w:val="009763E5"/>
    <w:rsid w:val="00977E2E"/>
    <w:rsid w:val="009875C6"/>
    <w:rsid w:val="009959FD"/>
    <w:rsid w:val="00997BE2"/>
    <w:rsid w:val="009A3C1C"/>
    <w:rsid w:val="009A5BA8"/>
    <w:rsid w:val="009C0115"/>
    <w:rsid w:val="009C4C97"/>
    <w:rsid w:val="009C6F55"/>
    <w:rsid w:val="009C7AC1"/>
    <w:rsid w:val="009D3DE6"/>
    <w:rsid w:val="009E363A"/>
    <w:rsid w:val="009E4DD7"/>
    <w:rsid w:val="009F4E9E"/>
    <w:rsid w:val="009F532B"/>
    <w:rsid w:val="00A035ED"/>
    <w:rsid w:val="00A046FA"/>
    <w:rsid w:val="00A04B58"/>
    <w:rsid w:val="00A073DC"/>
    <w:rsid w:val="00A10B7C"/>
    <w:rsid w:val="00A208F6"/>
    <w:rsid w:val="00A223FF"/>
    <w:rsid w:val="00A31064"/>
    <w:rsid w:val="00A32130"/>
    <w:rsid w:val="00A33132"/>
    <w:rsid w:val="00A432A8"/>
    <w:rsid w:val="00A47A66"/>
    <w:rsid w:val="00A508DF"/>
    <w:rsid w:val="00A50FAD"/>
    <w:rsid w:val="00A52D35"/>
    <w:rsid w:val="00A54C4A"/>
    <w:rsid w:val="00A55D09"/>
    <w:rsid w:val="00A57F0C"/>
    <w:rsid w:val="00A655CB"/>
    <w:rsid w:val="00A662DA"/>
    <w:rsid w:val="00A67C67"/>
    <w:rsid w:val="00A705CA"/>
    <w:rsid w:val="00A7093B"/>
    <w:rsid w:val="00A70A6C"/>
    <w:rsid w:val="00A73944"/>
    <w:rsid w:val="00A73E7A"/>
    <w:rsid w:val="00A81700"/>
    <w:rsid w:val="00A81B0A"/>
    <w:rsid w:val="00A82992"/>
    <w:rsid w:val="00A861FE"/>
    <w:rsid w:val="00A94506"/>
    <w:rsid w:val="00AA7331"/>
    <w:rsid w:val="00AB0BD9"/>
    <w:rsid w:val="00AB455B"/>
    <w:rsid w:val="00AB6CE4"/>
    <w:rsid w:val="00AC0BF3"/>
    <w:rsid w:val="00AE7788"/>
    <w:rsid w:val="00AF19A5"/>
    <w:rsid w:val="00AF5802"/>
    <w:rsid w:val="00AF7BDD"/>
    <w:rsid w:val="00B03B8F"/>
    <w:rsid w:val="00B16C51"/>
    <w:rsid w:val="00B205D0"/>
    <w:rsid w:val="00B219C2"/>
    <w:rsid w:val="00B26474"/>
    <w:rsid w:val="00B277C0"/>
    <w:rsid w:val="00B32846"/>
    <w:rsid w:val="00B335A2"/>
    <w:rsid w:val="00B40F07"/>
    <w:rsid w:val="00B427FA"/>
    <w:rsid w:val="00B43E23"/>
    <w:rsid w:val="00B51E86"/>
    <w:rsid w:val="00B54EC2"/>
    <w:rsid w:val="00B6060C"/>
    <w:rsid w:val="00B6452A"/>
    <w:rsid w:val="00B727CA"/>
    <w:rsid w:val="00B7788C"/>
    <w:rsid w:val="00B85F29"/>
    <w:rsid w:val="00B85FA3"/>
    <w:rsid w:val="00B9110F"/>
    <w:rsid w:val="00B95575"/>
    <w:rsid w:val="00BA11D5"/>
    <w:rsid w:val="00BB7A8C"/>
    <w:rsid w:val="00BC2871"/>
    <w:rsid w:val="00BC471D"/>
    <w:rsid w:val="00BD26F6"/>
    <w:rsid w:val="00BD513D"/>
    <w:rsid w:val="00BD5317"/>
    <w:rsid w:val="00BE08E9"/>
    <w:rsid w:val="00BE2DFE"/>
    <w:rsid w:val="00BE7134"/>
    <w:rsid w:val="00BF014E"/>
    <w:rsid w:val="00BF1284"/>
    <w:rsid w:val="00BF1521"/>
    <w:rsid w:val="00BF3F9E"/>
    <w:rsid w:val="00C00B52"/>
    <w:rsid w:val="00C02BCE"/>
    <w:rsid w:val="00C03542"/>
    <w:rsid w:val="00C05ABD"/>
    <w:rsid w:val="00C10D72"/>
    <w:rsid w:val="00C12FD3"/>
    <w:rsid w:val="00C14157"/>
    <w:rsid w:val="00C25A0D"/>
    <w:rsid w:val="00C2665A"/>
    <w:rsid w:val="00C304AA"/>
    <w:rsid w:val="00C363DD"/>
    <w:rsid w:val="00C37176"/>
    <w:rsid w:val="00C40037"/>
    <w:rsid w:val="00C40C48"/>
    <w:rsid w:val="00C41687"/>
    <w:rsid w:val="00C50744"/>
    <w:rsid w:val="00C51845"/>
    <w:rsid w:val="00C60062"/>
    <w:rsid w:val="00C663D7"/>
    <w:rsid w:val="00C737D6"/>
    <w:rsid w:val="00C73AE7"/>
    <w:rsid w:val="00C76305"/>
    <w:rsid w:val="00C775B4"/>
    <w:rsid w:val="00C83053"/>
    <w:rsid w:val="00C83F7E"/>
    <w:rsid w:val="00C851D9"/>
    <w:rsid w:val="00C85697"/>
    <w:rsid w:val="00C87F73"/>
    <w:rsid w:val="00C95E59"/>
    <w:rsid w:val="00C97FE0"/>
    <w:rsid w:val="00CA0F34"/>
    <w:rsid w:val="00CA7396"/>
    <w:rsid w:val="00CA7D98"/>
    <w:rsid w:val="00CB21A2"/>
    <w:rsid w:val="00CB5B6B"/>
    <w:rsid w:val="00CB5DFD"/>
    <w:rsid w:val="00CC0A3C"/>
    <w:rsid w:val="00CC0AC1"/>
    <w:rsid w:val="00CC1AB3"/>
    <w:rsid w:val="00CC6522"/>
    <w:rsid w:val="00CD2F78"/>
    <w:rsid w:val="00CD56BD"/>
    <w:rsid w:val="00CE01D7"/>
    <w:rsid w:val="00CE2DE0"/>
    <w:rsid w:val="00CE7F64"/>
    <w:rsid w:val="00CF4897"/>
    <w:rsid w:val="00CF4D10"/>
    <w:rsid w:val="00CF69B3"/>
    <w:rsid w:val="00D01DDA"/>
    <w:rsid w:val="00D04E25"/>
    <w:rsid w:val="00D07966"/>
    <w:rsid w:val="00D07FB8"/>
    <w:rsid w:val="00D12C69"/>
    <w:rsid w:val="00D17B75"/>
    <w:rsid w:val="00D22611"/>
    <w:rsid w:val="00D2599D"/>
    <w:rsid w:val="00D25A07"/>
    <w:rsid w:val="00D26373"/>
    <w:rsid w:val="00D26525"/>
    <w:rsid w:val="00D26C3F"/>
    <w:rsid w:val="00D27E70"/>
    <w:rsid w:val="00D323D2"/>
    <w:rsid w:val="00D3582B"/>
    <w:rsid w:val="00D40786"/>
    <w:rsid w:val="00D45E92"/>
    <w:rsid w:val="00D46894"/>
    <w:rsid w:val="00D6133F"/>
    <w:rsid w:val="00D632FB"/>
    <w:rsid w:val="00D64979"/>
    <w:rsid w:val="00D71C8B"/>
    <w:rsid w:val="00D7251D"/>
    <w:rsid w:val="00D733F1"/>
    <w:rsid w:val="00D7674C"/>
    <w:rsid w:val="00D83450"/>
    <w:rsid w:val="00D83B1E"/>
    <w:rsid w:val="00D83DC5"/>
    <w:rsid w:val="00D91624"/>
    <w:rsid w:val="00D92F0C"/>
    <w:rsid w:val="00D94412"/>
    <w:rsid w:val="00D947AC"/>
    <w:rsid w:val="00D950BC"/>
    <w:rsid w:val="00DA3283"/>
    <w:rsid w:val="00DA3462"/>
    <w:rsid w:val="00DB2A1E"/>
    <w:rsid w:val="00DB56DF"/>
    <w:rsid w:val="00DC478A"/>
    <w:rsid w:val="00DE069A"/>
    <w:rsid w:val="00DE3C68"/>
    <w:rsid w:val="00DE5FEE"/>
    <w:rsid w:val="00DE70BF"/>
    <w:rsid w:val="00DF0908"/>
    <w:rsid w:val="00DF274E"/>
    <w:rsid w:val="00DF448B"/>
    <w:rsid w:val="00E013D9"/>
    <w:rsid w:val="00E05D5C"/>
    <w:rsid w:val="00E10420"/>
    <w:rsid w:val="00E23B82"/>
    <w:rsid w:val="00E2430D"/>
    <w:rsid w:val="00E26122"/>
    <w:rsid w:val="00E311B2"/>
    <w:rsid w:val="00E313F5"/>
    <w:rsid w:val="00E34C98"/>
    <w:rsid w:val="00E411C0"/>
    <w:rsid w:val="00E434C9"/>
    <w:rsid w:val="00E438EB"/>
    <w:rsid w:val="00E60439"/>
    <w:rsid w:val="00E60B06"/>
    <w:rsid w:val="00E61603"/>
    <w:rsid w:val="00E7167B"/>
    <w:rsid w:val="00E80D29"/>
    <w:rsid w:val="00E90D28"/>
    <w:rsid w:val="00E92FEC"/>
    <w:rsid w:val="00EA2159"/>
    <w:rsid w:val="00EA5E23"/>
    <w:rsid w:val="00EA609C"/>
    <w:rsid w:val="00EC4C2F"/>
    <w:rsid w:val="00ED06C2"/>
    <w:rsid w:val="00ED16CC"/>
    <w:rsid w:val="00ED6842"/>
    <w:rsid w:val="00EE2A87"/>
    <w:rsid w:val="00EE3ABF"/>
    <w:rsid w:val="00EE6A41"/>
    <w:rsid w:val="00EE6C89"/>
    <w:rsid w:val="00EF24D2"/>
    <w:rsid w:val="00EF2ED6"/>
    <w:rsid w:val="00EF70F9"/>
    <w:rsid w:val="00F010B2"/>
    <w:rsid w:val="00F02001"/>
    <w:rsid w:val="00F114FB"/>
    <w:rsid w:val="00F14308"/>
    <w:rsid w:val="00F17629"/>
    <w:rsid w:val="00F25807"/>
    <w:rsid w:val="00F30B4E"/>
    <w:rsid w:val="00F34496"/>
    <w:rsid w:val="00F34692"/>
    <w:rsid w:val="00F36572"/>
    <w:rsid w:val="00F418E3"/>
    <w:rsid w:val="00F439B6"/>
    <w:rsid w:val="00F44C36"/>
    <w:rsid w:val="00F46620"/>
    <w:rsid w:val="00F4716B"/>
    <w:rsid w:val="00F52B25"/>
    <w:rsid w:val="00F52C25"/>
    <w:rsid w:val="00F60076"/>
    <w:rsid w:val="00F679EB"/>
    <w:rsid w:val="00F70AF4"/>
    <w:rsid w:val="00F81FDF"/>
    <w:rsid w:val="00F822F0"/>
    <w:rsid w:val="00F83909"/>
    <w:rsid w:val="00F83A40"/>
    <w:rsid w:val="00F857D1"/>
    <w:rsid w:val="00F936A9"/>
    <w:rsid w:val="00F93D51"/>
    <w:rsid w:val="00FA2DB1"/>
    <w:rsid w:val="00FA65B6"/>
    <w:rsid w:val="00FA7A7E"/>
    <w:rsid w:val="00FB0D2A"/>
    <w:rsid w:val="00FB264B"/>
    <w:rsid w:val="00FB7351"/>
    <w:rsid w:val="00FC218A"/>
    <w:rsid w:val="00FC2581"/>
    <w:rsid w:val="00FD2826"/>
    <w:rsid w:val="00FD52E6"/>
    <w:rsid w:val="00FE247F"/>
    <w:rsid w:val="00FE7DAF"/>
    <w:rsid w:val="00FF5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DF"/>
  </w:style>
  <w:style w:type="paragraph" w:styleId="Heading1">
    <w:name w:val="heading 1"/>
    <w:basedOn w:val="Normal"/>
    <w:next w:val="Normal"/>
    <w:link w:val="Heading1Char"/>
    <w:uiPriority w:val="9"/>
    <w:qFormat/>
    <w:rsid w:val="00F02001"/>
    <w:pPr>
      <w:keepNext/>
      <w:keepLines/>
      <w:spacing w:before="240" w:after="0" w:line="280" w:lineRule="exact"/>
      <w:jc w:val="both"/>
      <w:outlineLvl w:val="0"/>
    </w:pPr>
    <w:rPr>
      <w:rFonts w:ascii="Arial" w:eastAsiaTheme="majorEastAsia" w:hAnsi="Arial" w:cstheme="majorBidi"/>
      <w:b/>
      <w:caps/>
      <w:color w:val="E36C0A" w:themeColor="accent6"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56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56DF"/>
    <w:rPr>
      <w:rFonts w:eastAsiaTheme="minorEastAsia"/>
      <w:lang w:val="en-US"/>
    </w:rPr>
  </w:style>
  <w:style w:type="paragraph" w:styleId="ListParagraph">
    <w:name w:val="List Paragraph"/>
    <w:aliases w:val="List Paragraph 1"/>
    <w:basedOn w:val="Normal"/>
    <w:link w:val="ListParagraphChar"/>
    <w:uiPriority w:val="34"/>
    <w:qFormat/>
    <w:rsid w:val="00DB56DF"/>
    <w:pPr>
      <w:ind w:left="720"/>
      <w:contextualSpacing/>
    </w:pPr>
  </w:style>
  <w:style w:type="character" w:customStyle="1" w:styleId="ListParagraphChar">
    <w:name w:val="List Paragraph Char"/>
    <w:aliases w:val="List Paragraph 1 Char"/>
    <w:basedOn w:val="DefaultParagraphFont"/>
    <w:link w:val="ListParagraph"/>
    <w:uiPriority w:val="34"/>
    <w:locked/>
    <w:rsid w:val="00DB56DF"/>
  </w:style>
  <w:style w:type="paragraph" w:styleId="Footer">
    <w:name w:val="footer"/>
    <w:basedOn w:val="Normal"/>
    <w:link w:val="FooterChar"/>
    <w:uiPriority w:val="99"/>
    <w:unhideWhenUsed/>
    <w:rsid w:val="00DB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6DF"/>
  </w:style>
  <w:style w:type="table" w:styleId="TableGrid">
    <w:name w:val="Table Grid"/>
    <w:basedOn w:val="TableNormal"/>
    <w:uiPriority w:val="59"/>
    <w:rsid w:val="00DB5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B56DF"/>
    <w:pPr>
      <w:autoSpaceDE w:val="0"/>
      <w:autoSpaceDN w:val="0"/>
      <w:adjustRightInd w:val="0"/>
      <w:spacing w:after="0" w:line="240" w:lineRule="auto"/>
    </w:pPr>
    <w:rPr>
      <w:rFonts w:ascii="Calibri" w:eastAsia="Times New Roman" w:hAnsi="Calibri" w:cs="Calibri"/>
      <w:color w:val="000000"/>
      <w:sz w:val="24"/>
      <w:szCs w:val="24"/>
      <w:lang w:eastAsia="en-ZA"/>
    </w:rPr>
  </w:style>
  <w:style w:type="paragraph" w:styleId="BalloonText">
    <w:name w:val="Balloon Text"/>
    <w:basedOn w:val="Normal"/>
    <w:link w:val="BalloonTextChar"/>
    <w:uiPriority w:val="99"/>
    <w:semiHidden/>
    <w:unhideWhenUsed/>
    <w:rsid w:val="00DB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DF"/>
    <w:rPr>
      <w:rFonts w:ascii="Tahoma" w:hAnsi="Tahoma" w:cs="Tahoma"/>
      <w:sz w:val="16"/>
      <w:szCs w:val="16"/>
    </w:rPr>
  </w:style>
  <w:style w:type="paragraph" w:styleId="BodyText">
    <w:name w:val="Body Text"/>
    <w:basedOn w:val="Normal"/>
    <w:link w:val="BodyTextChar"/>
    <w:uiPriority w:val="99"/>
    <w:unhideWhenUsed/>
    <w:rsid w:val="00DF274E"/>
    <w:pPr>
      <w:spacing w:line="360" w:lineRule="auto"/>
      <w:jc w:val="both"/>
    </w:pPr>
    <w:rPr>
      <w:rFonts w:ascii="Arial" w:eastAsiaTheme="minorEastAsia" w:hAnsi="Arial" w:cs="Arial"/>
      <w:i/>
      <w:lang w:eastAsia="en-ZA"/>
    </w:rPr>
  </w:style>
  <w:style w:type="character" w:customStyle="1" w:styleId="BodyTextChar">
    <w:name w:val="Body Text Char"/>
    <w:basedOn w:val="DefaultParagraphFont"/>
    <w:link w:val="BodyText"/>
    <w:uiPriority w:val="99"/>
    <w:rsid w:val="00DF274E"/>
    <w:rPr>
      <w:rFonts w:ascii="Arial" w:eastAsiaTheme="minorEastAsia" w:hAnsi="Arial" w:cs="Arial"/>
      <w:i/>
      <w:lang w:eastAsia="en-ZA"/>
    </w:rPr>
  </w:style>
  <w:style w:type="character" w:customStyle="1" w:styleId="Heading1Char">
    <w:name w:val="Heading 1 Char"/>
    <w:basedOn w:val="DefaultParagraphFont"/>
    <w:link w:val="Heading1"/>
    <w:uiPriority w:val="9"/>
    <w:rsid w:val="00F02001"/>
    <w:rPr>
      <w:rFonts w:ascii="Arial" w:eastAsiaTheme="majorEastAsia" w:hAnsi="Arial" w:cstheme="majorBidi"/>
      <w:b/>
      <w:caps/>
      <w:color w:val="E36C0A" w:themeColor="accent6" w:themeShade="BF"/>
      <w:szCs w:val="32"/>
    </w:rPr>
  </w:style>
  <w:style w:type="paragraph" w:styleId="FootnoteText">
    <w:name w:val="footnote text"/>
    <w:basedOn w:val="Normal"/>
    <w:link w:val="FootnoteTextChar"/>
    <w:semiHidden/>
    <w:rsid w:val="00F02001"/>
    <w:pPr>
      <w:spacing w:after="0" w:line="280" w:lineRule="exact"/>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semiHidden/>
    <w:rsid w:val="00F02001"/>
    <w:rPr>
      <w:rFonts w:ascii="Arial" w:eastAsia="Times New Roman" w:hAnsi="Arial" w:cs="Times New Roman"/>
      <w:color w:val="000000"/>
      <w:spacing w:val="6"/>
      <w:sz w:val="20"/>
      <w:szCs w:val="20"/>
      <w:lang w:val="en-GB" w:eastAsia="en-GB"/>
    </w:rPr>
  </w:style>
  <w:style w:type="character" w:styleId="FootnoteReference">
    <w:name w:val="footnote reference"/>
    <w:semiHidden/>
    <w:rsid w:val="00F02001"/>
    <w:rPr>
      <w:vertAlign w:val="superscript"/>
    </w:rPr>
  </w:style>
  <w:style w:type="paragraph" w:styleId="Header">
    <w:name w:val="header"/>
    <w:basedOn w:val="Normal"/>
    <w:link w:val="HeaderChar"/>
    <w:uiPriority w:val="99"/>
    <w:unhideWhenUsed/>
    <w:rsid w:val="00781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BB2"/>
  </w:style>
  <w:style w:type="character" w:customStyle="1" w:styleId="A13">
    <w:name w:val="A13"/>
    <w:uiPriority w:val="99"/>
    <w:rsid w:val="00733DCE"/>
    <w:rPr>
      <w:rFonts w:cs="Century Gothic"/>
      <w:color w:val="000000"/>
      <w:sz w:val="9"/>
      <w:szCs w:val="9"/>
    </w:rPr>
  </w:style>
  <w:style w:type="character" w:styleId="CommentReference">
    <w:name w:val="annotation reference"/>
    <w:basedOn w:val="DefaultParagraphFont"/>
    <w:uiPriority w:val="99"/>
    <w:semiHidden/>
    <w:unhideWhenUsed/>
    <w:rsid w:val="00973C86"/>
    <w:rPr>
      <w:sz w:val="16"/>
      <w:szCs w:val="16"/>
    </w:rPr>
  </w:style>
  <w:style w:type="paragraph" w:styleId="CommentText">
    <w:name w:val="annotation text"/>
    <w:basedOn w:val="Normal"/>
    <w:link w:val="CommentTextChar"/>
    <w:uiPriority w:val="99"/>
    <w:semiHidden/>
    <w:unhideWhenUsed/>
    <w:rsid w:val="005A3848"/>
    <w:pPr>
      <w:spacing w:line="240" w:lineRule="auto"/>
    </w:pPr>
    <w:rPr>
      <w:sz w:val="20"/>
      <w:szCs w:val="20"/>
    </w:rPr>
  </w:style>
  <w:style w:type="character" w:customStyle="1" w:styleId="CommentTextChar">
    <w:name w:val="Comment Text Char"/>
    <w:basedOn w:val="DefaultParagraphFont"/>
    <w:link w:val="CommentText"/>
    <w:uiPriority w:val="99"/>
    <w:semiHidden/>
    <w:rsid w:val="005A3848"/>
    <w:rPr>
      <w:sz w:val="20"/>
      <w:szCs w:val="20"/>
    </w:rPr>
  </w:style>
  <w:style w:type="paragraph" w:styleId="CommentSubject">
    <w:name w:val="annotation subject"/>
    <w:basedOn w:val="CommentText"/>
    <w:next w:val="CommentText"/>
    <w:link w:val="CommentSubjectChar"/>
    <w:uiPriority w:val="99"/>
    <w:semiHidden/>
    <w:unhideWhenUsed/>
    <w:rsid w:val="005A3848"/>
    <w:rPr>
      <w:b/>
      <w:bCs/>
    </w:rPr>
  </w:style>
  <w:style w:type="character" w:customStyle="1" w:styleId="CommentSubjectChar">
    <w:name w:val="Comment Subject Char"/>
    <w:basedOn w:val="CommentTextChar"/>
    <w:link w:val="CommentSubject"/>
    <w:uiPriority w:val="99"/>
    <w:semiHidden/>
    <w:rsid w:val="005A3848"/>
    <w:rPr>
      <w:b/>
      <w:bCs/>
      <w:sz w:val="20"/>
      <w:szCs w:val="20"/>
    </w:rPr>
  </w:style>
</w:styles>
</file>

<file path=word/webSettings.xml><?xml version="1.0" encoding="utf-8"?>
<w:webSettings xmlns:r="http://schemas.openxmlformats.org/officeDocument/2006/relationships" xmlns:w="http://schemas.openxmlformats.org/wordprocessingml/2006/main">
  <w:divs>
    <w:div w:id="315762520">
      <w:bodyDiv w:val="1"/>
      <w:marLeft w:val="0"/>
      <w:marRight w:val="0"/>
      <w:marTop w:val="0"/>
      <w:marBottom w:val="0"/>
      <w:divBdr>
        <w:top w:val="none" w:sz="0" w:space="0" w:color="auto"/>
        <w:left w:val="none" w:sz="0" w:space="0" w:color="auto"/>
        <w:bottom w:val="none" w:sz="0" w:space="0" w:color="auto"/>
        <w:right w:val="none" w:sz="0" w:space="0" w:color="auto"/>
      </w:divBdr>
    </w:div>
    <w:div w:id="324864738">
      <w:bodyDiv w:val="1"/>
      <w:marLeft w:val="0"/>
      <w:marRight w:val="0"/>
      <w:marTop w:val="0"/>
      <w:marBottom w:val="0"/>
      <w:divBdr>
        <w:top w:val="none" w:sz="0" w:space="0" w:color="auto"/>
        <w:left w:val="none" w:sz="0" w:space="0" w:color="auto"/>
        <w:bottom w:val="none" w:sz="0" w:space="0" w:color="auto"/>
        <w:right w:val="none" w:sz="0" w:space="0" w:color="auto"/>
      </w:divBdr>
    </w:div>
    <w:div w:id="788355635">
      <w:bodyDiv w:val="1"/>
      <w:marLeft w:val="0"/>
      <w:marRight w:val="0"/>
      <w:marTop w:val="0"/>
      <w:marBottom w:val="0"/>
      <w:divBdr>
        <w:top w:val="none" w:sz="0" w:space="0" w:color="auto"/>
        <w:left w:val="none" w:sz="0" w:space="0" w:color="auto"/>
        <w:bottom w:val="none" w:sz="0" w:space="0" w:color="auto"/>
        <w:right w:val="none" w:sz="0" w:space="0" w:color="auto"/>
      </w:divBdr>
    </w:div>
    <w:div w:id="834802272">
      <w:bodyDiv w:val="1"/>
      <w:marLeft w:val="0"/>
      <w:marRight w:val="0"/>
      <w:marTop w:val="0"/>
      <w:marBottom w:val="0"/>
      <w:divBdr>
        <w:top w:val="none" w:sz="0" w:space="0" w:color="auto"/>
        <w:left w:val="none" w:sz="0" w:space="0" w:color="auto"/>
        <w:bottom w:val="none" w:sz="0" w:space="0" w:color="auto"/>
        <w:right w:val="none" w:sz="0" w:space="0" w:color="auto"/>
      </w:divBdr>
    </w:div>
    <w:div w:id="890071618">
      <w:bodyDiv w:val="1"/>
      <w:marLeft w:val="0"/>
      <w:marRight w:val="0"/>
      <w:marTop w:val="0"/>
      <w:marBottom w:val="0"/>
      <w:divBdr>
        <w:top w:val="none" w:sz="0" w:space="0" w:color="auto"/>
        <w:left w:val="none" w:sz="0" w:space="0" w:color="auto"/>
        <w:bottom w:val="none" w:sz="0" w:space="0" w:color="auto"/>
        <w:right w:val="none" w:sz="0" w:space="0" w:color="auto"/>
      </w:divBdr>
    </w:div>
    <w:div w:id="943267808">
      <w:bodyDiv w:val="1"/>
      <w:marLeft w:val="0"/>
      <w:marRight w:val="0"/>
      <w:marTop w:val="0"/>
      <w:marBottom w:val="0"/>
      <w:divBdr>
        <w:top w:val="none" w:sz="0" w:space="0" w:color="auto"/>
        <w:left w:val="none" w:sz="0" w:space="0" w:color="auto"/>
        <w:bottom w:val="none" w:sz="0" w:space="0" w:color="auto"/>
        <w:right w:val="none" w:sz="0" w:space="0" w:color="auto"/>
      </w:divBdr>
    </w:div>
    <w:div w:id="1285580422">
      <w:bodyDiv w:val="1"/>
      <w:marLeft w:val="0"/>
      <w:marRight w:val="0"/>
      <w:marTop w:val="0"/>
      <w:marBottom w:val="0"/>
      <w:divBdr>
        <w:top w:val="none" w:sz="0" w:space="0" w:color="auto"/>
        <w:left w:val="none" w:sz="0" w:space="0" w:color="auto"/>
        <w:bottom w:val="none" w:sz="0" w:space="0" w:color="auto"/>
        <w:right w:val="none" w:sz="0" w:space="0" w:color="auto"/>
      </w:divBdr>
    </w:div>
    <w:div w:id="1340700345">
      <w:bodyDiv w:val="1"/>
      <w:marLeft w:val="0"/>
      <w:marRight w:val="0"/>
      <w:marTop w:val="0"/>
      <w:marBottom w:val="0"/>
      <w:divBdr>
        <w:top w:val="none" w:sz="0" w:space="0" w:color="auto"/>
        <w:left w:val="none" w:sz="0" w:space="0" w:color="auto"/>
        <w:bottom w:val="none" w:sz="0" w:space="0" w:color="auto"/>
        <w:right w:val="none" w:sz="0" w:space="0" w:color="auto"/>
      </w:divBdr>
    </w:div>
    <w:div w:id="1374159594">
      <w:bodyDiv w:val="1"/>
      <w:marLeft w:val="0"/>
      <w:marRight w:val="0"/>
      <w:marTop w:val="0"/>
      <w:marBottom w:val="0"/>
      <w:divBdr>
        <w:top w:val="none" w:sz="0" w:space="0" w:color="auto"/>
        <w:left w:val="none" w:sz="0" w:space="0" w:color="auto"/>
        <w:bottom w:val="none" w:sz="0" w:space="0" w:color="auto"/>
        <w:right w:val="none" w:sz="0" w:space="0" w:color="auto"/>
      </w:divBdr>
    </w:div>
    <w:div w:id="14270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7627D-82B8-4517-87F5-5E9B2C60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6136</Words>
  <Characters>34976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BUDGET VOTE 9: DEPARTMENT OF PLANNING, MONITORING AND EVALUATION: DATED 05 MAY 2023</dc:subject>
  <dc:creator>jngoepe</dc:creator>
  <cp:lastModifiedBy>User</cp:lastModifiedBy>
  <cp:revision>2</cp:revision>
  <cp:lastPrinted>2019-07-08T11:39:00Z</cp:lastPrinted>
  <dcterms:created xsi:type="dcterms:W3CDTF">2023-05-09T09:41:00Z</dcterms:created>
  <dcterms:modified xsi:type="dcterms:W3CDTF">2023-05-09T09:41:00Z</dcterms:modified>
</cp:coreProperties>
</file>