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95" w:rsidRPr="00B8744B" w:rsidRDefault="00050695" w:rsidP="00B8744B">
      <w:pPr>
        <w:spacing w:line="240" w:lineRule="auto"/>
        <w:jc w:val="left"/>
        <w:rPr>
          <w:rFonts w:cs="Arial"/>
          <w:b/>
          <w:sz w:val="20"/>
          <w:szCs w:val="20"/>
        </w:rPr>
      </w:pPr>
      <w:r w:rsidRPr="00B8744B">
        <w:rPr>
          <w:rFonts w:cs="Arial"/>
          <w:b/>
          <w:sz w:val="20"/>
          <w:szCs w:val="20"/>
        </w:rPr>
        <w:t xml:space="preserve">Report of the Standing Committee on Finance on the Oversight Visit to the </w:t>
      </w:r>
      <w:r w:rsidR="00DA0B4D" w:rsidRPr="00B8744B">
        <w:rPr>
          <w:rFonts w:cs="Arial"/>
          <w:b/>
          <w:sz w:val="20"/>
          <w:szCs w:val="20"/>
        </w:rPr>
        <w:t>Office of the Pension Funds Adjudicator</w:t>
      </w:r>
      <w:r w:rsidR="002D677D" w:rsidRPr="00B8744B">
        <w:rPr>
          <w:rFonts w:cs="Arial"/>
          <w:b/>
          <w:sz w:val="20"/>
          <w:szCs w:val="20"/>
        </w:rPr>
        <w:t xml:space="preserve">, </w:t>
      </w:r>
      <w:r w:rsidRPr="00B8744B">
        <w:rPr>
          <w:rFonts w:cs="Arial"/>
          <w:b/>
          <w:sz w:val="20"/>
          <w:szCs w:val="20"/>
        </w:rPr>
        <w:t>dated</w:t>
      </w:r>
      <w:r w:rsidR="00053351" w:rsidRPr="00B8744B">
        <w:rPr>
          <w:rFonts w:cs="Arial"/>
          <w:b/>
          <w:sz w:val="20"/>
          <w:szCs w:val="20"/>
        </w:rPr>
        <w:t xml:space="preserve"> 02 May 2023 </w:t>
      </w:r>
    </w:p>
    <w:p w:rsidR="00050695" w:rsidRPr="00B8744B" w:rsidRDefault="00050695" w:rsidP="00B8744B">
      <w:pPr>
        <w:spacing w:line="240" w:lineRule="auto"/>
        <w:jc w:val="left"/>
        <w:rPr>
          <w:rFonts w:cs="Arial"/>
          <w:b/>
          <w:sz w:val="20"/>
          <w:szCs w:val="20"/>
        </w:rPr>
      </w:pPr>
    </w:p>
    <w:p w:rsidR="00050695" w:rsidRPr="00B8744B" w:rsidRDefault="001E5F19" w:rsidP="00B8744B">
      <w:pPr>
        <w:pStyle w:val="ListParagraph"/>
        <w:numPr>
          <w:ilvl w:val="0"/>
          <w:numId w:val="11"/>
        </w:numPr>
        <w:spacing w:line="240" w:lineRule="auto"/>
        <w:jc w:val="left"/>
        <w:rPr>
          <w:rFonts w:cs="Arial"/>
          <w:b/>
          <w:sz w:val="20"/>
          <w:szCs w:val="20"/>
        </w:rPr>
      </w:pPr>
      <w:r w:rsidRPr="00B8744B">
        <w:rPr>
          <w:rFonts w:cs="Arial"/>
          <w:b/>
          <w:sz w:val="20"/>
          <w:szCs w:val="20"/>
        </w:rPr>
        <w:t>INTRODUCTION</w:t>
      </w:r>
      <w:r w:rsidR="00053351" w:rsidRPr="00B8744B">
        <w:rPr>
          <w:rFonts w:cs="Arial"/>
          <w:b/>
          <w:sz w:val="20"/>
          <w:szCs w:val="20"/>
        </w:rPr>
        <w:t xml:space="preserve"> AND BACKGROUND</w:t>
      </w:r>
    </w:p>
    <w:p w:rsidR="00053351" w:rsidRPr="00B8744B" w:rsidRDefault="00050695" w:rsidP="00B8744B">
      <w:pPr>
        <w:pStyle w:val="ListParagraph"/>
        <w:numPr>
          <w:ilvl w:val="1"/>
          <w:numId w:val="11"/>
        </w:numPr>
        <w:spacing w:line="240" w:lineRule="auto"/>
        <w:jc w:val="left"/>
        <w:rPr>
          <w:rFonts w:cs="Arial"/>
          <w:sz w:val="20"/>
          <w:szCs w:val="20"/>
        </w:rPr>
      </w:pPr>
      <w:r w:rsidRPr="00B8744B">
        <w:rPr>
          <w:rFonts w:cs="Arial"/>
          <w:sz w:val="20"/>
          <w:szCs w:val="20"/>
        </w:rPr>
        <w:t>The Standing Committee on Finance (</w:t>
      </w:r>
      <w:r w:rsidR="00053351" w:rsidRPr="00B8744B">
        <w:rPr>
          <w:rFonts w:cs="Arial"/>
          <w:sz w:val="20"/>
          <w:szCs w:val="20"/>
        </w:rPr>
        <w:t xml:space="preserve">SCOF/ </w:t>
      </w:r>
      <w:r w:rsidRPr="00B8744B">
        <w:rPr>
          <w:rFonts w:cs="Arial"/>
          <w:sz w:val="20"/>
          <w:szCs w:val="20"/>
        </w:rPr>
        <w:t xml:space="preserve">the Committee) undertook an oversight visit to the </w:t>
      </w:r>
      <w:r w:rsidR="00DA0B4D" w:rsidRPr="00B8744B">
        <w:rPr>
          <w:rFonts w:cs="Arial"/>
          <w:sz w:val="20"/>
          <w:szCs w:val="20"/>
        </w:rPr>
        <w:t>Office of the Pension Funds Adjudicator (OPFA)</w:t>
      </w:r>
      <w:r w:rsidR="00704394" w:rsidRPr="00B8744B">
        <w:rPr>
          <w:rFonts w:cs="Arial"/>
          <w:b/>
          <w:sz w:val="20"/>
          <w:szCs w:val="20"/>
        </w:rPr>
        <w:t xml:space="preserve"> </w:t>
      </w:r>
      <w:r w:rsidR="002D677D" w:rsidRPr="00B8744B">
        <w:rPr>
          <w:rFonts w:cs="Arial"/>
          <w:sz w:val="20"/>
          <w:szCs w:val="20"/>
        </w:rPr>
        <w:t xml:space="preserve">on </w:t>
      </w:r>
      <w:r w:rsidR="00704394" w:rsidRPr="00B8744B">
        <w:rPr>
          <w:rFonts w:cs="Arial"/>
          <w:sz w:val="20"/>
          <w:szCs w:val="20"/>
        </w:rPr>
        <w:t>30</w:t>
      </w:r>
      <w:r w:rsidR="002D677D" w:rsidRPr="00B8744B">
        <w:rPr>
          <w:rFonts w:cs="Arial"/>
          <w:sz w:val="20"/>
          <w:szCs w:val="20"/>
        </w:rPr>
        <w:t xml:space="preserve"> March 2023 </w:t>
      </w:r>
      <w:r w:rsidRPr="00B8744B">
        <w:rPr>
          <w:rFonts w:cs="Arial"/>
          <w:sz w:val="20"/>
          <w:szCs w:val="20"/>
        </w:rPr>
        <w:t xml:space="preserve">in Gauteng. The main purpose of the visit to </w:t>
      </w:r>
      <w:r w:rsidR="001549C6" w:rsidRPr="00B8744B">
        <w:rPr>
          <w:rFonts w:cs="Arial"/>
          <w:sz w:val="20"/>
          <w:szCs w:val="20"/>
        </w:rPr>
        <w:t xml:space="preserve">the </w:t>
      </w:r>
      <w:r w:rsidR="00DA0B4D" w:rsidRPr="00B8744B">
        <w:rPr>
          <w:rFonts w:cs="Arial"/>
          <w:sz w:val="20"/>
          <w:szCs w:val="20"/>
        </w:rPr>
        <w:t>OPFA</w:t>
      </w:r>
      <w:r w:rsidR="001549C6" w:rsidRPr="00B8744B">
        <w:rPr>
          <w:rFonts w:cs="Arial"/>
          <w:sz w:val="20"/>
          <w:szCs w:val="20"/>
        </w:rPr>
        <w:t xml:space="preserve"> </w:t>
      </w:r>
      <w:r w:rsidRPr="00B8744B">
        <w:rPr>
          <w:rFonts w:cs="Arial"/>
          <w:sz w:val="20"/>
          <w:szCs w:val="20"/>
        </w:rPr>
        <w:t xml:space="preserve">was to get a briefing on </w:t>
      </w:r>
      <w:r w:rsidR="00E25464" w:rsidRPr="00B8744B">
        <w:rPr>
          <w:rFonts w:cs="Arial"/>
          <w:sz w:val="20"/>
          <w:szCs w:val="20"/>
        </w:rPr>
        <w:t>its</w:t>
      </w:r>
      <w:r w:rsidRPr="00B8744B">
        <w:rPr>
          <w:rFonts w:cs="Arial"/>
          <w:sz w:val="20"/>
          <w:szCs w:val="20"/>
        </w:rPr>
        <w:t xml:space="preserve"> audit action plan</w:t>
      </w:r>
      <w:r w:rsidR="001549C6" w:rsidRPr="00B8744B">
        <w:rPr>
          <w:rFonts w:cs="Arial"/>
          <w:sz w:val="20"/>
          <w:szCs w:val="20"/>
        </w:rPr>
        <w:t xml:space="preserve">. </w:t>
      </w:r>
      <w:r w:rsidR="00DA0B4D" w:rsidRPr="00B8744B">
        <w:rPr>
          <w:rFonts w:cs="Arial"/>
          <w:sz w:val="20"/>
          <w:szCs w:val="20"/>
        </w:rPr>
        <w:t xml:space="preserve">OPFA regressed from a clean audit opinion in the prior year to an unqualified audit opinion with findings. </w:t>
      </w:r>
    </w:p>
    <w:p w:rsidR="00E03F49" w:rsidRPr="00B8744B" w:rsidRDefault="00053351" w:rsidP="00B8744B">
      <w:pPr>
        <w:pStyle w:val="ListParagraph"/>
        <w:numPr>
          <w:ilvl w:val="1"/>
          <w:numId w:val="11"/>
        </w:numPr>
        <w:spacing w:line="240" w:lineRule="auto"/>
        <w:jc w:val="left"/>
        <w:rPr>
          <w:rFonts w:cs="Arial"/>
          <w:sz w:val="20"/>
          <w:szCs w:val="20"/>
        </w:rPr>
      </w:pPr>
      <w:r w:rsidRPr="00B8744B">
        <w:rPr>
          <w:rFonts w:cs="Arial"/>
          <w:sz w:val="20"/>
          <w:szCs w:val="20"/>
        </w:rPr>
        <w:t>OPFA was established in</w:t>
      </w:r>
      <w:r w:rsidR="00E03F49" w:rsidRPr="00B8744B">
        <w:rPr>
          <w:rFonts w:cs="Arial"/>
          <w:sz w:val="20"/>
          <w:szCs w:val="20"/>
        </w:rPr>
        <w:t xml:space="preserve"> January 1998 in</w:t>
      </w:r>
      <w:r w:rsidRPr="00B8744B">
        <w:rPr>
          <w:rFonts w:cs="Arial"/>
          <w:sz w:val="20"/>
          <w:szCs w:val="20"/>
        </w:rPr>
        <w:t xml:space="preserve"> terms of the Pension Funds Act</w:t>
      </w:r>
      <w:r w:rsidR="00E03F49" w:rsidRPr="00B8744B">
        <w:rPr>
          <w:rFonts w:cs="Arial"/>
          <w:sz w:val="20"/>
          <w:szCs w:val="20"/>
        </w:rPr>
        <w:t>,</w:t>
      </w:r>
      <w:r w:rsidRPr="00B8744B">
        <w:rPr>
          <w:rFonts w:cs="Arial"/>
          <w:sz w:val="20"/>
          <w:szCs w:val="20"/>
        </w:rPr>
        <w:t xml:space="preserve"> No. 24 of 1956, as amended. The main objective of the OPFA is to ensure that the rights of consumers of pension products and services are </w:t>
      </w:r>
      <w:r w:rsidR="00403B7D" w:rsidRPr="00B8744B">
        <w:rPr>
          <w:rFonts w:cs="Arial"/>
          <w:sz w:val="20"/>
          <w:szCs w:val="20"/>
        </w:rPr>
        <w:t>protected and</w:t>
      </w:r>
      <w:r w:rsidRPr="00B8744B">
        <w:rPr>
          <w:rFonts w:cs="Arial"/>
          <w:sz w:val="20"/>
          <w:szCs w:val="20"/>
        </w:rPr>
        <w:t xml:space="preserve"> treated fairly within the prescripts of the law.</w:t>
      </w:r>
      <w:r w:rsidR="00E03F49" w:rsidRPr="00B8744B">
        <w:rPr>
          <w:rFonts w:cs="Arial"/>
          <w:sz w:val="20"/>
          <w:szCs w:val="20"/>
        </w:rPr>
        <w:t xml:space="preserve"> It receives an average of 9600 customer complaints per annum.</w:t>
      </w:r>
    </w:p>
    <w:p w:rsidR="00053351" w:rsidRPr="00B8744B" w:rsidRDefault="00053351" w:rsidP="00B8744B">
      <w:pPr>
        <w:pStyle w:val="ListParagraph"/>
        <w:numPr>
          <w:ilvl w:val="1"/>
          <w:numId w:val="11"/>
        </w:numPr>
        <w:spacing w:line="240" w:lineRule="auto"/>
        <w:jc w:val="left"/>
        <w:rPr>
          <w:rFonts w:cs="Arial"/>
          <w:sz w:val="20"/>
          <w:szCs w:val="20"/>
        </w:rPr>
      </w:pPr>
      <w:r w:rsidRPr="00B8744B">
        <w:rPr>
          <w:rFonts w:cs="Arial"/>
          <w:sz w:val="20"/>
          <w:szCs w:val="20"/>
        </w:rPr>
        <w:t>The Auditor General of South Africa (AG</w:t>
      </w:r>
      <w:r w:rsidR="00E25464" w:rsidRPr="00B8744B">
        <w:rPr>
          <w:rFonts w:cs="Arial"/>
          <w:sz w:val="20"/>
          <w:szCs w:val="20"/>
        </w:rPr>
        <w:t>SA</w:t>
      </w:r>
      <w:r w:rsidRPr="00B8744B">
        <w:rPr>
          <w:rFonts w:cs="Arial"/>
          <w:sz w:val="20"/>
          <w:szCs w:val="20"/>
        </w:rPr>
        <w:t xml:space="preserve">) briefed the Standing Committee on Finance (SCOF) on 21 February 2023 about the audit outcomes of the finance portfolio. A decision was taken by the Committee to conduct an oversight visit to the National Treasury and all entities that had negative audit outcomes for 2021/22. The Committee conducted the same exercise last year with regards to the audit outcomes of 2020/21 financial year. </w:t>
      </w:r>
    </w:p>
    <w:p w:rsidR="00053351" w:rsidRPr="00B8744B" w:rsidRDefault="00053351" w:rsidP="00B8744B">
      <w:pPr>
        <w:pStyle w:val="ListParagraph"/>
        <w:numPr>
          <w:ilvl w:val="1"/>
          <w:numId w:val="11"/>
        </w:numPr>
        <w:spacing w:line="240" w:lineRule="auto"/>
        <w:jc w:val="left"/>
        <w:rPr>
          <w:rFonts w:cs="Arial"/>
          <w:sz w:val="20"/>
          <w:szCs w:val="20"/>
        </w:rPr>
      </w:pPr>
      <w:r w:rsidRPr="00B8744B">
        <w:rPr>
          <w:rFonts w:cs="Arial"/>
          <w:sz w:val="20"/>
          <w:szCs w:val="20"/>
        </w:rPr>
        <w:t>The entities visited on 29 and 30 March 2023 were the</w:t>
      </w:r>
      <w:r w:rsidR="00E25464" w:rsidRPr="00B8744B">
        <w:rPr>
          <w:rFonts w:cs="Arial"/>
          <w:sz w:val="20"/>
          <w:szCs w:val="20"/>
        </w:rPr>
        <w:t xml:space="preserve"> National Treasury,</w:t>
      </w:r>
      <w:r w:rsidRPr="00B8744B">
        <w:rPr>
          <w:rFonts w:cs="Arial"/>
          <w:sz w:val="20"/>
          <w:szCs w:val="20"/>
        </w:rPr>
        <w:t xml:space="preserve"> Cooperative Banks Development Agency (CBDA), FAIS Ombud, Financial and Fiscal Commission (FFC), Financial Intelligence Centre (FIC), the Office of the Pension Funds Adjudicator (OPFA), Government Technical Advisory Centre (GTAC), Government Pensions Administration Agency (GPAA) and Public Investment Corporation (PIC).</w:t>
      </w:r>
    </w:p>
    <w:p w:rsidR="00C40B4A" w:rsidRPr="00B8744B" w:rsidRDefault="00C40B4A" w:rsidP="00B8744B">
      <w:pPr>
        <w:spacing w:line="240" w:lineRule="auto"/>
        <w:jc w:val="left"/>
        <w:rPr>
          <w:rFonts w:cs="Arial"/>
          <w:sz w:val="20"/>
          <w:szCs w:val="20"/>
        </w:rPr>
      </w:pPr>
    </w:p>
    <w:p w:rsidR="00C40B4A" w:rsidRPr="00B8744B" w:rsidRDefault="00C40B4A" w:rsidP="00B8744B">
      <w:pPr>
        <w:spacing w:line="240" w:lineRule="auto"/>
        <w:jc w:val="left"/>
        <w:rPr>
          <w:rFonts w:cs="Arial"/>
          <w:sz w:val="20"/>
          <w:szCs w:val="20"/>
        </w:rPr>
      </w:pPr>
    </w:p>
    <w:p w:rsidR="00C40B4A" w:rsidRPr="00B8744B" w:rsidRDefault="00C40B4A" w:rsidP="00B8744B">
      <w:pPr>
        <w:spacing w:line="240" w:lineRule="auto"/>
        <w:jc w:val="left"/>
        <w:rPr>
          <w:rFonts w:cs="Arial"/>
          <w:sz w:val="20"/>
          <w:szCs w:val="20"/>
        </w:rPr>
      </w:pPr>
    </w:p>
    <w:p w:rsidR="00C40B4A" w:rsidRPr="00B8744B" w:rsidRDefault="00C40B4A" w:rsidP="00B8744B">
      <w:pPr>
        <w:spacing w:line="240" w:lineRule="auto"/>
        <w:jc w:val="left"/>
        <w:rPr>
          <w:rFonts w:cs="Arial"/>
          <w:sz w:val="20"/>
          <w:szCs w:val="20"/>
        </w:rPr>
      </w:pPr>
    </w:p>
    <w:p w:rsidR="00050695" w:rsidRPr="00B8744B" w:rsidRDefault="001E5F19" w:rsidP="00B8744B">
      <w:pPr>
        <w:pStyle w:val="ListParagraph"/>
        <w:numPr>
          <w:ilvl w:val="0"/>
          <w:numId w:val="11"/>
        </w:numPr>
        <w:spacing w:line="240" w:lineRule="auto"/>
        <w:jc w:val="left"/>
        <w:rPr>
          <w:rFonts w:cs="Arial"/>
          <w:b/>
          <w:sz w:val="20"/>
          <w:szCs w:val="20"/>
        </w:rPr>
      </w:pPr>
      <w:r w:rsidRPr="00B8744B">
        <w:rPr>
          <w:rFonts w:cs="Arial"/>
          <w:b/>
          <w:sz w:val="20"/>
          <w:szCs w:val="20"/>
        </w:rPr>
        <w:t>DELEGATION</w:t>
      </w:r>
    </w:p>
    <w:p w:rsidR="00050695" w:rsidRPr="00B8744B" w:rsidRDefault="00050695" w:rsidP="00B8744B">
      <w:pPr>
        <w:spacing w:line="240" w:lineRule="auto"/>
        <w:jc w:val="left"/>
        <w:rPr>
          <w:rFonts w:cs="Arial"/>
          <w:sz w:val="20"/>
          <w:szCs w:val="20"/>
        </w:rPr>
      </w:pPr>
      <w:r w:rsidRPr="00B8744B">
        <w:rPr>
          <w:rFonts w:cs="Arial"/>
          <w:sz w:val="20"/>
          <w:szCs w:val="20"/>
        </w:rPr>
        <w:t xml:space="preserve">Parliamentary Delegation </w:t>
      </w:r>
    </w:p>
    <w:p w:rsidR="00050695" w:rsidRPr="00B8744B" w:rsidRDefault="00050695" w:rsidP="00B8744B">
      <w:pPr>
        <w:pStyle w:val="ListParagraph"/>
        <w:numPr>
          <w:ilvl w:val="1"/>
          <w:numId w:val="11"/>
        </w:numPr>
        <w:spacing w:line="240" w:lineRule="auto"/>
        <w:jc w:val="left"/>
        <w:rPr>
          <w:rFonts w:cs="Arial"/>
          <w:b/>
          <w:sz w:val="20"/>
          <w:szCs w:val="20"/>
        </w:rPr>
      </w:pPr>
      <w:r w:rsidRPr="00B8744B">
        <w:rPr>
          <w:rFonts w:cs="Arial"/>
          <w:sz w:val="20"/>
          <w:szCs w:val="20"/>
        </w:rPr>
        <w:t xml:space="preserve">The Committee delegation comprised of the following members:  Mr MJ Maswanganyi (Chairperson of the Committee, ANC), Ms P Abraham (ANC), Ms D Mabiletsa (ANC), Mr G Skosana (ANC), </w:t>
      </w:r>
      <w:r w:rsidR="002D677D" w:rsidRPr="00B8744B">
        <w:rPr>
          <w:rFonts w:cs="Arial"/>
          <w:sz w:val="20"/>
          <w:szCs w:val="20"/>
        </w:rPr>
        <w:t>Ms W Alexander</w:t>
      </w:r>
      <w:r w:rsidRPr="00B8744B">
        <w:rPr>
          <w:rFonts w:cs="Arial"/>
          <w:sz w:val="20"/>
          <w:szCs w:val="20"/>
        </w:rPr>
        <w:t xml:space="preserve"> (DA), </w:t>
      </w:r>
      <w:r w:rsidR="00704394" w:rsidRPr="00B8744B">
        <w:rPr>
          <w:rFonts w:cs="Arial"/>
          <w:sz w:val="20"/>
          <w:szCs w:val="20"/>
        </w:rPr>
        <w:t xml:space="preserve">Mr F Shivambu (EFF) </w:t>
      </w:r>
      <w:r w:rsidRPr="00B8744B">
        <w:rPr>
          <w:rFonts w:cs="Arial"/>
          <w:sz w:val="20"/>
          <w:szCs w:val="20"/>
        </w:rPr>
        <w:t xml:space="preserve">and </w:t>
      </w:r>
      <w:r w:rsidR="002D677D" w:rsidRPr="00B8744B">
        <w:rPr>
          <w:rFonts w:cs="Arial"/>
          <w:sz w:val="20"/>
          <w:szCs w:val="20"/>
        </w:rPr>
        <w:t>Mr W Wessels (FF+</w:t>
      </w:r>
      <w:r w:rsidRPr="00B8744B">
        <w:rPr>
          <w:rFonts w:cs="Arial"/>
          <w:sz w:val="20"/>
          <w:szCs w:val="20"/>
        </w:rPr>
        <w:t xml:space="preserve">). The delegation was accompanied by the following parliamentary officials: Mr A Wicomb (Committee Secretary), </w:t>
      </w:r>
      <w:r w:rsidR="002D677D" w:rsidRPr="00B8744B">
        <w:rPr>
          <w:rFonts w:cs="Arial"/>
          <w:sz w:val="20"/>
          <w:szCs w:val="20"/>
        </w:rPr>
        <w:t xml:space="preserve">Ms </w:t>
      </w:r>
      <w:r w:rsidR="007C378C" w:rsidRPr="00B8744B">
        <w:rPr>
          <w:rFonts w:cs="Arial"/>
          <w:color w:val="000000"/>
          <w:sz w:val="20"/>
          <w:szCs w:val="20"/>
        </w:rPr>
        <w:t>Cele-Ntshinka</w:t>
      </w:r>
      <w:r w:rsidR="007C378C" w:rsidRPr="00B8744B">
        <w:rPr>
          <w:rFonts w:cs="Arial"/>
          <w:sz w:val="20"/>
          <w:szCs w:val="20"/>
        </w:rPr>
        <w:t xml:space="preserve"> </w:t>
      </w:r>
      <w:r w:rsidRPr="00B8744B">
        <w:rPr>
          <w:rFonts w:cs="Arial"/>
          <w:sz w:val="20"/>
          <w:szCs w:val="20"/>
        </w:rPr>
        <w:t>(Committee Assistant)</w:t>
      </w:r>
      <w:r w:rsidR="002D677D" w:rsidRPr="00B8744B">
        <w:rPr>
          <w:rFonts w:cs="Arial"/>
          <w:sz w:val="20"/>
          <w:szCs w:val="20"/>
        </w:rPr>
        <w:t xml:space="preserve">, </w:t>
      </w:r>
      <w:r w:rsidRPr="00B8744B">
        <w:rPr>
          <w:rFonts w:cs="Arial"/>
          <w:sz w:val="20"/>
          <w:szCs w:val="20"/>
        </w:rPr>
        <w:t>Dr Z Hlophe (Content Advisor)</w:t>
      </w:r>
      <w:r w:rsidR="00BE5DB5" w:rsidRPr="00B8744B">
        <w:rPr>
          <w:rFonts w:cs="Arial"/>
          <w:sz w:val="20"/>
          <w:szCs w:val="20"/>
        </w:rPr>
        <w:t>,</w:t>
      </w:r>
      <w:r w:rsidR="002D677D" w:rsidRPr="00B8744B">
        <w:rPr>
          <w:rFonts w:cs="Arial"/>
          <w:sz w:val="20"/>
          <w:szCs w:val="20"/>
        </w:rPr>
        <w:t xml:space="preserve"> and Ms A Manamela (Researcher)</w:t>
      </w:r>
      <w:r w:rsidRPr="00B8744B">
        <w:rPr>
          <w:rFonts w:cs="Arial"/>
          <w:sz w:val="20"/>
          <w:szCs w:val="20"/>
        </w:rPr>
        <w:t>.</w:t>
      </w:r>
    </w:p>
    <w:p w:rsidR="00050695" w:rsidRPr="00B8744B" w:rsidRDefault="00BE5DB5" w:rsidP="00B8744B">
      <w:pPr>
        <w:spacing w:line="240" w:lineRule="auto"/>
        <w:jc w:val="left"/>
        <w:rPr>
          <w:rFonts w:cs="Arial"/>
          <w:sz w:val="20"/>
          <w:szCs w:val="20"/>
        </w:rPr>
      </w:pPr>
      <w:r w:rsidRPr="00B8744B">
        <w:rPr>
          <w:rFonts w:cs="Arial"/>
          <w:sz w:val="20"/>
          <w:szCs w:val="20"/>
        </w:rPr>
        <w:t xml:space="preserve">National Treasury </w:t>
      </w:r>
      <w:r w:rsidR="00704394" w:rsidRPr="00B8744B">
        <w:rPr>
          <w:rFonts w:cs="Arial"/>
          <w:sz w:val="20"/>
          <w:szCs w:val="20"/>
        </w:rPr>
        <w:t xml:space="preserve">and </w:t>
      </w:r>
      <w:r w:rsidR="00DA0B4D" w:rsidRPr="00B8744B">
        <w:rPr>
          <w:rFonts w:cs="Arial"/>
          <w:sz w:val="20"/>
          <w:szCs w:val="20"/>
        </w:rPr>
        <w:t>OPFA</w:t>
      </w:r>
      <w:r w:rsidR="001549C6" w:rsidRPr="00B8744B">
        <w:rPr>
          <w:rFonts w:cs="Arial"/>
          <w:sz w:val="20"/>
          <w:szCs w:val="20"/>
        </w:rPr>
        <w:t xml:space="preserve"> </w:t>
      </w:r>
      <w:r w:rsidRPr="00B8744B">
        <w:rPr>
          <w:rFonts w:cs="Arial"/>
          <w:sz w:val="20"/>
          <w:szCs w:val="20"/>
        </w:rPr>
        <w:t>Delegation</w:t>
      </w:r>
    </w:p>
    <w:p w:rsidR="00050695" w:rsidRPr="00B8744B" w:rsidRDefault="008F7B44" w:rsidP="00B8744B">
      <w:pPr>
        <w:spacing w:line="240" w:lineRule="auto"/>
        <w:ind w:left="720" w:hanging="720"/>
        <w:jc w:val="left"/>
        <w:rPr>
          <w:rFonts w:cs="Arial"/>
          <w:color w:val="000000" w:themeColor="text1"/>
          <w:sz w:val="20"/>
          <w:szCs w:val="20"/>
        </w:rPr>
      </w:pPr>
      <w:r w:rsidRPr="00B8744B">
        <w:rPr>
          <w:rFonts w:cs="Arial"/>
          <w:sz w:val="20"/>
          <w:szCs w:val="20"/>
        </w:rPr>
        <w:t xml:space="preserve">2.2.1 </w:t>
      </w:r>
      <w:r w:rsidRPr="00B8744B">
        <w:rPr>
          <w:rFonts w:cs="Arial"/>
          <w:sz w:val="20"/>
          <w:szCs w:val="20"/>
        </w:rPr>
        <w:tab/>
      </w:r>
      <w:r w:rsidR="00050695" w:rsidRPr="00B8744B">
        <w:rPr>
          <w:rFonts w:cs="Arial"/>
          <w:sz w:val="20"/>
          <w:szCs w:val="20"/>
        </w:rPr>
        <w:t xml:space="preserve">The </w:t>
      </w:r>
      <w:r w:rsidR="00135798" w:rsidRPr="00B8744B">
        <w:rPr>
          <w:rFonts w:cs="Arial"/>
          <w:sz w:val="20"/>
          <w:szCs w:val="20"/>
        </w:rPr>
        <w:t>NT</w:t>
      </w:r>
      <w:r w:rsidR="00BE5DB5" w:rsidRPr="00B8744B">
        <w:rPr>
          <w:rFonts w:cs="Arial"/>
          <w:sz w:val="20"/>
          <w:szCs w:val="20"/>
        </w:rPr>
        <w:t xml:space="preserve"> </w:t>
      </w:r>
      <w:r w:rsidR="001549C6" w:rsidRPr="00B8744B">
        <w:rPr>
          <w:rFonts w:cs="Arial"/>
          <w:sz w:val="20"/>
          <w:szCs w:val="20"/>
        </w:rPr>
        <w:t xml:space="preserve">delegation </w:t>
      </w:r>
      <w:r w:rsidR="00050695" w:rsidRPr="00B8744B">
        <w:rPr>
          <w:rFonts w:cs="Arial"/>
          <w:sz w:val="20"/>
          <w:szCs w:val="20"/>
        </w:rPr>
        <w:t xml:space="preserve">comprised of: </w:t>
      </w:r>
      <w:r w:rsidR="00704394" w:rsidRPr="00B8744B">
        <w:rPr>
          <w:rFonts w:cs="Arial"/>
          <w:color w:val="000000" w:themeColor="text1"/>
          <w:sz w:val="20"/>
          <w:szCs w:val="20"/>
        </w:rPr>
        <w:t>Mr E Godongwana</w:t>
      </w:r>
      <w:r w:rsidR="00050695" w:rsidRPr="00B8744B">
        <w:rPr>
          <w:rFonts w:cs="Arial"/>
          <w:color w:val="000000" w:themeColor="text1"/>
          <w:sz w:val="20"/>
          <w:szCs w:val="20"/>
        </w:rPr>
        <w:t xml:space="preserve"> (</w:t>
      </w:r>
      <w:r w:rsidR="00BE5DB5" w:rsidRPr="00B8744B">
        <w:rPr>
          <w:rFonts w:cs="Arial"/>
          <w:color w:val="000000" w:themeColor="text1"/>
          <w:sz w:val="20"/>
          <w:szCs w:val="20"/>
        </w:rPr>
        <w:t>Minister of Finance</w:t>
      </w:r>
      <w:r w:rsidR="00050695" w:rsidRPr="00B8744B">
        <w:rPr>
          <w:rFonts w:cs="Arial"/>
          <w:color w:val="000000" w:themeColor="text1"/>
          <w:sz w:val="20"/>
          <w:szCs w:val="20"/>
        </w:rPr>
        <w:t xml:space="preserve">), </w:t>
      </w:r>
      <w:r w:rsidRPr="00B8744B">
        <w:rPr>
          <w:rFonts w:cs="Arial"/>
          <w:color w:val="000000" w:themeColor="text1"/>
          <w:sz w:val="20"/>
          <w:szCs w:val="20"/>
        </w:rPr>
        <w:t>Ms L Mseme (Acting Chief Operations Officer), Mr L Batwa (Parliamentary Officer), Ms N Mahori (Parliamentary Officer)</w:t>
      </w:r>
      <w:r w:rsidR="00704394" w:rsidRPr="00B8744B">
        <w:rPr>
          <w:rFonts w:cs="Arial"/>
          <w:color w:val="000000" w:themeColor="text1"/>
          <w:sz w:val="20"/>
          <w:szCs w:val="20"/>
        </w:rPr>
        <w:t>, Mr K Bosoga (IT Support), and Mr M Khan (Director)</w:t>
      </w:r>
      <w:r w:rsidRPr="00B8744B">
        <w:rPr>
          <w:rFonts w:cs="Arial"/>
          <w:color w:val="000000" w:themeColor="text1"/>
          <w:sz w:val="20"/>
          <w:szCs w:val="20"/>
        </w:rPr>
        <w:t>.</w:t>
      </w:r>
    </w:p>
    <w:p w:rsidR="009F77E9" w:rsidRPr="00B8744B" w:rsidRDefault="008F7B44" w:rsidP="00B8744B">
      <w:pPr>
        <w:spacing w:line="240" w:lineRule="auto"/>
        <w:ind w:left="720" w:hanging="720"/>
        <w:jc w:val="left"/>
        <w:rPr>
          <w:rFonts w:cs="Arial"/>
          <w:sz w:val="20"/>
          <w:szCs w:val="20"/>
        </w:rPr>
      </w:pPr>
      <w:r w:rsidRPr="00B8744B">
        <w:rPr>
          <w:rFonts w:cs="Arial"/>
          <w:color w:val="000000" w:themeColor="text1"/>
          <w:sz w:val="20"/>
          <w:szCs w:val="20"/>
        </w:rPr>
        <w:t xml:space="preserve">2.2.2 </w:t>
      </w:r>
      <w:r w:rsidRPr="00B8744B">
        <w:rPr>
          <w:rFonts w:cs="Arial"/>
          <w:color w:val="000000" w:themeColor="text1"/>
          <w:sz w:val="20"/>
          <w:szCs w:val="20"/>
        </w:rPr>
        <w:tab/>
      </w:r>
      <w:r w:rsidR="001549C6" w:rsidRPr="00B8744B">
        <w:rPr>
          <w:rFonts w:cs="Arial"/>
          <w:color w:val="000000" w:themeColor="text1"/>
          <w:sz w:val="20"/>
          <w:szCs w:val="20"/>
        </w:rPr>
        <w:t xml:space="preserve">The </w:t>
      </w:r>
      <w:r w:rsidR="00DA0B4D" w:rsidRPr="00B8744B">
        <w:rPr>
          <w:rFonts w:cs="Arial"/>
          <w:sz w:val="20"/>
          <w:szCs w:val="20"/>
        </w:rPr>
        <w:t>OPFA</w:t>
      </w:r>
      <w:r w:rsidR="001549C6" w:rsidRPr="00B8744B">
        <w:rPr>
          <w:rFonts w:cs="Arial"/>
          <w:color w:val="000000" w:themeColor="text1"/>
          <w:sz w:val="20"/>
          <w:szCs w:val="20"/>
        </w:rPr>
        <w:t xml:space="preserve"> delegation </w:t>
      </w:r>
      <w:r w:rsidR="001549C6" w:rsidRPr="00B8744B">
        <w:rPr>
          <w:rFonts w:cs="Arial"/>
          <w:sz w:val="20"/>
          <w:szCs w:val="20"/>
        </w:rPr>
        <w:t xml:space="preserve">comprised of: </w:t>
      </w:r>
      <w:r w:rsidR="00DA0B4D" w:rsidRPr="00B8744B">
        <w:rPr>
          <w:rFonts w:cs="Arial"/>
          <w:sz w:val="20"/>
          <w:szCs w:val="20"/>
        </w:rPr>
        <w:t>Adv. M Lukhaimane (Pension Fund Adjudicator), and Mr B Makunga (Chief Finance Officer).</w:t>
      </w:r>
    </w:p>
    <w:p w:rsidR="00050695" w:rsidRPr="00B8744B" w:rsidRDefault="00BE5DB5" w:rsidP="00B8744B">
      <w:pPr>
        <w:spacing w:line="240" w:lineRule="auto"/>
        <w:jc w:val="left"/>
        <w:rPr>
          <w:rFonts w:cs="Arial"/>
          <w:color w:val="000000" w:themeColor="text1"/>
          <w:sz w:val="20"/>
          <w:szCs w:val="20"/>
        </w:rPr>
      </w:pPr>
      <w:r w:rsidRPr="00B8744B">
        <w:rPr>
          <w:rFonts w:cs="Arial"/>
          <w:color w:val="000000" w:themeColor="text1"/>
          <w:sz w:val="20"/>
          <w:szCs w:val="20"/>
        </w:rPr>
        <w:t>A</w:t>
      </w:r>
      <w:r w:rsidR="00053351" w:rsidRPr="00B8744B">
        <w:rPr>
          <w:rFonts w:cs="Arial"/>
          <w:color w:val="000000" w:themeColor="text1"/>
          <w:sz w:val="20"/>
          <w:szCs w:val="20"/>
        </w:rPr>
        <w:t>GSA</w:t>
      </w:r>
      <w:r w:rsidRPr="00B8744B">
        <w:rPr>
          <w:rFonts w:cs="Arial"/>
          <w:color w:val="000000" w:themeColor="text1"/>
          <w:sz w:val="20"/>
          <w:szCs w:val="20"/>
        </w:rPr>
        <w:t xml:space="preserve"> Delegation</w:t>
      </w:r>
    </w:p>
    <w:p w:rsidR="00050695" w:rsidRPr="00B8744B" w:rsidRDefault="00DA0B4D" w:rsidP="00B8744B">
      <w:pPr>
        <w:spacing w:line="240" w:lineRule="auto"/>
        <w:ind w:left="720" w:hanging="720"/>
        <w:jc w:val="left"/>
        <w:rPr>
          <w:rFonts w:cs="Arial"/>
          <w:sz w:val="20"/>
          <w:szCs w:val="20"/>
        </w:rPr>
      </w:pPr>
      <w:r w:rsidRPr="00B8744B">
        <w:rPr>
          <w:rFonts w:cs="Arial"/>
          <w:color w:val="000000" w:themeColor="text1"/>
          <w:sz w:val="20"/>
          <w:szCs w:val="20"/>
        </w:rPr>
        <w:t xml:space="preserve">2.3 </w:t>
      </w:r>
      <w:r w:rsidRPr="00B8744B">
        <w:rPr>
          <w:rFonts w:cs="Arial"/>
          <w:color w:val="000000" w:themeColor="text1"/>
          <w:sz w:val="20"/>
          <w:szCs w:val="20"/>
        </w:rPr>
        <w:tab/>
      </w:r>
      <w:r w:rsidR="00050695" w:rsidRPr="00B8744B">
        <w:rPr>
          <w:rFonts w:cs="Arial"/>
          <w:color w:val="000000" w:themeColor="text1"/>
          <w:sz w:val="20"/>
          <w:szCs w:val="20"/>
        </w:rPr>
        <w:t xml:space="preserve">The </w:t>
      </w:r>
      <w:r w:rsidR="00BE5DB5" w:rsidRPr="00B8744B">
        <w:rPr>
          <w:rFonts w:cs="Arial"/>
          <w:color w:val="000000" w:themeColor="text1"/>
          <w:sz w:val="20"/>
          <w:szCs w:val="20"/>
        </w:rPr>
        <w:t>Auditor-General</w:t>
      </w:r>
      <w:r w:rsidR="00050695" w:rsidRPr="00B8744B">
        <w:rPr>
          <w:rFonts w:cs="Arial"/>
          <w:color w:val="000000" w:themeColor="text1"/>
          <w:sz w:val="20"/>
          <w:szCs w:val="20"/>
        </w:rPr>
        <w:t xml:space="preserve"> </w:t>
      </w:r>
      <w:r w:rsidR="00050695" w:rsidRPr="00B8744B">
        <w:rPr>
          <w:rFonts w:cs="Arial"/>
          <w:sz w:val="20"/>
          <w:szCs w:val="20"/>
        </w:rPr>
        <w:t xml:space="preserve">delegation comprised of: </w:t>
      </w:r>
      <w:r w:rsidR="00BE5DB5" w:rsidRPr="00B8744B">
        <w:rPr>
          <w:rFonts w:cs="Arial"/>
          <w:sz w:val="20"/>
          <w:szCs w:val="20"/>
        </w:rPr>
        <w:t xml:space="preserve">Ms M Madondo (Senior Manager), Mr L Kuse (Senior Manager), Ms N Matanzima (Business Unit Leader), Ms K Naicker (Deputy Business Unit Leader), </w:t>
      </w:r>
      <w:r w:rsidR="00704394" w:rsidRPr="00B8744B">
        <w:rPr>
          <w:rFonts w:cs="Arial"/>
          <w:sz w:val="20"/>
          <w:szCs w:val="20"/>
        </w:rPr>
        <w:t xml:space="preserve">Ms A Whitfield (Senior Manager), </w:t>
      </w:r>
      <w:r w:rsidR="00BE5DB5" w:rsidRPr="00B8744B">
        <w:rPr>
          <w:rFonts w:cs="Arial"/>
          <w:sz w:val="20"/>
          <w:szCs w:val="20"/>
        </w:rPr>
        <w:t>and Mr M Jimmy (Acting Product Champion).</w:t>
      </w:r>
    </w:p>
    <w:p w:rsidR="00E25464" w:rsidRPr="00B8744B" w:rsidRDefault="00E25464" w:rsidP="00B8744B">
      <w:pPr>
        <w:pStyle w:val="ListParagraph"/>
        <w:spacing w:line="240" w:lineRule="auto"/>
        <w:ind w:left="360"/>
        <w:jc w:val="left"/>
        <w:rPr>
          <w:rFonts w:cs="Arial"/>
          <w:b/>
          <w:sz w:val="20"/>
          <w:szCs w:val="20"/>
        </w:rPr>
      </w:pPr>
    </w:p>
    <w:p w:rsidR="00053351" w:rsidRPr="00B8744B" w:rsidRDefault="00050695" w:rsidP="00B8744B">
      <w:pPr>
        <w:pStyle w:val="ListParagraph"/>
        <w:numPr>
          <w:ilvl w:val="0"/>
          <w:numId w:val="11"/>
        </w:numPr>
        <w:spacing w:line="240" w:lineRule="auto"/>
        <w:jc w:val="left"/>
        <w:rPr>
          <w:rFonts w:cs="Arial"/>
          <w:sz w:val="20"/>
          <w:szCs w:val="20"/>
        </w:rPr>
      </w:pPr>
      <w:r w:rsidRPr="00B8744B">
        <w:rPr>
          <w:rFonts w:cs="Arial"/>
          <w:b/>
          <w:sz w:val="20"/>
          <w:szCs w:val="20"/>
        </w:rPr>
        <w:t xml:space="preserve">OVERVIEW OF </w:t>
      </w:r>
      <w:r w:rsidR="00DA0B4D" w:rsidRPr="00B8744B">
        <w:rPr>
          <w:rFonts w:cs="Arial"/>
          <w:b/>
          <w:sz w:val="20"/>
          <w:szCs w:val="20"/>
        </w:rPr>
        <w:t>OPFA</w:t>
      </w:r>
      <w:r w:rsidR="0065148E" w:rsidRPr="00B8744B">
        <w:rPr>
          <w:rFonts w:cs="Arial"/>
          <w:b/>
          <w:color w:val="000000" w:themeColor="text1"/>
          <w:sz w:val="20"/>
          <w:szCs w:val="20"/>
        </w:rPr>
        <w:t xml:space="preserve"> </w:t>
      </w:r>
      <w:r w:rsidR="00053351" w:rsidRPr="00B8744B">
        <w:rPr>
          <w:rFonts w:cs="Arial"/>
          <w:b/>
          <w:color w:val="000000" w:themeColor="text1"/>
          <w:sz w:val="20"/>
          <w:szCs w:val="20"/>
        </w:rPr>
        <w:t>AUDIT OUTCOMES</w:t>
      </w:r>
    </w:p>
    <w:p w:rsidR="00053351" w:rsidRPr="00B8744B" w:rsidRDefault="00053351" w:rsidP="00B8744B">
      <w:pPr>
        <w:pStyle w:val="ListParagraph"/>
        <w:numPr>
          <w:ilvl w:val="1"/>
          <w:numId w:val="11"/>
        </w:numPr>
        <w:spacing w:line="240" w:lineRule="auto"/>
        <w:jc w:val="left"/>
        <w:rPr>
          <w:rFonts w:cs="Arial"/>
          <w:sz w:val="20"/>
          <w:szCs w:val="20"/>
        </w:rPr>
      </w:pPr>
      <w:r w:rsidRPr="00B8744B">
        <w:rPr>
          <w:rFonts w:cs="Arial"/>
          <w:sz w:val="20"/>
          <w:szCs w:val="20"/>
        </w:rPr>
        <w:t xml:space="preserve">AGSA found that OPFA struggled with compliance with legislation as prior year action plans failed to adequately address significant internal control deficiencies. AGSA said that the prevalent instances of non-compliance are in the areas of expenditure management, supply chain management </w:t>
      </w:r>
      <w:r w:rsidR="00E25464" w:rsidRPr="00B8744B">
        <w:rPr>
          <w:rFonts w:cs="Arial"/>
          <w:sz w:val="20"/>
          <w:szCs w:val="20"/>
        </w:rPr>
        <w:t xml:space="preserve">(SCM) </w:t>
      </w:r>
      <w:r w:rsidRPr="00B8744B">
        <w:rPr>
          <w:rFonts w:cs="Arial"/>
          <w:sz w:val="20"/>
          <w:szCs w:val="20"/>
        </w:rPr>
        <w:t xml:space="preserve">and material misstatements identified in the </w:t>
      </w:r>
      <w:r w:rsidR="00E25464" w:rsidRPr="00B8744B">
        <w:rPr>
          <w:rFonts w:cs="Arial"/>
          <w:sz w:val="20"/>
          <w:szCs w:val="20"/>
        </w:rPr>
        <w:t xml:space="preserve">annual </w:t>
      </w:r>
      <w:r w:rsidRPr="00B8744B">
        <w:rPr>
          <w:rFonts w:cs="Arial"/>
          <w:sz w:val="20"/>
          <w:szCs w:val="20"/>
        </w:rPr>
        <w:t xml:space="preserve">financial statements </w:t>
      </w:r>
      <w:r w:rsidR="00E25464" w:rsidRPr="00B8744B">
        <w:rPr>
          <w:rFonts w:cs="Arial"/>
          <w:sz w:val="20"/>
          <w:szCs w:val="20"/>
        </w:rPr>
        <w:t xml:space="preserve">(AFS) </w:t>
      </w:r>
      <w:r w:rsidRPr="00B8744B">
        <w:rPr>
          <w:rFonts w:cs="Arial"/>
          <w:sz w:val="20"/>
          <w:szCs w:val="20"/>
        </w:rPr>
        <w:t xml:space="preserve">submitted for auditing.    </w:t>
      </w:r>
    </w:p>
    <w:p w:rsidR="00053351" w:rsidRPr="00B8744B" w:rsidRDefault="00053351" w:rsidP="00B8744B">
      <w:pPr>
        <w:pStyle w:val="ListParagraph"/>
        <w:numPr>
          <w:ilvl w:val="1"/>
          <w:numId w:val="11"/>
        </w:numPr>
        <w:spacing w:line="240" w:lineRule="auto"/>
        <w:jc w:val="left"/>
        <w:rPr>
          <w:rFonts w:cs="Arial"/>
          <w:sz w:val="20"/>
          <w:szCs w:val="20"/>
        </w:rPr>
      </w:pPr>
      <w:r w:rsidRPr="00B8744B">
        <w:rPr>
          <w:rFonts w:cs="Arial"/>
          <w:color w:val="000000" w:themeColor="text1"/>
          <w:sz w:val="20"/>
          <w:szCs w:val="20"/>
        </w:rPr>
        <w:t xml:space="preserve">AGSA found that the </w:t>
      </w:r>
      <w:r w:rsidR="00DA0B4D" w:rsidRPr="00B8744B">
        <w:rPr>
          <w:rFonts w:cs="Arial"/>
          <w:color w:val="000000" w:themeColor="text1"/>
          <w:sz w:val="20"/>
          <w:szCs w:val="20"/>
        </w:rPr>
        <w:t xml:space="preserve">financial statements submitted for audit were not fully prepared in accordance with the prescribed financial reporting framework. </w:t>
      </w:r>
      <w:r w:rsidRPr="00B8744B">
        <w:rPr>
          <w:rFonts w:cs="Arial"/>
          <w:color w:val="000000" w:themeColor="text1"/>
          <w:sz w:val="20"/>
          <w:szCs w:val="20"/>
        </w:rPr>
        <w:t xml:space="preserve">It also found that </w:t>
      </w:r>
      <w:r w:rsidR="00DA0B4D" w:rsidRPr="00B8744B">
        <w:rPr>
          <w:rFonts w:cs="Arial"/>
          <w:color w:val="000000" w:themeColor="text1"/>
          <w:sz w:val="20"/>
          <w:szCs w:val="20"/>
        </w:rPr>
        <w:t>OPFA had material misstatements of non-current assets, expenditure and disclosure items identified by the auditors. The submitted financial statements were corrected subsequently, resulting in the financial statements receiving an unqualified audit opinion.</w:t>
      </w:r>
    </w:p>
    <w:p w:rsidR="006D7FF8" w:rsidRPr="00B8744B" w:rsidRDefault="00053351" w:rsidP="00B8744B">
      <w:pPr>
        <w:pStyle w:val="ListParagraph"/>
        <w:numPr>
          <w:ilvl w:val="1"/>
          <w:numId w:val="11"/>
        </w:numPr>
        <w:spacing w:line="240" w:lineRule="auto"/>
        <w:jc w:val="left"/>
        <w:rPr>
          <w:rFonts w:cs="Arial"/>
          <w:sz w:val="20"/>
          <w:szCs w:val="20"/>
        </w:rPr>
      </w:pPr>
      <w:r w:rsidRPr="00B8744B">
        <w:rPr>
          <w:rFonts w:cs="Arial"/>
          <w:color w:val="000000" w:themeColor="text1"/>
          <w:sz w:val="20"/>
          <w:szCs w:val="20"/>
        </w:rPr>
        <w:t xml:space="preserve">AGSA further </w:t>
      </w:r>
      <w:r w:rsidR="00E25464" w:rsidRPr="00B8744B">
        <w:rPr>
          <w:rFonts w:cs="Arial"/>
          <w:color w:val="000000" w:themeColor="text1"/>
          <w:sz w:val="20"/>
          <w:szCs w:val="20"/>
        </w:rPr>
        <w:t>made</w:t>
      </w:r>
      <w:r w:rsidRPr="00B8744B">
        <w:rPr>
          <w:rFonts w:cs="Arial"/>
          <w:color w:val="000000" w:themeColor="text1"/>
          <w:sz w:val="20"/>
          <w:szCs w:val="20"/>
        </w:rPr>
        <w:t xml:space="preserve"> </w:t>
      </w:r>
      <w:r w:rsidR="00DA0B4D" w:rsidRPr="00B8744B">
        <w:rPr>
          <w:rFonts w:cs="Arial"/>
          <w:color w:val="000000" w:themeColor="text1"/>
          <w:sz w:val="20"/>
          <w:szCs w:val="20"/>
        </w:rPr>
        <w:t xml:space="preserve">material non-compliance findings on expenditure management, which was primarily driven by irregular expenditure incurred from non-compliance with procurement prescripts. </w:t>
      </w:r>
      <w:r w:rsidRPr="00B8744B">
        <w:rPr>
          <w:rFonts w:cs="Arial"/>
          <w:color w:val="000000" w:themeColor="text1"/>
          <w:sz w:val="20"/>
          <w:szCs w:val="20"/>
        </w:rPr>
        <w:t>It found that t</w:t>
      </w:r>
      <w:r w:rsidR="00DA0B4D" w:rsidRPr="00B8744B">
        <w:rPr>
          <w:rFonts w:cs="Arial"/>
          <w:color w:val="000000" w:themeColor="text1"/>
          <w:sz w:val="20"/>
          <w:szCs w:val="20"/>
        </w:rPr>
        <w:t>here were no effective and appropriate steps taken to prevent irregular expenditure amounting to R39 293 as disclosed in the A</w:t>
      </w:r>
      <w:r w:rsidR="00E25464" w:rsidRPr="00B8744B">
        <w:rPr>
          <w:rFonts w:cs="Arial"/>
          <w:color w:val="000000" w:themeColor="text1"/>
          <w:sz w:val="20"/>
          <w:szCs w:val="20"/>
        </w:rPr>
        <w:t>FS</w:t>
      </w:r>
      <w:r w:rsidR="00DA0B4D" w:rsidRPr="00B8744B">
        <w:rPr>
          <w:rFonts w:cs="Arial"/>
          <w:color w:val="000000" w:themeColor="text1"/>
          <w:sz w:val="20"/>
          <w:szCs w:val="20"/>
        </w:rPr>
        <w:t>. Three quotations were not sourced as required by the SCM prescripts.</w:t>
      </w:r>
    </w:p>
    <w:p w:rsidR="00AB0239" w:rsidRPr="00B8744B" w:rsidRDefault="00AB0239" w:rsidP="00B8744B">
      <w:pPr>
        <w:pStyle w:val="ListParagraph"/>
        <w:spacing w:line="240" w:lineRule="auto"/>
        <w:jc w:val="left"/>
        <w:rPr>
          <w:rFonts w:cs="Arial"/>
          <w:sz w:val="20"/>
          <w:szCs w:val="20"/>
        </w:rPr>
      </w:pPr>
    </w:p>
    <w:p w:rsidR="00053351" w:rsidRPr="00B8744B" w:rsidRDefault="00053351" w:rsidP="00B8744B">
      <w:pPr>
        <w:pStyle w:val="ListParagraph"/>
        <w:numPr>
          <w:ilvl w:val="0"/>
          <w:numId w:val="11"/>
        </w:numPr>
        <w:spacing w:line="240" w:lineRule="auto"/>
        <w:jc w:val="left"/>
        <w:rPr>
          <w:rFonts w:cs="Arial"/>
          <w:b/>
          <w:bCs/>
          <w:sz w:val="20"/>
          <w:szCs w:val="20"/>
        </w:rPr>
      </w:pPr>
      <w:r w:rsidRPr="00B8744B">
        <w:rPr>
          <w:rFonts w:cs="Arial"/>
          <w:b/>
          <w:bCs/>
          <w:color w:val="000000" w:themeColor="text1"/>
          <w:sz w:val="20"/>
          <w:szCs w:val="20"/>
        </w:rPr>
        <w:t>OPFA 2021/22 ACTION PLAN ON AUDIT OUTCOMES</w:t>
      </w:r>
    </w:p>
    <w:p w:rsidR="00053351" w:rsidRPr="00B8744B" w:rsidRDefault="00D864E4" w:rsidP="00B8744B">
      <w:pPr>
        <w:pStyle w:val="ListParagraph"/>
        <w:numPr>
          <w:ilvl w:val="1"/>
          <w:numId w:val="11"/>
        </w:numPr>
        <w:spacing w:line="240" w:lineRule="auto"/>
        <w:jc w:val="left"/>
        <w:rPr>
          <w:rFonts w:cs="Arial"/>
          <w:sz w:val="20"/>
          <w:szCs w:val="20"/>
        </w:rPr>
      </w:pPr>
      <w:r w:rsidRPr="00B8744B">
        <w:rPr>
          <w:rFonts w:cs="Arial"/>
          <w:sz w:val="20"/>
          <w:szCs w:val="20"/>
        </w:rPr>
        <w:lastRenderedPageBreak/>
        <w:t xml:space="preserve">OPFA reported that it was taking action to improve on its financial statements through internal and external audit review of statements. </w:t>
      </w:r>
    </w:p>
    <w:p w:rsidR="00D864E4" w:rsidRPr="00B8744B" w:rsidRDefault="00D864E4" w:rsidP="00B8744B">
      <w:pPr>
        <w:pStyle w:val="ListParagraph"/>
        <w:numPr>
          <w:ilvl w:val="1"/>
          <w:numId w:val="11"/>
        </w:numPr>
        <w:spacing w:line="240" w:lineRule="auto"/>
        <w:jc w:val="left"/>
        <w:rPr>
          <w:rFonts w:cs="Arial"/>
          <w:sz w:val="20"/>
          <w:szCs w:val="20"/>
        </w:rPr>
      </w:pPr>
      <w:r w:rsidRPr="00B8744B">
        <w:rPr>
          <w:rFonts w:cs="Arial"/>
          <w:sz w:val="20"/>
          <w:szCs w:val="20"/>
        </w:rPr>
        <w:t xml:space="preserve">It further reported that it had issues a written warning to the official responsible for non-compliance with irregular expenditure. </w:t>
      </w:r>
    </w:p>
    <w:p w:rsidR="00D864E4" w:rsidRPr="00B8744B" w:rsidRDefault="00D864E4" w:rsidP="00B8744B">
      <w:pPr>
        <w:pStyle w:val="ListParagraph"/>
        <w:numPr>
          <w:ilvl w:val="1"/>
          <w:numId w:val="11"/>
        </w:numPr>
        <w:spacing w:line="240" w:lineRule="auto"/>
        <w:jc w:val="left"/>
        <w:rPr>
          <w:rFonts w:cs="Arial"/>
          <w:sz w:val="20"/>
          <w:szCs w:val="20"/>
        </w:rPr>
      </w:pPr>
      <w:r w:rsidRPr="00B8744B">
        <w:rPr>
          <w:rFonts w:cs="Arial"/>
          <w:sz w:val="20"/>
          <w:szCs w:val="20"/>
        </w:rPr>
        <w:t xml:space="preserve">On the deviation from obtaining three quotations, OPFA said that the matter was under dispute with AGSA. It said that this dispute was </w:t>
      </w:r>
      <w:r w:rsidR="00E25464" w:rsidRPr="00B8744B">
        <w:rPr>
          <w:rFonts w:cs="Arial"/>
          <w:sz w:val="20"/>
          <w:szCs w:val="20"/>
        </w:rPr>
        <w:t>lodged with</w:t>
      </w:r>
      <w:r w:rsidRPr="00B8744B">
        <w:rPr>
          <w:rFonts w:cs="Arial"/>
          <w:sz w:val="20"/>
          <w:szCs w:val="20"/>
        </w:rPr>
        <w:t xml:space="preserve"> AGSA in December 2022 and was awaiting feedback. </w:t>
      </w:r>
    </w:p>
    <w:p w:rsidR="00D864E4" w:rsidRPr="00B8744B" w:rsidRDefault="00D864E4" w:rsidP="00B8744B">
      <w:pPr>
        <w:pStyle w:val="ListParagraph"/>
        <w:numPr>
          <w:ilvl w:val="1"/>
          <w:numId w:val="11"/>
        </w:numPr>
        <w:spacing w:line="240" w:lineRule="auto"/>
        <w:jc w:val="left"/>
        <w:rPr>
          <w:rFonts w:cs="Arial"/>
          <w:sz w:val="20"/>
          <w:szCs w:val="20"/>
        </w:rPr>
      </w:pPr>
      <w:r w:rsidRPr="00B8744B">
        <w:rPr>
          <w:rFonts w:cs="Arial"/>
          <w:sz w:val="20"/>
          <w:szCs w:val="20"/>
        </w:rPr>
        <w:t xml:space="preserve">OPFA further reported that it has reviewed and updated its SCM policy. It had also conducted staff refresher training on SCM.  </w:t>
      </w:r>
    </w:p>
    <w:p w:rsidR="00EF7E81" w:rsidRPr="00B8744B" w:rsidRDefault="00050695" w:rsidP="00B8744B">
      <w:pPr>
        <w:pStyle w:val="ListParagraph"/>
        <w:numPr>
          <w:ilvl w:val="0"/>
          <w:numId w:val="11"/>
        </w:numPr>
        <w:spacing w:line="240" w:lineRule="auto"/>
        <w:jc w:val="left"/>
        <w:rPr>
          <w:rFonts w:cs="Arial"/>
          <w:b/>
          <w:color w:val="000000" w:themeColor="text1"/>
          <w:sz w:val="20"/>
          <w:szCs w:val="20"/>
        </w:rPr>
      </w:pPr>
      <w:r w:rsidRPr="00B8744B">
        <w:rPr>
          <w:rFonts w:cs="Arial"/>
          <w:b/>
          <w:color w:val="000000" w:themeColor="text1"/>
          <w:sz w:val="20"/>
          <w:szCs w:val="20"/>
        </w:rPr>
        <w:t>COMMITTEE OBSERVATIONS AND RECOMMENDATIONS</w:t>
      </w:r>
    </w:p>
    <w:p w:rsidR="0011701C" w:rsidRPr="00B8744B" w:rsidRDefault="00D864E4" w:rsidP="00B8744B">
      <w:pPr>
        <w:pStyle w:val="ListParagraph"/>
        <w:numPr>
          <w:ilvl w:val="1"/>
          <w:numId w:val="11"/>
        </w:numPr>
        <w:spacing w:line="240" w:lineRule="auto"/>
        <w:jc w:val="left"/>
        <w:rPr>
          <w:rFonts w:cs="Arial"/>
          <w:b/>
          <w:color w:val="000000" w:themeColor="text1"/>
          <w:sz w:val="20"/>
          <w:szCs w:val="20"/>
        </w:rPr>
      </w:pPr>
      <w:r w:rsidRPr="00B8744B">
        <w:rPr>
          <w:rFonts w:cs="Arial"/>
          <w:sz w:val="20"/>
          <w:szCs w:val="20"/>
        </w:rPr>
        <w:t xml:space="preserve">The Committee notes that </w:t>
      </w:r>
      <w:r w:rsidR="0011701C" w:rsidRPr="00B8744B">
        <w:rPr>
          <w:rFonts w:cs="Arial"/>
          <w:sz w:val="20"/>
          <w:szCs w:val="20"/>
        </w:rPr>
        <w:t xml:space="preserve">OPFA achieved less than 60% of </w:t>
      </w:r>
      <w:r w:rsidR="00626933" w:rsidRPr="00B8744B">
        <w:rPr>
          <w:rFonts w:cs="Arial"/>
          <w:sz w:val="20"/>
          <w:szCs w:val="20"/>
        </w:rPr>
        <w:t xml:space="preserve">its </w:t>
      </w:r>
      <w:r w:rsidR="0011701C" w:rsidRPr="00B8744B">
        <w:rPr>
          <w:rFonts w:cs="Arial"/>
          <w:sz w:val="20"/>
          <w:szCs w:val="20"/>
        </w:rPr>
        <w:t>targets</w:t>
      </w:r>
      <w:r w:rsidR="00626933" w:rsidRPr="00B8744B">
        <w:rPr>
          <w:rFonts w:cs="Arial"/>
          <w:sz w:val="20"/>
          <w:szCs w:val="20"/>
        </w:rPr>
        <w:t xml:space="preserve"> for 2021/22</w:t>
      </w:r>
      <w:r w:rsidR="0011701C" w:rsidRPr="00B8744B">
        <w:rPr>
          <w:rFonts w:cs="Arial"/>
          <w:sz w:val="20"/>
          <w:szCs w:val="20"/>
        </w:rPr>
        <w:t xml:space="preserve">. </w:t>
      </w:r>
      <w:r w:rsidR="00626933" w:rsidRPr="00B8744B">
        <w:rPr>
          <w:rFonts w:cs="Arial"/>
          <w:sz w:val="20"/>
          <w:szCs w:val="20"/>
        </w:rPr>
        <w:t>The Committee further notes that OPFA plays an important role in resolving customer complaints. AGSA noted that f</w:t>
      </w:r>
      <w:r w:rsidR="0011701C" w:rsidRPr="00B8744B">
        <w:rPr>
          <w:rFonts w:cs="Arial"/>
          <w:sz w:val="20"/>
          <w:szCs w:val="20"/>
        </w:rPr>
        <w:t>or the year ended 31 March 2022, only 33.3% (2020-21: 25%) of the planned targets were reported as achieved</w:t>
      </w:r>
      <w:r w:rsidR="00B079DF" w:rsidRPr="00B8744B">
        <w:rPr>
          <w:rFonts w:cs="Arial"/>
          <w:sz w:val="20"/>
          <w:szCs w:val="20"/>
        </w:rPr>
        <w:t xml:space="preserve"> by OPFA</w:t>
      </w:r>
      <w:r w:rsidR="0011701C" w:rsidRPr="00B8744B">
        <w:rPr>
          <w:rFonts w:cs="Arial"/>
          <w:sz w:val="20"/>
          <w:szCs w:val="20"/>
        </w:rPr>
        <w:t xml:space="preserve">. </w:t>
      </w:r>
      <w:r w:rsidR="00626933" w:rsidRPr="00B8744B">
        <w:rPr>
          <w:rFonts w:cs="Arial"/>
          <w:sz w:val="20"/>
          <w:szCs w:val="20"/>
        </w:rPr>
        <w:t>It further stated that t</w:t>
      </w:r>
      <w:r w:rsidR="0011701C" w:rsidRPr="00B8744B">
        <w:rPr>
          <w:rFonts w:cs="Arial"/>
          <w:sz w:val="20"/>
          <w:szCs w:val="20"/>
        </w:rPr>
        <w:t>he non</w:t>
      </w:r>
      <w:r w:rsidR="00626933" w:rsidRPr="00B8744B">
        <w:rPr>
          <w:rFonts w:cs="Arial"/>
          <w:sz w:val="20"/>
          <w:szCs w:val="20"/>
        </w:rPr>
        <w:t>-</w:t>
      </w:r>
      <w:r w:rsidR="0011701C" w:rsidRPr="00B8744B">
        <w:rPr>
          <w:rFonts w:cs="Arial"/>
          <w:sz w:val="20"/>
          <w:szCs w:val="20"/>
        </w:rPr>
        <w:t xml:space="preserve">achievement related to various reasons including lack of capacity at the New Complaints Unit (NCU) to effectively deal with volumes of complaints received and assessment of responses. </w:t>
      </w:r>
      <w:r w:rsidR="00626933" w:rsidRPr="00B8744B">
        <w:rPr>
          <w:rFonts w:cs="Arial"/>
          <w:sz w:val="20"/>
          <w:szCs w:val="20"/>
        </w:rPr>
        <w:t>The Committee urges the m</w:t>
      </w:r>
      <w:r w:rsidR="0011701C" w:rsidRPr="00B8744B">
        <w:rPr>
          <w:rFonts w:cs="Arial"/>
          <w:sz w:val="20"/>
          <w:szCs w:val="20"/>
        </w:rPr>
        <w:t>anagement to ensure that the office is capacitated with enough resources to deal with the volume of complaints</w:t>
      </w:r>
      <w:r w:rsidR="00B079DF" w:rsidRPr="00B8744B">
        <w:rPr>
          <w:rFonts w:cs="Arial"/>
          <w:sz w:val="20"/>
          <w:szCs w:val="20"/>
        </w:rPr>
        <w:t xml:space="preserve"> it receives</w:t>
      </w:r>
      <w:r w:rsidR="00626933" w:rsidRPr="00B8744B">
        <w:rPr>
          <w:rFonts w:cs="Arial"/>
          <w:sz w:val="20"/>
          <w:szCs w:val="20"/>
        </w:rPr>
        <w:t xml:space="preserve">. </w:t>
      </w:r>
    </w:p>
    <w:p w:rsidR="0011701C" w:rsidRPr="00B8744B" w:rsidRDefault="00626933" w:rsidP="00B8744B">
      <w:pPr>
        <w:pStyle w:val="ListParagraph"/>
        <w:numPr>
          <w:ilvl w:val="1"/>
          <w:numId w:val="11"/>
        </w:numPr>
        <w:spacing w:line="240" w:lineRule="auto"/>
        <w:jc w:val="left"/>
        <w:rPr>
          <w:rFonts w:cs="Arial"/>
          <w:b/>
          <w:color w:val="000000" w:themeColor="text1"/>
          <w:sz w:val="20"/>
          <w:szCs w:val="20"/>
        </w:rPr>
      </w:pPr>
      <w:r w:rsidRPr="00B8744B">
        <w:rPr>
          <w:rFonts w:cs="Arial"/>
          <w:sz w:val="20"/>
          <w:szCs w:val="20"/>
        </w:rPr>
        <w:t xml:space="preserve">The Committee notes with </w:t>
      </w:r>
      <w:r w:rsidR="00B079DF" w:rsidRPr="00B8744B">
        <w:rPr>
          <w:rFonts w:cs="Arial"/>
          <w:sz w:val="20"/>
          <w:szCs w:val="20"/>
        </w:rPr>
        <w:t xml:space="preserve">regret </w:t>
      </w:r>
      <w:r w:rsidRPr="00B8744B">
        <w:rPr>
          <w:rFonts w:cs="Arial"/>
          <w:sz w:val="20"/>
          <w:szCs w:val="20"/>
        </w:rPr>
        <w:t xml:space="preserve">that OPFA regressed from a clean audit opinion the previous year to </w:t>
      </w:r>
      <w:r w:rsidR="00F101FC" w:rsidRPr="00B8744B">
        <w:rPr>
          <w:rFonts w:cs="Arial"/>
          <w:sz w:val="20"/>
          <w:szCs w:val="20"/>
        </w:rPr>
        <w:t xml:space="preserve">an </w:t>
      </w:r>
      <w:r w:rsidRPr="00B8744B">
        <w:rPr>
          <w:rFonts w:cs="Arial"/>
          <w:sz w:val="20"/>
          <w:szCs w:val="20"/>
        </w:rPr>
        <w:t>unqualified audit opinion with finding</w:t>
      </w:r>
      <w:r w:rsidR="00F101FC" w:rsidRPr="00B8744B">
        <w:rPr>
          <w:rFonts w:cs="Arial"/>
          <w:sz w:val="20"/>
          <w:szCs w:val="20"/>
        </w:rPr>
        <w:t>s</w:t>
      </w:r>
      <w:r w:rsidRPr="00B8744B">
        <w:rPr>
          <w:rFonts w:cs="Arial"/>
          <w:sz w:val="20"/>
          <w:szCs w:val="20"/>
        </w:rPr>
        <w:t xml:space="preserve">. AGSA found that it </w:t>
      </w:r>
      <w:r w:rsidR="0011701C" w:rsidRPr="00B8744B">
        <w:rPr>
          <w:rFonts w:cs="Arial"/>
          <w:sz w:val="20"/>
          <w:szCs w:val="20"/>
        </w:rPr>
        <w:t>struggle</w:t>
      </w:r>
      <w:r w:rsidRPr="00B8744B">
        <w:rPr>
          <w:rFonts w:cs="Arial"/>
          <w:sz w:val="20"/>
          <w:szCs w:val="20"/>
        </w:rPr>
        <w:t>s</w:t>
      </w:r>
      <w:r w:rsidR="0011701C" w:rsidRPr="00B8744B">
        <w:rPr>
          <w:rFonts w:cs="Arial"/>
          <w:sz w:val="20"/>
          <w:szCs w:val="20"/>
        </w:rPr>
        <w:t xml:space="preserve"> with compliance with legislation </w:t>
      </w:r>
      <w:r w:rsidR="006C4262" w:rsidRPr="00B8744B">
        <w:rPr>
          <w:rFonts w:cs="Arial"/>
          <w:sz w:val="20"/>
          <w:szCs w:val="20"/>
        </w:rPr>
        <w:t xml:space="preserve">and its </w:t>
      </w:r>
      <w:r w:rsidR="0011701C" w:rsidRPr="00B8744B">
        <w:rPr>
          <w:rFonts w:cs="Arial"/>
          <w:sz w:val="20"/>
          <w:szCs w:val="20"/>
        </w:rPr>
        <w:t>action plans failed to adequately address significant internal control deficiencies</w:t>
      </w:r>
      <w:r w:rsidR="006C4262" w:rsidRPr="00B8744B">
        <w:rPr>
          <w:rFonts w:cs="Arial"/>
          <w:sz w:val="20"/>
          <w:szCs w:val="20"/>
        </w:rPr>
        <w:t xml:space="preserve"> and </w:t>
      </w:r>
      <w:r w:rsidR="0011701C" w:rsidRPr="00B8744B">
        <w:rPr>
          <w:rFonts w:cs="Arial"/>
          <w:sz w:val="20"/>
          <w:szCs w:val="20"/>
        </w:rPr>
        <w:t xml:space="preserve">non-compliance </w:t>
      </w:r>
      <w:r w:rsidR="006C4262" w:rsidRPr="00B8744B">
        <w:rPr>
          <w:rFonts w:cs="Arial"/>
          <w:sz w:val="20"/>
          <w:szCs w:val="20"/>
        </w:rPr>
        <w:t xml:space="preserve">on </w:t>
      </w:r>
      <w:r w:rsidR="0011701C" w:rsidRPr="00B8744B">
        <w:rPr>
          <w:rFonts w:cs="Arial"/>
          <w:sz w:val="20"/>
          <w:szCs w:val="20"/>
        </w:rPr>
        <w:t xml:space="preserve">expenditure management, </w:t>
      </w:r>
      <w:r w:rsidR="006C4262" w:rsidRPr="00B8744B">
        <w:rPr>
          <w:rFonts w:cs="Arial"/>
          <w:sz w:val="20"/>
          <w:szCs w:val="20"/>
        </w:rPr>
        <w:t>SCM</w:t>
      </w:r>
      <w:r w:rsidR="0011701C" w:rsidRPr="00B8744B">
        <w:rPr>
          <w:rFonts w:cs="Arial"/>
          <w:sz w:val="20"/>
          <w:szCs w:val="20"/>
        </w:rPr>
        <w:t xml:space="preserve"> and material misstatements financial statements submitted for auditing</w:t>
      </w:r>
      <w:r w:rsidRPr="00B8744B">
        <w:rPr>
          <w:rFonts w:cs="Arial"/>
          <w:sz w:val="20"/>
          <w:szCs w:val="20"/>
        </w:rPr>
        <w:t xml:space="preserve">. </w:t>
      </w:r>
      <w:r w:rsidR="00B079DF" w:rsidRPr="00B8744B">
        <w:rPr>
          <w:rFonts w:cs="Arial"/>
          <w:sz w:val="20"/>
          <w:szCs w:val="20"/>
        </w:rPr>
        <w:t>The Committee requires an update on the resolution of all the issues raised by AGSA.</w:t>
      </w:r>
    </w:p>
    <w:p w:rsidR="00135798" w:rsidRPr="00B8744B" w:rsidRDefault="00135798" w:rsidP="00B8744B">
      <w:pPr>
        <w:spacing w:line="240" w:lineRule="auto"/>
        <w:jc w:val="left"/>
        <w:rPr>
          <w:rFonts w:cs="Arial"/>
          <w:color w:val="000000" w:themeColor="text1"/>
          <w:sz w:val="20"/>
          <w:szCs w:val="20"/>
        </w:rPr>
      </w:pPr>
    </w:p>
    <w:p w:rsidR="006C4262" w:rsidRPr="00B8744B" w:rsidRDefault="006C4262" w:rsidP="00B8744B">
      <w:pPr>
        <w:spacing w:line="240" w:lineRule="auto"/>
        <w:jc w:val="left"/>
        <w:rPr>
          <w:rFonts w:cs="Arial"/>
          <w:color w:val="000000" w:themeColor="text1"/>
          <w:sz w:val="20"/>
          <w:szCs w:val="20"/>
        </w:rPr>
      </w:pPr>
      <w:r w:rsidRPr="00B8744B">
        <w:rPr>
          <w:rFonts w:cs="Arial"/>
          <w:color w:val="000000" w:themeColor="text1"/>
          <w:sz w:val="20"/>
          <w:szCs w:val="20"/>
        </w:rPr>
        <w:t xml:space="preserve">The Standing Committee on Finance asks the National Assembly to adopt this Oversight Report. </w:t>
      </w:r>
    </w:p>
    <w:p w:rsidR="00135798" w:rsidRPr="00B8744B" w:rsidRDefault="00135798" w:rsidP="00B8744B">
      <w:pPr>
        <w:spacing w:line="240" w:lineRule="auto"/>
        <w:jc w:val="left"/>
        <w:rPr>
          <w:rFonts w:cs="Arial"/>
          <w:color w:val="000000" w:themeColor="text1"/>
          <w:sz w:val="20"/>
          <w:szCs w:val="20"/>
        </w:rPr>
      </w:pPr>
      <w:r w:rsidRPr="00B8744B">
        <w:rPr>
          <w:rFonts w:cs="Arial"/>
          <w:color w:val="000000" w:themeColor="text1"/>
          <w:sz w:val="20"/>
          <w:szCs w:val="20"/>
        </w:rPr>
        <w:t xml:space="preserve">Report to be considered. </w:t>
      </w:r>
    </w:p>
    <w:p w:rsidR="006C4262" w:rsidRPr="00B8744B" w:rsidRDefault="006C4262" w:rsidP="00B8744B">
      <w:pPr>
        <w:spacing w:line="240" w:lineRule="auto"/>
        <w:jc w:val="left"/>
        <w:rPr>
          <w:rFonts w:cs="Arial"/>
          <w:color w:val="000000" w:themeColor="text1"/>
          <w:sz w:val="20"/>
          <w:szCs w:val="20"/>
        </w:rPr>
      </w:pPr>
      <w:r w:rsidRPr="00B8744B">
        <w:rPr>
          <w:rFonts w:cs="Arial"/>
          <w:color w:val="000000" w:themeColor="text1"/>
          <w:sz w:val="20"/>
          <w:szCs w:val="20"/>
        </w:rPr>
        <w:t xml:space="preserve">The DA reserves its position. </w:t>
      </w:r>
    </w:p>
    <w:sectPr w:rsidR="006C4262" w:rsidRPr="00B8744B" w:rsidSect="00C40B4A">
      <w:footerReference w:type="default" r:id="rId7"/>
      <w:pgSz w:w="11906" w:h="16838"/>
      <w:pgMar w:top="540" w:right="1440" w:bottom="1440"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55B" w:rsidRDefault="00F9055B" w:rsidP="00050695">
      <w:pPr>
        <w:spacing w:line="240" w:lineRule="auto"/>
      </w:pPr>
      <w:r>
        <w:separator/>
      </w:r>
    </w:p>
  </w:endnote>
  <w:endnote w:type="continuationSeparator" w:id="0">
    <w:p w:rsidR="00F9055B" w:rsidRDefault="00F9055B" w:rsidP="00050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07238"/>
      <w:docPartObj>
        <w:docPartGallery w:val="Page Numbers (Bottom of Page)"/>
        <w:docPartUnique/>
      </w:docPartObj>
    </w:sdtPr>
    <w:sdtEndPr>
      <w:rPr>
        <w:noProof/>
      </w:rPr>
    </w:sdtEndPr>
    <w:sdtContent>
      <w:p w:rsidR="001E5F19" w:rsidRDefault="009E6451">
        <w:pPr>
          <w:pStyle w:val="Footer"/>
          <w:jc w:val="center"/>
        </w:pPr>
        <w:r>
          <w:fldChar w:fldCharType="begin"/>
        </w:r>
        <w:r w:rsidR="001E5F19">
          <w:instrText xml:space="preserve"> PAGE   \* MERGEFORMAT </w:instrText>
        </w:r>
        <w:r>
          <w:fldChar w:fldCharType="separate"/>
        </w:r>
        <w:r w:rsidR="00B8744B">
          <w:rPr>
            <w:noProof/>
          </w:rPr>
          <w:t>2</w:t>
        </w:r>
        <w:r>
          <w:rPr>
            <w:noProof/>
          </w:rPr>
          <w:fldChar w:fldCharType="end"/>
        </w:r>
      </w:p>
    </w:sdtContent>
  </w:sdt>
  <w:p w:rsidR="001E5F19" w:rsidRDefault="001E5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55B" w:rsidRDefault="00F9055B" w:rsidP="00050695">
      <w:pPr>
        <w:spacing w:line="240" w:lineRule="auto"/>
      </w:pPr>
      <w:r>
        <w:separator/>
      </w:r>
    </w:p>
  </w:footnote>
  <w:footnote w:type="continuationSeparator" w:id="0">
    <w:p w:rsidR="00F9055B" w:rsidRDefault="00F9055B" w:rsidP="000506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FC8"/>
    <w:multiLevelType w:val="hybridMultilevel"/>
    <w:tmpl w:val="6F5A2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C5BA7"/>
    <w:multiLevelType w:val="multilevel"/>
    <w:tmpl w:val="C378879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D06A2"/>
    <w:multiLevelType w:val="multilevel"/>
    <w:tmpl w:val="FE8CC598"/>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color w:val="000000" w:themeColor="text1"/>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27187E5E"/>
    <w:multiLevelType w:val="hybridMultilevel"/>
    <w:tmpl w:val="E1C4D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EB13FF"/>
    <w:multiLevelType w:val="hybridMultilevel"/>
    <w:tmpl w:val="C396C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994884"/>
    <w:multiLevelType w:val="hybridMultilevel"/>
    <w:tmpl w:val="B79C7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314579"/>
    <w:multiLevelType w:val="hybridMultilevel"/>
    <w:tmpl w:val="DBCCABA6"/>
    <w:lvl w:ilvl="0" w:tplc="9A183704">
      <w:start w:val="1"/>
      <w:numFmt w:val="bullet"/>
      <w:lvlText w:val="•"/>
      <w:lvlJc w:val="left"/>
      <w:pPr>
        <w:tabs>
          <w:tab w:val="num" w:pos="720"/>
        </w:tabs>
        <w:ind w:left="720" w:hanging="360"/>
      </w:pPr>
      <w:rPr>
        <w:rFonts w:ascii="Arial" w:hAnsi="Arial" w:hint="default"/>
      </w:rPr>
    </w:lvl>
    <w:lvl w:ilvl="1" w:tplc="F6C23920" w:tentative="1">
      <w:start w:val="1"/>
      <w:numFmt w:val="bullet"/>
      <w:lvlText w:val="•"/>
      <w:lvlJc w:val="left"/>
      <w:pPr>
        <w:tabs>
          <w:tab w:val="num" w:pos="1440"/>
        </w:tabs>
        <w:ind w:left="1440" w:hanging="360"/>
      </w:pPr>
      <w:rPr>
        <w:rFonts w:ascii="Arial" w:hAnsi="Arial" w:hint="default"/>
      </w:rPr>
    </w:lvl>
    <w:lvl w:ilvl="2" w:tplc="E76A4A6A" w:tentative="1">
      <w:start w:val="1"/>
      <w:numFmt w:val="bullet"/>
      <w:lvlText w:val="•"/>
      <w:lvlJc w:val="left"/>
      <w:pPr>
        <w:tabs>
          <w:tab w:val="num" w:pos="2160"/>
        </w:tabs>
        <w:ind w:left="2160" w:hanging="360"/>
      </w:pPr>
      <w:rPr>
        <w:rFonts w:ascii="Arial" w:hAnsi="Arial" w:hint="default"/>
      </w:rPr>
    </w:lvl>
    <w:lvl w:ilvl="3" w:tplc="505098B0" w:tentative="1">
      <w:start w:val="1"/>
      <w:numFmt w:val="bullet"/>
      <w:lvlText w:val="•"/>
      <w:lvlJc w:val="left"/>
      <w:pPr>
        <w:tabs>
          <w:tab w:val="num" w:pos="2880"/>
        </w:tabs>
        <w:ind w:left="2880" w:hanging="360"/>
      </w:pPr>
      <w:rPr>
        <w:rFonts w:ascii="Arial" w:hAnsi="Arial" w:hint="default"/>
      </w:rPr>
    </w:lvl>
    <w:lvl w:ilvl="4" w:tplc="42AA0196" w:tentative="1">
      <w:start w:val="1"/>
      <w:numFmt w:val="bullet"/>
      <w:lvlText w:val="•"/>
      <w:lvlJc w:val="left"/>
      <w:pPr>
        <w:tabs>
          <w:tab w:val="num" w:pos="3600"/>
        </w:tabs>
        <w:ind w:left="3600" w:hanging="360"/>
      </w:pPr>
      <w:rPr>
        <w:rFonts w:ascii="Arial" w:hAnsi="Arial" w:hint="default"/>
      </w:rPr>
    </w:lvl>
    <w:lvl w:ilvl="5" w:tplc="45B21BFE" w:tentative="1">
      <w:start w:val="1"/>
      <w:numFmt w:val="bullet"/>
      <w:lvlText w:val="•"/>
      <w:lvlJc w:val="left"/>
      <w:pPr>
        <w:tabs>
          <w:tab w:val="num" w:pos="4320"/>
        </w:tabs>
        <w:ind w:left="4320" w:hanging="360"/>
      </w:pPr>
      <w:rPr>
        <w:rFonts w:ascii="Arial" w:hAnsi="Arial" w:hint="default"/>
      </w:rPr>
    </w:lvl>
    <w:lvl w:ilvl="6" w:tplc="55786E10" w:tentative="1">
      <w:start w:val="1"/>
      <w:numFmt w:val="bullet"/>
      <w:lvlText w:val="•"/>
      <w:lvlJc w:val="left"/>
      <w:pPr>
        <w:tabs>
          <w:tab w:val="num" w:pos="5040"/>
        </w:tabs>
        <w:ind w:left="5040" w:hanging="360"/>
      </w:pPr>
      <w:rPr>
        <w:rFonts w:ascii="Arial" w:hAnsi="Arial" w:hint="default"/>
      </w:rPr>
    </w:lvl>
    <w:lvl w:ilvl="7" w:tplc="E2CC3F76" w:tentative="1">
      <w:start w:val="1"/>
      <w:numFmt w:val="bullet"/>
      <w:lvlText w:val="•"/>
      <w:lvlJc w:val="left"/>
      <w:pPr>
        <w:tabs>
          <w:tab w:val="num" w:pos="5760"/>
        </w:tabs>
        <w:ind w:left="5760" w:hanging="360"/>
      </w:pPr>
      <w:rPr>
        <w:rFonts w:ascii="Arial" w:hAnsi="Arial" w:hint="default"/>
      </w:rPr>
    </w:lvl>
    <w:lvl w:ilvl="8" w:tplc="1C3808A8" w:tentative="1">
      <w:start w:val="1"/>
      <w:numFmt w:val="bullet"/>
      <w:lvlText w:val="•"/>
      <w:lvlJc w:val="left"/>
      <w:pPr>
        <w:tabs>
          <w:tab w:val="num" w:pos="6480"/>
        </w:tabs>
        <w:ind w:left="6480" w:hanging="360"/>
      </w:pPr>
      <w:rPr>
        <w:rFonts w:ascii="Arial" w:hAnsi="Arial" w:hint="default"/>
      </w:rPr>
    </w:lvl>
  </w:abstractNum>
  <w:abstractNum w:abstractNumId="7">
    <w:nsid w:val="5165523F"/>
    <w:multiLevelType w:val="multilevel"/>
    <w:tmpl w:val="5566B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A06ADC"/>
    <w:multiLevelType w:val="hybridMultilevel"/>
    <w:tmpl w:val="971A6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217657E"/>
    <w:multiLevelType w:val="hybridMultilevel"/>
    <w:tmpl w:val="A94436FE"/>
    <w:lvl w:ilvl="0" w:tplc="0F94E8E8">
      <w:start w:val="1"/>
      <w:numFmt w:val="bullet"/>
      <w:lvlText w:val="•"/>
      <w:lvlJc w:val="left"/>
      <w:pPr>
        <w:tabs>
          <w:tab w:val="num" w:pos="720"/>
        </w:tabs>
        <w:ind w:left="720" w:hanging="360"/>
      </w:pPr>
      <w:rPr>
        <w:rFonts w:ascii="Arial" w:hAnsi="Arial" w:hint="default"/>
      </w:rPr>
    </w:lvl>
    <w:lvl w:ilvl="1" w:tplc="A84021EC">
      <w:numFmt w:val="bullet"/>
      <w:lvlText w:val="o"/>
      <w:lvlJc w:val="left"/>
      <w:pPr>
        <w:tabs>
          <w:tab w:val="num" w:pos="1440"/>
        </w:tabs>
        <w:ind w:left="1440" w:hanging="360"/>
      </w:pPr>
      <w:rPr>
        <w:rFonts w:ascii="Courier New" w:hAnsi="Courier New" w:hint="default"/>
      </w:rPr>
    </w:lvl>
    <w:lvl w:ilvl="2" w:tplc="A502CE44" w:tentative="1">
      <w:start w:val="1"/>
      <w:numFmt w:val="bullet"/>
      <w:lvlText w:val="•"/>
      <w:lvlJc w:val="left"/>
      <w:pPr>
        <w:tabs>
          <w:tab w:val="num" w:pos="2160"/>
        </w:tabs>
        <w:ind w:left="2160" w:hanging="360"/>
      </w:pPr>
      <w:rPr>
        <w:rFonts w:ascii="Arial" w:hAnsi="Arial" w:hint="default"/>
      </w:rPr>
    </w:lvl>
    <w:lvl w:ilvl="3" w:tplc="97980DEC" w:tentative="1">
      <w:start w:val="1"/>
      <w:numFmt w:val="bullet"/>
      <w:lvlText w:val="•"/>
      <w:lvlJc w:val="left"/>
      <w:pPr>
        <w:tabs>
          <w:tab w:val="num" w:pos="2880"/>
        </w:tabs>
        <w:ind w:left="2880" w:hanging="360"/>
      </w:pPr>
      <w:rPr>
        <w:rFonts w:ascii="Arial" w:hAnsi="Arial" w:hint="default"/>
      </w:rPr>
    </w:lvl>
    <w:lvl w:ilvl="4" w:tplc="727685A2" w:tentative="1">
      <w:start w:val="1"/>
      <w:numFmt w:val="bullet"/>
      <w:lvlText w:val="•"/>
      <w:lvlJc w:val="left"/>
      <w:pPr>
        <w:tabs>
          <w:tab w:val="num" w:pos="3600"/>
        </w:tabs>
        <w:ind w:left="3600" w:hanging="360"/>
      </w:pPr>
      <w:rPr>
        <w:rFonts w:ascii="Arial" w:hAnsi="Arial" w:hint="default"/>
      </w:rPr>
    </w:lvl>
    <w:lvl w:ilvl="5" w:tplc="FD1A789C" w:tentative="1">
      <w:start w:val="1"/>
      <w:numFmt w:val="bullet"/>
      <w:lvlText w:val="•"/>
      <w:lvlJc w:val="left"/>
      <w:pPr>
        <w:tabs>
          <w:tab w:val="num" w:pos="4320"/>
        </w:tabs>
        <w:ind w:left="4320" w:hanging="360"/>
      </w:pPr>
      <w:rPr>
        <w:rFonts w:ascii="Arial" w:hAnsi="Arial" w:hint="default"/>
      </w:rPr>
    </w:lvl>
    <w:lvl w:ilvl="6" w:tplc="7B1EB16C" w:tentative="1">
      <w:start w:val="1"/>
      <w:numFmt w:val="bullet"/>
      <w:lvlText w:val="•"/>
      <w:lvlJc w:val="left"/>
      <w:pPr>
        <w:tabs>
          <w:tab w:val="num" w:pos="5040"/>
        </w:tabs>
        <w:ind w:left="5040" w:hanging="360"/>
      </w:pPr>
      <w:rPr>
        <w:rFonts w:ascii="Arial" w:hAnsi="Arial" w:hint="default"/>
      </w:rPr>
    </w:lvl>
    <w:lvl w:ilvl="7" w:tplc="21306E8E" w:tentative="1">
      <w:start w:val="1"/>
      <w:numFmt w:val="bullet"/>
      <w:lvlText w:val="•"/>
      <w:lvlJc w:val="left"/>
      <w:pPr>
        <w:tabs>
          <w:tab w:val="num" w:pos="5760"/>
        </w:tabs>
        <w:ind w:left="5760" w:hanging="360"/>
      </w:pPr>
      <w:rPr>
        <w:rFonts w:ascii="Arial" w:hAnsi="Arial" w:hint="default"/>
      </w:rPr>
    </w:lvl>
    <w:lvl w:ilvl="8" w:tplc="BFA00A68" w:tentative="1">
      <w:start w:val="1"/>
      <w:numFmt w:val="bullet"/>
      <w:lvlText w:val="•"/>
      <w:lvlJc w:val="left"/>
      <w:pPr>
        <w:tabs>
          <w:tab w:val="num" w:pos="6480"/>
        </w:tabs>
        <w:ind w:left="6480" w:hanging="360"/>
      </w:pPr>
      <w:rPr>
        <w:rFonts w:ascii="Arial" w:hAnsi="Arial" w:hint="default"/>
      </w:rPr>
    </w:lvl>
  </w:abstractNum>
  <w:abstractNum w:abstractNumId="10">
    <w:nsid w:val="71FC10E2"/>
    <w:multiLevelType w:val="hybridMultilevel"/>
    <w:tmpl w:val="3AF2DEEC"/>
    <w:lvl w:ilvl="0" w:tplc="A79EFAE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74244E79"/>
    <w:multiLevelType w:val="hybridMultilevel"/>
    <w:tmpl w:val="2D66E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52E45E3"/>
    <w:multiLevelType w:val="hybridMultilevel"/>
    <w:tmpl w:val="6BBCA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5"/>
  </w:num>
  <w:num w:numId="6">
    <w:abstractNumId w:val="4"/>
  </w:num>
  <w:num w:numId="7">
    <w:abstractNumId w:val="9"/>
  </w:num>
  <w:num w:numId="8">
    <w:abstractNumId w:val="3"/>
  </w:num>
  <w:num w:numId="9">
    <w:abstractNumId w:val="12"/>
  </w:num>
  <w:num w:numId="10">
    <w:abstractNumId w:val="11"/>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0695"/>
    <w:rsid w:val="00023ED4"/>
    <w:rsid w:val="00050695"/>
    <w:rsid w:val="00053351"/>
    <w:rsid w:val="000C2298"/>
    <w:rsid w:val="000C52C3"/>
    <w:rsid w:val="0011701C"/>
    <w:rsid w:val="00135798"/>
    <w:rsid w:val="001547FB"/>
    <w:rsid w:val="001549C6"/>
    <w:rsid w:val="001E5F19"/>
    <w:rsid w:val="002C2E99"/>
    <w:rsid w:val="002D677D"/>
    <w:rsid w:val="00366A81"/>
    <w:rsid w:val="003C0310"/>
    <w:rsid w:val="00403B7D"/>
    <w:rsid w:val="00403C24"/>
    <w:rsid w:val="0042666F"/>
    <w:rsid w:val="004973E8"/>
    <w:rsid w:val="0052438A"/>
    <w:rsid w:val="00527A2B"/>
    <w:rsid w:val="00555811"/>
    <w:rsid w:val="00626933"/>
    <w:rsid w:val="0065148E"/>
    <w:rsid w:val="0068525F"/>
    <w:rsid w:val="0069235C"/>
    <w:rsid w:val="006B4BF1"/>
    <w:rsid w:val="006C4262"/>
    <w:rsid w:val="006D7FF8"/>
    <w:rsid w:val="00704394"/>
    <w:rsid w:val="007269DB"/>
    <w:rsid w:val="00770694"/>
    <w:rsid w:val="0077792E"/>
    <w:rsid w:val="007C378C"/>
    <w:rsid w:val="0081144E"/>
    <w:rsid w:val="0081170A"/>
    <w:rsid w:val="00816584"/>
    <w:rsid w:val="00870840"/>
    <w:rsid w:val="008C7F0B"/>
    <w:rsid w:val="008F7B44"/>
    <w:rsid w:val="00922EA8"/>
    <w:rsid w:val="00941AD2"/>
    <w:rsid w:val="009C45FD"/>
    <w:rsid w:val="009D15DC"/>
    <w:rsid w:val="009E6451"/>
    <w:rsid w:val="009F77E9"/>
    <w:rsid w:val="00A12D36"/>
    <w:rsid w:val="00A8562F"/>
    <w:rsid w:val="00AB0239"/>
    <w:rsid w:val="00B079DF"/>
    <w:rsid w:val="00B8744B"/>
    <w:rsid w:val="00B9155D"/>
    <w:rsid w:val="00BE5DB5"/>
    <w:rsid w:val="00C13F1C"/>
    <w:rsid w:val="00C34BB7"/>
    <w:rsid w:val="00C37533"/>
    <w:rsid w:val="00C40B4A"/>
    <w:rsid w:val="00C774A7"/>
    <w:rsid w:val="00C85BCD"/>
    <w:rsid w:val="00D36969"/>
    <w:rsid w:val="00D864E4"/>
    <w:rsid w:val="00DA0B4D"/>
    <w:rsid w:val="00DF1FD5"/>
    <w:rsid w:val="00E03F49"/>
    <w:rsid w:val="00E2049D"/>
    <w:rsid w:val="00E2132E"/>
    <w:rsid w:val="00E25464"/>
    <w:rsid w:val="00EF7E81"/>
    <w:rsid w:val="00F101FC"/>
    <w:rsid w:val="00F87717"/>
    <w:rsid w:val="00F9055B"/>
    <w:rsid w:val="00F91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95"/>
    <w:pPr>
      <w:spacing w:after="0" w:line="280" w:lineRule="exact"/>
      <w:jc w:val="both"/>
    </w:pPr>
    <w:rPr>
      <w:rFonts w:ascii="Arial" w:eastAsia="Calibri" w:hAnsi="Arial" w:cs="Times New Roman"/>
      <w:lang w:val="en-ZA"/>
    </w:rPr>
  </w:style>
  <w:style w:type="paragraph" w:styleId="Heading1">
    <w:name w:val="heading 1"/>
    <w:basedOn w:val="Normal"/>
    <w:next w:val="Normal"/>
    <w:link w:val="Heading1Char"/>
    <w:uiPriority w:val="9"/>
    <w:qFormat/>
    <w:rsid w:val="00050695"/>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unhideWhenUsed/>
    <w:qFormat/>
    <w:rsid w:val="00050695"/>
    <w:pPr>
      <w:keepNext/>
      <w:keepLines/>
      <w:spacing w:before="40"/>
      <w:jc w:val="left"/>
      <w:outlineLvl w:val="1"/>
    </w:pPr>
    <w:rPr>
      <w:rFonts w:eastAsia="Times New Roman"/>
      <w:b/>
      <w:color w:val="5381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95"/>
    <w:rPr>
      <w:rFonts w:ascii="Arial" w:eastAsia="Times New Roman" w:hAnsi="Arial" w:cs="Times New Roman"/>
      <w:b/>
      <w:caps/>
      <w:color w:val="538135"/>
      <w:szCs w:val="32"/>
      <w:lang w:val="en-ZA"/>
    </w:rPr>
  </w:style>
  <w:style w:type="character" w:customStyle="1" w:styleId="Heading2Char">
    <w:name w:val="Heading 2 Char"/>
    <w:basedOn w:val="DefaultParagraphFont"/>
    <w:link w:val="Heading2"/>
    <w:uiPriority w:val="9"/>
    <w:rsid w:val="00050695"/>
    <w:rPr>
      <w:rFonts w:ascii="Arial" w:eastAsia="Times New Roman" w:hAnsi="Arial" w:cs="Times New Roman"/>
      <w:b/>
      <w:color w:val="538135"/>
      <w:szCs w:val="26"/>
      <w:lang w:val="en-ZA"/>
    </w:rPr>
  </w:style>
  <w:style w:type="paragraph" w:styleId="Header">
    <w:name w:val="header"/>
    <w:basedOn w:val="Normal"/>
    <w:link w:val="HeaderChar"/>
    <w:uiPriority w:val="99"/>
    <w:unhideWhenUsed/>
    <w:rsid w:val="00050695"/>
    <w:pPr>
      <w:tabs>
        <w:tab w:val="center" w:pos="4513"/>
        <w:tab w:val="right" w:pos="9026"/>
      </w:tabs>
      <w:spacing w:line="240" w:lineRule="auto"/>
    </w:pPr>
  </w:style>
  <w:style w:type="character" w:customStyle="1" w:styleId="HeaderChar">
    <w:name w:val="Header Char"/>
    <w:basedOn w:val="DefaultParagraphFont"/>
    <w:link w:val="Header"/>
    <w:uiPriority w:val="99"/>
    <w:rsid w:val="00050695"/>
    <w:rPr>
      <w:rFonts w:ascii="Arial" w:eastAsia="Calibri" w:hAnsi="Arial" w:cs="Times New Roman"/>
      <w:lang w:val="en-ZA"/>
    </w:rPr>
  </w:style>
  <w:style w:type="paragraph" w:styleId="Footer">
    <w:name w:val="footer"/>
    <w:basedOn w:val="Normal"/>
    <w:link w:val="FooterChar"/>
    <w:uiPriority w:val="99"/>
    <w:unhideWhenUsed/>
    <w:rsid w:val="00050695"/>
    <w:pPr>
      <w:tabs>
        <w:tab w:val="center" w:pos="4513"/>
        <w:tab w:val="right" w:pos="9026"/>
      </w:tabs>
      <w:spacing w:line="240" w:lineRule="auto"/>
    </w:pPr>
  </w:style>
  <w:style w:type="character" w:customStyle="1" w:styleId="FooterChar">
    <w:name w:val="Footer Char"/>
    <w:basedOn w:val="DefaultParagraphFont"/>
    <w:link w:val="Footer"/>
    <w:uiPriority w:val="99"/>
    <w:rsid w:val="00050695"/>
    <w:rPr>
      <w:rFonts w:ascii="Arial" w:eastAsia="Calibri" w:hAnsi="Arial" w:cs="Times New Roman"/>
      <w:lang w:val="en-ZA"/>
    </w:rPr>
  </w:style>
  <w:style w:type="paragraph" w:customStyle="1" w:styleId="ResearchTitle">
    <w:name w:val="Research Title"/>
    <w:basedOn w:val="Normal"/>
    <w:link w:val="ResearchTitleChar"/>
    <w:rsid w:val="00050695"/>
    <w:rPr>
      <w:b/>
      <w:caps/>
      <w:color w:val="538135"/>
      <w:sz w:val="24"/>
    </w:rPr>
  </w:style>
  <w:style w:type="paragraph" w:customStyle="1" w:styleId="ReseachMainHeading">
    <w:name w:val="Reseach Main Heading"/>
    <w:basedOn w:val="ResearchTitle"/>
    <w:link w:val="ReseachMainHeadingChar"/>
    <w:rsid w:val="00050695"/>
    <w:rPr>
      <w:sz w:val="22"/>
    </w:rPr>
  </w:style>
  <w:style w:type="character" w:customStyle="1" w:styleId="ResearchTitleChar">
    <w:name w:val="Research Title Char"/>
    <w:link w:val="ResearchTitle"/>
    <w:rsid w:val="00050695"/>
    <w:rPr>
      <w:rFonts w:ascii="Arial" w:eastAsia="Calibri" w:hAnsi="Arial" w:cs="Times New Roman"/>
      <w:b/>
      <w:caps/>
      <w:color w:val="538135"/>
      <w:sz w:val="24"/>
      <w:lang w:val="en-ZA"/>
    </w:rPr>
  </w:style>
  <w:style w:type="character" w:customStyle="1" w:styleId="ReseachMainHeadingChar">
    <w:name w:val="Reseach Main Heading Char"/>
    <w:link w:val="ReseachMainHeading"/>
    <w:rsid w:val="00050695"/>
    <w:rPr>
      <w:rFonts w:ascii="Arial" w:eastAsia="Calibri" w:hAnsi="Arial" w:cs="Times New Roman"/>
      <w:b/>
      <w:caps/>
      <w:color w:val="538135"/>
      <w:lang w:val="en-ZA"/>
    </w:rPr>
  </w:style>
  <w:style w:type="paragraph" w:styleId="TOC1">
    <w:name w:val="toc 1"/>
    <w:basedOn w:val="Normal"/>
    <w:next w:val="Normal"/>
    <w:autoRedefine/>
    <w:uiPriority w:val="39"/>
    <w:unhideWhenUsed/>
    <w:qFormat/>
    <w:rsid w:val="00050695"/>
    <w:pPr>
      <w:spacing w:after="100"/>
    </w:pPr>
    <w:rPr>
      <w:b/>
      <w:caps/>
      <w:color w:val="000000"/>
      <w:sz w:val="24"/>
    </w:rPr>
  </w:style>
  <w:style w:type="character" w:styleId="Hyperlink">
    <w:name w:val="Hyperlink"/>
    <w:uiPriority w:val="99"/>
    <w:unhideWhenUsed/>
    <w:rsid w:val="00050695"/>
    <w:rPr>
      <w:color w:val="0563C1"/>
      <w:u w:val="single"/>
    </w:rPr>
  </w:style>
  <w:style w:type="paragraph" w:styleId="TOC2">
    <w:name w:val="toc 2"/>
    <w:basedOn w:val="Normal"/>
    <w:next w:val="Normal"/>
    <w:autoRedefine/>
    <w:uiPriority w:val="39"/>
    <w:unhideWhenUsed/>
    <w:rsid w:val="00050695"/>
    <w:pPr>
      <w:spacing w:after="100"/>
      <w:ind w:left="220"/>
    </w:pPr>
  </w:style>
  <w:style w:type="character" w:styleId="Emphasis">
    <w:name w:val="Emphasis"/>
    <w:uiPriority w:val="20"/>
    <w:qFormat/>
    <w:rsid w:val="00050695"/>
    <w:rPr>
      <w:i/>
      <w:iCs/>
    </w:rPr>
  </w:style>
  <w:style w:type="paragraph" w:customStyle="1" w:styleId="Default">
    <w:name w:val="Default"/>
    <w:rsid w:val="00050695"/>
    <w:pPr>
      <w:autoSpaceDE w:val="0"/>
      <w:autoSpaceDN w:val="0"/>
      <w:adjustRightInd w:val="0"/>
      <w:spacing w:after="0" w:line="240" w:lineRule="auto"/>
    </w:pPr>
    <w:rPr>
      <w:rFonts w:ascii="Calibri" w:eastAsia="Calibri" w:hAnsi="Calibri" w:cs="Calibri"/>
      <w:color w:val="000000"/>
      <w:sz w:val="24"/>
      <w:szCs w:val="24"/>
      <w:lang w:val="en-ZA" w:eastAsia="en-ZA"/>
    </w:rPr>
  </w:style>
  <w:style w:type="paragraph" w:styleId="ListParagraph">
    <w:name w:val="List Paragraph"/>
    <w:basedOn w:val="Normal"/>
    <w:uiPriority w:val="34"/>
    <w:qFormat/>
    <w:rsid w:val="00050695"/>
    <w:pPr>
      <w:ind w:left="720"/>
      <w:contextualSpacing/>
    </w:pPr>
  </w:style>
  <w:style w:type="paragraph" w:styleId="BalloonText">
    <w:name w:val="Balloon Text"/>
    <w:basedOn w:val="Normal"/>
    <w:link w:val="BalloonTextChar"/>
    <w:uiPriority w:val="99"/>
    <w:semiHidden/>
    <w:unhideWhenUsed/>
    <w:rsid w:val="00050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95"/>
    <w:rPr>
      <w:rFonts w:ascii="Segoe UI" w:eastAsia="Calibri" w:hAnsi="Segoe UI" w:cs="Segoe UI"/>
      <w:sz w:val="18"/>
      <w:szCs w:val="18"/>
      <w:lang w:val="en-ZA"/>
    </w:rPr>
  </w:style>
  <w:style w:type="table" w:styleId="TableGrid">
    <w:name w:val="Table Grid"/>
    <w:basedOn w:val="TableNormal"/>
    <w:uiPriority w:val="39"/>
    <w:rsid w:val="0005069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0695"/>
    <w:rPr>
      <w:sz w:val="16"/>
      <w:szCs w:val="16"/>
    </w:rPr>
  </w:style>
  <w:style w:type="paragraph" w:styleId="CommentText">
    <w:name w:val="annotation text"/>
    <w:basedOn w:val="Normal"/>
    <w:link w:val="CommentTextChar"/>
    <w:uiPriority w:val="99"/>
    <w:semiHidden/>
    <w:unhideWhenUsed/>
    <w:rsid w:val="00050695"/>
    <w:pPr>
      <w:spacing w:line="240" w:lineRule="auto"/>
    </w:pPr>
    <w:rPr>
      <w:sz w:val="20"/>
      <w:szCs w:val="20"/>
    </w:rPr>
  </w:style>
  <w:style w:type="character" w:customStyle="1" w:styleId="CommentTextChar">
    <w:name w:val="Comment Text Char"/>
    <w:basedOn w:val="DefaultParagraphFont"/>
    <w:link w:val="CommentText"/>
    <w:uiPriority w:val="99"/>
    <w:semiHidden/>
    <w:rsid w:val="00050695"/>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50695"/>
    <w:rPr>
      <w:b/>
      <w:bCs/>
    </w:rPr>
  </w:style>
  <w:style w:type="character" w:customStyle="1" w:styleId="CommentSubjectChar">
    <w:name w:val="Comment Subject Char"/>
    <w:basedOn w:val="CommentTextChar"/>
    <w:link w:val="CommentSubject"/>
    <w:uiPriority w:val="99"/>
    <w:semiHidden/>
    <w:rsid w:val="00050695"/>
    <w:rPr>
      <w:rFonts w:ascii="Arial" w:eastAsia="Calibri" w:hAnsi="Arial" w:cs="Times New Roman"/>
      <w:b/>
      <w:bCs/>
      <w:sz w:val="20"/>
      <w:szCs w:val="20"/>
      <w:lang w:val="en-ZA"/>
    </w:rPr>
  </w:style>
  <w:style w:type="character" w:styleId="Strong">
    <w:name w:val="Strong"/>
    <w:basedOn w:val="DefaultParagraphFont"/>
    <w:qFormat/>
    <w:rsid w:val="00050695"/>
    <w:rPr>
      <w:b/>
      <w:bCs/>
    </w:rPr>
  </w:style>
  <w:style w:type="paragraph" w:styleId="NoSpacing">
    <w:name w:val="No Spacing"/>
    <w:uiPriority w:val="1"/>
    <w:qFormat/>
    <w:rsid w:val="00050695"/>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050695"/>
    <w:pPr>
      <w:spacing w:before="100" w:beforeAutospacing="1" w:after="100" w:afterAutospacing="1" w:line="240" w:lineRule="auto"/>
      <w:jc w:val="left"/>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2023-05-04T07:28:00Z</dcterms:created>
  <dcterms:modified xsi:type="dcterms:W3CDTF">2023-05-04T07:28:00Z</dcterms:modified>
</cp:coreProperties>
</file>