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95" w:rsidRPr="00956EA8" w:rsidRDefault="00050695" w:rsidP="00956EA8">
      <w:pPr>
        <w:spacing w:line="240" w:lineRule="auto"/>
        <w:jc w:val="left"/>
        <w:rPr>
          <w:rFonts w:cs="Arial"/>
          <w:b/>
          <w:sz w:val="20"/>
          <w:szCs w:val="20"/>
        </w:rPr>
      </w:pPr>
      <w:r w:rsidRPr="00956EA8">
        <w:rPr>
          <w:rFonts w:cs="Arial"/>
          <w:b/>
          <w:sz w:val="20"/>
          <w:szCs w:val="20"/>
        </w:rPr>
        <w:t xml:space="preserve">Report of the Standing Committee on Finance on the </w:t>
      </w:r>
      <w:r w:rsidR="00D7504C" w:rsidRPr="00956EA8">
        <w:rPr>
          <w:rFonts w:cs="Arial"/>
          <w:b/>
          <w:sz w:val="20"/>
          <w:szCs w:val="20"/>
        </w:rPr>
        <w:t>O</w:t>
      </w:r>
      <w:r w:rsidRPr="00956EA8">
        <w:rPr>
          <w:rFonts w:cs="Arial"/>
          <w:b/>
          <w:sz w:val="20"/>
          <w:szCs w:val="20"/>
        </w:rPr>
        <w:t xml:space="preserve">versight </w:t>
      </w:r>
      <w:r w:rsidR="00D7504C" w:rsidRPr="00956EA8">
        <w:rPr>
          <w:rFonts w:cs="Arial"/>
          <w:b/>
          <w:sz w:val="20"/>
          <w:szCs w:val="20"/>
        </w:rPr>
        <w:t>V</w:t>
      </w:r>
      <w:r w:rsidRPr="00956EA8">
        <w:rPr>
          <w:rFonts w:cs="Arial"/>
          <w:b/>
          <w:sz w:val="20"/>
          <w:szCs w:val="20"/>
        </w:rPr>
        <w:t>isit to the</w:t>
      </w:r>
      <w:r w:rsidR="00DE4083" w:rsidRPr="00956EA8">
        <w:rPr>
          <w:rFonts w:cs="Arial"/>
          <w:b/>
          <w:sz w:val="20"/>
          <w:szCs w:val="20"/>
        </w:rPr>
        <w:t xml:space="preserve"> </w:t>
      </w:r>
      <w:r w:rsidR="00195F5C" w:rsidRPr="00956EA8">
        <w:rPr>
          <w:rFonts w:cs="Arial"/>
          <w:b/>
          <w:sz w:val="20"/>
          <w:szCs w:val="20"/>
        </w:rPr>
        <w:t>Government Pensions Administration Agency</w:t>
      </w:r>
      <w:r w:rsidR="002D677D" w:rsidRPr="00956EA8">
        <w:rPr>
          <w:rFonts w:cs="Arial"/>
          <w:b/>
          <w:sz w:val="20"/>
          <w:szCs w:val="20"/>
        </w:rPr>
        <w:t xml:space="preserve">, </w:t>
      </w:r>
      <w:r w:rsidRPr="00956EA8">
        <w:rPr>
          <w:rFonts w:cs="Arial"/>
          <w:b/>
          <w:sz w:val="20"/>
          <w:szCs w:val="20"/>
        </w:rPr>
        <w:t xml:space="preserve">dated </w:t>
      </w:r>
      <w:r w:rsidR="009065D6" w:rsidRPr="00956EA8">
        <w:rPr>
          <w:rFonts w:cs="Arial"/>
          <w:b/>
          <w:sz w:val="20"/>
          <w:szCs w:val="20"/>
        </w:rPr>
        <w:t xml:space="preserve">02 May 2023. </w:t>
      </w:r>
    </w:p>
    <w:p w:rsidR="00050695" w:rsidRPr="00956EA8" w:rsidRDefault="00050695" w:rsidP="00956EA8">
      <w:pPr>
        <w:spacing w:line="240" w:lineRule="auto"/>
        <w:jc w:val="left"/>
        <w:rPr>
          <w:rFonts w:cs="Arial"/>
          <w:b/>
          <w:sz w:val="20"/>
          <w:szCs w:val="20"/>
        </w:rPr>
      </w:pPr>
    </w:p>
    <w:p w:rsidR="00050695" w:rsidRPr="00956EA8" w:rsidRDefault="001E5F19" w:rsidP="00956EA8">
      <w:pPr>
        <w:pStyle w:val="ListParagraph"/>
        <w:numPr>
          <w:ilvl w:val="0"/>
          <w:numId w:val="11"/>
        </w:numPr>
        <w:spacing w:line="240" w:lineRule="auto"/>
        <w:jc w:val="left"/>
        <w:rPr>
          <w:rFonts w:cs="Arial"/>
          <w:b/>
          <w:sz w:val="20"/>
          <w:szCs w:val="20"/>
        </w:rPr>
      </w:pPr>
      <w:r w:rsidRPr="00956EA8">
        <w:rPr>
          <w:rFonts w:cs="Arial"/>
          <w:b/>
          <w:sz w:val="20"/>
          <w:szCs w:val="20"/>
        </w:rPr>
        <w:t>INTRODUCTION</w:t>
      </w:r>
      <w:r w:rsidR="00EF0EF2" w:rsidRPr="00956EA8">
        <w:rPr>
          <w:rFonts w:cs="Arial"/>
          <w:b/>
          <w:sz w:val="20"/>
          <w:szCs w:val="20"/>
        </w:rPr>
        <w:t xml:space="preserve"> AND BACKGROUND</w:t>
      </w:r>
    </w:p>
    <w:p w:rsidR="0048519F" w:rsidRPr="00956EA8" w:rsidRDefault="00050695" w:rsidP="00956EA8">
      <w:pPr>
        <w:pStyle w:val="ListParagraph"/>
        <w:numPr>
          <w:ilvl w:val="1"/>
          <w:numId w:val="11"/>
        </w:numPr>
        <w:spacing w:line="240" w:lineRule="auto"/>
        <w:jc w:val="left"/>
        <w:rPr>
          <w:rFonts w:cs="Arial"/>
          <w:sz w:val="20"/>
          <w:szCs w:val="20"/>
        </w:rPr>
      </w:pPr>
      <w:r w:rsidRPr="00956EA8">
        <w:rPr>
          <w:rFonts w:cs="Arial"/>
          <w:sz w:val="20"/>
          <w:szCs w:val="20"/>
        </w:rPr>
        <w:t>The Standing Committee on Finance (</w:t>
      </w:r>
      <w:r w:rsidR="009065D6" w:rsidRPr="00956EA8">
        <w:rPr>
          <w:rFonts w:cs="Arial"/>
          <w:sz w:val="20"/>
          <w:szCs w:val="20"/>
        </w:rPr>
        <w:t>SCOF/</w:t>
      </w:r>
      <w:r w:rsidRPr="00956EA8">
        <w:rPr>
          <w:rFonts w:cs="Arial"/>
          <w:sz w:val="20"/>
          <w:szCs w:val="20"/>
        </w:rPr>
        <w:t xml:space="preserve">the Committee) undertook an oversight visit to the </w:t>
      </w:r>
      <w:r w:rsidR="00195F5C" w:rsidRPr="00956EA8">
        <w:rPr>
          <w:rFonts w:cs="Arial"/>
          <w:sz w:val="20"/>
          <w:szCs w:val="20"/>
        </w:rPr>
        <w:t>Government Pensions Administration Agency (GPAA)</w:t>
      </w:r>
      <w:r w:rsidR="00704394" w:rsidRPr="00956EA8">
        <w:rPr>
          <w:rFonts w:cs="Arial"/>
          <w:b/>
          <w:sz w:val="20"/>
          <w:szCs w:val="20"/>
        </w:rPr>
        <w:t xml:space="preserve"> </w:t>
      </w:r>
      <w:r w:rsidR="002D677D" w:rsidRPr="00956EA8">
        <w:rPr>
          <w:rFonts w:cs="Arial"/>
          <w:sz w:val="20"/>
          <w:szCs w:val="20"/>
        </w:rPr>
        <w:t xml:space="preserve">on </w:t>
      </w:r>
      <w:r w:rsidR="00704394" w:rsidRPr="00956EA8">
        <w:rPr>
          <w:rFonts w:cs="Arial"/>
          <w:sz w:val="20"/>
          <w:szCs w:val="20"/>
        </w:rPr>
        <w:t>30</w:t>
      </w:r>
      <w:r w:rsidR="002D677D" w:rsidRPr="00956EA8">
        <w:rPr>
          <w:rFonts w:cs="Arial"/>
          <w:sz w:val="20"/>
          <w:szCs w:val="20"/>
        </w:rPr>
        <w:t xml:space="preserve"> March 2023 </w:t>
      </w:r>
      <w:r w:rsidRPr="00956EA8">
        <w:rPr>
          <w:rFonts w:cs="Arial"/>
          <w:sz w:val="20"/>
          <w:szCs w:val="20"/>
        </w:rPr>
        <w:t xml:space="preserve">in Gauteng. The purpose of the visit to </w:t>
      </w:r>
      <w:r w:rsidR="00195F5C" w:rsidRPr="00956EA8">
        <w:rPr>
          <w:rFonts w:cs="Arial"/>
          <w:sz w:val="20"/>
          <w:szCs w:val="20"/>
        </w:rPr>
        <w:t>GPAA</w:t>
      </w:r>
      <w:r w:rsidR="001549C6" w:rsidRPr="00956EA8">
        <w:rPr>
          <w:rFonts w:cs="Arial"/>
          <w:sz w:val="20"/>
          <w:szCs w:val="20"/>
        </w:rPr>
        <w:t xml:space="preserve"> </w:t>
      </w:r>
      <w:r w:rsidRPr="00956EA8">
        <w:rPr>
          <w:rFonts w:cs="Arial"/>
          <w:sz w:val="20"/>
          <w:szCs w:val="20"/>
        </w:rPr>
        <w:t xml:space="preserve">was to get a briefing on </w:t>
      </w:r>
      <w:r w:rsidR="00EF0EF2" w:rsidRPr="00956EA8">
        <w:rPr>
          <w:rFonts w:cs="Arial"/>
          <w:sz w:val="20"/>
          <w:szCs w:val="20"/>
        </w:rPr>
        <w:t>its</w:t>
      </w:r>
      <w:r w:rsidRPr="00956EA8">
        <w:rPr>
          <w:rFonts w:cs="Arial"/>
          <w:sz w:val="20"/>
          <w:szCs w:val="20"/>
        </w:rPr>
        <w:t xml:space="preserve"> audit action plan</w:t>
      </w:r>
      <w:r w:rsidR="009065D6" w:rsidRPr="00956EA8">
        <w:rPr>
          <w:rFonts w:cs="Arial"/>
          <w:sz w:val="20"/>
          <w:szCs w:val="20"/>
        </w:rPr>
        <w:t xml:space="preserve"> fo</w:t>
      </w:r>
      <w:r w:rsidR="00EF0EF2" w:rsidRPr="00956EA8">
        <w:rPr>
          <w:rFonts w:cs="Arial"/>
          <w:sz w:val="20"/>
          <w:szCs w:val="20"/>
        </w:rPr>
        <w:t>r</w:t>
      </w:r>
      <w:r w:rsidR="009065D6" w:rsidRPr="00956EA8">
        <w:rPr>
          <w:rFonts w:cs="Arial"/>
          <w:sz w:val="20"/>
          <w:szCs w:val="20"/>
        </w:rPr>
        <w:t xml:space="preserve"> 2021/22</w:t>
      </w:r>
      <w:r w:rsidR="001549C6" w:rsidRPr="00956EA8">
        <w:rPr>
          <w:rFonts w:cs="Arial"/>
          <w:sz w:val="20"/>
          <w:szCs w:val="20"/>
        </w:rPr>
        <w:t xml:space="preserve">. </w:t>
      </w:r>
      <w:r w:rsidR="00195F5C" w:rsidRPr="00956EA8">
        <w:rPr>
          <w:rFonts w:cs="Arial"/>
          <w:sz w:val="20"/>
          <w:szCs w:val="20"/>
        </w:rPr>
        <w:t xml:space="preserve">GPAA received an unqualified audit opinion with findings. </w:t>
      </w:r>
    </w:p>
    <w:p w:rsidR="00EF0EF2" w:rsidRPr="00956EA8" w:rsidRDefault="009065D6" w:rsidP="00956EA8">
      <w:pPr>
        <w:pStyle w:val="ListParagraph"/>
        <w:numPr>
          <w:ilvl w:val="1"/>
          <w:numId w:val="11"/>
        </w:numPr>
        <w:spacing w:line="240" w:lineRule="auto"/>
        <w:jc w:val="left"/>
        <w:rPr>
          <w:rFonts w:cs="Arial"/>
          <w:sz w:val="20"/>
          <w:szCs w:val="20"/>
        </w:rPr>
      </w:pPr>
      <w:r w:rsidRPr="00956EA8">
        <w:rPr>
          <w:rFonts w:cs="Arial"/>
          <w:sz w:val="20"/>
          <w:szCs w:val="20"/>
        </w:rPr>
        <w:t>The Auditor General of South Africa (AGSA) said that GPAA</w:t>
      </w:r>
      <w:r w:rsidR="00195F5C" w:rsidRPr="00956EA8">
        <w:rPr>
          <w:rFonts w:cs="Arial"/>
          <w:sz w:val="20"/>
          <w:szCs w:val="20"/>
        </w:rPr>
        <w:t xml:space="preserve"> continue</w:t>
      </w:r>
      <w:r w:rsidRPr="00956EA8">
        <w:rPr>
          <w:rFonts w:cs="Arial"/>
          <w:sz w:val="20"/>
          <w:szCs w:val="20"/>
        </w:rPr>
        <w:t>d</w:t>
      </w:r>
      <w:r w:rsidR="00195F5C" w:rsidRPr="00956EA8">
        <w:rPr>
          <w:rFonts w:cs="Arial"/>
          <w:sz w:val="20"/>
          <w:szCs w:val="20"/>
        </w:rPr>
        <w:t xml:space="preserve"> to struggle </w:t>
      </w:r>
      <w:r w:rsidRPr="00956EA8">
        <w:rPr>
          <w:rFonts w:cs="Arial"/>
          <w:sz w:val="20"/>
          <w:szCs w:val="20"/>
        </w:rPr>
        <w:t>on</w:t>
      </w:r>
      <w:r w:rsidR="00195F5C" w:rsidRPr="00956EA8">
        <w:rPr>
          <w:rFonts w:cs="Arial"/>
          <w:sz w:val="20"/>
          <w:szCs w:val="20"/>
        </w:rPr>
        <w:t xml:space="preserve"> compliance with legislation as prior year action plans failed to adequately address significant internal control deficiencies. </w:t>
      </w:r>
      <w:r w:rsidRPr="00956EA8">
        <w:rPr>
          <w:rFonts w:cs="Arial"/>
          <w:sz w:val="20"/>
          <w:szCs w:val="20"/>
        </w:rPr>
        <w:t xml:space="preserve">AGSA </w:t>
      </w:r>
      <w:r w:rsidR="00EF0EF2" w:rsidRPr="00956EA8">
        <w:rPr>
          <w:rFonts w:cs="Arial"/>
          <w:sz w:val="20"/>
          <w:szCs w:val="20"/>
        </w:rPr>
        <w:t>explained</w:t>
      </w:r>
      <w:r w:rsidRPr="00956EA8">
        <w:rPr>
          <w:rFonts w:cs="Arial"/>
          <w:sz w:val="20"/>
          <w:szCs w:val="20"/>
        </w:rPr>
        <w:t xml:space="preserve"> that t</w:t>
      </w:r>
      <w:r w:rsidR="00195F5C" w:rsidRPr="00956EA8">
        <w:rPr>
          <w:rFonts w:cs="Arial"/>
          <w:sz w:val="20"/>
          <w:szCs w:val="20"/>
        </w:rPr>
        <w:t xml:space="preserve">he prevalent instances of non-compliance </w:t>
      </w:r>
      <w:r w:rsidRPr="00956EA8">
        <w:rPr>
          <w:rFonts w:cs="Arial"/>
          <w:sz w:val="20"/>
          <w:szCs w:val="20"/>
        </w:rPr>
        <w:t>were</w:t>
      </w:r>
      <w:r w:rsidR="00195F5C" w:rsidRPr="00956EA8">
        <w:rPr>
          <w:rFonts w:cs="Arial"/>
          <w:sz w:val="20"/>
          <w:szCs w:val="20"/>
        </w:rPr>
        <w:t xml:space="preserve"> in the areas of expenditure management, supply chain management</w:t>
      </w:r>
      <w:r w:rsidR="0048519F" w:rsidRPr="00956EA8">
        <w:rPr>
          <w:rFonts w:cs="Arial"/>
          <w:sz w:val="20"/>
          <w:szCs w:val="20"/>
        </w:rPr>
        <w:t xml:space="preserve"> (SCM)</w:t>
      </w:r>
      <w:r w:rsidR="00195F5C" w:rsidRPr="00956EA8">
        <w:rPr>
          <w:rFonts w:cs="Arial"/>
          <w:sz w:val="20"/>
          <w:szCs w:val="20"/>
        </w:rPr>
        <w:t>, consequence management</w:t>
      </w:r>
      <w:r w:rsidRPr="00956EA8">
        <w:rPr>
          <w:rFonts w:cs="Arial"/>
          <w:sz w:val="20"/>
          <w:szCs w:val="20"/>
        </w:rPr>
        <w:t>,</w:t>
      </w:r>
      <w:r w:rsidR="00195F5C" w:rsidRPr="00956EA8">
        <w:rPr>
          <w:rFonts w:cs="Arial"/>
          <w:sz w:val="20"/>
          <w:szCs w:val="20"/>
        </w:rPr>
        <w:t xml:space="preserve"> and material misstatements in the </w:t>
      </w:r>
      <w:r w:rsidR="0048519F" w:rsidRPr="00956EA8">
        <w:rPr>
          <w:rFonts w:cs="Arial"/>
          <w:sz w:val="20"/>
          <w:szCs w:val="20"/>
        </w:rPr>
        <w:t xml:space="preserve">annual </w:t>
      </w:r>
      <w:r w:rsidR="00195F5C" w:rsidRPr="00956EA8">
        <w:rPr>
          <w:rFonts w:cs="Arial"/>
          <w:sz w:val="20"/>
          <w:szCs w:val="20"/>
        </w:rPr>
        <w:t xml:space="preserve">financial statements </w:t>
      </w:r>
      <w:r w:rsidR="0048519F" w:rsidRPr="00956EA8">
        <w:rPr>
          <w:rFonts w:cs="Arial"/>
          <w:sz w:val="20"/>
          <w:szCs w:val="20"/>
        </w:rPr>
        <w:t xml:space="preserve">(AFS) </w:t>
      </w:r>
      <w:r w:rsidR="00195F5C" w:rsidRPr="00956EA8">
        <w:rPr>
          <w:rFonts w:cs="Arial"/>
          <w:sz w:val="20"/>
          <w:szCs w:val="20"/>
        </w:rPr>
        <w:t>submitted for auditing.</w:t>
      </w:r>
    </w:p>
    <w:p w:rsidR="00EF0EF2" w:rsidRPr="00956EA8" w:rsidRDefault="00EF0EF2" w:rsidP="00956EA8">
      <w:pPr>
        <w:pStyle w:val="ListParagraph"/>
        <w:numPr>
          <w:ilvl w:val="1"/>
          <w:numId w:val="11"/>
        </w:numPr>
        <w:spacing w:line="240" w:lineRule="auto"/>
        <w:jc w:val="left"/>
        <w:rPr>
          <w:rFonts w:cs="Arial"/>
          <w:sz w:val="20"/>
          <w:szCs w:val="20"/>
        </w:rPr>
      </w:pPr>
      <w:r w:rsidRPr="00956EA8">
        <w:rPr>
          <w:rFonts w:cs="Arial"/>
          <w:sz w:val="20"/>
          <w:szCs w:val="20"/>
        </w:rPr>
        <w:t>GPAA is a government component that reports to the Minister of Finance and administers funds and schemes on behalf of the Government Employees Pension Fund (GEPF), the largest pension fund in Africa. It administers the pension affairs of approximately 1,7 million government employees and pensioners, as well as the affairs of their spouses and dependants.</w:t>
      </w:r>
      <w:r w:rsidR="00195F5C" w:rsidRPr="00956EA8">
        <w:rPr>
          <w:rFonts w:cs="Arial"/>
          <w:sz w:val="20"/>
          <w:szCs w:val="20"/>
        </w:rPr>
        <w:t xml:space="preserve"> </w:t>
      </w:r>
    </w:p>
    <w:p w:rsidR="00EF0EF2" w:rsidRPr="00956EA8" w:rsidRDefault="00EF0EF2" w:rsidP="00956EA8">
      <w:pPr>
        <w:pStyle w:val="ListParagraph"/>
        <w:numPr>
          <w:ilvl w:val="1"/>
          <w:numId w:val="11"/>
        </w:numPr>
        <w:spacing w:line="240" w:lineRule="auto"/>
        <w:jc w:val="left"/>
        <w:rPr>
          <w:rFonts w:cs="Arial"/>
          <w:sz w:val="20"/>
          <w:szCs w:val="20"/>
        </w:rPr>
      </w:pPr>
      <w:r w:rsidRPr="00956EA8">
        <w:rPr>
          <w:rFonts w:cs="Arial"/>
          <w:sz w:val="20"/>
          <w:szCs w:val="20"/>
        </w:rPr>
        <w:t xml:space="preserve">AGSA briefed the SCOF on 21 February 2023 about the audit outcomes of the finance portfolio for 2021/22. A decision was taken by the Committee to conduct an oversight visit to the National Treasury and all entities that had negative audit outcomes for 2021/22. The Committee conducted the same exercise last year with regards to the audit outcomes of 2020/21 financial year. </w:t>
      </w:r>
    </w:p>
    <w:p w:rsidR="00EF0EF2" w:rsidRPr="00956EA8" w:rsidRDefault="00EF0EF2" w:rsidP="00956EA8">
      <w:pPr>
        <w:pStyle w:val="ListParagraph"/>
        <w:numPr>
          <w:ilvl w:val="1"/>
          <w:numId w:val="11"/>
        </w:numPr>
        <w:spacing w:line="240" w:lineRule="auto"/>
        <w:jc w:val="left"/>
        <w:rPr>
          <w:rFonts w:cs="Arial"/>
          <w:sz w:val="20"/>
          <w:szCs w:val="20"/>
        </w:rPr>
      </w:pPr>
      <w:r w:rsidRPr="00956EA8">
        <w:rPr>
          <w:rFonts w:cs="Arial"/>
          <w:sz w:val="20"/>
          <w:szCs w:val="20"/>
        </w:rPr>
        <w:t xml:space="preserve">The entities visited on 29 and 30 March 2023 were the </w:t>
      </w:r>
      <w:r w:rsidR="0048519F" w:rsidRPr="00956EA8">
        <w:rPr>
          <w:rFonts w:cs="Arial"/>
          <w:sz w:val="20"/>
          <w:szCs w:val="20"/>
        </w:rPr>
        <w:t xml:space="preserve">National Treasury, </w:t>
      </w:r>
      <w:r w:rsidRPr="00956EA8">
        <w:rPr>
          <w:rFonts w:cs="Arial"/>
          <w:sz w:val="20"/>
          <w:szCs w:val="20"/>
        </w:rPr>
        <w:t>Cooperative Banks Development Agency (CBDA), FAIS Ombud, Financial and Fiscal Commission (FFC), Financial Intelligence Centre (FIC), the Office of the Pension Funds Adjudicator (OPFA), Government Technical Advisory Centre (GTAC), Government Pensions Administration Agency (GPAA) and Public Investment Corporation (PIC).</w:t>
      </w:r>
    </w:p>
    <w:p w:rsidR="00050695" w:rsidRPr="00956EA8" w:rsidRDefault="00050695" w:rsidP="00956EA8">
      <w:pPr>
        <w:spacing w:line="240" w:lineRule="auto"/>
        <w:jc w:val="left"/>
        <w:rPr>
          <w:rFonts w:cs="Arial"/>
          <w:sz w:val="20"/>
          <w:szCs w:val="20"/>
        </w:rPr>
      </w:pPr>
    </w:p>
    <w:p w:rsidR="00050695" w:rsidRPr="00956EA8" w:rsidRDefault="001E5F19" w:rsidP="00956EA8">
      <w:pPr>
        <w:pStyle w:val="ListParagraph"/>
        <w:numPr>
          <w:ilvl w:val="0"/>
          <w:numId w:val="11"/>
        </w:numPr>
        <w:spacing w:line="240" w:lineRule="auto"/>
        <w:jc w:val="left"/>
        <w:rPr>
          <w:rFonts w:cs="Arial"/>
          <w:b/>
          <w:sz w:val="20"/>
          <w:szCs w:val="20"/>
        </w:rPr>
      </w:pPr>
      <w:r w:rsidRPr="00956EA8">
        <w:rPr>
          <w:rFonts w:cs="Arial"/>
          <w:b/>
          <w:sz w:val="20"/>
          <w:szCs w:val="20"/>
        </w:rPr>
        <w:t>DELEGATION</w:t>
      </w:r>
    </w:p>
    <w:p w:rsidR="00050695" w:rsidRPr="00956EA8" w:rsidRDefault="00050695" w:rsidP="00956EA8">
      <w:pPr>
        <w:spacing w:line="240" w:lineRule="auto"/>
        <w:jc w:val="left"/>
        <w:rPr>
          <w:rFonts w:cs="Arial"/>
          <w:iCs/>
          <w:sz w:val="20"/>
          <w:szCs w:val="20"/>
        </w:rPr>
      </w:pPr>
      <w:r w:rsidRPr="00956EA8">
        <w:rPr>
          <w:rFonts w:cs="Arial"/>
          <w:iCs/>
          <w:sz w:val="20"/>
          <w:szCs w:val="20"/>
        </w:rPr>
        <w:t xml:space="preserve">Parliamentary Delegation </w:t>
      </w:r>
    </w:p>
    <w:p w:rsidR="00050695" w:rsidRPr="00956EA8" w:rsidRDefault="00050695" w:rsidP="00956EA8">
      <w:pPr>
        <w:pStyle w:val="ListParagraph"/>
        <w:numPr>
          <w:ilvl w:val="1"/>
          <w:numId w:val="11"/>
        </w:numPr>
        <w:spacing w:line="240" w:lineRule="auto"/>
        <w:jc w:val="left"/>
        <w:rPr>
          <w:rFonts w:cs="Arial"/>
          <w:b/>
          <w:sz w:val="20"/>
          <w:szCs w:val="20"/>
        </w:rPr>
      </w:pPr>
      <w:r w:rsidRPr="00956EA8">
        <w:rPr>
          <w:rFonts w:cs="Arial"/>
          <w:sz w:val="20"/>
          <w:szCs w:val="20"/>
        </w:rPr>
        <w:t xml:space="preserve">The Committee delegation comprised of the following members:  Mr MJ Maswanganyi (Chairperson of the Committee, ANC), Ms P Abraham (ANC), Ms D Mabiletsa (ANC), Mr G Skosana (ANC), </w:t>
      </w:r>
      <w:r w:rsidR="002D677D" w:rsidRPr="00956EA8">
        <w:rPr>
          <w:rFonts w:cs="Arial"/>
          <w:sz w:val="20"/>
          <w:szCs w:val="20"/>
        </w:rPr>
        <w:t>Ms W Alexander</w:t>
      </w:r>
      <w:r w:rsidRPr="00956EA8">
        <w:rPr>
          <w:rFonts w:cs="Arial"/>
          <w:sz w:val="20"/>
          <w:szCs w:val="20"/>
        </w:rPr>
        <w:t xml:space="preserve"> (DA), </w:t>
      </w:r>
      <w:r w:rsidR="00704394" w:rsidRPr="00956EA8">
        <w:rPr>
          <w:rFonts w:cs="Arial"/>
          <w:sz w:val="20"/>
          <w:szCs w:val="20"/>
        </w:rPr>
        <w:t xml:space="preserve">Mr F Shivambu (EFF) </w:t>
      </w:r>
      <w:r w:rsidRPr="00956EA8">
        <w:rPr>
          <w:rFonts w:cs="Arial"/>
          <w:sz w:val="20"/>
          <w:szCs w:val="20"/>
        </w:rPr>
        <w:t xml:space="preserve">and </w:t>
      </w:r>
      <w:r w:rsidR="002D677D" w:rsidRPr="00956EA8">
        <w:rPr>
          <w:rFonts w:cs="Arial"/>
          <w:sz w:val="20"/>
          <w:szCs w:val="20"/>
        </w:rPr>
        <w:t>Mr W Wessels (FF+</w:t>
      </w:r>
      <w:r w:rsidRPr="00956EA8">
        <w:rPr>
          <w:rFonts w:cs="Arial"/>
          <w:sz w:val="20"/>
          <w:szCs w:val="20"/>
        </w:rPr>
        <w:t xml:space="preserve">). The delegation was accompanied by the following parliamentary officials: Mr A Wicomb (Committee Secretary), </w:t>
      </w:r>
      <w:r w:rsidR="002D677D" w:rsidRPr="00956EA8">
        <w:rPr>
          <w:rFonts w:cs="Arial"/>
          <w:sz w:val="20"/>
          <w:szCs w:val="20"/>
        </w:rPr>
        <w:t xml:space="preserve">Ms </w:t>
      </w:r>
      <w:r w:rsidR="007C378C" w:rsidRPr="00956EA8">
        <w:rPr>
          <w:rFonts w:cs="Arial"/>
          <w:sz w:val="20"/>
          <w:szCs w:val="20"/>
        </w:rPr>
        <w:t xml:space="preserve">Cele-Ntshinka </w:t>
      </w:r>
      <w:r w:rsidRPr="00956EA8">
        <w:rPr>
          <w:rFonts w:cs="Arial"/>
          <w:sz w:val="20"/>
          <w:szCs w:val="20"/>
        </w:rPr>
        <w:t>(Committee Assistant)</w:t>
      </w:r>
      <w:r w:rsidR="002D677D" w:rsidRPr="00956EA8">
        <w:rPr>
          <w:rFonts w:cs="Arial"/>
          <w:sz w:val="20"/>
          <w:szCs w:val="20"/>
        </w:rPr>
        <w:t xml:space="preserve">, </w:t>
      </w:r>
      <w:r w:rsidRPr="00956EA8">
        <w:rPr>
          <w:rFonts w:cs="Arial"/>
          <w:sz w:val="20"/>
          <w:szCs w:val="20"/>
        </w:rPr>
        <w:t>Dr Z Hlophe (Content Advisor)</w:t>
      </w:r>
      <w:r w:rsidR="00BE5DB5" w:rsidRPr="00956EA8">
        <w:rPr>
          <w:rFonts w:cs="Arial"/>
          <w:sz w:val="20"/>
          <w:szCs w:val="20"/>
        </w:rPr>
        <w:t>,</w:t>
      </w:r>
      <w:r w:rsidR="002D677D" w:rsidRPr="00956EA8">
        <w:rPr>
          <w:rFonts w:cs="Arial"/>
          <w:sz w:val="20"/>
          <w:szCs w:val="20"/>
        </w:rPr>
        <w:t xml:space="preserve"> and Ms A Manamela (Researcher)</w:t>
      </w:r>
      <w:r w:rsidRPr="00956EA8">
        <w:rPr>
          <w:rFonts w:cs="Arial"/>
          <w:sz w:val="20"/>
          <w:szCs w:val="20"/>
        </w:rPr>
        <w:t>.</w:t>
      </w:r>
    </w:p>
    <w:p w:rsidR="00050695" w:rsidRPr="00956EA8" w:rsidRDefault="00BE5DB5" w:rsidP="00956EA8">
      <w:pPr>
        <w:spacing w:line="240" w:lineRule="auto"/>
        <w:jc w:val="left"/>
        <w:rPr>
          <w:rFonts w:cs="Arial"/>
          <w:iCs/>
          <w:sz w:val="20"/>
          <w:szCs w:val="20"/>
        </w:rPr>
      </w:pPr>
      <w:r w:rsidRPr="00956EA8">
        <w:rPr>
          <w:rFonts w:cs="Arial"/>
          <w:iCs/>
          <w:sz w:val="20"/>
          <w:szCs w:val="20"/>
        </w:rPr>
        <w:t xml:space="preserve">National Treasury </w:t>
      </w:r>
      <w:r w:rsidR="00704394" w:rsidRPr="00956EA8">
        <w:rPr>
          <w:rFonts w:cs="Arial"/>
          <w:iCs/>
          <w:sz w:val="20"/>
          <w:szCs w:val="20"/>
        </w:rPr>
        <w:t xml:space="preserve">and </w:t>
      </w:r>
      <w:r w:rsidR="00195F5C" w:rsidRPr="00956EA8">
        <w:rPr>
          <w:rFonts w:cs="Arial"/>
          <w:iCs/>
          <w:sz w:val="20"/>
          <w:szCs w:val="20"/>
        </w:rPr>
        <w:t>GPAA</w:t>
      </w:r>
      <w:r w:rsidR="001549C6" w:rsidRPr="00956EA8">
        <w:rPr>
          <w:rFonts w:cs="Arial"/>
          <w:iCs/>
          <w:sz w:val="20"/>
          <w:szCs w:val="20"/>
        </w:rPr>
        <w:t xml:space="preserve"> </w:t>
      </w:r>
      <w:r w:rsidRPr="00956EA8">
        <w:rPr>
          <w:rFonts w:cs="Arial"/>
          <w:iCs/>
          <w:sz w:val="20"/>
          <w:szCs w:val="20"/>
        </w:rPr>
        <w:t>Delegation</w:t>
      </w:r>
    </w:p>
    <w:p w:rsidR="00050695" w:rsidRPr="00956EA8" w:rsidRDefault="009065D6" w:rsidP="00956EA8">
      <w:pPr>
        <w:spacing w:line="240" w:lineRule="auto"/>
        <w:ind w:left="720" w:hanging="720"/>
        <w:jc w:val="left"/>
        <w:rPr>
          <w:rFonts w:cs="Arial"/>
          <w:sz w:val="20"/>
          <w:szCs w:val="20"/>
        </w:rPr>
      </w:pPr>
      <w:r w:rsidRPr="00956EA8">
        <w:rPr>
          <w:rFonts w:cs="Arial"/>
          <w:sz w:val="20"/>
          <w:szCs w:val="20"/>
        </w:rPr>
        <w:t xml:space="preserve">2.2. </w:t>
      </w:r>
      <w:r w:rsidRPr="00956EA8">
        <w:rPr>
          <w:rFonts w:cs="Arial"/>
          <w:sz w:val="20"/>
          <w:szCs w:val="20"/>
        </w:rPr>
        <w:tab/>
      </w:r>
      <w:r w:rsidR="00050695" w:rsidRPr="00956EA8">
        <w:rPr>
          <w:rFonts w:cs="Arial"/>
          <w:sz w:val="20"/>
          <w:szCs w:val="20"/>
        </w:rPr>
        <w:t xml:space="preserve">The </w:t>
      </w:r>
      <w:r w:rsidR="00135798" w:rsidRPr="00956EA8">
        <w:rPr>
          <w:rFonts w:cs="Arial"/>
          <w:sz w:val="20"/>
          <w:szCs w:val="20"/>
        </w:rPr>
        <w:t>NT</w:t>
      </w:r>
      <w:r w:rsidR="00BE5DB5" w:rsidRPr="00956EA8">
        <w:rPr>
          <w:rFonts w:cs="Arial"/>
          <w:sz w:val="20"/>
          <w:szCs w:val="20"/>
        </w:rPr>
        <w:t xml:space="preserve"> </w:t>
      </w:r>
      <w:r w:rsidR="001549C6" w:rsidRPr="00956EA8">
        <w:rPr>
          <w:rFonts w:cs="Arial"/>
          <w:sz w:val="20"/>
          <w:szCs w:val="20"/>
        </w:rPr>
        <w:t xml:space="preserve">delegation </w:t>
      </w:r>
      <w:r w:rsidR="00050695" w:rsidRPr="00956EA8">
        <w:rPr>
          <w:rFonts w:cs="Arial"/>
          <w:sz w:val="20"/>
          <w:szCs w:val="20"/>
        </w:rPr>
        <w:t xml:space="preserve">comprised of: </w:t>
      </w:r>
      <w:r w:rsidR="00704394" w:rsidRPr="00956EA8">
        <w:rPr>
          <w:rFonts w:cs="Arial"/>
          <w:sz w:val="20"/>
          <w:szCs w:val="20"/>
        </w:rPr>
        <w:t>Mr E Godongwana</w:t>
      </w:r>
      <w:r w:rsidR="00050695" w:rsidRPr="00956EA8">
        <w:rPr>
          <w:rFonts w:cs="Arial"/>
          <w:sz w:val="20"/>
          <w:szCs w:val="20"/>
        </w:rPr>
        <w:t xml:space="preserve"> (</w:t>
      </w:r>
      <w:r w:rsidR="00BE5DB5" w:rsidRPr="00956EA8">
        <w:rPr>
          <w:rFonts w:cs="Arial"/>
          <w:sz w:val="20"/>
          <w:szCs w:val="20"/>
        </w:rPr>
        <w:t>Minister of Finance</w:t>
      </w:r>
      <w:r w:rsidR="00050695" w:rsidRPr="00956EA8">
        <w:rPr>
          <w:rFonts w:cs="Arial"/>
          <w:sz w:val="20"/>
          <w:szCs w:val="20"/>
        </w:rPr>
        <w:t xml:space="preserve">), </w:t>
      </w:r>
      <w:r w:rsidR="008F7B44" w:rsidRPr="00956EA8">
        <w:rPr>
          <w:rFonts w:cs="Arial"/>
          <w:sz w:val="20"/>
          <w:szCs w:val="20"/>
        </w:rPr>
        <w:t>Ms L Mseme (Acting Chief Operations Officer), Mr L Batwa (Parliamentary Officer), Ms N Mahori (Parliamentary Officer)</w:t>
      </w:r>
      <w:r w:rsidR="00704394" w:rsidRPr="00956EA8">
        <w:rPr>
          <w:rFonts w:cs="Arial"/>
          <w:sz w:val="20"/>
          <w:szCs w:val="20"/>
        </w:rPr>
        <w:t>, Mr K Bosoga (IT Support), and Mr M Khan (Director)</w:t>
      </w:r>
      <w:r w:rsidR="008F7B44" w:rsidRPr="00956EA8">
        <w:rPr>
          <w:rFonts w:cs="Arial"/>
          <w:sz w:val="20"/>
          <w:szCs w:val="20"/>
        </w:rPr>
        <w:t>.</w:t>
      </w:r>
    </w:p>
    <w:p w:rsidR="009F77E9" w:rsidRPr="00956EA8" w:rsidRDefault="008F7B44" w:rsidP="00956EA8">
      <w:pPr>
        <w:spacing w:line="240" w:lineRule="auto"/>
        <w:ind w:left="720" w:hanging="720"/>
        <w:jc w:val="left"/>
        <w:rPr>
          <w:rFonts w:cs="Arial"/>
          <w:sz w:val="20"/>
          <w:szCs w:val="20"/>
        </w:rPr>
      </w:pPr>
      <w:r w:rsidRPr="00956EA8">
        <w:rPr>
          <w:rFonts w:cs="Arial"/>
          <w:sz w:val="20"/>
          <w:szCs w:val="20"/>
        </w:rPr>
        <w:t>2.</w:t>
      </w:r>
      <w:r w:rsidR="009065D6" w:rsidRPr="00956EA8">
        <w:rPr>
          <w:rFonts w:cs="Arial"/>
          <w:sz w:val="20"/>
          <w:szCs w:val="20"/>
        </w:rPr>
        <w:t xml:space="preserve">3. </w:t>
      </w:r>
      <w:r w:rsidRPr="00956EA8">
        <w:rPr>
          <w:rFonts w:cs="Arial"/>
          <w:sz w:val="20"/>
          <w:szCs w:val="20"/>
        </w:rPr>
        <w:t xml:space="preserve"> </w:t>
      </w:r>
      <w:r w:rsidRPr="00956EA8">
        <w:rPr>
          <w:rFonts w:cs="Arial"/>
          <w:sz w:val="20"/>
          <w:szCs w:val="20"/>
        </w:rPr>
        <w:tab/>
      </w:r>
      <w:r w:rsidR="001549C6" w:rsidRPr="00956EA8">
        <w:rPr>
          <w:rFonts w:cs="Arial"/>
          <w:sz w:val="20"/>
          <w:szCs w:val="20"/>
        </w:rPr>
        <w:t xml:space="preserve">The </w:t>
      </w:r>
      <w:r w:rsidR="00195F5C" w:rsidRPr="00956EA8">
        <w:rPr>
          <w:rFonts w:cs="Arial"/>
          <w:sz w:val="20"/>
          <w:szCs w:val="20"/>
        </w:rPr>
        <w:t>GPAA</w:t>
      </w:r>
      <w:r w:rsidR="001549C6" w:rsidRPr="00956EA8">
        <w:rPr>
          <w:rFonts w:cs="Arial"/>
          <w:sz w:val="20"/>
          <w:szCs w:val="20"/>
        </w:rPr>
        <w:t xml:space="preserve"> delegation comprised of: </w:t>
      </w:r>
      <w:r w:rsidR="00195F5C" w:rsidRPr="00956EA8">
        <w:rPr>
          <w:rFonts w:cs="Arial"/>
          <w:sz w:val="20"/>
          <w:szCs w:val="20"/>
        </w:rPr>
        <w:t>Ms K Madiehe (Chief Executive Officer), Mr K Molibatsi (Acting Chief Finance Officer), and Mr E Morudu (General Manager).</w:t>
      </w:r>
    </w:p>
    <w:p w:rsidR="00050695" w:rsidRPr="00956EA8" w:rsidRDefault="00BE5DB5" w:rsidP="00956EA8">
      <w:pPr>
        <w:spacing w:line="240" w:lineRule="auto"/>
        <w:jc w:val="left"/>
        <w:rPr>
          <w:rFonts w:cs="Arial"/>
          <w:iCs/>
          <w:sz w:val="20"/>
          <w:szCs w:val="20"/>
        </w:rPr>
      </w:pPr>
      <w:r w:rsidRPr="00956EA8">
        <w:rPr>
          <w:rFonts w:cs="Arial"/>
          <w:iCs/>
          <w:sz w:val="20"/>
          <w:szCs w:val="20"/>
        </w:rPr>
        <w:t>A</w:t>
      </w:r>
      <w:r w:rsidR="00EF0EF2" w:rsidRPr="00956EA8">
        <w:rPr>
          <w:rFonts w:cs="Arial"/>
          <w:iCs/>
          <w:sz w:val="20"/>
          <w:szCs w:val="20"/>
        </w:rPr>
        <w:t>GSA</w:t>
      </w:r>
      <w:r w:rsidRPr="00956EA8">
        <w:rPr>
          <w:rFonts w:cs="Arial"/>
          <w:iCs/>
          <w:sz w:val="20"/>
          <w:szCs w:val="20"/>
        </w:rPr>
        <w:t xml:space="preserve"> Delegation</w:t>
      </w:r>
    </w:p>
    <w:p w:rsidR="00050695" w:rsidRPr="00956EA8" w:rsidRDefault="00DA0B4D" w:rsidP="00956EA8">
      <w:pPr>
        <w:spacing w:line="240" w:lineRule="auto"/>
        <w:ind w:left="720" w:hanging="720"/>
        <w:jc w:val="left"/>
        <w:rPr>
          <w:rFonts w:cs="Arial"/>
          <w:sz w:val="20"/>
          <w:szCs w:val="20"/>
        </w:rPr>
      </w:pPr>
      <w:r w:rsidRPr="00956EA8">
        <w:rPr>
          <w:rFonts w:cs="Arial"/>
          <w:sz w:val="20"/>
          <w:szCs w:val="20"/>
        </w:rPr>
        <w:t>2.</w:t>
      </w:r>
      <w:r w:rsidR="009065D6" w:rsidRPr="00956EA8">
        <w:rPr>
          <w:rFonts w:cs="Arial"/>
          <w:sz w:val="20"/>
          <w:szCs w:val="20"/>
        </w:rPr>
        <w:t>4.</w:t>
      </w:r>
      <w:r w:rsidRPr="00956EA8">
        <w:rPr>
          <w:rFonts w:cs="Arial"/>
          <w:sz w:val="20"/>
          <w:szCs w:val="20"/>
        </w:rPr>
        <w:t xml:space="preserve"> </w:t>
      </w:r>
      <w:r w:rsidRPr="00956EA8">
        <w:rPr>
          <w:rFonts w:cs="Arial"/>
          <w:sz w:val="20"/>
          <w:szCs w:val="20"/>
        </w:rPr>
        <w:tab/>
      </w:r>
      <w:r w:rsidR="00050695" w:rsidRPr="00956EA8">
        <w:rPr>
          <w:rFonts w:cs="Arial"/>
          <w:sz w:val="20"/>
          <w:szCs w:val="20"/>
        </w:rPr>
        <w:t xml:space="preserve">The </w:t>
      </w:r>
      <w:r w:rsidR="00BE5DB5" w:rsidRPr="00956EA8">
        <w:rPr>
          <w:rFonts w:cs="Arial"/>
          <w:sz w:val="20"/>
          <w:szCs w:val="20"/>
        </w:rPr>
        <w:t>Auditor-General</w:t>
      </w:r>
      <w:r w:rsidR="00050695" w:rsidRPr="00956EA8">
        <w:rPr>
          <w:rFonts w:cs="Arial"/>
          <w:sz w:val="20"/>
          <w:szCs w:val="20"/>
        </w:rPr>
        <w:t xml:space="preserve"> delegation comprised of: </w:t>
      </w:r>
      <w:r w:rsidR="00BE5DB5" w:rsidRPr="00956EA8">
        <w:rPr>
          <w:rFonts w:cs="Arial"/>
          <w:sz w:val="20"/>
          <w:szCs w:val="20"/>
        </w:rPr>
        <w:t xml:space="preserve">Ms M Madondo (Senior Manager), Mr L Kuse (Senior Manager), Ms N Matanzima (Business Unit Leader), Ms K Naicker (Deputy Business Unit Leader), </w:t>
      </w:r>
      <w:r w:rsidR="00704394" w:rsidRPr="00956EA8">
        <w:rPr>
          <w:rFonts w:cs="Arial"/>
          <w:sz w:val="20"/>
          <w:szCs w:val="20"/>
        </w:rPr>
        <w:t xml:space="preserve">Ms A Whitfield (Senior Manager), </w:t>
      </w:r>
      <w:r w:rsidR="00BE5DB5" w:rsidRPr="00956EA8">
        <w:rPr>
          <w:rFonts w:cs="Arial"/>
          <w:sz w:val="20"/>
          <w:szCs w:val="20"/>
        </w:rPr>
        <w:t>and Mr M Jimmy (Acting Product Champion).</w:t>
      </w:r>
    </w:p>
    <w:p w:rsidR="00050695" w:rsidRPr="00956EA8" w:rsidRDefault="00050695" w:rsidP="00956EA8">
      <w:pPr>
        <w:pStyle w:val="ListParagraph"/>
        <w:spacing w:line="240" w:lineRule="auto"/>
        <w:ind w:left="360"/>
        <w:jc w:val="left"/>
        <w:rPr>
          <w:rFonts w:cs="Arial"/>
          <w:b/>
          <w:sz w:val="20"/>
          <w:szCs w:val="20"/>
        </w:rPr>
      </w:pPr>
    </w:p>
    <w:p w:rsidR="00A12D36" w:rsidRPr="00956EA8" w:rsidRDefault="00A53D77" w:rsidP="00956EA8">
      <w:pPr>
        <w:spacing w:line="240" w:lineRule="auto"/>
        <w:jc w:val="left"/>
        <w:rPr>
          <w:rFonts w:cs="Arial"/>
          <w:b/>
          <w:sz w:val="20"/>
          <w:szCs w:val="20"/>
        </w:rPr>
      </w:pPr>
      <w:r w:rsidRPr="00956EA8">
        <w:rPr>
          <w:rFonts w:cs="Arial"/>
          <w:b/>
          <w:sz w:val="20"/>
          <w:szCs w:val="20"/>
        </w:rPr>
        <w:t xml:space="preserve">3. </w:t>
      </w:r>
      <w:r w:rsidRPr="00956EA8">
        <w:rPr>
          <w:rFonts w:cs="Arial"/>
          <w:b/>
          <w:sz w:val="20"/>
          <w:szCs w:val="20"/>
        </w:rPr>
        <w:tab/>
      </w:r>
      <w:r w:rsidR="00050695" w:rsidRPr="00956EA8">
        <w:rPr>
          <w:rFonts w:cs="Arial"/>
          <w:b/>
          <w:sz w:val="20"/>
          <w:szCs w:val="20"/>
        </w:rPr>
        <w:t xml:space="preserve">OVERVIEW OF </w:t>
      </w:r>
      <w:r w:rsidR="00195F5C" w:rsidRPr="00956EA8">
        <w:rPr>
          <w:rFonts w:cs="Arial"/>
          <w:b/>
          <w:sz w:val="20"/>
          <w:szCs w:val="20"/>
        </w:rPr>
        <w:t>GPAA</w:t>
      </w:r>
      <w:r w:rsidR="00EF0EF2" w:rsidRPr="00956EA8">
        <w:rPr>
          <w:rFonts w:cs="Arial"/>
          <w:b/>
          <w:sz w:val="20"/>
          <w:szCs w:val="20"/>
        </w:rPr>
        <w:t xml:space="preserve"> </w:t>
      </w:r>
      <w:r w:rsidR="0048519F" w:rsidRPr="00956EA8">
        <w:rPr>
          <w:rFonts w:cs="Arial"/>
          <w:b/>
          <w:sz w:val="20"/>
          <w:szCs w:val="20"/>
        </w:rPr>
        <w:t xml:space="preserve">2021/22 </w:t>
      </w:r>
      <w:r w:rsidR="00EF0EF2" w:rsidRPr="00956EA8">
        <w:rPr>
          <w:rFonts w:cs="Arial"/>
          <w:b/>
          <w:sz w:val="20"/>
          <w:szCs w:val="20"/>
        </w:rPr>
        <w:t>AUDIT OUTCOMES</w:t>
      </w:r>
      <w:r w:rsidR="0065148E" w:rsidRPr="00956EA8">
        <w:rPr>
          <w:rFonts w:cs="Arial"/>
          <w:b/>
          <w:sz w:val="20"/>
          <w:szCs w:val="20"/>
        </w:rPr>
        <w:t xml:space="preserve"> </w:t>
      </w:r>
    </w:p>
    <w:p w:rsidR="00195F5C" w:rsidRPr="00956EA8" w:rsidRDefault="00DA0B4D" w:rsidP="00956EA8">
      <w:pPr>
        <w:spacing w:line="240" w:lineRule="auto"/>
        <w:ind w:left="720" w:hanging="720"/>
        <w:jc w:val="left"/>
        <w:rPr>
          <w:rFonts w:cs="Arial"/>
          <w:sz w:val="20"/>
          <w:szCs w:val="20"/>
        </w:rPr>
      </w:pPr>
      <w:r w:rsidRPr="00956EA8">
        <w:rPr>
          <w:rFonts w:cs="Arial"/>
          <w:sz w:val="20"/>
          <w:szCs w:val="20"/>
        </w:rPr>
        <w:t xml:space="preserve">3.1 </w:t>
      </w:r>
      <w:r w:rsidRPr="00956EA8">
        <w:rPr>
          <w:rFonts w:cs="Arial"/>
          <w:sz w:val="20"/>
          <w:szCs w:val="20"/>
        </w:rPr>
        <w:tab/>
      </w:r>
      <w:r w:rsidR="0010306F" w:rsidRPr="00956EA8">
        <w:rPr>
          <w:rFonts w:cs="Arial"/>
          <w:sz w:val="20"/>
          <w:szCs w:val="20"/>
        </w:rPr>
        <w:t>On procurement and contract management, AGSA identified GPAA’s n</w:t>
      </w:r>
      <w:r w:rsidR="00195F5C" w:rsidRPr="00956EA8">
        <w:rPr>
          <w:rFonts w:cs="Arial"/>
          <w:sz w:val="20"/>
          <w:szCs w:val="20"/>
        </w:rPr>
        <w:t>on-compliance in the procurement process</w:t>
      </w:r>
      <w:r w:rsidR="0048519F" w:rsidRPr="00956EA8">
        <w:rPr>
          <w:rFonts w:cs="Arial"/>
          <w:sz w:val="20"/>
          <w:szCs w:val="20"/>
        </w:rPr>
        <w:t>es</w:t>
      </w:r>
      <w:r w:rsidR="00195F5C" w:rsidRPr="00956EA8">
        <w:rPr>
          <w:rFonts w:cs="Arial"/>
          <w:sz w:val="20"/>
          <w:szCs w:val="20"/>
        </w:rPr>
        <w:t xml:space="preserve"> of various tenders. Th</w:t>
      </w:r>
      <w:r w:rsidR="0010306F" w:rsidRPr="00956EA8">
        <w:rPr>
          <w:rFonts w:cs="Arial"/>
          <w:sz w:val="20"/>
          <w:szCs w:val="20"/>
        </w:rPr>
        <w:t>is</w:t>
      </w:r>
      <w:r w:rsidR="00195F5C" w:rsidRPr="00956EA8">
        <w:rPr>
          <w:rFonts w:cs="Arial"/>
          <w:sz w:val="20"/>
          <w:szCs w:val="20"/>
        </w:rPr>
        <w:t xml:space="preserve"> non</w:t>
      </w:r>
      <w:r w:rsidR="0010306F" w:rsidRPr="00956EA8">
        <w:rPr>
          <w:rFonts w:cs="Arial"/>
          <w:sz w:val="20"/>
          <w:szCs w:val="20"/>
        </w:rPr>
        <w:t>-</w:t>
      </w:r>
      <w:r w:rsidR="00195F5C" w:rsidRPr="00956EA8">
        <w:rPr>
          <w:rFonts w:cs="Arial"/>
          <w:sz w:val="20"/>
          <w:szCs w:val="20"/>
        </w:rPr>
        <w:t xml:space="preserve">compliance was </w:t>
      </w:r>
      <w:r w:rsidR="00A53D77" w:rsidRPr="00956EA8">
        <w:rPr>
          <w:rFonts w:cs="Arial"/>
          <w:sz w:val="20"/>
          <w:szCs w:val="20"/>
        </w:rPr>
        <w:t xml:space="preserve">in </w:t>
      </w:r>
      <w:r w:rsidR="00195F5C" w:rsidRPr="00956EA8">
        <w:rPr>
          <w:rFonts w:cs="Arial"/>
          <w:sz w:val="20"/>
          <w:szCs w:val="20"/>
        </w:rPr>
        <w:t>relati</w:t>
      </w:r>
      <w:r w:rsidR="00A53D77" w:rsidRPr="00956EA8">
        <w:rPr>
          <w:rFonts w:cs="Arial"/>
          <w:sz w:val="20"/>
          <w:szCs w:val="20"/>
        </w:rPr>
        <w:t>on</w:t>
      </w:r>
      <w:r w:rsidR="00195F5C" w:rsidRPr="00956EA8">
        <w:rPr>
          <w:rFonts w:cs="Arial"/>
          <w:sz w:val="20"/>
          <w:szCs w:val="20"/>
        </w:rPr>
        <w:t xml:space="preserve"> to </w:t>
      </w:r>
      <w:r w:rsidR="00A53D77" w:rsidRPr="00956EA8">
        <w:rPr>
          <w:rFonts w:cs="Arial"/>
          <w:sz w:val="20"/>
          <w:szCs w:val="20"/>
        </w:rPr>
        <w:t xml:space="preserve">the </w:t>
      </w:r>
      <w:r w:rsidR="00195F5C" w:rsidRPr="00956EA8">
        <w:rPr>
          <w:rFonts w:cs="Arial"/>
          <w:sz w:val="20"/>
          <w:szCs w:val="20"/>
        </w:rPr>
        <w:t>evaluation of competitive bids and non-compliance with the requirements of local content</w:t>
      </w:r>
      <w:r w:rsidR="00A53D77" w:rsidRPr="00956EA8">
        <w:rPr>
          <w:rFonts w:cs="Arial"/>
          <w:sz w:val="20"/>
          <w:szCs w:val="20"/>
        </w:rPr>
        <w:t xml:space="preserve"> </w:t>
      </w:r>
      <w:r w:rsidR="0010306F" w:rsidRPr="00956EA8">
        <w:rPr>
          <w:rFonts w:cs="Arial"/>
          <w:sz w:val="20"/>
          <w:szCs w:val="20"/>
        </w:rPr>
        <w:t xml:space="preserve">where </w:t>
      </w:r>
      <w:r w:rsidR="00195F5C" w:rsidRPr="00956EA8">
        <w:rPr>
          <w:rFonts w:cs="Arial"/>
          <w:sz w:val="20"/>
          <w:szCs w:val="20"/>
        </w:rPr>
        <w:t xml:space="preserve">commodities designated for local content and production </w:t>
      </w:r>
      <w:r w:rsidR="0010306F" w:rsidRPr="00956EA8">
        <w:rPr>
          <w:rFonts w:cs="Arial"/>
          <w:sz w:val="20"/>
          <w:szCs w:val="20"/>
        </w:rPr>
        <w:t xml:space="preserve">were </w:t>
      </w:r>
      <w:r w:rsidR="00195F5C" w:rsidRPr="00956EA8">
        <w:rPr>
          <w:rFonts w:cs="Arial"/>
          <w:sz w:val="20"/>
          <w:szCs w:val="20"/>
        </w:rPr>
        <w:t>procured from suppliers who did not submit a declaration on local production and content.</w:t>
      </w:r>
    </w:p>
    <w:p w:rsidR="00DE4083" w:rsidRPr="00956EA8" w:rsidRDefault="00195F5C" w:rsidP="00956EA8">
      <w:pPr>
        <w:spacing w:line="240" w:lineRule="auto"/>
        <w:ind w:left="720" w:hanging="720"/>
        <w:jc w:val="left"/>
        <w:rPr>
          <w:rFonts w:cs="Arial"/>
          <w:sz w:val="20"/>
          <w:szCs w:val="20"/>
        </w:rPr>
      </w:pPr>
      <w:r w:rsidRPr="00956EA8">
        <w:rPr>
          <w:rFonts w:cs="Arial"/>
          <w:sz w:val="20"/>
          <w:szCs w:val="20"/>
        </w:rPr>
        <w:t xml:space="preserve">3.2 </w:t>
      </w:r>
      <w:r w:rsidR="00A53D77" w:rsidRPr="00956EA8">
        <w:rPr>
          <w:rFonts w:cs="Arial"/>
          <w:sz w:val="20"/>
          <w:szCs w:val="20"/>
        </w:rPr>
        <w:tab/>
      </w:r>
      <w:r w:rsidR="0010306F" w:rsidRPr="00956EA8">
        <w:rPr>
          <w:rFonts w:cs="Arial"/>
          <w:sz w:val="20"/>
          <w:szCs w:val="20"/>
        </w:rPr>
        <w:t>On expenditure management, AGSA found that GPAA’s p</w:t>
      </w:r>
      <w:r w:rsidRPr="00956EA8">
        <w:rPr>
          <w:rFonts w:cs="Arial"/>
          <w:sz w:val="20"/>
          <w:szCs w:val="20"/>
        </w:rPr>
        <w:t>ayments were not made within 30 days or on the agreed period after receipt of an invoice, as required by T</w:t>
      </w:r>
      <w:r w:rsidR="006D3895" w:rsidRPr="00956EA8">
        <w:rPr>
          <w:rFonts w:cs="Arial"/>
          <w:sz w:val="20"/>
          <w:szCs w:val="20"/>
        </w:rPr>
        <w:t>reasury</w:t>
      </w:r>
      <w:r w:rsidRPr="00956EA8">
        <w:rPr>
          <w:rFonts w:cs="Arial"/>
          <w:sz w:val="20"/>
          <w:szCs w:val="20"/>
        </w:rPr>
        <w:t xml:space="preserve"> </w:t>
      </w:r>
      <w:r w:rsidR="006D3895" w:rsidRPr="00956EA8">
        <w:rPr>
          <w:rFonts w:cs="Arial"/>
          <w:sz w:val="20"/>
          <w:szCs w:val="20"/>
        </w:rPr>
        <w:t>R</w:t>
      </w:r>
      <w:r w:rsidRPr="00956EA8">
        <w:rPr>
          <w:rFonts w:cs="Arial"/>
          <w:sz w:val="20"/>
          <w:szCs w:val="20"/>
        </w:rPr>
        <w:t>egulation</w:t>
      </w:r>
      <w:r w:rsidR="0010306F" w:rsidRPr="00956EA8">
        <w:rPr>
          <w:rFonts w:cs="Arial"/>
          <w:sz w:val="20"/>
          <w:szCs w:val="20"/>
        </w:rPr>
        <w:t>s</w:t>
      </w:r>
      <w:r w:rsidR="006D3895" w:rsidRPr="00956EA8">
        <w:rPr>
          <w:rFonts w:cs="Arial"/>
          <w:sz w:val="20"/>
          <w:szCs w:val="20"/>
        </w:rPr>
        <w:t xml:space="preserve"> 8.2.3.</w:t>
      </w:r>
      <w:r w:rsidRPr="00956EA8">
        <w:rPr>
          <w:rFonts w:cs="Arial"/>
          <w:sz w:val="20"/>
          <w:szCs w:val="20"/>
        </w:rPr>
        <w:t xml:space="preserve"> </w:t>
      </w:r>
      <w:r w:rsidR="006D3895" w:rsidRPr="00956EA8">
        <w:rPr>
          <w:rFonts w:cs="Arial"/>
          <w:sz w:val="20"/>
          <w:szCs w:val="20"/>
        </w:rPr>
        <w:t xml:space="preserve"> AGSA also found that GPAA had prepayments for services where there was no evidence to support such prepayment</w:t>
      </w:r>
      <w:r w:rsidR="001851BB" w:rsidRPr="00956EA8">
        <w:rPr>
          <w:rFonts w:cs="Arial"/>
          <w:sz w:val="20"/>
          <w:szCs w:val="20"/>
        </w:rPr>
        <w:t xml:space="preserve"> </w:t>
      </w:r>
      <w:r w:rsidR="006D3895" w:rsidRPr="00956EA8">
        <w:rPr>
          <w:rFonts w:cs="Arial"/>
          <w:sz w:val="20"/>
          <w:szCs w:val="20"/>
        </w:rPr>
        <w:t xml:space="preserve">contractual arrangement contrary to Treasury Regulation 15.10.1.2.        </w:t>
      </w:r>
    </w:p>
    <w:p w:rsidR="00AE7F60" w:rsidRPr="00956EA8" w:rsidRDefault="00A53D77" w:rsidP="00956EA8">
      <w:pPr>
        <w:spacing w:line="240" w:lineRule="auto"/>
        <w:ind w:left="720" w:hanging="720"/>
        <w:jc w:val="left"/>
        <w:rPr>
          <w:rFonts w:cs="Arial"/>
          <w:sz w:val="20"/>
          <w:szCs w:val="20"/>
        </w:rPr>
      </w:pPr>
      <w:r w:rsidRPr="00956EA8">
        <w:rPr>
          <w:rFonts w:cs="Arial"/>
          <w:sz w:val="20"/>
          <w:szCs w:val="20"/>
        </w:rPr>
        <w:t xml:space="preserve">3.3 </w:t>
      </w:r>
      <w:r w:rsidRPr="00956EA8">
        <w:rPr>
          <w:rFonts w:cs="Arial"/>
          <w:sz w:val="20"/>
          <w:szCs w:val="20"/>
        </w:rPr>
        <w:tab/>
      </w:r>
      <w:r w:rsidR="00192A50" w:rsidRPr="00956EA8">
        <w:rPr>
          <w:rFonts w:cs="Arial"/>
          <w:sz w:val="20"/>
          <w:szCs w:val="20"/>
        </w:rPr>
        <w:t xml:space="preserve">On annual financial statements, the AGSA found that GPAA </w:t>
      </w:r>
      <w:r w:rsidRPr="00956EA8">
        <w:rPr>
          <w:rFonts w:cs="Arial"/>
          <w:sz w:val="20"/>
          <w:szCs w:val="20"/>
        </w:rPr>
        <w:t xml:space="preserve">submitted </w:t>
      </w:r>
      <w:r w:rsidR="00192A50" w:rsidRPr="00956EA8">
        <w:rPr>
          <w:rFonts w:cs="Arial"/>
          <w:sz w:val="20"/>
          <w:szCs w:val="20"/>
        </w:rPr>
        <w:t xml:space="preserve">statement </w:t>
      </w:r>
      <w:r w:rsidRPr="00956EA8">
        <w:rPr>
          <w:rFonts w:cs="Arial"/>
          <w:sz w:val="20"/>
          <w:szCs w:val="20"/>
        </w:rPr>
        <w:t xml:space="preserve">for auditing </w:t>
      </w:r>
      <w:r w:rsidR="00192A50" w:rsidRPr="00956EA8">
        <w:rPr>
          <w:rFonts w:cs="Arial"/>
          <w:sz w:val="20"/>
          <w:szCs w:val="20"/>
        </w:rPr>
        <w:t xml:space="preserve">which </w:t>
      </w:r>
      <w:r w:rsidRPr="00956EA8">
        <w:rPr>
          <w:rFonts w:cs="Arial"/>
          <w:sz w:val="20"/>
          <w:szCs w:val="20"/>
        </w:rPr>
        <w:t xml:space="preserve">were not prepared in accordance with the prescribed financial reporting framework as required by section 40(1) of the PFMA. </w:t>
      </w:r>
      <w:r w:rsidR="00192A50" w:rsidRPr="00956EA8">
        <w:rPr>
          <w:rFonts w:cs="Arial"/>
          <w:sz w:val="20"/>
          <w:szCs w:val="20"/>
        </w:rPr>
        <w:t>It said that m</w:t>
      </w:r>
      <w:r w:rsidRPr="00956EA8">
        <w:rPr>
          <w:rFonts w:cs="Arial"/>
          <w:sz w:val="20"/>
          <w:szCs w:val="20"/>
        </w:rPr>
        <w:t xml:space="preserve">aterial misstatements of the </w:t>
      </w:r>
      <w:r w:rsidRPr="00956EA8">
        <w:rPr>
          <w:rFonts w:cs="Arial"/>
          <w:sz w:val="20"/>
          <w:szCs w:val="20"/>
        </w:rPr>
        <w:lastRenderedPageBreak/>
        <w:t>commitments disclosure note identified by the auditors in the submitted financial statements were corrected</w:t>
      </w:r>
      <w:r w:rsidR="00192A50" w:rsidRPr="00956EA8">
        <w:rPr>
          <w:rFonts w:cs="Arial"/>
          <w:sz w:val="20"/>
          <w:szCs w:val="20"/>
        </w:rPr>
        <w:t>,</w:t>
      </w:r>
      <w:r w:rsidRPr="00956EA8">
        <w:rPr>
          <w:rFonts w:cs="Arial"/>
          <w:sz w:val="20"/>
          <w:szCs w:val="20"/>
        </w:rPr>
        <w:t xml:space="preserve"> resulting in the financial statements receiving an unqualified </w:t>
      </w:r>
      <w:r w:rsidR="001851BB" w:rsidRPr="00956EA8">
        <w:rPr>
          <w:rFonts w:cs="Arial"/>
          <w:sz w:val="20"/>
          <w:szCs w:val="20"/>
        </w:rPr>
        <w:t xml:space="preserve">audit </w:t>
      </w:r>
      <w:r w:rsidRPr="00956EA8">
        <w:rPr>
          <w:rFonts w:cs="Arial"/>
          <w:sz w:val="20"/>
          <w:szCs w:val="20"/>
        </w:rPr>
        <w:t>opinion.</w:t>
      </w:r>
    </w:p>
    <w:p w:rsidR="00A53D77" w:rsidRPr="00956EA8" w:rsidRDefault="00A53D77" w:rsidP="00956EA8">
      <w:pPr>
        <w:spacing w:line="240" w:lineRule="auto"/>
        <w:ind w:left="720" w:hanging="720"/>
        <w:jc w:val="left"/>
        <w:rPr>
          <w:rFonts w:cs="Arial"/>
          <w:sz w:val="20"/>
          <w:szCs w:val="20"/>
        </w:rPr>
      </w:pPr>
      <w:r w:rsidRPr="00956EA8">
        <w:rPr>
          <w:rFonts w:cs="Arial"/>
          <w:sz w:val="20"/>
          <w:szCs w:val="20"/>
        </w:rPr>
        <w:t xml:space="preserve">3.4 </w:t>
      </w:r>
      <w:r w:rsidRPr="00956EA8">
        <w:rPr>
          <w:rFonts w:cs="Arial"/>
          <w:sz w:val="20"/>
          <w:szCs w:val="20"/>
        </w:rPr>
        <w:tab/>
      </w:r>
      <w:r w:rsidR="00192A50" w:rsidRPr="00956EA8">
        <w:rPr>
          <w:rFonts w:cs="Arial"/>
          <w:sz w:val="20"/>
          <w:szCs w:val="20"/>
        </w:rPr>
        <w:t>On consequence management, AGSA said it was unable to obtain su</w:t>
      </w:r>
      <w:r w:rsidRPr="00956EA8">
        <w:rPr>
          <w:rFonts w:cs="Arial"/>
          <w:sz w:val="20"/>
          <w:szCs w:val="20"/>
        </w:rPr>
        <w:t>fficient appropriate audit evidence that disciplinary steps were taken against the officials who had incurred irregular as well as fruitless and wasteful expenditure as required by section 38(1)(h) (iii) of the PFMA. This was because investigations into irregular as well as fruitless and wasteful expenditure were not performed.</w:t>
      </w:r>
    </w:p>
    <w:p w:rsidR="00A53D77" w:rsidRPr="00956EA8" w:rsidRDefault="00A53D77" w:rsidP="00956EA8">
      <w:pPr>
        <w:pStyle w:val="ListParagraph"/>
        <w:spacing w:line="240" w:lineRule="auto"/>
        <w:jc w:val="left"/>
        <w:rPr>
          <w:rFonts w:cs="Arial"/>
          <w:sz w:val="20"/>
          <w:szCs w:val="20"/>
        </w:rPr>
      </w:pPr>
    </w:p>
    <w:p w:rsidR="00192A50" w:rsidRPr="00956EA8" w:rsidRDefault="00192A50" w:rsidP="00956EA8">
      <w:pPr>
        <w:pStyle w:val="ListParagraph"/>
        <w:numPr>
          <w:ilvl w:val="0"/>
          <w:numId w:val="11"/>
        </w:numPr>
        <w:spacing w:line="240" w:lineRule="auto"/>
        <w:jc w:val="left"/>
        <w:rPr>
          <w:rFonts w:cs="Arial"/>
          <w:b/>
          <w:sz w:val="20"/>
          <w:szCs w:val="20"/>
        </w:rPr>
      </w:pPr>
      <w:r w:rsidRPr="00956EA8">
        <w:rPr>
          <w:rFonts w:cs="Arial"/>
          <w:b/>
          <w:sz w:val="20"/>
          <w:szCs w:val="20"/>
        </w:rPr>
        <w:t>GPAA 2021/22 AUDIT ACTION PLAN</w:t>
      </w:r>
    </w:p>
    <w:p w:rsidR="003D18C6" w:rsidRPr="00956EA8" w:rsidRDefault="003D18C6" w:rsidP="00956EA8">
      <w:pPr>
        <w:spacing w:line="240" w:lineRule="auto"/>
        <w:jc w:val="left"/>
        <w:rPr>
          <w:rFonts w:cs="Arial"/>
          <w:bCs/>
          <w:sz w:val="20"/>
          <w:szCs w:val="20"/>
        </w:rPr>
      </w:pPr>
      <w:r w:rsidRPr="00956EA8">
        <w:rPr>
          <w:rFonts w:cs="Arial"/>
          <w:bCs/>
          <w:sz w:val="20"/>
          <w:szCs w:val="20"/>
        </w:rPr>
        <w:t>Expenditure management</w:t>
      </w:r>
    </w:p>
    <w:p w:rsidR="00192A50" w:rsidRPr="00956EA8" w:rsidRDefault="003D18C6" w:rsidP="00956EA8">
      <w:pPr>
        <w:pStyle w:val="ListParagraph"/>
        <w:numPr>
          <w:ilvl w:val="1"/>
          <w:numId w:val="11"/>
        </w:numPr>
        <w:spacing w:line="240" w:lineRule="auto"/>
        <w:jc w:val="left"/>
        <w:rPr>
          <w:rFonts w:cs="Arial"/>
          <w:bCs/>
          <w:sz w:val="20"/>
          <w:szCs w:val="20"/>
        </w:rPr>
      </w:pPr>
      <w:r w:rsidRPr="00956EA8">
        <w:rPr>
          <w:rFonts w:cs="Arial"/>
          <w:bCs/>
          <w:sz w:val="20"/>
          <w:szCs w:val="20"/>
        </w:rPr>
        <w:t>On expenditure management</w:t>
      </w:r>
      <w:r w:rsidR="009F207C" w:rsidRPr="00956EA8">
        <w:rPr>
          <w:rFonts w:cs="Arial"/>
          <w:bCs/>
          <w:sz w:val="20"/>
          <w:szCs w:val="20"/>
        </w:rPr>
        <w:t xml:space="preserve">, GPAA </w:t>
      </w:r>
      <w:r w:rsidR="001851BB" w:rsidRPr="00956EA8">
        <w:rPr>
          <w:rFonts w:cs="Arial"/>
          <w:bCs/>
          <w:sz w:val="20"/>
          <w:szCs w:val="20"/>
        </w:rPr>
        <w:t xml:space="preserve">said </w:t>
      </w:r>
      <w:r w:rsidR="009F207C" w:rsidRPr="00956EA8">
        <w:rPr>
          <w:rFonts w:cs="Arial"/>
          <w:bCs/>
          <w:sz w:val="20"/>
          <w:szCs w:val="20"/>
        </w:rPr>
        <w:t xml:space="preserve">that there was irregular expenditure to the amount of R43 million because of contracts that were awarded without following proper SMC policies and processes. GPAA said it was taking steps to review and tighten controls and improve the capacity of its SMC structures.  </w:t>
      </w:r>
    </w:p>
    <w:p w:rsidR="009F207C" w:rsidRPr="00956EA8" w:rsidRDefault="009F207C" w:rsidP="00956EA8">
      <w:pPr>
        <w:spacing w:line="240" w:lineRule="auto"/>
        <w:jc w:val="left"/>
        <w:rPr>
          <w:rFonts w:cs="Arial"/>
          <w:bCs/>
          <w:sz w:val="20"/>
          <w:szCs w:val="20"/>
        </w:rPr>
      </w:pPr>
      <w:r w:rsidRPr="00956EA8">
        <w:rPr>
          <w:rFonts w:cs="Arial"/>
          <w:bCs/>
          <w:sz w:val="20"/>
          <w:szCs w:val="20"/>
        </w:rPr>
        <w:t>Procurement and contract management (SCM)</w:t>
      </w:r>
    </w:p>
    <w:p w:rsidR="009F207C" w:rsidRPr="00956EA8" w:rsidRDefault="009F207C" w:rsidP="00956EA8">
      <w:pPr>
        <w:pStyle w:val="ListParagraph"/>
        <w:numPr>
          <w:ilvl w:val="1"/>
          <w:numId w:val="11"/>
        </w:numPr>
        <w:spacing w:line="240" w:lineRule="auto"/>
        <w:jc w:val="left"/>
        <w:rPr>
          <w:rFonts w:cs="Arial"/>
          <w:bCs/>
          <w:sz w:val="20"/>
          <w:szCs w:val="20"/>
        </w:rPr>
      </w:pPr>
      <w:r w:rsidRPr="00956EA8">
        <w:rPr>
          <w:rFonts w:cs="Arial"/>
          <w:bCs/>
          <w:sz w:val="20"/>
          <w:szCs w:val="20"/>
        </w:rPr>
        <w:t>GPAA reported that it was improving its internal control and review and was reviewing its Standard Operating Procedure</w:t>
      </w:r>
      <w:r w:rsidR="001851BB" w:rsidRPr="00956EA8">
        <w:rPr>
          <w:rFonts w:cs="Arial"/>
          <w:bCs/>
          <w:sz w:val="20"/>
          <w:szCs w:val="20"/>
        </w:rPr>
        <w:t>s</w:t>
      </w:r>
      <w:r w:rsidRPr="00956EA8">
        <w:rPr>
          <w:rFonts w:cs="Arial"/>
          <w:bCs/>
          <w:sz w:val="20"/>
          <w:szCs w:val="20"/>
        </w:rPr>
        <w:t xml:space="preserve">. It said that it was also focussing on preventive controls </w:t>
      </w:r>
      <w:r w:rsidR="00596AE7" w:rsidRPr="00956EA8">
        <w:rPr>
          <w:rFonts w:cs="Arial"/>
          <w:bCs/>
          <w:sz w:val="20"/>
          <w:szCs w:val="20"/>
        </w:rPr>
        <w:t xml:space="preserve">and had initiated its internal audit review on SCM. </w:t>
      </w:r>
    </w:p>
    <w:p w:rsidR="00596AE7" w:rsidRPr="00956EA8" w:rsidRDefault="00596AE7" w:rsidP="00956EA8">
      <w:pPr>
        <w:spacing w:line="240" w:lineRule="auto"/>
        <w:jc w:val="left"/>
        <w:rPr>
          <w:rFonts w:cs="Arial"/>
          <w:bCs/>
          <w:sz w:val="20"/>
          <w:szCs w:val="20"/>
        </w:rPr>
      </w:pPr>
      <w:r w:rsidRPr="00956EA8">
        <w:rPr>
          <w:rFonts w:cs="Arial"/>
          <w:bCs/>
          <w:sz w:val="20"/>
          <w:szCs w:val="20"/>
        </w:rPr>
        <w:t xml:space="preserve">Consequence management </w:t>
      </w:r>
    </w:p>
    <w:p w:rsidR="009F207C" w:rsidRPr="00956EA8" w:rsidRDefault="00596AE7" w:rsidP="00956EA8">
      <w:pPr>
        <w:pStyle w:val="ListParagraph"/>
        <w:numPr>
          <w:ilvl w:val="1"/>
          <w:numId w:val="11"/>
        </w:numPr>
        <w:spacing w:line="240" w:lineRule="auto"/>
        <w:jc w:val="left"/>
        <w:rPr>
          <w:rFonts w:cs="Arial"/>
          <w:bCs/>
          <w:sz w:val="20"/>
          <w:szCs w:val="20"/>
        </w:rPr>
      </w:pPr>
      <w:r w:rsidRPr="00956EA8">
        <w:rPr>
          <w:rFonts w:cs="Arial"/>
          <w:bCs/>
          <w:sz w:val="20"/>
          <w:szCs w:val="20"/>
        </w:rPr>
        <w:t xml:space="preserve">GPAA reported that it had initiated numerous consequence management in the past few months. It said that it had finalised 74% of cases and plans were ongoing to finalise the remaining 9 cases. </w:t>
      </w:r>
    </w:p>
    <w:p w:rsidR="00596AE7" w:rsidRPr="00956EA8" w:rsidRDefault="00596AE7" w:rsidP="00956EA8">
      <w:pPr>
        <w:spacing w:line="240" w:lineRule="auto"/>
        <w:jc w:val="left"/>
        <w:rPr>
          <w:rFonts w:cs="Arial"/>
          <w:bCs/>
          <w:sz w:val="20"/>
          <w:szCs w:val="20"/>
        </w:rPr>
      </w:pPr>
      <w:r w:rsidRPr="00956EA8">
        <w:rPr>
          <w:rFonts w:cs="Arial"/>
          <w:bCs/>
          <w:sz w:val="20"/>
          <w:szCs w:val="20"/>
        </w:rPr>
        <w:t>Material misstatements</w:t>
      </w:r>
    </w:p>
    <w:p w:rsidR="00596AE7" w:rsidRPr="00956EA8" w:rsidRDefault="00596AE7" w:rsidP="00956EA8">
      <w:pPr>
        <w:pStyle w:val="ListParagraph"/>
        <w:numPr>
          <w:ilvl w:val="1"/>
          <w:numId w:val="11"/>
        </w:numPr>
        <w:spacing w:line="240" w:lineRule="auto"/>
        <w:jc w:val="left"/>
        <w:rPr>
          <w:rFonts w:cs="Arial"/>
          <w:bCs/>
          <w:sz w:val="20"/>
          <w:szCs w:val="20"/>
        </w:rPr>
      </w:pPr>
      <w:r w:rsidRPr="00956EA8">
        <w:rPr>
          <w:rFonts w:cs="Arial"/>
          <w:bCs/>
          <w:sz w:val="20"/>
          <w:szCs w:val="20"/>
        </w:rPr>
        <w:t xml:space="preserve">GPAA reported that the Acting CFO was appointed on 1 December 2022 and was in a process of improving its capacity in Finance. It also reported that it has enhanced the review and monitoring of its financial statements using its </w:t>
      </w:r>
      <w:r w:rsidR="001851BB" w:rsidRPr="00956EA8">
        <w:rPr>
          <w:rFonts w:cs="Arial"/>
          <w:bCs/>
          <w:sz w:val="20"/>
          <w:szCs w:val="20"/>
        </w:rPr>
        <w:t>i</w:t>
      </w:r>
      <w:r w:rsidRPr="00956EA8">
        <w:rPr>
          <w:rFonts w:cs="Arial"/>
          <w:bCs/>
          <w:sz w:val="20"/>
          <w:szCs w:val="20"/>
        </w:rPr>
        <w:t xml:space="preserve">nternal and </w:t>
      </w:r>
      <w:r w:rsidR="001851BB" w:rsidRPr="00956EA8">
        <w:rPr>
          <w:rFonts w:cs="Arial"/>
          <w:bCs/>
          <w:sz w:val="20"/>
          <w:szCs w:val="20"/>
        </w:rPr>
        <w:t>e</w:t>
      </w:r>
      <w:r w:rsidRPr="00956EA8">
        <w:rPr>
          <w:rFonts w:cs="Arial"/>
          <w:bCs/>
          <w:sz w:val="20"/>
          <w:szCs w:val="20"/>
        </w:rPr>
        <w:t xml:space="preserve">xternal </w:t>
      </w:r>
      <w:r w:rsidR="001851BB" w:rsidRPr="00956EA8">
        <w:rPr>
          <w:rFonts w:cs="Arial"/>
          <w:bCs/>
          <w:sz w:val="20"/>
          <w:szCs w:val="20"/>
        </w:rPr>
        <w:t>a</w:t>
      </w:r>
      <w:r w:rsidRPr="00956EA8">
        <w:rPr>
          <w:rFonts w:cs="Arial"/>
          <w:bCs/>
          <w:sz w:val="20"/>
          <w:szCs w:val="20"/>
        </w:rPr>
        <w:t>udit</w:t>
      </w:r>
      <w:r w:rsidR="001851BB" w:rsidRPr="00956EA8">
        <w:rPr>
          <w:rFonts w:cs="Arial"/>
          <w:bCs/>
          <w:sz w:val="20"/>
          <w:szCs w:val="20"/>
        </w:rPr>
        <w:t xml:space="preserve"> capacity</w:t>
      </w:r>
      <w:r w:rsidRPr="00956EA8">
        <w:rPr>
          <w:rFonts w:cs="Arial"/>
          <w:bCs/>
          <w:sz w:val="20"/>
          <w:szCs w:val="20"/>
        </w:rPr>
        <w:t xml:space="preserve">. </w:t>
      </w:r>
    </w:p>
    <w:p w:rsidR="001851BB" w:rsidRPr="00956EA8" w:rsidRDefault="001851BB" w:rsidP="00956EA8">
      <w:pPr>
        <w:spacing w:line="240" w:lineRule="auto"/>
        <w:jc w:val="left"/>
        <w:rPr>
          <w:rFonts w:cs="Arial"/>
          <w:b/>
          <w:sz w:val="20"/>
          <w:szCs w:val="20"/>
        </w:rPr>
      </w:pPr>
    </w:p>
    <w:p w:rsidR="00050695" w:rsidRPr="00956EA8" w:rsidRDefault="00050695" w:rsidP="00956EA8">
      <w:pPr>
        <w:pStyle w:val="ListParagraph"/>
        <w:numPr>
          <w:ilvl w:val="0"/>
          <w:numId w:val="11"/>
        </w:numPr>
        <w:spacing w:line="240" w:lineRule="auto"/>
        <w:jc w:val="left"/>
        <w:rPr>
          <w:rFonts w:cs="Arial"/>
          <w:b/>
          <w:sz w:val="20"/>
          <w:szCs w:val="20"/>
        </w:rPr>
      </w:pPr>
      <w:r w:rsidRPr="00956EA8">
        <w:rPr>
          <w:rFonts w:cs="Arial"/>
          <w:b/>
          <w:sz w:val="20"/>
          <w:szCs w:val="20"/>
        </w:rPr>
        <w:t>COMMITTEE OBSERVATIONS AND RECOMMENDATIONS</w:t>
      </w:r>
    </w:p>
    <w:p w:rsidR="00806856" w:rsidRPr="00956EA8" w:rsidRDefault="001851BB" w:rsidP="00956EA8">
      <w:pPr>
        <w:pStyle w:val="ListParagraph"/>
        <w:numPr>
          <w:ilvl w:val="1"/>
          <w:numId w:val="11"/>
        </w:numPr>
        <w:spacing w:line="240" w:lineRule="auto"/>
        <w:jc w:val="left"/>
        <w:rPr>
          <w:rFonts w:cs="Arial"/>
          <w:sz w:val="20"/>
          <w:szCs w:val="20"/>
        </w:rPr>
      </w:pPr>
      <w:r w:rsidRPr="00956EA8">
        <w:rPr>
          <w:rFonts w:cs="Arial"/>
          <w:sz w:val="20"/>
          <w:szCs w:val="20"/>
        </w:rPr>
        <w:t xml:space="preserve">The Committee notes that </w:t>
      </w:r>
      <w:r w:rsidR="00806856" w:rsidRPr="00956EA8">
        <w:rPr>
          <w:rFonts w:cs="Arial"/>
          <w:sz w:val="20"/>
          <w:szCs w:val="20"/>
        </w:rPr>
        <w:t xml:space="preserve">GPAA is the administrator of pension benefits on behalf of the Government Employees Pension Fund (GEPF), a defined benefit fund that manages pensions and related benefits on behalf of government employees. GPAA </w:t>
      </w:r>
      <w:r w:rsidRPr="00956EA8">
        <w:rPr>
          <w:rFonts w:cs="Arial"/>
          <w:sz w:val="20"/>
          <w:szCs w:val="20"/>
        </w:rPr>
        <w:t xml:space="preserve">therefore </w:t>
      </w:r>
      <w:r w:rsidR="00806856" w:rsidRPr="00956EA8">
        <w:rPr>
          <w:rFonts w:cs="Arial"/>
          <w:sz w:val="20"/>
          <w:szCs w:val="20"/>
        </w:rPr>
        <w:t>play</w:t>
      </w:r>
      <w:r w:rsidR="00EF0EF2" w:rsidRPr="00956EA8">
        <w:rPr>
          <w:rFonts w:cs="Arial"/>
          <w:sz w:val="20"/>
          <w:szCs w:val="20"/>
        </w:rPr>
        <w:t>s</w:t>
      </w:r>
      <w:r w:rsidR="00806856" w:rsidRPr="00956EA8">
        <w:rPr>
          <w:rFonts w:cs="Arial"/>
          <w:sz w:val="20"/>
          <w:szCs w:val="20"/>
        </w:rPr>
        <w:t xml:space="preserve"> a critical role in building a capable state, both as a government component and as the administrator of pension benefits for public servants.</w:t>
      </w:r>
    </w:p>
    <w:p w:rsidR="00EF0EF2" w:rsidRPr="00956EA8" w:rsidRDefault="005745E6" w:rsidP="00956EA8">
      <w:pPr>
        <w:pStyle w:val="ListParagraph"/>
        <w:numPr>
          <w:ilvl w:val="1"/>
          <w:numId w:val="11"/>
        </w:numPr>
        <w:spacing w:line="240" w:lineRule="auto"/>
        <w:jc w:val="left"/>
        <w:rPr>
          <w:rFonts w:cs="Arial"/>
          <w:sz w:val="20"/>
          <w:szCs w:val="20"/>
        </w:rPr>
      </w:pPr>
      <w:r w:rsidRPr="00956EA8">
        <w:rPr>
          <w:rFonts w:cs="Arial"/>
          <w:sz w:val="20"/>
          <w:szCs w:val="20"/>
        </w:rPr>
        <w:t xml:space="preserve">The Committee notes that GPAA only achieved 11 out of 17 planned indicators (65% achievement) in 2021/22. In relation to ensuring adherence to payment turn-around times of pension benefits, GPAA achieved only 3 of the 8 indicators (38%). </w:t>
      </w:r>
      <w:r w:rsidR="00EF0EF2" w:rsidRPr="00956EA8">
        <w:rPr>
          <w:rFonts w:cs="Arial"/>
          <w:sz w:val="20"/>
          <w:szCs w:val="20"/>
        </w:rPr>
        <w:t xml:space="preserve">The reasons for </w:t>
      </w:r>
      <w:r w:rsidRPr="00956EA8">
        <w:rPr>
          <w:rFonts w:cs="Arial"/>
          <w:sz w:val="20"/>
          <w:szCs w:val="20"/>
        </w:rPr>
        <w:t>non-achievement of targets on the payment of benefits</w:t>
      </w:r>
      <w:r w:rsidR="00EF0EF2" w:rsidRPr="00956EA8">
        <w:rPr>
          <w:rFonts w:cs="Arial"/>
          <w:sz w:val="20"/>
          <w:szCs w:val="20"/>
        </w:rPr>
        <w:t xml:space="preserve">, according to AGSA, were </w:t>
      </w:r>
      <w:r w:rsidR="002007FA" w:rsidRPr="00956EA8">
        <w:rPr>
          <w:rFonts w:cs="Arial"/>
          <w:sz w:val="20"/>
          <w:szCs w:val="20"/>
        </w:rPr>
        <w:t>that</w:t>
      </w:r>
      <w:r w:rsidRPr="00956EA8">
        <w:rPr>
          <w:rFonts w:cs="Arial"/>
          <w:sz w:val="20"/>
          <w:szCs w:val="20"/>
        </w:rPr>
        <w:t>: exit documents were submitted late or with errors, thereby causing a delay in the payment of benefits and eventually impacting negatively on service delivery; large claim volumes were received late from employer departments; manual processes currently utilised internally lead to delays</w:t>
      </w:r>
      <w:r w:rsidR="001851BB" w:rsidRPr="00956EA8">
        <w:rPr>
          <w:rFonts w:cs="Arial"/>
          <w:sz w:val="20"/>
          <w:szCs w:val="20"/>
        </w:rPr>
        <w:t xml:space="preserve"> and</w:t>
      </w:r>
      <w:r w:rsidRPr="00956EA8">
        <w:rPr>
          <w:rFonts w:cs="Arial"/>
          <w:sz w:val="20"/>
          <w:szCs w:val="20"/>
        </w:rPr>
        <w:t xml:space="preserve">; critical vacancies in leadership positions (CEO, CFO, COO). AGSA said that all these main reasons resulted in delays in the payment of benefits to beneficiaries and impacted negatively on service delivery and client satisfaction. </w:t>
      </w:r>
      <w:r w:rsidR="00EF0EF2" w:rsidRPr="00956EA8">
        <w:rPr>
          <w:rFonts w:cs="Arial"/>
          <w:sz w:val="20"/>
          <w:szCs w:val="20"/>
        </w:rPr>
        <w:t xml:space="preserve">The Committee is concerned about all </w:t>
      </w:r>
      <w:r w:rsidR="001851BB" w:rsidRPr="00956EA8">
        <w:rPr>
          <w:rFonts w:cs="Arial"/>
          <w:sz w:val="20"/>
          <w:szCs w:val="20"/>
        </w:rPr>
        <w:t xml:space="preserve">these challenges and </w:t>
      </w:r>
      <w:r w:rsidR="00EF0EF2" w:rsidRPr="00956EA8">
        <w:rPr>
          <w:rFonts w:cs="Arial"/>
          <w:sz w:val="20"/>
          <w:szCs w:val="20"/>
        </w:rPr>
        <w:t xml:space="preserve">underperformance </w:t>
      </w:r>
      <w:r w:rsidR="001851BB" w:rsidRPr="00956EA8">
        <w:rPr>
          <w:rFonts w:cs="Arial"/>
          <w:sz w:val="20"/>
          <w:szCs w:val="20"/>
        </w:rPr>
        <w:t>which lead</w:t>
      </w:r>
      <w:r w:rsidR="00EF0EF2" w:rsidRPr="00956EA8">
        <w:rPr>
          <w:rFonts w:cs="Arial"/>
          <w:sz w:val="20"/>
          <w:szCs w:val="20"/>
        </w:rPr>
        <w:t xml:space="preserve"> </w:t>
      </w:r>
      <w:r w:rsidR="001851BB" w:rsidRPr="00956EA8">
        <w:rPr>
          <w:rFonts w:cs="Arial"/>
          <w:sz w:val="20"/>
          <w:szCs w:val="20"/>
        </w:rPr>
        <w:t xml:space="preserve">to delayed </w:t>
      </w:r>
      <w:r w:rsidR="00EF0EF2" w:rsidRPr="00956EA8">
        <w:rPr>
          <w:rFonts w:cs="Arial"/>
          <w:sz w:val="20"/>
          <w:szCs w:val="20"/>
        </w:rPr>
        <w:t>payment of pension benefits</w:t>
      </w:r>
      <w:r w:rsidR="001851BB" w:rsidRPr="00956EA8">
        <w:rPr>
          <w:rFonts w:cs="Arial"/>
          <w:sz w:val="20"/>
          <w:szCs w:val="20"/>
        </w:rPr>
        <w:t xml:space="preserve"> –</w:t>
      </w:r>
      <w:r w:rsidR="00EF0EF2" w:rsidRPr="00956EA8">
        <w:rPr>
          <w:rFonts w:cs="Arial"/>
          <w:sz w:val="20"/>
          <w:szCs w:val="20"/>
        </w:rPr>
        <w:t xml:space="preserve"> affect</w:t>
      </w:r>
      <w:r w:rsidR="001851BB" w:rsidRPr="00956EA8">
        <w:rPr>
          <w:rFonts w:cs="Arial"/>
          <w:sz w:val="20"/>
          <w:szCs w:val="20"/>
        </w:rPr>
        <w:t xml:space="preserve">ing mostly </w:t>
      </w:r>
      <w:r w:rsidR="00EF0EF2" w:rsidRPr="00956EA8">
        <w:rPr>
          <w:rFonts w:cs="Arial"/>
          <w:sz w:val="20"/>
          <w:szCs w:val="20"/>
        </w:rPr>
        <w:t xml:space="preserve">vulnerable members of society. </w:t>
      </w:r>
    </w:p>
    <w:p w:rsidR="005745E6" w:rsidRPr="00956EA8" w:rsidRDefault="005745E6" w:rsidP="00956EA8">
      <w:pPr>
        <w:pStyle w:val="ListParagraph"/>
        <w:numPr>
          <w:ilvl w:val="1"/>
          <w:numId w:val="11"/>
        </w:numPr>
        <w:spacing w:line="240" w:lineRule="auto"/>
        <w:jc w:val="left"/>
        <w:rPr>
          <w:rFonts w:cs="Arial"/>
          <w:sz w:val="20"/>
          <w:szCs w:val="20"/>
        </w:rPr>
      </w:pPr>
      <w:r w:rsidRPr="00956EA8">
        <w:rPr>
          <w:rFonts w:cs="Arial"/>
          <w:sz w:val="20"/>
          <w:szCs w:val="20"/>
        </w:rPr>
        <w:t xml:space="preserve">The Committee recommends that GPAA should expedite the implementation of its Modernisation Programme that is aimed at automating its core business processes and expanding the electronic outreach </w:t>
      </w:r>
      <w:r w:rsidR="00C540AC" w:rsidRPr="00956EA8">
        <w:rPr>
          <w:rFonts w:cs="Arial"/>
          <w:sz w:val="20"/>
          <w:szCs w:val="20"/>
        </w:rPr>
        <w:t>that will</w:t>
      </w:r>
      <w:r w:rsidRPr="00956EA8">
        <w:rPr>
          <w:rFonts w:cs="Arial"/>
          <w:sz w:val="20"/>
          <w:szCs w:val="20"/>
        </w:rPr>
        <w:t xml:space="preserve"> provide clients and customers with secure access to services. </w:t>
      </w:r>
    </w:p>
    <w:p w:rsidR="00EF7E81" w:rsidRPr="00956EA8" w:rsidRDefault="005745E6" w:rsidP="00956EA8">
      <w:pPr>
        <w:pStyle w:val="ListParagraph"/>
        <w:numPr>
          <w:ilvl w:val="1"/>
          <w:numId w:val="11"/>
        </w:numPr>
        <w:spacing w:line="240" w:lineRule="auto"/>
        <w:jc w:val="left"/>
        <w:rPr>
          <w:rFonts w:cs="Arial"/>
          <w:sz w:val="20"/>
          <w:szCs w:val="20"/>
        </w:rPr>
      </w:pPr>
      <w:r w:rsidRPr="00956EA8">
        <w:rPr>
          <w:rFonts w:cs="Arial"/>
          <w:sz w:val="20"/>
          <w:szCs w:val="20"/>
        </w:rPr>
        <w:t>The Committee further urges GPAA to fill the critical vacancies</w:t>
      </w:r>
      <w:r w:rsidR="00C540AC" w:rsidRPr="00956EA8">
        <w:rPr>
          <w:rFonts w:cs="Arial"/>
          <w:sz w:val="20"/>
          <w:szCs w:val="20"/>
        </w:rPr>
        <w:t xml:space="preserve"> as it has had </w:t>
      </w:r>
      <w:r w:rsidR="00596AE7" w:rsidRPr="00956EA8">
        <w:rPr>
          <w:rFonts w:cs="Arial"/>
          <w:sz w:val="20"/>
          <w:szCs w:val="20"/>
        </w:rPr>
        <w:t>vacancies at executive</w:t>
      </w:r>
      <w:r w:rsidR="00C540AC" w:rsidRPr="00956EA8">
        <w:rPr>
          <w:rFonts w:cs="Arial"/>
          <w:sz w:val="20"/>
          <w:szCs w:val="20"/>
        </w:rPr>
        <w:t xml:space="preserve"> or senior</w:t>
      </w:r>
      <w:r w:rsidR="00596AE7" w:rsidRPr="00956EA8">
        <w:rPr>
          <w:rFonts w:cs="Arial"/>
          <w:sz w:val="20"/>
          <w:szCs w:val="20"/>
        </w:rPr>
        <w:t xml:space="preserve"> level</w:t>
      </w:r>
      <w:r w:rsidR="00C540AC" w:rsidRPr="00956EA8">
        <w:rPr>
          <w:rFonts w:cs="Arial"/>
          <w:sz w:val="20"/>
          <w:szCs w:val="20"/>
        </w:rPr>
        <w:t>s</w:t>
      </w:r>
      <w:r w:rsidR="00596AE7" w:rsidRPr="00956EA8">
        <w:rPr>
          <w:rFonts w:cs="Arial"/>
          <w:sz w:val="20"/>
          <w:szCs w:val="20"/>
        </w:rPr>
        <w:t xml:space="preserve"> for extended periods of time. The position of accounting officer (CEO) was only filled on 1 November 2022. Other senior positions have been vacant </w:t>
      </w:r>
      <w:r w:rsidR="00945E38" w:rsidRPr="00956EA8">
        <w:rPr>
          <w:rFonts w:cs="Arial"/>
          <w:sz w:val="20"/>
          <w:szCs w:val="20"/>
        </w:rPr>
        <w:t>for extended periods of time such as the CFO (vacant since 2013), Deputy Director General (DDG) Operations (COO) (vacant since 2013</w:t>
      </w:r>
      <w:r w:rsidR="00C540AC" w:rsidRPr="00956EA8">
        <w:rPr>
          <w:rFonts w:cs="Arial"/>
          <w:sz w:val="20"/>
          <w:szCs w:val="20"/>
        </w:rPr>
        <w:t>)</w:t>
      </w:r>
      <w:r w:rsidR="00945E38" w:rsidRPr="00956EA8">
        <w:rPr>
          <w:rFonts w:cs="Arial"/>
          <w:sz w:val="20"/>
          <w:szCs w:val="20"/>
        </w:rPr>
        <w:t xml:space="preserve">, and DDG Corporate Services. </w:t>
      </w:r>
      <w:r w:rsidRPr="00956EA8">
        <w:rPr>
          <w:rFonts w:cs="Arial"/>
          <w:sz w:val="20"/>
          <w:szCs w:val="20"/>
        </w:rPr>
        <w:t xml:space="preserve">It is unacceptable that GPAA </w:t>
      </w:r>
      <w:r w:rsidR="00BE387B" w:rsidRPr="00956EA8">
        <w:rPr>
          <w:rFonts w:cs="Arial"/>
          <w:sz w:val="20"/>
          <w:szCs w:val="20"/>
        </w:rPr>
        <w:t xml:space="preserve">has vacancies that span over 10 years. </w:t>
      </w:r>
      <w:r w:rsidR="00945E38" w:rsidRPr="00956EA8">
        <w:rPr>
          <w:rFonts w:cs="Arial"/>
          <w:sz w:val="20"/>
          <w:szCs w:val="20"/>
        </w:rPr>
        <w:t xml:space="preserve">The Committee requires the Minister of Finance to </w:t>
      </w:r>
      <w:r w:rsidR="00060697" w:rsidRPr="00956EA8">
        <w:rPr>
          <w:rFonts w:cs="Arial"/>
          <w:sz w:val="20"/>
          <w:szCs w:val="20"/>
        </w:rPr>
        <w:t xml:space="preserve">heighten his oversight </w:t>
      </w:r>
      <w:r w:rsidR="00BE387B" w:rsidRPr="00956EA8">
        <w:rPr>
          <w:rFonts w:cs="Arial"/>
          <w:sz w:val="20"/>
          <w:szCs w:val="20"/>
        </w:rPr>
        <w:t>an</w:t>
      </w:r>
      <w:r w:rsidR="00060697" w:rsidRPr="00956EA8">
        <w:rPr>
          <w:rFonts w:cs="Arial"/>
          <w:sz w:val="20"/>
          <w:szCs w:val="20"/>
        </w:rPr>
        <w:t xml:space="preserve">d ensure that all </w:t>
      </w:r>
      <w:r w:rsidR="00BE387B" w:rsidRPr="00956EA8">
        <w:rPr>
          <w:rFonts w:cs="Arial"/>
          <w:sz w:val="20"/>
          <w:szCs w:val="20"/>
        </w:rPr>
        <w:t xml:space="preserve">vacant </w:t>
      </w:r>
      <w:r w:rsidR="00060697" w:rsidRPr="00956EA8">
        <w:rPr>
          <w:rFonts w:cs="Arial"/>
          <w:sz w:val="20"/>
          <w:szCs w:val="20"/>
        </w:rPr>
        <w:t xml:space="preserve">strategic positions are filled as soon as </w:t>
      </w:r>
      <w:r w:rsidR="00060697" w:rsidRPr="00956EA8">
        <w:rPr>
          <w:rFonts w:cs="Arial"/>
          <w:sz w:val="20"/>
          <w:szCs w:val="20"/>
          <w:lang w:val="en-US"/>
        </w:rPr>
        <w:t>possible</w:t>
      </w:r>
      <w:r w:rsidR="00BE387B" w:rsidRPr="00956EA8">
        <w:rPr>
          <w:rFonts w:cs="Arial"/>
          <w:sz w:val="20"/>
          <w:szCs w:val="20"/>
          <w:lang w:val="en-US"/>
        </w:rPr>
        <w:t xml:space="preserve">. </w:t>
      </w:r>
    </w:p>
    <w:p w:rsidR="00945E38" w:rsidRPr="00956EA8" w:rsidRDefault="00945E38" w:rsidP="00956EA8">
      <w:pPr>
        <w:pStyle w:val="ListParagraph"/>
        <w:numPr>
          <w:ilvl w:val="1"/>
          <w:numId w:val="11"/>
        </w:numPr>
        <w:spacing w:line="240" w:lineRule="auto"/>
        <w:jc w:val="left"/>
        <w:rPr>
          <w:rFonts w:cs="Arial"/>
          <w:sz w:val="20"/>
          <w:szCs w:val="20"/>
        </w:rPr>
      </w:pPr>
      <w:r w:rsidRPr="00956EA8">
        <w:rPr>
          <w:rFonts w:cs="Arial"/>
          <w:sz w:val="20"/>
          <w:szCs w:val="20"/>
        </w:rPr>
        <w:t>The Committee further requires to be supplied with a list of all senior vacancies at GPAA, the period they have been vacant</w:t>
      </w:r>
      <w:r w:rsidR="00BE387B" w:rsidRPr="00956EA8">
        <w:rPr>
          <w:rFonts w:cs="Arial"/>
          <w:sz w:val="20"/>
          <w:szCs w:val="20"/>
        </w:rPr>
        <w:t xml:space="preserve"> for</w:t>
      </w:r>
      <w:r w:rsidRPr="00956EA8">
        <w:rPr>
          <w:rFonts w:cs="Arial"/>
          <w:sz w:val="20"/>
          <w:szCs w:val="20"/>
        </w:rPr>
        <w:t xml:space="preserve">, steps being taken to fill them and </w:t>
      </w:r>
      <w:r w:rsidR="00BE387B" w:rsidRPr="00956EA8">
        <w:rPr>
          <w:rFonts w:cs="Arial"/>
          <w:sz w:val="20"/>
          <w:szCs w:val="20"/>
        </w:rPr>
        <w:t>timelines/</w:t>
      </w:r>
      <w:r w:rsidRPr="00956EA8">
        <w:rPr>
          <w:rFonts w:cs="Arial"/>
          <w:sz w:val="20"/>
          <w:szCs w:val="20"/>
        </w:rPr>
        <w:t xml:space="preserve">deadlines. This list should be submitted to the Committee Secretariat within seven days of the adoption of this report by Parliament. </w:t>
      </w:r>
    </w:p>
    <w:p w:rsidR="00C540AC" w:rsidRPr="00956EA8" w:rsidRDefault="00302736" w:rsidP="00956EA8">
      <w:pPr>
        <w:pStyle w:val="ListParagraph"/>
        <w:numPr>
          <w:ilvl w:val="1"/>
          <w:numId w:val="11"/>
        </w:numPr>
        <w:spacing w:line="240" w:lineRule="auto"/>
        <w:jc w:val="left"/>
        <w:rPr>
          <w:rFonts w:cs="Arial"/>
          <w:sz w:val="20"/>
          <w:szCs w:val="20"/>
        </w:rPr>
      </w:pPr>
      <w:r w:rsidRPr="00956EA8">
        <w:rPr>
          <w:rFonts w:cs="Arial"/>
          <w:sz w:val="20"/>
          <w:szCs w:val="20"/>
        </w:rPr>
        <w:t>The Committee is concerned about laxity on expenditure management which result</w:t>
      </w:r>
      <w:r w:rsidR="00C540AC" w:rsidRPr="00956EA8">
        <w:rPr>
          <w:rFonts w:cs="Arial"/>
          <w:sz w:val="20"/>
          <w:szCs w:val="20"/>
        </w:rPr>
        <w:t>s</w:t>
      </w:r>
      <w:r w:rsidRPr="00956EA8">
        <w:rPr>
          <w:rFonts w:cs="Arial"/>
          <w:sz w:val="20"/>
          <w:szCs w:val="20"/>
        </w:rPr>
        <w:t xml:space="preserve"> in prepayment for services. It is unclear what kind of services would require GPAA to make advance payments. </w:t>
      </w:r>
    </w:p>
    <w:p w:rsidR="00302736" w:rsidRPr="00956EA8" w:rsidRDefault="00302736" w:rsidP="00956EA8">
      <w:pPr>
        <w:pStyle w:val="ListParagraph"/>
        <w:numPr>
          <w:ilvl w:val="1"/>
          <w:numId w:val="11"/>
        </w:numPr>
        <w:spacing w:line="240" w:lineRule="auto"/>
        <w:jc w:val="left"/>
        <w:rPr>
          <w:rFonts w:cs="Arial"/>
          <w:sz w:val="20"/>
          <w:szCs w:val="20"/>
        </w:rPr>
      </w:pPr>
      <w:r w:rsidRPr="00956EA8">
        <w:rPr>
          <w:rFonts w:cs="Arial"/>
          <w:sz w:val="20"/>
          <w:szCs w:val="20"/>
        </w:rPr>
        <w:lastRenderedPageBreak/>
        <w:t>The Committee is further concerned that in its presentation to the Committee, GPAA did not explain clearly what actions are being implemented to resolve expenditure management issues. T</w:t>
      </w:r>
      <w:r w:rsidRPr="00956EA8">
        <w:rPr>
          <w:rFonts w:cs="Arial"/>
          <w:bCs/>
          <w:sz w:val="20"/>
          <w:szCs w:val="20"/>
        </w:rPr>
        <w:t xml:space="preserve">he </w:t>
      </w:r>
      <w:r w:rsidR="002007FA" w:rsidRPr="00956EA8">
        <w:rPr>
          <w:rFonts w:cs="Arial"/>
          <w:bCs/>
          <w:sz w:val="20"/>
          <w:szCs w:val="20"/>
        </w:rPr>
        <w:t xml:space="preserve">Public Finance Management Act </w:t>
      </w:r>
      <w:r w:rsidRPr="00956EA8">
        <w:rPr>
          <w:rFonts w:cs="Arial"/>
          <w:bCs/>
          <w:sz w:val="20"/>
          <w:szCs w:val="20"/>
        </w:rPr>
        <w:t>framework requires irregular expenditure to be resolved through condonation or recovery. In its presentation of the audit action plan to the Committee, GPAA made no mention of such processes being undertaken to resolve these issues.</w:t>
      </w:r>
      <w:r w:rsidR="00D77792" w:rsidRPr="00956EA8">
        <w:rPr>
          <w:rFonts w:cs="Arial"/>
          <w:bCs/>
          <w:sz w:val="20"/>
          <w:szCs w:val="20"/>
        </w:rPr>
        <w:t xml:space="preserve"> AGSA</w:t>
      </w:r>
      <w:r w:rsidR="00C540AC" w:rsidRPr="00956EA8">
        <w:rPr>
          <w:rFonts w:cs="Arial"/>
          <w:bCs/>
          <w:sz w:val="20"/>
          <w:szCs w:val="20"/>
        </w:rPr>
        <w:t xml:space="preserve"> said that GPAA</w:t>
      </w:r>
      <w:r w:rsidR="00D77792" w:rsidRPr="00956EA8">
        <w:rPr>
          <w:rFonts w:cs="Arial"/>
          <w:bCs/>
          <w:sz w:val="20"/>
          <w:szCs w:val="20"/>
        </w:rPr>
        <w:t xml:space="preserve"> had provided no evidence that it conduct</w:t>
      </w:r>
      <w:r w:rsidR="00C540AC" w:rsidRPr="00956EA8">
        <w:rPr>
          <w:rFonts w:cs="Arial"/>
          <w:bCs/>
          <w:sz w:val="20"/>
          <w:szCs w:val="20"/>
        </w:rPr>
        <w:t xml:space="preserve">s </w:t>
      </w:r>
      <w:r w:rsidR="00D77792" w:rsidRPr="00956EA8">
        <w:rPr>
          <w:rFonts w:cs="Arial"/>
          <w:bCs/>
          <w:sz w:val="20"/>
          <w:szCs w:val="20"/>
        </w:rPr>
        <w:t xml:space="preserve">investigations to ensure consequence management. </w:t>
      </w:r>
    </w:p>
    <w:p w:rsidR="00135798" w:rsidRPr="00956EA8" w:rsidRDefault="00945E38" w:rsidP="00956EA8">
      <w:pPr>
        <w:pStyle w:val="ListParagraph"/>
        <w:numPr>
          <w:ilvl w:val="1"/>
          <w:numId w:val="11"/>
        </w:numPr>
        <w:spacing w:line="240" w:lineRule="auto"/>
        <w:jc w:val="left"/>
        <w:rPr>
          <w:rFonts w:cs="Arial"/>
          <w:sz w:val="20"/>
          <w:szCs w:val="20"/>
        </w:rPr>
      </w:pPr>
      <w:r w:rsidRPr="00956EA8">
        <w:rPr>
          <w:rFonts w:cs="Arial"/>
          <w:sz w:val="20"/>
          <w:szCs w:val="20"/>
        </w:rPr>
        <w:t xml:space="preserve">The Committee requires the </w:t>
      </w:r>
      <w:r w:rsidR="00BE387B" w:rsidRPr="00956EA8">
        <w:rPr>
          <w:rFonts w:cs="Arial"/>
          <w:sz w:val="20"/>
          <w:szCs w:val="20"/>
        </w:rPr>
        <w:t xml:space="preserve">Minister of Finance </w:t>
      </w:r>
      <w:r w:rsidRPr="00956EA8">
        <w:rPr>
          <w:rFonts w:cs="Arial"/>
          <w:sz w:val="20"/>
          <w:szCs w:val="20"/>
        </w:rPr>
        <w:t xml:space="preserve">to heighten </w:t>
      </w:r>
      <w:r w:rsidR="00BE387B" w:rsidRPr="00956EA8">
        <w:rPr>
          <w:rFonts w:cs="Arial"/>
          <w:sz w:val="20"/>
          <w:szCs w:val="20"/>
        </w:rPr>
        <w:t>his</w:t>
      </w:r>
      <w:r w:rsidR="00CC210A" w:rsidRPr="00956EA8">
        <w:rPr>
          <w:rFonts w:cs="Arial"/>
          <w:sz w:val="20"/>
          <w:szCs w:val="20"/>
        </w:rPr>
        <w:t xml:space="preserve"> </w:t>
      </w:r>
      <w:r w:rsidRPr="00956EA8">
        <w:rPr>
          <w:rFonts w:cs="Arial"/>
          <w:sz w:val="20"/>
          <w:szCs w:val="20"/>
        </w:rPr>
        <w:t xml:space="preserve">oversight over GPAA as its audit </w:t>
      </w:r>
      <w:r w:rsidR="00BE387B" w:rsidRPr="00956EA8">
        <w:rPr>
          <w:rFonts w:cs="Arial"/>
          <w:sz w:val="20"/>
          <w:szCs w:val="20"/>
        </w:rPr>
        <w:t>findings highlight gross control deficiencies which impact service delivery.</w:t>
      </w:r>
    </w:p>
    <w:p w:rsidR="00D77792" w:rsidRPr="00956EA8" w:rsidRDefault="00C540AC" w:rsidP="00956EA8">
      <w:pPr>
        <w:spacing w:line="240" w:lineRule="auto"/>
        <w:jc w:val="left"/>
        <w:rPr>
          <w:rFonts w:cs="Arial"/>
          <w:sz w:val="20"/>
          <w:szCs w:val="20"/>
        </w:rPr>
      </w:pPr>
      <w:r w:rsidRPr="00956EA8">
        <w:rPr>
          <w:rFonts w:cs="Arial"/>
          <w:sz w:val="20"/>
          <w:szCs w:val="20"/>
        </w:rPr>
        <w:t>The Standing Committee on Finance asks the National Assembly to adopt this Oversight Report.</w:t>
      </w:r>
    </w:p>
    <w:p w:rsidR="00135798" w:rsidRPr="00956EA8" w:rsidRDefault="00135798" w:rsidP="00956EA8">
      <w:pPr>
        <w:spacing w:line="240" w:lineRule="auto"/>
        <w:jc w:val="left"/>
        <w:rPr>
          <w:rFonts w:cs="Arial"/>
          <w:sz w:val="20"/>
          <w:szCs w:val="20"/>
        </w:rPr>
      </w:pPr>
      <w:r w:rsidRPr="00956EA8">
        <w:rPr>
          <w:rFonts w:cs="Arial"/>
          <w:sz w:val="20"/>
          <w:szCs w:val="20"/>
        </w:rPr>
        <w:t xml:space="preserve">Report to be considered. </w:t>
      </w:r>
    </w:p>
    <w:p w:rsidR="00C540AC" w:rsidRPr="00956EA8" w:rsidRDefault="00C540AC" w:rsidP="00956EA8">
      <w:pPr>
        <w:spacing w:line="240" w:lineRule="auto"/>
        <w:jc w:val="left"/>
        <w:rPr>
          <w:rFonts w:cs="Arial"/>
          <w:sz w:val="20"/>
          <w:szCs w:val="20"/>
        </w:rPr>
      </w:pPr>
      <w:r w:rsidRPr="00956EA8">
        <w:rPr>
          <w:rFonts w:cs="Arial"/>
          <w:sz w:val="20"/>
          <w:szCs w:val="20"/>
        </w:rPr>
        <w:t>The DA reserves its position.</w:t>
      </w:r>
    </w:p>
    <w:sectPr w:rsidR="00C540AC" w:rsidRPr="00956EA8" w:rsidSect="007B61CF">
      <w:footerReference w:type="default" r:id="rId7"/>
      <w:pgSz w:w="11906" w:h="16838"/>
      <w:pgMar w:top="630" w:right="1440" w:bottom="1440" w:left="144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FD5" w:rsidRDefault="00C96FD5" w:rsidP="00050695">
      <w:pPr>
        <w:spacing w:line="240" w:lineRule="auto"/>
      </w:pPr>
      <w:r>
        <w:separator/>
      </w:r>
    </w:p>
  </w:endnote>
  <w:endnote w:type="continuationSeparator" w:id="0">
    <w:p w:rsidR="00C96FD5" w:rsidRDefault="00C96FD5" w:rsidP="000506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307238"/>
      <w:docPartObj>
        <w:docPartGallery w:val="Page Numbers (Bottom of Page)"/>
        <w:docPartUnique/>
      </w:docPartObj>
    </w:sdtPr>
    <w:sdtEndPr>
      <w:rPr>
        <w:noProof/>
      </w:rPr>
    </w:sdtEndPr>
    <w:sdtContent>
      <w:p w:rsidR="001E5F19" w:rsidRDefault="00AA3DAE">
        <w:pPr>
          <w:pStyle w:val="Footer"/>
          <w:jc w:val="center"/>
        </w:pPr>
        <w:r>
          <w:fldChar w:fldCharType="begin"/>
        </w:r>
        <w:r w:rsidR="001E5F19">
          <w:instrText xml:space="preserve"> PAGE   \* MERGEFORMAT </w:instrText>
        </w:r>
        <w:r>
          <w:fldChar w:fldCharType="separate"/>
        </w:r>
        <w:r w:rsidR="00956EA8">
          <w:rPr>
            <w:noProof/>
          </w:rPr>
          <w:t>3</w:t>
        </w:r>
        <w:r>
          <w:rPr>
            <w:noProof/>
          </w:rPr>
          <w:fldChar w:fldCharType="end"/>
        </w:r>
      </w:p>
    </w:sdtContent>
  </w:sdt>
  <w:p w:rsidR="001E5F19" w:rsidRDefault="001E5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FD5" w:rsidRDefault="00C96FD5" w:rsidP="00050695">
      <w:pPr>
        <w:spacing w:line="240" w:lineRule="auto"/>
      </w:pPr>
      <w:r>
        <w:separator/>
      </w:r>
    </w:p>
  </w:footnote>
  <w:footnote w:type="continuationSeparator" w:id="0">
    <w:p w:rsidR="00C96FD5" w:rsidRDefault="00C96FD5" w:rsidP="000506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FC8"/>
    <w:multiLevelType w:val="hybridMultilevel"/>
    <w:tmpl w:val="6F5A2A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5C5BA7"/>
    <w:multiLevelType w:val="multilevel"/>
    <w:tmpl w:val="C378879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9D06A2"/>
    <w:multiLevelType w:val="multilevel"/>
    <w:tmpl w:val="FE8CC598"/>
    <w:lvl w:ilvl="0">
      <w:start w:val="1"/>
      <w:numFmt w:val="decimal"/>
      <w:lvlText w:val="%1."/>
      <w:lvlJc w:val="left"/>
      <w:pPr>
        <w:ind w:left="360" w:hanging="360"/>
      </w:p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720" w:hanging="720"/>
      </w:pPr>
      <w:rPr>
        <w:color w:val="000000" w:themeColor="text1"/>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27187E5E"/>
    <w:multiLevelType w:val="hybridMultilevel"/>
    <w:tmpl w:val="E1C4D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EB13FF"/>
    <w:multiLevelType w:val="hybridMultilevel"/>
    <w:tmpl w:val="C396C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B994884"/>
    <w:multiLevelType w:val="hybridMultilevel"/>
    <w:tmpl w:val="B79C7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4314579"/>
    <w:multiLevelType w:val="hybridMultilevel"/>
    <w:tmpl w:val="DBCCABA6"/>
    <w:lvl w:ilvl="0" w:tplc="9A183704">
      <w:start w:val="1"/>
      <w:numFmt w:val="bullet"/>
      <w:lvlText w:val="•"/>
      <w:lvlJc w:val="left"/>
      <w:pPr>
        <w:tabs>
          <w:tab w:val="num" w:pos="720"/>
        </w:tabs>
        <w:ind w:left="720" w:hanging="360"/>
      </w:pPr>
      <w:rPr>
        <w:rFonts w:ascii="Arial" w:hAnsi="Arial" w:hint="default"/>
      </w:rPr>
    </w:lvl>
    <w:lvl w:ilvl="1" w:tplc="F6C23920" w:tentative="1">
      <w:start w:val="1"/>
      <w:numFmt w:val="bullet"/>
      <w:lvlText w:val="•"/>
      <w:lvlJc w:val="left"/>
      <w:pPr>
        <w:tabs>
          <w:tab w:val="num" w:pos="1440"/>
        </w:tabs>
        <w:ind w:left="1440" w:hanging="360"/>
      </w:pPr>
      <w:rPr>
        <w:rFonts w:ascii="Arial" w:hAnsi="Arial" w:hint="default"/>
      </w:rPr>
    </w:lvl>
    <w:lvl w:ilvl="2" w:tplc="E76A4A6A" w:tentative="1">
      <w:start w:val="1"/>
      <w:numFmt w:val="bullet"/>
      <w:lvlText w:val="•"/>
      <w:lvlJc w:val="left"/>
      <w:pPr>
        <w:tabs>
          <w:tab w:val="num" w:pos="2160"/>
        </w:tabs>
        <w:ind w:left="2160" w:hanging="360"/>
      </w:pPr>
      <w:rPr>
        <w:rFonts w:ascii="Arial" w:hAnsi="Arial" w:hint="default"/>
      </w:rPr>
    </w:lvl>
    <w:lvl w:ilvl="3" w:tplc="505098B0" w:tentative="1">
      <w:start w:val="1"/>
      <w:numFmt w:val="bullet"/>
      <w:lvlText w:val="•"/>
      <w:lvlJc w:val="left"/>
      <w:pPr>
        <w:tabs>
          <w:tab w:val="num" w:pos="2880"/>
        </w:tabs>
        <w:ind w:left="2880" w:hanging="360"/>
      </w:pPr>
      <w:rPr>
        <w:rFonts w:ascii="Arial" w:hAnsi="Arial" w:hint="default"/>
      </w:rPr>
    </w:lvl>
    <w:lvl w:ilvl="4" w:tplc="42AA0196" w:tentative="1">
      <w:start w:val="1"/>
      <w:numFmt w:val="bullet"/>
      <w:lvlText w:val="•"/>
      <w:lvlJc w:val="left"/>
      <w:pPr>
        <w:tabs>
          <w:tab w:val="num" w:pos="3600"/>
        </w:tabs>
        <w:ind w:left="3600" w:hanging="360"/>
      </w:pPr>
      <w:rPr>
        <w:rFonts w:ascii="Arial" w:hAnsi="Arial" w:hint="default"/>
      </w:rPr>
    </w:lvl>
    <w:lvl w:ilvl="5" w:tplc="45B21BFE" w:tentative="1">
      <w:start w:val="1"/>
      <w:numFmt w:val="bullet"/>
      <w:lvlText w:val="•"/>
      <w:lvlJc w:val="left"/>
      <w:pPr>
        <w:tabs>
          <w:tab w:val="num" w:pos="4320"/>
        </w:tabs>
        <w:ind w:left="4320" w:hanging="360"/>
      </w:pPr>
      <w:rPr>
        <w:rFonts w:ascii="Arial" w:hAnsi="Arial" w:hint="default"/>
      </w:rPr>
    </w:lvl>
    <w:lvl w:ilvl="6" w:tplc="55786E10" w:tentative="1">
      <w:start w:val="1"/>
      <w:numFmt w:val="bullet"/>
      <w:lvlText w:val="•"/>
      <w:lvlJc w:val="left"/>
      <w:pPr>
        <w:tabs>
          <w:tab w:val="num" w:pos="5040"/>
        </w:tabs>
        <w:ind w:left="5040" w:hanging="360"/>
      </w:pPr>
      <w:rPr>
        <w:rFonts w:ascii="Arial" w:hAnsi="Arial" w:hint="default"/>
      </w:rPr>
    </w:lvl>
    <w:lvl w:ilvl="7" w:tplc="E2CC3F76" w:tentative="1">
      <w:start w:val="1"/>
      <w:numFmt w:val="bullet"/>
      <w:lvlText w:val="•"/>
      <w:lvlJc w:val="left"/>
      <w:pPr>
        <w:tabs>
          <w:tab w:val="num" w:pos="5760"/>
        </w:tabs>
        <w:ind w:left="5760" w:hanging="360"/>
      </w:pPr>
      <w:rPr>
        <w:rFonts w:ascii="Arial" w:hAnsi="Arial" w:hint="default"/>
      </w:rPr>
    </w:lvl>
    <w:lvl w:ilvl="8" w:tplc="1C3808A8" w:tentative="1">
      <w:start w:val="1"/>
      <w:numFmt w:val="bullet"/>
      <w:lvlText w:val="•"/>
      <w:lvlJc w:val="left"/>
      <w:pPr>
        <w:tabs>
          <w:tab w:val="num" w:pos="6480"/>
        </w:tabs>
        <w:ind w:left="6480" w:hanging="360"/>
      </w:pPr>
      <w:rPr>
        <w:rFonts w:ascii="Arial" w:hAnsi="Arial" w:hint="default"/>
      </w:rPr>
    </w:lvl>
  </w:abstractNum>
  <w:abstractNum w:abstractNumId="7">
    <w:nsid w:val="5165523F"/>
    <w:multiLevelType w:val="multilevel"/>
    <w:tmpl w:val="5566BD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EA06ADC"/>
    <w:multiLevelType w:val="hybridMultilevel"/>
    <w:tmpl w:val="971A6E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217657E"/>
    <w:multiLevelType w:val="hybridMultilevel"/>
    <w:tmpl w:val="A94436FE"/>
    <w:lvl w:ilvl="0" w:tplc="0F94E8E8">
      <w:start w:val="1"/>
      <w:numFmt w:val="bullet"/>
      <w:lvlText w:val="•"/>
      <w:lvlJc w:val="left"/>
      <w:pPr>
        <w:tabs>
          <w:tab w:val="num" w:pos="720"/>
        </w:tabs>
        <w:ind w:left="720" w:hanging="360"/>
      </w:pPr>
      <w:rPr>
        <w:rFonts w:ascii="Arial" w:hAnsi="Arial" w:hint="default"/>
      </w:rPr>
    </w:lvl>
    <w:lvl w:ilvl="1" w:tplc="A84021EC">
      <w:numFmt w:val="bullet"/>
      <w:lvlText w:val="o"/>
      <w:lvlJc w:val="left"/>
      <w:pPr>
        <w:tabs>
          <w:tab w:val="num" w:pos="1440"/>
        </w:tabs>
        <w:ind w:left="1440" w:hanging="360"/>
      </w:pPr>
      <w:rPr>
        <w:rFonts w:ascii="Courier New" w:hAnsi="Courier New" w:hint="default"/>
      </w:rPr>
    </w:lvl>
    <w:lvl w:ilvl="2" w:tplc="A502CE44" w:tentative="1">
      <w:start w:val="1"/>
      <w:numFmt w:val="bullet"/>
      <w:lvlText w:val="•"/>
      <w:lvlJc w:val="left"/>
      <w:pPr>
        <w:tabs>
          <w:tab w:val="num" w:pos="2160"/>
        </w:tabs>
        <w:ind w:left="2160" w:hanging="360"/>
      </w:pPr>
      <w:rPr>
        <w:rFonts w:ascii="Arial" w:hAnsi="Arial" w:hint="default"/>
      </w:rPr>
    </w:lvl>
    <w:lvl w:ilvl="3" w:tplc="97980DEC" w:tentative="1">
      <w:start w:val="1"/>
      <w:numFmt w:val="bullet"/>
      <w:lvlText w:val="•"/>
      <w:lvlJc w:val="left"/>
      <w:pPr>
        <w:tabs>
          <w:tab w:val="num" w:pos="2880"/>
        </w:tabs>
        <w:ind w:left="2880" w:hanging="360"/>
      </w:pPr>
      <w:rPr>
        <w:rFonts w:ascii="Arial" w:hAnsi="Arial" w:hint="default"/>
      </w:rPr>
    </w:lvl>
    <w:lvl w:ilvl="4" w:tplc="727685A2" w:tentative="1">
      <w:start w:val="1"/>
      <w:numFmt w:val="bullet"/>
      <w:lvlText w:val="•"/>
      <w:lvlJc w:val="left"/>
      <w:pPr>
        <w:tabs>
          <w:tab w:val="num" w:pos="3600"/>
        </w:tabs>
        <w:ind w:left="3600" w:hanging="360"/>
      </w:pPr>
      <w:rPr>
        <w:rFonts w:ascii="Arial" w:hAnsi="Arial" w:hint="default"/>
      </w:rPr>
    </w:lvl>
    <w:lvl w:ilvl="5" w:tplc="FD1A789C" w:tentative="1">
      <w:start w:val="1"/>
      <w:numFmt w:val="bullet"/>
      <w:lvlText w:val="•"/>
      <w:lvlJc w:val="left"/>
      <w:pPr>
        <w:tabs>
          <w:tab w:val="num" w:pos="4320"/>
        </w:tabs>
        <w:ind w:left="4320" w:hanging="360"/>
      </w:pPr>
      <w:rPr>
        <w:rFonts w:ascii="Arial" w:hAnsi="Arial" w:hint="default"/>
      </w:rPr>
    </w:lvl>
    <w:lvl w:ilvl="6" w:tplc="7B1EB16C" w:tentative="1">
      <w:start w:val="1"/>
      <w:numFmt w:val="bullet"/>
      <w:lvlText w:val="•"/>
      <w:lvlJc w:val="left"/>
      <w:pPr>
        <w:tabs>
          <w:tab w:val="num" w:pos="5040"/>
        </w:tabs>
        <w:ind w:left="5040" w:hanging="360"/>
      </w:pPr>
      <w:rPr>
        <w:rFonts w:ascii="Arial" w:hAnsi="Arial" w:hint="default"/>
      </w:rPr>
    </w:lvl>
    <w:lvl w:ilvl="7" w:tplc="21306E8E" w:tentative="1">
      <w:start w:val="1"/>
      <w:numFmt w:val="bullet"/>
      <w:lvlText w:val="•"/>
      <w:lvlJc w:val="left"/>
      <w:pPr>
        <w:tabs>
          <w:tab w:val="num" w:pos="5760"/>
        </w:tabs>
        <w:ind w:left="5760" w:hanging="360"/>
      </w:pPr>
      <w:rPr>
        <w:rFonts w:ascii="Arial" w:hAnsi="Arial" w:hint="default"/>
      </w:rPr>
    </w:lvl>
    <w:lvl w:ilvl="8" w:tplc="BFA00A68" w:tentative="1">
      <w:start w:val="1"/>
      <w:numFmt w:val="bullet"/>
      <w:lvlText w:val="•"/>
      <w:lvlJc w:val="left"/>
      <w:pPr>
        <w:tabs>
          <w:tab w:val="num" w:pos="6480"/>
        </w:tabs>
        <w:ind w:left="6480" w:hanging="360"/>
      </w:pPr>
      <w:rPr>
        <w:rFonts w:ascii="Arial" w:hAnsi="Arial" w:hint="default"/>
      </w:rPr>
    </w:lvl>
  </w:abstractNum>
  <w:abstractNum w:abstractNumId="10">
    <w:nsid w:val="71FC10E2"/>
    <w:multiLevelType w:val="hybridMultilevel"/>
    <w:tmpl w:val="3AF2DEEC"/>
    <w:lvl w:ilvl="0" w:tplc="A79EFAEE">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1">
    <w:nsid w:val="74244E79"/>
    <w:multiLevelType w:val="hybridMultilevel"/>
    <w:tmpl w:val="2D66E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52E45E3"/>
    <w:multiLevelType w:val="hybridMultilevel"/>
    <w:tmpl w:val="6BBCA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5"/>
  </w:num>
  <w:num w:numId="6">
    <w:abstractNumId w:val="4"/>
  </w:num>
  <w:num w:numId="7">
    <w:abstractNumId w:val="9"/>
  </w:num>
  <w:num w:numId="8">
    <w:abstractNumId w:val="3"/>
  </w:num>
  <w:num w:numId="9">
    <w:abstractNumId w:val="12"/>
  </w:num>
  <w:num w:numId="10">
    <w:abstractNumId w:val="11"/>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50695"/>
    <w:rsid w:val="00023ED4"/>
    <w:rsid w:val="00050695"/>
    <w:rsid w:val="0005706C"/>
    <w:rsid w:val="00060697"/>
    <w:rsid w:val="000C2298"/>
    <w:rsid w:val="000C52C3"/>
    <w:rsid w:val="0010306F"/>
    <w:rsid w:val="00135798"/>
    <w:rsid w:val="0015148D"/>
    <w:rsid w:val="001547FB"/>
    <w:rsid w:val="001549C6"/>
    <w:rsid w:val="001851BB"/>
    <w:rsid w:val="00192A50"/>
    <w:rsid w:val="00195F5C"/>
    <w:rsid w:val="001E4825"/>
    <w:rsid w:val="001E5F19"/>
    <w:rsid w:val="002007FA"/>
    <w:rsid w:val="002C2E99"/>
    <w:rsid w:val="002D677D"/>
    <w:rsid w:val="00302736"/>
    <w:rsid w:val="00325C9B"/>
    <w:rsid w:val="00366A81"/>
    <w:rsid w:val="003C0310"/>
    <w:rsid w:val="003D18C6"/>
    <w:rsid w:val="003D1B3E"/>
    <w:rsid w:val="0042666F"/>
    <w:rsid w:val="004457B7"/>
    <w:rsid w:val="0048519F"/>
    <w:rsid w:val="004973E8"/>
    <w:rsid w:val="005016F0"/>
    <w:rsid w:val="0052438A"/>
    <w:rsid w:val="00555811"/>
    <w:rsid w:val="005745E6"/>
    <w:rsid w:val="00596AE7"/>
    <w:rsid w:val="0065148E"/>
    <w:rsid w:val="0068525F"/>
    <w:rsid w:val="006D3895"/>
    <w:rsid w:val="006D7FF8"/>
    <w:rsid w:val="00704394"/>
    <w:rsid w:val="007269DB"/>
    <w:rsid w:val="00770694"/>
    <w:rsid w:val="0077792E"/>
    <w:rsid w:val="007B61CF"/>
    <w:rsid w:val="007C378C"/>
    <w:rsid w:val="00806856"/>
    <w:rsid w:val="0081144E"/>
    <w:rsid w:val="0081170A"/>
    <w:rsid w:val="008253F9"/>
    <w:rsid w:val="00870840"/>
    <w:rsid w:val="008C7F0B"/>
    <w:rsid w:val="008F7B44"/>
    <w:rsid w:val="009065D6"/>
    <w:rsid w:val="00922EA8"/>
    <w:rsid w:val="00941AD2"/>
    <w:rsid w:val="00945E38"/>
    <w:rsid w:val="00956EA8"/>
    <w:rsid w:val="009F207C"/>
    <w:rsid w:val="009F77E9"/>
    <w:rsid w:val="00A12D36"/>
    <w:rsid w:val="00A3088B"/>
    <w:rsid w:val="00A53D77"/>
    <w:rsid w:val="00A639DF"/>
    <w:rsid w:val="00A8562F"/>
    <w:rsid w:val="00AA3DAE"/>
    <w:rsid w:val="00AE7F60"/>
    <w:rsid w:val="00B9155D"/>
    <w:rsid w:val="00BE387B"/>
    <w:rsid w:val="00BE5DB5"/>
    <w:rsid w:val="00C13F1C"/>
    <w:rsid w:val="00C32674"/>
    <w:rsid w:val="00C34BB7"/>
    <w:rsid w:val="00C37533"/>
    <w:rsid w:val="00C540AC"/>
    <w:rsid w:val="00C774A7"/>
    <w:rsid w:val="00C85BCD"/>
    <w:rsid w:val="00C96FD5"/>
    <w:rsid w:val="00CC210A"/>
    <w:rsid w:val="00D7504C"/>
    <w:rsid w:val="00D77792"/>
    <w:rsid w:val="00DA0B4D"/>
    <w:rsid w:val="00DA7140"/>
    <w:rsid w:val="00DE4083"/>
    <w:rsid w:val="00DF1FD5"/>
    <w:rsid w:val="00E2049D"/>
    <w:rsid w:val="00E2132E"/>
    <w:rsid w:val="00E71B45"/>
    <w:rsid w:val="00E87F2B"/>
    <w:rsid w:val="00EF0EF2"/>
    <w:rsid w:val="00EF7E81"/>
    <w:rsid w:val="00F87717"/>
    <w:rsid w:val="00F91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95"/>
    <w:pPr>
      <w:spacing w:after="0" w:line="280" w:lineRule="exact"/>
      <w:jc w:val="both"/>
    </w:pPr>
    <w:rPr>
      <w:rFonts w:ascii="Arial" w:eastAsia="Calibri" w:hAnsi="Arial" w:cs="Times New Roman"/>
      <w:lang w:val="en-ZA"/>
    </w:rPr>
  </w:style>
  <w:style w:type="paragraph" w:styleId="Heading1">
    <w:name w:val="heading 1"/>
    <w:basedOn w:val="Normal"/>
    <w:next w:val="Normal"/>
    <w:link w:val="Heading1Char"/>
    <w:uiPriority w:val="9"/>
    <w:qFormat/>
    <w:rsid w:val="00050695"/>
    <w:pPr>
      <w:keepNext/>
      <w:keepLines/>
      <w:spacing w:before="240"/>
      <w:outlineLvl w:val="0"/>
    </w:pPr>
    <w:rPr>
      <w:rFonts w:eastAsia="Times New Roman"/>
      <w:b/>
      <w:caps/>
      <w:color w:val="538135"/>
      <w:szCs w:val="32"/>
    </w:rPr>
  </w:style>
  <w:style w:type="paragraph" w:styleId="Heading2">
    <w:name w:val="heading 2"/>
    <w:basedOn w:val="Normal"/>
    <w:next w:val="Normal"/>
    <w:link w:val="Heading2Char"/>
    <w:uiPriority w:val="9"/>
    <w:unhideWhenUsed/>
    <w:qFormat/>
    <w:rsid w:val="00050695"/>
    <w:pPr>
      <w:keepNext/>
      <w:keepLines/>
      <w:spacing w:before="40"/>
      <w:jc w:val="left"/>
      <w:outlineLvl w:val="1"/>
    </w:pPr>
    <w:rPr>
      <w:rFonts w:eastAsia="Times New Roman"/>
      <w:b/>
      <w:color w:val="53813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695"/>
    <w:rPr>
      <w:rFonts w:ascii="Arial" w:eastAsia="Times New Roman" w:hAnsi="Arial" w:cs="Times New Roman"/>
      <w:b/>
      <w:caps/>
      <w:color w:val="538135"/>
      <w:szCs w:val="32"/>
      <w:lang w:val="en-ZA"/>
    </w:rPr>
  </w:style>
  <w:style w:type="character" w:customStyle="1" w:styleId="Heading2Char">
    <w:name w:val="Heading 2 Char"/>
    <w:basedOn w:val="DefaultParagraphFont"/>
    <w:link w:val="Heading2"/>
    <w:uiPriority w:val="9"/>
    <w:rsid w:val="00050695"/>
    <w:rPr>
      <w:rFonts w:ascii="Arial" w:eastAsia="Times New Roman" w:hAnsi="Arial" w:cs="Times New Roman"/>
      <w:b/>
      <w:color w:val="538135"/>
      <w:szCs w:val="26"/>
      <w:lang w:val="en-ZA"/>
    </w:rPr>
  </w:style>
  <w:style w:type="paragraph" w:styleId="Header">
    <w:name w:val="header"/>
    <w:basedOn w:val="Normal"/>
    <w:link w:val="HeaderChar"/>
    <w:uiPriority w:val="99"/>
    <w:unhideWhenUsed/>
    <w:rsid w:val="00050695"/>
    <w:pPr>
      <w:tabs>
        <w:tab w:val="center" w:pos="4513"/>
        <w:tab w:val="right" w:pos="9026"/>
      </w:tabs>
      <w:spacing w:line="240" w:lineRule="auto"/>
    </w:pPr>
  </w:style>
  <w:style w:type="character" w:customStyle="1" w:styleId="HeaderChar">
    <w:name w:val="Header Char"/>
    <w:basedOn w:val="DefaultParagraphFont"/>
    <w:link w:val="Header"/>
    <w:uiPriority w:val="99"/>
    <w:rsid w:val="00050695"/>
    <w:rPr>
      <w:rFonts w:ascii="Arial" w:eastAsia="Calibri" w:hAnsi="Arial" w:cs="Times New Roman"/>
      <w:lang w:val="en-ZA"/>
    </w:rPr>
  </w:style>
  <w:style w:type="paragraph" w:styleId="Footer">
    <w:name w:val="footer"/>
    <w:basedOn w:val="Normal"/>
    <w:link w:val="FooterChar"/>
    <w:uiPriority w:val="99"/>
    <w:unhideWhenUsed/>
    <w:rsid w:val="00050695"/>
    <w:pPr>
      <w:tabs>
        <w:tab w:val="center" w:pos="4513"/>
        <w:tab w:val="right" w:pos="9026"/>
      </w:tabs>
      <w:spacing w:line="240" w:lineRule="auto"/>
    </w:pPr>
  </w:style>
  <w:style w:type="character" w:customStyle="1" w:styleId="FooterChar">
    <w:name w:val="Footer Char"/>
    <w:basedOn w:val="DefaultParagraphFont"/>
    <w:link w:val="Footer"/>
    <w:uiPriority w:val="99"/>
    <w:rsid w:val="00050695"/>
    <w:rPr>
      <w:rFonts w:ascii="Arial" w:eastAsia="Calibri" w:hAnsi="Arial" w:cs="Times New Roman"/>
      <w:lang w:val="en-ZA"/>
    </w:rPr>
  </w:style>
  <w:style w:type="paragraph" w:customStyle="1" w:styleId="ResearchTitle">
    <w:name w:val="Research Title"/>
    <w:basedOn w:val="Normal"/>
    <w:link w:val="ResearchTitleChar"/>
    <w:rsid w:val="00050695"/>
    <w:rPr>
      <w:b/>
      <w:caps/>
      <w:color w:val="538135"/>
      <w:sz w:val="24"/>
    </w:rPr>
  </w:style>
  <w:style w:type="paragraph" w:customStyle="1" w:styleId="ReseachMainHeading">
    <w:name w:val="Reseach Main Heading"/>
    <w:basedOn w:val="ResearchTitle"/>
    <w:link w:val="ReseachMainHeadingChar"/>
    <w:rsid w:val="00050695"/>
    <w:rPr>
      <w:sz w:val="22"/>
    </w:rPr>
  </w:style>
  <w:style w:type="character" w:customStyle="1" w:styleId="ResearchTitleChar">
    <w:name w:val="Research Title Char"/>
    <w:link w:val="ResearchTitle"/>
    <w:rsid w:val="00050695"/>
    <w:rPr>
      <w:rFonts w:ascii="Arial" w:eastAsia="Calibri" w:hAnsi="Arial" w:cs="Times New Roman"/>
      <w:b/>
      <w:caps/>
      <w:color w:val="538135"/>
      <w:sz w:val="24"/>
      <w:lang w:val="en-ZA"/>
    </w:rPr>
  </w:style>
  <w:style w:type="character" w:customStyle="1" w:styleId="ReseachMainHeadingChar">
    <w:name w:val="Reseach Main Heading Char"/>
    <w:link w:val="ReseachMainHeading"/>
    <w:rsid w:val="00050695"/>
    <w:rPr>
      <w:rFonts w:ascii="Arial" w:eastAsia="Calibri" w:hAnsi="Arial" w:cs="Times New Roman"/>
      <w:b/>
      <w:caps/>
      <w:color w:val="538135"/>
      <w:lang w:val="en-ZA"/>
    </w:rPr>
  </w:style>
  <w:style w:type="paragraph" w:styleId="TOC1">
    <w:name w:val="toc 1"/>
    <w:basedOn w:val="Normal"/>
    <w:next w:val="Normal"/>
    <w:autoRedefine/>
    <w:uiPriority w:val="39"/>
    <w:unhideWhenUsed/>
    <w:qFormat/>
    <w:rsid w:val="00050695"/>
    <w:pPr>
      <w:spacing w:after="100"/>
    </w:pPr>
    <w:rPr>
      <w:b/>
      <w:caps/>
      <w:color w:val="000000"/>
      <w:sz w:val="24"/>
    </w:rPr>
  </w:style>
  <w:style w:type="character" w:styleId="Hyperlink">
    <w:name w:val="Hyperlink"/>
    <w:uiPriority w:val="99"/>
    <w:unhideWhenUsed/>
    <w:rsid w:val="00050695"/>
    <w:rPr>
      <w:color w:val="0563C1"/>
      <w:u w:val="single"/>
    </w:rPr>
  </w:style>
  <w:style w:type="paragraph" w:styleId="TOC2">
    <w:name w:val="toc 2"/>
    <w:basedOn w:val="Normal"/>
    <w:next w:val="Normal"/>
    <w:autoRedefine/>
    <w:uiPriority w:val="39"/>
    <w:unhideWhenUsed/>
    <w:rsid w:val="00050695"/>
    <w:pPr>
      <w:spacing w:after="100"/>
      <w:ind w:left="220"/>
    </w:pPr>
  </w:style>
  <w:style w:type="character" w:styleId="Emphasis">
    <w:name w:val="Emphasis"/>
    <w:uiPriority w:val="20"/>
    <w:qFormat/>
    <w:rsid w:val="00050695"/>
    <w:rPr>
      <w:i/>
      <w:iCs/>
    </w:rPr>
  </w:style>
  <w:style w:type="paragraph" w:customStyle="1" w:styleId="Default">
    <w:name w:val="Default"/>
    <w:rsid w:val="00050695"/>
    <w:pPr>
      <w:autoSpaceDE w:val="0"/>
      <w:autoSpaceDN w:val="0"/>
      <w:adjustRightInd w:val="0"/>
      <w:spacing w:after="0" w:line="240" w:lineRule="auto"/>
    </w:pPr>
    <w:rPr>
      <w:rFonts w:ascii="Calibri" w:eastAsia="Calibri" w:hAnsi="Calibri" w:cs="Calibri"/>
      <w:color w:val="000000"/>
      <w:sz w:val="24"/>
      <w:szCs w:val="24"/>
      <w:lang w:val="en-ZA" w:eastAsia="en-ZA"/>
    </w:rPr>
  </w:style>
  <w:style w:type="paragraph" w:styleId="ListParagraph">
    <w:name w:val="List Paragraph"/>
    <w:basedOn w:val="Normal"/>
    <w:uiPriority w:val="34"/>
    <w:qFormat/>
    <w:rsid w:val="00050695"/>
    <w:pPr>
      <w:ind w:left="720"/>
      <w:contextualSpacing/>
    </w:pPr>
  </w:style>
  <w:style w:type="paragraph" w:styleId="BalloonText">
    <w:name w:val="Balloon Text"/>
    <w:basedOn w:val="Normal"/>
    <w:link w:val="BalloonTextChar"/>
    <w:uiPriority w:val="99"/>
    <w:semiHidden/>
    <w:unhideWhenUsed/>
    <w:rsid w:val="000506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695"/>
    <w:rPr>
      <w:rFonts w:ascii="Segoe UI" w:eastAsia="Calibri" w:hAnsi="Segoe UI" w:cs="Segoe UI"/>
      <w:sz w:val="18"/>
      <w:szCs w:val="18"/>
      <w:lang w:val="en-ZA"/>
    </w:rPr>
  </w:style>
  <w:style w:type="table" w:styleId="TableGrid">
    <w:name w:val="Table Grid"/>
    <w:basedOn w:val="TableNormal"/>
    <w:uiPriority w:val="39"/>
    <w:rsid w:val="00050695"/>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0695"/>
    <w:rPr>
      <w:sz w:val="16"/>
      <w:szCs w:val="16"/>
    </w:rPr>
  </w:style>
  <w:style w:type="paragraph" w:styleId="CommentText">
    <w:name w:val="annotation text"/>
    <w:basedOn w:val="Normal"/>
    <w:link w:val="CommentTextChar"/>
    <w:uiPriority w:val="99"/>
    <w:semiHidden/>
    <w:unhideWhenUsed/>
    <w:rsid w:val="00050695"/>
    <w:pPr>
      <w:spacing w:line="240" w:lineRule="auto"/>
    </w:pPr>
    <w:rPr>
      <w:sz w:val="20"/>
      <w:szCs w:val="20"/>
    </w:rPr>
  </w:style>
  <w:style w:type="character" w:customStyle="1" w:styleId="CommentTextChar">
    <w:name w:val="Comment Text Char"/>
    <w:basedOn w:val="DefaultParagraphFont"/>
    <w:link w:val="CommentText"/>
    <w:uiPriority w:val="99"/>
    <w:semiHidden/>
    <w:rsid w:val="00050695"/>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50695"/>
    <w:rPr>
      <w:b/>
      <w:bCs/>
    </w:rPr>
  </w:style>
  <w:style w:type="character" w:customStyle="1" w:styleId="CommentSubjectChar">
    <w:name w:val="Comment Subject Char"/>
    <w:basedOn w:val="CommentTextChar"/>
    <w:link w:val="CommentSubject"/>
    <w:uiPriority w:val="99"/>
    <w:semiHidden/>
    <w:rsid w:val="00050695"/>
    <w:rPr>
      <w:rFonts w:ascii="Arial" w:eastAsia="Calibri" w:hAnsi="Arial" w:cs="Times New Roman"/>
      <w:b/>
      <w:bCs/>
      <w:sz w:val="20"/>
      <w:szCs w:val="20"/>
      <w:lang w:val="en-ZA"/>
    </w:rPr>
  </w:style>
  <w:style w:type="character" w:styleId="Strong">
    <w:name w:val="Strong"/>
    <w:basedOn w:val="DefaultParagraphFont"/>
    <w:qFormat/>
    <w:rsid w:val="00050695"/>
    <w:rPr>
      <w:b/>
      <w:bCs/>
    </w:rPr>
  </w:style>
  <w:style w:type="paragraph" w:styleId="NoSpacing">
    <w:name w:val="No Spacing"/>
    <w:uiPriority w:val="1"/>
    <w:qFormat/>
    <w:rsid w:val="00050695"/>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050695"/>
    <w:pPr>
      <w:spacing w:before="100" w:beforeAutospacing="1" w:after="100" w:afterAutospacing="1" w:line="240" w:lineRule="auto"/>
      <w:jc w:val="left"/>
    </w:pPr>
    <w:rPr>
      <w:rFonts w:ascii="Times New Roman" w:eastAsia="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2023-05-04T07:23:00Z</dcterms:created>
  <dcterms:modified xsi:type="dcterms:W3CDTF">2023-05-04T07:23:00Z</dcterms:modified>
</cp:coreProperties>
</file>