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10DFF9C8" w14:textId="7B919AFD" w:rsidR="00DB2AA6" w:rsidRDefault="00263CCD" w:rsidP="00566BD5">
            <w:pPr>
              <w:pStyle w:val="NoSpacing"/>
              <w:jc w:val="center"/>
              <w:rPr>
                <w:rFonts w:ascii="Cambria" w:hAnsi="Cambria"/>
                <w:b/>
                <w:sz w:val="40"/>
                <w:szCs w:val="40"/>
              </w:rPr>
            </w:pPr>
            <w:r>
              <w:rPr>
                <w:rFonts w:ascii="Cambria" w:hAnsi="Cambria"/>
                <w:b/>
                <w:sz w:val="40"/>
                <w:szCs w:val="40"/>
              </w:rPr>
              <w:t>Second</w:t>
            </w:r>
            <w:r w:rsidR="00096D20">
              <w:rPr>
                <w:rFonts w:ascii="Cambria" w:hAnsi="Cambria"/>
                <w:b/>
                <w:sz w:val="40"/>
                <w:szCs w:val="40"/>
              </w:rPr>
              <w:t xml:space="preserve"> Adjustments Appropriation</w:t>
            </w:r>
            <w:r w:rsidR="00432B7C">
              <w:rPr>
                <w:rFonts w:ascii="Cambria" w:hAnsi="Cambria"/>
                <w:b/>
                <w:sz w:val="40"/>
                <w:szCs w:val="40"/>
              </w:rPr>
              <w:t xml:space="preserve"> Bill</w:t>
            </w:r>
            <w:r w:rsidR="00724EE4">
              <w:rPr>
                <w:rFonts w:ascii="Cambria" w:hAnsi="Cambria"/>
                <w:b/>
                <w:sz w:val="40"/>
                <w:szCs w:val="40"/>
              </w:rPr>
              <w:t xml:space="preserve"> </w:t>
            </w:r>
          </w:p>
          <w:p w14:paraId="35F8302E" w14:textId="201122D0" w:rsidR="00663360" w:rsidRDefault="00724EE4" w:rsidP="00566BD5">
            <w:pPr>
              <w:pStyle w:val="NoSpacing"/>
              <w:jc w:val="center"/>
              <w:rPr>
                <w:rFonts w:ascii="Cambria" w:hAnsi="Cambria"/>
                <w:b/>
                <w:sz w:val="40"/>
                <w:szCs w:val="40"/>
              </w:rPr>
            </w:pPr>
            <w:r>
              <w:rPr>
                <w:rFonts w:ascii="Cambria" w:hAnsi="Cambria"/>
                <w:b/>
                <w:sz w:val="40"/>
                <w:szCs w:val="40"/>
              </w:rPr>
              <w:t>(</w:t>
            </w:r>
            <w:r w:rsidR="00263CCD">
              <w:rPr>
                <w:rFonts w:ascii="Cambria" w:hAnsi="Cambria"/>
                <w:b/>
                <w:sz w:val="40"/>
                <w:szCs w:val="40"/>
              </w:rPr>
              <w:t>2022/ 23</w:t>
            </w:r>
            <w:r w:rsidR="00DB2AA6">
              <w:rPr>
                <w:rFonts w:ascii="Cambria" w:hAnsi="Cambria"/>
                <w:b/>
                <w:sz w:val="40"/>
                <w:szCs w:val="40"/>
              </w:rPr>
              <w:t xml:space="preserve"> Budget)</w:t>
            </w:r>
            <w:r w:rsidR="00AE294F">
              <w:rPr>
                <w:rFonts w:ascii="Cambria" w:hAnsi="Cambria"/>
                <w:b/>
                <w:sz w:val="40"/>
                <w:szCs w:val="40"/>
              </w:rPr>
              <w:t xml:space="preserve"> </w:t>
            </w:r>
          </w:p>
          <w:p w14:paraId="557EDD34" w14:textId="77777777" w:rsidR="000137EA" w:rsidRDefault="000137EA" w:rsidP="00566BD5">
            <w:pPr>
              <w:pStyle w:val="NoSpacing"/>
              <w:jc w:val="center"/>
              <w:rPr>
                <w:rFonts w:ascii="Cambria" w:hAnsi="Cambria"/>
                <w:b/>
                <w:sz w:val="40"/>
                <w:szCs w:val="40"/>
              </w:rPr>
            </w:pPr>
          </w:p>
          <w:p w14:paraId="7EF8F73E" w14:textId="10F9A6C0" w:rsidR="003066A7" w:rsidRPr="00395911" w:rsidRDefault="004E3B40" w:rsidP="00566BD5">
            <w:pPr>
              <w:pStyle w:val="NoSpacing"/>
              <w:jc w:val="center"/>
              <w:rPr>
                <w:rFonts w:ascii="Cambria" w:hAnsi="Cambria"/>
                <w:sz w:val="80"/>
                <w:szCs w:val="80"/>
                <w:highlight w:val="yellow"/>
              </w:rPr>
            </w:pPr>
            <w:r>
              <w:rPr>
                <w:rFonts w:ascii="Cambria" w:hAnsi="Cambria"/>
                <w:b/>
                <w:sz w:val="40"/>
                <w:szCs w:val="40"/>
              </w:rPr>
              <w:t>14</w:t>
            </w:r>
            <w:r w:rsidR="005D792F">
              <w:rPr>
                <w:rFonts w:ascii="Cambria" w:hAnsi="Cambria"/>
                <w:b/>
                <w:sz w:val="40"/>
                <w:szCs w:val="40"/>
              </w:rPr>
              <w:t xml:space="preserve"> </w:t>
            </w:r>
            <w:r>
              <w:rPr>
                <w:rFonts w:ascii="Cambria" w:hAnsi="Cambria"/>
                <w:b/>
                <w:sz w:val="40"/>
                <w:szCs w:val="40"/>
              </w:rPr>
              <w:t>March</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263CCD">
              <w:rPr>
                <w:rFonts w:ascii="Cambria" w:hAnsi="Cambria"/>
                <w:b/>
                <w:sz w:val="40"/>
                <w:szCs w:val="40"/>
              </w:rPr>
              <w:t>3</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37531114" w14:textId="2D8AC797" w:rsidR="00D84DE9" w:rsidRDefault="006E7EA4" w:rsidP="00D84DE9">
            <w:pPr>
              <w:pStyle w:val="NoSpacing"/>
              <w:jc w:val="center"/>
              <w:rPr>
                <w:b/>
                <w:sz w:val="40"/>
                <w:szCs w:val="40"/>
              </w:rPr>
            </w:pPr>
            <w:r>
              <w:rPr>
                <w:b/>
                <w:sz w:val="40"/>
                <w:szCs w:val="40"/>
              </w:rPr>
              <w:t xml:space="preserve">Standing Committee: </w:t>
            </w:r>
            <w:r w:rsidR="00432B7C">
              <w:rPr>
                <w:b/>
                <w:sz w:val="40"/>
                <w:szCs w:val="40"/>
              </w:rPr>
              <w:t>Appropriations</w:t>
            </w:r>
          </w:p>
          <w:p w14:paraId="72D1D99C" w14:textId="77777777" w:rsidR="00F31000" w:rsidRDefault="00F31000" w:rsidP="00D84DE9">
            <w:pPr>
              <w:pStyle w:val="NoSpacing"/>
              <w:jc w:val="center"/>
              <w:rPr>
                <w:b/>
                <w:sz w:val="40"/>
                <w:szCs w:val="40"/>
              </w:rPr>
            </w:pPr>
          </w:p>
          <w:p w14:paraId="464FF48B" w14:textId="45B5E1F1" w:rsidR="00D84DE9" w:rsidRDefault="006E7EA4" w:rsidP="004E3B40">
            <w:pPr>
              <w:pStyle w:val="NoSpacing"/>
              <w:jc w:val="center"/>
              <w:rPr>
                <w:b/>
                <w:sz w:val="40"/>
                <w:szCs w:val="40"/>
              </w:rPr>
            </w:pPr>
            <w:r>
              <w:rPr>
                <w:b/>
                <w:sz w:val="40"/>
                <w:szCs w:val="40"/>
              </w:rPr>
              <w:t>National Assembly</w:t>
            </w:r>
          </w:p>
          <w:p w14:paraId="4FC7F5ED" w14:textId="1367C732" w:rsidR="006E7EA4" w:rsidRDefault="006E7EA4" w:rsidP="00D84DE9">
            <w:pPr>
              <w:pStyle w:val="NoSpacing"/>
              <w:jc w:val="center"/>
              <w:rPr>
                <w:b/>
                <w:sz w:val="40"/>
                <w:szCs w:val="40"/>
              </w:rPr>
            </w:pPr>
            <w:r>
              <w:rPr>
                <w:b/>
                <w:sz w:val="40"/>
                <w:szCs w:val="40"/>
              </w:rPr>
              <w:t>Parliament</w:t>
            </w:r>
          </w:p>
          <w:p w14:paraId="5D6A566C" w14:textId="77777777" w:rsidR="00D84DE9" w:rsidRPr="00395911" w:rsidRDefault="00D84DE9" w:rsidP="00D84DE9">
            <w:pPr>
              <w:pStyle w:val="NoSpacing"/>
              <w:jc w:val="center"/>
              <w:rPr>
                <w:b/>
                <w:sz w:val="40"/>
                <w:szCs w:val="40"/>
              </w:rPr>
            </w:pPr>
          </w:p>
          <w:p w14:paraId="24040049" w14:textId="77777777" w:rsidR="00D84DE9" w:rsidRDefault="003066A7" w:rsidP="000A2751">
            <w:pPr>
              <w:pStyle w:val="NoSpacing"/>
              <w:jc w:val="center"/>
              <w:rPr>
                <w:b/>
                <w:sz w:val="40"/>
                <w:szCs w:val="40"/>
              </w:rPr>
            </w:pPr>
            <w:r w:rsidRPr="00395911">
              <w:rPr>
                <w:b/>
                <w:sz w:val="40"/>
                <w:szCs w:val="40"/>
              </w:rPr>
              <w:t>Republic of South Africa</w:t>
            </w:r>
          </w:p>
          <w:p w14:paraId="31B1AD34" w14:textId="77777777" w:rsidR="004E3B40" w:rsidRDefault="004E3B40" w:rsidP="000A2751">
            <w:pPr>
              <w:pStyle w:val="NoSpacing"/>
              <w:jc w:val="center"/>
              <w:rPr>
                <w:b/>
                <w:sz w:val="40"/>
                <w:szCs w:val="40"/>
              </w:rPr>
            </w:pPr>
          </w:p>
          <w:p w14:paraId="45EF83F8" w14:textId="77777777" w:rsidR="004E3B40" w:rsidRDefault="004E3B40" w:rsidP="000A2751">
            <w:pPr>
              <w:pStyle w:val="NoSpacing"/>
              <w:jc w:val="center"/>
              <w:rPr>
                <w:b/>
                <w:sz w:val="40"/>
                <w:szCs w:val="40"/>
              </w:rPr>
            </w:pPr>
          </w:p>
          <w:p w14:paraId="6150A2FB" w14:textId="77777777" w:rsidR="004E3B40" w:rsidRDefault="004E3B40" w:rsidP="000A2751">
            <w:pPr>
              <w:pStyle w:val="NoSpacing"/>
              <w:jc w:val="center"/>
              <w:rPr>
                <w:b/>
                <w:sz w:val="40"/>
                <w:szCs w:val="40"/>
              </w:rPr>
            </w:pPr>
          </w:p>
          <w:p w14:paraId="61687165" w14:textId="10A6928B" w:rsidR="004E3B40" w:rsidRPr="00160A6C" w:rsidRDefault="004E3B40" w:rsidP="000A2751">
            <w:pPr>
              <w:pStyle w:val="NoSpacing"/>
              <w:jc w:val="center"/>
              <w:rPr>
                <w:b/>
                <w:sz w:val="40"/>
                <w:szCs w:val="40"/>
              </w:rPr>
            </w:pPr>
          </w:p>
        </w:tc>
      </w:tr>
    </w:tbl>
    <w:p w14:paraId="4C140331" w14:textId="4E3C3117" w:rsidR="00D8121D" w:rsidRPr="00D8121D" w:rsidRDefault="00DC03AF" w:rsidP="001758A0">
      <w:pPr>
        <w:pStyle w:val="ListParagraph"/>
        <w:numPr>
          <w:ilvl w:val="0"/>
          <w:numId w:val="1"/>
        </w:numPr>
        <w:jc w:val="both"/>
        <w:rPr>
          <w:rFonts w:ascii="Arial" w:hAnsi="Arial" w:cs="Arial"/>
          <w:b/>
          <w:bCs/>
          <w:sz w:val="24"/>
          <w:szCs w:val="24"/>
          <w:lang w:val="en-US"/>
        </w:rPr>
      </w:pPr>
      <w:r w:rsidRPr="008D48C9">
        <w:rPr>
          <w:rFonts w:ascii="Arial" w:hAnsi="Arial" w:cs="Arial"/>
          <w:b/>
          <w:bCs/>
          <w:sz w:val="24"/>
          <w:szCs w:val="24"/>
          <w:lang w:val="en-US"/>
        </w:rPr>
        <w:lastRenderedPageBreak/>
        <w:t>Introduction</w:t>
      </w:r>
    </w:p>
    <w:p w14:paraId="7294FE3E" w14:textId="46D997E2" w:rsidR="00B17072" w:rsidRDefault="00D06C17" w:rsidP="00871099">
      <w:pPr>
        <w:pStyle w:val="NormalWeb"/>
        <w:jc w:val="both"/>
        <w:rPr>
          <w:rFonts w:ascii="Arial" w:hAnsi="Arial" w:cs="Arial"/>
          <w:sz w:val="24"/>
          <w:szCs w:val="24"/>
          <w:lang w:val="en-US"/>
        </w:rPr>
      </w:pPr>
      <w:r w:rsidRPr="00265FDE">
        <w:rPr>
          <w:rFonts w:ascii="Arial" w:hAnsi="Arial" w:cs="Arial"/>
          <w:sz w:val="24"/>
          <w:szCs w:val="24"/>
          <w:lang w:val="en-US"/>
        </w:rPr>
        <w:t xml:space="preserve">The Congress of South African Trade Unions (COSATU) is deeply concerned by the lukewarm </w:t>
      </w:r>
      <w:r w:rsidR="00FF273B">
        <w:rPr>
          <w:rFonts w:ascii="Arial" w:hAnsi="Arial" w:cs="Arial"/>
          <w:sz w:val="24"/>
          <w:szCs w:val="24"/>
          <w:lang w:val="en-US"/>
        </w:rPr>
        <w:t>B</w:t>
      </w:r>
      <w:r w:rsidRPr="00265FDE">
        <w:rPr>
          <w:rFonts w:ascii="Arial" w:hAnsi="Arial" w:cs="Arial"/>
          <w:sz w:val="24"/>
          <w:szCs w:val="24"/>
          <w:lang w:val="en-US"/>
        </w:rPr>
        <w:t xml:space="preserve">udget </w:t>
      </w:r>
      <w:r w:rsidR="00F31000">
        <w:rPr>
          <w:rFonts w:ascii="Arial" w:hAnsi="Arial" w:cs="Arial"/>
          <w:sz w:val="24"/>
          <w:szCs w:val="24"/>
          <w:lang w:val="en-US"/>
        </w:rPr>
        <w:t xml:space="preserve">and the accompanying </w:t>
      </w:r>
      <w:r w:rsidR="00FF273B">
        <w:rPr>
          <w:rFonts w:ascii="Arial" w:hAnsi="Arial" w:cs="Arial"/>
          <w:sz w:val="24"/>
          <w:szCs w:val="24"/>
          <w:lang w:val="en-US"/>
        </w:rPr>
        <w:t>Second</w:t>
      </w:r>
      <w:r w:rsidR="004B0194">
        <w:rPr>
          <w:rFonts w:ascii="Arial" w:hAnsi="Arial" w:cs="Arial"/>
          <w:sz w:val="24"/>
          <w:szCs w:val="24"/>
          <w:lang w:val="en-US"/>
        </w:rPr>
        <w:t xml:space="preserve"> Adjustments Appropriation</w:t>
      </w:r>
      <w:r w:rsidR="00F31000">
        <w:rPr>
          <w:rFonts w:ascii="Arial" w:hAnsi="Arial" w:cs="Arial"/>
          <w:sz w:val="24"/>
          <w:szCs w:val="24"/>
          <w:lang w:val="en-US"/>
        </w:rPr>
        <w:t xml:space="preserve"> Bill</w:t>
      </w:r>
      <w:r w:rsidR="00D90EE5">
        <w:rPr>
          <w:rFonts w:ascii="Arial" w:hAnsi="Arial" w:cs="Arial"/>
          <w:sz w:val="24"/>
          <w:szCs w:val="24"/>
          <w:lang w:val="en-US"/>
        </w:rPr>
        <w:t>s</w:t>
      </w:r>
      <w:r w:rsidR="00F31000">
        <w:rPr>
          <w:rFonts w:ascii="Arial" w:hAnsi="Arial" w:cs="Arial"/>
          <w:sz w:val="24"/>
          <w:szCs w:val="24"/>
          <w:lang w:val="en-US"/>
        </w:rPr>
        <w:t xml:space="preserve"> </w:t>
      </w:r>
      <w:r w:rsidRPr="00265FDE">
        <w:rPr>
          <w:rFonts w:ascii="Arial" w:hAnsi="Arial" w:cs="Arial"/>
          <w:sz w:val="24"/>
          <w:szCs w:val="24"/>
          <w:lang w:val="en-US"/>
        </w:rPr>
        <w:t xml:space="preserve">tabled by the Finance Minister, Enoch Godongwana in Parliament. </w:t>
      </w:r>
    </w:p>
    <w:p w14:paraId="1F7D2A89" w14:textId="5F9A9CFB" w:rsidR="00D06C17" w:rsidRPr="00265FDE" w:rsidRDefault="00D06C17" w:rsidP="00871099">
      <w:pPr>
        <w:pStyle w:val="NormalWeb"/>
        <w:jc w:val="both"/>
        <w:rPr>
          <w:rFonts w:ascii="Arial" w:hAnsi="Arial" w:cs="Arial"/>
          <w:sz w:val="24"/>
          <w:szCs w:val="24"/>
          <w:lang w:val="en-US"/>
        </w:rPr>
      </w:pPr>
      <w:r w:rsidRPr="00265FDE">
        <w:rPr>
          <w:rFonts w:ascii="Arial" w:hAnsi="Arial" w:cs="Arial"/>
          <w:sz w:val="24"/>
          <w:szCs w:val="24"/>
          <w:lang w:val="en-US"/>
        </w:rPr>
        <w:t xml:space="preserve">Considering that the South African economy has been stagnant for over a decade and the country is experiencing </w:t>
      </w:r>
      <w:r w:rsidR="00573385">
        <w:rPr>
          <w:rFonts w:ascii="Arial" w:hAnsi="Arial" w:cs="Arial"/>
          <w:sz w:val="24"/>
          <w:szCs w:val="24"/>
          <w:lang w:val="en-US"/>
        </w:rPr>
        <w:t>many challenges and crises and thus feeding a sense</w:t>
      </w:r>
      <w:r w:rsidRPr="00265FDE">
        <w:rPr>
          <w:rFonts w:ascii="Arial" w:hAnsi="Arial" w:cs="Arial"/>
          <w:sz w:val="24"/>
          <w:szCs w:val="24"/>
          <w:lang w:val="en-US"/>
        </w:rPr>
        <w:t xml:space="preserve"> of desperation and hopelessness; this budget </w:t>
      </w:r>
      <w:r w:rsidR="00573385">
        <w:rPr>
          <w:rFonts w:ascii="Arial" w:hAnsi="Arial" w:cs="Arial"/>
          <w:sz w:val="24"/>
          <w:szCs w:val="24"/>
          <w:lang w:val="en-US"/>
        </w:rPr>
        <w:t xml:space="preserve">and the Bill </w:t>
      </w:r>
      <w:r w:rsidRPr="00265FDE">
        <w:rPr>
          <w:rFonts w:ascii="Arial" w:hAnsi="Arial" w:cs="Arial"/>
          <w:sz w:val="24"/>
          <w:szCs w:val="24"/>
          <w:lang w:val="en-US"/>
        </w:rPr>
        <w:t>w</w:t>
      </w:r>
      <w:r w:rsidR="00573385">
        <w:rPr>
          <w:rFonts w:ascii="Arial" w:hAnsi="Arial" w:cs="Arial"/>
          <w:sz w:val="24"/>
          <w:szCs w:val="24"/>
          <w:lang w:val="en-US"/>
        </w:rPr>
        <w:t>ere</w:t>
      </w:r>
      <w:r w:rsidRPr="00265FDE">
        <w:rPr>
          <w:rFonts w:ascii="Arial" w:hAnsi="Arial" w:cs="Arial"/>
          <w:sz w:val="24"/>
          <w:szCs w:val="24"/>
          <w:lang w:val="en-US"/>
        </w:rPr>
        <w:t xml:space="preserve"> not bold enough. </w:t>
      </w:r>
    </w:p>
    <w:p w14:paraId="1FD598BF" w14:textId="5604765D" w:rsidR="00D06C17" w:rsidRPr="00265FDE" w:rsidRDefault="00B17072" w:rsidP="00871099">
      <w:pPr>
        <w:pStyle w:val="NormalWeb"/>
        <w:jc w:val="both"/>
        <w:rPr>
          <w:rFonts w:ascii="Arial" w:hAnsi="Arial" w:cs="Arial"/>
          <w:sz w:val="24"/>
          <w:szCs w:val="24"/>
          <w:lang w:val="en-US"/>
        </w:rPr>
      </w:pPr>
      <w:r>
        <w:rPr>
          <w:rFonts w:ascii="Arial" w:hAnsi="Arial" w:cs="Arial"/>
          <w:sz w:val="24"/>
          <w:szCs w:val="24"/>
          <w:lang w:val="en-US"/>
        </w:rPr>
        <w:t>COSATU was</w:t>
      </w:r>
      <w:r w:rsidR="00D06C17" w:rsidRPr="00265FDE">
        <w:rPr>
          <w:rFonts w:ascii="Arial" w:hAnsi="Arial" w:cs="Arial"/>
          <w:sz w:val="24"/>
          <w:szCs w:val="24"/>
          <w:lang w:val="en-US"/>
        </w:rPr>
        <w:t xml:space="preserve"> hoping for a bold </w:t>
      </w:r>
      <w:r w:rsidR="00573385">
        <w:rPr>
          <w:rFonts w:ascii="Arial" w:hAnsi="Arial" w:cs="Arial"/>
          <w:sz w:val="24"/>
          <w:szCs w:val="24"/>
          <w:lang w:val="en-US"/>
        </w:rPr>
        <w:t>Budget</w:t>
      </w:r>
      <w:r w:rsidR="00D06C17" w:rsidRPr="00265FDE">
        <w:rPr>
          <w:rFonts w:ascii="Arial" w:hAnsi="Arial" w:cs="Arial"/>
          <w:sz w:val="24"/>
          <w:szCs w:val="24"/>
          <w:lang w:val="en-US"/>
        </w:rPr>
        <w:t xml:space="preserve"> </w:t>
      </w:r>
      <w:r w:rsidR="00F31000">
        <w:rPr>
          <w:rFonts w:ascii="Arial" w:hAnsi="Arial" w:cs="Arial"/>
          <w:sz w:val="24"/>
          <w:szCs w:val="24"/>
          <w:lang w:val="en-US"/>
        </w:rPr>
        <w:t xml:space="preserve">and a </w:t>
      </w:r>
      <w:r w:rsidR="00573385">
        <w:rPr>
          <w:rFonts w:ascii="Arial" w:hAnsi="Arial" w:cs="Arial"/>
          <w:sz w:val="24"/>
          <w:szCs w:val="24"/>
          <w:lang w:val="en-US"/>
        </w:rPr>
        <w:t>Second</w:t>
      </w:r>
      <w:r w:rsidR="00D90EE5">
        <w:rPr>
          <w:rFonts w:ascii="Arial" w:hAnsi="Arial" w:cs="Arial"/>
          <w:sz w:val="24"/>
          <w:szCs w:val="24"/>
          <w:lang w:val="en-US"/>
        </w:rPr>
        <w:t xml:space="preserve"> Adjustments Appropriation</w:t>
      </w:r>
      <w:r w:rsidR="00F31000">
        <w:rPr>
          <w:rFonts w:ascii="Arial" w:hAnsi="Arial" w:cs="Arial"/>
          <w:sz w:val="24"/>
          <w:szCs w:val="24"/>
          <w:lang w:val="en-US"/>
        </w:rPr>
        <w:t xml:space="preserve"> Bill</w:t>
      </w:r>
      <w:r w:rsidR="00D90EE5">
        <w:rPr>
          <w:rFonts w:ascii="Arial" w:hAnsi="Arial" w:cs="Arial"/>
          <w:sz w:val="24"/>
          <w:szCs w:val="24"/>
          <w:lang w:val="en-US"/>
        </w:rPr>
        <w:t>s</w:t>
      </w:r>
      <w:r w:rsidR="00F31000">
        <w:rPr>
          <w:rFonts w:ascii="Arial" w:hAnsi="Arial" w:cs="Arial"/>
          <w:sz w:val="24"/>
          <w:szCs w:val="24"/>
          <w:lang w:val="en-US"/>
        </w:rPr>
        <w:t xml:space="preserve"> </w:t>
      </w:r>
      <w:r w:rsidR="00D06C17" w:rsidRPr="00265FDE">
        <w:rPr>
          <w:rFonts w:ascii="Arial" w:hAnsi="Arial" w:cs="Arial"/>
          <w:sz w:val="24"/>
          <w:szCs w:val="24"/>
          <w:lang w:val="en-US"/>
        </w:rPr>
        <w:t xml:space="preserve">that would protect workers from inflation, rebuild the state, decisively tackle corruption, provide relief to the unemployed and put measures to stimulate the economy.  </w:t>
      </w:r>
    </w:p>
    <w:p w14:paraId="60519C18" w14:textId="45041870" w:rsidR="00D06C17" w:rsidRDefault="00D06C17" w:rsidP="00871099">
      <w:pPr>
        <w:pStyle w:val="NormalWeb"/>
        <w:jc w:val="both"/>
        <w:rPr>
          <w:rFonts w:ascii="Arial" w:hAnsi="Arial" w:cs="Arial"/>
          <w:sz w:val="24"/>
          <w:szCs w:val="24"/>
          <w:lang w:val="en-US"/>
        </w:rPr>
      </w:pPr>
      <w:r w:rsidRPr="00265FDE">
        <w:rPr>
          <w:rFonts w:ascii="Arial" w:hAnsi="Arial" w:cs="Arial"/>
          <w:sz w:val="24"/>
          <w:szCs w:val="24"/>
          <w:lang w:val="en-US"/>
        </w:rPr>
        <w:t xml:space="preserve">We acknowledge that there are positive interventions in the </w:t>
      </w:r>
      <w:r w:rsidR="000C17D8">
        <w:rPr>
          <w:rFonts w:ascii="Arial" w:hAnsi="Arial" w:cs="Arial"/>
          <w:sz w:val="24"/>
          <w:szCs w:val="24"/>
          <w:lang w:val="en-US"/>
        </w:rPr>
        <w:t>Budget and Bill</w:t>
      </w:r>
      <w:r w:rsidRPr="00265FDE">
        <w:rPr>
          <w:rFonts w:ascii="Arial" w:hAnsi="Arial" w:cs="Arial"/>
          <w:sz w:val="24"/>
          <w:szCs w:val="24"/>
          <w:lang w:val="en-US"/>
        </w:rPr>
        <w:t xml:space="preserve"> but on a macro level, this statement still fails to address the biggest challenge of economic stagnation.</w:t>
      </w:r>
    </w:p>
    <w:p w14:paraId="569E2260" w14:textId="0D7B75DD" w:rsidR="00126697" w:rsidRDefault="00C0539E" w:rsidP="00871099">
      <w:pPr>
        <w:pStyle w:val="NormalWeb"/>
        <w:numPr>
          <w:ilvl w:val="0"/>
          <w:numId w:val="1"/>
        </w:numPr>
        <w:jc w:val="both"/>
        <w:rPr>
          <w:rFonts w:ascii="Arial" w:hAnsi="Arial" w:cs="Arial"/>
          <w:b/>
          <w:bCs/>
          <w:sz w:val="24"/>
          <w:szCs w:val="24"/>
          <w:lang w:val="en-US"/>
        </w:rPr>
      </w:pPr>
      <w:r>
        <w:rPr>
          <w:rFonts w:ascii="Arial" w:hAnsi="Arial" w:cs="Arial"/>
          <w:b/>
          <w:bCs/>
          <w:sz w:val="24"/>
          <w:szCs w:val="24"/>
          <w:lang w:val="en-US"/>
        </w:rPr>
        <w:t>Second Adjustments</w:t>
      </w:r>
      <w:r w:rsidR="00126697">
        <w:rPr>
          <w:rFonts w:ascii="Arial" w:hAnsi="Arial" w:cs="Arial"/>
          <w:b/>
          <w:bCs/>
          <w:sz w:val="24"/>
          <w:szCs w:val="24"/>
          <w:lang w:val="en-US"/>
        </w:rPr>
        <w:t xml:space="preserve"> Appropriation Bill</w:t>
      </w:r>
    </w:p>
    <w:p w14:paraId="4C43C2E2" w14:textId="49F4CD44" w:rsidR="00377836" w:rsidRPr="00CE4C72" w:rsidRDefault="00C97039" w:rsidP="00871099">
      <w:pPr>
        <w:pStyle w:val="NormalWeb"/>
        <w:jc w:val="both"/>
        <w:rPr>
          <w:rFonts w:ascii="Arial" w:hAnsi="Arial" w:cs="Arial"/>
          <w:b/>
          <w:bCs/>
          <w:sz w:val="24"/>
          <w:szCs w:val="24"/>
          <w:lang w:val="en-US"/>
        </w:rPr>
      </w:pPr>
      <w:r>
        <w:rPr>
          <w:rFonts w:ascii="Arial" w:hAnsi="Arial" w:cs="Arial"/>
          <w:b/>
          <w:bCs/>
          <w:sz w:val="24"/>
          <w:szCs w:val="24"/>
          <w:lang w:val="en-US"/>
        </w:rPr>
        <w:t>2</w:t>
      </w:r>
      <w:r w:rsidR="00842035">
        <w:rPr>
          <w:rFonts w:ascii="Arial" w:hAnsi="Arial" w:cs="Arial"/>
          <w:b/>
          <w:bCs/>
          <w:sz w:val="24"/>
          <w:szCs w:val="24"/>
          <w:lang w:val="en-US"/>
        </w:rPr>
        <w:t xml:space="preserve">.1 </w:t>
      </w:r>
      <w:r w:rsidR="007A4598">
        <w:rPr>
          <w:rFonts w:ascii="Arial" w:hAnsi="Arial" w:cs="Arial"/>
          <w:b/>
          <w:bCs/>
          <w:sz w:val="24"/>
          <w:szCs w:val="24"/>
          <w:lang w:val="en-US"/>
        </w:rPr>
        <w:t>Parliament</w:t>
      </w:r>
    </w:p>
    <w:p w14:paraId="5E9832B0" w14:textId="6313197B" w:rsidR="00377836" w:rsidRDefault="007A4598" w:rsidP="00871099">
      <w:pPr>
        <w:pStyle w:val="NormalWeb"/>
        <w:jc w:val="both"/>
        <w:rPr>
          <w:rFonts w:ascii="Arial" w:hAnsi="Arial" w:cs="Arial"/>
          <w:sz w:val="24"/>
          <w:szCs w:val="24"/>
          <w:lang w:val="en-US"/>
        </w:rPr>
      </w:pPr>
      <w:r>
        <w:rPr>
          <w:rFonts w:ascii="Arial" w:hAnsi="Arial" w:cs="Arial"/>
          <w:sz w:val="24"/>
          <w:szCs w:val="24"/>
          <w:lang w:val="en-US"/>
        </w:rPr>
        <w:t>COSATU welcomes the R37 million allocation for Parliament.  We are however deeply concerned with the delays in rebuilding Parliament, a national key point and heritage site and the seat of the legislature.  Its rebuilding should be prioritised.</w:t>
      </w:r>
    </w:p>
    <w:p w14:paraId="0FDD7AEF" w14:textId="32118D7A" w:rsidR="00377836" w:rsidRPr="00070C87" w:rsidRDefault="001905C0" w:rsidP="00871099">
      <w:pPr>
        <w:pStyle w:val="NormalWeb"/>
        <w:numPr>
          <w:ilvl w:val="1"/>
          <w:numId w:val="14"/>
        </w:numPr>
        <w:jc w:val="both"/>
        <w:rPr>
          <w:rFonts w:ascii="Arial" w:hAnsi="Arial" w:cs="Arial"/>
          <w:b/>
          <w:bCs/>
          <w:sz w:val="24"/>
          <w:szCs w:val="24"/>
          <w:lang w:val="en-US"/>
        </w:rPr>
      </w:pPr>
      <w:r>
        <w:rPr>
          <w:rFonts w:ascii="Arial" w:hAnsi="Arial" w:cs="Arial"/>
          <w:b/>
          <w:bCs/>
          <w:sz w:val="24"/>
          <w:szCs w:val="24"/>
          <w:lang w:val="en-US"/>
        </w:rPr>
        <w:t>Cooperative Governance and Traditional Affairs</w:t>
      </w:r>
    </w:p>
    <w:p w14:paraId="590C7851" w14:textId="77777777" w:rsidR="00943005" w:rsidRDefault="00943005" w:rsidP="00871099">
      <w:pPr>
        <w:pStyle w:val="NormalWeb"/>
        <w:jc w:val="both"/>
        <w:rPr>
          <w:rFonts w:ascii="Arial" w:hAnsi="Arial" w:cs="Arial"/>
          <w:sz w:val="24"/>
          <w:szCs w:val="24"/>
          <w:lang w:val="en-US"/>
        </w:rPr>
      </w:pPr>
      <w:r>
        <w:rPr>
          <w:rFonts w:ascii="Arial" w:hAnsi="Arial" w:cs="Arial"/>
          <w:sz w:val="24"/>
          <w:szCs w:val="24"/>
          <w:lang w:val="en-US"/>
        </w:rPr>
        <w:t>COSATE notes the R12 million allocated to COGTA.  It is worrying that there is not a greater intervention or sense of urgency by COGTA given the rapid deterioration in local government where now 90% of municipalities are in financial distress and 20 routinely fail to pay their staff.</w:t>
      </w:r>
    </w:p>
    <w:p w14:paraId="53F563E7" w14:textId="4E061FBE" w:rsidR="00D32CCE" w:rsidRPr="00DE0D32" w:rsidRDefault="00C03D57" w:rsidP="00871099">
      <w:pPr>
        <w:pStyle w:val="NormalWeb"/>
        <w:numPr>
          <w:ilvl w:val="1"/>
          <w:numId w:val="14"/>
        </w:numPr>
        <w:jc w:val="both"/>
        <w:rPr>
          <w:rFonts w:ascii="Arial" w:hAnsi="Arial" w:cs="Arial"/>
          <w:b/>
          <w:bCs/>
          <w:sz w:val="24"/>
          <w:szCs w:val="24"/>
          <w:lang w:val="en-US"/>
        </w:rPr>
      </w:pPr>
      <w:r>
        <w:rPr>
          <w:rFonts w:ascii="Arial" w:hAnsi="Arial" w:cs="Arial"/>
          <w:b/>
          <w:bCs/>
          <w:sz w:val="24"/>
          <w:szCs w:val="24"/>
          <w:lang w:val="en-US"/>
        </w:rPr>
        <w:t>Home Affairs</w:t>
      </w:r>
    </w:p>
    <w:p w14:paraId="75F9E067" w14:textId="4336FEA5" w:rsidR="00DE0D32" w:rsidRDefault="00C03D57" w:rsidP="00871099">
      <w:pPr>
        <w:pStyle w:val="NormalWeb"/>
        <w:jc w:val="both"/>
        <w:rPr>
          <w:rFonts w:ascii="Arial" w:hAnsi="Arial" w:cs="Arial"/>
          <w:sz w:val="24"/>
          <w:szCs w:val="24"/>
          <w:lang w:val="en-US"/>
        </w:rPr>
      </w:pPr>
      <w:r>
        <w:rPr>
          <w:rFonts w:ascii="Arial" w:hAnsi="Arial" w:cs="Arial"/>
          <w:sz w:val="24"/>
          <w:szCs w:val="24"/>
          <w:lang w:val="en-US"/>
        </w:rPr>
        <w:t>The allocation of R92 million to invest in Home Affairs civic services is welcome.  More investments are needed to this key public service around and end the interminable queues members of the public are subjected to.</w:t>
      </w:r>
    </w:p>
    <w:p w14:paraId="2FD3D284" w14:textId="17CF6DE6" w:rsidR="00C03D57" w:rsidRDefault="00C03D57" w:rsidP="00871099">
      <w:pPr>
        <w:pStyle w:val="NormalWeb"/>
        <w:jc w:val="both"/>
        <w:rPr>
          <w:rFonts w:ascii="Arial" w:hAnsi="Arial" w:cs="Arial"/>
          <w:sz w:val="24"/>
          <w:szCs w:val="24"/>
          <w:lang w:val="en-US"/>
        </w:rPr>
      </w:pPr>
      <w:r>
        <w:rPr>
          <w:rFonts w:ascii="Arial" w:hAnsi="Arial" w:cs="Arial"/>
          <w:sz w:val="24"/>
          <w:szCs w:val="24"/>
          <w:lang w:val="en-US"/>
        </w:rPr>
        <w:t xml:space="preserve">The allocation of R300 million to support political parties under the Political Party Fund is welcome.  </w:t>
      </w:r>
      <w:r w:rsidR="00B25C74">
        <w:rPr>
          <w:rFonts w:ascii="Arial" w:hAnsi="Arial" w:cs="Arial"/>
          <w:sz w:val="24"/>
          <w:szCs w:val="24"/>
          <w:lang w:val="en-US"/>
        </w:rPr>
        <w:t>However,</w:t>
      </w:r>
      <w:r>
        <w:rPr>
          <w:rFonts w:ascii="Arial" w:hAnsi="Arial" w:cs="Arial"/>
          <w:sz w:val="24"/>
          <w:szCs w:val="24"/>
          <w:lang w:val="en-US"/>
        </w:rPr>
        <w:t xml:space="preserve"> it is not enough.  It needs to be increased substantially to R1 billion if we are to wean political parties off an unhealthy dependency </w:t>
      </w:r>
      <w:r w:rsidR="00757425">
        <w:rPr>
          <w:rFonts w:ascii="Arial" w:hAnsi="Arial" w:cs="Arial"/>
          <w:sz w:val="24"/>
          <w:szCs w:val="24"/>
          <w:lang w:val="en-US"/>
        </w:rPr>
        <w:t xml:space="preserve">on private donors with </w:t>
      </w:r>
      <w:r w:rsidR="00605A83">
        <w:rPr>
          <w:rFonts w:ascii="Arial" w:hAnsi="Arial" w:cs="Arial"/>
          <w:sz w:val="24"/>
          <w:szCs w:val="24"/>
          <w:lang w:val="en-US"/>
        </w:rPr>
        <w:t>dubious motivations.</w:t>
      </w:r>
    </w:p>
    <w:p w14:paraId="0AE658D4" w14:textId="6EC3B2A6" w:rsidR="00605A83" w:rsidRDefault="00605A83" w:rsidP="00871099">
      <w:pPr>
        <w:pStyle w:val="NormalWeb"/>
        <w:jc w:val="both"/>
        <w:rPr>
          <w:rFonts w:ascii="Arial" w:hAnsi="Arial" w:cs="Arial"/>
          <w:sz w:val="24"/>
          <w:szCs w:val="24"/>
          <w:lang w:val="en-US"/>
        </w:rPr>
      </w:pPr>
      <w:r>
        <w:rPr>
          <w:rFonts w:ascii="Arial" w:hAnsi="Arial" w:cs="Arial"/>
          <w:sz w:val="24"/>
          <w:szCs w:val="24"/>
          <w:lang w:val="en-US"/>
        </w:rPr>
        <w:t>Political parties as part of the constitutional dispensation will be required to undertake expensive election campaigns</w:t>
      </w:r>
      <w:r w:rsidR="00867BBC">
        <w:rPr>
          <w:rFonts w:ascii="Arial" w:hAnsi="Arial" w:cs="Arial"/>
          <w:sz w:val="24"/>
          <w:szCs w:val="24"/>
          <w:lang w:val="en-US"/>
        </w:rPr>
        <w:t xml:space="preserve"> over the next year.  R300 million will not be sufficient for them to do so, and at the same time </w:t>
      </w:r>
      <w:r w:rsidR="008C1A59">
        <w:rPr>
          <w:rFonts w:ascii="Arial" w:hAnsi="Arial" w:cs="Arial"/>
          <w:sz w:val="24"/>
          <w:szCs w:val="24"/>
          <w:lang w:val="en-US"/>
        </w:rPr>
        <w:t>is not</w:t>
      </w:r>
      <w:r w:rsidR="00867BBC">
        <w:rPr>
          <w:rFonts w:ascii="Arial" w:hAnsi="Arial" w:cs="Arial"/>
          <w:sz w:val="24"/>
          <w:szCs w:val="24"/>
          <w:lang w:val="en-US"/>
        </w:rPr>
        <w:t xml:space="preserve"> taken advantage of by corrupt tenderpreneurs seeking to buy favour.</w:t>
      </w:r>
    </w:p>
    <w:p w14:paraId="6582FEF4" w14:textId="13210CC5" w:rsidR="00E7078D" w:rsidRPr="001134B2" w:rsidRDefault="0069408D" w:rsidP="00871099">
      <w:pPr>
        <w:pStyle w:val="NormalWeb"/>
        <w:jc w:val="both"/>
        <w:rPr>
          <w:rFonts w:ascii="Arial" w:hAnsi="Arial" w:cs="Arial"/>
          <w:b/>
          <w:bCs/>
          <w:sz w:val="24"/>
          <w:szCs w:val="24"/>
          <w:lang w:val="en-US"/>
        </w:rPr>
      </w:pPr>
      <w:r>
        <w:rPr>
          <w:rFonts w:ascii="Arial" w:hAnsi="Arial" w:cs="Arial"/>
          <w:b/>
          <w:bCs/>
          <w:sz w:val="24"/>
          <w:szCs w:val="24"/>
          <w:lang w:val="en-US"/>
        </w:rPr>
        <w:t xml:space="preserve">2.4 </w:t>
      </w:r>
      <w:r w:rsidR="00250BEE">
        <w:rPr>
          <w:rFonts w:ascii="Arial" w:hAnsi="Arial" w:cs="Arial"/>
          <w:b/>
          <w:bCs/>
          <w:sz w:val="24"/>
          <w:szCs w:val="24"/>
          <w:lang w:val="en-US"/>
        </w:rPr>
        <w:t>Treasury: Land Bank</w:t>
      </w:r>
    </w:p>
    <w:p w14:paraId="5BEEC90E" w14:textId="25B8A152" w:rsidR="00FF4AA4" w:rsidRPr="00FF4AA4" w:rsidRDefault="001A198F" w:rsidP="00871099">
      <w:pPr>
        <w:pStyle w:val="NormalWeb"/>
        <w:jc w:val="both"/>
        <w:rPr>
          <w:rFonts w:ascii="Arial" w:hAnsi="Arial" w:cs="Arial"/>
          <w:sz w:val="24"/>
          <w:szCs w:val="24"/>
        </w:rPr>
      </w:pPr>
      <w:r>
        <w:rPr>
          <w:rFonts w:ascii="Arial" w:hAnsi="Arial" w:cs="Arial"/>
          <w:sz w:val="24"/>
          <w:szCs w:val="24"/>
          <w:lang w:val="en-US"/>
        </w:rPr>
        <w:lastRenderedPageBreak/>
        <w:t>The R5 billion allocation to the Land Bank is welcomed.  It needs to be accompanied by the necessary management interventions to ensure that the Land Bank is well run and can play the role the economy needs it to in the agricultural sectors.</w:t>
      </w:r>
    </w:p>
    <w:p w14:paraId="57A587AC" w14:textId="15737E3B" w:rsidR="001134B2" w:rsidRPr="00751A1E" w:rsidRDefault="001A198F" w:rsidP="00871099">
      <w:pPr>
        <w:pStyle w:val="NormalWeb"/>
        <w:jc w:val="both"/>
        <w:rPr>
          <w:rFonts w:ascii="Arial" w:hAnsi="Arial" w:cs="Arial"/>
          <w:b/>
          <w:bCs/>
          <w:sz w:val="24"/>
          <w:szCs w:val="24"/>
          <w:lang w:val="en-US"/>
        </w:rPr>
      </w:pPr>
      <w:r>
        <w:rPr>
          <w:rFonts w:ascii="Arial" w:hAnsi="Arial" w:cs="Arial"/>
          <w:b/>
          <w:bCs/>
          <w:sz w:val="24"/>
          <w:szCs w:val="24"/>
          <w:lang w:val="en-US"/>
        </w:rPr>
        <w:t xml:space="preserve">2.5 </w:t>
      </w:r>
      <w:r w:rsidR="00751A1E" w:rsidRPr="00751A1E">
        <w:rPr>
          <w:rFonts w:ascii="Arial" w:hAnsi="Arial" w:cs="Arial"/>
          <w:b/>
          <w:bCs/>
          <w:sz w:val="24"/>
          <w:szCs w:val="24"/>
          <w:lang w:val="en-US"/>
        </w:rPr>
        <w:t xml:space="preserve">Public </w:t>
      </w:r>
      <w:r w:rsidR="00331D34">
        <w:rPr>
          <w:rFonts w:ascii="Arial" w:hAnsi="Arial" w:cs="Arial"/>
          <w:b/>
          <w:bCs/>
          <w:sz w:val="24"/>
          <w:szCs w:val="24"/>
          <w:lang w:val="en-US"/>
        </w:rPr>
        <w:t>Enterprises: South African Airways</w:t>
      </w:r>
    </w:p>
    <w:p w14:paraId="256EF5A4" w14:textId="3BCC7B16" w:rsidR="00751A1E" w:rsidRPr="00751A1E" w:rsidRDefault="0030774E" w:rsidP="00871099">
      <w:pPr>
        <w:pStyle w:val="NormalWeb"/>
        <w:jc w:val="both"/>
        <w:rPr>
          <w:rFonts w:ascii="Arial" w:hAnsi="Arial" w:cs="Arial"/>
          <w:sz w:val="24"/>
          <w:szCs w:val="24"/>
        </w:rPr>
      </w:pPr>
      <w:r>
        <w:rPr>
          <w:rFonts w:ascii="Arial" w:hAnsi="Arial" w:cs="Arial"/>
          <w:sz w:val="24"/>
          <w:szCs w:val="24"/>
          <w:lang w:val="en-US"/>
        </w:rPr>
        <w:t>Welcome the allocation of R1 billion to settle outstanding SAA debts.  The beginning of SAA’s turnaround in a very difficult sector is welcome.  As SAA rebuilds, it needs to prioritise the employment of its former employees where</w:t>
      </w:r>
      <w:r w:rsidR="00D04AC2">
        <w:rPr>
          <w:rFonts w:ascii="Arial" w:hAnsi="Arial" w:cs="Arial"/>
          <w:sz w:val="24"/>
          <w:szCs w:val="24"/>
          <w:lang w:val="en-US"/>
        </w:rPr>
        <w:t xml:space="preserve"> possible.</w:t>
      </w:r>
    </w:p>
    <w:p w14:paraId="4525653A" w14:textId="72E2D034" w:rsidR="00751A1E" w:rsidRPr="00D31F7F" w:rsidRDefault="00D04AC2" w:rsidP="00871099">
      <w:pPr>
        <w:pStyle w:val="NormalWeb"/>
        <w:jc w:val="both"/>
        <w:rPr>
          <w:rFonts w:ascii="Arial" w:hAnsi="Arial" w:cs="Arial"/>
          <w:b/>
          <w:bCs/>
          <w:sz w:val="24"/>
          <w:szCs w:val="24"/>
          <w:lang w:val="en-US"/>
        </w:rPr>
      </w:pPr>
      <w:r>
        <w:rPr>
          <w:rFonts w:ascii="Arial" w:hAnsi="Arial" w:cs="Arial"/>
          <w:b/>
          <w:bCs/>
          <w:sz w:val="24"/>
          <w:szCs w:val="24"/>
          <w:lang w:val="en-US"/>
        </w:rPr>
        <w:t>2.6 Higher Education and Training</w:t>
      </w:r>
    </w:p>
    <w:p w14:paraId="72E78A4B" w14:textId="21B22DBE" w:rsidR="00D31F7F" w:rsidRPr="00D31F7F" w:rsidRDefault="005C42B6" w:rsidP="00871099">
      <w:pPr>
        <w:pStyle w:val="NormalWeb"/>
        <w:jc w:val="both"/>
        <w:rPr>
          <w:rFonts w:ascii="Arial" w:hAnsi="Arial" w:cs="Arial"/>
          <w:sz w:val="24"/>
          <w:szCs w:val="24"/>
        </w:rPr>
      </w:pPr>
      <w:r>
        <w:rPr>
          <w:rFonts w:ascii="Arial" w:hAnsi="Arial" w:cs="Arial"/>
          <w:sz w:val="24"/>
          <w:szCs w:val="24"/>
          <w:lang w:val="en-US"/>
        </w:rPr>
        <w:t>Allocation of R156 million for TVET Colleges is welcome and a boost for young people looking for opportunities.  More must be done to support artisan programmes for such students and workers.</w:t>
      </w:r>
    </w:p>
    <w:p w14:paraId="4AB33D42" w14:textId="478E5E92" w:rsidR="00D31F7F" w:rsidRPr="00462611" w:rsidRDefault="0093397C" w:rsidP="00871099">
      <w:pPr>
        <w:pStyle w:val="NormalWeb"/>
        <w:numPr>
          <w:ilvl w:val="1"/>
          <w:numId w:val="15"/>
        </w:numPr>
        <w:jc w:val="both"/>
        <w:rPr>
          <w:rFonts w:ascii="Arial" w:hAnsi="Arial" w:cs="Arial"/>
          <w:b/>
          <w:bCs/>
          <w:sz w:val="24"/>
          <w:szCs w:val="24"/>
          <w:lang w:val="en-US"/>
        </w:rPr>
      </w:pPr>
      <w:r>
        <w:rPr>
          <w:rFonts w:ascii="Arial" w:hAnsi="Arial" w:cs="Arial"/>
          <w:b/>
          <w:bCs/>
          <w:sz w:val="24"/>
          <w:szCs w:val="24"/>
          <w:lang w:val="en-US"/>
        </w:rPr>
        <w:t>Health</w:t>
      </w:r>
    </w:p>
    <w:p w14:paraId="5F1ABDC3" w14:textId="354F884E" w:rsidR="0093397C" w:rsidRDefault="0093397C" w:rsidP="00871099">
      <w:pPr>
        <w:pStyle w:val="NormalWeb"/>
        <w:jc w:val="both"/>
        <w:rPr>
          <w:rFonts w:ascii="Arial" w:hAnsi="Arial" w:cs="Arial"/>
          <w:sz w:val="24"/>
          <w:szCs w:val="24"/>
          <w:lang w:val="en-US"/>
        </w:rPr>
      </w:pPr>
      <w:r>
        <w:rPr>
          <w:rFonts w:ascii="Arial" w:hAnsi="Arial" w:cs="Arial"/>
          <w:sz w:val="24"/>
          <w:szCs w:val="24"/>
          <w:lang w:val="en-US"/>
        </w:rPr>
        <w:t>R6 million for the appointment of National Health Insurance planners is a welcome boost to lay the foundations for the NHI.  Parliament needs to expedite the passage of the NHI Bill.</w:t>
      </w:r>
    </w:p>
    <w:p w14:paraId="3E78A802" w14:textId="0A759F7E" w:rsidR="00462611" w:rsidRPr="007D0B41" w:rsidRDefault="006715AD" w:rsidP="00871099">
      <w:pPr>
        <w:pStyle w:val="NormalWeb"/>
        <w:jc w:val="both"/>
        <w:rPr>
          <w:rFonts w:ascii="Arial" w:hAnsi="Arial" w:cs="Arial"/>
          <w:b/>
          <w:bCs/>
          <w:sz w:val="24"/>
          <w:szCs w:val="24"/>
          <w:lang w:val="en-US"/>
        </w:rPr>
      </w:pPr>
      <w:r>
        <w:rPr>
          <w:rFonts w:ascii="Arial" w:hAnsi="Arial" w:cs="Arial"/>
          <w:b/>
          <w:bCs/>
          <w:sz w:val="24"/>
          <w:szCs w:val="24"/>
          <w:lang w:val="en-US"/>
        </w:rPr>
        <w:t xml:space="preserve">2.8 </w:t>
      </w:r>
      <w:r w:rsidR="00F15D33">
        <w:rPr>
          <w:rFonts w:ascii="Arial" w:hAnsi="Arial" w:cs="Arial"/>
          <w:b/>
          <w:bCs/>
          <w:sz w:val="24"/>
          <w:szCs w:val="24"/>
          <w:lang w:val="en-US"/>
        </w:rPr>
        <w:t>Presidential Employment Initiative</w:t>
      </w:r>
    </w:p>
    <w:p w14:paraId="17C79EA0" w14:textId="1851C210" w:rsidR="007D0B41" w:rsidRPr="007D0B41" w:rsidRDefault="00D90543" w:rsidP="00871099">
      <w:pPr>
        <w:pStyle w:val="NormalWeb"/>
        <w:jc w:val="both"/>
        <w:rPr>
          <w:rFonts w:ascii="Arial" w:hAnsi="Arial" w:cs="Arial"/>
          <w:sz w:val="24"/>
          <w:szCs w:val="24"/>
        </w:rPr>
      </w:pPr>
      <w:r>
        <w:rPr>
          <w:rFonts w:ascii="Arial" w:hAnsi="Arial" w:cs="Arial"/>
          <w:sz w:val="24"/>
          <w:szCs w:val="24"/>
        </w:rPr>
        <w:t xml:space="preserve">The PEI has done well to help hundreds of thousands of young people enter the labour market, gain experience, learn skills and earn a salary.  It was disappointing that </w:t>
      </w:r>
      <w:proofErr w:type="gramStart"/>
      <w:r w:rsidR="00551BB4">
        <w:rPr>
          <w:rFonts w:ascii="Arial" w:hAnsi="Arial" w:cs="Arial"/>
          <w:sz w:val="24"/>
          <w:szCs w:val="24"/>
        </w:rPr>
        <w:t>in spite</w:t>
      </w:r>
      <w:r>
        <w:rPr>
          <w:rFonts w:ascii="Arial" w:hAnsi="Arial" w:cs="Arial"/>
          <w:sz w:val="24"/>
          <w:szCs w:val="24"/>
        </w:rPr>
        <w:t xml:space="preserve"> of</w:t>
      </w:r>
      <w:proofErr w:type="gramEnd"/>
      <w:r>
        <w:rPr>
          <w:rFonts w:ascii="Arial" w:hAnsi="Arial" w:cs="Arial"/>
          <w:sz w:val="24"/>
          <w:szCs w:val="24"/>
        </w:rPr>
        <w:t xml:space="preserve"> an unemployment rate of well over 40% and a youth unemployment in the range of 60%</w:t>
      </w:r>
      <w:r w:rsidR="006510E6">
        <w:rPr>
          <w:rFonts w:ascii="Arial" w:hAnsi="Arial" w:cs="Arial"/>
          <w:sz w:val="24"/>
          <w:szCs w:val="24"/>
        </w:rPr>
        <w:t>, that the allocation to the PEI was not increased to accommodate at least 1 million participants.</w:t>
      </w:r>
    </w:p>
    <w:p w14:paraId="661C6F32" w14:textId="282F6F27" w:rsidR="00A40C1F" w:rsidRPr="00A40C1F" w:rsidRDefault="003F2482" w:rsidP="00871099">
      <w:pPr>
        <w:pStyle w:val="NormalWeb"/>
        <w:jc w:val="both"/>
        <w:rPr>
          <w:rFonts w:ascii="Arial" w:hAnsi="Arial" w:cs="Arial"/>
          <w:b/>
          <w:bCs/>
          <w:sz w:val="24"/>
          <w:szCs w:val="24"/>
          <w:lang w:val="en-US"/>
        </w:rPr>
      </w:pPr>
      <w:r>
        <w:rPr>
          <w:rFonts w:ascii="Arial" w:hAnsi="Arial" w:cs="Arial"/>
          <w:b/>
          <w:bCs/>
          <w:sz w:val="24"/>
          <w:szCs w:val="24"/>
          <w:lang w:val="en-US"/>
        </w:rPr>
        <w:t xml:space="preserve">2.9 </w:t>
      </w:r>
      <w:r w:rsidR="00A40C1F" w:rsidRPr="00A40C1F">
        <w:rPr>
          <w:rFonts w:ascii="Arial" w:hAnsi="Arial" w:cs="Arial"/>
          <w:b/>
          <w:bCs/>
          <w:sz w:val="24"/>
          <w:szCs w:val="24"/>
          <w:lang w:val="en-US"/>
        </w:rPr>
        <w:t>Social Development</w:t>
      </w:r>
    </w:p>
    <w:p w14:paraId="6C9037F6" w14:textId="7574E1B6" w:rsidR="00A40C1F" w:rsidRDefault="00A40C1F" w:rsidP="00871099">
      <w:pPr>
        <w:pStyle w:val="NormalWeb"/>
        <w:jc w:val="both"/>
        <w:rPr>
          <w:rFonts w:ascii="Arial" w:hAnsi="Arial" w:cs="Arial"/>
          <w:sz w:val="24"/>
          <w:szCs w:val="24"/>
          <w:lang w:val="en-US"/>
        </w:rPr>
      </w:pPr>
      <w:r w:rsidRPr="00265FDE">
        <w:rPr>
          <w:rFonts w:ascii="Arial" w:hAnsi="Arial" w:cs="Arial"/>
          <w:sz w:val="24"/>
          <w:szCs w:val="24"/>
          <w:lang w:val="en-US"/>
        </w:rPr>
        <w:t xml:space="preserve">We are pleased that the government has agreed to the Federation’s demand for the extension of the SRD Grant that has provided relief to about </w:t>
      </w:r>
      <w:r w:rsidR="00AE020E">
        <w:rPr>
          <w:rFonts w:ascii="Arial" w:hAnsi="Arial" w:cs="Arial"/>
          <w:sz w:val="24"/>
          <w:szCs w:val="24"/>
          <w:lang w:val="en-US"/>
        </w:rPr>
        <w:t>8</w:t>
      </w:r>
      <w:r w:rsidRPr="00265FDE">
        <w:rPr>
          <w:rFonts w:ascii="Arial" w:hAnsi="Arial" w:cs="Arial"/>
          <w:sz w:val="24"/>
          <w:szCs w:val="24"/>
          <w:lang w:val="en-US"/>
        </w:rPr>
        <w:t xml:space="preserve"> million people. </w:t>
      </w:r>
    </w:p>
    <w:p w14:paraId="73BFCE9A" w14:textId="77777777" w:rsidR="00A40C1F" w:rsidRDefault="00A40C1F" w:rsidP="00871099">
      <w:pPr>
        <w:pStyle w:val="NormalWeb"/>
        <w:jc w:val="both"/>
        <w:rPr>
          <w:rFonts w:ascii="Arial" w:hAnsi="Arial" w:cs="Arial"/>
          <w:sz w:val="24"/>
          <w:szCs w:val="24"/>
          <w:lang w:val="en-US"/>
        </w:rPr>
      </w:pPr>
      <w:r w:rsidRPr="00265FDE">
        <w:rPr>
          <w:rFonts w:ascii="Arial" w:hAnsi="Arial" w:cs="Arial"/>
          <w:sz w:val="24"/>
          <w:szCs w:val="24"/>
          <w:lang w:val="en-US"/>
        </w:rPr>
        <w:t>The S</w:t>
      </w:r>
      <w:r>
        <w:rPr>
          <w:rFonts w:ascii="Arial" w:hAnsi="Arial" w:cs="Arial"/>
          <w:sz w:val="24"/>
          <w:szCs w:val="24"/>
          <w:lang w:val="en-US"/>
        </w:rPr>
        <w:t>R</w:t>
      </w:r>
      <w:r w:rsidRPr="00265FDE">
        <w:rPr>
          <w:rFonts w:ascii="Arial" w:hAnsi="Arial" w:cs="Arial"/>
          <w:sz w:val="24"/>
          <w:szCs w:val="24"/>
          <w:lang w:val="en-US"/>
        </w:rPr>
        <w:t>D</w:t>
      </w:r>
      <w:r>
        <w:rPr>
          <w:rFonts w:ascii="Arial" w:hAnsi="Arial" w:cs="Arial"/>
          <w:sz w:val="24"/>
          <w:szCs w:val="24"/>
          <w:lang w:val="en-US"/>
        </w:rPr>
        <w:t xml:space="preserve"> Grant</w:t>
      </w:r>
      <w:r w:rsidRPr="00265FDE">
        <w:rPr>
          <w:rFonts w:ascii="Arial" w:hAnsi="Arial" w:cs="Arial"/>
          <w:sz w:val="24"/>
          <w:szCs w:val="24"/>
          <w:lang w:val="en-US"/>
        </w:rPr>
        <w:t xml:space="preserve"> needs to be retained beyond 2024 and increased to the food poverty line of R624</w:t>
      </w:r>
      <w:r>
        <w:rPr>
          <w:rFonts w:ascii="Arial" w:hAnsi="Arial" w:cs="Arial"/>
          <w:sz w:val="24"/>
          <w:szCs w:val="24"/>
          <w:lang w:val="en-US"/>
        </w:rPr>
        <w:t xml:space="preserve"> and at the very least it needs to be adjusted for the significant inflationary erosion it has experience since 2020</w:t>
      </w:r>
      <w:r w:rsidRPr="00265FDE">
        <w:rPr>
          <w:rFonts w:ascii="Arial" w:hAnsi="Arial" w:cs="Arial"/>
          <w:sz w:val="24"/>
          <w:szCs w:val="24"/>
          <w:lang w:val="en-US"/>
        </w:rPr>
        <w:t xml:space="preserve">. </w:t>
      </w:r>
    </w:p>
    <w:p w14:paraId="2065DC10" w14:textId="77777777" w:rsidR="00A40C1F" w:rsidRDefault="00A40C1F" w:rsidP="00871099">
      <w:pPr>
        <w:pStyle w:val="NormalWeb"/>
        <w:jc w:val="both"/>
        <w:rPr>
          <w:rFonts w:ascii="Arial" w:hAnsi="Arial" w:cs="Arial"/>
          <w:sz w:val="24"/>
          <w:szCs w:val="24"/>
          <w:lang w:val="en-US"/>
        </w:rPr>
      </w:pPr>
      <w:r w:rsidRPr="00265FDE">
        <w:rPr>
          <w:rFonts w:ascii="Arial" w:hAnsi="Arial" w:cs="Arial"/>
          <w:sz w:val="24"/>
          <w:szCs w:val="24"/>
          <w:lang w:val="en-US"/>
        </w:rPr>
        <w:t>We are worried though that the National Treasury failed to pay attention to the SRD’s administrative challenges including the underspending. This is important if this program</w:t>
      </w:r>
      <w:r>
        <w:rPr>
          <w:rFonts w:ascii="Arial" w:hAnsi="Arial" w:cs="Arial"/>
          <w:sz w:val="24"/>
          <w:szCs w:val="24"/>
          <w:lang w:val="en-US"/>
        </w:rPr>
        <w:t>me</w:t>
      </w:r>
      <w:r w:rsidRPr="00265FDE">
        <w:rPr>
          <w:rFonts w:ascii="Arial" w:hAnsi="Arial" w:cs="Arial"/>
          <w:sz w:val="24"/>
          <w:szCs w:val="24"/>
          <w:lang w:val="en-US"/>
        </w:rPr>
        <w:t xml:space="preserve"> is to be used as a foundation for a Basic Income Grant.</w:t>
      </w:r>
    </w:p>
    <w:p w14:paraId="7EB81DDC" w14:textId="77777777" w:rsidR="00A40C1F" w:rsidRDefault="00A40C1F" w:rsidP="00871099">
      <w:pPr>
        <w:pStyle w:val="NormalWeb"/>
        <w:jc w:val="both"/>
        <w:rPr>
          <w:rFonts w:ascii="Arial" w:hAnsi="Arial" w:cs="Arial"/>
          <w:sz w:val="24"/>
          <w:szCs w:val="24"/>
          <w:lang w:val="en-US"/>
        </w:rPr>
      </w:pPr>
      <w:r>
        <w:rPr>
          <w:rFonts w:ascii="Arial" w:hAnsi="Arial" w:cs="Arial"/>
          <w:sz w:val="24"/>
          <w:szCs w:val="24"/>
          <w:lang w:val="en-US"/>
        </w:rPr>
        <w:t>Its recipients need to be paid their funds electronically and no longer made to stand in endless queues.  They need to be included where possible in skills training and employment placement programmes.</w:t>
      </w:r>
    </w:p>
    <w:p w14:paraId="3B5390F6" w14:textId="77777777" w:rsidR="00707519" w:rsidRDefault="00AE020E" w:rsidP="00AE020E">
      <w:pPr>
        <w:pStyle w:val="NormalWeb"/>
        <w:jc w:val="both"/>
        <w:rPr>
          <w:rFonts w:ascii="Arial" w:hAnsi="Arial" w:cs="Arial"/>
          <w:sz w:val="24"/>
          <w:szCs w:val="24"/>
          <w:lang w:val="en-US"/>
        </w:rPr>
      </w:pPr>
      <w:r>
        <w:rPr>
          <w:rFonts w:ascii="Arial" w:hAnsi="Arial" w:cs="Arial"/>
          <w:sz w:val="24"/>
          <w:szCs w:val="24"/>
          <w:lang w:val="en-US"/>
        </w:rPr>
        <w:t xml:space="preserve">The cuts of </w:t>
      </w:r>
      <w:r w:rsidR="00707519">
        <w:rPr>
          <w:rFonts w:ascii="Arial" w:hAnsi="Arial" w:cs="Arial"/>
          <w:sz w:val="24"/>
          <w:szCs w:val="24"/>
          <w:lang w:val="en-US"/>
        </w:rPr>
        <w:t>R3.7 billion for the SRD Grant and R81 million for SASSA administrative support is deeply disturbing and misguided.</w:t>
      </w:r>
    </w:p>
    <w:p w14:paraId="6A6E0FDE" w14:textId="1F8C5B0E" w:rsidR="00A40C1F" w:rsidRPr="002F1765" w:rsidRDefault="003F2482" w:rsidP="00871099">
      <w:pPr>
        <w:pStyle w:val="NormalWeb"/>
        <w:jc w:val="both"/>
        <w:rPr>
          <w:rFonts w:ascii="Arial" w:hAnsi="Arial" w:cs="Arial"/>
          <w:b/>
          <w:bCs/>
          <w:sz w:val="24"/>
          <w:szCs w:val="24"/>
          <w:lang w:val="en-US"/>
        </w:rPr>
      </w:pPr>
      <w:r>
        <w:rPr>
          <w:rFonts w:ascii="Arial" w:hAnsi="Arial" w:cs="Arial"/>
          <w:b/>
          <w:bCs/>
          <w:sz w:val="24"/>
          <w:szCs w:val="24"/>
          <w:lang w:val="en-US"/>
        </w:rPr>
        <w:lastRenderedPageBreak/>
        <w:t xml:space="preserve">2.10 </w:t>
      </w:r>
      <w:r w:rsidR="002F1765" w:rsidRPr="002F1765">
        <w:rPr>
          <w:rFonts w:ascii="Arial" w:hAnsi="Arial" w:cs="Arial"/>
          <w:b/>
          <w:bCs/>
          <w:sz w:val="24"/>
          <w:szCs w:val="24"/>
          <w:lang w:val="en-US"/>
        </w:rPr>
        <w:t>Security Cluster</w:t>
      </w:r>
    </w:p>
    <w:p w14:paraId="32742B91" w14:textId="64B67D2A" w:rsidR="00D46C8C" w:rsidRPr="00D46C8C" w:rsidRDefault="00D46C8C" w:rsidP="00D46C8C">
      <w:pPr>
        <w:pStyle w:val="NormalWeb"/>
        <w:jc w:val="both"/>
        <w:rPr>
          <w:rFonts w:ascii="Arial" w:hAnsi="Arial" w:cs="Arial"/>
          <w:sz w:val="24"/>
          <w:szCs w:val="24"/>
        </w:rPr>
      </w:pPr>
      <w:r>
        <w:rPr>
          <w:rFonts w:ascii="Arial" w:hAnsi="Arial" w:cs="Arial"/>
          <w:sz w:val="24"/>
          <w:szCs w:val="24"/>
        </w:rPr>
        <w:t>The following additional appropriations to help rebuild and reinforce the key security institutions are welcome</w:t>
      </w:r>
      <w:r w:rsidR="00A54FAD">
        <w:rPr>
          <w:rFonts w:ascii="Arial" w:hAnsi="Arial" w:cs="Arial"/>
          <w:sz w:val="24"/>
          <w:szCs w:val="24"/>
        </w:rPr>
        <w:t xml:space="preserve"> but more is needed.</w:t>
      </w:r>
    </w:p>
    <w:p w14:paraId="4C3A9BA8" w14:textId="77777777" w:rsidR="00932BC1" w:rsidRDefault="00D46C8C" w:rsidP="00850B18">
      <w:pPr>
        <w:pStyle w:val="NormalWeb"/>
        <w:numPr>
          <w:ilvl w:val="0"/>
          <w:numId w:val="10"/>
        </w:numPr>
        <w:jc w:val="both"/>
        <w:rPr>
          <w:rFonts w:ascii="Arial" w:hAnsi="Arial" w:cs="Arial"/>
          <w:sz w:val="24"/>
          <w:szCs w:val="24"/>
        </w:rPr>
      </w:pPr>
      <w:r>
        <w:rPr>
          <w:rFonts w:ascii="Arial" w:hAnsi="Arial" w:cs="Arial"/>
          <w:sz w:val="24"/>
          <w:szCs w:val="24"/>
        </w:rPr>
        <w:t>Correctional Services:</w:t>
      </w:r>
      <w:r w:rsidR="00850B18">
        <w:rPr>
          <w:rFonts w:ascii="Arial" w:hAnsi="Arial" w:cs="Arial"/>
          <w:sz w:val="24"/>
          <w:szCs w:val="24"/>
        </w:rPr>
        <w:t xml:space="preserve"> </w:t>
      </w:r>
    </w:p>
    <w:p w14:paraId="29EFE5FC" w14:textId="77777777" w:rsidR="00932BC1" w:rsidRDefault="00850B18" w:rsidP="00932BC1">
      <w:pPr>
        <w:pStyle w:val="NormalWeb"/>
        <w:numPr>
          <w:ilvl w:val="1"/>
          <w:numId w:val="10"/>
        </w:numPr>
        <w:jc w:val="both"/>
        <w:rPr>
          <w:rFonts w:ascii="Arial" w:hAnsi="Arial" w:cs="Arial"/>
          <w:sz w:val="24"/>
          <w:szCs w:val="24"/>
        </w:rPr>
      </w:pPr>
      <w:r w:rsidRPr="00850B18">
        <w:rPr>
          <w:rFonts w:ascii="Arial" w:hAnsi="Arial" w:cs="Arial"/>
          <w:sz w:val="24"/>
          <w:szCs w:val="24"/>
        </w:rPr>
        <w:t>R426 million</w:t>
      </w:r>
      <w:r>
        <w:rPr>
          <w:rFonts w:ascii="Arial" w:hAnsi="Arial" w:cs="Arial"/>
          <w:sz w:val="24"/>
          <w:szCs w:val="24"/>
        </w:rPr>
        <w:t>.</w:t>
      </w:r>
    </w:p>
    <w:p w14:paraId="61641E3A" w14:textId="77777777" w:rsidR="00932BC1" w:rsidRPr="00932BC1" w:rsidRDefault="002F1765" w:rsidP="00932BC1">
      <w:pPr>
        <w:pStyle w:val="NormalWeb"/>
        <w:numPr>
          <w:ilvl w:val="0"/>
          <w:numId w:val="10"/>
        </w:numPr>
        <w:jc w:val="both"/>
        <w:rPr>
          <w:rFonts w:ascii="Arial" w:hAnsi="Arial" w:cs="Arial"/>
          <w:sz w:val="24"/>
          <w:szCs w:val="24"/>
        </w:rPr>
      </w:pPr>
      <w:r w:rsidRPr="00932BC1">
        <w:rPr>
          <w:rFonts w:ascii="Arial" w:hAnsi="Arial" w:cs="Arial"/>
          <w:sz w:val="24"/>
          <w:szCs w:val="24"/>
          <w:lang w:val="en-US"/>
        </w:rPr>
        <w:t xml:space="preserve">South African National Defence Force: </w:t>
      </w:r>
    </w:p>
    <w:p w14:paraId="625F36FB" w14:textId="7356BB80" w:rsidR="002F1765" w:rsidRPr="00932BC1" w:rsidRDefault="005A0C09" w:rsidP="00932BC1">
      <w:pPr>
        <w:pStyle w:val="NormalWeb"/>
        <w:numPr>
          <w:ilvl w:val="1"/>
          <w:numId w:val="10"/>
        </w:numPr>
        <w:jc w:val="both"/>
        <w:rPr>
          <w:rFonts w:ascii="Arial" w:hAnsi="Arial" w:cs="Arial"/>
          <w:sz w:val="24"/>
          <w:szCs w:val="24"/>
        </w:rPr>
      </w:pPr>
      <w:r w:rsidRPr="00932BC1">
        <w:rPr>
          <w:rFonts w:ascii="Arial" w:hAnsi="Arial" w:cs="Arial"/>
          <w:sz w:val="24"/>
          <w:szCs w:val="24"/>
          <w:lang w:val="en-US"/>
        </w:rPr>
        <w:t>R802 million</w:t>
      </w:r>
      <w:r w:rsidR="002F1765" w:rsidRPr="00932BC1">
        <w:rPr>
          <w:rFonts w:ascii="Arial" w:hAnsi="Arial" w:cs="Arial"/>
          <w:sz w:val="24"/>
          <w:szCs w:val="24"/>
          <w:lang w:val="en-US"/>
        </w:rPr>
        <w:t xml:space="preserve"> for Mozambique &amp; KwaZulu-Natal deployments.</w:t>
      </w:r>
    </w:p>
    <w:p w14:paraId="689C682D" w14:textId="77777777" w:rsidR="00932BC1" w:rsidRPr="00932BC1" w:rsidRDefault="002F1765" w:rsidP="00871099">
      <w:pPr>
        <w:pStyle w:val="NormalWeb"/>
        <w:numPr>
          <w:ilvl w:val="0"/>
          <w:numId w:val="10"/>
        </w:numPr>
        <w:jc w:val="both"/>
        <w:rPr>
          <w:rFonts w:ascii="Arial" w:hAnsi="Arial" w:cs="Arial"/>
          <w:sz w:val="24"/>
          <w:szCs w:val="24"/>
        </w:rPr>
      </w:pPr>
      <w:r w:rsidRPr="002F1765">
        <w:rPr>
          <w:rFonts w:ascii="Arial" w:hAnsi="Arial" w:cs="Arial"/>
          <w:sz w:val="24"/>
          <w:szCs w:val="24"/>
          <w:lang w:val="en-US"/>
        </w:rPr>
        <w:t>South African Police Service:</w:t>
      </w:r>
      <w:r w:rsidR="0063460C">
        <w:rPr>
          <w:rFonts w:ascii="Arial" w:hAnsi="Arial" w:cs="Arial"/>
          <w:sz w:val="24"/>
          <w:szCs w:val="24"/>
          <w:lang w:val="en-US"/>
        </w:rPr>
        <w:t xml:space="preserve"> </w:t>
      </w:r>
    </w:p>
    <w:p w14:paraId="539DF5B8" w14:textId="77777777" w:rsidR="00932BC1" w:rsidRPr="00932BC1" w:rsidRDefault="0063460C" w:rsidP="00932BC1">
      <w:pPr>
        <w:pStyle w:val="NormalWeb"/>
        <w:numPr>
          <w:ilvl w:val="1"/>
          <w:numId w:val="10"/>
        </w:numPr>
        <w:jc w:val="both"/>
        <w:rPr>
          <w:rFonts w:ascii="Arial" w:hAnsi="Arial" w:cs="Arial"/>
          <w:sz w:val="24"/>
          <w:szCs w:val="24"/>
        </w:rPr>
      </w:pPr>
      <w:r>
        <w:rPr>
          <w:rFonts w:ascii="Arial" w:hAnsi="Arial" w:cs="Arial"/>
          <w:sz w:val="24"/>
          <w:szCs w:val="24"/>
          <w:lang w:val="en-US"/>
        </w:rPr>
        <w:t>R1.9 billion helping to employ an additional 10 000 police officers.</w:t>
      </w:r>
    </w:p>
    <w:p w14:paraId="79CD1B3D" w14:textId="7EA85C16" w:rsidR="002F1765" w:rsidRPr="004D7B82" w:rsidRDefault="00551BB4" w:rsidP="00932BC1">
      <w:pPr>
        <w:pStyle w:val="NormalWeb"/>
        <w:numPr>
          <w:ilvl w:val="1"/>
          <w:numId w:val="10"/>
        </w:numPr>
        <w:jc w:val="both"/>
        <w:rPr>
          <w:rFonts w:ascii="Arial" w:hAnsi="Arial" w:cs="Arial"/>
          <w:sz w:val="24"/>
          <w:szCs w:val="24"/>
        </w:rPr>
      </w:pPr>
      <w:r>
        <w:rPr>
          <w:rFonts w:ascii="Arial" w:hAnsi="Arial" w:cs="Arial"/>
          <w:sz w:val="24"/>
          <w:szCs w:val="24"/>
          <w:lang w:val="en-US"/>
        </w:rPr>
        <w:t>However,</w:t>
      </w:r>
      <w:r w:rsidR="00932BC1">
        <w:rPr>
          <w:rFonts w:ascii="Arial" w:hAnsi="Arial" w:cs="Arial"/>
          <w:sz w:val="24"/>
          <w:szCs w:val="24"/>
          <w:lang w:val="en-US"/>
        </w:rPr>
        <w:t xml:space="preserve"> it is worrying that R257 million is allocated for protection and security services versus R126 million for an overwhelmed Detective Services and R10 million for Crime Intelligence speaks to misguided priorities.</w:t>
      </w:r>
    </w:p>
    <w:p w14:paraId="685C0175" w14:textId="37DF9C85" w:rsidR="004D7B82" w:rsidRPr="004D7B82" w:rsidRDefault="004D7B82" w:rsidP="004D7B82">
      <w:pPr>
        <w:pStyle w:val="NormalWeb"/>
        <w:numPr>
          <w:ilvl w:val="0"/>
          <w:numId w:val="10"/>
        </w:numPr>
        <w:jc w:val="both"/>
        <w:rPr>
          <w:rFonts w:ascii="Arial" w:hAnsi="Arial" w:cs="Arial"/>
          <w:sz w:val="24"/>
          <w:szCs w:val="24"/>
        </w:rPr>
      </w:pPr>
      <w:r>
        <w:rPr>
          <w:rFonts w:ascii="Arial" w:hAnsi="Arial" w:cs="Arial"/>
          <w:sz w:val="24"/>
          <w:szCs w:val="24"/>
          <w:lang w:val="en-US"/>
        </w:rPr>
        <w:t>Justice and Constitutional Development:</w:t>
      </w:r>
    </w:p>
    <w:p w14:paraId="18846998" w14:textId="3C622619" w:rsidR="004D7B82" w:rsidRPr="00C3292E" w:rsidRDefault="00C3292E" w:rsidP="004D7B82">
      <w:pPr>
        <w:pStyle w:val="NormalWeb"/>
        <w:numPr>
          <w:ilvl w:val="1"/>
          <w:numId w:val="10"/>
        </w:numPr>
        <w:jc w:val="both"/>
        <w:rPr>
          <w:rFonts w:ascii="Arial" w:hAnsi="Arial" w:cs="Arial"/>
          <w:sz w:val="24"/>
          <w:szCs w:val="24"/>
        </w:rPr>
      </w:pPr>
      <w:r>
        <w:rPr>
          <w:rFonts w:ascii="Arial" w:hAnsi="Arial" w:cs="Arial"/>
          <w:sz w:val="24"/>
          <w:szCs w:val="24"/>
          <w:lang w:val="en-US"/>
        </w:rPr>
        <w:t>R225 million for courts and R60 million for superior courts.</w:t>
      </w:r>
    </w:p>
    <w:p w14:paraId="0830D500" w14:textId="0AE89DE6" w:rsidR="002F1765" w:rsidRPr="002F1765" w:rsidRDefault="00A54FAD" w:rsidP="00871099">
      <w:pPr>
        <w:pStyle w:val="NormalWeb"/>
        <w:numPr>
          <w:ilvl w:val="1"/>
          <w:numId w:val="10"/>
        </w:numPr>
        <w:jc w:val="both"/>
        <w:rPr>
          <w:rFonts w:ascii="Arial" w:hAnsi="Arial" w:cs="Arial"/>
          <w:sz w:val="24"/>
          <w:szCs w:val="24"/>
        </w:rPr>
      </w:pPr>
      <w:r>
        <w:rPr>
          <w:rFonts w:ascii="Arial" w:hAnsi="Arial" w:cs="Arial"/>
          <w:sz w:val="24"/>
          <w:szCs w:val="24"/>
          <w:lang w:val="en-US"/>
        </w:rPr>
        <w:t>R46 million for the National Prosecuting Authority.</w:t>
      </w:r>
    </w:p>
    <w:p w14:paraId="3AB1A864" w14:textId="15E3EED4" w:rsidR="00AF0DFB" w:rsidRPr="00070C87" w:rsidRDefault="00D5409B" w:rsidP="00EE04E4">
      <w:pPr>
        <w:pStyle w:val="NormalWeb"/>
        <w:numPr>
          <w:ilvl w:val="1"/>
          <w:numId w:val="16"/>
        </w:numPr>
        <w:jc w:val="both"/>
        <w:rPr>
          <w:rFonts w:ascii="Arial" w:hAnsi="Arial" w:cs="Arial"/>
          <w:b/>
          <w:bCs/>
          <w:sz w:val="24"/>
          <w:szCs w:val="24"/>
          <w:lang w:val="en-US"/>
        </w:rPr>
      </w:pPr>
      <w:r>
        <w:rPr>
          <w:rFonts w:ascii="Arial" w:hAnsi="Arial" w:cs="Arial"/>
          <w:b/>
          <w:bCs/>
          <w:sz w:val="24"/>
          <w:szCs w:val="24"/>
          <w:lang w:val="en-US"/>
        </w:rPr>
        <w:t>Agriculture, Rural Development and Land Reform</w:t>
      </w:r>
    </w:p>
    <w:p w14:paraId="0A4DC4F4" w14:textId="1496FC59" w:rsidR="00AF0DFB" w:rsidRDefault="00D5409B" w:rsidP="00871099">
      <w:pPr>
        <w:pStyle w:val="NormalWeb"/>
        <w:jc w:val="both"/>
        <w:rPr>
          <w:rFonts w:ascii="Arial" w:hAnsi="Arial" w:cs="Arial"/>
          <w:sz w:val="24"/>
          <w:szCs w:val="24"/>
          <w:lang w:val="en-US"/>
        </w:rPr>
      </w:pPr>
      <w:r>
        <w:rPr>
          <w:rFonts w:ascii="Arial" w:hAnsi="Arial" w:cs="Arial"/>
          <w:sz w:val="24"/>
          <w:szCs w:val="24"/>
          <w:lang w:val="en-US"/>
        </w:rPr>
        <w:t>The allocation of an additional R104 million to support this agricultural investments and land reform is a welcome boost.</w:t>
      </w:r>
    </w:p>
    <w:p w14:paraId="2E9196DB" w14:textId="48034D49" w:rsidR="00766B23" w:rsidRPr="00294152" w:rsidRDefault="00B5253E" w:rsidP="00D5409B">
      <w:pPr>
        <w:pStyle w:val="NormalWeb"/>
        <w:numPr>
          <w:ilvl w:val="1"/>
          <w:numId w:val="16"/>
        </w:numPr>
        <w:jc w:val="both"/>
        <w:rPr>
          <w:rFonts w:ascii="Arial" w:hAnsi="Arial" w:cs="Arial"/>
          <w:b/>
          <w:bCs/>
          <w:sz w:val="24"/>
          <w:szCs w:val="24"/>
          <w:lang w:val="en-US"/>
        </w:rPr>
      </w:pPr>
      <w:r>
        <w:rPr>
          <w:rFonts w:ascii="Arial" w:hAnsi="Arial" w:cs="Arial"/>
          <w:b/>
          <w:bCs/>
          <w:sz w:val="24"/>
          <w:szCs w:val="24"/>
          <w:lang w:val="en-US"/>
        </w:rPr>
        <w:t>Digital Communications and Technology</w:t>
      </w:r>
    </w:p>
    <w:p w14:paraId="03F680B5" w14:textId="77777777" w:rsidR="00F52995" w:rsidRDefault="00F52995" w:rsidP="00871099">
      <w:pPr>
        <w:pStyle w:val="NormalWeb"/>
        <w:jc w:val="both"/>
        <w:rPr>
          <w:rFonts w:ascii="Arial" w:hAnsi="Arial" w:cs="Arial"/>
          <w:sz w:val="24"/>
          <w:szCs w:val="24"/>
          <w:lang w:val="en-US"/>
        </w:rPr>
      </w:pPr>
      <w:r>
        <w:rPr>
          <w:rFonts w:ascii="Arial" w:hAnsi="Arial" w:cs="Arial"/>
          <w:sz w:val="24"/>
          <w:szCs w:val="24"/>
          <w:lang w:val="en-US"/>
        </w:rPr>
        <w:t>The R2.4 billion for the South African Post Office is welcome for an entity fighting for its life.  But it needs to be accompanied by a turn around plan that is not based upon retrenching 4000 employees and slashing the wages of the remaining 9000 workers.</w:t>
      </w:r>
    </w:p>
    <w:p w14:paraId="2117F152" w14:textId="6BC266EE" w:rsidR="00766B23" w:rsidRPr="00766B23" w:rsidRDefault="00F52995" w:rsidP="00871099">
      <w:pPr>
        <w:pStyle w:val="NormalWeb"/>
        <w:jc w:val="both"/>
        <w:rPr>
          <w:rFonts w:ascii="Arial" w:hAnsi="Arial" w:cs="Arial"/>
          <w:sz w:val="24"/>
          <w:szCs w:val="24"/>
          <w:lang w:val="en-US"/>
        </w:rPr>
      </w:pPr>
      <w:r>
        <w:rPr>
          <w:rFonts w:ascii="Arial" w:hAnsi="Arial" w:cs="Arial"/>
          <w:sz w:val="24"/>
          <w:szCs w:val="24"/>
          <w:lang w:val="en-US"/>
        </w:rPr>
        <w:t>It needs to include support to repivot the Post Office to expand the services it offers, catch up with a rapidly evolving sector</w:t>
      </w:r>
      <w:r w:rsidR="00A2586F">
        <w:rPr>
          <w:rFonts w:ascii="Arial" w:hAnsi="Arial" w:cs="Arial"/>
          <w:sz w:val="24"/>
          <w:szCs w:val="24"/>
          <w:lang w:val="en-US"/>
        </w:rPr>
        <w:t xml:space="preserve"> and becoming a service site for government services in rural and disadvantaged communities.  This needs to include a </w:t>
      </w:r>
      <w:r w:rsidR="00BC7ED1">
        <w:rPr>
          <w:rFonts w:ascii="Arial" w:hAnsi="Arial" w:cs="Arial"/>
          <w:sz w:val="24"/>
          <w:szCs w:val="24"/>
          <w:lang w:val="en-US"/>
        </w:rPr>
        <w:t>full-fledged</w:t>
      </w:r>
      <w:r w:rsidR="00A2586F">
        <w:rPr>
          <w:rFonts w:ascii="Arial" w:hAnsi="Arial" w:cs="Arial"/>
          <w:sz w:val="24"/>
          <w:szCs w:val="24"/>
          <w:lang w:val="en-US"/>
        </w:rPr>
        <w:t xml:space="preserve"> Post Bank.  The South African Post Office and Postbank Amendment Bills need to be expedited by government and Parliament.</w:t>
      </w:r>
      <w:r w:rsidR="00766B23" w:rsidRPr="00265FDE">
        <w:rPr>
          <w:rFonts w:ascii="Arial" w:hAnsi="Arial" w:cs="Arial"/>
          <w:sz w:val="24"/>
          <w:szCs w:val="24"/>
          <w:lang w:val="en-US"/>
        </w:rPr>
        <w:t>   </w:t>
      </w:r>
    </w:p>
    <w:p w14:paraId="5CC952A4" w14:textId="05E14448" w:rsidR="00470106" w:rsidRPr="00470106" w:rsidRDefault="00BA1B1F" w:rsidP="001F1810">
      <w:pPr>
        <w:pStyle w:val="NormalWeb"/>
        <w:numPr>
          <w:ilvl w:val="1"/>
          <w:numId w:val="16"/>
        </w:numPr>
        <w:jc w:val="both"/>
        <w:rPr>
          <w:rFonts w:ascii="Arial" w:hAnsi="Arial" w:cs="Arial"/>
          <w:b/>
          <w:bCs/>
          <w:sz w:val="24"/>
          <w:szCs w:val="24"/>
          <w:lang w:val="en-US"/>
        </w:rPr>
      </w:pPr>
      <w:r>
        <w:rPr>
          <w:rFonts w:ascii="Arial" w:hAnsi="Arial" w:cs="Arial"/>
          <w:b/>
          <w:bCs/>
          <w:sz w:val="24"/>
          <w:szCs w:val="24"/>
          <w:lang w:val="en-US"/>
        </w:rPr>
        <w:t>Employment and Labour: CCMA</w:t>
      </w:r>
    </w:p>
    <w:p w14:paraId="3BCBE6C9" w14:textId="36C31F4D" w:rsidR="00D06C17" w:rsidRDefault="00BA1B1F" w:rsidP="00871099">
      <w:pPr>
        <w:pStyle w:val="NormalWeb"/>
        <w:jc w:val="both"/>
        <w:rPr>
          <w:rFonts w:ascii="Arial" w:hAnsi="Arial" w:cs="Arial"/>
          <w:sz w:val="24"/>
          <w:szCs w:val="24"/>
          <w:lang w:val="en-US"/>
        </w:rPr>
      </w:pPr>
      <w:r>
        <w:rPr>
          <w:rFonts w:ascii="Arial" w:hAnsi="Arial" w:cs="Arial"/>
          <w:sz w:val="24"/>
          <w:szCs w:val="24"/>
          <w:lang w:val="en-US"/>
        </w:rPr>
        <w:t xml:space="preserve">It is disappointing that </w:t>
      </w:r>
      <w:proofErr w:type="gramStart"/>
      <w:r w:rsidR="00BC7ED1">
        <w:rPr>
          <w:rFonts w:ascii="Arial" w:hAnsi="Arial" w:cs="Arial"/>
          <w:sz w:val="24"/>
          <w:szCs w:val="24"/>
          <w:lang w:val="en-US"/>
        </w:rPr>
        <w:t>in spite</w:t>
      </w:r>
      <w:r>
        <w:rPr>
          <w:rFonts w:ascii="Arial" w:hAnsi="Arial" w:cs="Arial"/>
          <w:sz w:val="24"/>
          <w:szCs w:val="24"/>
          <w:lang w:val="en-US"/>
        </w:rPr>
        <w:t xml:space="preserve"> of</w:t>
      </w:r>
      <w:proofErr w:type="gramEnd"/>
      <w:r>
        <w:rPr>
          <w:rFonts w:ascii="Arial" w:hAnsi="Arial" w:cs="Arial"/>
          <w:sz w:val="24"/>
          <w:szCs w:val="24"/>
          <w:lang w:val="en-US"/>
        </w:rPr>
        <w:t xml:space="preserve"> the flood of workers losing their jobs and wages, being denied their deducted contributions, abused and forced to work in unhealthy conditions, that no additional appropriations were allocated to the CCMA</w:t>
      </w:r>
      <w:r w:rsidR="002C260C">
        <w:rPr>
          <w:rFonts w:ascii="Arial" w:hAnsi="Arial" w:cs="Arial"/>
          <w:sz w:val="24"/>
          <w:szCs w:val="24"/>
          <w:lang w:val="en-US"/>
        </w:rPr>
        <w:t xml:space="preserve"> which has battled to cope with drastic cuts over the MTEF</w:t>
      </w:r>
      <w:r>
        <w:rPr>
          <w:rFonts w:ascii="Arial" w:hAnsi="Arial" w:cs="Arial"/>
          <w:sz w:val="24"/>
          <w:szCs w:val="24"/>
          <w:lang w:val="en-US"/>
        </w:rPr>
        <w:t>.</w:t>
      </w:r>
    </w:p>
    <w:p w14:paraId="667FDA31" w14:textId="55A5E17F" w:rsidR="00470106" w:rsidRPr="00470106" w:rsidRDefault="009213C7" w:rsidP="002C260C">
      <w:pPr>
        <w:pStyle w:val="NormalWeb"/>
        <w:numPr>
          <w:ilvl w:val="1"/>
          <w:numId w:val="16"/>
        </w:numPr>
        <w:jc w:val="both"/>
        <w:rPr>
          <w:rFonts w:ascii="Arial" w:hAnsi="Arial" w:cs="Arial"/>
          <w:b/>
          <w:bCs/>
          <w:sz w:val="24"/>
          <w:szCs w:val="24"/>
          <w:lang w:val="en-US"/>
        </w:rPr>
      </w:pPr>
      <w:r>
        <w:rPr>
          <w:rFonts w:ascii="Arial" w:hAnsi="Arial" w:cs="Arial"/>
          <w:b/>
          <w:bCs/>
          <w:sz w:val="24"/>
          <w:szCs w:val="24"/>
          <w:lang w:val="en-US"/>
        </w:rPr>
        <w:t>Mineral Resources and Energy</w:t>
      </w:r>
      <w:r w:rsidR="00470106" w:rsidRPr="00470106">
        <w:rPr>
          <w:rFonts w:ascii="Arial" w:hAnsi="Arial" w:cs="Arial"/>
          <w:b/>
          <w:bCs/>
          <w:sz w:val="24"/>
          <w:szCs w:val="24"/>
          <w:lang w:val="en-US"/>
        </w:rPr>
        <w:t xml:space="preserve"> </w:t>
      </w:r>
    </w:p>
    <w:p w14:paraId="149519B0" w14:textId="77777777" w:rsidR="00A37BEA" w:rsidRDefault="009213C7" w:rsidP="00871099">
      <w:pPr>
        <w:pStyle w:val="NormalWeb"/>
        <w:jc w:val="both"/>
        <w:rPr>
          <w:rFonts w:ascii="Arial" w:hAnsi="Arial" w:cs="Arial"/>
          <w:sz w:val="24"/>
          <w:szCs w:val="24"/>
          <w:lang w:val="en-US"/>
        </w:rPr>
      </w:pPr>
      <w:r>
        <w:rPr>
          <w:rFonts w:ascii="Arial" w:hAnsi="Arial" w:cs="Arial"/>
          <w:sz w:val="24"/>
          <w:szCs w:val="24"/>
          <w:lang w:val="en-US"/>
        </w:rPr>
        <w:t>The allocation of R129 million to boost the DMRE’s capacity is welcome</w:t>
      </w:r>
      <w:r w:rsidR="00D06C17" w:rsidRPr="00265FDE">
        <w:rPr>
          <w:rFonts w:ascii="Arial" w:hAnsi="Arial" w:cs="Arial"/>
          <w:sz w:val="24"/>
          <w:szCs w:val="24"/>
          <w:lang w:val="en-US"/>
        </w:rPr>
        <w:t>.</w:t>
      </w:r>
      <w:r>
        <w:rPr>
          <w:rFonts w:ascii="Arial" w:hAnsi="Arial" w:cs="Arial"/>
          <w:sz w:val="24"/>
          <w:szCs w:val="24"/>
          <w:lang w:val="en-US"/>
        </w:rPr>
        <w:t xml:space="preserve">  It is hoped that it will slash the mining rights backlogs that can unlock billions of investments and create thousands of badly needed jobs.  </w:t>
      </w:r>
    </w:p>
    <w:p w14:paraId="278C88DB" w14:textId="77777777" w:rsidR="00A37BEA" w:rsidRDefault="009213C7" w:rsidP="00871099">
      <w:pPr>
        <w:pStyle w:val="NormalWeb"/>
        <w:jc w:val="both"/>
        <w:rPr>
          <w:rFonts w:ascii="Arial" w:hAnsi="Arial" w:cs="Arial"/>
          <w:sz w:val="24"/>
          <w:szCs w:val="24"/>
          <w:lang w:val="en-US"/>
        </w:rPr>
      </w:pPr>
      <w:r>
        <w:rPr>
          <w:rFonts w:ascii="Arial" w:hAnsi="Arial" w:cs="Arial"/>
          <w:sz w:val="24"/>
          <w:szCs w:val="24"/>
          <w:lang w:val="en-US"/>
        </w:rPr>
        <w:lastRenderedPageBreak/>
        <w:t xml:space="preserve">It is equally critical that some of the appropriations go to boosting the Mine Health Safety Inspectorate’s capacity </w:t>
      </w:r>
      <w:r w:rsidR="00143129">
        <w:rPr>
          <w:rFonts w:ascii="Arial" w:hAnsi="Arial" w:cs="Arial"/>
          <w:sz w:val="24"/>
          <w:szCs w:val="24"/>
          <w:lang w:val="en-US"/>
        </w:rPr>
        <w:t>and reduce the weekly lives lost to mining accidents.</w:t>
      </w:r>
      <w:r w:rsidR="00A37BEA">
        <w:rPr>
          <w:rFonts w:ascii="Arial" w:hAnsi="Arial" w:cs="Arial"/>
          <w:sz w:val="24"/>
          <w:szCs w:val="24"/>
          <w:lang w:val="en-US"/>
        </w:rPr>
        <w:t xml:space="preserve">  </w:t>
      </w:r>
    </w:p>
    <w:p w14:paraId="186179D3" w14:textId="1644E16C" w:rsidR="00D06C17" w:rsidRDefault="00A37BEA" w:rsidP="00871099">
      <w:pPr>
        <w:pStyle w:val="NormalWeb"/>
        <w:jc w:val="both"/>
        <w:rPr>
          <w:rFonts w:ascii="Arial" w:hAnsi="Arial" w:cs="Arial"/>
          <w:sz w:val="24"/>
          <w:szCs w:val="24"/>
          <w:lang w:val="en-US"/>
        </w:rPr>
      </w:pPr>
      <w:r>
        <w:rPr>
          <w:rFonts w:ascii="Arial" w:hAnsi="Arial" w:cs="Arial"/>
          <w:sz w:val="24"/>
          <w:szCs w:val="24"/>
          <w:lang w:val="en-US"/>
        </w:rPr>
        <w:t xml:space="preserve">DMRE needs to revive its RDP Housing Solar Panel programme that </w:t>
      </w:r>
      <w:r w:rsidR="00A61B8D">
        <w:rPr>
          <w:rFonts w:ascii="Arial" w:hAnsi="Arial" w:cs="Arial"/>
          <w:sz w:val="24"/>
          <w:szCs w:val="24"/>
          <w:lang w:val="en-US"/>
        </w:rPr>
        <w:t>is intended to cover 150 000 households annually.</w:t>
      </w:r>
    </w:p>
    <w:p w14:paraId="4AE451C2" w14:textId="4F7211B6" w:rsidR="00470106" w:rsidRPr="00470106" w:rsidRDefault="009160F8" w:rsidP="009160F8">
      <w:pPr>
        <w:pStyle w:val="NormalWeb"/>
        <w:numPr>
          <w:ilvl w:val="1"/>
          <w:numId w:val="16"/>
        </w:numPr>
        <w:jc w:val="both"/>
        <w:rPr>
          <w:rFonts w:ascii="Arial" w:hAnsi="Arial" w:cs="Arial"/>
          <w:b/>
          <w:bCs/>
          <w:sz w:val="24"/>
          <w:szCs w:val="24"/>
          <w:lang w:val="en-US"/>
        </w:rPr>
      </w:pPr>
      <w:r>
        <w:rPr>
          <w:rFonts w:ascii="Arial" w:hAnsi="Arial" w:cs="Arial"/>
          <w:b/>
          <w:bCs/>
          <w:sz w:val="24"/>
          <w:szCs w:val="24"/>
          <w:lang w:val="en-US"/>
        </w:rPr>
        <w:t>Trade, Industry and Competition</w:t>
      </w:r>
    </w:p>
    <w:p w14:paraId="6E8B4E18" w14:textId="1DC16272" w:rsidR="00D06C17" w:rsidRDefault="009160F8" w:rsidP="00871099">
      <w:pPr>
        <w:pStyle w:val="NormalWeb"/>
        <w:jc w:val="both"/>
        <w:rPr>
          <w:rFonts w:ascii="Arial" w:hAnsi="Arial" w:cs="Arial"/>
          <w:sz w:val="24"/>
          <w:szCs w:val="24"/>
          <w:lang w:val="en-US"/>
        </w:rPr>
      </w:pPr>
      <w:r>
        <w:rPr>
          <w:rFonts w:ascii="Arial" w:hAnsi="Arial" w:cs="Arial"/>
          <w:sz w:val="24"/>
          <w:szCs w:val="24"/>
          <w:lang w:val="en-US"/>
        </w:rPr>
        <w:t>The allocation of R34 million to boost industrialisation, manufacturing, exports and investment programmes is welcome</w:t>
      </w:r>
      <w:r w:rsidR="00D06C17" w:rsidRPr="00265FDE">
        <w:rPr>
          <w:rFonts w:ascii="Arial" w:hAnsi="Arial" w:cs="Arial"/>
          <w:sz w:val="24"/>
          <w:szCs w:val="24"/>
          <w:lang w:val="en-US"/>
        </w:rPr>
        <w:t>.</w:t>
      </w:r>
      <w:r>
        <w:rPr>
          <w:rFonts w:ascii="Arial" w:hAnsi="Arial" w:cs="Arial"/>
          <w:sz w:val="24"/>
          <w:szCs w:val="24"/>
          <w:lang w:val="en-US"/>
        </w:rPr>
        <w:t xml:space="preserve">  More allocations are needed if we are to grow key economic sectors and slash unemployment.</w:t>
      </w:r>
    </w:p>
    <w:p w14:paraId="7F964B11" w14:textId="59ACA06C" w:rsidR="00CE4C72" w:rsidRPr="00CE4C72" w:rsidRDefault="004E13A3" w:rsidP="004E13A3">
      <w:pPr>
        <w:pStyle w:val="NormalWeb"/>
        <w:jc w:val="both"/>
        <w:rPr>
          <w:rFonts w:ascii="Arial" w:hAnsi="Arial" w:cs="Arial"/>
          <w:b/>
          <w:bCs/>
          <w:sz w:val="24"/>
          <w:szCs w:val="24"/>
          <w:lang w:val="en-US"/>
        </w:rPr>
      </w:pPr>
      <w:r>
        <w:rPr>
          <w:rFonts w:ascii="Arial" w:hAnsi="Arial" w:cs="Arial"/>
          <w:b/>
          <w:bCs/>
          <w:sz w:val="24"/>
          <w:szCs w:val="24"/>
          <w:lang w:val="en-US"/>
        </w:rPr>
        <w:t>2.16 Sports, Arts and Culture</w:t>
      </w:r>
    </w:p>
    <w:p w14:paraId="1D65656B" w14:textId="5530D9E7" w:rsidR="00CE4C72" w:rsidRDefault="004E13A3" w:rsidP="00871099">
      <w:pPr>
        <w:pStyle w:val="NormalWeb"/>
        <w:jc w:val="both"/>
        <w:rPr>
          <w:rFonts w:ascii="Arial" w:hAnsi="Arial" w:cs="Arial"/>
          <w:sz w:val="24"/>
          <w:szCs w:val="24"/>
          <w:lang w:val="en-US"/>
        </w:rPr>
      </w:pPr>
      <w:r>
        <w:rPr>
          <w:rFonts w:ascii="Arial" w:hAnsi="Arial" w:cs="Arial"/>
          <w:sz w:val="24"/>
          <w:szCs w:val="24"/>
          <w:lang w:val="en-US"/>
        </w:rPr>
        <w:t>COSATU welcomes no mention of R22 million for the bizarre R22 million national flag pole project</w:t>
      </w:r>
      <w:r w:rsidR="00D06C17" w:rsidRPr="00265FDE">
        <w:rPr>
          <w:rFonts w:ascii="Arial" w:hAnsi="Arial" w:cs="Arial"/>
          <w:sz w:val="24"/>
          <w:szCs w:val="24"/>
          <w:lang w:val="en-US"/>
        </w:rPr>
        <w:t>.</w:t>
      </w:r>
      <w:r w:rsidR="009B0B55">
        <w:rPr>
          <w:rFonts w:ascii="Arial" w:hAnsi="Arial" w:cs="Arial"/>
          <w:sz w:val="24"/>
          <w:szCs w:val="24"/>
          <w:lang w:val="en-US"/>
        </w:rPr>
        <w:t xml:space="preserve">  We assume that this unnecessary distraction is closed.</w:t>
      </w:r>
    </w:p>
    <w:p w14:paraId="6F10A169" w14:textId="044DF538" w:rsidR="006758BB" w:rsidRDefault="00A658AF" w:rsidP="009B0B55">
      <w:pPr>
        <w:pStyle w:val="NormalWeb"/>
        <w:numPr>
          <w:ilvl w:val="1"/>
          <w:numId w:val="17"/>
        </w:numPr>
        <w:jc w:val="both"/>
        <w:rPr>
          <w:rFonts w:ascii="Arial" w:hAnsi="Arial" w:cs="Arial"/>
          <w:b/>
          <w:bCs/>
          <w:sz w:val="24"/>
          <w:szCs w:val="24"/>
          <w:lang w:val="en-US"/>
        </w:rPr>
      </w:pPr>
      <w:r>
        <w:rPr>
          <w:rFonts w:ascii="Arial" w:hAnsi="Arial" w:cs="Arial"/>
          <w:b/>
          <w:bCs/>
          <w:sz w:val="24"/>
          <w:szCs w:val="24"/>
          <w:lang w:val="en-US"/>
        </w:rPr>
        <w:t>Tourism</w:t>
      </w:r>
    </w:p>
    <w:p w14:paraId="1426C61F" w14:textId="7EA6940A" w:rsidR="006758BB" w:rsidRPr="00F10077" w:rsidRDefault="00A658AF" w:rsidP="00871099">
      <w:pPr>
        <w:pStyle w:val="NormalWeb"/>
        <w:jc w:val="both"/>
        <w:rPr>
          <w:rFonts w:ascii="Arial" w:hAnsi="Arial" w:cs="Arial"/>
          <w:sz w:val="24"/>
          <w:szCs w:val="24"/>
        </w:rPr>
      </w:pPr>
      <w:r>
        <w:rPr>
          <w:rFonts w:ascii="Arial" w:hAnsi="Arial" w:cs="Arial"/>
          <w:sz w:val="24"/>
          <w:szCs w:val="24"/>
          <w:lang w:val="en-US"/>
        </w:rPr>
        <w:t>The silence</w:t>
      </w:r>
      <w:r w:rsidR="000C35E0">
        <w:rPr>
          <w:rFonts w:ascii="Arial" w:hAnsi="Arial" w:cs="Arial"/>
          <w:sz w:val="24"/>
          <w:szCs w:val="24"/>
          <w:lang w:val="en-US"/>
        </w:rPr>
        <w:t xml:space="preserve"> on the recklessly insensitive proposal to donate R1 billion to an English soccer team is </w:t>
      </w:r>
      <w:r w:rsidR="00794CE9">
        <w:rPr>
          <w:rFonts w:ascii="Arial" w:hAnsi="Arial" w:cs="Arial"/>
          <w:sz w:val="24"/>
          <w:szCs w:val="24"/>
          <w:lang w:val="en-US"/>
        </w:rPr>
        <w:t>confirmation that this silly idea has been abandoned</w:t>
      </w:r>
      <w:r w:rsidR="006758BB" w:rsidRPr="006758BB">
        <w:rPr>
          <w:rFonts w:ascii="Arial" w:hAnsi="Arial" w:cs="Arial"/>
          <w:sz w:val="24"/>
          <w:szCs w:val="24"/>
          <w:lang w:val="en-US"/>
        </w:rPr>
        <w:t>.</w:t>
      </w:r>
    </w:p>
    <w:p w14:paraId="703B92A2" w14:textId="07087815" w:rsidR="002B332A" w:rsidRPr="002B332A" w:rsidRDefault="002B332A" w:rsidP="009B0B55">
      <w:pPr>
        <w:pStyle w:val="NormalWeb"/>
        <w:numPr>
          <w:ilvl w:val="0"/>
          <w:numId w:val="17"/>
        </w:numPr>
        <w:jc w:val="both"/>
        <w:rPr>
          <w:rFonts w:ascii="Arial" w:hAnsi="Arial" w:cs="Arial"/>
          <w:b/>
          <w:bCs/>
          <w:sz w:val="24"/>
          <w:szCs w:val="24"/>
          <w:lang w:val="en-US"/>
        </w:rPr>
      </w:pPr>
      <w:r w:rsidRPr="002B332A">
        <w:rPr>
          <w:rFonts w:ascii="Arial" w:hAnsi="Arial" w:cs="Arial"/>
          <w:b/>
          <w:bCs/>
          <w:sz w:val="24"/>
          <w:szCs w:val="24"/>
          <w:lang w:val="en-US"/>
        </w:rPr>
        <w:t>Conclusion</w:t>
      </w:r>
    </w:p>
    <w:p w14:paraId="341F2BD0" w14:textId="77777777" w:rsidR="001453DB" w:rsidRDefault="00366FCB" w:rsidP="00871099">
      <w:pPr>
        <w:pStyle w:val="NormalWeb"/>
        <w:jc w:val="both"/>
        <w:rPr>
          <w:rFonts w:ascii="Arial" w:hAnsi="Arial" w:cs="Arial"/>
          <w:sz w:val="24"/>
          <w:szCs w:val="24"/>
        </w:rPr>
      </w:pPr>
      <w:r>
        <w:rPr>
          <w:rFonts w:ascii="Arial" w:hAnsi="Arial" w:cs="Arial"/>
          <w:sz w:val="24"/>
          <w:szCs w:val="24"/>
        </w:rPr>
        <w:t xml:space="preserve">COSATU welcomes the positive aspects in the </w:t>
      </w:r>
      <w:r w:rsidR="00AF48F8">
        <w:rPr>
          <w:rFonts w:ascii="Arial" w:hAnsi="Arial" w:cs="Arial"/>
          <w:sz w:val="24"/>
          <w:szCs w:val="24"/>
        </w:rPr>
        <w:t>Second</w:t>
      </w:r>
      <w:r w:rsidRPr="00366FCB">
        <w:rPr>
          <w:rFonts w:ascii="Arial" w:hAnsi="Arial" w:cs="Arial"/>
          <w:sz w:val="24"/>
          <w:szCs w:val="24"/>
        </w:rPr>
        <w:t xml:space="preserve"> </w:t>
      </w:r>
      <w:r w:rsidR="00AF48F8">
        <w:rPr>
          <w:rFonts w:ascii="Arial" w:hAnsi="Arial" w:cs="Arial"/>
          <w:sz w:val="24"/>
          <w:szCs w:val="24"/>
        </w:rPr>
        <w:t xml:space="preserve">Adjustments </w:t>
      </w:r>
      <w:r w:rsidRPr="00366FCB">
        <w:rPr>
          <w:rFonts w:ascii="Arial" w:hAnsi="Arial" w:cs="Arial"/>
          <w:sz w:val="24"/>
          <w:szCs w:val="24"/>
        </w:rPr>
        <w:t>Appropriation Bill</w:t>
      </w:r>
      <w:r w:rsidR="001453DB">
        <w:rPr>
          <w:rFonts w:ascii="Arial" w:hAnsi="Arial" w:cs="Arial"/>
          <w:sz w:val="24"/>
          <w:szCs w:val="24"/>
        </w:rPr>
        <w:t xml:space="preserve"> in particular to reinforce the law enforcement institutions, to rebuild key frontline services and stimulate the economy, including relief for the Post Office.</w:t>
      </w:r>
    </w:p>
    <w:p w14:paraId="10FD7B90" w14:textId="49F6A0DE" w:rsidR="0073121D" w:rsidRPr="0073121D" w:rsidRDefault="00AD35F4" w:rsidP="00871099">
      <w:pPr>
        <w:pStyle w:val="NormalWeb"/>
        <w:jc w:val="both"/>
        <w:rPr>
          <w:rFonts w:ascii="Arial" w:hAnsi="Arial" w:cs="Arial"/>
          <w:sz w:val="24"/>
          <w:szCs w:val="24"/>
        </w:rPr>
      </w:pPr>
      <w:r>
        <w:rPr>
          <w:rFonts w:ascii="Arial" w:hAnsi="Arial" w:cs="Arial"/>
          <w:sz w:val="24"/>
          <w:szCs w:val="24"/>
        </w:rPr>
        <w:t xml:space="preserve">The Federation is </w:t>
      </w:r>
      <w:r w:rsidR="0032755B">
        <w:rPr>
          <w:rFonts w:ascii="Arial" w:hAnsi="Arial" w:cs="Arial"/>
          <w:sz w:val="24"/>
          <w:szCs w:val="24"/>
        </w:rPr>
        <w:t xml:space="preserve">aggrieved by key worrying aspects of the </w:t>
      </w:r>
      <w:r w:rsidR="00D6069D">
        <w:rPr>
          <w:rFonts w:ascii="Arial" w:hAnsi="Arial" w:cs="Arial"/>
          <w:sz w:val="24"/>
          <w:szCs w:val="24"/>
        </w:rPr>
        <w:t>Second Adjustments</w:t>
      </w:r>
      <w:r w:rsidR="0073121D" w:rsidRPr="0073121D">
        <w:rPr>
          <w:rFonts w:ascii="Arial" w:hAnsi="Arial" w:cs="Arial"/>
          <w:sz w:val="24"/>
          <w:szCs w:val="24"/>
        </w:rPr>
        <w:t xml:space="preserve"> Appropriation Bill </w:t>
      </w:r>
      <w:r w:rsidR="00FF75BC">
        <w:rPr>
          <w:rFonts w:ascii="Arial" w:hAnsi="Arial" w:cs="Arial"/>
          <w:sz w:val="24"/>
          <w:szCs w:val="24"/>
        </w:rPr>
        <w:t xml:space="preserve">in particular </w:t>
      </w:r>
      <w:r w:rsidR="00BC5614">
        <w:rPr>
          <w:rFonts w:ascii="Arial" w:hAnsi="Arial" w:cs="Arial"/>
          <w:sz w:val="24"/>
          <w:szCs w:val="24"/>
        </w:rPr>
        <w:t xml:space="preserve">the massive cuts of </w:t>
      </w:r>
      <w:r w:rsidR="00B47D36">
        <w:rPr>
          <w:rFonts w:ascii="Arial" w:hAnsi="Arial" w:cs="Arial"/>
          <w:sz w:val="24"/>
          <w:szCs w:val="24"/>
        </w:rPr>
        <w:t>R3.7 billion to the SRD Grants and the failure to increase the allocations to the Presidential Employment Initiative.</w:t>
      </w:r>
    </w:p>
    <w:p w14:paraId="72969E52" w14:textId="4F65EC8D" w:rsidR="00D06C17" w:rsidRPr="00265FDE" w:rsidRDefault="00B47D36" w:rsidP="00871099">
      <w:pPr>
        <w:pStyle w:val="NormalWeb"/>
        <w:jc w:val="both"/>
        <w:rPr>
          <w:rFonts w:ascii="Arial" w:hAnsi="Arial" w:cs="Arial"/>
          <w:sz w:val="24"/>
          <w:szCs w:val="24"/>
          <w:lang w:val="en-US"/>
        </w:rPr>
      </w:pPr>
      <w:r>
        <w:rPr>
          <w:rFonts w:ascii="Arial" w:hAnsi="Arial" w:cs="Arial"/>
          <w:sz w:val="24"/>
          <w:szCs w:val="24"/>
        </w:rPr>
        <w:t>The 2023 Medium Term Budget Policy Statement</w:t>
      </w:r>
      <w:r w:rsidR="00314EEE" w:rsidRPr="00314EEE">
        <w:rPr>
          <w:rFonts w:ascii="Arial" w:hAnsi="Arial" w:cs="Arial"/>
          <w:sz w:val="24"/>
          <w:szCs w:val="24"/>
        </w:rPr>
        <w:t xml:space="preserve"> needs to be bold, progressive </w:t>
      </w:r>
      <w:r>
        <w:rPr>
          <w:rFonts w:ascii="Arial" w:hAnsi="Arial" w:cs="Arial"/>
          <w:sz w:val="24"/>
          <w:szCs w:val="24"/>
        </w:rPr>
        <w:t>and</w:t>
      </w:r>
      <w:r w:rsidR="00314EEE" w:rsidRPr="00314EEE">
        <w:rPr>
          <w:rFonts w:ascii="Arial" w:hAnsi="Arial" w:cs="Arial"/>
          <w:sz w:val="24"/>
          <w:szCs w:val="24"/>
        </w:rPr>
        <w:t xml:space="preserve"> stimulate economy if things are to improve.</w:t>
      </w:r>
      <w:r w:rsidR="009B0C46">
        <w:rPr>
          <w:rFonts w:ascii="Arial" w:hAnsi="Arial" w:cs="Arial"/>
          <w:sz w:val="24"/>
          <w:szCs w:val="24"/>
        </w:rPr>
        <w:t xml:space="preserve">  </w:t>
      </w:r>
      <w:r w:rsidR="00D06C17" w:rsidRPr="00265FDE">
        <w:rPr>
          <w:rFonts w:ascii="Arial" w:hAnsi="Arial" w:cs="Arial"/>
          <w:sz w:val="24"/>
          <w:szCs w:val="24"/>
          <w:lang w:val="en-US"/>
        </w:rPr>
        <w:t xml:space="preserve">The Federation implores government to return to Parliament in </w:t>
      </w:r>
      <w:r>
        <w:rPr>
          <w:rFonts w:ascii="Arial" w:hAnsi="Arial" w:cs="Arial"/>
          <w:sz w:val="24"/>
          <w:szCs w:val="24"/>
          <w:lang w:val="en-US"/>
        </w:rPr>
        <w:t>October</w:t>
      </w:r>
      <w:r w:rsidR="00D06C17" w:rsidRPr="00265FDE">
        <w:rPr>
          <w:rFonts w:ascii="Arial" w:hAnsi="Arial" w:cs="Arial"/>
          <w:sz w:val="24"/>
          <w:szCs w:val="24"/>
          <w:lang w:val="en-US"/>
        </w:rPr>
        <w:t xml:space="preserve"> with a bold, decisive, and sweeping budget that will deal with this unfolding capitalist system’s multiple crises.  </w:t>
      </w:r>
    </w:p>
    <w:p w14:paraId="692E2380" w14:textId="283D6738" w:rsidR="00EE1129" w:rsidRDefault="00EE1129" w:rsidP="00871099">
      <w:pPr>
        <w:jc w:val="both"/>
        <w:rPr>
          <w:rFonts w:ascii="Arial" w:hAnsi="Arial" w:cs="Arial"/>
          <w:sz w:val="24"/>
          <w:szCs w:val="24"/>
        </w:rPr>
      </w:pPr>
      <w:r>
        <w:rPr>
          <w:rFonts w:ascii="Arial" w:hAnsi="Arial" w:cs="Arial"/>
          <w:sz w:val="24"/>
          <w:szCs w:val="24"/>
        </w:rPr>
        <w:t>Thank you.</w:t>
      </w:r>
    </w:p>
    <w:p w14:paraId="210A7455" w14:textId="073ADFA0" w:rsidR="00DE3BEE" w:rsidRDefault="00486CD1" w:rsidP="00871099">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871099">
            <w:pPr>
              <w:jc w:val="both"/>
              <w:rPr>
                <w:rFonts w:ascii="Arial" w:hAnsi="Arial" w:cs="Arial"/>
                <w:sz w:val="24"/>
                <w:szCs w:val="24"/>
              </w:rPr>
            </w:pPr>
          </w:p>
          <w:p w14:paraId="77C76C87" w14:textId="77777777" w:rsidR="00251492" w:rsidRPr="00251492" w:rsidRDefault="00251492" w:rsidP="00871099">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5F50D90B" w14:textId="77777777" w:rsidR="00251492" w:rsidRPr="00251492" w:rsidRDefault="00251492" w:rsidP="00871099">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871099">
            <w:pPr>
              <w:jc w:val="both"/>
              <w:rPr>
                <w:rFonts w:ascii="Arial" w:hAnsi="Arial" w:cs="Arial"/>
                <w:sz w:val="24"/>
                <w:szCs w:val="24"/>
              </w:rPr>
            </w:pPr>
            <w:r w:rsidRPr="00251492">
              <w:rPr>
                <w:rFonts w:ascii="Arial" w:hAnsi="Arial" w:cs="Arial"/>
                <w:sz w:val="24"/>
                <w:szCs w:val="24"/>
              </w:rPr>
              <w:t>Parliamentary Coordinator</w:t>
            </w:r>
          </w:p>
          <w:p w14:paraId="58648740" w14:textId="77777777" w:rsidR="00294B36" w:rsidRDefault="00294B36" w:rsidP="00871099">
            <w:pPr>
              <w:jc w:val="both"/>
              <w:rPr>
                <w:rFonts w:ascii="Arial" w:hAnsi="Arial" w:cs="Arial"/>
                <w:sz w:val="24"/>
                <w:szCs w:val="24"/>
              </w:rPr>
            </w:pPr>
          </w:p>
          <w:p w14:paraId="06A1D561" w14:textId="120802EA" w:rsidR="00251492" w:rsidRPr="00251492" w:rsidRDefault="00251492" w:rsidP="00871099">
            <w:pPr>
              <w:jc w:val="both"/>
              <w:rPr>
                <w:rFonts w:ascii="Arial" w:hAnsi="Arial" w:cs="Arial"/>
                <w:sz w:val="24"/>
                <w:szCs w:val="24"/>
              </w:rPr>
            </w:pPr>
            <w:r w:rsidRPr="00251492">
              <w:rPr>
                <w:rFonts w:ascii="Arial" w:hAnsi="Arial" w:cs="Arial"/>
                <w:sz w:val="24"/>
                <w:szCs w:val="24"/>
              </w:rPr>
              <w:t>Cell: 082 785 0687</w:t>
            </w:r>
          </w:p>
          <w:p w14:paraId="0983AA88" w14:textId="77777777" w:rsidR="00251492" w:rsidRPr="00251492" w:rsidRDefault="00251492" w:rsidP="00871099">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1ECFCD71" w14:textId="77777777" w:rsidR="00294B36" w:rsidRDefault="00294B36" w:rsidP="00871099">
            <w:pPr>
              <w:jc w:val="both"/>
              <w:rPr>
                <w:rFonts w:ascii="Arial" w:hAnsi="Arial" w:cs="Arial"/>
                <w:sz w:val="24"/>
                <w:szCs w:val="24"/>
              </w:rPr>
            </w:pPr>
          </w:p>
          <w:p w14:paraId="612D37DC" w14:textId="23A57D97" w:rsidR="00251492" w:rsidRPr="00251492" w:rsidRDefault="00251492" w:rsidP="00871099">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r w:rsidR="002837D8">
              <w:rPr>
                <w:rFonts w:ascii="Arial" w:hAnsi="Arial" w:cs="Arial"/>
                <w:sz w:val="24"/>
                <w:szCs w:val="24"/>
              </w:rPr>
              <w:t xml:space="preserve"> </w:t>
            </w:r>
          </w:p>
          <w:p w14:paraId="1EC4DADA" w14:textId="77777777" w:rsidR="00251492" w:rsidRPr="00251492" w:rsidRDefault="00251492" w:rsidP="00871099">
            <w:pPr>
              <w:jc w:val="both"/>
              <w:rPr>
                <w:rFonts w:ascii="Arial" w:hAnsi="Arial" w:cs="Arial"/>
                <w:sz w:val="24"/>
                <w:szCs w:val="24"/>
              </w:rPr>
            </w:pPr>
            <w:r w:rsidRPr="00251492">
              <w:rPr>
                <w:rFonts w:ascii="Arial" w:hAnsi="Arial" w:cs="Arial"/>
                <w:sz w:val="24"/>
                <w:szCs w:val="24"/>
              </w:rPr>
              <w:t xml:space="preserve">124 Adderley Street </w:t>
            </w:r>
          </w:p>
          <w:p w14:paraId="59B80C6C" w14:textId="77777777" w:rsidR="00251492" w:rsidRPr="00251492" w:rsidRDefault="00251492" w:rsidP="00871099">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71099">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DD43" w14:textId="77777777" w:rsidR="00111FB9" w:rsidRDefault="00111FB9" w:rsidP="00395911">
      <w:r>
        <w:separator/>
      </w:r>
    </w:p>
  </w:endnote>
  <w:endnote w:type="continuationSeparator" w:id="0">
    <w:p w14:paraId="7EF58061" w14:textId="77777777" w:rsidR="00111FB9" w:rsidRDefault="00111FB9"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012"/>
      <w:docPartObj>
        <w:docPartGallery w:val="Page Numbers (Bottom of Page)"/>
        <w:docPartUnique/>
      </w:docPartObj>
    </w:sdt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497A" w14:textId="77777777" w:rsidR="00111FB9" w:rsidRDefault="00111FB9" w:rsidP="00395911">
      <w:r>
        <w:separator/>
      </w:r>
    </w:p>
  </w:footnote>
  <w:footnote w:type="continuationSeparator" w:id="0">
    <w:p w14:paraId="083BE809" w14:textId="77777777" w:rsidR="00111FB9" w:rsidRDefault="00111FB9"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9BA"/>
    <w:multiLevelType w:val="multilevel"/>
    <w:tmpl w:val="4F70DBF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E5F16"/>
    <w:multiLevelType w:val="multilevel"/>
    <w:tmpl w:val="190ADCAA"/>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F710EB"/>
    <w:multiLevelType w:val="hybridMultilevel"/>
    <w:tmpl w:val="52BE9E86"/>
    <w:lvl w:ilvl="0" w:tplc="F20C63C0">
      <w:start w:val="1"/>
      <w:numFmt w:val="bullet"/>
      <w:lvlText w:val="•"/>
      <w:lvlJc w:val="left"/>
      <w:pPr>
        <w:tabs>
          <w:tab w:val="num" w:pos="720"/>
        </w:tabs>
        <w:ind w:left="720" w:hanging="360"/>
      </w:pPr>
      <w:rPr>
        <w:rFonts w:ascii="Arial" w:hAnsi="Arial" w:hint="default"/>
      </w:rPr>
    </w:lvl>
    <w:lvl w:ilvl="1" w:tplc="599C1832">
      <w:numFmt w:val="bullet"/>
      <w:lvlText w:val="–"/>
      <w:lvlJc w:val="left"/>
      <w:pPr>
        <w:tabs>
          <w:tab w:val="num" w:pos="1440"/>
        </w:tabs>
        <w:ind w:left="1440" w:hanging="360"/>
      </w:pPr>
      <w:rPr>
        <w:rFonts w:ascii="Arial" w:hAnsi="Arial" w:hint="default"/>
      </w:rPr>
    </w:lvl>
    <w:lvl w:ilvl="2" w:tplc="9A12368C" w:tentative="1">
      <w:start w:val="1"/>
      <w:numFmt w:val="bullet"/>
      <w:lvlText w:val="•"/>
      <w:lvlJc w:val="left"/>
      <w:pPr>
        <w:tabs>
          <w:tab w:val="num" w:pos="2160"/>
        </w:tabs>
        <w:ind w:left="2160" w:hanging="360"/>
      </w:pPr>
      <w:rPr>
        <w:rFonts w:ascii="Arial" w:hAnsi="Arial" w:hint="default"/>
      </w:rPr>
    </w:lvl>
    <w:lvl w:ilvl="3" w:tplc="0B2ACEF6" w:tentative="1">
      <w:start w:val="1"/>
      <w:numFmt w:val="bullet"/>
      <w:lvlText w:val="•"/>
      <w:lvlJc w:val="left"/>
      <w:pPr>
        <w:tabs>
          <w:tab w:val="num" w:pos="2880"/>
        </w:tabs>
        <w:ind w:left="2880" w:hanging="360"/>
      </w:pPr>
      <w:rPr>
        <w:rFonts w:ascii="Arial" w:hAnsi="Arial" w:hint="default"/>
      </w:rPr>
    </w:lvl>
    <w:lvl w:ilvl="4" w:tplc="28BC3CEC" w:tentative="1">
      <w:start w:val="1"/>
      <w:numFmt w:val="bullet"/>
      <w:lvlText w:val="•"/>
      <w:lvlJc w:val="left"/>
      <w:pPr>
        <w:tabs>
          <w:tab w:val="num" w:pos="3600"/>
        </w:tabs>
        <w:ind w:left="3600" w:hanging="360"/>
      </w:pPr>
      <w:rPr>
        <w:rFonts w:ascii="Arial" w:hAnsi="Arial" w:hint="default"/>
      </w:rPr>
    </w:lvl>
    <w:lvl w:ilvl="5" w:tplc="A498F168" w:tentative="1">
      <w:start w:val="1"/>
      <w:numFmt w:val="bullet"/>
      <w:lvlText w:val="•"/>
      <w:lvlJc w:val="left"/>
      <w:pPr>
        <w:tabs>
          <w:tab w:val="num" w:pos="4320"/>
        </w:tabs>
        <w:ind w:left="4320" w:hanging="360"/>
      </w:pPr>
      <w:rPr>
        <w:rFonts w:ascii="Arial" w:hAnsi="Arial" w:hint="default"/>
      </w:rPr>
    </w:lvl>
    <w:lvl w:ilvl="6" w:tplc="A306CA76" w:tentative="1">
      <w:start w:val="1"/>
      <w:numFmt w:val="bullet"/>
      <w:lvlText w:val="•"/>
      <w:lvlJc w:val="left"/>
      <w:pPr>
        <w:tabs>
          <w:tab w:val="num" w:pos="5040"/>
        </w:tabs>
        <w:ind w:left="5040" w:hanging="360"/>
      </w:pPr>
      <w:rPr>
        <w:rFonts w:ascii="Arial" w:hAnsi="Arial" w:hint="default"/>
      </w:rPr>
    </w:lvl>
    <w:lvl w:ilvl="7" w:tplc="92A674EE" w:tentative="1">
      <w:start w:val="1"/>
      <w:numFmt w:val="bullet"/>
      <w:lvlText w:val="•"/>
      <w:lvlJc w:val="left"/>
      <w:pPr>
        <w:tabs>
          <w:tab w:val="num" w:pos="5760"/>
        </w:tabs>
        <w:ind w:left="5760" w:hanging="360"/>
      </w:pPr>
      <w:rPr>
        <w:rFonts w:ascii="Arial" w:hAnsi="Arial" w:hint="default"/>
      </w:rPr>
    </w:lvl>
    <w:lvl w:ilvl="8" w:tplc="474A43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251DD"/>
    <w:multiLevelType w:val="hybridMultilevel"/>
    <w:tmpl w:val="92962F20"/>
    <w:lvl w:ilvl="0" w:tplc="22DE02AC">
      <w:start w:val="1"/>
      <w:numFmt w:val="bullet"/>
      <w:lvlText w:val="•"/>
      <w:lvlJc w:val="left"/>
      <w:pPr>
        <w:tabs>
          <w:tab w:val="num" w:pos="720"/>
        </w:tabs>
        <w:ind w:left="720" w:hanging="360"/>
      </w:pPr>
      <w:rPr>
        <w:rFonts w:ascii="Arial" w:hAnsi="Arial" w:hint="default"/>
      </w:rPr>
    </w:lvl>
    <w:lvl w:ilvl="1" w:tplc="D584D364" w:tentative="1">
      <w:start w:val="1"/>
      <w:numFmt w:val="bullet"/>
      <w:lvlText w:val="•"/>
      <w:lvlJc w:val="left"/>
      <w:pPr>
        <w:tabs>
          <w:tab w:val="num" w:pos="1440"/>
        </w:tabs>
        <w:ind w:left="1440" w:hanging="360"/>
      </w:pPr>
      <w:rPr>
        <w:rFonts w:ascii="Arial" w:hAnsi="Arial" w:hint="default"/>
      </w:rPr>
    </w:lvl>
    <w:lvl w:ilvl="2" w:tplc="453C9FE6" w:tentative="1">
      <w:start w:val="1"/>
      <w:numFmt w:val="bullet"/>
      <w:lvlText w:val="•"/>
      <w:lvlJc w:val="left"/>
      <w:pPr>
        <w:tabs>
          <w:tab w:val="num" w:pos="2160"/>
        </w:tabs>
        <w:ind w:left="2160" w:hanging="360"/>
      </w:pPr>
      <w:rPr>
        <w:rFonts w:ascii="Arial" w:hAnsi="Arial" w:hint="default"/>
      </w:rPr>
    </w:lvl>
    <w:lvl w:ilvl="3" w:tplc="AE8469F8" w:tentative="1">
      <w:start w:val="1"/>
      <w:numFmt w:val="bullet"/>
      <w:lvlText w:val="•"/>
      <w:lvlJc w:val="left"/>
      <w:pPr>
        <w:tabs>
          <w:tab w:val="num" w:pos="2880"/>
        </w:tabs>
        <w:ind w:left="2880" w:hanging="360"/>
      </w:pPr>
      <w:rPr>
        <w:rFonts w:ascii="Arial" w:hAnsi="Arial" w:hint="default"/>
      </w:rPr>
    </w:lvl>
    <w:lvl w:ilvl="4" w:tplc="CF883B6C" w:tentative="1">
      <w:start w:val="1"/>
      <w:numFmt w:val="bullet"/>
      <w:lvlText w:val="•"/>
      <w:lvlJc w:val="left"/>
      <w:pPr>
        <w:tabs>
          <w:tab w:val="num" w:pos="3600"/>
        </w:tabs>
        <w:ind w:left="3600" w:hanging="360"/>
      </w:pPr>
      <w:rPr>
        <w:rFonts w:ascii="Arial" w:hAnsi="Arial" w:hint="default"/>
      </w:rPr>
    </w:lvl>
    <w:lvl w:ilvl="5" w:tplc="1F509BD2" w:tentative="1">
      <w:start w:val="1"/>
      <w:numFmt w:val="bullet"/>
      <w:lvlText w:val="•"/>
      <w:lvlJc w:val="left"/>
      <w:pPr>
        <w:tabs>
          <w:tab w:val="num" w:pos="4320"/>
        </w:tabs>
        <w:ind w:left="4320" w:hanging="360"/>
      </w:pPr>
      <w:rPr>
        <w:rFonts w:ascii="Arial" w:hAnsi="Arial" w:hint="default"/>
      </w:rPr>
    </w:lvl>
    <w:lvl w:ilvl="6" w:tplc="4190ACFA" w:tentative="1">
      <w:start w:val="1"/>
      <w:numFmt w:val="bullet"/>
      <w:lvlText w:val="•"/>
      <w:lvlJc w:val="left"/>
      <w:pPr>
        <w:tabs>
          <w:tab w:val="num" w:pos="5040"/>
        </w:tabs>
        <w:ind w:left="5040" w:hanging="360"/>
      </w:pPr>
      <w:rPr>
        <w:rFonts w:ascii="Arial" w:hAnsi="Arial" w:hint="default"/>
      </w:rPr>
    </w:lvl>
    <w:lvl w:ilvl="7" w:tplc="89CCDD78" w:tentative="1">
      <w:start w:val="1"/>
      <w:numFmt w:val="bullet"/>
      <w:lvlText w:val="•"/>
      <w:lvlJc w:val="left"/>
      <w:pPr>
        <w:tabs>
          <w:tab w:val="num" w:pos="5760"/>
        </w:tabs>
        <w:ind w:left="5760" w:hanging="360"/>
      </w:pPr>
      <w:rPr>
        <w:rFonts w:ascii="Arial" w:hAnsi="Arial" w:hint="default"/>
      </w:rPr>
    </w:lvl>
    <w:lvl w:ilvl="8" w:tplc="EB1C3E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DF5695"/>
    <w:multiLevelType w:val="hybridMultilevel"/>
    <w:tmpl w:val="B4EC3A9A"/>
    <w:lvl w:ilvl="0" w:tplc="B2342CEC">
      <w:start w:val="1"/>
      <w:numFmt w:val="bullet"/>
      <w:lvlText w:val="•"/>
      <w:lvlJc w:val="left"/>
      <w:pPr>
        <w:tabs>
          <w:tab w:val="num" w:pos="720"/>
        </w:tabs>
        <w:ind w:left="720" w:hanging="360"/>
      </w:pPr>
      <w:rPr>
        <w:rFonts w:ascii="Arial" w:hAnsi="Arial" w:hint="default"/>
      </w:rPr>
    </w:lvl>
    <w:lvl w:ilvl="1" w:tplc="D5EC4BC2">
      <w:numFmt w:val="bullet"/>
      <w:lvlText w:val="–"/>
      <w:lvlJc w:val="left"/>
      <w:pPr>
        <w:tabs>
          <w:tab w:val="num" w:pos="1440"/>
        </w:tabs>
        <w:ind w:left="1440" w:hanging="360"/>
      </w:pPr>
      <w:rPr>
        <w:rFonts w:ascii="Arial" w:hAnsi="Arial" w:hint="default"/>
      </w:rPr>
    </w:lvl>
    <w:lvl w:ilvl="2" w:tplc="D48EE7E4" w:tentative="1">
      <w:start w:val="1"/>
      <w:numFmt w:val="bullet"/>
      <w:lvlText w:val="•"/>
      <w:lvlJc w:val="left"/>
      <w:pPr>
        <w:tabs>
          <w:tab w:val="num" w:pos="2160"/>
        </w:tabs>
        <w:ind w:left="2160" w:hanging="360"/>
      </w:pPr>
      <w:rPr>
        <w:rFonts w:ascii="Arial" w:hAnsi="Arial" w:hint="default"/>
      </w:rPr>
    </w:lvl>
    <w:lvl w:ilvl="3" w:tplc="9EEC3EE4" w:tentative="1">
      <w:start w:val="1"/>
      <w:numFmt w:val="bullet"/>
      <w:lvlText w:val="•"/>
      <w:lvlJc w:val="left"/>
      <w:pPr>
        <w:tabs>
          <w:tab w:val="num" w:pos="2880"/>
        </w:tabs>
        <w:ind w:left="2880" w:hanging="360"/>
      </w:pPr>
      <w:rPr>
        <w:rFonts w:ascii="Arial" w:hAnsi="Arial" w:hint="default"/>
      </w:rPr>
    </w:lvl>
    <w:lvl w:ilvl="4" w:tplc="1200FF1A" w:tentative="1">
      <w:start w:val="1"/>
      <w:numFmt w:val="bullet"/>
      <w:lvlText w:val="•"/>
      <w:lvlJc w:val="left"/>
      <w:pPr>
        <w:tabs>
          <w:tab w:val="num" w:pos="3600"/>
        </w:tabs>
        <w:ind w:left="3600" w:hanging="360"/>
      </w:pPr>
      <w:rPr>
        <w:rFonts w:ascii="Arial" w:hAnsi="Arial" w:hint="default"/>
      </w:rPr>
    </w:lvl>
    <w:lvl w:ilvl="5" w:tplc="3DC623EE" w:tentative="1">
      <w:start w:val="1"/>
      <w:numFmt w:val="bullet"/>
      <w:lvlText w:val="•"/>
      <w:lvlJc w:val="left"/>
      <w:pPr>
        <w:tabs>
          <w:tab w:val="num" w:pos="4320"/>
        </w:tabs>
        <w:ind w:left="4320" w:hanging="360"/>
      </w:pPr>
      <w:rPr>
        <w:rFonts w:ascii="Arial" w:hAnsi="Arial" w:hint="default"/>
      </w:rPr>
    </w:lvl>
    <w:lvl w:ilvl="6" w:tplc="D85A707A" w:tentative="1">
      <w:start w:val="1"/>
      <w:numFmt w:val="bullet"/>
      <w:lvlText w:val="•"/>
      <w:lvlJc w:val="left"/>
      <w:pPr>
        <w:tabs>
          <w:tab w:val="num" w:pos="5040"/>
        </w:tabs>
        <w:ind w:left="5040" w:hanging="360"/>
      </w:pPr>
      <w:rPr>
        <w:rFonts w:ascii="Arial" w:hAnsi="Arial" w:hint="default"/>
      </w:rPr>
    </w:lvl>
    <w:lvl w:ilvl="7" w:tplc="541AE1C4" w:tentative="1">
      <w:start w:val="1"/>
      <w:numFmt w:val="bullet"/>
      <w:lvlText w:val="•"/>
      <w:lvlJc w:val="left"/>
      <w:pPr>
        <w:tabs>
          <w:tab w:val="num" w:pos="5760"/>
        </w:tabs>
        <w:ind w:left="5760" w:hanging="360"/>
      </w:pPr>
      <w:rPr>
        <w:rFonts w:ascii="Arial" w:hAnsi="Arial" w:hint="default"/>
      </w:rPr>
    </w:lvl>
    <w:lvl w:ilvl="8" w:tplc="BD8890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6A0A19"/>
    <w:multiLevelType w:val="hybridMultilevel"/>
    <w:tmpl w:val="365A6B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8EF6DA2"/>
    <w:multiLevelType w:val="hybridMultilevel"/>
    <w:tmpl w:val="87C066B4"/>
    <w:lvl w:ilvl="0" w:tplc="FFFFFFFF">
      <w:start w:val="1"/>
      <w:numFmt w:val="decimal"/>
      <w:lvlText w:val="%1."/>
      <w:lvlJc w:val="left"/>
      <w:pPr>
        <w:ind w:left="360" w:hanging="360"/>
      </w:pPr>
      <w:rPr>
        <w:rFonts w:hint="default"/>
      </w:rPr>
    </w:lvl>
    <w:lvl w:ilvl="1" w:tplc="1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90A7649"/>
    <w:multiLevelType w:val="hybridMultilevel"/>
    <w:tmpl w:val="43FC7060"/>
    <w:lvl w:ilvl="0" w:tplc="B24EEE84">
      <w:start w:val="1"/>
      <w:numFmt w:val="bullet"/>
      <w:lvlText w:val="•"/>
      <w:lvlJc w:val="left"/>
      <w:pPr>
        <w:tabs>
          <w:tab w:val="num" w:pos="720"/>
        </w:tabs>
        <w:ind w:left="720" w:hanging="360"/>
      </w:pPr>
      <w:rPr>
        <w:rFonts w:ascii="Arial" w:hAnsi="Arial" w:hint="default"/>
      </w:rPr>
    </w:lvl>
    <w:lvl w:ilvl="1" w:tplc="E752E46C">
      <w:numFmt w:val="bullet"/>
      <w:lvlText w:val="–"/>
      <w:lvlJc w:val="left"/>
      <w:pPr>
        <w:tabs>
          <w:tab w:val="num" w:pos="1440"/>
        </w:tabs>
        <w:ind w:left="1440" w:hanging="360"/>
      </w:pPr>
      <w:rPr>
        <w:rFonts w:ascii="Arial" w:hAnsi="Arial" w:hint="default"/>
      </w:rPr>
    </w:lvl>
    <w:lvl w:ilvl="2" w:tplc="930E2A28" w:tentative="1">
      <w:start w:val="1"/>
      <w:numFmt w:val="bullet"/>
      <w:lvlText w:val="•"/>
      <w:lvlJc w:val="left"/>
      <w:pPr>
        <w:tabs>
          <w:tab w:val="num" w:pos="2160"/>
        </w:tabs>
        <w:ind w:left="2160" w:hanging="360"/>
      </w:pPr>
      <w:rPr>
        <w:rFonts w:ascii="Arial" w:hAnsi="Arial" w:hint="default"/>
      </w:rPr>
    </w:lvl>
    <w:lvl w:ilvl="3" w:tplc="AA5889E2" w:tentative="1">
      <w:start w:val="1"/>
      <w:numFmt w:val="bullet"/>
      <w:lvlText w:val="•"/>
      <w:lvlJc w:val="left"/>
      <w:pPr>
        <w:tabs>
          <w:tab w:val="num" w:pos="2880"/>
        </w:tabs>
        <w:ind w:left="2880" w:hanging="360"/>
      </w:pPr>
      <w:rPr>
        <w:rFonts w:ascii="Arial" w:hAnsi="Arial" w:hint="default"/>
      </w:rPr>
    </w:lvl>
    <w:lvl w:ilvl="4" w:tplc="334E8A2C" w:tentative="1">
      <w:start w:val="1"/>
      <w:numFmt w:val="bullet"/>
      <w:lvlText w:val="•"/>
      <w:lvlJc w:val="left"/>
      <w:pPr>
        <w:tabs>
          <w:tab w:val="num" w:pos="3600"/>
        </w:tabs>
        <w:ind w:left="3600" w:hanging="360"/>
      </w:pPr>
      <w:rPr>
        <w:rFonts w:ascii="Arial" w:hAnsi="Arial" w:hint="default"/>
      </w:rPr>
    </w:lvl>
    <w:lvl w:ilvl="5" w:tplc="3800CA44" w:tentative="1">
      <w:start w:val="1"/>
      <w:numFmt w:val="bullet"/>
      <w:lvlText w:val="•"/>
      <w:lvlJc w:val="left"/>
      <w:pPr>
        <w:tabs>
          <w:tab w:val="num" w:pos="4320"/>
        </w:tabs>
        <w:ind w:left="4320" w:hanging="360"/>
      </w:pPr>
      <w:rPr>
        <w:rFonts w:ascii="Arial" w:hAnsi="Arial" w:hint="default"/>
      </w:rPr>
    </w:lvl>
    <w:lvl w:ilvl="6" w:tplc="1D00EB82" w:tentative="1">
      <w:start w:val="1"/>
      <w:numFmt w:val="bullet"/>
      <w:lvlText w:val="•"/>
      <w:lvlJc w:val="left"/>
      <w:pPr>
        <w:tabs>
          <w:tab w:val="num" w:pos="5040"/>
        </w:tabs>
        <w:ind w:left="5040" w:hanging="360"/>
      </w:pPr>
      <w:rPr>
        <w:rFonts w:ascii="Arial" w:hAnsi="Arial" w:hint="default"/>
      </w:rPr>
    </w:lvl>
    <w:lvl w:ilvl="7" w:tplc="583C73D8" w:tentative="1">
      <w:start w:val="1"/>
      <w:numFmt w:val="bullet"/>
      <w:lvlText w:val="•"/>
      <w:lvlJc w:val="left"/>
      <w:pPr>
        <w:tabs>
          <w:tab w:val="num" w:pos="5760"/>
        </w:tabs>
        <w:ind w:left="5760" w:hanging="360"/>
      </w:pPr>
      <w:rPr>
        <w:rFonts w:ascii="Arial" w:hAnsi="Arial" w:hint="default"/>
      </w:rPr>
    </w:lvl>
    <w:lvl w:ilvl="8" w:tplc="ACD031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BD092E"/>
    <w:multiLevelType w:val="hybridMultilevel"/>
    <w:tmpl w:val="B4F0C7D6"/>
    <w:lvl w:ilvl="0" w:tplc="11CAD71C">
      <w:start w:val="1"/>
      <w:numFmt w:val="bullet"/>
      <w:lvlText w:val="•"/>
      <w:lvlJc w:val="left"/>
      <w:pPr>
        <w:tabs>
          <w:tab w:val="num" w:pos="720"/>
        </w:tabs>
        <w:ind w:left="720" w:hanging="360"/>
      </w:pPr>
      <w:rPr>
        <w:rFonts w:ascii="Arial" w:hAnsi="Arial" w:hint="default"/>
      </w:rPr>
    </w:lvl>
    <w:lvl w:ilvl="1" w:tplc="E27AF6DC" w:tentative="1">
      <w:start w:val="1"/>
      <w:numFmt w:val="bullet"/>
      <w:lvlText w:val="•"/>
      <w:lvlJc w:val="left"/>
      <w:pPr>
        <w:tabs>
          <w:tab w:val="num" w:pos="1440"/>
        </w:tabs>
        <w:ind w:left="1440" w:hanging="360"/>
      </w:pPr>
      <w:rPr>
        <w:rFonts w:ascii="Arial" w:hAnsi="Arial" w:hint="default"/>
      </w:rPr>
    </w:lvl>
    <w:lvl w:ilvl="2" w:tplc="097426E6" w:tentative="1">
      <w:start w:val="1"/>
      <w:numFmt w:val="bullet"/>
      <w:lvlText w:val="•"/>
      <w:lvlJc w:val="left"/>
      <w:pPr>
        <w:tabs>
          <w:tab w:val="num" w:pos="2160"/>
        </w:tabs>
        <w:ind w:left="2160" w:hanging="360"/>
      </w:pPr>
      <w:rPr>
        <w:rFonts w:ascii="Arial" w:hAnsi="Arial" w:hint="default"/>
      </w:rPr>
    </w:lvl>
    <w:lvl w:ilvl="3" w:tplc="A9CA24DA" w:tentative="1">
      <w:start w:val="1"/>
      <w:numFmt w:val="bullet"/>
      <w:lvlText w:val="•"/>
      <w:lvlJc w:val="left"/>
      <w:pPr>
        <w:tabs>
          <w:tab w:val="num" w:pos="2880"/>
        </w:tabs>
        <w:ind w:left="2880" w:hanging="360"/>
      </w:pPr>
      <w:rPr>
        <w:rFonts w:ascii="Arial" w:hAnsi="Arial" w:hint="default"/>
      </w:rPr>
    </w:lvl>
    <w:lvl w:ilvl="4" w:tplc="2ACEA1AA" w:tentative="1">
      <w:start w:val="1"/>
      <w:numFmt w:val="bullet"/>
      <w:lvlText w:val="•"/>
      <w:lvlJc w:val="left"/>
      <w:pPr>
        <w:tabs>
          <w:tab w:val="num" w:pos="3600"/>
        </w:tabs>
        <w:ind w:left="3600" w:hanging="360"/>
      </w:pPr>
      <w:rPr>
        <w:rFonts w:ascii="Arial" w:hAnsi="Arial" w:hint="default"/>
      </w:rPr>
    </w:lvl>
    <w:lvl w:ilvl="5" w:tplc="76E00968" w:tentative="1">
      <w:start w:val="1"/>
      <w:numFmt w:val="bullet"/>
      <w:lvlText w:val="•"/>
      <w:lvlJc w:val="left"/>
      <w:pPr>
        <w:tabs>
          <w:tab w:val="num" w:pos="4320"/>
        </w:tabs>
        <w:ind w:left="4320" w:hanging="360"/>
      </w:pPr>
      <w:rPr>
        <w:rFonts w:ascii="Arial" w:hAnsi="Arial" w:hint="default"/>
      </w:rPr>
    </w:lvl>
    <w:lvl w:ilvl="6" w:tplc="305A6B96" w:tentative="1">
      <w:start w:val="1"/>
      <w:numFmt w:val="bullet"/>
      <w:lvlText w:val="•"/>
      <w:lvlJc w:val="left"/>
      <w:pPr>
        <w:tabs>
          <w:tab w:val="num" w:pos="5040"/>
        </w:tabs>
        <w:ind w:left="5040" w:hanging="360"/>
      </w:pPr>
      <w:rPr>
        <w:rFonts w:ascii="Arial" w:hAnsi="Arial" w:hint="default"/>
      </w:rPr>
    </w:lvl>
    <w:lvl w:ilvl="7" w:tplc="B91C1686" w:tentative="1">
      <w:start w:val="1"/>
      <w:numFmt w:val="bullet"/>
      <w:lvlText w:val="•"/>
      <w:lvlJc w:val="left"/>
      <w:pPr>
        <w:tabs>
          <w:tab w:val="num" w:pos="5760"/>
        </w:tabs>
        <w:ind w:left="5760" w:hanging="360"/>
      </w:pPr>
      <w:rPr>
        <w:rFonts w:ascii="Arial" w:hAnsi="Arial" w:hint="default"/>
      </w:rPr>
    </w:lvl>
    <w:lvl w:ilvl="8" w:tplc="749868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F8400B"/>
    <w:multiLevelType w:val="hybridMultilevel"/>
    <w:tmpl w:val="66A89D6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D5CD7"/>
    <w:multiLevelType w:val="multilevel"/>
    <w:tmpl w:val="C6B80FA4"/>
    <w:lvl w:ilvl="0">
      <w:start w:val="2"/>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1A7A3D"/>
    <w:multiLevelType w:val="hybridMultilevel"/>
    <w:tmpl w:val="7DEEA4D0"/>
    <w:lvl w:ilvl="0" w:tplc="5D60BA8A">
      <w:start w:val="1"/>
      <w:numFmt w:val="bullet"/>
      <w:lvlText w:val="•"/>
      <w:lvlJc w:val="left"/>
      <w:pPr>
        <w:tabs>
          <w:tab w:val="num" w:pos="720"/>
        </w:tabs>
        <w:ind w:left="720" w:hanging="360"/>
      </w:pPr>
      <w:rPr>
        <w:rFonts w:ascii="Arial" w:hAnsi="Arial" w:hint="default"/>
      </w:rPr>
    </w:lvl>
    <w:lvl w:ilvl="1" w:tplc="CF0C80CC">
      <w:numFmt w:val="bullet"/>
      <w:lvlText w:val="–"/>
      <w:lvlJc w:val="left"/>
      <w:pPr>
        <w:tabs>
          <w:tab w:val="num" w:pos="1440"/>
        </w:tabs>
        <w:ind w:left="1440" w:hanging="360"/>
      </w:pPr>
      <w:rPr>
        <w:rFonts w:ascii="Arial" w:hAnsi="Arial" w:hint="default"/>
      </w:rPr>
    </w:lvl>
    <w:lvl w:ilvl="2" w:tplc="7C400CB4" w:tentative="1">
      <w:start w:val="1"/>
      <w:numFmt w:val="bullet"/>
      <w:lvlText w:val="•"/>
      <w:lvlJc w:val="left"/>
      <w:pPr>
        <w:tabs>
          <w:tab w:val="num" w:pos="2160"/>
        </w:tabs>
        <w:ind w:left="2160" w:hanging="360"/>
      </w:pPr>
      <w:rPr>
        <w:rFonts w:ascii="Arial" w:hAnsi="Arial" w:hint="default"/>
      </w:rPr>
    </w:lvl>
    <w:lvl w:ilvl="3" w:tplc="9CF85918" w:tentative="1">
      <w:start w:val="1"/>
      <w:numFmt w:val="bullet"/>
      <w:lvlText w:val="•"/>
      <w:lvlJc w:val="left"/>
      <w:pPr>
        <w:tabs>
          <w:tab w:val="num" w:pos="2880"/>
        </w:tabs>
        <w:ind w:left="2880" w:hanging="360"/>
      </w:pPr>
      <w:rPr>
        <w:rFonts w:ascii="Arial" w:hAnsi="Arial" w:hint="default"/>
      </w:rPr>
    </w:lvl>
    <w:lvl w:ilvl="4" w:tplc="805E1D7E" w:tentative="1">
      <w:start w:val="1"/>
      <w:numFmt w:val="bullet"/>
      <w:lvlText w:val="•"/>
      <w:lvlJc w:val="left"/>
      <w:pPr>
        <w:tabs>
          <w:tab w:val="num" w:pos="3600"/>
        </w:tabs>
        <w:ind w:left="3600" w:hanging="360"/>
      </w:pPr>
      <w:rPr>
        <w:rFonts w:ascii="Arial" w:hAnsi="Arial" w:hint="default"/>
      </w:rPr>
    </w:lvl>
    <w:lvl w:ilvl="5" w:tplc="DBEC6896" w:tentative="1">
      <w:start w:val="1"/>
      <w:numFmt w:val="bullet"/>
      <w:lvlText w:val="•"/>
      <w:lvlJc w:val="left"/>
      <w:pPr>
        <w:tabs>
          <w:tab w:val="num" w:pos="4320"/>
        </w:tabs>
        <w:ind w:left="4320" w:hanging="360"/>
      </w:pPr>
      <w:rPr>
        <w:rFonts w:ascii="Arial" w:hAnsi="Arial" w:hint="default"/>
      </w:rPr>
    </w:lvl>
    <w:lvl w:ilvl="6" w:tplc="B9800A20" w:tentative="1">
      <w:start w:val="1"/>
      <w:numFmt w:val="bullet"/>
      <w:lvlText w:val="•"/>
      <w:lvlJc w:val="left"/>
      <w:pPr>
        <w:tabs>
          <w:tab w:val="num" w:pos="5040"/>
        </w:tabs>
        <w:ind w:left="5040" w:hanging="360"/>
      </w:pPr>
      <w:rPr>
        <w:rFonts w:ascii="Arial" w:hAnsi="Arial" w:hint="default"/>
      </w:rPr>
    </w:lvl>
    <w:lvl w:ilvl="7" w:tplc="F16430FA" w:tentative="1">
      <w:start w:val="1"/>
      <w:numFmt w:val="bullet"/>
      <w:lvlText w:val="•"/>
      <w:lvlJc w:val="left"/>
      <w:pPr>
        <w:tabs>
          <w:tab w:val="num" w:pos="5760"/>
        </w:tabs>
        <w:ind w:left="5760" w:hanging="360"/>
      </w:pPr>
      <w:rPr>
        <w:rFonts w:ascii="Arial" w:hAnsi="Arial" w:hint="default"/>
      </w:rPr>
    </w:lvl>
    <w:lvl w:ilvl="8" w:tplc="782472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D96BCC"/>
    <w:multiLevelType w:val="hybridMultilevel"/>
    <w:tmpl w:val="73DAE302"/>
    <w:lvl w:ilvl="0" w:tplc="8278D9B8">
      <w:start w:val="1"/>
      <w:numFmt w:val="bullet"/>
      <w:lvlText w:val="•"/>
      <w:lvlJc w:val="left"/>
      <w:pPr>
        <w:tabs>
          <w:tab w:val="num" w:pos="720"/>
        </w:tabs>
        <w:ind w:left="720" w:hanging="360"/>
      </w:pPr>
      <w:rPr>
        <w:rFonts w:ascii="Arial" w:hAnsi="Arial" w:hint="default"/>
      </w:rPr>
    </w:lvl>
    <w:lvl w:ilvl="1" w:tplc="DF822340">
      <w:numFmt w:val="bullet"/>
      <w:lvlText w:val="–"/>
      <w:lvlJc w:val="left"/>
      <w:pPr>
        <w:tabs>
          <w:tab w:val="num" w:pos="1440"/>
        </w:tabs>
        <w:ind w:left="1440" w:hanging="360"/>
      </w:pPr>
      <w:rPr>
        <w:rFonts w:ascii="Arial" w:hAnsi="Arial" w:hint="default"/>
      </w:rPr>
    </w:lvl>
    <w:lvl w:ilvl="2" w:tplc="B952EDA8">
      <w:numFmt w:val="bullet"/>
      <w:lvlText w:val="•"/>
      <w:lvlJc w:val="left"/>
      <w:pPr>
        <w:tabs>
          <w:tab w:val="num" w:pos="2160"/>
        </w:tabs>
        <w:ind w:left="2160" w:hanging="360"/>
      </w:pPr>
      <w:rPr>
        <w:rFonts w:ascii="Arial" w:hAnsi="Arial" w:hint="default"/>
      </w:rPr>
    </w:lvl>
    <w:lvl w:ilvl="3" w:tplc="F5EADB1C" w:tentative="1">
      <w:start w:val="1"/>
      <w:numFmt w:val="bullet"/>
      <w:lvlText w:val="•"/>
      <w:lvlJc w:val="left"/>
      <w:pPr>
        <w:tabs>
          <w:tab w:val="num" w:pos="2880"/>
        </w:tabs>
        <w:ind w:left="2880" w:hanging="360"/>
      </w:pPr>
      <w:rPr>
        <w:rFonts w:ascii="Arial" w:hAnsi="Arial" w:hint="default"/>
      </w:rPr>
    </w:lvl>
    <w:lvl w:ilvl="4" w:tplc="7CDA3C56" w:tentative="1">
      <w:start w:val="1"/>
      <w:numFmt w:val="bullet"/>
      <w:lvlText w:val="•"/>
      <w:lvlJc w:val="left"/>
      <w:pPr>
        <w:tabs>
          <w:tab w:val="num" w:pos="3600"/>
        </w:tabs>
        <w:ind w:left="3600" w:hanging="360"/>
      </w:pPr>
      <w:rPr>
        <w:rFonts w:ascii="Arial" w:hAnsi="Arial" w:hint="default"/>
      </w:rPr>
    </w:lvl>
    <w:lvl w:ilvl="5" w:tplc="336056AA" w:tentative="1">
      <w:start w:val="1"/>
      <w:numFmt w:val="bullet"/>
      <w:lvlText w:val="•"/>
      <w:lvlJc w:val="left"/>
      <w:pPr>
        <w:tabs>
          <w:tab w:val="num" w:pos="4320"/>
        </w:tabs>
        <w:ind w:left="4320" w:hanging="360"/>
      </w:pPr>
      <w:rPr>
        <w:rFonts w:ascii="Arial" w:hAnsi="Arial" w:hint="default"/>
      </w:rPr>
    </w:lvl>
    <w:lvl w:ilvl="6" w:tplc="157A32F0" w:tentative="1">
      <w:start w:val="1"/>
      <w:numFmt w:val="bullet"/>
      <w:lvlText w:val="•"/>
      <w:lvlJc w:val="left"/>
      <w:pPr>
        <w:tabs>
          <w:tab w:val="num" w:pos="5040"/>
        </w:tabs>
        <w:ind w:left="5040" w:hanging="360"/>
      </w:pPr>
      <w:rPr>
        <w:rFonts w:ascii="Arial" w:hAnsi="Arial" w:hint="default"/>
      </w:rPr>
    </w:lvl>
    <w:lvl w:ilvl="7" w:tplc="92DC83B2" w:tentative="1">
      <w:start w:val="1"/>
      <w:numFmt w:val="bullet"/>
      <w:lvlText w:val="•"/>
      <w:lvlJc w:val="left"/>
      <w:pPr>
        <w:tabs>
          <w:tab w:val="num" w:pos="5760"/>
        </w:tabs>
        <w:ind w:left="5760" w:hanging="360"/>
      </w:pPr>
      <w:rPr>
        <w:rFonts w:ascii="Arial" w:hAnsi="Arial" w:hint="default"/>
      </w:rPr>
    </w:lvl>
    <w:lvl w:ilvl="8" w:tplc="CBF074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E80CA3"/>
    <w:multiLevelType w:val="multilevel"/>
    <w:tmpl w:val="1B5875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FD2CDF"/>
    <w:multiLevelType w:val="multilevel"/>
    <w:tmpl w:val="673CFA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3830CE"/>
    <w:multiLevelType w:val="hybridMultilevel"/>
    <w:tmpl w:val="35AA213C"/>
    <w:lvl w:ilvl="0" w:tplc="5B58A876">
      <w:start w:val="1"/>
      <w:numFmt w:val="bullet"/>
      <w:lvlText w:val="•"/>
      <w:lvlJc w:val="left"/>
      <w:pPr>
        <w:tabs>
          <w:tab w:val="num" w:pos="720"/>
        </w:tabs>
        <w:ind w:left="720" w:hanging="360"/>
      </w:pPr>
      <w:rPr>
        <w:rFonts w:ascii="Arial" w:hAnsi="Arial" w:hint="default"/>
      </w:rPr>
    </w:lvl>
    <w:lvl w:ilvl="1" w:tplc="6990560C" w:tentative="1">
      <w:start w:val="1"/>
      <w:numFmt w:val="bullet"/>
      <w:lvlText w:val="•"/>
      <w:lvlJc w:val="left"/>
      <w:pPr>
        <w:tabs>
          <w:tab w:val="num" w:pos="1440"/>
        </w:tabs>
        <w:ind w:left="1440" w:hanging="360"/>
      </w:pPr>
      <w:rPr>
        <w:rFonts w:ascii="Arial" w:hAnsi="Arial" w:hint="default"/>
      </w:rPr>
    </w:lvl>
    <w:lvl w:ilvl="2" w:tplc="5DACE696" w:tentative="1">
      <w:start w:val="1"/>
      <w:numFmt w:val="bullet"/>
      <w:lvlText w:val="•"/>
      <w:lvlJc w:val="left"/>
      <w:pPr>
        <w:tabs>
          <w:tab w:val="num" w:pos="2160"/>
        </w:tabs>
        <w:ind w:left="2160" w:hanging="360"/>
      </w:pPr>
      <w:rPr>
        <w:rFonts w:ascii="Arial" w:hAnsi="Arial" w:hint="default"/>
      </w:rPr>
    </w:lvl>
    <w:lvl w:ilvl="3" w:tplc="A7FE523C" w:tentative="1">
      <w:start w:val="1"/>
      <w:numFmt w:val="bullet"/>
      <w:lvlText w:val="•"/>
      <w:lvlJc w:val="left"/>
      <w:pPr>
        <w:tabs>
          <w:tab w:val="num" w:pos="2880"/>
        </w:tabs>
        <w:ind w:left="2880" w:hanging="360"/>
      </w:pPr>
      <w:rPr>
        <w:rFonts w:ascii="Arial" w:hAnsi="Arial" w:hint="default"/>
      </w:rPr>
    </w:lvl>
    <w:lvl w:ilvl="4" w:tplc="39D87978" w:tentative="1">
      <w:start w:val="1"/>
      <w:numFmt w:val="bullet"/>
      <w:lvlText w:val="•"/>
      <w:lvlJc w:val="left"/>
      <w:pPr>
        <w:tabs>
          <w:tab w:val="num" w:pos="3600"/>
        </w:tabs>
        <w:ind w:left="3600" w:hanging="360"/>
      </w:pPr>
      <w:rPr>
        <w:rFonts w:ascii="Arial" w:hAnsi="Arial" w:hint="default"/>
      </w:rPr>
    </w:lvl>
    <w:lvl w:ilvl="5" w:tplc="67C45286" w:tentative="1">
      <w:start w:val="1"/>
      <w:numFmt w:val="bullet"/>
      <w:lvlText w:val="•"/>
      <w:lvlJc w:val="left"/>
      <w:pPr>
        <w:tabs>
          <w:tab w:val="num" w:pos="4320"/>
        </w:tabs>
        <w:ind w:left="4320" w:hanging="360"/>
      </w:pPr>
      <w:rPr>
        <w:rFonts w:ascii="Arial" w:hAnsi="Arial" w:hint="default"/>
      </w:rPr>
    </w:lvl>
    <w:lvl w:ilvl="6" w:tplc="40C2D532" w:tentative="1">
      <w:start w:val="1"/>
      <w:numFmt w:val="bullet"/>
      <w:lvlText w:val="•"/>
      <w:lvlJc w:val="left"/>
      <w:pPr>
        <w:tabs>
          <w:tab w:val="num" w:pos="5040"/>
        </w:tabs>
        <w:ind w:left="5040" w:hanging="360"/>
      </w:pPr>
      <w:rPr>
        <w:rFonts w:ascii="Arial" w:hAnsi="Arial" w:hint="default"/>
      </w:rPr>
    </w:lvl>
    <w:lvl w:ilvl="7" w:tplc="92D0DB16" w:tentative="1">
      <w:start w:val="1"/>
      <w:numFmt w:val="bullet"/>
      <w:lvlText w:val="•"/>
      <w:lvlJc w:val="left"/>
      <w:pPr>
        <w:tabs>
          <w:tab w:val="num" w:pos="5760"/>
        </w:tabs>
        <w:ind w:left="5760" w:hanging="360"/>
      </w:pPr>
      <w:rPr>
        <w:rFonts w:ascii="Arial" w:hAnsi="Arial" w:hint="default"/>
      </w:rPr>
    </w:lvl>
    <w:lvl w:ilvl="8" w:tplc="83223D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CA4036"/>
    <w:multiLevelType w:val="hybridMultilevel"/>
    <w:tmpl w:val="2BB08D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28063035">
    <w:abstractNumId w:val="9"/>
  </w:num>
  <w:num w:numId="2" w16cid:durableId="1813399419">
    <w:abstractNumId w:val="16"/>
  </w:num>
  <w:num w:numId="3" w16cid:durableId="2076472171">
    <w:abstractNumId w:val="14"/>
  </w:num>
  <w:num w:numId="4" w16cid:durableId="804857378">
    <w:abstractNumId w:val="5"/>
  </w:num>
  <w:num w:numId="5" w16cid:durableId="1806238891">
    <w:abstractNumId w:val="15"/>
  </w:num>
  <w:num w:numId="6" w16cid:durableId="603150145">
    <w:abstractNumId w:val="3"/>
  </w:num>
  <w:num w:numId="7" w16cid:durableId="171721043">
    <w:abstractNumId w:val="8"/>
  </w:num>
  <w:num w:numId="8" w16cid:durableId="1164399255">
    <w:abstractNumId w:val="7"/>
  </w:num>
  <w:num w:numId="9" w16cid:durableId="306906423">
    <w:abstractNumId w:val="12"/>
  </w:num>
  <w:num w:numId="10" w16cid:durableId="261960205">
    <w:abstractNumId w:val="2"/>
  </w:num>
  <w:num w:numId="11" w16cid:durableId="807551785">
    <w:abstractNumId w:val="6"/>
  </w:num>
  <w:num w:numId="12" w16cid:durableId="263269664">
    <w:abstractNumId w:val="11"/>
  </w:num>
  <w:num w:numId="13" w16cid:durableId="925698034">
    <w:abstractNumId w:val="4"/>
  </w:num>
  <w:num w:numId="14" w16cid:durableId="185411619">
    <w:abstractNumId w:val="13"/>
  </w:num>
  <w:num w:numId="15" w16cid:durableId="1697802392">
    <w:abstractNumId w:val="0"/>
  </w:num>
  <w:num w:numId="16" w16cid:durableId="253828501">
    <w:abstractNumId w:val="1"/>
  </w:num>
  <w:num w:numId="17" w16cid:durableId="6492929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01603"/>
    <w:rsid w:val="00003A38"/>
    <w:rsid w:val="00010F5B"/>
    <w:rsid w:val="0001131D"/>
    <w:rsid w:val="000137EA"/>
    <w:rsid w:val="00015970"/>
    <w:rsid w:val="000216C1"/>
    <w:rsid w:val="0003598D"/>
    <w:rsid w:val="00036635"/>
    <w:rsid w:val="00036B39"/>
    <w:rsid w:val="00037EE3"/>
    <w:rsid w:val="00043D6C"/>
    <w:rsid w:val="00045443"/>
    <w:rsid w:val="00050FDE"/>
    <w:rsid w:val="00055E78"/>
    <w:rsid w:val="000565F4"/>
    <w:rsid w:val="00062D50"/>
    <w:rsid w:val="0006486F"/>
    <w:rsid w:val="00064916"/>
    <w:rsid w:val="00064B10"/>
    <w:rsid w:val="000658B9"/>
    <w:rsid w:val="00065E4C"/>
    <w:rsid w:val="00070C87"/>
    <w:rsid w:val="000742DB"/>
    <w:rsid w:val="0008141A"/>
    <w:rsid w:val="00081C6F"/>
    <w:rsid w:val="00081E5A"/>
    <w:rsid w:val="00085166"/>
    <w:rsid w:val="00096D20"/>
    <w:rsid w:val="00097142"/>
    <w:rsid w:val="000A2751"/>
    <w:rsid w:val="000A5661"/>
    <w:rsid w:val="000B0ABA"/>
    <w:rsid w:val="000B1D4B"/>
    <w:rsid w:val="000B5FF0"/>
    <w:rsid w:val="000B7F04"/>
    <w:rsid w:val="000C17D8"/>
    <w:rsid w:val="000C329E"/>
    <w:rsid w:val="000C35E0"/>
    <w:rsid w:val="000C5F08"/>
    <w:rsid w:val="000D2459"/>
    <w:rsid w:val="000D66B8"/>
    <w:rsid w:val="000D7527"/>
    <w:rsid w:val="000E5062"/>
    <w:rsid w:val="000E6692"/>
    <w:rsid w:val="000E7B3C"/>
    <w:rsid w:val="000F0BDD"/>
    <w:rsid w:val="000F1F04"/>
    <w:rsid w:val="000F22DE"/>
    <w:rsid w:val="000F6915"/>
    <w:rsid w:val="000F6FC7"/>
    <w:rsid w:val="000F7612"/>
    <w:rsid w:val="0010090E"/>
    <w:rsid w:val="00111FB9"/>
    <w:rsid w:val="001121D8"/>
    <w:rsid w:val="001134B2"/>
    <w:rsid w:val="00117FC7"/>
    <w:rsid w:val="0012285D"/>
    <w:rsid w:val="00125651"/>
    <w:rsid w:val="00126697"/>
    <w:rsid w:val="00127940"/>
    <w:rsid w:val="00131D83"/>
    <w:rsid w:val="00133D50"/>
    <w:rsid w:val="00136879"/>
    <w:rsid w:val="00140667"/>
    <w:rsid w:val="00143129"/>
    <w:rsid w:val="001453DB"/>
    <w:rsid w:val="00145AD8"/>
    <w:rsid w:val="00150343"/>
    <w:rsid w:val="0015526B"/>
    <w:rsid w:val="0015762C"/>
    <w:rsid w:val="00160A6C"/>
    <w:rsid w:val="0016170C"/>
    <w:rsid w:val="001617F5"/>
    <w:rsid w:val="001745B6"/>
    <w:rsid w:val="001758A0"/>
    <w:rsid w:val="001767FC"/>
    <w:rsid w:val="00185F3D"/>
    <w:rsid w:val="00186E90"/>
    <w:rsid w:val="00187809"/>
    <w:rsid w:val="001905C0"/>
    <w:rsid w:val="001A05C2"/>
    <w:rsid w:val="001A198F"/>
    <w:rsid w:val="001B2F18"/>
    <w:rsid w:val="001C2C1A"/>
    <w:rsid w:val="001C38A5"/>
    <w:rsid w:val="001C49E6"/>
    <w:rsid w:val="001C5726"/>
    <w:rsid w:val="001D02EB"/>
    <w:rsid w:val="001D7136"/>
    <w:rsid w:val="001E11A4"/>
    <w:rsid w:val="001E5418"/>
    <w:rsid w:val="001E71A5"/>
    <w:rsid w:val="001E7A35"/>
    <w:rsid w:val="001F1810"/>
    <w:rsid w:val="001F2A15"/>
    <w:rsid w:val="00200138"/>
    <w:rsid w:val="00201454"/>
    <w:rsid w:val="002017CC"/>
    <w:rsid w:val="00203373"/>
    <w:rsid w:val="002224CA"/>
    <w:rsid w:val="00223C2D"/>
    <w:rsid w:val="002368B9"/>
    <w:rsid w:val="002409D5"/>
    <w:rsid w:val="00242662"/>
    <w:rsid w:val="00242C28"/>
    <w:rsid w:val="002442BC"/>
    <w:rsid w:val="00244B40"/>
    <w:rsid w:val="0024576C"/>
    <w:rsid w:val="00245C3D"/>
    <w:rsid w:val="00250262"/>
    <w:rsid w:val="00250BEE"/>
    <w:rsid w:val="00251492"/>
    <w:rsid w:val="00257188"/>
    <w:rsid w:val="002572BF"/>
    <w:rsid w:val="00257A5B"/>
    <w:rsid w:val="00263CCD"/>
    <w:rsid w:val="00264F81"/>
    <w:rsid w:val="00265FDE"/>
    <w:rsid w:val="00272950"/>
    <w:rsid w:val="00274ACF"/>
    <w:rsid w:val="0027768F"/>
    <w:rsid w:val="00280209"/>
    <w:rsid w:val="0028243B"/>
    <w:rsid w:val="00282AD0"/>
    <w:rsid w:val="00282F8C"/>
    <w:rsid w:val="002837D8"/>
    <w:rsid w:val="0029407A"/>
    <w:rsid w:val="00294152"/>
    <w:rsid w:val="00294B36"/>
    <w:rsid w:val="00295BF1"/>
    <w:rsid w:val="002A53AD"/>
    <w:rsid w:val="002B0688"/>
    <w:rsid w:val="002B332A"/>
    <w:rsid w:val="002B6DE1"/>
    <w:rsid w:val="002C260C"/>
    <w:rsid w:val="002C2F60"/>
    <w:rsid w:val="002C5A6F"/>
    <w:rsid w:val="002E1518"/>
    <w:rsid w:val="002E437A"/>
    <w:rsid w:val="002F07D3"/>
    <w:rsid w:val="002F1765"/>
    <w:rsid w:val="002F2DED"/>
    <w:rsid w:val="003015CD"/>
    <w:rsid w:val="003066A7"/>
    <w:rsid w:val="0030768F"/>
    <w:rsid w:val="0030774E"/>
    <w:rsid w:val="00310B4D"/>
    <w:rsid w:val="00312B21"/>
    <w:rsid w:val="00314EEE"/>
    <w:rsid w:val="0032755B"/>
    <w:rsid w:val="00330417"/>
    <w:rsid w:val="00330F1B"/>
    <w:rsid w:val="003313F1"/>
    <w:rsid w:val="003318AF"/>
    <w:rsid w:val="00331D34"/>
    <w:rsid w:val="003322A2"/>
    <w:rsid w:val="0034338E"/>
    <w:rsid w:val="00344080"/>
    <w:rsid w:val="00345292"/>
    <w:rsid w:val="00347059"/>
    <w:rsid w:val="00347D85"/>
    <w:rsid w:val="00350271"/>
    <w:rsid w:val="00350C05"/>
    <w:rsid w:val="00357997"/>
    <w:rsid w:val="00365C98"/>
    <w:rsid w:val="00366FCB"/>
    <w:rsid w:val="00367BA3"/>
    <w:rsid w:val="00370929"/>
    <w:rsid w:val="003777F0"/>
    <w:rsid w:val="00377836"/>
    <w:rsid w:val="0038366F"/>
    <w:rsid w:val="003857C0"/>
    <w:rsid w:val="0039454A"/>
    <w:rsid w:val="00395911"/>
    <w:rsid w:val="003A420C"/>
    <w:rsid w:val="003B2224"/>
    <w:rsid w:val="003B4F3A"/>
    <w:rsid w:val="003B5F41"/>
    <w:rsid w:val="003B62E0"/>
    <w:rsid w:val="003B6BBB"/>
    <w:rsid w:val="003C50DD"/>
    <w:rsid w:val="003C74E7"/>
    <w:rsid w:val="003D3BA4"/>
    <w:rsid w:val="003E4177"/>
    <w:rsid w:val="003E49E4"/>
    <w:rsid w:val="003F2482"/>
    <w:rsid w:val="003F552D"/>
    <w:rsid w:val="00404314"/>
    <w:rsid w:val="004107B3"/>
    <w:rsid w:val="0041141D"/>
    <w:rsid w:val="00412EC6"/>
    <w:rsid w:val="00414096"/>
    <w:rsid w:val="00414767"/>
    <w:rsid w:val="00416907"/>
    <w:rsid w:val="00420618"/>
    <w:rsid w:val="00420D88"/>
    <w:rsid w:val="004221D6"/>
    <w:rsid w:val="00423AE2"/>
    <w:rsid w:val="0043005F"/>
    <w:rsid w:val="004310E2"/>
    <w:rsid w:val="00432B7C"/>
    <w:rsid w:val="00435324"/>
    <w:rsid w:val="00441E47"/>
    <w:rsid w:val="0045268C"/>
    <w:rsid w:val="004561A2"/>
    <w:rsid w:val="00456334"/>
    <w:rsid w:val="00460E95"/>
    <w:rsid w:val="00462611"/>
    <w:rsid w:val="00467F4D"/>
    <w:rsid w:val="00470106"/>
    <w:rsid w:val="00471056"/>
    <w:rsid w:val="00475A2A"/>
    <w:rsid w:val="00481002"/>
    <w:rsid w:val="0048181C"/>
    <w:rsid w:val="00484414"/>
    <w:rsid w:val="00485BFB"/>
    <w:rsid w:val="00486CD1"/>
    <w:rsid w:val="004A6098"/>
    <w:rsid w:val="004A6258"/>
    <w:rsid w:val="004B0194"/>
    <w:rsid w:val="004B2242"/>
    <w:rsid w:val="004B3289"/>
    <w:rsid w:val="004C3B4F"/>
    <w:rsid w:val="004D0A69"/>
    <w:rsid w:val="004D39BD"/>
    <w:rsid w:val="004D7AB3"/>
    <w:rsid w:val="004D7B82"/>
    <w:rsid w:val="004E13A3"/>
    <w:rsid w:val="004E3B40"/>
    <w:rsid w:val="004E3C8F"/>
    <w:rsid w:val="004E5768"/>
    <w:rsid w:val="004F0D1A"/>
    <w:rsid w:val="005013EB"/>
    <w:rsid w:val="00512A16"/>
    <w:rsid w:val="0051466F"/>
    <w:rsid w:val="00521804"/>
    <w:rsid w:val="00524E95"/>
    <w:rsid w:val="00525E14"/>
    <w:rsid w:val="005270A3"/>
    <w:rsid w:val="00527937"/>
    <w:rsid w:val="00531458"/>
    <w:rsid w:val="00533667"/>
    <w:rsid w:val="0053602D"/>
    <w:rsid w:val="005425A7"/>
    <w:rsid w:val="00546C5F"/>
    <w:rsid w:val="00550F2F"/>
    <w:rsid w:val="00551483"/>
    <w:rsid w:val="00551BB4"/>
    <w:rsid w:val="0055224E"/>
    <w:rsid w:val="00556E3B"/>
    <w:rsid w:val="00557C42"/>
    <w:rsid w:val="0056521A"/>
    <w:rsid w:val="00566BD5"/>
    <w:rsid w:val="00571A62"/>
    <w:rsid w:val="005721C7"/>
    <w:rsid w:val="00573385"/>
    <w:rsid w:val="00586209"/>
    <w:rsid w:val="005909E0"/>
    <w:rsid w:val="00594D85"/>
    <w:rsid w:val="00595B02"/>
    <w:rsid w:val="005A0C09"/>
    <w:rsid w:val="005A442A"/>
    <w:rsid w:val="005A6B01"/>
    <w:rsid w:val="005A79F1"/>
    <w:rsid w:val="005B1238"/>
    <w:rsid w:val="005B164D"/>
    <w:rsid w:val="005B35E5"/>
    <w:rsid w:val="005B3CB5"/>
    <w:rsid w:val="005B5F3B"/>
    <w:rsid w:val="005B7A7B"/>
    <w:rsid w:val="005C42B6"/>
    <w:rsid w:val="005C6163"/>
    <w:rsid w:val="005D792F"/>
    <w:rsid w:val="005E2E52"/>
    <w:rsid w:val="005E5607"/>
    <w:rsid w:val="005E7DF3"/>
    <w:rsid w:val="005F0349"/>
    <w:rsid w:val="005F1BBD"/>
    <w:rsid w:val="005F551B"/>
    <w:rsid w:val="005F7CF5"/>
    <w:rsid w:val="00600E6F"/>
    <w:rsid w:val="0060302D"/>
    <w:rsid w:val="00605A83"/>
    <w:rsid w:val="00607FDF"/>
    <w:rsid w:val="0061034E"/>
    <w:rsid w:val="006125ED"/>
    <w:rsid w:val="00614480"/>
    <w:rsid w:val="00616708"/>
    <w:rsid w:val="0062121B"/>
    <w:rsid w:val="00624B2B"/>
    <w:rsid w:val="00626BE6"/>
    <w:rsid w:val="00626C43"/>
    <w:rsid w:val="006313B4"/>
    <w:rsid w:val="0063460C"/>
    <w:rsid w:val="0063513B"/>
    <w:rsid w:val="00635DCD"/>
    <w:rsid w:val="00637FE8"/>
    <w:rsid w:val="00640655"/>
    <w:rsid w:val="006415CB"/>
    <w:rsid w:val="00641A2F"/>
    <w:rsid w:val="00642718"/>
    <w:rsid w:val="00647061"/>
    <w:rsid w:val="006474A6"/>
    <w:rsid w:val="00647C46"/>
    <w:rsid w:val="006510E6"/>
    <w:rsid w:val="00654BF4"/>
    <w:rsid w:val="00655D13"/>
    <w:rsid w:val="006572E4"/>
    <w:rsid w:val="006608BA"/>
    <w:rsid w:val="00663360"/>
    <w:rsid w:val="006715AD"/>
    <w:rsid w:val="0067532E"/>
    <w:rsid w:val="006758BB"/>
    <w:rsid w:val="006770B6"/>
    <w:rsid w:val="006808DB"/>
    <w:rsid w:val="00680B3B"/>
    <w:rsid w:val="00687E3E"/>
    <w:rsid w:val="00691A47"/>
    <w:rsid w:val="00693BBD"/>
    <w:rsid w:val="0069408D"/>
    <w:rsid w:val="00695394"/>
    <w:rsid w:val="00695557"/>
    <w:rsid w:val="00697066"/>
    <w:rsid w:val="00697711"/>
    <w:rsid w:val="006A1BE1"/>
    <w:rsid w:val="006B20FB"/>
    <w:rsid w:val="006D0962"/>
    <w:rsid w:val="006D114E"/>
    <w:rsid w:val="006D2023"/>
    <w:rsid w:val="006D6AA3"/>
    <w:rsid w:val="006E42D8"/>
    <w:rsid w:val="006E7EA4"/>
    <w:rsid w:val="006E7F80"/>
    <w:rsid w:val="006F6524"/>
    <w:rsid w:val="006F6673"/>
    <w:rsid w:val="006F6E55"/>
    <w:rsid w:val="007067C7"/>
    <w:rsid w:val="007069FE"/>
    <w:rsid w:val="00707519"/>
    <w:rsid w:val="00713B76"/>
    <w:rsid w:val="00714CE4"/>
    <w:rsid w:val="00717162"/>
    <w:rsid w:val="007218DB"/>
    <w:rsid w:val="00724EE4"/>
    <w:rsid w:val="00725DCF"/>
    <w:rsid w:val="0073121D"/>
    <w:rsid w:val="00732125"/>
    <w:rsid w:val="007324A0"/>
    <w:rsid w:val="00733248"/>
    <w:rsid w:val="007343AB"/>
    <w:rsid w:val="00743378"/>
    <w:rsid w:val="0074400E"/>
    <w:rsid w:val="00751A1E"/>
    <w:rsid w:val="00752FF1"/>
    <w:rsid w:val="0075491C"/>
    <w:rsid w:val="00755D6C"/>
    <w:rsid w:val="00757425"/>
    <w:rsid w:val="00766122"/>
    <w:rsid w:val="0076698D"/>
    <w:rsid w:val="00766B23"/>
    <w:rsid w:val="00793971"/>
    <w:rsid w:val="00794CE9"/>
    <w:rsid w:val="00795D8E"/>
    <w:rsid w:val="00795E16"/>
    <w:rsid w:val="00797584"/>
    <w:rsid w:val="007A1AFD"/>
    <w:rsid w:val="007A4352"/>
    <w:rsid w:val="007A4598"/>
    <w:rsid w:val="007B43E4"/>
    <w:rsid w:val="007B57EB"/>
    <w:rsid w:val="007B657A"/>
    <w:rsid w:val="007C32AC"/>
    <w:rsid w:val="007D0B41"/>
    <w:rsid w:val="007D1FDD"/>
    <w:rsid w:val="007D5E48"/>
    <w:rsid w:val="007D79C5"/>
    <w:rsid w:val="007F6CA3"/>
    <w:rsid w:val="008034EB"/>
    <w:rsid w:val="00803594"/>
    <w:rsid w:val="00805D68"/>
    <w:rsid w:val="00810264"/>
    <w:rsid w:val="008110C0"/>
    <w:rsid w:val="008201D1"/>
    <w:rsid w:val="00830B09"/>
    <w:rsid w:val="00831932"/>
    <w:rsid w:val="00837D28"/>
    <w:rsid w:val="0084040D"/>
    <w:rsid w:val="00841C06"/>
    <w:rsid w:val="00842035"/>
    <w:rsid w:val="00845D34"/>
    <w:rsid w:val="00850B18"/>
    <w:rsid w:val="00853EEB"/>
    <w:rsid w:val="008568FF"/>
    <w:rsid w:val="00867BBC"/>
    <w:rsid w:val="00871099"/>
    <w:rsid w:val="008739CC"/>
    <w:rsid w:val="00874FCF"/>
    <w:rsid w:val="00880A4A"/>
    <w:rsid w:val="00895F9A"/>
    <w:rsid w:val="00897FBE"/>
    <w:rsid w:val="008A33F8"/>
    <w:rsid w:val="008B0783"/>
    <w:rsid w:val="008B5F0F"/>
    <w:rsid w:val="008C00E2"/>
    <w:rsid w:val="008C0D07"/>
    <w:rsid w:val="008C10C1"/>
    <w:rsid w:val="008C1A59"/>
    <w:rsid w:val="008D01F4"/>
    <w:rsid w:val="008D377D"/>
    <w:rsid w:val="008D48C9"/>
    <w:rsid w:val="008E51AD"/>
    <w:rsid w:val="008E6F17"/>
    <w:rsid w:val="008F186B"/>
    <w:rsid w:val="008F371B"/>
    <w:rsid w:val="008F58FD"/>
    <w:rsid w:val="008F6E63"/>
    <w:rsid w:val="009002B4"/>
    <w:rsid w:val="00901AD4"/>
    <w:rsid w:val="00901E05"/>
    <w:rsid w:val="00910EEB"/>
    <w:rsid w:val="009156CF"/>
    <w:rsid w:val="009160F8"/>
    <w:rsid w:val="00916DCA"/>
    <w:rsid w:val="009213C7"/>
    <w:rsid w:val="0093082F"/>
    <w:rsid w:val="009308BB"/>
    <w:rsid w:val="00932BC1"/>
    <w:rsid w:val="0093331F"/>
    <w:rsid w:val="0093397C"/>
    <w:rsid w:val="009347D4"/>
    <w:rsid w:val="00935F07"/>
    <w:rsid w:val="00942FC3"/>
    <w:rsid w:val="00943005"/>
    <w:rsid w:val="009434CF"/>
    <w:rsid w:val="0095069B"/>
    <w:rsid w:val="0095388E"/>
    <w:rsid w:val="00954057"/>
    <w:rsid w:val="0096276F"/>
    <w:rsid w:val="00962909"/>
    <w:rsid w:val="009653A7"/>
    <w:rsid w:val="00966751"/>
    <w:rsid w:val="00967891"/>
    <w:rsid w:val="0096796C"/>
    <w:rsid w:val="00970AE1"/>
    <w:rsid w:val="0097235D"/>
    <w:rsid w:val="00972687"/>
    <w:rsid w:val="00973590"/>
    <w:rsid w:val="009828A7"/>
    <w:rsid w:val="00990915"/>
    <w:rsid w:val="00990DD6"/>
    <w:rsid w:val="0099247A"/>
    <w:rsid w:val="00996F0C"/>
    <w:rsid w:val="009A6208"/>
    <w:rsid w:val="009A73CF"/>
    <w:rsid w:val="009B0B55"/>
    <w:rsid w:val="009B0C46"/>
    <w:rsid w:val="009B5E57"/>
    <w:rsid w:val="009B6EB8"/>
    <w:rsid w:val="009C0CDC"/>
    <w:rsid w:val="009C1749"/>
    <w:rsid w:val="009C2F9D"/>
    <w:rsid w:val="009C70E8"/>
    <w:rsid w:val="009C7400"/>
    <w:rsid w:val="009D0389"/>
    <w:rsid w:val="009D3147"/>
    <w:rsid w:val="009E2887"/>
    <w:rsid w:val="009E48FD"/>
    <w:rsid w:val="009E5BB8"/>
    <w:rsid w:val="009E6BCF"/>
    <w:rsid w:val="009F1E9C"/>
    <w:rsid w:val="009F2964"/>
    <w:rsid w:val="009F2D4F"/>
    <w:rsid w:val="009F415D"/>
    <w:rsid w:val="009F648A"/>
    <w:rsid w:val="009F7EB6"/>
    <w:rsid w:val="00A01CD5"/>
    <w:rsid w:val="00A079B8"/>
    <w:rsid w:val="00A07EC8"/>
    <w:rsid w:val="00A1107B"/>
    <w:rsid w:val="00A13613"/>
    <w:rsid w:val="00A16C0B"/>
    <w:rsid w:val="00A20040"/>
    <w:rsid w:val="00A20E78"/>
    <w:rsid w:val="00A2586F"/>
    <w:rsid w:val="00A37BEA"/>
    <w:rsid w:val="00A40C1F"/>
    <w:rsid w:val="00A44C50"/>
    <w:rsid w:val="00A45339"/>
    <w:rsid w:val="00A453F2"/>
    <w:rsid w:val="00A472CD"/>
    <w:rsid w:val="00A50E1D"/>
    <w:rsid w:val="00A54056"/>
    <w:rsid w:val="00A54FAD"/>
    <w:rsid w:val="00A60F28"/>
    <w:rsid w:val="00A61B8D"/>
    <w:rsid w:val="00A625F3"/>
    <w:rsid w:val="00A63DE1"/>
    <w:rsid w:val="00A64085"/>
    <w:rsid w:val="00A658AF"/>
    <w:rsid w:val="00A67A93"/>
    <w:rsid w:val="00A73131"/>
    <w:rsid w:val="00A75424"/>
    <w:rsid w:val="00A8114D"/>
    <w:rsid w:val="00A85967"/>
    <w:rsid w:val="00A86995"/>
    <w:rsid w:val="00A91B47"/>
    <w:rsid w:val="00A974E1"/>
    <w:rsid w:val="00AA01BD"/>
    <w:rsid w:val="00AA0F6D"/>
    <w:rsid w:val="00AA4E30"/>
    <w:rsid w:val="00AB5B7B"/>
    <w:rsid w:val="00AB7A37"/>
    <w:rsid w:val="00AC2F05"/>
    <w:rsid w:val="00AC6DA6"/>
    <w:rsid w:val="00AD0FE0"/>
    <w:rsid w:val="00AD35F4"/>
    <w:rsid w:val="00AD7C90"/>
    <w:rsid w:val="00AE020E"/>
    <w:rsid w:val="00AE294F"/>
    <w:rsid w:val="00AE2EF3"/>
    <w:rsid w:val="00AE310B"/>
    <w:rsid w:val="00AF0DFB"/>
    <w:rsid w:val="00AF3B96"/>
    <w:rsid w:val="00AF48F8"/>
    <w:rsid w:val="00AF7136"/>
    <w:rsid w:val="00B07214"/>
    <w:rsid w:val="00B148D4"/>
    <w:rsid w:val="00B15E48"/>
    <w:rsid w:val="00B17072"/>
    <w:rsid w:val="00B17D15"/>
    <w:rsid w:val="00B213A7"/>
    <w:rsid w:val="00B25C74"/>
    <w:rsid w:val="00B25CDB"/>
    <w:rsid w:val="00B4150B"/>
    <w:rsid w:val="00B434E9"/>
    <w:rsid w:val="00B478FA"/>
    <w:rsid w:val="00B47D36"/>
    <w:rsid w:val="00B512C7"/>
    <w:rsid w:val="00B5253E"/>
    <w:rsid w:val="00B52563"/>
    <w:rsid w:val="00B60295"/>
    <w:rsid w:val="00B61507"/>
    <w:rsid w:val="00B65C64"/>
    <w:rsid w:val="00B675CB"/>
    <w:rsid w:val="00B70DE5"/>
    <w:rsid w:val="00B71F58"/>
    <w:rsid w:val="00B72C31"/>
    <w:rsid w:val="00B73C26"/>
    <w:rsid w:val="00B7574B"/>
    <w:rsid w:val="00B76F4C"/>
    <w:rsid w:val="00B80D2A"/>
    <w:rsid w:val="00B867AF"/>
    <w:rsid w:val="00B91DD0"/>
    <w:rsid w:val="00B92B3E"/>
    <w:rsid w:val="00B96AE8"/>
    <w:rsid w:val="00BA08E5"/>
    <w:rsid w:val="00BA0903"/>
    <w:rsid w:val="00BA15D9"/>
    <w:rsid w:val="00BA1B1F"/>
    <w:rsid w:val="00BA5006"/>
    <w:rsid w:val="00BA63B9"/>
    <w:rsid w:val="00BB051C"/>
    <w:rsid w:val="00BB1A6B"/>
    <w:rsid w:val="00BC5614"/>
    <w:rsid w:val="00BC6767"/>
    <w:rsid w:val="00BC68B6"/>
    <w:rsid w:val="00BC6E75"/>
    <w:rsid w:val="00BC7ED1"/>
    <w:rsid w:val="00BD5B56"/>
    <w:rsid w:val="00BD7664"/>
    <w:rsid w:val="00BE058A"/>
    <w:rsid w:val="00BE0874"/>
    <w:rsid w:val="00BE5052"/>
    <w:rsid w:val="00BF13B6"/>
    <w:rsid w:val="00BF1FA2"/>
    <w:rsid w:val="00BF3442"/>
    <w:rsid w:val="00BF370C"/>
    <w:rsid w:val="00BF66B1"/>
    <w:rsid w:val="00BF79EE"/>
    <w:rsid w:val="00C02EE7"/>
    <w:rsid w:val="00C03D57"/>
    <w:rsid w:val="00C0539E"/>
    <w:rsid w:val="00C07A6C"/>
    <w:rsid w:val="00C159B2"/>
    <w:rsid w:val="00C170EA"/>
    <w:rsid w:val="00C24A10"/>
    <w:rsid w:val="00C266E2"/>
    <w:rsid w:val="00C314B8"/>
    <w:rsid w:val="00C323FF"/>
    <w:rsid w:val="00C3292E"/>
    <w:rsid w:val="00C42A9E"/>
    <w:rsid w:val="00C52121"/>
    <w:rsid w:val="00C52766"/>
    <w:rsid w:val="00C536C5"/>
    <w:rsid w:val="00C57D0D"/>
    <w:rsid w:val="00C6356D"/>
    <w:rsid w:val="00C66125"/>
    <w:rsid w:val="00C73227"/>
    <w:rsid w:val="00C73CE2"/>
    <w:rsid w:val="00C75330"/>
    <w:rsid w:val="00C77099"/>
    <w:rsid w:val="00C77313"/>
    <w:rsid w:val="00C80348"/>
    <w:rsid w:val="00C8274F"/>
    <w:rsid w:val="00C91934"/>
    <w:rsid w:val="00C94A9F"/>
    <w:rsid w:val="00C95CC6"/>
    <w:rsid w:val="00C95EA9"/>
    <w:rsid w:val="00C95F19"/>
    <w:rsid w:val="00C9638E"/>
    <w:rsid w:val="00C97039"/>
    <w:rsid w:val="00CA051D"/>
    <w:rsid w:val="00CA2048"/>
    <w:rsid w:val="00CA2BA6"/>
    <w:rsid w:val="00CA3295"/>
    <w:rsid w:val="00CA4C6D"/>
    <w:rsid w:val="00CA67F7"/>
    <w:rsid w:val="00CB1C18"/>
    <w:rsid w:val="00CB2B26"/>
    <w:rsid w:val="00CB359F"/>
    <w:rsid w:val="00CB5195"/>
    <w:rsid w:val="00CB76E2"/>
    <w:rsid w:val="00CC0390"/>
    <w:rsid w:val="00CC03F4"/>
    <w:rsid w:val="00CD066C"/>
    <w:rsid w:val="00CD1903"/>
    <w:rsid w:val="00CD4E4C"/>
    <w:rsid w:val="00CE0497"/>
    <w:rsid w:val="00CE39F4"/>
    <w:rsid w:val="00CE4C72"/>
    <w:rsid w:val="00CF0D63"/>
    <w:rsid w:val="00CF21E8"/>
    <w:rsid w:val="00CF7E0D"/>
    <w:rsid w:val="00D04AC2"/>
    <w:rsid w:val="00D058A6"/>
    <w:rsid w:val="00D06C17"/>
    <w:rsid w:val="00D10E6C"/>
    <w:rsid w:val="00D141A4"/>
    <w:rsid w:val="00D14F86"/>
    <w:rsid w:val="00D15118"/>
    <w:rsid w:val="00D17936"/>
    <w:rsid w:val="00D2083B"/>
    <w:rsid w:val="00D234D4"/>
    <w:rsid w:val="00D277FB"/>
    <w:rsid w:val="00D3035A"/>
    <w:rsid w:val="00D31F7F"/>
    <w:rsid w:val="00D320C8"/>
    <w:rsid w:val="00D32CCE"/>
    <w:rsid w:val="00D33C8E"/>
    <w:rsid w:val="00D342E3"/>
    <w:rsid w:val="00D44F1F"/>
    <w:rsid w:val="00D4666A"/>
    <w:rsid w:val="00D46C8C"/>
    <w:rsid w:val="00D47A83"/>
    <w:rsid w:val="00D51226"/>
    <w:rsid w:val="00D5409B"/>
    <w:rsid w:val="00D564FC"/>
    <w:rsid w:val="00D569DA"/>
    <w:rsid w:val="00D57D4C"/>
    <w:rsid w:val="00D6069D"/>
    <w:rsid w:val="00D60749"/>
    <w:rsid w:val="00D62818"/>
    <w:rsid w:val="00D7037D"/>
    <w:rsid w:val="00D8121D"/>
    <w:rsid w:val="00D81FB5"/>
    <w:rsid w:val="00D84DE9"/>
    <w:rsid w:val="00D85A4E"/>
    <w:rsid w:val="00D90543"/>
    <w:rsid w:val="00D90675"/>
    <w:rsid w:val="00D90A81"/>
    <w:rsid w:val="00D90EE5"/>
    <w:rsid w:val="00D93897"/>
    <w:rsid w:val="00D97CD7"/>
    <w:rsid w:val="00DA15E3"/>
    <w:rsid w:val="00DA4421"/>
    <w:rsid w:val="00DB0D48"/>
    <w:rsid w:val="00DB2AA6"/>
    <w:rsid w:val="00DC02CC"/>
    <w:rsid w:val="00DC03AF"/>
    <w:rsid w:val="00DC0AEF"/>
    <w:rsid w:val="00DC4442"/>
    <w:rsid w:val="00DC4A10"/>
    <w:rsid w:val="00DC4C76"/>
    <w:rsid w:val="00DC4E78"/>
    <w:rsid w:val="00DC73ED"/>
    <w:rsid w:val="00DD034A"/>
    <w:rsid w:val="00DD1D32"/>
    <w:rsid w:val="00DD25A9"/>
    <w:rsid w:val="00DD4766"/>
    <w:rsid w:val="00DE0D32"/>
    <w:rsid w:val="00DE150A"/>
    <w:rsid w:val="00DE3BEE"/>
    <w:rsid w:val="00DE47B7"/>
    <w:rsid w:val="00DF1751"/>
    <w:rsid w:val="00DF3F38"/>
    <w:rsid w:val="00DF47BA"/>
    <w:rsid w:val="00DF47D5"/>
    <w:rsid w:val="00DF7DC7"/>
    <w:rsid w:val="00E00990"/>
    <w:rsid w:val="00E01D5B"/>
    <w:rsid w:val="00E0709D"/>
    <w:rsid w:val="00E0719F"/>
    <w:rsid w:val="00E17719"/>
    <w:rsid w:val="00E212BE"/>
    <w:rsid w:val="00E2626E"/>
    <w:rsid w:val="00E2642A"/>
    <w:rsid w:val="00E26BAF"/>
    <w:rsid w:val="00E301F9"/>
    <w:rsid w:val="00E338AC"/>
    <w:rsid w:val="00E4137D"/>
    <w:rsid w:val="00E4212E"/>
    <w:rsid w:val="00E4279B"/>
    <w:rsid w:val="00E457FD"/>
    <w:rsid w:val="00E466EE"/>
    <w:rsid w:val="00E4684A"/>
    <w:rsid w:val="00E55B23"/>
    <w:rsid w:val="00E571BF"/>
    <w:rsid w:val="00E62047"/>
    <w:rsid w:val="00E63084"/>
    <w:rsid w:val="00E646EE"/>
    <w:rsid w:val="00E64D92"/>
    <w:rsid w:val="00E678D2"/>
    <w:rsid w:val="00E7078D"/>
    <w:rsid w:val="00E707FB"/>
    <w:rsid w:val="00E71247"/>
    <w:rsid w:val="00E75538"/>
    <w:rsid w:val="00E827B6"/>
    <w:rsid w:val="00E83739"/>
    <w:rsid w:val="00E86226"/>
    <w:rsid w:val="00E944FB"/>
    <w:rsid w:val="00E956C2"/>
    <w:rsid w:val="00E961C9"/>
    <w:rsid w:val="00E97D76"/>
    <w:rsid w:val="00EA2B2A"/>
    <w:rsid w:val="00EA4B72"/>
    <w:rsid w:val="00EB6FA8"/>
    <w:rsid w:val="00EB7093"/>
    <w:rsid w:val="00EB75CB"/>
    <w:rsid w:val="00EC119B"/>
    <w:rsid w:val="00EC3612"/>
    <w:rsid w:val="00ED1171"/>
    <w:rsid w:val="00ED58AB"/>
    <w:rsid w:val="00EE04E4"/>
    <w:rsid w:val="00EE0CCB"/>
    <w:rsid w:val="00EE1129"/>
    <w:rsid w:val="00EE7462"/>
    <w:rsid w:val="00EF1143"/>
    <w:rsid w:val="00EF7E75"/>
    <w:rsid w:val="00F01BF2"/>
    <w:rsid w:val="00F01FEA"/>
    <w:rsid w:val="00F0518C"/>
    <w:rsid w:val="00F068FC"/>
    <w:rsid w:val="00F07B12"/>
    <w:rsid w:val="00F10077"/>
    <w:rsid w:val="00F10927"/>
    <w:rsid w:val="00F11682"/>
    <w:rsid w:val="00F15D33"/>
    <w:rsid w:val="00F167D6"/>
    <w:rsid w:val="00F16C3B"/>
    <w:rsid w:val="00F24FE8"/>
    <w:rsid w:val="00F262D5"/>
    <w:rsid w:val="00F272E2"/>
    <w:rsid w:val="00F27DF7"/>
    <w:rsid w:val="00F31000"/>
    <w:rsid w:val="00F330F8"/>
    <w:rsid w:val="00F333FC"/>
    <w:rsid w:val="00F34AC4"/>
    <w:rsid w:val="00F35229"/>
    <w:rsid w:val="00F36E99"/>
    <w:rsid w:val="00F441B9"/>
    <w:rsid w:val="00F447AB"/>
    <w:rsid w:val="00F47045"/>
    <w:rsid w:val="00F52995"/>
    <w:rsid w:val="00F54349"/>
    <w:rsid w:val="00F55F30"/>
    <w:rsid w:val="00F57E80"/>
    <w:rsid w:val="00F62973"/>
    <w:rsid w:val="00F70197"/>
    <w:rsid w:val="00F70F54"/>
    <w:rsid w:val="00F713B6"/>
    <w:rsid w:val="00F75371"/>
    <w:rsid w:val="00F75378"/>
    <w:rsid w:val="00F76245"/>
    <w:rsid w:val="00F83F1E"/>
    <w:rsid w:val="00F87369"/>
    <w:rsid w:val="00F96226"/>
    <w:rsid w:val="00FA37B2"/>
    <w:rsid w:val="00FA65D2"/>
    <w:rsid w:val="00FB0968"/>
    <w:rsid w:val="00FB26B4"/>
    <w:rsid w:val="00FB4019"/>
    <w:rsid w:val="00FC2F1F"/>
    <w:rsid w:val="00FC4478"/>
    <w:rsid w:val="00FC63D9"/>
    <w:rsid w:val="00FD1CDF"/>
    <w:rsid w:val="00FD3E4C"/>
    <w:rsid w:val="00FF1909"/>
    <w:rsid w:val="00FF273B"/>
    <w:rsid w:val="00FF4AA4"/>
    <w:rsid w:val="00FF714C"/>
    <w:rsid w:val="00FF75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unhideWhenUsed/>
    <w:rsid w:val="00395911"/>
    <w:pPr>
      <w:tabs>
        <w:tab w:val="center" w:pos="4513"/>
        <w:tab w:val="right" w:pos="9026"/>
      </w:tabs>
    </w:pPr>
  </w:style>
  <w:style w:type="character" w:customStyle="1" w:styleId="HeaderChar">
    <w:name w:val="Header Char"/>
    <w:basedOn w:val="DefaultParagraphFont"/>
    <w:link w:val="Header"/>
    <w:uiPriority w:val="99"/>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paragraph" w:styleId="Revision">
    <w:name w:val="Revision"/>
    <w:hidden/>
    <w:uiPriority w:val="99"/>
    <w:semiHidden/>
    <w:rsid w:val="00485BFB"/>
    <w:pPr>
      <w:spacing w:after="0" w:line="240" w:lineRule="auto"/>
    </w:pPr>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8802">
      <w:bodyDiv w:val="1"/>
      <w:marLeft w:val="0"/>
      <w:marRight w:val="0"/>
      <w:marTop w:val="0"/>
      <w:marBottom w:val="0"/>
      <w:divBdr>
        <w:top w:val="none" w:sz="0" w:space="0" w:color="auto"/>
        <w:left w:val="none" w:sz="0" w:space="0" w:color="auto"/>
        <w:bottom w:val="none" w:sz="0" w:space="0" w:color="auto"/>
        <w:right w:val="none" w:sz="0" w:space="0" w:color="auto"/>
      </w:divBdr>
      <w:divsChild>
        <w:div w:id="1777096666">
          <w:marLeft w:val="547"/>
          <w:marRight w:val="0"/>
          <w:marTop w:val="154"/>
          <w:marBottom w:val="0"/>
          <w:divBdr>
            <w:top w:val="none" w:sz="0" w:space="0" w:color="auto"/>
            <w:left w:val="none" w:sz="0" w:space="0" w:color="auto"/>
            <w:bottom w:val="none" w:sz="0" w:space="0" w:color="auto"/>
            <w:right w:val="none" w:sz="0" w:space="0" w:color="auto"/>
          </w:divBdr>
        </w:div>
        <w:div w:id="57439263">
          <w:marLeft w:val="1166"/>
          <w:marRight w:val="0"/>
          <w:marTop w:val="134"/>
          <w:marBottom w:val="0"/>
          <w:divBdr>
            <w:top w:val="none" w:sz="0" w:space="0" w:color="auto"/>
            <w:left w:val="none" w:sz="0" w:space="0" w:color="auto"/>
            <w:bottom w:val="none" w:sz="0" w:space="0" w:color="auto"/>
            <w:right w:val="none" w:sz="0" w:space="0" w:color="auto"/>
          </w:divBdr>
        </w:div>
        <w:div w:id="1221558106">
          <w:marLeft w:val="1800"/>
          <w:marRight w:val="0"/>
          <w:marTop w:val="115"/>
          <w:marBottom w:val="0"/>
          <w:divBdr>
            <w:top w:val="none" w:sz="0" w:space="0" w:color="auto"/>
            <w:left w:val="none" w:sz="0" w:space="0" w:color="auto"/>
            <w:bottom w:val="none" w:sz="0" w:space="0" w:color="auto"/>
            <w:right w:val="none" w:sz="0" w:space="0" w:color="auto"/>
          </w:divBdr>
        </w:div>
        <w:div w:id="388505779">
          <w:marLeft w:val="1166"/>
          <w:marRight w:val="0"/>
          <w:marTop w:val="134"/>
          <w:marBottom w:val="0"/>
          <w:divBdr>
            <w:top w:val="none" w:sz="0" w:space="0" w:color="auto"/>
            <w:left w:val="none" w:sz="0" w:space="0" w:color="auto"/>
            <w:bottom w:val="none" w:sz="0" w:space="0" w:color="auto"/>
            <w:right w:val="none" w:sz="0" w:space="0" w:color="auto"/>
          </w:divBdr>
        </w:div>
        <w:div w:id="2042853088">
          <w:marLeft w:val="1166"/>
          <w:marRight w:val="0"/>
          <w:marTop w:val="134"/>
          <w:marBottom w:val="0"/>
          <w:divBdr>
            <w:top w:val="none" w:sz="0" w:space="0" w:color="auto"/>
            <w:left w:val="none" w:sz="0" w:space="0" w:color="auto"/>
            <w:bottom w:val="none" w:sz="0" w:space="0" w:color="auto"/>
            <w:right w:val="none" w:sz="0" w:space="0" w:color="auto"/>
          </w:divBdr>
        </w:div>
        <w:div w:id="455829828">
          <w:marLeft w:val="1166"/>
          <w:marRight w:val="0"/>
          <w:marTop w:val="134"/>
          <w:marBottom w:val="0"/>
          <w:divBdr>
            <w:top w:val="none" w:sz="0" w:space="0" w:color="auto"/>
            <w:left w:val="none" w:sz="0" w:space="0" w:color="auto"/>
            <w:bottom w:val="none" w:sz="0" w:space="0" w:color="auto"/>
            <w:right w:val="none" w:sz="0" w:space="0" w:color="auto"/>
          </w:divBdr>
        </w:div>
      </w:divsChild>
    </w:div>
    <w:div w:id="227956162">
      <w:bodyDiv w:val="1"/>
      <w:marLeft w:val="0"/>
      <w:marRight w:val="0"/>
      <w:marTop w:val="0"/>
      <w:marBottom w:val="0"/>
      <w:divBdr>
        <w:top w:val="none" w:sz="0" w:space="0" w:color="auto"/>
        <w:left w:val="none" w:sz="0" w:space="0" w:color="auto"/>
        <w:bottom w:val="none" w:sz="0" w:space="0" w:color="auto"/>
        <w:right w:val="none" w:sz="0" w:space="0" w:color="auto"/>
      </w:divBdr>
      <w:divsChild>
        <w:div w:id="906459302">
          <w:marLeft w:val="547"/>
          <w:marRight w:val="0"/>
          <w:marTop w:val="154"/>
          <w:marBottom w:val="0"/>
          <w:divBdr>
            <w:top w:val="none" w:sz="0" w:space="0" w:color="auto"/>
            <w:left w:val="none" w:sz="0" w:space="0" w:color="auto"/>
            <w:bottom w:val="none" w:sz="0" w:space="0" w:color="auto"/>
            <w:right w:val="none" w:sz="0" w:space="0" w:color="auto"/>
          </w:divBdr>
        </w:div>
        <w:div w:id="805469282">
          <w:marLeft w:val="547"/>
          <w:marRight w:val="0"/>
          <w:marTop w:val="154"/>
          <w:marBottom w:val="0"/>
          <w:divBdr>
            <w:top w:val="none" w:sz="0" w:space="0" w:color="auto"/>
            <w:left w:val="none" w:sz="0" w:space="0" w:color="auto"/>
            <w:bottom w:val="none" w:sz="0" w:space="0" w:color="auto"/>
            <w:right w:val="none" w:sz="0" w:space="0" w:color="auto"/>
          </w:divBdr>
        </w:div>
        <w:div w:id="1695034755">
          <w:marLeft w:val="547"/>
          <w:marRight w:val="0"/>
          <w:marTop w:val="154"/>
          <w:marBottom w:val="0"/>
          <w:divBdr>
            <w:top w:val="none" w:sz="0" w:space="0" w:color="auto"/>
            <w:left w:val="none" w:sz="0" w:space="0" w:color="auto"/>
            <w:bottom w:val="none" w:sz="0" w:space="0" w:color="auto"/>
            <w:right w:val="none" w:sz="0" w:space="0" w:color="auto"/>
          </w:divBdr>
        </w:div>
      </w:divsChild>
    </w:div>
    <w:div w:id="289945699">
      <w:bodyDiv w:val="1"/>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547"/>
          <w:marRight w:val="0"/>
          <w:marTop w:val="154"/>
          <w:marBottom w:val="0"/>
          <w:divBdr>
            <w:top w:val="none" w:sz="0" w:space="0" w:color="auto"/>
            <w:left w:val="none" w:sz="0" w:space="0" w:color="auto"/>
            <w:bottom w:val="none" w:sz="0" w:space="0" w:color="auto"/>
            <w:right w:val="none" w:sz="0" w:space="0" w:color="auto"/>
          </w:divBdr>
        </w:div>
        <w:div w:id="1124884456">
          <w:marLeft w:val="547"/>
          <w:marRight w:val="0"/>
          <w:marTop w:val="154"/>
          <w:marBottom w:val="0"/>
          <w:divBdr>
            <w:top w:val="none" w:sz="0" w:space="0" w:color="auto"/>
            <w:left w:val="none" w:sz="0" w:space="0" w:color="auto"/>
            <w:bottom w:val="none" w:sz="0" w:space="0" w:color="auto"/>
            <w:right w:val="none" w:sz="0" w:space="0" w:color="auto"/>
          </w:divBdr>
        </w:div>
        <w:div w:id="598222129">
          <w:marLeft w:val="1166"/>
          <w:marRight w:val="0"/>
          <w:marTop w:val="134"/>
          <w:marBottom w:val="0"/>
          <w:divBdr>
            <w:top w:val="none" w:sz="0" w:space="0" w:color="auto"/>
            <w:left w:val="none" w:sz="0" w:space="0" w:color="auto"/>
            <w:bottom w:val="none" w:sz="0" w:space="0" w:color="auto"/>
            <w:right w:val="none" w:sz="0" w:space="0" w:color="auto"/>
          </w:divBdr>
        </w:div>
        <w:div w:id="360712410">
          <w:marLeft w:val="1166"/>
          <w:marRight w:val="0"/>
          <w:marTop w:val="134"/>
          <w:marBottom w:val="0"/>
          <w:divBdr>
            <w:top w:val="none" w:sz="0" w:space="0" w:color="auto"/>
            <w:left w:val="none" w:sz="0" w:space="0" w:color="auto"/>
            <w:bottom w:val="none" w:sz="0" w:space="0" w:color="auto"/>
            <w:right w:val="none" w:sz="0" w:space="0" w:color="auto"/>
          </w:divBdr>
        </w:div>
      </w:divsChild>
    </w:div>
    <w:div w:id="375544144">
      <w:bodyDiv w:val="1"/>
      <w:marLeft w:val="0"/>
      <w:marRight w:val="0"/>
      <w:marTop w:val="0"/>
      <w:marBottom w:val="0"/>
      <w:divBdr>
        <w:top w:val="none" w:sz="0" w:space="0" w:color="auto"/>
        <w:left w:val="none" w:sz="0" w:space="0" w:color="auto"/>
        <w:bottom w:val="none" w:sz="0" w:space="0" w:color="auto"/>
        <w:right w:val="none" w:sz="0" w:space="0" w:color="auto"/>
      </w:divBdr>
      <w:divsChild>
        <w:div w:id="1217350337">
          <w:marLeft w:val="547"/>
          <w:marRight w:val="0"/>
          <w:marTop w:val="154"/>
          <w:marBottom w:val="0"/>
          <w:divBdr>
            <w:top w:val="none" w:sz="0" w:space="0" w:color="auto"/>
            <w:left w:val="none" w:sz="0" w:space="0" w:color="auto"/>
            <w:bottom w:val="none" w:sz="0" w:space="0" w:color="auto"/>
            <w:right w:val="none" w:sz="0" w:space="0" w:color="auto"/>
          </w:divBdr>
        </w:div>
        <w:div w:id="1909916953">
          <w:marLeft w:val="547"/>
          <w:marRight w:val="0"/>
          <w:marTop w:val="154"/>
          <w:marBottom w:val="0"/>
          <w:divBdr>
            <w:top w:val="none" w:sz="0" w:space="0" w:color="auto"/>
            <w:left w:val="none" w:sz="0" w:space="0" w:color="auto"/>
            <w:bottom w:val="none" w:sz="0" w:space="0" w:color="auto"/>
            <w:right w:val="none" w:sz="0" w:space="0" w:color="auto"/>
          </w:divBdr>
        </w:div>
      </w:divsChild>
    </w:div>
    <w:div w:id="471991183">
      <w:bodyDiv w:val="1"/>
      <w:marLeft w:val="0"/>
      <w:marRight w:val="0"/>
      <w:marTop w:val="0"/>
      <w:marBottom w:val="0"/>
      <w:divBdr>
        <w:top w:val="none" w:sz="0" w:space="0" w:color="auto"/>
        <w:left w:val="none" w:sz="0" w:space="0" w:color="auto"/>
        <w:bottom w:val="none" w:sz="0" w:space="0" w:color="auto"/>
        <w:right w:val="none" w:sz="0" w:space="0" w:color="auto"/>
      </w:divBdr>
      <w:divsChild>
        <w:div w:id="300573548">
          <w:marLeft w:val="547"/>
          <w:marRight w:val="0"/>
          <w:marTop w:val="154"/>
          <w:marBottom w:val="0"/>
          <w:divBdr>
            <w:top w:val="none" w:sz="0" w:space="0" w:color="auto"/>
            <w:left w:val="none" w:sz="0" w:space="0" w:color="auto"/>
            <w:bottom w:val="none" w:sz="0" w:space="0" w:color="auto"/>
            <w:right w:val="none" w:sz="0" w:space="0" w:color="auto"/>
          </w:divBdr>
        </w:div>
        <w:div w:id="44455941">
          <w:marLeft w:val="1166"/>
          <w:marRight w:val="0"/>
          <w:marTop w:val="134"/>
          <w:marBottom w:val="0"/>
          <w:divBdr>
            <w:top w:val="none" w:sz="0" w:space="0" w:color="auto"/>
            <w:left w:val="none" w:sz="0" w:space="0" w:color="auto"/>
            <w:bottom w:val="none" w:sz="0" w:space="0" w:color="auto"/>
            <w:right w:val="none" w:sz="0" w:space="0" w:color="auto"/>
          </w:divBdr>
        </w:div>
        <w:div w:id="74019328">
          <w:marLeft w:val="547"/>
          <w:marRight w:val="0"/>
          <w:marTop w:val="154"/>
          <w:marBottom w:val="0"/>
          <w:divBdr>
            <w:top w:val="none" w:sz="0" w:space="0" w:color="auto"/>
            <w:left w:val="none" w:sz="0" w:space="0" w:color="auto"/>
            <w:bottom w:val="none" w:sz="0" w:space="0" w:color="auto"/>
            <w:right w:val="none" w:sz="0" w:space="0" w:color="auto"/>
          </w:divBdr>
        </w:div>
        <w:div w:id="2001033163">
          <w:marLeft w:val="1166"/>
          <w:marRight w:val="0"/>
          <w:marTop w:val="134"/>
          <w:marBottom w:val="0"/>
          <w:divBdr>
            <w:top w:val="none" w:sz="0" w:space="0" w:color="auto"/>
            <w:left w:val="none" w:sz="0" w:space="0" w:color="auto"/>
            <w:bottom w:val="none" w:sz="0" w:space="0" w:color="auto"/>
            <w:right w:val="none" w:sz="0" w:space="0" w:color="auto"/>
          </w:divBdr>
        </w:div>
        <w:div w:id="1212308275">
          <w:marLeft w:val="1166"/>
          <w:marRight w:val="0"/>
          <w:marTop w:val="134"/>
          <w:marBottom w:val="0"/>
          <w:divBdr>
            <w:top w:val="none" w:sz="0" w:space="0" w:color="auto"/>
            <w:left w:val="none" w:sz="0" w:space="0" w:color="auto"/>
            <w:bottom w:val="none" w:sz="0" w:space="0" w:color="auto"/>
            <w:right w:val="none" w:sz="0" w:space="0" w:color="auto"/>
          </w:divBdr>
        </w:div>
        <w:div w:id="1761296968">
          <w:marLeft w:val="1166"/>
          <w:marRight w:val="0"/>
          <w:marTop w:val="134"/>
          <w:marBottom w:val="0"/>
          <w:divBdr>
            <w:top w:val="none" w:sz="0" w:space="0" w:color="auto"/>
            <w:left w:val="none" w:sz="0" w:space="0" w:color="auto"/>
            <w:bottom w:val="none" w:sz="0" w:space="0" w:color="auto"/>
            <w:right w:val="none" w:sz="0" w:space="0" w:color="auto"/>
          </w:divBdr>
        </w:div>
        <w:div w:id="1383752997">
          <w:marLeft w:val="1166"/>
          <w:marRight w:val="0"/>
          <w:marTop w:val="134"/>
          <w:marBottom w:val="0"/>
          <w:divBdr>
            <w:top w:val="none" w:sz="0" w:space="0" w:color="auto"/>
            <w:left w:val="none" w:sz="0" w:space="0" w:color="auto"/>
            <w:bottom w:val="none" w:sz="0" w:space="0" w:color="auto"/>
            <w:right w:val="none" w:sz="0" w:space="0" w:color="auto"/>
          </w:divBdr>
        </w:div>
        <w:div w:id="1558276561">
          <w:marLeft w:val="1166"/>
          <w:marRight w:val="0"/>
          <w:marTop w:val="134"/>
          <w:marBottom w:val="0"/>
          <w:divBdr>
            <w:top w:val="none" w:sz="0" w:space="0" w:color="auto"/>
            <w:left w:val="none" w:sz="0" w:space="0" w:color="auto"/>
            <w:bottom w:val="none" w:sz="0" w:space="0" w:color="auto"/>
            <w:right w:val="none" w:sz="0" w:space="0" w:color="auto"/>
          </w:divBdr>
        </w:div>
      </w:divsChild>
    </w:div>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586578946">
      <w:bodyDiv w:val="1"/>
      <w:marLeft w:val="0"/>
      <w:marRight w:val="0"/>
      <w:marTop w:val="0"/>
      <w:marBottom w:val="0"/>
      <w:divBdr>
        <w:top w:val="none" w:sz="0" w:space="0" w:color="auto"/>
        <w:left w:val="none" w:sz="0" w:space="0" w:color="auto"/>
        <w:bottom w:val="none" w:sz="0" w:space="0" w:color="auto"/>
        <w:right w:val="none" w:sz="0" w:space="0" w:color="auto"/>
      </w:divBdr>
      <w:divsChild>
        <w:div w:id="960571165">
          <w:marLeft w:val="547"/>
          <w:marRight w:val="0"/>
          <w:marTop w:val="154"/>
          <w:marBottom w:val="0"/>
          <w:divBdr>
            <w:top w:val="none" w:sz="0" w:space="0" w:color="auto"/>
            <w:left w:val="none" w:sz="0" w:space="0" w:color="auto"/>
            <w:bottom w:val="none" w:sz="0" w:space="0" w:color="auto"/>
            <w:right w:val="none" w:sz="0" w:space="0" w:color="auto"/>
          </w:divBdr>
        </w:div>
        <w:div w:id="1291860813">
          <w:marLeft w:val="1166"/>
          <w:marRight w:val="0"/>
          <w:marTop w:val="134"/>
          <w:marBottom w:val="0"/>
          <w:divBdr>
            <w:top w:val="none" w:sz="0" w:space="0" w:color="auto"/>
            <w:left w:val="none" w:sz="0" w:space="0" w:color="auto"/>
            <w:bottom w:val="none" w:sz="0" w:space="0" w:color="auto"/>
            <w:right w:val="none" w:sz="0" w:space="0" w:color="auto"/>
          </w:divBdr>
        </w:div>
        <w:div w:id="510417567">
          <w:marLeft w:val="547"/>
          <w:marRight w:val="0"/>
          <w:marTop w:val="154"/>
          <w:marBottom w:val="0"/>
          <w:divBdr>
            <w:top w:val="none" w:sz="0" w:space="0" w:color="auto"/>
            <w:left w:val="none" w:sz="0" w:space="0" w:color="auto"/>
            <w:bottom w:val="none" w:sz="0" w:space="0" w:color="auto"/>
            <w:right w:val="none" w:sz="0" w:space="0" w:color="auto"/>
          </w:divBdr>
        </w:div>
        <w:div w:id="653678511">
          <w:marLeft w:val="1166"/>
          <w:marRight w:val="0"/>
          <w:marTop w:val="134"/>
          <w:marBottom w:val="0"/>
          <w:divBdr>
            <w:top w:val="none" w:sz="0" w:space="0" w:color="auto"/>
            <w:left w:val="none" w:sz="0" w:space="0" w:color="auto"/>
            <w:bottom w:val="none" w:sz="0" w:space="0" w:color="auto"/>
            <w:right w:val="none" w:sz="0" w:space="0" w:color="auto"/>
          </w:divBdr>
        </w:div>
        <w:div w:id="1071849076">
          <w:marLeft w:val="1166"/>
          <w:marRight w:val="0"/>
          <w:marTop w:val="134"/>
          <w:marBottom w:val="0"/>
          <w:divBdr>
            <w:top w:val="none" w:sz="0" w:space="0" w:color="auto"/>
            <w:left w:val="none" w:sz="0" w:space="0" w:color="auto"/>
            <w:bottom w:val="none" w:sz="0" w:space="0" w:color="auto"/>
            <w:right w:val="none" w:sz="0" w:space="0" w:color="auto"/>
          </w:divBdr>
        </w:div>
        <w:div w:id="417824474">
          <w:marLeft w:val="1166"/>
          <w:marRight w:val="0"/>
          <w:marTop w:val="134"/>
          <w:marBottom w:val="0"/>
          <w:divBdr>
            <w:top w:val="none" w:sz="0" w:space="0" w:color="auto"/>
            <w:left w:val="none" w:sz="0" w:space="0" w:color="auto"/>
            <w:bottom w:val="none" w:sz="0" w:space="0" w:color="auto"/>
            <w:right w:val="none" w:sz="0" w:space="0" w:color="auto"/>
          </w:divBdr>
        </w:div>
        <w:div w:id="373042391">
          <w:marLeft w:val="1166"/>
          <w:marRight w:val="0"/>
          <w:marTop w:val="134"/>
          <w:marBottom w:val="0"/>
          <w:divBdr>
            <w:top w:val="none" w:sz="0" w:space="0" w:color="auto"/>
            <w:left w:val="none" w:sz="0" w:space="0" w:color="auto"/>
            <w:bottom w:val="none" w:sz="0" w:space="0" w:color="auto"/>
            <w:right w:val="none" w:sz="0" w:space="0" w:color="auto"/>
          </w:divBdr>
        </w:div>
        <w:div w:id="278925381">
          <w:marLeft w:val="1166"/>
          <w:marRight w:val="0"/>
          <w:marTop w:val="134"/>
          <w:marBottom w:val="0"/>
          <w:divBdr>
            <w:top w:val="none" w:sz="0" w:space="0" w:color="auto"/>
            <w:left w:val="none" w:sz="0" w:space="0" w:color="auto"/>
            <w:bottom w:val="none" w:sz="0" w:space="0" w:color="auto"/>
            <w:right w:val="none" w:sz="0" w:space="0" w:color="auto"/>
          </w:divBdr>
        </w:div>
      </w:divsChild>
    </w:div>
    <w:div w:id="984510024">
      <w:bodyDiv w:val="1"/>
      <w:marLeft w:val="0"/>
      <w:marRight w:val="0"/>
      <w:marTop w:val="0"/>
      <w:marBottom w:val="0"/>
      <w:divBdr>
        <w:top w:val="none" w:sz="0" w:space="0" w:color="auto"/>
        <w:left w:val="none" w:sz="0" w:space="0" w:color="auto"/>
        <w:bottom w:val="none" w:sz="0" w:space="0" w:color="auto"/>
        <w:right w:val="none" w:sz="0" w:space="0" w:color="auto"/>
      </w:divBdr>
    </w:div>
    <w:div w:id="1054086794">
      <w:bodyDiv w:val="1"/>
      <w:marLeft w:val="0"/>
      <w:marRight w:val="0"/>
      <w:marTop w:val="0"/>
      <w:marBottom w:val="0"/>
      <w:divBdr>
        <w:top w:val="none" w:sz="0" w:space="0" w:color="auto"/>
        <w:left w:val="none" w:sz="0" w:space="0" w:color="auto"/>
        <w:bottom w:val="none" w:sz="0" w:space="0" w:color="auto"/>
        <w:right w:val="none" w:sz="0" w:space="0" w:color="auto"/>
      </w:divBdr>
      <w:divsChild>
        <w:div w:id="1600330328">
          <w:marLeft w:val="547"/>
          <w:marRight w:val="0"/>
          <w:marTop w:val="154"/>
          <w:marBottom w:val="0"/>
          <w:divBdr>
            <w:top w:val="none" w:sz="0" w:space="0" w:color="auto"/>
            <w:left w:val="none" w:sz="0" w:space="0" w:color="auto"/>
            <w:bottom w:val="none" w:sz="0" w:space="0" w:color="auto"/>
            <w:right w:val="none" w:sz="0" w:space="0" w:color="auto"/>
          </w:divBdr>
        </w:div>
        <w:div w:id="177931316">
          <w:marLeft w:val="547"/>
          <w:marRight w:val="0"/>
          <w:marTop w:val="154"/>
          <w:marBottom w:val="0"/>
          <w:divBdr>
            <w:top w:val="none" w:sz="0" w:space="0" w:color="auto"/>
            <w:left w:val="none" w:sz="0" w:space="0" w:color="auto"/>
            <w:bottom w:val="none" w:sz="0" w:space="0" w:color="auto"/>
            <w:right w:val="none" w:sz="0" w:space="0" w:color="auto"/>
          </w:divBdr>
        </w:div>
        <w:div w:id="1840342285">
          <w:marLeft w:val="547"/>
          <w:marRight w:val="0"/>
          <w:marTop w:val="154"/>
          <w:marBottom w:val="0"/>
          <w:divBdr>
            <w:top w:val="none" w:sz="0" w:space="0" w:color="auto"/>
            <w:left w:val="none" w:sz="0" w:space="0" w:color="auto"/>
            <w:bottom w:val="none" w:sz="0" w:space="0" w:color="auto"/>
            <w:right w:val="none" w:sz="0" w:space="0" w:color="auto"/>
          </w:divBdr>
        </w:div>
        <w:div w:id="847254227">
          <w:marLeft w:val="547"/>
          <w:marRight w:val="0"/>
          <w:marTop w:val="154"/>
          <w:marBottom w:val="0"/>
          <w:divBdr>
            <w:top w:val="none" w:sz="0" w:space="0" w:color="auto"/>
            <w:left w:val="none" w:sz="0" w:space="0" w:color="auto"/>
            <w:bottom w:val="none" w:sz="0" w:space="0" w:color="auto"/>
            <w:right w:val="none" w:sz="0" w:space="0" w:color="auto"/>
          </w:divBdr>
        </w:div>
      </w:divsChild>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1270358532">
      <w:bodyDiv w:val="1"/>
      <w:marLeft w:val="0"/>
      <w:marRight w:val="0"/>
      <w:marTop w:val="0"/>
      <w:marBottom w:val="0"/>
      <w:divBdr>
        <w:top w:val="none" w:sz="0" w:space="0" w:color="auto"/>
        <w:left w:val="none" w:sz="0" w:space="0" w:color="auto"/>
        <w:bottom w:val="none" w:sz="0" w:space="0" w:color="auto"/>
        <w:right w:val="none" w:sz="0" w:space="0" w:color="auto"/>
      </w:divBdr>
      <w:divsChild>
        <w:div w:id="1138649469">
          <w:marLeft w:val="547"/>
          <w:marRight w:val="0"/>
          <w:marTop w:val="154"/>
          <w:marBottom w:val="0"/>
          <w:divBdr>
            <w:top w:val="none" w:sz="0" w:space="0" w:color="auto"/>
            <w:left w:val="none" w:sz="0" w:space="0" w:color="auto"/>
            <w:bottom w:val="none" w:sz="0" w:space="0" w:color="auto"/>
            <w:right w:val="none" w:sz="0" w:space="0" w:color="auto"/>
          </w:divBdr>
        </w:div>
        <w:div w:id="779648931">
          <w:marLeft w:val="547"/>
          <w:marRight w:val="0"/>
          <w:marTop w:val="154"/>
          <w:marBottom w:val="0"/>
          <w:divBdr>
            <w:top w:val="none" w:sz="0" w:space="0" w:color="auto"/>
            <w:left w:val="none" w:sz="0" w:space="0" w:color="auto"/>
            <w:bottom w:val="none" w:sz="0" w:space="0" w:color="auto"/>
            <w:right w:val="none" w:sz="0" w:space="0" w:color="auto"/>
          </w:divBdr>
        </w:div>
      </w:divsChild>
    </w:div>
    <w:div w:id="1657025473">
      <w:bodyDiv w:val="1"/>
      <w:marLeft w:val="0"/>
      <w:marRight w:val="0"/>
      <w:marTop w:val="0"/>
      <w:marBottom w:val="0"/>
      <w:divBdr>
        <w:top w:val="none" w:sz="0" w:space="0" w:color="auto"/>
        <w:left w:val="none" w:sz="0" w:space="0" w:color="auto"/>
        <w:bottom w:val="none" w:sz="0" w:space="0" w:color="auto"/>
        <w:right w:val="none" w:sz="0" w:space="0" w:color="auto"/>
      </w:divBdr>
      <w:divsChild>
        <w:div w:id="134611244">
          <w:marLeft w:val="547"/>
          <w:marRight w:val="0"/>
          <w:marTop w:val="154"/>
          <w:marBottom w:val="0"/>
          <w:divBdr>
            <w:top w:val="none" w:sz="0" w:space="0" w:color="auto"/>
            <w:left w:val="none" w:sz="0" w:space="0" w:color="auto"/>
            <w:bottom w:val="none" w:sz="0" w:space="0" w:color="auto"/>
            <w:right w:val="none" w:sz="0" w:space="0" w:color="auto"/>
          </w:divBdr>
        </w:div>
        <w:div w:id="1599023474">
          <w:marLeft w:val="1166"/>
          <w:marRight w:val="0"/>
          <w:marTop w:val="134"/>
          <w:marBottom w:val="0"/>
          <w:divBdr>
            <w:top w:val="none" w:sz="0" w:space="0" w:color="auto"/>
            <w:left w:val="none" w:sz="0" w:space="0" w:color="auto"/>
            <w:bottom w:val="none" w:sz="0" w:space="0" w:color="auto"/>
            <w:right w:val="none" w:sz="0" w:space="0" w:color="auto"/>
          </w:divBdr>
        </w:div>
        <w:div w:id="1656955834">
          <w:marLeft w:val="547"/>
          <w:marRight w:val="0"/>
          <w:marTop w:val="154"/>
          <w:marBottom w:val="0"/>
          <w:divBdr>
            <w:top w:val="none" w:sz="0" w:space="0" w:color="auto"/>
            <w:left w:val="none" w:sz="0" w:space="0" w:color="auto"/>
            <w:bottom w:val="none" w:sz="0" w:space="0" w:color="auto"/>
            <w:right w:val="none" w:sz="0" w:space="0" w:color="auto"/>
          </w:divBdr>
        </w:div>
        <w:div w:id="440803657">
          <w:marLeft w:val="1166"/>
          <w:marRight w:val="0"/>
          <w:marTop w:val="134"/>
          <w:marBottom w:val="0"/>
          <w:divBdr>
            <w:top w:val="none" w:sz="0" w:space="0" w:color="auto"/>
            <w:left w:val="none" w:sz="0" w:space="0" w:color="auto"/>
            <w:bottom w:val="none" w:sz="0" w:space="0" w:color="auto"/>
            <w:right w:val="none" w:sz="0" w:space="0" w:color="auto"/>
          </w:divBdr>
        </w:div>
        <w:div w:id="107506420">
          <w:marLeft w:val="1166"/>
          <w:marRight w:val="0"/>
          <w:marTop w:val="134"/>
          <w:marBottom w:val="0"/>
          <w:divBdr>
            <w:top w:val="none" w:sz="0" w:space="0" w:color="auto"/>
            <w:left w:val="none" w:sz="0" w:space="0" w:color="auto"/>
            <w:bottom w:val="none" w:sz="0" w:space="0" w:color="auto"/>
            <w:right w:val="none" w:sz="0" w:space="0" w:color="auto"/>
          </w:divBdr>
        </w:div>
        <w:div w:id="346567951">
          <w:marLeft w:val="1166"/>
          <w:marRight w:val="0"/>
          <w:marTop w:val="134"/>
          <w:marBottom w:val="0"/>
          <w:divBdr>
            <w:top w:val="none" w:sz="0" w:space="0" w:color="auto"/>
            <w:left w:val="none" w:sz="0" w:space="0" w:color="auto"/>
            <w:bottom w:val="none" w:sz="0" w:space="0" w:color="auto"/>
            <w:right w:val="none" w:sz="0" w:space="0" w:color="auto"/>
          </w:divBdr>
        </w:div>
        <w:div w:id="1351025961">
          <w:marLeft w:val="1166"/>
          <w:marRight w:val="0"/>
          <w:marTop w:val="134"/>
          <w:marBottom w:val="0"/>
          <w:divBdr>
            <w:top w:val="none" w:sz="0" w:space="0" w:color="auto"/>
            <w:left w:val="none" w:sz="0" w:space="0" w:color="auto"/>
            <w:bottom w:val="none" w:sz="0" w:space="0" w:color="auto"/>
            <w:right w:val="none" w:sz="0" w:space="0" w:color="auto"/>
          </w:divBdr>
        </w:div>
        <w:div w:id="24332175">
          <w:marLeft w:val="1166"/>
          <w:marRight w:val="0"/>
          <w:marTop w:val="134"/>
          <w:marBottom w:val="0"/>
          <w:divBdr>
            <w:top w:val="none" w:sz="0" w:space="0" w:color="auto"/>
            <w:left w:val="none" w:sz="0" w:space="0" w:color="auto"/>
            <w:bottom w:val="none" w:sz="0" w:space="0" w:color="auto"/>
            <w:right w:val="none" w:sz="0" w:space="0" w:color="auto"/>
          </w:divBdr>
        </w:div>
      </w:divsChild>
    </w:div>
    <w:div w:id="1760252005">
      <w:bodyDiv w:val="1"/>
      <w:marLeft w:val="0"/>
      <w:marRight w:val="0"/>
      <w:marTop w:val="0"/>
      <w:marBottom w:val="0"/>
      <w:divBdr>
        <w:top w:val="none" w:sz="0" w:space="0" w:color="auto"/>
        <w:left w:val="none" w:sz="0" w:space="0" w:color="auto"/>
        <w:bottom w:val="none" w:sz="0" w:space="0" w:color="auto"/>
        <w:right w:val="none" w:sz="0" w:space="0" w:color="auto"/>
      </w:divBdr>
      <w:divsChild>
        <w:div w:id="1416778840">
          <w:marLeft w:val="547"/>
          <w:marRight w:val="0"/>
          <w:marTop w:val="154"/>
          <w:marBottom w:val="0"/>
          <w:divBdr>
            <w:top w:val="none" w:sz="0" w:space="0" w:color="auto"/>
            <w:left w:val="none" w:sz="0" w:space="0" w:color="auto"/>
            <w:bottom w:val="none" w:sz="0" w:space="0" w:color="auto"/>
            <w:right w:val="none" w:sz="0" w:space="0" w:color="auto"/>
          </w:divBdr>
        </w:div>
        <w:div w:id="389575196">
          <w:marLeft w:val="1166"/>
          <w:marRight w:val="0"/>
          <w:marTop w:val="134"/>
          <w:marBottom w:val="0"/>
          <w:divBdr>
            <w:top w:val="none" w:sz="0" w:space="0" w:color="auto"/>
            <w:left w:val="none" w:sz="0" w:space="0" w:color="auto"/>
            <w:bottom w:val="none" w:sz="0" w:space="0" w:color="auto"/>
            <w:right w:val="none" w:sz="0" w:space="0" w:color="auto"/>
          </w:divBdr>
        </w:div>
        <w:div w:id="1021055200">
          <w:marLeft w:val="1166"/>
          <w:marRight w:val="0"/>
          <w:marTop w:val="134"/>
          <w:marBottom w:val="0"/>
          <w:divBdr>
            <w:top w:val="none" w:sz="0" w:space="0" w:color="auto"/>
            <w:left w:val="none" w:sz="0" w:space="0" w:color="auto"/>
            <w:bottom w:val="none" w:sz="0" w:space="0" w:color="auto"/>
            <w:right w:val="none" w:sz="0" w:space="0" w:color="auto"/>
          </w:divBdr>
        </w:div>
        <w:div w:id="464279974">
          <w:marLeft w:val="1166"/>
          <w:marRight w:val="0"/>
          <w:marTop w:val="134"/>
          <w:marBottom w:val="0"/>
          <w:divBdr>
            <w:top w:val="none" w:sz="0" w:space="0" w:color="auto"/>
            <w:left w:val="none" w:sz="0" w:space="0" w:color="auto"/>
            <w:bottom w:val="none" w:sz="0" w:space="0" w:color="auto"/>
            <w:right w:val="none" w:sz="0" w:space="0" w:color="auto"/>
          </w:divBdr>
        </w:div>
      </w:divsChild>
    </w:div>
    <w:div w:id="1768773719">
      <w:bodyDiv w:val="1"/>
      <w:marLeft w:val="0"/>
      <w:marRight w:val="0"/>
      <w:marTop w:val="0"/>
      <w:marBottom w:val="0"/>
      <w:divBdr>
        <w:top w:val="none" w:sz="0" w:space="0" w:color="auto"/>
        <w:left w:val="none" w:sz="0" w:space="0" w:color="auto"/>
        <w:bottom w:val="none" w:sz="0" w:space="0" w:color="auto"/>
        <w:right w:val="none" w:sz="0" w:space="0" w:color="auto"/>
      </w:divBdr>
      <w:divsChild>
        <w:div w:id="108863832">
          <w:marLeft w:val="547"/>
          <w:marRight w:val="0"/>
          <w:marTop w:val="154"/>
          <w:marBottom w:val="0"/>
          <w:divBdr>
            <w:top w:val="none" w:sz="0" w:space="0" w:color="auto"/>
            <w:left w:val="none" w:sz="0" w:space="0" w:color="auto"/>
            <w:bottom w:val="none" w:sz="0" w:space="0" w:color="auto"/>
            <w:right w:val="none" w:sz="0" w:space="0" w:color="auto"/>
          </w:divBdr>
        </w:div>
        <w:div w:id="1413237054">
          <w:marLeft w:val="547"/>
          <w:marRight w:val="0"/>
          <w:marTop w:val="154"/>
          <w:marBottom w:val="0"/>
          <w:divBdr>
            <w:top w:val="none" w:sz="0" w:space="0" w:color="auto"/>
            <w:left w:val="none" w:sz="0" w:space="0" w:color="auto"/>
            <w:bottom w:val="none" w:sz="0" w:space="0" w:color="auto"/>
            <w:right w:val="none" w:sz="0" w:space="0" w:color="auto"/>
          </w:divBdr>
        </w:div>
        <w:div w:id="230041527">
          <w:marLeft w:val="547"/>
          <w:marRight w:val="0"/>
          <w:marTop w:val="154"/>
          <w:marBottom w:val="0"/>
          <w:divBdr>
            <w:top w:val="none" w:sz="0" w:space="0" w:color="auto"/>
            <w:left w:val="none" w:sz="0" w:space="0" w:color="auto"/>
            <w:bottom w:val="none" w:sz="0" w:space="0" w:color="auto"/>
            <w:right w:val="none" w:sz="0" w:space="0" w:color="auto"/>
          </w:divBdr>
        </w:div>
        <w:div w:id="549147546">
          <w:marLeft w:val="547"/>
          <w:marRight w:val="0"/>
          <w:marTop w:val="154"/>
          <w:marBottom w:val="0"/>
          <w:divBdr>
            <w:top w:val="none" w:sz="0" w:space="0" w:color="auto"/>
            <w:left w:val="none" w:sz="0" w:space="0" w:color="auto"/>
            <w:bottom w:val="none" w:sz="0" w:space="0" w:color="auto"/>
            <w:right w:val="none" w:sz="0" w:space="0" w:color="auto"/>
          </w:divBdr>
        </w:div>
        <w:div w:id="815268833">
          <w:marLeft w:val="547"/>
          <w:marRight w:val="0"/>
          <w:marTop w:val="154"/>
          <w:marBottom w:val="0"/>
          <w:divBdr>
            <w:top w:val="none" w:sz="0" w:space="0" w:color="auto"/>
            <w:left w:val="none" w:sz="0" w:space="0" w:color="auto"/>
            <w:bottom w:val="none" w:sz="0" w:space="0" w:color="auto"/>
            <w:right w:val="none" w:sz="0" w:space="0" w:color="auto"/>
          </w:divBdr>
        </w:div>
      </w:divsChild>
    </w:div>
    <w:div w:id="1849057960">
      <w:bodyDiv w:val="1"/>
      <w:marLeft w:val="0"/>
      <w:marRight w:val="0"/>
      <w:marTop w:val="0"/>
      <w:marBottom w:val="0"/>
      <w:divBdr>
        <w:top w:val="none" w:sz="0" w:space="0" w:color="auto"/>
        <w:left w:val="none" w:sz="0" w:space="0" w:color="auto"/>
        <w:bottom w:val="none" w:sz="0" w:space="0" w:color="auto"/>
        <w:right w:val="none" w:sz="0" w:space="0" w:color="auto"/>
      </w:divBdr>
      <w:divsChild>
        <w:div w:id="1882203533">
          <w:marLeft w:val="547"/>
          <w:marRight w:val="0"/>
          <w:marTop w:val="154"/>
          <w:marBottom w:val="0"/>
          <w:divBdr>
            <w:top w:val="none" w:sz="0" w:space="0" w:color="auto"/>
            <w:left w:val="none" w:sz="0" w:space="0" w:color="auto"/>
            <w:bottom w:val="none" w:sz="0" w:space="0" w:color="auto"/>
            <w:right w:val="none" w:sz="0" w:space="0" w:color="auto"/>
          </w:divBdr>
        </w:div>
        <w:div w:id="1967931827">
          <w:marLeft w:val="1166"/>
          <w:marRight w:val="0"/>
          <w:marTop w:val="134"/>
          <w:marBottom w:val="0"/>
          <w:divBdr>
            <w:top w:val="none" w:sz="0" w:space="0" w:color="auto"/>
            <w:left w:val="none" w:sz="0" w:space="0" w:color="auto"/>
            <w:bottom w:val="none" w:sz="0" w:space="0" w:color="auto"/>
            <w:right w:val="none" w:sz="0" w:space="0" w:color="auto"/>
          </w:divBdr>
        </w:div>
        <w:div w:id="1466704955">
          <w:marLeft w:val="1166"/>
          <w:marRight w:val="0"/>
          <w:marTop w:val="134"/>
          <w:marBottom w:val="0"/>
          <w:divBdr>
            <w:top w:val="none" w:sz="0" w:space="0" w:color="auto"/>
            <w:left w:val="none" w:sz="0" w:space="0" w:color="auto"/>
            <w:bottom w:val="none" w:sz="0" w:space="0" w:color="auto"/>
            <w:right w:val="none" w:sz="0" w:space="0" w:color="auto"/>
          </w:divBdr>
        </w:div>
        <w:div w:id="1558010832">
          <w:marLeft w:val="1166"/>
          <w:marRight w:val="0"/>
          <w:marTop w:val="134"/>
          <w:marBottom w:val="0"/>
          <w:divBdr>
            <w:top w:val="none" w:sz="0" w:space="0" w:color="auto"/>
            <w:left w:val="none" w:sz="0" w:space="0" w:color="auto"/>
            <w:bottom w:val="none" w:sz="0" w:space="0" w:color="auto"/>
            <w:right w:val="none" w:sz="0" w:space="0" w:color="auto"/>
          </w:divBdr>
        </w:div>
        <w:div w:id="261033485">
          <w:marLeft w:val="1166"/>
          <w:marRight w:val="0"/>
          <w:marTop w:val="134"/>
          <w:marBottom w:val="0"/>
          <w:divBdr>
            <w:top w:val="none" w:sz="0" w:space="0" w:color="auto"/>
            <w:left w:val="none" w:sz="0" w:space="0" w:color="auto"/>
            <w:bottom w:val="none" w:sz="0" w:space="0" w:color="auto"/>
            <w:right w:val="none" w:sz="0" w:space="0" w:color="auto"/>
          </w:divBdr>
        </w:div>
        <w:div w:id="44572633">
          <w:marLeft w:val="1166"/>
          <w:marRight w:val="0"/>
          <w:marTop w:val="134"/>
          <w:marBottom w:val="0"/>
          <w:divBdr>
            <w:top w:val="none" w:sz="0" w:space="0" w:color="auto"/>
            <w:left w:val="none" w:sz="0" w:space="0" w:color="auto"/>
            <w:bottom w:val="none" w:sz="0" w:space="0" w:color="auto"/>
            <w:right w:val="none" w:sz="0" w:space="0" w:color="auto"/>
          </w:divBdr>
        </w:div>
        <w:div w:id="842549725">
          <w:marLeft w:val="1166"/>
          <w:marRight w:val="0"/>
          <w:marTop w:val="134"/>
          <w:marBottom w:val="0"/>
          <w:divBdr>
            <w:top w:val="none" w:sz="0" w:space="0" w:color="auto"/>
            <w:left w:val="none" w:sz="0" w:space="0" w:color="auto"/>
            <w:bottom w:val="none" w:sz="0" w:space="0" w:color="auto"/>
            <w:right w:val="none" w:sz="0" w:space="0" w:color="auto"/>
          </w:divBdr>
        </w:div>
        <w:div w:id="443043305">
          <w:marLeft w:val="1166"/>
          <w:marRight w:val="0"/>
          <w:marTop w:val="134"/>
          <w:marBottom w:val="0"/>
          <w:divBdr>
            <w:top w:val="none" w:sz="0" w:space="0" w:color="auto"/>
            <w:left w:val="none" w:sz="0" w:space="0" w:color="auto"/>
            <w:bottom w:val="none" w:sz="0" w:space="0" w:color="auto"/>
            <w:right w:val="none" w:sz="0" w:space="0" w:color="auto"/>
          </w:divBdr>
        </w:div>
        <w:div w:id="1455907009">
          <w:marLeft w:val="547"/>
          <w:marRight w:val="0"/>
          <w:marTop w:val="154"/>
          <w:marBottom w:val="0"/>
          <w:divBdr>
            <w:top w:val="none" w:sz="0" w:space="0" w:color="auto"/>
            <w:left w:val="none" w:sz="0" w:space="0" w:color="auto"/>
            <w:bottom w:val="none" w:sz="0" w:space="0" w:color="auto"/>
            <w:right w:val="none" w:sz="0" w:space="0" w:color="auto"/>
          </w:divBdr>
        </w:div>
      </w:divsChild>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 Parks</cp:lastModifiedBy>
  <cp:revision>82</cp:revision>
  <cp:lastPrinted>2022-08-30T08:03:00Z</cp:lastPrinted>
  <dcterms:created xsi:type="dcterms:W3CDTF">2023-03-12T10:16:00Z</dcterms:created>
  <dcterms:modified xsi:type="dcterms:W3CDTF">2023-03-12T11:37:00Z</dcterms:modified>
</cp:coreProperties>
</file>