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F88" w:rsidRPr="00301B77" w:rsidRDefault="00BE4F83" w:rsidP="00301B77">
      <w:pPr>
        <w:spacing w:after="0"/>
        <w:rPr>
          <w:rFonts w:cs="Arial"/>
          <w:b/>
          <w:sz w:val="20"/>
          <w:szCs w:val="20"/>
        </w:rPr>
      </w:pPr>
      <w:r w:rsidRPr="00301B77">
        <w:rPr>
          <w:rFonts w:cs="Arial"/>
          <w:b/>
          <w:sz w:val="20"/>
          <w:szCs w:val="20"/>
        </w:rPr>
        <w:t xml:space="preserve">REPORT OF THE JOINT COMMITTEE ON ETHICS AND MEMBERS’ INTERESTS ON THE ALLEGED CONTRAVENTION OF THE </w:t>
      </w:r>
      <w:r w:rsidR="0050194D" w:rsidRPr="00301B77">
        <w:rPr>
          <w:rFonts w:cs="Arial"/>
          <w:b/>
          <w:sz w:val="20"/>
          <w:szCs w:val="20"/>
        </w:rPr>
        <w:t xml:space="preserve">CODE OF ETHICAL CONDUCT AND DISCLOSURE OF </w:t>
      </w:r>
      <w:r w:rsidR="003A1D21" w:rsidRPr="00301B77">
        <w:rPr>
          <w:rFonts w:cs="Arial"/>
          <w:b/>
          <w:sz w:val="20"/>
          <w:szCs w:val="20"/>
        </w:rPr>
        <w:t>MEMBERS’ INTERESTS: HONOURABLE</w:t>
      </w:r>
      <w:r w:rsidR="002D228C" w:rsidRPr="00301B77">
        <w:rPr>
          <w:rFonts w:cs="Arial"/>
          <w:b/>
          <w:sz w:val="20"/>
          <w:szCs w:val="20"/>
        </w:rPr>
        <w:t xml:space="preserve"> </w:t>
      </w:r>
      <w:r w:rsidR="00BD0EBB" w:rsidRPr="00301B77">
        <w:rPr>
          <w:rFonts w:cs="Arial"/>
          <w:b/>
          <w:sz w:val="20"/>
          <w:szCs w:val="20"/>
        </w:rPr>
        <w:t>MOSEBENZI ZWANE, MP</w:t>
      </w:r>
      <w:r w:rsidR="002D228C" w:rsidRPr="00301B77">
        <w:rPr>
          <w:rFonts w:cs="Arial"/>
          <w:b/>
          <w:sz w:val="20"/>
          <w:szCs w:val="20"/>
        </w:rPr>
        <w:t xml:space="preserve"> </w:t>
      </w:r>
    </w:p>
    <w:p w:rsidR="003A1D21" w:rsidRPr="00301B77" w:rsidRDefault="003A1D21" w:rsidP="00301B77">
      <w:pPr>
        <w:spacing w:after="0"/>
        <w:rPr>
          <w:rFonts w:cs="Arial"/>
          <w:sz w:val="20"/>
          <w:szCs w:val="20"/>
        </w:rPr>
      </w:pPr>
    </w:p>
    <w:p w:rsidR="00C46E3B" w:rsidRPr="00301B77" w:rsidRDefault="00C46E3B" w:rsidP="00301B77">
      <w:pPr>
        <w:spacing w:after="0"/>
        <w:rPr>
          <w:rFonts w:cs="Arial"/>
          <w:sz w:val="20"/>
          <w:szCs w:val="20"/>
        </w:rPr>
      </w:pPr>
      <w:r w:rsidRPr="00301B77">
        <w:rPr>
          <w:rFonts w:cs="Arial"/>
          <w:sz w:val="20"/>
          <w:szCs w:val="20"/>
        </w:rPr>
        <w:t>The Joint Committee on Ethics and Members’ Interests (“the Committee”) having considered the complaint</w:t>
      </w:r>
      <w:r w:rsidR="005B4F62" w:rsidRPr="00301B77">
        <w:rPr>
          <w:rFonts w:cs="Arial"/>
          <w:sz w:val="20"/>
          <w:szCs w:val="20"/>
        </w:rPr>
        <w:t>s</w:t>
      </w:r>
      <w:r w:rsidRPr="00301B77">
        <w:rPr>
          <w:rFonts w:cs="Arial"/>
          <w:sz w:val="20"/>
          <w:szCs w:val="20"/>
        </w:rPr>
        <w:t xml:space="preserve"> against Hon Mosebenzie Zwane, MP, reports its finding and recommendation on penalty, in terms of item 10.7.8.1 of the Code of Ethical Conduct and Disclosure of Members’ Interests (“the Code”), as follows:</w:t>
      </w:r>
    </w:p>
    <w:p w:rsidR="008E5E37" w:rsidRPr="00301B77" w:rsidRDefault="008E5E37" w:rsidP="00301B77">
      <w:pPr>
        <w:spacing w:after="0"/>
        <w:rPr>
          <w:rFonts w:cs="Arial"/>
          <w:sz w:val="20"/>
          <w:szCs w:val="20"/>
        </w:rPr>
      </w:pPr>
    </w:p>
    <w:p w:rsidR="00C46E3B" w:rsidRPr="00301B77" w:rsidRDefault="005B4F62" w:rsidP="00301B77">
      <w:pPr>
        <w:spacing w:after="0"/>
        <w:rPr>
          <w:rFonts w:cs="Arial"/>
          <w:b/>
          <w:sz w:val="20"/>
          <w:szCs w:val="20"/>
        </w:rPr>
      </w:pPr>
      <w:r w:rsidRPr="00301B77">
        <w:rPr>
          <w:rFonts w:cs="Arial"/>
          <w:b/>
          <w:sz w:val="20"/>
          <w:szCs w:val="20"/>
        </w:rPr>
        <w:t>BACKGROUND</w:t>
      </w:r>
    </w:p>
    <w:p w:rsidR="003A1D21" w:rsidRPr="00301B77" w:rsidRDefault="00CC64CC" w:rsidP="00301B77">
      <w:pPr>
        <w:spacing w:after="0"/>
        <w:rPr>
          <w:rFonts w:cs="Arial"/>
          <w:sz w:val="20"/>
          <w:szCs w:val="20"/>
        </w:rPr>
      </w:pPr>
      <w:r w:rsidRPr="00301B77">
        <w:rPr>
          <w:rFonts w:cs="Arial"/>
          <w:sz w:val="20"/>
          <w:szCs w:val="20"/>
        </w:rPr>
        <w:t>Honourable James Lorimer, MP of the Democratic Alliance and t</w:t>
      </w:r>
      <w:r w:rsidR="00BD0EBB" w:rsidRPr="00301B77">
        <w:rPr>
          <w:rFonts w:cs="Arial"/>
          <w:sz w:val="20"/>
          <w:szCs w:val="20"/>
        </w:rPr>
        <w:t>he Organisation Undoing Tax Abuse (OUTA) (“the Complainant</w:t>
      </w:r>
      <w:r w:rsidRPr="00301B77">
        <w:rPr>
          <w:rFonts w:cs="Arial"/>
          <w:sz w:val="20"/>
          <w:szCs w:val="20"/>
        </w:rPr>
        <w:t>s”</w:t>
      </w:r>
      <w:r w:rsidR="00BD0EBB" w:rsidRPr="00301B77">
        <w:rPr>
          <w:rFonts w:cs="Arial"/>
          <w:sz w:val="20"/>
          <w:szCs w:val="20"/>
        </w:rPr>
        <w:t xml:space="preserve">) </w:t>
      </w:r>
      <w:r w:rsidR="007863A4" w:rsidRPr="00301B77">
        <w:rPr>
          <w:rFonts w:cs="Arial"/>
          <w:sz w:val="20"/>
          <w:szCs w:val="20"/>
        </w:rPr>
        <w:t xml:space="preserve">separately </w:t>
      </w:r>
      <w:r w:rsidR="003A1D21" w:rsidRPr="00301B77">
        <w:rPr>
          <w:rFonts w:cs="Arial"/>
          <w:sz w:val="20"/>
          <w:szCs w:val="20"/>
        </w:rPr>
        <w:t xml:space="preserve">directed a </w:t>
      </w:r>
      <w:r w:rsidR="0045747D" w:rsidRPr="00301B77">
        <w:rPr>
          <w:rFonts w:cs="Arial"/>
          <w:sz w:val="20"/>
          <w:szCs w:val="20"/>
        </w:rPr>
        <w:t>complaint to the</w:t>
      </w:r>
      <w:r w:rsidR="003A1D21" w:rsidRPr="00301B77">
        <w:rPr>
          <w:rFonts w:cs="Arial"/>
          <w:sz w:val="20"/>
          <w:szCs w:val="20"/>
        </w:rPr>
        <w:t xml:space="preserve"> </w:t>
      </w:r>
      <w:r w:rsidR="005B4F62" w:rsidRPr="00301B77">
        <w:rPr>
          <w:rFonts w:cs="Arial"/>
          <w:sz w:val="20"/>
          <w:szCs w:val="20"/>
        </w:rPr>
        <w:t>Committee</w:t>
      </w:r>
      <w:r w:rsidR="00C53F48" w:rsidRPr="00301B77">
        <w:rPr>
          <w:rFonts w:cs="Arial"/>
          <w:sz w:val="20"/>
          <w:szCs w:val="20"/>
        </w:rPr>
        <w:t xml:space="preserve"> </w:t>
      </w:r>
      <w:r w:rsidR="00BD0EBB" w:rsidRPr="00301B77">
        <w:rPr>
          <w:rFonts w:cs="Arial"/>
          <w:sz w:val="20"/>
          <w:szCs w:val="20"/>
        </w:rPr>
        <w:t xml:space="preserve">against </w:t>
      </w:r>
      <w:r w:rsidR="003A1D21" w:rsidRPr="00301B77">
        <w:rPr>
          <w:rFonts w:cs="Arial"/>
          <w:sz w:val="20"/>
          <w:szCs w:val="20"/>
        </w:rPr>
        <w:t xml:space="preserve">Honourable </w:t>
      </w:r>
      <w:r w:rsidR="00BD0EBB" w:rsidRPr="00301B77">
        <w:rPr>
          <w:rFonts w:cs="Arial"/>
          <w:sz w:val="20"/>
          <w:szCs w:val="20"/>
        </w:rPr>
        <w:t xml:space="preserve">Mosebenzi Joseph Zwane, MP (“the </w:t>
      </w:r>
      <w:r w:rsidR="003A1D21" w:rsidRPr="00301B77">
        <w:rPr>
          <w:rFonts w:cs="Arial"/>
          <w:sz w:val="20"/>
          <w:szCs w:val="20"/>
        </w:rPr>
        <w:t xml:space="preserve">Member”). The Office of the Registrar of Members’ Interests received the </w:t>
      </w:r>
      <w:r w:rsidRPr="00301B77">
        <w:rPr>
          <w:rFonts w:cs="Arial"/>
          <w:sz w:val="20"/>
          <w:szCs w:val="20"/>
        </w:rPr>
        <w:t xml:space="preserve">two </w:t>
      </w:r>
      <w:r w:rsidR="00834F3A" w:rsidRPr="00301B77">
        <w:rPr>
          <w:rFonts w:cs="Arial"/>
          <w:sz w:val="20"/>
          <w:szCs w:val="20"/>
        </w:rPr>
        <w:t>complaint</w:t>
      </w:r>
      <w:r w:rsidRPr="00301B77">
        <w:rPr>
          <w:rFonts w:cs="Arial"/>
          <w:sz w:val="20"/>
          <w:szCs w:val="20"/>
        </w:rPr>
        <w:t xml:space="preserve">s on 27 June 2017 and </w:t>
      </w:r>
      <w:r w:rsidR="00BD0EBB" w:rsidRPr="00301B77">
        <w:rPr>
          <w:rFonts w:cs="Arial"/>
          <w:sz w:val="20"/>
          <w:szCs w:val="20"/>
        </w:rPr>
        <w:t>25 October 2017</w:t>
      </w:r>
      <w:r w:rsidR="008E0947" w:rsidRPr="00301B77">
        <w:rPr>
          <w:rFonts w:cs="Arial"/>
          <w:sz w:val="20"/>
          <w:szCs w:val="20"/>
        </w:rPr>
        <w:t xml:space="preserve"> </w:t>
      </w:r>
      <w:r w:rsidRPr="00301B77">
        <w:rPr>
          <w:rFonts w:cs="Arial"/>
          <w:sz w:val="20"/>
          <w:szCs w:val="20"/>
        </w:rPr>
        <w:t>respectively f</w:t>
      </w:r>
      <w:r w:rsidR="003A1D21" w:rsidRPr="00301B77">
        <w:rPr>
          <w:rFonts w:cs="Arial"/>
          <w:sz w:val="20"/>
          <w:szCs w:val="20"/>
        </w:rPr>
        <w:t>or an alleged breach of the Code</w:t>
      </w:r>
      <w:r w:rsidR="005B4F62" w:rsidRPr="00301B77">
        <w:rPr>
          <w:rFonts w:cs="Arial"/>
          <w:sz w:val="20"/>
          <w:szCs w:val="20"/>
        </w:rPr>
        <w:t xml:space="preserve">. </w:t>
      </w:r>
      <w:r w:rsidR="00581239" w:rsidRPr="00301B77">
        <w:rPr>
          <w:rFonts w:cs="Arial"/>
          <w:sz w:val="20"/>
          <w:szCs w:val="20"/>
        </w:rPr>
        <w:t>The Complaints relate to the Member’s tenure as Minister of Mineral Resources.</w:t>
      </w:r>
    </w:p>
    <w:p w:rsidR="00BD0EBB" w:rsidRPr="00301B77" w:rsidRDefault="00BD0EBB" w:rsidP="00301B77">
      <w:pPr>
        <w:spacing w:after="0"/>
        <w:rPr>
          <w:rFonts w:cs="Arial"/>
          <w:sz w:val="20"/>
          <w:szCs w:val="20"/>
        </w:rPr>
      </w:pPr>
    </w:p>
    <w:p w:rsidR="007863A4" w:rsidRPr="00301B77" w:rsidRDefault="00BD0EBB" w:rsidP="00301B77">
      <w:pPr>
        <w:spacing w:after="0"/>
        <w:rPr>
          <w:rFonts w:cs="Arial"/>
          <w:sz w:val="20"/>
          <w:szCs w:val="20"/>
        </w:rPr>
      </w:pPr>
      <w:r w:rsidRPr="00301B77">
        <w:rPr>
          <w:rFonts w:cs="Arial"/>
          <w:sz w:val="20"/>
          <w:szCs w:val="20"/>
        </w:rPr>
        <w:t xml:space="preserve">Ms Stafanie Fick, the </w:t>
      </w:r>
      <w:r w:rsidR="004A25DE" w:rsidRPr="00301B77">
        <w:rPr>
          <w:rFonts w:cs="Arial"/>
          <w:sz w:val="20"/>
          <w:szCs w:val="20"/>
        </w:rPr>
        <w:t xml:space="preserve">Chief Legal Adviser </w:t>
      </w:r>
      <w:r w:rsidRPr="00301B77">
        <w:rPr>
          <w:rFonts w:cs="Arial"/>
          <w:sz w:val="20"/>
          <w:szCs w:val="20"/>
        </w:rPr>
        <w:t xml:space="preserve">at OUTA deposed to the affidavit on behalf of </w:t>
      </w:r>
      <w:r w:rsidR="000B3165" w:rsidRPr="00301B77">
        <w:rPr>
          <w:rFonts w:cs="Arial"/>
          <w:sz w:val="20"/>
          <w:szCs w:val="20"/>
        </w:rPr>
        <w:t>OUTA</w:t>
      </w:r>
      <w:r w:rsidRPr="00301B77">
        <w:rPr>
          <w:rFonts w:cs="Arial"/>
          <w:sz w:val="20"/>
          <w:szCs w:val="20"/>
        </w:rPr>
        <w:t xml:space="preserve">. </w:t>
      </w:r>
      <w:r w:rsidR="000B3165" w:rsidRPr="00301B77">
        <w:rPr>
          <w:rFonts w:cs="Arial"/>
          <w:sz w:val="20"/>
          <w:szCs w:val="20"/>
        </w:rPr>
        <w:t xml:space="preserve">Honourable Lorimer, MP deposed to an affidavit in his own name. </w:t>
      </w:r>
    </w:p>
    <w:p w:rsidR="007863A4" w:rsidRPr="00301B77" w:rsidRDefault="007863A4" w:rsidP="00301B77">
      <w:pPr>
        <w:spacing w:after="0"/>
        <w:rPr>
          <w:rFonts w:cs="Arial"/>
          <w:sz w:val="20"/>
          <w:szCs w:val="20"/>
        </w:rPr>
      </w:pPr>
    </w:p>
    <w:p w:rsidR="00BD0EBB" w:rsidRPr="00301B77" w:rsidRDefault="00BD0EBB" w:rsidP="00301B77">
      <w:pPr>
        <w:spacing w:after="0"/>
        <w:rPr>
          <w:rFonts w:cs="Arial"/>
          <w:sz w:val="20"/>
          <w:szCs w:val="20"/>
        </w:rPr>
      </w:pPr>
      <w:r w:rsidRPr="00301B77">
        <w:rPr>
          <w:rFonts w:cs="Arial"/>
          <w:sz w:val="20"/>
          <w:szCs w:val="20"/>
        </w:rPr>
        <w:t>Th</w:t>
      </w:r>
      <w:r w:rsidR="000B3165" w:rsidRPr="00301B77">
        <w:rPr>
          <w:rFonts w:cs="Arial"/>
          <w:sz w:val="20"/>
          <w:szCs w:val="20"/>
        </w:rPr>
        <w:t>e</w:t>
      </w:r>
      <w:r w:rsidRPr="00301B77">
        <w:rPr>
          <w:rFonts w:cs="Arial"/>
          <w:sz w:val="20"/>
          <w:szCs w:val="20"/>
        </w:rPr>
        <w:t xml:space="preserve"> complaint</w:t>
      </w:r>
      <w:r w:rsidR="000B3165" w:rsidRPr="00301B77">
        <w:rPr>
          <w:rFonts w:cs="Arial"/>
          <w:sz w:val="20"/>
          <w:szCs w:val="20"/>
        </w:rPr>
        <w:t>s emanat</w:t>
      </w:r>
      <w:r w:rsidR="00D6347F" w:rsidRPr="00301B77">
        <w:rPr>
          <w:rFonts w:cs="Arial"/>
          <w:sz w:val="20"/>
          <w:szCs w:val="20"/>
        </w:rPr>
        <w:t>e</w:t>
      </w:r>
      <w:r w:rsidRPr="00301B77">
        <w:rPr>
          <w:rFonts w:cs="Arial"/>
          <w:sz w:val="20"/>
          <w:szCs w:val="20"/>
        </w:rPr>
        <w:t xml:space="preserve"> from the 5</w:t>
      </w:r>
      <w:r w:rsidRPr="00301B77">
        <w:rPr>
          <w:rFonts w:cs="Arial"/>
          <w:sz w:val="20"/>
          <w:szCs w:val="20"/>
          <w:vertAlign w:val="superscript"/>
        </w:rPr>
        <w:t>th</w:t>
      </w:r>
      <w:r w:rsidRPr="00301B77">
        <w:rPr>
          <w:rFonts w:cs="Arial"/>
          <w:sz w:val="20"/>
          <w:szCs w:val="20"/>
        </w:rPr>
        <w:t xml:space="preserve"> Parliament and on 8 November 2019 the Committee that was established under the 6</w:t>
      </w:r>
      <w:r w:rsidRPr="00301B77">
        <w:rPr>
          <w:rFonts w:cs="Arial"/>
          <w:sz w:val="20"/>
          <w:szCs w:val="20"/>
          <w:vertAlign w:val="superscript"/>
        </w:rPr>
        <w:t>th</w:t>
      </w:r>
      <w:r w:rsidRPr="00301B77">
        <w:rPr>
          <w:rFonts w:cs="Arial"/>
          <w:sz w:val="20"/>
          <w:szCs w:val="20"/>
        </w:rPr>
        <w:t xml:space="preserve"> Parliament took a decision to continue with the complaint</w:t>
      </w:r>
      <w:r w:rsidR="000B3165" w:rsidRPr="00301B77">
        <w:rPr>
          <w:rFonts w:cs="Arial"/>
          <w:sz w:val="20"/>
          <w:szCs w:val="20"/>
        </w:rPr>
        <w:t>s</w:t>
      </w:r>
      <w:r w:rsidRPr="00301B77">
        <w:rPr>
          <w:rFonts w:cs="Arial"/>
          <w:sz w:val="20"/>
          <w:szCs w:val="20"/>
        </w:rPr>
        <w:t xml:space="preserve"> against the Member. The Member was duly informed on </w:t>
      </w:r>
      <w:r w:rsidR="000B3165" w:rsidRPr="00301B77">
        <w:rPr>
          <w:rFonts w:cs="Arial"/>
          <w:sz w:val="20"/>
          <w:szCs w:val="20"/>
        </w:rPr>
        <w:t xml:space="preserve">this decision on </w:t>
      </w:r>
      <w:r w:rsidRPr="00301B77">
        <w:rPr>
          <w:rFonts w:cs="Arial"/>
          <w:sz w:val="20"/>
          <w:szCs w:val="20"/>
        </w:rPr>
        <w:t xml:space="preserve">21 November 2019. </w:t>
      </w:r>
      <w:r w:rsidR="004A25DE" w:rsidRPr="00301B77">
        <w:rPr>
          <w:rFonts w:cs="Arial"/>
          <w:sz w:val="20"/>
          <w:szCs w:val="20"/>
        </w:rPr>
        <w:t>After this, the Member requeste</w:t>
      </w:r>
      <w:r w:rsidR="000B3165" w:rsidRPr="00301B77">
        <w:rPr>
          <w:rFonts w:cs="Arial"/>
          <w:sz w:val="20"/>
          <w:szCs w:val="20"/>
        </w:rPr>
        <w:t xml:space="preserve">d further particulars. </w:t>
      </w:r>
      <w:r w:rsidR="004A25DE" w:rsidRPr="00301B77">
        <w:rPr>
          <w:rFonts w:cs="Arial"/>
          <w:sz w:val="20"/>
          <w:szCs w:val="20"/>
        </w:rPr>
        <w:t xml:space="preserve">In reply to the further particulars, the </w:t>
      </w:r>
      <w:r w:rsidR="000B3165" w:rsidRPr="00301B77">
        <w:rPr>
          <w:rFonts w:cs="Arial"/>
          <w:sz w:val="20"/>
          <w:szCs w:val="20"/>
        </w:rPr>
        <w:t xml:space="preserve">OUTA </w:t>
      </w:r>
      <w:r w:rsidR="004A25DE" w:rsidRPr="00301B77">
        <w:rPr>
          <w:rFonts w:cs="Arial"/>
          <w:sz w:val="20"/>
          <w:szCs w:val="20"/>
        </w:rPr>
        <w:t>supplemented its origi</w:t>
      </w:r>
      <w:r w:rsidR="005B4F62" w:rsidRPr="00301B77">
        <w:rPr>
          <w:rFonts w:cs="Arial"/>
          <w:sz w:val="20"/>
          <w:szCs w:val="20"/>
        </w:rPr>
        <w:t>nal complaint on 24 January 2020</w:t>
      </w:r>
      <w:r w:rsidR="004A25DE" w:rsidRPr="00301B77">
        <w:rPr>
          <w:rFonts w:cs="Arial"/>
          <w:sz w:val="20"/>
          <w:szCs w:val="20"/>
        </w:rPr>
        <w:t xml:space="preserve">.  </w:t>
      </w:r>
    </w:p>
    <w:p w:rsidR="00BD0EBB" w:rsidRPr="00301B77" w:rsidRDefault="00BD0EBB" w:rsidP="00301B77">
      <w:pPr>
        <w:spacing w:after="0"/>
        <w:rPr>
          <w:rFonts w:cs="Arial"/>
          <w:sz w:val="20"/>
          <w:szCs w:val="20"/>
        </w:rPr>
      </w:pPr>
    </w:p>
    <w:p w:rsidR="00BD0EBB" w:rsidRPr="00301B77" w:rsidRDefault="005B4F62" w:rsidP="00301B77">
      <w:pPr>
        <w:spacing w:after="0"/>
        <w:rPr>
          <w:rFonts w:cs="Arial"/>
          <w:sz w:val="20"/>
          <w:szCs w:val="20"/>
        </w:rPr>
      </w:pPr>
      <w:r w:rsidRPr="00301B77">
        <w:rPr>
          <w:rFonts w:cs="Arial"/>
          <w:sz w:val="20"/>
          <w:szCs w:val="20"/>
        </w:rPr>
        <w:t>As th</w:t>
      </w:r>
      <w:r w:rsidR="00BD0EBB" w:rsidRPr="00301B77">
        <w:rPr>
          <w:rFonts w:cs="Arial"/>
          <w:sz w:val="20"/>
          <w:szCs w:val="20"/>
        </w:rPr>
        <w:t xml:space="preserve">e </w:t>
      </w:r>
      <w:r w:rsidRPr="00301B77">
        <w:rPr>
          <w:rFonts w:cs="Arial"/>
          <w:sz w:val="20"/>
          <w:szCs w:val="20"/>
        </w:rPr>
        <w:t xml:space="preserve">two </w:t>
      </w:r>
      <w:r w:rsidR="00BD0EBB" w:rsidRPr="00301B77">
        <w:rPr>
          <w:rFonts w:cs="Arial"/>
          <w:sz w:val="20"/>
          <w:szCs w:val="20"/>
        </w:rPr>
        <w:t>complaint</w:t>
      </w:r>
      <w:r w:rsidRPr="00301B77">
        <w:rPr>
          <w:rFonts w:cs="Arial"/>
          <w:sz w:val="20"/>
          <w:szCs w:val="20"/>
        </w:rPr>
        <w:t>s</w:t>
      </w:r>
      <w:r w:rsidR="000B3165" w:rsidRPr="00301B77">
        <w:rPr>
          <w:rFonts w:cs="Arial"/>
          <w:sz w:val="20"/>
          <w:szCs w:val="20"/>
        </w:rPr>
        <w:t xml:space="preserve"> cover</w:t>
      </w:r>
      <w:r w:rsidRPr="00301B77">
        <w:rPr>
          <w:rFonts w:cs="Arial"/>
          <w:sz w:val="20"/>
          <w:szCs w:val="20"/>
        </w:rPr>
        <w:t>ed</w:t>
      </w:r>
      <w:r w:rsidR="000B3165" w:rsidRPr="00301B77">
        <w:rPr>
          <w:rFonts w:cs="Arial"/>
          <w:sz w:val="20"/>
          <w:szCs w:val="20"/>
        </w:rPr>
        <w:t xml:space="preserve"> the same information</w:t>
      </w:r>
      <w:r w:rsidRPr="00301B77">
        <w:rPr>
          <w:rFonts w:cs="Arial"/>
          <w:sz w:val="20"/>
          <w:szCs w:val="20"/>
        </w:rPr>
        <w:t xml:space="preserve"> and time frame, the Committee decided to deal with the complaints together. The affidavit of t</w:t>
      </w:r>
      <w:r w:rsidR="000B3165" w:rsidRPr="00301B77">
        <w:rPr>
          <w:rFonts w:cs="Arial"/>
          <w:sz w:val="20"/>
          <w:szCs w:val="20"/>
        </w:rPr>
        <w:t xml:space="preserve">he OUTA </w:t>
      </w:r>
      <w:r w:rsidRPr="00301B77">
        <w:rPr>
          <w:rFonts w:cs="Arial"/>
          <w:sz w:val="20"/>
          <w:szCs w:val="20"/>
        </w:rPr>
        <w:t xml:space="preserve">had more </w:t>
      </w:r>
      <w:r w:rsidR="000B3165" w:rsidRPr="00301B77">
        <w:rPr>
          <w:rFonts w:cs="Arial"/>
          <w:sz w:val="20"/>
          <w:szCs w:val="20"/>
        </w:rPr>
        <w:t>detail and allegations</w:t>
      </w:r>
      <w:r w:rsidRPr="00301B77">
        <w:rPr>
          <w:rFonts w:cs="Arial"/>
          <w:sz w:val="20"/>
          <w:szCs w:val="20"/>
        </w:rPr>
        <w:t xml:space="preserve"> and this </w:t>
      </w:r>
      <w:r w:rsidR="007863A4" w:rsidRPr="00301B77">
        <w:rPr>
          <w:rFonts w:cs="Arial"/>
          <w:sz w:val="20"/>
          <w:szCs w:val="20"/>
        </w:rPr>
        <w:t xml:space="preserve">affidavit </w:t>
      </w:r>
      <w:r w:rsidRPr="00301B77">
        <w:rPr>
          <w:rFonts w:cs="Arial"/>
          <w:sz w:val="20"/>
          <w:szCs w:val="20"/>
        </w:rPr>
        <w:t>was initially used by the Committee as the primary source document</w:t>
      </w:r>
      <w:r w:rsidR="000B3165" w:rsidRPr="00301B77">
        <w:rPr>
          <w:rFonts w:cs="Arial"/>
          <w:sz w:val="20"/>
          <w:szCs w:val="20"/>
        </w:rPr>
        <w:t xml:space="preserve">. </w:t>
      </w:r>
    </w:p>
    <w:p w:rsidR="007863A4" w:rsidRPr="00301B77" w:rsidRDefault="007863A4" w:rsidP="00301B77">
      <w:pPr>
        <w:spacing w:after="0"/>
        <w:rPr>
          <w:rFonts w:cs="Arial"/>
          <w:sz w:val="20"/>
          <w:szCs w:val="20"/>
        </w:rPr>
      </w:pPr>
    </w:p>
    <w:p w:rsidR="007863A4" w:rsidRPr="00301B77" w:rsidRDefault="007863A4" w:rsidP="00301B77">
      <w:pPr>
        <w:spacing w:after="0"/>
        <w:rPr>
          <w:rFonts w:cs="Arial"/>
          <w:sz w:val="20"/>
          <w:szCs w:val="20"/>
        </w:rPr>
      </w:pPr>
      <w:r w:rsidRPr="00301B77">
        <w:rPr>
          <w:rFonts w:cs="Arial"/>
          <w:sz w:val="20"/>
          <w:szCs w:val="20"/>
        </w:rPr>
        <w:t xml:space="preserve">During the time when the Committee was deliberating on the two complaints, the Report of the Judicial Commission of Inquiry into allegations of State Capture, Corruption and Fraud in the Public Sector including Organs of State (“the Report”), became available. </w:t>
      </w:r>
    </w:p>
    <w:p w:rsidR="005B4F62" w:rsidRPr="00301B77" w:rsidRDefault="005B4F62" w:rsidP="00301B77">
      <w:pPr>
        <w:spacing w:after="0"/>
        <w:rPr>
          <w:rFonts w:cs="Arial"/>
          <w:sz w:val="20"/>
          <w:szCs w:val="20"/>
        </w:rPr>
      </w:pPr>
    </w:p>
    <w:p w:rsidR="005B4F62" w:rsidRPr="00301B77" w:rsidRDefault="005B4F62" w:rsidP="00301B77">
      <w:pPr>
        <w:spacing w:after="0"/>
        <w:rPr>
          <w:rFonts w:cs="Arial"/>
          <w:sz w:val="20"/>
          <w:szCs w:val="20"/>
        </w:rPr>
      </w:pPr>
      <w:r w:rsidRPr="00301B77">
        <w:rPr>
          <w:rFonts w:cs="Arial"/>
          <w:sz w:val="20"/>
          <w:szCs w:val="20"/>
        </w:rPr>
        <w:t>On or about 26 May 2022</w:t>
      </w:r>
      <w:r w:rsidR="0025104B" w:rsidRPr="00301B77">
        <w:rPr>
          <w:rFonts w:cs="Arial"/>
          <w:sz w:val="20"/>
          <w:szCs w:val="20"/>
        </w:rPr>
        <w:t xml:space="preserve"> the Speaker of the National Assembly referred Part 4 Volume 3 (Eskom) of the Report, to the Committee. </w:t>
      </w:r>
      <w:r w:rsidR="009507BB" w:rsidRPr="00301B77">
        <w:rPr>
          <w:rFonts w:cs="Arial"/>
          <w:sz w:val="20"/>
          <w:szCs w:val="20"/>
        </w:rPr>
        <w:t>Because the Report covered the same topics as the complaints lodged by OUTA and Hon. Lorimer, MP, the three matter</w:t>
      </w:r>
      <w:r w:rsidR="007863A4" w:rsidRPr="00301B77">
        <w:rPr>
          <w:rFonts w:cs="Arial"/>
          <w:sz w:val="20"/>
          <w:szCs w:val="20"/>
        </w:rPr>
        <w:t>s</w:t>
      </w:r>
      <w:r w:rsidR="009507BB" w:rsidRPr="00301B77">
        <w:rPr>
          <w:rFonts w:cs="Arial"/>
          <w:sz w:val="20"/>
          <w:szCs w:val="20"/>
        </w:rPr>
        <w:t xml:space="preserve"> were the</w:t>
      </w:r>
      <w:r w:rsidR="007863A4" w:rsidRPr="00301B77">
        <w:rPr>
          <w:rFonts w:cs="Arial"/>
          <w:sz w:val="20"/>
          <w:szCs w:val="20"/>
        </w:rPr>
        <w:t>n</w:t>
      </w:r>
      <w:r w:rsidR="009507BB" w:rsidRPr="00301B77">
        <w:rPr>
          <w:rFonts w:cs="Arial"/>
          <w:sz w:val="20"/>
          <w:szCs w:val="20"/>
        </w:rPr>
        <w:t xml:space="preserve"> processed together</w:t>
      </w:r>
      <w:r w:rsidR="00F94E89" w:rsidRPr="00301B77">
        <w:rPr>
          <w:rFonts w:cs="Arial"/>
          <w:sz w:val="20"/>
          <w:szCs w:val="20"/>
        </w:rPr>
        <w:t xml:space="preserve"> by the Committee</w:t>
      </w:r>
      <w:r w:rsidR="009507BB" w:rsidRPr="00301B77">
        <w:rPr>
          <w:rFonts w:cs="Arial"/>
          <w:sz w:val="20"/>
          <w:szCs w:val="20"/>
        </w:rPr>
        <w:t xml:space="preserve">. </w:t>
      </w:r>
    </w:p>
    <w:p w:rsidR="007863A4" w:rsidRPr="00301B77" w:rsidRDefault="007863A4" w:rsidP="00301B77">
      <w:pPr>
        <w:spacing w:after="0"/>
        <w:rPr>
          <w:rFonts w:cs="Arial"/>
          <w:sz w:val="20"/>
          <w:szCs w:val="20"/>
        </w:rPr>
      </w:pPr>
    </w:p>
    <w:p w:rsidR="005B4F62" w:rsidRPr="00301B77" w:rsidRDefault="007863A4" w:rsidP="00301B77">
      <w:pPr>
        <w:spacing w:after="0"/>
        <w:rPr>
          <w:rFonts w:cs="Arial"/>
          <w:sz w:val="20"/>
          <w:szCs w:val="20"/>
        </w:rPr>
      </w:pPr>
      <w:r w:rsidRPr="00301B77">
        <w:rPr>
          <w:rFonts w:cs="Arial"/>
          <w:sz w:val="20"/>
          <w:szCs w:val="20"/>
        </w:rPr>
        <w:t xml:space="preserve">The Member was given an opportunity to respond to the Report. He did so on 27 June 2022. The content of the Member’s response was the same as his response </w:t>
      </w:r>
      <w:r w:rsidR="00876885" w:rsidRPr="00301B77">
        <w:rPr>
          <w:rFonts w:cs="Arial"/>
          <w:sz w:val="20"/>
          <w:szCs w:val="20"/>
        </w:rPr>
        <w:t xml:space="preserve">to the complaints by </w:t>
      </w:r>
      <w:r w:rsidRPr="00301B77">
        <w:rPr>
          <w:rFonts w:cs="Arial"/>
          <w:sz w:val="20"/>
          <w:szCs w:val="20"/>
        </w:rPr>
        <w:t>OUTA and Hon Lorimer, MP.</w:t>
      </w:r>
    </w:p>
    <w:p w:rsidR="00876885" w:rsidRPr="00301B77" w:rsidRDefault="00876885" w:rsidP="00301B77">
      <w:pPr>
        <w:spacing w:after="0"/>
        <w:rPr>
          <w:rFonts w:cs="Arial"/>
          <w:b/>
          <w:sz w:val="20"/>
          <w:szCs w:val="20"/>
        </w:rPr>
      </w:pPr>
    </w:p>
    <w:p w:rsidR="001A3F88" w:rsidRPr="00301B77" w:rsidRDefault="008808B2" w:rsidP="00301B77">
      <w:pPr>
        <w:spacing w:after="0"/>
        <w:ind w:left="1440" w:hanging="1440"/>
        <w:rPr>
          <w:rFonts w:cs="Arial"/>
          <w:b/>
          <w:sz w:val="20"/>
          <w:szCs w:val="20"/>
        </w:rPr>
      </w:pPr>
      <w:r w:rsidRPr="00301B77">
        <w:rPr>
          <w:rFonts w:cs="Arial"/>
          <w:b/>
          <w:sz w:val="20"/>
          <w:szCs w:val="20"/>
        </w:rPr>
        <w:t>SUMMARY OF THE COMPLAINT</w:t>
      </w:r>
      <w:r w:rsidR="00876885" w:rsidRPr="00301B77">
        <w:rPr>
          <w:rFonts w:cs="Arial"/>
          <w:b/>
          <w:sz w:val="20"/>
          <w:szCs w:val="20"/>
        </w:rPr>
        <w:t>S</w:t>
      </w:r>
      <w:r w:rsidRPr="00301B77">
        <w:rPr>
          <w:rFonts w:cs="Arial"/>
          <w:b/>
          <w:sz w:val="20"/>
          <w:szCs w:val="20"/>
        </w:rPr>
        <w:t xml:space="preserve">  </w:t>
      </w:r>
    </w:p>
    <w:p w:rsidR="0094281B" w:rsidRPr="00301B77" w:rsidRDefault="004A25DE" w:rsidP="00301B77">
      <w:pPr>
        <w:tabs>
          <w:tab w:val="left" w:pos="360"/>
        </w:tabs>
        <w:spacing w:after="0"/>
        <w:rPr>
          <w:rFonts w:cs="Arial"/>
          <w:sz w:val="20"/>
          <w:szCs w:val="20"/>
        </w:rPr>
      </w:pPr>
      <w:r w:rsidRPr="00301B77">
        <w:rPr>
          <w:rFonts w:cs="Arial"/>
          <w:sz w:val="20"/>
          <w:szCs w:val="20"/>
        </w:rPr>
        <w:t>The Complainant</w:t>
      </w:r>
      <w:r w:rsidR="000B3165" w:rsidRPr="00301B77">
        <w:rPr>
          <w:rFonts w:cs="Arial"/>
          <w:sz w:val="20"/>
          <w:szCs w:val="20"/>
        </w:rPr>
        <w:t>s</w:t>
      </w:r>
      <w:r w:rsidRPr="00301B77">
        <w:rPr>
          <w:rFonts w:cs="Arial"/>
          <w:sz w:val="20"/>
          <w:szCs w:val="20"/>
        </w:rPr>
        <w:t xml:space="preserve"> make the following allegations:</w:t>
      </w:r>
    </w:p>
    <w:p w:rsidR="004A25DE" w:rsidRPr="00301B77" w:rsidRDefault="004A25DE" w:rsidP="00301B77">
      <w:pPr>
        <w:tabs>
          <w:tab w:val="left" w:pos="360"/>
        </w:tabs>
        <w:spacing w:after="0"/>
        <w:rPr>
          <w:rFonts w:cs="Arial"/>
          <w:sz w:val="20"/>
          <w:szCs w:val="20"/>
        </w:rPr>
      </w:pPr>
    </w:p>
    <w:p w:rsidR="00C2435C" w:rsidRPr="00301B77" w:rsidRDefault="004A25DE" w:rsidP="00301B77">
      <w:pPr>
        <w:tabs>
          <w:tab w:val="left" w:pos="360"/>
        </w:tabs>
        <w:spacing w:after="0"/>
        <w:rPr>
          <w:rFonts w:cs="Arial"/>
          <w:b/>
          <w:sz w:val="20"/>
          <w:szCs w:val="20"/>
        </w:rPr>
      </w:pPr>
      <w:r w:rsidRPr="00301B77">
        <w:rPr>
          <w:rFonts w:cs="Arial"/>
          <w:sz w:val="20"/>
          <w:szCs w:val="20"/>
        </w:rPr>
        <w:t>1.</w:t>
      </w:r>
      <w:r w:rsidRPr="00301B77">
        <w:rPr>
          <w:rFonts w:cs="Arial"/>
          <w:sz w:val="20"/>
          <w:szCs w:val="20"/>
        </w:rPr>
        <w:tab/>
        <w:t>T</w:t>
      </w:r>
      <w:r w:rsidR="00C2435C" w:rsidRPr="00301B77">
        <w:rPr>
          <w:rFonts w:cs="Arial"/>
          <w:sz w:val="20"/>
          <w:szCs w:val="20"/>
        </w:rPr>
        <w:t>hat</w:t>
      </w:r>
      <w:r w:rsidR="00B93DFF" w:rsidRPr="00301B77">
        <w:rPr>
          <w:rFonts w:cs="Arial"/>
          <w:sz w:val="20"/>
          <w:szCs w:val="20"/>
        </w:rPr>
        <w:t xml:space="preserve"> the appointment of the Member </w:t>
      </w:r>
      <w:r w:rsidR="00C2435C" w:rsidRPr="00301B77">
        <w:rPr>
          <w:rFonts w:cs="Arial"/>
          <w:sz w:val="20"/>
          <w:szCs w:val="20"/>
        </w:rPr>
        <w:t xml:space="preserve">as </w:t>
      </w:r>
      <w:r w:rsidR="00B93DFF" w:rsidRPr="00301B77">
        <w:rPr>
          <w:rFonts w:cs="Arial"/>
          <w:sz w:val="20"/>
          <w:szCs w:val="20"/>
        </w:rPr>
        <w:t xml:space="preserve">the </w:t>
      </w:r>
      <w:r w:rsidR="00C2435C" w:rsidRPr="00301B77">
        <w:rPr>
          <w:rFonts w:cs="Arial"/>
          <w:sz w:val="20"/>
          <w:szCs w:val="20"/>
        </w:rPr>
        <w:t xml:space="preserve">Minister of </w:t>
      </w:r>
      <w:r w:rsidR="00B93DFF" w:rsidRPr="00301B77">
        <w:rPr>
          <w:rFonts w:cs="Arial"/>
          <w:sz w:val="20"/>
          <w:szCs w:val="20"/>
        </w:rPr>
        <w:t>Mineral Resources was orchestrated by the Guptas to ensure the purchase of the Optimum Coal Mine by Tegeta, a company which was owned by the Guptas. The appointment of the Member as Minister of Mineral Resources occurred after the former Minister of Mineral Resources was removed for resisting pressure from ESKOM to suspend Glencore’s mining licences.</w:t>
      </w:r>
      <w:r w:rsidR="00B93DFF" w:rsidRPr="00301B77">
        <w:rPr>
          <w:rFonts w:cs="Arial"/>
          <w:b/>
          <w:sz w:val="20"/>
          <w:szCs w:val="20"/>
        </w:rPr>
        <w:t xml:space="preserve"> </w:t>
      </w:r>
    </w:p>
    <w:p w:rsidR="00B93DFF" w:rsidRPr="00301B77" w:rsidRDefault="00B93DFF" w:rsidP="00301B77">
      <w:pPr>
        <w:tabs>
          <w:tab w:val="left" w:pos="360"/>
        </w:tabs>
        <w:spacing w:after="0"/>
        <w:rPr>
          <w:rFonts w:cs="Arial"/>
          <w:sz w:val="20"/>
          <w:szCs w:val="20"/>
        </w:rPr>
      </w:pPr>
    </w:p>
    <w:p w:rsidR="003C7D65" w:rsidRPr="00301B77" w:rsidRDefault="003674AC" w:rsidP="00301B77">
      <w:pPr>
        <w:tabs>
          <w:tab w:val="left" w:pos="360"/>
        </w:tabs>
        <w:spacing w:after="0"/>
        <w:rPr>
          <w:rFonts w:cs="Arial"/>
          <w:b/>
          <w:sz w:val="20"/>
          <w:szCs w:val="20"/>
        </w:rPr>
      </w:pPr>
      <w:r w:rsidRPr="00301B77">
        <w:rPr>
          <w:rFonts w:cs="Arial"/>
          <w:sz w:val="20"/>
          <w:szCs w:val="20"/>
        </w:rPr>
        <w:t>2.</w:t>
      </w:r>
      <w:r w:rsidRPr="00301B77">
        <w:rPr>
          <w:rFonts w:cs="Arial"/>
          <w:sz w:val="20"/>
          <w:szCs w:val="20"/>
        </w:rPr>
        <w:tab/>
        <w:t xml:space="preserve">That </w:t>
      </w:r>
      <w:r w:rsidR="003C7D65" w:rsidRPr="00301B77">
        <w:rPr>
          <w:rFonts w:cs="Arial"/>
          <w:sz w:val="20"/>
          <w:szCs w:val="20"/>
        </w:rPr>
        <w:t>on 2 December 2015</w:t>
      </w:r>
      <w:r w:rsidR="00B93DFF" w:rsidRPr="00301B77">
        <w:rPr>
          <w:rFonts w:cs="Arial"/>
          <w:sz w:val="20"/>
          <w:szCs w:val="20"/>
        </w:rPr>
        <w:t xml:space="preserve">, after the Member was appointed as Minister, he </w:t>
      </w:r>
      <w:r w:rsidR="003C7D65" w:rsidRPr="00301B77">
        <w:rPr>
          <w:rFonts w:cs="Arial"/>
          <w:sz w:val="20"/>
          <w:szCs w:val="20"/>
        </w:rPr>
        <w:t xml:space="preserve">travelled on board a private Bombardier jet ZS-OAK from Zurich to Dubai in the company of Tony Gupta and Salim Essa. This information was obtained from the Gupta leaked emails. Also, that the Member spent two days in India with the “Guptas” before flying back to Johannesburg. </w:t>
      </w:r>
    </w:p>
    <w:p w:rsidR="00D55E2E" w:rsidRPr="00301B77" w:rsidRDefault="00D55E2E" w:rsidP="00301B77">
      <w:pPr>
        <w:tabs>
          <w:tab w:val="left" w:pos="360"/>
        </w:tabs>
        <w:spacing w:after="0"/>
        <w:rPr>
          <w:rFonts w:cs="Arial"/>
          <w:sz w:val="20"/>
          <w:szCs w:val="20"/>
        </w:rPr>
      </w:pPr>
    </w:p>
    <w:p w:rsidR="003674AC" w:rsidRPr="00301B77" w:rsidRDefault="003674AC" w:rsidP="00301B77">
      <w:pPr>
        <w:tabs>
          <w:tab w:val="left" w:pos="360"/>
        </w:tabs>
        <w:spacing w:after="0"/>
        <w:rPr>
          <w:rFonts w:cs="Arial"/>
          <w:b/>
          <w:sz w:val="20"/>
          <w:szCs w:val="20"/>
        </w:rPr>
      </w:pPr>
      <w:r w:rsidRPr="00301B77">
        <w:rPr>
          <w:rFonts w:cs="Arial"/>
          <w:sz w:val="20"/>
          <w:szCs w:val="20"/>
        </w:rPr>
        <w:t>3.</w:t>
      </w:r>
      <w:r w:rsidRPr="00301B77">
        <w:rPr>
          <w:rFonts w:cs="Arial"/>
          <w:sz w:val="20"/>
          <w:szCs w:val="20"/>
        </w:rPr>
        <w:tab/>
        <w:t>T</w:t>
      </w:r>
      <w:r w:rsidR="00D55E2E" w:rsidRPr="00301B77">
        <w:rPr>
          <w:rFonts w:cs="Arial"/>
          <w:sz w:val="20"/>
          <w:szCs w:val="20"/>
        </w:rPr>
        <w:t xml:space="preserve">hat during the stay in Dubai, the Member was booked into the five-star Oberoi hotel which was paid for by Sahara Computers, a company which was owned by the Guptas. The Member was also chauffeur driven in a BMW 7 series at the expense of Sahara Computers. </w:t>
      </w:r>
    </w:p>
    <w:p w:rsidR="00C2435C" w:rsidRPr="00301B77" w:rsidRDefault="00C2435C" w:rsidP="00301B77">
      <w:pPr>
        <w:tabs>
          <w:tab w:val="left" w:pos="360"/>
        </w:tabs>
        <w:spacing w:after="0"/>
        <w:rPr>
          <w:rFonts w:cs="Arial"/>
          <w:sz w:val="20"/>
          <w:szCs w:val="20"/>
        </w:rPr>
      </w:pPr>
    </w:p>
    <w:p w:rsidR="005C37E6" w:rsidRPr="00301B77" w:rsidRDefault="00524802" w:rsidP="00301B77">
      <w:pPr>
        <w:tabs>
          <w:tab w:val="left" w:pos="360"/>
        </w:tabs>
        <w:spacing w:after="0"/>
        <w:rPr>
          <w:rFonts w:cs="Arial"/>
          <w:b/>
          <w:sz w:val="20"/>
          <w:szCs w:val="20"/>
        </w:rPr>
      </w:pPr>
      <w:r w:rsidRPr="00301B77">
        <w:rPr>
          <w:rFonts w:cs="Arial"/>
          <w:sz w:val="20"/>
          <w:szCs w:val="20"/>
        </w:rPr>
        <w:t>4</w:t>
      </w:r>
      <w:r w:rsidR="00D16A6C" w:rsidRPr="00301B77">
        <w:rPr>
          <w:rFonts w:cs="Arial"/>
          <w:sz w:val="20"/>
          <w:szCs w:val="20"/>
        </w:rPr>
        <w:t>.</w:t>
      </w:r>
      <w:r w:rsidR="00D16A6C" w:rsidRPr="00301B77">
        <w:rPr>
          <w:rFonts w:cs="Arial"/>
          <w:sz w:val="20"/>
          <w:szCs w:val="20"/>
        </w:rPr>
        <w:tab/>
        <w:t xml:space="preserve">That </w:t>
      </w:r>
      <w:r w:rsidR="00C2435C" w:rsidRPr="00301B77">
        <w:rPr>
          <w:rFonts w:cs="Arial"/>
          <w:sz w:val="20"/>
          <w:szCs w:val="20"/>
        </w:rPr>
        <w:t xml:space="preserve">the Member had to provide approval for the sale </w:t>
      </w:r>
      <w:r w:rsidR="00B93DFF" w:rsidRPr="00301B77">
        <w:rPr>
          <w:rFonts w:cs="Arial"/>
          <w:sz w:val="20"/>
          <w:szCs w:val="20"/>
        </w:rPr>
        <w:t xml:space="preserve">of the Optimum Coal Mine </w:t>
      </w:r>
      <w:r w:rsidR="00C2435C" w:rsidRPr="00301B77">
        <w:rPr>
          <w:rFonts w:cs="Arial"/>
          <w:sz w:val="20"/>
          <w:szCs w:val="20"/>
        </w:rPr>
        <w:t xml:space="preserve">and he </w:t>
      </w:r>
      <w:r w:rsidR="00B93DFF" w:rsidRPr="00301B77">
        <w:rPr>
          <w:rFonts w:cs="Arial"/>
          <w:sz w:val="20"/>
          <w:szCs w:val="20"/>
        </w:rPr>
        <w:t xml:space="preserve">also </w:t>
      </w:r>
      <w:r w:rsidR="00C2435C" w:rsidRPr="00301B77">
        <w:rPr>
          <w:rFonts w:cs="Arial"/>
          <w:sz w:val="20"/>
          <w:szCs w:val="20"/>
        </w:rPr>
        <w:t xml:space="preserve">assisted with the </w:t>
      </w:r>
      <w:r w:rsidR="007705AB" w:rsidRPr="00301B77">
        <w:rPr>
          <w:rFonts w:cs="Arial"/>
          <w:sz w:val="20"/>
          <w:szCs w:val="20"/>
        </w:rPr>
        <w:t>negotiations</w:t>
      </w:r>
      <w:r w:rsidR="00B93DFF" w:rsidRPr="00301B77">
        <w:rPr>
          <w:rFonts w:cs="Arial"/>
          <w:sz w:val="20"/>
          <w:szCs w:val="20"/>
        </w:rPr>
        <w:t xml:space="preserve"> of the </w:t>
      </w:r>
      <w:r w:rsidR="00C2435C" w:rsidRPr="00301B77">
        <w:rPr>
          <w:rFonts w:cs="Arial"/>
          <w:sz w:val="20"/>
          <w:szCs w:val="20"/>
        </w:rPr>
        <w:t xml:space="preserve">sale </w:t>
      </w:r>
      <w:r w:rsidR="007705AB" w:rsidRPr="00301B77">
        <w:rPr>
          <w:rFonts w:cs="Arial"/>
          <w:sz w:val="20"/>
          <w:szCs w:val="20"/>
        </w:rPr>
        <w:t>with</w:t>
      </w:r>
      <w:r w:rsidR="00C2435C" w:rsidRPr="00301B77">
        <w:rPr>
          <w:rFonts w:cs="Arial"/>
          <w:sz w:val="20"/>
          <w:szCs w:val="20"/>
        </w:rPr>
        <w:t xml:space="preserve"> Tegeta.  </w:t>
      </w:r>
      <w:r w:rsidR="00FA580E" w:rsidRPr="00301B77">
        <w:rPr>
          <w:rFonts w:cs="Arial"/>
          <w:sz w:val="20"/>
          <w:szCs w:val="20"/>
        </w:rPr>
        <w:t>The sale of the Opti</w:t>
      </w:r>
      <w:r w:rsidR="005C37E6" w:rsidRPr="00301B77">
        <w:rPr>
          <w:rFonts w:cs="Arial"/>
          <w:sz w:val="20"/>
          <w:szCs w:val="20"/>
        </w:rPr>
        <w:t xml:space="preserve">mum Coal Mine </w:t>
      </w:r>
      <w:r w:rsidR="005C37E6" w:rsidRPr="00301B77">
        <w:rPr>
          <w:rFonts w:cs="Arial"/>
          <w:sz w:val="20"/>
          <w:szCs w:val="20"/>
        </w:rPr>
        <w:lastRenderedPageBreak/>
        <w:t>to Teget</w:t>
      </w:r>
      <w:r w:rsidR="00B57793" w:rsidRPr="00301B77">
        <w:rPr>
          <w:rFonts w:cs="Arial"/>
          <w:sz w:val="20"/>
          <w:szCs w:val="20"/>
        </w:rPr>
        <w:t xml:space="preserve">a resulted in </w:t>
      </w:r>
      <w:r w:rsidR="00FA580E" w:rsidRPr="00301B77">
        <w:rPr>
          <w:rFonts w:cs="Arial"/>
          <w:sz w:val="20"/>
          <w:szCs w:val="20"/>
        </w:rPr>
        <w:t xml:space="preserve"> lucrative multi-million ran deals being awarded to Tegeta for the supply of coal to ESKOM.</w:t>
      </w:r>
      <w:r w:rsidR="008E3568" w:rsidRPr="00301B77">
        <w:rPr>
          <w:rFonts w:cs="Arial"/>
          <w:sz w:val="20"/>
          <w:szCs w:val="20"/>
        </w:rPr>
        <w:t xml:space="preserve"> </w:t>
      </w:r>
    </w:p>
    <w:p w:rsidR="00D16A6C" w:rsidRPr="00301B77" w:rsidRDefault="00D16A6C" w:rsidP="00301B77">
      <w:pPr>
        <w:tabs>
          <w:tab w:val="left" w:pos="360"/>
        </w:tabs>
        <w:spacing w:after="0"/>
        <w:rPr>
          <w:rFonts w:cs="Arial"/>
          <w:sz w:val="20"/>
          <w:szCs w:val="20"/>
        </w:rPr>
      </w:pPr>
    </w:p>
    <w:p w:rsidR="005C37E6" w:rsidRPr="00301B77" w:rsidRDefault="00524802" w:rsidP="00301B77">
      <w:pPr>
        <w:tabs>
          <w:tab w:val="left" w:pos="360"/>
        </w:tabs>
        <w:spacing w:after="0"/>
        <w:rPr>
          <w:rFonts w:cs="Arial"/>
          <w:b/>
          <w:sz w:val="20"/>
          <w:szCs w:val="20"/>
        </w:rPr>
      </w:pPr>
      <w:r w:rsidRPr="00301B77">
        <w:rPr>
          <w:rFonts w:cs="Arial"/>
          <w:sz w:val="20"/>
          <w:szCs w:val="20"/>
        </w:rPr>
        <w:t>5</w:t>
      </w:r>
      <w:r w:rsidR="00D16A6C" w:rsidRPr="00301B77">
        <w:rPr>
          <w:rFonts w:cs="Arial"/>
          <w:sz w:val="20"/>
          <w:szCs w:val="20"/>
        </w:rPr>
        <w:t>.</w:t>
      </w:r>
      <w:r w:rsidR="00D16A6C" w:rsidRPr="00301B77">
        <w:rPr>
          <w:rFonts w:cs="Arial"/>
          <w:sz w:val="20"/>
          <w:szCs w:val="20"/>
        </w:rPr>
        <w:tab/>
        <w:t>T</w:t>
      </w:r>
      <w:r w:rsidR="005C37E6" w:rsidRPr="00301B77">
        <w:rPr>
          <w:rFonts w:cs="Arial"/>
          <w:sz w:val="20"/>
          <w:szCs w:val="20"/>
        </w:rPr>
        <w:t xml:space="preserve">hat the Member mislead Parliament when he lied in response to questions posed by various Members of Parliament. </w:t>
      </w:r>
    </w:p>
    <w:p w:rsidR="00641CF3" w:rsidRPr="00301B77" w:rsidRDefault="00641CF3" w:rsidP="00301B77">
      <w:pPr>
        <w:pStyle w:val="ListParagraph"/>
        <w:numPr>
          <w:ilvl w:val="0"/>
          <w:numId w:val="36"/>
        </w:numPr>
        <w:tabs>
          <w:tab w:val="left" w:pos="360"/>
        </w:tabs>
        <w:spacing w:after="0"/>
        <w:rPr>
          <w:rFonts w:cs="Arial"/>
          <w:sz w:val="20"/>
          <w:szCs w:val="20"/>
        </w:rPr>
      </w:pPr>
      <w:r w:rsidRPr="00301B77">
        <w:rPr>
          <w:rFonts w:cs="Arial"/>
          <w:sz w:val="20"/>
          <w:szCs w:val="20"/>
        </w:rPr>
        <w:t>In a</w:t>
      </w:r>
      <w:r w:rsidR="005C37E6" w:rsidRPr="00301B77">
        <w:rPr>
          <w:rFonts w:cs="Arial"/>
          <w:sz w:val="20"/>
          <w:szCs w:val="20"/>
        </w:rPr>
        <w:t xml:space="preserve"> written reply to a parliamentary question by Mr. TL Brauteseth of the Democratic Alliance on 8 April 2016</w:t>
      </w:r>
      <w:r w:rsidRPr="00301B77">
        <w:rPr>
          <w:rFonts w:cs="Arial"/>
          <w:sz w:val="20"/>
          <w:szCs w:val="20"/>
        </w:rPr>
        <w:t xml:space="preserve"> he denied meeting with the Guptas </w:t>
      </w:r>
    </w:p>
    <w:p w:rsidR="00641CF3" w:rsidRPr="00301B77" w:rsidRDefault="00641CF3" w:rsidP="00301B77">
      <w:pPr>
        <w:pStyle w:val="ListParagraph"/>
        <w:numPr>
          <w:ilvl w:val="0"/>
          <w:numId w:val="36"/>
        </w:numPr>
        <w:tabs>
          <w:tab w:val="left" w:pos="360"/>
        </w:tabs>
        <w:spacing w:after="0"/>
        <w:rPr>
          <w:rFonts w:cs="Arial"/>
          <w:sz w:val="20"/>
          <w:szCs w:val="20"/>
        </w:rPr>
      </w:pPr>
      <w:r w:rsidRPr="00301B77">
        <w:rPr>
          <w:rFonts w:cs="Arial"/>
          <w:sz w:val="20"/>
          <w:szCs w:val="20"/>
        </w:rPr>
        <w:t>In a written reply to a parl</w:t>
      </w:r>
      <w:r w:rsidR="005A43B2" w:rsidRPr="00301B77">
        <w:rPr>
          <w:rFonts w:cs="Arial"/>
          <w:sz w:val="20"/>
          <w:szCs w:val="20"/>
        </w:rPr>
        <w:t>iamentary question by Mr. J.S Ma</w:t>
      </w:r>
      <w:r w:rsidRPr="00301B77">
        <w:rPr>
          <w:rFonts w:cs="Arial"/>
          <w:sz w:val="20"/>
          <w:szCs w:val="20"/>
        </w:rPr>
        <w:t>l</w:t>
      </w:r>
      <w:r w:rsidR="005A43B2" w:rsidRPr="00301B77">
        <w:rPr>
          <w:rFonts w:cs="Arial"/>
          <w:sz w:val="20"/>
          <w:szCs w:val="20"/>
        </w:rPr>
        <w:t>e</w:t>
      </w:r>
      <w:r w:rsidRPr="00301B77">
        <w:rPr>
          <w:rFonts w:cs="Arial"/>
          <w:sz w:val="20"/>
          <w:szCs w:val="20"/>
        </w:rPr>
        <w:t xml:space="preserve">ma of the Economic Freedom Fighters during May 2016 he denied travelling with the Guptas. </w:t>
      </w:r>
    </w:p>
    <w:p w:rsidR="00D55E2E" w:rsidRPr="00301B77" w:rsidRDefault="00641CF3" w:rsidP="00301B77">
      <w:pPr>
        <w:pStyle w:val="ListParagraph"/>
        <w:numPr>
          <w:ilvl w:val="0"/>
          <w:numId w:val="36"/>
        </w:numPr>
        <w:tabs>
          <w:tab w:val="left" w:pos="360"/>
        </w:tabs>
        <w:spacing w:after="0"/>
        <w:rPr>
          <w:rFonts w:cs="Arial"/>
          <w:sz w:val="20"/>
          <w:szCs w:val="20"/>
        </w:rPr>
      </w:pPr>
      <w:r w:rsidRPr="00301B77">
        <w:rPr>
          <w:rFonts w:cs="Arial"/>
          <w:sz w:val="20"/>
          <w:szCs w:val="20"/>
        </w:rPr>
        <w:t xml:space="preserve">In a written reply to a parliamentary question by Mr. Anton Alberts of the Freedom Front Plus on 8 June 2017 he indicated that he undertook a trip with departmental officials to promote mining and the investment climate in general. </w:t>
      </w:r>
      <w:r w:rsidR="00D55E2E" w:rsidRPr="00301B77">
        <w:rPr>
          <w:rFonts w:cs="Arial"/>
          <w:sz w:val="20"/>
          <w:szCs w:val="20"/>
        </w:rPr>
        <w:t xml:space="preserve"> </w:t>
      </w:r>
    </w:p>
    <w:p w:rsidR="005C0FF4" w:rsidRPr="00301B77" w:rsidRDefault="005C0FF4" w:rsidP="00301B77">
      <w:pPr>
        <w:pStyle w:val="ListParagraph"/>
        <w:numPr>
          <w:ilvl w:val="0"/>
          <w:numId w:val="36"/>
        </w:numPr>
        <w:tabs>
          <w:tab w:val="left" w:pos="360"/>
        </w:tabs>
        <w:spacing w:after="0"/>
        <w:rPr>
          <w:rFonts w:cs="Arial"/>
          <w:sz w:val="20"/>
          <w:szCs w:val="20"/>
        </w:rPr>
      </w:pPr>
      <w:r w:rsidRPr="00301B77">
        <w:rPr>
          <w:rFonts w:cs="Arial"/>
          <w:sz w:val="20"/>
          <w:szCs w:val="20"/>
        </w:rPr>
        <w:t>On 9 June 2017 answered Mr Wilie Madis</w:t>
      </w:r>
      <w:r w:rsidR="00D6347F" w:rsidRPr="00301B77">
        <w:rPr>
          <w:rFonts w:cs="Arial"/>
          <w:sz w:val="20"/>
          <w:szCs w:val="20"/>
        </w:rPr>
        <w:t>ha in an evasive manner when ask</w:t>
      </w:r>
      <w:r w:rsidRPr="00301B77">
        <w:rPr>
          <w:rFonts w:cs="Arial"/>
          <w:sz w:val="20"/>
          <w:szCs w:val="20"/>
        </w:rPr>
        <w:t>ed about how he travelled to Switzerland.</w:t>
      </w:r>
    </w:p>
    <w:p w:rsidR="005C0FF4" w:rsidRPr="00301B77" w:rsidRDefault="005C0FF4" w:rsidP="00301B77">
      <w:pPr>
        <w:pStyle w:val="ListParagraph"/>
        <w:numPr>
          <w:ilvl w:val="0"/>
          <w:numId w:val="36"/>
        </w:numPr>
        <w:tabs>
          <w:tab w:val="left" w:pos="360"/>
        </w:tabs>
        <w:spacing w:after="0"/>
        <w:rPr>
          <w:rFonts w:cs="Arial"/>
          <w:sz w:val="20"/>
          <w:szCs w:val="20"/>
        </w:rPr>
      </w:pPr>
      <w:r w:rsidRPr="00301B77">
        <w:rPr>
          <w:rFonts w:cs="Arial"/>
          <w:sz w:val="20"/>
          <w:szCs w:val="20"/>
        </w:rPr>
        <w:t>On 9 June 2017 in answering a question by Mr. Lekota of the Congress of the People, admitted that his Department paid for the trip to Switzerland and ther</w:t>
      </w:r>
      <w:r w:rsidR="00D6347F" w:rsidRPr="00301B77">
        <w:rPr>
          <w:rFonts w:cs="Arial"/>
          <w:sz w:val="20"/>
          <w:szCs w:val="20"/>
        </w:rPr>
        <w:t>e</w:t>
      </w:r>
      <w:r w:rsidRPr="00301B77">
        <w:rPr>
          <w:rFonts w:cs="Arial"/>
          <w:sz w:val="20"/>
          <w:szCs w:val="20"/>
        </w:rPr>
        <w:t>by acknowledged that the payment was wasted when they did not utilise the flights.</w:t>
      </w:r>
    </w:p>
    <w:p w:rsidR="005C0FF4" w:rsidRPr="00301B77" w:rsidRDefault="005C0FF4" w:rsidP="00301B77">
      <w:pPr>
        <w:pStyle w:val="ListParagraph"/>
        <w:numPr>
          <w:ilvl w:val="0"/>
          <w:numId w:val="36"/>
        </w:numPr>
        <w:tabs>
          <w:tab w:val="left" w:pos="360"/>
        </w:tabs>
        <w:spacing w:after="0"/>
        <w:rPr>
          <w:rFonts w:cs="Arial"/>
          <w:sz w:val="20"/>
          <w:szCs w:val="20"/>
        </w:rPr>
      </w:pPr>
      <w:r w:rsidRPr="00301B77">
        <w:rPr>
          <w:rFonts w:cs="Arial"/>
          <w:sz w:val="20"/>
          <w:szCs w:val="20"/>
        </w:rPr>
        <w:t>On 23 August 2016 in answering a question by Mr Lorimer of the Democratic Alliance, failed to disclose that</w:t>
      </w:r>
      <w:r w:rsidR="00547170" w:rsidRPr="00301B77">
        <w:rPr>
          <w:rFonts w:cs="Arial"/>
          <w:sz w:val="20"/>
          <w:szCs w:val="20"/>
        </w:rPr>
        <w:t xml:space="preserve"> </w:t>
      </w:r>
      <w:r w:rsidRPr="00301B77">
        <w:rPr>
          <w:rFonts w:cs="Arial"/>
          <w:sz w:val="20"/>
          <w:szCs w:val="20"/>
        </w:rPr>
        <w:t>Kuben Moodley was also his advisor.</w:t>
      </w:r>
    </w:p>
    <w:p w:rsidR="005C0FF4" w:rsidRPr="00301B77" w:rsidRDefault="00547170" w:rsidP="00301B77">
      <w:pPr>
        <w:pStyle w:val="ListParagraph"/>
        <w:numPr>
          <w:ilvl w:val="0"/>
          <w:numId w:val="36"/>
        </w:numPr>
        <w:tabs>
          <w:tab w:val="left" w:pos="360"/>
        </w:tabs>
        <w:spacing w:after="0"/>
        <w:rPr>
          <w:rFonts w:cs="Arial"/>
          <w:sz w:val="20"/>
          <w:szCs w:val="20"/>
        </w:rPr>
      </w:pPr>
      <w:r w:rsidRPr="00301B77">
        <w:rPr>
          <w:rFonts w:cs="Arial"/>
          <w:sz w:val="20"/>
          <w:szCs w:val="20"/>
        </w:rPr>
        <w:t xml:space="preserve">On 21 October 2016 in response to Ms Deirdre Carte of the Congress of the People, he was evasive in his response about the transfer of Optimum rehabilitation funds. </w:t>
      </w:r>
    </w:p>
    <w:p w:rsidR="003C7D65" w:rsidRPr="00301B77" w:rsidRDefault="003C7D65" w:rsidP="00301B77">
      <w:pPr>
        <w:tabs>
          <w:tab w:val="left" w:pos="360"/>
        </w:tabs>
        <w:spacing w:after="0"/>
        <w:rPr>
          <w:rFonts w:cs="Arial"/>
          <w:sz w:val="20"/>
          <w:szCs w:val="20"/>
        </w:rPr>
      </w:pPr>
    </w:p>
    <w:p w:rsidR="00B969BF" w:rsidRPr="00301B77" w:rsidRDefault="00524802" w:rsidP="00301B77">
      <w:pPr>
        <w:tabs>
          <w:tab w:val="left" w:pos="360"/>
        </w:tabs>
        <w:spacing w:after="0"/>
        <w:rPr>
          <w:rFonts w:cs="Arial"/>
          <w:b/>
          <w:sz w:val="20"/>
          <w:szCs w:val="20"/>
        </w:rPr>
      </w:pPr>
      <w:r w:rsidRPr="00301B77">
        <w:rPr>
          <w:rFonts w:cs="Arial"/>
          <w:sz w:val="20"/>
          <w:szCs w:val="20"/>
        </w:rPr>
        <w:t>6</w:t>
      </w:r>
      <w:r w:rsidR="00071DBF" w:rsidRPr="00301B77">
        <w:rPr>
          <w:rFonts w:cs="Arial"/>
          <w:sz w:val="20"/>
          <w:szCs w:val="20"/>
        </w:rPr>
        <w:t>.</w:t>
      </w:r>
      <w:r w:rsidR="00071DBF" w:rsidRPr="00301B77">
        <w:rPr>
          <w:rFonts w:cs="Arial"/>
          <w:sz w:val="20"/>
          <w:szCs w:val="20"/>
        </w:rPr>
        <w:tab/>
        <w:t xml:space="preserve">That the </w:t>
      </w:r>
      <w:r w:rsidR="00890FB4" w:rsidRPr="00301B77">
        <w:rPr>
          <w:rFonts w:cs="Arial"/>
          <w:sz w:val="20"/>
          <w:szCs w:val="20"/>
        </w:rPr>
        <w:t xml:space="preserve">Member appointed </w:t>
      </w:r>
      <w:r w:rsidR="00395BCE" w:rsidRPr="00301B77">
        <w:rPr>
          <w:rFonts w:cs="Arial"/>
          <w:sz w:val="20"/>
          <w:szCs w:val="20"/>
        </w:rPr>
        <w:t>Gupta associate</w:t>
      </w:r>
      <w:r w:rsidR="007A0CBC" w:rsidRPr="00301B77">
        <w:rPr>
          <w:rFonts w:cs="Arial"/>
          <w:sz w:val="20"/>
          <w:szCs w:val="20"/>
        </w:rPr>
        <w:t>s</w:t>
      </w:r>
      <w:r w:rsidR="00581239" w:rsidRPr="00301B77">
        <w:rPr>
          <w:rFonts w:cs="Arial"/>
          <w:sz w:val="20"/>
          <w:szCs w:val="20"/>
        </w:rPr>
        <w:t>, Mr.</w:t>
      </w:r>
      <w:r w:rsidR="00395BCE" w:rsidRPr="00301B77">
        <w:rPr>
          <w:rFonts w:cs="Arial"/>
          <w:sz w:val="20"/>
          <w:szCs w:val="20"/>
        </w:rPr>
        <w:t xml:space="preserve"> K Moodley, </w:t>
      </w:r>
      <w:r w:rsidR="00890FB4" w:rsidRPr="00301B77">
        <w:rPr>
          <w:rFonts w:cs="Arial"/>
          <w:sz w:val="20"/>
          <w:szCs w:val="20"/>
        </w:rPr>
        <w:t>as his special advisor</w:t>
      </w:r>
      <w:r w:rsidR="007A0CBC" w:rsidRPr="00301B77">
        <w:rPr>
          <w:rFonts w:cs="Arial"/>
          <w:sz w:val="20"/>
          <w:szCs w:val="20"/>
        </w:rPr>
        <w:t xml:space="preserve"> and Mr. Malcom Mabaso as his personal advisor</w:t>
      </w:r>
      <w:r w:rsidR="00890FB4" w:rsidRPr="00301B77">
        <w:rPr>
          <w:rFonts w:cs="Arial"/>
          <w:sz w:val="20"/>
          <w:szCs w:val="20"/>
        </w:rPr>
        <w:t xml:space="preserve">. </w:t>
      </w:r>
      <w:r w:rsidR="007A0CBC" w:rsidRPr="00301B77">
        <w:rPr>
          <w:rFonts w:cs="Arial"/>
          <w:sz w:val="20"/>
          <w:szCs w:val="20"/>
        </w:rPr>
        <w:t xml:space="preserve">This is alleged conflict of interests. </w:t>
      </w:r>
      <w:r w:rsidR="00395BCE" w:rsidRPr="00301B77">
        <w:rPr>
          <w:rFonts w:cs="Arial"/>
          <w:sz w:val="20"/>
          <w:szCs w:val="20"/>
        </w:rPr>
        <w:t>Mr</w:t>
      </w:r>
      <w:r w:rsidR="00303790" w:rsidRPr="00301B77">
        <w:rPr>
          <w:rFonts w:cs="Arial"/>
          <w:sz w:val="20"/>
          <w:szCs w:val="20"/>
        </w:rPr>
        <w:t>.</w:t>
      </w:r>
      <w:r w:rsidR="00395BCE" w:rsidRPr="00301B77">
        <w:rPr>
          <w:rFonts w:cs="Arial"/>
          <w:sz w:val="20"/>
          <w:szCs w:val="20"/>
        </w:rPr>
        <w:t xml:space="preserve"> Moodley’s company Albatime (Pty) Ltd made a R10 million </w:t>
      </w:r>
      <w:r w:rsidR="00E01BFD" w:rsidRPr="00301B77">
        <w:rPr>
          <w:rFonts w:cs="Arial"/>
          <w:sz w:val="20"/>
          <w:szCs w:val="20"/>
        </w:rPr>
        <w:t xml:space="preserve">payment </w:t>
      </w:r>
      <w:r w:rsidR="00395BCE" w:rsidRPr="00301B77">
        <w:rPr>
          <w:rFonts w:cs="Arial"/>
          <w:sz w:val="20"/>
          <w:szCs w:val="20"/>
        </w:rPr>
        <w:t xml:space="preserve">to Tegeta towards the purchase of </w:t>
      </w:r>
      <w:r w:rsidR="00E01BFD" w:rsidRPr="00301B77">
        <w:rPr>
          <w:rFonts w:cs="Arial"/>
          <w:sz w:val="20"/>
          <w:szCs w:val="20"/>
        </w:rPr>
        <w:t xml:space="preserve">the </w:t>
      </w:r>
      <w:r w:rsidR="00395BCE" w:rsidRPr="00301B77">
        <w:rPr>
          <w:rFonts w:cs="Arial"/>
          <w:sz w:val="20"/>
          <w:szCs w:val="20"/>
        </w:rPr>
        <w:t>Optimum Coal Mine. Mr</w:t>
      </w:r>
      <w:r w:rsidR="00303790" w:rsidRPr="00301B77">
        <w:rPr>
          <w:rFonts w:cs="Arial"/>
          <w:sz w:val="20"/>
          <w:szCs w:val="20"/>
        </w:rPr>
        <w:t>.</w:t>
      </w:r>
      <w:r w:rsidR="00395BCE" w:rsidRPr="00301B77">
        <w:rPr>
          <w:rFonts w:cs="Arial"/>
          <w:sz w:val="20"/>
          <w:szCs w:val="20"/>
        </w:rPr>
        <w:t xml:space="preserve"> Moodley’s wife served on the Board of Eskom as </w:t>
      </w:r>
      <w:r w:rsidR="00E01BFD" w:rsidRPr="00301B77">
        <w:rPr>
          <w:rFonts w:cs="Arial"/>
          <w:sz w:val="20"/>
          <w:szCs w:val="20"/>
        </w:rPr>
        <w:t xml:space="preserve">a </w:t>
      </w:r>
      <w:r w:rsidR="00395BCE" w:rsidRPr="00301B77">
        <w:rPr>
          <w:rFonts w:cs="Arial"/>
          <w:sz w:val="20"/>
          <w:szCs w:val="20"/>
        </w:rPr>
        <w:t>Non-Executive Director</w:t>
      </w:r>
      <w:r w:rsidR="00E01BFD" w:rsidRPr="00301B77">
        <w:rPr>
          <w:rFonts w:cs="Arial"/>
          <w:sz w:val="20"/>
          <w:szCs w:val="20"/>
        </w:rPr>
        <w:t xml:space="preserve"> from 2014 to 2016</w:t>
      </w:r>
      <w:r w:rsidR="00395BCE" w:rsidRPr="00301B77">
        <w:rPr>
          <w:rFonts w:cs="Arial"/>
          <w:sz w:val="20"/>
          <w:szCs w:val="20"/>
        </w:rPr>
        <w:t xml:space="preserve">. </w:t>
      </w:r>
      <w:r w:rsidR="007A0CBC" w:rsidRPr="00301B77">
        <w:rPr>
          <w:rFonts w:cs="Arial"/>
          <w:sz w:val="20"/>
          <w:szCs w:val="20"/>
        </w:rPr>
        <w:t>Mr Malcom is a business associate of Mr</w:t>
      </w:r>
      <w:r w:rsidR="00303790" w:rsidRPr="00301B77">
        <w:rPr>
          <w:rFonts w:cs="Arial"/>
          <w:sz w:val="20"/>
          <w:szCs w:val="20"/>
        </w:rPr>
        <w:t>.</w:t>
      </w:r>
      <w:r w:rsidR="007A0CBC" w:rsidRPr="00301B77">
        <w:rPr>
          <w:rFonts w:cs="Arial"/>
          <w:sz w:val="20"/>
          <w:szCs w:val="20"/>
        </w:rPr>
        <w:t xml:space="preserve"> Essa and also a director of Premium Security Cleaning (Pty) Ltd.</w:t>
      </w:r>
      <w:r w:rsidR="008F7C93" w:rsidRPr="00301B77">
        <w:rPr>
          <w:rFonts w:cs="Arial"/>
          <w:sz w:val="20"/>
          <w:szCs w:val="20"/>
        </w:rPr>
        <w:t xml:space="preserve"> </w:t>
      </w:r>
    </w:p>
    <w:p w:rsidR="008810CE" w:rsidRPr="00301B77" w:rsidRDefault="008810CE" w:rsidP="00301B77">
      <w:pPr>
        <w:tabs>
          <w:tab w:val="left" w:pos="360"/>
        </w:tabs>
        <w:spacing w:after="0"/>
        <w:rPr>
          <w:rFonts w:cs="Arial"/>
          <w:sz w:val="20"/>
          <w:szCs w:val="20"/>
        </w:rPr>
      </w:pPr>
    </w:p>
    <w:p w:rsidR="003749AB" w:rsidRPr="00301B77" w:rsidRDefault="00524802" w:rsidP="00301B77">
      <w:pPr>
        <w:tabs>
          <w:tab w:val="left" w:pos="360"/>
        </w:tabs>
        <w:spacing w:after="0"/>
        <w:rPr>
          <w:rFonts w:cs="Arial"/>
          <w:sz w:val="20"/>
          <w:szCs w:val="20"/>
        </w:rPr>
      </w:pPr>
      <w:r w:rsidRPr="00301B77">
        <w:rPr>
          <w:rFonts w:cs="Arial"/>
          <w:sz w:val="20"/>
          <w:szCs w:val="20"/>
        </w:rPr>
        <w:t>7</w:t>
      </w:r>
      <w:r w:rsidR="008810CE" w:rsidRPr="00301B77">
        <w:rPr>
          <w:rFonts w:cs="Arial"/>
          <w:sz w:val="20"/>
          <w:szCs w:val="20"/>
        </w:rPr>
        <w:t>.</w:t>
      </w:r>
      <w:r w:rsidR="008810CE" w:rsidRPr="00301B77">
        <w:rPr>
          <w:rFonts w:cs="Arial"/>
          <w:sz w:val="20"/>
          <w:szCs w:val="20"/>
        </w:rPr>
        <w:tab/>
        <w:t xml:space="preserve">That the Member’s continuous </w:t>
      </w:r>
      <w:r w:rsidR="008E3568" w:rsidRPr="00301B77">
        <w:rPr>
          <w:rFonts w:cs="Arial"/>
          <w:sz w:val="20"/>
          <w:szCs w:val="20"/>
        </w:rPr>
        <w:t>absenteeism</w:t>
      </w:r>
      <w:r w:rsidR="008810CE" w:rsidRPr="00301B77">
        <w:rPr>
          <w:rFonts w:cs="Arial"/>
          <w:sz w:val="20"/>
          <w:szCs w:val="20"/>
        </w:rPr>
        <w:t xml:space="preserve"> from the Portfolio Committee on Mineral Resources during the period of </w:t>
      </w:r>
      <w:r w:rsidR="008E3568" w:rsidRPr="00301B77">
        <w:rPr>
          <w:rFonts w:cs="Arial"/>
          <w:sz w:val="20"/>
          <w:szCs w:val="20"/>
        </w:rPr>
        <w:t>2017 to 2018 f</w:t>
      </w:r>
      <w:r w:rsidR="008810CE" w:rsidRPr="00301B77">
        <w:rPr>
          <w:rFonts w:cs="Arial"/>
          <w:sz w:val="20"/>
          <w:szCs w:val="20"/>
        </w:rPr>
        <w:t xml:space="preserve">rustrated the work of the Portfolio Committee to hold and inquiry into the alleged unlawful conduct of the Member. </w:t>
      </w:r>
    </w:p>
    <w:p w:rsidR="00524802" w:rsidRPr="00301B77" w:rsidRDefault="00524802" w:rsidP="00301B77">
      <w:pPr>
        <w:tabs>
          <w:tab w:val="left" w:pos="360"/>
        </w:tabs>
        <w:spacing w:after="0"/>
        <w:rPr>
          <w:rFonts w:cs="Arial"/>
          <w:sz w:val="20"/>
          <w:szCs w:val="20"/>
        </w:rPr>
      </w:pPr>
    </w:p>
    <w:p w:rsidR="00930C7D" w:rsidRPr="00301B77" w:rsidRDefault="00524802" w:rsidP="00301B77">
      <w:pPr>
        <w:tabs>
          <w:tab w:val="left" w:pos="360"/>
        </w:tabs>
        <w:spacing w:after="0"/>
        <w:rPr>
          <w:rFonts w:cs="Arial"/>
          <w:b/>
          <w:sz w:val="20"/>
          <w:szCs w:val="20"/>
          <w:u w:val="single"/>
        </w:rPr>
      </w:pPr>
      <w:r w:rsidRPr="00301B77">
        <w:rPr>
          <w:rFonts w:cs="Arial"/>
          <w:sz w:val="20"/>
          <w:szCs w:val="20"/>
        </w:rPr>
        <w:t>8</w:t>
      </w:r>
      <w:r w:rsidR="00930C7D" w:rsidRPr="00301B77">
        <w:rPr>
          <w:rFonts w:cs="Arial"/>
          <w:sz w:val="20"/>
          <w:szCs w:val="20"/>
        </w:rPr>
        <w:t>.</w:t>
      </w:r>
      <w:r w:rsidR="00930C7D" w:rsidRPr="00301B77">
        <w:rPr>
          <w:rFonts w:cs="Arial"/>
          <w:sz w:val="20"/>
          <w:szCs w:val="20"/>
        </w:rPr>
        <w:tab/>
        <w:t>That the Member abused his role on the Inter-Ministerial Committee by issuing a press statement on 1 September 2016 about the Cabinet meeting of 13 April 2016 and the work of the task team which indicated that Cabinet mandated the Ministers of Finance, Labour and Mineral Resources to constructively engage the four banks who indicated that they were closing the bank accounts of the Gupta family and businesses. This press statement was rejected by the Pr</w:t>
      </w:r>
      <w:r w:rsidR="00187411" w:rsidRPr="00301B77">
        <w:rPr>
          <w:rFonts w:cs="Arial"/>
          <w:sz w:val="20"/>
          <w:szCs w:val="20"/>
        </w:rPr>
        <w:t xml:space="preserve">esidency on 2 September 2016. </w:t>
      </w:r>
    </w:p>
    <w:p w:rsidR="006E14A2" w:rsidRPr="00301B77" w:rsidRDefault="006E14A2" w:rsidP="00301B77">
      <w:pPr>
        <w:tabs>
          <w:tab w:val="left" w:pos="360"/>
        </w:tabs>
        <w:spacing w:after="0"/>
        <w:rPr>
          <w:rFonts w:cs="Arial"/>
          <w:sz w:val="20"/>
          <w:szCs w:val="20"/>
        </w:rPr>
      </w:pPr>
    </w:p>
    <w:p w:rsidR="000E1702" w:rsidRPr="00301B77" w:rsidRDefault="00524802" w:rsidP="00301B77">
      <w:pPr>
        <w:tabs>
          <w:tab w:val="left" w:pos="360"/>
        </w:tabs>
        <w:spacing w:after="0"/>
        <w:rPr>
          <w:rFonts w:cs="Arial"/>
          <w:sz w:val="20"/>
          <w:szCs w:val="20"/>
        </w:rPr>
      </w:pPr>
      <w:r w:rsidRPr="00301B77">
        <w:rPr>
          <w:rFonts w:cs="Arial"/>
          <w:sz w:val="20"/>
          <w:szCs w:val="20"/>
        </w:rPr>
        <w:t>9</w:t>
      </w:r>
      <w:r w:rsidR="006E14A2" w:rsidRPr="00301B77">
        <w:rPr>
          <w:rFonts w:cs="Arial"/>
          <w:sz w:val="20"/>
          <w:szCs w:val="20"/>
        </w:rPr>
        <w:t>.</w:t>
      </w:r>
      <w:r w:rsidR="006E14A2" w:rsidRPr="00301B77">
        <w:rPr>
          <w:rFonts w:cs="Arial"/>
          <w:sz w:val="20"/>
          <w:szCs w:val="20"/>
        </w:rPr>
        <w:tab/>
      </w:r>
      <w:r w:rsidR="006E14A2" w:rsidRPr="00301B77">
        <w:rPr>
          <w:rFonts w:cs="Arial"/>
          <w:sz w:val="20"/>
          <w:szCs w:val="20"/>
        </w:rPr>
        <w:tab/>
      </w:r>
      <w:r w:rsidR="000E1702" w:rsidRPr="00301B77">
        <w:rPr>
          <w:rFonts w:cs="Arial"/>
          <w:sz w:val="20"/>
          <w:szCs w:val="20"/>
        </w:rPr>
        <w:t>The Complainant</w:t>
      </w:r>
      <w:r w:rsidR="000B3165" w:rsidRPr="00301B77">
        <w:rPr>
          <w:rFonts w:cs="Arial"/>
          <w:sz w:val="20"/>
          <w:szCs w:val="20"/>
        </w:rPr>
        <w:t>s</w:t>
      </w:r>
      <w:r w:rsidR="000E1702" w:rsidRPr="00301B77">
        <w:rPr>
          <w:rFonts w:cs="Arial"/>
          <w:sz w:val="20"/>
          <w:szCs w:val="20"/>
        </w:rPr>
        <w:t xml:space="preserve"> alleges that the Member breached item 10.1.1.3 of the Code read with items 4.1 (4.1.1 to 4.1.5), 5.2 (5.2.2 and 5.2.3) and 9.3.8 of the Code.</w:t>
      </w:r>
    </w:p>
    <w:p w:rsidR="00303790" w:rsidRPr="00301B77" w:rsidRDefault="00303790" w:rsidP="00301B77">
      <w:pPr>
        <w:tabs>
          <w:tab w:val="left" w:pos="360"/>
        </w:tabs>
        <w:spacing w:after="0"/>
        <w:rPr>
          <w:rFonts w:cs="Arial"/>
          <w:b/>
          <w:sz w:val="20"/>
          <w:szCs w:val="20"/>
        </w:rPr>
      </w:pPr>
    </w:p>
    <w:p w:rsidR="00B969BF" w:rsidRPr="00301B77" w:rsidRDefault="00AB2BD8" w:rsidP="00301B77">
      <w:pPr>
        <w:tabs>
          <w:tab w:val="left" w:pos="360"/>
        </w:tabs>
        <w:spacing w:after="0"/>
        <w:rPr>
          <w:rFonts w:cs="Arial"/>
          <w:b/>
          <w:sz w:val="20"/>
          <w:szCs w:val="20"/>
        </w:rPr>
      </w:pPr>
      <w:r w:rsidRPr="00301B77">
        <w:rPr>
          <w:rFonts w:cs="Arial"/>
          <w:b/>
          <w:sz w:val="20"/>
          <w:szCs w:val="20"/>
        </w:rPr>
        <w:t xml:space="preserve">THE CODE </w:t>
      </w:r>
    </w:p>
    <w:p w:rsidR="00AB5525" w:rsidRPr="00301B77" w:rsidRDefault="00C16F89" w:rsidP="00301B77">
      <w:pPr>
        <w:spacing w:after="0"/>
        <w:rPr>
          <w:rFonts w:cs="Arial"/>
          <w:sz w:val="20"/>
          <w:szCs w:val="20"/>
        </w:rPr>
      </w:pPr>
      <w:r w:rsidRPr="00301B77">
        <w:rPr>
          <w:rFonts w:cs="Arial"/>
          <w:sz w:val="20"/>
          <w:szCs w:val="20"/>
        </w:rPr>
        <w:t>Item 4.1 provides as follows:</w:t>
      </w:r>
    </w:p>
    <w:p w:rsidR="00805842" w:rsidRPr="00301B77" w:rsidRDefault="00AB5525" w:rsidP="00301B77">
      <w:pPr>
        <w:spacing w:after="0"/>
        <w:rPr>
          <w:rFonts w:cs="Arial"/>
          <w:sz w:val="20"/>
          <w:szCs w:val="20"/>
        </w:rPr>
      </w:pPr>
      <w:r w:rsidRPr="00301B77">
        <w:rPr>
          <w:rFonts w:cs="Arial"/>
          <w:sz w:val="20"/>
          <w:szCs w:val="20"/>
        </w:rPr>
        <w:t>“</w:t>
      </w:r>
      <w:r w:rsidR="00C16F89" w:rsidRPr="00301B77">
        <w:rPr>
          <w:rFonts w:cs="Arial"/>
          <w:sz w:val="20"/>
          <w:szCs w:val="20"/>
        </w:rPr>
        <w:t>Member</w:t>
      </w:r>
      <w:r w:rsidR="00805842" w:rsidRPr="00301B77">
        <w:rPr>
          <w:rFonts w:cs="Arial"/>
          <w:sz w:val="20"/>
          <w:szCs w:val="20"/>
        </w:rPr>
        <w:t>s</w:t>
      </w:r>
      <w:r w:rsidR="00C16F89" w:rsidRPr="00301B77">
        <w:rPr>
          <w:rFonts w:cs="Arial"/>
          <w:sz w:val="20"/>
          <w:szCs w:val="20"/>
        </w:rPr>
        <w:t xml:space="preserve"> must-</w:t>
      </w:r>
    </w:p>
    <w:p w:rsidR="00805842" w:rsidRPr="00301B77" w:rsidRDefault="00805842" w:rsidP="00301B77">
      <w:pPr>
        <w:spacing w:after="0"/>
        <w:rPr>
          <w:rFonts w:cs="Arial"/>
          <w:sz w:val="20"/>
          <w:szCs w:val="20"/>
        </w:rPr>
      </w:pPr>
      <w:r w:rsidRPr="00301B77">
        <w:rPr>
          <w:rFonts w:cs="Arial"/>
          <w:sz w:val="20"/>
          <w:szCs w:val="20"/>
        </w:rPr>
        <w:t>4.1.1</w:t>
      </w:r>
      <w:r w:rsidRPr="00301B77">
        <w:rPr>
          <w:rFonts w:cs="Arial"/>
          <w:sz w:val="20"/>
          <w:szCs w:val="20"/>
        </w:rPr>
        <w:tab/>
        <w:t>abide by the principles, rules and obligations of this Code;</w:t>
      </w:r>
    </w:p>
    <w:p w:rsidR="00805842" w:rsidRPr="00301B77" w:rsidRDefault="00805842" w:rsidP="00301B77">
      <w:pPr>
        <w:spacing w:after="0"/>
        <w:ind w:left="720" w:hanging="720"/>
        <w:rPr>
          <w:rFonts w:cs="Arial"/>
          <w:sz w:val="20"/>
          <w:szCs w:val="20"/>
        </w:rPr>
      </w:pPr>
      <w:r w:rsidRPr="00301B77">
        <w:rPr>
          <w:rFonts w:cs="Arial"/>
          <w:sz w:val="20"/>
          <w:szCs w:val="20"/>
        </w:rPr>
        <w:t>4.1.2</w:t>
      </w:r>
      <w:r w:rsidRPr="00301B77">
        <w:rPr>
          <w:rFonts w:cs="Arial"/>
          <w:sz w:val="20"/>
          <w:szCs w:val="20"/>
        </w:rPr>
        <w:tab/>
        <w:t>by virtue of the oath or affirmation of allegiance taken by all elected Members, uphold the law;</w:t>
      </w:r>
    </w:p>
    <w:p w:rsidR="00805842" w:rsidRPr="00301B77" w:rsidRDefault="00805842" w:rsidP="00301B77">
      <w:pPr>
        <w:spacing w:after="0"/>
        <w:ind w:left="720" w:hanging="720"/>
        <w:rPr>
          <w:rFonts w:cs="Arial"/>
          <w:sz w:val="20"/>
          <w:szCs w:val="20"/>
        </w:rPr>
      </w:pPr>
      <w:r w:rsidRPr="00301B77">
        <w:rPr>
          <w:rFonts w:cs="Arial"/>
          <w:sz w:val="20"/>
          <w:szCs w:val="20"/>
        </w:rPr>
        <w:t>4.1.3</w:t>
      </w:r>
      <w:r w:rsidRPr="00301B77">
        <w:rPr>
          <w:rFonts w:cs="Arial"/>
          <w:sz w:val="20"/>
          <w:szCs w:val="20"/>
        </w:rPr>
        <w:tab/>
        <w:t>act of all occasions in accordance with the public trust placed in them;</w:t>
      </w:r>
    </w:p>
    <w:p w:rsidR="00805842" w:rsidRPr="00301B77" w:rsidRDefault="00805842" w:rsidP="00301B77">
      <w:pPr>
        <w:spacing w:after="0"/>
        <w:ind w:left="720" w:hanging="720"/>
        <w:rPr>
          <w:rFonts w:cs="Arial"/>
          <w:sz w:val="20"/>
          <w:szCs w:val="20"/>
        </w:rPr>
      </w:pPr>
      <w:r w:rsidRPr="00301B77">
        <w:rPr>
          <w:rFonts w:cs="Arial"/>
          <w:sz w:val="20"/>
          <w:szCs w:val="20"/>
        </w:rPr>
        <w:t>4.1.4</w:t>
      </w:r>
      <w:r w:rsidR="00AB5525" w:rsidRPr="00301B77">
        <w:rPr>
          <w:rFonts w:cs="Arial"/>
          <w:sz w:val="20"/>
          <w:szCs w:val="20"/>
        </w:rPr>
        <w:tab/>
        <w:t>discharge their obligations, in terms of the Constitution, to Parliament and the public at large, by placing the public interest above their own interests;</w:t>
      </w:r>
    </w:p>
    <w:p w:rsidR="00AB5525" w:rsidRPr="00301B77" w:rsidRDefault="00AB5525" w:rsidP="00301B77">
      <w:pPr>
        <w:spacing w:after="0"/>
        <w:ind w:left="720" w:hanging="720"/>
        <w:rPr>
          <w:rFonts w:cs="Arial"/>
          <w:sz w:val="20"/>
          <w:szCs w:val="20"/>
        </w:rPr>
      </w:pPr>
      <w:r w:rsidRPr="00301B77">
        <w:rPr>
          <w:rFonts w:cs="Arial"/>
          <w:sz w:val="20"/>
          <w:szCs w:val="20"/>
        </w:rPr>
        <w:t>4.1.5</w:t>
      </w:r>
      <w:r w:rsidRPr="00301B77">
        <w:rPr>
          <w:rFonts w:cs="Arial"/>
          <w:sz w:val="20"/>
          <w:szCs w:val="20"/>
        </w:rPr>
        <w:tab/>
        <w:t>maintain public confidence and trust in the integrity of Parliament and thereby engender the respect and confidence that society needs to have in Parliament as a representative institution;”</w:t>
      </w:r>
    </w:p>
    <w:p w:rsidR="00C16F89" w:rsidRPr="00301B77" w:rsidRDefault="00C16F89" w:rsidP="00301B77">
      <w:pPr>
        <w:spacing w:after="0"/>
        <w:rPr>
          <w:rFonts w:cs="Arial"/>
          <w:sz w:val="20"/>
          <w:szCs w:val="20"/>
        </w:rPr>
      </w:pPr>
    </w:p>
    <w:p w:rsidR="00AB5525" w:rsidRPr="00301B77" w:rsidRDefault="00AB5525" w:rsidP="00301B77">
      <w:pPr>
        <w:pStyle w:val="ListParagraph"/>
        <w:spacing w:after="0"/>
        <w:ind w:left="0"/>
        <w:rPr>
          <w:rFonts w:cs="Arial"/>
          <w:sz w:val="20"/>
          <w:szCs w:val="20"/>
        </w:rPr>
      </w:pPr>
      <w:r w:rsidRPr="00301B77">
        <w:rPr>
          <w:rFonts w:cs="Arial"/>
          <w:sz w:val="20"/>
          <w:szCs w:val="20"/>
        </w:rPr>
        <w:t>Item 5.2 provides as follows:</w:t>
      </w:r>
    </w:p>
    <w:p w:rsidR="00AB5525" w:rsidRPr="00301B77" w:rsidRDefault="00AB5525" w:rsidP="00301B77">
      <w:pPr>
        <w:pStyle w:val="ListParagraph"/>
        <w:spacing w:after="0"/>
        <w:ind w:left="0"/>
        <w:rPr>
          <w:rFonts w:cs="Arial"/>
          <w:sz w:val="20"/>
          <w:szCs w:val="20"/>
        </w:rPr>
      </w:pPr>
    </w:p>
    <w:p w:rsidR="00AB5525" w:rsidRPr="00301B77" w:rsidRDefault="00AB5525" w:rsidP="00301B77">
      <w:pPr>
        <w:pStyle w:val="ListParagraph"/>
        <w:spacing w:after="0"/>
        <w:ind w:left="0"/>
        <w:rPr>
          <w:rFonts w:cs="Arial"/>
          <w:sz w:val="20"/>
          <w:szCs w:val="20"/>
        </w:rPr>
      </w:pPr>
      <w:r w:rsidRPr="00301B77">
        <w:rPr>
          <w:rFonts w:cs="Arial"/>
          <w:sz w:val="20"/>
          <w:szCs w:val="20"/>
        </w:rPr>
        <w:t>“A Member must-</w:t>
      </w:r>
    </w:p>
    <w:p w:rsidR="00D102D5" w:rsidRPr="00301B77" w:rsidRDefault="00D102D5" w:rsidP="00301B77">
      <w:pPr>
        <w:pStyle w:val="ListParagraph"/>
        <w:spacing w:after="0"/>
        <w:ind w:left="0"/>
        <w:rPr>
          <w:rFonts w:cs="Arial"/>
          <w:sz w:val="20"/>
          <w:szCs w:val="20"/>
        </w:rPr>
      </w:pPr>
      <w:r w:rsidRPr="00301B77">
        <w:rPr>
          <w:rFonts w:cs="Arial"/>
          <w:sz w:val="20"/>
          <w:szCs w:val="20"/>
        </w:rPr>
        <w:t>5.2.1 …</w:t>
      </w:r>
    </w:p>
    <w:p w:rsidR="00AB5525" w:rsidRPr="00301B77" w:rsidRDefault="00AB5525" w:rsidP="00301B77">
      <w:pPr>
        <w:pStyle w:val="ListParagraph"/>
        <w:spacing w:after="0"/>
        <w:ind w:left="0"/>
        <w:rPr>
          <w:rFonts w:cs="Arial"/>
          <w:sz w:val="20"/>
          <w:szCs w:val="20"/>
        </w:rPr>
      </w:pPr>
      <w:r w:rsidRPr="00301B77">
        <w:rPr>
          <w:rFonts w:cs="Arial"/>
          <w:sz w:val="20"/>
          <w:szCs w:val="20"/>
        </w:rPr>
        <w:t>5.2.2</w:t>
      </w:r>
      <w:r w:rsidRPr="00301B77">
        <w:rPr>
          <w:rFonts w:cs="Arial"/>
          <w:sz w:val="20"/>
          <w:szCs w:val="20"/>
        </w:rPr>
        <w:tab/>
        <w:t xml:space="preserve">not use his or her influence as a public representative in his or her dealings with an organ of State in such a manner as to improperly advantage the direct personal or private financial or business interests of such Member or any </w:t>
      </w:r>
      <w:r w:rsidR="00D102D5" w:rsidRPr="00301B77">
        <w:rPr>
          <w:rFonts w:cs="Arial"/>
          <w:sz w:val="20"/>
          <w:szCs w:val="20"/>
        </w:rPr>
        <w:t xml:space="preserve">immediate family of that Member or any </w:t>
      </w:r>
      <w:r w:rsidRPr="00301B77">
        <w:rPr>
          <w:rFonts w:cs="Arial"/>
          <w:sz w:val="20"/>
          <w:szCs w:val="20"/>
        </w:rPr>
        <w:t xml:space="preserve">business partner of that Member or immediate family of that Member. </w:t>
      </w:r>
    </w:p>
    <w:p w:rsidR="00D102D5" w:rsidRPr="00301B77" w:rsidRDefault="00D102D5" w:rsidP="00301B77">
      <w:pPr>
        <w:pStyle w:val="ListParagraph"/>
        <w:spacing w:after="0"/>
        <w:ind w:left="0"/>
        <w:rPr>
          <w:rFonts w:cs="Arial"/>
          <w:sz w:val="20"/>
          <w:szCs w:val="20"/>
        </w:rPr>
      </w:pPr>
    </w:p>
    <w:p w:rsidR="00D102D5" w:rsidRPr="00301B77" w:rsidRDefault="00D102D5" w:rsidP="00301B77">
      <w:pPr>
        <w:pStyle w:val="ListParagraph"/>
        <w:spacing w:after="0"/>
        <w:ind w:left="0"/>
        <w:rPr>
          <w:rFonts w:cs="Arial"/>
          <w:sz w:val="20"/>
          <w:szCs w:val="20"/>
        </w:rPr>
      </w:pPr>
      <w:r w:rsidRPr="00301B77">
        <w:rPr>
          <w:rFonts w:cs="Arial"/>
          <w:sz w:val="20"/>
          <w:szCs w:val="20"/>
        </w:rPr>
        <w:lastRenderedPageBreak/>
        <w:t>5.2.3</w:t>
      </w:r>
      <w:r w:rsidRPr="00301B77">
        <w:rPr>
          <w:rFonts w:cs="Arial"/>
          <w:sz w:val="20"/>
          <w:szCs w:val="20"/>
        </w:rPr>
        <w:tab/>
        <w:t>not engage in any personal or private financial or business activity, which leads to his or her using information or knowledge acquired in his or her dealings with an organ of State as a public representative which is not available in the public domain, in such a manner as to improperly advantage the direct personal or private financial or business interests of such Member or any immediate family of that Member or any business partner of the Member or the immediate family of that Member; … “</w:t>
      </w:r>
    </w:p>
    <w:p w:rsidR="00AB2BD8" w:rsidRPr="00301B77" w:rsidRDefault="00AB2BD8" w:rsidP="00301B77">
      <w:pPr>
        <w:spacing w:after="0"/>
        <w:rPr>
          <w:rFonts w:cs="Arial"/>
          <w:sz w:val="20"/>
          <w:szCs w:val="20"/>
        </w:rPr>
      </w:pPr>
    </w:p>
    <w:p w:rsidR="00D102D5" w:rsidRPr="00301B77" w:rsidRDefault="00D102D5" w:rsidP="00301B77">
      <w:pPr>
        <w:spacing w:after="0"/>
        <w:rPr>
          <w:rFonts w:cs="Arial"/>
          <w:sz w:val="20"/>
          <w:szCs w:val="20"/>
        </w:rPr>
      </w:pPr>
      <w:r w:rsidRPr="00301B77">
        <w:rPr>
          <w:rFonts w:cs="Arial"/>
          <w:sz w:val="20"/>
          <w:szCs w:val="20"/>
        </w:rPr>
        <w:t xml:space="preserve">Item 9.3 provides as follows: </w:t>
      </w:r>
    </w:p>
    <w:p w:rsidR="005958A4" w:rsidRPr="00301B77" w:rsidRDefault="005958A4" w:rsidP="00301B77">
      <w:pPr>
        <w:spacing w:after="0"/>
        <w:rPr>
          <w:rFonts w:cs="Arial"/>
          <w:sz w:val="20"/>
          <w:szCs w:val="20"/>
        </w:rPr>
      </w:pPr>
    </w:p>
    <w:p w:rsidR="005958A4" w:rsidRPr="00301B77" w:rsidRDefault="005958A4" w:rsidP="00301B77">
      <w:pPr>
        <w:spacing w:after="0"/>
        <w:rPr>
          <w:rFonts w:cs="Arial"/>
          <w:sz w:val="20"/>
          <w:szCs w:val="20"/>
        </w:rPr>
      </w:pPr>
      <w:r w:rsidRPr="00301B77">
        <w:rPr>
          <w:rFonts w:cs="Arial"/>
          <w:sz w:val="20"/>
          <w:szCs w:val="20"/>
        </w:rPr>
        <w:t xml:space="preserve">“ The following kinds of financial interests are registrable interests and must be disclosed: </w:t>
      </w:r>
    </w:p>
    <w:p w:rsidR="005958A4" w:rsidRPr="00301B77" w:rsidRDefault="005958A4" w:rsidP="00301B77">
      <w:pPr>
        <w:spacing w:after="0"/>
        <w:rPr>
          <w:rFonts w:cs="Arial"/>
          <w:sz w:val="20"/>
          <w:szCs w:val="20"/>
        </w:rPr>
      </w:pPr>
      <w:r w:rsidRPr="00301B77">
        <w:rPr>
          <w:rFonts w:cs="Arial"/>
          <w:sz w:val="20"/>
          <w:szCs w:val="20"/>
        </w:rPr>
        <w:t>9.3.1</w:t>
      </w:r>
      <w:r w:rsidRPr="00301B77">
        <w:rPr>
          <w:rFonts w:cs="Arial"/>
          <w:sz w:val="20"/>
          <w:szCs w:val="20"/>
        </w:rPr>
        <w:tab/>
        <w:t>… 9.3.7</w:t>
      </w:r>
    </w:p>
    <w:p w:rsidR="005958A4" w:rsidRPr="00301B77" w:rsidRDefault="005958A4" w:rsidP="00301B77">
      <w:pPr>
        <w:spacing w:after="0"/>
        <w:rPr>
          <w:rFonts w:cs="Arial"/>
          <w:sz w:val="20"/>
          <w:szCs w:val="20"/>
        </w:rPr>
      </w:pPr>
      <w:r w:rsidRPr="00301B77">
        <w:rPr>
          <w:rFonts w:cs="Arial"/>
          <w:sz w:val="20"/>
          <w:szCs w:val="20"/>
        </w:rPr>
        <w:t xml:space="preserve">9.3.8 </w:t>
      </w:r>
      <w:r w:rsidRPr="00301B77">
        <w:rPr>
          <w:rFonts w:cs="Arial"/>
          <w:sz w:val="20"/>
          <w:szCs w:val="20"/>
        </w:rPr>
        <w:tab/>
        <w:t>foreign travel (other than personal visits paid by the Member, business visits unrelated to the Member’s role as a public representative, an</w:t>
      </w:r>
      <w:r w:rsidR="008A444A" w:rsidRPr="00301B77">
        <w:rPr>
          <w:rFonts w:cs="Arial"/>
          <w:sz w:val="20"/>
          <w:szCs w:val="20"/>
        </w:rPr>
        <w:t>d</w:t>
      </w:r>
      <w:r w:rsidRPr="00301B77">
        <w:rPr>
          <w:rFonts w:cs="Arial"/>
          <w:sz w:val="20"/>
          <w:szCs w:val="20"/>
        </w:rPr>
        <w:t xml:space="preserve"> official and formal visits paid for by an organ of State of the Members’ party);”. </w:t>
      </w:r>
    </w:p>
    <w:p w:rsidR="00303790" w:rsidRPr="00301B77" w:rsidRDefault="00303790" w:rsidP="00301B77">
      <w:pPr>
        <w:spacing w:after="0"/>
        <w:rPr>
          <w:rFonts w:cs="Arial"/>
          <w:b/>
          <w:sz w:val="20"/>
          <w:szCs w:val="20"/>
        </w:rPr>
      </w:pPr>
    </w:p>
    <w:p w:rsidR="00524802" w:rsidRPr="00301B77" w:rsidRDefault="000E4B38" w:rsidP="00301B77">
      <w:pPr>
        <w:spacing w:after="0"/>
        <w:rPr>
          <w:rFonts w:cs="Arial"/>
          <w:b/>
          <w:sz w:val="20"/>
          <w:szCs w:val="20"/>
        </w:rPr>
      </w:pPr>
      <w:r w:rsidRPr="00301B77">
        <w:rPr>
          <w:rFonts w:cs="Arial"/>
          <w:b/>
          <w:sz w:val="20"/>
          <w:szCs w:val="20"/>
        </w:rPr>
        <w:t>SUMMARY OF RESPONSE BY THE MEMBER</w:t>
      </w:r>
    </w:p>
    <w:p w:rsidR="000C6BF5" w:rsidRPr="00301B77" w:rsidRDefault="000C6BF5" w:rsidP="00301B77">
      <w:pPr>
        <w:spacing w:after="0"/>
        <w:rPr>
          <w:rFonts w:cs="Arial"/>
          <w:b/>
          <w:sz w:val="20"/>
          <w:szCs w:val="20"/>
        </w:rPr>
      </w:pPr>
    </w:p>
    <w:p w:rsidR="00524802" w:rsidRPr="00301B77" w:rsidRDefault="000E4B38" w:rsidP="00301B77">
      <w:pPr>
        <w:spacing w:after="0"/>
        <w:rPr>
          <w:rFonts w:cs="Arial"/>
          <w:sz w:val="20"/>
          <w:szCs w:val="20"/>
        </w:rPr>
      </w:pPr>
      <w:r w:rsidRPr="00301B77">
        <w:rPr>
          <w:rFonts w:cs="Arial"/>
          <w:sz w:val="20"/>
          <w:szCs w:val="20"/>
        </w:rPr>
        <w:t>The Member state</w:t>
      </w:r>
      <w:r w:rsidR="00524802" w:rsidRPr="00301B77">
        <w:rPr>
          <w:rFonts w:cs="Arial"/>
          <w:sz w:val="20"/>
          <w:szCs w:val="20"/>
        </w:rPr>
        <w:t>d</w:t>
      </w:r>
      <w:r w:rsidRPr="00301B77">
        <w:rPr>
          <w:rFonts w:cs="Arial"/>
          <w:sz w:val="20"/>
          <w:szCs w:val="20"/>
        </w:rPr>
        <w:t xml:space="preserve"> that</w:t>
      </w:r>
      <w:r w:rsidR="00524802" w:rsidRPr="00301B77">
        <w:rPr>
          <w:rFonts w:cs="Arial"/>
          <w:sz w:val="20"/>
          <w:szCs w:val="20"/>
        </w:rPr>
        <w:t>-</w:t>
      </w:r>
    </w:p>
    <w:p w:rsidR="00524802" w:rsidRPr="00301B77" w:rsidRDefault="000E4B38" w:rsidP="00301B77">
      <w:pPr>
        <w:pStyle w:val="ListParagraph"/>
        <w:numPr>
          <w:ilvl w:val="0"/>
          <w:numId w:val="39"/>
        </w:numPr>
        <w:spacing w:after="0"/>
        <w:rPr>
          <w:rFonts w:cs="Arial"/>
          <w:sz w:val="20"/>
          <w:szCs w:val="20"/>
        </w:rPr>
      </w:pPr>
      <w:r w:rsidRPr="00301B77">
        <w:rPr>
          <w:rFonts w:cs="Arial"/>
          <w:sz w:val="20"/>
          <w:szCs w:val="20"/>
        </w:rPr>
        <w:t>in the African National Congress (ANC) they do not self-deploy. He is also not the first Member to be deployed at the end of a term. That in the ANC</w:t>
      </w:r>
      <w:r w:rsidR="00524802" w:rsidRPr="00301B77">
        <w:rPr>
          <w:rFonts w:cs="Arial"/>
          <w:sz w:val="20"/>
          <w:szCs w:val="20"/>
        </w:rPr>
        <w:t>,</w:t>
      </w:r>
      <w:r w:rsidRPr="00301B77">
        <w:rPr>
          <w:rFonts w:cs="Arial"/>
          <w:sz w:val="20"/>
          <w:szCs w:val="20"/>
        </w:rPr>
        <w:t xml:space="preserve"> experience is not a requirement to be deployed. Further that his CV was public knowledge and that he does not know how </w:t>
      </w:r>
      <w:r w:rsidR="00524802" w:rsidRPr="00301B77">
        <w:rPr>
          <w:rFonts w:cs="Arial"/>
          <w:sz w:val="20"/>
          <w:szCs w:val="20"/>
        </w:rPr>
        <w:t xml:space="preserve">Mr. </w:t>
      </w:r>
      <w:r w:rsidRPr="00301B77">
        <w:rPr>
          <w:rFonts w:cs="Arial"/>
          <w:sz w:val="20"/>
          <w:szCs w:val="20"/>
        </w:rPr>
        <w:t>Duduzane Zuma was linked to his appointment</w:t>
      </w:r>
      <w:r w:rsidR="00524802" w:rsidRPr="00301B77">
        <w:rPr>
          <w:rFonts w:cs="Arial"/>
          <w:sz w:val="20"/>
          <w:szCs w:val="20"/>
        </w:rPr>
        <w:t xml:space="preserve"> as Minister</w:t>
      </w:r>
      <w:r w:rsidRPr="00301B77">
        <w:rPr>
          <w:rFonts w:cs="Arial"/>
          <w:sz w:val="20"/>
          <w:szCs w:val="20"/>
        </w:rPr>
        <w:t>.</w:t>
      </w:r>
    </w:p>
    <w:p w:rsidR="00524802" w:rsidRPr="00301B77" w:rsidRDefault="00524802" w:rsidP="00301B77">
      <w:pPr>
        <w:pStyle w:val="ListParagraph"/>
        <w:spacing w:after="0"/>
        <w:ind w:left="792"/>
        <w:rPr>
          <w:rFonts w:cs="Arial"/>
          <w:sz w:val="20"/>
          <w:szCs w:val="20"/>
        </w:rPr>
      </w:pPr>
    </w:p>
    <w:p w:rsidR="00524802" w:rsidRPr="00301B77" w:rsidRDefault="000E4B38" w:rsidP="00301B77">
      <w:pPr>
        <w:pStyle w:val="ListParagraph"/>
        <w:numPr>
          <w:ilvl w:val="0"/>
          <w:numId w:val="39"/>
        </w:numPr>
        <w:spacing w:after="0"/>
        <w:rPr>
          <w:rFonts w:cs="Arial"/>
          <w:sz w:val="20"/>
          <w:szCs w:val="20"/>
        </w:rPr>
      </w:pPr>
      <w:r w:rsidRPr="00301B77">
        <w:rPr>
          <w:rFonts w:cs="Arial"/>
          <w:sz w:val="20"/>
          <w:szCs w:val="20"/>
        </w:rPr>
        <w:t xml:space="preserve">he travelled to Switzerland on official business relating to job losses. </w:t>
      </w:r>
      <w:r w:rsidR="001907D7" w:rsidRPr="00301B77">
        <w:rPr>
          <w:rFonts w:cs="Arial"/>
          <w:sz w:val="20"/>
          <w:szCs w:val="20"/>
        </w:rPr>
        <w:t>He denies travelling with the Guptas and</w:t>
      </w:r>
      <w:r w:rsidR="00300496" w:rsidRPr="00301B77">
        <w:rPr>
          <w:rFonts w:cs="Arial"/>
          <w:sz w:val="20"/>
          <w:szCs w:val="20"/>
        </w:rPr>
        <w:t xml:space="preserve"> Mr. </w:t>
      </w:r>
      <w:r w:rsidR="001907D7" w:rsidRPr="00301B77">
        <w:rPr>
          <w:rFonts w:cs="Arial"/>
          <w:sz w:val="20"/>
          <w:szCs w:val="20"/>
        </w:rPr>
        <w:t xml:space="preserve">Salim Essa. </w:t>
      </w:r>
    </w:p>
    <w:p w:rsidR="00B26260" w:rsidRPr="00301B77" w:rsidRDefault="00B26260" w:rsidP="00301B77">
      <w:pPr>
        <w:spacing w:after="0"/>
        <w:rPr>
          <w:rFonts w:cs="Arial"/>
          <w:sz w:val="20"/>
          <w:szCs w:val="20"/>
        </w:rPr>
      </w:pPr>
    </w:p>
    <w:p w:rsidR="001907D7" w:rsidRPr="00301B77" w:rsidRDefault="00897A3C" w:rsidP="00301B77">
      <w:pPr>
        <w:pStyle w:val="ListParagraph"/>
        <w:numPr>
          <w:ilvl w:val="0"/>
          <w:numId w:val="39"/>
        </w:numPr>
        <w:spacing w:after="0"/>
        <w:rPr>
          <w:rFonts w:cs="Arial"/>
          <w:sz w:val="20"/>
          <w:szCs w:val="20"/>
        </w:rPr>
      </w:pPr>
      <w:r w:rsidRPr="00301B77">
        <w:rPr>
          <w:rFonts w:cs="Arial"/>
          <w:sz w:val="20"/>
          <w:szCs w:val="20"/>
        </w:rPr>
        <w:t xml:space="preserve">he never enjoyed accommodation at the Oberoi hotel and did not receive a chauffeur drive in a BMW 7 series on 7, or 9 to 12 December 2015 which was paid for the Gupta Companies. </w:t>
      </w:r>
    </w:p>
    <w:p w:rsidR="00524802" w:rsidRPr="00301B77" w:rsidRDefault="00524802" w:rsidP="00301B77">
      <w:pPr>
        <w:pStyle w:val="ListParagraph"/>
        <w:spacing w:after="0"/>
        <w:rPr>
          <w:rFonts w:cs="Arial"/>
          <w:sz w:val="20"/>
          <w:szCs w:val="20"/>
        </w:rPr>
      </w:pPr>
    </w:p>
    <w:p w:rsidR="00C261A7" w:rsidRPr="00301B77" w:rsidRDefault="00CB6E7E" w:rsidP="00301B77">
      <w:pPr>
        <w:pStyle w:val="ListParagraph"/>
        <w:numPr>
          <w:ilvl w:val="0"/>
          <w:numId w:val="39"/>
        </w:numPr>
        <w:spacing w:after="0"/>
        <w:rPr>
          <w:rFonts w:cs="Arial"/>
          <w:sz w:val="20"/>
          <w:szCs w:val="20"/>
        </w:rPr>
      </w:pPr>
      <w:r w:rsidRPr="00301B77">
        <w:rPr>
          <w:rFonts w:cs="Arial"/>
          <w:sz w:val="20"/>
          <w:szCs w:val="20"/>
        </w:rPr>
        <w:t>he went to Switzerland to meet with Mr</w:t>
      </w:r>
      <w:r w:rsidR="00300496" w:rsidRPr="00301B77">
        <w:rPr>
          <w:rFonts w:cs="Arial"/>
          <w:sz w:val="20"/>
          <w:szCs w:val="20"/>
        </w:rPr>
        <w:t>.</w:t>
      </w:r>
      <w:r w:rsidRPr="00301B77">
        <w:rPr>
          <w:rFonts w:cs="Arial"/>
          <w:sz w:val="20"/>
          <w:szCs w:val="20"/>
        </w:rPr>
        <w:t xml:space="preserve"> Glasenberg of Glencore to discuss the job losses at Optimum Coal Mine. That he never pressurised any one to sell the mine.</w:t>
      </w:r>
    </w:p>
    <w:p w:rsidR="00524802" w:rsidRPr="00301B77" w:rsidRDefault="00524802" w:rsidP="00301B77">
      <w:pPr>
        <w:pStyle w:val="ListParagraph"/>
        <w:spacing w:after="0"/>
        <w:rPr>
          <w:rFonts w:cs="Arial"/>
          <w:sz w:val="20"/>
          <w:szCs w:val="20"/>
        </w:rPr>
      </w:pPr>
    </w:p>
    <w:p w:rsidR="00C261A7" w:rsidRPr="00301B77" w:rsidRDefault="00C261A7" w:rsidP="00301B77">
      <w:pPr>
        <w:pStyle w:val="ListParagraph"/>
        <w:numPr>
          <w:ilvl w:val="0"/>
          <w:numId w:val="39"/>
        </w:numPr>
        <w:spacing w:after="0"/>
        <w:rPr>
          <w:rFonts w:cs="Arial"/>
          <w:sz w:val="20"/>
          <w:szCs w:val="20"/>
        </w:rPr>
      </w:pPr>
      <w:r w:rsidRPr="00301B77">
        <w:rPr>
          <w:rFonts w:cs="Arial"/>
          <w:sz w:val="20"/>
          <w:szCs w:val="20"/>
        </w:rPr>
        <w:t xml:space="preserve">he never met </w:t>
      </w:r>
      <w:r w:rsidR="006A61A1" w:rsidRPr="00301B77">
        <w:rPr>
          <w:rFonts w:cs="Arial"/>
          <w:sz w:val="20"/>
          <w:szCs w:val="20"/>
        </w:rPr>
        <w:t xml:space="preserve">the </w:t>
      </w:r>
      <w:r w:rsidRPr="00301B77">
        <w:rPr>
          <w:rFonts w:cs="Arial"/>
          <w:sz w:val="20"/>
          <w:szCs w:val="20"/>
        </w:rPr>
        <w:t xml:space="preserve">Guptas at their Saxonworld Estate in Johannesburg. Also that he never travelled to Switzerland with the Guptas as his itinerary shows that he was on an official trip. </w:t>
      </w:r>
    </w:p>
    <w:p w:rsidR="00524802" w:rsidRPr="00301B77" w:rsidRDefault="00524802" w:rsidP="00301B77">
      <w:pPr>
        <w:pStyle w:val="ListParagraph"/>
        <w:spacing w:after="0"/>
        <w:rPr>
          <w:rFonts w:cs="Arial"/>
          <w:sz w:val="20"/>
          <w:szCs w:val="20"/>
        </w:rPr>
      </w:pPr>
    </w:p>
    <w:p w:rsidR="00897A3C" w:rsidRPr="00301B77" w:rsidRDefault="00C261A7" w:rsidP="00301B77">
      <w:pPr>
        <w:pStyle w:val="ListParagraph"/>
        <w:numPr>
          <w:ilvl w:val="0"/>
          <w:numId w:val="39"/>
        </w:numPr>
        <w:spacing w:after="0"/>
        <w:rPr>
          <w:rFonts w:cs="Arial"/>
          <w:sz w:val="20"/>
          <w:szCs w:val="20"/>
        </w:rPr>
      </w:pPr>
      <w:r w:rsidRPr="00301B77">
        <w:rPr>
          <w:rFonts w:cs="Arial"/>
          <w:sz w:val="20"/>
          <w:szCs w:val="20"/>
        </w:rPr>
        <w:t xml:space="preserve">Parliamentary rules are clear in the manner in which unsatisfactory answers to questions </w:t>
      </w:r>
      <w:r w:rsidR="00300496" w:rsidRPr="00301B77">
        <w:rPr>
          <w:rFonts w:cs="Arial"/>
          <w:sz w:val="20"/>
          <w:szCs w:val="20"/>
        </w:rPr>
        <w:t xml:space="preserve">in the National Assembly </w:t>
      </w:r>
      <w:r w:rsidRPr="00301B77">
        <w:rPr>
          <w:rFonts w:cs="Arial"/>
          <w:sz w:val="20"/>
          <w:szCs w:val="20"/>
        </w:rPr>
        <w:t>should be dealt with.</w:t>
      </w:r>
      <w:r w:rsidR="00CB6E7E" w:rsidRPr="00301B77">
        <w:rPr>
          <w:rFonts w:cs="Arial"/>
          <w:sz w:val="20"/>
          <w:szCs w:val="20"/>
        </w:rPr>
        <w:t xml:space="preserve"> </w:t>
      </w:r>
    </w:p>
    <w:p w:rsidR="00524802" w:rsidRPr="00301B77" w:rsidRDefault="00524802" w:rsidP="00301B77">
      <w:pPr>
        <w:pStyle w:val="ListParagraph"/>
        <w:spacing w:after="0"/>
        <w:rPr>
          <w:rFonts w:cs="Arial"/>
          <w:sz w:val="20"/>
          <w:szCs w:val="20"/>
        </w:rPr>
      </w:pPr>
    </w:p>
    <w:p w:rsidR="00C261A7" w:rsidRPr="00301B77" w:rsidRDefault="00C261A7" w:rsidP="00301B77">
      <w:pPr>
        <w:pStyle w:val="ListParagraph"/>
        <w:numPr>
          <w:ilvl w:val="0"/>
          <w:numId w:val="39"/>
        </w:numPr>
        <w:spacing w:after="0"/>
        <w:rPr>
          <w:rFonts w:cs="Arial"/>
          <w:sz w:val="20"/>
          <w:szCs w:val="20"/>
        </w:rPr>
      </w:pPr>
      <w:r w:rsidRPr="00301B77">
        <w:rPr>
          <w:rFonts w:cs="Arial"/>
          <w:sz w:val="20"/>
          <w:szCs w:val="20"/>
        </w:rPr>
        <w:t>he knew Mr</w:t>
      </w:r>
      <w:r w:rsidR="00300496" w:rsidRPr="00301B77">
        <w:rPr>
          <w:rFonts w:cs="Arial"/>
          <w:sz w:val="20"/>
          <w:szCs w:val="20"/>
        </w:rPr>
        <w:t>.</w:t>
      </w:r>
      <w:r w:rsidRPr="00301B77">
        <w:rPr>
          <w:rFonts w:cs="Arial"/>
          <w:sz w:val="20"/>
          <w:szCs w:val="20"/>
        </w:rPr>
        <w:t xml:space="preserve"> Kuben Moodley and </w:t>
      </w:r>
      <w:r w:rsidR="00300496" w:rsidRPr="00301B77">
        <w:rPr>
          <w:rFonts w:cs="Arial"/>
          <w:sz w:val="20"/>
          <w:szCs w:val="20"/>
        </w:rPr>
        <w:t xml:space="preserve">Mr. </w:t>
      </w:r>
      <w:r w:rsidRPr="00301B77">
        <w:rPr>
          <w:rFonts w:cs="Arial"/>
          <w:sz w:val="20"/>
          <w:szCs w:val="20"/>
        </w:rPr>
        <w:t xml:space="preserve">Malcom Mabaso before he became Minister. He </w:t>
      </w:r>
      <w:r w:rsidR="00524802" w:rsidRPr="00301B77">
        <w:rPr>
          <w:rFonts w:cs="Arial"/>
          <w:sz w:val="20"/>
          <w:szCs w:val="20"/>
        </w:rPr>
        <w:t>indicated</w:t>
      </w:r>
      <w:r w:rsidRPr="00301B77">
        <w:rPr>
          <w:rFonts w:cs="Arial"/>
          <w:sz w:val="20"/>
          <w:szCs w:val="20"/>
        </w:rPr>
        <w:t xml:space="preserve"> that he was not influenced by anyone to appoint them as his advisors. </w:t>
      </w:r>
    </w:p>
    <w:p w:rsidR="00524802" w:rsidRPr="00301B77" w:rsidRDefault="00524802" w:rsidP="00301B77">
      <w:pPr>
        <w:pStyle w:val="ListParagraph"/>
        <w:spacing w:after="0"/>
        <w:rPr>
          <w:rFonts w:cs="Arial"/>
          <w:sz w:val="20"/>
          <w:szCs w:val="20"/>
        </w:rPr>
      </w:pPr>
    </w:p>
    <w:p w:rsidR="001F25D9" w:rsidRPr="00301B77" w:rsidRDefault="001F25D9" w:rsidP="00301B77">
      <w:pPr>
        <w:pStyle w:val="ListParagraph"/>
        <w:numPr>
          <w:ilvl w:val="0"/>
          <w:numId w:val="39"/>
        </w:numPr>
        <w:spacing w:after="0"/>
        <w:rPr>
          <w:rFonts w:cs="Arial"/>
          <w:sz w:val="20"/>
          <w:szCs w:val="20"/>
        </w:rPr>
      </w:pPr>
      <w:r w:rsidRPr="00301B77">
        <w:rPr>
          <w:rFonts w:cs="Arial"/>
          <w:sz w:val="20"/>
          <w:szCs w:val="20"/>
        </w:rPr>
        <w:t xml:space="preserve">there were </w:t>
      </w:r>
      <w:r w:rsidR="00524802" w:rsidRPr="00301B77">
        <w:rPr>
          <w:rFonts w:cs="Arial"/>
          <w:sz w:val="20"/>
          <w:szCs w:val="20"/>
        </w:rPr>
        <w:t xml:space="preserve">Portfolio Committee </w:t>
      </w:r>
      <w:r w:rsidRPr="00301B77">
        <w:rPr>
          <w:rFonts w:cs="Arial"/>
          <w:sz w:val="20"/>
          <w:szCs w:val="20"/>
        </w:rPr>
        <w:t xml:space="preserve">meetings that were called but that he could not attend the meetings and that he did tender apologies. </w:t>
      </w:r>
    </w:p>
    <w:p w:rsidR="00524802" w:rsidRPr="00301B77" w:rsidRDefault="00524802" w:rsidP="00301B77">
      <w:pPr>
        <w:pStyle w:val="ListParagraph"/>
        <w:spacing w:after="0"/>
        <w:rPr>
          <w:rFonts w:cs="Arial"/>
          <w:sz w:val="20"/>
          <w:szCs w:val="20"/>
        </w:rPr>
      </w:pPr>
    </w:p>
    <w:p w:rsidR="001F25D9" w:rsidRPr="00301B77" w:rsidRDefault="001F25D9" w:rsidP="00301B77">
      <w:pPr>
        <w:pStyle w:val="ListParagraph"/>
        <w:numPr>
          <w:ilvl w:val="0"/>
          <w:numId w:val="39"/>
        </w:numPr>
        <w:spacing w:after="0"/>
        <w:rPr>
          <w:rFonts w:cs="Arial"/>
          <w:sz w:val="20"/>
          <w:szCs w:val="20"/>
        </w:rPr>
      </w:pPr>
      <w:r w:rsidRPr="00301B77">
        <w:rPr>
          <w:rFonts w:cs="Arial"/>
          <w:sz w:val="20"/>
          <w:szCs w:val="20"/>
        </w:rPr>
        <w:t xml:space="preserve">he was one of the Cabinet members who were assigned to deal with the issue of the banks. </w:t>
      </w:r>
    </w:p>
    <w:p w:rsidR="004032BC" w:rsidRPr="00301B77" w:rsidRDefault="004032BC" w:rsidP="00301B77">
      <w:pPr>
        <w:spacing w:after="0"/>
        <w:rPr>
          <w:rFonts w:cs="Arial"/>
          <w:sz w:val="20"/>
          <w:szCs w:val="20"/>
        </w:rPr>
      </w:pPr>
    </w:p>
    <w:p w:rsidR="005A4729" w:rsidRPr="00301B77" w:rsidRDefault="004032BC" w:rsidP="00301B77">
      <w:pPr>
        <w:spacing w:after="0"/>
        <w:rPr>
          <w:rFonts w:cs="Arial"/>
          <w:b/>
          <w:bCs/>
          <w:sz w:val="20"/>
          <w:szCs w:val="20"/>
        </w:rPr>
      </w:pPr>
      <w:r w:rsidRPr="00301B77">
        <w:rPr>
          <w:rFonts w:cs="Arial"/>
          <w:b/>
          <w:bCs/>
          <w:sz w:val="20"/>
          <w:szCs w:val="20"/>
        </w:rPr>
        <w:t>T</w:t>
      </w:r>
      <w:r w:rsidR="00E340D2" w:rsidRPr="00301B77">
        <w:rPr>
          <w:rFonts w:cs="Arial"/>
          <w:b/>
          <w:bCs/>
          <w:sz w:val="20"/>
          <w:szCs w:val="20"/>
        </w:rPr>
        <w:t>HE REPORT</w:t>
      </w:r>
    </w:p>
    <w:p w:rsidR="00F30CF0" w:rsidRPr="00301B77" w:rsidRDefault="0069663A" w:rsidP="00301B77">
      <w:pPr>
        <w:spacing w:after="0"/>
        <w:rPr>
          <w:rFonts w:cs="Arial"/>
          <w:sz w:val="20"/>
          <w:szCs w:val="20"/>
        </w:rPr>
      </w:pPr>
      <w:r w:rsidRPr="00301B77">
        <w:rPr>
          <w:rFonts w:cs="Arial"/>
          <w:sz w:val="20"/>
          <w:szCs w:val="20"/>
        </w:rPr>
        <w:t>A</w:t>
      </w:r>
      <w:r w:rsidR="001C4B35" w:rsidRPr="00301B77">
        <w:rPr>
          <w:rFonts w:cs="Arial"/>
          <w:sz w:val="20"/>
          <w:szCs w:val="20"/>
        </w:rPr>
        <w:t>d paragraph 1257 on page 562 of the Report, the following is stated: “</w:t>
      </w:r>
      <w:r w:rsidR="00733B20" w:rsidRPr="00301B77">
        <w:rPr>
          <w:rFonts w:cs="Arial"/>
          <w:sz w:val="20"/>
          <w:szCs w:val="20"/>
        </w:rPr>
        <w:t xml:space="preserve">… </w:t>
      </w:r>
      <w:r w:rsidR="00342D4A" w:rsidRPr="00301B77">
        <w:rPr>
          <w:rFonts w:cs="Arial"/>
          <w:sz w:val="20"/>
          <w:szCs w:val="20"/>
        </w:rPr>
        <w:t xml:space="preserve">Furthermore, the position is not only that Mr Ajay Gupta and Mr Tony Gupta </w:t>
      </w:r>
      <w:r w:rsidR="003B23EB" w:rsidRPr="00301B77">
        <w:rPr>
          <w:rFonts w:cs="Arial"/>
          <w:sz w:val="20"/>
          <w:szCs w:val="20"/>
        </w:rPr>
        <w:t>said that President Zuma</w:t>
      </w:r>
      <w:r w:rsidR="00A72088" w:rsidRPr="00301B77">
        <w:rPr>
          <w:rFonts w:cs="Arial"/>
          <w:sz w:val="20"/>
          <w:szCs w:val="20"/>
        </w:rPr>
        <w:t xml:space="preserve"> could do anything they wanted him to do, there is evidence </w:t>
      </w:r>
      <w:r w:rsidR="00387C6D" w:rsidRPr="00301B77">
        <w:rPr>
          <w:rFonts w:cs="Arial"/>
          <w:sz w:val="20"/>
          <w:szCs w:val="20"/>
        </w:rPr>
        <w:t xml:space="preserve">led before the Commission which showed that President Zuma was prepared to remove even people from their position who were very good in their jobs </w:t>
      </w:r>
      <w:r w:rsidR="00E2420A" w:rsidRPr="00301B77">
        <w:rPr>
          <w:rFonts w:cs="Arial"/>
          <w:sz w:val="20"/>
          <w:szCs w:val="20"/>
        </w:rPr>
        <w:t>if the Gupta</w:t>
      </w:r>
      <w:r w:rsidR="00B97E0F" w:rsidRPr="00301B77">
        <w:rPr>
          <w:rFonts w:cs="Arial"/>
          <w:sz w:val="20"/>
          <w:szCs w:val="20"/>
        </w:rPr>
        <w:t>s</w:t>
      </w:r>
      <w:r w:rsidR="00E2420A" w:rsidRPr="00301B77">
        <w:rPr>
          <w:rFonts w:cs="Arial"/>
          <w:sz w:val="20"/>
          <w:szCs w:val="20"/>
        </w:rPr>
        <w:t xml:space="preserve"> wanted those people removed or if the Gupta</w:t>
      </w:r>
      <w:r w:rsidR="007E2902" w:rsidRPr="00301B77">
        <w:rPr>
          <w:rFonts w:cs="Arial"/>
          <w:sz w:val="20"/>
          <w:szCs w:val="20"/>
        </w:rPr>
        <w:t>s</w:t>
      </w:r>
      <w:r w:rsidR="00E2420A" w:rsidRPr="00301B77">
        <w:rPr>
          <w:rFonts w:cs="Arial"/>
          <w:sz w:val="20"/>
          <w:szCs w:val="20"/>
        </w:rPr>
        <w:t xml:space="preserve"> wanted people associated with them </w:t>
      </w:r>
      <w:r w:rsidR="00D075F1" w:rsidRPr="00301B77">
        <w:rPr>
          <w:rFonts w:cs="Arial"/>
          <w:sz w:val="20"/>
          <w:szCs w:val="20"/>
        </w:rPr>
        <w:t>to be put into those positions.”</w:t>
      </w:r>
    </w:p>
    <w:p w:rsidR="007E2902" w:rsidRPr="00301B77" w:rsidRDefault="007E2902" w:rsidP="00301B77">
      <w:pPr>
        <w:spacing w:after="0"/>
        <w:rPr>
          <w:rFonts w:cs="Arial"/>
          <w:sz w:val="20"/>
          <w:szCs w:val="20"/>
        </w:rPr>
      </w:pPr>
    </w:p>
    <w:p w:rsidR="007E2902" w:rsidRPr="00301B77" w:rsidRDefault="00A05550" w:rsidP="00301B77">
      <w:pPr>
        <w:spacing w:after="0"/>
        <w:rPr>
          <w:rFonts w:cs="Arial"/>
          <w:sz w:val="20"/>
          <w:szCs w:val="20"/>
        </w:rPr>
      </w:pPr>
      <w:r w:rsidRPr="00301B77">
        <w:rPr>
          <w:rFonts w:cs="Arial"/>
          <w:sz w:val="20"/>
          <w:szCs w:val="20"/>
        </w:rPr>
        <w:t xml:space="preserve">There were instances where President </w:t>
      </w:r>
      <w:r w:rsidR="007E2902" w:rsidRPr="00301B77">
        <w:rPr>
          <w:rFonts w:cs="Arial"/>
          <w:sz w:val="20"/>
          <w:szCs w:val="20"/>
        </w:rPr>
        <w:t xml:space="preserve">Zuma </w:t>
      </w:r>
      <w:r w:rsidRPr="00301B77">
        <w:rPr>
          <w:rFonts w:cs="Arial"/>
          <w:sz w:val="20"/>
          <w:szCs w:val="20"/>
        </w:rPr>
        <w:t xml:space="preserve">removed </w:t>
      </w:r>
      <w:r w:rsidR="00D659D5" w:rsidRPr="00301B77">
        <w:rPr>
          <w:rFonts w:cs="Arial"/>
          <w:sz w:val="20"/>
          <w:szCs w:val="20"/>
        </w:rPr>
        <w:t xml:space="preserve">Ministers at the behest of the Guptas. He removed </w:t>
      </w:r>
      <w:r w:rsidR="00E93FF9" w:rsidRPr="00301B77">
        <w:rPr>
          <w:rFonts w:cs="Arial"/>
          <w:sz w:val="20"/>
          <w:szCs w:val="20"/>
        </w:rPr>
        <w:t>Mr</w:t>
      </w:r>
      <w:r w:rsidR="00AE5D78" w:rsidRPr="00301B77">
        <w:rPr>
          <w:rFonts w:cs="Arial"/>
          <w:sz w:val="20"/>
          <w:szCs w:val="20"/>
        </w:rPr>
        <w:t>.</w:t>
      </w:r>
      <w:r w:rsidR="00E93FF9" w:rsidRPr="00301B77">
        <w:rPr>
          <w:rFonts w:cs="Arial"/>
          <w:sz w:val="20"/>
          <w:szCs w:val="20"/>
        </w:rPr>
        <w:t xml:space="preserve"> Ngoako Ramathlodi and replaced him with </w:t>
      </w:r>
      <w:r w:rsidR="00BB4EB8" w:rsidRPr="00301B77">
        <w:rPr>
          <w:rFonts w:cs="Arial"/>
          <w:sz w:val="20"/>
          <w:szCs w:val="20"/>
        </w:rPr>
        <w:t>Mr</w:t>
      </w:r>
      <w:r w:rsidR="00AE5D78" w:rsidRPr="00301B77">
        <w:rPr>
          <w:rFonts w:cs="Arial"/>
          <w:sz w:val="20"/>
          <w:szCs w:val="20"/>
        </w:rPr>
        <w:t>.</w:t>
      </w:r>
      <w:r w:rsidR="00BB4EB8" w:rsidRPr="00301B77">
        <w:rPr>
          <w:rFonts w:cs="Arial"/>
          <w:sz w:val="20"/>
          <w:szCs w:val="20"/>
        </w:rPr>
        <w:t xml:space="preserve"> Zwane as Minster of Mineral Resources at the behest of the Guptas. Ad paragraph </w:t>
      </w:r>
      <w:r w:rsidR="00DB58A0" w:rsidRPr="00301B77">
        <w:rPr>
          <w:rFonts w:cs="Arial"/>
          <w:sz w:val="20"/>
          <w:szCs w:val="20"/>
        </w:rPr>
        <w:t>1258.9 / page 564</w:t>
      </w:r>
      <w:r w:rsidR="00E75A92" w:rsidRPr="00301B77">
        <w:rPr>
          <w:rFonts w:cs="Arial"/>
          <w:sz w:val="20"/>
          <w:szCs w:val="20"/>
        </w:rPr>
        <w:t xml:space="preserve"> also paragraph 15</w:t>
      </w:r>
      <w:r w:rsidR="00E47A43" w:rsidRPr="00301B77">
        <w:rPr>
          <w:rFonts w:cs="Arial"/>
          <w:sz w:val="20"/>
          <w:szCs w:val="20"/>
        </w:rPr>
        <w:t>81 on page 709</w:t>
      </w:r>
    </w:p>
    <w:p w:rsidR="00114F4E" w:rsidRPr="00301B77" w:rsidRDefault="00114F4E" w:rsidP="00301B77">
      <w:pPr>
        <w:spacing w:after="0"/>
        <w:rPr>
          <w:rFonts w:cs="Arial"/>
          <w:sz w:val="20"/>
          <w:szCs w:val="20"/>
        </w:rPr>
      </w:pPr>
    </w:p>
    <w:p w:rsidR="003A56A4" w:rsidRPr="00301B77" w:rsidRDefault="00114F4E" w:rsidP="00301B77">
      <w:pPr>
        <w:spacing w:after="0"/>
        <w:rPr>
          <w:rFonts w:cs="Arial"/>
          <w:sz w:val="20"/>
          <w:szCs w:val="20"/>
        </w:rPr>
      </w:pPr>
      <w:r w:rsidRPr="00301B77">
        <w:rPr>
          <w:rFonts w:cs="Arial"/>
          <w:sz w:val="20"/>
          <w:szCs w:val="20"/>
        </w:rPr>
        <w:t>A</w:t>
      </w:r>
      <w:r w:rsidR="00B94731" w:rsidRPr="00301B77">
        <w:rPr>
          <w:rFonts w:cs="Arial"/>
          <w:sz w:val="20"/>
          <w:szCs w:val="20"/>
        </w:rPr>
        <w:t>t paragraph 1585 on page 712 it is stated that</w:t>
      </w:r>
      <w:r w:rsidR="006A5A9B" w:rsidRPr="00301B77">
        <w:rPr>
          <w:rFonts w:cs="Arial"/>
          <w:sz w:val="20"/>
          <w:szCs w:val="20"/>
        </w:rPr>
        <w:t xml:space="preserve">, “Out of all evidence heard by the Commission </w:t>
      </w:r>
      <w:r w:rsidR="00B53D70" w:rsidRPr="00301B77">
        <w:rPr>
          <w:rFonts w:cs="Arial"/>
          <w:sz w:val="20"/>
          <w:szCs w:val="20"/>
        </w:rPr>
        <w:t xml:space="preserve">… the only reason that presents itself </w:t>
      </w:r>
      <w:r w:rsidR="00AB4B1C" w:rsidRPr="00301B77">
        <w:rPr>
          <w:rFonts w:cs="Arial"/>
          <w:sz w:val="20"/>
          <w:szCs w:val="20"/>
        </w:rPr>
        <w:t xml:space="preserve">as </w:t>
      </w:r>
      <w:r w:rsidR="00015A97" w:rsidRPr="00301B77">
        <w:rPr>
          <w:rFonts w:cs="Arial"/>
          <w:sz w:val="20"/>
          <w:szCs w:val="20"/>
        </w:rPr>
        <w:t xml:space="preserve">the </w:t>
      </w:r>
      <w:r w:rsidR="00AB4B1C" w:rsidRPr="00301B77">
        <w:rPr>
          <w:rFonts w:cs="Arial"/>
          <w:sz w:val="20"/>
          <w:szCs w:val="20"/>
        </w:rPr>
        <w:t>most probable reason why Pres</w:t>
      </w:r>
      <w:r w:rsidR="000B76AD" w:rsidRPr="00301B77">
        <w:rPr>
          <w:rFonts w:cs="Arial"/>
          <w:sz w:val="20"/>
          <w:szCs w:val="20"/>
        </w:rPr>
        <w:t xml:space="preserve">ident Zuma chose Mr </w:t>
      </w:r>
      <w:r w:rsidR="00B97E0F" w:rsidRPr="00301B77">
        <w:rPr>
          <w:rFonts w:cs="Arial"/>
          <w:sz w:val="20"/>
          <w:szCs w:val="20"/>
        </w:rPr>
        <w:t>Zwane</w:t>
      </w:r>
      <w:r w:rsidR="000B76AD" w:rsidRPr="00301B77">
        <w:rPr>
          <w:rFonts w:cs="Arial"/>
          <w:sz w:val="20"/>
          <w:szCs w:val="20"/>
        </w:rPr>
        <w:t xml:space="preserve"> is that the Guptas wanted Mr Zwane </w:t>
      </w:r>
      <w:r w:rsidR="008B07EB" w:rsidRPr="00301B77">
        <w:rPr>
          <w:rFonts w:cs="Arial"/>
          <w:sz w:val="20"/>
          <w:szCs w:val="20"/>
        </w:rPr>
        <w:t xml:space="preserve">for Minster of Mineral Resources and President </w:t>
      </w:r>
      <w:r w:rsidR="008B07EB" w:rsidRPr="00301B77">
        <w:rPr>
          <w:rFonts w:cs="Arial"/>
          <w:sz w:val="20"/>
          <w:szCs w:val="20"/>
        </w:rPr>
        <w:lastRenderedPageBreak/>
        <w:t xml:space="preserve">Zuma </w:t>
      </w:r>
      <w:r w:rsidR="00397E1F" w:rsidRPr="00301B77">
        <w:rPr>
          <w:rFonts w:cs="Arial"/>
          <w:sz w:val="20"/>
          <w:szCs w:val="20"/>
        </w:rPr>
        <w:t xml:space="preserve">also wanted somebody that had the </w:t>
      </w:r>
      <w:r w:rsidR="00180233" w:rsidRPr="00301B77">
        <w:rPr>
          <w:rFonts w:cs="Arial"/>
          <w:sz w:val="20"/>
          <w:szCs w:val="20"/>
        </w:rPr>
        <w:t>blessings</w:t>
      </w:r>
      <w:r w:rsidR="00397E1F" w:rsidRPr="00301B77">
        <w:rPr>
          <w:rFonts w:cs="Arial"/>
          <w:sz w:val="20"/>
          <w:szCs w:val="20"/>
        </w:rPr>
        <w:t xml:space="preserve"> of the Guptas and who would co-operate with the</w:t>
      </w:r>
      <w:r w:rsidR="00B97E0F" w:rsidRPr="00301B77">
        <w:rPr>
          <w:rFonts w:cs="Arial"/>
          <w:sz w:val="20"/>
          <w:szCs w:val="20"/>
        </w:rPr>
        <w:t>m.”</w:t>
      </w:r>
    </w:p>
    <w:p w:rsidR="003A56A4" w:rsidRPr="00301B77" w:rsidRDefault="003A56A4" w:rsidP="00301B77">
      <w:pPr>
        <w:spacing w:after="0"/>
        <w:rPr>
          <w:rFonts w:cs="Arial"/>
          <w:sz w:val="20"/>
          <w:szCs w:val="20"/>
        </w:rPr>
      </w:pPr>
    </w:p>
    <w:p w:rsidR="003A56A4" w:rsidRPr="00301B77" w:rsidRDefault="003A56A4" w:rsidP="00301B77">
      <w:pPr>
        <w:spacing w:after="0"/>
        <w:rPr>
          <w:rFonts w:cs="Arial"/>
          <w:sz w:val="20"/>
          <w:szCs w:val="20"/>
        </w:rPr>
      </w:pPr>
      <w:r w:rsidRPr="00301B77">
        <w:rPr>
          <w:rFonts w:cs="Arial"/>
          <w:sz w:val="20"/>
          <w:szCs w:val="20"/>
        </w:rPr>
        <w:t>At paragraph 1586 on page 712 the relationship between the Member and the Gupta’s is addressed. The following paragraphs provide as follows:</w:t>
      </w:r>
    </w:p>
    <w:p w:rsidR="003A56A4" w:rsidRPr="00301B77" w:rsidRDefault="003A56A4" w:rsidP="00301B77">
      <w:pPr>
        <w:spacing w:after="0"/>
        <w:ind w:left="2880" w:hanging="2880"/>
        <w:rPr>
          <w:rFonts w:cs="Arial"/>
          <w:sz w:val="20"/>
          <w:szCs w:val="20"/>
        </w:rPr>
      </w:pPr>
      <w:r w:rsidRPr="00301B77">
        <w:rPr>
          <w:rFonts w:cs="Arial"/>
          <w:sz w:val="20"/>
          <w:szCs w:val="20"/>
        </w:rPr>
        <w:t>Ad paragraph 1586.6</w:t>
      </w:r>
      <w:r w:rsidRPr="00301B77">
        <w:rPr>
          <w:rFonts w:cs="Arial"/>
          <w:sz w:val="20"/>
          <w:szCs w:val="20"/>
        </w:rPr>
        <w:tab/>
        <w:t>“prior to his appointment as a Member of Parliament, Mr Zwane was invited to several meetings with Mr Tony Gupta in the period 2012 to 2014;”</w:t>
      </w:r>
    </w:p>
    <w:p w:rsidR="003A56A4" w:rsidRPr="00301B77" w:rsidRDefault="003A56A4" w:rsidP="00301B77">
      <w:pPr>
        <w:spacing w:after="0"/>
        <w:ind w:left="2880" w:hanging="2880"/>
        <w:rPr>
          <w:rFonts w:cs="Arial"/>
          <w:sz w:val="20"/>
          <w:szCs w:val="20"/>
        </w:rPr>
      </w:pPr>
      <w:r w:rsidRPr="00301B77">
        <w:rPr>
          <w:rFonts w:cs="Arial"/>
          <w:sz w:val="20"/>
          <w:szCs w:val="20"/>
        </w:rPr>
        <w:t>Ad paragraph 1586.7</w:t>
      </w:r>
      <w:r w:rsidRPr="00301B77">
        <w:rPr>
          <w:rFonts w:cs="Arial"/>
          <w:sz w:val="20"/>
          <w:szCs w:val="20"/>
        </w:rPr>
        <w:tab/>
        <w:t>“during 2013 to 2014, Mr Zwane undertook overseas trips to India, Dubai and Switzerland with inter alia, Mr Tony Gupta and Mr Salim Essa;”</w:t>
      </w:r>
    </w:p>
    <w:p w:rsidR="003A56A4" w:rsidRPr="00301B77" w:rsidRDefault="003A56A4" w:rsidP="00301B77">
      <w:pPr>
        <w:spacing w:after="0"/>
        <w:ind w:left="2880" w:hanging="2880"/>
        <w:rPr>
          <w:rFonts w:cs="Arial"/>
          <w:sz w:val="20"/>
          <w:szCs w:val="20"/>
        </w:rPr>
      </w:pPr>
      <w:r w:rsidRPr="00301B77">
        <w:rPr>
          <w:rFonts w:cs="Arial"/>
          <w:sz w:val="20"/>
          <w:szCs w:val="20"/>
        </w:rPr>
        <w:t>Ad paragraph 1586.8</w:t>
      </w:r>
      <w:r w:rsidRPr="00301B77">
        <w:rPr>
          <w:rFonts w:cs="Arial"/>
          <w:sz w:val="20"/>
          <w:szCs w:val="20"/>
        </w:rPr>
        <w:tab/>
        <w:t>“prior to his appointment by President Zuma as Minister of Mineral Resources on 23 September 2015, Mr Zwane seems to have been vetted by the Guptas, as a copy of his CV was sent to Mr Tony Gupta on 1 August 2015 who then forwarded it to Mr Duduzane Zuma, President’s Zuma’s son.”</w:t>
      </w:r>
    </w:p>
    <w:p w:rsidR="003A56A4" w:rsidRPr="00301B77" w:rsidRDefault="003A56A4" w:rsidP="00301B77">
      <w:pPr>
        <w:spacing w:after="0"/>
        <w:ind w:left="2880" w:hanging="2880"/>
        <w:rPr>
          <w:rFonts w:cs="Arial"/>
          <w:sz w:val="20"/>
          <w:szCs w:val="20"/>
        </w:rPr>
      </w:pPr>
      <w:r w:rsidRPr="00301B77">
        <w:rPr>
          <w:rFonts w:cs="Arial"/>
          <w:sz w:val="20"/>
          <w:szCs w:val="20"/>
        </w:rPr>
        <w:t>Ad paragraph 1586.9</w:t>
      </w:r>
      <w:r w:rsidRPr="00301B77">
        <w:rPr>
          <w:rFonts w:cs="Arial"/>
          <w:sz w:val="20"/>
          <w:szCs w:val="20"/>
        </w:rPr>
        <w:tab/>
        <w:t>“as the Minister of Mineral Resources, Mr Zwane appointed Gupta associates as his special advisors, namely Mr. Kuben Moodley and Mr Malcom Mabaso;”</w:t>
      </w:r>
    </w:p>
    <w:p w:rsidR="003A56A4" w:rsidRPr="00301B77" w:rsidRDefault="003A56A4" w:rsidP="00301B77">
      <w:pPr>
        <w:spacing w:after="0"/>
        <w:ind w:left="2880" w:hanging="2880"/>
        <w:rPr>
          <w:rFonts w:cs="Arial"/>
          <w:sz w:val="20"/>
          <w:szCs w:val="20"/>
        </w:rPr>
      </w:pPr>
      <w:r w:rsidRPr="00301B77">
        <w:rPr>
          <w:rFonts w:cs="Arial"/>
          <w:sz w:val="20"/>
          <w:szCs w:val="20"/>
        </w:rPr>
        <w:t>Ad paragraph 1586.10</w:t>
      </w:r>
      <w:r w:rsidRPr="00301B77">
        <w:rPr>
          <w:rFonts w:cs="Arial"/>
          <w:sz w:val="20"/>
          <w:szCs w:val="20"/>
        </w:rPr>
        <w:tab/>
        <w:t>“as the Minister of Mineral Resources, Mr Zwane abused his position by intervening in negotiations to secure the acquisition of Glencore’s OCH/OCM by the Gupta-owned company, Tegeta;”</w:t>
      </w:r>
    </w:p>
    <w:p w:rsidR="003A56A4" w:rsidRPr="00301B77" w:rsidRDefault="003A56A4" w:rsidP="00301B77">
      <w:pPr>
        <w:spacing w:after="0"/>
        <w:ind w:left="2880" w:hanging="2880"/>
        <w:rPr>
          <w:rFonts w:cs="Arial"/>
          <w:sz w:val="20"/>
          <w:szCs w:val="20"/>
        </w:rPr>
      </w:pPr>
      <w:r w:rsidRPr="00301B77">
        <w:rPr>
          <w:rFonts w:cs="Arial"/>
          <w:sz w:val="20"/>
          <w:szCs w:val="20"/>
        </w:rPr>
        <w:t>Ad paragraph 1586.11</w:t>
      </w:r>
      <w:r w:rsidRPr="00301B77">
        <w:rPr>
          <w:rFonts w:cs="Arial"/>
          <w:sz w:val="20"/>
          <w:szCs w:val="20"/>
        </w:rPr>
        <w:tab/>
        <w:t>“</w:t>
      </w:r>
      <w:r w:rsidR="005B38B7" w:rsidRPr="00301B77">
        <w:rPr>
          <w:rFonts w:cs="Arial"/>
          <w:sz w:val="20"/>
          <w:szCs w:val="20"/>
        </w:rPr>
        <w:t>on his watch as the Minister of Mineral Resources, Mr Zwane’s special advisors have according to Mr David Msiza, the Chief Inspector of Mines at the DMR, acted on his instructions to cause notices to be issued against Glencore-owned mines to suspend their mining licences, thus hampering mining operations and putting the mines under financial strain;”</w:t>
      </w:r>
    </w:p>
    <w:p w:rsidR="005B38B7" w:rsidRPr="00301B77" w:rsidRDefault="005B38B7" w:rsidP="00301B77">
      <w:pPr>
        <w:spacing w:after="0"/>
        <w:ind w:left="2880" w:hanging="2880"/>
        <w:rPr>
          <w:rFonts w:cs="Arial"/>
          <w:sz w:val="20"/>
          <w:szCs w:val="20"/>
        </w:rPr>
      </w:pPr>
      <w:r w:rsidRPr="00301B77">
        <w:rPr>
          <w:rFonts w:cs="Arial"/>
          <w:sz w:val="20"/>
          <w:szCs w:val="20"/>
        </w:rPr>
        <w:t>Ad paragraph 1586.12</w:t>
      </w:r>
      <w:r w:rsidRPr="00301B77">
        <w:rPr>
          <w:rFonts w:cs="Arial"/>
          <w:sz w:val="20"/>
          <w:szCs w:val="20"/>
        </w:rPr>
        <w:tab/>
        <w:t>“during 2016, after the banks had closed the bank accounts of the Guptas, Mr Zwane as chairperson of the Inter-Ministerial Committee, played an active role in seeking to put pressure on the banks to reopen the bank accounts of the Guptas and issued a media statement in which he misrepresented what Cabinet had decided.”</w:t>
      </w:r>
    </w:p>
    <w:p w:rsidR="005B38B7" w:rsidRPr="00301B77" w:rsidRDefault="005B38B7" w:rsidP="00301B77">
      <w:pPr>
        <w:spacing w:after="0"/>
        <w:ind w:left="2880" w:hanging="2880"/>
        <w:rPr>
          <w:rFonts w:cs="Arial"/>
          <w:sz w:val="20"/>
          <w:szCs w:val="20"/>
        </w:rPr>
      </w:pPr>
      <w:r w:rsidRPr="00301B77">
        <w:rPr>
          <w:rFonts w:cs="Arial"/>
          <w:sz w:val="20"/>
          <w:szCs w:val="20"/>
        </w:rPr>
        <w:t>Ad paragraph 1586.13</w:t>
      </w:r>
      <w:r w:rsidRPr="00301B77">
        <w:rPr>
          <w:rFonts w:cs="Arial"/>
          <w:sz w:val="20"/>
          <w:szCs w:val="20"/>
        </w:rPr>
        <w:tab/>
        <w:t>“</w:t>
      </w:r>
      <w:r w:rsidR="00552488" w:rsidRPr="00301B77">
        <w:rPr>
          <w:rFonts w:cs="Arial"/>
          <w:sz w:val="20"/>
          <w:szCs w:val="20"/>
        </w:rPr>
        <w:t>when Mr Zwane met with Mr Glasenberg in Switzerland at the beginning of December 2015, he introduced Mr Salim Essa to Mr Glasenberg as his advisor when this was not true and the only reason why he did so is that he sought to assist the Guptas conclude a deal with Glencore with regard to their acquisition of oCM.”</w:t>
      </w:r>
    </w:p>
    <w:p w:rsidR="00F30CF0" w:rsidRPr="00301B77" w:rsidRDefault="00F30CF0" w:rsidP="00301B77">
      <w:pPr>
        <w:spacing w:after="0"/>
        <w:rPr>
          <w:rFonts w:cs="Arial"/>
          <w:sz w:val="20"/>
          <w:szCs w:val="20"/>
        </w:rPr>
      </w:pPr>
    </w:p>
    <w:p w:rsidR="00B939BD" w:rsidRPr="00301B77" w:rsidRDefault="00AE5D78" w:rsidP="00301B77">
      <w:pPr>
        <w:spacing w:after="0"/>
        <w:rPr>
          <w:rFonts w:cs="Arial"/>
          <w:b/>
          <w:sz w:val="20"/>
          <w:szCs w:val="20"/>
        </w:rPr>
      </w:pPr>
      <w:r w:rsidRPr="00301B77">
        <w:rPr>
          <w:rFonts w:cs="Arial"/>
          <w:b/>
          <w:sz w:val="20"/>
          <w:szCs w:val="20"/>
        </w:rPr>
        <w:t xml:space="preserve">FINDING BY THE COMMITTEE </w:t>
      </w:r>
    </w:p>
    <w:p w:rsidR="00106A74" w:rsidRPr="00301B77" w:rsidRDefault="00106A74" w:rsidP="00301B77">
      <w:pPr>
        <w:spacing w:after="0"/>
        <w:rPr>
          <w:rFonts w:cs="Arial"/>
          <w:sz w:val="20"/>
          <w:szCs w:val="20"/>
        </w:rPr>
      </w:pPr>
    </w:p>
    <w:p w:rsidR="007E0808" w:rsidRPr="00301B77" w:rsidRDefault="00073115" w:rsidP="00301B77">
      <w:pPr>
        <w:pStyle w:val="ListParagraph"/>
        <w:numPr>
          <w:ilvl w:val="0"/>
          <w:numId w:val="38"/>
        </w:numPr>
        <w:spacing w:after="0"/>
        <w:ind w:hanging="720"/>
        <w:rPr>
          <w:rFonts w:cs="Arial"/>
          <w:b/>
          <w:sz w:val="20"/>
          <w:szCs w:val="20"/>
        </w:rPr>
      </w:pPr>
      <w:r w:rsidRPr="00301B77">
        <w:rPr>
          <w:rFonts w:cs="Arial"/>
          <w:b/>
          <w:sz w:val="20"/>
          <w:szCs w:val="20"/>
        </w:rPr>
        <w:t xml:space="preserve">That the Member received benefits and </w:t>
      </w:r>
      <w:r w:rsidR="00C45B33" w:rsidRPr="00301B77">
        <w:rPr>
          <w:rFonts w:cs="Arial"/>
          <w:b/>
          <w:sz w:val="20"/>
          <w:szCs w:val="20"/>
        </w:rPr>
        <w:t>hospitality that was not disclosed</w:t>
      </w:r>
      <w:r w:rsidR="0078678F" w:rsidRPr="00301B77">
        <w:rPr>
          <w:rFonts w:cs="Arial"/>
          <w:b/>
          <w:sz w:val="20"/>
          <w:szCs w:val="20"/>
        </w:rPr>
        <w:t xml:space="preserve"> </w:t>
      </w:r>
    </w:p>
    <w:p w:rsidR="00EB3B80" w:rsidRPr="00301B77" w:rsidRDefault="00EB3B80" w:rsidP="00301B77">
      <w:pPr>
        <w:spacing w:after="0"/>
        <w:rPr>
          <w:rFonts w:cs="Arial"/>
          <w:sz w:val="20"/>
          <w:szCs w:val="20"/>
        </w:rPr>
      </w:pPr>
    </w:p>
    <w:p w:rsidR="009E096B" w:rsidRPr="00301B77" w:rsidRDefault="007E0808" w:rsidP="00301B77">
      <w:pPr>
        <w:spacing w:after="0"/>
        <w:rPr>
          <w:rFonts w:cs="Arial"/>
          <w:sz w:val="20"/>
          <w:szCs w:val="20"/>
        </w:rPr>
      </w:pPr>
      <w:r w:rsidRPr="00301B77">
        <w:rPr>
          <w:rFonts w:cs="Arial"/>
          <w:sz w:val="20"/>
          <w:szCs w:val="20"/>
        </w:rPr>
        <w:t xml:space="preserve">The Member did not provide any documentary evidence to confirm that the travel, hotel stay and </w:t>
      </w:r>
      <w:r w:rsidR="00AE5D78" w:rsidRPr="00301B77">
        <w:rPr>
          <w:rFonts w:cs="Arial"/>
          <w:sz w:val="20"/>
          <w:szCs w:val="20"/>
        </w:rPr>
        <w:t xml:space="preserve">being </w:t>
      </w:r>
      <w:r w:rsidRPr="00301B77">
        <w:rPr>
          <w:rFonts w:cs="Arial"/>
          <w:sz w:val="20"/>
          <w:szCs w:val="20"/>
        </w:rPr>
        <w:t xml:space="preserve">chauffeur driven </w:t>
      </w:r>
      <w:r w:rsidR="00AE5D78" w:rsidRPr="00301B77">
        <w:rPr>
          <w:rFonts w:cs="Arial"/>
          <w:sz w:val="20"/>
          <w:szCs w:val="20"/>
        </w:rPr>
        <w:t xml:space="preserve">in a 7-series </w:t>
      </w:r>
      <w:r w:rsidRPr="00301B77">
        <w:rPr>
          <w:rFonts w:cs="Arial"/>
          <w:sz w:val="20"/>
          <w:szCs w:val="20"/>
        </w:rPr>
        <w:t>BMW was not paid for by the Guptas.</w:t>
      </w:r>
      <w:r w:rsidR="004D657D" w:rsidRPr="00301B77">
        <w:rPr>
          <w:rFonts w:cs="Arial"/>
          <w:sz w:val="20"/>
          <w:szCs w:val="20"/>
        </w:rPr>
        <w:t xml:space="preserve"> </w:t>
      </w:r>
      <w:r w:rsidR="009E096B" w:rsidRPr="00301B77">
        <w:rPr>
          <w:rFonts w:cs="Arial"/>
          <w:sz w:val="20"/>
          <w:szCs w:val="20"/>
        </w:rPr>
        <w:t xml:space="preserve">The Member did not provide documentary evidence to confirm that he paid for the travel, hotel stay and chauffeur drive. </w:t>
      </w:r>
    </w:p>
    <w:p w:rsidR="00C45B33" w:rsidRPr="00301B77" w:rsidRDefault="00C45B33" w:rsidP="00301B77">
      <w:pPr>
        <w:spacing w:after="0"/>
        <w:rPr>
          <w:rFonts w:cs="Arial"/>
          <w:sz w:val="20"/>
          <w:szCs w:val="20"/>
        </w:rPr>
      </w:pPr>
    </w:p>
    <w:p w:rsidR="00CC572E" w:rsidRPr="00301B77" w:rsidRDefault="009E096B" w:rsidP="00301B77">
      <w:pPr>
        <w:spacing w:after="0"/>
        <w:rPr>
          <w:rFonts w:cs="Arial"/>
          <w:sz w:val="20"/>
          <w:szCs w:val="20"/>
        </w:rPr>
      </w:pPr>
      <w:r w:rsidRPr="00301B77">
        <w:rPr>
          <w:rFonts w:cs="Arial"/>
          <w:sz w:val="20"/>
          <w:szCs w:val="20"/>
        </w:rPr>
        <w:t>T</w:t>
      </w:r>
      <w:r w:rsidR="009E1C91" w:rsidRPr="00301B77">
        <w:rPr>
          <w:rFonts w:cs="Arial"/>
          <w:sz w:val="20"/>
          <w:szCs w:val="20"/>
        </w:rPr>
        <w:t xml:space="preserve">he Committee </w:t>
      </w:r>
      <w:r w:rsidRPr="00301B77">
        <w:rPr>
          <w:rFonts w:cs="Arial"/>
          <w:sz w:val="20"/>
          <w:szCs w:val="20"/>
        </w:rPr>
        <w:t xml:space="preserve">found </w:t>
      </w:r>
      <w:r w:rsidR="007E0808" w:rsidRPr="00301B77">
        <w:rPr>
          <w:rFonts w:cs="Arial"/>
          <w:sz w:val="20"/>
          <w:szCs w:val="20"/>
        </w:rPr>
        <w:t>t</w:t>
      </w:r>
      <w:r w:rsidR="005F70F0" w:rsidRPr="00301B77">
        <w:rPr>
          <w:rFonts w:cs="Arial"/>
          <w:sz w:val="20"/>
          <w:szCs w:val="20"/>
        </w:rPr>
        <w:t xml:space="preserve">hat the Member failed to disclose </w:t>
      </w:r>
      <w:r w:rsidR="0079624F" w:rsidRPr="00301B77">
        <w:rPr>
          <w:rFonts w:cs="Arial"/>
          <w:sz w:val="20"/>
          <w:szCs w:val="20"/>
        </w:rPr>
        <w:t xml:space="preserve">registrable interests </w:t>
      </w:r>
      <w:r w:rsidR="005F70F0" w:rsidRPr="00301B77">
        <w:rPr>
          <w:rFonts w:cs="Arial"/>
          <w:sz w:val="20"/>
          <w:szCs w:val="20"/>
        </w:rPr>
        <w:t xml:space="preserve">for the period 2015/2016 and thereby breached item </w:t>
      </w:r>
      <w:r w:rsidR="0079624F" w:rsidRPr="00301B77">
        <w:rPr>
          <w:rFonts w:cs="Arial"/>
          <w:sz w:val="20"/>
          <w:szCs w:val="20"/>
        </w:rPr>
        <w:t>10.1.1.</w:t>
      </w:r>
      <w:r w:rsidR="002414D4" w:rsidRPr="00301B77">
        <w:rPr>
          <w:rFonts w:cs="Arial"/>
          <w:sz w:val="20"/>
          <w:szCs w:val="20"/>
        </w:rPr>
        <w:t>1</w:t>
      </w:r>
      <w:r w:rsidR="0079624F" w:rsidRPr="00301B77">
        <w:rPr>
          <w:rFonts w:cs="Arial"/>
          <w:sz w:val="20"/>
          <w:szCs w:val="20"/>
        </w:rPr>
        <w:t xml:space="preserve"> read with item </w:t>
      </w:r>
      <w:r w:rsidR="005F70F0" w:rsidRPr="00301B77">
        <w:rPr>
          <w:rFonts w:cs="Arial"/>
          <w:sz w:val="20"/>
          <w:szCs w:val="20"/>
        </w:rPr>
        <w:t xml:space="preserve">9.2.1 </w:t>
      </w:r>
      <w:r w:rsidR="0079624F" w:rsidRPr="00301B77">
        <w:rPr>
          <w:rFonts w:cs="Arial"/>
          <w:sz w:val="20"/>
          <w:szCs w:val="20"/>
        </w:rPr>
        <w:t xml:space="preserve">and </w:t>
      </w:r>
      <w:r w:rsidR="005F70F0" w:rsidRPr="00301B77">
        <w:rPr>
          <w:rFonts w:cs="Arial"/>
          <w:sz w:val="20"/>
          <w:szCs w:val="20"/>
        </w:rPr>
        <w:t xml:space="preserve">items 9.3.6 and  9.3.8, namely- </w:t>
      </w:r>
    </w:p>
    <w:p w:rsidR="00CC572E" w:rsidRPr="00301B77" w:rsidRDefault="00CC572E" w:rsidP="00301B77">
      <w:pPr>
        <w:pStyle w:val="ListParagraph"/>
        <w:numPr>
          <w:ilvl w:val="0"/>
          <w:numId w:val="37"/>
        </w:numPr>
        <w:spacing w:after="0"/>
        <w:rPr>
          <w:rFonts w:cs="Arial"/>
          <w:sz w:val="20"/>
          <w:szCs w:val="20"/>
        </w:rPr>
      </w:pPr>
      <w:r w:rsidRPr="00301B77">
        <w:rPr>
          <w:rFonts w:cs="Arial"/>
          <w:sz w:val="20"/>
          <w:szCs w:val="20"/>
        </w:rPr>
        <w:t xml:space="preserve">Travel from Zurich to Dubai on 2 December 2015 which was paid for </w:t>
      </w:r>
      <w:r w:rsidR="005F70F0" w:rsidRPr="00301B77">
        <w:rPr>
          <w:rFonts w:cs="Arial"/>
          <w:sz w:val="20"/>
          <w:szCs w:val="20"/>
        </w:rPr>
        <w:t>by the Guptas;</w:t>
      </w:r>
    </w:p>
    <w:p w:rsidR="005F70F0" w:rsidRPr="00301B77" w:rsidRDefault="005F70F0" w:rsidP="00301B77">
      <w:pPr>
        <w:pStyle w:val="ListParagraph"/>
        <w:numPr>
          <w:ilvl w:val="0"/>
          <w:numId w:val="37"/>
        </w:numPr>
        <w:spacing w:after="0"/>
        <w:rPr>
          <w:rFonts w:cs="Arial"/>
          <w:sz w:val="20"/>
          <w:szCs w:val="20"/>
        </w:rPr>
      </w:pPr>
      <w:r w:rsidRPr="00301B77">
        <w:rPr>
          <w:rFonts w:cs="Arial"/>
          <w:sz w:val="20"/>
          <w:szCs w:val="20"/>
        </w:rPr>
        <w:t>Being chauffeur driven in Dubai at the expense of the Guptas (Sahara Computer);</w:t>
      </w:r>
    </w:p>
    <w:p w:rsidR="005F70F0" w:rsidRPr="00301B77" w:rsidRDefault="005F70F0" w:rsidP="00301B77">
      <w:pPr>
        <w:pStyle w:val="ListParagraph"/>
        <w:numPr>
          <w:ilvl w:val="0"/>
          <w:numId w:val="37"/>
        </w:numPr>
        <w:spacing w:after="0"/>
        <w:rPr>
          <w:rFonts w:cs="Arial"/>
          <w:sz w:val="20"/>
          <w:szCs w:val="20"/>
        </w:rPr>
      </w:pPr>
      <w:r w:rsidRPr="00301B77">
        <w:rPr>
          <w:rFonts w:cs="Arial"/>
          <w:sz w:val="20"/>
          <w:szCs w:val="20"/>
        </w:rPr>
        <w:t>Two days stay in Delhi, India at the expense of the Guptas;</w:t>
      </w:r>
      <w:r w:rsidR="000B4315" w:rsidRPr="00301B77">
        <w:rPr>
          <w:rFonts w:cs="Arial"/>
          <w:sz w:val="20"/>
          <w:szCs w:val="20"/>
        </w:rPr>
        <w:t xml:space="preserve"> and </w:t>
      </w:r>
    </w:p>
    <w:p w:rsidR="005F70F0" w:rsidRPr="00301B77" w:rsidRDefault="005F70F0" w:rsidP="00301B77">
      <w:pPr>
        <w:spacing w:after="0"/>
        <w:rPr>
          <w:rFonts w:cs="Arial"/>
          <w:sz w:val="20"/>
          <w:szCs w:val="20"/>
        </w:rPr>
      </w:pPr>
    </w:p>
    <w:p w:rsidR="00EB3B80" w:rsidRPr="00301B77" w:rsidRDefault="00EB3B80" w:rsidP="00301B77">
      <w:pPr>
        <w:spacing w:after="0"/>
        <w:rPr>
          <w:rFonts w:cs="Arial"/>
          <w:sz w:val="20"/>
          <w:szCs w:val="20"/>
        </w:rPr>
      </w:pPr>
    </w:p>
    <w:p w:rsidR="00CB1A67" w:rsidRPr="00301B77" w:rsidRDefault="00C45B33" w:rsidP="00301B77">
      <w:pPr>
        <w:pStyle w:val="ListParagraph"/>
        <w:numPr>
          <w:ilvl w:val="0"/>
          <w:numId w:val="38"/>
        </w:numPr>
        <w:spacing w:after="0"/>
        <w:ind w:hanging="720"/>
        <w:rPr>
          <w:rFonts w:cs="Arial"/>
          <w:b/>
          <w:sz w:val="20"/>
          <w:szCs w:val="20"/>
        </w:rPr>
      </w:pPr>
      <w:r w:rsidRPr="00301B77">
        <w:rPr>
          <w:rFonts w:cs="Arial"/>
          <w:b/>
          <w:sz w:val="20"/>
          <w:szCs w:val="20"/>
        </w:rPr>
        <w:t>That the</w:t>
      </w:r>
      <w:r w:rsidR="00552488" w:rsidRPr="00301B77">
        <w:rPr>
          <w:rFonts w:cs="Arial"/>
          <w:b/>
          <w:sz w:val="20"/>
          <w:szCs w:val="20"/>
        </w:rPr>
        <w:t xml:space="preserve"> Member abused his role on the Inter-M</w:t>
      </w:r>
      <w:r w:rsidRPr="00301B77">
        <w:rPr>
          <w:rFonts w:cs="Arial"/>
          <w:b/>
          <w:sz w:val="20"/>
          <w:szCs w:val="20"/>
        </w:rPr>
        <w:t>inisterial Committee</w:t>
      </w:r>
      <w:r w:rsidR="002519C5" w:rsidRPr="00301B77">
        <w:rPr>
          <w:rFonts w:cs="Arial"/>
          <w:b/>
          <w:sz w:val="20"/>
          <w:szCs w:val="20"/>
        </w:rPr>
        <w:t xml:space="preserve"> </w:t>
      </w:r>
    </w:p>
    <w:p w:rsidR="00C83F97" w:rsidRPr="00301B77" w:rsidRDefault="00C83F97" w:rsidP="00301B77">
      <w:pPr>
        <w:pStyle w:val="ListParagraph"/>
        <w:spacing w:after="0"/>
        <w:rPr>
          <w:rFonts w:cs="Arial"/>
          <w:b/>
          <w:sz w:val="20"/>
          <w:szCs w:val="20"/>
        </w:rPr>
      </w:pPr>
    </w:p>
    <w:p w:rsidR="0053303F" w:rsidRPr="00301B77" w:rsidRDefault="0053303F" w:rsidP="00301B77">
      <w:pPr>
        <w:spacing w:after="0"/>
        <w:rPr>
          <w:rFonts w:cs="Arial"/>
          <w:sz w:val="20"/>
          <w:szCs w:val="20"/>
        </w:rPr>
      </w:pPr>
      <w:r w:rsidRPr="00301B77">
        <w:rPr>
          <w:rFonts w:cs="Arial"/>
          <w:sz w:val="20"/>
          <w:szCs w:val="20"/>
        </w:rPr>
        <w:t xml:space="preserve">The Member does not deny issuing the press statement that brought the Executive and Parliament into disrepute. </w:t>
      </w:r>
    </w:p>
    <w:p w:rsidR="00776A55" w:rsidRPr="00301B77" w:rsidRDefault="00776A55" w:rsidP="00301B77">
      <w:pPr>
        <w:spacing w:after="0"/>
        <w:rPr>
          <w:rFonts w:cs="Arial"/>
          <w:sz w:val="20"/>
          <w:szCs w:val="20"/>
        </w:rPr>
      </w:pPr>
    </w:p>
    <w:p w:rsidR="00D91EF4" w:rsidRPr="00301B77" w:rsidRDefault="00323003" w:rsidP="00301B77">
      <w:pPr>
        <w:spacing w:after="0"/>
        <w:rPr>
          <w:rFonts w:cs="Arial"/>
          <w:sz w:val="20"/>
          <w:szCs w:val="20"/>
        </w:rPr>
      </w:pPr>
      <w:r w:rsidRPr="00301B77">
        <w:rPr>
          <w:rFonts w:cs="Arial"/>
          <w:sz w:val="20"/>
          <w:szCs w:val="20"/>
        </w:rPr>
        <w:t>T</w:t>
      </w:r>
      <w:r w:rsidR="00B71FFB" w:rsidRPr="00301B77">
        <w:rPr>
          <w:rFonts w:cs="Arial"/>
          <w:sz w:val="20"/>
          <w:szCs w:val="20"/>
        </w:rPr>
        <w:t xml:space="preserve">he Committee </w:t>
      </w:r>
      <w:r w:rsidRPr="00301B77">
        <w:rPr>
          <w:rFonts w:cs="Arial"/>
          <w:sz w:val="20"/>
          <w:szCs w:val="20"/>
        </w:rPr>
        <w:t xml:space="preserve">found </w:t>
      </w:r>
      <w:r w:rsidR="00B71FFB" w:rsidRPr="00301B77">
        <w:rPr>
          <w:rFonts w:cs="Arial"/>
          <w:sz w:val="20"/>
          <w:szCs w:val="20"/>
        </w:rPr>
        <w:t>that</w:t>
      </w:r>
      <w:r w:rsidR="00C45B33" w:rsidRPr="00301B77">
        <w:rPr>
          <w:rFonts w:cs="Arial"/>
          <w:sz w:val="20"/>
          <w:szCs w:val="20"/>
        </w:rPr>
        <w:t xml:space="preserve"> the Member breached item 10.1.1.3 of the Code read with item </w:t>
      </w:r>
      <w:r w:rsidR="002519C5" w:rsidRPr="00301B77">
        <w:rPr>
          <w:rFonts w:cs="Arial"/>
          <w:sz w:val="20"/>
          <w:szCs w:val="20"/>
        </w:rPr>
        <w:t>4.1 of t</w:t>
      </w:r>
      <w:r w:rsidR="00D91EF4" w:rsidRPr="00301B77">
        <w:rPr>
          <w:rFonts w:cs="Arial"/>
          <w:sz w:val="20"/>
          <w:szCs w:val="20"/>
        </w:rPr>
        <w:t>he Code as read with item</w:t>
      </w:r>
      <w:r w:rsidR="002519C5" w:rsidRPr="00301B77">
        <w:rPr>
          <w:rFonts w:cs="Arial"/>
          <w:sz w:val="20"/>
          <w:szCs w:val="20"/>
        </w:rPr>
        <w:t xml:space="preserve"> 4.1.3, 4.1.4, and 4.1.5</w:t>
      </w:r>
      <w:r w:rsidR="00D91EF4" w:rsidRPr="00301B77">
        <w:rPr>
          <w:rFonts w:cs="Arial"/>
          <w:sz w:val="20"/>
          <w:szCs w:val="20"/>
        </w:rPr>
        <w:t>.</w:t>
      </w:r>
    </w:p>
    <w:p w:rsidR="00D91EF4" w:rsidRPr="00301B77" w:rsidRDefault="00D91EF4" w:rsidP="00301B77">
      <w:pPr>
        <w:spacing w:after="0"/>
        <w:rPr>
          <w:rFonts w:cs="Arial"/>
          <w:sz w:val="20"/>
          <w:szCs w:val="20"/>
        </w:rPr>
      </w:pPr>
    </w:p>
    <w:p w:rsidR="00D91EF4" w:rsidRPr="00301B77" w:rsidRDefault="00D91EF4" w:rsidP="00301B77">
      <w:pPr>
        <w:spacing w:after="0"/>
        <w:rPr>
          <w:rFonts w:cs="Arial"/>
          <w:sz w:val="20"/>
          <w:szCs w:val="20"/>
        </w:rPr>
      </w:pPr>
      <w:r w:rsidRPr="00301B77">
        <w:rPr>
          <w:rFonts w:cs="Arial"/>
          <w:sz w:val="20"/>
          <w:szCs w:val="20"/>
        </w:rPr>
        <w:lastRenderedPageBreak/>
        <w:t xml:space="preserve">That the Member did not act with the public trust placed in him. That he did not discharge his obligations in terms of the Constitution, to Parliament and the public at large by placing the public interests above his own interests. That he did not maintain public confidence and trust in the integrity of Parliament and thereby engender the respect and confidence that society needs to have in Parliament as a representative institution. </w:t>
      </w:r>
    </w:p>
    <w:p w:rsidR="00180233" w:rsidRPr="00301B77" w:rsidRDefault="00180233" w:rsidP="00301B77">
      <w:pPr>
        <w:spacing w:after="0"/>
        <w:rPr>
          <w:rFonts w:cs="Arial"/>
          <w:sz w:val="20"/>
          <w:szCs w:val="20"/>
        </w:rPr>
      </w:pPr>
    </w:p>
    <w:p w:rsidR="00776A55" w:rsidRPr="00301B77" w:rsidRDefault="00776A55" w:rsidP="00301B77">
      <w:pPr>
        <w:pStyle w:val="ListParagraph"/>
        <w:numPr>
          <w:ilvl w:val="0"/>
          <w:numId w:val="38"/>
        </w:numPr>
        <w:spacing w:after="0"/>
        <w:ind w:hanging="720"/>
        <w:rPr>
          <w:rFonts w:cs="Arial"/>
          <w:b/>
          <w:sz w:val="20"/>
          <w:szCs w:val="20"/>
        </w:rPr>
      </w:pPr>
      <w:r w:rsidRPr="00301B77">
        <w:rPr>
          <w:rFonts w:cs="Arial"/>
          <w:b/>
          <w:sz w:val="20"/>
          <w:szCs w:val="20"/>
        </w:rPr>
        <w:t xml:space="preserve">That the Member mislead or lied in his responses to parliamentary questions </w:t>
      </w:r>
    </w:p>
    <w:p w:rsidR="004449B3" w:rsidRPr="00301B77" w:rsidRDefault="004449B3" w:rsidP="00301B77">
      <w:pPr>
        <w:spacing w:after="0"/>
        <w:rPr>
          <w:rFonts w:cs="Arial"/>
          <w:sz w:val="20"/>
          <w:szCs w:val="20"/>
        </w:rPr>
      </w:pPr>
    </w:p>
    <w:p w:rsidR="00776A55" w:rsidRPr="00301B77" w:rsidRDefault="00F44800" w:rsidP="00301B77">
      <w:pPr>
        <w:spacing w:after="0"/>
        <w:rPr>
          <w:rFonts w:cs="Arial"/>
          <w:sz w:val="20"/>
          <w:szCs w:val="20"/>
        </w:rPr>
      </w:pPr>
      <w:r w:rsidRPr="00301B77">
        <w:rPr>
          <w:rFonts w:cs="Arial"/>
          <w:sz w:val="20"/>
          <w:szCs w:val="20"/>
        </w:rPr>
        <w:t>The questions and answer sessions</w:t>
      </w:r>
      <w:r w:rsidR="0051080D" w:rsidRPr="00301B77">
        <w:rPr>
          <w:rFonts w:cs="Arial"/>
          <w:sz w:val="20"/>
          <w:szCs w:val="20"/>
        </w:rPr>
        <w:t xml:space="preserve"> were</w:t>
      </w:r>
      <w:r w:rsidR="0051313E" w:rsidRPr="00301B77">
        <w:rPr>
          <w:rFonts w:cs="Arial"/>
          <w:sz w:val="20"/>
          <w:szCs w:val="20"/>
        </w:rPr>
        <w:t xml:space="preserve"> </w:t>
      </w:r>
      <w:r w:rsidR="0051080D" w:rsidRPr="00301B77">
        <w:rPr>
          <w:rFonts w:cs="Arial"/>
          <w:sz w:val="20"/>
          <w:szCs w:val="20"/>
        </w:rPr>
        <w:t>dealt with</w:t>
      </w:r>
      <w:r w:rsidRPr="00301B77">
        <w:rPr>
          <w:rFonts w:cs="Arial"/>
          <w:sz w:val="20"/>
          <w:szCs w:val="20"/>
        </w:rPr>
        <w:t xml:space="preserve"> in the National Assembly</w:t>
      </w:r>
      <w:r w:rsidR="0051080D" w:rsidRPr="00301B77">
        <w:rPr>
          <w:rFonts w:cs="Arial"/>
          <w:sz w:val="20"/>
          <w:szCs w:val="20"/>
        </w:rPr>
        <w:t>.</w:t>
      </w:r>
      <w:r w:rsidRPr="00301B77">
        <w:rPr>
          <w:rFonts w:cs="Arial"/>
          <w:sz w:val="20"/>
          <w:szCs w:val="20"/>
        </w:rPr>
        <w:t xml:space="preserve"> </w:t>
      </w:r>
      <w:r w:rsidR="0051080D" w:rsidRPr="00301B77">
        <w:rPr>
          <w:rFonts w:cs="Arial"/>
          <w:sz w:val="20"/>
          <w:szCs w:val="20"/>
        </w:rPr>
        <w:t xml:space="preserve">An allegation that the Member misled </w:t>
      </w:r>
      <w:r w:rsidR="007C0434" w:rsidRPr="00301B77">
        <w:rPr>
          <w:rFonts w:cs="Arial"/>
          <w:sz w:val="20"/>
          <w:szCs w:val="20"/>
        </w:rPr>
        <w:t>the National Assembly</w:t>
      </w:r>
      <w:r w:rsidR="0051080D" w:rsidRPr="00301B77">
        <w:rPr>
          <w:rFonts w:cs="Arial"/>
          <w:sz w:val="20"/>
          <w:szCs w:val="20"/>
        </w:rPr>
        <w:t xml:space="preserve"> in his answers</w:t>
      </w:r>
      <w:r w:rsidR="007C0434" w:rsidRPr="00301B77">
        <w:rPr>
          <w:rFonts w:cs="Arial"/>
          <w:sz w:val="20"/>
          <w:szCs w:val="20"/>
        </w:rPr>
        <w:t xml:space="preserve"> falls to be adjudicated by the National Assembl</w:t>
      </w:r>
      <w:r w:rsidR="00DF0023" w:rsidRPr="00301B77">
        <w:rPr>
          <w:rFonts w:cs="Arial"/>
          <w:sz w:val="20"/>
          <w:szCs w:val="20"/>
        </w:rPr>
        <w:t>y in terms of the rules of the House.</w:t>
      </w:r>
    </w:p>
    <w:p w:rsidR="00847B77" w:rsidRPr="00301B77" w:rsidRDefault="00847B77" w:rsidP="00301B77">
      <w:pPr>
        <w:spacing w:after="0"/>
        <w:rPr>
          <w:rFonts w:cs="Arial"/>
          <w:sz w:val="20"/>
          <w:szCs w:val="20"/>
        </w:rPr>
      </w:pPr>
    </w:p>
    <w:p w:rsidR="00847B77" w:rsidRPr="00301B77" w:rsidRDefault="00323003" w:rsidP="00301B77">
      <w:pPr>
        <w:spacing w:after="0"/>
        <w:rPr>
          <w:rFonts w:cs="Arial"/>
          <w:sz w:val="20"/>
          <w:szCs w:val="20"/>
        </w:rPr>
      </w:pPr>
      <w:r w:rsidRPr="00301B77">
        <w:rPr>
          <w:rFonts w:cs="Arial"/>
          <w:sz w:val="20"/>
          <w:szCs w:val="20"/>
        </w:rPr>
        <w:t xml:space="preserve">The Committee made no finding. </w:t>
      </w:r>
    </w:p>
    <w:p w:rsidR="00CC572E" w:rsidRPr="00301B77" w:rsidRDefault="00CC572E" w:rsidP="00301B77">
      <w:pPr>
        <w:spacing w:after="0"/>
        <w:rPr>
          <w:rFonts w:cs="Arial"/>
          <w:sz w:val="20"/>
          <w:szCs w:val="20"/>
        </w:rPr>
      </w:pPr>
    </w:p>
    <w:p w:rsidR="00CE5B16" w:rsidRPr="00301B77" w:rsidRDefault="00CE5B16" w:rsidP="00301B77">
      <w:pPr>
        <w:pStyle w:val="ListParagraph"/>
        <w:numPr>
          <w:ilvl w:val="0"/>
          <w:numId w:val="38"/>
        </w:numPr>
        <w:spacing w:after="0"/>
        <w:ind w:hanging="720"/>
        <w:rPr>
          <w:rFonts w:cs="Arial"/>
          <w:b/>
          <w:sz w:val="20"/>
          <w:szCs w:val="20"/>
        </w:rPr>
      </w:pPr>
      <w:r w:rsidRPr="00301B77">
        <w:rPr>
          <w:rFonts w:cs="Arial"/>
          <w:b/>
          <w:sz w:val="20"/>
          <w:szCs w:val="20"/>
        </w:rPr>
        <w:t>The Member was appointed at the behest of the Guptas</w:t>
      </w:r>
    </w:p>
    <w:p w:rsidR="004449B3" w:rsidRPr="00301B77" w:rsidRDefault="004449B3" w:rsidP="00301B77">
      <w:pPr>
        <w:spacing w:after="0"/>
        <w:rPr>
          <w:rFonts w:cs="Arial"/>
          <w:b/>
          <w:sz w:val="20"/>
          <w:szCs w:val="20"/>
        </w:rPr>
      </w:pPr>
    </w:p>
    <w:p w:rsidR="004449B3" w:rsidRPr="00301B77" w:rsidRDefault="004449B3" w:rsidP="00301B77">
      <w:pPr>
        <w:spacing w:after="0"/>
        <w:rPr>
          <w:rFonts w:cs="Arial"/>
          <w:sz w:val="20"/>
          <w:szCs w:val="20"/>
        </w:rPr>
      </w:pPr>
      <w:r w:rsidRPr="00301B77">
        <w:rPr>
          <w:rFonts w:cs="Arial"/>
          <w:sz w:val="20"/>
          <w:szCs w:val="20"/>
        </w:rPr>
        <w:t xml:space="preserve">The Committee found that the Member did not breach the Code on the aspect of his appointment as Minister of Mineral Resources as the reason for the appointment falls to the former President, Mr. Zuma. </w:t>
      </w:r>
    </w:p>
    <w:p w:rsidR="004449B3" w:rsidRPr="00301B77" w:rsidRDefault="004449B3" w:rsidP="00301B77">
      <w:pPr>
        <w:spacing w:after="0"/>
        <w:rPr>
          <w:rFonts w:cs="Arial"/>
          <w:b/>
          <w:sz w:val="20"/>
          <w:szCs w:val="20"/>
        </w:rPr>
      </w:pPr>
    </w:p>
    <w:p w:rsidR="004449B3" w:rsidRPr="00301B77" w:rsidRDefault="004449B3" w:rsidP="00301B77">
      <w:pPr>
        <w:spacing w:after="0"/>
        <w:rPr>
          <w:rFonts w:cs="Arial"/>
          <w:b/>
          <w:sz w:val="20"/>
          <w:szCs w:val="20"/>
        </w:rPr>
      </w:pPr>
    </w:p>
    <w:p w:rsidR="00CE5B16" w:rsidRPr="00301B77" w:rsidRDefault="00CE5B16" w:rsidP="00301B77">
      <w:pPr>
        <w:pStyle w:val="ListParagraph"/>
        <w:numPr>
          <w:ilvl w:val="0"/>
          <w:numId w:val="38"/>
        </w:numPr>
        <w:spacing w:after="0"/>
        <w:ind w:hanging="720"/>
        <w:rPr>
          <w:rFonts w:cs="Arial"/>
          <w:b/>
          <w:sz w:val="20"/>
          <w:szCs w:val="20"/>
        </w:rPr>
      </w:pPr>
      <w:r w:rsidRPr="00301B77">
        <w:rPr>
          <w:rFonts w:cs="Arial"/>
          <w:b/>
          <w:sz w:val="20"/>
          <w:szCs w:val="20"/>
        </w:rPr>
        <w:t>The Member appointed business allies of the Guptas as his advisors</w:t>
      </w:r>
    </w:p>
    <w:p w:rsidR="00323003" w:rsidRPr="00301B77" w:rsidRDefault="00323003" w:rsidP="00301B77">
      <w:pPr>
        <w:spacing w:after="0"/>
        <w:rPr>
          <w:rFonts w:cs="Arial"/>
          <w:sz w:val="20"/>
          <w:szCs w:val="20"/>
        </w:rPr>
      </w:pPr>
    </w:p>
    <w:p w:rsidR="00323003" w:rsidRPr="00301B77" w:rsidRDefault="00323003" w:rsidP="00301B77">
      <w:pPr>
        <w:spacing w:after="0"/>
        <w:rPr>
          <w:rFonts w:cs="Arial"/>
          <w:sz w:val="20"/>
          <w:szCs w:val="20"/>
        </w:rPr>
      </w:pPr>
      <w:r w:rsidRPr="00301B77">
        <w:rPr>
          <w:rFonts w:cs="Arial"/>
          <w:sz w:val="20"/>
          <w:szCs w:val="20"/>
        </w:rPr>
        <w:t xml:space="preserve">The Committee found that the Member breached item 10.1.1.3 of the Code read with items 5.2.2 read with 5.2.3 of the Code for appointing advisors who were business associates of the Guptas. </w:t>
      </w:r>
    </w:p>
    <w:p w:rsidR="00CB1A67" w:rsidRPr="00301B77" w:rsidRDefault="00CB1A67" w:rsidP="00301B77">
      <w:pPr>
        <w:spacing w:after="0"/>
        <w:rPr>
          <w:rFonts w:cs="Arial"/>
          <w:sz w:val="20"/>
          <w:szCs w:val="20"/>
        </w:rPr>
      </w:pPr>
    </w:p>
    <w:p w:rsidR="00D91EF4" w:rsidRPr="00301B77" w:rsidRDefault="00D91EF4" w:rsidP="00301B77">
      <w:pPr>
        <w:spacing w:after="0"/>
        <w:rPr>
          <w:rFonts w:cs="Arial"/>
          <w:sz w:val="20"/>
          <w:szCs w:val="20"/>
        </w:rPr>
      </w:pPr>
    </w:p>
    <w:p w:rsidR="00CE5B16" w:rsidRPr="00301B77" w:rsidRDefault="00CE5B16" w:rsidP="00301B77">
      <w:pPr>
        <w:pStyle w:val="ListParagraph"/>
        <w:numPr>
          <w:ilvl w:val="0"/>
          <w:numId w:val="38"/>
        </w:numPr>
        <w:spacing w:after="0"/>
        <w:ind w:hanging="720"/>
        <w:rPr>
          <w:rFonts w:cs="Arial"/>
          <w:b/>
          <w:sz w:val="20"/>
          <w:szCs w:val="20"/>
        </w:rPr>
      </w:pPr>
      <w:r w:rsidRPr="00301B77">
        <w:rPr>
          <w:rFonts w:cs="Arial"/>
          <w:b/>
          <w:sz w:val="20"/>
          <w:szCs w:val="20"/>
        </w:rPr>
        <w:t>The Member was appointed to ensure the sale of Optimum Coal Mine to Tegeta</w:t>
      </w:r>
    </w:p>
    <w:p w:rsidR="00CE5B16" w:rsidRPr="00301B77" w:rsidRDefault="00CE5B16" w:rsidP="00301B77">
      <w:pPr>
        <w:pStyle w:val="ListParagraph"/>
        <w:numPr>
          <w:ilvl w:val="0"/>
          <w:numId w:val="38"/>
        </w:numPr>
        <w:tabs>
          <w:tab w:val="left" w:pos="630"/>
        </w:tabs>
        <w:spacing w:after="0"/>
        <w:ind w:hanging="720"/>
        <w:rPr>
          <w:rFonts w:cs="Arial"/>
          <w:b/>
          <w:sz w:val="20"/>
          <w:szCs w:val="20"/>
        </w:rPr>
      </w:pPr>
      <w:r w:rsidRPr="00301B77">
        <w:rPr>
          <w:rFonts w:cs="Arial"/>
          <w:b/>
          <w:sz w:val="20"/>
          <w:szCs w:val="20"/>
        </w:rPr>
        <w:t>The Member was involved in the negotiations and approval of the sale</w:t>
      </w:r>
    </w:p>
    <w:p w:rsidR="00073115" w:rsidRPr="00301B77" w:rsidRDefault="00073115" w:rsidP="00301B77">
      <w:pPr>
        <w:spacing w:after="0"/>
        <w:rPr>
          <w:rFonts w:cs="Arial"/>
          <w:sz w:val="20"/>
          <w:szCs w:val="20"/>
        </w:rPr>
      </w:pPr>
    </w:p>
    <w:p w:rsidR="00F671E1" w:rsidRPr="00301B77" w:rsidRDefault="00ED13A8" w:rsidP="00301B77">
      <w:pPr>
        <w:spacing w:after="0"/>
        <w:rPr>
          <w:rFonts w:cs="Arial"/>
          <w:sz w:val="20"/>
          <w:szCs w:val="20"/>
        </w:rPr>
      </w:pPr>
      <w:r w:rsidRPr="00301B77">
        <w:rPr>
          <w:rFonts w:cs="Arial"/>
          <w:sz w:val="20"/>
          <w:szCs w:val="20"/>
        </w:rPr>
        <w:t>T</w:t>
      </w:r>
      <w:r w:rsidR="00F671E1" w:rsidRPr="00301B77">
        <w:rPr>
          <w:rFonts w:cs="Arial"/>
          <w:sz w:val="20"/>
          <w:szCs w:val="20"/>
        </w:rPr>
        <w:t>he Commit</w:t>
      </w:r>
      <w:r w:rsidR="005B738F" w:rsidRPr="00301B77">
        <w:rPr>
          <w:rFonts w:cs="Arial"/>
          <w:sz w:val="20"/>
          <w:szCs w:val="20"/>
        </w:rPr>
        <w:t xml:space="preserve">tee </w:t>
      </w:r>
      <w:r w:rsidRPr="00301B77">
        <w:rPr>
          <w:rFonts w:cs="Arial"/>
          <w:sz w:val="20"/>
          <w:szCs w:val="20"/>
        </w:rPr>
        <w:t xml:space="preserve">found that </w:t>
      </w:r>
      <w:r w:rsidR="00F671E1" w:rsidRPr="00301B77">
        <w:rPr>
          <w:rFonts w:cs="Arial"/>
          <w:sz w:val="20"/>
          <w:szCs w:val="20"/>
        </w:rPr>
        <w:t xml:space="preserve">Member breached item 10.1.1.3 of the Code read with items </w:t>
      </w:r>
      <w:r w:rsidR="00726FDA" w:rsidRPr="00301B77">
        <w:rPr>
          <w:rFonts w:cs="Arial"/>
          <w:sz w:val="20"/>
          <w:szCs w:val="20"/>
        </w:rPr>
        <w:t>4.1.3</w:t>
      </w:r>
      <w:r w:rsidR="00F671E1" w:rsidRPr="00301B77">
        <w:rPr>
          <w:rFonts w:cs="Arial"/>
          <w:sz w:val="20"/>
          <w:szCs w:val="20"/>
        </w:rPr>
        <w:t xml:space="preserve"> </w:t>
      </w:r>
      <w:r w:rsidR="00473DB1" w:rsidRPr="00301B77">
        <w:rPr>
          <w:rFonts w:cs="Arial"/>
          <w:sz w:val="20"/>
          <w:szCs w:val="20"/>
        </w:rPr>
        <w:t>and 4.1</w:t>
      </w:r>
      <w:r w:rsidR="00F0658B" w:rsidRPr="00301B77">
        <w:rPr>
          <w:rFonts w:cs="Arial"/>
          <w:sz w:val="20"/>
          <w:szCs w:val="20"/>
        </w:rPr>
        <w:t>.</w:t>
      </w:r>
      <w:r w:rsidR="00C148B2" w:rsidRPr="00301B77">
        <w:rPr>
          <w:rFonts w:cs="Arial"/>
          <w:sz w:val="20"/>
          <w:szCs w:val="20"/>
        </w:rPr>
        <w:t>5</w:t>
      </w:r>
      <w:r w:rsidR="00F0658B" w:rsidRPr="00301B77">
        <w:rPr>
          <w:rFonts w:cs="Arial"/>
          <w:sz w:val="20"/>
          <w:szCs w:val="20"/>
        </w:rPr>
        <w:t xml:space="preserve"> </w:t>
      </w:r>
      <w:r w:rsidR="00F671E1" w:rsidRPr="00301B77">
        <w:rPr>
          <w:rFonts w:cs="Arial"/>
          <w:sz w:val="20"/>
          <w:szCs w:val="20"/>
        </w:rPr>
        <w:t xml:space="preserve">of the Code. </w:t>
      </w:r>
    </w:p>
    <w:p w:rsidR="007E2F96" w:rsidRPr="00301B77" w:rsidRDefault="007E2F96" w:rsidP="00301B77">
      <w:pPr>
        <w:spacing w:after="0"/>
        <w:rPr>
          <w:rFonts w:cs="Arial"/>
          <w:sz w:val="20"/>
          <w:szCs w:val="20"/>
        </w:rPr>
      </w:pPr>
    </w:p>
    <w:p w:rsidR="006B54AD" w:rsidRPr="00301B77" w:rsidRDefault="007E2F96" w:rsidP="00301B77">
      <w:pPr>
        <w:spacing w:after="0"/>
        <w:rPr>
          <w:rFonts w:cs="Arial"/>
          <w:sz w:val="20"/>
          <w:szCs w:val="20"/>
        </w:rPr>
      </w:pPr>
      <w:r w:rsidRPr="00301B77">
        <w:rPr>
          <w:rFonts w:cs="Arial"/>
          <w:sz w:val="20"/>
          <w:szCs w:val="20"/>
        </w:rPr>
        <w:t xml:space="preserve">In this regard the </w:t>
      </w:r>
      <w:r w:rsidR="004160F1" w:rsidRPr="00301B77">
        <w:rPr>
          <w:rFonts w:cs="Arial"/>
          <w:sz w:val="20"/>
          <w:szCs w:val="20"/>
        </w:rPr>
        <w:t xml:space="preserve">Member </w:t>
      </w:r>
      <w:r w:rsidR="004840E0" w:rsidRPr="00301B77">
        <w:rPr>
          <w:rFonts w:cs="Arial"/>
          <w:sz w:val="20"/>
          <w:szCs w:val="20"/>
        </w:rPr>
        <w:t xml:space="preserve">failed to act of all occasions in accordance with the public trust placed in </w:t>
      </w:r>
      <w:r w:rsidR="00E55E45" w:rsidRPr="00301B77">
        <w:rPr>
          <w:rFonts w:cs="Arial"/>
          <w:sz w:val="20"/>
          <w:szCs w:val="20"/>
        </w:rPr>
        <w:t>him</w:t>
      </w:r>
      <w:r w:rsidR="00413118" w:rsidRPr="00301B77">
        <w:rPr>
          <w:rFonts w:cs="Arial"/>
          <w:sz w:val="20"/>
          <w:szCs w:val="20"/>
        </w:rPr>
        <w:t xml:space="preserve"> a</w:t>
      </w:r>
      <w:r w:rsidR="00C148B2" w:rsidRPr="00301B77">
        <w:rPr>
          <w:rFonts w:cs="Arial"/>
          <w:sz w:val="20"/>
          <w:szCs w:val="20"/>
        </w:rPr>
        <w:t>nd</w:t>
      </w:r>
      <w:r w:rsidR="00E55E45" w:rsidRPr="00301B77">
        <w:rPr>
          <w:rFonts w:cs="Arial"/>
          <w:sz w:val="20"/>
          <w:szCs w:val="20"/>
        </w:rPr>
        <w:t xml:space="preserve"> </w:t>
      </w:r>
      <w:r w:rsidR="00D364D1" w:rsidRPr="00301B77">
        <w:rPr>
          <w:rFonts w:cs="Arial"/>
          <w:sz w:val="20"/>
          <w:szCs w:val="20"/>
        </w:rPr>
        <w:t xml:space="preserve">failed </w:t>
      </w:r>
      <w:r w:rsidR="00E55E45" w:rsidRPr="00301B77">
        <w:rPr>
          <w:rFonts w:cs="Arial"/>
          <w:sz w:val="20"/>
          <w:szCs w:val="20"/>
        </w:rPr>
        <w:t>to maintain public confidence and trust in the integrity of Parliament and thereby engender the respect and confidence that society needs to have in Parliament as a representative institution;</w:t>
      </w:r>
    </w:p>
    <w:p w:rsidR="00726FDA" w:rsidRPr="00301B77" w:rsidRDefault="00726FDA" w:rsidP="00301B77">
      <w:pPr>
        <w:spacing w:after="0"/>
        <w:rPr>
          <w:rFonts w:cs="Arial"/>
          <w:sz w:val="20"/>
          <w:szCs w:val="20"/>
        </w:rPr>
      </w:pPr>
    </w:p>
    <w:p w:rsidR="00ED13A8" w:rsidRPr="00301B77" w:rsidRDefault="00ED13A8" w:rsidP="00301B77">
      <w:pPr>
        <w:spacing w:after="0"/>
        <w:rPr>
          <w:rFonts w:cs="Arial"/>
          <w:b/>
          <w:sz w:val="20"/>
          <w:szCs w:val="20"/>
        </w:rPr>
      </w:pPr>
      <w:r w:rsidRPr="00301B77">
        <w:rPr>
          <w:rFonts w:cs="Arial"/>
          <w:b/>
          <w:sz w:val="20"/>
          <w:szCs w:val="20"/>
        </w:rPr>
        <w:t>RECOMMDNEATION BY THE COMMITTEE ON PENALTY</w:t>
      </w:r>
    </w:p>
    <w:p w:rsidR="00ED13A8" w:rsidRPr="00301B77" w:rsidRDefault="00ED13A8" w:rsidP="00301B77">
      <w:pPr>
        <w:spacing w:after="0"/>
        <w:rPr>
          <w:rFonts w:cs="Arial"/>
          <w:b/>
          <w:sz w:val="20"/>
          <w:szCs w:val="20"/>
        </w:rPr>
      </w:pPr>
    </w:p>
    <w:p w:rsidR="00106A74" w:rsidRPr="00301B77" w:rsidRDefault="00106A74" w:rsidP="00301B77">
      <w:pPr>
        <w:spacing w:after="0"/>
        <w:rPr>
          <w:rFonts w:cs="Arial"/>
          <w:b/>
          <w:color w:val="001F00"/>
          <w:sz w:val="20"/>
          <w:szCs w:val="20"/>
          <w:lang w:val="en-ZA"/>
        </w:rPr>
      </w:pPr>
      <w:r w:rsidRPr="00301B77">
        <w:rPr>
          <w:rFonts w:cs="Arial"/>
          <w:b/>
          <w:color w:val="001F00"/>
          <w:sz w:val="20"/>
          <w:szCs w:val="20"/>
          <w:lang w:val="en-ZA"/>
        </w:rPr>
        <w:t>1.  Breach- that the Member received benefits and hospitality that was not disclosed in respect of-</w:t>
      </w:r>
    </w:p>
    <w:p w:rsidR="00106A74" w:rsidRPr="00301B77" w:rsidRDefault="00106A74" w:rsidP="00301B77">
      <w:pPr>
        <w:spacing w:after="0"/>
        <w:ind w:left="720"/>
        <w:rPr>
          <w:rFonts w:cs="Arial"/>
          <w:color w:val="auto"/>
          <w:spacing w:val="0"/>
          <w:sz w:val="20"/>
          <w:szCs w:val="20"/>
          <w:lang w:val="en-ZA"/>
        </w:rPr>
      </w:pPr>
    </w:p>
    <w:p w:rsidR="00106A74" w:rsidRPr="00301B77" w:rsidRDefault="00106A74" w:rsidP="00301B77">
      <w:pPr>
        <w:numPr>
          <w:ilvl w:val="1"/>
          <w:numId w:val="41"/>
        </w:numPr>
        <w:spacing w:after="0"/>
        <w:rPr>
          <w:rFonts w:cs="Arial"/>
          <w:color w:val="auto"/>
          <w:spacing w:val="0"/>
          <w:sz w:val="20"/>
          <w:szCs w:val="20"/>
          <w:lang w:val="en-ZA"/>
        </w:rPr>
      </w:pPr>
      <w:r w:rsidRPr="00301B77">
        <w:rPr>
          <w:rFonts w:cs="Arial"/>
          <w:color w:val="auto"/>
          <w:spacing w:val="0"/>
          <w:sz w:val="20"/>
          <w:szCs w:val="20"/>
          <w:lang w:val="en-ZA"/>
        </w:rPr>
        <w:t>Travel from Zurich to Dubai on 2 December 2015 which was paid for by the Guptas;</w:t>
      </w:r>
    </w:p>
    <w:p w:rsidR="00106A74" w:rsidRPr="00301B77" w:rsidRDefault="00106A74" w:rsidP="00301B77">
      <w:pPr>
        <w:numPr>
          <w:ilvl w:val="1"/>
          <w:numId w:val="41"/>
        </w:numPr>
        <w:spacing w:after="0"/>
        <w:rPr>
          <w:rFonts w:cs="Arial"/>
          <w:color w:val="auto"/>
          <w:spacing w:val="0"/>
          <w:sz w:val="20"/>
          <w:szCs w:val="20"/>
          <w:lang w:val="en-ZA"/>
        </w:rPr>
      </w:pPr>
      <w:r w:rsidRPr="00301B77">
        <w:rPr>
          <w:rFonts w:cs="Arial"/>
          <w:color w:val="auto"/>
          <w:spacing w:val="0"/>
          <w:sz w:val="20"/>
          <w:szCs w:val="20"/>
          <w:lang w:val="en-ZA"/>
        </w:rPr>
        <w:t xml:space="preserve">Being chauffeur driven in Dubai at the expense of the Guptas (Sahara Computer); and </w:t>
      </w:r>
    </w:p>
    <w:p w:rsidR="00106A74" w:rsidRPr="00301B77" w:rsidRDefault="00106A74" w:rsidP="00301B77">
      <w:pPr>
        <w:numPr>
          <w:ilvl w:val="1"/>
          <w:numId w:val="41"/>
        </w:numPr>
        <w:spacing w:after="0"/>
        <w:rPr>
          <w:rFonts w:cs="Arial"/>
          <w:color w:val="auto"/>
          <w:spacing w:val="0"/>
          <w:sz w:val="20"/>
          <w:szCs w:val="20"/>
          <w:lang w:val="en-ZA"/>
        </w:rPr>
      </w:pPr>
      <w:r w:rsidRPr="00301B77">
        <w:rPr>
          <w:rFonts w:cs="Arial"/>
          <w:color w:val="auto"/>
          <w:spacing w:val="0"/>
          <w:sz w:val="20"/>
          <w:szCs w:val="20"/>
          <w:lang w:val="en-ZA"/>
        </w:rPr>
        <w:t xml:space="preserve">Two days stay in Delhi, India at the expense of the Guptas. </w:t>
      </w:r>
    </w:p>
    <w:p w:rsidR="00106A74" w:rsidRPr="00301B77" w:rsidRDefault="00106A74" w:rsidP="00301B77">
      <w:pPr>
        <w:spacing w:after="0"/>
        <w:rPr>
          <w:rFonts w:cs="Arial"/>
          <w:color w:val="001F00"/>
          <w:sz w:val="20"/>
          <w:szCs w:val="20"/>
          <w:lang w:val="en-ZA"/>
        </w:rPr>
      </w:pPr>
    </w:p>
    <w:p w:rsidR="00106A74" w:rsidRPr="00301B77" w:rsidRDefault="00106A74" w:rsidP="00301B77">
      <w:pPr>
        <w:spacing w:after="0"/>
        <w:rPr>
          <w:rFonts w:cs="Arial"/>
          <w:color w:val="001F00"/>
          <w:sz w:val="20"/>
          <w:szCs w:val="20"/>
          <w:lang w:val="en-ZA"/>
        </w:rPr>
      </w:pPr>
      <w:r w:rsidRPr="00301B77">
        <w:rPr>
          <w:rFonts w:cs="Arial"/>
          <w:color w:val="001F00"/>
          <w:sz w:val="20"/>
          <w:szCs w:val="20"/>
          <w:lang w:val="en-ZA"/>
        </w:rPr>
        <w:t xml:space="preserve">The Committee recommends the penalty found in item 10.7.7.1 (ii) of the Code as follows: </w:t>
      </w:r>
    </w:p>
    <w:p w:rsidR="00106A74" w:rsidRPr="00301B77" w:rsidRDefault="00106A74" w:rsidP="00301B77">
      <w:pPr>
        <w:spacing w:after="0"/>
        <w:rPr>
          <w:rFonts w:cs="Arial"/>
          <w:color w:val="001F00"/>
          <w:sz w:val="20"/>
          <w:szCs w:val="20"/>
          <w:lang w:val="en-ZA"/>
        </w:rPr>
      </w:pPr>
    </w:p>
    <w:p w:rsidR="00106A74" w:rsidRPr="00301B77" w:rsidRDefault="00106A74" w:rsidP="00301B77">
      <w:pPr>
        <w:spacing w:after="0"/>
        <w:ind w:left="720" w:firstLine="720"/>
        <w:rPr>
          <w:rFonts w:cs="Arial"/>
          <w:i/>
          <w:color w:val="001F00"/>
          <w:sz w:val="20"/>
          <w:szCs w:val="20"/>
          <w:u w:val="single"/>
          <w:lang w:val="en-ZA"/>
        </w:rPr>
      </w:pPr>
      <w:r w:rsidRPr="00301B77">
        <w:rPr>
          <w:rFonts w:cs="Arial"/>
          <w:i/>
          <w:color w:val="001F00"/>
          <w:sz w:val="20"/>
          <w:szCs w:val="20"/>
          <w:u w:val="single"/>
          <w:lang w:val="en-ZA"/>
        </w:rPr>
        <w:t xml:space="preserve">That the Member be fined the amount of 5 (five) days’ salary.  </w:t>
      </w:r>
    </w:p>
    <w:p w:rsidR="00106A74" w:rsidRPr="00301B77" w:rsidRDefault="00106A74" w:rsidP="00301B77">
      <w:pPr>
        <w:spacing w:after="0"/>
        <w:rPr>
          <w:rFonts w:cs="Arial"/>
          <w:color w:val="auto"/>
          <w:spacing w:val="0"/>
          <w:sz w:val="20"/>
          <w:szCs w:val="20"/>
          <w:lang w:val="en-ZA"/>
        </w:rPr>
      </w:pPr>
    </w:p>
    <w:p w:rsidR="00106A74" w:rsidRPr="00301B77" w:rsidRDefault="00106A74" w:rsidP="00301B77">
      <w:pPr>
        <w:numPr>
          <w:ilvl w:val="0"/>
          <w:numId w:val="40"/>
        </w:numPr>
        <w:spacing w:after="0"/>
        <w:ind w:hanging="720"/>
        <w:rPr>
          <w:rFonts w:cs="Arial"/>
          <w:b/>
          <w:color w:val="auto"/>
          <w:spacing w:val="0"/>
          <w:sz w:val="20"/>
          <w:szCs w:val="20"/>
          <w:lang w:val="en-ZA"/>
        </w:rPr>
      </w:pPr>
      <w:r w:rsidRPr="00301B77">
        <w:rPr>
          <w:rFonts w:cs="Arial"/>
          <w:b/>
          <w:color w:val="auto"/>
          <w:spacing w:val="0"/>
          <w:sz w:val="20"/>
          <w:szCs w:val="20"/>
          <w:lang w:val="en-ZA"/>
        </w:rPr>
        <w:t>Breach- that the Member abused his role on the Inter-Ministerial Committee by-</w:t>
      </w:r>
    </w:p>
    <w:p w:rsidR="00106A74" w:rsidRPr="00301B77" w:rsidRDefault="00106A74" w:rsidP="00301B77">
      <w:pPr>
        <w:spacing w:after="0"/>
        <w:ind w:left="720"/>
        <w:rPr>
          <w:rFonts w:cs="Arial"/>
          <w:b/>
          <w:color w:val="auto"/>
          <w:spacing w:val="0"/>
          <w:sz w:val="20"/>
          <w:szCs w:val="20"/>
          <w:lang w:val="en-ZA"/>
        </w:rPr>
      </w:pPr>
    </w:p>
    <w:p w:rsidR="00106A74" w:rsidRPr="00301B77" w:rsidRDefault="00106A74" w:rsidP="00301B77">
      <w:pPr>
        <w:numPr>
          <w:ilvl w:val="1"/>
          <w:numId w:val="40"/>
        </w:numPr>
        <w:spacing w:after="0"/>
        <w:ind w:left="720"/>
        <w:rPr>
          <w:rFonts w:cs="Arial"/>
          <w:color w:val="auto"/>
          <w:spacing w:val="0"/>
          <w:sz w:val="20"/>
          <w:szCs w:val="20"/>
          <w:lang w:val="en-ZA"/>
        </w:rPr>
      </w:pPr>
      <w:r w:rsidRPr="00301B77">
        <w:rPr>
          <w:rFonts w:cs="Arial"/>
          <w:color w:val="auto"/>
          <w:spacing w:val="0"/>
          <w:sz w:val="20"/>
          <w:szCs w:val="20"/>
          <w:lang w:val="en-ZA"/>
        </w:rPr>
        <w:t>The issuing of a press statement on the matter of the bank accounts of the Guptas while he was a Member of the Inter-Ministerial Committee, which was retracted by Cabinet the next day.</w:t>
      </w:r>
    </w:p>
    <w:p w:rsidR="00106A74" w:rsidRPr="00301B77" w:rsidRDefault="00106A74" w:rsidP="00301B77">
      <w:pPr>
        <w:spacing w:after="0"/>
        <w:rPr>
          <w:rFonts w:cs="Arial"/>
          <w:color w:val="001F00"/>
          <w:sz w:val="20"/>
          <w:szCs w:val="20"/>
          <w:lang w:val="en-ZA"/>
        </w:rPr>
      </w:pPr>
    </w:p>
    <w:p w:rsidR="00106A74" w:rsidRPr="00301B77" w:rsidRDefault="00106A74" w:rsidP="00301B77">
      <w:pPr>
        <w:spacing w:after="0"/>
        <w:rPr>
          <w:rFonts w:cs="Arial"/>
          <w:color w:val="001F00"/>
          <w:sz w:val="20"/>
          <w:szCs w:val="20"/>
          <w:lang w:val="en-ZA"/>
        </w:rPr>
      </w:pPr>
      <w:r w:rsidRPr="00301B77">
        <w:rPr>
          <w:rFonts w:cs="Arial"/>
          <w:color w:val="001F00"/>
          <w:sz w:val="20"/>
          <w:szCs w:val="20"/>
          <w:lang w:val="en-ZA"/>
        </w:rPr>
        <w:t xml:space="preserve">The Committee recommends the penalty contemplated in item 10.7.7.2 of the Code as follows: </w:t>
      </w:r>
    </w:p>
    <w:p w:rsidR="00106A74" w:rsidRPr="00301B77" w:rsidRDefault="00106A74" w:rsidP="00301B77">
      <w:pPr>
        <w:spacing w:after="0"/>
        <w:ind w:left="1440"/>
        <w:rPr>
          <w:rFonts w:cs="Arial"/>
          <w:color w:val="001F00"/>
          <w:sz w:val="20"/>
          <w:szCs w:val="20"/>
          <w:lang w:val="en-ZA"/>
        </w:rPr>
      </w:pPr>
      <w:r w:rsidRPr="00301B77">
        <w:rPr>
          <w:rFonts w:cs="Arial"/>
          <w:i/>
          <w:color w:val="001F00"/>
          <w:sz w:val="20"/>
          <w:szCs w:val="20"/>
          <w:u w:val="single"/>
          <w:lang w:val="en-ZA"/>
        </w:rPr>
        <w:t>That the Member enter an apology in the House for the press statement that he issued that had to be retracted by Cabinet</w:t>
      </w:r>
      <w:r w:rsidRPr="00301B77">
        <w:rPr>
          <w:rFonts w:cs="Arial"/>
          <w:color w:val="001F00"/>
          <w:sz w:val="20"/>
          <w:szCs w:val="20"/>
          <w:lang w:val="en-ZA"/>
        </w:rPr>
        <w:t xml:space="preserve">. </w:t>
      </w:r>
    </w:p>
    <w:p w:rsidR="00106A74" w:rsidRPr="00301B77" w:rsidRDefault="00106A74" w:rsidP="00301B77">
      <w:pPr>
        <w:spacing w:after="0"/>
        <w:rPr>
          <w:rFonts w:cs="Arial"/>
          <w:b/>
          <w:color w:val="001F00"/>
          <w:sz w:val="20"/>
          <w:szCs w:val="20"/>
          <w:lang w:val="en-ZA"/>
        </w:rPr>
      </w:pPr>
    </w:p>
    <w:p w:rsidR="00106A74" w:rsidRPr="00301B77" w:rsidRDefault="00106A74" w:rsidP="00301B77">
      <w:pPr>
        <w:spacing w:after="0"/>
        <w:rPr>
          <w:rFonts w:cs="Arial"/>
          <w:b/>
          <w:color w:val="001F00"/>
          <w:sz w:val="20"/>
          <w:szCs w:val="20"/>
          <w:lang w:val="en-ZA"/>
        </w:rPr>
      </w:pPr>
    </w:p>
    <w:p w:rsidR="00106A74" w:rsidRPr="00301B77" w:rsidRDefault="00106A74" w:rsidP="00301B77">
      <w:pPr>
        <w:numPr>
          <w:ilvl w:val="0"/>
          <w:numId w:val="40"/>
        </w:numPr>
        <w:spacing w:after="0"/>
        <w:ind w:hanging="720"/>
        <w:rPr>
          <w:rFonts w:cs="Arial"/>
          <w:b/>
          <w:color w:val="auto"/>
          <w:spacing w:val="0"/>
          <w:sz w:val="20"/>
          <w:szCs w:val="20"/>
          <w:lang w:val="en-ZA"/>
        </w:rPr>
      </w:pPr>
      <w:r w:rsidRPr="00301B77">
        <w:rPr>
          <w:rFonts w:cs="Arial"/>
          <w:b/>
          <w:color w:val="auto"/>
          <w:spacing w:val="0"/>
          <w:sz w:val="20"/>
          <w:szCs w:val="20"/>
          <w:lang w:val="en-ZA"/>
        </w:rPr>
        <w:t>Breach- that the Member appointed business allies of the Guptas as his advisors</w:t>
      </w:r>
    </w:p>
    <w:p w:rsidR="00106A74" w:rsidRPr="00301B77" w:rsidRDefault="00106A74" w:rsidP="00301B77">
      <w:pPr>
        <w:spacing w:after="0"/>
        <w:rPr>
          <w:rFonts w:cs="Arial"/>
          <w:color w:val="001F00"/>
          <w:sz w:val="20"/>
          <w:szCs w:val="20"/>
          <w:lang w:val="en-ZA"/>
        </w:rPr>
      </w:pPr>
    </w:p>
    <w:p w:rsidR="00106A74" w:rsidRPr="00301B77" w:rsidRDefault="00106A74" w:rsidP="00301B77">
      <w:pPr>
        <w:spacing w:after="0"/>
        <w:ind w:left="720" w:hanging="720"/>
        <w:rPr>
          <w:rFonts w:cs="Arial"/>
          <w:color w:val="001F00"/>
          <w:sz w:val="20"/>
          <w:szCs w:val="20"/>
          <w:lang w:val="en-ZA"/>
        </w:rPr>
      </w:pPr>
      <w:r w:rsidRPr="00301B77">
        <w:rPr>
          <w:rFonts w:cs="Arial"/>
          <w:color w:val="001F00"/>
          <w:sz w:val="20"/>
          <w:szCs w:val="20"/>
          <w:lang w:val="en-ZA"/>
        </w:rPr>
        <w:lastRenderedPageBreak/>
        <w:t>3.1</w:t>
      </w:r>
      <w:r w:rsidRPr="00301B77">
        <w:rPr>
          <w:rFonts w:cs="Arial"/>
          <w:color w:val="001F00"/>
          <w:sz w:val="20"/>
          <w:szCs w:val="20"/>
          <w:lang w:val="en-ZA"/>
        </w:rPr>
        <w:tab/>
        <w:t xml:space="preserve">Appointing advisors who were business partners to the Guptas, namely Mr. Kuben Moodley and Mr. Malcom Mabaso. </w:t>
      </w:r>
    </w:p>
    <w:p w:rsidR="00106A74" w:rsidRPr="00301B77" w:rsidRDefault="00106A74" w:rsidP="00301B77">
      <w:pPr>
        <w:spacing w:after="0"/>
        <w:rPr>
          <w:rFonts w:cs="Arial"/>
          <w:b/>
          <w:color w:val="001F00"/>
          <w:sz w:val="20"/>
          <w:szCs w:val="20"/>
          <w:lang w:val="en-ZA"/>
        </w:rPr>
      </w:pPr>
    </w:p>
    <w:p w:rsidR="00106A74" w:rsidRPr="00301B77" w:rsidRDefault="00106A74" w:rsidP="00301B77">
      <w:pPr>
        <w:spacing w:after="0"/>
        <w:rPr>
          <w:rFonts w:cs="Arial"/>
          <w:color w:val="001F00"/>
          <w:sz w:val="20"/>
          <w:szCs w:val="20"/>
          <w:lang w:val="en-ZA"/>
        </w:rPr>
      </w:pPr>
      <w:r w:rsidRPr="00301B77">
        <w:rPr>
          <w:rFonts w:cs="Arial"/>
          <w:b/>
          <w:color w:val="001F00"/>
          <w:sz w:val="20"/>
          <w:szCs w:val="20"/>
          <w:lang w:val="en-ZA"/>
        </w:rPr>
        <w:t>T</w:t>
      </w:r>
      <w:r w:rsidRPr="00301B77">
        <w:rPr>
          <w:rFonts w:cs="Arial"/>
          <w:color w:val="001F00"/>
          <w:sz w:val="20"/>
          <w:szCs w:val="20"/>
          <w:lang w:val="en-ZA"/>
        </w:rPr>
        <w:t xml:space="preserve">he Committee recommends the penalty contemplated in item 10.7.7.2 of the Code as follows: </w:t>
      </w:r>
    </w:p>
    <w:p w:rsidR="00106A74" w:rsidRPr="00301B77" w:rsidRDefault="00106A74" w:rsidP="00301B77">
      <w:pPr>
        <w:spacing w:after="0"/>
        <w:rPr>
          <w:rFonts w:cs="Arial"/>
          <w:color w:val="001F00"/>
          <w:sz w:val="20"/>
          <w:szCs w:val="20"/>
          <w:lang w:val="en-ZA"/>
        </w:rPr>
      </w:pPr>
    </w:p>
    <w:p w:rsidR="00106A74" w:rsidRPr="00301B77" w:rsidRDefault="00106A74" w:rsidP="00301B77">
      <w:pPr>
        <w:spacing w:after="0"/>
        <w:ind w:left="1440"/>
        <w:rPr>
          <w:rFonts w:cs="Arial"/>
          <w:color w:val="001F00"/>
          <w:sz w:val="20"/>
          <w:szCs w:val="20"/>
          <w:u w:val="single"/>
          <w:lang w:val="en-ZA"/>
        </w:rPr>
      </w:pPr>
      <w:r w:rsidRPr="00301B77">
        <w:rPr>
          <w:rFonts w:cs="Arial"/>
          <w:i/>
          <w:color w:val="001F00"/>
          <w:sz w:val="20"/>
          <w:szCs w:val="20"/>
          <w:u w:val="single"/>
          <w:lang w:val="en-ZA"/>
        </w:rPr>
        <w:t>That the Member enter an apology in the House for appointing special advisors who were business associates of the Guptas</w:t>
      </w:r>
      <w:r w:rsidRPr="00301B77">
        <w:rPr>
          <w:rFonts w:cs="Arial"/>
          <w:color w:val="001F00"/>
          <w:sz w:val="20"/>
          <w:szCs w:val="20"/>
          <w:u w:val="single"/>
          <w:lang w:val="en-ZA"/>
        </w:rPr>
        <w:t>.</w:t>
      </w:r>
    </w:p>
    <w:p w:rsidR="00106A74" w:rsidRPr="00301B77" w:rsidRDefault="00106A74" w:rsidP="00301B77">
      <w:pPr>
        <w:spacing w:after="0"/>
        <w:rPr>
          <w:rFonts w:cs="Arial"/>
          <w:b/>
          <w:color w:val="001F00"/>
          <w:sz w:val="20"/>
          <w:szCs w:val="20"/>
          <w:lang w:val="en-ZA"/>
        </w:rPr>
      </w:pPr>
    </w:p>
    <w:p w:rsidR="00106A74" w:rsidRPr="00301B77" w:rsidRDefault="00106A74" w:rsidP="00301B77">
      <w:pPr>
        <w:numPr>
          <w:ilvl w:val="0"/>
          <w:numId w:val="40"/>
        </w:numPr>
        <w:spacing w:after="0"/>
        <w:ind w:hanging="720"/>
        <w:rPr>
          <w:rFonts w:cs="Arial"/>
          <w:b/>
          <w:color w:val="auto"/>
          <w:spacing w:val="0"/>
          <w:sz w:val="20"/>
          <w:szCs w:val="20"/>
          <w:lang w:val="en-ZA"/>
        </w:rPr>
      </w:pPr>
      <w:r w:rsidRPr="00301B77">
        <w:rPr>
          <w:rFonts w:cs="Arial"/>
          <w:b/>
          <w:color w:val="auto"/>
          <w:spacing w:val="0"/>
          <w:sz w:val="20"/>
          <w:szCs w:val="20"/>
          <w:lang w:val="en-ZA"/>
        </w:rPr>
        <w:t>Breach- that the Member was appointed to ensure the sale of Optimum Coal Mine to Tegeta and that he was involved in the negotiations and approval of the sale</w:t>
      </w:r>
    </w:p>
    <w:p w:rsidR="00106A74" w:rsidRPr="00301B77" w:rsidRDefault="00106A74" w:rsidP="00301B77">
      <w:pPr>
        <w:spacing w:after="0"/>
        <w:rPr>
          <w:rFonts w:cs="Arial"/>
          <w:color w:val="001F00"/>
          <w:sz w:val="20"/>
          <w:szCs w:val="20"/>
          <w:lang w:val="en-ZA"/>
        </w:rPr>
      </w:pPr>
    </w:p>
    <w:p w:rsidR="00106A74" w:rsidRPr="00301B77" w:rsidRDefault="00106A74" w:rsidP="00301B77">
      <w:pPr>
        <w:numPr>
          <w:ilvl w:val="1"/>
          <w:numId w:val="40"/>
        </w:numPr>
        <w:spacing w:after="0"/>
        <w:ind w:left="630"/>
        <w:rPr>
          <w:rFonts w:cs="Arial"/>
          <w:color w:val="auto"/>
          <w:spacing w:val="0"/>
          <w:sz w:val="20"/>
          <w:szCs w:val="20"/>
          <w:lang w:val="en-ZA"/>
        </w:rPr>
      </w:pPr>
      <w:r w:rsidRPr="00301B77">
        <w:rPr>
          <w:rFonts w:cs="Arial"/>
          <w:color w:val="auto"/>
          <w:spacing w:val="0"/>
          <w:sz w:val="20"/>
          <w:szCs w:val="20"/>
          <w:lang w:val="en-ZA"/>
        </w:rPr>
        <w:t>That the Member participated in the negotiations of the sale of OCH/OHM and approved the sale.</w:t>
      </w:r>
    </w:p>
    <w:p w:rsidR="00106A74" w:rsidRPr="00301B77" w:rsidRDefault="00106A74" w:rsidP="00301B77">
      <w:pPr>
        <w:spacing w:after="0"/>
        <w:ind w:left="360"/>
        <w:rPr>
          <w:rFonts w:cs="Arial"/>
          <w:color w:val="001F00"/>
          <w:sz w:val="20"/>
          <w:szCs w:val="20"/>
          <w:lang w:val="en-ZA"/>
        </w:rPr>
      </w:pPr>
    </w:p>
    <w:p w:rsidR="00106A74" w:rsidRPr="00301B77" w:rsidRDefault="00106A74" w:rsidP="00301B77">
      <w:pPr>
        <w:spacing w:after="0"/>
        <w:rPr>
          <w:rFonts w:cs="Arial"/>
          <w:color w:val="001F00"/>
          <w:sz w:val="20"/>
          <w:szCs w:val="20"/>
          <w:lang w:val="en-ZA"/>
        </w:rPr>
      </w:pPr>
    </w:p>
    <w:p w:rsidR="00106A74" w:rsidRPr="00301B77" w:rsidRDefault="00106A74" w:rsidP="00301B77">
      <w:pPr>
        <w:spacing w:after="0"/>
        <w:rPr>
          <w:rFonts w:cs="Arial"/>
          <w:color w:val="001F00"/>
          <w:sz w:val="20"/>
          <w:szCs w:val="20"/>
          <w:lang w:val="en-ZA"/>
        </w:rPr>
      </w:pPr>
      <w:r w:rsidRPr="00301B77">
        <w:rPr>
          <w:rFonts w:cs="Arial"/>
          <w:color w:val="001F00"/>
          <w:sz w:val="20"/>
          <w:szCs w:val="20"/>
          <w:lang w:val="en-ZA"/>
        </w:rPr>
        <w:t xml:space="preserve">The Committee recommends the penalty contemplated in item 10.7.7.2 of the Code as follows: </w:t>
      </w:r>
    </w:p>
    <w:p w:rsidR="00106A74" w:rsidRPr="00301B77" w:rsidRDefault="00106A74" w:rsidP="00301B77">
      <w:pPr>
        <w:spacing w:after="0"/>
        <w:rPr>
          <w:rFonts w:cs="Arial"/>
          <w:color w:val="001F00"/>
          <w:sz w:val="20"/>
          <w:szCs w:val="20"/>
          <w:lang w:val="en-ZA"/>
        </w:rPr>
      </w:pPr>
    </w:p>
    <w:p w:rsidR="00106A74" w:rsidRPr="00301B77" w:rsidRDefault="00106A74" w:rsidP="00301B77">
      <w:pPr>
        <w:spacing w:after="0"/>
        <w:ind w:left="1440"/>
        <w:rPr>
          <w:rFonts w:cs="Arial"/>
          <w:i/>
          <w:color w:val="001F00"/>
          <w:sz w:val="20"/>
          <w:szCs w:val="20"/>
          <w:lang w:val="en-ZA"/>
        </w:rPr>
      </w:pPr>
      <w:r w:rsidRPr="00301B77">
        <w:rPr>
          <w:rFonts w:cs="Arial"/>
          <w:i/>
          <w:color w:val="001F00"/>
          <w:sz w:val="20"/>
          <w:szCs w:val="20"/>
          <w:u w:val="single"/>
          <w:lang w:val="en-ZA"/>
        </w:rPr>
        <w:t xml:space="preserve">That the Member be suspended from his seat in Parliamentary </w:t>
      </w:r>
      <w:r w:rsidR="00EB3B80" w:rsidRPr="00301B77">
        <w:rPr>
          <w:rFonts w:cs="Arial"/>
          <w:i/>
          <w:color w:val="001F00"/>
          <w:sz w:val="20"/>
          <w:szCs w:val="20"/>
          <w:u w:val="single"/>
          <w:lang w:val="en-ZA"/>
        </w:rPr>
        <w:t>debates</w:t>
      </w:r>
      <w:r w:rsidRPr="00301B77">
        <w:rPr>
          <w:rFonts w:cs="Arial"/>
          <w:i/>
          <w:color w:val="001F00"/>
          <w:sz w:val="20"/>
          <w:szCs w:val="20"/>
          <w:u w:val="single"/>
          <w:lang w:val="en-ZA"/>
        </w:rPr>
        <w:t xml:space="preserve"> for one Parliamentary term</w:t>
      </w:r>
      <w:r w:rsidRPr="00301B77">
        <w:rPr>
          <w:rFonts w:cs="Arial"/>
          <w:i/>
          <w:color w:val="001F00"/>
          <w:sz w:val="20"/>
          <w:szCs w:val="20"/>
          <w:lang w:val="en-ZA"/>
        </w:rPr>
        <w:t xml:space="preserve">. </w:t>
      </w:r>
      <w:r w:rsidRPr="00301B77">
        <w:rPr>
          <w:rFonts w:cs="Arial"/>
          <w:color w:val="001F00"/>
          <w:sz w:val="20"/>
          <w:szCs w:val="20"/>
          <w:lang w:val="en-ZA"/>
        </w:rPr>
        <w:t xml:space="preserve">  </w:t>
      </w:r>
    </w:p>
    <w:p w:rsidR="00106A74" w:rsidRPr="00301B77" w:rsidRDefault="00106A74" w:rsidP="00301B77">
      <w:pPr>
        <w:spacing w:after="0"/>
        <w:rPr>
          <w:rFonts w:cs="Arial"/>
          <w:color w:val="001F00"/>
          <w:sz w:val="20"/>
          <w:szCs w:val="20"/>
          <w:lang w:val="en-ZA"/>
        </w:rPr>
      </w:pPr>
    </w:p>
    <w:p w:rsidR="00ED13A8" w:rsidRPr="00301B77" w:rsidRDefault="00ED13A8" w:rsidP="00301B77">
      <w:pPr>
        <w:spacing w:after="0"/>
        <w:rPr>
          <w:rFonts w:cs="Arial"/>
          <w:b/>
          <w:sz w:val="20"/>
          <w:szCs w:val="20"/>
        </w:rPr>
      </w:pPr>
    </w:p>
    <w:p w:rsidR="00ED13A8" w:rsidRPr="00301B77" w:rsidRDefault="00ED13A8" w:rsidP="00301B77">
      <w:pPr>
        <w:spacing w:after="0"/>
        <w:rPr>
          <w:rFonts w:cs="Arial"/>
          <w:b/>
          <w:sz w:val="20"/>
          <w:szCs w:val="20"/>
        </w:rPr>
      </w:pPr>
    </w:p>
    <w:p w:rsidR="00ED13A8" w:rsidRPr="00301B77" w:rsidRDefault="00ED13A8" w:rsidP="00301B77">
      <w:pPr>
        <w:spacing w:after="0"/>
        <w:rPr>
          <w:rFonts w:cs="Arial"/>
          <w:sz w:val="20"/>
          <w:szCs w:val="20"/>
        </w:rPr>
      </w:pPr>
      <w:r w:rsidRPr="00301B77">
        <w:rPr>
          <w:rFonts w:cs="Arial"/>
          <w:sz w:val="20"/>
          <w:szCs w:val="20"/>
        </w:rPr>
        <w:t>REPORT TO BE CONSIDERED</w:t>
      </w:r>
    </w:p>
    <w:p w:rsidR="00ED13A8" w:rsidRPr="00301B77" w:rsidRDefault="00ED13A8" w:rsidP="00301B77">
      <w:pPr>
        <w:spacing w:after="0"/>
        <w:rPr>
          <w:rFonts w:cs="Arial"/>
          <w:b/>
          <w:sz w:val="20"/>
          <w:szCs w:val="20"/>
        </w:rPr>
      </w:pPr>
    </w:p>
    <w:p w:rsidR="00ED13A8" w:rsidRPr="00301B77" w:rsidRDefault="00ED13A8" w:rsidP="00301B77">
      <w:pPr>
        <w:spacing w:after="0"/>
        <w:rPr>
          <w:rFonts w:cs="Arial"/>
          <w:b/>
          <w:sz w:val="20"/>
          <w:szCs w:val="20"/>
        </w:rPr>
      </w:pPr>
      <w:r w:rsidRPr="00301B77">
        <w:rPr>
          <w:rFonts w:cs="Arial"/>
          <w:b/>
          <w:sz w:val="20"/>
          <w:szCs w:val="20"/>
        </w:rPr>
        <w:t>BEKIZWE NKOSI</w:t>
      </w:r>
      <w:r w:rsidRPr="00301B77">
        <w:rPr>
          <w:rFonts w:cs="Arial"/>
          <w:b/>
          <w:sz w:val="20"/>
          <w:szCs w:val="20"/>
        </w:rPr>
        <w:tab/>
      </w:r>
      <w:r w:rsidRPr="00301B77">
        <w:rPr>
          <w:rFonts w:cs="Arial"/>
          <w:b/>
          <w:sz w:val="20"/>
          <w:szCs w:val="20"/>
        </w:rPr>
        <w:tab/>
      </w:r>
      <w:r w:rsidRPr="00301B77">
        <w:rPr>
          <w:rFonts w:cs="Arial"/>
          <w:b/>
          <w:sz w:val="20"/>
          <w:szCs w:val="20"/>
        </w:rPr>
        <w:tab/>
      </w:r>
      <w:r w:rsidRPr="00301B77">
        <w:rPr>
          <w:rFonts w:cs="Arial"/>
          <w:b/>
          <w:sz w:val="20"/>
          <w:szCs w:val="20"/>
        </w:rPr>
        <w:tab/>
      </w:r>
      <w:r w:rsidRPr="00301B77">
        <w:rPr>
          <w:rFonts w:cs="Arial"/>
          <w:b/>
          <w:sz w:val="20"/>
          <w:szCs w:val="20"/>
        </w:rPr>
        <w:tab/>
      </w:r>
      <w:r w:rsidRPr="00301B77">
        <w:rPr>
          <w:rFonts w:cs="Arial"/>
          <w:b/>
          <w:sz w:val="20"/>
          <w:szCs w:val="20"/>
        </w:rPr>
        <w:tab/>
      </w:r>
      <w:r w:rsidRPr="00301B77">
        <w:rPr>
          <w:rFonts w:cs="Arial"/>
          <w:b/>
          <w:sz w:val="20"/>
          <w:szCs w:val="20"/>
        </w:rPr>
        <w:tab/>
        <w:t>LYDIA MOSHODI</w:t>
      </w:r>
    </w:p>
    <w:p w:rsidR="00054919" w:rsidRPr="00301B77" w:rsidRDefault="00ED13A8" w:rsidP="00301B77">
      <w:pPr>
        <w:spacing w:after="0"/>
        <w:rPr>
          <w:rFonts w:cs="Arial"/>
          <w:b/>
          <w:sz w:val="20"/>
          <w:szCs w:val="20"/>
        </w:rPr>
      </w:pPr>
      <w:r w:rsidRPr="00301B77">
        <w:rPr>
          <w:rFonts w:cs="Arial"/>
          <w:b/>
          <w:sz w:val="20"/>
          <w:szCs w:val="20"/>
        </w:rPr>
        <w:t>CO-CHAIRPERSONS OF THE JOINT COMMITTEE ON ETHICS AND MEMBERS’ INTERESTS</w:t>
      </w:r>
      <w:r w:rsidR="00300958" w:rsidRPr="00301B77">
        <w:rPr>
          <w:rFonts w:cs="Arial"/>
          <w:i/>
          <w:sz w:val="20"/>
          <w:szCs w:val="20"/>
        </w:rPr>
        <w:t xml:space="preserve"> </w:t>
      </w:r>
    </w:p>
    <w:sectPr w:rsidR="00054919" w:rsidRPr="00301B77" w:rsidSect="00712128">
      <w:footerReference w:type="default" r:id="rId8"/>
      <w:headerReference w:type="first" r:id="rId9"/>
      <w:pgSz w:w="11906" w:h="16838" w:code="9"/>
      <w:pgMar w:top="964" w:right="1440" w:bottom="567" w:left="1440" w:header="1140"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43C" w:rsidRDefault="003F243C">
      <w:r>
        <w:separator/>
      </w:r>
    </w:p>
  </w:endnote>
  <w:endnote w:type="continuationSeparator" w:id="0">
    <w:p w:rsidR="003F243C" w:rsidRDefault="003F24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B3F" w:rsidRDefault="00832B3F">
    <w:pPr>
      <w:pStyle w:val="Footer"/>
      <w:jc w:val="right"/>
    </w:pPr>
    <w:r>
      <w:t xml:space="preserve">Page </w:t>
    </w:r>
    <w:r w:rsidR="00064037">
      <w:rPr>
        <w:b/>
        <w:bCs/>
        <w:sz w:val="24"/>
        <w:szCs w:val="24"/>
      </w:rPr>
      <w:fldChar w:fldCharType="begin"/>
    </w:r>
    <w:r>
      <w:rPr>
        <w:b/>
        <w:bCs/>
      </w:rPr>
      <w:instrText xml:space="preserve"> PAGE </w:instrText>
    </w:r>
    <w:r w:rsidR="00064037">
      <w:rPr>
        <w:b/>
        <w:bCs/>
        <w:sz w:val="24"/>
        <w:szCs w:val="24"/>
      </w:rPr>
      <w:fldChar w:fldCharType="separate"/>
    </w:r>
    <w:r w:rsidR="00301B77">
      <w:rPr>
        <w:b/>
        <w:bCs/>
        <w:noProof/>
      </w:rPr>
      <w:t>2</w:t>
    </w:r>
    <w:r w:rsidR="00064037">
      <w:rPr>
        <w:b/>
        <w:bCs/>
        <w:sz w:val="24"/>
        <w:szCs w:val="24"/>
      </w:rPr>
      <w:fldChar w:fldCharType="end"/>
    </w:r>
    <w:r>
      <w:t xml:space="preserve"> of </w:t>
    </w:r>
    <w:r w:rsidR="00064037">
      <w:rPr>
        <w:b/>
        <w:bCs/>
        <w:sz w:val="24"/>
        <w:szCs w:val="24"/>
      </w:rPr>
      <w:fldChar w:fldCharType="begin"/>
    </w:r>
    <w:r>
      <w:rPr>
        <w:b/>
        <w:bCs/>
      </w:rPr>
      <w:instrText xml:space="preserve"> NUMPAGES  </w:instrText>
    </w:r>
    <w:r w:rsidR="00064037">
      <w:rPr>
        <w:b/>
        <w:bCs/>
        <w:sz w:val="24"/>
        <w:szCs w:val="24"/>
      </w:rPr>
      <w:fldChar w:fldCharType="separate"/>
    </w:r>
    <w:r w:rsidR="00301B77">
      <w:rPr>
        <w:b/>
        <w:bCs/>
        <w:noProof/>
      </w:rPr>
      <w:t>6</w:t>
    </w:r>
    <w:r w:rsidR="00064037">
      <w:rPr>
        <w:b/>
        <w:bCs/>
        <w:sz w:val="24"/>
        <w:szCs w:val="24"/>
      </w:rPr>
      <w:fldChar w:fldCharType="end"/>
    </w:r>
  </w:p>
  <w:p w:rsidR="00832B3F" w:rsidRDefault="00832B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43C" w:rsidRDefault="003F243C">
      <w:r>
        <w:separator/>
      </w:r>
    </w:p>
  </w:footnote>
  <w:footnote w:type="continuationSeparator" w:id="0">
    <w:p w:rsidR="003F243C" w:rsidRDefault="003F24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B3F" w:rsidRDefault="004D6AFD">
    <w:pPr>
      <w:pStyle w:val="Header"/>
    </w:pPr>
    <w:r>
      <w:rPr>
        <w:noProof/>
        <w:lang w:val="en-US" w:eastAsia="en-US"/>
      </w:rPr>
      <w:drawing>
        <wp:anchor distT="0" distB="0" distL="114300" distR="114300" simplePos="0" relativeHeight="251657728" behindDoc="1" locked="0" layoutInCell="1" allowOverlap="1">
          <wp:simplePos x="0" y="0"/>
          <wp:positionH relativeFrom="page">
            <wp:posOffset>1764030</wp:posOffset>
          </wp:positionH>
          <wp:positionV relativeFrom="page">
            <wp:posOffset>3384550</wp:posOffset>
          </wp:positionV>
          <wp:extent cx="3998595" cy="3915410"/>
          <wp:effectExtent l="0" t="0" r="0"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998595" cy="391541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FC9"/>
    <w:multiLevelType w:val="multilevel"/>
    <w:tmpl w:val="BCBC150C"/>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3447B31"/>
    <w:multiLevelType w:val="multilevel"/>
    <w:tmpl w:val="9BF0C82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3806A24"/>
    <w:multiLevelType w:val="hybridMultilevel"/>
    <w:tmpl w:val="7C1478E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1A35509"/>
    <w:multiLevelType w:val="hybridMultilevel"/>
    <w:tmpl w:val="FD6E030E"/>
    <w:lvl w:ilvl="0" w:tplc="E9727262">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7A006CF"/>
    <w:multiLevelType w:val="hybridMultilevel"/>
    <w:tmpl w:val="20967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907A8B"/>
    <w:multiLevelType w:val="multilevel"/>
    <w:tmpl w:val="FA6A43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3483CFE"/>
    <w:multiLevelType w:val="hybridMultilevel"/>
    <w:tmpl w:val="654ED308"/>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46D29A0"/>
    <w:multiLevelType w:val="hybridMultilevel"/>
    <w:tmpl w:val="00DC4CD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7633416"/>
    <w:multiLevelType w:val="hybridMultilevel"/>
    <w:tmpl w:val="F01C1EE0"/>
    <w:lvl w:ilvl="0" w:tplc="31F021C0">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CD475E2"/>
    <w:multiLevelType w:val="hybridMultilevel"/>
    <w:tmpl w:val="58B46120"/>
    <w:lvl w:ilvl="0" w:tplc="E9727262">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31820B27"/>
    <w:multiLevelType w:val="hybridMultilevel"/>
    <w:tmpl w:val="D93EC9F8"/>
    <w:lvl w:ilvl="0" w:tplc="CC42A3A0">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A256FF"/>
    <w:multiLevelType w:val="hybridMultilevel"/>
    <w:tmpl w:val="708624B4"/>
    <w:lvl w:ilvl="0" w:tplc="D038B394">
      <w:start w:val="1"/>
      <w:numFmt w:val="decimal"/>
      <w:lvlText w:val="%1"/>
      <w:lvlJc w:val="left"/>
      <w:pPr>
        <w:tabs>
          <w:tab w:val="num" w:pos="1080"/>
        </w:tabs>
        <w:ind w:left="1080" w:hanging="720"/>
      </w:pPr>
      <w:rPr>
        <w:rFonts w:hint="default"/>
      </w:rPr>
    </w:lvl>
    <w:lvl w:ilvl="1" w:tplc="31F021C0">
      <w:start w:val="1"/>
      <w:numFmt w:val="lowerLetter"/>
      <w:lvlText w:val="(%2)"/>
      <w:lvlJc w:val="left"/>
      <w:pPr>
        <w:tabs>
          <w:tab w:val="num" w:pos="786"/>
        </w:tabs>
        <w:ind w:left="786" w:hanging="360"/>
      </w:pPr>
      <w:rPr>
        <w:rFonts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CAD788B"/>
    <w:multiLevelType w:val="hybridMultilevel"/>
    <w:tmpl w:val="8F14601E"/>
    <w:lvl w:ilvl="0" w:tplc="4944286E">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41CA14E0"/>
    <w:multiLevelType w:val="hybridMultilevel"/>
    <w:tmpl w:val="94064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445466"/>
    <w:multiLevelType w:val="hybridMultilevel"/>
    <w:tmpl w:val="E912F21E"/>
    <w:lvl w:ilvl="0" w:tplc="D038B394">
      <w:start w:val="1"/>
      <w:numFmt w:val="decimal"/>
      <w:lvlText w:val="%1"/>
      <w:lvlJc w:val="left"/>
      <w:pPr>
        <w:tabs>
          <w:tab w:val="num" w:pos="1080"/>
        </w:tabs>
        <w:ind w:left="1080" w:hanging="720"/>
      </w:pPr>
      <w:rPr>
        <w:rFonts w:hint="default"/>
      </w:rPr>
    </w:lvl>
    <w:lvl w:ilvl="1" w:tplc="30323CE6">
      <w:start w:val="1"/>
      <w:numFmt w:val="bullet"/>
      <w:lvlText w:val=""/>
      <w:lvlJc w:val="left"/>
      <w:pPr>
        <w:tabs>
          <w:tab w:val="num" w:pos="786"/>
        </w:tabs>
        <w:ind w:left="786" w:hanging="360"/>
      </w:pPr>
      <w:rPr>
        <w:rFonts w:ascii="Symbol" w:hAnsi="Symbol"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4E1809"/>
    <w:multiLevelType w:val="hybridMultilevel"/>
    <w:tmpl w:val="69BCC68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58E0A4F"/>
    <w:multiLevelType w:val="hybridMultilevel"/>
    <w:tmpl w:val="9BD2578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642125E"/>
    <w:multiLevelType w:val="hybridMultilevel"/>
    <w:tmpl w:val="1DB4FE06"/>
    <w:lvl w:ilvl="0" w:tplc="31F021C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4BDC7D7A"/>
    <w:multiLevelType w:val="hybridMultilevel"/>
    <w:tmpl w:val="21E2461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EBA6AEA"/>
    <w:multiLevelType w:val="multilevel"/>
    <w:tmpl w:val="C72EA1A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F954E74"/>
    <w:multiLevelType w:val="multilevel"/>
    <w:tmpl w:val="97E48F1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1">
    <w:nsid w:val="51FB442F"/>
    <w:multiLevelType w:val="hybridMultilevel"/>
    <w:tmpl w:val="F7808C14"/>
    <w:lvl w:ilvl="0" w:tplc="D368FDDA">
      <w:start w:val="1"/>
      <w:numFmt w:val="lowerRoman"/>
      <w:lvlText w:val="%1."/>
      <w:lvlJc w:val="left"/>
      <w:pPr>
        <w:ind w:left="720" w:hanging="360"/>
      </w:pPr>
      <w:rPr>
        <w:rFonts w:ascii="Arial Narrow" w:hAnsi="Arial Narrow" w:cs="Calibr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4CB4983"/>
    <w:multiLevelType w:val="multilevel"/>
    <w:tmpl w:val="E7B81012"/>
    <w:lvl w:ilvl="0">
      <w:start w:val="1"/>
      <w:numFmt w:val="decimal"/>
      <w:lvlText w:val="%1."/>
      <w:lvlJc w:val="left"/>
      <w:pPr>
        <w:ind w:left="720" w:hanging="360"/>
      </w:pPr>
      <w:rPr>
        <w:rFonts w:hint="default"/>
      </w:rPr>
    </w:lvl>
    <w:lvl w:ilvl="1">
      <w:start w:val="1"/>
      <w:numFmt w:val="decimal"/>
      <w:isLgl/>
      <w:lvlText w:val="%1.%2"/>
      <w:lvlJc w:val="left"/>
      <w:pPr>
        <w:ind w:left="828" w:hanging="4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5642721B"/>
    <w:multiLevelType w:val="multilevel"/>
    <w:tmpl w:val="84C0612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58D774E2"/>
    <w:multiLevelType w:val="hybridMultilevel"/>
    <w:tmpl w:val="AC32676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5">
    <w:nsid w:val="599C010A"/>
    <w:multiLevelType w:val="hybridMultilevel"/>
    <w:tmpl w:val="10666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007E90"/>
    <w:multiLevelType w:val="hybridMultilevel"/>
    <w:tmpl w:val="A6B87A9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BDC6076"/>
    <w:multiLevelType w:val="hybridMultilevel"/>
    <w:tmpl w:val="B9662866"/>
    <w:lvl w:ilvl="0" w:tplc="E9727262">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5CD75EBD"/>
    <w:multiLevelType w:val="hybridMultilevel"/>
    <w:tmpl w:val="4EA691E6"/>
    <w:lvl w:ilvl="0" w:tplc="A516CE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F3007E4"/>
    <w:multiLevelType w:val="hybridMultilevel"/>
    <w:tmpl w:val="7B947FD8"/>
    <w:lvl w:ilvl="0" w:tplc="B9D0E7B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8FA04BC"/>
    <w:multiLevelType w:val="multilevel"/>
    <w:tmpl w:val="168652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CB64D16"/>
    <w:multiLevelType w:val="hybridMultilevel"/>
    <w:tmpl w:val="138EB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DE7782"/>
    <w:multiLevelType w:val="hybridMultilevel"/>
    <w:tmpl w:val="DBA4E1B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04148C6"/>
    <w:multiLevelType w:val="hybridMultilevel"/>
    <w:tmpl w:val="1C845D84"/>
    <w:lvl w:ilvl="0" w:tplc="E9727262">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71232CE2"/>
    <w:multiLevelType w:val="hybridMultilevel"/>
    <w:tmpl w:val="F7F88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516111"/>
    <w:multiLevelType w:val="hybridMultilevel"/>
    <w:tmpl w:val="EEF83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EE67B9"/>
    <w:multiLevelType w:val="hybridMultilevel"/>
    <w:tmpl w:val="A488A1F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7">
    <w:nsid w:val="74635ABA"/>
    <w:multiLevelType w:val="hybridMultilevel"/>
    <w:tmpl w:val="BAE45F40"/>
    <w:lvl w:ilvl="0" w:tplc="EFC01C0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8">
    <w:nsid w:val="7A6E1915"/>
    <w:multiLevelType w:val="hybridMultilevel"/>
    <w:tmpl w:val="FB069F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7A876D2D"/>
    <w:multiLevelType w:val="hybridMultilevel"/>
    <w:tmpl w:val="6D0286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nsid w:val="7E5304B9"/>
    <w:multiLevelType w:val="multilevel"/>
    <w:tmpl w:val="A8FA17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27"/>
  </w:num>
  <w:num w:numId="3">
    <w:abstractNumId w:val="33"/>
  </w:num>
  <w:num w:numId="4">
    <w:abstractNumId w:val="16"/>
  </w:num>
  <w:num w:numId="5">
    <w:abstractNumId w:val="9"/>
  </w:num>
  <w:num w:numId="6">
    <w:abstractNumId w:val="3"/>
  </w:num>
  <w:num w:numId="7">
    <w:abstractNumId w:val="32"/>
  </w:num>
  <w:num w:numId="8">
    <w:abstractNumId w:val="37"/>
  </w:num>
  <w:num w:numId="9">
    <w:abstractNumId w:val="29"/>
  </w:num>
  <w:num w:numId="10">
    <w:abstractNumId w:val="28"/>
  </w:num>
  <w:num w:numId="11">
    <w:abstractNumId w:val="21"/>
  </w:num>
  <w:num w:numId="12">
    <w:abstractNumId w:val="7"/>
  </w:num>
  <w:num w:numId="13">
    <w:abstractNumId w:val="26"/>
  </w:num>
  <w:num w:numId="14">
    <w:abstractNumId w:val="15"/>
  </w:num>
  <w:num w:numId="15">
    <w:abstractNumId w:val="39"/>
  </w:num>
  <w:num w:numId="16">
    <w:abstractNumId w:val="14"/>
  </w:num>
  <w:num w:numId="17">
    <w:abstractNumId w:val="6"/>
  </w:num>
  <w:num w:numId="18">
    <w:abstractNumId w:val="38"/>
  </w:num>
  <w:num w:numId="19">
    <w:abstractNumId w:val="8"/>
  </w:num>
  <w:num w:numId="20">
    <w:abstractNumId w:val="11"/>
  </w:num>
  <w:num w:numId="21">
    <w:abstractNumId w:val="23"/>
  </w:num>
  <w:num w:numId="22">
    <w:abstractNumId w:val="17"/>
  </w:num>
  <w:num w:numId="23">
    <w:abstractNumId w:val="2"/>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25"/>
  </w:num>
  <w:num w:numId="29">
    <w:abstractNumId w:val="35"/>
  </w:num>
  <w:num w:numId="30">
    <w:abstractNumId w:val="22"/>
  </w:num>
  <w:num w:numId="31">
    <w:abstractNumId w:val="18"/>
  </w:num>
  <w:num w:numId="32">
    <w:abstractNumId w:val="31"/>
  </w:num>
  <w:num w:numId="33">
    <w:abstractNumId w:val="40"/>
  </w:num>
  <w:num w:numId="34">
    <w:abstractNumId w:val="5"/>
  </w:num>
  <w:num w:numId="35">
    <w:abstractNumId w:val="1"/>
  </w:num>
  <w:num w:numId="36">
    <w:abstractNumId w:val="4"/>
  </w:num>
  <w:num w:numId="37">
    <w:abstractNumId w:val="13"/>
  </w:num>
  <w:num w:numId="38">
    <w:abstractNumId w:val="34"/>
  </w:num>
  <w:num w:numId="39">
    <w:abstractNumId w:val="24"/>
  </w:num>
  <w:num w:numId="40">
    <w:abstractNumId w:val="0"/>
  </w:num>
  <w:num w:numId="4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characterSpacingControl w:val="doNotCompress"/>
  <w:hdrShapeDefaults>
    <o:shapedefaults v:ext="edit" spidmax="5122"/>
  </w:hdrShapeDefaults>
  <w:footnotePr>
    <w:footnote w:id="-1"/>
    <w:footnote w:id="0"/>
  </w:footnotePr>
  <w:endnotePr>
    <w:endnote w:id="-1"/>
    <w:endnote w:id="0"/>
  </w:endnotePr>
  <w:compat/>
  <w:rsids>
    <w:rsidRoot w:val="001A3867"/>
    <w:rsid w:val="00000F35"/>
    <w:rsid w:val="000028CA"/>
    <w:rsid w:val="00010146"/>
    <w:rsid w:val="00013812"/>
    <w:rsid w:val="000139D9"/>
    <w:rsid w:val="00013A56"/>
    <w:rsid w:val="00013D13"/>
    <w:rsid w:val="000156E8"/>
    <w:rsid w:val="00015A97"/>
    <w:rsid w:val="000211AF"/>
    <w:rsid w:val="0002580A"/>
    <w:rsid w:val="00027B91"/>
    <w:rsid w:val="00030BBA"/>
    <w:rsid w:val="000342E3"/>
    <w:rsid w:val="000449FF"/>
    <w:rsid w:val="00050E75"/>
    <w:rsid w:val="000515FC"/>
    <w:rsid w:val="000524AC"/>
    <w:rsid w:val="00054919"/>
    <w:rsid w:val="00062593"/>
    <w:rsid w:val="0006328F"/>
    <w:rsid w:val="00064037"/>
    <w:rsid w:val="00071DBF"/>
    <w:rsid w:val="00073115"/>
    <w:rsid w:val="00075770"/>
    <w:rsid w:val="0008047F"/>
    <w:rsid w:val="00082EB1"/>
    <w:rsid w:val="0008399A"/>
    <w:rsid w:val="00084CE9"/>
    <w:rsid w:val="00092313"/>
    <w:rsid w:val="000927BB"/>
    <w:rsid w:val="00095813"/>
    <w:rsid w:val="00095CC1"/>
    <w:rsid w:val="00097EC6"/>
    <w:rsid w:val="000A37E0"/>
    <w:rsid w:val="000B3165"/>
    <w:rsid w:val="000B4315"/>
    <w:rsid w:val="000B52F5"/>
    <w:rsid w:val="000B59CC"/>
    <w:rsid w:val="000B76AD"/>
    <w:rsid w:val="000C1397"/>
    <w:rsid w:val="000C31EB"/>
    <w:rsid w:val="000C41B4"/>
    <w:rsid w:val="000C6BF5"/>
    <w:rsid w:val="000D323A"/>
    <w:rsid w:val="000D4FA1"/>
    <w:rsid w:val="000E0F71"/>
    <w:rsid w:val="000E1702"/>
    <w:rsid w:val="000E214E"/>
    <w:rsid w:val="000E45DE"/>
    <w:rsid w:val="000E4B38"/>
    <w:rsid w:val="000E4D1C"/>
    <w:rsid w:val="000E4E15"/>
    <w:rsid w:val="000E5C6C"/>
    <w:rsid w:val="000E6B94"/>
    <w:rsid w:val="000E758B"/>
    <w:rsid w:val="000E7751"/>
    <w:rsid w:val="000F0CA6"/>
    <w:rsid w:val="000F3444"/>
    <w:rsid w:val="001014C3"/>
    <w:rsid w:val="00101E55"/>
    <w:rsid w:val="00102EBB"/>
    <w:rsid w:val="00104EB8"/>
    <w:rsid w:val="00106A74"/>
    <w:rsid w:val="001079E4"/>
    <w:rsid w:val="00114C2E"/>
    <w:rsid w:val="00114F4E"/>
    <w:rsid w:val="00114FA2"/>
    <w:rsid w:val="0012689F"/>
    <w:rsid w:val="00134449"/>
    <w:rsid w:val="0013555A"/>
    <w:rsid w:val="00143469"/>
    <w:rsid w:val="00144BE1"/>
    <w:rsid w:val="0014561B"/>
    <w:rsid w:val="00145EC6"/>
    <w:rsid w:val="00146C7A"/>
    <w:rsid w:val="00152F70"/>
    <w:rsid w:val="001539E8"/>
    <w:rsid w:val="0015469B"/>
    <w:rsid w:val="00180233"/>
    <w:rsid w:val="00183B9E"/>
    <w:rsid w:val="0018598E"/>
    <w:rsid w:val="00187411"/>
    <w:rsid w:val="00187534"/>
    <w:rsid w:val="00187D85"/>
    <w:rsid w:val="00190234"/>
    <w:rsid w:val="001907D7"/>
    <w:rsid w:val="00195EBF"/>
    <w:rsid w:val="001977A9"/>
    <w:rsid w:val="001A1385"/>
    <w:rsid w:val="001A1CB5"/>
    <w:rsid w:val="001A2209"/>
    <w:rsid w:val="001A3342"/>
    <w:rsid w:val="001A3867"/>
    <w:rsid w:val="001A3F88"/>
    <w:rsid w:val="001B4FE4"/>
    <w:rsid w:val="001B705D"/>
    <w:rsid w:val="001C34A1"/>
    <w:rsid w:val="001C4B35"/>
    <w:rsid w:val="001C689A"/>
    <w:rsid w:val="001E5C79"/>
    <w:rsid w:val="001E6228"/>
    <w:rsid w:val="001F0C61"/>
    <w:rsid w:val="001F25D9"/>
    <w:rsid w:val="001F2E01"/>
    <w:rsid w:val="001F3E58"/>
    <w:rsid w:val="00200C8A"/>
    <w:rsid w:val="00201A53"/>
    <w:rsid w:val="002027F3"/>
    <w:rsid w:val="00205446"/>
    <w:rsid w:val="002147F1"/>
    <w:rsid w:val="002257EE"/>
    <w:rsid w:val="002268FD"/>
    <w:rsid w:val="0023077D"/>
    <w:rsid w:val="00234E7E"/>
    <w:rsid w:val="00235B20"/>
    <w:rsid w:val="002414D4"/>
    <w:rsid w:val="0024327A"/>
    <w:rsid w:val="0025104B"/>
    <w:rsid w:val="002519C5"/>
    <w:rsid w:val="00251B17"/>
    <w:rsid w:val="00253C65"/>
    <w:rsid w:val="00253EB7"/>
    <w:rsid w:val="00256503"/>
    <w:rsid w:val="002571AA"/>
    <w:rsid w:val="00262905"/>
    <w:rsid w:val="0026380F"/>
    <w:rsid w:val="0026577A"/>
    <w:rsid w:val="0028175C"/>
    <w:rsid w:val="00281D6F"/>
    <w:rsid w:val="00282DD6"/>
    <w:rsid w:val="0028520E"/>
    <w:rsid w:val="00291F85"/>
    <w:rsid w:val="002929D6"/>
    <w:rsid w:val="00297436"/>
    <w:rsid w:val="002A187C"/>
    <w:rsid w:val="002A2B65"/>
    <w:rsid w:val="002A49F9"/>
    <w:rsid w:val="002A6AF0"/>
    <w:rsid w:val="002A7AFB"/>
    <w:rsid w:val="002A7B40"/>
    <w:rsid w:val="002B52BD"/>
    <w:rsid w:val="002D1F33"/>
    <w:rsid w:val="002D228C"/>
    <w:rsid w:val="002D3244"/>
    <w:rsid w:val="002D7392"/>
    <w:rsid w:val="002E0A19"/>
    <w:rsid w:val="002E169A"/>
    <w:rsid w:val="002E1EDC"/>
    <w:rsid w:val="002E6F21"/>
    <w:rsid w:val="002F1262"/>
    <w:rsid w:val="003001F5"/>
    <w:rsid w:val="00300496"/>
    <w:rsid w:val="00300958"/>
    <w:rsid w:val="00301B77"/>
    <w:rsid w:val="00302D21"/>
    <w:rsid w:val="00303790"/>
    <w:rsid w:val="003067FB"/>
    <w:rsid w:val="00310C99"/>
    <w:rsid w:val="0031143A"/>
    <w:rsid w:val="00311CC5"/>
    <w:rsid w:val="003205FD"/>
    <w:rsid w:val="003224FC"/>
    <w:rsid w:val="00322711"/>
    <w:rsid w:val="00323003"/>
    <w:rsid w:val="0032745B"/>
    <w:rsid w:val="003324BD"/>
    <w:rsid w:val="00334973"/>
    <w:rsid w:val="00342D4A"/>
    <w:rsid w:val="00351CE8"/>
    <w:rsid w:val="0035204F"/>
    <w:rsid w:val="00353255"/>
    <w:rsid w:val="00356300"/>
    <w:rsid w:val="00360883"/>
    <w:rsid w:val="0036249B"/>
    <w:rsid w:val="00362552"/>
    <w:rsid w:val="003674AC"/>
    <w:rsid w:val="0037077E"/>
    <w:rsid w:val="00373F65"/>
    <w:rsid w:val="0037475E"/>
    <w:rsid w:val="003749AB"/>
    <w:rsid w:val="00376F7E"/>
    <w:rsid w:val="00387C6D"/>
    <w:rsid w:val="0039380A"/>
    <w:rsid w:val="003940EE"/>
    <w:rsid w:val="00395BCE"/>
    <w:rsid w:val="00396F3C"/>
    <w:rsid w:val="00397286"/>
    <w:rsid w:val="00397E1F"/>
    <w:rsid w:val="003A05C4"/>
    <w:rsid w:val="003A18B0"/>
    <w:rsid w:val="003A1D21"/>
    <w:rsid w:val="003A4C0F"/>
    <w:rsid w:val="003A56A4"/>
    <w:rsid w:val="003B23EB"/>
    <w:rsid w:val="003B33F3"/>
    <w:rsid w:val="003C2311"/>
    <w:rsid w:val="003C3A43"/>
    <w:rsid w:val="003C406E"/>
    <w:rsid w:val="003C47B8"/>
    <w:rsid w:val="003C5F1E"/>
    <w:rsid w:val="003C7D65"/>
    <w:rsid w:val="003D6A45"/>
    <w:rsid w:val="003E04EC"/>
    <w:rsid w:val="003E22AB"/>
    <w:rsid w:val="003E347A"/>
    <w:rsid w:val="003E4307"/>
    <w:rsid w:val="003E48F8"/>
    <w:rsid w:val="003E5DC8"/>
    <w:rsid w:val="003E6556"/>
    <w:rsid w:val="003F0A91"/>
    <w:rsid w:val="003F0B9A"/>
    <w:rsid w:val="003F243C"/>
    <w:rsid w:val="003F30A5"/>
    <w:rsid w:val="004001DE"/>
    <w:rsid w:val="004032BC"/>
    <w:rsid w:val="00404652"/>
    <w:rsid w:val="004070F8"/>
    <w:rsid w:val="004071C5"/>
    <w:rsid w:val="004078A9"/>
    <w:rsid w:val="00413118"/>
    <w:rsid w:val="00414964"/>
    <w:rsid w:val="004160F1"/>
    <w:rsid w:val="004202F8"/>
    <w:rsid w:val="00431D58"/>
    <w:rsid w:val="004327BE"/>
    <w:rsid w:val="00432AEB"/>
    <w:rsid w:val="00435666"/>
    <w:rsid w:val="004406E3"/>
    <w:rsid w:val="0044114F"/>
    <w:rsid w:val="004435E6"/>
    <w:rsid w:val="004449B3"/>
    <w:rsid w:val="004468D2"/>
    <w:rsid w:val="00447C48"/>
    <w:rsid w:val="00453294"/>
    <w:rsid w:val="0045747D"/>
    <w:rsid w:val="00464FB9"/>
    <w:rsid w:val="00466850"/>
    <w:rsid w:val="00470A13"/>
    <w:rsid w:val="0047161F"/>
    <w:rsid w:val="004723D4"/>
    <w:rsid w:val="00473133"/>
    <w:rsid w:val="00473DB1"/>
    <w:rsid w:val="004770B5"/>
    <w:rsid w:val="004837F1"/>
    <w:rsid w:val="004840E0"/>
    <w:rsid w:val="00485F5C"/>
    <w:rsid w:val="00486790"/>
    <w:rsid w:val="004919EF"/>
    <w:rsid w:val="00492A13"/>
    <w:rsid w:val="00493FBD"/>
    <w:rsid w:val="004943DE"/>
    <w:rsid w:val="004A25DE"/>
    <w:rsid w:val="004A3347"/>
    <w:rsid w:val="004A4765"/>
    <w:rsid w:val="004A4783"/>
    <w:rsid w:val="004A759E"/>
    <w:rsid w:val="004C26EC"/>
    <w:rsid w:val="004C272D"/>
    <w:rsid w:val="004C760C"/>
    <w:rsid w:val="004D1994"/>
    <w:rsid w:val="004D4A71"/>
    <w:rsid w:val="004D6548"/>
    <w:rsid w:val="004D657D"/>
    <w:rsid w:val="004D6AFD"/>
    <w:rsid w:val="004E354E"/>
    <w:rsid w:val="004E4503"/>
    <w:rsid w:val="004E765A"/>
    <w:rsid w:val="004F04BF"/>
    <w:rsid w:val="004F1776"/>
    <w:rsid w:val="004F3539"/>
    <w:rsid w:val="004F4083"/>
    <w:rsid w:val="004F7352"/>
    <w:rsid w:val="005013EE"/>
    <w:rsid w:val="00501622"/>
    <w:rsid w:val="0050194D"/>
    <w:rsid w:val="00501CC8"/>
    <w:rsid w:val="00506B77"/>
    <w:rsid w:val="0051080D"/>
    <w:rsid w:val="005109BA"/>
    <w:rsid w:val="0051313E"/>
    <w:rsid w:val="00514C86"/>
    <w:rsid w:val="00516581"/>
    <w:rsid w:val="00517372"/>
    <w:rsid w:val="005214FD"/>
    <w:rsid w:val="00522DC6"/>
    <w:rsid w:val="00524802"/>
    <w:rsid w:val="00530243"/>
    <w:rsid w:val="00530380"/>
    <w:rsid w:val="0053303F"/>
    <w:rsid w:val="005356F7"/>
    <w:rsid w:val="00541659"/>
    <w:rsid w:val="005441F0"/>
    <w:rsid w:val="00547170"/>
    <w:rsid w:val="00550462"/>
    <w:rsid w:val="005511DA"/>
    <w:rsid w:val="00552488"/>
    <w:rsid w:val="005563A0"/>
    <w:rsid w:val="005569B3"/>
    <w:rsid w:val="00561900"/>
    <w:rsid w:val="005748DB"/>
    <w:rsid w:val="00574FEB"/>
    <w:rsid w:val="00581210"/>
    <w:rsid w:val="00581239"/>
    <w:rsid w:val="0058445F"/>
    <w:rsid w:val="00586ABB"/>
    <w:rsid w:val="00590A8F"/>
    <w:rsid w:val="005927A9"/>
    <w:rsid w:val="005958A4"/>
    <w:rsid w:val="00597032"/>
    <w:rsid w:val="00597458"/>
    <w:rsid w:val="005A1306"/>
    <w:rsid w:val="005A43B2"/>
    <w:rsid w:val="005A4729"/>
    <w:rsid w:val="005A4B8C"/>
    <w:rsid w:val="005A7972"/>
    <w:rsid w:val="005B0BFE"/>
    <w:rsid w:val="005B0F11"/>
    <w:rsid w:val="005B27C5"/>
    <w:rsid w:val="005B38B7"/>
    <w:rsid w:val="005B4ED0"/>
    <w:rsid w:val="005B4F62"/>
    <w:rsid w:val="005B60D9"/>
    <w:rsid w:val="005B6F96"/>
    <w:rsid w:val="005B738F"/>
    <w:rsid w:val="005C0FF4"/>
    <w:rsid w:val="005C19B8"/>
    <w:rsid w:val="005C2148"/>
    <w:rsid w:val="005C283B"/>
    <w:rsid w:val="005C37E6"/>
    <w:rsid w:val="005C41A8"/>
    <w:rsid w:val="005D28B0"/>
    <w:rsid w:val="005D5429"/>
    <w:rsid w:val="005D5A57"/>
    <w:rsid w:val="005D7664"/>
    <w:rsid w:val="005E187F"/>
    <w:rsid w:val="005E1D31"/>
    <w:rsid w:val="005E577B"/>
    <w:rsid w:val="005F70F0"/>
    <w:rsid w:val="005F7360"/>
    <w:rsid w:val="005F75B8"/>
    <w:rsid w:val="00603C93"/>
    <w:rsid w:val="00611409"/>
    <w:rsid w:val="00613143"/>
    <w:rsid w:val="0061490F"/>
    <w:rsid w:val="00620D81"/>
    <w:rsid w:val="00623E47"/>
    <w:rsid w:val="0062797F"/>
    <w:rsid w:val="00631907"/>
    <w:rsid w:val="00641ACC"/>
    <w:rsid w:val="00641CF3"/>
    <w:rsid w:val="00643B73"/>
    <w:rsid w:val="00644E59"/>
    <w:rsid w:val="00650667"/>
    <w:rsid w:val="00650CB6"/>
    <w:rsid w:val="00650EE6"/>
    <w:rsid w:val="006575F1"/>
    <w:rsid w:val="00657BA3"/>
    <w:rsid w:val="00665C76"/>
    <w:rsid w:val="0067105F"/>
    <w:rsid w:val="00671975"/>
    <w:rsid w:val="00672557"/>
    <w:rsid w:val="0067497C"/>
    <w:rsid w:val="00677914"/>
    <w:rsid w:val="00685A7F"/>
    <w:rsid w:val="00687851"/>
    <w:rsid w:val="00690E76"/>
    <w:rsid w:val="0069663A"/>
    <w:rsid w:val="006A0D8F"/>
    <w:rsid w:val="006A16DF"/>
    <w:rsid w:val="006A5A9B"/>
    <w:rsid w:val="006A61A1"/>
    <w:rsid w:val="006B404F"/>
    <w:rsid w:val="006B54AD"/>
    <w:rsid w:val="006B5F31"/>
    <w:rsid w:val="006B7DBA"/>
    <w:rsid w:val="006B7ECE"/>
    <w:rsid w:val="006C287D"/>
    <w:rsid w:val="006D0A3A"/>
    <w:rsid w:val="006E04A8"/>
    <w:rsid w:val="006E14A2"/>
    <w:rsid w:val="006E26C6"/>
    <w:rsid w:val="006E39A9"/>
    <w:rsid w:val="006E5157"/>
    <w:rsid w:val="006E6D1A"/>
    <w:rsid w:val="006E76D4"/>
    <w:rsid w:val="006F2230"/>
    <w:rsid w:val="006F2D58"/>
    <w:rsid w:val="00712128"/>
    <w:rsid w:val="00717CB1"/>
    <w:rsid w:val="00717F25"/>
    <w:rsid w:val="00721A84"/>
    <w:rsid w:val="007250F5"/>
    <w:rsid w:val="007261D7"/>
    <w:rsid w:val="00726FDA"/>
    <w:rsid w:val="007337E2"/>
    <w:rsid w:val="00733B20"/>
    <w:rsid w:val="007371EE"/>
    <w:rsid w:val="00743D40"/>
    <w:rsid w:val="007455B6"/>
    <w:rsid w:val="007519E9"/>
    <w:rsid w:val="00753F88"/>
    <w:rsid w:val="0075430D"/>
    <w:rsid w:val="0076174C"/>
    <w:rsid w:val="007617BA"/>
    <w:rsid w:val="007705AB"/>
    <w:rsid w:val="00770DDA"/>
    <w:rsid w:val="00772AC0"/>
    <w:rsid w:val="00773FC8"/>
    <w:rsid w:val="00775BEB"/>
    <w:rsid w:val="007769FB"/>
    <w:rsid w:val="00776A55"/>
    <w:rsid w:val="00783159"/>
    <w:rsid w:val="007863A4"/>
    <w:rsid w:val="0078678F"/>
    <w:rsid w:val="00787636"/>
    <w:rsid w:val="00794D42"/>
    <w:rsid w:val="00795FE2"/>
    <w:rsid w:val="0079624F"/>
    <w:rsid w:val="007A0CBC"/>
    <w:rsid w:val="007A2499"/>
    <w:rsid w:val="007A3593"/>
    <w:rsid w:val="007B0F6E"/>
    <w:rsid w:val="007B1365"/>
    <w:rsid w:val="007B2E5F"/>
    <w:rsid w:val="007B58A7"/>
    <w:rsid w:val="007C03DB"/>
    <w:rsid w:val="007C0434"/>
    <w:rsid w:val="007D3CFD"/>
    <w:rsid w:val="007D3F7A"/>
    <w:rsid w:val="007E05C1"/>
    <w:rsid w:val="007E0808"/>
    <w:rsid w:val="007E0BDA"/>
    <w:rsid w:val="007E2902"/>
    <w:rsid w:val="007E2A79"/>
    <w:rsid w:val="007E2F96"/>
    <w:rsid w:val="007E61F3"/>
    <w:rsid w:val="007F292F"/>
    <w:rsid w:val="007F2997"/>
    <w:rsid w:val="007F2C5E"/>
    <w:rsid w:val="007F549C"/>
    <w:rsid w:val="007F5B94"/>
    <w:rsid w:val="00801727"/>
    <w:rsid w:val="00801F52"/>
    <w:rsid w:val="00802AD1"/>
    <w:rsid w:val="00805842"/>
    <w:rsid w:val="00806E2C"/>
    <w:rsid w:val="00816AAF"/>
    <w:rsid w:val="0081785E"/>
    <w:rsid w:val="008248F8"/>
    <w:rsid w:val="00831E95"/>
    <w:rsid w:val="00832B3F"/>
    <w:rsid w:val="00833719"/>
    <w:rsid w:val="00834E45"/>
    <w:rsid w:val="00834F3A"/>
    <w:rsid w:val="00837CD1"/>
    <w:rsid w:val="00837E56"/>
    <w:rsid w:val="00837FB2"/>
    <w:rsid w:val="00845251"/>
    <w:rsid w:val="008453C5"/>
    <w:rsid w:val="00846405"/>
    <w:rsid w:val="00847B77"/>
    <w:rsid w:val="00850B13"/>
    <w:rsid w:val="0085156F"/>
    <w:rsid w:val="008517C3"/>
    <w:rsid w:val="00851C34"/>
    <w:rsid w:val="00854038"/>
    <w:rsid w:val="00855F29"/>
    <w:rsid w:val="00861605"/>
    <w:rsid w:val="00867481"/>
    <w:rsid w:val="00867747"/>
    <w:rsid w:val="0087030A"/>
    <w:rsid w:val="00871BAF"/>
    <w:rsid w:val="0087377B"/>
    <w:rsid w:val="00876885"/>
    <w:rsid w:val="008808B2"/>
    <w:rsid w:val="008810CE"/>
    <w:rsid w:val="00890FB4"/>
    <w:rsid w:val="00894971"/>
    <w:rsid w:val="00894F1A"/>
    <w:rsid w:val="008959A4"/>
    <w:rsid w:val="00897A3C"/>
    <w:rsid w:val="008A444A"/>
    <w:rsid w:val="008A5ECE"/>
    <w:rsid w:val="008A6B72"/>
    <w:rsid w:val="008B04B9"/>
    <w:rsid w:val="008B07EB"/>
    <w:rsid w:val="008C47F5"/>
    <w:rsid w:val="008C6153"/>
    <w:rsid w:val="008D18AB"/>
    <w:rsid w:val="008D3DC3"/>
    <w:rsid w:val="008D4D7F"/>
    <w:rsid w:val="008E0947"/>
    <w:rsid w:val="008E3568"/>
    <w:rsid w:val="008E5E37"/>
    <w:rsid w:val="008E6073"/>
    <w:rsid w:val="008F20BE"/>
    <w:rsid w:val="008F6A07"/>
    <w:rsid w:val="008F7C93"/>
    <w:rsid w:val="00901C7A"/>
    <w:rsid w:val="00903F67"/>
    <w:rsid w:val="00904703"/>
    <w:rsid w:val="00906D47"/>
    <w:rsid w:val="009109F9"/>
    <w:rsid w:val="0091292B"/>
    <w:rsid w:val="00916B9F"/>
    <w:rsid w:val="00917D2A"/>
    <w:rsid w:val="00921514"/>
    <w:rsid w:val="009255F2"/>
    <w:rsid w:val="00926AC3"/>
    <w:rsid w:val="0092720F"/>
    <w:rsid w:val="00930198"/>
    <w:rsid w:val="00930C7D"/>
    <w:rsid w:val="009350CE"/>
    <w:rsid w:val="0094281B"/>
    <w:rsid w:val="009437AD"/>
    <w:rsid w:val="009471B4"/>
    <w:rsid w:val="009507BB"/>
    <w:rsid w:val="00953899"/>
    <w:rsid w:val="009571C8"/>
    <w:rsid w:val="00970389"/>
    <w:rsid w:val="00983912"/>
    <w:rsid w:val="00986C91"/>
    <w:rsid w:val="009935B2"/>
    <w:rsid w:val="009966D1"/>
    <w:rsid w:val="00997521"/>
    <w:rsid w:val="009A447C"/>
    <w:rsid w:val="009A709D"/>
    <w:rsid w:val="009B6EAF"/>
    <w:rsid w:val="009C1B23"/>
    <w:rsid w:val="009C6F8D"/>
    <w:rsid w:val="009D15AB"/>
    <w:rsid w:val="009D4207"/>
    <w:rsid w:val="009D7980"/>
    <w:rsid w:val="009E096B"/>
    <w:rsid w:val="009E1C91"/>
    <w:rsid w:val="00A00CA7"/>
    <w:rsid w:val="00A017F0"/>
    <w:rsid w:val="00A025C0"/>
    <w:rsid w:val="00A027E2"/>
    <w:rsid w:val="00A053BF"/>
    <w:rsid w:val="00A05550"/>
    <w:rsid w:val="00A06723"/>
    <w:rsid w:val="00A26014"/>
    <w:rsid w:val="00A30CA7"/>
    <w:rsid w:val="00A32235"/>
    <w:rsid w:val="00A32A3E"/>
    <w:rsid w:val="00A32F4A"/>
    <w:rsid w:val="00A34A38"/>
    <w:rsid w:val="00A34AB0"/>
    <w:rsid w:val="00A46061"/>
    <w:rsid w:val="00A47DFF"/>
    <w:rsid w:val="00A51487"/>
    <w:rsid w:val="00A53945"/>
    <w:rsid w:val="00A547AA"/>
    <w:rsid w:val="00A54BD8"/>
    <w:rsid w:val="00A573C8"/>
    <w:rsid w:val="00A618E4"/>
    <w:rsid w:val="00A62714"/>
    <w:rsid w:val="00A66428"/>
    <w:rsid w:val="00A70EB3"/>
    <w:rsid w:val="00A7141F"/>
    <w:rsid w:val="00A72088"/>
    <w:rsid w:val="00A739CE"/>
    <w:rsid w:val="00A73B66"/>
    <w:rsid w:val="00A74A62"/>
    <w:rsid w:val="00A8160E"/>
    <w:rsid w:val="00A81971"/>
    <w:rsid w:val="00A83FC6"/>
    <w:rsid w:val="00A91B8B"/>
    <w:rsid w:val="00A92BDD"/>
    <w:rsid w:val="00A94F06"/>
    <w:rsid w:val="00A96BA1"/>
    <w:rsid w:val="00AB2BD8"/>
    <w:rsid w:val="00AB4B1C"/>
    <w:rsid w:val="00AB5525"/>
    <w:rsid w:val="00AB6C65"/>
    <w:rsid w:val="00AC7D75"/>
    <w:rsid w:val="00AD5D3A"/>
    <w:rsid w:val="00AD69AD"/>
    <w:rsid w:val="00AE184F"/>
    <w:rsid w:val="00AE1C6A"/>
    <w:rsid w:val="00AE1F56"/>
    <w:rsid w:val="00AE4E28"/>
    <w:rsid w:val="00AE5D78"/>
    <w:rsid w:val="00AE7416"/>
    <w:rsid w:val="00AF1AC0"/>
    <w:rsid w:val="00AF6D65"/>
    <w:rsid w:val="00B008AA"/>
    <w:rsid w:val="00B01997"/>
    <w:rsid w:val="00B04273"/>
    <w:rsid w:val="00B0716C"/>
    <w:rsid w:val="00B16B6A"/>
    <w:rsid w:val="00B26260"/>
    <w:rsid w:val="00B3003F"/>
    <w:rsid w:val="00B37C3F"/>
    <w:rsid w:val="00B40100"/>
    <w:rsid w:val="00B4055A"/>
    <w:rsid w:val="00B4155F"/>
    <w:rsid w:val="00B47BDF"/>
    <w:rsid w:val="00B50253"/>
    <w:rsid w:val="00B532CE"/>
    <w:rsid w:val="00B53D70"/>
    <w:rsid w:val="00B57793"/>
    <w:rsid w:val="00B65B6B"/>
    <w:rsid w:val="00B65F8E"/>
    <w:rsid w:val="00B71FFB"/>
    <w:rsid w:val="00B72509"/>
    <w:rsid w:val="00B754EB"/>
    <w:rsid w:val="00B7790B"/>
    <w:rsid w:val="00B81038"/>
    <w:rsid w:val="00B83234"/>
    <w:rsid w:val="00B836FD"/>
    <w:rsid w:val="00B83A09"/>
    <w:rsid w:val="00B84AB2"/>
    <w:rsid w:val="00B91197"/>
    <w:rsid w:val="00B939BD"/>
    <w:rsid w:val="00B93DFF"/>
    <w:rsid w:val="00B93EE8"/>
    <w:rsid w:val="00B94731"/>
    <w:rsid w:val="00B969BF"/>
    <w:rsid w:val="00B97E0F"/>
    <w:rsid w:val="00BA3EB2"/>
    <w:rsid w:val="00BA6BFC"/>
    <w:rsid w:val="00BB4EB8"/>
    <w:rsid w:val="00BB6E47"/>
    <w:rsid w:val="00BB7748"/>
    <w:rsid w:val="00BC0089"/>
    <w:rsid w:val="00BC112F"/>
    <w:rsid w:val="00BC54CB"/>
    <w:rsid w:val="00BC7261"/>
    <w:rsid w:val="00BD0EBB"/>
    <w:rsid w:val="00BD5AB0"/>
    <w:rsid w:val="00BE4939"/>
    <w:rsid w:val="00BE4F83"/>
    <w:rsid w:val="00BF2A3B"/>
    <w:rsid w:val="00BF5D7B"/>
    <w:rsid w:val="00C01921"/>
    <w:rsid w:val="00C05DE3"/>
    <w:rsid w:val="00C077F8"/>
    <w:rsid w:val="00C148B2"/>
    <w:rsid w:val="00C16F89"/>
    <w:rsid w:val="00C202ED"/>
    <w:rsid w:val="00C2435C"/>
    <w:rsid w:val="00C261A7"/>
    <w:rsid w:val="00C2623D"/>
    <w:rsid w:val="00C30D7F"/>
    <w:rsid w:val="00C35075"/>
    <w:rsid w:val="00C35108"/>
    <w:rsid w:val="00C35703"/>
    <w:rsid w:val="00C371BC"/>
    <w:rsid w:val="00C401A2"/>
    <w:rsid w:val="00C42581"/>
    <w:rsid w:val="00C4495F"/>
    <w:rsid w:val="00C45B33"/>
    <w:rsid w:val="00C46772"/>
    <w:rsid w:val="00C46E3B"/>
    <w:rsid w:val="00C47E54"/>
    <w:rsid w:val="00C5077B"/>
    <w:rsid w:val="00C53F48"/>
    <w:rsid w:val="00C63A21"/>
    <w:rsid w:val="00C71A71"/>
    <w:rsid w:val="00C767C3"/>
    <w:rsid w:val="00C83F97"/>
    <w:rsid w:val="00C866FD"/>
    <w:rsid w:val="00C9141A"/>
    <w:rsid w:val="00C93D1B"/>
    <w:rsid w:val="00C95766"/>
    <w:rsid w:val="00CA37D3"/>
    <w:rsid w:val="00CA73EA"/>
    <w:rsid w:val="00CB08E1"/>
    <w:rsid w:val="00CB1A67"/>
    <w:rsid w:val="00CB1F87"/>
    <w:rsid w:val="00CB347E"/>
    <w:rsid w:val="00CB59D4"/>
    <w:rsid w:val="00CB6E7E"/>
    <w:rsid w:val="00CC16DE"/>
    <w:rsid w:val="00CC1F31"/>
    <w:rsid w:val="00CC3EA8"/>
    <w:rsid w:val="00CC4E8A"/>
    <w:rsid w:val="00CC572E"/>
    <w:rsid w:val="00CC64CC"/>
    <w:rsid w:val="00CD0AF0"/>
    <w:rsid w:val="00CD3907"/>
    <w:rsid w:val="00CD4372"/>
    <w:rsid w:val="00CE0AF8"/>
    <w:rsid w:val="00CE0BF6"/>
    <w:rsid w:val="00CE3AED"/>
    <w:rsid w:val="00CE4210"/>
    <w:rsid w:val="00CE55F1"/>
    <w:rsid w:val="00CE5B16"/>
    <w:rsid w:val="00CE5D43"/>
    <w:rsid w:val="00CE6DEF"/>
    <w:rsid w:val="00CE7755"/>
    <w:rsid w:val="00CF08CC"/>
    <w:rsid w:val="00D018E7"/>
    <w:rsid w:val="00D02396"/>
    <w:rsid w:val="00D04041"/>
    <w:rsid w:val="00D06222"/>
    <w:rsid w:val="00D075F1"/>
    <w:rsid w:val="00D07781"/>
    <w:rsid w:val="00D07B82"/>
    <w:rsid w:val="00D102D5"/>
    <w:rsid w:val="00D12835"/>
    <w:rsid w:val="00D13B12"/>
    <w:rsid w:val="00D1494B"/>
    <w:rsid w:val="00D15CCA"/>
    <w:rsid w:val="00D16A6C"/>
    <w:rsid w:val="00D2604E"/>
    <w:rsid w:val="00D339A1"/>
    <w:rsid w:val="00D364D1"/>
    <w:rsid w:val="00D364E2"/>
    <w:rsid w:val="00D40165"/>
    <w:rsid w:val="00D41348"/>
    <w:rsid w:val="00D42760"/>
    <w:rsid w:val="00D461EF"/>
    <w:rsid w:val="00D46B73"/>
    <w:rsid w:val="00D55E2E"/>
    <w:rsid w:val="00D6347F"/>
    <w:rsid w:val="00D63776"/>
    <w:rsid w:val="00D64F3A"/>
    <w:rsid w:val="00D659D5"/>
    <w:rsid w:val="00D71D9A"/>
    <w:rsid w:val="00D73FA6"/>
    <w:rsid w:val="00D77550"/>
    <w:rsid w:val="00D8351E"/>
    <w:rsid w:val="00D87458"/>
    <w:rsid w:val="00D87F84"/>
    <w:rsid w:val="00D87F97"/>
    <w:rsid w:val="00D91566"/>
    <w:rsid w:val="00D918C3"/>
    <w:rsid w:val="00D91EF4"/>
    <w:rsid w:val="00DA1E75"/>
    <w:rsid w:val="00DA4BD0"/>
    <w:rsid w:val="00DA5FE6"/>
    <w:rsid w:val="00DB02A1"/>
    <w:rsid w:val="00DB076F"/>
    <w:rsid w:val="00DB58A0"/>
    <w:rsid w:val="00DC4649"/>
    <w:rsid w:val="00DC580A"/>
    <w:rsid w:val="00DD148E"/>
    <w:rsid w:val="00DD2E48"/>
    <w:rsid w:val="00DD4BE8"/>
    <w:rsid w:val="00DD6B48"/>
    <w:rsid w:val="00DE0E4C"/>
    <w:rsid w:val="00DE73EA"/>
    <w:rsid w:val="00DF0023"/>
    <w:rsid w:val="00DF1F1B"/>
    <w:rsid w:val="00DF5B4F"/>
    <w:rsid w:val="00E00A03"/>
    <w:rsid w:val="00E00EC7"/>
    <w:rsid w:val="00E01BFD"/>
    <w:rsid w:val="00E04A74"/>
    <w:rsid w:val="00E05749"/>
    <w:rsid w:val="00E0587B"/>
    <w:rsid w:val="00E07E71"/>
    <w:rsid w:val="00E10CB1"/>
    <w:rsid w:val="00E11DC9"/>
    <w:rsid w:val="00E15A12"/>
    <w:rsid w:val="00E15C3E"/>
    <w:rsid w:val="00E17F56"/>
    <w:rsid w:val="00E20444"/>
    <w:rsid w:val="00E2420A"/>
    <w:rsid w:val="00E2798D"/>
    <w:rsid w:val="00E340D2"/>
    <w:rsid w:val="00E3454A"/>
    <w:rsid w:val="00E41363"/>
    <w:rsid w:val="00E41562"/>
    <w:rsid w:val="00E4436F"/>
    <w:rsid w:val="00E464D2"/>
    <w:rsid w:val="00E46636"/>
    <w:rsid w:val="00E47A43"/>
    <w:rsid w:val="00E52432"/>
    <w:rsid w:val="00E530E1"/>
    <w:rsid w:val="00E55057"/>
    <w:rsid w:val="00E55E45"/>
    <w:rsid w:val="00E56647"/>
    <w:rsid w:val="00E579F7"/>
    <w:rsid w:val="00E57E9C"/>
    <w:rsid w:val="00E64131"/>
    <w:rsid w:val="00E64ACB"/>
    <w:rsid w:val="00E65755"/>
    <w:rsid w:val="00E7142C"/>
    <w:rsid w:val="00E7238D"/>
    <w:rsid w:val="00E73097"/>
    <w:rsid w:val="00E75A92"/>
    <w:rsid w:val="00E75CDF"/>
    <w:rsid w:val="00E868FD"/>
    <w:rsid w:val="00E93841"/>
    <w:rsid w:val="00E93FF9"/>
    <w:rsid w:val="00E9564D"/>
    <w:rsid w:val="00EA063F"/>
    <w:rsid w:val="00EA2290"/>
    <w:rsid w:val="00EA3D9C"/>
    <w:rsid w:val="00EA5695"/>
    <w:rsid w:val="00EB0D28"/>
    <w:rsid w:val="00EB3B80"/>
    <w:rsid w:val="00EB4594"/>
    <w:rsid w:val="00EC2A7C"/>
    <w:rsid w:val="00EC2DC6"/>
    <w:rsid w:val="00ED13A8"/>
    <w:rsid w:val="00ED532A"/>
    <w:rsid w:val="00EE3109"/>
    <w:rsid w:val="00EE735B"/>
    <w:rsid w:val="00EF18B7"/>
    <w:rsid w:val="00EF1CBB"/>
    <w:rsid w:val="00EF46EC"/>
    <w:rsid w:val="00F0658B"/>
    <w:rsid w:val="00F06FDE"/>
    <w:rsid w:val="00F0752E"/>
    <w:rsid w:val="00F1083B"/>
    <w:rsid w:val="00F11787"/>
    <w:rsid w:val="00F20F4D"/>
    <w:rsid w:val="00F23E71"/>
    <w:rsid w:val="00F24A6D"/>
    <w:rsid w:val="00F301E1"/>
    <w:rsid w:val="00F30CF0"/>
    <w:rsid w:val="00F335B8"/>
    <w:rsid w:val="00F35010"/>
    <w:rsid w:val="00F41699"/>
    <w:rsid w:val="00F43E02"/>
    <w:rsid w:val="00F44800"/>
    <w:rsid w:val="00F45A02"/>
    <w:rsid w:val="00F461EA"/>
    <w:rsid w:val="00F540DF"/>
    <w:rsid w:val="00F6211F"/>
    <w:rsid w:val="00F639F4"/>
    <w:rsid w:val="00F671E1"/>
    <w:rsid w:val="00F82355"/>
    <w:rsid w:val="00F94944"/>
    <w:rsid w:val="00F94E89"/>
    <w:rsid w:val="00F96A59"/>
    <w:rsid w:val="00FA035B"/>
    <w:rsid w:val="00FA17B6"/>
    <w:rsid w:val="00FA23A5"/>
    <w:rsid w:val="00FA580E"/>
    <w:rsid w:val="00FA7802"/>
    <w:rsid w:val="00FB05B7"/>
    <w:rsid w:val="00FB2045"/>
    <w:rsid w:val="00FB246F"/>
    <w:rsid w:val="00FB31B3"/>
    <w:rsid w:val="00FC4B20"/>
    <w:rsid w:val="00FC58C4"/>
    <w:rsid w:val="00FC7CCE"/>
    <w:rsid w:val="00FD33FD"/>
    <w:rsid w:val="00FD34FA"/>
    <w:rsid w:val="00FD499A"/>
    <w:rsid w:val="00FD5B6B"/>
    <w:rsid w:val="00FE77DE"/>
    <w:rsid w:val="00FF10C7"/>
    <w:rsid w:val="00FF2372"/>
    <w:rsid w:val="00FF307B"/>
    <w:rsid w:val="00FF437A"/>
    <w:rsid w:val="00FF48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
    <w:name w:val="Normal"/>
    <w:qFormat/>
    <w:rsid w:val="00506B77"/>
    <w:pPr>
      <w:spacing w:after="60"/>
    </w:pPr>
    <w:rPr>
      <w:rFonts w:ascii="Arial" w:hAnsi="Arial"/>
      <w:color w:val="000000"/>
      <w:spacing w:val="6"/>
      <w:sz w:val="18"/>
      <w:szCs w:val="18"/>
      <w:lang w:val="en-GB"/>
    </w:rPr>
  </w:style>
  <w:style w:type="paragraph" w:styleId="Heading1">
    <w:name w:val="heading 1"/>
    <w:basedOn w:val="Normal"/>
    <w:next w:val="Normal"/>
    <w:qFormat/>
    <w:rsid w:val="001F2E01"/>
    <w:pPr>
      <w:keepNext/>
      <w:outlineLvl w:val="0"/>
    </w:pPr>
    <w:rPr>
      <w:rFonts w:cs="Arial"/>
      <w:b/>
      <w:bCs/>
      <w:kern w:val="32"/>
      <w:sz w:val="20"/>
      <w:szCs w:val="20"/>
    </w:rPr>
  </w:style>
  <w:style w:type="paragraph" w:styleId="Heading2">
    <w:name w:val="heading 2"/>
    <w:basedOn w:val="Normal"/>
    <w:next w:val="Normal"/>
    <w:qFormat/>
    <w:rsid w:val="004071C5"/>
    <w:pPr>
      <w:keepNext/>
      <w:outlineLvl w:val="1"/>
    </w:pPr>
    <w:rPr>
      <w:rFonts w:cs="Arial"/>
      <w:b/>
      <w:bCs/>
      <w:iCs/>
    </w:rPr>
  </w:style>
  <w:style w:type="paragraph" w:styleId="Heading3">
    <w:name w:val="heading 3"/>
    <w:basedOn w:val="Normal"/>
    <w:next w:val="Normal"/>
    <w:qFormat/>
    <w:rsid w:val="004071C5"/>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Upper">
    <w:name w:val="Normal Upper"/>
    <w:basedOn w:val="Normal"/>
    <w:rsid w:val="004071C5"/>
    <w:rPr>
      <w:caps/>
    </w:rPr>
  </w:style>
  <w:style w:type="paragraph" w:customStyle="1" w:styleId="Normalbold">
    <w:name w:val="Normal bold"/>
    <w:basedOn w:val="Normal"/>
    <w:rsid w:val="001F2E01"/>
    <w:rPr>
      <w:b/>
    </w:rPr>
  </w:style>
  <w:style w:type="paragraph" w:customStyle="1" w:styleId="NormalUpperbold">
    <w:name w:val="Normal Upper bold"/>
    <w:basedOn w:val="Normal"/>
    <w:rsid w:val="001F2E01"/>
    <w:rPr>
      <w:b/>
      <w:caps/>
    </w:rPr>
  </w:style>
  <w:style w:type="paragraph" w:styleId="Footer">
    <w:name w:val="footer"/>
    <w:basedOn w:val="Normal"/>
    <w:link w:val="FooterChar"/>
    <w:uiPriority w:val="99"/>
    <w:rsid w:val="001014C3"/>
    <w:rPr>
      <w:color w:val="auto"/>
      <w:spacing w:val="0"/>
      <w:sz w:val="14"/>
      <w:szCs w:val="14"/>
    </w:rPr>
  </w:style>
  <w:style w:type="paragraph" w:customStyle="1" w:styleId="Footerbold">
    <w:name w:val="Footer bold"/>
    <w:basedOn w:val="Footer"/>
    <w:link w:val="FooterboldChar"/>
    <w:rsid w:val="001014C3"/>
    <w:rPr>
      <w:b/>
    </w:rPr>
  </w:style>
  <w:style w:type="paragraph" w:styleId="Header">
    <w:name w:val="header"/>
    <w:basedOn w:val="Normal"/>
    <w:link w:val="HeaderChar"/>
    <w:rsid w:val="004C272D"/>
    <w:pPr>
      <w:tabs>
        <w:tab w:val="center" w:pos="4153"/>
        <w:tab w:val="right" w:pos="8306"/>
      </w:tabs>
    </w:pPr>
  </w:style>
  <w:style w:type="character" w:customStyle="1" w:styleId="FooterChar">
    <w:name w:val="Footer Char"/>
    <w:link w:val="Footer"/>
    <w:uiPriority w:val="99"/>
    <w:rsid w:val="001014C3"/>
    <w:rPr>
      <w:rFonts w:ascii="Arial" w:hAnsi="Arial"/>
      <w:sz w:val="14"/>
      <w:szCs w:val="14"/>
      <w:lang w:val="en-GB" w:eastAsia="en-GB" w:bidi="ar-SA"/>
    </w:rPr>
  </w:style>
  <w:style w:type="character" w:customStyle="1" w:styleId="FooterboldChar">
    <w:name w:val="Footer bold Char"/>
    <w:link w:val="Footerbold"/>
    <w:rsid w:val="001014C3"/>
    <w:rPr>
      <w:rFonts w:ascii="Arial" w:hAnsi="Arial"/>
      <w:b/>
      <w:sz w:val="14"/>
      <w:szCs w:val="14"/>
      <w:lang w:val="en-GB" w:eastAsia="en-GB" w:bidi="ar-SA"/>
    </w:rPr>
  </w:style>
  <w:style w:type="character" w:styleId="PageNumber">
    <w:name w:val="page number"/>
    <w:basedOn w:val="DefaultParagraphFont"/>
    <w:rsid w:val="001014C3"/>
  </w:style>
  <w:style w:type="table" w:styleId="TableGrid">
    <w:name w:val="Table Grid"/>
    <w:basedOn w:val="TableNormal"/>
    <w:rsid w:val="00E723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Right">
    <w:name w:val="Normal Right"/>
    <w:basedOn w:val="Normal"/>
    <w:rsid w:val="00C202ED"/>
    <w:pPr>
      <w:jc w:val="right"/>
    </w:pPr>
  </w:style>
  <w:style w:type="paragraph" w:customStyle="1" w:styleId="NormalCenter">
    <w:name w:val="Normal Center"/>
    <w:basedOn w:val="Normal"/>
    <w:rsid w:val="00C47E54"/>
    <w:pPr>
      <w:jc w:val="center"/>
    </w:pPr>
  </w:style>
  <w:style w:type="paragraph" w:customStyle="1" w:styleId="NormalBoldCenter">
    <w:name w:val="Normal Bold Center"/>
    <w:basedOn w:val="NormalCenter"/>
    <w:rsid w:val="00C47E54"/>
    <w:rPr>
      <w:b/>
    </w:rPr>
  </w:style>
  <w:style w:type="paragraph" w:customStyle="1" w:styleId="Spacer">
    <w:name w:val="Spacer"/>
    <w:basedOn w:val="Normal"/>
    <w:rsid w:val="00F82355"/>
    <w:rPr>
      <w:sz w:val="2"/>
    </w:rPr>
  </w:style>
  <w:style w:type="paragraph" w:customStyle="1" w:styleId="Normalboldwhite">
    <w:name w:val="Normal bold white"/>
    <w:basedOn w:val="Normalbold"/>
    <w:rsid w:val="00D13B12"/>
    <w:rPr>
      <w:color w:val="FFFFFF"/>
      <w:lang w:val="en-US"/>
    </w:rPr>
  </w:style>
  <w:style w:type="paragraph" w:styleId="BalloonText">
    <w:name w:val="Balloon Text"/>
    <w:basedOn w:val="Normal"/>
    <w:link w:val="BalloonTextChar"/>
    <w:rsid w:val="00620D81"/>
    <w:pPr>
      <w:spacing w:after="0"/>
    </w:pPr>
    <w:rPr>
      <w:rFonts w:ascii="Segoe UI" w:hAnsi="Segoe UI"/>
    </w:rPr>
  </w:style>
  <w:style w:type="character" w:customStyle="1" w:styleId="BalloonTextChar">
    <w:name w:val="Balloon Text Char"/>
    <w:link w:val="BalloonText"/>
    <w:rsid w:val="00620D81"/>
    <w:rPr>
      <w:rFonts w:ascii="Segoe UI" w:hAnsi="Segoe UI" w:cs="Segoe UI"/>
      <w:color w:val="000000"/>
      <w:spacing w:val="6"/>
      <w:sz w:val="18"/>
      <w:szCs w:val="18"/>
      <w:lang w:val="en-GB" w:eastAsia="en-GB"/>
    </w:rPr>
  </w:style>
  <w:style w:type="paragraph" w:styleId="BodyText">
    <w:name w:val="Body Text"/>
    <w:basedOn w:val="Normal"/>
    <w:link w:val="BodyTextChar"/>
    <w:rsid w:val="004C26EC"/>
    <w:pPr>
      <w:tabs>
        <w:tab w:val="left" w:pos="1134"/>
      </w:tabs>
      <w:spacing w:before="120" w:after="120" w:line="360" w:lineRule="auto"/>
      <w:jc w:val="both"/>
    </w:pPr>
    <w:rPr>
      <w:color w:val="auto"/>
      <w:spacing w:val="0"/>
      <w:sz w:val="20"/>
      <w:szCs w:val="24"/>
      <w:lang w:eastAsia="en-US"/>
    </w:rPr>
  </w:style>
  <w:style w:type="character" w:customStyle="1" w:styleId="BodyTextChar">
    <w:name w:val="Body Text Char"/>
    <w:link w:val="BodyText"/>
    <w:rsid w:val="004C26EC"/>
    <w:rPr>
      <w:rFonts w:ascii="Arial" w:hAnsi="Arial"/>
      <w:szCs w:val="24"/>
      <w:lang w:val="en-GB" w:eastAsia="en-US"/>
    </w:rPr>
  </w:style>
  <w:style w:type="paragraph" w:styleId="ListParagraph">
    <w:name w:val="List Paragraph"/>
    <w:basedOn w:val="Normal"/>
    <w:uiPriority w:val="34"/>
    <w:qFormat/>
    <w:rsid w:val="00A547AA"/>
    <w:pPr>
      <w:ind w:left="720"/>
    </w:pPr>
  </w:style>
  <w:style w:type="character" w:customStyle="1" w:styleId="HeaderChar">
    <w:name w:val="Header Char"/>
    <w:link w:val="Header"/>
    <w:rsid w:val="002A6AF0"/>
    <w:rPr>
      <w:rFonts w:ascii="Arial" w:hAnsi="Arial"/>
      <w:color w:val="000000"/>
      <w:spacing w:val="6"/>
      <w:sz w:val="18"/>
      <w:szCs w:val="18"/>
      <w:lang w:val="en-GB" w:eastAsia="en-GB"/>
    </w:rPr>
  </w:style>
  <w:style w:type="paragraph" w:styleId="PlainText">
    <w:name w:val="Plain Text"/>
    <w:basedOn w:val="Normal"/>
    <w:link w:val="PlainTextChar"/>
    <w:uiPriority w:val="99"/>
    <w:unhideWhenUsed/>
    <w:rsid w:val="00114C2E"/>
    <w:pPr>
      <w:spacing w:after="0"/>
    </w:pPr>
    <w:rPr>
      <w:rFonts w:ascii="Courier New" w:hAnsi="Courier New"/>
      <w:color w:val="auto"/>
      <w:spacing w:val="0"/>
      <w:sz w:val="20"/>
      <w:szCs w:val="20"/>
      <w:lang w:val="en-US" w:eastAsia="en-US"/>
    </w:rPr>
  </w:style>
  <w:style w:type="character" w:customStyle="1" w:styleId="PlainTextChar">
    <w:name w:val="Plain Text Char"/>
    <w:link w:val="PlainText"/>
    <w:uiPriority w:val="99"/>
    <w:rsid w:val="00114C2E"/>
    <w:rPr>
      <w:rFonts w:ascii="Courier New" w:hAnsi="Courier New"/>
      <w:lang w:val="en-US" w:eastAsia="en-US"/>
    </w:rPr>
  </w:style>
</w:styles>
</file>

<file path=word/webSettings.xml><?xml version="1.0" encoding="utf-8"?>
<w:webSettings xmlns:r="http://schemas.openxmlformats.org/officeDocument/2006/relationships" xmlns:w="http://schemas.openxmlformats.org/wordprocessingml/2006/main">
  <w:divs>
    <w:div w:id="364721476">
      <w:bodyDiv w:val="1"/>
      <w:marLeft w:val="0"/>
      <w:marRight w:val="0"/>
      <w:marTop w:val="0"/>
      <w:marBottom w:val="0"/>
      <w:divBdr>
        <w:top w:val="none" w:sz="0" w:space="0" w:color="auto"/>
        <w:left w:val="none" w:sz="0" w:space="0" w:color="auto"/>
        <w:bottom w:val="none" w:sz="0" w:space="0" w:color="auto"/>
        <w:right w:val="none" w:sz="0" w:space="0" w:color="auto"/>
      </w:divBdr>
    </w:div>
    <w:div w:id="673607393">
      <w:bodyDiv w:val="1"/>
      <w:marLeft w:val="0"/>
      <w:marRight w:val="0"/>
      <w:marTop w:val="0"/>
      <w:marBottom w:val="0"/>
      <w:divBdr>
        <w:top w:val="none" w:sz="0" w:space="0" w:color="auto"/>
        <w:left w:val="none" w:sz="0" w:space="0" w:color="auto"/>
        <w:bottom w:val="none" w:sz="0" w:space="0" w:color="auto"/>
        <w:right w:val="none" w:sz="0" w:space="0" w:color="auto"/>
      </w:divBdr>
    </w:div>
    <w:div w:id="850682933">
      <w:bodyDiv w:val="1"/>
      <w:marLeft w:val="0"/>
      <w:marRight w:val="0"/>
      <w:marTop w:val="0"/>
      <w:marBottom w:val="0"/>
      <w:divBdr>
        <w:top w:val="none" w:sz="0" w:space="0" w:color="auto"/>
        <w:left w:val="none" w:sz="0" w:space="0" w:color="auto"/>
        <w:bottom w:val="none" w:sz="0" w:space="0" w:color="auto"/>
        <w:right w:val="none" w:sz="0" w:space="0" w:color="auto"/>
      </w:divBdr>
    </w:div>
    <w:div w:id="1166700749">
      <w:bodyDiv w:val="1"/>
      <w:marLeft w:val="0"/>
      <w:marRight w:val="0"/>
      <w:marTop w:val="0"/>
      <w:marBottom w:val="0"/>
      <w:divBdr>
        <w:top w:val="none" w:sz="0" w:space="0" w:color="auto"/>
        <w:left w:val="none" w:sz="0" w:space="0" w:color="auto"/>
        <w:bottom w:val="none" w:sz="0" w:space="0" w:color="auto"/>
        <w:right w:val="none" w:sz="0" w:space="0" w:color="auto"/>
      </w:divBdr>
    </w:div>
    <w:div w:id="1231846941">
      <w:bodyDiv w:val="1"/>
      <w:marLeft w:val="0"/>
      <w:marRight w:val="0"/>
      <w:marTop w:val="0"/>
      <w:marBottom w:val="0"/>
      <w:divBdr>
        <w:top w:val="none" w:sz="0" w:space="0" w:color="auto"/>
        <w:left w:val="none" w:sz="0" w:space="0" w:color="auto"/>
        <w:bottom w:val="none" w:sz="0" w:space="0" w:color="auto"/>
        <w:right w:val="none" w:sz="0" w:space="0" w:color="auto"/>
      </w:divBdr>
    </w:div>
    <w:div w:id="1314942081">
      <w:bodyDiv w:val="1"/>
      <w:marLeft w:val="0"/>
      <w:marRight w:val="0"/>
      <w:marTop w:val="0"/>
      <w:marBottom w:val="0"/>
      <w:divBdr>
        <w:top w:val="none" w:sz="0" w:space="0" w:color="auto"/>
        <w:left w:val="none" w:sz="0" w:space="0" w:color="auto"/>
        <w:bottom w:val="none" w:sz="0" w:space="0" w:color="auto"/>
        <w:right w:val="none" w:sz="0" w:space="0" w:color="auto"/>
      </w:divBdr>
    </w:div>
    <w:div w:id="1563636743">
      <w:bodyDiv w:val="1"/>
      <w:marLeft w:val="0"/>
      <w:marRight w:val="0"/>
      <w:marTop w:val="0"/>
      <w:marBottom w:val="0"/>
      <w:divBdr>
        <w:top w:val="none" w:sz="0" w:space="0" w:color="auto"/>
        <w:left w:val="none" w:sz="0" w:space="0" w:color="auto"/>
        <w:bottom w:val="none" w:sz="0" w:space="0" w:color="auto"/>
        <w:right w:val="none" w:sz="0" w:space="0" w:color="auto"/>
      </w:divBdr>
    </w:div>
    <w:div w:id="1693800841">
      <w:bodyDiv w:val="1"/>
      <w:marLeft w:val="0"/>
      <w:marRight w:val="0"/>
      <w:marTop w:val="0"/>
      <w:marBottom w:val="0"/>
      <w:divBdr>
        <w:top w:val="none" w:sz="0" w:space="0" w:color="auto"/>
        <w:left w:val="none" w:sz="0" w:space="0" w:color="auto"/>
        <w:bottom w:val="none" w:sz="0" w:space="0" w:color="auto"/>
        <w:right w:val="none" w:sz="0" w:space="0" w:color="auto"/>
      </w:divBdr>
      <w:divsChild>
        <w:div w:id="816649027">
          <w:marLeft w:val="0"/>
          <w:marRight w:val="0"/>
          <w:marTop w:val="0"/>
          <w:marBottom w:val="0"/>
          <w:divBdr>
            <w:top w:val="none" w:sz="0" w:space="0" w:color="auto"/>
            <w:left w:val="none" w:sz="0" w:space="0" w:color="auto"/>
            <w:bottom w:val="single" w:sz="4" w:space="9"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Switch\Parliament%20Templates\Human%20Resources\Word%20template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8755A-EFB7-47A5-9A5B-5EB57100B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6</Pages>
  <Words>2781</Words>
  <Characters>15855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APPLICATION FOR DAILY ALLOWANCE</vt:lpstr>
    </vt:vector>
  </TitlesOfParts>
  <Company>Wired</Company>
  <LinksUpToDate>false</LinksUpToDate>
  <CharactersWithSpaces>18599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DAILY ALLOWANCE</dc:title>
  <dc:creator>Robert van der Bijl</dc:creator>
  <cp:lastModifiedBy>User</cp:lastModifiedBy>
  <cp:revision>2</cp:revision>
  <cp:lastPrinted>2023-03-08T10:50:00Z</cp:lastPrinted>
  <dcterms:created xsi:type="dcterms:W3CDTF">2023-03-08T21:56:00Z</dcterms:created>
  <dcterms:modified xsi:type="dcterms:W3CDTF">2023-03-08T21:56:00Z</dcterms:modified>
</cp:coreProperties>
</file>