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57" w:rsidRPr="0064343C" w:rsidRDefault="003D0E0F" w:rsidP="0064343C">
      <w:pPr>
        <w:contextualSpacing/>
        <w:jc w:val="both"/>
        <w:rPr>
          <w:rFonts w:cs="Arial"/>
          <w:color w:val="auto"/>
          <w:spacing w:val="0"/>
          <w:sz w:val="22"/>
          <w:szCs w:val="22"/>
          <w:lang w:val="en-US"/>
        </w:rPr>
      </w:pPr>
      <w:r>
        <w:rPr>
          <w:rFonts w:cs="Arial"/>
          <w:color w:val="auto"/>
          <w:spacing w:val="0"/>
          <w:sz w:val="22"/>
          <w:szCs w:val="22"/>
          <w:lang w:val="en-US"/>
        </w:rPr>
        <w:t>22 February 202</w:t>
      </w:r>
    </w:p>
    <w:p w:rsidR="00353857" w:rsidRPr="0064343C" w:rsidRDefault="00353857" w:rsidP="0064343C">
      <w:pPr>
        <w:autoSpaceDE w:val="0"/>
        <w:autoSpaceDN w:val="0"/>
        <w:adjustRightInd w:val="0"/>
        <w:contextualSpacing/>
        <w:jc w:val="both"/>
        <w:rPr>
          <w:rFonts w:cs="Arial"/>
          <w:b/>
          <w:bCs/>
          <w:color w:val="44546A"/>
          <w:spacing w:val="0"/>
          <w:sz w:val="22"/>
          <w:szCs w:val="22"/>
          <w:lang w:val="en-ZA" w:eastAsia="en-ZA"/>
        </w:rPr>
      </w:pPr>
    </w:p>
    <w:p w:rsidR="00353857" w:rsidRPr="0064343C" w:rsidRDefault="00353857" w:rsidP="0064343C">
      <w:pPr>
        <w:autoSpaceDE w:val="0"/>
        <w:autoSpaceDN w:val="0"/>
        <w:adjustRightInd w:val="0"/>
        <w:contextualSpacing/>
        <w:jc w:val="both"/>
        <w:rPr>
          <w:rFonts w:cs="Arial"/>
          <w:b/>
          <w:bCs/>
          <w:color w:val="44546A"/>
          <w:spacing w:val="0"/>
          <w:sz w:val="22"/>
          <w:szCs w:val="22"/>
          <w:lang w:val="en-ZA" w:eastAsia="en-ZA"/>
        </w:rPr>
      </w:pPr>
      <w:r w:rsidRPr="0064343C">
        <w:rPr>
          <w:rFonts w:cs="Arial"/>
          <w:b/>
          <w:bCs/>
          <w:color w:val="44546A"/>
          <w:spacing w:val="0"/>
          <w:sz w:val="22"/>
          <w:szCs w:val="22"/>
          <w:lang w:val="en-ZA" w:eastAsia="en-ZA"/>
        </w:rPr>
        <w:t>ANALYSIS ON THE STATE O</w:t>
      </w:r>
      <w:r w:rsidR="003D0E0F">
        <w:rPr>
          <w:rFonts w:cs="Arial"/>
          <w:b/>
          <w:bCs/>
          <w:color w:val="44546A"/>
          <w:spacing w:val="0"/>
          <w:sz w:val="22"/>
          <w:szCs w:val="22"/>
          <w:lang w:val="en-ZA" w:eastAsia="en-ZA"/>
        </w:rPr>
        <w:t>F THE NATION ADDRESS (SONA) 2023</w:t>
      </w:r>
      <w:r w:rsidR="0090450E">
        <w:rPr>
          <w:rStyle w:val="FootnoteReference"/>
          <w:rFonts w:cs="Arial"/>
          <w:b/>
          <w:bCs/>
          <w:color w:val="44546A"/>
          <w:spacing w:val="0"/>
          <w:sz w:val="22"/>
          <w:szCs w:val="22"/>
          <w:lang w:val="en-ZA" w:eastAsia="en-ZA"/>
        </w:rPr>
        <w:footnoteReference w:id="2"/>
      </w:r>
    </w:p>
    <w:p w:rsidR="00353857" w:rsidRPr="0064343C" w:rsidRDefault="00353857" w:rsidP="0064343C">
      <w:pPr>
        <w:autoSpaceDE w:val="0"/>
        <w:autoSpaceDN w:val="0"/>
        <w:adjustRightInd w:val="0"/>
        <w:contextualSpacing/>
        <w:jc w:val="both"/>
        <w:rPr>
          <w:rFonts w:cs="Arial"/>
          <w:b/>
          <w:bCs/>
          <w:color w:val="44546A"/>
          <w:spacing w:val="0"/>
          <w:sz w:val="22"/>
          <w:szCs w:val="22"/>
          <w:lang w:val="en-ZA" w:eastAsia="en-ZA"/>
        </w:rPr>
      </w:pPr>
    </w:p>
    <w:p w:rsidR="00353857" w:rsidRPr="0064343C" w:rsidRDefault="00353857" w:rsidP="0064343C">
      <w:pPr>
        <w:autoSpaceDE w:val="0"/>
        <w:autoSpaceDN w:val="0"/>
        <w:adjustRightInd w:val="0"/>
        <w:contextualSpacing/>
        <w:jc w:val="both"/>
        <w:rPr>
          <w:rFonts w:cs="Arial"/>
          <w:b/>
          <w:bCs/>
          <w:color w:val="44546A"/>
          <w:spacing w:val="0"/>
          <w:sz w:val="22"/>
          <w:szCs w:val="22"/>
          <w:lang w:val="en-ZA" w:eastAsia="en-ZA"/>
        </w:rPr>
      </w:pPr>
      <w:r w:rsidRPr="0064343C">
        <w:rPr>
          <w:rFonts w:cs="Arial"/>
          <w:b/>
          <w:bCs/>
          <w:color w:val="44546A"/>
          <w:spacing w:val="0"/>
          <w:sz w:val="22"/>
          <w:szCs w:val="22"/>
          <w:lang w:val="en-ZA" w:eastAsia="en-ZA"/>
        </w:rPr>
        <w:t>(Small Business Development)</w:t>
      </w:r>
    </w:p>
    <w:p w:rsidR="00353857" w:rsidRPr="0064343C" w:rsidRDefault="00353857" w:rsidP="0064343C">
      <w:pPr>
        <w:autoSpaceDE w:val="0"/>
        <w:autoSpaceDN w:val="0"/>
        <w:adjustRightInd w:val="0"/>
        <w:contextualSpacing/>
        <w:jc w:val="both"/>
        <w:rPr>
          <w:rFonts w:cs="Arial"/>
          <w:color w:val="auto"/>
          <w:spacing w:val="0"/>
          <w:sz w:val="22"/>
          <w:szCs w:val="22"/>
          <w:lang w:val="en-ZA" w:eastAsia="en-ZA"/>
        </w:rPr>
      </w:pPr>
    </w:p>
    <w:tbl>
      <w:tblPr>
        <w:tblW w:w="0" w:type="auto"/>
        <w:tblBorders>
          <w:top w:val="single" w:sz="24" w:space="0" w:color="44546A"/>
          <w:bottom w:val="single" w:sz="36" w:space="0" w:color="44546A"/>
        </w:tblBorders>
        <w:tblLook w:val="04A0"/>
      </w:tblPr>
      <w:tblGrid>
        <w:gridCol w:w="9304"/>
      </w:tblGrid>
      <w:tr w:rsidR="00353857" w:rsidRPr="0064343C" w:rsidTr="00353857">
        <w:tc>
          <w:tcPr>
            <w:tcW w:w="9304" w:type="dxa"/>
            <w:shd w:val="clear" w:color="auto" w:fill="auto"/>
          </w:tcPr>
          <w:p w:rsidR="00353857" w:rsidRPr="0064343C" w:rsidRDefault="00353857" w:rsidP="0064343C">
            <w:pPr>
              <w:autoSpaceDE w:val="0"/>
              <w:autoSpaceDN w:val="0"/>
              <w:adjustRightInd w:val="0"/>
              <w:contextualSpacing/>
              <w:jc w:val="both"/>
              <w:rPr>
                <w:rFonts w:cs="Arial"/>
                <w:color w:val="auto"/>
                <w:spacing w:val="0"/>
                <w:sz w:val="22"/>
                <w:szCs w:val="22"/>
                <w:lang w:val="en-ZA" w:eastAsia="en-ZA"/>
              </w:rPr>
            </w:pPr>
          </w:p>
          <w:p w:rsidR="00353857" w:rsidRPr="0064343C" w:rsidRDefault="00353857" w:rsidP="0064343C">
            <w:pPr>
              <w:pStyle w:val="TOCHeading"/>
              <w:spacing w:before="0" w:line="280" w:lineRule="exact"/>
              <w:jc w:val="both"/>
              <w:rPr>
                <w:rFonts w:ascii="Arial" w:hAnsi="Arial" w:cs="Arial"/>
                <w:b/>
                <w:color w:val="44546A"/>
                <w:sz w:val="22"/>
                <w:szCs w:val="22"/>
              </w:rPr>
            </w:pPr>
            <w:r w:rsidRPr="0064343C">
              <w:rPr>
                <w:rFonts w:ascii="Arial" w:hAnsi="Arial" w:cs="Arial"/>
                <w:b/>
                <w:color w:val="44546A"/>
                <w:sz w:val="22"/>
                <w:szCs w:val="22"/>
              </w:rPr>
              <w:t>Table of Contents</w:t>
            </w:r>
          </w:p>
          <w:p w:rsidR="004A7715" w:rsidRPr="004A7715" w:rsidRDefault="007825E9">
            <w:pPr>
              <w:pStyle w:val="TOC1"/>
              <w:tabs>
                <w:tab w:val="left" w:pos="660"/>
                <w:tab w:val="right" w:leader="dot" w:pos="9078"/>
              </w:tabs>
              <w:rPr>
                <w:rFonts w:asciiTheme="minorHAnsi" w:eastAsiaTheme="minorEastAsia" w:hAnsiTheme="minorHAnsi" w:cstheme="minorBidi"/>
                <w:b/>
                <w:noProof/>
                <w:color w:val="auto"/>
                <w:spacing w:val="0"/>
                <w:sz w:val="22"/>
                <w:szCs w:val="22"/>
                <w:lang w:val="en-ZA" w:eastAsia="en-ZA"/>
              </w:rPr>
            </w:pPr>
            <w:r w:rsidRPr="007825E9">
              <w:rPr>
                <w:rFonts w:cs="Arial"/>
                <w:b/>
                <w:spacing w:val="0"/>
                <w:sz w:val="22"/>
                <w:szCs w:val="22"/>
              </w:rPr>
              <w:fldChar w:fldCharType="begin"/>
            </w:r>
            <w:r w:rsidR="00353857" w:rsidRPr="00497492">
              <w:rPr>
                <w:rFonts w:cs="Arial"/>
                <w:b/>
                <w:spacing w:val="0"/>
                <w:sz w:val="22"/>
                <w:szCs w:val="22"/>
              </w:rPr>
              <w:instrText xml:space="preserve"> TOC \o "1-3" \h \z \u </w:instrText>
            </w:r>
            <w:r w:rsidRPr="007825E9">
              <w:rPr>
                <w:rFonts w:cs="Arial"/>
                <w:b/>
                <w:spacing w:val="0"/>
                <w:sz w:val="22"/>
                <w:szCs w:val="22"/>
              </w:rPr>
              <w:fldChar w:fldCharType="separate"/>
            </w:r>
            <w:hyperlink w:anchor="_Toc127947186" w:history="1">
              <w:r w:rsidR="004A7715" w:rsidRPr="004A7715">
                <w:rPr>
                  <w:rStyle w:val="Hyperlink"/>
                  <w:b/>
                  <w:noProof/>
                </w:rPr>
                <w:t>1.</w:t>
              </w:r>
              <w:r w:rsidR="004A7715" w:rsidRPr="004A7715">
                <w:rPr>
                  <w:rFonts w:asciiTheme="minorHAnsi" w:eastAsiaTheme="minorEastAsia" w:hAnsiTheme="minorHAnsi" w:cstheme="minorBidi"/>
                  <w:b/>
                  <w:noProof/>
                  <w:color w:val="auto"/>
                  <w:spacing w:val="0"/>
                  <w:sz w:val="22"/>
                  <w:szCs w:val="22"/>
                  <w:lang w:val="en-ZA" w:eastAsia="en-ZA"/>
                </w:rPr>
                <w:tab/>
              </w:r>
              <w:r w:rsidR="004A7715" w:rsidRPr="004A7715">
                <w:rPr>
                  <w:rStyle w:val="Hyperlink"/>
                  <w:b/>
                  <w:noProof/>
                </w:rPr>
                <w:t>INTRODUCTION</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_Toc127947186 \h </w:instrText>
              </w:r>
              <w:r w:rsidRPr="004A7715">
                <w:rPr>
                  <w:b/>
                  <w:noProof/>
                  <w:webHidden/>
                </w:rPr>
              </w:r>
              <w:r w:rsidRPr="004A7715">
                <w:rPr>
                  <w:b/>
                  <w:noProof/>
                  <w:webHidden/>
                </w:rPr>
                <w:fldChar w:fldCharType="separate"/>
              </w:r>
              <w:r w:rsidR="004A7715" w:rsidRPr="004A7715">
                <w:rPr>
                  <w:b/>
                  <w:noProof/>
                  <w:webHidden/>
                </w:rPr>
                <w:t>1</w:t>
              </w:r>
              <w:r w:rsidRPr="004A7715">
                <w:rPr>
                  <w:b/>
                  <w:noProof/>
                  <w:webHidden/>
                </w:rPr>
                <w:fldChar w:fldCharType="end"/>
              </w:r>
            </w:hyperlink>
          </w:p>
          <w:p w:rsidR="004A7715" w:rsidRPr="004A7715" w:rsidRDefault="007825E9">
            <w:pPr>
              <w:pStyle w:val="TOC1"/>
              <w:tabs>
                <w:tab w:val="left" w:pos="660"/>
                <w:tab w:val="right" w:leader="dot" w:pos="9078"/>
              </w:tabs>
              <w:rPr>
                <w:rFonts w:asciiTheme="minorHAnsi" w:eastAsiaTheme="minorEastAsia" w:hAnsiTheme="minorHAnsi" w:cstheme="minorBidi"/>
                <w:b/>
                <w:noProof/>
                <w:color w:val="auto"/>
                <w:spacing w:val="0"/>
                <w:sz w:val="22"/>
                <w:szCs w:val="22"/>
                <w:lang w:val="en-ZA" w:eastAsia="en-ZA"/>
              </w:rPr>
            </w:pPr>
            <w:hyperlink w:anchor="_Toc127947187" w:history="1">
              <w:r w:rsidR="004A7715" w:rsidRPr="004A7715">
                <w:rPr>
                  <w:rStyle w:val="Hyperlink"/>
                  <w:b/>
                  <w:noProof/>
                </w:rPr>
                <w:t>2.</w:t>
              </w:r>
              <w:r w:rsidR="004A7715" w:rsidRPr="004A7715">
                <w:rPr>
                  <w:rFonts w:asciiTheme="minorHAnsi" w:eastAsiaTheme="minorEastAsia" w:hAnsiTheme="minorHAnsi" w:cstheme="minorBidi"/>
                  <w:b/>
                  <w:noProof/>
                  <w:color w:val="auto"/>
                  <w:spacing w:val="0"/>
                  <w:sz w:val="22"/>
                  <w:szCs w:val="22"/>
                  <w:lang w:val="en-ZA" w:eastAsia="en-ZA"/>
                </w:rPr>
                <w:tab/>
              </w:r>
              <w:r w:rsidR="004A7715" w:rsidRPr="004A7715">
                <w:rPr>
                  <w:rStyle w:val="Hyperlink"/>
                  <w:b/>
                  <w:noProof/>
                </w:rPr>
                <w:t>WHAT IS SONA 2022 SAYING ABOUT SMALL ENTERPRISES?</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_Toc127947187 \h </w:instrText>
              </w:r>
              <w:r w:rsidRPr="004A7715">
                <w:rPr>
                  <w:b/>
                  <w:noProof/>
                  <w:webHidden/>
                </w:rPr>
              </w:r>
              <w:r w:rsidRPr="004A7715">
                <w:rPr>
                  <w:b/>
                  <w:noProof/>
                  <w:webHidden/>
                </w:rPr>
                <w:fldChar w:fldCharType="separate"/>
              </w:r>
              <w:r w:rsidR="004A7715" w:rsidRPr="004A7715">
                <w:rPr>
                  <w:b/>
                  <w:noProof/>
                  <w:webHidden/>
                </w:rPr>
                <w:t>2</w:t>
              </w:r>
              <w:r w:rsidRPr="004A7715">
                <w:rPr>
                  <w:b/>
                  <w:noProof/>
                  <w:webHidden/>
                </w:rPr>
                <w:fldChar w:fldCharType="end"/>
              </w:r>
            </w:hyperlink>
          </w:p>
          <w:p w:rsidR="004A7715" w:rsidRPr="004A7715" w:rsidRDefault="007825E9">
            <w:pPr>
              <w:pStyle w:val="TOC2"/>
              <w:tabs>
                <w:tab w:val="right" w:leader="dot" w:pos="9078"/>
              </w:tabs>
              <w:rPr>
                <w:rFonts w:asciiTheme="minorHAnsi" w:eastAsiaTheme="minorEastAsia" w:hAnsiTheme="minorHAnsi" w:cstheme="minorBidi"/>
                <w:b/>
                <w:noProof/>
                <w:color w:val="auto"/>
                <w:spacing w:val="0"/>
                <w:sz w:val="22"/>
                <w:szCs w:val="22"/>
                <w:lang w:val="en-ZA" w:eastAsia="en-ZA"/>
              </w:rPr>
            </w:pPr>
            <w:hyperlink w:anchor="_Toc127947188" w:history="1">
              <w:r w:rsidR="004A7715" w:rsidRPr="004A7715">
                <w:rPr>
                  <w:rStyle w:val="Hyperlink"/>
                  <w:rFonts w:cs="Arial"/>
                  <w:b/>
                  <w:noProof/>
                </w:rPr>
                <w:t>2.1 Loadshedding</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_Toc127947188 \h </w:instrText>
              </w:r>
              <w:r w:rsidRPr="004A7715">
                <w:rPr>
                  <w:b/>
                  <w:noProof/>
                  <w:webHidden/>
                </w:rPr>
              </w:r>
              <w:r w:rsidRPr="004A7715">
                <w:rPr>
                  <w:b/>
                  <w:noProof/>
                  <w:webHidden/>
                </w:rPr>
                <w:fldChar w:fldCharType="separate"/>
              </w:r>
              <w:r w:rsidR="004A7715" w:rsidRPr="004A7715">
                <w:rPr>
                  <w:b/>
                  <w:noProof/>
                  <w:webHidden/>
                </w:rPr>
                <w:t>2</w:t>
              </w:r>
              <w:r w:rsidRPr="004A7715">
                <w:rPr>
                  <w:b/>
                  <w:noProof/>
                  <w:webHidden/>
                </w:rPr>
                <w:fldChar w:fldCharType="end"/>
              </w:r>
            </w:hyperlink>
          </w:p>
          <w:p w:rsidR="004A7715" w:rsidRPr="004A7715" w:rsidRDefault="007825E9">
            <w:pPr>
              <w:pStyle w:val="TOC2"/>
              <w:tabs>
                <w:tab w:val="right" w:leader="dot" w:pos="9078"/>
              </w:tabs>
              <w:rPr>
                <w:rFonts w:asciiTheme="minorHAnsi" w:eastAsiaTheme="minorEastAsia" w:hAnsiTheme="minorHAnsi" w:cstheme="minorBidi"/>
                <w:b/>
                <w:noProof/>
                <w:color w:val="auto"/>
                <w:spacing w:val="0"/>
                <w:sz w:val="22"/>
                <w:szCs w:val="22"/>
                <w:lang w:val="en-ZA" w:eastAsia="en-ZA"/>
              </w:rPr>
            </w:pPr>
            <w:hyperlink w:anchor="_Toc127947189" w:history="1">
              <w:r w:rsidR="004A7715" w:rsidRPr="004A7715">
                <w:rPr>
                  <w:rStyle w:val="Hyperlink"/>
                  <w:rFonts w:eastAsia="Arial" w:cs="Arial"/>
                  <w:b/>
                  <w:noProof/>
                  <w:lang w:eastAsia="en-ZA"/>
                </w:rPr>
                <w:t>2.2 Job creation</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_Toc127947189 \h </w:instrText>
              </w:r>
              <w:r w:rsidRPr="004A7715">
                <w:rPr>
                  <w:b/>
                  <w:noProof/>
                  <w:webHidden/>
                </w:rPr>
              </w:r>
              <w:r w:rsidRPr="004A7715">
                <w:rPr>
                  <w:b/>
                  <w:noProof/>
                  <w:webHidden/>
                </w:rPr>
                <w:fldChar w:fldCharType="separate"/>
              </w:r>
              <w:r w:rsidR="004A7715" w:rsidRPr="004A7715">
                <w:rPr>
                  <w:b/>
                  <w:noProof/>
                  <w:webHidden/>
                </w:rPr>
                <w:t>2</w:t>
              </w:r>
              <w:r w:rsidRPr="004A7715">
                <w:rPr>
                  <w:b/>
                  <w:noProof/>
                  <w:webHidden/>
                </w:rPr>
                <w:fldChar w:fldCharType="end"/>
              </w:r>
            </w:hyperlink>
          </w:p>
          <w:p w:rsidR="004A7715" w:rsidRPr="004A7715" w:rsidRDefault="007825E9">
            <w:pPr>
              <w:pStyle w:val="TOC2"/>
              <w:tabs>
                <w:tab w:val="right" w:leader="dot" w:pos="9078"/>
              </w:tabs>
              <w:rPr>
                <w:rFonts w:asciiTheme="minorHAnsi" w:eastAsiaTheme="minorEastAsia" w:hAnsiTheme="minorHAnsi" w:cstheme="minorBidi"/>
                <w:b/>
                <w:noProof/>
                <w:color w:val="auto"/>
                <w:spacing w:val="0"/>
                <w:sz w:val="22"/>
                <w:szCs w:val="22"/>
                <w:lang w:val="en-ZA" w:eastAsia="en-ZA"/>
              </w:rPr>
            </w:pPr>
            <w:hyperlink w:anchor="_Toc127947190" w:history="1">
              <w:r w:rsidR="004A7715" w:rsidRPr="004A7715">
                <w:rPr>
                  <w:rStyle w:val="Hyperlink"/>
                  <w:rFonts w:eastAsia="Arial" w:cs="Arial"/>
                  <w:b/>
                  <w:noProof/>
                  <w:lang w:eastAsia="en-ZA"/>
                </w:rPr>
                <w:t>2.3 Access to finance</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_Toc127947190 \h </w:instrText>
              </w:r>
              <w:r w:rsidRPr="004A7715">
                <w:rPr>
                  <w:b/>
                  <w:noProof/>
                  <w:webHidden/>
                </w:rPr>
              </w:r>
              <w:r w:rsidRPr="004A7715">
                <w:rPr>
                  <w:b/>
                  <w:noProof/>
                  <w:webHidden/>
                </w:rPr>
                <w:fldChar w:fldCharType="separate"/>
              </w:r>
              <w:r w:rsidR="004A7715" w:rsidRPr="004A7715">
                <w:rPr>
                  <w:b/>
                  <w:noProof/>
                  <w:webHidden/>
                </w:rPr>
                <w:t>4</w:t>
              </w:r>
              <w:r w:rsidRPr="004A7715">
                <w:rPr>
                  <w:b/>
                  <w:noProof/>
                  <w:webHidden/>
                </w:rPr>
                <w:fldChar w:fldCharType="end"/>
              </w:r>
            </w:hyperlink>
          </w:p>
          <w:p w:rsidR="004A7715" w:rsidRPr="004A7715" w:rsidRDefault="007825E9">
            <w:pPr>
              <w:pStyle w:val="TOC2"/>
              <w:tabs>
                <w:tab w:val="right" w:leader="dot" w:pos="9078"/>
              </w:tabs>
              <w:rPr>
                <w:rFonts w:asciiTheme="minorHAnsi" w:eastAsiaTheme="minorEastAsia" w:hAnsiTheme="minorHAnsi" w:cstheme="minorBidi"/>
                <w:b/>
                <w:noProof/>
                <w:color w:val="auto"/>
                <w:spacing w:val="0"/>
                <w:sz w:val="22"/>
                <w:szCs w:val="22"/>
                <w:lang w:val="en-ZA" w:eastAsia="en-ZA"/>
              </w:rPr>
            </w:pPr>
            <w:hyperlink w:anchor="_Toc127947191" w:history="1">
              <w:r w:rsidR="004A7715" w:rsidRPr="004A7715">
                <w:rPr>
                  <w:rStyle w:val="Hyperlink"/>
                  <w:rFonts w:eastAsia="Arial" w:cs="Arial"/>
                  <w:b/>
                  <w:noProof/>
                  <w:lang w:eastAsia="en-ZA"/>
                </w:rPr>
                <w:t>2.4 Red Tape Reduction</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_Toc127947191 \h </w:instrText>
              </w:r>
              <w:r w:rsidRPr="004A7715">
                <w:rPr>
                  <w:b/>
                  <w:noProof/>
                  <w:webHidden/>
                </w:rPr>
              </w:r>
              <w:r w:rsidRPr="004A7715">
                <w:rPr>
                  <w:b/>
                  <w:noProof/>
                  <w:webHidden/>
                </w:rPr>
                <w:fldChar w:fldCharType="separate"/>
              </w:r>
              <w:r w:rsidR="004A7715" w:rsidRPr="004A7715">
                <w:rPr>
                  <w:b/>
                  <w:noProof/>
                  <w:webHidden/>
                </w:rPr>
                <w:t>6</w:t>
              </w:r>
              <w:r w:rsidRPr="004A7715">
                <w:rPr>
                  <w:b/>
                  <w:noProof/>
                  <w:webHidden/>
                </w:rPr>
                <w:fldChar w:fldCharType="end"/>
              </w:r>
            </w:hyperlink>
          </w:p>
          <w:p w:rsidR="004A7715" w:rsidRPr="004A7715" w:rsidRDefault="007825E9">
            <w:pPr>
              <w:pStyle w:val="TOC1"/>
              <w:tabs>
                <w:tab w:val="left" w:pos="660"/>
                <w:tab w:val="right" w:leader="dot" w:pos="9078"/>
              </w:tabs>
              <w:rPr>
                <w:rFonts w:asciiTheme="minorHAnsi" w:eastAsiaTheme="minorEastAsia" w:hAnsiTheme="minorHAnsi" w:cstheme="minorBidi"/>
                <w:b/>
                <w:noProof/>
                <w:color w:val="auto"/>
                <w:spacing w:val="0"/>
                <w:sz w:val="22"/>
                <w:szCs w:val="22"/>
                <w:lang w:val="en-ZA" w:eastAsia="en-ZA"/>
              </w:rPr>
            </w:pPr>
            <w:hyperlink w:anchor="_Toc127947192" w:history="1">
              <w:r w:rsidR="004A7715" w:rsidRPr="004A7715">
                <w:rPr>
                  <w:rStyle w:val="Hyperlink"/>
                  <w:rFonts w:eastAsia="Arial"/>
                  <w:b/>
                  <w:noProof/>
                  <w:lang w:val="en-ZA" w:eastAsia="en-ZA"/>
                </w:rPr>
                <w:t>3.</w:t>
              </w:r>
              <w:r w:rsidR="004A7715" w:rsidRPr="004A7715">
                <w:rPr>
                  <w:rFonts w:asciiTheme="minorHAnsi" w:eastAsiaTheme="minorEastAsia" w:hAnsiTheme="minorHAnsi" w:cstheme="minorBidi"/>
                  <w:b/>
                  <w:noProof/>
                  <w:color w:val="auto"/>
                  <w:spacing w:val="0"/>
                  <w:sz w:val="22"/>
                  <w:szCs w:val="22"/>
                  <w:lang w:val="en-ZA" w:eastAsia="en-ZA"/>
                </w:rPr>
                <w:tab/>
              </w:r>
              <w:r w:rsidR="004A7715" w:rsidRPr="004A7715">
                <w:rPr>
                  <w:rStyle w:val="Hyperlink"/>
                  <w:rFonts w:eastAsia="Arial"/>
                  <w:b/>
                  <w:noProof/>
                  <w:lang w:val="en-ZA" w:eastAsia="en-ZA"/>
                </w:rPr>
                <w:t xml:space="preserve">KEY ISSUES RELEVANT TO </w:t>
              </w:r>
              <w:r w:rsidR="004A7715" w:rsidRPr="004A7715">
                <w:rPr>
                  <w:rStyle w:val="Hyperlink"/>
                  <w:rFonts w:eastAsia="Arial"/>
                  <w:b/>
                  <w:noProof/>
                  <w:lang w:eastAsia="en-ZA"/>
                </w:rPr>
                <w:t>SMALL BUSINESS DEVELOPMENT</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_Toc127947192 \h </w:instrText>
              </w:r>
              <w:r w:rsidRPr="004A7715">
                <w:rPr>
                  <w:b/>
                  <w:noProof/>
                  <w:webHidden/>
                </w:rPr>
              </w:r>
              <w:r w:rsidRPr="004A7715">
                <w:rPr>
                  <w:b/>
                  <w:noProof/>
                  <w:webHidden/>
                </w:rPr>
                <w:fldChar w:fldCharType="separate"/>
              </w:r>
              <w:r w:rsidR="004A7715" w:rsidRPr="004A7715">
                <w:rPr>
                  <w:b/>
                  <w:noProof/>
                  <w:webHidden/>
                </w:rPr>
                <w:t>7</w:t>
              </w:r>
              <w:r w:rsidRPr="004A7715">
                <w:rPr>
                  <w:b/>
                  <w:noProof/>
                  <w:webHidden/>
                </w:rPr>
                <w:fldChar w:fldCharType="end"/>
              </w:r>
            </w:hyperlink>
          </w:p>
          <w:p w:rsidR="004A7715" w:rsidRDefault="007825E9">
            <w:pPr>
              <w:pStyle w:val="TOC1"/>
              <w:tabs>
                <w:tab w:val="left" w:pos="660"/>
                <w:tab w:val="right" w:leader="dot" w:pos="9078"/>
              </w:tabs>
              <w:rPr>
                <w:rFonts w:asciiTheme="minorHAnsi" w:eastAsiaTheme="minorEastAsia" w:hAnsiTheme="minorHAnsi" w:cstheme="minorBidi"/>
                <w:noProof/>
                <w:color w:val="auto"/>
                <w:spacing w:val="0"/>
                <w:sz w:val="22"/>
                <w:szCs w:val="22"/>
                <w:lang w:val="en-ZA" w:eastAsia="en-ZA"/>
              </w:rPr>
            </w:pPr>
            <w:hyperlink w:anchor="_Toc127947193" w:history="1">
              <w:r w:rsidR="004A7715" w:rsidRPr="004A7715">
                <w:rPr>
                  <w:rStyle w:val="Hyperlink"/>
                  <w:rFonts w:eastAsia="Arial"/>
                  <w:b/>
                  <w:noProof/>
                  <w:lang w:eastAsia="en-ZA"/>
                </w:rPr>
                <w:t>4.</w:t>
              </w:r>
              <w:r w:rsidR="004A7715" w:rsidRPr="004A7715">
                <w:rPr>
                  <w:rFonts w:asciiTheme="minorHAnsi" w:eastAsiaTheme="minorEastAsia" w:hAnsiTheme="minorHAnsi" w:cstheme="minorBidi"/>
                  <w:b/>
                  <w:noProof/>
                  <w:color w:val="auto"/>
                  <w:spacing w:val="0"/>
                  <w:sz w:val="22"/>
                  <w:szCs w:val="22"/>
                  <w:lang w:val="en-ZA" w:eastAsia="en-ZA"/>
                </w:rPr>
                <w:tab/>
              </w:r>
              <w:r w:rsidR="004A7715" w:rsidRPr="004A7715">
                <w:rPr>
                  <w:rStyle w:val="Hyperlink"/>
                  <w:rFonts w:eastAsia="Arial"/>
                  <w:b/>
                  <w:noProof/>
                  <w:lang w:eastAsia="en-ZA"/>
                </w:rPr>
                <w:t>RECOMMENDATIONS</w:t>
              </w:r>
              <w:r w:rsidR="004A7715" w:rsidRPr="004A7715">
                <w:rPr>
                  <w:b/>
                  <w:noProof/>
                  <w:webHidden/>
                </w:rPr>
                <w:tab/>
              </w:r>
              <w:r w:rsidRPr="004A7715">
                <w:rPr>
                  <w:b/>
                  <w:noProof/>
                  <w:webHidden/>
                </w:rPr>
                <w:fldChar w:fldCharType="begin"/>
              </w:r>
              <w:r w:rsidR="004A7715" w:rsidRPr="004A7715">
                <w:rPr>
                  <w:b/>
                  <w:noProof/>
                  <w:webHidden/>
                </w:rPr>
                <w:instrText xml:space="preserve"> PAGEREF _Toc127947193 \h </w:instrText>
              </w:r>
              <w:r w:rsidRPr="004A7715">
                <w:rPr>
                  <w:b/>
                  <w:noProof/>
                  <w:webHidden/>
                </w:rPr>
              </w:r>
              <w:r w:rsidRPr="004A7715">
                <w:rPr>
                  <w:b/>
                  <w:noProof/>
                  <w:webHidden/>
                </w:rPr>
                <w:fldChar w:fldCharType="separate"/>
              </w:r>
              <w:r w:rsidR="004A7715" w:rsidRPr="004A7715">
                <w:rPr>
                  <w:b/>
                  <w:noProof/>
                  <w:webHidden/>
                </w:rPr>
                <w:t>8</w:t>
              </w:r>
              <w:r w:rsidRPr="004A7715">
                <w:rPr>
                  <w:b/>
                  <w:noProof/>
                  <w:webHidden/>
                </w:rPr>
                <w:fldChar w:fldCharType="end"/>
              </w:r>
            </w:hyperlink>
          </w:p>
          <w:p w:rsidR="00353857" w:rsidRPr="0064343C" w:rsidRDefault="007825E9" w:rsidP="0064343C">
            <w:pPr>
              <w:jc w:val="both"/>
              <w:rPr>
                <w:rFonts w:cs="Arial"/>
                <w:spacing w:val="0"/>
                <w:sz w:val="22"/>
                <w:szCs w:val="22"/>
              </w:rPr>
            </w:pPr>
            <w:r w:rsidRPr="00497492">
              <w:rPr>
                <w:rFonts w:cs="Arial"/>
                <w:b/>
                <w:bCs/>
                <w:noProof/>
                <w:spacing w:val="0"/>
                <w:sz w:val="22"/>
                <w:szCs w:val="22"/>
              </w:rPr>
              <w:fldChar w:fldCharType="end"/>
            </w:r>
          </w:p>
        </w:tc>
      </w:tr>
    </w:tbl>
    <w:p w:rsidR="00353857" w:rsidRDefault="00353857" w:rsidP="0064343C">
      <w:pPr>
        <w:jc w:val="both"/>
        <w:rPr>
          <w:rFonts w:cs="Arial"/>
          <w:spacing w:val="0"/>
          <w:sz w:val="22"/>
          <w:szCs w:val="22"/>
        </w:rPr>
      </w:pPr>
    </w:p>
    <w:p w:rsidR="00022F0F" w:rsidRDefault="00022F0F" w:rsidP="0064343C">
      <w:pPr>
        <w:jc w:val="both"/>
        <w:rPr>
          <w:rFonts w:cs="Arial"/>
          <w:spacing w:val="0"/>
          <w:sz w:val="22"/>
          <w:szCs w:val="22"/>
        </w:rPr>
      </w:pPr>
    </w:p>
    <w:p w:rsidR="00022F0F" w:rsidRPr="0064343C" w:rsidRDefault="00022F0F" w:rsidP="0064343C">
      <w:pPr>
        <w:jc w:val="both"/>
        <w:rPr>
          <w:rFonts w:cs="Arial"/>
          <w:spacing w:val="0"/>
          <w:sz w:val="22"/>
          <w:szCs w:val="22"/>
        </w:rPr>
      </w:pPr>
    </w:p>
    <w:p w:rsidR="00353857" w:rsidRPr="002F086E" w:rsidRDefault="00353857" w:rsidP="002F086E">
      <w:pPr>
        <w:pStyle w:val="Heading1"/>
        <w:numPr>
          <w:ilvl w:val="0"/>
          <w:numId w:val="33"/>
        </w:numPr>
      </w:pPr>
      <w:bookmarkStart w:id="0" w:name="_Toc127947186"/>
      <w:r w:rsidRPr="002F086E">
        <w:t>INTRODUCTION</w:t>
      </w:r>
      <w:bookmarkEnd w:id="0"/>
    </w:p>
    <w:p w:rsidR="00353857" w:rsidRPr="0064343C" w:rsidRDefault="00353857" w:rsidP="0064343C">
      <w:pPr>
        <w:autoSpaceDE w:val="0"/>
        <w:autoSpaceDN w:val="0"/>
        <w:adjustRightInd w:val="0"/>
        <w:contextualSpacing/>
        <w:jc w:val="both"/>
        <w:rPr>
          <w:rFonts w:cs="Arial"/>
          <w:b/>
          <w:bCs/>
          <w:spacing w:val="0"/>
          <w:sz w:val="22"/>
          <w:szCs w:val="22"/>
          <w:lang w:val="en-ZA" w:eastAsia="en-ZA"/>
        </w:rPr>
      </w:pPr>
    </w:p>
    <w:p w:rsidR="009F0FE9" w:rsidRPr="0064343C" w:rsidRDefault="00353857" w:rsidP="00876A6D">
      <w:pPr>
        <w:autoSpaceDE w:val="0"/>
        <w:autoSpaceDN w:val="0"/>
        <w:adjustRightInd w:val="0"/>
        <w:spacing w:line="360" w:lineRule="auto"/>
        <w:jc w:val="both"/>
        <w:rPr>
          <w:rFonts w:cs="Arial"/>
          <w:bCs/>
          <w:spacing w:val="0"/>
          <w:sz w:val="22"/>
          <w:szCs w:val="22"/>
          <w:lang w:eastAsia="en-ZA"/>
        </w:rPr>
      </w:pPr>
      <w:r w:rsidRPr="0064343C">
        <w:rPr>
          <w:rFonts w:cs="Arial"/>
          <w:spacing w:val="0"/>
          <w:sz w:val="22"/>
          <w:szCs w:val="22"/>
          <w:lang w:val="en-ZA" w:eastAsia="en-ZA"/>
        </w:rPr>
        <w:t>The 202</w:t>
      </w:r>
      <w:r w:rsidR="009F0FE9" w:rsidRPr="0064343C">
        <w:rPr>
          <w:rFonts w:cs="Arial"/>
          <w:spacing w:val="0"/>
          <w:sz w:val="22"/>
          <w:szCs w:val="22"/>
          <w:lang w:val="en-ZA" w:eastAsia="en-ZA"/>
        </w:rPr>
        <w:t>3</w:t>
      </w:r>
      <w:r w:rsidRPr="0064343C">
        <w:rPr>
          <w:rFonts w:cs="Arial"/>
          <w:spacing w:val="0"/>
          <w:sz w:val="22"/>
          <w:szCs w:val="22"/>
          <w:lang w:val="en-ZA" w:eastAsia="en-ZA"/>
        </w:rPr>
        <w:t xml:space="preserve"> State of the Nation Address took place in the midst of a severe energy crisis with the country experiencing extreme levels of loadshedding.  </w:t>
      </w:r>
      <w:r w:rsidR="00654F62" w:rsidRPr="0064343C">
        <w:rPr>
          <w:rFonts w:cs="Arial"/>
          <w:spacing w:val="0"/>
          <w:sz w:val="22"/>
          <w:szCs w:val="22"/>
          <w:lang w:val="en-ZA" w:eastAsia="en-ZA"/>
        </w:rPr>
        <w:t>The media reports that l</w:t>
      </w:r>
      <w:r w:rsidR="009F0FE9" w:rsidRPr="0064343C">
        <w:rPr>
          <w:rFonts w:cs="Arial"/>
          <w:spacing w:val="0"/>
          <w:sz w:val="22"/>
          <w:szCs w:val="22"/>
          <w:lang w:eastAsia="en-ZA"/>
        </w:rPr>
        <w:t>oad</w:t>
      </w:r>
      <w:r w:rsidR="00654F62" w:rsidRPr="0064343C">
        <w:rPr>
          <w:rFonts w:cs="Arial"/>
          <w:spacing w:val="0"/>
          <w:sz w:val="22"/>
          <w:szCs w:val="22"/>
          <w:lang w:eastAsia="en-ZA"/>
        </w:rPr>
        <w:t>shedding is having a devastating impact on small businesses in South Africa, </w:t>
      </w:r>
      <w:r w:rsidR="00654F62" w:rsidRPr="0064343C">
        <w:rPr>
          <w:rFonts w:cs="Arial"/>
          <w:bCs/>
          <w:spacing w:val="0"/>
          <w:sz w:val="22"/>
          <w:szCs w:val="22"/>
          <w:lang w:eastAsia="en-ZA"/>
        </w:rPr>
        <w:t>affecting production and increasing costs, causing businesses to close</w:t>
      </w:r>
      <w:r w:rsidR="009F0FE9" w:rsidRPr="0064343C">
        <w:rPr>
          <w:rFonts w:cs="Arial"/>
          <w:bCs/>
          <w:spacing w:val="0"/>
          <w:sz w:val="22"/>
          <w:szCs w:val="22"/>
          <w:lang w:eastAsia="en-ZA"/>
        </w:rPr>
        <w:t>, leading to job losses and negatively affecting the economic growth of the country.</w:t>
      </w:r>
      <w:r w:rsidR="009F0FE9" w:rsidRPr="0064343C">
        <w:rPr>
          <w:rStyle w:val="FootnoteReference"/>
          <w:rFonts w:cs="Arial"/>
          <w:bCs/>
          <w:spacing w:val="0"/>
          <w:sz w:val="22"/>
          <w:szCs w:val="22"/>
          <w:lang w:eastAsia="en-ZA"/>
        </w:rPr>
        <w:footnoteReference w:id="3"/>
      </w:r>
    </w:p>
    <w:p w:rsidR="00293C07" w:rsidRPr="0064343C" w:rsidRDefault="00293C07" w:rsidP="00876A6D">
      <w:pPr>
        <w:autoSpaceDE w:val="0"/>
        <w:autoSpaceDN w:val="0"/>
        <w:adjustRightInd w:val="0"/>
        <w:spacing w:line="360" w:lineRule="auto"/>
        <w:jc w:val="both"/>
        <w:rPr>
          <w:rFonts w:cs="Arial"/>
          <w:bCs/>
          <w:spacing w:val="0"/>
          <w:sz w:val="22"/>
          <w:szCs w:val="22"/>
          <w:lang w:eastAsia="en-ZA"/>
        </w:rPr>
      </w:pPr>
    </w:p>
    <w:p w:rsidR="00293C07" w:rsidRPr="0064343C" w:rsidRDefault="00293C07" w:rsidP="00876A6D">
      <w:pPr>
        <w:autoSpaceDE w:val="0"/>
        <w:autoSpaceDN w:val="0"/>
        <w:adjustRightInd w:val="0"/>
        <w:spacing w:line="360" w:lineRule="auto"/>
        <w:jc w:val="both"/>
        <w:rPr>
          <w:rFonts w:cs="Arial"/>
          <w:bCs/>
          <w:spacing w:val="0"/>
          <w:sz w:val="22"/>
          <w:szCs w:val="22"/>
          <w:lang w:eastAsia="en-ZA"/>
        </w:rPr>
      </w:pPr>
      <w:r w:rsidRPr="0064343C">
        <w:rPr>
          <w:rFonts w:cs="Arial"/>
          <w:bCs/>
          <w:spacing w:val="0"/>
          <w:sz w:val="22"/>
          <w:szCs w:val="22"/>
          <w:lang w:eastAsia="en-ZA"/>
        </w:rPr>
        <w:t>In his speech the President made the following key announcements;</w:t>
      </w:r>
    </w:p>
    <w:p w:rsidR="00293C07" w:rsidRPr="0064343C" w:rsidRDefault="00293C07" w:rsidP="00876A6D">
      <w:pPr>
        <w:pStyle w:val="ListParagraph"/>
        <w:numPr>
          <w:ilvl w:val="0"/>
          <w:numId w:val="13"/>
        </w:num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t xml:space="preserve">Government is declaring a state of national disaster with immediate effect. The aim is to mitigate the effects of loadshedding/energy crisis on, among others, SMMEs in affected sectors e.g. retail, food production and storage. </w:t>
      </w:r>
    </w:p>
    <w:p w:rsidR="00293C07" w:rsidRPr="0064343C" w:rsidRDefault="00293C07" w:rsidP="00876A6D">
      <w:pPr>
        <w:pStyle w:val="ListParagraph"/>
        <w:numPr>
          <w:ilvl w:val="0"/>
          <w:numId w:val="13"/>
        </w:num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t xml:space="preserve">Government is concentrating on those issues that concern South Africans the most, namely, </w:t>
      </w:r>
    </w:p>
    <w:p w:rsidR="00293C07" w:rsidRPr="0064343C" w:rsidRDefault="00293C07" w:rsidP="00876A6D">
      <w:pPr>
        <w:pStyle w:val="ListParagraph"/>
        <w:numPr>
          <w:ilvl w:val="0"/>
          <w:numId w:val="14"/>
        </w:num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t xml:space="preserve">Load shedding; </w:t>
      </w:r>
    </w:p>
    <w:p w:rsidR="00293C07" w:rsidRPr="0064343C" w:rsidRDefault="00293C07" w:rsidP="00876A6D">
      <w:pPr>
        <w:pStyle w:val="ListParagraph"/>
        <w:numPr>
          <w:ilvl w:val="0"/>
          <w:numId w:val="14"/>
        </w:num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t>Unemployment.</w:t>
      </w:r>
    </w:p>
    <w:p w:rsidR="00293C07" w:rsidRPr="0064343C" w:rsidRDefault="00293C07" w:rsidP="00876A6D">
      <w:pPr>
        <w:pStyle w:val="ListParagraph"/>
        <w:numPr>
          <w:ilvl w:val="0"/>
          <w:numId w:val="14"/>
        </w:num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lastRenderedPageBreak/>
        <w:t>Poverty and the rising cost of living.</w:t>
      </w:r>
    </w:p>
    <w:p w:rsidR="00293C07" w:rsidRPr="0064343C" w:rsidRDefault="00293C07" w:rsidP="00876A6D">
      <w:pPr>
        <w:pStyle w:val="ListParagraph"/>
        <w:numPr>
          <w:ilvl w:val="0"/>
          <w:numId w:val="14"/>
        </w:num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t>Crime and corruption.</w:t>
      </w:r>
    </w:p>
    <w:p w:rsidR="00293C07" w:rsidRPr="0064343C" w:rsidRDefault="00293C07" w:rsidP="00876A6D">
      <w:pPr>
        <w:autoSpaceDE w:val="0"/>
        <w:autoSpaceDN w:val="0"/>
        <w:adjustRightInd w:val="0"/>
        <w:spacing w:line="360" w:lineRule="auto"/>
        <w:ind w:left="360" w:firstLine="60"/>
        <w:jc w:val="both"/>
        <w:rPr>
          <w:rFonts w:cs="Arial"/>
          <w:bCs/>
          <w:spacing w:val="0"/>
          <w:sz w:val="22"/>
          <w:szCs w:val="22"/>
          <w:lang w:eastAsia="en-ZA"/>
        </w:rPr>
      </w:pPr>
    </w:p>
    <w:p w:rsidR="00293C07" w:rsidRPr="0064343C" w:rsidRDefault="00293C07" w:rsidP="00876A6D">
      <w:pPr>
        <w:autoSpaceDE w:val="0"/>
        <w:autoSpaceDN w:val="0"/>
        <w:adjustRightInd w:val="0"/>
        <w:spacing w:line="360" w:lineRule="auto"/>
        <w:jc w:val="both"/>
        <w:rPr>
          <w:rFonts w:cs="Arial"/>
          <w:bCs/>
          <w:spacing w:val="0"/>
          <w:sz w:val="22"/>
          <w:szCs w:val="22"/>
          <w:lang w:val="en-ZA" w:eastAsia="en-ZA"/>
        </w:rPr>
      </w:pPr>
      <w:r w:rsidRPr="0064343C">
        <w:rPr>
          <w:rFonts w:cs="Arial"/>
          <w:bCs/>
          <w:spacing w:val="0"/>
          <w:sz w:val="22"/>
          <w:szCs w:val="22"/>
          <w:lang w:val="en-ZA" w:eastAsia="en-ZA"/>
        </w:rPr>
        <w:t xml:space="preserve">This paper outlines key announcements that have direct </w:t>
      </w:r>
      <w:r w:rsidR="00B42FB3" w:rsidRPr="0064343C">
        <w:rPr>
          <w:rFonts w:cs="Arial"/>
          <w:bCs/>
          <w:spacing w:val="0"/>
          <w:sz w:val="22"/>
          <w:szCs w:val="22"/>
          <w:lang w:val="en-ZA" w:eastAsia="en-ZA"/>
        </w:rPr>
        <w:t xml:space="preserve">and indirect </w:t>
      </w:r>
      <w:r w:rsidRPr="0064343C">
        <w:rPr>
          <w:rFonts w:cs="Arial"/>
          <w:bCs/>
          <w:spacing w:val="0"/>
          <w:sz w:val="22"/>
          <w:szCs w:val="22"/>
          <w:lang w:val="en-ZA" w:eastAsia="en-ZA"/>
        </w:rPr>
        <w:t>implications for the small medium and microenterprises (SMMEs) in the 202</w:t>
      </w:r>
      <w:r w:rsidR="00B42FB3" w:rsidRPr="0064343C">
        <w:rPr>
          <w:rFonts w:cs="Arial"/>
          <w:bCs/>
          <w:spacing w:val="0"/>
          <w:sz w:val="22"/>
          <w:szCs w:val="22"/>
          <w:lang w:val="en-ZA" w:eastAsia="en-ZA"/>
        </w:rPr>
        <w:t>3</w:t>
      </w:r>
      <w:r w:rsidRPr="0064343C">
        <w:rPr>
          <w:rFonts w:cs="Arial"/>
          <w:bCs/>
          <w:spacing w:val="0"/>
          <w:sz w:val="22"/>
          <w:szCs w:val="22"/>
          <w:lang w:val="en-ZA" w:eastAsia="en-ZA"/>
        </w:rPr>
        <w:t xml:space="preserve"> SONA. The aim is to highlight key SONA directives that will enable the Portfolio Committee on Small Business Development to exercise oversight on the Department of Small Business Development and its entities, the Small Enterprise Finance Agency (</w:t>
      </w:r>
      <w:r w:rsidRPr="0064343C">
        <w:rPr>
          <w:rFonts w:cs="Arial"/>
          <w:b/>
          <w:bCs/>
          <w:spacing w:val="0"/>
          <w:sz w:val="22"/>
          <w:szCs w:val="22"/>
          <w:lang w:val="en-ZA" w:eastAsia="en-ZA"/>
        </w:rPr>
        <w:t>sefa</w:t>
      </w:r>
      <w:r w:rsidRPr="0064343C">
        <w:rPr>
          <w:rFonts w:cs="Arial"/>
          <w:bCs/>
          <w:spacing w:val="0"/>
          <w:sz w:val="22"/>
          <w:szCs w:val="22"/>
          <w:lang w:val="en-ZA" w:eastAsia="en-ZA"/>
        </w:rPr>
        <w:t xml:space="preserve">) and the Small Enterprise Development Agency (SEDA) as well as the relevant stakeholders.        </w:t>
      </w:r>
    </w:p>
    <w:p w:rsidR="00654F62" w:rsidRPr="0064343C" w:rsidRDefault="00654F62" w:rsidP="00876A6D">
      <w:pPr>
        <w:autoSpaceDE w:val="0"/>
        <w:autoSpaceDN w:val="0"/>
        <w:adjustRightInd w:val="0"/>
        <w:spacing w:line="360" w:lineRule="auto"/>
        <w:jc w:val="both"/>
        <w:rPr>
          <w:rFonts w:cs="Arial"/>
          <w:spacing w:val="0"/>
          <w:sz w:val="22"/>
          <w:szCs w:val="22"/>
          <w:lang w:val="en-ZA" w:eastAsia="en-ZA"/>
        </w:rPr>
      </w:pPr>
    </w:p>
    <w:p w:rsidR="00293C07" w:rsidRPr="0064343C" w:rsidRDefault="00293C07" w:rsidP="00876A6D">
      <w:pPr>
        <w:autoSpaceDE w:val="0"/>
        <w:autoSpaceDN w:val="0"/>
        <w:adjustRightInd w:val="0"/>
        <w:spacing w:line="360" w:lineRule="auto"/>
        <w:jc w:val="both"/>
        <w:rPr>
          <w:rFonts w:cs="Arial"/>
          <w:bCs/>
          <w:spacing w:val="0"/>
          <w:sz w:val="22"/>
          <w:szCs w:val="22"/>
          <w:lang w:eastAsia="en-ZA"/>
        </w:rPr>
      </w:pPr>
      <w:r w:rsidRPr="0064343C">
        <w:rPr>
          <w:rFonts w:cs="Arial"/>
          <w:bCs/>
          <w:spacing w:val="0"/>
          <w:sz w:val="22"/>
          <w:szCs w:val="22"/>
          <w:lang w:val="en-ZA" w:eastAsia="en-ZA"/>
        </w:rPr>
        <w:t>The 2022 State of the Nation Address (SONA) occurred on the backdrop of increased economic activity due to the easing of the COVID 19 restriction to level 1 lockdown. This is as close as the country has been to pre-COVID 19 normal. The unemployment situation however has become worse with the country reaching the highest unemployment levels since 2008.</w:t>
      </w:r>
    </w:p>
    <w:p w:rsidR="00353857" w:rsidRPr="0064343C" w:rsidRDefault="00353857" w:rsidP="00876A6D">
      <w:pPr>
        <w:autoSpaceDE w:val="0"/>
        <w:autoSpaceDN w:val="0"/>
        <w:adjustRightInd w:val="0"/>
        <w:spacing w:line="360" w:lineRule="auto"/>
        <w:jc w:val="both"/>
        <w:rPr>
          <w:rFonts w:cs="Arial"/>
          <w:spacing w:val="0"/>
          <w:sz w:val="22"/>
          <w:szCs w:val="22"/>
          <w:lang w:val="en-ZA" w:eastAsia="en-ZA"/>
        </w:rPr>
      </w:pPr>
    </w:p>
    <w:p w:rsidR="00353857" w:rsidRPr="002F086E" w:rsidRDefault="00353857" w:rsidP="00876A6D">
      <w:pPr>
        <w:pStyle w:val="Heading1"/>
        <w:numPr>
          <w:ilvl w:val="0"/>
          <w:numId w:val="33"/>
        </w:numPr>
        <w:spacing w:line="360" w:lineRule="auto"/>
        <w:jc w:val="both"/>
      </w:pPr>
      <w:bookmarkStart w:id="1" w:name="_Toc127947187"/>
      <w:r w:rsidRPr="002F086E">
        <w:t>WHAT IS SONA 2022 SAYING ABOUT SMALL ENTERPRISES?</w:t>
      </w:r>
      <w:bookmarkEnd w:id="1"/>
    </w:p>
    <w:p w:rsidR="00353857" w:rsidRPr="0064343C" w:rsidRDefault="00353857" w:rsidP="00876A6D">
      <w:pPr>
        <w:spacing w:line="360" w:lineRule="auto"/>
        <w:jc w:val="both"/>
        <w:rPr>
          <w:rFonts w:cs="Arial"/>
          <w:spacing w:val="0"/>
          <w:sz w:val="22"/>
          <w:szCs w:val="22"/>
          <w:lang w:val="en-ZA" w:eastAsia="en-ZA"/>
        </w:rPr>
      </w:pPr>
    </w:p>
    <w:p w:rsidR="00B42FB3" w:rsidRPr="002F086E" w:rsidRDefault="002F086E" w:rsidP="00876A6D">
      <w:pPr>
        <w:pStyle w:val="Heading2"/>
        <w:spacing w:line="360" w:lineRule="auto"/>
        <w:jc w:val="both"/>
        <w:rPr>
          <w:rFonts w:ascii="Arial" w:hAnsi="Arial" w:cs="Arial"/>
          <w:b/>
          <w:sz w:val="22"/>
          <w:szCs w:val="22"/>
        </w:rPr>
      </w:pPr>
      <w:bookmarkStart w:id="2" w:name="_Toc127947188"/>
      <w:r w:rsidRPr="002F086E">
        <w:rPr>
          <w:rFonts w:ascii="Arial" w:hAnsi="Arial" w:cs="Arial"/>
          <w:b/>
          <w:sz w:val="22"/>
          <w:szCs w:val="22"/>
        </w:rPr>
        <w:t xml:space="preserve">2.1 </w:t>
      </w:r>
      <w:r w:rsidR="00B42FB3" w:rsidRPr="002F086E">
        <w:rPr>
          <w:rFonts w:ascii="Arial" w:hAnsi="Arial" w:cs="Arial"/>
          <w:b/>
          <w:sz w:val="22"/>
          <w:szCs w:val="22"/>
        </w:rPr>
        <w:t>Loadshedding</w:t>
      </w:r>
      <w:bookmarkEnd w:id="2"/>
    </w:p>
    <w:p w:rsidR="0064343C" w:rsidRPr="0064343C" w:rsidRDefault="0064343C" w:rsidP="00876A6D">
      <w:pPr>
        <w:spacing w:line="360" w:lineRule="auto"/>
        <w:jc w:val="both"/>
        <w:rPr>
          <w:rFonts w:eastAsia="Arial" w:cs="Arial"/>
          <w:sz w:val="22"/>
          <w:szCs w:val="22"/>
          <w:lang w:val="en-ZA" w:eastAsia="en-ZA"/>
        </w:rPr>
      </w:pPr>
    </w:p>
    <w:p w:rsidR="00353857" w:rsidRPr="0064343C" w:rsidRDefault="00B42FB3" w:rsidP="00876A6D">
      <w:pPr>
        <w:shd w:val="clear" w:color="auto" w:fill="C5E0B3" w:themeFill="accent6" w:themeFillTint="66"/>
        <w:spacing w:line="360" w:lineRule="auto"/>
        <w:jc w:val="both"/>
        <w:rPr>
          <w:rFonts w:eastAsia="Arial" w:cs="Arial"/>
          <w:b/>
          <w:sz w:val="22"/>
          <w:szCs w:val="22"/>
          <w:lang w:val="en-ZA" w:eastAsia="en-ZA"/>
        </w:rPr>
      </w:pPr>
      <w:r w:rsidRPr="0064343C">
        <w:rPr>
          <w:rFonts w:eastAsia="Arial" w:cs="Arial"/>
          <w:sz w:val="22"/>
          <w:szCs w:val="22"/>
          <w:lang w:val="en-ZA" w:eastAsia="en-ZA"/>
        </w:rPr>
        <w:t>The President stated thatNational Treasury is working on adjustments to the bounce-back loan scheme to help small businesses invest in solar equipment, and to allow banks and development finance institutions to borrow directly from the scheme to facilitate the leasing of solar panels to their customers.</w:t>
      </w:r>
    </w:p>
    <w:p w:rsidR="00353857" w:rsidRPr="0064343C" w:rsidRDefault="00353857" w:rsidP="00876A6D">
      <w:pPr>
        <w:spacing w:line="360" w:lineRule="auto"/>
        <w:jc w:val="both"/>
        <w:rPr>
          <w:rFonts w:eastAsia="Arial" w:cs="Arial"/>
          <w:sz w:val="22"/>
          <w:szCs w:val="22"/>
          <w:lang w:val="en-ZA" w:eastAsia="en-ZA"/>
        </w:rPr>
      </w:pPr>
    </w:p>
    <w:p w:rsidR="00B42FB3" w:rsidRPr="00B42FB3" w:rsidRDefault="00B42FB3" w:rsidP="00876A6D">
      <w:pPr>
        <w:autoSpaceDE w:val="0"/>
        <w:autoSpaceDN w:val="0"/>
        <w:adjustRightInd w:val="0"/>
        <w:spacing w:line="360" w:lineRule="auto"/>
        <w:jc w:val="both"/>
        <w:rPr>
          <w:rFonts w:cs="Arial"/>
          <w:spacing w:val="0"/>
          <w:sz w:val="22"/>
          <w:szCs w:val="22"/>
          <w:lang w:val="en-ZA" w:eastAsia="en-ZA"/>
        </w:rPr>
      </w:pPr>
      <w:r w:rsidRPr="0064343C">
        <w:rPr>
          <w:rFonts w:cs="Arial"/>
          <w:spacing w:val="0"/>
          <w:sz w:val="22"/>
          <w:szCs w:val="22"/>
          <w:lang w:val="en-ZA" w:eastAsia="en-ZA"/>
        </w:rPr>
        <w:t>In January 2023, t</w:t>
      </w:r>
      <w:r w:rsidRPr="00B42FB3">
        <w:rPr>
          <w:rFonts w:cs="Arial"/>
          <w:spacing w:val="0"/>
          <w:sz w:val="22"/>
          <w:szCs w:val="22"/>
          <w:lang w:val="en-ZA" w:eastAsia="en-ZA"/>
        </w:rPr>
        <w:t>he Small Enterprise Finance Agency (sefa) reports that it conducted a research study on the impact of loadshedding on its funded clients, and the following were key findings:</w:t>
      </w:r>
    </w:p>
    <w:p w:rsidR="00B42FB3" w:rsidRPr="00B42FB3" w:rsidRDefault="00B42FB3" w:rsidP="00876A6D">
      <w:pPr>
        <w:numPr>
          <w:ilvl w:val="0"/>
          <w:numId w:val="11"/>
        </w:numPr>
        <w:autoSpaceDE w:val="0"/>
        <w:autoSpaceDN w:val="0"/>
        <w:adjustRightInd w:val="0"/>
        <w:spacing w:line="360" w:lineRule="auto"/>
        <w:jc w:val="both"/>
        <w:rPr>
          <w:rFonts w:cs="Arial"/>
          <w:spacing w:val="0"/>
          <w:sz w:val="22"/>
          <w:szCs w:val="22"/>
          <w:lang w:val="en-ZA" w:eastAsia="en-ZA"/>
        </w:rPr>
      </w:pPr>
      <w:r w:rsidRPr="00B42FB3">
        <w:rPr>
          <w:rFonts w:cs="Arial"/>
          <w:spacing w:val="0"/>
          <w:sz w:val="22"/>
          <w:szCs w:val="22"/>
          <w:lang w:val="en-ZA" w:eastAsia="en-ZA"/>
        </w:rPr>
        <w:t>Most respondents indicated that they are highly reliant on electricity for their operations;</w:t>
      </w:r>
    </w:p>
    <w:p w:rsidR="00B42FB3" w:rsidRPr="00B42FB3" w:rsidRDefault="00B42FB3" w:rsidP="00876A6D">
      <w:pPr>
        <w:numPr>
          <w:ilvl w:val="0"/>
          <w:numId w:val="11"/>
        </w:numPr>
        <w:autoSpaceDE w:val="0"/>
        <w:autoSpaceDN w:val="0"/>
        <w:adjustRightInd w:val="0"/>
        <w:spacing w:line="360" w:lineRule="auto"/>
        <w:jc w:val="both"/>
        <w:rPr>
          <w:rFonts w:cs="Arial"/>
          <w:spacing w:val="0"/>
          <w:sz w:val="22"/>
          <w:szCs w:val="22"/>
          <w:lang w:val="en-ZA" w:eastAsia="en-ZA"/>
        </w:rPr>
      </w:pPr>
      <w:r w:rsidRPr="00B42FB3">
        <w:rPr>
          <w:rFonts w:cs="Arial"/>
          <w:spacing w:val="0"/>
          <w:sz w:val="22"/>
          <w:szCs w:val="22"/>
          <w:lang w:val="en-ZA" w:eastAsia="en-ZA"/>
        </w:rPr>
        <w:t>About 71% of respondents indicated that they are negatively impacted by loadshedding;</w:t>
      </w:r>
    </w:p>
    <w:p w:rsidR="00B42FB3" w:rsidRPr="0064343C" w:rsidRDefault="00B42FB3" w:rsidP="00876A6D">
      <w:pPr>
        <w:numPr>
          <w:ilvl w:val="0"/>
          <w:numId w:val="11"/>
        </w:numPr>
        <w:autoSpaceDE w:val="0"/>
        <w:autoSpaceDN w:val="0"/>
        <w:adjustRightInd w:val="0"/>
        <w:spacing w:line="360" w:lineRule="auto"/>
        <w:jc w:val="both"/>
        <w:rPr>
          <w:rFonts w:cs="Arial"/>
          <w:spacing w:val="0"/>
          <w:sz w:val="22"/>
          <w:szCs w:val="22"/>
          <w:lang w:val="en-ZA" w:eastAsia="en-ZA"/>
        </w:rPr>
      </w:pPr>
      <w:r w:rsidRPr="00B42FB3">
        <w:rPr>
          <w:rFonts w:cs="Arial"/>
          <w:spacing w:val="0"/>
          <w:sz w:val="22"/>
          <w:szCs w:val="22"/>
          <w:lang w:val="en-ZA" w:eastAsia="en-ZA"/>
        </w:rPr>
        <w:lastRenderedPageBreak/>
        <w:t>The majority of the respondents will require an alternative power source to continue with their operations.</w:t>
      </w:r>
      <w:r w:rsidRPr="0064343C">
        <w:rPr>
          <w:rFonts w:cs="Arial"/>
          <w:spacing w:val="0"/>
          <w:sz w:val="22"/>
          <w:szCs w:val="22"/>
          <w:vertAlign w:val="superscript"/>
          <w:lang w:val="en-ZA" w:eastAsia="en-ZA"/>
        </w:rPr>
        <w:footnoteReference w:id="4"/>
      </w:r>
    </w:p>
    <w:p w:rsidR="00C41C8F" w:rsidRPr="0064343C" w:rsidRDefault="00C41C8F" w:rsidP="00876A6D">
      <w:pPr>
        <w:spacing w:line="360" w:lineRule="auto"/>
        <w:jc w:val="both"/>
        <w:rPr>
          <w:rFonts w:eastAsia="Arial" w:cs="Arial"/>
          <w:sz w:val="22"/>
          <w:szCs w:val="22"/>
          <w:lang w:eastAsia="en-ZA"/>
        </w:rPr>
      </w:pPr>
    </w:p>
    <w:p w:rsidR="00B42FB3" w:rsidRDefault="00B42FB3" w:rsidP="00876A6D">
      <w:pPr>
        <w:spacing w:line="360" w:lineRule="auto"/>
        <w:jc w:val="both"/>
        <w:rPr>
          <w:rFonts w:eastAsia="Arial" w:cs="Arial"/>
          <w:sz w:val="22"/>
          <w:szCs w:val="22"/>
          <w:lang w:eastAsia="en-ZA"/>
        </w:rPr>
      </w:pPr>
      <w:r w:rsidRPr="0064343C">
        <w:rPr>
          <w:rFonts w:eastAsia="Arial" w:cs="Arial"/>
          <w:sz w:val="22"/>
          <w:szCs w:val="22"/>
          <w:lang w:eastAsia="en-ZA"/>
        </w:rPr>
        <w:t>The scheme would be used to help entrepreneurs get funding for solar power.</w:t>
      </w:r>
      <w:r w:rsidR="00C41C8F" w:rsidRPr="0064343C">
        <w:rPr>
          <w:rFonts w:eastAsia="Arial" w:cs="Arial"/>
          <w:sz w:val="22"/>
          <w:szCs w:val="22"/>
          <w:lang w:eastAsia="en-ZA"/>
        </w:rPr>
        <w:t xml:space="preserve"> According to Minister Ndabeni-Abrahams, “In order to support SMMEs during this energy instability phase, we will be rolling out a Power Purchase Package to assist SMMEs to deal with this challenge. We have designed packages to cater for all segments of our sector. In rolling out these packages, SMMEs need to capitalize on opportunities presented by this transformation of energy production.”</w:t>
      </w:r>
    </w:p>
    <w:p w:rsidR="002F086E" w:rsidRDefault="002F086E" w:rsidP="00876A6D">
      <w:pPr>
        <w:spacing w:line="360" w:lineRule="auto"/>
        <w:jc w:val="both"/>
        <w:rPr>
          <w:rFonts w:eastAsia="Arial" w:cs="Arial"/>
          <w:sz w:val="22"/>
          <w:szCs w:val="22"/>
          <w:lang w:eastAsia="en-ZA"/>
        </w:rPr>
      </w:pPr>
    </w:p>
    <w:p w:rsidR="00022F0F" w:rsidRDefault="00022F0F" w:rsidP="00876A6D">
      <w:pPr>
        <w:spacing w:line="360" w:lineRule="auto"/>
        <w:jc w:val="both"/>
        <w:rPr>
          <w:rFonts w:eastAsia="Arial" w:cs="Arial"/>
          <w:sz w:val="22"/>
          <w:szCs w:val="22"/>
          <w:lang w:eastAsia="en-ZA"/>
        </w:rPr>
      </w:pPr>
    </w:p>
    <w:p w:rsidR="00022F0F" w:rsidRDefault="00022F0F" w:rsidP="00876A6D">
      <w:pPr>
        <w:spacing w:line="360" w:lineRule="auto"/>
        <w:jc w:val="both"/>
        <w:rPr>
          <w:rFonts w:eastAsia="Arial" w:cs="Arial"/>
          <w:sz w:val="22"/>
          <w:szCs w:val="22"/>
          <w:lang w:eastAsia="en-ZA"/>
        </w:rPr>
      </w:pPr>
    </w:p>
    <w:p w:rsidR="00022F0F" w:rsidRPr="0064343C" w:rsidRDefault="00022F0F" w:rsidP="00876A6D">
      <w:pPr>
        <w:spacing w:line="360" w:lineRule="auto"/>
        <w:jc w:val="both"/>
        <w:rPr>
          <w:rFonts w:eastAsia="Arial" w:cs="Arial"/>
          <w:sz w:val="22"/>
          <w:szCs w:val="22"/>
          <w:lang w:eastAsia="en-ZA"/>
        </w:rPr>
      </w:pPr>
    </w:p>
    <w:p w:rsidR="00AE2A42" w:rsidRPr="002F086E" w:rsidRDefault="002F086E" w:rsidP="00876A6D">
      <w:pPr>
        <w:pStyle w:val="Heading2"/>
        <w:spacing w:line="360" w:lineRule="auto"/>
        <w:jc w:val="both"/>
        <w:rPr>
          <w:rFonts w:ascii="Arial" w:eastAsia="Arial" w:hAnsi="Arial" w:cs="Arial"/>
          <w:b/>
          <w:sz w:val="22"/>
          <w:szCs w:val="22"/>
          <w:lang w:eastAsia="en-ZA"/>
        </w:rPr>
      </w:pPr>
      <w:bookmarkStart w:id="3" w:name="_Toc127947189"/>
      <w:r w:rsidRPr="002F086E">
        <w:rPr>
          <w:rFonts w:ascii="Arial" w:eastAsia="Arial" w:hAnsi="Arial" w:cs="Arial"/>
          <w:b/>
          <w:sz w:val="22"/>
          <w:szCs w:val="22"/>
          <w:lang w:eastAsia="en-ZA"/>
        </w:rPr>
        <w:t xml:space="preserve">2.2 </w:t>
      </w:r>
      <w:r w:rsidR="00AE2A42" w:rsidRPr="002F086E">
        <w:rPr>
          <w:rFonts w:ascii="Arial" w:eastAsia="Arial" w:hAnsi="Arial" w:cs="Arial"/>
          <w:b/>
          <w:sz w:val="22"/>
          <w:szCs w:val="22"/>
          <w:lang w:eastAsia="en-ZA"/>
        </w:rPr>
        <w:t>Job creation</w:t>
      </w:r>
      <w:bookmarkEnd w:id="3"/>
    </w:p>
    <w:p w:rsidR="00E57B5A" w:rsidRPr="0064343C" w:rsidRDefault="00E57B5A" w:rsidP="00876A6D">
      <w:pPr>
        <w:pStyle w:val="ListParagraph"/>
        <w:spacing w:line="360" w:lineRule="auto"/>
        <w:jc w:val="both"/>
        <w:rPr>
          <w:rFonts w:eastAsia="Arial" w:cs="Arial"/>
          <w:b/>
          <w:sz w:val="22"/>
          <w:szCs w:val="22"/>
          <w:lang w:eastAsia="en-ZA"/>
        </w:rPr>
      </w:pPr>
    </w:p>
    <w:p w:rsidR="00140718" w:rsidRPr="0064343C" w:rsidRDefault="00140718" w:rsidP="00876A6D">
      <w:pPr>
        <w:shd w:val="clear" w:color="auto" w:fill="C5E0B3" w:themeFill="accent6" w:themeFillTint="66"/>
        <w:spacing w:line="360" w:lineRule="auto"/>
        <w:jc w:val="both"/>
        <w:rPr>
          <w:rFonts w:eastAsia="Arial" w:cs="Arial"/>
          <w:sz w:val="22"/>
          <w:szCs w:val="22"/>
          <w:lang w:eastAsia="en-ZA"/>
        </w:rPr>
      </w:pPr>
    </w:p>
    <w:p w:rsidR="00A821EC" w:rsidRPr="0064343C" w:rsidRDefault="00A821EC" w:rsidP="00876A6D">
      <w:pPr>
        <w:shd w:val="clear" w:color="auto" w:fill="C5E0B3" w:themeFill="accent6" w:themeFillTint="66"/>
        <w:spacing w:line="360" w:lineRule="auto"/>
        <w:jc w:val="both"/>
        <w:rPr>
          <w:rFonts w:eastAsia="Arial" w:cs="Arial"/>
          <w:sz w:val="22"/>
          <w:szCs w:val="22"/>
          <w:lang w:eastAsia="en-ZA"/>
        </w:rPr>
      </w:pPr>
      <w:r w:rsidRPr="0064343C">
        <w:rPr>
          <w:rFonts w:eastAsia="Arial" w:cs="Arial"/>
          <w:sz w:val="22"/>
          <w:szCs w:val="22"/>
          <w:lang w:val="en-ZA" w:eastAsia="en-ZA"/>
        </w:rPr>
        <w:t>The President stated that Growth and the creation of jobs in our e</w:t>
      </w:r>
      <w:r w:rsidR="0064343C">
        <w:rPr>
          <w:rFonts w:eastAsia="Arial" w:cs="Arial"/>
          <w:sz w:val="22"/>
          <w:szCs w:val="22"/>
          <w:lang w:val="en-ZA" w:eastAsia="en-ZA"/>
        </w:rPr>
        <w:t xml:space="preserve">conomy will be driven by small </w:t>
      </w:r>
      <w:r w:rsidRPr="0064343C">
        <w:rPr>
          <w:rFonts w:eastAsia="Arial" w:cs="Arial"/>
          <w:sz w:val="22"/>
          <w:szCs w:val="22"/>
          <w:lang w:val="en-ZA" w:eastAsia="en-ZA"/>
        </w:rPr>
        <w:t>and medium-sized enterprises, cooperatives and informal businesses.</w:t>
      </w:r>
      <w:r w:rsidRPr="0064343C">
        <w:rPr>
          <w:rFonts w:eastAsia="Arial" w:cs="Arial"/>
          <w:sz w:val="22"/>
          <w:szCs w:val="22"/>
          <w:lang w:val="en-ZA" w:eastAsia="en-ZA"/>
        </w:rPr>
        <w:br/>
      </w:r>
    </w:p>
    <w:p w:rsidR="00CC1368" w:rsidRPr="0064343C" w:rsidRDefault="00CC1368" w:rsidP="00876A6D">
      <w:pPr>
        <w:spacing w:line="360" w:lineRule="auto"/>
        <w:jc w:val="both"/>
        <w:rPr>
          <w:rFonts w:eastAsia="Arial" w:cs="Arial"/>
          <w:sz w:val="22"/>
          <w:szCs w:val="22"/>
          <w:lang w:eastAsia="en-ZA"/>
        </w:rPr>
      </w:pPr>
    </w:p>
    <w:p w:rsidR="00AE2A42" w:rsidRPr="0064343C" w:rsidRDefault="00CC1368" w:rsidP="00876A6D">
      <w:pPr>
        <w:spacing w:line="360" w:lineRule="auto"/>
        <w:jc w:val="both"/>
        <w:rPr>
          <w:rFonts w:eastAsia="Arial" w:cs="Arial"/>
          <w:sz w:val="22"/>
          <w:szCs w:val="22"/>
          <w:lang w:eastAsia="en-ZA"/>
        </w:rPr>
      </w:pPr>
      <w:r w:rsidRPr="0064343C">
        <w:rPr>
          <w:rFonts w:eastAsia="Arial" w:cs="Arial"/>
          <w:sz w:val="22"/>
          <w:szCs w:val="22"/>
          <w:lang w:eastAsia="en-ZA"/>
        </w:rPr>
        <w:t xml:space="preserve">The objectives as set out in Chapter three of the National Development Plan state that </w:t>
      </w:r>
    </w:p>
    <w:p w:rsidR="00EF097C" w:rsidRPr="0064343C" w:rsidRDefault="00CC1368" w:rsidP="00876A6D">
      <w:pPr>
        <w:spacing w:line="360" w:lineRule="auto"/>
        <w:jc w:val="both"/>
        <w:rPr>
          <w:rFonts w:eastAsia="Arial" w:cs="Arial"/>
          <w:sz w:val="22"/>
          <w:szCs w:val="22"/>
          <w:lang w:eastAsia="en-ZA"/>
        </w:rPr>
      </w:pPr>
      <w:r w:rsidRPr="0064343C">
        <w:rPr>
          <w:rFonts w:eastAsia="Arial" w:cs="Arial"/>
          <w:sz w:val="22"/>
          <w:szCs w:val="22"/>
          <w:lang w:eastAsia="en-ZA"/>
        </w:rPr>
        <w:t>t</w:t>
      </w:r>
      <w:r w:rsidR="00AE2A42" w:rsidRPr="0064343C">
        <w:rPr>
          <w:rFonts w:eastAsia="Arial" w:cs="Arial"/>
          <w:sz w:val="22"/>
          <w:szCs w:val="22"/>
          <w:lang w:eastAsia="en-ZA"/>
        </w:rPr>
        <w:t>he unemployment rate should fall from 24.9 percent in June 201</w:t>
      </w:r>
      <w:r w:rsidR="00EF097C" w:rsidRPr="0064343C">
        <w:rPr>
          <w:rFonts w:eastAsia="Arial" w:cs="Arial"/>
          <w:sz w:val="22"/>
          <w:szCs w:val="22"/>
          <w:lang w:eastAsia="en-ZA"/>
        </w:rPr>
        <w:t>1</w:t>
      </w:r>
      <w:r w:rsidR="00AE2A42" w:rsidRPr="0064343C">
        <w:rPr>
          <w:rFonts w:eastAsia="Arial" w:cs="Arial"/>
          <w:sz w:val="22"/>
          <w:szCs w:val="22"/>
          <w:lang w:eastAsia="en-ZA"/>
        </w:rPr>
        <w:t xml:space="preserve"> to 14 percent by 2020 and to 6 percent </w:t>
      </w:r>
      <w:r w:rsidRPr="0064343C">
        <w:rPr>
          <w:rFonts w:eastAsia="Arial" w:cs="Arial"/>
          <w:sz w:val="22"/>
          <w:szCs w:val="22"/>
          <w:lang w:eastAsia="en-ZA"/>
        </w:rPr>
        <w:t>by 2030. This required the economy to create</w:t>
      </w:r>
      <w:r w:rsidR="00AE2A42" w:rsidRPr="0064343C">
        <w:rPr>
          <w:rFonts w:eastAsia="Arial" w:cs="Arial"/>
          <w:sz w:val="22"/>
          <w:szCs w:val="22"/>
          <w:lang w:eastAsia="en-ZA"/>
        </w:rPr>
        <w:t xml:space="preserve"> an additional 11 million jobs</w:t>
      </w:r>
      <w:r w:rsidRPr="0064343C">
        <w:rPr>
          <w:rFonts w:eastAsia="Arial" w:cs="Arial"/>
          <w:sz w:val="22"/>
          <w:szCs w:val="22"/>
          <w:lang w:eastAsia="en-ZA"/>
        </w:rPr>
        <w:t xml:space="preserve">, </w:t>
      </w:r>
      <w:r w:rsidR="00AE2A42" w:rsidRPr="0064343C">
        <w:rPr>
          <w:rFonts w:eastAsia="Arial" w:cs="Arial"/>
          <w:sz w:val="22"/>
          <w:szCs w:val="22"/>
          <w:lang w:eastAsia="en-ZA"/>
        </w:rPr>
        <w:t>from 13 million</w:t>
      </w:r>
      <w:r w:rsidRPr="0064343C">
        <w:rPr>
          <w:rFonts w:eastAsia="Arial" w:cs="Arial"/>
          <w:sz w:val="22"/>
          <w:szCs w:val="22"/>
          <w:lang w:eastAsia="en-ZA"/>
        </w:rPr>
        <w:t xml:space="preserve"> in 2011</w:t>
      </w:r>
      <w:r w:rsidR="00AE2A42" w:rsidRPr="0064343C">
        <w:rPr>
          <w:rFonts w:eastAsia="Arial" w:cs="Arial"/>
          <w:sz w:val="22"/>
          <w:szCs w:val="22"/>
          <w:lang w:eastAsia="en-ZA"/>
        </w:rPr>
        <w:t xml:space="preserve"> to 24 million</w:t>
      </w:r>
      <w:r w:rsidRPr="0064343C">
        <w:rPr>
          <w:rFonts w:eastAsia="Arial" w:cs="Arial"/>
          <w:sz w:val="22"/>
          <w:szCs w:val="22"/>
          <w:lang w:eastAsia="en-ZA"/>
        </w:rPr>
        <w:t xml:space="preserve"> by 2030</w:t>
      </w:r>
      <w:r w:rsidR="00721CC1" w:rsidRPr="0064343C">
        <w:rPr>
          <w:rFonts w:eastAsia="Arial" w:cs="Arial"/>
          <w:sz w:val="22"/>
          <w:szCs w:val="22"/>
          <w:lang w:eastAsia="en-ZA"/>
        </w:rPr>
        <w:t>.</w:t>
      </w:r>
      <w:r w:rsidR="00721CC1" w:rsidRPr="0064343C">
        <w:rPr>
          <w:rStyle w:val="FootnoteReference"/>
          <w:rFonts w:eastAsia="Arial" w:cs="Arial"/>
          <w:sz w:val="22"/>
          <w:szCs w:val="22"/>
          <w:lang w:eastAsia="en-ZA"/>
        </w:rPr>
        <w:footnoteReference w:id="5"/>
      </w:r>
      <w:r w:rsidRPr="0064343C">
        <w:rPr>
          <w:rFonts w:eastAsia="Arial" w:cs="Arial"/>
          <w:sz w:val="22"/>
          <w:szCs w:val="22"/>
          <w:lang w:eastAsia="en-ZA"/>
        </w:rPr>
        <w:t xml:space="preserve">SMMEs are </w:t>
      </w:r>
      <w:r w:rsidR="00EF097C" w:rsidRPr="0064343C">
        <w:rPr>
          <w:rFonts w:eastAsia="Arial" w:cs="Arial"/>
          <w:sz w:val="22"/>
          <w:szCs w:val="22"/>
          <w:lang w:eastAsia="en-ZA"/>
        </w:rPr>
        <w:t>expected to create 9.9 million</w:t>
      </w:r>
      <w:r w:rsidRPr="0064343C">
        <w:rPr>
          <w:rFonts w:eastAsia="Arial" w:cs="Arial"/>
          <w:sz w:val="22"/>
          <w:szCs w:val="22"/>
          <w:lang w:eastAsia="en-ZA"/>
        </w:rPr>
        <w:t xml:space="preserve"> or 90 per cent the new jobs</w:t>
      </w:r>
      <w:r w:rsidR="00CF5F75" w:rsidRPr="0064343C">
        <w:rPr>
          <w:rFonts w:eastAsia="Arial" w:cs="Arial"/>
          <w:sz w:val="22"/>
          <w:szCs w:val="22"/>
          <w:lang w:eastAsia="en-ZA"/>
        </w:rPr>
        <w:t xml:space="preserve"> over </w:t>
      </w:r>
      <w:r w:rsidRPr="0064343C">
        <w:rPr>
          <w:rFonts w:eastAsia="Arial" w:cs="Arial"/>
          <w:sz w:val="22"/>
          <w:szCs w:val="22"/>
          <w:lang w:eastAsia="en-ZA"/>
        </w:rPr>
        <w:t xml:space="preserve">a period of </w:t>
      </w:r>
      <w:r w:rsidR="00CF5F75" w:rsidRPr="0064343C">
        <w:rPr>
          <w:rFonts w:eastAsia="Arial" w:cs="Arial"/>
          <w:sz w:val="22"/>
          <w:szCs w:val="22"/>
          <w:lang w:eastAsia="en-ZA"/>
        </w:rPr>
        <w:t xml:space="preserve">19 years. </w:t>
      </w:r>
      <w:r w:rsidRPr="0064343C">
        <w:rPr>
          <w:rFonts w:eastAsia="Arial" w:cs="Arial"/>
          <w:sz w:val="22"/>
          <w:szCs w:val="22"/>
          <w:lang w:eastAsia="en-ZA"/>
        </w:rPr>
        <w:t xml:space="preserve">The NDP implores the country “to </w:t>
      </w:r>
      <w:r w:rsidR="00A821EC" w:rsidRPr="0064343C">
        <w:rPr>
          <w:rFonts w:eastAsia="Arial" w:cs="Arial"/>
          <w:sz w:val="22"/>
          <w:szCs w:val="22"/>
          <w:lang w:eastAsia="en-ZA"/>
        </w:rPr>
        <w:t>find ways to urgently reduce alarming levels of youth unemployment and to provide young people with broader opportunities.</w:t>
      </w:r>
      <w:r w:rsidRPr="0064343C">
        <w:rPr>
          <w:rFonts w:eastAsia="Arial" w:cs="Arial"/>
          <w:sz w:val="22"/>
          <w:szCs w:val="22"/>
          <w:lang w:eastAsia="en-ZA"/>
        </w:rPr>
        <w:t>”</w:t>
      </w:r>
      <w:r w:rsidRPr="0064343C">
        <w:rPr>
          <w:rStyle w:val="FootnoteReference"/>
          <w:rFonts w:eastAsia="Arial" w:cs="Arial"/>
          <w:sz w:val="22"/>
          <w:szCs w:val="22"/>
          <w:lang w:eastAsia="en-ZA"/>
        </w:rPr>
        <w:footnoteReference w:id="6"/>
      </w:r>
    </w:p>
    <w:p w:rsidR="00EF097C" w:rsidRPr="0064343C" w:rsidRDefault="00EF097C" w:rsidP="00876A6D">
      <w:pPr>
        <w:spacing w:line="360" w:lineRule="auto"/>
        <w:jc w:val="both"/>
        <w:rPr>
          <w:rFonts w:eastAsia="Arial" w:cs="Arial"/>
          <w:sz w:val="22"/>
          <w:szCs w:val="22"/>
          <w:lang w:eastAsia="en-ZA"/>
        </w:rPr>
      </w:pPr>
    </w:p>
    <w:p w:rsidR="00AE2A42" w:rsidRPr="0064343C" w:rsidRDefault="00E57B5A" w:rsidP="00876A6D">
      <w:pPr>
        <w:spacing w:line="360" w:lineRule="auto"/>
        <w:jc w:val="both"/>
        <w:rPr>
          <w:rFonts w:eastAsia="Arial" w:cs="Arial"/>
          <w:sz w:val="22"/>
          <w:szCs w:val="22"/>
          <w:lang w:eastAsia="en-ZA"/>
        </w:rPr>
      </w:pPr>
      <w:r w:rsidRPr="0064343C">
        <w:rPr>
          <w:rFonts w:eastAsia="Arial" w:cs="Arial"/>
          <w:b/>
          <w:sz w:val="22"/>
          <w:szCs w:val="22"/>
          <w:lang w:eastAsia="en-ZA"/>
        </w:rPr>
        <w:lastRenderedPageBreak/>
        <w:t xml:space="preserve">i) </w:t>
      </w:r>
      <w:r w:rsidR="00680B5F" w:rsidRPr="0064343C">
        <w:rPr>
          <w:rFonts w:eastAsia="Arial" w:cs="Arial"/>
          <w:b/>
          <w:sz w:val="22"/>
          <w:szCs w:val="22"/>
          <w:lang w:eastAsia="en-ZA"/>
        </w:rPr>
        <w:t xml:space="preserve">Employment: </w:t>
      </w:r>
      <w:r w:rsidR="00CC1368" w:rsidRPr="0064343C">
        <w:rPr>
          <w:rFonts w:eastAsia="Arial" w:cs="Arial"/>
          <w:sz w:val="22"/>
          <w:szCs w:val="22"/>
          <w:lang w:eastAsia="en-ZA"/>
        </w:rPr>
        <w:t>From 2011 when the employment levels when the number of people employed was at t 13 million, t</w:t>
      </w:r>
      <w:r w:rsidR="00EF097C" w:rsidRPr="0064343C">
        <w:rPr>
          <w:rFonts w:eastAsia="Arial" w:cs="Arial"/>
          <w:sz w:val="22"/>
          <w:szCs w:val="22"/>
          <w:lang w:eastAsia="en-ZA"/>
        </w:rPr>
        <w:t xml:space="preserve">he country </w:t>
      </w:r>
      <w:r w:rsidR="00CC1368" w:rsidRPr="0064343C">
        <w:rPr>
          <w:rFonts w:eastAsia="Arial" w:cs="Arial"/>
          <w:sz w:val="22"/>
          <w:szCs w:val="22"/>
          <w:lang w:eastAsia="en-ZA"/>
        </w:rPr>
        <w:t>needed to create</w:t>
      </w:r>
      <w:r w:rsidR="00EF097C" w:rsidRPr="0064343C">
        <w:rPr>
          <w:rFonts w:eastAsia="Arial" w:cs="Arial"/>
          <w:sz w:val="22"/>
          <w:szCs w:val="22"/>
          <w:lang w:eastAsia="en-ZA"/>
        </w:rPr>
        <w:t xml:space="preserve"> 579 thousand jobs per </w:t>
      </w:r>
      <w:r w:rsidR="00CF5F75" w:rsidRPr="0064343C">
        <w:rPr>
          <w:rFonts w:eastAsia="Arial" w:cs="Arial"/>
          <w:sz w:val="22"/>
          <w:szCs w:val="22"/>
          <w:lang w:eastAsia="en-ZA"/>
        </w:rPr>
        <w:t xml:space="preserve">year to reach target.However, the </w:t>
      </w:r>
      <w:r w:rsidR="00CC1368" w:rsidRPr="0064343C">
        <w:rPr>
          <w:rFonts w:eastAsia="Arial" w:cs="Arial"/>
          <w:sz w:val="22"/>
          <w:szCs w:val="22"/>
          <w:lang w:eastAsia="en-ZA"/>
        </w:rPr>
        <w:t xml:space="preserve">South Africa </w:t>
      </w:r>
      <w:r w:rsidR="00680B5F" w:rsidRPr="0064343C">
        <w:rPr>
          <w:rFonts w:eastAsia="Arial" w:cs="Arial"/>
          <w:sz w:val="22"/>
          <w:szCs w:val="22"/>
          <w:lang w:eastAsia="en-ZA"/>
        </w:rPr>
        <w:t xml:space="preserve">was </w:t>
      </w:r>
      <w:r w:rsidR="00CC1368" w:rsidRPr="0064343C">
        <w:rPr>
          <w:rFonts w:eastAsia="Arial" w:cs="Arial"/>
          <w:sz w:val="22"/>
          <w:szCs w:val="22"/>
          <w:lang w:eastAsia="en-ZA"/>
        </w:rPr>
        <w:t xml:space="preserve">already on a </w:t>
      </w:r>
      <w:r w:rsidR="00CF5F75" w:rsidRPr="0064343C">
        <w:rPr>
          <w:rFonts w:eastAsia="Arial" w:cs="Arial"/>
          <w:sz w:val="22"/>
          <w:szCs w:val="22"/>
          <w:lang w:eastAsia="en-ZA"/>
        </w:rPr>
        <w:t>slow growth trajectory</w:t>
      </w:r>
      <w:r w:rsidR="00CC1368" w:rsidRPr="0064343C">
        <w:rPr>
          <w:rFonts w:eastAsia="Arial" w:cs="Arial"/>
          <w:sz w:val="22"/>
          <w:szCs w:val="22"/>
          <w:lang w:eastAsia="en-ZA"/>
        </w:rPr>
        <w:t xml:space="preserve"> when it was hit by the COVID 19 pandemic which led to job losses and an increase in </w:t>
      </w:r>
      <w:r w:rsidR="00CF5F75" w:rsidRPr="0064343C">
        <w:rPr>
          <w:rFonts w:eastAsia="Arial" w:cs="Arial"/>
          <w:sz w:val="22"/>
          <w:szCs w:val="22"/>
          <w:lang w:eastAsia="en-ZA"/>
        </w:rPr>
        <w:t xml:space="preserve">unemployment. </w:t>
      </w:r>
    </w:p>
    <w:p w:rsidR="00721CC1" w:rsidRPr="0064343C" w:rsidRDefault="00721CC1" w:rsidP="00876A6D">
      <w:pPr>
        <w:spacing w:line="360" w:lineRule="auto"/>
        <w:jc w:val="both"/>
        <w:rPr>
          <w:rFonts w:eastAsia="Arial" w:cs="Arial"/>
          <w:sz w:val="22"/>
          <w:szCs w:val="22"/>
          <w:lang w:eastAsia="en-ZA"/>
        </w:rPr>
      </w:pPr>
    </w:p>
    <w:p w:rsidR="003E68DC" w:rsidRPr="0064343C" w:rsidRDefault="00680B5F" w:rsidP="00876A6D">
      <w:pPr>
        <w:spacing w:line="360" w:lineRule="auto"/>
        <w:jc w:val="both"/>
        <w:rPr>
          <w:rFonts w:eastAsia="Arial" w:cs="Arial"/>
          <w:sz w:val="22"/>
          <w:szCs w:val="22"/>
          <w:lang w:eastAsia="en-ZA"/>
        </w:rPr>
      </w:pPr>
      <w:r w:rsidRPr="0064343C">
        <w:rPr>
          <w:rFonts w:eastAsia="Arial" w:cs="Arial"/>
          <w:sz w:val="22"/>
          <w:szCs w:val="22"/>
          <w:lang w:eastAsia="en-ZA"/>
        </w:rPr>
        <w:t xml:space="preserve">According to Statistics South Africa, in Q3 of 2022 (July-September) the number of people in </w:t>
      </w:r>
      <w:r w:rsidR="00CF5F75" w:rsidRPr="0064343C">
        <w:rPr>
          <w:rFonts w:eastAsia="Arial" w:cs="Arial"/>
          <w:sz w:val="22"/>
          <w:szCs w:val="22"/>
          <w:lang w:eastAsia="en-ZA"/>
        </w:rPr>
        <w:t xml:space="preserve">employment </w:t>
      </w:r>
      <w:r w:rsidRPr="0064343C">
        <w:rPr>
          <w:rFonts w:eastAsia="Arial" w:cs="Arial"/>
          <w:sz w:val="22"/>
          <w:szCs w:val="22"/>
          <w:lang w:eastAsia="en-ZA"/>
        </w:rPr>
        <w:t>wa</w:t>
      </w:r>
      <w:r w:rsidR="00CF5F75" w:rsidRPr="0064343C">
        <w:rPr>
          <w:rFonts w:eastAsia="Arial" w:cs="Arial"/>
          <w:sz w:val="22"/>
          <w:szCs w:val="22"/>
          <w:lang w:eastAsia="en-ZA"/>
        </w:rPr>
        <w:t xml:space="preserve">s at 15.8 million. </w:t>
      </w:r>
      <w:r w:rsidRPr="0064343C">
        <w:rPr>
          <w:rFonts w:eastAsia="Arial" w:cs="Arial"/>
          <w:sz w:val="22"/>
          <w:szCs w:val="22"/>
          <w:lang w:eastAsia="en-ZA"/>
        </w:rPr>
        <w:t xml:space="preserve">In order to </w:t>
      </w:r>
      <w:r w:rsidR="00CF5F75" w:rsidRPr="0064343C">
        <w:rPr>
          <w:rFonts w:eastAsia="Arial" w:cs="Arial"/>
          <w:sz w:val="22"/>
          <w:szCs w:val="22"/>
          <w:lang w:eastAsia="en-ZA"/>
        </w:rPr>
        <w:t>reach 24 million by 2030</w:t>
      </w:r>
      <w:r w:rsidRPr="0064343C">
        <w:rPr>
          <w:rFonts w:eastAsia="Arial" w:cs="Arial"/>
          <w:sz w:val="22"/>
          <w:szCs w:val="22"/>
          <w:lang w:eastAsia="en-ZA"/>
        </w:rPr>
        <w:t xml:space="preserve">, the country needs to create </w:t>
      </w:r>
      <w:r w:rsidR="00CF5F75" w:rsidRPr="0064343C">
        <w:rPr>
          <w:rFonts w:eastAsia="Arial" w:cs="Arial"/>
          <w:sz w:val="22"/>
          <w:szCs w:val="22"/>
          <w:lang w:eastAsia="en-ZA"/>
        </w:rPr>
        <w:t>8.2 million</w:t>
      </w:r>
      <w:r w:rsidRPr="0064343C">
        <w:rPr>
          <w:rFonts w:eastAsia="Arial" w:cs="Arial"/>
          <w:sz w:val="22"/>
          <w:szCs w:val="22"/>
          <w:lang w:eastAsia="en-ZA"/>
        </w:rPr>
        <w:t xml:space="preserve"> jobs within</w:t>
      </w:r>
      <w:r w:rsidR="00CF5F75" w:rsidRPr="0064343C">
        <w:rPr>
          <w:rFonts w:eastAsia="Arial" w:cs="Arial"/>
          <w:sz w:val="22"/>
          <w:szCs w:val="22"/>
          <w:lang w:eastAsia="en-ZA"/>
        </w:rPr>
        <w:t xml:space="preserve"> 8 years to reach target. That means between Q3 2022 and Q3 2030 the economy needs to create over R1 million jobs a year to reach target.  </w:t>
      </w:r>
    </w:p>
    <w:p w:rsidR="003E68DC" w:rsidRPr="0064343C" w:rsidRDefault="003E68DC" w:rsidP="00876A6D">
      <w:pPr>
        <w:spacing w:line="360" w:lineRule="auto"/>
        <w:jc w:val="both"/>
        <w:rPr>
          <w:rFonts w:eastAsia="Arial" w:cs="Arial"/>
          <w:sz w:val="22"/>
          <w:szCs w:val="22"/>
          <w:lang w:eastAsia="en-ZA"/>
        </w:rPr>
      </w:pPr>
    </w:p>
    <w:p w:rsidR="003E68DC" w:rsidRPr="0064343C" w:rsidRDefault="00E57B5A" w:rsidP="00876A6D">
      <w:pPr>
        <w:spacing w:line="360" w:lineRule="auto"/>
        <w:jc w:val="both"/>
        <w:rPr>
          <w:rFonts w:eastAsia="Arial" w:cs="Arial"/>
          <w:sz w:val="22"/>
          <w:szCs w:val="22"/>
          <w:lang w:eastAsia="en-ZA"/>
        </w:rPr>
      </w:pPr>
      <w:r w:rsidRPr="0064343C">
        <w:rPr>
          <w:rFonts w:eastAsia="Arial" w:cs="Arial"/>
          <w:b/>
          <w:sz w:val="22"/>
          <w:szCs w:val="22"/>
          <w:lang w:eastAsia="en-ZA"/>
        </w:rPr>
        <w:t xml:space="preserve">ii) </w:t>
      </w:r>
      <w:r w:rsidR="003E68DC" w:rsidRPr="0064343C">
        <w:rPr>
          <w:rFonts w:eastAsia="Arial" w:cs="Arial"/>
          <w:b/>
          <w:sz w:val="22"/>
          <w:szCs w:val="22"/>
          <w:lang w:eastAsia="en-ZA"/>
        </w:rPr>
        <w:t xml:space="preserve">SMMES Jobs: </w:t>
      </w:r>
      <w:r w:rsidR="003E68DC" w:rsidRPr="0064343C">
        <w:rPr>
          <w:rFonts w:eastAsia="Arial" w:cs="Arial"/>
          <w:sz w:val="22"/>
          <w:szCs w:val="22"/>
          <w:lang w:eastAsia="en-ZA"/>
        </w:rPr>
        <w:t xml:space="preserve">The NDP envisages that SMMEs would create 90 per cent of all new jobs in the country. In Q3 2021 SMMEs created approximately 9.8 million. While Stats SA reports that in Q3 2021 there were 14.3 million people employed. All things equal, that implies that SMMES constituted approximately 68.5 per cent of total jobs over the same period in 2021. The difference between the current rate and 90% is a 21.5% gap that SMMEs need to close to achieve the set goal. </w:t>
      </w:r>
    </w:p>
    <w:p w:rsidR="00721CC1" w:rsidRPr="0064343C" w:rsidRDefault="00721CC1" w:rsidP="00876A6D">
      <w:pPr>
        <w:spacing w:line="360" w:lineRule="auto"/>
        <w:jc w:val="both"/>
        <w:rPr>
          <w:rFonts w:eastAsia="Arial" w:cs="Arial"/>
          <w:sz w:val="22"/>
          <w:szCs w:val="22"/>
          <w:lang w:eastAsia="en-ZA"/>
        </w:rPr>
      </w:pPr>
    </w:p>
    <w:p w:rsidR="00721CC1" w:rsidRPr="0064343C" w:rsidRDefault="00E57B5A" w:rsidP="00876A6D">
      <w:pPr>
        <w:spacing w:line="360" w:lineRule="auto"/>
        <w:jc w:val="both"/>
        <w:rPr>
          <w:rFonts w:eastAsia="Arial" w:cs="Arial"/>
          <w:sz w:val="22"/>
          <w:szCs w:val="22"/>
          <w:lang w:eastAsia="en-ZA"/>
        </w:rPr>
      </w:pPr>
      <w:r w:rsidRPr="0064343C">
        <w:rPr>
          <w:rFonts w:eastAsia="Arial" w:cs="Arial"/>
          <w:b/>
          <w:sz w:val="22"/>
          <w:szCs w:val="22"/>
          <w:lang w:eastAsia="en-ZA"/>
        </w:rPr>
        <w:t xml:space="preserve">iii) </w:t>
      </w:r>
      <w:r w:rsidR="00680B5F" w:rsidRPr="0064343C">
        <w:rPr>
          <w:rFonts w:eastAsia="Arial" w:cs="Arial"/>
          <w:b/>
          <w:sz w:val="22"/>
          <w:szCs w:val="22"/>
          <w:lang w:eastAsia="en-ZA"/>
        </w:rPr>
        <w:t>Unemployment:</w:t>
      </w:r>
      <w:r w:rsidR="00680B5F" w:rsidRPr="0064343C">
        <w:rPr>
          <w:rFonts w:eastAsia="Arial" w:cs="Arial"/>
          <w:sz w:val="22"/>
          <w:szCs w:val="22"/>
          <w:lang w:eastAsia="en-ZA"/>
        </w:rPr>
        <w:t xml:space="preserve"> According to the NDP, unemployment was expected to </w:t>
      </w:r>
      <w:r w:rsidR="003E68DC" w:rsidRPr="0064343C">
        <w:rPr>
          <w:rFonts w:eastAsia="Arial" w:cs="Arial"/>
          <w:sz w:val="22"/>
          <w:szCs w:val="22"/>
          <w:lang w:eastAsia="en-ZA"/>
        </w:rPr>
        <w:t>drop from 24.9 per cent in Q3 2011 to</w:t>
      </w:r>
      <w:r w:rsidR="00680B5F" w:rsidRPr="0064343C">
        <w:rPr>
          <w:rFonts w:eastAsia="Arial" w:cs="Arial"/>
          <w:sz w:val="22"/>
          <w:szCs w:val="22"/>
          <w:lang w:eastAsia="en-ZA"/>
        </w:rPr>
        <w:t xml:space="preserve"> 14% in 2020. </w:t>
      </w:r>
      <w:r w:rsidR="00EF097C" w:rsidRPr="0064343C">
        <w:rPr>
          <w:rFonts w:eastAsia="Arial" w:cs="Arial"/>
          <w:sz w:val="22"/>
          <w:szCs w:val="22"/>
          <w:lang w:eastAsia="en-ZA"/>
        </w:rPr>
        <w:t xml:space="preserve">In the </w:t>
      </w:r>
      <w:r w:rsidR="003E68DC" w:rsidRPr="0064343C">
        <w:rPr>
          <w:rFonts w:eastAsia="Arial" w:cs="Arial"/>
          <w:sz w:val="22"/>
          <w:szCs w:val="22"/>
          <w:lang w:eastAsia="en-ZA"/>
        </w:rPr>
        <w:t>Q3 of</w:t>
      </w:r>
      <w:r w:rsidR="00EF097C" w:rsidRPr="0064343C">
        <w:rPr>
          <w:rFonts w:eastAsia="Arial" w:cs="Arial"/>
          <w:sz w:val="22"/>
          <w:szCs w:val="22"/>
          <w:lang w:eastAsia="en-ZA"/>
        </w:rPr>
        <w:t xml:space="preserve"> 2022 the unemployment rate was at 32.9%</w:t>
      </w:r>
      <w:r w:rsidR="00680B5F" w:rsidRPr="0064343C">
        <w:rPr>
          <w:rFonts w:eastAsia="Arial" w:cs="Arial"/>
          <w:sz w:val="22"/>
          <w:szCs w:val="22"/>
          <w:lang w:eastAsia="en-ZA"/>
        </w:rPr>
        <w:t>.</w:t>
      </w:r>
      <w:r w:rsidR="00324D95">
        <w:rPr>
          <w:rStyle w:val="FootnoteReference"/>
          <w:rFonts w:eastAsia="Arial" w:cs="Arial"/>
          <w:sz w:val="22"/>
          <w:szCs w:val="22"/>
          <w:lang w:eastAsia="en-ZA"/>
        </w:rPr>
        <w:footnoteReference w:id="7"/>
      </w:r>
    </w:p>
    <w:p w:rsidR="00516FB5" w:rsidRDefault="00516FB5" w:rsidP="00876A6D">
      <w:pPr>
        <w:spacing w:line="360" w:lineRule="auto"/>
        <w:jc w:val="both"/>
        <w:rPr>
          <w:rFonts w:eastAsia="Arial" w:cs="Arial"/>
          <w:sz w:val="22"/>
          <w:szCs w:val="22"/>
          <w:lang w:eastAsia="en-ZA"/>
        </w:rPr>
      </w:pPr>
    </w:p>
    <w:p w:rsidR="00516FB5" w:rsidRPr="0064343C" w:rsidRDefault="00516FB5" w:rsidP="00876A6D">
      <w:pPr>
        <w:shd w:val="clear" w:color="auto" w:fill="C5E0B3" w:themeFill="accent6" w:themeFillTint="66"/>
        <w:spacing w:line="360" w:lineRule="auto"/>
        <w:jc w:val="both"/>
        <w:rPr>
          <w:rFonts w:eastAsia="Arial" w:cs="Arial"/>
          <w:sz w:val="22"/>
          <w:szCs w:val="22"/>
          <w:lang w:eastAsia="en-ZA"/>
        </w:rPr>
      </w:pPr>
    </w:p>
    <w:p w:rsidR="00516FB5" w:rsidRPr="0064343C" w:rsidRDefault="00516FB5" w:rsidP="00876A6D">
      <w:pPr>
        <w:shd w:val="clear" w:color="auto" w:fill="C5E0B3" w:themeFill="accent6" w:themeFillTint="66"/>
        <w:spacing w:line="360" w:lineRule="auto"/>
        <w:jc w:val="both"/>
        <w:rPr>
          <w:rFonts w:eastAsia="Arial" w:cs="Arial"/>
          <w:sz w:val="22"/>
          <w:szCs w:val="22"/>
          <w:lang w:eastAsia="en-ZA"/>
        </w:rPr>
      </w:pPr>
      <w:r w:rsidRPr="0064343C">
        <w:rPr>
          <w:rFonts w:eastAsia="Arial" w:cs="Arial"/>
          <w:sz w:val="22"/>
          <w:szCs w:val="22"/>
          <w:lang w:val="en-ZA" w:eastAsia="en-ZA"/>
        </w:rPr>
        <w:t>To address the challenge of youth unemployment, the Employment Tax Incentive has been expanded to encourage businesses to hire more young people in large numbers.</w:t>
      </w:r>
      <w:r w:rsidRPr="0064343C">
        <w:rPr>
          <w:rFonts w:eastAsia="Arial" w:cs="Arial"/>
          <w:sz w:val="22"/>
          <w:szCs w:val="22"/>
          <w:lang w:val="en-ZA" w:eastAsia="en-ZA"/>
        </w:rPr>
        <w:br/>
      </w:r>
    </w:p>
    <w:p w:rsidR="00721CC1" w:rsidRPr="0064343C" w:rsidRDefault="00721CC1" w:rsidP="00876A6D">
      <w:pPr>
        <w:spacing w:line="360" w:lineRule="auto"/>
        <w:jc w:val="both"/>
        <w:rPr>
          <w:rFonts w:eastAsia="Arial" w:cs="Arial"/>
          <w:sz w:val="22"/>
          <w:szCs w:val="22"/>
          <w:lang w:eastAsia="en-ZA"/>
        </w:rPr>
      </w:pPr>
    </w:p>
    <w:p w:rsidR="00516FB5" w:rsidRPr="0064343C" w:rsidRDefault="00516FB5" w:rsidP="00876A6D">
      <w:pPr>
        <w:spacing w:line="360" w:lineRule="auto"/>
        <w:jc w:val="both"/>
        <w:rPr>
          <w:rFonts w:eastAsia="Arial" w:cs="Arial"/>
          <w:sz w:val="22"/>
          <w:szCs w:val="22"/>
          <w:lang w:eastAsia="en-ZA"/>
        </w:rPr>
      </w:pPr>
      <w:r w:rsidRPr="0064343C">
        <w:rPr>
          <w:rFonts w:eastAsia="Arial" w:cs="Arial"/>
          <w:sz w:val="22"/>
          <w:szCs w:val="22"/>
          <w:lang w:eastAsia="en-ZA"/>
        </w:rPr>
        <w:t xml:space="preserve">In 2022, the President announced that “to encourage hiring by smaller businesses, it will be increasing the value and expanding the criteria for participation in </w:t>
      </w:r>
      <w:r w:rsidRPr="0064343C">
        <w:rPr>
          <w:rFonts w:eastAsia="Arial" w:cs="Arial"/>
          <w:sz w:val="22"/>
          <w:szCs w:val="22"/>
          <w:lang w:eastAsia="en-ZA"/>
        </w:rPr>
        <w:lastRenderedPageBreak/>
        <w:t>the Employment Tax Incentive.”</w:t>
      </w:r>
      <w:r w:rsidRPr="0064343C">
        <w:rPr>
          <w:rStyle w:val="FootnoteReference"/>
          <w:rFonts w:eastAsia="Arial" w:cs="Arial"/>
          <w:sz w:val="22"/>
          <w:szCs w:val="22"/>
          <w:lang w:eastAsia="en-ZA"/>
        </w:rPr>
        <w:footnoteReference w:id="8"/>
      </w:r>
      <w:r w:rsidRPr="0064343C">
        <w:rPr>
          <w:rFonts w:eastAsia="Arial" w:cs="Arial"/>
          <w:sz w:val="22"/>
          <w:szCs w:val="22"/>
          <w:lang w:eastAsia="en-ZA"/>
        </w:rPr>
        <w:t xml:space="preserve">Subsequently, the Minister of Finance announced an increase in the ETI values which will become effective from 1 March 2022. </w:t>
      </w:r>
    </w:p>
    <w:p w:rsidR="00516FB5" w:rsidRPr="0064343C" w:rsidRDefault="00516FB5" w:rsidP="0064343C">
      <w:pPr>
        <w:jc w:val="both"/>
        <w:rPr>
          <w:rFonts w:eastAsia="Arial" w:cs="Arial"/>
          <w:sz w:val="22"/>
          <w:szCs w:val="22"/>
          <w:lang w:eastAsia="en-ZA"/>
        </w:rPr>
      </w:pPr>
    </w:p>
    <w:p w:rsidR="00516FB5" w:rsidRPr="0064343C" w:rsidRDefault="00762810" w:rsidP="0064343C">
      <w:pPr>
        <w:jc w:val="both"/>
        <w:rPr>
          <w:rFonts w:eastAsia="Arial" w:cs="Arial"/>
          <w:sz w:val="22"/>
          <w:szCs w:val="22"/>
          <w:lang w:eastAsia="en-ZA"/>
        </w:rPr>
      </w:pPr>
      <w:r w:rsidRPr="0064343C">
        <w:rPr>
          <w:rFonts w:eastAsia="Arial" w:cs="Arial"/>
          <w:b/>
          <w:sz w:val="22"/>
          <w:szCs w:val="22"/>
          <w:lang w:eastAsia="en-ZA"/>
        </w:rPr>
        <w:t xml:space="preserve">Table 1: </w:t>
      </w:r>
      <w:r w:rsidR="00D86A9A" w:rsidRPr="0064343C">
        <w:rPr>
          <w:rFonts w:eastAsia="Arial" w:cs="Arial"/>
          <w:b/>
          <w:sz w:val="22"/>
          <w:szCs w:val="22"/>
          <w:lang w:eastAsia="en-ZA"/>
        </w:rPr>
        <w:t>February 2022</w:t>
      </w:r>
      <w:r w:rsidRPr="0064343C">
        <w:rPr>
          <w:rFonts w:eastAsia="Arial" w:cs="Arial"/>
          <w:b/>
          <w:sz w:val="22"/>
          <w:szCs w:val="22"/>
          <w:lang w:eastAsia="en-ZA"/>
        </w:rPr>
        <w:t xml:space="preserve"> ETI</w:t>
      </w:r>
      <w:r w:rsidR="00D86A9A" w:rsidRPr="0064343C">
        <w:rPr>
          <w:rFonts w:eastAsia="Arial" w:cs="Arial"/>
          <w:b/>
          <w:sz w:val="22"/>
          <w:szCs w:val="22"/>
          <w:lang w:eastAsia="en-ZA"/>
        </w:rPr>
        <w:tab/>
      </w:r>
      <w:r w:rsidR="00D86A9A" w:rsidRPr="0064343C">
        <w:rPr>
          <w:rFonts w:eastAsia="Arial" w:cs="Arial"/>
          <w:b/>
          <w:sz w:val="22"/>
          <w:szCs w:val="22"/>
          <w:lang w:eastAsia="en-ZA"/>
        </w:rPr>
        <w:tab/>
      </w:r>
    </w:p>
    <w:tbl>
      <w:tblPr>
        <w:tblStyle w:val="TableGrid"/>
        <w:tblW w:w="0" w:type="auto"/>
        <w:tblInd w:w="-569" w:type="dxa"/>
        <w:tblLayout w:type="fixed"/>
        <w:tblLook w:val="04A0"/>
      </w:tblPr>
      <w:tblGrid>
        <w:gridCol w:w="1840"/>
        <w:gridCol w:w="1701"/>
        <w:gridCol w:w="1770"/>
      </w:tblGrid>
      <w:tr w:rsidR="00D86A9A" w:rsidRPr="0064343C" w:rsidTr="00115142">
        <w:trPr>
          <w:trHeight w:val="315"/>
        </w:trPr>
        <w:tc>
          <w:tcPr>
            <w:tcW w:w="1840" w:type="dxa"/>
            <w:shd w:val="clear" w:color="auto" w:fill="C5E0B3" w:themeFill="accent6" w:themeFillTint="66"/>
            <w:hideMark/>
          </w:tcPr>
          <w:p w:rsidR="00516FB5" w:rsidRPr="0064343C" w:rsidRDefault="00516FB5" w:rsidP="0064343C">
            <w:pPr>
              <w:jc w:val="both"/>
              <w:rPr>
                <w:rFonts w:eastAsia="Arial" w:cs="Arial"/>
                <w:b/>
                <w:bCs/>
                <w:sz w:val="22"/>
                <w:szCs w:val="22"/>
                <w:lang w:val="en-ZA" w:eastAsia="en-ZA"/>
              </w:rPr>
            </w:pPr>
            <w:r w:rsidRPr="0064343C">
              <w:rPr>
                <w:rFonts w:eastAsia="Arial" w:cs="Arial"/>
                <w:b/>
                <w:bCs/>
                <w:sz w:val="22"/>
                <w:szCs w:val="22"/>
                <w:lang w:eastAsia="en-ZA"/>
              </w:rPr>
              <w:t>Monthly Remuneration</w:t>
            </w:r>
          </w:p>
        </w:tc>
        <w:tc>
          <w:tcPr>
            <w:tcW w:w="1701" w:type="dxa"/>
            <w:shd w:val="clear" w:color="auto" w:fill="C5E0B3" w:themeFill="accent6" w:themeFillTint="66"/>
            <w:hideMark/>
          </w:tcPr>
          <w:p w:rsidR="00516FB5" w:rsidRPr="0064343C" w:rsidRDefault="00516FB5" w:rsidP="0064343C">
            <w:pPr>
              <w:jc w:val="both"/>
              <w:rPr>
                <w:rFonts w:eastAsia="Arial" w:cs="Arial"/>
                <w:b/>
                <w:bCs/>
                <w:sz w:val="22"/>
                <w:szCs w:val="22"/>
                <w:lang w:eastAsia="en-ZA"/>
              </w:rPr>
            </w:pPr>
            <w:r w:rsidRPr="0064343C">
              <w:rPr>
                <w:rFonts w:eastAsia="Arial" w:cs="Arial"/>
                <w:b/>
                <w:bCs/>
                <w:sz w:val="22"/>
                <w:szCs w:val="22"/>
                <w:lang w:eastAsia="en-ZA"/>
              </w:rPr>
              <w:t>First 12 Months</w:t>
            </w:r>
          </w:p>
        </w:tc>
        <w:tc>
          <w:tcPr>
            <w:tcW w:w="1770" w:type="dxa"/>
            <w:shd w:val="clear" w:color="auto" w:fill="C5E0B3" w:themeFill="accent6" w:themeFillTint="66"/>
            <w:hideMark/>
          </w:tcPr>
          <w:p w:rsidR="00516FB5" w:rsidRPr="0064343C" w:rsidRDefault="00516FB5" w:rsidP="0064343C">
            <w:pPr>
              <w:jc w:val="both"/>
              <w:rPr>
                <w:rFonts w:eastAsia="Arial" w:cs="Arial"/>
                <w:b/>
                <w:bCs/>
                <w:sz w:val="22"/>
                <w:szCs w:val="22"/>
                <w:lang w:eastAsia="en-ZA"/>
              </w:rPr>
            </w:pPr>
            <w:r w:rsidRPr="0064343C">
              <w:rPr>
                <w:rFonts w:eastAsia="Arial" w:cs="Arial"/>
                <w:b/>
                <w:bCs/>
                <w:sz w:val="22"/>
                <w:szCs w:val="22"/>
                <w:lang w:eastAsia="en-ZA"/>
              </w:rPr>
              <w:t>Second 12 Months</w:t>
            </w:r>
          </w:p>
        </w:tc>
      </w:tr>
      <w:tr w:rsidR="00D86A9A" w:rsidRPr="0064343C" w:rsidTr="00115142">
        <w:trPr>
          <w:trHeight w:val="315"/>
        </w:trPr>
        <w:tc>
          <w:tcPr>
            <w:tcW w:w="1840"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R0 to R1 999,99</w:t>
            </w:r>
          </w:p>
        </w:tc>
        <w:tc>
          <w:tcPr>
            <w:tcW w:w="1701"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50% of Monthly Remuneration</w:t>
            </w:r>
          </w:p>
        </w:tc>
        <w:tc>
          <w:tcPr>
            <w:tcW w:w="1770"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25,0% of Monthly Remuneration</w:t>
            </w:r>
          </w:p>
        </w:tc>
      </w:tr>
      <w:tr w:rsidR="00D86A9A" w:rsidRPr="0064343C" w:rsidTr="00115142">
        <w:trPr>
          <w:trHeight w:val="315"/>
        </w:trPr>
        <w:tc>
          <w:tcPr>
            <w:tcW w:w="1840"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R2 000 to R4 499,99</w:t>
            </w:r>
          </w:p>
        </w:tc>
        <w:tc>
          <w:tcPr>
            <w:tcW w:w="1701"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R1 000,00</w:t>
            </w:r>
          </w:p>
        </w:tc>
        <w:tc>
          <w:tcPr>
            <w:tcW w:w="1770"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R500</w:t>
            </w:r>
          </w:p>
        </w:tc>
      </w:tr>
      <w:tr w:rsidR="00D86A9A" w:rsidRPr="0064343C" w:rsidTr="00115142">
        <w:trPr>
          <w:trHeight w:val="625"/>
        </w:trPr>
        <w:tc>
          <w:tcPr>
            <w:tcW w:w="1840"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R4 500 to R6 499,99</w:t>
            </w:r>
          </w:p>
        </w:tc>
        <w:tc>
          <w:tcPr>
            <w:tcW w:w="1701"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R1 000 – (50% x (monthly remuneration – R4500))</w:t>
            </w:r>
          </w:p>
        </w:tc>
        <w:tc>
          <w:tcPr>
            <w:tcW w:w="1770" w:type="dxa"/>
            <w:hideMark/>
          </w:tcPr>
          <w:p w:rsidR="00516FB5" w:rsidRPr="0064343C" w:rsidRDefault="00516FB5" w:rsidP="0064343C">
            <w:pPr>
              <w:jc w:val="both"/>
              <w:rPr>
                <w:rFonts w:eastAsia="Arial" w:cs="Arial"/>
                <w:sz w:val="22"/>
                <w:szCs w:val="22"/>
                <w:lang w:eastAsia="en-ZA"/>
              </w:rPr>
            </w:pPr>
            <w:r w:rsidRPr="0064343C">
              <w:rPr>
                <w:rFonts w:eastAsia="Arial" w:cs="Arial"/>
                <w:sz w:val="22"/>
                <w:szCs w:val="22"/>
                <w:lang w:eastAsia="en-ZA"/>
              </w:rPr>
              <w:t>R500 – (25% x (monthly remuneration – R4 500))</w:t>
            </w:r>
          </w:p>
        </w:tc>
      </w:tr>
    </w:tbl>
    <w:tbl>
      <w:tblPr>
        <w:tblStyle w:val="TableGrid"/>
        <w:tblpPr w:leftFromText="180" w:rightFromText="180" w:vertAnchor="text" w:horzAnchor="page" w:tblpX="6265" w:tblpY="-3413"/>
        <w:tblW w:w="0" w:type="auto"/>
        <w:tblLook w:val="04A0"/>
      </w:tblPr>
      <w:tblGrid>
        <w:gridCol w:w="1768"/>
        <w:gridCol w:w="1670"/>
        <w:gridCol w:w="2001"/>
      </w:tblGrid>
      <w:tr w:rsidR="00D86A9A" w:rsidRPr="0064343C" w:rsidTr="00115142">
        <w:trPr>
          <w:trHeight w:val="560"/>
        </w:trPr>
        <w:tc>
          <w:tcPr>
            <w:tcW w:w="1683" w:type="dxa"/>
            <w:shd w:val="clear" w:color="auto" w:fill="8EAADB" w:themeFill="accent5" w:themeFillTint="99"/>
            <w:hideMark/>
          </w:tcPr>
          <w:p w:rsidR="00D86A9A" w:rsidRPr="0064343C" w:rsidRDefault="007825E9" w:rsidP="0064343C">
            <w:pPr>
              <w:jc w:val="both"/>
              <w:rPr>
                <w:rFonts w:eastAsia="Arial" w:cs="Arial"/>
                <w:b/>
                <w:bCs/>
                <w:sz w:val="22"/>
                <w:szCs w:val="22"/>
                <w:lang w:val="en-ZA" w:eastAsia="en-ZA"/>
              </w:rPr>
            </w:pPr>
            <w:r w:rsidRPr="007825E9">
              <w:rPr>
                <w:rFonts w:eastAsia="Arial" w:cs="Arial"/>
                <w:noProof/>
                <w:sz w:val="22"/>
                <w:szCs w:val="22"/>
                <w:lang w:val="en-ZA" w:eastAsia="en-ZA"/>
              </w:rPr>
              <w:pict>
                <v:rect id="Rectangle 7" o:spid="_x0000_s1026" style="position:absolute;left:0;text-align:left;margin-left:37.75pt;margin-top:-20.15pt;width:162pt;height:21.6pt;z-index:251660288;visibility:visible;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" filled="f" stroked="f" strokeweight="1pt">
                  <v:textbox>
                    <w:txbxContent>
                      <w:p w:rsidR="00324D95" w:rsidRPr="00115142" w:rsidRDefault="00324D95" w:rsidP="00D86A9A">
                        <w:pPr>
                          <w:jc w:val="center"/>
                          <w:rPr>
                            <w:b/>
                            <w:sz w:val="22"/>
                            <w:szCs w:val="22"/>
                            <w:lang w:val="en-US"/>
                          </w:rPr>
                        </w:pPr>
                        <w:r w:rsidRPr="00115142">
                          <w:rPr>
                            <w:b/>
                            <w:sz w:val="22"/>
                            <w:szCs w:val="22"/>
                            <w:lang w:val="en-US"/>
                          </w:rPr>
                          <w:t>Table 1a: March 2022 ETI</w:t>
                        </w:r>
                      </w:p>
                    </w:txbxContent>
                  </v:textbox>
                  <w10:wrap anchorx="margin"/>
                </v:rect>
              </w:pict>
            </w:r>
            <w:r w:rsidR="00D86A9A" w:rsidRPr="0064343C">
              <w:rPr>
                <w:rFonts w:eastAsia="Arial" w:cs="Arial"/>
                <w:b/>
                <w:bCs/>
                <w:sz w:val="22"/>
                <w:szCs w:val="22"/>
                <w:lang w:eastAsia="en-ZA"/>
              </w:rPr>
              <w:t>Monthly Remuneration</w:t>
            </w:r>
          </w:p>
        </w:tc>
        <w:tc>
          <w:tcPr>
            <w:tcW w:w="1590" w:type="dxa"/>
            <w:shd w:val="clear" w:color="auto" w:fill="8EAADB" w:themeFill="accent5" w:themeFillTint="99"/>
            <w:hideMark/>
          </w:tcPr>
          <w:p w:rsidR="00D86A9A" w:rsidRPr="0064343C" w:rsidRDefault="00D86A9A" w:rsidP="0064343C">
            <w:pPr>
              <w:jc w:val="both"/>
              <w:rPr>
                <w:rFonts w:eastAsia="Arial" w:cs="Arial"/>
                <w:b/>
                <w:bCs/>
                <w:sz w:val="22"/>
                <w:szCs w:val="22"/>
                <w:lang w:eastAsia="en-ZA"/>
              </w:rPr>
            </w:pPr>
            <w:r w:rsidRPr="0064343C">
              <w:rPr>
                <w:rFonts w:eastAsia="Arial" w:cs="Arial"/>
                <w:b/>
                <w:bCs/>
                <w:sz w:val="22"/>
                <w:szCs w:val="22"/>
                <w:lang w:eastAsia="en-ZA"/>
              </w:rPr>
              <w:t>First 12 Months</w:t>
            </w:r>
          </w:p>
        </w:tc>
        <w:tc>
          <w:tcPr>
            <w:tcW w:w="2001" w:type="dxa"/>
            <w:shd w:val="clear" w:color="auto" w:fill="8EAADB" w:themeFill="accent5" w:themeFillTint="99"/>
            <w:hideMark/>
          </w:tcPr>
          <w:p w:rsidR="00D86A9A" w:rsidRPr="0064343C" w:rsidRDefault="00D86A9A" w:rsidP="0064343C">
            <w:pPr>
              <w:jc w:val="both"/>
              <w:rPr>
                <w:rFonts w:eastAsia="Arial" w:cs="Arial"/>
                <w:b/>
                <w:bCs/>
                <w:sz w:val="22"/>
                <w:szCs w:val="22"/>
                <w:lang w:eastAsia="en-ZA"/>
              </w:rPr>
            </w:pPr>
            <w:r w:rsidRPr="0064343C">
              <w:rPr>
                <w:rFonts w:eastAsia="Arial" w:cs="Arial"/>
                <w:b/>
                <w:bCs/>
                <w:sz w:val="22"/>
                <w:szCs w:val="22"/>
                <w:lang w:eastAsia="en-ZA"/>
              </w:rPr>
              <w:t>Second 12 Months</w:t>
            </w:r>
          </w:p>
        </w:tc>
      </w:tr>
      <w:tr w:rsidR="00D86A9A" w:rsidRPr="0064343C" w:rsidTr="00D86A9A">
        <w:trPr>
          <w:trHeight w:val="835"/>
        </w:trPr>
        <w:tc>
          <w:tcPr>
            <w:tcW w:w="1683"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R0 to R1 999,99</w:t>
            </w:r>
          </w:p>
        </w:tc>
        <w:tc>
          <w:tcPr>
            <w:tcW w:w="1590"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75% of Monthly Remuneration</w:t>
            </w:r>
          </w:p>
        </w:tc>
        <w:tc>
          <w:tcPr>
            <w:tcW w:w="2001"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37,5% of Monthly Remuneration</w:t>
            </w:r>
          </w:p>
        </w:tc>
      </w:tr>
      <w:tr w:rsidR="00D86A9A" w:rsidRPr="0064343C" w:rsidTr="00D86A9A">
        <w:trPr>
          <w:trHeight w:val="560"/>
        </w:trPr>
        <w:tc>
          <w:tcPr>
            <w:tcW w:w="1683"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R2 000 to R4 499,99</w:t>
            </w:r>
          </w:p>
        </w:tc>
        <w:tc>
          <w:tcPr>
            <w:tcW w:w="1590"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R1 500,00</w:t>
            </w:r>
          </w:p>
        </w:tc>
        <w:tc>
          <w:tcPr>
            <w:tcW w:w="2001"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R750</w:t>
            </w:r>
          </w:p>
        </w:tc>
      </w:tr>
      <w:tr w:rsidR="00D86A9A" w:rsidRPr="0064343C" w:rsidTr="00D86A9A">
        <w:trPr>
          <w:trHeight w:val="1110"/>
        </w:trPr>
        <w:tc>
          <w:tcPr>
            <w:tcW w:w="1683"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R4 500 to R6 499,99</w:t>
            </w:r>
          </w:p>
        </w:tc>
        <w:tc>
          <w:tcPr>
            <w:tcW w:w="1590"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R1 500 – (75% x (monthly remuneration – R4500))</w:t>
            </w:r>
          </w:p>
        </w:tc>
        <w:tc>
          <w:tcPr>
            <w:tcW w:w="2001" w:type="dxa"/>
            <w:hideMark/>
          </w:tcPr>
          <w:p w:rsidR="00D86A9A" w:rsidRPr="0064343C" w:rsidRDefault="00D86A9A" w:rsidP="0064343C">
            <w:pPr>
              <w:jc w:val="both"/>
              <w:rPr>
                <w:rFonts w:eastAsia="Arial" w:cs="Arial"/>
                <w:sz w:val="22"/>
                <w:szCs w:val="22"/>
                <w:lang w:eastAsia="en-ZA"/>
              </w:rPr>
            </w:pPr>
            <w:r w:rsidRPr="0064343C">
              <w:rPr>
                <w:rFonts w:eastAsia="Arial" w:cs="Arial"/>
                <w:sz w:val="22"/>
                <w:szCs w:val="22"/>
                <w:lang w:eastAsia="en-ZA"/>
              </w:rPr>
              <w:t>R750 – (37.5% x (monthly remuneration – R4 500))</w:t>
            </w:r>
          </w:p>
        </w:tc>
      </w:tr>
    </w:tbl>
    <w:p w:rsidR="00516FB5" w:rsidRPr="0064343C" w:rsidRDefault="002F086E" w:rsidP="0064343C">
      <w:pPr>
        <w:jc w:val="both"/>
        <w:rPr>
          <w:rFonts w:eastAsia="Arial" w:cs="Arial"/>
          <w:b/>
          <w:sz w:val="22"/>
          <w:szCs w:val="22"/>
          <w:lang w:eastAsia="en-ZA"/>
        </w:rPr>
      </w:pPr>
      <w:r>
        <w:rPr>
          <w:rFonts w:eastAsia="Arial" w:cs="Arial"/>
          <w:b/>
          <w:sz w:val="22"/>
          <w:szCs w:val="22"/>
          <w:lang w:eastAsia="en-ZA"/>
        </w:rPr>
        <w:t>Source: SARS</w:t>
      </w:r>
      <w:r w:rsidR="00D86A9A" w:rsidRPr="0064343C">
        <w:rPr>
          <w:rFonts w:eastAsia="Arial" w:cs="Arial"/>
          <w:b/>
          <w:sz w:val="22"/>
          <w:szCs w:val="22"/>
          <w:lang w:eastAsia="en-ZA"/>
        </w:rPr>
        <w:t xml:space="preserve"> (2022)</w:t>
      </w:r>
    </w:p>
    <w:p w:rsidR="00D86A9A" w:rsidRPr="0064343C" w:rsidRDefault="00D86A9A" w:rsidP="0064343C">
      <w:pPr>
        <w:jc w:val="both"/>
        <w:rPr>
          <w:rFonts w:eastAsia="Arial" w:cs="Arial"/>
          <w:sz w:val="22"/>
          <w:szCs w:val="22"/>
          <w:lang w:eastAsia="en-ZA"/>
        </w:rPr>
      </w:pPr>
    </w:p>
    <w:p w:rsidR="00D86A9A" w:rsidRPr="0064343C" w:rsidRDefault="00D86A9A" w:rsidP="00876A6D">
      <w:pPr>
        <w:spacing w:line="360" w:lineRule="auto"/>
        <w:jc w:val="both"/>
        <w:rPr>
          <w:rFonts w:eastAsia="Arial" w:cs="Arial"/>
          <w:sz w:val="22"/>
          <w:szCs w:val="22"/>
          <w:lang w:val="en-ZA" w:eastAsia="en-ZA"/>
        </w:rPr>
      </w:pPr>
      <w:r w:rsidRPr="0064343C">
        <w:rPr>
          <w:rFonts w:eastAsia="Arial" w:cs="Arial"/>
          <w:sz w:val="22"/>
          <w:szCs w:val="22"/>
          <w:lang w:val="en-ZA" w:eastAsia="en-ZA"/>
        </w:rPr>
        <w:t>National Treasury reports that the benefits of the ETI are:</w:t>
      </w:r>
    </w:p>
    <w:p w:rsidR="00D86A9A" w:rsidRPr="0064343C" w:rsidRDefault="00D86A9A" w:rsidP="00876A6D">
      <w:pPr>
        <w:numPr>
          <w:ilvl w:val="0"/>
          <w:numId w:val="26"/>
        </w:numPr>
        <w:spacing w:line="360" w:lineRule="auto"/>
        <w:jc w:val="both"/>
        <w:rPr>
          <w:rFonts w:eastAsia="Arial" w:cs="Arial"/>
          <w:sz w:val="22"/>
          <w:szCs w:val="22"/>
          <w:lang w:val="en-ZA" w:eastAsia="en-ZA"/>
        </w:rPr>
      </w:pPr>
      <w:r w:rsidRPr="0064343C">
        <w:rPr>
          <w:rFonts w:eastAsia="Arial" w:cs="Arial"/>
          <w:sz w:val="22"/>
          <w:szCs w:val="22"/>
          <w:lang w:val="en-ZA" w:eastAsia="en-ZA"/>
        </w:rPr>
        <w:t>It will reduce the employers cost of hiring young people through a cost-sharing mechanism with government, by allowing you to reduce the amount of Pay-As-You-Earn (PAYE) you pay while leaving the wage received by the employee unaffected. For example, employers who are registered for PAYE, and who employ a person for the full month of February 2022 and earns R2000, would get R1 000 off their monthly PAYE liability (provided that the employee is a qualifying employee based on all the other remaining requirements). From March 2022, that same employer would get R1500 as indicated in the Table</w:t>
      </w:r>
      <w:r w:rsidR="00E57B5A" w:rsidRPr="0064343C">
        <w:rPr>
          <w:rFonts w:eastAsia="Arial" w:cs="Arial"/>
          <w:sz w:val="22"/>
          <w:szCs w:val="22"/>
          <w:lang w:val="en-ZA" w:eastAsia="en-ZA"/>
        </w:rPr>
        <w:t>s</w:t>
      </w:r>
      <w:r w:rsidRPr="0064343C">
        <w:rPr>
          <w:rFonts w:eastAsia="Arial" w:cs="Arial"/>
          <w:sz w:val="22"/>
          <w:szCs w:val="22"/>
          <w:lang w:val="en-ZA" w:eastAsia="en-ZA"/>
        </w:rPr>
        <w:t xml:space="preserve"> above.</w:t>
      </w:r>
      <w:r w:rsidR="00E57B5A" w:rsidRPr="0064343C">
        <w:rPr>
          <w:rStyle w:val="FootnoteReference"/>
          <w:rFonts w:eastAsia="Arial" w:cs="Arial"/>
          <w:sz w:val="22"/>
          <w:szCs w:val="22"/>
          <w:lang w:val="en-ZA" w:eastAsia="en-ZA"/>
        </w:rPr>
        <w:footnoteReference w:id="9"/>
      </w:r>
      <w:r w:rsidRPr="0064343C">
        <w:rPr>
          <w:rFonts w:eastAsia="Arial" w:cs="Arial"/>
          <w:sz w:val="22"/>
          <w:szCs w:val="22"/>
          <w:lang w:val="en-ZA" w:eastAsia="en-ZA"/>
        </w:rPr>
        <w:t xml:space="preserve">  </w:t>
      </w:r>
    </w:p>
    <w:p w:rsidR="00D86A9A" w:rsidRPr="0064343C" w:rsidRDefault="00D86A9A" w:rsidP="0064343C">
      <w:pPr>
        <w:jc w:val="both"/>
        <w:rPr>
          <w:rFonts w:eastAsia="Arial" w:cs="Arial"/>
          <w:sz w:val="22"/>
          <w:szCs w:val="22"/>
          <w:lang w:eastAsia="en-ZA"/>
        </w:rPr>
      </w:pPr>
    </w:p>
    <w:p w:rsidR="00140718" w:rsidRPr="002F086E" w:rsidRDefault="002F086E" w:rsidP="002F086E">
      <w:pPr>
        <w:pStyle w:val="Heading2"/>
        <w:rPr>
          <w:rFonts w:ascii="Arial" w:eastAsia="Arial" w:hAnsi="Arial" w:cs="Arial"/>
          <w:b/>
          <w:sz w:val="22"/>
          <w:szCs w:val="22"/>
          <w:lang w:eastAsia="en-ZA"/>
        </w:rPr>
      </w:pPr>
      <w:bookmarkStart w:id="4" w:name="_Toc127947190"/>
      <w:r w:rsidRPr="002F086E">
        <w:rPr>
          <w:rFonts w:ascii="Arial" w:eastAsia="Arial" w:hAnsi="Arial" w:cs="Arial"/>
          <w:b/>
          <w:sz w:val="22"/>
          <w:szCs w:val="22"/>
          <w:lang w:eastAsia="en-ZA"/>
        </w:rPr>
        <w:t xml:space="preserve">2.3 </w:t>
      </w:r>
      <w:r w:rsidR="002B089D" w:rsidRPr="002F086E">
        <w:rPr>
          <w:rFonts w:ascii="Arial" w:eastAsia="Arial" w:hAnsi="Arial" w:cs="Arial"/>
          <w:b/>
          <w:sz w:val="22"/>
          <w:szCs w:val="22"/>
          <w:lang w:eastAsia="en-ZA"/>
        </w:rPr>
        <w:t>Access to finance</w:t>
      </w:r>
      <w:bookmarkEnd w:id="4"/>
    </w:p>
    <w:p w:rsidR="002B089D" w:rsidRPr="0064343C" w:rsidRDefault="002B089D" w:rsidP="0064343C">
      <w:pPr>
        <w:jc w:val="both"/>
        <w:rPr>
          <w:rFonts w:eastAsia="Arial" w:cs="Arial"/>
          <w:sz w:val="22"/>
          <w:szCs w:val="22"/>
          <w:lang w:eastAsia="en-ZA"/>
        </w:rPr>
      </w:pPr>
    </w:p>
    <w:p w:rsidR="002B089D" w:rsidRPr="0064343C" w:rsidRDefault="002B089D"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sz w:val="22"/>
          <w:szCs w:val="22"/>
          <w:lang w:val="en-ZA" w:eastAsia="en-ZA"/>
        </w:rPr>
        <w:t>The President announced that;</w:t>
      </w:r>
    </w:p>
    <w:p w:rsidR="002B089D" w:rsidRPr="0064343C" w:rsidRDefault="00267079"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sz w:val="22"/>
          <w:szCs w:val="22"/>
          <w:lang w:val="en-ZA" w:eastAsia="en-ZA"/>
        </w:rPr>
        <w:t>T</w:t>
      </w:r>
      <w:r w:rsidR="002B089D" w:rsidRPr="0064343C">
        <w:rPr>
          <w:rFonts w:eastAsia="Arial" w:cs="Arial"/>
          <w:sz w:val="22"/>
          <w:szCs w:val="22"/>
          <w:lang w:val="en-ZA" w:eastAsia="en-ZA"/>
        </w:rPr>
        <w:t xml:space="preserve">he Small Enterprise Finance Agency – SEFA – we plan to provide R1.4 billion in financing to over 90,000 entrepreneurs. </w:t>
      </w:r>
    </w:p>
    <w:p w:rsidR="00252E4A" w:rsidRPr="0064343C" w:rsidRDefault="00252E4A" w:rsidP="00876A6D">
      <w:pPr>
        <w:spacing w:line="360" w:lineRule="auto"/>
        <w:jc w:val="both"/>
        <w:rPr>
          <w:rFonts w:eastAsia="Arial" w:cs="Arial"/>
          <w:sz w:val="22"/>
          <w:szCs w:val="22"/>
          <w:lang w:eastAsia="en-ZA"/>
        </w:rPr>
      </w:pPr>
    </w:p>
    <w:p w:rsidR="00252E4A" w:rsidRDefault="00C41C8F" w:rsidP="00876A6D">
      <w:pPr>
        <w:spacing w:line="360" w:lineRule="auto"/>
        <w:jc w:val="both"/>
        <w:rPr>
          <w:rFonts w:eastAsia="Arial" w:cs="Arial"/>
          <w:sz w:val="22"/>
          <w:szCs w:val="22"/>
          <w:lang w:eastAsia="en-ZA"/>
        </w:rPr>
      </w:pPr>
      <w:r w:rsidRPr="0064343C">
        <w:rPr>
          <w:rFonts w:eastAsia="Arial" w:cs="Arial"/>
          <w:sz w:val="22"/>
          <w:szCs w:val="22"/>
          <w:lang w:eastAsia="en-ZA"/>
        </w:rPr>
        <w:t>According to the Minister</w:t>
      </w:r>
      <w:r w:rsidR="00D7617A" w:rsidRPr="0064343C">
        <w:rPr>
          <w:rFonts w:eastAsia="Arial" w:cs="Arial"/>
          <w:sz w:val="22"/>
          <w:szCs w:val="22"/>
          <w:lang w:eastAsia="en-ZA"/>
        </w:rPr>
        <w:t xml:space="preserve"> of Small Business Development </w:t>
      </w:r>
      <w:r w:rsidR="008E405B" w:rsidRPr="0064343C">
        <w:rPr>
          <w:rFonts w:eastAsia="Arial" w:cs="Arial"/>
          <w:sz w:val="22"/>
          <w:szCs w:val="22"/>
          <w:lang w:eastAsia="en-ZA"/>
        </w:rPr>
        <w:t>t</w:t>
      </w:r>
      <w:r w:rsidRPr="0064343C">
        <w:rPr>
          <w:rFonts w:eastAsia="Arial" w:cs="Arial"/>
          <w:sz w:val="22"/>
          <w:szCs w:val="22"/>
          <w:lang w:eastAsia="en-ZA"/>
        </w:rPr>
        <w:t xml:space="preserve">his amount is significant, however, </w:t>
      </w:r>
      <w:r w:rsidR="00D7617A" w:rsidRPr="0064343C">
        <w:rPr>
          <w:rFonts w:eastAsia="Arial" w:cs="Arial"/>
          <w:sz w:val="22"/>
          <w:szCs w:val="22"/>
          <w:lang w:eastAsia="en-ZA"/>
        </w:rPr>
        <w:t xml:space="preserve">it is </w:t>
      </w:r>
      <w:r w:rsidRPr="0064343C">
        <w:rPr>
          <w:rFonts w:eastAsia="Arial" w:cs="Arial"/>
          <w:sz w:val="22"/>
          <w:szCs w:val="22"/>
          <w:lang w:eastAsia="en-ZA"/>
        </w:rPr>
        <w:t xml:space="preserve">nowhere near what is required to address the SMME credit gap which the </w:t>
      </w:r>
      <w:r w:rsidRPr="0064343C">
        <w:rPr>
          <w:rFonts w:eastAsia="Arial" w:cs="Arial"/>
          <w:sz w:val="22"/>
          <w:szCs w:val="22"/>
          <w:lang w:eastAsia="en-ZA"/>
        </w:rPr>
        <w:lastRenderedPageBreak/>
        <w:t>International Finance Corporation estimates at upward of R350 billion.</w:t>
      </w:r>
      <w:r w:rsidRPr="0064343C">
        <w:rPr>
          <w:rStyle w:val="FootnoteReference"/>
          <w:rFonts w:eastAsia="Arial" w:cs="Arial"/>
          <w:sz w:val="22"/>
          <w:szCs w:val="22"/>
          <w:lang w:eastAsia="en-ZA"/>
        </w:rPr>
        <w:footnoteReference w:id="10"/>
      </w:r>
      <w:r w:rsidR="00097F30" w:rsidRPr="0064343C">
        <w:rPr>
          <w:rFonts w:eastAsia="Arial" w:cs="Arial"/>
          <w:sz w:val="22"/>
          <w:szCs w:val="22"/>
          <w:lang w:eastAsia="en-ZA"/>
        </w:rPr>
        <w:t xml:space="preserve">The need overwhelmingly outweighs </w:t>
      </w:r>
      <w:r w:rsidR="00097F30">
        <w:rPr>
          <w:rFonts w:eastAsia="Arial" w:cs="Arial"/>
          <w:sz w:val="22"/>
          <w:szCs w:val="22"/>
          <w:lang w:eastAsia="en-ZA"/>
        </w:rPr>
        <w:t>the provision by a large margin as</w:t>
      </w:r>
      <w:r w:rsidR="00252E4A" w:rsidRPr="0064343C">
        <w:rPr>
          <w:rFonts w:eastAsia="Arial" w:cs="Arial"/>
          <w:sz w:val="22"/>
          <w:szCs w:val="22"/>
          <w:lang w:eastAsia="en-ZA"/>
        </w:rPr>
        <w:t xml:space="preserve"> R1.4 billion constitutes only 0.4 per cent or less than one per cent of the credit gap.  </w:t>
      </w:r>
      <w:r w:rsidR="00BF0F13">
        <w:rPr>
          <w:rFonts w:eastAsia="Arial" w:cs="Arial"/>
          <w:sz w:val="22"/>
          <w:szCs w:val="22"/>
          <w:lang w:eastAsia="en-ZA"/>
        </w:rPr>
        <w:t>See Figure below.</w:t>
      </w:r>
    </w:p>
    <w:p w:rsidR="00252E4A" w:rsidRPr="0064343C" w:rsidRDefault="008E405B" w:rsidP="0064343C">
      <w:pPr>
        <w:jc w:val="both"/>
        <w:rPr>
          <w:rFonts w:eastAsia="Arial" w:cs="Arial"/>
          <w:sz w:val="22"/>
          <w:szCs w:val="22"/>
          <w:lang w:eastAsia="en-ZA"/>
        </w:rPr>
      </w:pPr>
      <w:r w:rsidRPr="0064343C">
        <w:rPr>
          <w:rFonts w:cs="Arial"/>
          <w:noProof/>
          <w:sz w:val="22"/>
          <w:szCs w:val="22"/>
          <w:lang w:val="en-ZA" w:eastAsia="en-ZA"/>
        </w:rPr>
        <w:drawing>
          <wp:anchor distT="0" distB="0" distL="114300" distR="114300" simplePos="0" relativeHeight="251658240" behindDoc="0" locked="0" layoutInCell="1" allowOverlap="1">
            <wp:simplePos x="0" y="0"/>
            <wp:positionH relativeFrom="column">
              <wp:posOffset>-83820</wp:posOffset>
            </wp:positionH>
            <wp:positionV relativeFrom="paragraph">
              <wp:posOffset>127000</wp:posOffset>
            </wp:positionV>
            <wp:extent cx="3398520" cy="27432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52E4A" w:rsidRPr="0064343C" w:rsidRDefault="00252E4A"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7825E9" w:rsidP="0064343C">
      <w:pPr>
        <w:jc w:val="both"/>
        <w:rPr>
          <w:rFonts w:eastAsia="Arial" w:cs="Arial"/>
          <w:sz w:val="22"/>
          <w:szCs w:val="22"/>
          <w:lang w:eastAsia="en-ZA"/>
        </w:rPr>
      </w:pPr>
      <w:r>
        <w:rPr>
          <w:rFonts w:eastAsia="Arial" w:cs="Arial"/>
          <w:noProof/>
          <w:sz w:val="22"/>
          <w:szCs w:val="22"/>
          <w:lang w:val="en-ZA" w:eastAsia="en-ZA"/>
        </w:rPr>
        <w:pict>
          <v:rect id="Rectangle 6" o:spid="_x0000_s1027" style="position:absolute;left:0;text-align:left;margin-left:265.8pt;margin-top:12pt;width:242.4pt;height:7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" fillcolor="white [3201]" strokecolor="black [3200]" strokeweight="1pt">
            <v:textbox>
              <w:txbxContent>
                <w:p w:rsidR="00324D95" w:rsidRDefault="00324D95" w:rsidP="008E405B">
                  <w:pPr>
                    <w:jc w:val="center"/>
                    <w:rPr>
                      <w:rFonts w:eastAsia="Arial"/>
                      <w:sz w:val="22"/>
                      <w:szCs w:val="22"/>
                      <w:lang w:eastAsia="en-ZA"/>
                    </w:rPr>
                  </w:pPr>
                  <w:r>
                    <w:rPr>
                      <w:rFonts w:eastAsia="Arial"/>
                      <w:sz w:val="22"/>
                      <w:szCs w:val="22"/>
                      <w:lang w:eastAsia="en-ZA"/>
                    </w:rPr>
                    <w:t xml:space="preserve">R1.4 billion for over 90 000 = </w:t>
                  </w:r>
                  <w:r w:rsidRPr="008E405B">
                    <w:rPr>
                      <w:rFonts w:eastAsia="Arial"/>
                      <w:sz w:val="22"/>
                      <w:szCs w:val="22"/>
                      <w:highlight w:val="green"/>
                      <w:lang w:eastAsia="en-ZA"/>
                    </w:rPr>
                    <w:t>R15 555 per entrepreneur</w:t>
                  </w:r>
                  <w:r>
                    <w:rPr>
                      <w:rFonts w:eastAsia="Arial"/>
                      <w:sz w:val="22"/>
                      <w:szCs w:val="22"/>
                      <w:lang w:eastAsia="en-ZA"/>
                    </w:rPr>
                    <w:t>, on average.</w:t>
                  </w:r>
                </w:p>
                <w:p w:rsidR="00324D95" w:rsidRDefault="00324D95" w:rsidP="008E405B">
                  <w:pPr>
                    <w:jc w:val="center"/>
                  </w:pPr>
                </w:p>
              </w:txbxContent>
            </v:textbox>
          </v:rect>
        </w:pict>
      </w: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252E4A" w:rsidRPr="0064343C" w:rsidRDefault="00252E4A" w:rsidP="0064343C">
      <w:pPr>
        <w:jc w:val="both"/>
        <w:rPr>
          <w:rFonts w:eastAsia="Arial" w:cs="Arial"/>
          <w:sz w:val="22"/>
          <w:szCs w:val="22"/>
          <w:lang w:eastAsia="en-ZA"/>
        </w:rPr>
      </w:pPr>
    </w:p>
    <w:p w:rsidR="00252E4A" w:rsidRPr="0064343C" w:rsidRDefault="00252E4A"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64343C" w:rsidRDefault="008E405B" w:rsidP="0064343C">
      <w:pPr>
        <w:jc w:val="both"/>
        <w:rPr>
          <w:rFonts w:eastAsia="Arial" w:cs="Arial"/>
          <w:sz w:val="22"/>
          <w:szCs w:val="22"/>
          <w:lang w:eastAsia="en-ZA"/>
        </w:rPr>
      </w:pPr>
    </w:p>
    <w:p w:rsidR="008E405B" w:rsidRPr="001A6C28" w:rsidRDefault="00DE5B73" w:rsidP="001A6C28">
      <w:pPr>
        <w:jc w:val="both"/>
        <w:rPr>
          <w:rFonts w:eastAsia="Arial" w:cs="Arial"/>
          <w:sz w:val="20"/>
          <w:szCs w:val="20"/>
          <w:lang w:eastAsia="en-ZA"/>
        </w:rPr>
      </w:pPr>
      <w:r w:rsidRPr="001A6C28">
        <w:rPr>
          <w:rFonts w:eastAsia="Arial" w:cs="Arial"/>
          <w:sz w:val="20"/>
          <w:szCs w:val="20"/>
          <w:lang w:eastAsia="en-ZA"/>
        </w:rPr>
        <w:t xml:space="preserve">Adapted </w:t>
      </w:r>
      <w:r w:rsidR="002F086E" w:rsidRPr="001A6C28">
        <w:rPr>
          <w:rFonts w:eastAsia="Arial" w:cs="Arial"/>
          <w:sz w:val="20"/>
          <w:szCs w:val="20"/>
          <w:lang w:eastAsia="en-ZA"/>
        </w:rPr>
        <w:t>from:</w:t>
      </w:r>
      <w:hyperlink r:id="rId9" w:history="1">
        <w:r w:rsidR="001A6C28" w:rsidRPr="001A6C28">
          <w:rPr>
            <w:rStyle w:val="Hyperlink"/>
            <w:rFonts w:eastAsia="Arial" w:cs="Arial"/>
            <w:sz w:val="20"/>
            <w:szCs w:val="20"/>
            <w:lang w:eastAsia="en-ZA"/>
          </w:rPr>
          <w:t>SONA 2023 FINAL Ndabeni Sona Debate.pdf</w:t>
        </w:r>
      </w:hyperlink>
    </w:p>
    <w:p w:rsidR="008E405B" w:rsidRPr="0064343C" w:rsidRDefault="008E405B" w:rsidP="0064343C">
      <w:pPr>
        <w:jc w:val="both"/>
        <w:rPr>
          <w:rFonts w:eastAsia="Arial" w:cs="Arial"/>
          <w:sz w:val="22"/>
          <w:szCs w:val="22"/>
          <w:lang w:eastAsia="en-ZA"/>
        </w:rPr>
      </w:pPr>
    </w:p>
    <w:p w:rsidR="008E405B" w:rsidRPr="0064343C" w:rsidRDefault="00097F30" w:rsidP="0064343C">
      <w:pPr>
        <w:jc w:val="both"/>
        <w:rPr>
          <w:rFonts w:eastAsia="Arial" w:cs="Arial"/>
          <w:sz w:val="22"/>
          <w:szCs w:val="22"/>
          <w:lang w:eastAsia="en-ZA"/>
        </w:rPr>
      </w:pPr>
      <w:r>
        <w:rPr>
          <w:rFonts w:eastAsia="Arial" w:cs="Arial"/>
          <w:sz w:val="22"/>
          <w:szCs w:val="22"/>
          <w:lang w:eastAsia="en-ZA"/>
        </w:rPr>
        <w:t>The R</w:t>
      </w:r>
    </w:p>
    <w:p w:rsidR="008E405B" w:rsidRPr="0064343C" w:rsidRDefault="008E405B" w:rsidP="0064343C">
      <w:pPr>
        <w:jc w:val="both"/>
        <w:rPr>
          <w:rFonts w:eastAsia="Arial" w:cs="Arial"/>
          <w:sz w:val="22"/>
          <w:szCs w:val="22"/>
          <w:lang w:eastAsia="en-ZA"/>
        </w:rPr>
      </w:pPr>
    </w:p>
    <w:p w:rsidR="00140718" w:rsidRPr="0064343C" w:rsidRDefault="00252E4A" w:rsidP="00876A6D">
      <w:pPr>
        <w:spacing w:line="360" w:lineRule="auto"/>
        <w:jc w:val="both"/>
        <w:rPr>
          <w:rFonts w:eastAsia="Arial" w:cs="Arial"/>
          <w:sz w:val="22"/>
          <w:szCs w:val="22"/>
          <w:lang w:eastAsia="en-ZA"/>
        </w:rPr>
      </w:pPr>
      <w:r w:rsidRPr="0064343C">
        <w:rPr>
          <w:rFonts w:eastAsia="Arial" w:cs="Arial"/>
          <w:sz w:val="22"/>
          <w:szCs w:val="22"/>
          <w:lang w:eastAsia="en-ZA"/>
        </w:rPr>
        <w:t xml:space="preserve">Furthermore, R1.4 billion for over 90 000 entrepreneurs means that </w:t>
      </w:r>
      <w:r w:rsidRPr="0064343C">
        <w:rPr>
          <w:rFonts w:eastAsia="Arial" w:cs="Arial"/>
          <w:b/>
          <w:sz w:val="22"/>
          <w:szCs w:val="22"/>
          <w:lang w:eastAsia="en-ZA"/>
        </w:rPr>
        <w:t>sefa</w:t>
      </w:r>
      <w:r w:rsidRPr="0064343C">
        <w:rPr>
          <w:rFonts w:eastAsia="Arial" w:cs="Arial"/>
          <w:sz w:val="22"/>
          <w:szCs w:val="22"/>
          <w:lang w:eastAsia="en-ZA"/>
        </w:rPr>
        <w:t xml:space="preserve"> will provide on average R15 555.   </w:t>
      </w:r>
    </w:p>
    <w:p w:rsidR="00605AB4" w:rsidRPr="0064343C" w:rsidRDefault="00605AB4" w:rsidP="00876A6D">
      <w:pPr>
        <w:spacing w:line="360" w:lineRule="auto"/>
        <w:jc w:val="both"/>
        <w:rPr>
          <w:rFonts w:eastAsia="Arial" w:cs="Arial"/>
          <w:sz w:val="22"/>
          <w:szCs w:val="22"/>
          <w:lang w:eastAsia="en-ZA"/>
        </w:rPr>
      </w:pPr>
    </w:p>
    <w:p w:rsidR="00A06D6B" w:rsidRPr="0064343C" w:rsidRDefault="00252E4A"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sz w:val="22"/>
          <w:szCs w:val="22"/>
          <w:lang w:val="en-ZA" w:eastAsia="en-ZA"/>
        </w:rPr>
        <w:br/>
      </w:r>
      <w:r w:rsidR="00A06D6B" w:rsidRPr="0064343C">
        <w:rPr>
          <w:rFonts w:eastAsia="Arial" w:cs="Arial"/>
          <w:b/>
          <w:sz w:val="22"/>
          <w:szCs w:val="22"/>
          <w:lang w:val="en-ZA" w:eastAsia="en-ZA"/>
        </w:rPr>
        <w:t xml:space="preserve"> The SA SME FUND</w:t>
      </w:r>
    </w:p>
    <w:p w:rsidR="00252E4A" w:rsidRPr="00876A6D" w:rsidRDefault="00605AB4"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sz w:val="22"/>
          <w:szCs w:val="22"/>
          <w:lang w:val="en-ZA" w:eastAsia="en-ZA"/>
        </w:rPr>
        <w:t>The President announced that g</w:t>
      </w:r>
      <w:r w:rsidR="00252E4A" w:rsidRPr="0064343C">
        <w:rPr>
          <w:rFonts w:eastAsia="Arial" w:cs="Arial"/>
          <w:sz w:val="22"/>
          <w:szCs w:val="22"/>
          <w:lang w:val="en-ZA" w:eastAsia="en-ZA"/>
        </w:rPr>
        <w:t>overnment in partnership with the SA SME Fund is working to establish a R10 billion fund to support SMME growth. Government is looking at the possibility of providing R2.5 billion for the fund and for the balance of R7.5 billion to be raised from the private sector.</w:t>
      </w:r>
    </w:p>
    <w:p w:rsidR="00140718" w:rsidRPr="0064343C" w:rsidRDefault="00140718" w:rsidP="00876A6D">
      <w:pPr>
        <w:spacing w:line="360" w:lineRule="auto"/>
        <w:jc w:val="both"/>
        <w:rPr>
          <w:rFonts w:eastAsia="Arial" w:cs="Arial"/>
          <w:sz w:val="22"/>
          <w:szCs w:val="22"/>
          <w:lang w:eastAsia="en-ZA"/>
        </w:rPr>
      </w:pPr>
    </w:p>
    <w:p w:rsidR="008B4DB2" w:rsidRPr="0064343C" w:rsidRDefault="00A77DDB" w:rsidP="00876A6D">
      <w:pPr>
        <w:spacing w:line="360" w:lineRule="auto"/>
        <w:jc w:val="both"/>
        <w:rPr>
          <w:rFonts w:eastAsia="Arial" w:cs="Arial"/>
          <w:sz w:val="22"/>
          <w:szCs w:val="22"/>
          <w:lang w:eastAsia="en-ZA"/>
        </w:rPr>
      </w:pPr>
      <w:r w:rsidRPr="0064343C">
        <w:rPr>
          <w:rFonts w:eastAsia="Arial" w:cs="Arial"/>
          <w:sz w:val="22"/>
          <w:szCs w:val="22"/>
          <w:lang w:eastAsia="en-ZA"/>
        </w:rPr>
        <w:t>The SA SME Fund was established</w:t>
      </w:r>
      <w:r w:rsidR="00915980" w:rsidRPr="0064343C">
        <w:rPr>
          <w:rFonts w:eastAsia="Arial" w:cs="Arial"/>
          <w:sz w:val="22"/>
          <w:szCs w:val="22"/>
          <w:lang w:eastAsia="en-ZA"/>
        </w:rPr>
        <w:t xml:space="preserve"> in 2016</w:t>
      </w:r>
      <w:r w:rsidRPr="0064343C">
        <w:rPr>
          <w:rFonts w:eastAsia="Arial" w:cs="Arial"/>
          <w:sz w:val="22"/>
          <w:szCs w:val="22"/>
          <w:lang w:eastAsia="en-ZA"/>
        </w:rPr>
        <w:t xml:space="preserve"> as part of the CEO Initiative in conjunction with National Treasury and Corporate South Africa. </w:t>
      </w:r>
      <w:r w:rsidR="00915980" w:rsidRPr="0064343C">
        <w:rPr>
          <w:rFonts w:eastAsia="Arial" w:cs="Arial"/>
          <w:sz w:val="22"/>
          <w:szCs w:val="22"/>
          <w:lang w:eastAsia="en-ZA"/>
        </w:rPr>
        <w:t xml:space="preserve">According to the its 2021 Integrated Report, the SA SME Fund operates as a typical fund of funds in the private equity and </w:t>
      </w:r>
      <w:r w:rsidR="00915980" w:rsidRPr="0064343C">
        <w:rPr>
          <w:rFonts w:eastAsia="Arial" w:cs="Arial"/>
          <w:sz w:val="22"/>
          <w:szCs w:val="22"/>
          <w:lang w:eastAsia="en-ZA"/>
        </w:rPr>
        <w:lastRenderedPageBreak/>
        <w:t>venture capital industry</w:t>
      </w:r>
      <w:r w:rsidR="008B4DB2" w:rsidRPr="0064343C">
        <w:rPr>
          <w:rFonts w:eastAsia="Arial" w:cs="Arial"/>
          <w:sz w:val="22"/>
          <w:szCs w:val="22"/>
          <w:lang w:eastAsia="en-ZA"/>
        </w:rPr>
        <w:t xml:space="preserve"> with </w:t>
      </w:r>
      <w:r w:rsidR="00915980" w:rsidRPr="0064343C">
        <w:rPr>
          <w:rFonts w:eastAsia="Arial" w:cs="Arial"/>
          <w:sz w:val="22"/>
          <w:szCs w:val="22"/>
          <w:lang w:eastAsia="en-ZA"/>
        </w:rPr>
        <w:t>R1.4 billion of capital subscriptions.</w:t>
      </w:r>
      <w:r w:rsidR="008B4DB2" w:rsidRPr="0064343C">
        <w:rPr>
          <w:rStyle w:val="FootnoteReference"/>
          <w:rFonts w:eastAsia="Arial" w:cs="Arial"/>
          <w:sz w:val="22"/>
          <w:szCs w:val="22"/>
          <w:lang w:eastAsia="en-ZA"/>
        </w:rPr>
        <w:footnoteReference w:id="11"/>
      </w:r>
      <w:r w:rsidRPr="0064343C">
        <w:rPr>
          <w:rFonts w:eastAsia="Arial" w:cs="Arial"/>
          <w:sz w:val="22"/>
          <w:szCs w:val="22"/>
          <w:lang w:eastAsia="en-ZA"/>
        </w:rPr>
        <w:t>The Company’s objective is to invest in high-potential entrepreneurial enterprises in the Small Medium Enterprises (SME) Sector and to provide business and other forms of support to the SME sector and entrepreneurs funded by the Company.</w:t>
      </w:r>
      <w:r w:rsidRPr="0064343C">
        <w:rPr>
          <w:rStyle w:val="FootnoteReference"/>
          <w:rFonts w:eastAsia="Arial" w:cs="Arial"/>
          <w:sz w:val="22"/>
          <w:szCs w:val="22"/>
          <w:lang w:eastAsia="en-ZA"/>
        </w:rPr>
        <w:footnoteReference w:id="12"/>
      </w:r>
    </w:p>
    <w:p w:rsidR="008B4DB2" w:rsidRPr="0064343C" w:rsidRDefault="008B4DB2" w:rsidP="0064343C">
      <w:pPr>
        <w:jc w:val="both"/>
        <w:rPr>
          <w:rFonts w:eastAsia="Arial" w:cs="Arial"/>
          <w:sz w:val="22"/>
          <w:szCs w:val="22"/>
          <w:lang w:eastAsia="en-ZA"/>
        </w:rPr>
      </w:pPr>
    </w:p>
    <w:p w:rsidR="00A77DDB" w:rsidRPr="0064343C" w:rsidRDefault="00915980" w:rsidP="00876A6D">
      <w:pPr>
        <w:spacing w:line="360" w:lineRule="auto"/>
        <w:jc w:val="both"/>
        <w:rPr>
          <w:rFonts w:eastAsia="Arial" w:cs="Arial"/>
          <w:sz w:val="22"/>
          <w:szCs w:val="22"/>
          <w:lang w:eastAsia="en-ZA"/>
        </w:rPr>
      </w:pPr>
      <w:r w:rsidRPr="0064343C">
        <w:rPr>
          <w:rFonts w:eastAsia="Arial" w:cs="Arial"/>
          <w:sz w:val="22"/>
          <w:szCs w:val="22"/>
          <w:lang w:eastAsia="en-ZA"/>
        </w:rPr>
        <w:t>Adrian Gore is the Chairperson its Board its Chief Executive Officer is Ketan Gordhan.</w:t>
      </w:r>
      <w:r w:rsidR="008B4DB2" w:rsidRPr="0064343C">
        <w:rPr>
          <w:rFonts w:eastAsia="Arial" w:cs="Arial"/>
          <w:sz w:val="22"/>
          <w:szCs w:val="22"/>
          <w:lang w:eastAsia="en-ZA"/>
        </w:rPr>
        <w:t xml:space="preserve"> The Fund’s shareholders include the Unemployment Fund and the Public Investment Corporation.  It reports that more than 50 listed businesses and the PIC have committed approximately R1.4bn to the Fund, in support of the growth and strengthening of the SME sector in South Africa.</w:t>
      </w:r>
      <w:r w:rsidR="008B4DB2" w:rsidRPr="0064343C">
        <w:rPr>
          <w:rStyle w:val="FootnoteReference"/>
          <w:rFonts w:eastAsia="Arial" w:cs="Arial"/>
          <w:sz w:val="22"/>
          <w:szCs w:val="22"/>
          <w:lang w:eastAsia="en-ZA"/>
        </w:rPr>
        <w:footnoteReference w:id="13"/>
      </w:r>
    </w:p>
    <w:p w:rsidR="00A77DDB" w:rsidRPr="0064343C" w:rsidRDefault="00A77DDB" w:rsidP="00876A6D">
      <w:pPr>
        <w:spacing w:line="360" w:lineRule="auto"/>
        <w:jc w:val="both"/>
        <w:rPr>
          <w:rFonts w:eastAsia="Arial" w:cs="Arial"/>
          <w:sz w:val="22"/>
          <w:szCs w:val="22"/>
          <w:lang w:eastAsia="en-ZA"/>
        </w:rPr>
      </w:pPr>
    </w:p>
    <w:p w:rsidR="00140718" w:rsidRPr="0064343C" w:rsidRDefault="005D29AE" w:rsidP="00876A6D">
      <w:pPr>
        <w:spacing w:line="360" w:lineRule="auto"/>
        <w:jc w:val="both"/>
        <w:rPr>
          <w:rFonts w:eastAsia="Arial" w:cs="Arial"/>
          <w:sz w:val="22"/>
          <w:szCs w:val="22"/>
          <w:lang w:val="en-ZA" w:eastAsia="en-ZA"/>
        </w:rPr>
      </w:pPr>
      <w:r w:rsidRPr="0064343C">
        <w:rPr>
          <w:rFonts w:eastAsia="Arial" w:cs="Arial"/>
          <w:sz w:val="22"/>
          <w:szCs w:val="22"/>
          <w:lang w:eastAsia="en-ZA"/>
        </w:rPr>
        <w:t>The Minister noted that announcement by the President of a possible R2.5 billion rands to be committed to the SME Fund to leverage a further R7.5bn of private sector support is a step in the right direction if matched with good investment on business development support.</w:t>
      </w:r>
    </w:p>
    <w:p w:rsidR="00B42FB3" w:rsidRPr="0064343C" w:rsidRDefault="00B42FB3" w:rsidP="00876A6D">
      <w:pPr>
        <w:spacing w:line="360" w:lineRule="auto"/>
        <w:jc w:val="both"/>
        <w:rPr>
          <w:rFonts w:eastAsia="Arial" w:cs="Arial"/>
          <w:sz w:val="22"/>
          <w:szCs w:val="22"/>
          <w:lang w:val="en-ZA" w:eastAsia="en-ZA"/>
        </w:rPr>
      </w:pPr>
    </w:p>
    <w:p w:rsidR="00267079" w:rsidRDefault="00C633A1" w:rsidP="00876A6D">
      <w:pPr>
        <w:spacing w:line="360" w:lineRule="auto"/>
        <w:rPr>
          <w:rFonts w:eastAsia="Arial"/>
          <w:b/>
          <w:sz w:val="22"/>
          <w:szCs w:val="22"/>
          <w:lang w:eastAsia="en-ZA"/>
        </w:rPr>
      </w:pPr>
      <w:r w:rsidRPr="003D0E0F">
        <w:rPr>
          <w:rFonts w:eastAsia="Arial"/>
          <w:b/>
          <w:sz w:val="22"/>
          <w:szCs w:val="22"/>
          <w:lang w:eastAsia="en-ZA"/>
        </w:rPr>
        <w:t>PostBank</w:t>
      </w:r>
    </w:p>
    <w:p w:rsidR="00A50A94" w:rsidRPr="003D0E0F" w:rsidRDefault="00A50A94" w:rsidP="00876A6D">
      <w:pPr>
        <w:spacing w:line="360" w:lineRule="auto"/>
        <w:rPr>
          <w:rFonts w:eastAsia="Arial"/>
          <w:b/>
          <w:sz w:val="22"/>
          <w:szCs w:val="22"/>
          <w:lang w:eastAsia="en-ZA"/>
        </w:rPr>
      </w:pPr>
    </w:p>
    <w:p w:rsidR="00C633A1" w:rsidRPr="003D0E0F" w:rsidRDefault="005D29AE" w:rsidP="00876A6D">
      <w:pPr>
        <w:shd w:val="clear" w:color="auto" w:fill="C5E0B3" w:themeFill="accent6" w:themeFillTint="66"/>
        <w:spacing w:line="360" w:lineRule="auto"/>
        <w:rPr>
          <w:rFonts w:eastAsia="Arial"/>
          <w:sz w:val="22"/>
          <w:szCs w:val="22"/>
          <w:lang w:eastAsia="en-ZA"/>
        </w:rPr>
      </w:pPr>
      <w:r w:rsidRPr="003D0E0F">
        <w:rPr>
          <w:rFonts w:eastAsia="Arial"/>
          <w:sz w:val="22"/>
          <w:szCs w:val="22"/>
          <w:lang w:eastAsia="en-ZA"/>
        </w:rPr>
        <w:t>The President announced, the</w:t>
      </w:r>
      <w:r w:rsidR="00C633A1" w:rsidRPr="003D0E0F">
        <w:rPr>
          <w:rFonts w:eastAsia="Arial"/>
          <w:sz w:val="22"/>
          <w:szCs w:val="22"/>
          <w:lang w:eastAsia="en-ZA"/>
        </w:rPr>
        <w:t xml:space="preserve"> following;</w:t>
      </w:r>
    </w:p>
    <w:p w:rsidR="00C633A1" w:rsidRPr="003D0E0F" w:rsidRDefault="00A06D6B" w:rsidP="00876A6D">
      <w:pPr>
        <w:shd w:val="clear" w:color="auto" w:fill="C5E0B3" w:themeFill="accent6" w:themeFillTint="66"/>
        <w:spacing w:line="360" w:lineRule="auto"/>
        <w:rPr>
          <w:sz w:val="22"/>
          <w:szCs w:val="22"/>
        </w:rPr>
      </w:pPr>
      <w:r w:rsidRPr="003D0E0F">
        <w:rPr>
          <w:rFonts w:eastAsia="Arial"/>
          <w:sz w:val="22"/>
          <w:szCs w:val="22"/>
          <w:lang w:eastAsia="en-ZA"/>
        </w:rPr>
        <w:t>i</w:t>
      </w:r>
      <w:r w:rsidR="00267079" w:rsidRPr="003D0E0F">
        <w:rPr>
          <w:rFonts w:eastAsia="Arial"/>
          <w:sz w:val="22"/>
          <w:szCs w:val="22"/>
          <w:lang w:eastAsia="en-ZA"/>
        </w:rPr>
        <w:t xml:space="preserve">) </w:t>
      </w:r>
      <w:r w:rsidR="00C633A1" w:rsidRPr="003D0E0F">
        <w:rPr>
          <w:rFonts w:eastAsia="Arial"/>
          <w:sz w:val="22"/>
          <w:szCs w:val="22"/>
          <w:lang w:eastAsia="en-ZA"/>
        </w:rPr>
        <w:t>L</w:t>
      </w:r>
      <w:r w:rsidR="005D29AE" w:rsidRPr="003D0E0F">
        <w:rPr>
          <w:rFonts w:eastAsia="Arial"/>
          <w:sz w:val="22"/>
          <w:szCs w:val="22"/>
          <w:lang w:eastAsia="en-ZA"/>
        </w:rPr>
        <w:t>icensing of the PostBank will lay the foundation for the creation of a state bank that will provide financial services to SMMEs, youth- and women-owned businesses and underserved communities.</w:t>
      </w:r>
    </w:p>
    <w:p w:rsidR="00C633A1" w:rsidRPr="003D0E0F" w:rsidRDefault="00A06D6B" w:rsidP="00876A6D">
      <w:pPr>
        <w:shd w:val="clear" w:color="auto" w:fill="C5E0B3" w:themeFill="accent6" w:themeFillTint="66"/>
        <w:spacing w:line="360" w:lineRule="auto"/>
        <w:rPr>
          <w:rFonts w:eastAsia="Arial"/>
          <w:sz w:val="22"/>
          <w:szCs w:val="22"/>
          <w:lang w:eastAsia="en-ZA"/>
        </w:rPr>
      </w:pPr>
      <w:r w:rsidRPr="003D0E0F">
        <w:rPr>
          <w:sz w:val="22"/>
          <w:szCs w:val="22"/>
        </w:rPr>
        <w:t>ii</w:t>
      </w:r>
      <w:r w:rsidR="00267079" w:rsidRPr="003D0E0F">
        <w:rPr>
          <w:sz w:val="22"/>
          <w:szCs w:val="22"/>
        </w:rPr>
        <w:t xml:space="preserve">) </w:t>
      </w:r>
      <w:r w:rsidR="00C633A1" w:rsidRPr="003D0E0F">
        <w:rPr>
          <w:sz w:val="22"/>
          <w:szCs w:val="22"/>
        </w:rPr>
        <w:t>A</w:t>
      </w:r>
      <w:r w:rsidR="00C633A1" w:rsidRPr="003D0E0F">
        <w:rPr>
          <w:rFonts w:eastAsia="Arial"/>
          <w:sz w:val="22"/>
          <w:szCs w:val="22"/>
          <w:lang w:eastAsia="en-ZA"/>
        </w:rPr>
        <w:t>s the National Assembly considers the Postbank Amendment Bill, the Postbank is reviewing its service offerings so that it can provide a viable and affordable alternative to the commercial banks.</w:t>
      </w:r>
    </w:p>
    <w:p w:rsidR="00C633A1" w:rsidRPr="003D0E0F" w:rsidRDefault="00C633A1" w:rsidP="00876A6D">
      <w:pPr>
        <w:spacing w:line="360" w:lineRule="auto"/>
        <w:rPr>
          <w:rFonts w:eastAsia="Arial" w:cs="Arial"/>
          <w:sz w:val="22"/>
          <w:szCs w:val="22"/>
          <w:lang w:eastAsia="en-ZA"/>
        </w:rPr>
      </w:pPr>
    </w:p>
    <w:p w:rsidR="008B4DB2" w:rsidRPr="00B876D9" w:rsidRDefault="005D29AE" w:rsidP="00876A6D">
      <w:pPr>
        <w:spacing w:line="360" w:lineRule="auto"/>
        <w:jc w:val="both"/>
        <w:rPr>
          <w:rFonts w:eastAsia="Arial"/>
          <w:sz w:val="22"/>
          <w:szCs w:val="22"/>
          <w:lang w:eastAsia="en-ZA"/>
        </w:rPr>
      </w:pPr>
      <w:r w:rsidRPr="00B876D9">
        <w:rPr>
          <w:rFonts w:eastAsia="Arial"/>
          <w:sz w:val="22"/>
          <w:szCs w:val="22"/>
          <w:lang w:eastAsia="en-ZA"/>
        </w:rPr>
        <w:t xml:space="preserve">According </w:t>
      </w:r>
      <w:r w:rsidR="00F82D6A" w:rsidRPr="00B876D9">
        <w:rPr>
          <w:rFonts w:eastAsia="Arial"/>
          <w:sz w:val="22"/>
          <w:szCs w:val="22"/>
          <w:lang w:eastAsia="en-ZA"/>
        </w:rPr>
        <w:t>to the Minister of Communication and Digital Technologies, her Department is working with the Reserve Bank to finalise the corporatization, licensing and repurposing the Postbank not only as fully fledged State Bank.</w:t>
      </w:r>
      <w:r w:rsidR="00B876D9">
        <w:rPr>
          <w:rStyle w:val="FootnoteReference"/>
          <w:rFonts w:eastAsia="Arial"/>
          <w:sz w:val="22"/>
          <w:szCs w:val="22"/>
          <w:lang w:eastAsia="en-ZA"/>
        </w:rPr>
        <w:footnoteReference w:id="14"/>
      </w:r>
    </w:p>
    <w:p w:rsidR="008B4DB2" w:rsidRPr="0064343C" w:rsidRDefault="008B4DB2" w:rsidP="00876A6D">
      <w:pPr>
        <w:spacing w:line="360" w:lineRule="auto"/>
        <w:jc w:val="both"/>
        <w:rPr>
          <w:rFonts w:eastAsia="Arial" w:cs="Arial"/>
          <w:sz w:val="22"/>
          <w:szCs w:val="22"/>
          <w:lang w:eastAsia="en-ZA"/>
        </w:rPr>
      </w:pPr>
    </w:p>
    <w:p w:rsidR="00D22127" w:rsidRPr="0064343C" w:rsidRDefault="00136917" w:rsidP="00876A6D">
      <w:pPr>
        <w:spacing w:line="360" w:lineRule="auto"/>
        <w:jc w:val="both"/>
        <w:rPr>
          <w:rFonts w:eastAsia="Arial" w:cs="Arial"/>
          <w:sz w:val="22"/>
          <w:szCs w:val="22"/>
          <w:lang w:eastAsia="en-ZA"/>
        </w:rPr>
      </w:pPr>
      <w:r w:rsidRPr="0064343C">
        <w:rPr>
          <w:rFonts w:eastAsia="Arial" w:cs="Arial"/>
          <w:sz w:val="22"/>
          <w:szCs w:val="22"/>
          <w:lang w:eastAsia="en-ZA"/>
        </w:rPr>
        <w:lastRenderedPageBreak/>
        <w:t>South Africa is following the example of among other</w:t>
      </w:r>
      <w:r w:rsidR="008B4DB2" w:rsidRPr="0064343C">
        <w:rPr>
          <w:rFonts w:eastAsia="Arial" w:cs="Arial"/>
          <w:sz w:val="22"/>
          <w:szCs w:val="22"/>
          <w:lang w:eastAsia="en-ZA"/>
        </w:rPr>
        <w:t>s</w:t>
      </w:r>
      <w:r w:rsidRPr="0064343C">
        <w:rPr>
          <w:rFonts w:eastAsia="Arial" w:cs="Arial"/>
          <w:sz w:val="22"/>
          <w:szCs w:val="22"/>
          <w:lang w:eastAsia="en-ZA"/>
        </w:rPr>
        <w:t xml:space="preserve"> the State Bank of India (SBI), a Fortune 500 company, which has been operating for over 200 years. </w:t>
      </w:r>
      <w:r w:rsidR="008B4DB2" w:rsidRPr="0064343C">
        <w:rPr>
          <w:rFonts w:eastAsia="Arial" w:cs="Arial"/>
          <w:sz w:val="22"/>
          <w:szCs w:val="22"/>
          <w:lang w:eastAsia="en-ZA"/>
        </w:rPr>
        <w:t>Its objective, among others is to t</w:t>
      </w:r>
      <w:r w:rsidR="008B4DB2" w:rsidRPr="0064343C">
        <w:rPr>
          <w:rFonts w:eastAsia="Arial" w:cs="Arial"/>
          <w:sz w:val="22"/>
          <w:szCs w:val="22"/>
          <w:lang w:val="en-ZA" w:eastAsia="en-ZA"/>
        </w:rPr>
        <w:t xml:space="preserve">o promote rural credit and stimulate savings by setting up local branches in rural and semi-urban areas. </w:t>
      </w:r>
      <w:r w:rsidR="00D22127" w:rsidRPr="0064343C">
        <w:rPr>
          <w:rFonts w:eastAsia="Arial" w:cs="Arial"/>
          <w:sz w:val="22"/>
          <w:szCs w:val="22"/>
          <w:lang w:eastAsia="en-ZA"/>
        </w:rPr>
        <w:t>The concept of banking as mere repositories of the community's savings and lenders to creditworthy parties was soon to give way to the concept of purposeful banking subserving the growing and diversified financial needs of planned economic development.</w:t>
      </w:r>
      <w:r w:rsidR="00D22127" w:rsidRPr="0064343C">
        <w:rPr>
          <w:rFonts w:eastAsia="Arial" w:cs="Arial"/>
          <w:sz w:val="22"/>
          <w:szCs w:val="22"/>
          <w:vertAlign w:val="superscript"/>
          <w:lang w:eastAsia="en-ZA"/>
        </w:rPr>
        <w:footnoteReference w:id="15"/>
      </w:r>
    </w:p>
    <w:p w:rsidR="00136917" w:rsidRPr="0064343C" w:rsidRDefault="00136917" w:rsidP="00876A6D">
      <w:pPr>
        <w:spacing w:line="360" w:lineRule="auto"/>
        <w:jc w:val="both"/>
        <w:rPr>
          <w:rFonts w:eastAsia="Arial" w:cs="Arial"/>
          <w:sz w:val="22"/>
          <w:szCs w:val="22"/>
          <w:lang w:eastAsia="en-ZA"/>
        </w:rPr>
      </w:pPr>
    </w:p>
    <w:p w:rsidR="00ED7EE0" w:rsidRPr="0064343C" w:rsidRDefault="00F82D6A" w:rsidP="00876A6D">
      <w:pPr>
        <w:spacing w:line="360" w:lineRule="auto"/>
        <w:jc w:val="both"/>
        <w:rPr>
          <w:rFonts w:eastAsia="Arial" w:cs="Arial"/>
          <w:sz w:val="22"/>
          <w:szCs w:val="22"/>
          <w:lang w:eastAsia="en-ZA"/>
        </w:rPr>
      </w:pPr>
      <w:r w:rsidRPr="0064343C">
        <w:rPr>
          <w:rFonts w:eastAsia="Arial" w:cs="Arial"/>
          <w:sz w:val="22"/>
          <w:szCs w:val="22"/>
          <w:lang w:eastAsia="en-ZA"/>
        </w:rPr>
        <w:t xml:space="preserve">The </w:t>
      </w:r>
      <w:r w:rsidR="00D22127" w:rsidRPr="0064343C">
        <w:rPr>
          <w:rFonts w:eastAsia="Arial" w:cs="Arial"/>
          <w:sz w:val="22"/>
          <w:szCs w:val="22"/>
          <w:lang w:eastAsia="en-ZA"/>
        </w:rPr>
        <w:t>Postbank is</w:t>
      </w:r>
      <w:r w:rsidR="00136917" w:rsidRPr="0064343C">
        <w:rPr>
          <w:rFonts w:eastAsia="Arial" w:cs="Arial"/>
          <w:sz w:val="22"/>
          <w:szCs w:val="22"/>
          <w:lang w:eastAsia="en-ZA"/>
        </w:rPr>
        <w:t xml:space="preserve"> expected </w:t>
      </w:r>
      <w:r w:rsidRPr="0064343C">
        <w:rPr>
          <w:rFonts w:eastAsia="Arial" w:cs="Arial"/>
          <w:sz w:val="22"/>
          <w:szCs w:val="22"/>
          <w:lang w:eastAsia="en-ZA"/>
        </w:rPr>
        <w:t>will commence with the revamping of 100 post office branches to ready itself for its new role. In addition, to the repackaging of its product and service offering, the Postbank has commenced with the on-boarding of township businesses such as spaza shops to form part of its payment channels. This is part of the first steps to ensure that townships and small businesses are not stepchildren in the economy of this country due to financial exclusion.</w:t>
      </w:r>
      <w:r w:rsidR="00CE77E7" w:rsidRPr="0064343C">
        <w:rPr>
          <w:rStyle w:val="FootnoteReference"/>
          <w:rFonts w:eastAsia="Arial" w:cs="Arial"/>
          <w:sz w:val="22"/>
          <w:szCs w:val="22"/>
          <w:lang w:eastAsia="en-ZA"/>
        </w:rPr>
        <w:footnoteReference w:id="16"/>
      </w:r>
    </w:p>
    <w:p w:rsidR="001A2108" w:rsidRPr="00204D42" w:rsidRDefault="00204D42" w:rsidP="00876A6D">
      <w:pPr>
        <w:pStyle w:val="Heading2"/>
        <w:spacing w:line="360" w:lineRule="auto"/>
        <w:rPr>
          <w:rFonts w:ascii="Arial" w:eastAsia="Arial" w:hAnsi="Arial" w:cs="Arial"/>
          <w:b/>
          <w:sz w:val="22"/>
          <w:szCs w:val="22"/>
          <w:lang w:eastAsia="en-ZA"/>
        </w:rPr>
      </w:pPr>
      <w:bookmarkStart w:id="5" w:name="_Toc127947191"/>
      <w:r w:rsidRPr="00204D42">
        <w:rPr>
          <w:rFonts w:ascii="Arial" w:eastAsia="Arial" w:hAnsi="Arial" w:cs="Arial"/>
          <w:b/>
          <w:sz w:val="22"/>
          <w:szCs w:val="22"/>
          <w:lang w:eastAsia="en-ZA"/>
        </w:rPr>
        <w:t xml:space="preserve">2.4 </w:t>
      </w:r>
      <w:r w:rsidR="00B8615B" w:rsidRPr="00204D42">
        <w:rPr>
          <w:rFonts w:ascii="Arial" w:eastAsia="Arial" w:hAnsi="Arial" w:cs="Arial"/>
          <w:b/>
          <w:sz w:val="22"/>
          <w:szCs w:val="22"/>
          <w:lang w:eastAsia="en-ZA"/>
        </w:rPr>
        <w:t>Re</w:t>
      </w:r>
      <w:r w:rsidR="001A2108" w:rsidRPr="00204D42">
        <w:rPr>
          <w:rFonts w:ascii="Arial" w:eastAsia="Arial" w:hAnsi="Arial" w:cs="Arial"/>
          <w:b/>
          <w:sz w:val="22"/>
          <w:szCs w:val="22"/>
          <w:lang w:eastAsia="en-ZA"/>
        </w:rPr>
        <w:t>d</w:t>
      </w:r>
      <w:r w:rsidR="00B8615B" w:rsidRPr="00204D42">
        <w:rPr>
          <w:rFonts w:ascii="Arial" w:eastAsia="Arial" w:hAnsi="Arial" w:cs="Arial"/>
          <w:b/>
          <w:sz w:val="22"/>
          <w:szCs w:val="22"/>
          <w:lang w:eastAsia="en-ZA"/>
        </w:rPr>
        <w:t xml:space="preserve"> Tape Reduction</w:t>
      </w:r>
      <w:bookmarkEnd w:id="5"/>
    </w:p>
    <w:p w:rsidR="005D29AE" w:rsidRPr="0064343C" w:rsidRDefault="005D29AE" w:rsidP="00876A6D">
      <w:pPr>
        <w:spacing w:line="360" w:lineRule="auto"/>
        <w:jc w:val="both"/>
        <w:rPr>
          <w:rFonts w:eastAsia="Arial" w:cs="Arial"/>
          <w:b/>
          <w:sz w:val="22"/>
          <w:szCs w:val="22"/>
          <w:lang w:eastAsia="en-ZA"/>
        </w:rPr>
      </w:pPr>
    </w:p>
    <w:p w:rsidR="00B8615B" w:rsidRPr="0064343C" w:rsidRDefault="00B8615B" w:rsidP="00876A6D">
      <w:pPr>
        <w:shd w:val="clear" w:color="auto" w:fill="C5E0B3" w:themeFill="accent6" w:themeFillTint="66"/>
        <w:spacing w:line="360" w:lineRule="auto"/>
        <w:jc w:val="both"/>
        <w:rPr>
          <w:rFonts w:eastAsia="Arial" w:cs="Arial"/>
          <w:sz w:val="22"/>
          <w:szCs w:val="22"/>
          <w:lang w:eastAsia="en-ZA"/>
        </w:rPr>
      </w:pPr>
    </w:p>
    <w:p w:rsidR="00267079" w:rsidRPr="0064343C" w:rsidRDefault="00B6095E"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b/>
          <w:sz w:val="22"/>
          <w:szCs w:val="22"/>
          <w:lang w:val="en-ZA" w:eastAsia="en-ZA"/>
        </w:rPr>
        <w:t>Business Act No</w:t>
      </w:r>
      <w:r w:rsidR="00267079" w:rsidRPr="0064343C">
        <w:rPr>
          <w:rFonts w:eastAsia="Arial" w:cs="Arial"/>
          <w:b/>
          <w:sz w:val="22"/>
          <w:szCs w:val="22"/>
          <w:lang w:val="en-ZA" w:eastAsia="en-ZA"/>
        </w:rPr>
        <w:t xml:space="preserve">. </w:t>
      </w:r>
      <w:r w:rsidRPr="0064343C">
        <w:rPr>
          <w:rFonts w:eastAsia="Arial" w:cs="Arial"/>
          <w:b/>
          <w:sz w:val="22"/>
          <w:szCs w:val="22"/>
          <w:lang w:val="en-ZA" w:eastAsia="en-ZA"/>
        </w:rPr>
        <w:t>71 of 1991</w:t>
      </w:r>
    </w:p>
    <w:p w:rsidR="00B6095E" w:rsidRPr="0064343C" w:rsidRDefault="00B6095E"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sz w:val="22"/>
          <w:szCs w:val="22"/>
          <w:lang w:val="en-ZA" w:eastAsia="en-ZA"/>
        </w:rPr>
        <w:t xml:space="preserve">The President made the following announcement, </w:t>
      </w:r>
    </w:p>
    <w:p w:rsidR="00741C08" w:rsidRPr="0064343C" w:rsidRDefault="00267079" w:rsidP="00876A6D">
      <w:pPr>
        <w:shd w:val="clear" w:color="auto" w:fill="C5E0B3" w:themeFill="accent6" w:themeFillTint="66"/>
        <w:spacing w:line="360" w:lineRule="auto"/>
        <w:jc w:val="both"/>
        <w:rPr>
          <w:rFonts w:eastAsia="Arial" w:cs="Arial"/>
          <w:sz w:val="22"/>
          <w:szCs w:val="22"/>
          <w:lang w:val="en-ZA" w:eastAsia="en-ZA"/>
        </w:rPr>
      </w:pPr>
      <w:r w:rsidRPr="0064343C">
        <w:rPr>
          <w:rFonts w:eastAsia="Arial" w:cs="Arial"/>
          <w:sz w:val="22"/>
          <w:szCs w:val="22"/>
          <w:lang w:val="en-ZA" w:eastAsia="en-ZA"/>
        </w:rPr>
        <w:t xml:space="preserve">a) </w:t>
      </w:r>
      <w:r w:rsidR="00B8615B" w:rsidRPr="0064343C">
        <w:rPr>
          <w:rFonts w:eastAsia="Arial" w:cs="Arial"/>
          <w:sz w:val="22"/>
          <w:szCs w:val="22"/>
          <w:lang w:val="en-ZA" w:eastAsia="en-ZA"/>
        </w:rPr>
        <w:t>This year, we will finalise amendments to the Businesses Act to reduce regulatory impediments for SMMEs and co-operatives and make it easier for entrepreneurs to start businesses.</w:t>
      </w:r>
    </w:p>
    <w:p w:rsidR="0086675F" w:rsidRPr="0064343C" w:rsidRDefault="0086675F" w:rsidP="00876A6D">
      <w:pPr>
        <w:shd w:val="clear" w:color="auto" w:fill="C5E0B3" w:themeFill="accent6" w:themeFillTint="66"/>
        <w:spacing w:line="360" w:lineRule="auto"/>
        <w:jc w:val="both"/>
        <w:rPr>
          <w:rFonts w:eastAsia="Arial" w:cs="Arial"/>
          <w:sz w:val="22"/>
          <w:szCs w:val="22"/>
          <w:lang w:val="en-ZA" w:eastAsia="en-ZA"/>
        </w:rPr>
      </w:pPr>
    </w:p>
    <w:p w:rsidR="00267079" w:rsidRPr="0064343C" w:rsidRDefault="00267079" w:rsidP="00876A6D">
      <w:pPr>
        <w:spacing w:line="360" w:lineRule="auto"/>
        <w:jc w:val="both"/>
        <w:rPr>
          <w:rFonts w:eastAsia="Arial" w:cs="Arial"/>
          <w:sz w:val="22"/>
          <w:szCs w:val="22"/>
          <w:lang w:val="en-ZA" w:eastAsia="en-ZA"/>
        </w:rPr>
      </w:pPr>
    </w:p>
    <w:p w:rsidR="00267079" w:rsidRPr="0064343C" w:rsidRDefault="00267079" w:rsidP="00876A6D">
      <w:pPr>
        <w:spacing w:line="360" w:lineRule="auto"/>
        <w:jc w:val="both"/>
        <w:rPr>
          <w:rFonts w:eastAsia="Arial" w:cs="Arial"/>
          <w:sz w:val="22"/>
          <w:szCs w:val="22"/>
          <w:lang w:val="en-ZA" w:eastAsia="en-ZA"/>
        </w:rPr>
      </w:pPr>
      <w:r w:rsidRPr="0064343C">
        <w:rPr>
          <w:rFonts w:eastAsia="Arial" w:cs="Arial"/>
          <w:sz w:val="22"/>
          <w:szCs w:val="22"/>
          <w:lang w:val="en-ZA" w:eastAsia="en-ZA"/>
        </w:rPr>
        <w:t>The democratic dispensation identified red tape challenges in the country as far back as 1995.</w:t>
      </w:r>
      <w:r w:rsidRPr="0064343C">
        <w:rPr>
          <w:rFonts w:eastAsia="Arial" w:cs="Arial"/>
          <w:sz w:val="22"/>
          <w:szCs w:val="22"/>
          <w:vertAlign w:val="superscript"/>
          <w:lang w:val="en-ZA" w:eastAsia="en-ZA"/>
        </w:rPr>
        <w:footnoteReference w:id="17"/>
      </w:r>
      <w:r w:rsidRPr="0064343C">
        <w:rPr>
          <w:rFonts w:eastAsia="Arial" w:cs="Arial"/>
          <w:sz w:val="22"/>
          <w:szCs w:val="22"/>
          <w:lang w:val="en-ZA" w:eastAsia="en-ZA"/>
        </w:rPr>
        <w:t xml:space="preserve"> Subsequently, in 2004  the South African Presidency commissioned a report ‘Counting the cost of Red Tape in South Africa’. This study revealed, among others that regulatory compliance costs of business amounted to R79 billion in 2004. Recently, National Treasury reported that “red tape is particularly burdensome to smaller businesses and may act as a disincentive to new business start-ups. Small businesses </w:t>
      </w:r>
      <w:r w:rsidRPr="0064343C">
        <w:rPr>
          <w:rFonts w:eastAsia="Arial" w:cs="Arial"/>
          <w:sz w:val="22"/>
          <w:szCs w:val="22"/>
          <w:lang w:val="en-ZA" w:eastAsia="en-ZA"/>
        </w:rPr>
        <w:lastRenderedPageBreak/>
        <w:t>spend an aggregate 4 per cent of turnover on red tape and the smallest firms (those employing fewer than 21 people) are the worst affected.</w:t>
      </w:r>
      <w:r w:rsidR="00BD45DF">
        <w:rPr>
          <w:rStyle w:val="FootnoteReference"/>
          <w:rFonts w:eastAsia="Arial" w:cs="Arial"/>
          <w:sz w:val="22"/>
          <w:szCs w:val="22"/>
          <w:lang w:val="en-ZA" w:eastAsia="en-ZA"/>
        </w:rPr>
        <w:footnoteReference w:id="18"/>
      </w:r>
    </w:p>
    <w:p w:rsidR="00B6095E" w:rsidRPr="0064343C" w:rsidRDefault="00B6095E" w:rsidP="00876A6D">
      <w:pPr>
        <w:spacing w:line="360" w:lineRule="auto"/>
        <w:jc w:val="both"/>
        <w:rPr>
          <w:rFonts w:eastAsia="Arial" w:cs="Arial"/>
          <w:sz w:val="22"/>
          <w:szCs w:val="22"/>
          <w:lang w:val="en-ZA" w:eastAsia="en-ZA"/>
        </w:rPr>
      </w:pPr>
    </w:p>
    <w:p w:rsidR="006337B7" w:rsidRPr="0064343C" w:rsidRDefault="006337B7" w:rsidP="00876A6D">
      <w:pPr>
        <w:spacing w:line="360" w:lineRule="auto"/>
        <w:jc w:val="both"/>
        <w:rPr>
          <w:rFonts w:eastAsia="Arial" w:cs="Arial"/>
          <w:sz w:val="22"/>
          <w:szCs w:val="22"/>
          <w:lang w:eastAsia="en-ZA"/>
        </w:rPr>
      </w:pPr>
      <w:r w:rsidRPr="0064343C">
        <w:rPr>
          <w:rFonts w:eastAsia="Arial" w:cs="Arial"/>
          <w:sz w:val="22"/>
          <w:szCs w:val="22"/>
          <w:lang w:val="en-ZA" w:eastAsia="en-ZA"/>
        </w:rPr>
        <w:t>In 202</w:t>
      </w:r>
      <w:r w:rsidR="00407CF2">
        <w:rPr>
          <w:rFonts w:eastAsia="Arial" w:cs="Arial"/>
          <w:sz w:val="22"/>
          <w:szCs w:val="22"/>
          <w:lang w:val="en-ZA" w:eastAsia="en-ZA"/>
        </w:rPr>
        <w:t xml:space="preserve">2 the President announced that </w:t>
      </w:r>
      <w:r w:rsidRPr="0064343C">
        <w:rPr>
          <w:rFonts w:eastAsia="Arial" w:cs="Arial"/>
          <w:sz w:val="22"/>
          <w:szCs w:val="22"/>
          <w:lang w:eastAsia="en-ZA"/>
        </w:rPr>
        <w:t>government was reviewing the Business Act, alongside a broader review of legislation that affects SMMEs. He added that the purpose was to reduce the regulatory burden on informal business.” There are too many regulations in this country that are unduly complicated, costly and difficult to comply with, preventing companies from growing and creating jobs.”</w:t>
      </w:r>
      <w:r w:rsidR="00BD45DF">
        <w:rPr>
          <w:rStyle w:val="FootnoteReference"/>
          <w:rFonts w:eastAsia="Arial" w:cs="Arial"/>
          <w:sz w:val="22"/>
          <w:szCs w:val="22"/>
          <w:lang w:eastAsia="en-ZA"/>
        </w:rPr>
        <w:footnoteReference w:id="19"/>
      </w:r>
    </w:p>
    <w:p w:rsidR="006337B7" w:rsidRPr="0064343C" w:rsidRDefault="006337B7" w:rsidP="00876A6D">
      <w:pPr>
        <w:spacing w:line="360" w:lineRule="auto"/>
        <w:jc w:val="both"/>
        <w:rPr>
          <w:rFonts w:eastAsia="Arial" w:cs="Arial"/>
          <w:sz w:val="22"/>
          <w:szCs w:val="22"/>
          <w:lang w:eastAsia="en-ZA"/>
        </w:rPr>
      </w:pPr>
    </w:p>
    <w:p w:rsidR="00E57B5A" w:rsidRPr="0064343C" w:rsidRDefault="00267079" w:rsidP="00876A6D">
      <w:pPr>
        <w:spacing w:line="360" w:lineRule="auto"/>
        <w:jc w:val="both"/>
        <w:rPr>
          <w:rFonts w:eastAsia="Arial" w:cs="Arial"/>
          <w:sz w:val="22"/>
          <w:szCs w:val="22"/>
          <w:lang w:eastAsia="en-ZA"/>
        </w:rPr>
      </w:pPr>
      <w:r w:rsidRPr="0064343C">
        <w:rPr>
          <w:rFonts w:eastAsia="Arial" w:cs="Arial"/>
          <w:sz w:val="22"/>
          <w:szCs w:val="22"/>
          <w:lang w:eastAsia="en-ZA"/>
        </w:rPr>
        <w:t xml:space="preserve">In the NISED Master Plan, the DSBD notes that the environment in which small enterprises operate has become increasingly hostile to business, SMMEs carry a higher regulatory compliance cost burden than that of their larger counterparts. The Business Act Review and reform/amend the Business Act of 1991 to establish common practices for licencing and better governance at local and district authorities. </w:t>
      </w:r>
      <w:r w:rsidR="006337B7" w:rsidRPr="0064343C">
        <w:rPr>
          <w:rFonts w:eastAsia="Arial" w:cs="Arial"/>
          <w:sz w:val="22"/>
          <w:szCs w:val="22"/>
          <w:lang w:eastAsia="en-ZA"/>
        </w:rPr>
        <w:t xml:space="preserve">The DSBD reports that it is </w:t>
      </w:r>
      <w:r w:rsidRPr="0064343C">
        <w:rPr>
          <w:rFonts w:eastAsia="Arial" w:cs="Arial"/>
          <w:sz w:val="22"/>
          <w:szCs w:val="22"/>
          <w:lang w:eastAsia="en-ZA"/>
        </w:rPr>
        <w:t>expect</w:t>
      </w:r>
      <w:r w:rsidR="006337B7" w:rsidRPr="0064343C">
        <w:rPr>
          <w:rFonts w:eastAsia="Arial" w:cs="Arial"/>
          <w:sz w:val="22"/>
          <w:szCs w:val="22"/>
          <w:lang w:eastAsia="en-ZA"/>
        </w:rPr>
        <w:t xml:space="preserve">ing the process </w:t>
      </w:r>
      <w:r w:rsidRPr="0064343C">
        <w:rPr>
          <w:rFonts w:eastAsia="Arial" w:cs="Arial"/>
          <w:sz w:val="22"/>
          <w:szCs w:val="22"/>
          <w:lang w:eastAsia="en-ZA"/>
        </w:rPr>
        <w:t>to take 2-5 years to conclude</w:t>
      </w:r>
      <w:r w:rsidR="006337B7" w:rsidRPr="0064343C">
        <w:rPr>
          <w:rFonts w:eastAsia="Arial" w:cs="Arial"/>
          <w:sz w:val="22"/>
          <w:szCs w:val="22"/>
          <w:lang w:eastAsia="en-ZA"/>
        </w:rPr>
        <w:t>.</w:t>
      </w:r>
    </w:p>
    <w:p w:rsidR="00E57B5A" w:rsidRPr="0064343C" w:rsidRDefault="00E57B5A" w:rsidP="00876A6D">
      <w:pPr>
        <w:spacing w:line="360" w:lineRule="auto"/>
        <w:jc w:val="both"/>
        <w:rPr>
          <w:rFonts w:eastAsia="Arial" w:cs="Arial"/>
          <w:sz w:val="22"/>
          <w:szCs w:val="22"/>
          <w:lang w:eastAsia="en-ZA"/>
        </w:rPr>
      </w:pPr>
    </w:p>
    <w:p w:rsidR="00B6095E" w:rsidRPr="0064343C" w:rsidRDefault="002F086E" w:rsidP="00876A6D">
      <w:pPr>
        <w:pStyle w:val="Heading1"/>
        <w:numPr>
          <w:ilvl w:val="0"/>
          <w:numId w:val="33"/>
        </w:numPr>
        <w:spacing w:line="360" w:lineRule="auto"/>
        <w:rPr>
          <w:rFonts w:eastAsia="Arial"/>
          <w:lang w:val="en-ZA" w:eastAsia="en-ZA"/>
        </w:rPr>
      </w:pPr>
      <w:bookmarkStart w:id="6" w:name="_Toc127947192"/>
      <w:r w:rsidRPr="002F086E">
        <w:rPr>
          <w:rFonts w:eastAsia="Arial"/>
          <w:lang w:val="en-ZA" w:eastAsia="en-ZA"/>
        </w:rPr>
        <w:t xml:space="preserve">KEY ISSUES RELEVANT TO </w:t>
      </w:r>
      <w:r w:rsidRPr="002F086E">
        <w:rPr>
          <w:rFonts w:eastAsia="Arial"/>
          <w:lang w:eastAsia="en-ZA"/>
        </w:rPr>
        <w:t>SMALL BUSINESS DEVELOPMENT</w:t>
      </w:r>
      <w:bookmarkEnd w:id="6"/>
      <w:r w:rsidR="00267079" w:rsidRPr="0064343C">
        <w:rPr>
          <w:rFonts w:eastAsia="Arial"/>
          <w:lang w:val="en-ZA" w:eastAsia="en-ZA"/>
        </w:rPr>
        <w:br/>
      </w:r>
    </w:p>
    <w:p w:rsidR="00BD45DF" w:rsidRPr="00BD45DF" w:rsidRDefault="00BD45DF" w:rsidP="00876A6D">
      <w:pPr>
        <w:spacing w:line="360" w:lineRule="auto"/>
        <w:jc w:val="both"/>
        <w:rPr>
          <w:rFonts w:eastAsia="Arial" w:cs="Arial"/>
          <w:sz w:val="22"/>
          <w:szCs w:val="22"/>
          <w:lang w:val="en-ZA" w:eastAsia="en-ZA"/>
        </w:rPr>
      </w:pPr>
      <w:r w:rsidRPr="00BD45DF">
        <w:rPr>
          <w:rFonts w:eastAsia="Arial" w:cs="Arial"/>
          <w:sz w:val="22"/>
          <w:szCs w:val="22"/>
          <w:lang w:eastAsia="en-ZA"/>
        </w:rPr>
        <w:t>The President announced that;</w:t>
      </w:r>
    </w:p>
    <w:p w:rsidR="00496FF8" w:rsidRPr="00BD45DF" w:rsidRDefault="00A902D9" w:rsidP="00876A6D">
      <w:pPr>
        <w:numPr>
          <w:ilvl w:val="0"/>
          <w:numId w:val="35"/>
        </w:numPr>
        <w:spacing w:line="360" w:lineRule="auto"/>
        <w:jc w:val="both"/>
        <w:rPr>
          <w:rFonts w:eastAsia="Arial" w:cs="Arial"/>
          <w:sz w:val="22"/>
          <w:szCs w:val="22"/>
          <w:lang w:val="en-ZA" w:eastAsia="en-ZA"/>
        </w:rPr>
      </w:pPr>
      <w:r w:rsidRPr="00BD45DF">
        <w:rPr>
          <w:rFonts w:eastAsia="Arial" w:cs="Arial"/>
          <w:sz w:val="22"/>
          <w:szCs w:val="22"/>
          <w:lang w:val="en-ZA" w:eastAsia="en-ZA"/>
        </w:rPr>
        <w:t xml:space="preserve">Government is declaring </w:t>
      </w:r>
      <w:r w:rsidRPr="00BD45DF">
        <w:rPr>
          <w:rFonts w:eastAsia="Arial" w:cs="Arial"/>
          <w:b/>
          <w:bCs/>
          <w:sz w:val="22"/>
          <w:szCs w:val="22"/>
          <w:lang w:val="en-ZA" w:eastAsia="en-ZA"/>
        </w:rPr>
        <w:t xml:space="preserve">a state of national disaster </w:t>
      </w:r>
      <w:r w:rsidRPr="00BD45DF">
        <w:rPr>
          <w:rFonts w:eastAsia="Arial" w:cs="Arial"/>
          <w:sz w:val="22"/>
          <w:szCs w:val="22"/>
          <w:lang w:val="en-ZA" w:eastAsia="en-ZA"/>
        </w:rPr>
        <w:t xml:space="preserve">with immediate effect. The aim is to mitigate the effects of loadshedding/energy crisis on, among others, SMMEs in affected sectors e.g. retail, food production and storage. </w:t>
      </w:r>
    </w:p>
    <w:p w:rsidR="00BD45DF" w:rsidRDefault="00A902D9" w:rsidP="00876A6D">
      <w:pPr>
        <w:numPr>
          <w:ilvl w:val="0"/>
          <w:numId w:val="35"/>
        </w:numPr>
        <w:spacing w:line="360" w:lineRule="auto"/>
        <w:jc w:val="both"/>
        <w:rPr>
          <w:rFonts w:eastAsia="Arial" w:cs="Arial"/>
          <w:sz w:val="22"/>
          <w:szCs w:val="22"/>
          <w:lang w:val="en-ZA" w:eastAsia="en-ZA"/>
        </w:rPr>
      </w:pPr>
      <w:r w:rsidRPr="00BD45DF">
        <w:rPr>
          <w:rFonts w:eastAsia="Arial" w:cs="Arial"/>
          <w:sz w:val="22"/>
          <w:szCs w:val="22"/>
          <w:lang w:val="en-ZA" w:eastAsia="en-ZA"/>
        </w:rPr>
        <w:t>A key aspect of the National Strategic Plan is the economic empowerment of women. Therefore, I</w:t>
      </w:r>
      <w:r w:rsidR="00BD45DF">
        <w:rPr>
          <w:rFonts w:eastAsia="Arial" w:cs="Arial"/>
          <w:sz w:val="22"/>
          <w:szCs w:val="22"/>
          <w:lang w:val="en-ZA" w:eastAsia="en-ZA"/>
        </w:rPr>
        <w:t>ndustrial Development Corporation (I</w:t>
      </w:r>
      <w:r w:rsidRPr="00BD45DF">
        <w:rPr>
          <w:rFonts w:eastAsia="Arial" w:cs="Arial"/>
          <w:sz w:val="22"/>
          <w:szCs w:val="22"/>
          <w:lang w:val="en-ZA" w:eastAsia="en-ZA"/>
        </w:rPr>
        <w:t>DC</w:t>
      </w:r>
      <w:r w:rsidR="00BD45DF">
        <w:rPr>
          <w:rFonts w:eastAsia="Arial" w:cs="Arial"/>
          <w:sz w:val="22"/>
          <w:szCs w:val="22"/>
          <w:lang w:val="en-ZA" w:eastAsia="en-ZA"/>
        </w:rPr>
        <w:t>)</w:t>
      </w:r>
      <w:r w:rsidRPr="00BD45DF">
        <w:rPr>
          <w:rFonts w:eastAsia="Arial" w:cs="Arial"/>
          <w:sz w:val="22"/>
          <w:szCs w:val="22"/>
          <w:lang w:val="en-ZA" w:eastAsia="en-ZA"/>
        </w:rPr>
        <w:t xml:space="preserve"> has earmarked </w:t>
      </w:r>
      <w:r w:rsidRPr="00BD45DF">
        <w:rPr>
          <w:rFonts w:eastAsia="Arial" w:cs="Arial"/>
          <w:b/>
          <w:bCs/>
          <w:sz w:val="22"/>
          <w:szCs w:val="22"/>
          <w:lang w:val="en-ZA" w:eastAsia="en-ZA"/>
        </w:rPr>
        <w:t>R9 billion to invest in women-led businesses</w:t>
      </w:r>
      <w:r w:rsidRPr="00BD45DF">
        <w:rPr>
          <w:rFonts w:eastAsia="Arial" w:cs="Arial"/>
          <w:sz w:val="22"/>
          <w:szCs w:val="22"/>
          <w:lang w:val="en-ZA" w:eastAsia="en-ZA"/>
        </w:rPr>
        <w:t xml:space="preserve">. </w:t>
      </w:r>
      <w:r w:rsidRPr="00BD45DF">
        <w:rPr>
          <w:rFonts w:eastAsia="Arial" w:cs="Arial"/>
          <w:b/>
          <w:bCs/>
          <w:sz w:val="22"/>
          <w:szCs w:val="22"/>
          <w:lang w:val="en-ZA" w:eastAsia="en-ZA"/>
        </w:rPr>
        <w:t>sefa</w:t>
      </w:r>
      <w:r w:rsidRPr="00BD45DF">
        <w:rPr>
          <w:rFonts w:eastAsia="Arial" w:cs="Arial"/>
          <w:sz w:val="22"/>
          <w:szCs w:val="22"/>
          <w:lang w:val="en-ZA" w:eastAsia="en-ZA"/>
        </w:rPr>
        <w:t xml:space="preserve"> is a subsidiary of the IDC and therefore this amount should include SMMEs and cooperatives.</w:t>
      </w:r>
      <w:r w:rsidR="00BD45DF">
        <w:rPr>
          <w:rStyle w:val="FootnoteReference"/>
          <w:rFonts w:eastAsia="Arial" w:cs="Arial"/>
          <w:sz w:val="22"/>
          <w:szCs w:val="22"/>
          <w:lang w:val="en-ZA" w:eastAsia="en-ZA"/>
        </w:rPr>
        <w:footnoteReference w:id="20"/>
      </w:r>
    </w:p>
    <w:p w:rsidR="00BD45DF" w:rsidRDefault="00BD45DF" w:rsidP="00876A6D">
      <w:pPr>
        <w:numPr>
          <w:ilvl w:val="0"/>
          <w:numId w:val="35"/>
        </w:numPr>
        <w:spacing w:line="360" w:lineRule="auto"/>
        <w:jc w:val="both"/>
        <w:rPr>
          <w:rFonts w:eastAsia="Arial" w:cs="Arial"/>
          <w:sz w:val="22"/>
          <w:szCs w:val="22"/>
          <w:lang w:val="en-ZA" w:eastAsia="en-ZA"/>
        </w:rPr>
      </w:pPr>
      <w:r w:rsidRPr="00BD45DF">
        <w:rPr>
          <w:rFonts w:eastAsia="Arial" w:cs="Arial"/>
          <w:sz w:val="22"/>
          <w:szCs w:val="22"/>
          <w:lang w:val="en-ZA" w:eastAsia="en-ZA"/>
        </w:rPr>
        <w:t xml:space="preserve">Through the </w:t>
      </w:r>
      <w:r w:rsidRPr="00BD45DF">
        <w:rPr>
          <w:rFonts w:eastAsia="Arial" w:cs="Arial"/>
          <w:b/>
          <w:bCs/>
          <w:sz w:val="22"/>
          <w:szCs w:val="22"/>
          <w:lang w:val="en-ZA" w:eastAsia="en-ZA"/>
        </w:rPr>
        <w:t xml:space="preserve">Just Energy Transition Investment Plan, R1.5 trillion </w:t>
      </w:r>
      <w:r w:rsidRPr="00BD45DF">
        <w:rPr>
          <w:rFonts w:eastAsia="Arial" w:cs="Arial"/>
          <w:sz w:val="22"/>
          <w:szCs w:val="22"/>
          <w:lang w:val="en-ZA" w:eastAsia="en-ZA"/>
        </w:rPr>
        <w:t xml:space="preserve">will be invested over the next five years in new sectors such as renewable energy, green hydrogen and electric vehicles and fuel cells which create jobs and stimulate local economies the Eastern Cape, Western Cape and Mpumalanga.  The Northern Cape </w:t>
      </w:r>
      <w:r w:rsidRPr="00BD45DF">
        <w:rPr>
          <w:rFonts w:eastAsia="Arial" w:cs="Arial"/>
          <w:sz w:val="22"/>
          <w:szCs w:val="22"/>
          <w:lang w:val="en-ZA" w:eastAsia="en-ZA"/>
        </w:rPr>
        <w:lastRenderedPageBreak/>
        <w:t>has already attracted well over R100 billion in investments in renewable energy projects.</w:t>
      </w:r>
      <w:r>
        <w:rPr>
          <w:rStyle w:val="FootnoteReference"/>
          <w:rFonts w:eastAsia="Arial" w:cs="Arial"/>
          <w:sz w:val="22"/>
          <w:szCs w:val="22"/>
          <w:lang w:val="en-ZA" w:eastAsia="en-ZA"/>
        </w:rPr>
        <w:footnoteReference w:id="21"/>
      </w:r>
    </w:p>
    <w:p w:rsidR="00BD45DF" w:rsidRPr="00BD45DF" w:rsidRDefault="00BD45DF" w:rsidP="00876A6D">
      <w:pPr>
        <w:numPr>
          <w:ilvl w:val="0"/>
          <w:numId w:val="35"/>
        </w:numPr>
        <w:spacing w:line="360" w:lineRule="auto"/>
        <w:jc w:val="both"/>
        <w:rPr>
          <w:rFonts w:eastAsia="Arial" w:cs="Arial"/>
          <w:sz w:val="22"/>
          <w:szCs w:val="22"/>
          <w:lang w:val="en-ZA" w:eastAsia="en-ZA"/>
        </w:rPr>
      </w:pPr>
      <w:r w:rsidRPr="00BD45DF">
        <w:rPr>
          <w:rFonts w:eastAsia="Arial" w:cs="Arial"/>
          <w:sz w:val="22"/>
          <w:szCs w:val="22"/>
          <w:lang w:val="en-ZA" w:eastAsia="en-ZA"/>
        </w:rPr>
        <w:t xml:space="preserve">Around 140,000 small-scale farmers have received input vouchers to buy seeds, fertiliser and equipment, providing a boost for food security and agricultural reform. This initiative has led to the cultivation of some 640,000 hectares of land. An impressive 68 per cent of these farmers are women. This year, we aim to </w:t>
      </w:r>
      <w:r w:rsidRPr="00BD45DF">
        <w:rPr>
          <w:rFonts w:eastAsia="Arial" w:cs="Arial"/>
          <w:b/>
          <w:bCs/>
          <w:sz w:val="22"/>
          <w:szCs w:val="22"/>
          <w:lang w:val="en-ZA" w:eastAsia="en-ZA"/>
        </w:rPr>
        <w:t>provide 250,000 more vouchers to small-scale farmers.</w:t>
      </w:r>
      <w:r>
        <w:rPr>
          <w:rStyle w:val="FootnoteReference"/>
          <w:rFonts w:eastAsia="Arial" w:cs="Arial"/>
          <w:b/>
          <w:bCs/>
          <w:sz w:val="22"/>
          <w:szCs w:val="22"/>
          <w:lang w:val="en-ZA" w:eastAsia="en-ZA"/>
        </w:rPr>
        <w:footnoteReference w:id="22"/>
      </w:r>
    </w:p>
    <w:p w:rsidR="00496FF8" w:rsidRPr="00BD45DF" w:rsidRDefault="00A902D9" w:rsidP="00876A6D">
      <w:pPr>
        <w:numPr>
          <w:ilvl w:val="0"/>
          <w:numId w:val="36"/>
        </w:numPr>
        <w:tabs>
          <w:tab w:val="num" w:pos="720"/>
        </w:tabs>
        <w:spacing w:line="360" w:lineRule="auto"/>
        <w:jc w:val="both"/>
        <w:rPr>
          <w:rFonts w:eastAsia="Arial" w:cs="Arial"/>
          <w:sz w:val="22"/>
          <w:szCs w:val="22"/>
          <w:lang w:val="en-ZA" w:eastAsia="en-ZA"/>
        </w:rPr>
      </w:pPr>
      <w:r w:rsidRPr="00BD45DF">
        <w:rPr>
          <w:rFonts w:eastAsia="Arial" w:cs="Arial"/>
          <w:sz w:val="22"/>
          <w:szCs w:val="22"/>
          <w:lang w:val="en-ZA" w:eastAsia="en-ZA"/>
        </w:rPr>
        <w:t xml:space="preserve">Minister Ndabeni-Abrahams The DSBD together with Department of Agriculture, Land Reform and Rural Development (DALRRD) provide financial and services: </w:t>
      </w:r>
    </w:p>
    <w:p w:rsidR="00496FF8" w:rsidRPr="00BD45DF" w:rsidRDefault="00A902D9" w:rsidP="00876A6D">
      <w:pPr>
        <w:numPr>
          <w:ilvl w:val="0"/>
          <w:numId w:val="40"/>
        </w:numPr>
        <w:spacing w:line="360" w:lineRule="auto"/>
        <w:jc w:val="both"/>
        <w:rPr>
          <w:rFonts w:eastAsia="Arial" w:cs="Arial"/>
          <w:sz w:val="22"/>
          <w:szCs w:val="22"/>
          <w:lang w:val="en-ZA" w:eastAsia="en-ZA"/>
        </w:rPr>
      </w:pPr>
      <w:r w:rsidRPr="00BD45DF">
        <w:rPr>
          <w:rFonts w:eastAsia="Arial" w:cs="Arial"/>
          <w:sz w:val="22"/>
          <w:szCs w:val="22"/>
          <w:lang w:val="en-ZA" w:eastAsia="en-ZA"/>
        </w:rPr>
        <w:t xml:space="preserve">Comprehensive Agriculture Support Programme (CASP) to assist new entrant farmers with infrastructure; </w:t>
      </w:r>
    </w:p>
    <w:p w:rsidR="00BD45DF" w:rsidRDefault="00A902D9" w:rsidP="00876A6D">
      <w:pPr>
        <w:numPr>
          <w:ilvl w:val="0"/>
          <w:numId w:val="40"/>
        </w:numPr>
        <w:spacing w:line="360" w:lineRule="auto"/>
        <w:jc w:val="both"/>
        <w:rPr>
          <w:rFonts w:eastAsia="Arial" w:cs="Arial"/>
          <w:sz w:val="22"/>
          <w:szCs w:val="22"/>
          <w:lang w:val="en-ZA" w:eastAsia="en-ZA"/>
        </w:rPr>
      </w:pPr>
      <w:r w:rsidRPr="00BD45DF">
        <w:rPr>
          <w:rFonts w:eastAsia="Arial" w:cs="Arial"/>
          <w:sz w:val="22"/>
          <w:szCs w:val="22"/>
          <w:lang w:val="en-ZA" w:eastAsia="en-ZA"/>
        </w:rPr>
        <w:t>AgriBEE which is a fund aimed at supporting farmers and agripreneurs to acquire equity in existing; and the Blended Finance Scheme (BFS) which is a combination of loan (60%) and grant (40%)</w:t>
      </w:r>
      <w:r w:rsidR="00BD45DF" w:rsidRPr="00BD45DF">
        <w:rPr>
          <w:rFonts w:eastAsia="Arial" w:cs="Arial"/>
          <w:sz w:val="22"/>
          <w:szCs w:val="22"/>
          <w:lang w:val="en-ZA" w:eastAsia="en-ZA"/>
        </w:rPr>
        <w:t>.</w:t>
      </w:r>
      <w:r w:rsidR="00BD45DF">
        <w:rPr>
          <w:rStyle w:val="FootnoteReference"/>
          <w:rFonts w:eastAsia="Arial" w:cs="Arial"/>
          <w:sz w:val="22"/>
          <w:szCs w:val="22"/>
          <w:lang w:val="en-ZA" w:eastAsia="en-ZA"/>
        </w:rPr>
        <w:footnoteReference w:id="23"/>
      </w:r>
    </w:p>
    <w:p w:rsidR="00BD45DF" w:rsidRPr="00BD45DF" w:rsidRDefault="00BD45DF" w:rsidP="00876A6D">
      <w:pPr>
        <w:pStyle w:val="ListParagraph"/>
        <w:numPr>
          <w:ilvl w:val="0"/>
          <w:numId w:val="38"/>
        </w:numPr>
        <w:spacing w:line="360" w:lineRule="auto"/>
        <w:jc w:val="both"/>
        <w:rPr>
          <w:rFonts w:eastAsia="Arial" w:cs="Arial"/>
          <w:sz w:val="22"/>
          <w:szCs w:val="22"/>
          <w:lang w:val="en-ZA" w:eastAsia="en-ZA"/>
        </w:rPr>
      </w:pPr>
      <w:r w:rsidRPr="00BD45DF">
        <w:rPr>
          <w:rFonts w:eastAsia="Arial" w:cs="Arial"/>
          <w:sz w:val="22"/>
          <w:szCs w:val="22"/>
          <w:lang w:val="en-ZA" w:eastAsia="en-ZA"/>
        </w:rPr>
        <w:t>National Skills Fund will provide R800 million to develop skills in the digital and technology sector through an innovative model that links payment for training to employment outcomes.</w:t>
      </w:r>
      <w:r>
        <w:rPr>
          <w:rStyle w:val="FootnoteReference"/>
          <w:rFonts w:eastAsia="Arial" w:cs="Arial"/>
          <w:sz w:val="22"/>
          <w:szCs w:val="22"/>
          <w:lang w:val="en-ZA" w:eastAsia="en-ZA"/>
        </w:rPr>
        <w:footnoteReference w:id="24"/>
      </w:r>
    </w:p>
    <w:p w:rsidR="00496FF8" w:rsidRPr="00BD45DF" w:rsidRDefault="00A902D9" w:rsidP="00876A6D">
      <w:pPr>
        <w:numPr>
          <w:ilvl w:val="0"/>
          <w:numId w:val="37"/>
        </w:numPr>
        <w:tabs>
          <w:tab w:val="num" w:pos="720"/>
        </w:tabs>
        <w:spacing w:line="360" w:lineRule="auto"/>
        <w:jc w:val="both"/>
        <w:rPr>
          <w:rFonts w:eastAsia="Arial" w:cs="Arial"/>
          <w:sz w:val="22"/>
          <w:szCs w:val="22"/>
          <w:lang w:val="en-ZA" w:eastAsia="en-ZA"/>
        </w:rPr>
      </w:pPr>
      <w:r w:rsidRPr="00BD45DF">
        <w:rPr>
          <w:rFonts w:eastAsia="Arial" w:cs="Arial"/>
          <w:sz w:val="22"/>
          <w:szCs w:val="22"/>
          <w:lang w:val="en-US" w:eastAsia="en-ZA"/>
        </w:rPr>
        <w:t>In response, Minister Ndabeni-Abrahams of DSBD announced;</w:t>
      </w:r>
    </w:p>
    <w:p w:rsidR="00BD45DF" w:rsidRPr="00BD45DF" w:rsidRDefault="00BD45DF" w:rsidP="00876A6D">
      <w:pPr>
        <w:pStyle w:val="ListParagraph"/>
        <w:numPr>
          <w:ilvl w:val="0"/>
          <w:numId w:val="41"/>
        </w:numPr>
        <w:spacing w:line="360" w:lineRule="auto"/>
        <w:jc w:val="both"/>
        <w:rPr>
          <w:rFonts w:eastAsia="Arial" w:cs="Arial"/>
          <w:sz w:val="22"/>
          <w:szCs w:val="22"/>
          <w:lang w:val="en-ZA" w:eastAsia="en-ZA"/>
        </w:rPr>
      </w:pPr>
      <w:r w:rsidRPr="00BD45DF">
        <w:rPr>
          <w:rFonts w:eastAsia="Arial" w:cs="Arial"/>
          <w:sz w:val="22"/>
          <w:szCs w:val="22"/>
          <w:lang w:val="en-ZA" w:eastAsia="en-ZA"/>
        </w:rPr>
        <w:t xml:space="preserve">DSBD is partnering with the National Skills Fund to </w:t>
      </w:r>
      <w:r w:rsidRPr="00BD45DF">
        <w:rPr>
          <w:rFonts w:eastAsia="Arial" w:cs="Arial"/>
          <w:b/>
          <w:bCs/>
          <w:sz w:val="22"/>
          <w:szCs w:val="22"/>
          <w:lang w:val="en-ZA" w:eastAsia="en-ZA"/>
        </w:rPr>
        <w:t xml:space="preserve">train 14 000 entrepreneurs </w:t>
      </w:r>
      <w:r w:rsidRPr="00BD45DF">
        <w:rPr>
          <w:rFonts w:eastAsia="Arial" w:cs="Arial"/>
          <w:sz w:val="22"/>
          <w:szCs w:val="22"/>
          <w:lang w:val="en-ZA" w:eastAsia="en-ZA"/>
        </w:rPr>
        <w:t xml:space="preserve">and unemployed graduates wishing to venture into business. An amount of </w:t>
      </w:r>
      <w:r w:rsidRPr="00BD45DF">
        <w:rPr>
          <w:rFonts w:eastAsia="Arial" w:cs="Arial"/>
          <w:b/>
          <w:bCs/>
          <w:sz w:val="22"/>
          <w:szCs w:val="22"/>
          <w:lang w:val="en-ZA" w:eastAsia="en-ZA"/>
        </w:rPr>
        <w:t xml:space="preserve">R592 million </w:t>
      </w:r>
      <w:r w:rsidRPr="00BD45DF">
        <w:rPr>
          <w:rFonts w:eastAsia="Arial" w:cs="Arial"/>
          <w:sz w:val="22"/>
          <w:szCs w:val="22"/>
          <w:lang w:val="en-ZA" w:eastAsia="en-ZA"/>
        </w:rPr>
        <w:t>has been approved.</w:t>
      </w:r>
      <w:r>
        <w:rPr>
          <w:rStyle w:val="FootnoteReference"/>
          <w:rFonts w:eastAsia="Arial" w:cs="Arial"/>
          <w:sz w:val="22"/>
          <w:szCs w:val="22"/>
          <w:lang w:val="en-ZA" w:eastAsia="en-ZA"/>
        </w:rPr>
        <w:footnoteReference w:id="25"/>
      </w:r>
    </w:p>
    <w:p w:rsidR="00E57B5A" w:rsidRPr="0064343C" w:rsidRDefault="00E57B5A" w:rsidP="00876A6D">
      <w:pPr>
        <w:spacing w:line="360" w:lineRule="auto"/>
        <w:jc w:val="both"/>
        <w:rPr>
          <w:rFonts w:eastAsia="Arial" w:cs="Arial"/>
          <w:b/>
          <w:sz w:val="22"/>
          <w:szCs w:val="22"/>
          <w:lang w:eastAsia="en-ZA"/>
        </w:rPr>
      </w:pPr>
    </w:p>
    <w:p w:rsidR="00E57B5A" w:rsidRPr="00497492" w:rsidRDefault="00E57B5A" w:rsidP="00876A6D">
      <w:pPr>
        <w:pStyle w:val="Heading1"/>
        <w:numPr>
          <w:ilvl w:val="0"/>
          <w:numId w:val="33"/>
        </w:numPr>
        <w:spacing w:line="360" w:lineRule="auto"/>
        <w:rPr>
          <w:rFonts w:eastAsia="Arial"/>
          <w:sz w:val="22"/>
          <w:szCs w:val="22"/>
          <w:lang w:eastAsia="en-ZA"/>
        </w:rPr>
      </w:pPr>
      <w:bookmarkStart w:id="7" w:name="_Toc127947193"/>
      <w:r w:rsidRPr="00497492">
        <w:rPr>
          <w:rFonts w:eastAsia="Arial"/>
          <w:sz w:val="22"/>
          <w:szCs w:val="22"/>
          <w:lang w:eastAsia="en-ZA"/>
        </w:rPr>
        <w:t>RECOMMENDATIONS</w:t>
      </w:r>
      <w:bookmarkEnd w:id="7"/>
    </w:p>
    <w:p w:rsidR="00A24563" w:rsidRPr="0064343C" w:rsidRDefault="00A24563" w:rsidP="00876A6D">
      <w:pPr>
        <w:spacing w:line="360" w:lineRule="auto"/>
        <w:jc w:val="both"/>
        <w:rPr>
          <w:rFonts w:eastAsia="Arial" w:cs="Arial"/>
          <w:sz w:val="22"/>
          <w:szCs w:val="22"/>
          <w:lang w:eastAsia="en-ZA"/>
        </w:rPr>
      </w:pPr>
    </w:p>
    <w:p w:rsidR="00E57B5A" w:rsidRPr="0064343C" w:rsidRDefault="00E57B5A" w:rsidP="00876A6D">
      <w:pPr>
        <w:spacing w:line="360" w:lineRule="auto"/>
        <w:jc w:val="both"/>
        <w:rPr>
          <w:rFonts w:eastAsia="Arial" w:cs="Arial"/>
          <w:sz w:val="22"/>
          <w:szCs w:val="22"/>
          <w:lang w:val="en-ZA" w:eastAsia="en-ZA"/>
        </w:rPr>
      </w:pPr>
      <w:r w:rsidRPr="0064343C">
        <w:rPr>
          <w:rFonts w:eastAsia="Arial" w:cs="Arial"/>
          <w:sz w:val="22"/>
          <w:szCs w:val="22"/>
          <w:lang w:val="en-US" w:eastAsia="en-ZA"/>
        </w:rPr>
        <w:t>a) PC could request a briefing by the DSBD and its entities as well as the SME Fund on the following;</w:t>
      </w:r>
    </w:p>
    <w:p w:rsidR="00324D95" w:rsidRPr="0064343C" w:rsidRDefault="00324D95" w:rsidP="00876A6D">
      <w:pPr>
        <w:numPr>
          <w:ilvl w:val="0"/>
          <w:numId w:val="27"/>
        </w:numPr>
        <w:spacing w:line="360" w:lineRule="auto"/>
        <w:jc w:val="both"/>
        <w:rPr>
          <w:rFonts w:eastAsia="Arial" w:cs="Arial"/>
          <w:sz w:val="22"/>
          <w:szCs w:val="22"/>
          <w:lang w:val="en-ZA" w:eastAsia="en-ZA"/>
        </w:rPr>
      </w:pPr>
      <w:bookmarkStart w:id="8" w:name="_GoBack"/>
      <w:bookmarkEnd w:id="8"/>
      <w:r w:rsidRPr="0064343C">
        <w:rPr>
          <w:rFonts w:eastAsia="Arial" w:cs="Arial"/>
          <w:sz w:val="22"/>
          <w:szCs w:val="22"/>
          <w:lang w:val="en-ZA" w:eastAsia="en-ZA"/>
        </w:rPr>
        <w:t xml:space="preserve">Implementation of the </w:t>
      </w:r>
      <w:r w:rsidRPr="0064343C">
        <w:rPr>
          <w:rFonts w:eastAsia="Arial" w:cs="Arial"/>
          <w:b/>
          <w:bCs/>
          <w:sz w:val="22"/>
          <w:szCs w:val="22"/>
          <w:lang w:val="en-ZA" w:eastAsia="en-ZA"/>
        </w:rPr>
        <w:t>R1.4 billion in light of the estimated R350 billion credit gap.</w:t>
      </w:r>
    </w:p>
    <w:p w:rsidR="00324D95" w:rsidRPr="0064343C" w:rsidRDefault="00324D95" w:rsidP="00876A6D">
      <w:pPr>
        <w:numPr>
          <w:ilvl w:val="0"/>
          <w:numId w:val="27"/>
        </w:numPr>
        <w:spacing w:line="360" w:lineRule="auto"/>
        <w:jc w:val="both"/>
        <w:rPr>
          <w:rFonts w:eastAsia="Arial" w:cs="Arial"/>
          <w:sz w:val="22"/>
          <w:szCs w:val="22"/>
          <w:lang w:val="en-ZA" w:eastAsia="en-ZA"/>
        </w:rPr>
      </w:pPr>
      <w:r w:rsidRPr="0064343C">
        <w:rPr>
          <w:rFonts w:eastAsia="Arial" w:cs="Arial"/>
          <w:sz w:val="22"/>
          <w:szCs w:val="22"/>
          <w:lang w:eastAsia="en-ZA"/>
        </w:rPr>
        <w:lastRenderedPageBreak/>
        <w:t xml:space="preserve">Partnership between government and the SA SME Fund in establishing the R10 billion fund. </w:t>
      </w:r>
      <w:r w:rsidRPr="0064343C">
        <w:rPr>
          <w:rFonts w:eastAsia="Arial" w:cs="Arial"/>
          <w:b/>
          <w:bCs/>
          <w:sz w:val="22"/>
          <w:szCs w:val="22"/>
          <w:lang w:val="en-ZA" w:eastAsia="en-ZA"/>
        </w:rPr>
        <w:t xml:space="preserve">R2.5 billion from government &amp; R7.5 bn from the private </w:t>
      </w:r>
      <w:r w:rsidRPr="0064343C">
        <w:rPr>
          <w:rFonts w:eastAsia="Arial" w:cs="Arial"/>
          <w:sz w:val="22"/>
          <w:szCs w:val="22"/>
          <w:lang w:val="en-ZA" w:eastAsia="en-ZA"/>
        </w:rPr>
        <w:t>sector.  (How is government going to raise the funds?)</w:t>
      </w:r>
    </w:p>
    <w:p w:rsidR="00324D95" w:rsidRPr="0064343C" w:rsidRDefault="00324D95" w:rsidP="00876A6D">
      <w:pPr>
        <w:numPr>
          <w:ilvl w:val="0"/>
          <w:numId w:val="27"/>
        </w:numPr>
        <w:spacing w:line="360" w:lineRule="auto"/>
        <w:jc w:val="both"/>
        <w:rPr>
          <w:rFonts w:eastAsia="Arial" w:cs="Arial"/>
          <w:sz w:val="22"/>
          <w:szCs w:val="22"/>
          <w:lang w:val="en-ZA" w:eastAsia="en-ZA"/>
        </w:rPr>
      </w:pPr>
      <w:r w:rsidRPr="0064343C">
        <w:rPr>
          <w:rFonts w:eastAsia="Arial" w:cs="Arial"/>
          <w:sz w:val="22"/>
          <w:szCs w:val="22"/>
          <w:lang w:eastAsia="en-ZA"/>
        </w:rPr>
        <w:t xml:space="preserve">Implication of the </w:t>
      </w:r>
      <w:r w:rsidRPr="0064343C">
        <w:rPr>
          <w:rFonts w:eastAsia="Arial" w:cs="Arial"/>
          <w:b/>
          <w:bCs/>
          <w:sz w:val="22"/>
          <w:szCs w:val="22"/>
          <w:lang w:val="en-ZA" w:eastAsia="en-ZA"/>
        </w:rPr>
        <w:t>state of national disaster on SMMEs</w:t>
      </w:r>
      <w:r w:rsidRPr="0064343C">
        <w:rPr>
          <w:rFonts w:eastAsia="Arial" w:cs="Arial"/>
          <w:sz w:val="22"/>
          <w:szCs w:val="22"/>
          <w:lang w:val="en-ZA" w:eastAsia="en-ZA"/>
        </w:rPr>
        <w:t>.</w:t>
      </w:r>
    </w:p>
    <w:p w:rsidR="00324D95" w:rsidRPr="0064343C" w:rsidRDefault="00324D95" w:rsidP="00876A6D">
      <w:pPr>
        <w:numPr>
          <w:ilvl w:val="0"/>
          <w:numId w:val="27"/>
        </w:numPr>
        <w:spacing w:line="360" w:lineRule="auto"/>
        <w:jc w:val="both"/>
        <w:rPr>
          <w:rFonts w:eastAsia="Arial" w:cs="Arial"/>
          <w:sz w:val="22"/>
          <w:szCs w:val="22"/>
          <w:lang w:val="en-ZA" w:eastAsia="en-ZA"/>
        </w:rPr>
      </w:pPr>
      <w:r w:rsidRPr="0064343C">
        <w:rPr>
          <w:rFonts w:eastAsia="Arial" w:cs="Arial"/>
          <w:sz w:val="22"/>
          <w:szCs w:val="22"/>
          <w:lang w:val="en-US" w:eastAsia="en-ZA"/>
        </w:rPr>
        <w:t xml:space="preserve">Urge the DSBD to fast-track the review </w:t>
      </w:r>
      <w:r w:rsidRPr="0064343C">
        <w:rPr>
          <w:rFonts w:eastAsia="Arial" w:cs="Arial"/>
          <w:sz w:val="22"/>
          <w:szCs w:val="22"/>
          <w:lang w:val="en-ZA" w:eastAsia="en-ZA"/>
        </w:rPr>
        <w:t xml:space="preserve">Business Act </w:t>
      </w:r>
      <w:r w:rsidRPr="0064343C">
        <w:rPr>
          <w:rFonts w:eastAsia="Arial" w:cs="Arial"/>
          <w:sz w:val="22"/>
          <w:szCs w:val="22"/>
          <w:lang w:val="en-US" w:eastAsia="en-ZA"/>
        </w:rPr>
        <w:t>given that the environment is becoming more hostile to SMME</w:t>
      </w:r>
    </w:p>
    <w:p w:rsidR="00324D95" w:rsidRPr="0064343C" w:rsidRDefault="00324D95" w:rsidP="00876A6D">
      <w:pPr>
        <w:numPr>
          <w:ilvl w:val="0"/>
          <w:numId w:val="27"/>
        </w:numPr>
        <w:spacing w:line="360" w:lineRule="auto"/>
        <w:jc w:val="both"/>
        <w:rPr>
          <w:rFonts w:eastAsia="Arial" w:cs="Arial"/>
          <w:sz w:val="22"/>
          <w:szCs w:val="22"/>
          <w:lang w:val="en-ZA" w:eastAsia="en-ZA"/>
        </w:rPr>
      </w:pPr>
      <w:r w:rsidRPr="0064343C">
        <w:rPr>
          <w:rFonts w:eastAsia="Arial" w:cs="Arial"/>
          <w:sz w:val="22"/>
          <w:szCs w:val="22"/>
          <w:lang w:val="en-US" w:eastAsia="en-ZA"/>
        </w:rPr>
        <w:t xml:space="preserve">Request the DSBD and its entities as well as the SME Fund to provide quarterly briefings on progress being made on the </w:t>
      </w:r>
      <w:r w:rsidRPr="0064343C">
        <w:rPr>
          <w:rFonts w:eastAsia="Arial" w:cs="Arial"/>
          <w:sz w:val="22"/>
          <w:szCs w:val="22"/>
          <w:lang w:val="en-ZA" w:eastAsia="en-ZA"/>
        </w:rPr>
        <w:t>Finalisation of the Business Act.</w:t>
      </w:r>
    </w:p>
    <w:p w:rsidR="00E57B5A" w:rsidRPr="0064343C" w:rsidRDefault="00E57B5A" w:rsidP="00876A6D">
      <w:pPr>
        <w:pStyle w:val="ListParagraph"/>
        <w:numPr>
          <w:ilvl w:val="0"/>
          <w:numId w:val="7"/>
        </w:numPr>
        <w:spacing w:line="360" w:lineRule="auto"/>
        <w:jc w:val="both"/>
        <w:rPr>
          <w:rFonts w:eastAsia="Arial" w:cs="Arial"/>
          <w:sz w:val="22"/>
          <w:szCs w:val="22"/>
          <w:lang w:val="en-ZA" w:eastAsia="en-ZA"/>
        </w:rPr>
      </w:pPr>
      <w:r w:rsidRPr="0064343C">
        <w:rPr>
          <w:rFonts w:eastAsia="Arial" w:cs="Arial"/>
          <w:sz w:val="22"/>
          <w:szCs w:val="22"/>
          <w:lang w:val="en-US" w:eastAsia="en-ZA"/>
        </w:rPr>
        <w:t>PC could request a briefing by the DSBD and National Treasury on the;</w:t>
      </w:r>
    </w:p>
    <w:p w:rsidR="00324D95" w:rsidRPr="0064343C" w:rsidRDefault="00324D95" w:rsidP="00876A6D">
      <w:pPr>
        <w:numPr>
          <w:ilvl w:val="0"/>
          <w:numId w:val="28"/>
        </w:numPr>
        <w:spacing w:line="360" w:lineRule="auto"/>
        <w:jc w:val="both"/>
        <w:rPr>
          <w:rFonts w:eastAsia="Arial" w:cs="Arial"/>
          <w:sz w:val="22"/>
          <w:szCs w:val="22"/>
          <w:lang w:val="en-ZA" w:eastAsia="en-ZA"/>
        </w:rPr>
      </w:pPr>
      <w:r w:rsidRPr="0064343C">
        <w:rPr>
          <w:rFonts w:eastAsia="Arial" w:cs="Arial"/>
          <w:sz w:val="22"/>
          <w:szCs w:val="22"/>
          <w:lang w:eastAsia="en-ZA"/>
        </w:rPr>
        <w:t>The Bounce-back Loan Guarantee Scheme - facilitating the leasing of solar panels to small businesses to mitigate the impact of the energy crisis on SMMEs and cooperatives.</w:t>
      </w:r>
    </w:p>
    <w:p w:rsidR="00E57B5A" w:rsidRPr="0064343C" w:rsidRDefault="00E57B5A" w:rsidP="00876A6D">
      <w:pPr>
        <w:pStyle w:val="ListParagraph"/>
        <w:numPr>
          <w:ilvl w:val="0"/>
          <w:numId w:val="7"/>
        </w:numPr>
        <w:spacing w:line="360" w:lineRule="auto"/>
        <w:jc w:val="both"/>
        <w:rPr>
          <w:rFonts w:eastAsia="Arial" w:cs="Arial"/>
          <w:sz w:val="22"/>
          <w:szCs w:val="22"/>
          <w:lang w:val="en-ZA" w:eastAsia="en-ZA"/>
        </w:rPr>
      </w:pPr>
      <w:r w:rsidRPr="0064343C">
        <w:rPr>
          <w:rFonts w:eastAsia="Arial" w:cs="Arial"/>
          <w:sz w:val="22"/>
          <w:szCs w:val="22"/>
          <w:lang w:val="en-US" w:eastAsia="en-ZA"/>
        </w:rPr>
        <w:t>PC could request a joint briefing/ oversight with the PC on Communication and Digital Technologies on the following;</w:t>
      </w:r>
    </w:p>
    <w:p w:rsidR="00324D95" w:rsidRPr="0064343C" w:rsidRDefault="00324D95" w:rsidP="00876A6D">
      <w:pPr>
        <w:numPr>
          <w:ilvl w:val="0"/>
          <w:numId w:val="29"/>
        </w:numPr>
        <w:spacing w:line="360" w:lineRule="auto"/>
        <w:jc w:val="both"/>
        <w:rPr>
          <w:rFonts w:eastAsia="Arial" w:cs="Arial"/>
          <w:sz w:val="22"/>
          <w:szCs w:val="22"/>
          <w:lang w:val="en-ZA" w:eastAsia="en-ZA"/>
        </w:rPr>
      </w:pPr>
      <w:r w:rsidRPr="0064343C">
        <w:rPr>
          <w:rFonts w:eastAsia="Arial" w:cs="Arial"/>
          <w:sz w:val="22"/>
          <w:szCs w:val="22"/>
          <w:lang w:val="en-ZA" w:eastAsia="en-ZA"/>
        </w:rPr>
        <w:t>Progress on the licensing of the PostBank to help the underserved enterprises and linkages between the Bank and the merger SEFA, SEDA CBDA merger.</w:t>
      </w:r>
    </w:p>
    <w:p w:rsidR="00E57B5A" w:rsidRPr="0064343C" w:rsidRDefault="00E57B5A" w:rsidP="00876A6D">
      <w:pPr>
        <w:pStyle w:val="ListParagraph"/>
        <w:numPr>
          <w:ilvl w:val="0"/>
          <w:numId w:val="7"/>
        </w:numPr>
        <w:spacing w:line="360" w:lineRule="auto"/>
        <w:jc w:val="both"/>
        <w:rPr>
          <w:rFonts w:eastAsia="Arial" w:cs="Arial"/>
          <w:sz w:val="22"/>
          <w:szCs w:val="22"/>
          <w:lang w:val="en-ZA" w:eastAsia="en-ZA"/>
        </w:rPr>
      </w:pPr>
      <w:r w:rsidRPr="0064343C">
        <w:rPr>
          <w:rFonts w:eastAsia="Arial" w:cs="Arial"/>
          <w:sz w:val="22"/>
          <w:szCs w:val="22"/>
          <w:lang w:val="en-ZA" w:eastAsia="en-ZA"/>
        </w:rPr>
        <w:t>PC could request a joint meeting with the Department of Agriculture, Land Reform and Rural Development (DALRRD) on;</w:t>
      </w:r>
    </w:p>
    <w:p w:rsidR="00324D95" w:rsidRPr="0064343C" w:rsidRDefault="00324D95" w:rsidP="00876A6D">
      <w:pPr>
        <w:numPr>
          <w:ilvl w:val="0"/>
          <w:numId w:val="30"/>
        </w:numPr>
        <w:spacing w:line="360" w:lineRule="auto"/>
        <w:jc w:val="both"/>
        <w:rPr>
          <w:rFonts w:eastAsia="Arial" w:cs="Arial"/>
          <w:sz w:val="22"/>
          <w:szCs w:val="22"/>
          <w:lang w:val="en-ZA" w:eastAsia="en-ZA"/>
        </w:rPr>
      </w:pPr>
      <w:r w:rsidRPr="0064343C">
        <w:rPr>
          <w:rFonts w:eastAsia="Arial" w:cs="Arial"/>
          <w:sz w:val="22"/>
          <w:szCs w:val="22"/>
          <w:lang w:val="en-ZA" w:eastAsia="en-ZA"/>
        </w:rPr>
        <w:t xml:space="preserve"> the success and challenges </w:t>
      </w:r>
      <w:r w:rsidR="00E57B5A" w:rsidRPr="0064343C">
        <w:rPr>
          <w:rFonts w:eastAsia="Arial" w:cs="Arial"/>
          <w:sz w:val="22"/>
          <w:szCs w:val="22"/>
          <w:lang w:val="en-ZA" w:eastAsia="en-ZA"/>
        </w:rPr>
        <w:t xml:space="preserve">with regards to </w:t>
      </w:r>
      <w:r w:rsidRPr="0064343C">
        <w:rPr>
          <w:rFonts w:eastAsia="Arial" w:cs="Arial"/>
          <w:sz w:val="22"/>
          <w:szCs w:val="22"/>
          <w:lang w:val="en-ZA" w:eastAsia="en-ZA"/>
        </w:rPr>
        <w:t xml:space="preserve">achieving the target of </w:t>
      </w:r>
      <w:r w:rsidR="00E57B5A" w:rsidRPr="0064343C">
        <w:rPr>
          <w:rFonts w:eastAsia="Arial" w:cs="Arial"/>
          <w:b/>
          <w:bCs/>
          <w:sz w:val="22"/>
          <w:szCs w:val="22"/>
          <w:lang w:val="en-ZA" w:eastAsia="en-ZA"/>
        </w:rPr>
        <w:t>providing 250,000</w:t>
      </w:r>
      <w:r w:rsidRPr="0064343C">
        <w:rPr>
          <w:rFonts w:eastAsia="Arial" w:cs="Arial"/>
          <w:b/>
          <w:bCs/>
          <w:sz w:val="22"/>
          <w:szCs w:val="22"/>
          <w:lang w:val="en-ZA" w:eastAsia="en-ZA"/>
        </w:rPr>
        <w:t xml:space="preserve"> more vouchers to small-scale farmers.</w:t>
      </w:r>
    </w:p>
    <w:p w:rsidR="00E57B5A" w:rsidRPr="0064343C" w:rsidRDefault="00E57B5A" w:rsidP="00876A6D">
      <w:pPr>
        <w:pStyle w:val="ListParagraph"/>
        <w:numPr>
          <w:ilvl w:val="0"/>
          <w:numId w:val="7"/>
        </w:numPr>
        <w:spacing w:line="360" w:lineRule="auto"/>
        <w:jc w:val="both"/>
        <w:rPr>
          <w:rFonts w:eastAsia="Arial" w:cs="Arial"/>
          <w:sz w:val="22"/>
          <w:szCs w:val="22"/>
          <w:lang w:val="en-ZA" w:eastAsia="en-ZA"/>
        </w:rPr>
      </w:pPr>
      <w:r w:rsidRPr="0064343C">
        <w:rPr>
          <w:rFonts w:eastAsia="Arial" w:cs="Arial"/>
          <w:sz w:val="22"/>
          <w:szCs w:val="22"/>
          <w:lang w:val="en-US" w:eastAsia="en-ZA"/>
        </w:rPr>
        <w:t xml:space="preserve">PC could hold a joint briefing with the PC on </w:t>
      </w:r>
      <w:r w:rsidRPr="0064343C">
        <w:rPr>
          <w:rFonts w:eastAsia="Arial" w:cs="Arial"/>
          <w:sz w:val="22"/>
          <w:szCs w:val="22"/>
          <w:lang w:val="en-ZA" w:eastAsia="en-ZA"/>
        </w:rPr>
        <w:t xml:space="preserve">Higher Education and Training </w:t>
      </w:r>
      <w:r w:rsidRPr="0064343C">
        <w:rPr>
          <w:rFonts w:eastAsia="Arial" w:cs="Arial"/>
          <w:sz w:val="22"/>
          <w:szCs w:val="22"/>
          <w:lang w:val="en-US" w:eastAsia="en-ZA"/>
        </w:rPr>
        <w:t>on the;</w:t>
      </w:r>
    </w:p>
    <w:p w:rsidR="00324D95" w:rsidRPr="0064343C" w:rsidRDefault="00324D95" w:rsidP="00876A6D">
      <w:pPr>
        <w:numPr>
          <w:ilvl w:val="0"/>
          <w:numId w:val="31"/>
        </w:numPr>
        <w:spacing w:line="360" w:lineRule="auto"/>
        <w:jc w:val="both"/>
        <w:rPr>
          <w:rFonts w:eastAsia="Arial" w:cs="Arial"/>
          <w:sz w:val="22"/>
          <w:szCs w:val="22"/>
          <w:lang w:val="en-ZA" w:eastAsia="en-ZA"/>
        </w:rPr>
      </w:pPr>
      <w:r w:rsidRPr="0064343C">
        <w:rPr>
          <w:rFonts w:eastAsia="Arial" w:cs="Arial"/>
          <w:b/>
          <w:bCs/>
          <w:sz w:val="22"/>
          <w:szCs w:val="22"/>
          <w:lang w:val="en-ZA" w:eastAsia="en-ZA"/>
        </w:rPr>
        <w:t xml:space="preserve">NSF and Training of 14 000 entrepreneurs </w:t>
      </w:r>
      <w:r w:rsidRPr="0064343C">
        <w:rPr>
          <w:rFonts w:eastAsia="Arial" w:cs="Arial"/>
          <w:sz w:val="22"/>
          <w:szCs w:val="22"/>
          <w:lang w:val="en-ZA" w:eastAsia="en-ZA"/>
        </w:rPr>
        <w:t>and unemployed graduates wishing to venture into business.</w:t>
      </w:r>
    </w:p>
    <w:p w:rsidR="00E57B5A" w:rsidRPr="0064343C" w:rsidRDefault="00E57B5A" w:rsidP="00876A6D">
      <w:pPr>
        <w:pStyle w:val="ListParagraph"/>
        <w:numPr>
          <w:ilvl w:val="0"/>
          <w:numId w:val="7"/>
        </w:numPr>
        <w:spacing w:line="360" w:lineRule="auto"/>
        <w:jc w:val="both"/>
        <w:rPr>
          <w:rFonts w:eastAsia="Arial" w:cs="Arial"/>
          <w:sz w:val="22"/>
          <w:szCs w:val="22"/>
          <w:lang w:val="en-ZA" w:eastAsia="en-ZA"/>
        </w:rPr>
      </w:pPr>
      <w:r w:rsidRPr="0064343C">
        <w:rPr>
          <w:rFonts w:eastAsia="Arial" w:cs="Arial"/>
          <w:sz w:val="22"/>
          <w:szCs w:val="22"/>
          <w:lang w:val="en-US" w:eastAsia="en-ZA"/>
        </w:rPr>
        <w:t xml:space="preserve">PC could request a joint briefing with the Department of Labour to discuss; </w:t>
      </w:r>
    </w:p>
    <w:p w:rsidR="00324D95" w:rsidRPr="0064343C" w:rsidRDefault="00324D95" w:rsidP="00876A6D">
      <w:pPr>
        <w:numPr>
          <w:ilvl w:val="0"/>
          <w:numId w:val="32"/>
        </w:numPr>
        <w:spacing w:line="360" w:lineRule="auto"/>
        <w:jc w:val="both"/>
        <w:rPr>
          <w:rFonts w:eastAsia="Arial" w:cs="Arial"/>
          <w:sz w:val="22"/>
          <w:szCs w:val="22"/>
          <w:lang w:val="en-ZA" w:eastAsia="en-ZA"/>
        </w:rPr>
      </w:pPr>
      <w:r w:rsidRPr="0064343C">
        <w:rPr>
          <w:rFonts w:eastAsia="Arial" w:cs="Arial"/>
          <w:sz w:val="22"/>
          <w:szCs w:val="22"/>
          <w:lang w:val="en-ZA" w:eastAsia="en-ZA"/>
        </w:rPr>
        <w:t xml:space="preserve">The implementation and impact of expanding the criteria for participation in the </w:t>
      </w:r>
      <w:r w:rsidRPr="0064343C">
        <w:rPr>
          <w:rFonts w:eastAsia="Arial" w:cs="Arial"/>
          <w:b/>
          <w:bCs/>
          <w:sz w:val="22"/>
          <w:szCs w:val="22"/>
          <w:lang w:val="en-ZA" w:eastAsia="en-ZA"/>
        </w:rPr>
        <w:t xml:space="preserve">Employee Tax Incentive for SMMEs </w:t>
      </w:r>
      <w:r w:rsidRPr="0064343C">
        <w:rPr>
          <w:rFonts w:eastAsia="Arial" w:cs="Arial"/>
          <w:sz w:val="22"/>
          <w:szCs w:val="22"/>
          <w:lang w:val="en-ZA" w:eastAsia="en-ZA"/>
        </w:rPr>
        <w:t>with Departments of Small Business Development, Treasury and Labour.</w:t>
      </w:r>
    </w:p>
    <w:p w:rsidR="00324D95" w:rsidRPr="0064343C" w:rsidRDefault="00324D95" w:rsidP="00876A6D">
      <w:pPr>
        <w:numPr>
          <w:ilvl w:val="0"/>
          <w:numId w:val="32"/>
        </w:numPr>
        <w:spacing w:line="360" w:lineRule="auto"/>
        <w:jc w:val="both"/>
        <w:rPr>
          <w:rFonts w:eastAsia="Arial" w:cs="Arial"/>
          <w:sz w:val="22"/>
          <w:szCs w:val="22"/>
          <w:lang w:val="en-ZA" w:eastAsia="en-ZA"/>
        </w:rPr>
      </w:pPr>
      <w:r w:rsidRPr="0064343C">
        <w:rPr>
          <w:rFonts w:eastAsia="Arial" w:cs="Arial"/>
          <w:sz w:val="22"/>
          <w:szCs w:val="22"/>
          <w:lang w:val="en-US" w:eastAsia="en-ZA"/>
        </w:rPr>
        <w:t xml:space="preserve">Regulators </w:t>
      </w:r>
      <w:r w:rsidR="00E57B5A" w:rsidRPr="0064343C">
        <w:rPr>
          <w:rFonts w:eastAsia="Arial" w:cs="Arial"/>
          <w:sz w:val="22"/>
          <w:szCs w:val="22"/>
          <w:lang w:val="en-US" w:eastAsia="en-ZA"/>
        </w:rPr>
        <w:t>burden:</w:t>
      </w:r>
      <w:r w:rsidRPr="0064343C">
        <w:rPr>
          <w:rFonts w:eastAsia="Arial" w:cs="Arial"/>
          <w:sz w:val="22"/>
          <w:szCs w:val="22"/>
          <w:lang w:val="en-US" w:eastAsia="en-ZA"/>
        </w:rPr>
        <w:t xml:space="preserve"> Challenges faced by SM</w:t>
      </w:r>
      <w:r w:rsidR="00E57B5A" w:rsidRPr="0064343C">
        <w:rPr>
          <w:rFonts w:eastAsia="Arial" w:cs="Arial"/>
          <w:sz w:val="22"/>
          <w:szCs w:val="22"/>
          <w:lang w:val="en-US" w:eastAsia="en-ZA"/>
        </w:rPr>
        <w:t>ME with regards to</w:t>
      </w:r>
      <w:r w:rsidRPr="0064343C">
        <w:rPr>
          <w:rFonts w:eastAsia="Arial" w:cs="Arial"/>
          <w:sz w:val="22"/>
          <w:szCs w:val="22"/>
          <w:lang w:val="en-US" w:eastAsia="en-ZA"/>
        </w:rPr>
        <w:t xml:space="preserve"> labour regulations. </w:t>
      </w:r>
    </w:p>
    <w:p w:rsidR="00A24563" w:rsidRPr="0064343C" w:rsidRDefault="00A24563" w:rsidP="0064343C">
      <w:pPr>
        <w:jc w:val="both"/>
        <w:rPr>
          <w:rFonts w:eastAsia="Arial" w:cs="Arial"/>
          <w:sz w:val="22"/>
          <w:szCs w:val="22"/>
          <w:lang w:eastAsia="en-ZA"/>
        </w:rPr>
      </w:pPr>
    </w:p>
    <w:p w:rsidR="00BD45DF" w:rsidRPr="0064343C" w:rsidRDefault="00BD45DF" w:rsidP="0064343C">
      <w:pPr>
        <w:jc w:val="both"/>
        <w:rPr>
          <w:rFonts w:eastAsia="Arial" w:cs="Arial"/>
          <w:sz w:val="22"/>
          <w:szCs w:val="22"/>
          <w:lang w:eastAsia="en-ZA"/>
        </w:rPr>
      </w:pPr>
    </w:p>
    <w:p w:rsidR="00A24563" w:rsidRPr="0064343C" w:rsidRDefault="00A24563" w:rsidP="00022F0F">
      <w:pPr>
        <w:pBdr>
          <w:bottom w:val="single" w:sz="4" w:space="1" w:color="auto"/>
        </w:pBd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p w:rsidR="00A24563" w:rsidRPr="0064343C" w:rsidRDefault="00A24563" w:rsidP="0064343C">
      <w:pPr>
        <w:jc w:val="both"/>
        <w:rPr>
          <w:rFonts w:eastAsia="Arial" w:cs="Arial"/>
          <w:sz w:val="22"/>
          <w:szCs w:val="22"/>
          <w:lang w:eastAsia="en-ZA"/>
        </w:rPr>
      </w:pPr>
    </w:p>
    <w:sectPr w:rsidR="00A24563" w:rsidRPr="0064343C" w:rsidSect="00353857">
      <w:headerReference w:type="default" r:id="rId10"/>
      <w:footerReference w:type="even" r:id="rId11"/>
      <w:footerReference w:type="default" r:id="rId12"/>
      <w:headerReference w:type="first" r:id="rId13"/>
      <w:footerReference w:type="first" r:id="rId14"/>
      <w:endnotePr>
        <w:numFmt w:val="decimal"/>
      </w:endnotePr>
      <w:pgSz w:w="11906" w:h="16838" w:code="9"/>
      <w:pgMar w:top="2696" w:right="1558"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2A" w:rsidRDefault="00E4712A" w:rsidP="00353857">
      <w:pPr>
        <w:spacing w:line="240" w:lineRule="auto"/>
      </w:pPr>
      <w:r>
        <w:separator/>
      </w:r>
    </w:p>
  </w:endnote>
  <w:endnote w:type="continuationSeparator" w:id="1">
    <w:p w:rsidR="00E4712A" w:rsidRDefault="00E4712A" w:rsidP="003538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95" w:rsidRDefault="007825E9" w:rsidP="00353857">
    <w:pPr>
      <w:pStyle w:val="Footer"/>
      <w:framePr w:wrap="around" w:vAnchor="text" w:hAnchor="margin" w:xAlign="right" w:y="1"/>
      <w:rPr>
        <w:rStyle w:val="PageNumber"/>
      </w:rPr>
    </w:pPr>
    <w:r>
      <w:rPr>
        <w:rStyle w:val="PageNumber"/>
      </w:rPr>
      <w:fldChar w:fldCharType="begin"/>
    </w:r>
    <w:r w:rsidR="00324D95">
      <w:rPr>
        <w:rStyle w:val="PageNumber"/>
      </w:rPr>
      <w:instrText xml:space="preserve">PAGE  </w:instrText>
    </w:r>
    <w:r>
      <w:rPr>
        <w:rStyle w:val="PageNumber"/>
      </w:rPr>
      <w:fldChar w:fldCharType="end"/>
    </w:r>
  </w:p>
  <w:p w:rsidR="00324D95" w:rsidRDefault="00324D95" w:rsidP="003538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95" w:rsidRDefault="007825E9" w:rsidP="00353857">
    <w:pPr>
      <w:pStyle w:val="Footer"/>
    </w:pPr>
    <w:r>
      <w:rPr>
        <w:noProof/>
        <w:lang w:val="en-ZA" w:eastAsia="en-ZA"/>
      </w:rPr>
      <w:pict>
        <v:shapetype id="_x0000_t32" coordsize="21600,21600" o:spt="32" o:oned="t" path="m,l21600,21600e" filled="f">
          <v:path arrowok="t" fillok="f" o:connecttype="none"/>
          <o:lock v:ext="edit" shapetype="t"/>
        </v:shapetype>
        <v:shape id="AutoShape 5" o:spid="_x0000_s2049" type="#_x0000_t32" style="position:absolute;margin-left:-1.05pt;margin-top:13.6pt;width:483.3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" strokecolor="#44546a" strokeweight=".25pt">
          <v:shadow color="#868686"/>
        </v:shape>
      </w:pict>
    </w:r>
  </w:p>
  <w:p w:rsidR="00324D95" w:rsidRPr="0028036C" w:rsidRDefault="00324D95" w:rsidP="00353857">
    <w:pPr>
      <w:pStyle w:val="Footer"/>
      <w:rPr>
        <w:sz w:val="18"/>
        <w:szCs w:val="18"/>
      </w:rPr>
    </w:pPr>
    <w:r w:rsidRPr="0028036C">
      <w:rPr>
        <w:b/>
        <w:sz w:val="18"/>
        <w:szCs w:val="18"/>
      </w:rPr>
      <w:t>Research Unit |</w:t>
    </w:r>
    <w:r w:rsidRPr="0028036C">
      <w:rPr>
        <w:sz w:val="18"/>
        <w:szCs w:val="18"/>
      </w:rPr>
      <w:t xml:space="preserve"> SONA 20</w:t>
    </w:r>
    <w:r w:rsidR="00E02F0F">
      <w:rPr>
        <w:sz w:val="18"/>
        <w:szCs w:val="18"/>
      </w:rPr>
      <w:t>23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036C">
      <w:rPr>
        <w:sz w:val="18"/>
        <w:szCs w:val="18"/>
      </w:rPr>
      <w:t xml:space="preserve">Page </w:t>
    </w:r>
    <w:r w:rsidR="007825E9" w:rsidRPr="0028036C">
      <w:rPr>
        <w:sz w:val="18"/>
        <w:szCs w:val="18"/>
      </w:rPr>
      <w:fldChar w:fldCharType="begin"/>
    </w:r>
    <w:r w:rsidRPr="0028036C">
      <w:rPr>
        <w:sz w:val="18"/>
        <w:szCs w:val="18"/>
      </w:rPr>
      <w:instrText xml:space="preserve"> PAGE </w:instrText>
    </w:r>
    <w:r w:rsidR="007825E9" w:rsidRPr="0028036C">
      <w:rPr>
        <w:sz w:val="18"/>
        <w:szCs w:val="18"/>
      </w:rPr>
      <w:fldChar w:fldCharType="separate"/>
    </w:r>
    <w:r w:rsidR="002B0AC7">
      <w:rPr>
        <w:noProof/>
        <w:sz w:val="18"/>
        <w:szCs w:val="18"/>
      </w:rPr>
      <w:t>2</w:t>
    </w:r>
    <w:r w:rsidR="007825E9" w:rsidRPr="0028036C">
      <w:rPr>
        <w:sz w:val="18"/>
        <w:szCs w:val="18"/>
      </w:rPr>
      <w:fldChar w:fldCharType="end"/>
    </w:r>
    <w:r w:rsidRPr="0028036C">
      <w:rPr>
        <w:sz w:val="18"/>
        <w:szCs w:val="18"/>
      </w:rPr>
      <w:t xml:space="preserve"> of </w:t>
    </w:r>
    <w:r w:rsidR="007825E9" w:rsidRPr="0028036C">
      <w:rPr>
        <w:sz w:val="18"/>
        <w:szCs w:val="18"/>
      </w:rPr>
      <w:fldChar w:fldCharType="begin"/>
    </w:r>
    <w:r w:rsidRPr="0028036C">
      <w:rPr>
        <w:sz w:val="18"/>
        <w:szCs w:val="18"/>
      </w:rPr>
      <w:instrText xml:space="preserve"> NUMPAGES  </w:instrText>
    </w:r>
    <w:r w:rsidR="007825E9" w:rsidRPr="0028036C">
      <w:rPr>
        <w:sz w:val="18"/>
        <w:szCs w:val="18"/>
      </w:rPr>
      <w:fldChar w:fldCharType="separate"/>
    </w:r>
    <w:r w:rsidR="002B0AC7">
      <w:rPr>
        <w:noProof/>
        <w:sz w:val="18"/>
        <w:szCs w:val="18"/>
      </w:rPr>
      <w:t>12</w:t>
    </w:r>
    <w:r w:rsidR="007825E9" w:rsidRPr="0028036C">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95" w:rsidRPr="006434E0" w:rsidRDefault="00324D95" w:rsidP="00353857">
    <w:pPr>
      <w:pStyle w:val="Footer"/>
      <w:pBdr>
        <w:top w:val="single" w:sz="4" w:space="1" w:color="auto"/>
      </w:pBdr>
    </w:pPr>
    <w:r w:rsidRPr="009A0954">
      <w:rPr>
        <w:b/>
      </w:rPr>
      <w:t>Research Unit</w:t>
    </w:r>
    <w:r>
      <w:t>| Authors:                                                                                           Authors contact details: (021) 403 8416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2A" w:rsidRDefault="00E4712A" w:rsidP="00353857">
      <w:pPr>
        <w:spacing w:line="240" w:lineRule="auto"/>
      </w:pPr>
      <w:r>
        <w:separator/>
      </w:r>
    </w:p>
  </w:footnote>
  <w:footnote w:type="continuationSeparator" w:id="1">
    <w:p w:rsidR="00E4712A" w:rsidRDefault="00E4712A" w:rsidP="00353857">
      <w:pPr>
        <w:spacing w:line="240" w:lineRule="auto"/>
      </w:pPr>
      <w:r>
        <w:continuationSeparator/>
      </w:r>
    </w:p>
  </w:footnote>
  <w:footnote w:id="2">
    <w:p w:rsidR="0090450E" w:rsidRDefault="0090450E">
      <w:pPr>
        <w:pStyle w:val="FootnoteText"/>
      </w:pPr>
      <w:r>
        <w:rPr>
          <w:rStyle w:val="FootnoteReference"/>
        </w:rPr>
        <w:footnoteRef/>
      </w:r>
      <w:r>
        <w:t xml:space="preserve"> Draft – not yet edited</w:t>
      </w:r>
    </w:p>
  </w:footnote>
  <w:footnote w:id="3">
    <w:p w:rsidR="00324D95" w:rsidRDefault="00324D95">
      <w:pPr>
        <w:pStyle w:val="FootnoteText"/>
      </w:pPr>
      <w:r>
        <w:rPr>
          <w:rStyle w:val="FootnoteReference"/>
        </w:rPr>
        <w:footnoteRef/>
      </w:r>
      <w:hyperlink r:id="rId1" w:history="1">
        <w:r>
          <w:rPr>
            <w:rStyle w:val="Hyperlink"/>
          </w:rPr>
          <w:t>Impact of load shedding on small growing businesses - TMMBS</w:t>
        </w:r>
      </w:hyperlink>
    </w:p>
  </w:footnote>
  <w:footnote w:id="4">
    <w:p w:rsidR="00324D95" w:rsidRPr="00C153A1" w:rsidRDefault="00324D95" w:rsidP="00B42FB3">
      <w:pPr>
        <w:rPr>
          <w:rFonts w:cs="Arial"/>
          <w:bCs/>
          <w:sz w:val="22"/>
          <w:szCs w:val="22"/>
          <w:lang w:val="en-ZA"/>
        </w:rPr>
      </w:pPr>
      <w:r>
        <w:rPr>
          <w:rStyle w:val="FootnoteReference"/>
        </w:rPr>
        <w:footnoteRef/>
      </w:r>
      <w:r w:rsidRPr="00C153A1">
        <w:rPr>
          <w:rFonts w:cs="Arial"/>
          <w:bCs/>
          <w:sz w:val="22"/>
          <w:szCs w:val="22"/>
          <w:lang w:val="en-ZA"/>
        </w:rPr>
        <w:t xml:space="preserve">South African Government (2023) Minister Stella Ndabeni-Abrahams on energy relief package for small businesses. Internet. Available from </w:t>
      </w:r>
      <w:hyperlink r:id="rId2" w:history="1">
        <w:r w:rsidRPr="00C153A1">
          <w:rPr>
            <w:rStyle w:val="Hyperlink"/>
            <w:rFonts w:cs="Arial"/>
            <w:bCs/>
            <w:sz w:val="22"/>
            <w:szCs w:val="22"/>
            <w:lang w:val="en-ZA"/>
          </w:rPr>
          <w:t>https://www.gov.za/speeches/minister-ndabeni-abrahams-working-energy-relief-package-lessen-burden-loadshedding-small</w:t>
        </w:r>
      </w:hyperlink>
      <w:r w:rsidRPr="00C153A1">
        <w:rPr>
          <w:rFonts w:cs="Arial"/>
          <w:bCs/>
          <w:sz w:val="22"/>
          <w:szCs w:val="22"/>
          <w:lang w:val="en-ZA"/>
        </w:rPr>
        <w:t xml:space="preserve"> Accessed on 19 January 2023. </w:t>
      </w:r>
    </w:p>
    <w:p w:rsidR="00324D95" w:rsidRDefault="00324D95" w:rsidP="00B42FB3">
      <w:pPr>
        <w:pStyle w:val="FootnoteText"/>
      </w:pPr>
    </w:p>
  </w:footnote>
  <w:footnote w:id="5">
    <w:p w:rsidR="00324D95" w:rsidRDefault="00324D95">
      <w:pPr>
        <w:pStyle w:val="FootnoteText"/>
      </w:pPr>
      <w:r>
        <w:rPr>
          <w:rStyle w:val="FootnoteReference"/>
        </w:rPr>
        <w:footnoteRef/>
      </w:r>
      <w:hyperlink r:id="rId3" w:history="1">
        <w:r>
          <w:rPr>
            <w:rStyle w:val="Hyperlink"/>
          </w:rPr>
          <w:t>Executive Summary (www.gov.za)</w:t>
        </w:r>
      </w:hyperlink>
    </w:p>
  </w:footnote>
  <w:footnote w:id="6">
    <w:p w:rsidR="00324D95" w:rsidRDefault="00324D95">
      <w:pPr>
        <w:pStyle w:val="FootnoteText"/>
      </w:pPr>
      <w:r>
        <w:rPr>
          <w:rStyle w:val="FootnoteReference"/>
        </w:rPr>
        <w:footnoteRef/>
      </w:r>
      <w:r>
        <w:t xml:space="preserve"> Ibid </w:t>
      </w:r>
      <w:hyperlink r:id="rId4" w:history="1"/>
    </w:p>
  </w:footnote>
  <w:footnote w:id="7">
    <w:p w:rsidR="00324D95" w:rsidRDefault="00324D95">
      <w:pPr>
        <w:pStyle w:val="FootnoteText"/>
      </w:pPr>
      <w:r>
        <w:rPr>
          <w:rStyle w:val="FootnoteReference"/>
        </w:rPr>
        <w:footnoteRef/>
      </w:r>
      <w:hyperlink r:id="rId5" w:history="1">
        <w:r>
          <w:rPr>
            <w:rStyle w:val="Hyperlink"/>
          </w:rPr>
          <w:t>Publication | Statistics South Africa (statssa.gov.za)</w:t>
        </w:r>
      </w:hyperlink>
    </w:p>
  </w:footnote>
  <w:footnote w:id="8">
    <w:p w:rsidR="00324D95" w:rsidRDefault="00324D95">
      <w:pPr>
        <w:pStyle w:val="FootnoteText"/>
      </w:pPr>
      <w:r>
        <w:rPr>
          <w:rStyle w:val="FootnoteReference"/>
        </w:rPr>
        <w:footnoteRef/>
      </w:r>
      <w:r>
        <w:t xml:space="preserve"> SONA 2023</w:t>
      </w:r>
    </w:p>
  </w:footnote>
  <w:footnote w:id="9">
    <w:p w:rsidR="00324D95" w:rsidRDefault="00324D95">
      <w:pPr>
        <w:pStyle w:val="FootnoteText"/>
      </w:pPr>
      <w:r>
        <w:rPr>
          <w:rStyle w:val="FootnoteReference"/>
        </w:rPr>
        <w:footnoteRef/>
      </w:r>
      <w:hyperlink r:id="rId6" w:history="1">
        <w:r w:rsidR="002F086E">
          <w:rPr>
            <w:rStyle w:val="Hyperlink"/>
          </w:rPr>
          <w:t>Employment Tax Incentive (ETI) | South African Revenue Service (sars.gov.za)</w:t>
        </w:r>
      </w:hyperlink>
    </w:p>
  </w:footnote>
  <w:footnote w:id="10">
    <w:p w:rsidR="00324D95" w:rsidRDefault="00324D95">
      <w:pPr>
        <w:pStyle w:val="FootnoteText"/>
      </w:pPr>
      <w:r>
        <w:rPr>
          <w:rStyle w:val="FootnoteReference"/>
        </w:rPr>
        <w:footnoteRef/>
      </w:r>
      <w:hyperlink r:id="rId7" w:history="1">
        <w:r>
          <w:rPr>
            <w:rStyle w:val="Hyperlink"/>
          </w:rPr>
          <w:t>SONA 2023 FINAL Ndabeni Sona Debate.pdf</w:t>
        </w:r>
      </w:hyperlink>
    </w:p>
  </w:footnote>
  <w:footnote w:id="11">
    <w:p w:rsidR="00324D95" w:rsidRDefault="00324D95" w:rsidP="008B4DB2">
      <w:pPr>
        <w:pStyle w:val="FootnoteText"/>
      </w:pPr>
      <w:r>
        <w:rPr>
          <w:rStyle w:val="FootnoteReference"/>
        </w:rPr>
        <w:footnoteRef/>
      </w:r>
      <w:hyperlink r:id="rId8" w:history="1">
        <w:r>
          <w:rPr>
            <w:rStyle w:val="Hyperlink"/>
          </w:rPr>
          <w:t>SA SME Fund puts up a billion to help small businesses (businesslive.co.za)</w:t>
        </w:r>
      </w:hyperlink>
    </w:p>
  </w:footnote>
  <w:footnote w:id="12">
    <w:p w:rsidR="00324D95" w:rsidRDefault="00324D95">
      <w:pPr>
        <w:pStyle w:val="FootnoteText"/>
      </w:pPr>
      <w:r>
        <w:rPr>
          <w:rStyle w:val="FootnoteReference"/>
        </w:rPr>
        <w:footnoteRef/>
      </w:r>
      <w:hyperlink r:id="rId9" w:history="1">
        <w:r>
          <w:rPr>
            <w:rStyle w:val="Hyperlink"/>
          </w:rPr>
          <w:t>The-SA-SME-Fund-Integrated-Report-and-Notice-of-AGM_compressed.pdf (sasmefund.co.za)</w:t>
        </w:r>
      </w:hyperlink>
    </w:p>
  </w:footnote>
  <w:footnote w:id="13">
    <w:p w:rsidR="00324D95" w:rsidRDefault="00324D95">
      <w:pPr>
        <w:pStyle w:val="FootnoteText"/>
      </w:pPr>
      <w:r>
        <w:rPr>
          <w:rStyle w:val="FootnoteReference"/>
        </w:rPr>
        <w:footnoteRef/>
      </w:r>
      <w:hyperlink r:id="rId10" w:history="1">
        <w:r>
          <w:rPr>
            <w:rStyle w:val="Hyperlink"/>
          </w:rPr>
          <w:t>Shareholders - SA SME Fund</w:t>
        </w:r>
      </w:hyperlink>
    </w:p>
  </w:footnote>
  <w:footnote w:id="14">
    <w:p w:rsidR="00B876D9" w:rsidRDefault="00B876D9">
      <w:pPr>
        <w:pStyle w:val="FootnoteText"/>
      </w:pPr>
      <w:r>
        <w:rPr>
          <w:rStyle w:val="FootnoteReference"/>
        </w:rPr>
        <w:footnoteRef/>
      </w:r>
      <w:hyperlink r:id="rId11" w:history="1">
        <w:r w:rsidR="00126283">
          <w:rPr>
            <w:rStyle w:val="Hyperlink"/>
          </w:rPr>
          <w:t>Minister Khumbudzo Ntshavheni: Debate on the State of the Nation Address | South African Government (www.gov.za)</w:t>
        </w:r>
      </w:hyperlink>
    </w:p>
  </w:footnote>
  <w:footnote w:id="15">
    <w:p w:rsidR="00324D95" w:rsidRDefault="00324D95" w:rsidP="00D22127">
      <w:pPr>
        <w:pStyle w:val="FootnoteText"/>
      </w:pPr>
      <w:r>
        <w:rPr>
          <w:rStyle w:val="FootnoteReference"/>
        </w:rPr>
        <w:footnoteRef/>
      </w:r>
      <w:hyperlink r:id="rId12" w:anchor=":~:text=State%20Bank%20of%20India%20(SBI,Bank%20by%20Indians%20through%20generations." w:history="1">
        <w:r>
          <w:rPr>
            <w:rStyle w:val="Hyperlink"/>
          </w:rPr>
          <w:t>About Us - About Us (sbi.co.in)</w:t>
        </w:r>
      </w:hyperlink>
    </w:p>
  </w:footnote>
  <w:footnote w:id="16">
    <w:p w:rsidR="00324D95" w:rsidRDefault="00324D95">
      <w:pPr>
        <w:pStyle w:val="FootnoteText"/>
      </w:pPr>
      <w:r>
        <w:rPr>
          <w:rStyle w:val="FootnoteReference"/>
        </w:rPr>
        <w:footnoteRef/>
      </w:r>
      <w:hyperlink r:id="rId13" w:history="1">
        <w:r w:rsidR="00DE5B73">
          <w:rPr>
            <w:rStyle w:val="Hyperlink"/>
          </w:rPr>
          <w:t>Minister Khumbudzo Ntshavheni: Debate on the State of the Nation Address | South African Government (www.gov.za)</w:t>
        </w:r>
      </w:hyperlink>
    </w:p>
  </w:footnote>
  <w:footnote w:id="17">
    <w:p w:rsidR="00324D95" w:rsidRPr="00FB24A4" w:rsidRDefault="00324D95" w:rsidP="00267079">
      <w:pPr>
        <w:pStyle w:val="FootnoteText"/>
      </w:pPr>
      <w:r>
        <w:rPr>
          <w:rStyle w:val="FootnoteReference"/>
        </w:rPr>
        <w:footnoteRef/>
      </w:r>
      <w:r>
        <w:t xml:space="preserve">Department of Trade and Industry (1995)  </w:t>
      </w:r>
    </w:p>
  </w:footnote>
  <w:footnote w:id="18">
    <w:p w:rsidR="00BD45DF" w:rsidRDefault="00BD45DF">
      <w:pPr>
        <w:pStyle w:val="FootnoteText"/>
      </w:pPr>
      <w:r>
        <w:rPr>
          <w:rStyle w:val="FootnoteReference"/>
        </w:rPr>
        <w:footnoteRef/>
      </w:r>
    </w:p>
  </w:footnote>
  <w:footnote w:id="19">
    <w:p w:rsidR="00BD45DF" w:rsidRDefault="00BD45DF">
      <w:pPr>
        <w:pStyle w:val="FootnoteText"/>
      </w:pPr>
      <w:r>
        <w:rPr>
          <w:rStyle w:val="FootnoteReference"/>
        </w:rPr>
        <w:footnoteRef/>
      </w:r>
      <w:r>
        <w:t xml:space="preserve"> SONA 2022</w:t>
      </w:r>
    </w:p>
  </w:footnote>
  <w:footnote w:id="20">
    <w:p w:rsidR="00BD45DF" w:rsidRDefault="00BD45DF">
      <w:pPr>
        <w:pStyle w:val="FootnoteText"/>
      </w:pPr>
      <w:r>
        <w:rPr>
          <w:rStyle w:val="FootnoteReference"/>
        </w:rPr>
        <w:footnoteRef/>
      </w:r>
      <w:r>
        <w:t xml:space="preserve"> SONA 2023</w:t>
      </w:r>
    </w:p>
  </w:footnote>
  <w:footnote w:id="21">
    <w:p w:rsidR="00BD45DF" w:rsidRDefault="00BD45DF">
      <w:pPr>
        <w:pStyle w:val="FootnoteText"/>
      </w:pPr>
      <w:r>
        <w:rPr>
          <w:rStyle w:val="FootnoteReference"/>
        </w:rPr>
        <w:footnoteRef/>
      </w:r>
      <w:r>
        <w:t xml:space="preserve"> Ibid</w:t>
      </w:r>
    </w:p>
  </w:footnote>
  <w:footnote w:id="22">
    <w:p w:rsidR="00BD45DF" w:rsidRDefault="00BD45DF">
      <w:pPr>
        <w:pStyle w:val="FootnoteText"/>
      </w:pPr>
      <w:r>
        <w:rPr>
          <w:rStyle w:val="FootnoteReference"/>
        </w:rPr>
        <w:footnoteRef/>
      </w:r>
      <w:r>
        <w:t xml:space="preserve"> Ibid</w:t>
      </w:r>
    </w:p>
  </w:footnote>
  <w:footnote w:id="23">
    <w:p w:rsidR="00BD45DF" w:rsidRDefault="00BD45DF">
      <w:pPr>
        <w:pStyle w:val="FootnoteText"/>
      </w:pPr>
      <w:r>
        <w:rPr>
          <w:rStyle w:val="FootnoteReference"/>
        </w:rPr>
        <w:footnoteRef/>
      </w:r>
      <w:hyperlink r:id="rId14" w:history="1">
        <w:r>
          <w:rPr>
            <w:rStyle w:val="Hyperlink"/>
          </w:rPr>
          <w:t>SONA 2023 FINAL Ndabeni Sona Debate.pdf</w:t>
        </w:r>
      </w:hyperlink>
    </w:p>
  </w:footnote>
  <w:footnote w:id="24">
    <w:p w:rsidR="00BD45DF" w:rsidRDefault="00BD45DF">
      <w:pPr>
        <w:pStyle w:val="FootnoteText"/>
      </w:pPr>
      <w:r>
        <w:rPr>
          <w:rStyle w:val="FootnoteReference"/>
        </w:rPr>
        <w:footnoteRef/>
      </w:r>
      <w:r>
        <w:t xml:space="preserve"> SONA 2023</w:t>
      </w:r>
    </w:p>
  </w:footnote>
  <w:footnote w:id="25">
    <w:p w:rsidR="00BD45DF" w:rsidRDefault="00BD45DF">
      <w:pPr>
        <w:pStyle w:val="FootnoteText"/>
      </w:pPr>
      <w:r>
        <w:rPr>
          <w:rStyle w:val="FootnoteReference"/>
        </w:rPr>
        <w:footnoteRef/>
      </w:r>
      <w:hyperlink r:id="rId15" w:history="1">
        <w:r>
          <w:rPr>
            <w:rStyle w:val="Hyperlink"/>
          </w:rPr>
          <w:t>SONA 2023 FINAL Ndabeni Sona Debate.pdf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95" w:rsidRDefault="00324D95">
    <w:pPr>
      <w:pStyle w:val="Header"/>
    </w:pPr>
    <w:r>
      <w:rPr>
        <w:noProof/>
        <w:lang w:val="en-ZA" w:eastAsia="en-ZA"/>
      </w:rPr>
      <w:drawing>
        <wp:anchor distT="0" distB="0" distL="114300" distR="114300" simplePos="0" relativeHeight="251660288"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95" w:rsidRDefault="00324D95">
    <w:pPr>
      <w:pStyle w:val="Header"/>
    </w:pPr>
    <w:r>
      <w:rPr>
        <w:noProof/>
        <w:lang w:val="en-ZA" w:eastAsia="en-ZA"/>
      </w:rPr>
      <w:drawing>
        <wp:anchor distT="0" distB="0" distL="114300" distR="114300" simplePos="0" relativeHeight="251661312" behindDoc="1" locked="0" layoutInCell="1" allowOverlap="1">
          <wp:simplePos x="0" y="0"/>
          <wp:positionH relativeFrom="page">
            <wp:posOffset>4572635</wp:posOffset>
          </wp:positionH>
          <wp:positionV relativeFrom="page">
            <wp:posOffset>900430</wp:posOffset>
          </wp:positionV>
          <wp:extent cx="2279650" cy="611505"/>
          <wp:effectExtent l="0" t="0" r="0" b="0"/>
          <wp:wrapNone/>
          <wp:docPr id="4"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43810" cy="82423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9F0"/>
    <w:multiLevelType w:val="multilevel"/>
    <w:tmpl w:val="166461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54699A"/>
    <w:multiLevelType w:val="multilevel"/>
    <w:tmpl w:val="30C8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676BC2"/>
    <w:multiLevelType w:val="hybridMultilevel"/>
    <w:tmpl w:val="9606F296"/>
    <w:lvl w:ilvl="0" w:tplc="CC1E24AA">
      <w:start w:val="1"/>
      <w:numFmt w:val="bullet"/>
      <w:lvlText w:val=""/>
      <w:lvlJc w:val="left"/>
      <w:pPr>
        <w:tabs>
          <w:tab w:val="num" w:pos="1080"/>
        </w:tabs>
        <w:ind w:left="1080" w:hanging="360"/>
      </w:pPr>
      <w:rPr>
        <w:rFonts w:ascii="Wingdings 3" w:hAnsi="Wingdings 3" w:hint="default"/>
      </w:rPr>
    </w:lvl>
    <w:lvl w:ilvl="1" w:tplc="1C090003">
      <w:start w:val="1"/>
      <w:numFmt w:val="bullet"/>
      <w:lvlText w:val="o"/>
      <w:lvlJc w:val="left"/>
      <w:pPr>
        <w:tabs>
          <w:tab w:val="num" w:pos="1800"/>
        </w:tabs>
        <w:ind w:left="1800" w:hanging="360"/>
      </w:pPr>
      <w:rPr>
        <w:rFonts w:ascii="Courier New" w:hAnsi="Courier New" w:cs="Courier New" w:hint="default"/>
      </w:rPr>
    </w:lvl>
    <w:lvl w:ilvl="2" w:tplc="CE3A2504" w:tentative="1">
      <w:start w:val="1"/>
      <w:numFmt w:val="bullet"/>
      <w:lvlText w:val=""/>
      <w:lvlJc w:val="left"/>
      <w:pPr>
        <w:tabs>
          <w:tab w:val="num" w:pos="2520"/>
        </w:tabs>
        <w:ind w:left="2520" w:hanging="360"/>
      </w:pPr>
      <w:rPr>
        <w:rFonts w:ascii="Wingdings 3" w:hAnsi="Wingdings 3" w:hint="default"/>
      </w:rPr>
    </w:lvl>
    <w:lvl w:ilvl="3" w:tplc="7CCC13BA" w:tentative="1">
      <w:start w:val="1"/>
      <w:numFmt w:val="bullet"/>
      <w:lvlText w:val=""/>
      <w:lvlJc w:val="left"/>
      <w:pPr>
        <w:tabs>
          <w:tab w:val="num" w:pos="3240"/>
        </w:tabs>
        <w:ind w:left="3240" w:hanging="360"/>
      </w:pPr>
      <w:rPr>
        <w:rFonts w:ascii="Wingdings 3" w:hAnsi="Wingdings 3" w:hint="default"/>
      </w:rPr>
    </w:lvl>
    <w:lvl w:ilvl="4" w:tplc="08E20F18" w:tentative="1">
      <w:start w:val="1"/>
      <w:numFmt w:val="bullet"/>
      <w:lvlText w:val=""/>
      <w:lvlJc w:val="left"/>
      <w:pPr>
        <w:tabs>
          <w:tab w:val="num" w:pos="3960"/>
        </w:tabs>
        <w:ind w:left="3960" w:hanging="360"/>
      </w:pPr>
      <w:rPr>
        <w:rFonts w:ascii="Wingdings 3" w:hAnsi="Wingdings 3" w:hint="default"/>
      </w:rPr>
    </w:lvl>
    <w:lvl w:ilvl="5" w:tplc="5B4E2226" w:tentative="1">
      <w:start w:val="1"/>
      <w:numFmt w:val="bullet"/>
      <w:lvlText w:val=""/>
      <w:lvlJc w:val="left"/>
      <w:pPr>
        <w:tabs>
          <w:tab w:val="num" w:pos="4680"/>
        </w:tabs>
        <w:ind w:left="4680" w:hanging="360"/>
      </w:pPr>
      <w:rPr>
        <w:rFonts w:ascii="Wingdings 3" w:hAnsi="Wingdings 3" w:hint="default"/>
      </w:rPr>
    </w:lvl>
    <w:lvl w:ilvl="6" w:tplc="9154AFB2" w:tentative="1">
      <w:start w:val="1"/>
      <w:numFmt w:val="bullet"/>
      <w:lvlText w:val=""/>
      <w:lvlJc w:val="left"/>
      <w:pPr>
        <w:tabs>
          <w:tab w:val="num" w:pos="5400"/>
        </w:tabs>
        <w:ind w:left="5400" w:hanging="360"/>
      </w:pPr>
      <w:rPr>
        <w:rFonts w:ascii="Wingdings 3" w:hAnsi="Wingdings 3" w:hint="default"/>
      </w:rPr>
    </w:lvl>
    <w:lvl w:ilvl="7" w:tplc="D9B6C632" w:tentative="1">
      <w:start w:val="1"/>
      <w:numFmt w:val="bullet"/>
      <w:lvlText w:val=""/>
      <w:lvlJc w:val="left"/>
      <w:pPr>
        <w:tabs>
          <w:tab w:val="num" w:pos="6120"/>
        </w:tabs>
        <w:ind w:left="6120" w:hanging="360"/>
      </w:pPr>
      <w:rPr>
        <w:rFonts w:ascii="Wingdings 3" w:hAnsi="Wingdings 3" w:hint="default"/>
      </w:rPr>
    </w:lvl>
    <w:lvl w:ilvl="8" w:tplc="115EC8B8" w:tentative="1">
      <w:start w:val="1"/>
      <w:numFmt w:val="bullet"/>
      <w:lvlText w:val=""/>
      <w:lvlJc w:val="left"/>
      <w:pPr>
        <w:tabs>
          <w:tab w:val="num" w:pos="6840"/>
        </w:tabs>
        <w:ind w:left="6840" w:hanging="360"/>
      </w:pPr>
      <w:rPr>
        <w:rFonts w:ascii="Wingdings 3" w:hAnsi="Wingdings 3" w:hint="default"/>
      </w:rPr>
    </w:lvl>
  </w:abstractNum>
  <w:abstractNum w:abstractNumId="3">
    <w:nsid w:val="1024787E"/>
    <w:multiLevelType w:val="multilevel"/>
    <w:tmpl w:val="B8C4A7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052125"/>
    <w:multiLevelType w:val="multilevel"/>
    <w:tmpl w:val="A2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67117"/>
    <w:multiLevelType w:val="hybridMultilevel"/>
    <w:tmpl w:val="B5ECCBA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1A1B4D"/>
    <w:multiLevelType w:val="hybridMultilevel"/>
    <w:tmpl w:val="26667ADA"/>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193F85"/>
    <w:multiLevelType w:val="hybridMultilevel"/>
    <w:tmpl w:val="0CA0D0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F816CF"/>
    <w:multiLevelType w:val="hybridMultilevel"/>
    <w:tmpl w:val="82B4A29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D2D78C3"/>
    <w:multiLevelType w:val="hybridMultilevel"/>
    <w:tmpl w:val="41409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BC18E8"/>
    <w:multiLevelType w:val="hybridMultilevel"/>
    <w:tmpl w:val="401CF010"/>
    <w:lvl w:ilvl="0" w:tplc="16BCADC8">
      <w:start w:val="1"/>
      <w:numFmt w:val="bullet"/>
      <w:lvlText w:val=""/>
      <w:lvlJc w:val="left"/>
      <w:pPr>
        <w:tabs>
          <w:tab w:val="num" w:pos="360"/>
        </w:tabs>
        <w:ind w:left="360" w:hanging="360"/>
      </w:pPr>
      <w:rPr>
        <w:rFonts w:ascii="Wingdings 3" w:hAnsi="Wingdings 3" w:hint="default"/>
      </w:rPr>
    </w:lvl>
    <w:lvl w:ilvl="1" w:tplc="4C060C2C" w:tentative="1">
      <w:start w:val="1"/>
      <w:numFmt w:val="bullet"/>
      <w:lvlText w:val=""/>
      <w:lvlJc w:val="left"/>
      <w:pPr>
        <w:tabs>
          <w:tab w:val="num" w:pos="1080"/>
        </w:tabs>
        <w:ind w:left="1080" w:hanging="360"/>
      </w:pPr>
      <w:rPr>
        <w:rFonts w:ascii="Wingdings 3" w:hAnsi="Wingdings 3" w:hint="default"/>
      </w:rPr>
    </w:lvl>
    <w:lvl w:ilvl="2" w:tplc="58645730" w:tentative="1">
      <w:start w:val="1"/>
      <w:numFmt w:val="bullet"/>
      <w:lvlText w:val=""/>
      <w:lvlJc w:val="left"/>
      <w:pPr>
        <w:tabs>
          <w:tab w:val="num" w:pos="1800"/>
        </w:tabs>
        <w:ind w:left="1800" w:hanging="360"/>
      </w:pPr>
      <w:rPr>
        <w:rFonts w:ascii="Wingdings 3" w:hAnsi="Wingdings 3" w:hint="default"/>
      </w:rPr>
    </w:lvl>
    <w:lvl w:ilvl="3" w:tplc="4FC4A066" w:tentative="1">
      <w:start w:val="1"/>
      <w:numFmt w:val="bullet"/>
      <w:lvlText w:val=""/>
      <w:lvlJc w:val="left"/>
      <w:pPr>
        <w:tabs>
          <w:tab w:val="num" w:pos="2520"/>
        </w:tabs>
        <w:ind w:left="2520" w:hanging="360"/>
      </w:pPr>
      <w:rPr>
        <w:rFonts w:ascii="Wingdings 3" w:hAnsi="Wingdings 3" w:hint="default"/>
      </w:rPr>
    </w:lvl>
    <w:lvl w:ilvl="4" w:tplc="024EB828" w:tentative="1">
      <w:start w:val="1"/>
      <w:numFmt w:val="bullet"/>
      <w:lvlText w:val=""/>
      <w:lvlJc w:val="left"/>
      <w:pPr>
        <w:tabs>
          <w:tab w:val="num" w:pos="3240"/>
        </w:tabs>
        <w:ind w:left="3240" w:hanging="360"/>
      </w:pPr>
      <w:rPr>
        <w:rFonts w:ascii="Wingdings 3" w:hAnsi="Wingdings 3" w:hint="default"/>
      </w:rPr>
    </w:lvl>
    <w:lvl w:ilvl="5" w:tplc="74044CF4" w:tentative="1">
      <w:start w:val="1"/>
      <w:numFmt w:val="bullet"/>
      <w:lvlText w:val=""/>
      <w:lvlJc w:val="left"/>
      <w:pPr>
        <w:tabs>
          <w:tab w:val="num" w:pos="3960"/>
        </w:tabs>
        <w:ind w:left="3960" w:hanging="360"/>
      </w:pPr>
      <w:rPr>
        <w:rFonts w:ascii="Wingdings 3" w:hAnsi="Wingdings 3" w:hint="default"/>
      </w:rPr>
    </w:lvl>
    <w:lvl w:ilvl="6" w:tplc="BCEA114E" w:tentative="1">
      <w:start w:val="1"/>
      <w:numFmt w:val="bullet"/>
      <w:lvlText w:val=""/>
      <w:lvlJc w:val="left"/>
      <w:pPr>
        <w:tabs>
          <w:tab w:val="num" w:pos="4680"/>
        </w:tabs>
        <w:ind w:left="4680" w:hanging="360"/>
      </w:pPr>
      <w:rPr>
        <w:rFonts w:ascii="Wingdings 3" w:hAnsi="Wingdings 3" w:hint="default"/>
      </w:rPr>
    </w:lvl>
    <w:lvl w:ilvl="7" w:tplc="1A0A67F0" w:tentative="1">
      <w:start w:val="1"/>
      <w:numFmt w:val="bullet"/>
      <w:lvlText w:val=""/>
      <w:lvlJc w:val="left"/>
      <w:pPr>
        <w:tabs>
          <w:tab w:val="num" w:pos="5400"/>
        </w:tabs>
        <w:ind w:left="5400" w:hanging="360"/>
      </w:pPr>
      <w:rPr>
        <w:rFonts w:ascii="Wingdings 3" w:hAnsi="Wingdings 3" w:hint="default"/>
      </w:rPr>
    </w:lvl>
    <w:lvl w:ilvl="8" w:tplc="F488A974" w:tentative="1">
      <w:start w:val="1"/>
      <w:numFmt w:val="bullet"/>
      <w:lvlText w:val=""/>
      <w:lvlJc w:val="left"/>
      <w:pPr>
        <w:tabs>
          <w:tab w:val="num" w:pos="6120"/>
        </w:tabs>
        <w:ind w:left="6120" w:hanging="360"/>
      </w:pPr>
      <w:rPr>
        <w:rFonts w:ascii="Wingdings 3" w:hAnsi="Wingdings 3" w:hint="default"/>
      </w:rPr>
    </w:lvl>
  </w:abstractNum>
  <w:abstractNum w:abstractNumId="11">
    <w:nsid w:val="202D28AC"/>
    <w:multiLevelType w:val="multilevel"/>
    <w:tmpl w:val="0B7C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5394B"/>
    <w:multiLevelType w:val="hybridMultilevel"/>
    <w:tmpl w:val="6DF24964"/>
    <w:lvl w:ilvl="0" w:tplc="1F3CC18A">
      <w:start w:val="1"/>
      <w:numFmt w:val="bullet"/>
      <w:lvlText w:val=""/>
      <w:lvlJc w:val="left"/>
      <w:pPr>
        <w:ind w:left="360" w:hanging="360"/>
      </w:pPr>
      <w:rPr>
        <w:rFonts w:ascii="Wingdings 3" w:hAnsi="Wingdings 3"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78B2CA3"/>
    <w:multiLevelType w:val="hybridMultilevel"/>
    <w:tmpl w:val="462EC3A0"/>
    <w:lvl w:ilvl="0" w:tplc="641CEABA">
      <w:start w:val="1"/>
      <w:numFmt w:val="bullet"/>
      <w:lvlText w:val=""/>
      <w:lvlJc w:val="left"/>
      <w:pPr>
        <w:tabs>
          <w:tab w:val="num" w:pos="360"/>
        </w:tabs>
        <w:ind w:left="360" w:hanging="360"/>
      </w:pPr>
      <w:rPr>
        <w:rFonts w:ascii="Wingdings 3" w:hAnsi="Wingdings 3" w:hint="default"/>
      </w:rPr>
    </w:lvl>
    <w:lvl w:ilvl="1" w:tplc="9AD0A1E0" w:tentative="1">
      <w:start w:val="1"/>
      <w:numFmt w:val="bullet"/>
      <w:lvlText w:val=""/>
      <w:lvlJc w:val="left"/>
      <w:pPr>
        <w:tabs>
          <w:tab w:val="num" w:pos="1080"/>
        </w:tabs>
        <w:ind w:left="1080" w:hanging="360"/>
      </w:pPr>
      <w:rPr>
        <w:rFonts w:ascii="Wingdings 3" w:hAnsi="Wingdings 3" w:hint="default"/>
      </w:rPr>
    </w:lvl>
    <w:lvl w:ilvl="2" w:tplc="BB1A447A" w:tentative="1">
      <w:start w:val="1"/>
      <w:numFmt w:val="bullet"/>
      <w:lvlText w:val=""/>
      <w:lvlJc w:val="left"/>
      <w:pPr>
        <w:tabs>
          <w:tab w:val="num" w:pos="1800"/>
        </w:tabs>
        <w:ind w:left="1800" w:hanging="360"/>
      </w:pPr>
      <w:rPr>
        <w:rFonts w:ascii="Wingdings 3" w:hAnsi="Wingdings 3" w:hint="default"/>
      </w:rPr>
    </w:lvl>
    <w:lvl w:ilvl="3" w:tplc="8C504F40" w:tentative="1">
      <w:start w:val="1"/>
      <w:numFmt w:val="bullet"/>
      <w:lvlText w:val=""/>
      <w:lvlJc w:val="left"/>
      <w:pPr>
        <w:tabs>
          <w:tab w:val="num" w:pos="2520"/>
        </w:tabs>
        <w:ind w:left="2520" w:hanging="360"/>
      </w:pPr>
      <w:rPr>
        <w:rFonts w:ascii="Wingdings 3" w:hAnsi="Wingdings 3" w:hint="default"/>
      </w:rPr>
    </w:lvl>
    <w:lvl w:ilvl="4" w:tplc="CC9CF0BC" w:tentative="1">
      <w:start w:val="1"/>
      <w:numFmt w:val="bullet"/>
      <w:lvlText w:val=""/>
      <w:lvlJc w:val="left"/>
      <w:pPr>
        <w:tabs>
          <w:tab w:val="num" w:pos="3240"/>
        </w:tabs>
        <w:ind w:left="3240" w:hanging="360"/>
      </w:pPr>
      <w:rPr>
        <w:rFonts w:ascii="Wingdings 3" w:hAnsi="Wingdings 3" w:hint="default"/>
      </w:rPr>
    </w:lvl>
    <w:lvl w:ilvl="5" w:tplc="11428B5E" w:tentative="1">
      <w:start w:val="1"/>
      <w:numFmt w:val="bullet"/>
      <w:lvlText w:val=""/>
      <w:lvlJc w:val="left"/>
      <w:pPr>
        <w:tabs>
          <w:tab w:val="num" w:pos="3960"/>
        </w:tabs>
        <w:ind w:left="3960" w:hanging="360"/>
      </w:pPr>
      <w:rPr>
        <w:rFonts w:ascii="Wingdings 3" w:hAnsi="Wingdings 3" w:hint="default"/>
      </w:rPr>
    </w:lvl>
    <w:lvl w:ilvl="6" w:tplc="17381A2E" w:tentative="1">
      <w:start w:val="1"/>
      <w:numFmt w:val="bullet"/>
      <w:lvlText w:val=""/>
      <w:lvlJc w:val="left"/>
      <w:pPr>
        <w:tabs>
          <w:tab w:val="num" w:pos="4680"/>
        </w:tabs>
        <w:ind w:left="4680" w:hanging="360"/>
      </w:pPr>
      <w:rPr>
        <w:rFonts w:ascii="Wingdings 3" w:hAnsi="Wingdings 3" w:hint="default"/>
      </w:rPr>
    </w:lvl>
    <w:lvl w:ilvl="7" w:tplc="A65C8002" w:tentative="1">
      <w:start w:val="1"/>
      <w:numFmt w:val="bullet"/>
      <w:lvlText w:val=""/>
      <w:lvlJc w:val="left"/>
      <w:pPr>
        <w:tabs>
          <w:tab w:val="num" w:pos="5400"/>
        </w:tabs>
        <w:ind w:left="5400" w:hanging="360"/>
      </w:pPr>
      <w:rPr>
        <w:rFonts w:ascii="Wingdings 3" w:hAnsi="Wingdings 3" w:hint="default"/>
      </w:rPr>
    </w:lvl>
    <w:lvl w:ilvl="8" w:tplc="6A327BC0" w:tentative="1">
      <w:start w:val="1"/>
      <w:numFmt w:val="bullet"/>
      <w:lvlText w:val=""/>
      <w:lvlJc w:val="left"/>
      <w:pPr>
        <w:tabs>
          <w:tab w:val="num" w:pos="6120"/>
        </w:tabs>
        <w:ind w:left="6120" w:hanging="360"/>
      </w:pPr>
      <w:rPr>
        <w:rFonts w:ascii="Wingdings 3" w:hAnsi="Wingdings 3" w:hint="default"/>
      </w:rPr>
    </w:lvl>
  </w:abstractNum>
  <w:abstractNum w:abstractNumId="14">
    <w:nsid w:val="2A257DEA"/>
    <w:multiLevelType w:val="hybridMultilevel"/>
    <w:tmpl w:val="B5ECCBA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C5E5B00"/>
    <w:multiLevelType w:val="multilevel"/>
    <w:tmpl w:val="B4E89A7C"/>
    <w:lvl w:ilvl="0">
      <w:start w:val="1"/>
      <w:numFmt w:val="decimal"/>
      <w:lvlText w:val="%1."/>
      <w:lvlJc w:val="left"/>
      <w:pPr>
        <w:ind w:left="720" w:hanging="360"/>
      </w:pPr>
      <w:rPr>
        <w:color w:val="44546A"/>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88297B"/>
    <w:multiLevelType w:val="hybridMultilevel"/>
    <w:tmpl w:val="1F00AA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78227E"/>
    <w:multiLevelType w:val="hybridMultilevel"/>
    <w:tmpl w:val="70B8AE82"/>
    <w:lvl w:ilvl="0" w:tplc="447CC02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D66859"/>
    <w:multiLevelType w:val="multilevel"/>
    <w:tmpl w:val="FAA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A55FF"/>
    <w:multiLevelType w:val="hybridMultilevel"/>
    <w:tmpl w:val="44C24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59653EB"/>
    <w:multiLevelType w:val="hybridMultilevel"/>
    <w:tmpl w:val="57EA3C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F0330D"/>
    <w:multiLevelType w:val="multilevel"/>
    <w:tmpl w:val="94D2E1D2"/>
    <w:lvl w:ilvl="0">
      <w:start w:val="1"/>
      <w:numFmt w:val="lowerLetter"/>
      <w:lvlText w:val="%1)"/>
      <w:lvlJc w:val="left"/>
      <w:pPr>
        <w:ind w:left="720" w:hanging="360"/>
      </w:pPr>
      <w:rPr>
        <w:rFonts w:hint="default"/>
        <w:b/>
      </w:rPr>
    </w:lvl>
    <w:lvl w:ilvl="1">
      <w:start w:val="1"/>
      <w:numFmt w:val="decimal"/>
      <w:isLgl/>
      <w:lvlText w:val="%1.%2"/>
      <w:lvlJc w:val="left"/>
      <w:pPr>
        <w:ind w:left="768" w:hanging="408"/>
      </w:pPr>
      <w:rPr>
        <w:rFonts w:eastAsiaTheme="majorEastAsia" w:hint="default"/>
        <w:color w:val="538135" w:themeColor="accent6" w:themeShade="BF"/>
      </w:rPr>
    </w:lvl>
    <w:lvl w:ilvl="2">
      <w:start w:val="1"/>
      <w:numFmt w:val="decimal"/>
      <w:isLgl/>
      <w:lvlText w:val="%1.%2.%3"/>
      <w:lvlJc w:val="left"/>
      <w:pPr>
        <w:ind w:left="1080" w:hanging="720"/>
      </w:pPr>
      <w:rPr>
        <w:rFonts w:eastAsiaTheme="majorEastAsia" w:hint="default"/>
        <w:color w:val="538135" w:themeColor="accent6" w:themeShade="BF"/>
      </w:rPr>
    </w:lvl>
    <w:lvl w:ilvl="3">
      <w:start w:val="1"/>
      <w:numFmt w:val="decimal"/>
      <w:isLgl/>
      <w:lvlText w:val="%1.%2.%3.%4"/>
      <w:lvlJc w:val="left"/>
      <w:pPr>
        <w:ind w:left="1080" w:hanging="720"/>
      </w:pPr>
      <w:rPr>
        <w:rFonts w:eastAsiaTheme="majorEastAsia" w:hint="default"/>
        <w:color w:val="538135" w:themeColor="accent6" w:themeShade="BF"/>
      </w:rPr>
    </w:lvl>
    <w:lvl w:ilvl="4">
      <w:start w:val="1"/>
      <w:numFmt w:val="decimal"/>
      <w:isLgl/>
      <w:lvlText w:val="%1.%2.%3.%4.%5"/>
      <w:lvlJc w:val="left"/>
      <w:pPr>
        <w:ind w:left="1440" w:hanging="1080"/>
      </w:pPr>
      <w:rPr>
        <w:rFonts w:eastAsiaTheme="majorEastAsia" w:hint="default"/>
        <w:color w:val="538135" w:themeColor="accent6" w:themeShade="BF"/>
      </w:rPr>
    </w:lvl>
    <w:lvl w:ilvl="5">
      <w:start w:val="1"/>
      <w:numFmt w:val="decimal"/>
      <w:isLgl/>
      <w:lvlText w:val="%1.%2.%3.%4.%5.%6"/>
      <w:lvlJc w:val="left"/>
      <w:pPr>
        <w:ind w:left="1800" w:hanging="1440"/>
      </w:pPr>
      <w:rPr>
        <w:rFonts w:eastAsiaTheme="majorEastAsia" w:hint="default"/>
        <w:color w:val="538135" w:themeColor="accent6" w:themeShade="BF"/>
      </w:rPr>
    </w:lvl>
    <w:lvl w:ilvl="6">
      <w:start w:val="1"/>
      <w:numFmt w:val="decimal"/>
      <w:isLgl/>
      <w:lvlText w:val="%1.%2.%3.%4.%5.%6.%7"/>
      <w:lvlJc w:val="left"/>
      <w:pPr>
        <w:ind w:left="1800" w:hanging="1440"/>
      </w:pPr>
      <w:rPr>
        <w:rFonts w:eastAsiaTheme="majorEastAsia" w:hint="default"/>
        <w:color w:val="538135" w:themeColor="accent6" w:themeShade="BF"/>
      </w:rPr>
    </w:lvl>
    <w:lvl w:ilvl="7">
      <w:start w:val="1"/>
      <w:numFmt w:val="decimal"/>
      <w:isLgl/>
      <w:lvlText w:val="%1.%2.%3.%4.%5.%6.%7.%8"/>
      <w:lvlJc w:val="left"/>
      <w:pPr>
        <w:ind w:left="2160" w:hanging="1800"/>
      </w:pPr>
      <w:rPr>
        <w:rFonts w:eastAsiaTheme="majorEastAsia" w:hint="default"/>
        <w:color w:val="538135" w:themeColor="accent6" w:themeShade="BF"/>
      </w:rPr>
    </w:lvl>
    <w:lvl w:ilvl="8">
      <w:start w:val="1"/>
      <w:numFmt w:val="decimal"/>
      <w:isLgl/>
      <w:lvlText w:val="%1.%2.%3.%4.%5.%6.%7.%8.%9"/>
      <w:lvlJc w:val="left"/>
      <w:pPr>
        <w:ind w:left="2160" w:hanging="1800"/>
      </w:pPr>
      <w:rPr>
        <w:rFonts w:eastAsiaTheme="majorEastAsia" w:hint="default"/>
        <w:color w:val="538135" w:themeColor="accent6" w:themeShade="BF"/>
      </w:rPr>
    </w:lvl>
  </w:abstractNum>
  <w:abstractNum w:abstractNumId="22">
    <w:nsid w:val="4B3A384D"/>
    <w:multiLevelType w:val="hybridMultilevel"/>
    <w:tmpl w:val="5D76D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853E05"/>
    <w:multiLevelType w:val="hybridMultilevel"/>
    <w:tmpl w:val="A8600E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DD935B1"/>
    <w:multiLevelType w:val="hybridMultilevel"/>
    <w:tmpl w:val="1A14FBE2"/>
    <w:lvl w:ilvl="0" w:tplc="CC1E24AA">
      <w:start w:val="1"/>
      <w:numFmt w:val="bullet"/>
      <w:lvlText w:val=""/>
      <w:lvlJc w:val="left"/>
      <w:pPr>
        <w:tabs>
          <w:tab w:val="num" w:pos="360"/>
        </w:tabs>
        <w:ind w:left="360" w:hanging="360"/>
      </w:pPr>
      <w:rPr>
        <w:rFonts w:ascii="Wingdings 3" w:hAnsi="Wingdings 3" w:hint="default"/>
      </w:rPr>
    </w:lvl>
    <w:lvl w:ilvl="1" w:tplc="D05E5AA4">
      <w:numFmt w:val="bullet"/>
      <w:lvlText w:val=""/>
      <w:lvlJc w:val="left"/>
      <w:pPr>
        <w:tabs>
          <w:tab w:val="num" w:pos="1080"/>
        </w:tabs>
        <w:ind w:left="1080" w:hanging="360"/>
      </w:pPr>
      <w:rPr>
        <w:rFonts w:ascii="Wingdings 3" w:hAnsi="Wingdings 3" w:hint="default"/>
      </w:rPr>
    </w:lvl>
    <w:lvl w:ilvl="2" w:tplc="CE3A2504" w:tentative="1">
      <w:start w:val="1"/>
      <w:numFmt w:val="bullet"/>
      <w:lvlText w:val=""/>
      <w:lvlJc w:val="left"/>
      <w:pPr>
        <w:tabs>
          <w:tab w:val="num" w:pos="1800"/>
        </w:tabs>
        <w:ind w:left="1800" w:hanging="360"/>
      </w:pPr>
      <w:rPr>
        <w:rFonts w:ascii="Wingdings 3" w:hAnsi="Wingdings 3" w:hint="default"/>
      </w:rPr>
    </w:lvl>
    <w:lvl w:ilvl="3" w:tplc="7CCC13BA" w:tentative="1">
      <w:start w:val="1"/>
      <w:numFmt w:val="bullet"/>
      <w:lvlText w:val=""/>
      <w:lvlJc w:val="left"/>
      <w:pPr>
        <w:tabs>
          <w:tab w:val="num" w:pos="2520"/>
        </w:tabs>
        <w:ind w:left="2520" w:hanging="360"/>
      </w:pPr>
      <w:rPr>
        <w:rFonts w:ascii="Wingdings 3" w:hAnsi="Wingdings 3" w:hint="default"/>
      </w:rPr>
    </w:lvl>
    <w:lvl w:ilvl="4" w:tplc="08E20F18" w:tentative="1">
      <w:start w:val="1"/>
      <w:numFmt w:val="bullet"/>
      <w:lvlText w:val=""/>
      <w:lvlJc w:val="left"/>
      <w:pPr>
        <w:tabs>
          <w:tab w:val="num" w:pos="3240"/>
        </w:tabs>
        <w:ind w:left="3240" w:hanging="360"/>
      </w:pPr>
      <w:rPr>
        <w:rFonts w:ascii="Wingdings 3" w:hAnsi="Wingdings 3" w:hint="default"/>
      </w:rPr>
    </w:lvl>
    <w:lvl w:ilvl="5" w:tplc="5B4E2226" w:tentative="1">
      <w:start w:val="1"/>
      <w:numFmt w:val="bullet"/>
      <w:lvlText w:val=""/>
      <w:lvlJc w:val="left"/>
      <w:pPr>
        <w:tabs>
          <w:tab w:val="num" w:pos="3960"/>
        </w:tabs>
        <w:ind w:left="3960" w:hanging="360"/>
      </w:pPr>
      <w:rPr>
        <w:rFonts w:ascii="Wingdings 3" w:hAnsi="Wingdings 3" w:hint="default"/>
      </w:rPr>
    </w:lvl>
    <w:lvl w:ilvl="6" w:tplc="9154AFB2" w:tentative="1">
      <w:start w:val="1"/>
      <w:numFmt w:val="bullet"/>
      <w:lvlText w:val=""/>
      <w:lvlJc w:val="left"/>
      <w:pPr>
        <w:tabs>
          <w:tab w:val="num" w:pos="4680"/>
        </w:tabs>
        <w:ind w:left="4680" w:hanging="360"/>
      </w:pPr>
      <w:rPr>
        <w:rFonts w:ascii="Wingdings 3" w:hAnsi="Wingdings 3" w:hint="default"/>
      </w:rPr>
    </w:lvl>
    <w:lvl w:ilvl="7" w:tplc="D9B6C632" w:tentative="1">
      <w:start w:val="1"/>
      <w:numFmt w:val="bullet"/>
      <w:lvlText w:val=""/>
      <w:lvlJc w:val="left"/>
      <w:pPr>
        <w:tabs>
          <w:tab w:val="num" w:pos="5400"/>
        </w:tabs>
        <w:ind w:left="5400" w:hanging="360"/>
      </w:pPr>
      <w:rPr>
        <w:rFonts w:ascii="Wingdings 3" w:hAnsi="Wingdings 3" w:hint="default"/>
      </w:rPr>
    </w:lvl>
    <w:lvl w:ilvl="8" w:tplc="115EC8B8" w:tentative="1">
      <w:start w:val="1"/>
      <w:numFmt w:val="bullet"/>
      <w:lvlText w:val=""/>
      <w:lvlJc w:val="left"/>
      <w:pPr>
        <w:tabs>
          <w:tab w:val="num" w:pos="6120"/>
        </w:tabs>
        <w:ind w:left="6120" w:hanging="360"/>
      </w:pPr>
      <w:rPr>
        <w:rFonts w:ascii="Wingdings 3" w:hAnsi="Wingdings 3" w:hint="default"/>
      </w:rPr>
    </w:lvl>
  </w:abstractNum>
  <w:abstractNum w:abstractNumId="25">
    <w:nsid w:val="4E7A53D9"/>
    <w:multiLevelType w:val="hybridMultilevel"/>
    <w:tmpl w:val="C598FC74"/>
    <w:lvl w:ilvl="0" w:tplc="7E365588">
      <w:start w:val="1"/>
      <w:numFmt w:val="bullet"/>
      <w:lvlText w:val=""/>
      <w:lvlJc w:val="left"/>
      <w:pPr>
        <w:tabs>
          <w:tab w:val="num" w:pos="720"/>
        </w:tabs>
        <w:ind w:left="720" w:hanging="360"/>
      </w:pPr>
      <w:rPr>
        <w:rFonts w:ascii="Wingdings 3" w:hAnsi="Wingdings 3" w:hint="default"/>
      </w:rPr>
    </w:lvl>
    <w:lvl w:ilvl="1" w:tplc="DDCEE7FC" w:tentative="1">
      <w:start w:val="1"/>
      <w:numFmt w:val="bullet"/>
      <w:lvlText w:val=""/>
      <w:lvlJc w:val="left"/>
      <w:pPr>
        <w:tabs>
          <w:tab w:val="num" w:pos="1440"/>
        </w:tabs>
        <w:ind w:left="1440" w:hanging="360"/>
      </w:pPr>
      <w:rPr>
        <w:rFonts w:ascii="Wingdings 3" w:hAnsi="Wingdings 3" w:hint="default"/>
      </w:rPr>
    </w:lvl>
    <w:lvl w:ilvl="2" w:tplc="3B1E3D5E" w:tentative="1">
      <w:start w:val="1"/>
      <w:numFmt w:val="bullet"/>
      <w:lvlText w:val=""/>
      <w:lvlJc w:val="left"/>
      <w:pPr>
        <w:tabs>
          <w:tab w:val="num" w:pos="2160"/>
        </w:tabs>
        <w:ind w:left="2160" w:hanging="360"/>
      </w:pPr>
      <w:rPr>
        <w:rFonts w:ascii="Wingdings 3" w:hAnsi="Wingdings 3" w:hint="default"/>
      </w:rPr>
    </w:lvl>
    <w:lvl w:ilvl="3" w:tplc="D352822A" w:tentative="1">
      <w:start w:val="1"/>
      <w:numFmt w:val="bullet"/>
      <w:lvlText w:val=""/>
      <w:lvlJc w:val="left"/>
      <w:pPr>
        <w:tabs>
          <w:tab w:val="num" w:pos="2880"/>
        </w:tabs>
        <w:ind w:left="2880" w:hanging="360"/>
      </w:pPr>
      <w:rPr>
        <w:rFonts w:ascii="Wingdings 3" w:hAnsi="Wingdings 3" w:hint="default"/>
      </w:rPr>
    </w:lvl>
    <w:lvl w:ilvl="4" w:tplc="2C82FB20" w:tentative="1">
      <w:start w:val="1"/>
      <w:numFmt w:val="bullet"/>
      <w:lvlText w:val=""/>
      <w:lvlJc w:val="left"/>
      <w:pPr>
        <w:tabs>
          <w:tab w:val="num" w:pos="3600"/>
        </w:tabs>
        <w:ind w:left="3600" w:hanging="360"/>
      </w:pPr>
      <w:rPr>
        <w:rFonts w:ascii="Wingdings 3" w:hAnsi="Wingdings 3" w:hint="default"/>
      </w:rPr>
    </w:lvl>
    <w:lvl w:ilvl="5" w:tplc="AF1E8600" w:tentative="1">
      <w:start w:val="1"/>
      <w:numFmt w:val="bullet"/>
      <w:lvlText w:val=""/>
      <w:lvlJc w:val="left"/>
      <w:pPr>
        <w:tabs>
          <w:tab w:val="num" w:pos="4320"/>
        </w:tabs>
        <w:ind w:left="4320" w:hanging="360"/>
      </w:pPr>
      <w:rPr>
        <w:rFonts w:ascii="Wingdings 3" w:hAnsi="Wingdings 3" w:hint="default"/>
      </w:rPr>
    </w:lvl>
    <w:lvl w:ilvl="6" w:tplc="3F8098C2" w:tentative="1">
      <w:start w:val="1"/>
      <w:numFmt w:val="bullet"/>
      <w:lvlText w:val=""/>
      <w:lvlJc w:val="left"/>
      <w:pPr>
        <w:tabs>
          <w:tab w:val="num" w:pos="5040"/>
        </w:tabs>
        <w:ind w:left="5040" w:hanging="360"/>
      </w:pPr>
      <w:rPr>
        <w:rFonts w:ascii="Wingdings 3" w:hAnsi="Wingdings 3" w:hint="default"/>
      </w:rPr>
    </w:lvl>
    <w:lvl w:ilvl="7" w:tplc="CCC06554" w:tentative="1">
      <w:start w:val="1"/>
      <w:numFmt w:val="bullet"/>
      <w:lvlText w:val=""/>
      <w:lvlJc w:val="left"/>
      <w:pPr>
        <w:tabs>
          <w:tab w:val="num" w:pos="5760"/>
        </w:tabs>
        <w:ind w:left="5760" w:hanging="360"/>
      </w:pPr>
      <w:rPr>
        <w:rFonts w:ascii="Wingdings 3" w:hAnsi="Wingdings 3" w:hint="default"/>
      </w:rPr>
    </w:lvl>
    <w:lvl w:ilvl="8" w:tplc="BA444994" w:tentative="1">
      <w:start w:val="1"/>
      <w:numFmt w:val="bullet"/>
      <w:lvlText w:val=""/>
      <w:lvlJc w:val="left"/>
      <w:pPr>
        <w:tabs>
          <w:tab w:val="num" w:pos="6480"/>
        </w:tabs>
        <w:ind w:left="6480" w:hanging="360"/>
      </w:pPr>
      <w:rPr>
        <w:rFonts w:ascii="Wingdings 3" w:hAnsi="Wingdings 3" w:hint="default"/>
      </w:rPr>
    </w:lvl>
  </w:abstractNum>
  <w:abstractNum w:abstractNumId="26">
    <w:nsid w:val="534F4AE7"/>
    <w:multiLevelType w:val="hybridMultilevel"/>
    <w:tmpl w:val="0FC0784A"/>
    <w:lvl w:ilvl="0" w:tplc="FFF4D132">
      <w:start w:val="1"/>
      <w:numFmt w:val="low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DB2A8A"/>
    <w:multiLevelType w:val="hybridMultilevel"/>
    <w:tmpl w:val="39969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6E67693"/>
    <w:multiLevelType w:val="hybridMultilevel"/>
    <w:tmpl w:val="7AFC772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9">
    <w:nsid w:val="592D562C"/>
    <w:multiLevelType w:val="hybridMultilevel"/>
    <w:tmpl w:val="444A3FD0"/>
    <w:lvl w:ilvl="0" w:tplc="99EA4E78">
      <w:start w:val="1"/>
      <w:numFmt w:val="bullet"/>
      <w:lvlText w:val=""/>
      <w:lvlJc w:val="left"/>
      <w:pPr>
        <w:tabs>
          <w:tab w:val="num" w:pos="720"/>
        </w:tabs>
        <w:ind w:left="720" w:hanging="360"/>
      </w:pPr>
      <w:rPr>
        <w:rFonts w:ascii="Wingdings 3" w:hAnsi="Wingdings 3" w:hint="default"/>
      </w:rPr>
    </w:lvl>
    <w:lvl w:ilvl="1" w:tplc="C93C8712" w:tentative="1">
      <w:start w:val="1"/>
      <w:numFmt w:val="bullet"/>
      <w:lvlText w:val=""/>
      <w:lvlJc w:val="left"/>
      <w:pPr>
        <w:tabs>
          <w:tab w:val="num" w:pos="1440"/>
        </w:tabs>
        <w:ind w:left="1440" w:hanging="360"/>
      </w:pPr>
      <w:rPr>
        <w:rFonts w:ascii="Wingdings 3" w:hAnsi="Wingdings 3" w:hint="default"/>
      </w:rPr>
    </w:lvl>
    <w:lvl w:ilvl="2" w:tplc="48601902" w:tentative="1">
      <w:start w:val="1"/>
      <w:numFmt w:val="bullet"/>
      <w:lvlText w:val=""/>
      <w:lvlJc w:val="left"/>
      <w:pPr>
        <w:tabs>
          <w:tab w:val="num" w:pos="2160"/>
        </w:tabs>
        <w:ind w:left="2160" w:hanging="360"/>
      </w:pPr>
      <w:rPr>
        <w:rFonts w:ascii="Wingdings 3" w:hAnsi="Wingdings 3" w:hint="default"/>
      </w:rPr>
    </w:lvl>
    <w:lvl w:ilvl="3" w:tplc="D9FAD708" w:tentative="1">
      <w:start w:val="1"/>
      <w:numFmt w:val="bullet"/>
      <w:lvlText w:val=""/>
      <w:lvlJc w:val="left"/>
      <w:pPr>
        <w:tabs>
          <w:tab w:val="num" w:pos="2880"/>
        </w:tabs>
        <w:ind w:left="2880" w:hanging="360"/>
      </w:pPr>
      <w:rPr>
        <w:rFonts w:ascii="Wingdings 3" w:hAnsi="Wingdings 3" w:hint="default"/>
      </w:rPr>
    </w:lvl>
    <w:lvl w:ilvl="4" w:tplc="0FB28D98" w:tentative="1">
      <w:start w:val="1"/>
      <w:numFmt w:val="bullet"/>
      <w:lvlText w:val=""/>
      <w:lvlJc w:val="left"/>
      <w:pPr>
        <w:tabs>
          <w:tab w:val="num" w:pos="3600"/>
        </w:tabs>
        <w:ind w:left="3600" w:hanging="360"/>
      </w:pPr>
      <w:rPr>
        <w:rFonts w:ascii="Wingdings 3" w:hAnsi="Wingdings 3" w:hint="default"/>
      </w:rPr>
    </w:lvl>
    <w:lvl w:ilvl="5" w:tplc="9AE483DE" w:tentative="1">
      <w:start w:val="1"/>
      <w:numFmt w:val="bullet"/>
      <w:lvlText w:val=""/>
      <w:lvlJc w:val="left"/>
      <w:pPr>
        <w:tabs>
          <w:tab w:val="num" w:pos="4320"/>
        </w:tabs>
        <w:ind w:left="4320" w:hanging="360"/>
      </w:pPr>
      <w:rPr>
        <w:rFonts w:ascii="Wingdings 3" w:hAnsi="Wingdings 3" w:hint="default"/>
      </w:rPr>
    </w:lvl>
    <w:lvl w:ilvl="6" w:tplc="438E167E" w:tentative="1">
      <w:start w:val="1"/>
      <w:numFmt w:val="bullet"/>
      <w:lvlText w:val=""/>
      <w:lvlJc w:val="left"/>
      <w:pPr>
        <w:tabs>
          <w:tab w:val="num" w:pos="5040"/>
        </w:tabs>
        <w:ind w:left="5040" w:hanging="360"/>
      </w:pPr>
      <w:rPr>
        <w:rFonts w:ascii="Wingdings 3" w:hAnsi="Wingdings 3" w:hint="default"/>
      </w:rPr>
    </w:lvl>
    <w:lvl w:ilvl="7" w:tplc="3F1A1B76" w:tentative="1">
      <w:start w:val="1"/>
      <w:numFmt w:val="bullet"/>
      <w:lvlText w:val=""/>
      <w:lvlJc w:val="left"/>
      <w:pPr>
        <w:tabs>
          <w:tab w:val="num" w:pos="5760"/>
        </w:tabs>
        <w:ind w:left="5760" w:hanging="360"/>
      </w:pPr>
      <w:rPr>
        <w:rFonts w:ascii="Wingdings 3" w:hAnsi="Wingdings 3" w:hint="default"/>
      </w:rPr>
    </w:lvl>
    <w:lvl w:ilvl="8" w:tplc="C7EA18C8" w:tentative="1">
      <w:start w:val="1"/>
      <w:numFmt w:val="bullet"/>
      <w:lvlText w:val=""/>
      <w:lvlJc w:val="left"/>
      <w:pPr>
        <w:tabs>
          <w:tab w:val="num" w:pos="6480"/>
        </w:tabs>
        <w:ind w:left="6480" w:hanging="360"/>
      </w:pPr>
      <w:rPr>
        <w:rFonts w:ascii="Wingdings 3" w:hAnsi="Wingdings 3" w:hint="default"/>
      </w:rPr>
    </w:lvl>
  </w:abstractNum>
  <w:abstractNum w:abstractNumId="30">
    <w:nsid w:val="64014C48"/>
    <w:multiLevelType w:val="hybridMultilevel"/>
    <w:tmpl w:val="96C0C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C40063"/>
    <w:multiLevelType w:val="hybridMultilevel"/>
    <w:tmpl w:val="2E7C9A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1A41F4"/>
    <w:multiLevelType w:val="hybridMultilevel"/>
    <w:tmpl w:val="F370BAB0"/>
    <w:lvl w:ilvl="0" w:tplc="62CC9018">
      <w:start w:val="1"/>
      <w:numFmt w:val="bullet"/>
      <w:lvlText w:val=""/>
      <w:lvlJc w:val="left"/>
      <w:pPr>
        <w:tabs>
          <w:tab w:val="num" w:pos="720"/>
        </w:tabs>
        <w:ind w:left="720" w:hanging="360"/>
      </w:pPr>
      <w:rPr>
        <w:rFonts w:ascii="Wingdings 3" w:hAnsi="Wingdings 3" w:hint="default"/>
      </w:rPr>
    </w:lvl>
    <w:lvl w:ilvl="1" w:tplc="618EDE70" w:tentative="1">
      <w:start w:val="1"/>
      <w:numFmt w:val="bullet"/>
      <w:lvlText w:val=""/>
      <w:lvlJc w:val="left"/>
      <w:pPr>
        <w:tabs>
          <w:tab w:val="num" w:pos="1440"/>
        </w:tabs>
        <w:ind w:left="1440" w:hanging="360"/>
      </w:pPr>
      <w:rPr>
        <w:rFonts w:ascii="Wingdings 3" w:hAnsi="Wingdings 3" w:hint="default"/>
      </w:rPr>
    </w:lvl>
    <w:lvl w:ilvl="2" w:tplc="200A80BE" w:tentative="1">
      <w:start w:val="1"/>
      <w:numFmt w:val="bullet"/>
      <w:lvlText w:val=""/>
      <w:lvlJc w:val="left"/>
      <w:pPr>
        <w:tabs>
          <w:tab w:val="num" w:pos="2160"/>
        </w:tabs>
        <w:ind w:left="2160" w:hanging="360"/>
      </w:pPr>
      <w:rPr>
        <w:rFonts w:ascii="Wingdings 3" w:hAnsi="Wingdings 3" w:hint="default"/>
      </w:rPr>
    </w:lvl>
    <w:lvl w:ilvl="3" w:tplc="963040D8" w:tentative="1">
      <w:start w:val="1"/>
      <w:numFmt w:val="bullet"/>
      <w:lvlText w:val=""/>
      <w:lvlJc w:val="left"/>
      <w:pPr>
        <w:tabs>
          <w:tab w:val="num" w:pos="2880"/>
        </w:tabs>
        <w:ind w:left="2880" w:hanging="360"/>
      </w:pPr>
      <w:rPr>
        <w:rFonts w:ascii="Wingdings 3" w:hAnsi="Wingdings 3" w:hint="default"/>
      </w:rPr>
    </w:lvl>
    <w:lvl w:ilvl="4" w:tplc="EFB22C50" w:tentative="1">
      <w:start w:val="1"/>
      <w:numFmt w:val="bullet"/>
      <w:lvlText w:val=""/>
      <w:lvlJc w:val="left"/>
      <w:pPr>
        <w:tabs>
          <w:tab w:val="num" w:pos="3600"/>
        </w:tabs>
        <w:ind w:left="3600" w:hanging="360"/>
      </w:pPr>
      <w:rPr>
        <w:rFonts w:ascii="Wingdings 3" w:hAnsi="Wingdings 3" w:hint="default"/>
      </w:rPr>
    </w:lvl>
    <w:lvl w:ilvl="5" w:tplc="888E4D32" w:tentative="1">
      <w:start w:val="1"/>
      <w:numFmt w:val="bullet"/>
      <w:lvlText w:val=""/>
      <w:lvlJc w:val="left"/>
      <w:pPr>
        <w:tabs>
          <w:tab w:val="num" w:pos="4320"/>
        </w:tabs>
        <w:ind w:left="4320" w:hanging="360"/>
      </w:pPr>
      <w:rPr>
        <w:rFonts w:ascii="Wingdings 3" w:hAnsi="Wingdings 3" w:hint="default"/>
      </w:rPr>
    </w:lvl>
    <w:lvl w:ilvl="6" w:tplc="F5D46706" w:tentative="1">
      <w:start w:val="1"/>
      <w:numFmt w:val="bullet"/>
      <w:lvlText w:val=""/>
      <w:lvlJc w:val="left"/>
      <w:pPr>
        <w:tabs>
          <w:tab w:val="num" w:pos="5040"/>
        </w:tabs>
        <w:ind w:left="5040" w:hanging="360"/>
      </w:pPr>
      <w:rPr>
        <w:rFonts w:ascii="Wingdings 3" w:hAnsi="Wingdings 3" w:hint="default"/>
      </w:rPr>
    </w:lvl>
    <w:lvl w:ilvl="7" w:tplc="A6FEF49C" w:tentative="1">
      <w:start w:val="1"/>
      <w:numFmt w:val="bullet"/>
      <w:lvlText w:val=""/>
      <w:lvlJc w:val="left"/>
      <w:pPr>
        <w:tabs>
          <w:tab w:val="num" w:pos="5760"/>
        </w:tabs>
        <w:ind w:left="5760" w:hanging="360"/>
      </w:pPr>
      <w:rPr>
        <w:rFonts w:ascii="Wingdings 3" w:hAnsi="Wingdings 3" w:hint="default"/>
      </w:rPr>
    </w:lvl>
    <w:lvl w:ilvl="8" w:tplc="B80A0936" w:tentative="1">
      <w:start w:val="1"/>
      <w:numFmt w:val="bullet"/>
      <w:lvlText w:val=""/>
      <w:lvlJc w:val="left"/>
      <w:pPr>
        <w:tabs>
          <w:tab w:val="num" w:pos="6480"/>
        </w:tabs>
        <w:ind w:left="6480" w:hanging="360"/>
      </w:pPr>
      <w:rPr>
        <w:rFonts w:ascii="Wingdings 3" w:hAnsi="Wingdings 3" w:hint="default"/>
      </w:rPr>
    </w:lvl>
  </w:abstractNum>
  <w:abstractNum w:abstractNumId="33">
    <w:nsid w:val="6DD55894"/>
    <w:multiLevelType w:val="hybridMultilevel"/>
    <w:tmpl w:val="E08E2AE0"/>
    <w:lvl w:ilvl="0" w:tplc="A67C4DEC">
      <w:start w:val="9"/>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F211B3"/>
    <w:multiLevelType w:val="hybridMultilevel"/>
    <w:tmpl w:val="61DEDF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065B2F"/>
    <w:multiLevelType w:val="hybridMultilevel"/>
    <w:tmpl w:val="BE90458A"/>
    <w:lvl w:ilvl="0" w:tplc="1F3CC18A">
      <w:start w:val="1"/>
      <w:numFmt w:val="bullet"/>
      <w:lvlText w:val=""/>
      <w:lvlJc w:val="left"/>
      <w:pPr>
        <w:ind w:left="2160" w:hanging="360"/>
      </w:pPr>
      <w:rPr>
        <w:rFonts w:ascii="Wingdings 3" w:hAnsi="Wingdings 3"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nsid w:val="73D218ED"/>
    <w:multiLevelType w:val="hybridMultilevel"/>
    <w:tmpl w:val="CB6A1F68"/>
    <w:lvl w:ilvl="0" w:tplc="1F3CC18A">
      <w:start w:val="1"/>
      <w:numFmt w:val="bullet"/>
      <w:lvlText w:val=""/>
      <w:lvlJc w:val="left"/>
      <w:pPr>
        <w:tabs>
          <w:tab w:val="num" w:pos="360"/>
        </w:tabs>
        <w:ind w:left="360" w:hanging="360"/>
      </w:pPr>
      <w:rPr>
        <w:rFonts w:ascii="Wingdings 3" w:hAnsi="Wingdings 3" w:hint="default"/>
      </w:rPr>
    </w:lvl>
    <w:lvl w:ilvl="1" w:tplc="5B6A64FA" w:tentative="1">
      <w:start w:val="1"/>
      <w:numFmt w:val="bullet"/>
      <w:lvlText w:val=""/>
      <w:lvlJc w:val="left"/>
      <w:pPr>
        <w:tabs>
          <w:tab w:val="num" w:pos="1080"/>
        </w:tabs>
        <w:ind w:left="1080" w:hanging="360"/>
      </w:pPr>
      <w:rPr>
        <w:rFonts w:ascii="Wingdings 3" w:hAnsi="Wingdings 3" w:hint="default"/>
      </w:rPr>
    </w:lvl>
    <w:lvl w:ilvl="2" w:tplc="2C869862" w:tentative="1">
      <w:start w:val="1"/>
      <w:numFmt w:val="bullet"/>
      <w:lvlText w:val=""/>
      <w:lvlJc w:val="left"/>
      <w:pPr>
        <w:tabs>
          <w:tab w:val="num" w:pos="1800"/>
        </w:tabs>
        <w:ind w:left="1800" w:hanging="360"/>
      </w:pPr>
      <w:rPr>
        <w:rFonts w:ascii="Wingdings 3" w:hAnsi="Wingdings 3" w:hint="default"/>
      </w:rPr>
    </w:lvl>
    <w:lvl w:ilvl="3" w:tplc="7D62B388" w:tentative="1">
      <w:start w:val="1"/>
      <w:numFmt w:val="bullet"/>
      <w:lvlText w:val=""/>
      <w:lvlJc w:val="left"/>
      <w:pPr>
        <w:tabs>
          <w:tab w:val="num" w:pos="2520"/>
        </w:tabs>
        <w:ind w:left="2520" w:hanging="360"/>
      </w:pPr>
      <w:rPr>
        <w:rFonts w:ascii="Wingdings 3" w:hAnsi="Wingdings 3" w:hint="default"/>
      </w:rPr>
    </w:lvl>
    <w:lvl w:ilvl="4" w:tplc="F15AC092" w:tentative="1">
      <w:start w:val="1"/>
      <w:numFmt w:val="bullet"/>
      <w:lvlText w:val=""/>
      <w:lvlJc w:val="left"/>
      <w:pPr>
        <w:tabs>
          <w:tab w:val="num" w:pos="3240"/>
        </w:tabs>
        <w:ind w:left="3240" w:hanging="360"/>
      </w:pPr>
      <w:rPr>
        <w:rFonts w:ascii="Wingdings 3" w:hAnsi="Wingdings 3" w:hint="default"/>
      </w:rPr>
    </w:lvl>
    <w:lvl w:ilvl="5" w:tplc="24C04292" w:tentative="1">
      <w:start w:val="1"/>
      <w:numFmt w:val="bullet"/>
      <w:lvlText w:val=""/>
      <w:lvlJc w:val="left"/>
      <w:pPr>
        <w:tabs>
          <w:tab w:val="num" w:pos="3960"/>
        </w:tabs>
        <w:ind w:left="3960" w:hanging="360"/>
      </w:pPr>
      <w:rPr>
        <w:rFonts w:ascii="Wingdings 3" w:hAnsi="Wingdings 3" w:hint="default"/>
      </w:rPr>
    </w:lvl>
    <w:lvl w:ilvl="6" w:tplc="58D2F052" w:tentative="1">
      <w:start w:val="1"/>
      <w:numFmt w:val="bullet"/>
      <w:lvlText w:val=""/>
      <w:lvlJc w:val="left"/>
      <w:pPr>
        <w:tabs>
          <w:tab w:val="num" w:pos="4680"/>
        </w:tabs>
        <w:ind w:left="4680" w:hanging="360"/>
      </w:pPr>
      <w:rPr>
        <w:rFonts w:ascii="Wingdings 3" w:hAnsi="Wingdings 3" w:hint="default"/>
      </w:rPr>
    </w:lvl>
    <w:lvl w:ilvl="7" w:tplc="0B644B30" w:tentative="1">
      <w:start w:val="1"/>
      <w:numFmt w:val="bullet"/>
      <w:lvlText w:val=""/>
      <w:lvlJc w:val="left"/>
      <w:pPr>
        <w:tabs>
          <w:tab w:val="num" w:pos="5400"/>
        </w:tabs>
        <w:ind w:left="5400" w:hanging="360"/>
      </w:pPr>
      <w:rPr>
        <w:rFonts w:ascii="Wingdings 3" w:hAnsi="Wingdings 3" w:hint="default"/>
      </w:rPr>
    </w:lvl>
    <w:lvl w:ilvl="8" w:tplc="00CCECB6" w:tentative="1">
      <w:start w:val="1"/>
      <w:numFmt w:val="bullet"/>
      <w:lvlText w:val=""/>
      <w:lvlJc w:val="left"/>
      <w:pPr>
        <w:tabs>
          <w:tab w:val="num" w:pos="6120"/>
        </w:tabs>
        <w:ind w:left="6120" w:hanging="360"/>
      </w:pPr>
      <w:rPr>
        <w:rFonts w:ascii="Wingdings 3" w:hAnsi="Wingdings 3" w:hint="default"/>
      </w:rPr>
    </w:lvl>
  </w:abstractNum>
  <w:abstractNum w:abstractNumId="37">
    <w:nsid w:val="77914115"/>
    <w:multiLevelType w:val="hybridMultilevel"/>
    <w:tmpl w:val="F4A8821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83E4010"/>
    <w:multiLevelType w:val="hybridMultilevel"/>
    <w:tmpl w:val="C7D4C2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CD26E5"/>
    <w:multiLevelType w:val="hybridMultilevel"/>
    <w:tmpl w:val="A62C7982"/>
    <w:lvl w:ilvl="0" w:tplc="00EE19EC">
      <w:start w:val="1"/>
      <w:numFmt w:val="bullet"/>
      <w:lvlText w:val=""/>
      <w:lvlJc w:val="left"/>
      <w:pPr>
        <w:tabs>
          <w:tab w:val="num" w:pos="720"/>
        </w:tabs>
        <w:ind w:left="720" w:hanging="360"/>
      </w:pPr>
      <w:rPr>
        <w:rFonts w:ascii="Wingdings 3" w:hAnsi="Wingdings 3" w:hint="default"/>
      </w:rPr>
    </w:lvl>
    <w:lvl w:ilvl="1" w:tplc="DEE6C7CC" w:tentative="1">
      <w:start w:val="1"/>
      <w:numFmt w:val="bullet"/>
      <w:lvlText w:val=""/>
      <w:lvlJc w:val="left"/>
      <w:pPr>
        <w:tabs>
          <w:tab w:val="num" w:pos="1440"/>
        </w:tabs>
        <w:ind w:left="1440" w:hanging="360"/>
      </w:pPr>
      <w:rPr>
        <w:rFonts w:ascii="Wingdings 3" w:hAnsi="Wingdings 3" w:hint="default"/>
      </w:rPr>
    </w:lvl>
    <w:lvl w:ilvl="2" w:tplc="925C7FF4" w:tentative="1">
      <w:start w:val="1"/>
      <w:numFmt w:val="bullet"/>
      <w:lvlText w:val=""/>
      <w:lvlJc w:val="left"/>
      <w:pPr>
        <w:tabs>
          <w:tab w:val="num" w:pos="2160"/>
        </w:tabs>
        <w:ind w:left="2160" w:hanging="360"/>
      </w:pPr>
      <w:rPr>
        <w:rFonts w:ascii="Wingdings 3" w:hAnsi="Wingdings 3" w:hint="default"/>
      </w:rPr>
    </w:lvl>
    <w:lvl w:ilvl="3" w:tplc="400A2A2C" w:tentative="1">
      <w:start w:val="1"/>
      <w:numFmt w:val="bullet"/>
      <w:lvlText w:val=""/>
      <w:lvlJc w:val="left"/>
      <w:pPr>
        <w:tabs>
          <w:tab w:val="num" w:pos="2880"/>
        </w:tabs>
        <w:ind w:left="2880" w:hanging="360"/>
      </w:pPr>
      <w:rPr>
        <w:rFonts w:ascii="Wingdings 3" w:hAnsi="Wingdings 3" w:hint="default"/>
      </w:rPr>
    </w:lvl>
    <w:lvl w:ilvl="4" w:tplc="3D44D050" w:tentative="1">
      <w:start w:val="1"/>
      <w:numFmt w:val="bullet"/>
      <w:lvlText w:val=""/>
      <w:lvlJc w:val="left"/>
      <w:pPr>
        <w:tabs>
          <w:tab w:val="num" w:pos="3600"/>
        </w:tabs>
        <w:ind w:left="3600" w:hanging="360"/>
      </w:pPr>
      <w:rPr>
        <w:rFonts w:ascii="Wingdings 3" w:hAnsi="Wingdings 3" w:hint="default"/>
      </w:rPr>
    </w:lvl>
    <w:lvl w:ilvl="5" w:tplc="0E68F534" w:tentative="1">
      <w:start w:val="1"/>
      <w:numFmt w:val="bullet"/>
      <w:lvlText w:val=""/>
      <w:lvlJc w:val="left"/>
      <w:pPr>
        <w:tabs>
          <w:tab w:val="num" w:pos="4320"/>
        </w:tabs>
        <w:ind w:left="4320" w:hanging="360"/>
      </w:pPr>
      <w:rPr>
        <w:rFonts w:ascii="Wingdings 3" w:hAnsi="Wingdings 3" w:hint="default"/>
      </w:rPr>
    </w:lvl>
    <w:lvl w:ilvl="6" w:tplc="57B41152" w:tentative="1">
      <w:start w:val="1"/>
      <w:numFmt w:val="bullet"/>
      <w:lvlText w:val=""/>
      <w:lvlJc w:val="left"/>
      <w:pPr>
        <w:tabs>
          <w:tab w:val="num" w:pos="5040"/>
        </w:tabs>
        <w:ind w:left="5040" w:hanging="360"/>
      </w:pPr>
      <w:rPr>
        <w:rFonts w:ascii="Wingdings 3" w:hAnsi="Wingdings 3" w:hint="default"/>
      </w:rPr>
    </w:lvl>
    <w:lvl w:ilvl="7" w:tplc="F006BDBE" w:tentative="1">
      <w:start w:val="1"/>
      <w:numFmt w:val="bullet"/>
      <w:lvlText w:val=""/>
      <w:lvlJc w:val="left"/>
      <w:pPr>
        <w:tabs>
          <w:tab w:val="num" w:pos="5760"/>
        </w:tabs>
        <w:ind w:left="5760" w:hanging="360"/>
      </w:pPr>
      <w:rPr>
        <w:rFonts w:ascii="Wingdings 3" w:hAnsi="Wingdings 3" w:hint="default"/>
      </w:rPr>
    </w:lvl>
    <w:lvl w:ilvl="8" w:tplc="C7F2359C" w:tentative="1">
      <w:start w:val="1"/>
      <w:numFmt w:val="bullet"/>
      <w:lvlText w:val=""/>
      <w:lvlJc w:val="left"/>
      <w:pPr>
        <w:tabs>
          <w:tab w:val="num" w:pos="6480"/>
        </w:tabs>
        <w:ind w:left="6480" w:hanging="360"/>
      </w:pPr>
      <w:rPr>
        <w:rFonts w:ascii="Wingdings 3" w:hAnsi="Wingdings 3" w:hint="default"/>
      </w:rPr>
    </w:lvl>
  </w:abstractNum>
  <w:abstractNum w:abstractNumId="40">
    <w:nsid w:val="7ED04E0D"/>
    <w:multiLevelType w:val="hybridMultilevel"/>
    <w:tmpl w:val="F670E7A4"/>
    <w:lvl w:ilvl="0" w:tplc="066A5C78">
      <w:start w:val="1"/>
      <w:numFmt w:val="bullet"/>
      <w:lvlText w:val=""/>
      <w:lvlJc w:val="left"/>
      <w:pPr>
        <w:tabs>
          <w:tab w:val="num" w:pos="720"/>
        </w:tabs>
        <w:ind w:left="720" w:hanging="360"/>
      </w:pPr>
      <w:rPr>
        <w:rFonts w:ascii="Wingdings 3" w:hAnsi="Wingdings 3" w:hint="default"/>
      </w:rPr>
    </w:lvl>
    <w:lvl w:ilvl="1" w:tplc="FE3A820C" w:tentative="1">
      <w:start w:val="1"/>
      <w:numFmt w:val="bullet"/>
      <w:lvlText w:val=""/>
      <w:lvlJc w:val="left"/>
      <w:pPr>
        <w:tabs>
          <w:tab w:val="num" w:pos="1440"/>
        </w:tabs>
        <w:ind w:left="1440" w:hanging="360"/>
      </w:pPr>
      <w:rPr>
        <w:rFonts w:ascii="Wingdings 3" w:hAnsi="Wingdings 3" w:hint="default"/>
      </w:rPr>
    </w:lvl>
    <w:lvl w:ilvl="2" w:tplc="8ABA8576" w:tentative="1">
      <w:start w:val="1"/>
      <w:numFmt w:val="bullet"/>
      <w:lvlText w:val=""/>
      <w:lvlJc w:val="left"/>
      <w:pPr>
        <w:tabs>
          <w:tab w:val="num" w:pos="2160"/>
        </w:tabs>
        <w:ind w:left="2160" w:hanging="360"/>
      </w:pPr>
      <w:rPr>
        <w:rFonts w:ascii="Wingdings 3" w:hAnsi="Wingdings 3" w:hint="default"/>
      </w:rPr>
    </w:lvl>
    <w:lvl w:ilvl="3" w:tplc="9CE8DB12" w:tentative="1">
      <w:start w:val="1"/>
      <w:numFmt w:val="bullet"/>
      <w:lvlText w:val=""/>
      <w:lvlJc w:val="left"/>
      <w:pPr>
        <w:tabs>
          <w:tab w:val="num" w:pos="2880"/>
        </w:tabs>
        <w:ind w:left="2880" w:hanging="360"/>
      </w:pPr>
      <w:rPr>
        <w:rFonts w:ascii="Wingdings 3" w:hAnsi="Wingdings 3" w:hint="default"/>
      </w:rPr>
    </w:lvl>
    <w:lvl w:ilvl="4" w:tplc="C18837EE" w:tentative="1">
      <w:start w:val="1"/>
      <w:numFmt w:val="bullet"/>
      <w:lvlText w:val=""/>
      <w:lvlJc w:val="left"/>
      <w:pPr>
        <w:tabs>
          <w:tab w:val="num" w:pos="3600"/>
        </w:tabs>
        <w:ind w:left="3600" w:hanging="360"/>
      </w:pPr>
      <w:rPr>
        <w:rFonts w:ascii="Wingdings 3" w:hAnsi="Wingdings 3" w:hint="default"/>
      </w:rPr>
    </w:lvl>
    <w:lvl w:ilvl="5" w:tplc="371698C4" w:tentative="1">
      <w:start w:val="1"/>
      <w:numFmt w:val="bullet"/>
      <w:lvlText w:val=""/>
      <w:lvlJc w:val="left"/>
      <w:pPr>
        <w:tabs>
          <w:tab w:val="num" w:pos="4320"/>
        </w:tabs>
        <w:ind w:left="4320" w:hanging="360"/>
      </w:pPr>
      <w:rPr>
        <w:rFonts w:ascii="Wingdings 3" w:hAnsi="Wingdings 3" w:hint="default"/>
      </w:rPr>
    </w:lvl>
    <w:lvl w:ilvl="6" w:tplc="202C963A" w:tentative="1">
      <w:start w:val="1"/>
      <w:numFmt w:val="bullet"/>
      <w:lvlText w:val=""/>
      <w:lvlJc w:val="left"/>
      <w:pPr>
        <w:tabs>
          <w:tab w:val="num" w:pos="5040"/>
        </w:tabs>
        <w:ind w:left="5040" w:hanging="360"/>
      </w:pPr>
      <w:rPr>
        <w:rFonts w:ascii="Wingdings 3" w:hAnsi="Wingdings 3" w:hint="default"/>
      </w:rPr>
    </w:lvl>
    <w:lvl w:ilvl="7" w:tplc="AE3EF462" w:tentative="1">
      <w:start w:val="1"/>
      <w:numFmt w:val="bullet"/>
      <w:lvlText w:val=""/>
      <w:lvlJc w:val="left"/>
      <w:pPr>
        <w:tabs>
          <w:tab w:val="num" w:pos="5760"/>
        </w:tabs>
        <w:ind w:left="5760" w:hanging="360"/>
      </w:pPr>
      <w:rPr>
        <w:rFonts w:ascii="Wingdings 3" w:hAnsi="Wingdings 3" w:hint="default"/>
      </w:rPr>
    </w:lvl>
    <w:lvl w:ilvl="8" w:tplc="058C2EC2"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9"/>
  </w:num>
  <w:num w:numId="3">
    <w:abstractNumId w:val="30"/>
  </w:num>
  <w:num w:numId="4">
    <w:abstractNumId w:val="26"/>
  </w:num>
  <w:num w:numId="5">
    <w:abstractNumId w:val="18"/>
  </w:num>
  <w:num w:numId="6">
    <w:abstractNumId w:val="27"/>
  </w:num>
  <w:num w:numId="7">
    <w:abstractNumId w:val="34"/>
  </w:num>
  <w:num w:numId="8">
    <w:abstractNumId w:val="22"/>
  </w:num>
  <w:num w:numId="9">
    <w:abstractNumId w:val="31"/>
  </w:num>
  <w:num w:numId="10">
    <w:abstractNumId w:val="19"/>
  </w:num>
  <w:num w:numId="11">
    <w:abstractNumId w:val="11"/>
  </w:num>
  <w:num w:numId="12">
    <w:abstractNumId w:val="28"/>
  </w:num>
  <w:num w:numId="13">
    <w:abstractNumId w:val="16"/>
  </w:num>
  <w:num w:numId="14">
    <w:abstractNumId w:val="6"/>
  </w:num>
  <w:num w:numId="15">
    <w:abstractNumId w:val="21"/>
  </w:num>
  <w:num w:numId="16">
    <w:abstractNumId w:val="38"/>
  </w:num>
  <w:num w:numId="17">
    <w:abstractNumId w:val="5"/>
  </w:num>
  <w:num w:numId="18">
    <w:abstractNumId w:val="14"/>
  </w:num>
  <w:num w:numId="19">
    <w:abstractNumId w:val="1"/>
  </w:num>
  <w:num w:numId="20">
    <w:abstractNumId w:val="20"/>
  </w:num>
  <w:num w:numId="21">
    <w:abstractNumId w:val="37"/>
  </w:num>
  <w:num w:numId="22">
    <w:abstractNumId w:val="17"/>
  </w:num>
  <w:num w:numId="23">
    <w:abstractNumId w:val="33"/>
  </w:num>
  <w:num w:numId="24">
    <w:abstractNumId w:val="23"/>
  </w:num>
  <w:num w:numId="25">
    <w:abstractNumId w:val="7"/>
  </w:num>
  <w:num w:numId="26">
    <w:abstractNumId w:val="4"/>
  </w:num>
  <w:num w:numId="27">
    <w:abstractNumId w:val="36"/>
  </w:num>
  <w:num w:numId="28">
    <w:abstractNumId w:val="39"/>
  </w:num>
  <w:num w:numId="29">
    <w:abstractNumId w:val="25"/>
  </w:num>
  <w:num w:numId="30">
    <w:abstractNumId w:val="40"/>
  </w:num>
  <w:num w:numId="31">
    <w:abstractNumId w:val="29"/>
  </w:num>
  <w:num w:numId="32">
    <w:abstractNumId w:val="32"/>
  </w:num>
  <w:num w:numId="33">
    <w:abstractNumId w:val="3"/>
  </w:num>
  <w:num w:numId="34">
    <w:abstractNumId w:val="0"/>
  </w:num>
  <w:num w:numId="35">
    <w:abstractNumId w:val="13"/>
  </w:num>
  <w:num w:numId="36">
    <w:abstractNumId w:val="24"/>
  </w:num>
  <w:num w:numId="37">
    <w:abstractNumId w:val="10"/>
  </w:num>
  <w:num w:numId="38">
    <w:abstractNumId w:val="12"/>
  </w:num>
  <w:num w:numId="39">
    <w:abstractNumId w:val="35"/>
  </w:num>
  <w:num w:numId="40">
    <w:abstractNumId w:val="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074"/>
    <o:shapelayout v:ext="edit">
      <o:idmap v:ext="edit" data="2"/>
      <o:rules v:ext="edit">
        <o:r id="V:Rule1" type="connector" idref="#AutoShape 5"/>
      </o:rules>
    </o:shapelayout>
  </w:hdrShapeDefaults>
  <w:footnotePr>
    <w:footnote w:id="0"/>
    <w:footnote w:id="1"/>
  </w:footnotePr>
  <w:endnotePr>
    <w:numFmt w:val="decimal"/>
    <w:endnote w:id="0"/>
    <w:endnote w:id="1"/>
  </w:endnotePr>
  <w:compat/>
  <w:rsids>
    <w:rsidRoot w:val="00353857"/>
    <w:rsid w:val="00004583"/>
    <w:rsid w:val="00022F0F"/>
    <w:rsid w:val="0007192A"/>
    <w:rsid w:val="00097F30"/>
    <w:rsid w:val="000A11F8"/>
    <w:rsid w:val="00115142"/>
    <w:rsid w:val="00126283"/>
    <w:rsid w:val="00136917"/>
    <w:rsid w:val="00140718"/>
    <w:rsid w:val="00143FE5"/>
    <w:rsid w:val="001A2108"/>
    <w:rsid w:val="001A6C28"/>
    <w:rsid w:val="00204D42"/>
    <w:rsid w:val="00252E4A"/>
    <w:rsid w:val="00267079"/>
    <w:rsid w:val="00293C07"/>
    <w:rsid w:val="002B089D"/>
    <w:rsid w:val="002B0AC7"/>
    <w:rsid w:val="002D20B1"/>
    <w:rsid w:val="002F086E"/>
    <w:rsid w:val="00324D95"/>
    <w:rsid w:val="00353857"/>
    <w:rsid w:val="003D0E0F"/>
    <w:rsid w:val="003E68DC"/>
    <w:rsid w:val="00401BBF"/>
    <w:rsid w:val="00407CF2"/>
    <w:rsid w:val="00496FF8"/>
    <w:rsid w:val="00497492"/>
    <w:rsid w:val="004A7715"/>
    <w:rsid w:val="004C1643"/>
    <w:rsid w:val="00516FB5"/>
    <w:rsid w:val="005977A3"/>
    <w:rsid w:val="005D29AE"/>
    <w:rsid w:val="00605AB4"/>
    <w:rsid w:val="006337B7"/>
    <w:rsid w:val="0064343C"/>
    <w:rsid w:val="00654F62"/>
    <w:rsid w:val="0067622D"/>
    <w:rsid w:val="00680B5F"/>
    <w:rsid w:val="00721CC1"/>
    <w:rsid w:val="00741C08"/>
    <w:rsid w:val="00762810"/>
    <w:rsid w:val="007825E9"/>
    <w:rsid w:val="0083123F"/>
    <w:rsid w:val="0086675F"/>
    <w:rsid w:val="00876A6D"/>
    <w:rsid w:val="008977DD"/>
    <w:rsid w:val="008B4DB2"/>
    <w:rsid w:val="008C3720"/>
    <w:rsid w:val="008E405B"/>
    <w:rsid w:val="0090450E"/>
    <w:rsid w:val="00915980"/>
    <w:rsid w:val="00954CBA"/>
    <w:rsid w:val="009F0FE9"/>
    <w:rsid w:val="00A06D6B"/>
    <w:rsid w:val="00A24563"/>
    <w:rsid w:val="00A50A94"/>
    <w:rsid w:val="00A77DDB"/>
    <w:rsid w:val="00A821EC"/>
    <w:rsid w:val="00A86AB7"/>
    <w:rsid w:val="00A902D9"/>
    <w:rsid w:val="00AE2A42"/>
    <w:rsid w:val="00B42FB3"/>
    <w:rsid w:val="00B6095E"/>
    <w:rsid w:val="00B8615B"/>
    <w:rsid w:val="00B876D9"/>
    <w:rsid w:val="00BD45DF"/>
    <w:rsid w:val="00BF0F13"/>
    <w:rsid w:val="00C247DD"/>
    <w:rsid w:val="00C36879"/>
    <w:rsid w:val="00C41C8F"/>
    <w:rsid w:val="00C633A1"/>
    <w:rsid w:val="00CC1368"/>
    <w:rsid w:val="00CE77E7"/>
    <w:rsid w:val="00CF5F75"/>
    <w:rsid w:val="00D1116C"/>
    <w:rsid w:val="00D22127"/>
    <w:rsid w:val="00D7617A"/>
    <w:rsid w:val="00D86A9A"/>
    <w:rsid w:val="00DC070B"/>
    <w:rsid w:val="00DE5B73"/>
    <w:rsid w:val="00E02F0F"/>
    <w:rsid w:val="00E4712A"/>
    <w:rsid w:val="00E57B5A"/>
    <w:rsid w:val="00E9329C"/>
    <w:rsid w:val="00E936CE"/>
    <w:rsid w:val="00ED7EE0"/>
    <w:rsid w:val="00EF097C"/>
    <w:rsid w:val="00F20312"/>
    <w:rsid w:val="00F62A70"/>
    <w:rsid w:val="00F82D6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57"/>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353857"/>
    <w:pPr>
      <w:keepNext/>
      <w:outlineLvl w:val="0"/>
    </w:pPr>
    <w:rPr>
      <w:rFonts w:cs="Arial"/>
      <w:b/>
      <w:bCs/>
      <w:kern w:val="32"/>
      <w:sz w:val="20"/>
      <w:szCs w:val="20"/>
    </w:rPr>
  </w:style>
  <w:style w:type="paragraph" w:styleId="Heading2">
    <w:name w:val="heading 2"/>
    <w:basedOn w:val="Normal"/>
    <w:next w:val="Normal"/>
    <w:link w:val="Heading2Char"/>
    <w:uiPriority w:val="9"/>
    <w:unhideWhenUsed/>
    <w:qFormat/>
    <w:rsid w:val="002F08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857"/>
    <w:rPr>
      <w:rFonts w:ascii="Arial" w:eastAsia="Times New Roman" w:hAnsi="Arial" w:cs="Arial"/>
      <w:b/>
      <w:bCs/>
      <w:color w:val="000000"/>
      <w:spacing w:val="6"/>
      <w:kern w:val="32"/>
      <w:sz w:val="20"/>
      <w:szCs w:val="20"/>
      <w:lang w:val="en-GB" w:eastAsia="en-GB"/>
    </w:rPr>
  </w:style>
  <w:style w:type="paragraph" w:styleId="Footer">
    <w:name w:val="footer"/>
    <w:basedOn w:val="Normal"/>
    <w:link w:val="FooterChar"/>
    <w:uiPriority w:val="99"/>
    <w:rsid w:val="00353857"/>
    <w:rPr>
      <w:color w:val="auto"/>
      <w:sz w:val="14"/>
      <w:szCs w:val="14"/>
    </w:rPr>
  </w:style>
  <w:style w:type="character" w:customStyle="1" w:styleId="FooterChar">
    <w:name w:val="Footer Char"/>
    <w:basedOn w:val="DefaultParagraphFont"/>
    <w:link w:val="Footer"/>
    <w:uiPriority w:val="99"/>
    <w:rsid w:val="00353857"/>
    <w:rPr>
      <w:rFonts w:ascii="Arial" w:eastAsia="Times New Roman" w:hAnsi="Arial" w:cs="Times New Roman"/>
      <w:spacing w:val="6"/>
      <w:sz w:val="14"/>
      <w:szCs w:val="14"/>
      <w:lang w:val="en-GB" w:eastAsia="en-GB"/>
    </w:rPr>
  </w:style>
  <w:style w:type="paragraph" w:styleId="Header">
    <w:name w:val="header"/>
    <w:basedOn w:val="Normal"/>
    <w:link w:val="HeaderChar"/>
    <w:rsid w:val="00353857"/>
    <w:pPr>
      <w:tabs>
        <w:tab w:val="center" w:pos="4153"/>
        <w:tab w:val="right" w:pos="8306"/>
      </w:tabs>
    </w:pPr>
  </w:style>
  <w:style w:type="character" w:customStyle="1" w:styleId="HeaderChar">
    <w:name w:val="Header Char"/>
    <w:basedOn w:val="DefaultParagraphFont"/>
    <w:link w:val="Header"/>
    <w:rsid w:val="00353857"/>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353857"/>
  </w:style>
  <w:style w:type="paragraph" w:styleId="FootnoteText">
    <w:name w:val="footnote text"/>
    <w:aliases w:val="Footnote Text Char1,Footnote Text Char Char,fn Char"/>
    <w:basedOn w:val="Normal"/>
    <w:link w:val="FootnoteTextChar"/>
    <w:rsid w:val="00353857"/>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fn Char Char"/>
    <w:basedOn w:val="DefaultParagraphFont"/>
    <w:link w:val="FootnoteText"/>
    <w:rsid w:val="00353857"/>
    <w:rPr>
      <w:rFonts w:ascii="Times New Roman" w:eastAsia="Times New Roman" w:hAnsi="Times New Roman" w:cs="Times New Roman"/>
      <w:sz w:val="20"/>
      <w:szCs w:val="20"/>
      <w:lang w:val="en-US"/>
    </w:rPr>
  </w:style>
  <w:style w:type="character" w:styleId="FootnoteReference">
    <w:name w:val="footnote reference"/>
    <w:aliases w:val="ftref,Ref,de nota al pie"/>
    <w:rsid w:val="00353857"/>
    <w:rPr>
      <w:vertAlign w:val="superscript"/>
    </w:rPr>
  </w:style>
  <w:style w:type="character" w:styleId="CommentReference">
    <w:name w:val="annotation reference"/>
    <w:semiHidden/>
    <w:rsid w:val="00353857"/>
    <w:rPr>
      <w:sz w:val="16"/>
      <w:szCs w:val="16"/>
    </w:rPr>
  </w:style>
  <w:style w:type="paragraph" w:styleId="CommentText">
    <w:name w:val="annotation text"/>
    <w:basedOn w:val="Normal"/>
    <w:link w:val="CommentTextChar"/>
    <w:semiHidden/>
    <w:rsid w:val="00353857"/>
    <w:rPr>
      <w:sz w:val="20"/>
      <w:szCs w:val="20"/>
    </w:rPr>
  </w:style>
  <w:style w:type="character" w:customStyle="1" w:styleId="CommentTextChar">
    <w:name w:val="Comment Text Char"/>
    <w:basedOn w:val="DefaultParagraphFont"/>
    <w:link w:val="CommentText"/>
    <w:semiHidden/>
    <w:rsid w:val="00353857"/>
    <w:rPr>
      <w:rFonts w:ascii="Arial" w:eastAsia="Times New Roman" w:hAnsi="Arial" w:cs="Times New Roman"/>
      <w:color w:val="000000"/>
      <w:spacing w:val="6"/>
      <w:sz w:val="20"/>
      <w:szCs w:val="20"/>
      <w:lang w:val="en-GB" w:eastAsia="en-GB"/>
    </w:rPr>
  </w:style>
  <w:style w:type="table" w:styleId="TableGrid">
    <w:name w:val="Table Grid"/>
    <w:basedOn w:val="TableNormal"/>
    <w:rsid w:val="00353857"/>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53857"/>
    <w:rPr>
      <w:color w:val="0000FF"/>
      <w:u w:val="single"/>
    </w:rPr>
  </w:style>
  <w:style w:type="paragraph" w:styleId="ListParagraph">
    <w:name w:val="List Paragraph"/>
    <w:basedOn w:val="Normal"/>
    <w:uiPriority w:val="34"/>
    <w:qFormat/>
    <w:rsid w:val="00353857"/>
    <w:pPr>
      <w:ind w:left="720"/>
    </w:pPr>
  </w:style>
  <w:style w:type="paragraph" w:styleId="TOCHeading">
    <w:name w:val="TOC Heading"/>
    <w:basedOn w:val="Heading1"/>
    <w:next w:val="Normal"/>
    <w:uiPriority w:val="39"/>
    <w:unhideWhenUsed/>
    <w:qFormat/>
    <w:rsid w:val="00353857"/>
    <w:pPr>
      <w:keepLines/>
      <w:spacing w:before="240" w:line="259" w:lineRule="auto"/>
      <w:outlineLvl w:val="9"/>
    </w:pPr>
    <w:rPr>
      <w:rFonts w:ascii="Calibri Light" w:hAnsi="Calibri Light" w:cs="Times New Roman"/>
      <w:b w:val="0"/>
      <w:bCs w:val="0"/>
      <w:color w:val="2E74B5"/>
      <w:spacing w:val="0"/>
      <w:kern w:val="0"/>
      <w:sz w:val="32"/>
      <w:szCs w:val="32"/>
      <w:lang w:val="en-US" w:eastAsia="en-US"/>
    </w:rPr>
  </w:style>
  <w:style w:type="paragraph" w:styleId="TOC1">
    <w:name w:val="toc 1"/>
    <w:basedOn w:val="Normal"/>
    <w:next w:val="Normal"/>
    <w:autoRedefine/>
    <w:uiPriority w:val="39"/>
    <w:rsid w:val="00353857"/>
  </w:style>
  <w:style w:type="paragraph" w:styleId="TOC2">
    <w:name w:val="toc 2"/>
    <w:basedOn w:val="Normal"/>
    <w:next w:val="Normal"/>
    <w:autoRedefine/>
    <w:uiPriority w:val="39"/>
    <w:rsid w:val="00353857"/>
    <w:pPr>
      <w:spacing w:after="100"/>
      <w:ind w:left="180"/>
    </w:pPr>
  </w:style>
  <w:style w:type="paragraph" w:styleId="TOC3">
    <w:name w:val="toc 3"/>
    <w:basedOn w:val="Normal"/>
    <w:next w:val="Normal"/>
    <w:autoRedefine/>
    <w:uiPriority w:val="39"/>
    <w:rsid w:val="00353857"/>
    <w:pPr>
      <w:spacing w:after="100"/>
      <w:ind w:left="360"/>
    </w:pPr>
  </w:style>
  <w:style w:type="paragraph" w:styleId="BalloonText">
    <w:name w:val="Balloon Text"/>
    <w:basedOn w:val="Normal"/>
    <w:link w:val="BalloonTextChar"/>
    <w:uiPriority w:val="99"/>
    <w:semiHidden/>
    <w:unhideWhenUsed/>
    <w:rsid w:val="0035385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53857"/>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semiHidden/>
    <w:unhideWhenUsed/>
    <w:rsid w:val="00654F62"/>
    <w:rPr>
      <w:rFonts w:ascii="Times New Roman" w:hAnsi="Times New Roman"/>
      <w:sz w:val="24"/>
      <w:szCs w:val="24"/>
    </w:rPr>
  </w:style>
  <w:style w:type="character" w:customStyle="1" w:styleId="Heading2Char">
    <w:name w:val="Heading 2 Char"/>
    <w:basedOn w:val="DefaultParagraphFont"/>
    <w:link w:val="Heading2"/>
    <w:uiPriority w:val="9"/>
    <w:rsid w:val="002F086E"/>
    <w:rPr>
      <w:rFonts w:asciiTheme="majorHAnsi" w:eastAsiaTheme="majorEastAsia" w:hAnsiTheme="majorHAnsi" w:cstheme="majorBidi"/>
      <w:color w:val="2E74B5" w:themeColor="accent1" w:themeShade="BF"/>
      <w:spacing w:val="6"/>
      <w:sz w:val="26"/>
      <w:szCs w:val="26"/>
      <w:lang w:val="en-GB" w:eastAsia="en-GB"/>
    </w:rPr>
  </w:style>
</w:styles>
</file>

<file path=word/webSettings.xml><?xml version="1.0" encoding="utf-8"?>
<w:webSettings xmlns:r="http://schemas.openxmlformats.org/officeDocument/2006/relationships" xmlns:w="http://schemas.openxmlformats.org/wordprocessingml/2006/main">
  <w:divs>
    <w:div w:id="2637352">
      <w:bodyDiv w:val="1"/>
      <w:marLeft w:val="0"/>
      <w:marRight w:val="0"/>
      <w:marTop w:val="0"/>
      <w:marBottom w:val="0"/>
      <w:divBdr>
        <w:top w:val="none" w:sz="0" w:space="0" w:color="auto"/>
        <w:left w:val="none" w:sz="0" w:space="0" w:color="auto"/>
        <w:bottom w:val="none" w:sz="0" w:space="0" w:color="auto"/>
        <w:right w:val="none" w:sz="0" w:space="0" w:color="auto"/>
      </w:divBdr>
      <w:divsChild>
        <w:div w:id="618757348">
          <w:marLeft w:val="547"/>
          <w:marRight w:val="0"/>
          <w:marTop w:val="200"/>
          <w:marBottom w:val="0"/>
          <w:divBdr>
            <w:top w:val="none" w:sz="0" w:space="0" w:color="auto"/>
            <w:left w:val="none" w:sz="0" w:space="0" w:color="auto"/>
            <w:bottom w:val="none" w:sz="0" w:space="0" w:color="auto"/>
            <w:right w:val="none" w:sz="0" w:space="0" w:color="auto"/>
          </w:divBdr>
        </w:div>
        <w:div w:id="231669963">
          <w:marLeft w:val="547"/>
          <w:marRight w:val="0"/>
          <w:marTop w:val="200"/>
          <w:marBottom w:val="0"/>
          <w:divBdr>
            <w:top w:val="none" w:sz="0" w:space="0" w:color="auto"/>
            <w:left w:val="none" w:sz="0" w:space="0" w:color="auto"/>
            <w:bottom w:val="none" w:sz="0" w:space="0" w:color="auto"/>
            <w:right w:val="none" w:sz="0" w:space="0" w:color="auto"/>
          </w:divBdr>
        </w:div>
        <w:div w:id="1523518106">
          <w:marLeft w:val="547"/>
          <w:marRight w:val="0"/>
          <w:marTop w:val="200"/>
          <w:marBottom w:val="0"/>
          <w:divBdr>
            <w:top w:val="none" w:sz="0" w:space="0" w:color="auto"/>
            <w:left w:val="none" w:sz="0" w:space="0" w:color="auto"/>
            <w:bottom w:val="none" w:sz="0" w:space="0" w:color="auto"/>
            <w:right w:val="none" w:sz="0" w:space="0" w:color="auto"/>
          </w:divBdr>
        </w:div>
        <w:div w:id="1841895616">
          <w:marLeft w:val="547"/>
          <w:marRight w:val="0"/>
          <w:marTop w:val="200"/>
          <w:marBottom w:val="0"/>
          <w:divBdr>
            <w:top w:val="none" w:sz="0" w:space="0" w:color="auto"/>
            <w:left w:val="none" w:sz="0" w:space="0" w:color="auto"/>
            <w:bottom w:val="none" w:sz="0" w:space="0" w:color="auto"/>
            <w:right w:val="none" w:sz="0" w:space="0" w:color="auto"/>
          </w:divBdr>
        </w:div>
        <w:div w:id="2975774">
          <w:marLeft w:val="547"/>
          <w:marRight w:val="0"/>
          <w:marTop w:val="200"/>
          <w:marBottom w:val="0"/>
          <w:divBdr>
            <w:top w:val="none" w:sz="0" w:space="0" w:color="auto"/>
            <w:left w:val="none" w:sz="0" w:space="0" w:color="auto"/>
            <w:bottom w:val="none" w:sz="0" w:space="0" w:color="auto"/>
            <w:right w:val="none" w:sz="0" w:space="0" w:color="auto"/>
          </w:divBdr>
        </w:div>
      </w:divsChild>
    </w:div>
    <w:div w:id="72895508">
      <w:bodyDiv w:val="1"/>
      <w:marLeft w:val="0"/>
      <w:marRight w:val="0"/>
      <w:marTop w:val="0"/>
      <w:marBottom w:val="0"/>
      <w:divBdr>
        <w:top w:val="none" w:sz="0" w:space="0" w:color="auto"/>
        <w:left w:val="none" w:sz="0" w:space="0" w:color="auto"/>
        <w:bottom w:val="none" w:sz="0" w:space="0" w:color="auto"/>
        <w:right w:val="none" w:sz="0" w:space="0" w:color="auto"/>
      </w:divBdr>
      <w:divsChild>
        <w:div w:id="1249457733">
          <w:marLeft w:val="547"/>
          <w:marRight w:val="0"/>
          <w:marTop w:val="200"/>
          <w:marBottom w:val="0"/>
          <w:divBdr>
            <w:top w:val="none" w:sz="0" w:space="0" w:color="auto"/>
            <w:left w:val="none" w:sz="0" w:space="0" w:color="auto"/>
            <w:bottom w:val="none" w:sz="0" w:space="0" w:color="auto"/>
            <w:right w:val="none" w:sz="0" w:space="0" w:color="auto"/>
          </w:divBdr>
        </w:div>
      </w:divsChild>
    </w:div>
    <w:div w:id="564994283">
      <w:bodyDiv w:val="1"/>
      <w:marLeft w:val="0"/>
      <w:marRight w:val="0"/>
      <w:marTop w:val="0"/>
      <w:marBottom w:val="0"/>
      <w:divBdr>
        <w:top w:val="none" w:sz="0" w:space="0" w:color="auto"/>
        <w:left w:val="none" w:sz="0" w:space="0" w:color="auto"/>
        <w:bottom w:val="none" w:sz="0" w:space="0" w:color="auto"/>
        <w:right w:val="none" w:sz="0" w:space="0" w:color="auto"/>
      </w:divBdr>
    </w:div>
    <w:div w:id="731121818">
      <w:bodyDiv w:val="1"/>
      <w:marLeft w:val="0"/>
      <w:marRight w:val="0"/>
      <w:marTop w:val="0"/>
      <w:marBottom w:val="0"/>
      <w:divBdr>
        <w:top w:val="none" w:sz="0" w:space="0" w:color="auto"/>
        <w:left w:val="none" w:sz="0" w:space="0" w:color="auto"/>
        <w:bottom w:val="none" w:sz="0" w:space="0" w:color="auto"/>
        <w:right w:val="none" w:sz="0" w:space="0" w:color="auto"/>
      </w:divBdr>
    </w:div>
    <w:div w:id="768160909">
      <w:bodyDiv w:val="1"/>
      <w:marLeft w:val="0"/>
      <w:marRight w:val="0"/>
      <w:marTop w:val="0"/>
      <w:marBottom w:val="0"/>
      <w:divBdr>
        <w:top w:val="none" w:sz="0" w:space="0" w:color="auto"/>
        <w:left w:val="none" w:sz="0" w:space="0" w:color="auto"/>
        <w:bottom w:val="none" w:sz="0" w:space="0" w:color="auto"/>
        <w:right w:val="none" w:sz="0" w:space="0" w:color="auto"/>
      </w:divBdr>
      <w:divsChild>
        <w:div w:id="970746977">
          <w:marLeft w:val="547"/>
          <w:marRight w:val="0"/>
          <w:marTop w:val="200"/>
          <w:marBottom w:val="0"/>
          <w:divBdr>
            <w:top w:val="none" w:sz="0" w:space="0" w:color="auto"/>
            <w:left w:val="none" w:sz="0" w:space="0" w:color="auto"/>
            <w:bottom w:val="none" w:sz="0" w:space="0" w:color="auto"/>
            <w:right w:val="none" w:sz="0" w:space="0" w:color="auto"/>
          </w:divBdr>
        </w:div>
        <w:div w:id="1717579826">
          <w:marLeft w:val="547"/>
          <w:marRight w:val="0"/>
          <w:marTop w:val="200"/>
          <w:marBottom w:val="0"/>
          <w:divBdr>
            <w:top w:val="none" w:sz="0" w:space="0" w:color="auto"/>
            <w:left w:val="none" w:sz="0" w:space="0" w:color="auto"/>
            <w:bottom w:val="none" w:sz="0" w:space="0" w:color="auto"/>
            <w:right w:val="none" w:sz="0" w:space="0" w:color="auto"/>
          </w:divBdr>
        </w:div>
        <w:div w:id="1355382711">
          <w:marLeft w:val="547"/>
          <w:marRight w:val="0"/>
          <w:marTop w:val="200"/>
          <w:marBottom w:val="0"/>
          <w:divBdr>
            <w:top w:val="none" w:sz="0" w:space="0" w:color="auto"/>
            <w:left w:val="none" w:sz="0" w:space="0" w:color="auto"/>
            <w:bottom w:val="none" w:sz="0" w:space="0" w:color="auto"/>
            <w:right w:val="none" w:sz="0" w:space="0" w:color="auto"/>
          </w:divBdr>
        </w:div>
      </w:divsChild>
    </w:div>
    <w:div w:id="813983910">
      <w:bodyDiv w:val="1"/>
      <w:marLeft w:val="0"/>
      <w:marRight w:val="0"/>
      <w:marTop w:val="0"/>
      <w:marBottom w:val="0"/>
      <w:divBdr>
        <w:top w:val="none" w:sz="0" w:space="0" w:color="auto"/>
        <w:left w:val="none" w:sz="0" w:space="0" w:color="auto"/>
        <w:bottom w:val="none" w:sz="0" w:space="0" w:color="auto"/>
        <w:right w:val="none" w:sz="0" w:space="0" w:color="auto"/>
      </w:divBdr>
      <w:divsChild>
        <w:div w:id="16542970">
          <w:marLeft w:val="547"/>
          <w:marRight w:val="0"/>
          <w:marTop w:val="200"/>
          <w:marBottom w:val="0"/>
          <w:divBdr>
            <w:top w:val="none" w:sz="0" w:space="0" w:color="auto"/>
            <w:left w:val="none" w:sz="0" w:space="0" w:color="auto"/>
            <w:bottom w:val="none" w:sz="0" w:space="0" w:color="auto"/>
            <w:right w:val="none" w:sz="0" w:space="0" w:color="auto"/>
          </w:divBdr>
        </w:div>
        <w:div w:id="1361055609">
          <w:marLeft w:val="1166"/>
          <w:marRight w:val="0"/>
          <w:marTop w:val="200"/>
          <w:marBottom w:val="0"/>
          <w:divBdr>
            <w:top w:val="none" w:sz="0" w:space="0" w:color="auto"/>
            <w:left w:val="none" w:sz="0" w:space="0" w:color="auto"/>
            <w:bottom w:val="none" w:sz="0" w:space="0" w:color="auto"/>
            <w:right w:val="none" w:sz="0" w:space="0" w:color="auto"/>
          </w:divBdr>
        </w:div>
        <w:div w:id="1508862708">
          <w:marLeft w:val="1166"/>
          <w:marRight w:val="0"/>
          <w:marTop w:val="200"/>
          <w:marBottom w:val="0"/>
          <w:divBdr>
            <w:top w:val="none" w:sz="0" w:space="0" w:color="auto"/>
            <w:left w:val="none" w:sz="0" w:space="0" w:color="auto"/>
            <w:bottom w:val="none" w:sz="0" w:space="0" w:color="auto"/>
            <w:right w:val="none" w:sz="0" w:space="0" w:color="auto"/>
          </w:divBdr>
        </w:div>
      </w:divsChild>
    </w:div>
    <w:div w:id="1015688957">
      <w:bodyDiv w:val="1"/>
      <w:marLeft w:val="0"/>
      <w:marRight w:val="0"/>
      <w:marTop w:val="0"/>
      <w:marBottom w:val="0"/>
      <w:divBdr>
        <w:top w:val="none" w:sz="0" w:space="0" w:color="auto"/>
        <w:left w:val="none" w:sz="0" w:space="0" w:color="auto"/>
        <w:bottom w:val="none" w:sz="0" w:space="0" w:color="auto"/>
        <w:right w:val="none" w:sz="0" w:space="0" w:color="auto"/>
      </w:divBdr>
      <w:divsChild>
        <w:div w:id="219556405">
          <w:marLeft w:val="547"/>
          <w:marRight w:val="0"/>
          <w:marTop w:val="200"/>
          <w:marBottom w:val="0"/>
          <w:divBdr>
            <w:top w:val="none" w:sz="0" w:space="0" w:color="auto"/>
            <w:left w:val="none" w:sz="0" w:space="0" w:color="auto"/>
            <w:bottom w:val="none" w:sz="0" w:space="0" w:color="auto"/>
            <w:right w:val="none" w:sz="0" w:space="0" w:color="auto"/>
          </w:divBdr>
        </w:div>
        <w:div w:id="556090142">
          <w:marLeft w:val="547"/>
          <w:marRight w:val="0"/>
          <w:marTop w:val="200"/>
          <w:marBottom w:val="0"/>
          <w:divBdr>
            <w:top w:val="none" w:sz="0" w:space="0" w:color="auto"/>
            <w:left w:val="none" w:sz="0" w:space="0" w:color="auto"/>
            <w:bottom w:val="none" w:sz="0" w:space="0" w:color="auto"/>
            <w:right w:val="none" w:sz="0" w:space="0" w:color="auto"/>
          </w:divBdr>
        </w:div>
        <w:div w:id="604265130">
          <w:marLeft w:val="547"/>
          <w:marRight w:val="0"/>
          <w:marTop w:val="200"/>
          <w:marBottom w:val="0"/>
          <w:divBdr>
            <w:top w:val="none" w:sz="0" w:space="0" w:color="auto"/>
            <w:left w:val="none" w:sz="0" w:space="0" w:color="auto"/>
            <w:bottom w:val="none" w:sz="0" w:space="0" w:color="auto"/>
            <w:right w:val="none" w:sz="0" w:space="0" w:color="auto"/>
          </w:divBdr>
        </w:div>
      </w:divsChild>
    </w:div>
    <w:div w:id="1270622966">
      <w:bodyDiv w:val="1"/>
      <w:marLeft w:val="0"/>
      <w:marRight w:val="0"/>
      <w:marTop w:val="0"/>
      <w:marBottom w:val="0"/>
      <w:divBdr>
        <w:top w:val="none" w:sz="0" w:space="0" w:color="auto"/>
        <w:left w:val="none" w:sz="0" w:space="0" w:color="auto"/>
        <w:bottom w:val="none" w:sz="0" w:space="0" w:color="auto"/>
        <w:right w:val="none" w:sz="0" w:space="0" w:color="auto"/>
      </w:divBdr>
      <w:divsChild>
        <w:div w:id="1773547190">
          <w:marLeft w:val="0"/>
          <w:marRight w:val="0"/>
          <w:marTop w:val="0"/>
          <w:marBottom w:val="0"/>
          <w:divBdr>
            <w:top w:val="none" w:sz="0" w:space="0" w:color="auto"/>
            <w:left w:val="none" w:sz="0" w:space="0" w:color="auto"/>
            <w:bottom w:val="none" w:sz="0" w:space="0" w:color="auto"/>
            <w:right w:val="none" w:sz="0" w:space="0" w:color="auto"/>
          </w:divBdr>
        </w:div>
      </w:divsChild>
    </w:div>
    <w:div w:id="1383677167">
      <w:bodyDiv w:val="1"/>
      <w:marLeft w:val="0"/>
      <w:marRight w:val="0"/>
      <w:marTop w:val="0"/>
      <w:marBottom w:val="0"/>
      <w:divBdr>
        <w:top w:val="none" w:sz="0" w:space="0" w:color="auto"/>
        <w:left w:val="none" w:sz="0" w:space="0" w:color="auto"/>
        <w:bottom w:val="none" w:sz="0" w:space="0" w:color="auto"/>
        <w:right w:val="none" w:sz="0" w:space="0" w:color="auto"/>
      </w:divBdr>
      <w:divsChild>
        <w:div w:id="1327171576">
          <w:marLeft w:val="547"/>
          <w:marRight w:val="0"/>
          <w:marTop w:val="200"/>
          <w:marBottom w:val="0"/>
          <w:divBdr>
            <w:top w:val="none" w:sz="0" w:space="0" w:color="auto"/>
            <w:left w:val="none" w:sz="0" w:space="0" w:color="auto"/>
            <w:bottom w:val="none" w:sz="0" w:space="0" w:color="auto"/>
            <w:right w:val="none" w:sz="0" w:space="0" w:color="auto"/>
          </w:divBdr>
        </w:div>
        <w:div w:id="1137645658">
          <w:marLeft w:val="547"/>
          <w:marRight w:val="0"/>
          <w:marTop w:val="200"/>
          <w:marBottom w:val="0"/>
          <w:divBdr>
            <w:top w:val="none" w:sz="0" w:space="0" w:color="auto"/>
            <w:left w:val="none" w:sz="0" w:space="0" w:color="auto"/>
            <w:bottom w:val="none" w:sz="0" w:space="0" w:color="auto"/>
            <w:right w:val="none" w:sz="0" w:space="0" w:color="auto"/>
          </w:divBdr>
        </w:div>
      </w:divsChild>
    </w:div>
    <w:div w:id="1795324918">
      <w:bodyDiv w:val="1"/>
      <w:marLeft w:val="0"/>
      <w:marRight w:val="0"/>
      <w:marTop w:val="0"/>
      <w:marBottom w:val="0"/>
      <w:divBdr>
        <w:top w:val="none" w:sz="0" w:space="0" w:color="auto"/>
        <w:left w:val="none" w:sz="0" w:space="0" w:color="auto"/>
        <w:bottom w:val="none" w:sz="0" w:space="0" w:color="auto"/>
        <w:right w:val="none" w:sz="0" w:space="0" w:color="auto"/>
      </w:divBdr>
    </w:div>
    <w:div w:id="18144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mbelekane\Desktop\SONA%202023%20FINAL%20%20Ndabeni%20Sona%20Debate.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live.co.za/fm/fm-fox/2022-04-14-sa-sme-fund-puts-up-a-billion-to-help-small-businesses/" TargetMode="External"/><Relationship Id="rId13" Type="http://schemas.openxmlformats.org/officeDocument/2006/relationships/hyperlink" Target="https://www.gov.za/speeches/minister-khumbudzo-ntshavheni-debate-state-nation-address-16-feb-2023-0000" TargetMode="External"/><Relationship Id="rId3" Type="http://schemas.openxmlformats.org/officeDocument/2006/relationships/hyperlink" Target="https://www.gov.za/sites/default/files/Executive%20Summary-NDP%202030%20-%20Our%20future%20-%20make%20it%20work.pdf" TargetMode="External"/><Relationship Id="rId7" Type="http://schemas.openxmlformats.org/officeDocument/2006/relationships/hyperlink" Target="file:///C:\Users\nmbelekane\Desktop\SONA%202023%20FINAL%20%20Ndabeni%20Sona%20Debate.pdf" TargetMode="External"/><Relationship Id="rId12" Type="http://schemas.openxmlformats.org/officeDocument/2006/relationships/hyperlink" Target="https://sbi.co.in/web/about-us/about-us" TargetMode="External"/><Relationship Id="rId2" Type="http://schemas.openxmlformats.org/officeDocument/2006/relationships/hyperlink" Target="https://www.gov.za/speeches/minister-ndabeni-abrahams-working-energy-relief-package-lessen-burden-loadshedding-small" TargetMode="External"/><Relationship Id="rId1" Type="http://schemas.openxmlformats.org/officeDocument/2006/relationships/hyperlink" Target="https://tmmbs.co.za/impact-of-load-shedding-on-small-growing-businesses/" TargetMode="External"/><Relationship Id="rId6" Type="http://schemas.openxmlformats.org/officeDocument/2006/relationships/hyperlink" Target="https://www.sars.gov.za/types-of-tax/pay-as-you-earn/employment-tax-incentive-eti/" TargetMode="External"/><Relationship Id="rId11" Type="http://schemas.openxmlformats.org/officeDocument/2006/relationships/hyperlink" Target="https://www.gov.za/speeches/minister-khumbudzo-ntshavheni-debate-state-nation-address-16-feb-2023-0000" TargetMode="External"/><Relationship Id="rId5" Type="http://schemas.openxmlformats.org/officeDocument/2006/relationships/hyperlink" Target="https://www.statssa.gov.za/?page_id=1854&amp;PPN=P0211&amp;SCH=73291" TargetMode="External"/><Relationship Id="rId15" Type="http://schemas.openxmlformats.org/officeDocument/2006/relationships/hyperlink" Target="file:///C:\Users\nmbelekane\Desktop\SONA%202023%20FINAL%20%20Ndabeni%20Sona%20Debate.pdf" TargetMode="External"/><Relationship Id="rId10" Type="http://schemas.openxmlformats.org/officeDocument/2006/relationships/hyperlink" Target="https://sasmefund.co.za/shareholders/" TargetMode="External"/><Relationship Id="rId4" Type="http://schemas.openxmlformats.org/officeDocument/2006/relationships/hyperlink" Target="http://www.seda.org.za/Publications/Publications/SMME%20Quarterly%202021Q3%20(002).pdf" TargetMode="External"/><Relationship Id="rId9" Type="http://schemas.openxmlformats.org/officeDocument/2006/relationships/hyperlink" Target="https://sasmefund.co.za/wp-content/uploads/2022/03/The-SA-SME-Fund-Integrated-Report-and-Notice-of-AGM_compressed.pdf" TargetMode="External"/><Relationship Id="rId14" Type="http://schemas.openxmlformats.org/officeDocument/2006/relationships/hyperlink" Target="file:///C:\Users\nmbelekane\Desktop\SONA%202023%20FINAL%20%20Ndabeni%20Sona%20Deb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200" b="1" i="0" u="none" strike="noStrike" kern="1200" baseline="0">
                <a:solidFill>
                  <a:schemeClr val="tx1">
                    <a:lumMod val="65000"/>
                    <a:lumOff val="35000"/>
                  </a:schemeClr>
                </a:solidFill>
                <a:latin typeface="+mn-lt"/>
                <a:ea typeface="+mn-ea"/>
                <a:cs typeface="+mn-cs"/>
              </a:defRPr>
            </a:pPr>
            <a:r>
              <a:rPr lang="en-ZA" sz="1200"/>
              <a:t>2017 SA Credit Gap </a:t>
            </a:r>
          </a:p>
        </c:rich>
      </c:tx>
      <c:spPr>
        <a:noFill/>
        <a:ln>
          <a:noFill/>
        </a:ln>
        <a:effectLst/>
      </c:spPr>
    </c:title>
    <c:plotArea>
      <c:layout>
        <c:manualLayout>
          <c:layoutTarget val="inner"/>
          <c:xMode val="edge"/>
          <c:yMode val="edge"/>
          <c:x val="0.11481850923343101"/>
          <c:y val="0.15578703703703714"/>
          <c:w val="0.58914905373670412"/>
          <c:h val="0.71516149023038822"/>
        </c:manualLayout>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D032-4D19-A53F-7B5E27220DC3}"/>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D032-4D19-A53F-7B5E27220DC3}"/>
              </c:ext>
            </c:extLst>
          </c:dPt>
          <c:dLbls>
            <c:dLbl>
              <c:idx val="0"/>
              <c:layout>
                <c:manualLayout>
                  <c:x val="0.39519678683662313"/>
                  <c:y val="4.3936278798483497E-2"/>
                </c:manualLayout>
              </c:layout>
              <c:spPr>
                <a:noFill/>
                <a:ln>
                  <a:noFill/>
                </a:ln>
                <a:effectLst/>
              </c:spPr>
              <c:txPr>
                <a:bodyPr rot="0" spcFirstLastPara="1" vertOverflow="ellipsis" vert="horz" wrap="square" lIns="38100" tIns="19050" rIns="38100" bIns="19050" anchor="ctr" anchorCtr="1">
                  <a:noAutofit/>
                </a:bodyPr>
                <a:lstStyle/>
                <a:p>
                  <a:pPr>
                    <a:defRPr lang="en-US"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Val val="1"/>
              <c:showCatName val="1"/>
              <c:showPercent val="1"/>
              <c:extLst xmlns:c16r2="http://schemas.microsoft.com/office/drawing/2015/06/chart">
                <c:ext xmlns:c15="http://schemas.microsoft.com/office/drawing/2012/chart" uri="{CE6537A1-D6FC-4f65-9D91-7224C49458BB}">
                  <c15:layout>
                    <c:manualLayout>
                      <c:w val="0.28228228758400714"/>
                      <c:h val="0.1711574074074074"/>
                    </c:manualLayout>
                  </c15:layout>
                </c:ext>
                <c:ext xmlns:c16="http://schemas.microsoft.com/office/drawing/2014/chart" uri="{C3380CC4-5D6E-409C-BE32-E72D297353CC}">
                  <c16:uniqueId val="{00000001-D032-4D19-A53F-7B5E27220DC3}"/>
                </c:ext>
              </c:extLst>
            </c:dLbl>
            <c:dLbl>
              <c:idx val="1"/>
              <c:layout>
                <c:manualLayout>
                  <c:x val="-3.1338582677165369E-2"/>
                  <c:y val="-0.27306794983960364"/>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32-4D19-A53F-7B5E27220DC3}"/>
                </c:ext>
              </c:extLst>
            </c:dLbl>
            <c:spPr>
              <a:noFill/>
              <a:ln>
                <a:noFill/>
              </a:ln>
              <a:effectLst/>
            </c:spPr>
            <c:txPr>
              <a:bodyPr rot="0" spcFirstLastPara="1" vertOverflow="ellipsis" vert="horz" wrap="square" lIns="38100" tIns="19050" rIns="38100" bIns="19050" anchor="ctr" anchorCtr="1">
                <a:spAutoFit/>
              </a:bodyPr>
              <a:lstStyle/>
              <a:p>
                <a:pPr>
                  <a:defRPr lang="en-US"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sefa</c:v>
                </c:pt>
                <c:pt idx="1">
                  <c:v>Credit gap</c:v>
                </c:pt>
              </c:strCache>
            </c:strRef>
          </c:cat>
          <c:val>
            <c:numRef>
              <c:f>Sheet1!$B$2:$B$3</c:f>
              <c:numCache>
                <c:formatCode>General</c:formatCode>
                <c:ptCount val="2"/>
                <c:pt idx="0">
                  <c:v>1.4</c:v>
                </c:pt>
                <c:pt idx="1">
                  <c:v>350</c:v>
                </c:pt>
              </c:numCache>
            </c:numRef>
          </c:val>
          <c:extLst xmlns:c16r2="http://schemas.microsoft.com/office/drawing/2015/06/chart">
            <c:ext xmlns:c16="http://schemas.microsoft.com/office/drawing/2014/chart" uri="{C3380CC4-5D6E-409C-BE32-E72D297353CC}">
              <c16:uniqueId val="{00000004-D032-4D19-A53F-7B5E27220DC3}"/>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3920-EB58-42B8-9624-59D92C16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Nwabisa Mbelekane</dc:creator>
  <cp:lastModifiedBy>Gaile</cp:lastModifiedBy>
  <cp:revision>2</cp:revision>
  <dcterms:created xsi:type="dcterms:W3CDTF">2023-02-27T22:15:00Z</dcterms:created>
  <dcterms:modified xsi:type="dcterms:W3CDTF">2023-02-27T22:15:00Z</dcterms:modified>
</cp:coreProperties>
</file>