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4FC" w:rsidRPr="007044FC" w:rsidRDefault="001D4D7C" w:rsidP="00B1125A">
      <w:pPr>
        <w:jc w:val="both"/>
        <w:rPr>
          <w:rFonts w:ascii="Arial" w:hAnsi="Arial" w:cs="Arial"/>
        </w:rPr>
      </w:pPr>
      <w:r w:rsidRPr="00383028">
        <w:rPr>
          <w:rFonts w:ascii="Arial" w:hAnsi="Arial" w:cs="Arial"/>
        </w:rPr>
        <w:br/>
      </w:r>
      <w:r w:rsidR="005F5752" w:rsidRPr="00383028">
        <w:rPr>
          <w:rFonts w:ascii="Arial" w:hAnsi="Arial" w:cs="Arial"/>
          <w:b/>
        </w:rPr>
        <w:t>THE IMPLICATIONS OF THE 2023 STATE OF THE NATION ADDRESS ON HOME AFFAIRS</w:t>
      </w:r>
    </w:p>
    <w:p w:rsidR="00140025" w:rsidRPr="00383028" w:rsidRDefault="00140025" w:rsidP="00B1125A">
      <w:pPr>
        <w:jc w:val="both"/>
        <w:rPr>
          <w:rFonts w:ascii="Arial" w:hAnsi="Arial" w:cs="Arial"/>
        </w:rPr>
      </w:pPr>
      <w:r w:rsidRPr="00383028">
        <w:rPr>
          <w:rFonts w:ascii="Arial" w:hAnsi="Arial" w:cs="Arial"/>
        </w:rPr>
        <w:t>The 2023 State of Nation address has three broad areas w</w:t>
      </w:r>
      <w:r w:rsidR="00EF1A63">
        <w:rPr>
          <w:rFonts w:ascii="Arial" w:hAnsi="Arial" w:cs="Arial"/>
        </w:rPr>
        <w:t>ith</w:t>
      </w:r>
      <w:r w:rsidRPr="00383028">
        <w:rPr>
          <w:rFonts w:ascii="Arial" w:hAnsi="Arial" w:cs="Arial"/>
        </w:rPr>
        <w:t xml:space="preserve"> implications for </w:t>
      </w:r>
      <w:r w:rsidR="00EF1A63">
        <w:rPr>
          <w:rFonts w:ascii="Arial" w:hAnsi="Arial" w:cs="Arial"/>
        </w:rPr>
        <w:t xml:space="preserve">the Department of  Home Affairs, the </w:t>
      </w:r>
      <w:r w:rsidRPr="00383028">
        <w:rPr>
          <w:rFonts w:ascii="Arial" w:hAnsi="Arial" w:cs="Arial"/>
        </w:rPr>
        <w:t xml:space="preserve">Electoral Commission and Government Printing Works. These are: </w:t>
      </w:r>
    </w:p>
    <w:p w:rsidR="00140025" w:rsidRPr="00383028" w:rsidRDefault="004C329F" w:rsidP="00B1125A">
      <w:pPr>
        <w:pStyle w:val="ListParagraph"/>
        <w:numPr>
          <w:ilvl w:val="0"/>
          <w:numId w:val="3"/>
        </w:numPr>
        <w:spacing w:line="256" w:lineRule="auto"/>
        <w:jc w:val="both"/>
        <w:rPr>
          <w:rFonts w:ascii="Arial" w:hAnsi="Arial" w:cs="Arial"/>
          <w:shd w:val="clear" w:color="auto" w:fill="FFFFFF"/>
        </w:rPr>
      </w:pPr>
      <w:r>
        <w:rPr>
          <w:rFonts w:ascii="Arial" w:hAnsi="Arial" w:cs="Arial"/>
          <w:shd w:val="clear" w:color="auto" w:fill="FFFFFF"/>
        </w:rPr>
        <w:t>Growing the economy, addressing</w:t>
      </w:r>
      <w:r w:rsidRPr="00383028">
        <w:rPr>
          <w:rFonts w:ascii="Arial" w:hAnsi="Arial" w:cs="Arial"/>
          <w:shd w:val="clear" w:color="auto" w:fill="FFFFFF"/>
        </w:rPr>
        <w:t xml:space="preserve"> unemployment and poverty by reducing red</w:t>
      </w:r>
      <w:r>
        <w:rPr>
          <w:rFonts w:ascii="Arial" w:hAnsi="Arial" w:cs="Arial"/>
          <w:shd w:val="clear" w:color="auto" w:fill="FFFFFF"/>
        </w:rPr>
        <w:t xml:space="preserve"> </w:t>
      </w:r>
      <w:r w:rsidRPr="00383028">
        <w:rPr>
          <w:rFonts w:ascii="Arial" w:hAnsi="Arial" w:cs="Arial"/>
          <w:shd w:val="clear" w:color="auto" w:fill="FFFFFF"/>
        </w:rPr>
        <w:t xml:space="preserve">tape </w:t>
      </w:r>
      <w:r>
        <w:rPr>
          <w:rFonts w:ascii="Arial" w:hAnsi="Arial" w:cs="Arial"/>
          <w:shd w:val="clear" w:color="auto" w:fill="FFFFFF"/>
        </w:rPr>
        <w:t>to scarce skills, t</w:t>
      </w:r>
      <w:r w:rsidRPr="00383028">
        <w:rPr>
          <w:rFonts w:ascii="Arial" w:hAnsi="Arial" w:cs="Arial"/>
          <w:shd w:val="clear" w:color="auto" w:fill="FFFFFF"/>
        </w:rPr>
        <w:t>ourism and business investment</w:t>
      </w:r>
      <w:r w:rsidR="00EF1A63">
        <w:rPr>
          <w:rFonts w:ascii="Arial" w:hAnsi="Arial" w:cs="Arial"/>
          <w:shd w:val="clear" w:color="auto" w:fill="FFFFFF"/>
        </w:rPr>
        <w:t>.</w:t>
      </w:r>
      <w:r w:rsidRPr="00383028">
        <w:rPr>
          <w:rFonts w:ascii="Arial" w:hAnsi="Arial" w:cs="Arial"/>
          <w:shd w:val="clear" w:color="auto" w:fill="FFFFFF"/>
        </w:rPr>
        <w:t xml:space="preserve"> </w:t>
      </w:r>
    </w:p>
    <w:p w:rsidR="00140025" w:rsidRPr="00383028" w:rsidRDefault="00140025" w:rsidP="00B1125A">
      <w:pPr>
        <w:pStyle w:val="ListParagraph"/>
        <w:numPr>
          <w:ilvl w:val="0"/>
          <w:numId w:val="3"/>
        </w:numPr>
        <w:jc w:val="both"/>
        <w:rPr>
          <w:rFonts w:ascii="Arial" w:hAnsi="Arial" w:cs="Arial"/>
          <w:shd w:val="clear" w:color="auto" w:fill="FFFFFF"/>
        </w:rPr>
      </w:pPr>
      <w:r w:rsidRPr="00383028">
        <w:rPr>
          <w:rFonts w:ascii="Arial" w:hAnsi="Arial" w:cs="Arial"/>
          <w:shd w:val="clear" w:color="auto" w:fill="FFFFFF"/>
        </w:rPr>
        <w:t>Addressing Crime and corruption</w:t>
      </w:r>
      <w:r w:rsidR="00EF1A63">
        <w:rPr>
          <w:rFonts w:ascii="Arial" w:hAnsi="Arial" w:cs="Arial"/>
          <w:shd w:val="clear" w:color="auto" w:fill="FFFFFF"/>
        </w:rPr>
        <w:t>.</w:t>
      </w:r>
    </w:p>
    <w:p w:rsidR="00944F17" w:rsidRPr="00383028" w:rsidRDefault="00140025" w:rsidP="00B1125A">
      <w:pPr>
        <w:pStyle w:val="ListParagraph"/>
        <w:numPr>
          <w:ilvl w:val="0"/>
          <w:numId w:val="3"/>
        </w:numPr>
        <w:jc w:val="both"/>
        <w:rPr>
          <w:rFonts w:ascii="Arial" w:hAnsi="Arial" w:cs="Arial"/>
        </w:rPr>
      </w:pPr>
      <w:r w:rsidRPr="00383028">
        <w:rPr>
          <w:rFonts w:ascii="Arial" w:hAnsi="Arial" w:cs="Arial"/>
        </w:rPr>
        <w:t>The Impact of Load shedding</w:t>
      </w:r>
      <w:r w:rsidR="00901C24">
        <w:rPr>
          <w:rFonts w:ascii="Arial" w:hAnsi="Arial" w:cs="Arial"/>
        </w:rPr>
        <w:t xml:space="preserve"> and Infrastructure</w:t>
      </w:r>
      <w:r w:rsidRPr="00383028">
        <w:rPr>
          <w:rFonts w:ascii="Arial" w:hAnsi="Arial" w:cs="Arial"/>
        </w:rPr>
        <w:t>.</w:t>
      </w:r>
    </w:p>
    <w:p w:rsidR="00140025" w:rsidRPr="00817C82" w:rsidRDefault="00474394" w:rsidP="00B1125A">
      <w:pPr>
        <w:jc w:val="both"/>
        <w:rPr>
          <w:rFonts w:ascii="Arial" w:hAnsi="Arial" w:cs="Arial"/>
        </w:rPr>
      </w:pPr>
      <w:r w:rsidRPr="00383028">
        <w:rPr>
          <w:rFonts w:ascii="Arial" w:hAnsi="Arial" w:cs="Arial"/>
        </w:rPr>
        <w:t>The first 2 issues are continuations of themes in SONA for several years and the last issue is new but overlaps with issues relating to infrastructure improvement</w:t>
      </w:r>
      <w:r w:rsidR="00EF1A63">
        <w:rPr>
          <w:rFonts w:ascii="Arial" w:hAnsi="Arial" w:cs="Arial"/>
        </w:rPr>
        <w:t xml:space="preserve"> from previous years</w:t>
      </w:r>
      <w:r w:rsidRPr="00383028">
        <w:rPr>
          <w:rFonts w:ascii="Arial" w:hAnsi="Arial" w:cs="Arial"/>
        </w:rPr>
        <w:t>.</w:t>
      </w:r>
    </w:p>
    <w:p w:rsidR="001D4D7C" w:rsidRPr="00383028" w:rsidRDefault="00F872A5" w:rsidP="00EF1A63">
      <w:pPr>
        <w:pStyle w:val="ListParagraph"/>
        <w:numPr>
          <w:ilvl w:val="0"/>
          <w:numId w:val="1"/>
        </w:numPr>
        <w:ind w:left="284"/>
        <w:jc w:val="both"/>
        <w:rPr>
          <w:rFonts w:ascii="Arial" w:hAnsi="Arial" w:cs="Arial"/>
          <w:b/>
          <w:shd w:val="clear" w:color="auto" w:fill="FFFFFF"/>
        </w:rPr>
      </w:pPr>
      <w:r w:rsidRPr="00383028">
        <w:rPr>
          <w:rFonts w:ascii="Arial" w:hAnsi="Arial" w:cs="Arial"/>
          <w:b/>
          <w:shd w:val="clear" w:color="auto" w:fill="FFFFFF"/>
        </w:rPr>
        <w:t>Growing the Economy,</w:t>
      </w:r>
      <w:r w:rsidR="00474394" w:rsidRPr="00383028">
        <w:rPr>
          <w:rFonts w:ascii="Arial" w:hAnsi="Arial" w:cs="Arial"/>
          <w:b/>
          <w:shd w:val="clear" w:color="auto" w:fill="FFFFFF"/>
        </w:rPr>
        <w:t xml:space="preserve"> </w:t>
      </w:r>
      <w:r w:rsidR="001D4D7C" w:rsidRPr="00383028">
        <w:rPr>
          <w:rFonts w:ascii="Arial" w:hAnsi="Arial" w:cs="Arial"/>
          <w:b/>
          <w:shd w:val="clear" w:color="auto" w:fill="FFFFFF"/>
        </w:rPr>
        <w:t xml:space="preserve">Addressing Unemployment and Poverty by Reducing </w:t>
      </w:r>
      <w:r w:rsidR="004C329F" w:rsidRPr="00383028">
        <w:rPr>
          <w:rFonts w:ascii="Arial" w:hAnsi="Arial" w:cs="Arial"/>
          <w:b/>
          <w:shd w:val="clear" w:color="auto" w:fill="FFFFFF"/>
        </w:rPr>
        <w:t xml:space="preserve">Red Tape </w:t>
      </w:r>
      <w:r w:rsidR="004C329F">
        <w:rPr>
          <w:rFonts w:ascii="Arial" w:hAnsi="Arial" w:cs="Arial"/>
          <w:b/>
          <w:shd w:val="clear" w:color="auto" w:fill="FFFFFF"/>
        </w:rPr>
        <w:t xml:space="preserve">to </w:t>
      </w:r>
      <w:r w:rsidR="001D4D7C" w:rsidRPr="00383028">
        <w:rPr>
          <w:rFonts w:ascii="Arial" w:hAnsi="Arial" w:cs="Arial"/>
          <w:b/>
          <w:shd w:val="clear" w:color="auto" w:fill="FFFFFF"/>
        </w:rPr>
        <w:t>Scarce Skills</w:t>
      </w:r>
      <w:r w:rsidR="00474394" w:rsidRPr="00383028">
        <w:rPr>
          <w:rFonts w:ascii="Arial" w:hAnsi="Arial" w:cs="Arial"/>
          <w:b/>
          <w:shd w:val="clear" w:color="auto" w:fill="FFFFFF"/>
        </w:rPr>
        <w:t>, T</w:t>
      </w:r>
      <w:r w:rsidR="001D4D7C" w:rsidRPr="00383028">
        <w:rPr>
          <w:rFonts w:ascii="Arial" w:hAnsi="Arial" w:cs="Arial"/>
          <w:b/>
          <w:shd w:val="clear" w:color="auto" w:fill="FFFFFF"/>
        </w:rPr>
        <w:t xml:space="preserve">ourism and Business Investment </w:t>
      </w:r>
    </w:p>
    <w:p w:rsidR="00474394" w:rsidRPr="00383028" w:rsidRDefault="00474394" w:rsidP="00B1125A">
      <w:pPr>
        <w:jc w:val="both"/>
        <w:rPr>
          <w:rFonts w:ascii="Arial" w:hAnsi="Arial" w:cs="Arial"/>
          <w:shd w:val="clear" w:color="auto" w:fill="FFFFFF"/>
        </w:rPr>
      </w:pPr>
      <w:r w:rsidRPr="00383028">
        <w:rPr>
          <w:rFonts w:ascii="Arial" w:hAnsi="Arial" w:cs="Arial"/>
          <w:shd w:val="clear" w:color="auto" w:fill="FFFFFF"/>
        </w:rPr>
        <w:t>Again this year</w:t>
      </w:r>
      <w:r w:rsidR="00EF1A63">
        <w:rPr>
          <w:rFonts w:ascii="Arial" w:hAnsi="Arial" w:cs="Arial"/>
          <w:shd w:val="clear" w:color="auto" w:fill="FFFFFF"/>
        </w:rPr>
        <w:t>,</w:t>
      </w:r>
      <w:r w:rsidRPr="00383028">
        <w:rPr>
          <w:rFonts w:ascii="Arial" w:hAnsi="Arial" w:cs="Arial"/>
          <w:shd w:val="clear" w:color="auto" w:fill="FFFFFF"/>
        </w:rPr>
        <w:t xml:space="preserve"> the specific mention of the DHA is in relation to Immigration Permitting. The President mentions that one of the key ingredients for economic growth and competitiveness is the ability to attract skills which the economy needs.</w:t>
      </w:r>
      <w:r w:rsidRPr="00383028">
        <w:rPr>
          <w:rFonts w:ascii="Arial" w:hAnsi="Arial" w:cs="Arial"/>
        </w:rPr>
        <w:t xml:space="preserve"> He mentions the </w:t>
      </w:r>
      <w:r w:rsidRPr="00383028">
        <w:rPr>
          <w:rFonts w:ascii="Arial" w:hAnsi="Arial" w:cs="Arial"/>
          <w:shd w:val="clear" w:color="auto" w:fill="FFFFFF"/>
        </w:rPr>
        <w:t xml:space="preserve">completion of comprehensive review of the work visa system, and moving quickly to implement the related recommendations. </w:t>
      </w:r>
    </w:p>
    <w:p w:rsidR="00474394" w:rsidRPr="00383028" w:rsidRDefault="00474394" w:rsidP="00B1125A">
      <w:pPr>
        <w:jc w:val="both"/>
        <w:rPr>
          <w:rFonts w:ascii="Arial" w:hAnsi="Arial" w:cs="Arial"/>
          <w:b/>
          <w:shd w:val="clear" w:color="auto" w:fill="FFFFFF"/>
        </w:rPr>
      </w:pPr>
      <w:r w:rsidRPr="00383028">
        <w:rPr>
          <w:rFonts w:ascii="Arial" w:hAnsi="Arial" w:cs="Arial"/>
          <w:shd w:val="clear" w:color="auto" w:fill="FFFFFF"/>
        </w:rPr>
        <w:t xml:space="preserve">These include establishing a more flexible points-based system to attract skilled immigration, implementing a trusted employer scheme to make the visa process easier for large investors and streamlining application requirements. </w:t>
      </w:r>
      <w:r w:rsidR="00027D88">
        <w:rPr>
          <w:rFonts w:ascii="Arial" w:hAnsi="Arial" w:cs="Arial"/>
          <w:shd w:val="clear" w:color="auto" w:fill="FFFFFF"/>
        </w:rPr>
        <w:t xml:space="preserve">Consideration is also needed for the recruiting and visas for scarce skills in the electrical engineering, project management and renewable energy sectors. </w:t>
      </w:r>
      <w:r w:rsidRPr="00383028">
        <w:rPr>
          <w:rFonts w:ascii="Arial" w:hAnsi="Arial" w:cs="Arial"/>
          <w:b/>
          <w:shd w:val="clear" w:color="auto" w:fill="FFFFFF"/>
        </w:rPr>
        <w:t>The Committee has already planned oversig</w:t>
      </w:r>
      <w:r w:rsidR="00CF6F9A" w:rsidRPr="00383028">
        <w:rPr>
          <w:rFonts w:ascii="Arial" w:hAnsi="Arial" w:cs="Arial"/>
          <w:b/>
          <w:shd w:val="clear" w:color="auto" w:fill="FFFFFF"/>
        </w:rPr>
        <w:t>ht of this Permitting Review</w:t>
      </w:r>
      <w:r w:rsidRPr="00383028">
        <w:rPr>
          <w:rFonts w:ascii="Arial" w:hAnsi="Arial" w:cs="Arial"/>
          <w:b/>
          <w:shd w:val="clear" w:color="auto" w:fill="FFFFFF"/>
        </w:rPr>
        <w:t xml:space="preserve"> </w:t>
      </w:r>
      <w:r w:rsidR="00CF6F9A" w:rsidRPr="00383028">
        <w:rPr>
          <w:rFonts w:ascii="Arial" w:hAnsi="Arial" w:cs="Arial"/>
          <w:b/>
          <w:shd w:val="clear" w:color="auto" w:fill="FFFFFF"/>
        </w:rPr>
        <w:t>during its forthcoming</w:t>
      </w:r>
      <w:r w:rsidRPr="00383028">
        <w:rPr>
          <w:rFonts w:ascii="Arial" w:hAnsi="Arial" w:cs="Arial"/>
          <w:b/>
          <w:shd w:val="clear" w:color="auto" w:fill="FFFFFF"/>
        </w:rPr>
        <w:t xml:space="preserve"> trip to Pretoria</w:t>
      </w:r>
      <w:r w:rsidR="00027D88">
        <w:rPr>
          <w:rFonts w:ascii="Arial" w:hAnsi="Arial" w:cs="Arial"/>
          <w:b/>
          <w:shd w:val="clear" w:color="auto" w:fill="FFFFFF"/>
        </w:rPr>
        <w:t xml:space="preserve"> in March 2023</w:t>
      </w:r>
      <w:r w:rsidRPr="00383028">
        <w:rPr>
          <w:rFonts w:ascii="Arial" w:hAnsi="Arial" w:cs="Arial"/>
          <w:b/>
          <w:shd w:val="clear" w:color="auto" w:fill="FFFFFF"/>
        </w:rPr>
        <w:t xml:space="preserve">. </w:t>
      </w:r>
    </w:p>
    <w:p w:rsidR="00B1125A" w:rsidRPr="00383028" w:rsidRDefault="00474394" w:rsidP="00B1125A">
      <w:pPr>
        <w:jc w:val="both"/>
        <w:rPr>
          <w:rFonts w:ascii="Arial" w:hAnsi="Arial" w:cs="Arial"/>
          <w:b/>
          <w:shd w:val="clear" w:color="auto" w:fill="FFFFFF"/>
        </w:rPr>
      </w:pPr>
      <w:r w:rsidRPr="00383028">
        <w:rPr>
          <w:rFonts w:ascii="Arial" w:hAnsi="Arial" w:cs="Arial"/>
          <w:shd w:val="clear" w:color="auto" w:fill="FFFFFF"/>
        </w:rPr>
        <w:t>The President again mentioned r</w:t>
      </w:r>
      <w:r w:rsidR="00FD3B33" w:rsidRPr="00383028">
        <w:rPr>
          <w:rFonts w:ascii="Arial" w:hAnsi="Arial" w:cs="Arial"/>
          <w:shd w:val="clear" w:color="auto" w:fill="FFFFFF"/>
        </w:rPr>
        <w:t xml:space="preserve">ed tape reduction </w:t>
      </w:r>
      <w:r w:rsidR="00EF1A63">
        <w:rPr>
          <w:rFonts w:ascii="Arial" w:hAnsi="Arial" w:cs="Arial"/>
          <w:shd w:val="clear" w:color="auto" w:fill="FFFFFF"/>
        </w:rPr>
        <w:t xml:space="preserve">and the </w:t>
      </w:r>
      <w:r w:rsidR="00FD3B33" w:rsidRPr="00383028">
        <w:rPr>
          <w:rFonts w:ascii="Arial" w:hAnsi="Arial" w:cs="Arial"/>
          <w:shd w:val="clear" w:color="auto" w:fill="FFFFFF"/>
        </w:rPr>
        <w:t xml:space="preserve">team in the </w:t>
      </w:r>
      <w:r w:rsidR="00CF6F9A" w:rsidRPr="00383028">
        <w:rPr>
          <w:rFonts w:ascii="Arial" w:hAnsi="Arial" w:cs="Arial"/>
          <w:shd w:val="clear" w:color="auto" w:fill="FFFFFF"/>
        </w:rPr>
        <w:t>Presidency</w:t>
      </w:r>
      <w:r w:rsidR="00EF1A63">
        <w:rPr>
          <w:rFonts w:ascii="Arial" w:hAnsi="Arial" w:cs="Arial"/>
          <w:shd w:val="clear" w:color="auto" w:fill="FFFFFF"/>
        </w:rPr>
        <w:t xml:space="preserve"> that</w:t>
      </w:r>
      <w:r w:rsidR="00CF6F9A" w:rsidRPr="00383028">
        <w:rPr>
          <w:rFonts w:ascii="Arial" w:hAnsi="Arial" w:cs="Arial"/>
          <w:shd w:val="clear" w:color="auto" w:fill="FFFFFF"/>
        </w:rPr>
        <w:t xml:space="preserve"> </w:t>
      </w:r>
      <w:r w:rsidR="00FD3B33" w:rsidRPr="00383028">
        <w:rPr>
          <w:rFonts w:ascii="Arial" w:hAnsi="Arial" w:cs="Arial"/>
          <w:shd w:val="clear" w:color="auto" w:fill="FFFFFF"/>
        </w:rPr>
        <w:t>has been working with various departments to make it easier to do business.</w:t>
      </w:r>
      <w:r w:rsidR="00862FBA" w:rsidRPr="00383028">
        <w:rPr>
          <w:rFonts w:ascii="Arial" w:hAnsi="Arial" w:cs="Arial"/>
          <w:shd w:val="clear" w:color="auto" w:fill="FFFFFF"/>
        </w:rPr>
        <w:t xml:space="preserve"> </w:t>
      </w:r>
      <w:r w:rsidR="00862FBA" w:rsidRPr="00383028">
        <w:rPr>
          <w:rFonts w:ascii="Arial" w:hAnsi="Arial" w:cs="Arial"/>
        </w:rPr>
        <w:t xml:space="preserve">He mentions the </w:t>
      </w:r>
      <w:r w:rsidR="00FD3B33" w:rsidRPr="00383028">
        <w:rPr>
          <w:rFonts w:ascii="Arial" w:hAnsi="Arial" w:cs="Arial"/>
          <w:shd w:val="clear" w:color="auto" w:fill="FFFFFF"/>
        </w:rPr>
        <w:t>collaborative approach, working with departments and agencies in areas s</w:t>
      </w:r>
      <w:r w:rsidR="00862FBA" w:rsidRPr="00383028">
        <w:rPr>
          <w:rFonts w:ascii="Arial" w:hAnsi="Arial" w:cs="Arial"/>
          <w:shd w:val="clear" w:color="auto" w:fill="FFFFFF"/>
        </w:rPr>
        <w:t>uch as</w:t>
      </w:r>
      <w:r w:rsidR="00FD3B33" w:rsidRPr="00383028">
        <w:rPr>
          <w:rFonts w:ascii="Arial" w:hAnsi="Arial" w:cs="Arial"/>
          <w:shd w:val="clear" w:color="auto" w:fill="FFFFFF"/>
        </w:rPr>
        <w:t xml:space="preserve"> tour</w:t>
      </w:r>
      <w:r w:rsidR="00862FBA" w:rsidRPr="00383028">
        <w:rPr>
          <w:rFonts w:ascii="Arial" w:hAnsi="Arial" w:cs="Arial"/>
          <w:shd w:val="clear" w:color="auto" w:fill="FFFFFF"/>
        </w:rPr>
        <w:t>ism transport and</w:t>
      </w:r>
      <w:r w:rsidR="00FD3B33" w:rsidRPr="00383028">
        <w:rPr>
          <w:rFonts w:ascii="Arial" w:hAnsi="Arial" w:cs="Arial"/>
          <w:shd w:val="clear" w:color="auto" w:fill="FFFFFF"/>
        </w:rPr>
        <w:t xml:space="preserve"> visas and work permits</w:t>
      </w:r>
      <w:r w:rsidR="00862FBA" w:rsidRPr="00383028">
        <w:rPr>
          <w:rFonts w:ascii="Arial" w:hAnsi="Arial" w:cs="Arial"/>
          <w:shd w:val="clear" w:color="auto" w:fill="FFFFFF"/>
        </w:rPr>
        <w:t>. An example will</w:t>
      </w:r>
      <w:r w:rsidR="00243746" w:rsidRPr="00383028">
        <w:rPr>
          <w:rFonts w:ascii="Arial" w:hAnsi="Arial" w:cs="Arial"/>
          <w:shd w:val="clear" w:color="auto" w:fill="FFFFFF"/>
        </w:rPr>
        <w:t xml:space="preserve"> be introducing remote worker visa</w:t>
      </w:r>
      <w:r w:rsidR="00862FBA" w:rsidRPr="00383028">
        <w:rPr>
          <w:rFonts w:ascii="Arial" w:hAnsi="Arial" w:cs="Arial"/>
          <w:shd w:val="clear" w:color="auto" w:fill="FFFFFF"/>
        </w:rPr>
        <w:t>s to encourage th</w:t>
      </w:r>
      <w:r w:rsidR="00EF1A63">
        <w:rPr>
          <w:rFonts w:ascii="Arial" w:hAnsi="Arial" w:cs="Arial"/>
          <w:shd w:val="clear" w:color="auto" w:fill="FFFFFF"/>
        </w:rPr>
        <w:t>is</w:t>
      </w:r>
      <w:r w:rsidR="00862FBA" w:rsidRPr="00383028">
        <w:rPr>
          <w:rFonts w:ascii="Arial" w:hAnsi="Arial" w:cs="Arial"/>
          <w:shd w:val="clear" w:color="auto" w:fill="FFFFFF"/>
        </w:rPr>
        <w:t xml:space="preserve"> new kind of tourism to the country</w:t>
      </w:r>
      <w:r w:rsidR="00243746" w:rsidRPr="00383028">
        <w:rPr>
          <w:rFonts w:ascii="Arial" w:hAnsi="Arial" w:cs="Arial"/>
          <w:shd w:val="clear" w:color="auto" w:fill="FFFFFF"/>
        </w:rPr>
        <w:t xml:space="preserve"> and a special dispensation for high-growth start-ups</w:t>
      </w:r>
      <w:r w:rsidR="00862FBA" w:rsidRPr="00383028">
        <w:rPr>
          <w:rFonts w:ascii="Arial" w:hAnsi="Arial" w:cs="Arial"/>
          <w:shd w:val="clear" w:color="auto" w:fill="FFFFFF"/>
        </w:rPr>
        <w:t xml:space="preserve"> to recruit high skilled and competitive skilled persons</w:t>
      </w:r>
      <w:r w:rsidR="00243746" w:rsidRPr="00383028">
        <w:rPr>
          <w:rFonts w:ascii="Arial" w:hAnsi="Arial" w:cs="Arial"/>
          <w:b/>
          <w:shd w:val="clear" w:color="auto" w:fill="FFFFFF"/>
        </w:rPr>
        <w:t>.</w:t>
      </w:r>
      <w:r w:rsidR="00862FBA" w:rsidRPr="00383028">
        <w:rPr>
          <w:rFonts w:ascii="Arial" w:hAnsi="Arial" w:cs="Arial"/>
          <w:b/>
          <w:shd w:val="clear" w:color="auto" w:fill="FFFFFF"/>
        </w:rPr>
        <w:t xml:space="preserve"> A critical facilitator of this process will be the improving the e-</w:t>
      </w:r>
      <w:r w:rsidR="00B1125A" w:rsidRPr="00383028">
        <w:rPr>
          <w:rFonts w:ascii="Arial" w:hAnsi="Arial" w:cs="Arial"/>
          <w:b/>
          <w:shd w:val="clear" w:color="auto" w:fill="FFFFFF"/>
        </w:rPr>
        <w:t>visa</w:t>
      </w:r>
      <w:r w:rsidR="00862FBA" w:rsidRPr="00383028">
        <w:rPr>
          <w:rFonts w:ascii="Arial" w:hAnsi="Arial" w:cs="Arial"/>
          <w:b/>
          <w:shd w:val="clear" w:color="auto" w:fill="FFFFFF"/>
        </w:rPr>
        <w:t xml:space="preserve"> platform </w:t>
      </w:r>
      <w:r w:rsidR="00B1125A" w:rsidRPr="00383028">
        <w:rPr>
          <w:rFonts w:ascii="Arial" w:hAnsi="Arial" w:cs="Arial"/>
          <w:b/>
          <w:shd w:val="clear" w:color="auto" w:fill="FFFFFF"/>
        </w:rPr>
        <w:t>beyond the initial 14 countries as well as</w:t>
      </w:r>
      <w:r w:rsidR="00EF1A63">
        <w:rPr>
          <w:rFonts w:ascii="Arial" w:hAnsi="Arial" w:cs="Arial"/>
          <w:b/>
          <w:shd w:val="clear" w:color="auto" w:fill="FFFFFF"/>
        </w:rPr>
        <w:t xml:space="preserve"> better</w:t>
      </w:r>
      <w:r w:rsidR="00B1125A" w:rsidRPr="00383028">
        <w:rPr>
          <w:rFonts w:ascii="Arial" w:hAnsi="Arial" w:cs="Arial"/>
          <w:b/>
          <w:shd w:val="clear" w:color="auto" w:fill="FFFFFF"/>
        </w:rPr>
        <w:t xml:space="preserve"> </w:t>
      </w:r>
      <w:r w:rsidR="00862FBA" w:rsidRPr="00383028">
        <w:rPr>
          <w:rFonts w:ascii="Arial" w:hAnsi="Arial" w:cs="Arial"/>
          <w:b/>
          <w:shd w:val="clear" w:color="auto" w:fill="FFFFFF"/>
        </w:rPr>
        <w:t>coordination between the Immigration Branch, the Visa Fac</w:t>
      </w:r>
      <w:r w:rsidR="002A7C58" w:rsidRPr="00383028">
        <w:rPr>
          <w:rFonts w:ascii="Arial" w:hAnsi="Arial" w:cs="Arial"/>
          <w:b/>
          <w:shd w:val="clear" w:color="auto" w:fill="FFFFFF"/>
        </w:rPr>
        <w:t>ilitation Service (VFS</w:t>
      </w:r>
      <w:r w:rsidR="00B1125A" w:rsidRPr="00383028">
        <w:rPr>
          <w:rFonts w:ascii="Arial" w:hAnsi="Arial" w:cs="Arial"/>
          <w:b/>
          <w:shd w:val="clear" w:color="auto" w:fill="FFFFFF"/>
        </w:rPr>
        <w:t>) and Border Management Agency.</w:t>
      </w:r>
    </w:p>
    <w:p w:rsidR="00817C82" w:rsidRPr="00EF1A63" w:rsidRDefault="00817C82" w:rsidP="00817C82">
      <w:pPr>
        <w:jc w:val="both"/>
        <w:rPr>
          <w:rFonts w:ascii="Arial" w:hAnsi="Arial" w:cs="Arial"/>
          <w:b/>
          <w:shd w:val="clear" w:color="auto" w:fill="FFFFFF"/>
        </w:rPr>
      </w:pPr>
      <w:r>
        <w:rPr>
          <w:rFonts w:ascii="Arial" w:hAnsi="Arial" w:cs="Arial"/>
          <w:shd w:val="clear" w:color="auto" w:fill="FFFFFF"/>
        </w:rPr>
        <w:t xml:space="preserve">The Presidential Employment Stimulus has provided work and livelihood opportunities to more than one million people. </w:t>
      </w:r>
      <w:r w:rsidR="00027D88">
        <w:rPr>
          <w:rFonts w:ascii="Arial" w:hAnsi="Arial" w:cs="Arial"/>
          <w:shd w:val="clear" w:color="auto" w:fill="FFFFFF"/>
        </w:rPr>
        <w:t>All d</w:t>
      </w:r>
      <w:r>
        <w:rPr>
          <w:rFonts w:ascii="Arial" w:hAnsi="Arial" w:cs="Arial"/>
          <w:shd w:val="clear" w:color="auto" w:fill="FFFFFF"/>
        </w:rPr>
        <w:t xml:space="preserve">epartments </w:t>
      </w:r>
      <w:r w:rsidR="00027D88">
        <w:rPr>
          <w:rFonts w:ascii="Arial" w:hAnsi="Arial" w:cs="Arial"/>
          <w:shd w:val="clear" w:color="auto" w:fill="FFFFFF"/>
        </w:rPr>
        <w:t xml:space="preserve">including the DHA </w:t>
      </w:r>
      <w:r>
        <w:rPr>
          <w:rFonts w:ascii="Arial" w:hAnsi="Arial" w:cs="Arial"/>
          <w:shd w:val="clear" w:color="auto" w:fill="FFFFFF"/>
        </w:rPr>
        <w:t xml:space="preserve">must </w:t>
      </w:r>
      <w:r w:rsidRPr="00EF1A63">
        <w:rPr>
          <w:rFonts w:ascii="Arial" w:hAnsi="Arial" w:cs="Arial"/>
          <w:b/>
          <w:shd w:val="clear" w:color="auto" w:fill="FFFFFF"/>
        </w:rPr>
        <w:t>remove the requirement for work experience for young people seeking entry-level positions.</w:t>
      </w:r>
    </w:p>
    <w:p w:rsidR="005F5752" w:rsidRPr="00383028" w:rsidRDefault="000F5D84" w:rsidP="00B1125A">
      <w:pPr>
        <w:jc w:val="both"/>
        <w:rPr>
          <w:rFonts w:ascii="Arial" w:hAnsi="Arial" w:cs="Arial"/>
          <w:shd w:val="clear" w:color="auto" w:fill="FFFFFF"/>
        </w:rPr>
      </w:pPr>
      <w:r w:rsidRPr="00383028">
        <w:rPr>
          <w:rFonts w:ascii="Arial" w:hAnsi="Arial" w:cs="Arial"/>
          <w:shd w:val="clear" w:color="auto" w:fill="FFFFFF"/>
        </w:rPr>
        <w:t xml:space="preserve">The DHA </w:t>
      </w:r>
      <w:r w:rsidR="005F5752" w:rsidRPr="00383028">
        <w:rPr>
          <w:rFonts w:ascii="Arial" w:hAnsi="Arial" w:cs="Arial"/>
          <w:shd w:val="clear" w:color="auto" w:fill="FFFFFF"/>
        </w:rPr>
        <w:t>has</w:t>
      </w:r>
      <w:r w:rsidR="00B1125A" w:rsidRPr="00383028">
        <w:rPr>
          <w:rFonts w:ascii="Arial" w:hAnsi="Arial" w:cs="Arial"/>
          <w:shd w:val="clear" w:color="auto" w:fill="FFFFFF"/>
        </w:rPr>
        <w:t xml:space="preserve"> also played a role in several job creation initiatives through the</w:t>
      </w:r>
      <w:r w:rsidRPr="00383028">
        <w:rPr>
          <w:rFonts w:ascii="Arial" w:hAnsi="Arial" w:cs="Arial"/>
          <w:shd w:val="clear" w:color="auto" w:fill="FFFFFF"/>
        </w:rPr>
        <w:t xml:space="preserve"> appointment of</w:t>
      </w:r>
      <w:r w:rsidR="005F5752" w:rsidRPr="00383028">
        <w:rPr>
          <w:rFonts w:ascii="Arial" w:hAnsi="Arial" w:cs="Arial"/>
          <w:shd w:val="clear" w:color="auto" w:fill="FFFFFF"/>
        </w:rPr>
        <w:t xml:space="preserve"> the first cohort of 10,000 unemployed young people to digitise more than 340 mi</w:t>
      </w:r>
      <w:r w:rsidR="00B1125A" w:rsidRPr="00383028">
        <w:rPr>
          <w:rFonts w:ascii="Arial" w:hAnsi="Arial" w:cs="Arial"/>
          <w:shd w:val="clear" w:color="auto" w:fill="FFFFFF"/>
        </w:rPr>
        <w:t>l</w:t>
      </w:r>
      <w:r w:rsidRPr="00383028">
        <w:rPr>
          <w:rFonts w:ascii="Arial" w:hAnsi="Arial" w:cs="Arial"/>
          <w:shd w:val="clear" w:color="auto" w:fill="FFFFFF"/>
        </w:rPr>
        <w:t>lion paper-based civic records</w:t>
      </w:r>
      <w:r w:rsidR="00EF1A63">
        <w:rPr>
          <w:rFonts w:ascii="Arial" w:hAnsi="Arial" w:cs="Arial"/>
          <w:shd w:val="clear" w:color="auto" w:fill="FFFFFF"/>
        </w:rPr>
        <w:t>,</w:t>
      </w:r>
      <w:r w:rsidRPr="00383028">
        <w:rPr>
          <w:rFonts w:ascii="Arial" w:hAnsi="Arial" w:cs="Arial"/>
          <w:shd w:val="clear" w:color="auto" w:fill="FFFFFF"/>
        </w:rPr>
        <w:t xml:space="preserve"> which in turn will improve efficiency and reduce corruption in the DHA. </w:t>
      </w:r>
      <w:r w:rsidRPr="00383028">
        <w:rPr>
          <w:rFonts w:ascii="Arial" w:hAnsi="Arial" w:cs="Arial"/>
          <w:b/>
          <w:shd w:val="clear" w:color="auto" w:fill="FFFFFF"/>
        </w:rPr>
        <w:t>The implementation of these jobs and this project must be monitored as a potential for addressing the</w:t>
      </w:r>
      <w:r w:rsidR="00EF1A63">
        <w:rPr>
          <w:rFonts w:ascii="Arial" w:hAnsi="Arial" w:cs="Arial"/>
          <w:b/>
          <w:shd w:val="clear" w:color="auto" w:fill="FFFFFF"/>
        </w:rPr>
        <w:t xml:space="preserve"> longer term</w:t>
      </w:r>
      <w:r w:rsidRPr="00383028">
        <w:rPr>
          <w:rFonts w:ascii="Arial" w:hAnsi="Arial" w:cs="Arial"/>
          <w:b/>
          <w:shd w:val="clear" w:color="auto" w:fill="FFFFFF"/>
        </w:rPr>
        <w:t xml:space="preserve"> shortage of staff and backlogs in the DHA and Government</w:t>
      </w:r>
      <w:r w:rsidR="00EF1A63">
        <w:rPr>
          <w:rFonts w:ascii="Arial" w:hAnsi="Arial" w:cs="Arial"/>
          <w:b/>
          <w:shd w:val="clear" w:color="auto" w:fill="FFFFFF"/>
        </w:rPr>
        <w:t xml:space="preserve"> departments</w:t>
      </w:r>
      <w:r w:rsidRPr="00383028">
        <w:rPr>
          <w:rFonts w:ascii="Arial" w:hAnsi="Arial" w:cs="Arial"/>
          <w:b/>
          <w:shd w:val="clear" w:color="auto" w:fill="FFFFFF"/>
        </w:rPr>
        <w:t xml:space="preserve"> in general.</w:t>
      </w:r>
    </w:p>
    <w:p w:rsidR="00027D88" w:rsidRDefault="001E5014" w:rsidP="00027D88">
      <w:pPr>
        <w:spacing w:after="0"/>
        <w:jc w:val="both"/>
        <w:rPr>
          <w:rFonts w:ascii="Arial" w:hAnsi="Arial" w:cs="Arial"/>
          <w:shd w:val="clear" w:color="auto" w:fill="FFFFFF"/>
        </w:rPr>
      </w:pPr>
      <w:r w:rsidRPr="00383028">
        <w:rPr>
          <w:rFonts w:ascii="Arial" w:hAnsi="Arial" w:cs="Arial"/>
          <w:shd w:val="clear" w:color="auto" w:fill="FFFFFF"/>
        </w:rPr>
        <w:t>DHA also has a role to play i</w:t>
      </w:r>
      <w:r w:rsidR="000F5D84" w:rsidRPr="00383028">
        <w:rPr>
          <w:rFonts w:ascii="Arial" w:hAnsi="Arial" w:cs="Arial"/>
          <w:shd w:val="clear" w:color="auto" w:fill="FFFFFF"/>
        </w:rPr>
        <w:t>n terms</w:t>
      </w:r>
      <w:r w:rsidR="005F5752" w:rsidRPr="00383028">
        <w:rPr>
          <w:rFonts w:ascii="Arial" w:hAnsi="Arial" w:cs="Arial"/>
          <w:shd w:val="clear" w:color="auto" w:fill="FFFFFF"/>
        </w:rPr>
        <w:t xml:space="preserve"> stability and prosperity, and development in our continent.</w:t>
      </w:r>
      <w:r w:rsidRPr="00383028">
        <w:rPr>
          <w:rFonts w:ascii="Arial" w:hAnsi="Arial" w:cs="Arial"/>
        </w:rPr>
        <w:br/>
        <w:t>As the</w:t>
      </w:r>
      <w:r w:rsidR="00F541F7" w:rsidRPr="00383028">
        <w:rPr>
          <w:rFonts w:ascii="Arial" w:hAnsi="Arial" w:cs="Arial"/>
        </w:rPr>
        <w:t xml:space="preserve"> focus of</w:t>
      </w:r>
      <w:r w:rsidR="005F5752" w:rsidRPr="00383028">
        <w:rPr>
          <w:rFonts w:ascii="Arial" w:hAnsi="Arial" w:cs="Arial"/>
          <w:shd w:val="clear" w:color="auto" w:fill="FFFFFF"/>
        </w:rPr>
        <w:t xml:space="preserve"> </w:t>
      </w:r>
      <w:r w:rsidR="00F541F7" w:rsidRPr="00383028">
        <w:rPr>
          <w:rFonts w:ascii="Arial" w:hAnsi="Arial" w:cs="Arial"/>
          <w:shd w:val="clear" w:color="auto" w:fill="FFFFFF"/>
        </w:rPr>
        <w:t xml:space="preserve">the African Continental Free Trade Area </w:t>
      </w:r>
      <w:r w:rsidR="005F5752" w:rsidRPr="00383028">
        <w:rPr>
          <w:rFonts w:ascii="Arial" w:hAnsi="Arial" w:cs="Arial"/>
          <w:shd w:val="clear" w:color="auto" w:fill="FFFFFF"/>
        </w:rPr>
        <w:t xml:space="preserve">will be on collaboration on sustainable development, the just energy </w:t>
      </w:r>
      <w:r w:rsidR="00F541F7" w:rsidRPr="00383028">
        <w:rPr>
          <w:rFonts w:ascii="Arial" w:hAnsi="Arial" w:cs="Arial"/>
          <w:shd w:val="clear" w:color="auto" w:fill="FFFFFF"/>
        </w:rPr>
        <w:t>transition and</w:t>
      </w:r>
      <w:r w:rsidR="005F5752" w:rsidRPr="00383028">
        <w:rPr>
          <w:rFonts w:ascii="Arial" w:hAnsi="Arial" w:cs="Arial"/>
          <w:shd w:val="clear" w:color="auto" w:fill="FFFFFF"/>
        </w:rPr>
        <w:t xml:space="preserve"> industrialisation</w:t>
      </w:r>
      <w:r w:rsidRPr="00383028">
        <w:rPr>
          <w:rFonts w:ascii="Arial" w:hAnsi="Arial" w:cs="Arial"/>
          <w:shd w:val="clear" w:color="auto" w:fill="FFFFFF"/>
        </w:rPr>
        <w:t xml:space="preserve">; </w:t>
      </w:r>
      <w:r w:rsidRPr="00383028">
        <w:rPr>
          <w:rFonts w:ascii="Arial" w:hAnsi="Arial" w:cs="Arial"/>
          <w:b/>
          <w:shd w:val="clear" w:color="auto" w:fill="FFFFFF"/>
        </w:rPr>
        <w:t xml:space="preserve">DHA will need to </w:t>
      </w:r>
      <w:r w:rsidR="001557B7">
        <w:rPr>
          <w:rFonts w:ascii="Arial" w:hAnsi="Arial" w:cs="Arial"/>
          <w:b/>
          <w:shd w:val="clear" w:color="auto" w:fill="FFFFFF"/>
        </w:rPr>
        <w:t xml:space="preserve">participate in </w:t>
      </w:r>
      <w:r w:rsidRPr="00383028">
        <w:rPr>
          <w:rFonts w:ascii="Arial" w:hAnsi="Arial" w:cs="Arial"/>
          <w:b/>
          <w:shd w:val="clear" w:color="auto" w:fill="FFFFFF"/>
        </w:rPr>
        <w:t>the</w:t>
      </w:r>
      <w:r w:rsidR="001557B7">
        <w:rPr>
          <w:rFonts w:ascii="Arial" w:hAnsi="Arial" w:cs="Arial"/>
          <w:b/>
          <w:shd w:val="clear" w:color="auto" w:fill="FFFFFF"/>
        </w:rPr>
        <w:t xml:space="preserve"> promotion of</w:t>
      </w:r>
      <w:r w:rsidRPr="00383028">
        <w:rPr>
          <w:rFonts w:ascii="Arial" w:hAnsi="Arial" w:cs="Arial"/>
          <w:b/>
          <w:shd w:val="clear" w:color="auto" w:fill="FFFFFF"/>
        </w:rPr>
        <w:t xml:space="preserve"> bilateral and multi-lateral visa agreements needed to facilitate free movement of persons related to </w:t>
      </w:r>
      <w:r w:rsidR="00027D88" w:rsidRPr="00383028">
        <w:rPr>
          <w:rFonts w:ascii="Arial" w:hAnsi="Arial" w:cs="Arial"/>
          <w:b/>
          <w:shd w:val="clear" w:color="auto" w:fill="FFFFFF"/>
        </w:rPr>
        <w:t>trade are</w:t>
      </w:r>
      <w:r w:rsidR="00F541F7" w:rsidRPr="00383028">
        <w:rPr>
          <w:rFonts w:ascii="Arial" w:hAnsi="Arial" w:cs="Arial"/>
          <w:b/>
          <w:shd w:val="clear" w:color="auto" w:fill="FFFFFF"/>
        </w:rPr>
        <w:t xml:space="preserve"> expanded</w:t>
      </w:r>
      <w:r w:rsidR="00F541F7" w:rsidRPr="00383028">
        <w:rPr>
          <w:rFonts w:ascii="Arial" w:hAnsi="Arial" w:cs="Arial"/>
          <w:shd w:val="clear" w:color="auto" w:fill="FFFFFF"/>
        </w:rPr>
        <w:t>.</w:t>
      </w:r>
      <w:r w:rsidR="005F5752" w:rsidRPr="00383028">
        <w:rPr>
          <w:rFonts w:ascii="Arial" w:hAnsi="Arial" w:cs="Arial"/>
        </w:rPr>
        <w:br/>
      </w:r>
    </w:p>
    <w:p w:rsidR="00817C82" w:rsidRDefault="00F541F7" w:rsidP="00027D88">
      <w:pPr>
        <w:spacing w:after="0"/>
        <w:jc w:val="both"/>
        <w:rPr>
          <w:rFonts w:ascii="Arial" w:hAnsi="Arial" w:cs="Arial"/>
          <w:b/>
          <w:shd w:val="clear" w:color="auto" w:fill="FFFFFF"/>
        </w:rPr>
      </w:pPr>
      <w:r w:rsidRPr="00383028">
        <w:rPr>
          <w:rFonts w:ascii="Arial" w:hAnsi="Arial" w:cs="Arial"/>
          <w:shd w:val="clear" w:color="auto" w:fill="FFFFFF"/>
        </w:rPr>
        <w:t xml:space="preserve">Once fully operationalised, the Continental Free Trade will provide an unprecedented opportunity to deepen African economic integration, grow national economies, and open up new frontiers and markets for South African companies. </w:t>
      </w:r>
      <w:r w:rsidRPr="00383028">
        <w:rPr>
          <w:rFonts w:ascii="Arial" w:hAnsi="Arial" w:cs="Arial"/>
          <w:b/>
          <w:shd w:val="clear" w:color="auto" w:fill="FFFFFF"/>
        </w:rPr>
        <w:t>This in turn can provide further opportunities for the GPW to expand its market for security printing.</w:t>
      </w:r>
    </w:p>
    <w:p w:rsidR="00EF1A63" w:rsidRDefault="00EF1A63" w:rsidP="00027D88">
      <w:pPr>
        <w:spacing w:after="0"/>
        <w:jc w:val="both"/>
        <w:rPr>
          <w:rFonts w:ascii="Arial" w:hAnsi="Arial" w:cs="Arial"/>
          <w:b/>
          <w:shd w:val="clear" w:color="auto" w:fill="FFFFFF"/>
        </w:rPr>
      </w:pPr>
    </w:p>
    <w:p w:rsidR="005F5752" w:rsidRPr="00383028" w:rsidRDefault="005F5752" w:rsidP="00B1125A">
      <w:pPr>
        <w:jc w:val="both"/>
        <w:rPr>
          <w:rFonts w:ascii="Arial" w:hAnsi="Arial" w:cs="Arial"/>
          <w:b/>
          <w:shd w:val="clear" w:color="auto" w:fill="FFFFFF"/>
        </w:rPr>
      </w:pPr>
      <w:r w:rsidRPr="00383028">
        <w:rPr>
          <w:rFonts w:ascii="Arial" w:hAnsi="Arial" w:cs="Arial"/>
          <w:b/>
          <w:shd w:val="clear" w:color="auto" w:fill="FFFFFF"/>
        </w:rPr>
        <w:t>2. Addressing Crime and corruption</w:t>
      </w:r>
    </w:p>
    <w:p w:rsidR="00F96E4F" w:rsidRPr="00383028" w:rsidRDefault="00A9139F" w:rsidP="00EF1A63">
      <w:pPr>
        <w:spacing w:after="0"/>
        <w:jc w:val="both"/>
        <w:rPr>
          <w:rFonts w:ascii="Arial" w:hAnsi="Arial" w:cs="Arial"/>
          <w:shd w:val="clear" w:color="auto" w:fill="FFFFFF"/>
        </w:rPr>
      </w:pPr>
      <w:r w:rsidRPr="00383028">
        <w:rPr>
          <w:rFonts w:ascii="Arial" w:hAnsi="Arial" w:cs="Arial"/>
          <w:shd w:val="clear" w:color="auto" w:fill="FFFFFF"/>
        </w:rPr>
        <w:t xml:space="preserve">The recommendations of the State Capture Commission are being implemented according to the plan submitted to Parliament in October 2022 so that the systemic weaknesses identified by the Commission are addressed. The </w:t>
      </w:r>
      <w:r w:rsidR="00F96E4F" w:rsidRPr="00383028">
        <w:rPr>
          <w:rFonts w:ascii="Arial" w:hAnsi="Arial" w:cs="Arial"/>
          <w:shd w:val="clear" w:color="auto" w:fill="FFFFFF"/>
        </w:rPr>
        <w:t>Following are reactions to the Presidents Response to the report r</w:t>
      </w:r>
      <w:r w:rsidRPr="00383028">
        <w:rPr>
          <w:rFonts w:ascii="Arial" w:hAnsi="Arial" w:cs="Arial"/>
          <w:shd w:val="clear" w:color="auto" w:fill="FFFFFF"/>
        </w:rPr>
        <w:t>ecommendation</w:t>
      </w:r>
      <w:r w:rsidR="00F96E4F" w:rsidRPr="00383028">
        <w:rPr>
          <w:rFonts w:ascii="Arial" w:hAnsi="Arial" w:cs="Arial"/>
          <w:shd w:val="clear" w:color="auto" w:fill="FFFFFF"/>
        </w:rPr>
        <w:t>s r</w:t>
      </w:r>
      <w:r w:rsidRPr="00383028">
        <w:rPr>
          <w:rFonts w:ascii="Arial" w:hAnsi="Arial" w:cs="Arial"/>
          <w:shd w:val="clear" w:color="auto" w:fill="FFFFFF"/>
        </w:rPr>
        <w:t>elating to the DHA</w:t>
      </w:r>
      <w:r w:rsidR="00F96E4F" w:rsidRPr="00383028">
        <w:rPr>
          <w:rFonts w:ascii="Arial" w:hAnsi="Arial" w:cs="Arial"/>
          <w:shd w:val="clear" w:color="auto" w:fill="FFFFFF"/>
        </w:rPr>
        <w:t xml:space="preserve"> and IEC:</w:t>
      </w:r>
    </w:p>
    <w:tbl>
      <w:tblPr>
        <w:tblStyle w:val="TableGrid"/>
        <w:tblpPr w:leftFromText="180" w:rightFromText="180" w:vertAnchor="text" w:horzAnchor="margin" w:tblpY="346"/>
        <w:tblW w:w="10317" w:type="dxa"/>
        <w:tblInd w:w="0" w:type="dxa"/>
        <w:tblLook w:val="04A0"/>
      </w:tblPr>
      <w:tblGrid>
        <w:gridCol w:w="951"/>
        <w:gridCol w:w="2260"/>
        <w:gridCol w:w="5088"/>
        <w:gridCol w:w="2018"/>
      </w:tblGrid>
      <w:tr w:rsidR="00383028" w:rsidRPr="00383028" w:rsidTr="00214DFD">
        <w:trPr>
          <w:trHeight w:val="216"/>
        </w:trPr>
        <w:tc>
          <w:tcPr>
            <w:tcW w:w="0" w:type="auto"/>
            <w:tcBorders>
              <w:top w:val="single" w:sz="4" w:space="0" w:color="auto"/>
              <w:left w:val="single" w:sz="4" w:space="0" w:color="auto"/>
              <w:bottom w:val="single" w:sz="4" w:space="0" w:color="auto"/>
              <w:right w:val="single" w:sz="4" w:space="0" w:color="auto"/>
            </w:tcBorders>
            <w:hideMark/>
          </w:tcPr>
          <w:p w:rsidR="00F96E4F" w:rsidRPr="00383028" w:rsidRDefault="00F96E4F" w:rsidP="00EF1A63">
            <w:pPr>
              <w:autoSpaceDE w:val="0"/>
              <w:autoSpaceDN w:val="0"/>
              <w:adjustRightInd w:val="0"/>
              <w:jc w:val="both"/>
              <w:rPr>
                <w:rFonts w:ascii="Arial" w:hAnsi="Arial" w:cs="Arial"/>
                <w:b/>
              </w:rPr>
            </w:pPr>
            <w:r w:rsidRPr="00383028">
              <w:rPr>
                <w:rFonts w:ascii="Arial" w:hAnsi="Arial" w:cs="Arial"/>
                <w:b/>
              </w:rPr>
              <w:t xml:space="preserve">No </w:t>
            </w:r>
          </w:p>
        </w:tc>
        <w:tc>
          <w:tcPr>
            <w:tcW w:w="2266" w:type="dxa"/>
            <w:tcBorders>
              <w:top w:val="single" w:sz="4" w:space="0" w:color="auto"/>
              <w:left w:val="single" w:sz="4" w:space="0" w:color="auto"/>
              <w:bottom w:val="single" w:sz="4" w:space="0" w:color="auto"/>
              <w:right w:val="single" w:sz="4" w:space="0" w:color="auto"/>
            </w:tcBorders>
            <w:hideMark/>
          </w:tcPr>
          <w:p w:rsidR="00F96E4F" w:rsidRPr="00383028" w:rsidRDefault="00F96E4F" w:rsidP="00EF1A63">
            <w:pPr>
              <w:autoSpaceDE w:val="0"/>
              <w:autoSpaceDN w:val="0"/>
              <w:adjustRightInd w:val="0"/>
              <w:jc w:val="both"/>
              <w:rPr>
                <w:rFonts w:ascii="Arial" w:hAnsi="Arial" w:cs="Arial"/>
                <w:b/>
              </w:rPr>
            </w:pPr>
            <w:r w:rsidRPr="00383028">
              <w:rPr>
                <w:rFonts w:ascii="Arial" w:hAnsi="Arial" w:cs="Arial"/>
                <w:b/>
              </w:rPr>
              <w:t xml:space="preserve">Recommendation </w:t>
            </w:r>
          </w:p>
        </w:tc>
        <w:tc>
          <w:tcPr>
            <w:tcW w:w="5188" w:type="dxa"/>
            <w:tcBorders>
              <w:top w:val="single" w:sz="4" w:space="0" w:color="auto"/>
              <w:left w:val="single" w:sz="4" w:space="0" w:color="auto"/>
              <w:bottom w:val="single" w:sz="4" w:space="0" w:color="auto"/>
              <w:right w:val="single" w:sz="4" w:space="0" w:color="auto"/>
            </w:tcBorders>
            <w:hideMark/>
          </w:tcPr>
          <w:p w:rsidR="00F96E4F" w:rsidRPr="00383028" w:rsidRDefault="00F96E4F" w:rsidP="00EF1A63">
            <w:pPr>
              <w:autoSpaceDE w:val="0"/>
              <w:autoSpaceDN w:val="0"/>
              <w:adjustRightInd w:val="0"/>
              <w:jc w:val="both"/>
              <w:rPr>
                <w:rFonts w:ascii="Arial" w:hAnsi="Arial" w:cs="Arial"/>
                <w:b/>
              </w:rPr>
            </w:pPr>
            <w:r w:rsidRPr="00383028">
              <w:rPr>
                <w:rFonts w:ascii="Arial" w:hAnsi="Arial" w:cs="Arial"/>
                <w:b/>
              </w:rPr>
              <w:t>Status Update</w:t>
            </w:r>
          </w:p>
        </w:tc>
        <w:tc>
          <w:tcPr>
            <w:tcW w:w="2032" w:type="dxa"/>
            <w:tcBorders>
              <w:top w:val="single" w:sz="4" w:space="0" w:color="auto"/>
              <w:left w:val="single" w:sz="4" w:space="0" w:color="auto"/>
              <w:bottom w:val="single" w:sz="4" w:space="0" w:color="auto"/>
              <w:right w:val="single" w:sz="4" w:space="0" w:color="auto"/>
            </w:tcBorders>
            <w:hideMark/>
          </w:tcPr>
          <w:p w:rsidR="00F96E4F" w:rsidRPr="00383028" w:rsidRDefault="00F96E4F" w:rsidP="00EF1A63">
            <w:pPr>
              <w:autoSpaceDE w:val="0"/>
              <w:autoSpaceDN w:val="0"/>
              <w:adjustRightInd w:val="0"/>
              <w:jc w:val="both"/>
              <w:rPr>
                <w:rFonts w:ascii="Arial" w:hAnsi="Arial" w:cs="Arial"/>
                <w:b/>
              </w:rPr>
            </w:pPr>
            <w:r w:rsidRPr="00383028">
              <w:rPr>
                <w:rFonts w:ascii="Arial" w:hAnsi="Arial" w:cs="Arial"/>
                <w:b/>
              </w:rPr>
              <w:t>Timeline</w:t>
            </w:r>
          </w:p>
        </w:tc>
      </w:tr>
      <w:tr w:rsidR="00383028" w:rsidRPr="00383028" w:rsidTr="00214DFD">
        <w:trPr>
          <w:trHeight w:val="650"/>
        </w:trPr>
        <w:tc>
          <w:tcPr>
            <w:tcW w:w="0" w:type="auto"/>
            <w:tcBorders>
              <w:top w:val="single" w:sz="4" w:space="0" w:color="auto"/>
              <w:left w:val="single" w:sz="4" w:space="0" w:color="auto"/>
              <w:bottom w:val="single" w:sz="4" w:space="0" w:color="auto"/>
              <w:right w:val="single" w:sz="4" w:space="0" w:color="auto"/>
            </w:tcBorders>
            <w:hideMark/>
          </w:tcPr>
          <w:p w:rsidR="00F96E4F" w:rsidRPr="00383028" w:rsidRDefault="00A55451" w:rsidP="001557B7">
            <w:pPr>
              <w:autoSpaceDE w:val="0"/>
              <w:autoSpaceDN w:val="0"/>
              <w:adjustRightInd w:val="0"/>
              <w:jc w:val="both"/>
              <w:rPr>
                <w:rFonts w:ascii="Arial" w:hAnsi="Arial" w:cs="Arial"/>
              </w:rPr>
            </w:pPr>
            <w:r w:rsidRPr="00383028">
              <w:rPr>
                <w:rFonts w:ascii="Arial" w:hAnsi="Arial" w:cs="Arial"/>
              </w:rPr>
              <w:t>5.10.2</w:t>
            </w:r>
          </w:p>
        </w:tc>
        <w:tc>
          <w:tcPr>
            <w:tcW w:w="2266" w:type="dxa"/>
            <w:tcBorders>
              <w:top w:val="single" w:sz="4" w:space="0" w:color="auto"/>
              <w:left w:val="single" w:sz="4" w:space="0" w:color="auto"/>
              <w:bottom w:val="single" w:sz="4" w:space="0" w:color="auto"/>
              <w:right w:val="single" w:sz="4" w:space="0" w:color="auto"/>
            </w:tcBorders>
            <w:hideMark/>
          </w:tcPr>
          <w:p w:rsidR="00F96E4F" w:rsidRPr="00383028" w:rsidRDefault="00F96E4F" w:rsidP="001557B7">
            <w:pPr>
              <w:autoSpaceDE w:val="0"/>
              <w:autoSpaceDN w:val="0"/>
              <w:adjustRightInd w:val="0"/>
              <w:rPr>
                <w:rFonts w:ascii="Arial" w:hAnsi="Arial" w:cs="Arial"/>
              </w:rPr>
            </w:pPr>
            <w:r w:rsidRPr="00383028">
              <w:rPr>
                <w:rFonts w:ascii="Arial" w:hAnsi="Arial" w:cs="Arial"/>
              </w:rPr>
              <w:t>It is recommended that Parliament should consider whether introducing a constituency-based (but still proportionally representative) electoral system would enhance the capacity of Members of Parliament to hold the executive accountable. If Parliament considers that introducing a constituency-based system ha</w:t>
            </w:r>
            <w:r w:rsidR="00A55451" w:rsidRPr="00383028">
              <w:rPr>
                <w:rFonts w:ascii="Arial" w:hAnsi="Arial" w:cs="Arial"/>
              </w:rPr>
              <w:t>s</w:t>
            </w:r>
            <w:r w:rsidRPr="00383028">
              <w:rPr>
                <w:rFonts w:ascii="Arial" w:hAnsi="Arial" w:cs="Arial"/>
              </w:rPr>
              <w:t xml:space="preserve"> this advantage, it is recommended that it should consider whether, when weighed against any possible disadvantages, this advantage justifies amending the existing electoral system.</w:t>
            </w:r>
          </w:p>
        </w:tc>
        <w:tc>
          <w:tcPr>
            <w:tcW w:w="5188" w:type="dxa"/>
            <w:tcBorders>
              <w:top w:val="single" w:sz="4" w:space="0" w:color="auto"/>
              <w:left w:val="single" w:sz="4" w:space="0" w:color="auto"/>
              <w:bottom w:val="single" w:sz="4" w:space="0" w:color="auto"/>
              <w:right w:val="single" w:sz="4" w:space="0" w:color="auto"/>
            </w:tcBorders>
          </w:tcPr>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Parliament is currently processing the Electoral Laws Amendment Bill (B1-2022). The Bill is has just been completed by the PCHA and is headed to the National Assembly and residency for adoption by the 28 February extended deadline of the Constitutional Court.</w:t>
            </w:r>
          </w:p>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 xml:space="preserve"> </w:t>
            </w:r>
          </w:p>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Included in the revisions on the bill (B1D) is so-called sunset clause calling for the establishment of an Electoral Reform Consultation Panel, which is mandated precisely to consider the constituency and other models to improve accountability of Members of Parliament.</w:t>
            </w:r>
          </w:p>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 xml:space="preserve"> </w:t>
            </w:r>
          </w:p>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 xml:space="preserve">In addition the inclusion of </w:t>
            </w:r>
            <w:r w:rsidR="001557B7">
              <w:rPr>
                <w:rFonts w:ascii="Arial" w:hAnsi="Arial" w:cs="Arial"/>
              </w:rPr>
              <w:t>i</w:t>
            </w:r>
            <w:r w:rsidRPr="00383028">
              <w:rPr>
                <w:rFonts w:ascii="Arial" w:hAnsi="Arial" w:cs="Arial"/>
              </w:rPr>
              <w:t>ndependent candidates improves access of voters to candidates directly accountable to them rather than to Political Party Structures.</w:t>
            </w:r>
          </w:p>
          <w:p w:rsidR="00F96E4F" w:rsidRPr="00383028" w:rsidRDefault="00F96E4F" w:rsidP="001557B7">
            <w:pPr>
              <w:autoSpaceDE w:val="0"/>
              <w:autoSpaceDN w:val="0"/>
              <w:adjustRightInd w:val="0"/>
              <w:jc w:val="both"/>
              <w:rPr>
                <w:rFonts w:ascii="Arial" w:hAnsi="Arial" w:cs="Arial"/>
              </w:rPr>
            </w:pPr>
          </w:p>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Parliament will now embark on an exercise with the Department of Home Affairs and Electoral Commission to consider the consequential amendments to other legislation implicated in the changes to the Electoral Act. Including its impact on applicable policy provisions, financial implications and the attendant changes. Consideration is being given to whether this will best be done though a Committee of Executive general laws amendment bill. The former being more expedient.</w:t>
            </w:r>
          </w:p>
        </w:tc>
        <w:tc>
          <w:tcPr>
            <w:tcW w:w="2032" w:type="dxa"/>
            <w:tcBorders>
              <w:top w:val="single" w:sz="4" w:space="0" w:color="auto"/>
              <w:left w:val="single" w:sz="4" w:space="0" w:color="auto"/>
              <w:bottom w:val="single" w:sz="4" w:space="0" w:color="auto"/>
              <w:right w:val="single" w:sz="4" w:space="0" w:color="auto"/>
            </w:tcBorders>
          </w:tcPr>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Act to be passed by 28 February 2023.</w:t>
            </w:r>
          </w:p>
          <w:p w:rsidR="00F96E4F" w:rsidRPr="00383028" w:rsidRDefault="00F96E4F" w:rsidP="001557B7">
            <w:pPr>
              <w:autoSpaceDE w:val="0"/>
              <w:autoSpaceDN w:val="0"/>
              <w:adjustRightInd w:val="0"/>
              <w:jc w:val="both"/>
              <w:rPr>
                <w:rFonts w:ascii="Arial" w:hAnsi="Arial" w:cs="Arial"/>
              </w:rPr>
            </w:pPr>
          </w:p>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Panel Constituted four months after the passing of the act and reporting 1 year after the 2024 National Elections. Thereafter the requisite changes must be effected prior to the 2029 National Elections.</w:t>
            </w:r>
          </w:p>
          <w:p w:rsidR="00F96E4F" w:rsidRPr="00383028" w:rsidRDefault="00F96E4F" w:rsidP="001557B7">
            <w:pPr>
              <w:autoSpaceDE w:val="0"/>
              <w:autoSpaceDN w:val="0"/>
              <w:adjustRightInd w:val="0"/>
              <w:jc w:val="both"/>
              <w:rPr>
                <w:rFonts w:ascii="Arial" w:hAnsi="Arial" w:cs="Arial"/>
              </w:rPr>
            </w:pPr>
          </w:p>
          <w:p w:rsidR="00F96E4F" w:rsidRPr="00383028" w:rsidRDefault="00F96E4F" w:rsidP="001557B7">
            <w:pPr>
              <w:autoSpaceDE w:val="0"/>
              <w:autoSpaceDN w:val="0"/>
              <w:adjustRightInd w:val="0"/>
              <w:jc w:val="both"/>
              <w:rPr>
                <w:rFonts w:ascii="Arial" w:hAnsi="Arial" w:cs="Arial"/>
              </w:rPr>
            </w:pPr>
            <w:r w:rsidRPr="00383028">
              <w:rPr>
                <w:rFonts w:ascii="Arial" w:hAnsi="Arial" w:cs="Arial"/>
              </w:rPr>
              <w:t xml:space="preserve">General Laws Amendment Bill on amendments consequential to the changes in the electoral act </w:t>
            </w:r>
            <w:r w:rsidR="001557B7">
              <w:rPr>
                <w:rFonts w:ascii="Arial" w:hAnsi="Arial" w:cs="Arial"/>
              </w:rPr>
              <w:t>to take between 12 to 18 months</w:t>
            </w:r>
            <w:r w:rsidRPr="00383028">
              <w:rPr>
                <w:rFonts w:ascii="Arial" w:hAnsi="Arial" w:cs="Arial"/>
              </w:rPr>
              <w:t xml:space="preserve"> from February 2023.</w:t>
            </w:r>
          </w:p>
        </w:tc>
      </w:tr>
      <w:tr w:rsidR="00214DFD" w:rsidRPr="00383028" w:rsidTr="00214DFD">
        <w:trPr>
          <w:trHeight w:val="650"/>
        </w:trPr>
        <w:tc>
          <w:tcPr>
            <w:tcW w:w="0" w:type="auto"/>
            <w:tcBorders>
              <w:top w:val="single" w:sz="4" w:space="0" w:color="auto"/>
              <w:left w:val="single" w:sz="4" w:space="0" w:color="auto"/>
              <w:bottom w:val="single" w:sz="4" w:space="0" w:color="auto"/>
              <w:right w:val="single" w:sz="4" w:space="0" w:color="auto"/>
            </w:tcBorders>
          </w:tcPr>
          <w:p w:rsidR="00214DFD" w:rsidRPr="00383028" w:rsidRDefault="00214DFD" w:rsidP="00214DFD">
            <w:pPr>
              <w:autoSpaceDE w:val="0"/>
              <w:autoSpaceDN w:val="0"/>
              <w:adjustRightInd w:val="0"/>
              <w:jc w:val="both"/>
              <w:rPr>
                <w:rFonts w:ascii="Arial" w:hAnsi="Arial" w:cs="Arial"/>
              </w:rPr>
            </w:pPr>
            <w:r w:rsidRPr="00383028">
              <w:rPr>
                <w:rFonts w:ascii="Arial" w:hAnsi="Arial" w:cs="Arial"/>
              </w:rPr>
              <w:t>5.15</w:t>
            </w:r>
            <w:r>
              <w:rPr>
                <w:rFonts w:ascii="Arial" w:hAnsi="Arial" w:cs="Arial"/>
              </w:rPr>
              <w:t>.1</w:t>
            </w:r>
          </w:p>
        </w:tc>
        <w:tc>
          <w:tcPr>
            <w:tcW w:w="2266" w:type="dxa"/>
            <w:tcBorders>
              <w:top w:val="single" w:sz="4" w:space="0" w:color="auto"/>
              <w:left w:val="single" w:sz="4" w:space="0" w:color="auto"/>
              <w:bottom w:val="single" w:sz="4" w:space="0" w:color="auto"/>
              <w:right w:val="single" w:sz="4" w:space="0" w:color="auto"/>
            </w:tcBorders>
          </w:tcPr>
          <w:p w:rsidR="00214DFD" w:rsidRPr="00383028" w:rsidRDefault="00214DFD" w:rsidP="00214DFD">
            <w:pPr>
              <w:autoSpaceDE w:val="0"/>
              <w:autoSpaceDN w:val="0"/>
              <w:adjustRightInd w:val="0"/>
              <w:rPr>
                <w:rFonts w:ascii="Arial" w:hAnsi="Arial" w:cs="Arial"/>
              </w:rPr>
            </w:pPr>
            <w:r w:rsidRPr="00383028">
              <w:rPr>
                <w:rFonts w:ascii="Arial" w:hAnsi="Arial" w:cs="Arial"/>
              </w:rPr>
              <w:t xml:space="preserve">It is recommended that Parliament should consider whether it would be desirable to enact legislation which protects Members of Parliament from losing their party membership (and therefore their seats in Parliament) merely for exercising their oversight duties reasonably and in good faith. </w:t>
            </w:r>
          </w:p>
        </w:tc>
        <w:tc>
          <w:tcPr>
            <w:tcW w:w="5188" w:type="dxa"/>
            <w:tcBorders>
              <w:top w:val="single" w:sz="4" w:space="0" w:color="auto"/>
              <w:left w:val="single" w:sz="4" w:space="0" w:color="auto"/>
              <w:bottom w:val="single" w:sz="4" w:space="0" w:color="auto"/>
              <w:right w:val="single" w:sz="4" w:space="0" w:color="auto"/>
            </w:tcBorders>
          </w:tcPr>
          <w:p w:rsidR="00214DFD" w:rsidRPr="00383028" w:rsidRDefault="00214DFD" w:rsidP="00214DFD">
            <w:pPr>
              <w:autoSpaceDE w:val="0"/>
              <w:autoSpaceDN w:val="0"/>
              <w:adjustRightInd w:val="0"/>
              <w:jc w:val="both"/>
              <w:rPr>
                <w:rFonts w:ascii="Arial" w:hAnsi="Arial" w:cs="Arial"/>
              </w:rPr>
            </w:pPr>
            <w:r w:rsidRPr="00383028">
              <w:rPr>
                <w:rFonts w:ascii="Arial" w:hAnsi="Arial" w:cs="Arial"/>
              </w:rPr>
              <w:t>The Commission found that in several instances Parliament had not been effective in holding the Executive to account.</w:t>
            </w:r>
          </w:p>
          <w:p w:rsidR="00214DFD" w:rsidRPr="00383028" w:rsidRDefault="00214DFD" w:rsidP="00214DFD">
            <w:pPr>
              <w:autoSpaceDE w:val="0"/>
              <w:autoSpaceDN w:val="0"/>
              <w:adjustRightInd w:val="0"/>
              <w:jc w:val="both"/>
              <w:rPr>
                <w:rFonts w:ascii="Arial" w:hAnsi="Arial" w:cs="Arial"/>
              </w:rPr>
            </w:pPr>
          </w:p>
          <w:p w:rsidR="00214DFD" w:rsidRPr="00383028" w:rsidRDefault="00214DFD" w:rsidP="00214DFD">
            <w:pPr>
              <w:autoSpaceDE w:val="0"/>
              <w:autoSpaceDN w:val="0"/>
              <w:adjustRightInd w:val="0"/>
              <w:jc w:val="both"/>
              <w:rPr>
                <w:rFonts w:ascii="Arial" w:hAnsi="Arial" w:cs="Arial"/>
              </w:rPr>
            </w:pPr>
            <w:r w:rsidRPr="00383028">
              <w:rPr>
                <w:rFonts w:ascii="Arial" w:hAnsi="Arial" w:cs="Arial"/>
              </w:rPr>
              <w:t>This also relates to the recommendation for electoral reform. The constitutional oath of office for all Members</w:t>
            </w:r>
            <w:r>
              <w:rPr>
                <w:rFonts w:ascii="Arial" w:hAnsi="Arial" w:cs="Arial"/>
              </w:rPr>
              <w:t xml:space="preserve"> of Parliament should serve as the primary</w:t>
            </w:r>
            <w:r w:rsidRPr="00383028">
              <w:rPr>
                <w:rFonts w:ascii="Arial" w:hAnsi="Arial" w:cs="Arial"/>
              </w:rPr>
              <w:t xml:space="preserve"> guideline for</w:t>
            </w:r>
            <w:r>
              <w:rPr>
                <w:rFonts w:ascii="Arial" w:hAnsi="Arial" w:cs="Arial"/>
              </w:rPr>
              <w:t xml:space="preserve"> their</w:t>
            </w:r>
            <w:r w:rsidRPr="00383028">
              <w:rPr>
                <w:rFonts w:ascii="Arial" w:hAnsi="Arial" w:cs="Arial"/>
              </w:rPr>
              <w:t xml:space="preserve"> functions.</w:t>
            </w:r>
          </w:p>
          <w:p w:rsidR="00214DFD" w:rsidRDefault="00214DFD" w:rsidP="00214DFD">
            <w:pPr>
              <w:autoSpaceDE w:val="0"/>
              <w:autoSpaceDN w:val="0"/>
              <w:adjustRightInd w:val="0"/>
              <w:jc w:val="both"/>
              <w:rPr>
                <w:rFonts w:ascii="Arial" w:hAnsi="Arial" w:cs="Arial"/>
              </w:rPr>
            </w:pPr>
          </w:p>
          <w:p w:rsidR="00214DFD" w:rsidRPr="00383028" w:rsidRDefault="00214DFD" w:rsidP="00214DFD">
            <w:pPr>
              <w:autoSpaceDE w:val="0"/>
              <w:autoSpaceDN w:val="0"/>
              <w:adjustRightInd w:val="0"/>
              <w:jc w:val="both"/>
              <w:rPr>
                <w:rFonts w:ascii="Arial" w:hAnsi="Arial" w:cs="Arial"/>
              </w:rPr>
            </w:pPr>
            <w:r w:rsidRPr="00383028">
              <w:rPr>
                <w:rFonts w:ascii="Arial" w:hAnsi="Arial" w:cs="Arial"/>
              </w:rPr>
              <w:t>The recommendation will be referred to the abovementioned Electoral Reform Consultation Panel for consideration in its Electoral System Review.</w:t>
            </w:r>
          </w:p>
          <w:p w:rsidR="00214DFD" w:rsidRPr="00383028" w:rsidRDefault="00214DFD" w:rsidP="00214DFD">
            <w:pPr>
              <w:autoSpaceDE w:val="0"/>
              <w:autoSpaceDN w:val="0"/>
              <w:adjustRightInd w:val="0"/>
              <w:jc w:val="both"/>
              <w:rPr>
                <w:rFonts w:ascii="Arial" w:hAnsi="Arial" w:cs="Arial"/>
              </w:rPr>
            </w:pPr>
          </w:p>
        </w:tc>
        <w:tc>
          <w:tcPr>
            <w:tcW w:w="2032" w:type="dxa"/>
            <w:tcBorders>
              <w:top w:val="single" w:sz="4" w:space="0" w:color="auto"/>
              <w:left w:val="single" w:sz="4" w:space="0" w:color="auto"/>
              <w:bottom w:val="single" w:sz="4" w:space="0" w:color="auto"/>
              <w:right w:val="single" w:sz="4" w:space="0" w:color="auto"/>
            </w:tcBorders>
          </w:tcPr>
          <w:p w:rsidR="00214DFD" w:rsidRPr="00383028" w:rsidRDefault="00214DFD" w:rsidP="00214DFD">
            <w:pPr>
              <w:autoSpaceDE w:val="0"/>
              <w:autoSpaceDN w:val="0"/>
              <w:adjustRightInd w:val="0"/>
              <w:jc w:val="both"/>
              <w:rPr>
                <w:rFonts w:ascii="Arial" w:hAnsi="Arial" w:cs="Arial"/>
              </w:rPr>
            </w:pPr>
            <w:r w:rsidRPr="00383028">
              <w:rPr>
                <w:rFonts w:ascii="Arial" w:hAnsi="Arial" w:cs="Arial"/>
              </w:rPr>
              <w:t>Panel Constituted four months after the passing of the act and reporting 1 year after the 2024 National Elections. Thereafter the requisite changes must be effected prior to the 2029 National Elections.</w:t>
            </w:r>
          </w:p>
        </w:tc>
      </w:tr>
      <w:tr w:rsidR="00214DFD" w:rsidRPr="00383028" w:rsidTr="00214DFD">
        <w:trPr>
          <w:trHeight w:val="552"/>
        </w:trPr>
        <w:tc>
          <w:tcPr>
            <w:tcW w:w="0" w:type="auto"/>
            <w:tcBorders>
              <w:top w:val="single" w:sz="4" w:space="0" w:color="auto"/>
              <w:left w:val="single" w:sz="4" w:space="0" w:color="auto"/>
              <w:bottom w:val="single" w:sz="4" w:space="0" w:color="auto"/>
              <w:right w:val="single" w:sz="4" w:space="0" w:color="auto"/>
            </w:tcBorders>
          </w:tcPr>
          <w:p w:rsidR="00214DFD" w:rsidRDefault="00214DFD" w:rsidP="00214DFD">
            <w:pPr>
              <w:autoSpaceDE w:val="0"/>
              <w:autoSpaceDN w:val="0"/>
              <w:adjustRightInd w:val="0"/>
              <w:jc w:val="both"/>
              <w:rPr>
                <w:rFonts w:ascii="Arial" w:hAnsi="Arial" w:cs="Arial"/>
              </w:rPr>
            </w:pPr>
            <w:r>
              <w:rPr>
                <w:rFonts w:ascii="Arial" w:hAnsi="Arial" w:cs="Arial"/>
              </w:rPr>
              <w:t>5.15.34</w:t>
            </w:r>
          </w:p>
        </w:tc>
        <w:tc>
          <w:tcPr>
            <w:tcW w:w="2266" w:type="dxa"/>
            <w:tcBorders>
              <w:top w:val="single" w:sz="4" w:space="0" w:color="auto"/>
              <w:left w:val="single" w:sz="4" w:space="0" w:color="auto"/>
              <w:bottom w:val="single" w:sz="4" w:space="0" w:color="auto"/>
              <w:right w:val="single" w:sz="4" w:space="0" w:color="auto"/>
            </w:tcBorders>
            <w:hideMark/>
          </w:tcPr>
          <w:p w:rsidR="00214DFD" w:rsidRPr="00214DFD" w:rsidRDefault="00214DFD" w:rsidP="00214DFD">
            <w:pPr>
              <w:autoSpaceDE w:val="0"/>
              <w:autoSpaceDN w:val="0"/>
              <w:adjustRightInd w:val="0"/>
              <w:rPr>
                <w:rFonts w:ascii="Arial" w:eastAsia="Times New Roman" w:hAnsi="Arial" w:cs="Arial"/>
                <w:lang w:eastAsia="en-ZA"/>
              </w:rPr>
            </w:pPr>
            <w:r>
              <w:rPr>
                <w:rFonts w:ascii="Arial" w:eastAsia="Times New Roman" w:hAnsi="Arial" w:cs="Arial"/>
                <w:lang w:eastAsia="en-ZA"/>
              </w:rPr>
              <w:t>Amend the Political Party Funding Act to criminalise donations to political parties in the expectation of access to procurement tenders or contracts.</w:t>
            </w:r>
          </w:p>
        </w:tc>
        <w:tc>
          <w:tcPr>
            <w:tcW w:w="5188" w:type="dxa"/>
            <w:tcBorders>
              <w:top w:val="single" w:sz="4" w:space="0" w:color="auto"/>
              <w:left w:val="single" w:sz="4" w:space="0" w:color="auto"/>
              <w:bottom w:val="single" w:sz="4" w:space="0" w:color="auto"/>
              <w:right w:val="single" w:sz="4" w:space="0" w:color="auto"/>
            </w:tcBorders>
            <w:hideMark/>
          </w:tcPr>
          <w:p w:rsidR="00214DFD" w:rsidRPr="00214DFD" w:rsidRDefault="00214DFD" w:rsidP="00214DFD">
            <w:pPr>
              <w:spacing w:after="100" w:afterAutospacing="1"/>
              <w:outlineLvl w:val="4"/>
              <w:rPr>
                <w:rFonts w:ascii="Arial" w:eastAsia="Times New Roman" w:hAnsi="Arial" w:cs="Arial"/>
                <w:b/>
                <w:bCs/>
                <w:lang w:eastAsia="en-ZA"/>
              </w:rPr>
            </w:pPr>
            <w:r>
              <w:rPr>
                <w:rFonts w:ascii="Arial" w:eastAsia="Times New Roman" w:hAnsi="Arial" w:cs="Arial"/>
                <w:lang w:eastAsia="en-ZA"/>
              </w:rPr>
              <w:t>Amendments must be made alongside other consequential amendments that will be required following the approval of the Electoral Amendment Bill currently before Parliament.</w:t>
            </w:r>
          </w:p>
          <w:p w:rsidR="00214DFD" w:rsidRDefault="00214DFD" w:rsidP="00214DFD">
            <w:pPr>
              <w:autoSpaceDE w:val="0"/>
              <w:autoSpaceDN w:val="0"/>
              <w:adjustRightInd w:val="0"/>
              <w:jc w:val="both"/>
              <w:rPr>
                <w:rFonts w:ascii="Arial" w:hAnsi="Arial" w:cs="Arial"/>
              </w:rPr>
            </w:pPr>
          </w:p>
        </w:tc>
        <w:tc>
          <w:tcPr>
            <w:tcW w:w="2032" w:type="dxa"/>
            <w:tcBorders>
              <w:top w:val="single" w:sz="4" w:space="0" w:color="auto"/>
              <w:left w:val="single" w:sz="4" w:space="0" w:color="auto"/>
              <w:bottom w:val="single" w:sz="4" w:space="0" w:color="auto"/>
              <w:right w:val="single" w:sz="4" w:space="0" w:color="auto"/>
            </w:tcBorders>
            <w:hideMark/>
          </w:tcPr>
          <w:p w:rsidR="00214DFD" w:rsidRDefault="00214DFD" w:rsidP="00214DFD">
            <w:pPr>
              <w:autoSpaceDE w:val="0"/>
              <w:autoSpaceDN w:val="0"/>
              <w:adjustRightInd w:val="0"/>
              <w:jc w:val="both"/>
              <w:rPr>
                <w:rFonts w:ascii="Arial" w:hAnsi="Arial" w:cs="Arial"/>
              </w:rPr>
            </w:pPr>
            <w:r>
              <w:rPr>
                <w:rFonts w:ascii="Arial" w:hAnsi="Arial" w:cs="Arial"/>
              </w:rPr>
              <w:t>General Laws Amendment Bill on amendments consequential to the changes in the electoral act to take between 12 to 18 months  from February 2023</w:t>
            </w:r>
          </w:p>
        </w:tc>
      </w:tr>
    </w:tbl>
    <w:p w:rsidR="00F96E4F" w:rsidRPr="00383028" w:rsidRDefault="00F96E4F" w:rsidP="00B1125A">
      <w:pPr>
        <w:jc w:val="both"/>
        <w:rPr>
          <w:rFonts w:ascii="Arial" w:hAnsi="Arial" w:cs="Arial"/>
          <w:shd w:val="clear" w:color="auto" w:fill="FFFFFF"/>
        </w:rPr>
      </w:pPr>
      <w:r w:rsidRPr="00383028">
        <w:rPr>
          <w:rFonts w:ascii="Arial" w:hAnsi="Arial" w:cs="Arial"/>
          <w:shd w:val="clear" w:color="auto" w:fill="FFFFFF"/>
        </w:rPr>
        <w:t xml:space="preserve"> </w:t>
      </w:r>
    </w:p>
    <w:p w:rsidR="00214DFD" w:rsidRDefault="00A9139F" w:rsidP="00214DFD">
      <w:pPr>
        <w:spacing w:after="0"/>
        <w:jc w:val="both"/>
        <w:rPr>
          <w:rFonts w:ascii="Arial" w:hAnsi="Arial" w:cs="Arial"/>
          <w:shd w:val="clear" w:color="auto" w:fill="FFFFFF"/>
        </w:rPr>
      </w:pPr>
      <w:r w:rsidRPr="00383028">
        <w:rPr>
          <w:rFonts w:ascii="Arial" w:hAnsi="Arial" w:cs="Arial"/>
          <w:shd w:val="clear" w:color="auto" w:fill="FFFFFF"/>
        </w:rPr>
        <w:t>The National Anti-Corruption Advisory Council, consisting of people from across society, is in place to advise on suitable mechanisms to stem corruption, including an overhaul the institutional architecture for combatting corruption.</w:t>
      </w:r>
      <w:r w:rsidR="00383028" w:rsidRPr="00383028">
        <w:rPr>
          <w:rFonts w:ascii="Arial" w:hAnsi="Arial" w:cs="Arial"/>
        </w:rPr>
        <w:t xml:space="preserve"> </w:t>
      </w:r>
      <w:r w:rsidR="00383028">
        <w:rPr>
          <w:rFonts w:ascii="Arial" w:hAnsi="Arial" w:cs="Arial"/>
        </w:rPr>
        <w:t>R</w:t>
      </w:r>
      <w:r w:rsidRPr="00383028">
        <w:rPr>
          <w:rFonts w:ascii="Arial" w:hAnsi="Arial" w:cs="Arial"/>
          <w:shd w:val="clear" w:color="auto" w:fill="FFFFFF"/>
        </w:rPr>
        <w:t>einvigorated law enforcement agencies are taking firm action against companies and individuals alleged to have been involved in state capture</w:t>
      </w:r>
      <w:r w:rsidR="00383028">
        <w:rPr>
          <w:rFonts w:ascii="Arial" w:hAnsi="Arial" w:cs="Arial"/>
          <w:shd w:val="clear" w:color="auto" w:fill="FFFFFF"/>
        </w:rPr>
        <w:t xml:space="preserve"> and </w:t>
      </w:r>
      <w:r w:rsidR="005F5752" w:rsidRPr="00383028">
        <w:rPr>
          <w:rFonts w:ascii="Arial" w:hAnsi="Arial" w:cs="Arial"/>
          <w:shd w:val="clear" w:color="auto" w:fill="FFFFFF"/>
        </w:rPr>
        <w:t>specialised police teams that are working on tackling crimes like kidnapping, extortion and illegal mining have had several breakthroughs, arresting dozens of suspects and achieving several convictions.</w:t>
      </w:r>
      <w:r w:rsidR="00383028">
        <w:rPr>
          <w:rFonts w:ascii="Arial" w:hAnsi="Arial" w:cs="Arial"/>
          <w:shd w:val="clear" w:color="auto" w:fill="FFFFFF"/>
        </w:rPr>
        <w:t xml:space="preserve"> </w:t>
      </w:r>
      <w:r w:rsidR="00383028" w:rsidRPr="007044FC">
        <w:rPr>
          <w:rFonts w:ascii="Arial" w:hAnsi="Arial" w:cs="Arial"/>
          <w:b/>
          <w:shd w:val="clear" w:color="auto" w:fill="FFFFFF"/>
        </w:rPr>
        <w:t xml:space="preserve">The DHA will be monitored in terms of how it is </w:t>
      </w:r>
      <w:r w:rsidR="007044FC" w:rsidRPr="007044FC">
        <w:rPr>
          <w:rFonts w:ascii="Arial" w:hAnsi="Arial" w:cs="Arial"/>
          <w:b/>
          <w:shd w:val="clear" w:color="auto" w:fill="FFFFFF"/>
        </w:rPr>
        <w:t xml:space="preserve">advised </w:t>
      </w:r>
      <w:r w:rsidR="00383028" w:rsidRPr="007044FC">
        <w:rPr>
          <w:rFonts w:ascii="Arial" w:hAnsi="Arial" w:cs="Arial"/>
          <w:b/>
          <w:shd w:val="clear" w:color="auto" w:fill="FFFFFF"/>
        </w:rPr>
        <w:t xml:space="preserve">by the </w:t>
      </w:r>
      <w:r w:rsidR="007044FC" w:rsidRPr="007044FC">
        <w:rPr>
          <w:rFonts w:ascii="Arial" w:hAnsi="Arial" w:cs="Arial"/>
          <w:b/>
          <w:shd w:val="clear" w:color="auto" w:fill="FFFFFF"/>
        </w:rPr>
        <w:t>Anti-Corruption</w:t>
      </w:r>
      <w:r w:rsidR="00383028" w:rsidRPr="007044FC">
        <w:rPr>
          <w:rFonts w:ascii="Arial" w:hAnsi="Arial" w:cs="Arial"/>
          <w:b/>
          <w:shd w:val="clear" w:color="auto" w:fill="FFFFFF"/>
        </w:rPr>
        <w:t xml:space="preserve"> Advisory </w:t>
      </w:r>
      <w:r w:rsidR="007044FC" w:rsidRPr="007044FC">
        <w:rPr>
          <w:rFonts w:ascii="Arial" w:hAnsi="Arial" w:cs="Arial"/>
          <w:b/>
          <w:shd w:val="clear" w:color="auto" w:fill="FFFFFF"/>
        </w:rPr>
        <w:t>Council</w:t>
      </w:r>
      <w:r w:rsidR="00383028" w:rsidRPr="007044FC">
        <w:rPr>
          <w:rFonts w:ascii="Arial" w:hAnsi="Arial" w:cs="Arial"/>
          <w:b/>
          <w:shd w:val="clear" w:color="auto" w:fill="FFFFFF"/>
        </w:rPr>
        <w:t xml:space="preserve"> and the Relevant </w:t>
      </w:r>
      <w:r w:rsidR="007044FC" w:rsidRPr="007044FC">
        <w:rPr>
          <w:rFonts w:ascii="Arial" w:hAnsi="Arial" w:cs="Arial"/>
          <w:b/>
          <w:shd w:val="clear" w:color="auto" w:fill="FFFFFF"/>
        </w:rPr>
        <w:t xml:space="preserve">Prosecution bodies and </w:t>
      </w:r>
      <w:r w:rsidR="007044FC">
        <w:rPr>
          <w:rFonts w:ascii="Arial" w:hAnsi="Arial" w:cs="Arial"/>
          <w:b/>
          <w:shd w:val="clear" w:color="auto" w:fill="FFFFFF"/>
        </w:rPr>
        <w:t>h</w:t>
      </w:r>
      <w:r w:rsidR="007044FC" w:rsidRPr="007044FC">
        <w:rPr>
          <w:rFonts w:ascii="Arial" w:hAnsi="Arial" w:cs="Arial"/>
          <w:b/>
          <w:shd w:val="clear" w:color="auto" w:fill="FFFFFF"/>
        </w:rPr>
        <w:t>ow it interacts with other Departments in the Addressing Illegal Mining.</w:t>
      </w:r>
    </w:p>
    <w:p w:rsidR="007044FC" w:rsidRDefault="005F5752" w:rsidP="00214DFD">
      <w:pPr>
        <w:spacing w:after="0"/>
        <w:jc w:val="both"/>
        <w:rPr>
          <w:rFonts w:ascii="Arial" w:hAnsi="Arial" w:cs="Arial"/>
          <w:shd w:val="clear" w:color="auto" w:fill="FFFFFF"/>
        </w:rPr>
      </w:pPr>
      <w:r w:rsidRPr="00383028">
        <w:rPr>
          <w:rFonts w:ascii="Arial" w:hAnsi="Arial" w:cs="Arial"/>
        </w:rPr>
        <w:br/>
      </w:r>
      <w:r w:rsidRPr="00383028">
        <w:rPr>
          <w:rFonts w:ascii="Arial" w:hAnsi="Arial" w:cs="Arial"/>
          <w:shd w:val="clear" w:color="auto" w:fill="FFFFFF"/>
        </w:rPr>
        <w:t xml:space="preserve">In response to the State Capture Commission and in line with the framework for the </w:t>
      </w:r>
      <w:r w:rsidR="00817C82" w:rsidRPr="00383028">
        <w:rPr>
          <w:rFonts w:ascii="Arial" w:hAnsi="Arial" w:cs="Arial"/>
          <w:shd w:val="clear" w:color="auto" w:fill="FFFFFF"/>
        </w:rPr>
        <w:t>professionalization</w:t>
      </w:r>
      <w:r w:rsidRPr="00383028">
        <w:rPr>
          <w:rFonts w:ascii="Arial" w:hAnsi="Arial" w:cs="Arial"/>
          <w:shd w:val="clear" w:color="auto" w:fill="FFFFFF"/>
        </w:rPr>
        <w:t xml:space="preserve"> of the public service,</w:t>
      </w:r>
      <w:r w:rsidR="007044FC">
        <w:rPr>
          <w:rFonts w:ascii="Arial" w:hAnsi="Arial" w:cs="Arial"/>
          <w:shd w:val="clear" w:color="auto" w:fill="FFFFFF"/>
        </w:rPr>
        <w:t xml:space="preserve"> </w:t>
      </w:r>
      <w:r w:rsidR="007044FC" w:rsidRPr="007044FC">
        <w:rPr>
          <w:rFonts w:ascii="Arial" w:hAnsi="Arial" w:cs="Arial"/>
          <w:b/>
          <w:shd w:val="clear" w:color="auto" w:fill="FFFFFF"/>
        </w:rPr>
        <w:t>new recruits to the DHA, IEC and GPW will have to undergo</w:t>
      </w:r>
      <w:r w:rsidRPr="007044FC">
        <w:rPr>
          <w:rFonts w:ascii="Arial" w:hAnsi="Arial" w:cs="Arial"/>
          <w:b/>
          <w:shd w:val="clear" w:color="auto" w:fill="FFFFFF"/>
        </w:rPr>
        <w:t xml:space="preserve"> integrity assessments</w:t>
      </w:r>
      <w:r w:rsidRPr="00383028">
        <w:rPr>
          <w:rFonts w:ascii="Arial" w:hAnsi="Arial" w:cs="Arial"/>
          <w:shd w:val="clear" w:color="auto" w:fill="FFFFFF"/>
        </w:rPr>
        <w:t xml:space="preserve"> </w:t>
      </w:r>
      <w:r w:rsidR="00214DFD">
        <w:rPr>
          <w:rFonts w:ascii="Arial" w:hAnsi="Arial" w:cs="Arial"/>
          <w:shd w:val="clear" w:color="auto" w:fill="FFFFFF"/>
        </w:rPr>
        <w:t xml:space="preserve">which </w:t>
      </w:r>
      <w:r w:rsidRPr="00383028">
        <w:rPr>
          <w:rFonts w:ascii="Arial" w:hAnsi="Arial" w:cs="Arial"/>
          <w:shd w:val="clear" w:color="auto" w:fill="FFFFFF"/>
        </w:rPr>
        <w:t xml:space="preserve">will become a mandatory requirement for recruitment to the public service </w:t>
      </w:r>
      <w:r w:rsidR="00214DFD">
        <w:rPr>
          <w:rFonts w:ascii="Arial" w:hAnsi="Arial" w:cs="Arial"/>
          <w:shd w:val="clear" w:color="auto" w:fill="FFFFFF"/>
        </w:rPr>
        <w:t>along with</w:t>
      </w:r>
      <w:r w:rsidRPr="00383028">
        <w:rPr>
          <w:rFonts w:ascii="Arial" w:hAnsi="Arial" w:cs="Arial"/>
          <w:shd w:val="clear" w:color="auto" w:fill="FFFFFF"/>
        </w:rPr>
        <w:t xml:space="preserve"> entry exams.</w:t>
      </w:r>
    </w:p>
    <w:p w:rsidR="00214DFD" w:rsidRDefault="00214DFD" w:rsidP="00214DFD">
      <w:pPr>
        <w:spacing w:after="0"/>
        <w:jc w:val="both"/>
        <w:rPr>
          <w:rFonts w:ascii="Arial" w:hAnsi="Arial" w:cs="Arial"/>
          <w:shd w:val="clear" w:color="auto" w:fill="FFFFFF"/>
        </w:rPr>
      </w:pPr>
    </w:p>
    <w:p w:rsidR="005F5752" w:rsidRPr="00383028" w:rsidRDefault="00214DFD" w:rsidP="00B1125A">
      <w:pPr>
        <w:jc w:val="both"/>
        <w:rPr>
          <w:rFonts w:ascii="Arial" w:hAnsi="Arial" w:cs="Arial"/>
          <w:shd w:val="clear" w:color="auto" w:fill="FFFFFF"/>
        </w:rPr>
      </w:pPr>
      <w:r>
        <w:rPr>
          <w:rFonts w:ascii="Arial" w:hAnsi="Arial" w:cs="Arial"/>
          <w:shd w:val="clear" w:color="auto" w:fill="FFFFFF"/>
        </w:rPr>
        <w:t xml:space="preserve">The </w:t>
      </w:r>
      <w:r w:rsidR="005F5752" w:rsidRPr="00383028">
        <w:rPr>
          <w:rFonts w:ascii="Arial" w:hAnsi="Arial" w:cs="Arial"/>
          <w:shd w:val="clear" w:color="auto" w:fill="FFFFFF"/>
        </w:rPr>
        <w:t xml:space="preserve">Presidency and National Treasury </w:t>
      </w:r>
      <w:r w:rsidR="00817C82">
        <w:rPr>
          <w:rFonts w:ascii="Arial" w:hAnsi="Arial" w:cs="Arial"/>
          <w:shd w:val="clear" w:color="auto" w:fill="FFFFFF"/>
        </w:rPr>
        <w:t>will</w:t>
      </w:r>
      <w:r w:rsidR="005F5752" w:rsidRPr="00383028">
        <w:rPr>
          <w:rFonts w:ascii="Arial" w:hAnsi="Arial" w:cs="Arial"/>
          <w:shd w:val="clear" w:color="auto" w:fill="FFFFFF"/>
        </w:rPr>
        <w:t xml:space="preserve"> work together to rationalise government departments, entities and programmes over the next three years.</w:t>
      </w:r>
      <w:r w:rsidR="00817C82">
        <w:rPr>
          <w:rFonts w:ascii="Arial" w:hAnsi="Arial" w:cs="Arial"/>
        </w:rPr>
        <w:t xml:space="preserve"> </w:t>
      </w:r>
      <w:r w:rsidR="005F5752" w:rsidRPr="00383028">
        <w:rPr>
          <w:rFonts w:ascii="Arial" w:hAnsi="Arial" w:cs="Arial"/>
          <w:shd w:val="clear" w:color="auto" w:fill="FFFFFF"/>
        </w:rPr>
        <w:t>National Treasury estimates that we could achieve a potential saving of R27 billion in the medium term if we deal with overlapping mandates, close ineffective programmes and consolidate entities where appropriate.</w:t>
      </w:r>
      <w:r w:rsidR="007044FC">
        <w:rPr>
          <w:rFonts w:ascii="Arial" w:hAnsi="Arial" w:cs="Arial"/>
          <w:shd w:val="clear" w:color="auto" w:fill="FFFFFF"/>
        </w:rPr>
        <w:t xml:space="preserve"> </w:t>
      </w:r>
      <w:r w:rsidR="00817C82">
        <w:rPr>
          <w:rFonts w:ascii="Arial" w:hAnsi="Arial" w:cs="Arial"/>
          <w:shd w:val="clear" w:color="auto" w:fill="FFFFFF"/>
        </w:rPr>
        <w:t>I</w:t>
      </w:r>
      <w:r w:rsidR="007044FC">
        <w:rPr>
          <w:rFonts w:ascii="Arial" w:hAnsi="Arial" w:cs="Arial"/>
          <w:shd w:val="clear" w:color="auto" w:fill="FFFFFF"/>
        </w:rPr>
        <w:t>t is unlikely</w:t>
      </w:r>
      <w:r w:rsidR="00A30DD7">
        <w:rPr>
          <w:rFonts w:ascii="Arial" w:hAnsi="Arial" w:cs="Arial"/>
          <w:shd w:val="clear" w:color="auto" w:fill="FFFFFF"/>
        </w:rPr>
        <w:t xml:space="preserve">, given the recent addition of the BMA separating </w:t>
      </w:r>
      <w:r w:rsidR="00817C82">
        <w:rPr>
          <w:rFonts w:ascii="Arial" w:hAnsi="Arial" w:cs="Arial"/>
          <w:shd w:val="clear" w:color="auto" w:fill="FFFFFF"/>
        </w:rPr>
        <w:t>b</w:t>
      </w:r>
      <w:r w:rsidR="00A30DD7">
        <w:rPr>
          <w:rFonts w:ascii="Arial" w:hAnsi="Arial" w:cs="Arial"/>
          <w:shd w:val="clear" w:color="auto" w:fill="FFFFFF"/>
        </w:rPr>
        <w:t xml:space="preserve">order </w:t>
      </w:r>
      <w:r w:rsidR="00817C82">
        <w:rPr>
          <w:rFonts w:ascii="Arial" w:hAnsi="Arial" w:cs="Arial"/>
          <w:shd w:val="clear" w:color="auto" w:fill="FFFFFF"/>
        </w:rPr>
        <w:t>f</w:t>
      </w:r>
      <w:r w:rsidR="00A30DD7">
        <w:rPr>
          <w:rFonts w:ascii="Arial" w:hAnsi="Arial" w:cs="Arial"/>
          <w:shd w:val="clear" w:color="auto" w:fill="FFFFFF"/>
        </w:rPr>
        <w:t>unction</w:t>
      </w:r>
      <w:r w:rsidR="00817C82">
        <w:rPr>
          <w:rFonts w:ascii="Arial" w:hAnsi="Arial" w:cs="Arial"/>
          <w:shd w:val="clear" w:color="auto" w:fill="FFFFFF"/>
        </w:rPr>
        <w:t>s</w:t>
      </w:r>
      <w:r w:rsidR="00A30DD7">
        <w:rPr>
          <w:rFonts w:ascii="Arial" w:hAnsi="Arial" w:cs="Arial"/>
          <w:shd w:val="clear" w:color="auto" w:fill="FFFFFF"/>
        </w:rPr>
        <w:t xml:space="preserve"> from the DHA</w:t>
      </w:r>
      <w:r w:rsidR="00817C82">
        <w:rPr>
          <w:rFonts w:ascii="Arial" w:hAnsi="Arial" w:cs="Arial"/>
          <w:shd w:val="clear" w:color="auto" w:fill="FFFFFF"/>
        </w:rPr>
        <w:t xml:space="preserve"> but </w:t>
      </w:r>
      <w:r w:rsidR="00817C82" w:rsidRPr="00817C82">
        <w:rPr>
          <w:rFonts w:ascii="Arial" w:hAnsi="Arial" w:cs="Arial"/>
          <w:b/>
          <w:shd w:val="clear" w:color="auto" w:fill="FFFFFF"/>
        </w:rPr>
        <w:t>c</w:t>
      </w:r>
      <w:r w:rsidR="00A30DD7" w:rsidRPr="00817C82">
        <w:rPr>
          <w:rFonts w:ascii="Arial" w:hAnsi="Arial" w:cs="Arial"/>
          <w:b/>
          <w:shd w:val="clear" w:color="auto" w:fill="FFFFFF"/>
        </w:rPr>
        <w:t>onsideration could be given to whether combining the Police Service and the DHA into one Department, as is the case in several other countries</w:t>
      </w:r>
      <w:r>
        <w:rPr>
          <w:rFonts w:ascii="Arial" w:hAnsi="Arial" w:cs="Arial"/>
          <w:b/>
          <w:shd w:val="clear" w:color="auto" w:fill="FFFFFF"/>
        </w:rPr>
        <w:t>,</w:t>
      </w:r>
      <w:r w:rsidR="00A30DD7" w:rsidRPr="00817C82">
        <w:rPr>
          <w:rFonts w:ascii="Arial" w:hAnsi="Arial" w:cs="Arial"/>
          <w:b/>
          <w:shd w:val="clear" w:color="auto" w:fill="FFFFFF"/>
        </w:rPr>
        <w:t xml:space="preserve"> could improve efficiency in identifying criminals</w:t>
      </w:r>
      <w:r>
        <w:rPr>
          <w:rFonts w:ascii="Arial" w:hAnsi="Arial" w:cs="Arial"/>
          <w:b/>
          <w:shd w:val="clear" w:color="auto" w:fill="FFFFFF"/>
        </w:rPr>
        <w:t>,</w:t>
      </w:r>
      <w:r w:rsidR="00A30DD7" w:rsidRPr="00817C82">
        <w:rPr>
          <w:rFonts w:ascii="Arial" w:hAnsi="Arial" w:cs="Arial"/>
          <w:b/>
          <w:shd w:val="clear" w:color="auto" w:fill="FFFFFF"/>
        </w:rPr>
        <w:t xml:space="preserve"> in particular those in contradiction to </w:t>
      </w:r>
      <w:r w:rsidR="00817C82" w:rsidRPr="00817C82">
        <w:rPr>
          <w:rFonts w:ascii="Arial" w:hAnsi="Arial" w:cs="Arial"/>
          <w:b/>
          <w:shd w:val="clear" w:color="auto" w:fill="FFFFFF"/>
        </w:rPr>
        <w:t xml:space="preserve">the </w:t>
      </w:r>
      <w:r w:rsidR="00A30DD7" w:rsidRPr="00817C82">
        <w:rPr>
          <w:rFonts w:ascii="Arial" w:hAnsi="Arial" w:cs="Arial"/>
          <w:b/>
          <w:shd w:val="clear" w:color="auto" w:fill="FFFFFF"/>
        </w:rPr>
        <w:t>Immigration</w:t>
      </w:r>
      <w:r w:rsidR="00817C82" w:rsidRPr="00817C82">
        <w:rPr>
          <w:rFonts w:ascii="Arial" w:hAnsi="Arial" w:cs="Arial"/>
          <w:b/>
          <w:shd w:val="clear" w:color="auto" w:fill="FFFFFF"/>
        </w:rPr>
        <w:t xml:space="preserve"> Act.</w:t>
      </w:r>
    </w:p>
    <w:p w:rsidR="001557B7" w:rsidRDefault="001557B7" w:rsidP="00B1125A">
      <w:pPr>
        <w:jc w:val="both"/>
        <w:rPr>
          <w:rFonts w:ascii="Arial" w:hAnsi="Arial" w:cs="Arial"/>
        </w:rPr>
      </w:pPr>
    </w:p>
    <w:p w:rsidR="00243746" w:rsidRPr="00383028" w:rsidRDefault="005F5752" w:rsidP="00B1125A">
      <w:pPr>
        <w:jc w:val="both"/>
        <w:rPr>
          <w:rFonts w:ascii="Arial" w:hAnsi="Arial" w:cs="Arial"/>
          <w:b/>
          <w:shd w:val="clear" w:color="auto" w:fill="FFFFFF"/>
        </w:rPr>
      </w:pPr>
      <w:r w:rsidRPr="00383028">
        <w:rPr>
          <w:rFonts w:ascii="Arial" w:hAnsi="Arial" w:cs="Arial"/>
          <w:b/>
          <w:shd w:val="clear" w:color="auto" w:fill="FFFFFF"/>
        </w:rPr>
        <w:t>3. The Impact of Load shedding</w:t>
      </w:r>
      <w:r w:rsidR="00404972">
        <w:rPr>
          <w:rFonts w:ascii="Arial" w:hAnsi="Arial" w:cs="Arial"/>
          <w:b/>
          <w:shd w:val="clear" w:color="auto" w:fill="FFFFFF"/>
        </w:rPr>
        <w:t xml:space="preserve"> and Infrastructure</w:t>
      </w:r>
      <w:r w:rsidRPr="00383028">
        <w:rPr>
          <w:rFonts w:ascii="Arial" w:hAnsi="Arial" w:cs="Arial"/>
          <w:b/>
          <w:shd w:val="clear" w:color="auto" w:fill="FFFFFF"/>
        </w:rPr>
        <w:t>.</w:t>
      </w:r>
    </w:p>
    <w:p w:rsidR="00243746" w:rsidRPr="00383028" w:rsidRDefault="00E34293" w:rsidP="00B1125A">
      <w:pPr>
        <w:autoSpaceDE w:val="0"/>
        <w:autoSpaceDN w:val="0"/>
        <w:adjustRightInd w:val="0"/>
        <w:spacing w:after="0" w:line="240" w:lineRule="auto"/>
        <w:jc w:val="both"/>
        <w:rPr>
          <w:rFonts w:ascii="Arial" w:hAnsi="Arial" w:cs="Arial"/>
        </w:rPr>
      </w:pPr>
      <w:r>
        <w:rPr>
          <w:rFonts w:ascii="Arial" w:hAnsi="Arial" w:cs="Arial"/>
        </w:rPr>
        <w:t xml:space="preserve">With the implementation of a State of Disaster relating to the Electricity Load Shedding, </w:t>
      </w:r>
      <w:r w:rsidR="00243746" w:rsidRPr="00383028">
        <w:rPr>
          <w:rFonts w:ascii="Arial" w:hAnsi="Arial" w:cs="Arial"/>
        </w:rPr>
        <w:t xml:space="preserve">Section 27(2), read with section 27(3) of the </w:t>
      </w:r>
      <w:r>
        <w:rPr>
          <w:rFonts w:ascii="Arial" w:hAnsi="Arial" w:cs="Arial"/>
        </w:rPr>
        <w:t xml:space="preserve">Disaster Management </w:t>
      </w:r>
      <w:r w:rsidR="00243746" w:rsidRPr="00383028">
        <w:rPr>
          <w:rFonts w:ascii="Arial" w:hAnsi="Arial" w:cs="Arial"/>
        </w:rPr>
        <w:t xml:space="preserve">Act </w:t>
      </w:r>
      <w:r>
        <w:rPr>
          <w:rFonts w:ascii="Arial" w:hAnsi="Arial" w:cs="Arial"/>
        </w:rPr>
        <w:t xml:space="preserve">is required to make regulations </w:t>
      </w:r>
      <w:r w:rsidRPr="00383028">
        <w:rPr>
          <w:rFonts w:ascii="Arial" w:hAnsi="Arial" w:cs="Arial"/>
        </w:rPr>
        <w:t>for</w:t>
      </w:r>
      <w:r w:rsidR="00243746" w:rsidRPr="00383028">
        <w:rPr>
          <w:rFonts w:ascii="Arial" w:hAnsi="Arial" w:cs="Arial"/>
        </w:rPr>
        <w:t xml:space="preserve"> the purpose of —</w:t>
      </w:r>
    </w:p>
    <w:p w:rsidR="00243746" w:rsidRPr="00383028" w:rsidRDefault="00243746" w:rsidP="00B1125A">
      <w:pPr>
        <w:autoSpaceDE w:val="0"/>
        <w:autoSpaceDN w:val="0"/>
        <w:adjustRightInd w:val="0"/>
        <w:spacing w:after="0" w:line="240" w:lineRule="auto"/>
        <w:jc w:val="both"/>
        <w:rPr>
          <w:rFonts w:ascii="Arial" w:hAnsi="Arial" w:cs="Arial"/>
        </w:rPr>
      </w:pPr>
      <w:r w:rsidRPr="00383028">
        <w:rPr>
          <w:rFonts w:ascii="Arial" w:hAnsi="Arial" w:cs="Arial"/>
        </w:rPr>
        <w:t>(a) assisting and protecting the public;</w:t>
      </w:r>
    </w:p>
    <w:p w:rsidR="00243746" w:rsidRPr="00383028" w:rsidRDefault="00243746" w:rsidP="00B1125A">
      <w:pPr>
        <w:autoSpaceDE w:val="0"/>
        <w:autoSpaceDN w:val="0"/>
        <w:adjustRightInd w:val="0"/>
        <w:spacing w:after="0" w:line="240" w:lineRule="auto"/>
        <w:jc w:val="both"/>
        <w:rPr>
          <w:rFonts w:ascii="Arial" w:hAnsi="Arial" w:cs="Arial"/>
        </w:rPr>
      </w:pPr>
      <w:r w:rsidRPr="00383028">
        <w:rPr>
          <w:rFonts w:ascii="Arial" w:hAnsi="Arial" w:cs="Arial"/>
        </w:rPr>
        <w:t>(b) providing relief to the public;</w:t>
      </w:r>
    </w:p>
    <w:p w:rsidR="00243746" w:rsidRPr="00383028" w:rsidRDefault="00243746" w:rsidP="00B1125A">
      <w:pPr>
        <w:autoSpaceDE w:val="0"/>
        <w:autoSpaceDN w:val="0"/>
        <w:adjustRightInd w:val="0"/>
        <w:spacing w:after="0" w:line="240" w:lineRule="auto"/>
        <w:jc w:val="both"/>
        <w:rPr>
          <w:rFonts w:ascii="Arial" w:hAnsi="Arial" w:cs="Arial"/>
        </w:rPr>
      </w:pPr>
      <w:r w:rsidRPr="00383028">
        <w:rPr>
          <w:rFonts w:ascii="Arial" w:hAnsi="Arial" w:cs="Arial"/>
        </w:rPr>
        <w:t>(c) protecting property;</w:t>
      </w:r>
    </w:p>
    <w:p w:rsidR="00243746" w:rsidRPr="00383028" w:rsidRDefault="00243746" w:rsidP="00B1125A">
      <w:pPr>
        <w:autoSpaceDE w:val="0"/>
        <w:autoSpaceDN w:val="0"/>
        <w:adjustRightInd w:val="0"/>
        <w:spacing w:after="0" w:line="240" w:lineRule="auto"/>
        <w:jc w:val="both"/>
        <w:rPr>
          <w:rFonts w:ascii="Arial" w:hAnsi="Arial" w:cs="Arial"/>
        </w:rPr>
      </w:pPr>
      <w:r w:rsidRPr="00383028">
        <w:rPr>
          <w:rFonts w:ascii="Arial" w:hAnsi="Arial" w:cs="Arial"/>
        </w:rPr>
        <w:t>(d) preventing or combatting disruption; or</w:t>
      </w:r>
    </w:p>
    <w:p w:rsidR="00243746" w:rsidRPr="00383028" w:rsidRDefault="00243746" w:rsidP="00B1125A">
      <w:pPr>
        <w:jc w:val="both"/>
        <w:rPr>
          <w:rFonts w:ascii="Arial" w:hAnsi="Arial" w:cs="Arial"/>
          <w:shd w:val="clear" w:color="auto" w:fill="FFFFFF"/>
        </w:rPr>
      </w:pPr>
      <w:r w:rsidRPr="00383028">
        <w:rPr>
          <w:rFonts w:ascii="Arial" w:hAnsi="Arial" w:cs="Arial"/>
        </w:rPr>
        <w:t>(e) dealing with the destructive nature and other effects of the disaster.</w:t>
      </w:r>
    </w:p>
    <w:p w:rsidR="00404972" w:rsidRDefault="00E34293" w:rsidP="00B1125A">
      <w:pPr>
        <w:jc w:val="both"/>
        <w:rPr>
          <w:rFonts w:ascii="Arial" w:hAnsi="Arial" w:cs="Arial"/>
          <w:shd w:val="clear" w:color="auto" w:fill="FFFFFF"/>
        </w:rPr>
      </w:pPr>
      <w:r>
        <w:rPr>
          <w:rFonts w:ascii="Arial" w:hAnsi="Arial" w:cs="Arial"/>
          <w:shd w:val="clear" w:color="auto" w:fill="FFFFFF"/>
        </w:rPr>
        <w:t xml:space="preserve">In terms of the forthcoming regulations, it must be assessed whether the DHA and GPW </w:t>
      </w:r>
      <w:r w:rsidR="00901C24">
        <w:rPr>
          <w:rFonts w:ascii="Arial" w:hAnsi="Arial" w:cs="Arial"/>
          <w:shd w:val="clear" w:color="auto" w:fill="FFFFFF"/>
        </w:rPr>
        <w:t xml:space="preserve">can at least be </w:t>
      </w:r>
      <w:r w:rsidR="004C329F">
        <w:rPr>
          <w:rFonts w:ascii="Arial" w:hAnsi="Arial" w:cs="Arial"/>
          <w:shd w:val="clear" w:color="auto" w:fill="FFFFFF"/>
        </w:rPr>
        <w:t>partially</w:t>
      </w:r>
      <w:r>
        <w:rPr>
          <w:rFonts w:ascii="Arial" w:hAnsi="Arial" w:cs="Arial"/>
          <w:shd w:val="clear" w:color="auto" w:fill="FFFFFF"/>
        </w:rPr>
        <w:t xml:space="preserve"> exempted from l</w:t>
      </w:r>
      <w:r w:rsidR="00E9577E">
        <w:rPr>
          <w:rFonts w:ascii="Arial" w:hAnsi="Arial" w:cs="Arial"/>
          <w:shd w:val="clear" w:color="auto" w:fill="FFFFFF"/>
        </w:rPr>
        <w:t>o</w:t>
      </w:r>
      <w:r>
        <w:rPr>
          <w:rFonts w:ascii="Arial" w:hAnsi="Arial" w:cs="Arial"/>
          <w:shd w:val="clear" w:color="auto" w:fill="FFFFFF"/>
        </w:rPr>
        <w:t>ad shedding because of the critical services</w:t>
      </w:r>
      <w:r w:rsidR="00E9577E">
        <w:rPr>
          <w:rFonts w:ascii="Arial" w:hAnsi="Arial" w:cs="Arial"/>
          <w:shd w:val="clear" w:color="auto" w:fill="FFFFFF"/>
        </w:rPr>
        <w:t xml:space="preserve"> </w:t>
      </w:r>
      <w:r>
        <w:rPr>
          <w:rFonts w:ascii="Arial" w:hAnsi="Arial" w:cs="Arial"/>
          <w:shd w:val="clear" w:color="auto" w:fill="FFFFFF"/>
        </w:rPr>
        <w:t xml:space="preserve">they </w:t>
      </w:r>
      <w:r w:rsidR="00E47312" w:rsidRPr="00383028">
        <w:rPr>
          <w:rFonts w:ascii="Arial" w:hAnsi="Arial" w:cs="Arial"/>
          <w:shd w:val="clear" w:color="auto" w:fill="FFFFFF"/>
        </w:rPr>
        <w:t>o</w:t>
      </w:r>
      <w:r w:rsidR="00E9577E">
        <w:rPr>
          <w:rFonts w:ascii="Arial" w:hAnsi="Arial" w:cs="Arial"/>
          <w:shd w:val="clear" w:color="auto" w:fill="FFFFFF"/>
        </w:rPr>
        <w:t>f</w:t>
      </w:r>
      <w:r w:rsidR="00E47312" w:rsidRPr="00383028">
        <w:rPr>
          <w:rFonts w:ascii="Arial" w:hAnsi="Arial" w:cs="Arial"/>
          <w:shd w:val="clear" w:color="auto" w:fill="FFFFFF"/>
        </w:rPr>
        <w:t>f</w:t>
      </w:r>
      <w:r w:rsidR="00E9577E">
        <w:rPr>
          <w:rFonts w:ascii="Arial" w:hAnsi="Arial" w:cs="Arial"/>
          <w:shd w:val="clear" w:color="auto" w:fill="FFFFFF"/>
        </w:rPr>
        <w:t>er.</w:t>
      </w:r>
      <w:r w:rsidR="00404972">
        <w:rPr>
          <w:rFonts w:ascii="Arial" w:hAnsi="Arial" w:cs="Arial"/>
          <w:shd w:val="clear" w:color="auto" w:fill="FFFFFF"/>
        </w:rPr>
        <w:t xml:space="preserve"> The power outages have had a negative impact on service delivery at Home Affairs offices already challenged by network</w:t>
      </w:r>
      <w:r w:rsidR="00901C24">
        <w:rPr>
          <w:rFonts w:ascii="Arial" w:hAnsi="Arial" w:cs="Arial"/>
          <w:shd w:val="clear" w:color="auto" w:fill="FFFFFF"/>
        </w:rPr>
        <w:t xml:space="preserve"> connectivity and</w:t>
      </w:r>
      <w:r w:rsidR="00404972">
        <w:rPr>
          <w:rFonts w:ascii="Arial" w:hAnsi="Arial" w:cs="Arial"/>
          <w:shd w:val="clear" w:color="auto" w:fill="FFFFFF"/>
        </w:rPr>
        <w:t xml:space="preserve"> outages. In this regard </w:t>
      </w:r>
      <w:r w:rsidR="004C329F">
        <w:rPr>
          <w:rFonts w:ascii="Arial" w:hAnsi="Arial" w:cs="Arial"/>
          <w:b/>
          <w:shd w:val="clear" w:color="auto" w:fill="FFFFFF"/>
        </w:rPr>
        <w:t>backup</w:t>
      </w:r>
      <w:r w:rsidR="00404972" w:rsidRPr="00404972">
        <w:rPr>
          <w:rFonts w:ascii="Arial" w:hAnsi="Arial" w:cs="Arial"/>
          <w:b/>
          <w:shd w:val="clear" w:color="auto" w:fill="FFFFFF"/>
        </w:rPr>
        <w:t xml:space="preserve"> power solutions by offices not assisted by </w:t>
      </w:r>
      <w:r w:rsidR="00404972">
        <w:rPr>
          <w:rFonts w:ascii="Arial" w:hAnsi="Arial" w:cs="Arial"/>
          <w:b/>
          <w:shd w:val="clear" w:color="auto" w:fill="FFFFFF"/>
        </w:rPr>
        <w:t>U</w:t>
      </w:r>
      <w:r w:rsidR="00404972" w:rsidRPr="00404972">
        <w:rPr>
          <w:rFonts w:ascii="Arial" w:hAnsi="Arial" w:cs="Arial"/>
          <w:b/>
          <w:shd w:val="clear" w:color="auto" w:fill="FFFFFF"/>
        </w:rPr>
        <w:t>ninterrupted Power Supply solutions will need to be budget for</w:t>
      </w:r>
      <w:r w:rsidR="00404972">
        <w:rPr>
          <w:rFonts w:ascii="Arial" w:hAnsi="Arial" w:cs="Arial"/>
          <w:shd w:val="clear" w:color="auto" w:fill="FFFFFF"/>
        </w:rPr>
        <w:t xml:space="preserve"> and may benefit from expedited procurement processes</w:t>
      </w:r>
      <w:r w:rsidR="00901C24">
        <w:rPr>
          <w:rFonts w:ascii="Arial" w:hAnsi="Arial" w:cs="Arial"/>
          <w:shd w:val="clear" w:color="auto" w:fill="FFFFFF"/>
        </w:rPr>
        <w:t xml:space="preserve"> and budget</w:t>
      </w:r>
      <w:r w:rsidR="00404972">
        <w:rPr>
          <w:rFonts w:ascii="Arial" w:hAnsi="Arial" w:cs="Arial"/>
          <w:shd w:val="clear" w:color="auto" w:fill="FFFFFF"/>
        </w:rPr>
        <w:t xml:space="preserve"> under </w:t>
      </w:r>
      <w:r w:rsidR="00901C24">
        <w:rPr>
          <w:rFonts w:ascii="Arial" w:hAnsi="Arial" w:cs="Arial"/>
          <w:shd w:val="clear" w:color="auto" w:fill="FFFFFF"/>
        </w:rPr>
        <w:t>the disaster regulations.</w:t>
      </w:r>
    </w:p>
    <w:p w:rsidR="00E47312" w:rsidRPr="00383028" w:rsidRDefault="00404972" w:rsidP="001557B7">
      <w:pPr>
        <w:jc w:val="both"/>
        <w:rPr>
          <w:rFonts w:ascii="Arial" w:hAnsi="Arial" w:cs="Arial"/>
          <w:shd w:val="clear" w:color="auto" w:fill="FFFFFF"/>
        </w:rPr>
      </w:pPr>
      <w:r w:rsidRPr="004C329F">
        <w:rPr>
          <w:rFonts w:ascii="Arial" w:hAnsi="Arial" w:cs="Arial"/>
          <w:shd w:val="clear" w:color="auto" w:fill="FFFFFF"/>
        </w:rPr>
        <w:t>Such backup power solutions</w:t>
      </w:r>
      <w:r w:rsidR="00901C24" w:rsidRPr="004C329F">
        <w:rPr>
          <w:rFonts w:ascii="Arial" w:hAnsi="Arial" w:cs="Arial"/>
          <w:shd w:val="clear" w:color="auto" w:fill="FFFFFF"/>
        </w:rPr>
        <w:t xml:space="preserve"> will, however</w:t>
      </w:r>
      <w:r w:rsidR="004C329F" w:rsidRPr="004C329F">
        <w:rPr>
          <w:rFonts w:ascii="Arial" w:hAnsi="Arial" w:cs="Arial"/>
          <w:shd w:val="clear" w:color="auto" w:fill="FFFFFF"/>
        </w:rPr>
        <w:t>,</w:t>
      </w:r>
      <w:r w:rsidRPr="004C329F">
        <w:rPr>
          <w:rFonts w:ascii="Arial" w:hAnsi="Arial" w:cs="Arial"/>
          <w:shd w:val="clear" w:color="auto" w:fill="FFFFFF"/>
        </w:rPr>
        <w:t xml:space="preserve"> need to be done with </w:t>
      </w:r>
      <w:r w:rsidRPr="004C329F">
        <w:rPr>
          <w:rFonts w:ascii="Arial" w:hAnsi="Arial" w:cs="Arial"/>
          <w:b/>
          <w:shd w:val="clear" w:color="auto" w:fill="FFFFFF"/>
        </w:rPr>
        <w:t>awareness of the</w:t>
      </w:r>
      <w:r w:rsidR="00901C24" w:rsidRPr="004C329F">
        <w:rPr>
          <w:rFonts w:ascii="Arial" w:hAnsi="Arial" w:cs="Arial"/>
          <w:b/>
          <w:shd w:val="clear" w:color="auto" w:fill="FFFFFF"/>
        </w:rPr>
        <w:t xml:space="preserve"> climate change i</w:t>
      </w:r>
      <w:r w:rsidRPr="004C329F">
        <w:rPr>
          <w:rFonts w:ascii="Arial" w:hAnsi="Arial" w:cs="Arial"/>
          <w:b/>
          <w:shd w:val="clear" w:color="auto" w:fill="FFFFFF"/>
        </w:rPr>
        <w:t xml:space="preserve">mpact </w:t>
      </w:r>
      <w:r w:rsidR="00901C24" w:rsidRPr="004C329F">
        <w:rPr>
          <w:rFonts w:ascii="Arial" w:hAnsi="Arial" w:cs="Arial"/>
          <w:b/>
          <w:shd w:val="clear" w:color="auto" w:fill="FFFFFF"/>
        </w:rPr>
        <w:t xml:space="preserve">and consideration of more renewable </w:t>
      </w:r>
      <w:r w:rsidR="004C329F" w:rsidRPr="004C329F">
        <w:rPr>
          <w:rFonts w:ascii="Arial" w:hAnsi="Arial" w:cs="Arial"/>
          <w:b/>
          <w:shd w:val="clear" w:color="auto" w:fill="FFFFFF"/>
        </w:rPr>
        <w:t xml:space="preserve">power </w:t>
      </w:r>
      <w:r w:rsidR="00901C24" w:rsidRPr="004C329F">
        <w:rPr>
          <w:rFonts w:ascii="Arial" w:hAnsi="Arial" w:cs="Arial"/>
          <w:b/>
          <w:shd w:val="clear" w:color="auto" w:fill="FFFFFF"/>
        </w:rPr>
        <w:t>solutions such as solar, wind and battery t</w:t>
      </w:r>
      <w:r w:rsidR="004C329F" w:rsidRPr="004C329F">
        <w:rPr>
          <w:rFonts w:ascii="Arial" w:hAnsi="Arial" w:cs="Arial"/>
          <w:b/>
          <w:shd w:val="clear" w:color="auto" w:fill="FFFFFF"/>
        </w:rPr>
        <w:t>echnologies</w:t>
      </w:r>
      <w:r w:rsidR="004C329F" w:rsidRPr="004C329F">
        <w:rPr>
          <w:rFonts w:ascii="Arial" w:hAnsi="Arial" w:cs="Arial"/>
          <w:shd w:val="clear" w:color="auto" w:fill="FFFFFF"/>
        </w:rPr>
        <w:t xml:space="preserve">. </w:t>
      </w:r>
      <w:r w:rsidRPr="004C329F">
        <w:rPr>
          <w:rFonts w:ascii="Arial" w:hAnsi="Arial" w:cs="Arial"/>
          <w:shd w:val="clear" w:color="auto" w:fill="FFFFFF"/>
        </w:rPr>
        <w:t xml:space="preserve"> </w:t>
      </w:r>
      <w:r w:rsidR="004C329F">
        <w:rPr>
          <w:rFonts w:ascii="Arial" w:hAnsi="Arial" w:cs="Arial"/>
          <w:shd w:val="clear" w:color="auto" w:fill="FFFFFF"/>
        </w:rPr>
        <w:t xml:space="preserve">The </w:t>
      </w:r>
      <w:r w:rsidR="00E47312" w:rsidRPr="004C329F">
        <w:rPr>
          <w:rFonts w:ascii="Arial" w:hAnsi="Arial" w:cs="Arial"/>
          <w:shd w:val="clear" w:color="auto" w:fill="FFFFFF"/>
        </w:rPr>
        <w:t>Presidential Climate Commission</w:t>
      </w:r>
      <w:r w:rsidR="004C329F" w:rsidRPr="004C329F">
        <w:rPr>
          <w:rFonts w:ascii="Arial" w:hAnsi="Arial" w:cs="Arial"/>
          <w:shd w:val="clear" w:color="auto" w:fill="FFFFFF"/>
        </w:rPr>
        <w:t xml:space="preserve"> and Just Energy Transition Investment Plan must be monitored</w:t>
      </w:r>
      <w:r w:rsidR="004C329F">
        <w:rPr>
          <w:rFonts w:ascii="Arial" w:hAnsi="Arial" w:cs="Arial"/>
          <w:shd w:val="clear" w:color="auto" w:fill="FFFFFF"/>
        </w:rPr>
        <w:t xml:space="preserve"> for funding, rebates and infrastructure upgrades for </w:t>
      </w:r>
      <w:r w:rsidR="00E47312" w:rsidRPr="004C329F">
        <w:rPr>
          <w:rFonts w:ascii="Arial" w:hAnsi="Arial" w:cs="Arial"/>
          <w:shd w:val="clear" w:color="auto" w:fill="FFFFFF"/>
        </w:rPr>
        <w:t>Home Affairs</w:t>
      </w:r>
      <w:r w:rsidR="004C329F">
        <w:rPr>
          <w:rFonts w:ascii="Arial" w:hAnsi="Arial" w:cs="Arial"/>
          <w:shd w:val="clear" w:color="auto" w:fill="FFFFFF"/>
        </w:rPr>
        <w:t>, IEC and GPW offices.</w:t>
      </w:r>
      <w:r w:rsidR="00E47312" w:rsidRPr="004C329F">
        <w:rPr>
          <w:rFonts w:ascii="Arial" w:hAnsi="Arial" w:cs="Arial"/>
          <w:shd w:val="clear" w:color="auto" w:fill="FFFFFF"/>
        </w:rPr>
        <w:t xml:space="preserve"> </w:t>
      </w:r>
    </w:p>
    <w:p w:rsidR="00A9139F" w:rsidRPr="00027D88" w:rsidRDefault="004C329F" w:rsidP="00B1125A">
      <w:pPr>
        <w:jc w:val="both"/>
        <w:rPr>
          <w:rFonts w:ascii="Arial" w:hAnsi="Arial" w:cs="Arial"/>
          <w:b/>
          <w:shd w:val="clear" w:color="auto" w:fill="FFFFFF"/>
        </w:rPr>
      </w:pPr>
      <w:r>
        <w:rPr>
          <w:rFonts w:ascii="Arial" w:hAnsi="Arial" w:cs="Arial"/>
          <w:shd w:val="clear" w:color="auto" w:fill="FFFFFF"/>
        </w:rPr>
        <w:t>The President indicated that one</w:t>
      </w:r>
      <w:r w:rsidR="00FD3B33" w:rsidRPr="00383028">
        <w:rPr>
          <w:rFonts w:ascii="Arial" w:hAnsi="Arial" w:cs="Arial"/>
          <w:shd w:val="clear" w:color="auto" w:fill="FFFFFF"/>
        </w:rPr>
        <w:t xml:space="preserve"> of </w:t>
      </w:r>
      <w:r w:rsidR="00FD3B33" w:rsidRPr="00027D88">
        <w:rPr>
          <w:rFonts w:ascii="Arial" w:hAnsi="Arial" w:cs="Arial"/>
          <w:b/>
          <w:shd w:val="clear" w:color="auto" w:fill="FFFFFF"/>
        </w:rPr>
        <w:t>the greatest obstacles to infrastructure investment is the lack of technical skills and project management capacity</w:t>
      </w:r>
      <w:r w:rsidR="00A9139F" w:rsidRPr="00027D88">
        <w:rPr>
          <w:rFonts w:ascii="Arial" w:hAnsi="Arial" w:cs="Arial"/>
          <w:b/>
          <w:shd w:val="clear" w:color="auto" w:fill="FFFFFF"/>
        </w:rPr>
        <w:t>.</w:t>
      </w:r>
      <w:r w:rsidRPr="00027D88">
        <w:rPr>
          <w:rFonts w:ascii="Arial" w:hAnsi="Arial" w:cs="Arial"/>
          <w:b/>
          <w:shd w:val="clear" w:color="auto" w:fill="FFFFFF"/>
        </w:rPr>
        <w:t xml:space="preserve"> In this regard the requisite international scar</w:t>
      </w:r>
      <w:r w:rsidR="00027D88" w:rsidRPr="00027D88">
        <w:rPr>
          <w:rFonts w:ascii="Arial" w:hAnsi="Arial" w:cs="Arial"/>
          <w:b/>
          <w:shd w:val="clear" w:color="auto" w:fill="FFFFFF"/>
        </w:rPr>
        <w:t>ce</w:t>
      </w:r>
      <w:r w:rsidRPr="00027D88">
        <w:rPr>
          <w:rFonts w:ascii="Arial" w:hAnsi="Arial" w:cs="Arial"/>
          <w:b/>
          <w:shd w:val="clear" w:color="auto" w:fill="FFFFFF"/>
        </w:rPr>
        <w:t xml:space="preserve"> skills and business visa applications will need to be</w:t>
      </w:r>
      <w:r w:rsidR="00027D88" w:rsidRPr="00027D88">
        <w:rPr>
          <w:rFonts w:ascii="Arial" w:hAnsi="Arial" w:cs="Arial"/>
          <w:b/>
          <w:shd w:val="clear" w:color="auto" w:fill="FFFFFF"/>
        </w:rPr>
        <w:t xml:space="preserve"> prioritised and</w:t>
      </w:r>
      <w:r w:rsidRPr="00027D88">
        <w:rPr>
          <w:rFonts w:ascii="Arial" w:hAnsi="Arial" w:cs="Arial"/>
          <w:b/>
          <w:shd w:val="clear" w:color="auto" w:fill="FFFFFF"/>
        </w:rPr>
        <w:t xml:space="preserve"> expedited. </w:t>
      </w:r>
    </w:p>
    <w:p w:rsidR="009F76F5" w:rsidRDefault="00A9139F" w:rsidP="00027D88">
      <w:pPr>
        <w:spacing w:after="0"/>
        <w:jc w:val="both"/>
        <w:rPr>
          <w:rFonts w:ascii="Arial" w:hAnsi="Arial" w:cs="Arial"/>
          <w:shd w:val="clear" w:color="auto" w:fill="FFFFFF"/>
        </w:rPr>
      </w:pPr>
      <w:r w:rsidRPr="00383028">
        <w:rPr>
          <w:rFonts w:ascii="Arial" w:hAnsi="Arial" w:cs="Arial"/>
          <w:shd w:val="clear" w:color="auto" w:fill="FFFFFF"/>
        </w:rPr>
        <w:t xml:space="preserve">The continued </w:t>
      </w:r>
      <w:r w:rsidRPr="00027D88">
        <w:rPr>
          <w:rFonts w:ascii="Arial" w:hAnsi="Arial" w:cs="Arial"/>
          <w:b/>
          <w:shd w:val="clear" w:color="auto" w:fill="FFFFFF"/>
        </w:rPr>
        <w:t>expansion of infrastructure for ports</w:t>
      </w:r>
      <w:r w:rsidRPr="00383028">
        <w:rPr>
          <w:rFonts w:ascii="Arial" w:hAnsi="Arial" w:cs="Arial"/>
          <w:shd w:val="clear" w:color="auto" w:fill="FFFFFF"/>
        </w:rPr>
        <w:t xml:space="preserve"> and railways to rival the best in the world and broadband access for more parts of the country should also be pushed by the DHA as a means </w:t>
      </w:r>
      <w:r w:rsidRPr="00027D88">
        <w:rPr>
          <w:rFonts w:ascii="Arial" w:hAnsi="Arial" w:cs="Arial"/>
          <w:b/>
          <w:shd w:val="clear" w:color="auto" w:fill="FFFFFF"/>
        </w:rPr>
        <w:t>of improving the presence of the</w:t>
      </w:r>
      <w:r w:rsidRPr="00383028">
        <w:rPr>
          <w:rFonts w:ascii="Arial" w:hAnsi="Arial" w:cs="Arial"/>
          <w:shd w:val="clear" w:color="auto" w:fill="FFFFFF"/>
        </w:rPr>
        <w:t xml:space="preserve"> </w:t>
      </w:r>
      <w:r w:rsidRPr="00383028">
        <w:rPr>
          <w:rFonts w:ascii="Arial" w:hAnsi="Arial" w:cs="Arial"/>
          <w:b/>
          <w:shd w:val="clear" w:color="auto" w:fill="FFFFFF"/>
        </w:rPr>
        <w:t xml:space="preserve">Border Management Authority at ports and </w:t>
      </w:r>
      <w:r w:rsidR="009F76F5">
        <w:rPr>
          <w:rFonts w:ascii="Arial" w:hAnsi="Arial" w:cs="Arial"/>
          <w:b/>
          <w:shd w:val="clear" w:color="auto" w:fill="FFFFFF"/>
        </w:rPr>
        <w:t xml:space="preserve">network </w:t>
      </w:r>
      <w:r w:rsidRPr="00383028">
        <w:rPr>
          <w:rFonts w:ascii="Arial" w:hAnsi="Arial" w:cs="Arial"/>
          <w:b/>
          <w:shd w:val="clear" w:color="auto" w:fill="FFFFFF"/>
        </w:rPr>
        <w:t>connectivity in rural DHA offices</w:t>
      </w:r>
      <w:r w:rsidRPr="00383028">
        <w:rPr>
          <w:rFonts w:ascii="Arial" w:hAnsi="Arial" w:cs="Arial"/>
          <w:shd w:val="clear" w:color="auto" w:fill="FFFFFF"/>
        </w:rPr>
        <w:t>.</w:t>
      </w:r>
    </w:p>
    <w:p w:rsidR="00027D88" w:rsidRDefault="00027D88" w:rsidP="00027D88">
      <w:pPr>
        <w:spacing w:after="0"/>
        <w:jc w:val="both"/>
        <w:rPr>
          <w:rFonts w:ascii="Arial" w:hAnsi="Arial" w:cs="Arial"/>
          <w:shd w:val="clear" w:color="auto" w:fill="FFFFFF"/>
        </w:rPr>
      </w:pPr>
    </w:p>
    <w:p w:rsidR="00A9139F" w:rsidRPr="00EF1A63" w:rsidRDefault="00027D88" w:rsidP="00027D88">
      <w:pPr>
        <w:spacing w:after="0"/>
        <w:jc w:val="both"/>
        <w:rPr>
          <w:rFonts w:ascii="Arial" w:hAnsi="Arial" w:cs="Arial"/>
          <w:b/>
          <w:shd w:val="clear" w:color="auto" w:fill="FFFFFF"/>
        </w:rPr>
      </w:pPr>
      <w:r>
        <w:rPr>
          <w:rFonts w:ascii="Arial" w:hAnsi="Arial" w:cs="Arial"/>
          <w:shd w:val="clear" w:color="auto" w:fill="FFFFFF"/>
        </w:rPr>
        <w:t xml:space="preserve">Lastly mention was made of the </w:t>
      </w:r>
      <w:r w:rsidR="00A9139F" w:rsidRPr="00383028">
        <w:rPr>
          <w:rFonts w:ascii="Arial" w:hAnsi="Arial" w:cs="Arial"/>
          <w:shd w:val="clear" w:color="auto" w:fill="FFFFFF"/>
        </w:rPr>
        <w:t>aftermath of COVID</w:t>
      </w:r>
      <w:r>
        <w:rPr>
          <w:rFonts w:ascii="Arial" w:hAnsi="Arial" w:cs="Arial"/>
          <w:shd w:val="clear" w:color="auto" w:fill="FFFFFF"/>
        </w:rPr>
        <w:t xml:space="preserve"> pandemic</w:t>
      </w:r>
      <w:r w:rsidR="009F76F5">
        <w:rPr>
          <w:rFonts w:ascii="Arial" w:hAnsi="Arial" w:cs="Arial"/>
          <w:shd w:val="clear" w:color="auto" w:fill="FFFFFF"/>
        </w:rPr>
        <w:t>,</w:t>
      </w:r>
      <w:bookmarkStart w:id="0" w:name="_GoBack"/>
      <w:bookmarkEnd w:id="0"/>
      <w:r w:rsidR="00A9139F" w:rsidRPr="00383028">
        <w:rPr>
          <w:rFonts w:ascii="Arial" w:hAnsi="Arial" w:cs="Arial"/>
          <w:shd w:val="clear" w:color="auto" w:fill="FFFFFF"/>
        </w:rPr>
        <w:t xml:space="preserve"> outbr</w:t>
      </w:r>
      <w:r>
        <w:rPr>
          <w:rFonts w:ascii="Arial" w:hAnsi="Arial" w:cs="Arial"/>
          <w:shd w:val="clear" w:color="auto" w:fill="FFFFFF"/>
        </w:rPr>
        <w:t>eaks of public violence in 2021 and</w:t>
      </w:r>
      <w:r w:rsidR="00A9139F" w:rsidRPr="00383028">
        <w:rPr>
          <w:rFonts w:ascii="Arial" w:hAnsi="Arial" w:cs="Arial"/>
          <w:shd w:val="clear" w:color="auto" w:fill="FFFFFF"/>
        </w:rPr>
        <w:t xml:space="preserve"> flooding in Eastern Cape, KwaZulu-Natal and North West</w:t>
      </w:r>
      <w:r>
        <w:rPr>
          <w:rFonts w:ascii="Arial" w:hAnsi="Arial" w:cs="Arial"/>
          <w:shd w:val="clear" w:color="auto" w:fill="FFFFFF"/>
        </w:rPr>
        <w:t xml:space="preserve">. </w:t>
      </w:r>
      <w:r w:rsidRPr="00EF1A63">
        <w:rPr>
          <w:rFonts w:ascii="Arial" w:hAnsi="Arial" w:cs="Arial"/>
          <w:b/>
          <w:shd w:val="clear" w:color="auto" w:fill="FFFFFF"/>
        </w:rPr>
        <w:t xml:space="preserve">An update will be required on the impact of these disasters on the </w:t>
      </w:r>
      <w:r w:rsidR="00EF1A63" w:rsidRPr="00EF1A63">
        <w:rPr>
          <w:rFonts w:ascii="Arial" w:hAnsi="Arial" w:cs="Arial"/>
          <w:b/>
          <w:shd w:val="clear" w:color="auto" w:fill="FFFFFF"/>
        </w:rPr>
        <w:t>delivery of services by</w:t>
      </w:r>
      <w:r w:rsidRPr="00EF1A63">
        <w:rPr>
          <w:rFonts w:ascii="Arial" w:hAnsi="Arial" w:cs="Arial"/>
          <w:b/>
          <w:shd w:val="clear" w:color="auto" w:fill="FFFFFF"/>
        </w:rPr>
        <w:t xml:space="preserve"> Home Affairs offices</w:t>
      </w:r>
      <w:r w:rsidR="00EF1A63" w:rsidRPr="00EF1A63">
        <w:rPr>
          <w:rFonts w:ascii="Arial" w:hAnsi="Arial" w:cs="Arial"/>
          <w:b/>
          <w:shd w:val="clear" w:color="auto" w:fill="FFFFFF"/>
        </w:rPr>
        <w:t xml:space="preserve"> and sp</w:t>
      </w:r>
      <w:r w:rsidR="00EF1A63">
        <w:rPr>
          <w:rFonts w:ascii="Arial" w:hAnsi="Arial" w:cs="Arial"/>
          <w:b/>
          <w:shd w:val="clear" w:color="auto" w:fill="FFFFFF"/>
        </w:rPr>
        <w:t>e</w:t>
      </w:r>
      <w:r w:rsidR="00EF1A63" w:rsidRPr="00EF1A63">
        <w:rPr>
          <w:rFonts w:ascii="Arial" w:hAnsi="Arial" w:cs="Arial"/>
          <w:b/>
          <w:shd w:val="clear" w:color="auto" w:fill="FFFFFF"/>
        </w:rPr>
        <w:t>cial provisions for providing replacement documents lost to the flooding.</w:t>
      </w:r>
      <w:r w:rsidRPr="00EF1A63">
        <w:rPr>
          <w:rFonts w:ascii="Arial" w:hAnsi="Arial" w:cs="Arial"/>
          <w:b/>
          <w:shd w:val="clear" w:color="auto" w:fill="FFFFFF"/>
        </w:rPr>
        <w:t xml:space="preserve"> </w:t>
      </w:r>
    </w:p>
    <w:p w:rsidR="00E47312" w:rsidRPr="00383028" w:rsidRDefault="00E47312" w:rsidP="00B1125A">
      <w:pPr>
        <w:jc w:val="both"/>
        <w:rPr>
          <w:rFonts w:ascii="Arial" w:hAnsi="Arial" w:cs="Arial"/>
        </w:rPr>
      </w:pPr>
      <w:r w:rsidRPr="00383028">
        <w:rPr>
          <w:rFonts w:ascii="Arial" w:hAnsi="Arial" w:cs="Arial"/>
        </w:rPr>
        <w:br/>
      </w:r>
    </w:p>
    <w:sectPr w:rsidR="00E47312" w:rsidRPr="00383028" w:rsidSect="001557B7">
      <w:headerReference w:type="default" r:id="rId8"/>
      <w:footerReference w:type="default" r:id="rId9"/>
      <w:pgSz w:w="11906" w:h="16838"/>
      <w:pgMar w:top="1276" w:right="849" w:bottom="568" w:left="709"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14" w:rsidRDefault="00781B14" w:rsidP="00EF1A63">
      <w:pPr>
        <w:spacing w:after="0" w:line="240" w:lineRule="auto"/>
      </w:pPr>
      <w:r>
        <w:separator/>
      </w:r>
    </w:p>
  </w:endnote>
  <w:endnote w:type="continuationSeparator" w:id="0">
    <w:p w:rsidR="00781B14" w:rsidRDefault="00781B14" w:rsidP="00EF1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698036"/>
      <w:docPartObj>
        <w:docPartGallery w:val="Page Numbers (Bottom of Page)"/>
        <w:docPartUnique/>
      </w:docPartObj>
    </w:sdtPr>
    <w:sdtEndPr>
      <w:rPr>
        <w:noProof/>
      </w:rPr>
    </w:sdtEndPr>
    <w:sdtContent>
      <w:p w:rsidR="001557B7" w:rsidRDefault="00DE12DD">
        <w:pPr>
          <w:pStyle w:val="Footer"/>
          <w:jc w:val="right"/>
        </w:pPr>
        <w:r>
          <w:fldChar w:fldCharType="begin"/>
        </w:r>
        <w:r w:rsidR="001557B7">
          <w:instrText xml:space="preserve"> PAGE   \* MERGEFORMAT </w:instrText>
        </w:r>
        <w:r>
          <w:fldChar w:fldCharType="separate"/>
        </w:r>
        <w:r w:rsidR="00781B14">
          <w:rPr>
            <w:noProof/>
          </w:rPr>
          <w:t>1</w:t>
        </w:r>
        <w:r>
          <w:rPr>
            <w:noProof/>
          </w:rPr>
          <w:fldChar w:fldCharType="end"/>
        </w:r>
      </w:p>
    </w:sdtContent>
  </w:sdt>
  <w:p w:rsidR="001557B7" w:rsidRDefault="00155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14" w:rsidRDefault="00781B14" w:rsidP="00EF1A63">
      <w:pPr>
        <w:spacing w:after="0" w:line="240" w:lineRule="auto"/>
      </w:pPr>
      <w:r>
        <w:separator/>
      </w:r>
    </w:p>
  </w:footnote>
  <w:footnote w:type="continuationSeparator" w:id="0">
    <w:p w:rsidR="00781B14" w:rsidRDefault="00781B14" w:rsidP="00EF1A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63" w:rsidRDefault="00EF1A63">
    <w:pPr>
      <w:pStyle w:val="Header"/>
    </w:pPr>
    <w:r>
      <w:rPr>
        <w:noProof/>
        <w:lang w:eastAsia="en-ZA"/>
      </w:rPr>
      <w:drawing>
        <wp:anchor distT="0" distB="0" distL="114300" distR="114300" simplePos="0" relativeHeight="251658240" behindDoc="0" locked="0" layoutInCell="1" allowOverlap="1">
          <wp:simplePos x="0" y="0"/>
          <wp:positionH relativeFrom="column">
            <wp:posOffset>196766</wp:posOffset>
          </wp:positionH>
          <wp:positionV relativeFrom="paragraph">
            <wp:posOffset>-337437</wp:posOffset>
          </wp:positionV>
          <wp:extent cx="1975449" cy="640073"/>
          <wp:effectExtent l="0" t="0" r="6350" b="8255"/>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8455" cy="64752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E138E"/>
    <w:multiLevelType w:val="hybridMultilevel"/>
    <w:tmpl w:val="F8EE5F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1B74070"/>
    <w:multiLevelType w:val="hybridMultilevel"/>
    <w:tmpl w:val="81E0E6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FE5ED5"/>
    <w:rsid w:val="00027D88"/>
    <w:rsid w:val="000F5D84"/>
    <w:rsid w:val="00134DBA"/>
    <w:rsid w:val="00140025"/>
    <w:rsid w:val="001557B7"/>
    <w:rsid w:val="001D4D7C"/>
    <w:rsid w:val="001E5014"/>
    <w:rsid w:val="00214DFD"/>
    <w:rsid w:val="00243746"/>
    <w:rsid w:val="002A7C58"/>
    <w:rsid w:val="00383028"/>
    <w:rsid w:val="003C0025"/>
    <w:rsid w:val="00404972"/>
    <w:rsid w:val="00474394"/>
    <w:rsid w:val="004C329F"/>
    <w:rsid w:val="005E5A53"/>
    <w:rsid w:val="005F5752"/>
    <w:rsid w:val="00697AC9"/>
    <w:rsid w:val="007044FC"/>
    <w:rsid w:val="00781B14"/>
    <w:rsid w:val="0079681D"/>
    <w:rsid w:val="00817C82"/>
    <w:rsid w:val="00854CA8"/>
    <w:rsid w:val="00862FBA"/>
    <w:rsid w:val="00901C24"/>
    <w:rsid w:val="00944F17"/>
    <w:rsid w:val="009F76F5"/>
    <w:rsid w:val="00A30DD7"/>
    <w:rsid w:val="00A55451"/>
    <w:rsid w:val="00A9139F"/>
    <w:rsid w:val="00B1125A"/>
    <w:rsid w:val="00BD64CB"/>
    <w:rsid w:val="00CF6F9A"/>
    <w:rsid w:val="00DE12DD"/>
    <w:rsid w:val="00E34293"/>
    <w:rsid w:val="00E47312"/>
    <w:rsid w:val="00E9577E"/>
    <w:rsid w:val="00E96698"/>
    <w:rsid w:val="00ED1020"/>
    <w:rsid w:val="00EF1A63"/>
    <w:rsid w:val="00F37338"/>
    <w:rsid w:val="00F541F7"/>
    <w:rsid w:val="00F872A5"/>
    <w:rsid w:val="00F94827"/>
    <w:rsid w:val="00F96E4F"/>
    <w:rsid w:val="00FD3B33"/>
    <w:rsid w:val="00FE5E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DD"/>
  </w:style>
  <w:style w:type="paragraph" w:styleId="Heading5">
    <w:name w:val="heading 5"/>
    <w:basedOn w:val="Normal"/>
    <w:link w:val="Heading5Char"/>
    <w:uiPriority w:val="9"/>
    <w:qFormat/>
    <w:rsid w:val="00A55451"/>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C"/>
    <w:pPr>
      <w:ind w:left="720"/>
      <w:contextualSpacing/>
    </w:pPr>
  </w:style>
  <w:style w:type="table" w:styleId="TableGrid">
    <w:name w:val="Table Grid"/>
    <w:basedOn w:val="TableNormal"/>
    <w:uiPriority w:val="39"/>
    <w:rsid w:val="00F9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55451"/>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A5545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F1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A63"/>
  </w:style>
  <w:style w:type="paragraph" w:styleId="Footer">
    <w:name w:val="footer"/>
    <w:basedOn w:val="Normal"/>
    <w:link w:val="FooterChar"/>
    <w:uiPriority w:val="99"/>
    <w:unhideWhenUsed/>
    <w:rsid w:val="00EF1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A63"/>
  </w:style>
</w:styles>
</file>

<file path=word/webSettings.xml><?xml version="1.0" encoding="utf-8"?>
<w:webSettings xmlns:r="http://schemas.openxmlformats.org/officeDocument/2006/relationships" xmlns:w="http://schemas.openxmlformats.org/wordprocessingml/2006/main">
  <w:divs>
    <w:div w:id="773984996">
      <w:bodyDiv w:val="1"/>
      <w:marLeft w:val="0"/>
      <w:marRight w:val="0"/>
      <w:marTop w:val="0"/>
      <w:marBottom w:val="0"/>
      <w:divBdr>
        <w:top w:val="none" w:sz="0" w:space="0" w:color="auto"/>
        <w:left w:val="none" w:sz="0" w:space="0" w:color="auto"/>
        <w:bottom w:val="none" w:sz="0" w:space="0" w:color="auto"/>
        <w:right w:val="none" w:sz="0" w:space="0" w:color="auto"/>
      </w:divBdr>
    </w:div>
    <w:div w:id="904070624">
      <w:bodyDiv w:val="1"/>
      <w:marLeft w:val="0"/>
      <w:marRight w:val="0"/>
      <w:marTop w:val="0"/>
      <w:marBottom w:val="0"/>
      <w:divBdr>
        <w:top w:val="none" w:sz="0" w:space="0" w:color="auto"/>
        <w:left w:val="none" w:sz="0" w:space="0" w:color="auto"/>
        <w:bottom w:val="none" w:sz="0" w:space="0" w:color="auto"/>
        <w:right w:val="none" w:sz="0" w:space="0" w:color="auto"/>
      </w:divBdr>
    </w:div>
    <w:div w:id="978613458">
      <w:bodyDiv w:val="1"/>
      <w:marLeft w:val="0"/>
      <w:marRight w:val="0"/>
      <w:marTop w:val="0"/>
      <w:marBottom w:val="0"/>
      <w:divBdr>
        <w:top w:val="none" w:sz="0" w:space="0" w:color="auto"/>
        <w:left w:val="none" w:sz="0" w:space="0" w:color="auto"/>
        <w:bottom w:val="none" w:sz="0" w:space="0" w:color="auto"/>
        <w:right w:val="none" w:sz="0" w:space="0" w:color="auto"/>
      </w:divBdr>
    </w:div>
    <w:div w:id="1196970027">
      <w:bodyDiv w:val="1"/>
      <w:marLeft w:val="0"/>
      <w:marRight w:val="0"/>
      <w:marTop w:val="0"/>
      <w:marBottom w:val="0"/>
      <w:divBdr>
        <w:top w:val="none" w:sz="0" w:space="0" w:color="auto"/>
        <w:left w:val="none" w:sz="0" w:space="0" w:color="auto"/>
        <w:bottom w:val="none" w:sz="0" w:space="0" w:color="auto"/>
        <w:right w:val="none" w:sz="0" w:space="0" w:color="auto"/>
      </w:divBdr>
    </w:div>
    <w:div w:id="1513497373">
      <w:bodyDiv w:val="1"/>
      <w:marLeft w:val="0"/>
      <w:marRight w:val="0"/>
      <w:marTop w:val="0"/>
      <w:marBottom w:val="0"/>
      <w:divBdr>
        <w:top w:val="none" w:sz="0" w:space="0" w:color="auto"/>
        <w:left w:val="none" w:sz="0" w:space="0" w:color="auto"/>
        <w:bottom w:val="none" w:sz="0" w:space="0" w:color="auto"/>
        <w:right w:val="none" w:sz="0" w:space="0" w:color="auto"/>
      </w:divBdr>
    </w:div>
    <w:div w:id="1880318684">
      <w:bodyDiv w:val="1"/>
      <w:marLeft w:val="0"/>
      <w:marRight w:val="0"/>
      <w:marTop w:val="0"/>
      <w:marBottom w:val="0"/>
      <w:divBdr>
        <w:top w:val="none" w:sz="0" w:space="0" w:color="auto"/>
        <w:left w:val="none" w:sz="0" w:space="0" w:color="auto"/>
        <w:bottom w:val="none" w:sz="0" w:space="0" w:color="auto"/>
        <w:right w:val="none" w:sz="0" w:space="0" w:color="auto"/>
      </w:divBdr>
    </w:div>
    <w:div w:id="19334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38B5-F68B-4212-B0C9-384F5B6B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USER</cp:lastModifiedBy>
  <cp:revision>2</cp:revision>
  <dcterms:created xsi:type="dcterms:W3CDTF">2023-02-22T11:02:00Z</dcterms:created>
  <dcterms:modified xsi:type="dcterms:W3CDTF">2023-02-22T11:02:00Z</dcterms:modified>
</cp:coreProperties>
</file>