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FF8" w:rsidRPr="00F44A53" w:rsidRDefault="00D85E7B" w:rsidP="00F44A53">
      <w:pPr>
        <w:pBdr>
          <w:bottom w:val="single" w:sz="4" w:space="1" w:color="auto"/>
        </w:pBdr>
        <w:rPr>
          <w:rFonts w:cstheme="minorHAnsi"/>
          <w:b/>
          <w:sz w:val="40"/>
          <w:szCs w:val="40"/>
        </w:rPr>
      </w:pPr>
      <w:r w:rsidRPr="00F44A53">
        <w:rPr>
          <w:rFonts w:cstheme="minorHAnsi"/>
          <w:b/>
          <w:sz w:val="40"/>
          <w:szCs w:val="40"/>
        </w:rPr>
        <w:t>NOTES FOR SCO</w:t>
      </w:r>
      <w:r w:rsidR="00F44A53" w:rsidRPr="00F44A53">
        <w:rPr>
          <w:rFonts w:cstheme="minorHAnsi"/>
          <w:b/>
          <w:sz w:val="40"/>
          <w:szCs w:val="40"/>
        </w:rPr>
        <w:t>A</w:t>
      </w:r>
      <w:r w:rsidRPr="00F44A53">
        <w:rPr>
          <w:rFonts w:cstheme="minorHAnsi"/>
          <w:b/>
          <w:sz w:val="40"/>
          <w:szCs w:val="40"/>
        </w:rPr>
        <w:t xml:space="preserve"> PRESENTATION</w:t>
      </w:r>
      <w:r w:rsidR="00B1788D" w:rsidRPr="00F44A53">
        <w:rPr>
          <w:rFonts w:cstheme="minorHAnsi"/>
          <w:b/>
          <w:sz w:val="40"/>
          <w:szCs w:val="40"/>
        </w:rPr>
        <w:t xml:space="preserve"> – </w:t>
      </w:r>
      <w:r w:rsidR="00FE1C58">
        <w:rPr>
          <w:rFonts w:cstheme="minorHAnsi"/>
          <w:b/>
          <w:sz w:val="40"/>
          <w:szCs w:val="40"/>
        </w:rPr>
        <w:t>15</w:t>
      </w:r>
      <w:r w:rsidR="00AB166D" w:rsidRPr="00F44A53">
        <w:rPr>
          <w:rFonts w:cstheme="minorHAnsi"/>
          <w:b/>
          <w:sz w:val="40"/>
          <w:szCs w:val="40"/>
        </w:rPr>
        <w:t xml:space="preserve"> </w:t>
      </w:r>
      <w:r w:rsidR="002F353F" w:rsidRPr="00F44A53">
        <w:rPr>
          <w:rFonts w:cstheme="minorHAnsi"/>
          <w:b/>
          <w:sz w:val="40"/>
          <w:szCs w:val="40"/>
        </w:rPr>
        <w:t>February 2023</w:t>
      </w:r>
      <w:r w:rsidR="00B1788D" w:rsidRPr="00F44A53">
        <w:rPr>
          <w:rFonts w:cstheme="minorHAnsi"/>
          <w:b/>
          <w:sz w:val="40"/>
          <w:szCs w:val="40"/>
        </w:rPr>
        <w:t xml:space="preserve"> </w:t>
      </w:r>
    </w:p>
    <w:p w:rsidR="00CA6674" w:rsidRPr="00FE1C58" w:rsidRDefault="00CA6674" w:rsidP="00FE1C58">
      <w:pPr>
        <w:rPr>
          <w:rFonts w:ascii="Arial" w:hAnsi="Arial" w:cs="Arial"/>
          <w:b/>
          <w:color w:val="FF0000"/>
          <w:u w:val="single"/>
        </w:rPr>
      </w:pPr>
      <w:r w:rsidRPr="00FE1C58">
        <w:rPr>
          <w:rFonts w:ascii="Arial" w:hAnsi="Arial" w:cs="Arial"/>
          <w:b/>
          <w:color w:val="FF0000"/>
          <w:u w:val="single"/>
        </w:rPr>
        <w:t>Deviation</w:t>
      </w:r>
      <w:r w:rsidRPr="00FE1C58">
        <w:rPr>
          <w:rFonts w:ascii="Arial" w:hAnsi="Arial" w:cs="Arial"/>
          <w:b/>
          <w:color w:val="FF0000"/>
          <w:u w:val="single"/>
        </w:rPr>
        <w:t xml:space="preserve"> </w:t>
      </w:r>
      <w:r w:rsidRPr="00FE1C58">
        <w:rPr>
          <w:rFonts w:ascii="Arial" w:hAnsi="Arial" w:cs="Arial"/>
          <w:b/>
          <w:color w:val="FF0000"/>
          <w:u w:val="single"/>
        </w:rPr>
        <w:t>Q</w:t>
      </w:r>
      <w:r w:rsidRPr="00FE1C58">
        <w:rPr>
          <w:rFonts w:ascii="Arial" w:hAnsi="Arial" w:cs="Arial"/>
          <w:b/>
          <w:color w:val="FF0000"/>
          <w:u w:val="single"/>
        </w:rPr>
        <w:t>3_2022/2023</w:t>
      </w:r>
      <w:r w:rsidRPr="00FE1C58">
        <w:rPr>
          <w:rFonts w:ascii="Arial" w:hAnsi="Arial" w:cs="Arial"/>
          <w:b/>
          <w:color w:val="FF0000"/>
          <w:u w:val="single"/>
        </w:rPr>
        <w:t xml:space="preserve"> - Top 5 by value</w:t>
      </w:r>
    </w:p>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1</w:t>
      </w:r>
      <w:r w:rsidRPr="00FE1C58">
        <w:rPr>
          <w:rFonts w:ascii="Arial" w:hAnsi="Arial" w:cs="Arial"/>
          <w:b/>
          <w:color w:val="FF0000"/>
        </w:rPr>
        <w:t>.</w:t>
      </w:r>
      <w:r w:rsidRPr="00FE1C58">
        <w:rPr>
          <w:rFonts w:ascii="Arial" w:hAnsi="Arial" w:cs="Arial"/>
          <w:b/>
          <w:color w:val="FF0000"/>
        </w:rPr>
        <w:tab/>
        <w:t>AEMFC</w:t>
      </w:r>
      <w:r w:rsidRPr="00FE1C58">
        <w:rPr>
          <w:rFonts w:ascii="Arial" w:hAnsi="Arial" w:cs="Arial"/>
          <w:b/>
          <w:color w:val="FF0000"/>
        </w:rPr>
        <w:tab/>
        <w:t xml:space="preserve">                  </w:t>
      </w:r>
      <w:r w:rsidRPr="00FE1C58">
        <w:rPr>
          <w:rFonts w:ascii="Arial" w:hAnsi="Arial" w:cs="Arial"/>
          <w:b/>
          <w:color w:val="FF0000"/>
        </w:rPr>
        <w:t>R</w:t>
      </w:r>
      <w:r w:rsidRPr="00FE1C58">
        <w:rPr>
          <w:rFonts w:ascii="Arial" w:hAnsi="Arial" w:cs="Arial"/>
          <w:b/>
          <w:color w:val="FF0000"/>
        </w:rPr>
        <w:t xml:space="preserve">1 017 405 000,00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192"/>
        <w:gridCol w:w="3657"/>
      </w:tblGrid>
      <w:tr w:rsidR="007D62B4" w:rsidRPr="00FE1C58" w:rsidTr="005C0DB2">
        <w:trPr>
          <w:trHeight w:val="810"/>
          <w:tblHeader/>
        </w:trPr>
        <w:tc>
          <w:tcPr>
            <w:tcW w:w="1202"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Project Description</w:t>
            </w:r>
          </w:p>
        </w:tc>
        <w:tc>
          <w:tcPr>
            <w:tcW w:w="1770"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 / Service Provider</w:t>
            </w:r>
          </w:p>
        </w:tc>
        <w:tc>
          <w:tcPr>
            <w:tcW w:w="2028"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Value of Deviation</w:t>
            </w:r>
            <w:r w:rsidRPr="00FE1C58">
              <w:rPr>
                <w:rFonts w:ascii="Arial" w:eastAsia="Times New Roman" w:hAnsi="Arial" w:cs="Arial"/>
                <w:b/>
                <w:bCs/>
                <w:color w:val="000000"/>
                <w:lang w:eastAsia="en-ZA"/>
              </w:rPr>
              <w:br/>
              <w:t>(R)</w:t>
            </w:r>
          </w:p>
        </w:tc>
      </w:tr>
      <w:tr w:rsidR="007D62B4" w:rsidRPr="00FE1C58" w:rsidTr="005C0DB2">
        <w:trPr>
          <w:trHeight w:val="1575"/>
        </w:trPr>
        <w:tc>
          <w:tcPr>
            <w:tcW w:w="1202" w:type="pct"/>
            <w:shd w:val="clear" w:color="auto" w:fill="auto"/>
            <w:vAlign w:val="center"/>
            <w:hideMark/>
          </w:tcPr>
          <w:p w:rsidR="007D62B4" w:rsidRPr="00FE1C58" w:rsidRDefault="007D62B4" w:rsidP="00FE1C58">
            <w:pPr>
              <w:rPr>
                <w:rFonts w:ascii="Arial" w:hAnsi="Arial" w:cs="Arial"/>
                <w:color w:val="000000"/>
              </w:rPr>
            </w:pPr>
            <w:r w:rsidRPr="00FE1C58">
              <w:rPr>
                <w:rFonts w:ascii="Arial" w:hAnsi="Arial" w:cs="Arial"/>
                <w:color w:val="000000"/>
              </w:rPr>
              <w:t xml:space="preserve">Sourcing of </w:t>
            </w:r>
            <w:proofErr w:type="gramStart"/>
            <w:r w:rsidRPr="00FE1C58">
              <w:rPr>
                <w:rFonts w:ascii="Arial" w:hAnsi="Arial" w:cs="Arial"/>
                <w:color w:val="000000"/>
              </w:rPr>
              <w:t>Higher Grade</w:t>
            </w:r>
            <w:proofErr w:type="gramEnd"/>
            <w:r w:rsidRPr="00FE1C58">
              <w:rPr>
                <w:rFonts w:ascii="Arial" w:hAnsi="Arial" w:cs="Arial"/>
                <w:color w:val="000000"/>
              </w:rPr>
              <w:t xml:space="preserve"> Coal for Quality Management to service Eskom Supply Agreement - Majuba for period of 24 months</w:t>
            </w:r>
          </w:p>
          <w:p w:rsidR="007D62B4" w:rsidRPr="00FE1C58" w:rsidRDefault="007D62B4" w:rsidP="00FE1C58">
            <w:pPr>
              <w:spacing w:after="0" w:line="240" w:lineRule="auto"/>
              <w:rPr>
                <w:rFonts w:ascii="Arial" w:eastAsia="Times New Roman" w:hAnsi="Arial" w:cs="Arial"/>
                <w:color w:val="000000"/>
                <w:lang w:eastAsia="en-ZA"/>
              </w:rPr>
            </w:pPr>
          </w:p>
        </w:tc>
        <w:tc>
          <w:tcPr>
            <w:tcW w:w="1770" w:type="pct"/>
            <w:shd w:val="clear" w:color="auto" w:fill="auto"/>
            <w:vAlign w:val="center"/>
            <w:hideMark/>
          </w:tcPr>
          <w:p w:rsidR="007D62B4" w:rsidRPr="00FE1C58" w:rsidRDefault="007D62B4"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Namane</w:t>
            </w:r>
            <w:proofErr w:type="spellEnd"/>
            <w:r w:rsidRPr="00FE1C58">
              <w:rPr>
                <w:rFonts w:ascii="Arial" w:eastAsia="Times New Roman" w:hAnsi="Arial" w:cs="Arial"/>
                <w:lang w:eastAsia="en-ZA"/>
              </w:rPr>
              <w:t xml:space="preserve"> Commodities</w:t>
            </w:r>
          </w:p>
        </w:tc>
        <w:tc>
          <w:tcPr>
            <w:tcW w:w="2028" w:type="pct"/>
            <w:shd w:val="clear" w:color="auto" w:fill="auto"/>
            <w:vAlign w:val="center"/>
            <w:hideMark/>
          </w:tcPr>
          <w:p w:rsidR="007D62B4" w:rsidRPr="00FE1C58" w:rsidRDefault="007D62B4"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 </w:t>
            </w:r>
          </w:p>
          <w:p w:rsidR="007D62B4" w:rsidRPr="00FE1C58" w:rsidRDefault="007D62B4" w:rsidP="00FE1C58">
            <w:pPr>
              <w:rPr>
                <w:rFonts w:ascii="Arial" w:hAnsi="Arial" w:cs="Arial"/>
                <w:color w:val="000000"/>
              </w:rPr>
            </w:pPr>
            <w:r w:rsidRPr="00FE1C58">
              <w:rPr>
                <w:rFonts w:ascii="Arial" w:hAnsi="Arial" w:cs="Arial"/>
                <w:color w:val="000000"/>
              </w:rPr>
              <w:t>R1 017 405 000,00</w:t>
            </w:r>
          </w:p>
          <w:p w:rsidR="007D62B4" w:rsidRPr="00FE1C58" w:rsidRDefault="007D62B4" w:rsidP="00FE1C58">
            <w:pPr>
              <w:spacing w:after="0" w:line="240" w:lineRule="auto"/>
              <w:rPr>
                <w:rFonts w:ascii="Arial" w:eastAsia="Times New Roman" w:hAnsi="Arial" w:cs="Arial"/>
                <w:lang w:eastAsia="en-ZA"/>
              </w:rPr>
            </w:pPr>
          </w:p>
        </w:tc>
      </w:tr>
    </w:tbl>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highlight w:val="yellow"/>
        </w:rPr>
      </w:pPr>
      <w:r w:rsidRPr="00FE1C58">
        <w:rPr>
          <w:rFonts w:ascii="Arial" w:hAnsi="Arial" w:cs="Arial"/>
          <w:b/>
          <w:color w:val="FF0000"/>
        </w:rPr>
        <w:t>2</w:t>
      </w:r>
      <w:r w:rsidRPr="00FE1C58">
        <w:rPr>
          <w:rFonts w:ascii="Arial" w:hAnsi="Arial" w:cs="Arial"/>
          <w:b/>
          <w:color w:val="FF0000"/>
        </w:rPr>
        <w:t xml:space="preserve">.           </w:t>
      </w:r>
      <w:r w:rsidRPr="00FE1C58">
        <w:rPr>
          <w:rFonts w:ascii="Arial" w:hAnsi="Arial" w:cs="Arial"/>
          <w:b/>
          <w:color w:val="FF0000"/>
        </w:rPr>
        <w:t>Eskom</w:t>
      </w:r>
      <w:r w:rsidRPr="00FE1C58">
        <w:rPr>
          <w:rFonts w:ascii="Arial" w:hAnsi="Arial" w:cs="Arial"/>
          <w:b/>
          <w:color w:val="FF0000"/>
        </w:rPr>
        <w:tab/>
        <w:t xml:space="preserve">                   </w:t>
      </w:r>
      <w:r w:rsidRPr="00FE1C58">
        <w:rPr>
          <w:rFonts w:ascii="Arial" w:hAnsi="Arial" w:cs="Arial"/>
          <w:b/>
          <w:color w:val="FF0000"/>
        </w:rPr>
        <w:t>R761 084 991,70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3"/>
        <w:gridCol w:w="2128"/>
        <w:gridCol w:w="2925"/>
      </w:tblGrid>
      <w:tr w:rsidR="00420A3C" w:rsidRPr="00FE1C58" w:rsidTr="00862879">
        <w:trPr>
          <w:trHeight w:val="810"/>
          <w:tblHeader/>
        </w:trPr>
        <w:tc>
          <w:tcPr>
            <w:tcW w:w="2198" w:type="pct"/>
            <w:shd w:val="clear" w:color="auto" w:fill="F2F2F2" w:themeFill="background1" w:themeFillShade="F2"/>
            <w:vAlign w:val="center"/>
            <w:hideMark/>
          </w:tcPr>
          <w:p w:rsidR="00420A3C" w:rsidRPr="00FE1C58" w:rsidRDefault="00420A3C"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Project Description</w:t>
            </w:r>
          </w:p>
        </w:tc>
        <w:tc>
          <w:tcPr>
            <w:tcW w:w="1180" w:type="pct"/>
            <w:shd w:val="clear" w:color="auto" w:fill="F2F2F2" w:themeFill="background1" w:themeFillShade="F2"/>
            <w:vAlign w:val="center"/>
            <w:hideMark/>
          </w:tcPr>
          <w:p w:rsidR="00420A3C" w:rsidRPr="00FE1C58" w:rsidRDefault="00420A3C"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 / Service Provider</w:t>
            </w:r>
          </w:p>
        </w:tc>
        <w:tc>
          <w:tcPr>
            <w:tcW w:w="1622" w:type="pct"/>
            <w:shd w:val="clear" w:color="auto" w:fill="F2F2F2" w:themeFill="background1" w:themeFillShade="F2"/>
            <w:vAlign w:val="center"/>
            <w:hideMark/>
          </w:tcPr>
          <w:p w:rsidR="00420A3C" w:rsidRPr="00FE1C58" w:rsidRDefault="00420A3C"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Value of Deviation</w:t>
            </w:r>
            <w:r w:rsidRPr="00FE1C58">
              <w:rPr>
                <w:rFonts w:ascii="Arial" w:eastAsia="Times New Roman" w:hAnsi="Arial" w:cs="Arial"/>
                <w:b/>
                <w:bCs/>
                <w:color w:val="000000"/>
                <w:lang w:eastAsia="en-ZA"/>
              </w:rPr>
              <w:br/>
              <w:t>(R)</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ACTUATOR REPAIR SERVICE</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11000035 AUMA SOUTH AFRICA</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 R 3 126 536,04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Burners one off u6 16257</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Ceezas</w:t>
            </w:r>
            <w:proofErr w:type="spellEnd"/>
            <w:r w:rsidRPr="00FE1C58">
              <w:rPr>
                <w:rFonts w:ascii="Arial" w:eastAsia="Times New Roman" w:hAnsi="Arial" w:cs="Arial"/>
                <w:color w:val="000000"/>
                <w:lang w:eastAsia="en-ZA"/>
              </w:rPr>
              <w:t xml:space="preserve"> Mechanical Works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R14 986 373,03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Control Roof and </w:t>
            </w:r>
            <w:proofErr w:type="spellStart"/>
            <w:r w:rsidRPr="00FE1C58">
              <w:rPr>
                <w:rFonts w:ascii="Arial" w:eastAsia="Times New Roman" w:hAnsi="Arial" w:cs="Arial"/>
                <w:color w:val="000000"/>
                <w:lang w:eastAsia="en-ZA"/>
              </w:rPr>
              <w:t>Ceilling</w:t>
            </w:r>
            <w:proofErr w:type="spellEnd"/>
            <w:r w:rsidRPr="00FE1C58">
              <w:rPr>
                <w:rFonts w:ascii="Arial" w:eastAsia="Times New Roman" w:hAnsi="Arial" w:cs="Arial"/>
                <w:color w:val="000000"/>
                <w:lang w:eastAsia="en-ZA"/>
              </w:rPr>
              <w:t xml:space="preserve"> Repairs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Eskom Rotek Industries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1 619 403,97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Day Shift Security Services L&amp;S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HUNTREX 116</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4 464 000,00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Design, Procurement, Construction and Commissioning of the Terrace Coal and Ash Conveying plant for Units 5 &amp; 6 with their associated auxiliary systems for Kusile Power Station</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Saxeni</w:t>
            </w:r>
            <w:proofErr w:type="spellEnd"/>
            <w:r w:rsidRPr="00FE1C58">
              <w:rPr>
                <w:rFonts w:ascii="Arial" w:eastAsia="Times New Roman" w:hAnsi="Arial" w:cs="Arial"/>
                <w:color w:val="000000"/>
                <w:lang w:eastAsia="en-ZA"/>
              </w:rPr>
              <w:t xml:space="preserve"> Projects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53 379 550,60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Distribution LIMLANGA Cluster - Limpopo Operating Unit</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ACTOM High Voltage Equipment</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R189 484,26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For the manufacturing supplying and delivery of the 500kVA 11kV/420V </w:t>
            </w:r>
            <w:proofErr w:type="gramStart"/>
            <w:r w:rsidRPr="00FE1C58">
              <w:rPr>
                <w:rFonts w:ascii="Arial" w:eastAsia="Times New Roman" w:hAnsi="Arial" w:cs="Arial"/>
                <w:color w:val="000000"/>
                <w:lang w:eastAsia="en-ZA"/>
              </w:rPr>
              <w:t>Minisubs .</w:t>
            </w:r>
            <w:proofErr w:type="gramEnd"/>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ZEST WEG Electric (Pty) Ltd (Registration No 1990/004422/07 and CSD no MAAA1064911) </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R15 216 390,00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Garoni</w:t>
            </w:r>
            <w:proofErr w:type="spellEnd"/>
            <w:r w:rsidRPr="00FE1C58">
              <w:rPr>
                <w:rFonts w:ascii="Arial" w:eastAsia="Times New Roman" w:hAnsi="Arial" w:cs="Arial"/>
                <w:color w:val="000000"/>
                <w:lang w:eastAsia="en-ZA"/>
              </w:rPr>
              <w:t xml:space="preserve"> Substation Maintenance</w:t>
            </w:r>
          </w:p>
        </w:tc>
        <w:tc>
          <w:tcPr>
            <w:tcW w:w="1180" w:type="pct"/>
            <w:shd w:val="clear" w:color="auto" w:fill="auto"/>
            <w:noWrap/>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High Voltage Technologies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R9 485 564,00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Industrial </w:t>
            </w:r>
            <w:proofErr w:type="gramStart"/>
            <w:r w:rsidRPr="00FE1C58">
              <w:rPr>
                <w:rFonts w:ascii="Arial" w:eastAsia="Times New Roman" w:hAnsi="Arial" w:cs="Arial"/>
                <w:color w:val="000000"/>
                <w:lang w:eastAsia="en-ZA"/>
              </w:rPr>
              <w:t>cleaning  U</w:t>
            </w:r>
            <w:proofErr w:type="gramEnd"/>
            <w:r w:rsidRPr="00FE1C58">
              <w:rPr>
                <w:rFonts w:ascii="Arial" w:eastAsia="Times New Roman" w:hAnsi="Arial" w:cs="Arial"/>
                <w:color w:val="000000"/>
                <w:lang w:eastAsia="en-ZA"/>
              </w:rPr>
              <w:t xml:space="preserve">1 -6 </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MAGOGUDI CONTSTRUCTION PROJECTS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R35 646 461,13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KIT: TYPE: TURBINE CENTRELINE SPARES; APPLICATION: TURBINE; COMPRISING: CONSUMABLES; SPECIFICATION: AS PER SAMPLES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SASCOM MAINTENANCE SERVICES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1 129 490,00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Lead Shielding Blankets for SGR Project</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NPO Europe</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3 759 491,58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MAINT </w:t>
            </w:r>
            <w:proofErr w:type="gramStart"/>
            <w:r w:rsidRPr="00FE1C58">
              <w:rPr>
                <w:rFonts w:ascii="Arial" w:eastAsia="Times New Roman" w:hAnsi="Arial" w:cs="Arial"/>
                <w:color w:val="000000"/>
                <w:lang w:eastAsia="en-ZA"/>
              </w:rPr>
              <w:t>ROAD:PRELIMINARIES</w:t>
            </w:r>
            <w:proofErr w:type="gramEnd"/>
            <w:r w:rsidRPr="00FE1C58">
              <w:rPr>
                <w:rFonts w:ascii="Arial" w:eastAsia="Times New Roman" w:hAnsi="Arial" w:cs="Arial"/>
                <w:color w:val="000000"/>
                <w:lang w:eastAsia="en-ZA"/>
              </w:rPr>
              <w:t xml:space="preserve"> AND GENERAL</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ESKOM ROTEK INDUSTRIES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8 375 958,59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Maintenance of the fire detection 3month</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 NKM2 ENGINEERING CONSTRUCTION </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R450 000,00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 xml:space="preserve">METER ELECT </w:t>
            </w:r>
            <w:proofErr w:type="gramStart"/>
            <w:r w:rsidRPr="00FE1C58">
              <w:rPr>
                <w:rFonts w:ascii="Arial" w:eastAsia="Times New Roman" w:hAnsi="Arial" w:cs="Arial"/>
                <w:color w:val="000000"/>
                <w:lang w:eastAsia="en-ZA"/>
              </w:rPr>
              <w:t>SERV:PLC</w:t>
            </w:r>
            <w:proofErr w:type="gramEnd"/>
            <w:r w:rsidRPr="00FE1C58">
              <w:rPr>
                <w:rFonts w:ascii="Arial" w:eastAsia="Times New Roman" w:hAnsi="Arial" w:cs="Arial"/>
                <w:color w:val="000000"/>
                <w:lang w:eastAsia="en-ZA"/>
              </w:rPr>
              <w:t>;230 V;20 A;1PH (QTY = 600)</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LANDIS AND GYR</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891 000,00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MOP and Oil Pump Gears</w:t>
            </w:r>
          </w:p>
        </w:tc>
        <w:tc>
          <w:tcPr>
            <w:tcW w:w="1180" w:type="pct"/>
            <w:shd w:val="clear" w:color="auto" w:fill="auto"/>
            <w:noWrap/>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Engineered Gears</w:t>
            </w:r>
          </w:p>
        </w:tc>
        <w:tc>
          <w:tcPr>
            <w:tcW w:w="1622" w:type="pct"/>
            <w:shd w:val="clear" w:color="auto" w:fill="auto"/>
            <w:noWrap/>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w:t>
            </w:r>
            <w:proofErr w:type="gramStart"/>
            <w:r w:rsidRPr="00FE1C58">
              <w:rPr>
                <w:rFonts w:ascii="Arial" w:eastAsia="Times New Roman" w:hAnsi="Arial" w:cs="Arial"/>
                <w:color w:val="000000"/>
                <w:lang w:eastAsia="en-ZA"/>
              </w:rPr>
              <w:t>R  2</w:t>
            </w:r>
            <w:proofErr w:type="gramEnd"/>
            <w:r w:rsidRPr="00FE1C58">
              <w:rPr>
                <w:rFonts w:ascii="Arial" w:eastAsia="Times New Roman" w:hAnsi="Arial" w:cs="Arial"/>
                <w:color w:val="000000"/>
                <w:lang w:eastAsia="en-ZA"/>
              </w:rPr>
              <w:t xml:space="preserve"> 902 500,00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Motor repairs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Tomco</w:t>
            </w:r>
            <w:proofErr w:type="spellEnd"/>
            <w:r w:rsidRPr="00FE1C58">
              <w:rPr>
                <w:rFonts w:ascii="Arial" w:eastAsia="Times New Roman" w:hAnsi="Arial" w:cs="Arial"/>
                <w:lang w:eastAsia="en-ZA"/>
              </w:rPr>
              <w:t xml:space="preserve"> Electrical </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4D34AE">
              <w:rPr>
                <w:rFonts w:ascii="Arial" w:eastAsia="Times New Roman" w:hAnsi="Arial" w:cs="Arial"/>
                <w:color w:val="000000"/>
                <w:lang w:eastAsia="en-ZA"/>
              </w:rPr>
              <w:t>1</w:t>
            </w:r>
            <w:r w:rsidRPr="00FE1C58">
              <w:rPr>
                <w:rFonts w:ascii="Arial" w:eastAsia="Times New Roman" w:hAnsi="Arial" w:cs="Arial"/>
                <w:color w:val="000000"/>
                <w:lang w:eastAsia="en-ZA"/>
              </w:rPr>
              <w:t xml:space="preserve"> 422 746,00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Online Vending System (OVS) and Prepayment Support Gateway (PSG) Maintenance &amp; Support</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Ontec</w:t>
            </w:r>
            <w:proofErr w:type="spellEnd"/>
            <w:r w:rsidRPr="00FE1C58">
              <w:rPr>
                <w:rFonts w:ascii="Arial" w:eastAsia="Times New Roman" w:hAnsi="Arial" w:cs="Arial"/>
                <w:color w:val="000000"/>
                <w:lang w:eastAsia="en-ZA"/>
              </w:rPr>
              <w:t xml:space="preserve"> Systems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7 784 854,36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Optimization on Unit 1 and 2</w:t>
            </w:r>
          </w:p>
        </w:tc>
        <w:tc>
          <w:tcPr>
            <w:tcW w:w="1180" w:type="pct"/>
            <w:shd w:val="clear" w:color="auto" w:fill="auto"/>
            <w:noWrap/>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ABB South Africa</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14 086 516,00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Provision of security Services</w:t>
            </w:r>
          </w:p>
        </w:tc>
        <w:tc>
          <w:tcPr>
            <w:tcW w:w="1180" w:type="pct"/>
            <w:shd w:val="clear" w:color="auto" w:fill="auto"/>
            <w:noWrap/>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Fidility</w:t>
            </w:r>
            <w:proofErr w:type="spellEnd"/>
            <w:r w:rsidRPr="00FE1C58">
              <w:rPr>
                <w:rFonts w:ascii="Arial" w:eastAsia="Times New Roman" w:hAnsi="Arial" w:cs="Arial"/>
                <w:color w:val="000000"/>
                <w:lang w:eastAsia="en-ZA"/>
              </w:rPr>
              <w:t xml:space="preserve"> Security Service</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899 291,84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Provision of Water Trucking Services at Kusile Power Station (Urgent Procurement)</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Sithjebangani</w:t>
            </w:r>
            <w:proofErr w:type="spellEnd"/>
            <w:r w:rsidRPr="00FE1C58">
              <w:rPr>
                <w:rFonts w:ascii="Arial" w:eastAsia="Times New Roman" w:hAnsi="Arial" w:cs="Arial"/>
                <w:color w:val="000000"/>
                <w:lang w:eastAsia="en-ZA"/>
              </w:rPr>
              <w:t xml:space="preserve"> Transport and Trading</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5 152 777,82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Recovery of </w:t>
            </w:r>
            <w:proofErr w:type="spellStart"/>
            <w:r w:rsidRPr="00FE1C58">
              <w:rPr>
                <w:rFonts w:ascii="Arial" w:eastAsia="Times New Roman" w:hAnsi="Arial" w:cs="Arial"/>
                <w:color w:val="000000"/>
                <w:lang w:eastAsia="en-ZA"/>
              </w:rPr>
              <w:t>auxilliary</w:t>
            </w:r>
            <w:proofErr w:type="spellEnd"/>
            <w:r w:rsidRPr="00FE1C58">
              <w:rPr>
                <w:rFonts w:ascii="Arial" w:eastAsia="Times New Roman" w:hAnsi="Arial" w:cs="Arial"/>
                <w:color w:val="000000"/>
                <w:lang w:eastAsia="en-ZA"/>
              </w:rPr>
              <w:t xml:space="preserve"> plant</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African Commodity Handling Projects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R40 784 201,06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 xml:space="preserve">Reinstate. Over Head Traction </w:t>
            </w:r>
            <w:proofErr w:type="spellStart"/>
            <w:r w:rsidRPr="00FE1C58">
              <w:rPr>
                <w:rFonts w:ascii="Arial" w:eastAsia="Times New Roman" w:hAnsi="Arial" w:cs="Arial"/>
                <w:color w:val="000000"/>
                <w:lang w:eastAsia="en-ZA"/>
              </w:rPr>
              <w:t>Equ</w:t>
            </w:r>
            <w:proofErr w:type="spellEnd"/>
            <w:r w:rsidRPr="00FE1C58">
              <w:rPr>
                <w:rFonts w:ascii="Arial" w:eastAsia="Times New Roman" w:hAnsi="Arial" w:cs="Arial"/>
                <w:color w:val="000000"/>
                <w:lang w:eastAsia="en-ZA"/>
              </w:rPr>
              <w:t xml:space="preserve"> (OHTE) / Reinstatement of </w:t>
            </w:r>
            <w:proofErr w:type="spellStart"/>
            <w:r w:rsidRPr="00FE1C58">
              <w:rPr>
                <w:rFonts w:ascii="Arial" w:eastAsia="Times New Roman" w:hAnsi="Arial" w:cs="Arial"/>
                <w:color w:val="000000"/>
                <w:lang w:eastAsia="en-ZA"/>
              </w:rPr>
              <w:t>Witkoppies</w:t>
            </w:r>
            <w:proofErr w:type="spellEnd"/>
            <w:r w:rsidRPr="00FE1C58">
              <w:rPr>
                <w:rFonts w:ascii="Arial" w:eastAsia="Times New Roman" w:hAnsi="Arial" w:cs="Arial"/>
                <w:color w:val="000000"/>
                <w:lang w:eastAsia="en-ZA"/>
              </w:rPr>
              <w:t xml:space="preserve"> </w:t>
            </w:r>
            <w:proofErr w:type="gramStart"/>
            <w:r w:rsidRPr="00FE1C58">
              <w:rPr>
                <w:rFonts w:ascii="Arial" w:eastAsia="Times New Roman" w:hAnsi="Arial" w:cs="Arial"/>
                <w:color w:val="000000"/>
                <w:lang w:eastAsia="en-ZA"/>
              </w:rPr>
              <w:t>substation  /</w:t>
            </w:r>
            <w:proofErr w:type="gramEnd"/>
            <w:r w:rsidRPr="00FE1C58">
              <w:rPr>
                <w:rFonts w:ascii="Arial" w:eastAsia="Times New Roman" w:hAnsi="Arial" w:cs="Arial"/>
                <w:color w:val="000000"/>
                <w:lang w:eastAsia="en-ZA"/>
              </w:rPr>
              <w:t xml:space="preserve"> Reinstatement of </w:t>
            </w:r>
            <w:proofErr w:type="spellStart"/>
            <w:r w:rsidRPr="00FE1C58">
              <w:rPr>
                <w:rFonts w:ascii="Arial" w:eastAsia="Times New Roman" w:hAnsi="Arial" w:cs="Arial"/>
                <w:color w:val="000000"/>
                <w:lang w:eastAsia="en-ZA"/>
              </w:rPr>
              <w:t>Holfontein</w:t>
            </w:r>
            <w:proofErr w:type="spellEnd"/>
            <w:r w:rsidRPr="00FE1C58">
              <w:rPr>
                <w:rFonts w:ascii="Arial" w:eastAsia="Times New Roman" w:hAnsi="Arial" w:cs="Arial"/>
                <w:color w:val="000000"/>
                <w:lang w:eastAsia="en-ZA"/>
              </w:rPr>
              <w:t xml:space="preserve"> substation</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TRANSNET(PARKTOWN)</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27 403 298,54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Risk Assessment Consultant Services for SGR</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HKA Global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27 570 162,38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Road Sweeping and Station Services Cleaning</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THE END ISIPHETHI TRADING</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5 850 520,00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Service, calibration, supply of parts and ad-hoc repairs of all SWAN Instrument at Lethabo Power Station for a period of five (5) years.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SWAN </w:t>
            </w:r>
            <w:proofErr w:type="gramStart"/>
            <w:r w:rsidRPr="00FE1C58">
              <w:rPr>
                <w:rFonts w:ascii="Arial" w:eastAsia="Times New Roman" w:hAnsi="Arial" w:cs="Arial"/>
                <w:color w:val="000000"/>
                <w:lang w:eastAsia="en-ZA"/>
              </w:rPr>
              <w:t>Instrumentation  South</w:t>
            </w:r>
            <w:proofErr w:type="gramEnd"/>
            <w:r w:rsidRPr="00FE1C58">
              <w:rPr>
                <w:rFonts w:ascii="Arial" w:eastAsia="Times New Roman" w:hAnsi="Arial" w:cs="Arial"/>
                <w:color w:val="000000"/>
                <w:lang w:eastAsia="en-ZA"/>
              </w:rPr>
              <w:t xml:space="preserve"> </w:t>
            </w:r>
            <w:proofErr w:type="spellStart"/>
            <w:r w:rsidRPr="00FE1C58">
              <w:rPr>
                <w:rFonts w:ascii="Arial" w:eastAsia="Times New Roman" w:hAnsi="Arial" w:cs="Arial"/>
                <w:color w:val="000000"/>
                <w:lang w:eastAsia="en-ZA"/>
              </w:rPr>
              <w:t>africa</w:t>
            </w:r>
            <w:proofErr w:type="spellEnd"/>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5 233 303,71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proofErr w:type="gramStart"/>
            <w:r w:rsidRPr="00FE1C58">
              <w:rPr>
                <w:rFonts w:ascii="Arial" w:eastAsia="Times New Roman" w:hAnsi="Arial" w:cs="Arial"/>
                <w:color w:val="000000"/>
                <w:lang w:eastAsia="en-ZA"/>
              </w:rPr>
              <w:t>Service,Maintenance</w:t>
            </w:r>
            <w:proofErr w:type="spellEnd"/>
            <w:proofErr w:type="gramEnd"/>
            <w:r w:rsidRPr="00FE1C58">
              <w:rPr>
                <w:rFonts w:ascii="Arial" w:eastAsia="Times New Roman" w:hAnsi="Arial" w:cs="Arial"/>
                <w:color w:val="000000"/>
                <w:lang w:eastAsia="en-ZA"/>
              </w:rPr>
              <w:t xml:space="preserve">&amp; Spares of On-line Instrumentation for a period of 36 months at Arnot Power Station </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SWAN INSTRUMENTATION SOUTH AFRICA </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7 421 874,25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Spares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Tandm</w:t>
            </w:r>
            <w:proofErr w:type="spellEnd"/>
            <w:r w:rsidRPr="00FE1C58">
              <w:rPr>
                <w:rFonts w:ascii="Arial" w:eastAsia="Times New Roman" w:hAnsi="Arial" w:cs="Arial"/>
                <w:color w:val="000000"/>
                <w:lang w:eastAsia="en-ZA"/>
              </w:rPr>
              <w:t xml:space="preserve"> Technologies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R5 476 526,00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Station Dams dredging</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Mabhekhwana</w:t>
            </w:r>
            <w:proofErr w:type="spellEnd"/>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R3 474 665,00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supply and </w:t>
            </w:r>
            <w:proofErr w:type="gramStart"/>
            <w:r w:rsidRPr="00FE1C58">
              <w:rPr>
                <w:rFonts w:ascii="Arial" w:eastAsia="Times New Roman" w:hAnsi="Arial" w:cs="Arial"/>
                <w:color w:val="000000"/>
                <w:lang w:eastAsia="en-ZA"/>
              </w:rPr>
              <w:t>deliver  :</w:t>
            </w:r>
            <w:proofErr w:type="gramEnd"/>
            <w:r w:rsidRPr="00FE1C58">
              <w:rPr>
                <w:rFonts w:ascii="Arial" w:eastAsia="Times New Roman" w:hAnsi="Arial" w:cs="Arial"/>
                <w:color w:val="000000"/>
                <w:lang w:eastAsia="en-ZA"/>
              </w:rPr>
              <w:t xml:space="preserve"> FUEL GRADE OIL: Grade 3</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FFS Refineries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R26 431 041,00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 xml:space="preserve">supply and </w:t>
            </w:r>
            <w:proofErr w:type="gramStart"/>
            <w:r w:rsidRPr="00FE1C58">
              <w:rPr>
                <w:rFonts w:ascii="Arial" w:eastAsia="Times New Roman" w:hAnsi="Arial" w:cs="Arial"/>
                <w:color w:val="000000"/>
                <w:lang w:eastAsia="en-ZA"/>
              </w:rPr>
              <w:t>deliver  :</w:t>
            </w:r>
            <w:proofErr w:type="gramEnd"/>
            <w:r w:rsidRPr="00FE1C58">
              <w:rPr>
                <w:rFonts w:ascii="Arial" w:eastAsia="Times New Roman" w:hAnsi="Arial" w:cs="Arial"/>
                <w:color w:val="000000"/>
                <w:lang w:eastAsia="en-ZA"/>
              </w:rPr>
              <w:t xml:space="preserve"> FUEL GRADE OIL: Grade 3</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Women of Africa </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R29 280 000,00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supply and </w:t>
            </w:r>
            <w:proofErr w:type="gramStart"/>
            <w:r w:rsidRPr="00FE1C58">
              <w:rPr>
                <w:rFonts w:ascii="Arial" w:eastAsia="Times New Roman" w:hAnsi="Arial" w:cs="Arial"/>
                <w:color w:val="000000"/>
                <w:lang w:eastAsia="en-ZA"/>
              </w:rPr>
              <w:t>deliver  :</w:t>
            </w:r>
            <w:proofErr w:type="gramEnd"/>
            <w:r w:rsidRPr="00FE1C58">
              <w:rPr>
                <w:rFonts w:ascii="Arial" w:eastAsia="Times New Roman" w:hAnsi="Arial" w:cs="Arial"/>
                <w:color w:val="000000"/>
                <w:lang w:eastAsia="en-ZA"/>
              </w:rPr>
              <w:t xml:space="preserve"> FUEL GRADE OIL: Grade 3</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Yash Corporation</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R8 435 000,00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Supply and delivery </w:t>
            </w:r>
            <w:proofErr w:type="gramStart"/>
            <w:r w:rsidRPr="00FE1C58">
              <w:rPr>
                <w:rFonts w:ascii="Arial" w:eastAsia="Times New Roman" w:hAnsi="Arial" w:cs="Arial"/>
                <w:color w:val="000000"/>
                <w:lang w:eastAsia="en-ZA"/>
              </w:rPr>
              <w:t>of  HV</w:t>
            </w:r>
            <w:proofErr w:type="gramEnd"/>
            <w:r w:rsidRPr="00FE1C58">
              <w:rPr>
                <w:rFonts w:ascii="Arial" w:eastAsia="Times New Roman" w:hAnsi="Arial" w:cs="Arial"/>
                <w:color w:val="000000"/>
                <w:lang w:eastAsia="en-ZA"/>
              </w:rPr>
              <w:t xml:space="preserve"> turbo </w:t>
            </w:r>
            <w:proofErr w:type="spellStart"/>
            <w:r w:rsidRPr="00FE1C58">
              <w:rPr>
                <w:rFonts w:ascii="Arial" w:eastAsia="Times New Roman" w:hAnsi="Arial" w:cs="Arial"/>
                <w:color w:val="000000"/>
                <w:lang w:eastAsia="en-ZA"/>
              </w:rPr>
              <w:t>oxyblower</w:t>
            </w:r>
            <w:proofErr w:type="spellEnd"/>
            <w:r w:rsidRPr="00FE1C58">
              <w:rPr>
                <w:rFonts w:ascii="Arial" w:eastAsia="Times New Roman" w:hAnsi="Arial" w:cs="Arial"/>
                <w:color w:val="000000"/>
                <w:lang w:eastAsia="en-ZA"/>
              </w:rPr>
              <w:t xml:space="preserve"> system spares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Howden Power (Pty) Ltd Reg no 2006/014232/07, CSD No. MAAA0097108</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R3 878 721,11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Supply and delivery of fully </w:t>
            </w:r>
            <w:proofErr w:type="spellStart"/>
            <w:r w:rsidRPr="00FE1C58">
              <w:rPr>
                <w:rFonts w:ascii="Arial" w:eastAsia="Times New Roman" w:hAnsi="Arial" w:cs="Arial"/>
                <w:color w:val="000000"/>
                <w:lang w:eastAsia="en-ZA"/>
              </w:rPr>
              <w:t>enginmeered</w:t>
            </w:r>
            <w:proofErr w:type="spellEnd"/>
            <w:r w:rsidRPr="00FE1C58">
              <w:rPr>
                <w:rFonts w:ascii="Arial" w:eastAsia="Times New Roman" w:hAnsi="Arial" w:cs="Arial"/>
                <w:color w:val="000000"/>
                <w:lang w:eastAsia="en-ZA"/>
              </w:rPr>
              <w:t xml:space="preserve"> and </w:t>
            </w:r>
            <w:proofErr w:type="spellStart"/>
            <w:r w:rsidRPr="00FE1C58">
              <w:rPr>
                <w:rFonts w:ascii="Arial" w:eastAsia="Times New Roman" w:hAnsi="Arial" w:cs="Arial"/>
                <w:color w:val="000000"/>
                <w:lang w:eastAsia="en-ZA"/>
              </w:rPr>
              <w:t>manufactered</w:t>
            </w:r>
            <w:proofErr w:type="spellEnd"/>
            <w:r w:rsidRPr="00FE1C58">
              <w:rPr>
                <w:rFonts w:ascii="Arial" w:eastAsia="Times New Roman" w:hAnsi="Arial" w:cs="Arial"/>
                <w:color w:val="000000"/>
                <w:lang w:eastAsia="en-ZA"/>
              </w:rPr>
              <w:t xml:space="preserve"> replacement modules for the </w:t>
            </w:r>
            <w:proofErr w:type="spellStart"/>
            <w:r w:rsidRPr="00FE1C58">
              <w:rPr>
                <w:rFonts w:ascii="Arial" w:eastAsia="Times New Roman" w:hAnsi="Arial" w:cs="Arial"/>
                <w:color w:val="000000"/>
                <w:lang w:eastAsia="en-ZA"/>
              </w:rPr>
              <w:t>Reyrolle</w:t>
            </w:r>
            <w:proofErr w:type="spellEnd"/>
            <w:r w:rsidRPr="00FE1C58">
              <w:rPr>
                <w:rFonts w:ascii="Arial" w:eastAsia="Times New Roman" w:hAnsi="Arial" w:cs="Arial"/>
                <w:color w:val="000000"/>
                <w:lang w:eastAsia="en-ZA"/>
              </w:rPr>
              <w:t xml:space="preserve"> </w:t>
            </w:r>
            <w:proofErr w:type="spellStart"/>
            <w:r w:rsidRPr="00FE1C58">
              <w:rPr>
                <w:rFonts w:ascii="Arial" w:eastAsia="Times New Roman" w:hAnsi="Arial" w:cs="Arial"/>
                <w:color w:val="000000"/>
                <w:lang w:eastAsia="en-ZA"/>
              </w:rPr>
              <w:t>Duobias</w:t>
            </w:r>
            <w:proofErr w:type="spellEnd"/>
            <w:r w:rsidRPr="00FE1C58">
              <w:rPr>
                <w:rFonts w:ascii="Arial" w:eastAsia="Times New Roman" w:hAnsi="Arial" w:cs="Arial"/>
                <w:color w:val="000000"/>
                <w:lang w:eastAsia="en-ZA"/>
              </w:rPr>
              <w:t xml:space="preserve">-M </w:t>
            </w:r>
            <w:proofErr w:type="spellStart"/>
            <w:r w:rsidRPr="00FE1C58">
              <w:rPr>
                <w:rFonts w:ascii="Arial" w:eastAsia="Times New Roman" w:hAnsi="Arial" w:cs="Arial"/>
                <w:color w:val="000000"/>
                <w:lang w:eastAsia="en-ZA"/>
              </w:rPr>
              <w:t>basef</w:t>
            </w:r>
            <w:proofErr w:type="spellEnd"/>
            <w:r w:rsidRPr="00FE1C58">
              <w:rPr>
                <w:rFonts w:ascii="Arial" w:eastAsia="Times New Roman" w:hAnsi="Arial" w:cs="Arial"/>
                <w:color w:val="000000"/>
                <w:lang w:eastAsia="en-ZA"/>
              </w:rPr>
              <w:t xml:space="preserve"> phase 3 transformer differential protection modules.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Woodbeam</w:t>
            </w:r>
            <w:proofErr w:type="spellEnd"/>
            <w:r w:rsidRPr="00FE1C58">
              <w:rPr>
                <w:rFonts w:ascii="Arial" w:eastAsia="Times New Roman" w:hAnsi="Arial" w:cs="Arial"/>
                <w:color w:val="000000"/>
                <w:lang w:eastAsia="en-ZA"/>
              </w:rPr>
              <w:t xml:space="preserve">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R813 875,00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Supply and delivery of high pressure and high temperature regulating valve spares on Units 1-6 during Outages and Maintenance</w:t>
            </w:r>
          </w:p>
        </w:tc>
        <w:tc>
          <w:tcPr>
            <w:tcW w:w="1180" w:type="pct"/>
            <w:shd w:val="clear" w:color="auto" w:fill="auto"/>
            <w:noWrap/>
            <w:vAlign w:val="center"/>
            <w:hideMark/>
          </w:tcPr>
          <w:p w:rsidR="00420A3C" w:rsidRPr="00FE1C58" w:rsidRDefault="00420A3C"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Kulkoni</w:t>
            </w:r>
            <w:proofErr w:type="spellEnd"/>
            <w:r w:rsidRPr="00FE1C58">
              <w:rPr>
                <w:rFonts w:ascii="Arial" w:eastAsia="Times New Roman" w:hAnsi="Arial" w:cs="Arial"/>
                <w:lang w:eastAsia="en-ZA"/>
              </w:rPr>
              <w:t xml:space="preserve"> SA</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R1 268 938,52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Supply and delivery Valve - Stores items </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11086517 PCB POWER VALVES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 R 4 149 751,22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TESTER:220 V AC,60 </w:t>
            </w:r>
            <w:proofErr w:type="gramStart"/>
            <w:r w:rsidRPr="00FE1C58">
              <w:rPr>
                <w:rFonts w:ascii="Arial" w:eastAsia="Times New Roman" w:hAnsi="Arial" w:cs="Arial"/>
                <w:color w:val="000000"/>
                <w:lang w:eastAsia="en-ZA"/>
              </w:rPr>
              <w:t>HZ,ERROR</w:t>
            </w:r>
            <w:proofErr w:type="gramEnd"/>
            <w:r w:rsidRPr="00FE1C58">
              <w:rPr>
                <w:rFonts w:ascii="Arial" w:eastAsia="Times New Roman" w:hAnsi="Arial" w:cs="Arial"/>
                <w:color w:val="000000"/>
                <w:lang w:eastAsia="en-ZA"/>
              </w:rPr>
              <w:t>, 0.6%&lt;0.15%</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ALETRIX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4D34AE">
              <w:rPr>
                <w:rFonts w:ascii="Arial" w:eastAsia="Times New Roman" w:hAnsi="Arial" w:cs="Arial"/>
                <w:color w:val="000000"/>
                <w:lang w:eastAsia="en-ZA"/>
              </w:rPr>
              <w:t xml:space="preserve"> </w:t>
            </w:r>
            <w:r w:rsidRPr="00FE1C58">
              <w:rPr>
                <w:rFonts w:ascii="Arial" w:eastAsia="Times New Roman" w:hAnsi="Arial" w:cs="Arial"/>
                <w:color w:val="000000"/>
                <w:lang w:eastAsia="en-ZA"/>
              </w:rPr>
              <w:t xml:space="preserve">991 123,80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The provision of </w:t>
            </w:r>
            <w:proofErr w:type="spellStart"/>
            <w:r w:rsidRPr="00FE1C58">
              <w:rPr>
                <w:rFonts w:ascii="Arial" w:eastAsia="Times New Roman" w:hAnsi="Arial" w:cs="Arial"/>
                <w:color w:val="000000"/>
                <w:lang w:eastAsia="en-ZA"/>
              </w:rPr>
              <w:t>airdac</w:t>
            </w:r>
            <w:proofErr w:type="spellEnd"/>
            <w:r w:rsidRPr="00FE1C58">
              <w:rPr>
                <w:rFonts w:ascii="Arial" w:eastAsia="Times New Roman" w:hAnsi="Arial" w:cs="Arial"/>
                <w:color w:val="000000"/>
                <w:lang w:eastAsia="en-ZA"/>
              </w:rPr>
              <w:t xml:space="preserve"> cable for distribution for a period of 12 months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CBI</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R138 442 571,40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 xml:space="preserve">The provision of </w:t>
            </w:r>
            <w:proofErr w:type="spellStart"/>
            <w:r w:rsidRPr="00FE1C58">
              <w:rPr>
                <w:rFonts w:ascii="Arial" w:eastAsia="Times New Roman" w:hAnsi="Arial" w:cs="Arial"/>
                <w:color w:val="000000"/>
                <w:lang w:eastAsia="en-ZA"/>
              </w:rPr>
              <w:t>airdac</w:t>
            </w:r>
            <w:proofErr w:type="spellEnd"/>
            <w:r w:rsidRPr="00FE1C58">
              <w:rPr>
                <w:rFonts w:ascii="Arial" w:eastAsia="Times New Roman" w:hAnsi="Arial" w:cs="Arial"/>
                <w:color w:val="000000"/>
                <w:lang w:eastAsia="en-ZA"/>
              </w:rPr>
              <w:t xml:space="preserve"> cable for distribution for a period of 12 months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M-Tech</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4D34AE">
              <w:rPr>
                <w:rFonts w:ascii="Arial" w:eastAsia="Times New Roman" w:hAnsi="Arial" w:cs="Arial"/>
                <w:color w:val="000000"/>
                <w:lang w:eastAsia="en-ZA"/>
              </w:rPr>
              <w:t xml:space="preserve"> </w:t>
            </w:r>
            <w:r w:rsidRPr="00FE1C58">
              <w:rPr>
                <w:rFonts w:ascii="Arial" w:eastAsia="Times New Roman" w:hAnsi="Arial" w:cs="Arial"/>
                <w:color w:val="000000"/>
                <w:lang w:eastAsia="en-ZA"/>
              </w:rPr>
              <w:t xml:space="preserve">59 346 657,39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The removal and disposal of asbestos fill in cooling towers 1 &amp; 2 at </w:t>
            </w:r>
            <w:proofErr w:type="spellStart"/>
            <w:r w:rsidRPr="00FE1C58">
              <w:rPr>
                <w:rFonts w:ascii="Arial" w:eastAsia="Times New Roman" w:hAnsi="Arial" w:cs="Arial"/>
                <w:color w:val="000000"/>
                <w:lang w:eastAsia="en-ZA"/>
              </w:rPr>
              <w:t>Kriel</w:t>
            </w:r>
            <w:proofErr w:type="spellEnd"/>
            <w:r w:rsidRPr="00FE1C58">
              <w:rPr>
                <w:rFonts w:ascii="Arial" w:eastAsia="Times New Roman" w:hAnsi="Arial" w:cs="Arial"/>
                <w:color w:val="000000"/>
                <w:lang w:eastAsia="en-ZA"/>
              </w:rPr>
              <w:t xml:space="preserve"> Power Station as well as Civil inspection for the precast concrete beams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Industrial Water Cooling</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4D34AE">
              <w:rPr>
                <w:rFonts w:ascii="Arial" w:eastAsia="Times New Roman" w:hAnsi="Arial" w:cs="Arial"/>
                <w:color w:val="000000"/>
                <w:lang w:eastAsia="en-ZA"/>
              </w:rPr>
              <w:t xml:space="preserve"> </w:t>
            </w:r>
            <w:r w:rsidRPr="00FE1C58">
              <w:rPr>
                <w:rFonts w:ascii="Arial" w:eastAsia="Times New Roman" w:hAnsi="Arial" w:cs="Arial"/>
                <w:color w:val="000000"/>
                <w:lang w:eastAsia="en-ZA"/>
              </w:rPr>
              <w:t xml:space="preserve">29 305 171,65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The Supply and Delivery of Insulators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Vexila</w:t>
            </w:r>
            <w:proofErr w:type="spellEnd"/>
            <w:r w:rsidRPr="00FE1C58">
              <w:rPr>
                <w:rFonts w:ascii="Arial" w:eastAsia="Times New Roman" w:hAnsi="Arial" w:cs="Arial"/>
                <w:color w:val="000000"/>
                <w:lang w:eastAsia="en-ZA"/>
              </w:rPr>
              <w:t xml:space="preserve"> (Pty) Ltd</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862879">
              <w:rPr>
                <w:rFonts w:ascii="Arial" w:eastAsia="Times New Roman" w:hAnsi="Arial" w:cs="Arial"/>
                <w:color w:val="000000"/>
                <w:lang w:eastAsia="en-ZA"/>
              </w:rPr>
              <w:t xml:space="preserve"> </w:t>
            </w:r>
            <w:r w:rsidRPr="00FE1C58">
              <w:rPr>
                <w:rFonts w:ascii="Arial" w:eastAsia="Times New Roman" w:hAnsi="Arial" w:cs="Arial"/>
                <w:color w:val="000000"/>
                <w:lang w:eastAsia="en-ZA"/>
              </w:rPr>
              <w:t xml:space="preserve">828 000,00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The supply of annual vehicle license, special permits and certificates of roadworthy renewal for Eskom SOC Limited, Distribution Division through a contract with South African Post Office (SAPO)</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South African Post Office</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w:t>
            </w:r>
            <w:r w:rsidR="00862879">
              <w:rPr>
                <w:rFonts w:ascii="Arial" w:eastAsia="Times New Roman" w:hAnsi="Arial" w:cs="Arial"/>
                <w:color w:val="000000"/>
                <w:lang w:eastAsia="en-ZA"/>
              </w:rPr>
              <w:t xml:space="preserve"> </w:t>
            </w:r>
            <w:r w:rsidRPr="00FE1C58">
              <w:rPr>
                <w:rFonts w:ascii="Arial" w:eastAsia="Times New Roman" w:hAnsi="Arial" w:cs="Arial"/>
                <w:color w:val="000000"/>
                <w:lang w:eastAsia="en-ZA"/>
              </w:rPr>
              <w:t xml:space="preserve">35 000 000,00 </w:t>
            </w:r>
          </w:p>
        </w:tc>
      </w:tr>
      <w:tr w:rsidR="00420A3C" w:rsidRPr="00FE1C58" w:rsidTr="00862879">
        <w:trPr>
          <w:trHeight w:val="1573"/>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Urgent Procurement for Majuba Power Station Coarse Coal </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NAMANE COMMODITIES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103 330 800,0</w:t>
            </w:r>
            <w:r w:rsidR="00862879">
              <w:rPr>
                <w:rFonts w:ascii="Arial" w:eastAsia="Times New Roman" w:hAnsi="Arial" w:cs="Arial"/>
                <w:color w:val="000000"/>
                <w:lang w:eastAsia="en-ZA"/>
              </w:rPr>
              <w:t>0</w:t>
            </w:r>
            <w:r w:rsidRPr="00FE1C58">
              <w:rPr>
                <w:rFonts w:ascii="Arial" w:eastAsia="Times New Roman" w:hAnsi="Arial" w:cs="Arial"/>
                <w:color w:val="000000"/>
                <w:lang w:eastAsia="en-ZA"/>
              </w:rPr>
              <w:t xml:space="preserve"> </w:t>
            </w:r>
          </w:p>
        </w:tc>
      </w:tr>
      <w:tr w:rsidR="00420A3C" w:rsidRPr="00FE1C58" w:rsidTr="00862879">
        <w:trPr>
          <w:trHeight w:val="1575"/>
        </w:trPr>
        <w:tc>
          <w:tcPr>
            <w:tcW w:w="2198"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Vuyani 132 kV Control room floor repairs</w:t>
            </w:r>
          </w:p>
        </w:tc>
        <w:tc>
          <w:tcPr>
            <w:tcW w:w="1180"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Eskom Rotek Industries</w:t>
            </w:r>
          </w:p>
        </w:tc>
        <w:tc>
          <w:tcPr>
            <w:tcW w:w="1622" w:type="pct"/>
            <w:shd w:val="clear" w:color="auto" w:fill="auto"/>
            <w:vAlign w:val="center"/>
            <w:hideMark/>
          </w:tcPr>
          <w:p w:rsidR="00420A3C" w:rsidRPr="00FE1C58" w:rsidRDefault="00420A3C"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R1 400 400,45 </w:t>
            </w:r>
          </w:p>
        </w:tc>
      </w:tr>
    </w:tbl>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3</w:t>
      </w:r>
      <w:r w:rsidRPr="00FE1C58">
        <w:rPr>
          <w:rFonts w:ascii="Arial" w:hAnsi="Arial" w:cs="Arial"/>
          <w:b/>
          <w:color w:val="FF0000"/>
        </w:rPr>
        <w:t>.</w:t>
      </w:r>
      <w:r w:rsidRPr="00FE1C58">
        <w:rPr>
          <w:rFonts w:ascii="Arial" w:hAnsi="Arial" w:cs="Arial"/>
          <w:b/>
          <w:color w:val="FF0000"/>
        </w:rPr>
        <w:tab/>
        <w:t>DMRE</w:t>
      </w:r>
      <w:r w:rsidRPr="00FE1C58">
        <w:rPr>
          <w:rFonts w:ascii="Arial" w:hAnsi="Arial" w:cs="Arial"/>
          <w:b/>
          <w:color w:val="FF0000"/>
        </w:rPr>
        <w:tab/>
        <w:t xml:space="preserve">                   </w:t>
      </w:r>
      <w:r w:rsidRPr="00FE1C58">
        <w:rPr>
          <w:rFonts w:ascii="Arial" w:hAnsi="Arial" w:cs="Arial"/>
          <w:b/>
          <w:color w:val="FF0000"/>
        </w:rPr>
        <w:t>R</w:t>
      </w:r>
      <w:r w:rsidRPr="00FE1C58">
        <w:rPr>
          <w:rFonts w:ascii="Arial" w:hAnsi="Arial" w:cs="Arial"/>
          <w:b/>
          <w:color w:val="FF0000"/>
        </w:rPr>
        <w:t xml:space="preserve">177 465 916,11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128"/>
        <w:gridCol w:w="2925"/>
      </w:tblGrid>
      <w:tr w:rsidR="007D62B4" w:rsidRPr="00FE1C58" w:rsidTr="00862879">
        <w:trPr>
          <w:trHeight w:val="810"/>
          <w:tblHeader/>
        </w:trPr>
        <w:tc>
          <w:tcPr>
            <w:tcW w:w="2198"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Project Description</w:t>
            </w:r>
          </w:p>
        </w:tc>
        <w:tc>
          <w:tcPr>
            <w:tcW w:w="1180"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 / Service Provider</w:t>
            </w:r>
          </w:p>
        </w:tc>
        <w:tc>
          <w:tcPr>
            <w:tcW w:w="1622"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Value of Deviation</w:t>
            </w:r>
            <w:r w:rsidRPr="00FE1C58">
              <w:rPr>
                <w:rFonts w:ascii="Arial" w:eastAsia="Times New Roman" w:hAnsi="Arial" w:cs="Arial"/>
                <w:b/>
                <w:bCs/>
                <w:color w:val="000000"/>
                <w:lang w:eastAsia="en-ZA"/>
              </w:rPr>
              <w:br/>
              <w:t>(R)</w:t>
            </w:r>
          </w:p>
        </w:tc>
      </w:tr>
      <w:tr w:rsidR="007D62B4" w:rsidRPr="00FE1C58" w:rsidTr="00862879">
        <w:trPr>
          <w:trHeight w:val="1575"/>
        </w:trPr>
        <w:tc>
          <w:tcPr>
            <w:tcW w:w="2198" w:type="pct"/>
            <w:shd w:val="clear" w:color="auto" w:fill="auto"/>
            <w:vAlign w:val="center"/>
            <w:hideMark/>
          </w:tcPr>
          <w:p w:rsidR="007D62B4" w:rsidRPr="00FE1C58" w:rsidRDefault="007D62B4" w:rsidP="00FE1C58">
            <w:pPr>
              <w:rPr>
                <w:rFonts w:ascii="Arial" w:hAnsi="Arial" w:cs="Arial"/>
                <w:color w:val="000000"/>
              </w:rPr>
            </w:pPr>
            <w:r w:rsidRPr="00FE1C58">
              <w:rPr>
                <w:rFonts w:ascii="Arial" w:hAnsi="Arial" w:cs="Arial"/>
                <w:color w:val="000000"/>
              </w:rPr>
              <w:t>Appointment of ESRI SA to provide maintenance and support of ARCGIS software for the DMRE for a period of 2 years from a sole supplier</w:t>
            </w:r>
          </w:p>
          <w:p w:rsidR="007D62B4" w:rsidRPr="00FE1C58" w:rsidRDefault="007D62B4" w:rsidP="00FE1C58">
            <w:pPr>
              <w:spacing w:after="0" w:line="240" w:lineRule="auto"/>
              <w:rPr>
                <w:rFonts w:ascii="Arial" w:eastAsia="Times New Roman" w:hAnsi="Arial" w:cs="Arial"/>
                <w:color w:val="000000"/>
                <w:lang w:eastAsia="en-ZA"/>
              </w:rPr>
            </w:pPr>
          </w:p>
        </w:tc>
        <w:tc>
          <w:tcPr>
            <w:tcW w:w="1180" w:type="pct"/>
            <w:shd w:val="clear" w:color="auto" w:fill="auto"/>
            <w:vAlign w:val="center"/>
            <w:hideMark/>
          </w:tcPr>
          <w:p w:rsidR="007D62B4" w:rsidRPr="00FE1C58" w:rsidRDefault="007D62B4"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ESRI SA</w:t>
            </w:r>
          </w:p>
        </w:tc>
        <w:tc>
          <w:tcPr>
            <w:tcW w:w="1622" w:type="pct"/>
            <w:shd w:val="clear" w:color="auto" w:fill="auto"/>
            <w:vAlign w:val="center"/>
            <w:hideMark/>
          </w:tcPr>
          <w:p w:rsidR="007D62B4" w:rsidRPr="00FE1C58" w:rsidRDefault="007D62B4"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 xml:space="preserve"> </w:t>
            </w:r>
          </w:p>
          <w:p w:rsidR="007D62B4" w:rsidRPr="00FE1C58" w:rsidRDefault="007D62B4" w:rsidP="00FE1C58">
            <w:pPr>
              <w:rPr>
                <w:rFonts w:ascii="Arial" w:hAnsi="Arial" w:cs="Arial"/>
                <w:color w:val="000000"/>
              </w:rPr>
            </w:pPr>
            <w:r w:rsidRPr="00FE1C58">
              <w:rPr>
                <w:rFonts w:ascii="Arial" w:hAnsi="Arial" w:cs="Arial"/>
                <w:color w:val="000000"/>
              </w:rPr>
              <w:t>R2 236 916,11</w:t>
            </w:r>
          </w:p>
          <w:p w:rsidR="007D62B4" w:rsidRPr="00FE1C58" w:rsidRDefault="007D62B4" w:rsidP="00FE1C58">
            <w:pPr>
              <w:spacing w:after="0" w:line="240" w:lineRule="auto"/>
              <w:rPr>
                <w:rFonts w:ascii="Arial" w:eastAsia="Times New Roman" w:hAnsi="Arial" w:cs="Arial"/>
                <w:lang w:eastAsia="en-ZA"/>
              </w:rPr>
            </w:pP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lastRenderedPageBreak/>
              <w:t>Appointment of CGS and MINTEK for water ingress project and implementation of the management derelict and ownerless mines project on behalf of the DMRE for a period of 3 years</w:t>
            </w:r>
            <w:r w:rsidRPr="00FE1C58">
              <w:rPr>
                <w:rFonts w:ascii="Arial" w:hAnsi="Arial" w:cs="Arial"/>
                <w:color w:val="000000"/>
              </w:rPr>
              <w:tab/>
            </w:r>
          </w:p>
        </w:tc>
        <w:tc>
          <w:tcPr>
            <w:tcW w:w="1180" w:type="pct"/>
            <w:shd w:val="clear" w:color="auto" w:fill="auto"/>
            <w:vAlign w:val="center"/>
          </w:tcPr>
          <w:p w:rsidR="007D62B4" w:rsidRPr="00FE1C58" w:rsidRDefault="007D62B4" w:rsidP="00FE1C58">
            <w:pPr>
              <w:spacing w:after="0" w:line="240" w:lineRule="auto"/>
              <w:rPr>
                <w:rFonts w:ascii="Arial" w:eastAsia="Times New Roman" w:hAnsi="Arial" w:cs="Arial"/>
                <w:lang w:eastAsia="en-ZA"/>
              </w:rPr>
            </w:pPr>
            <w:r w:rsidRPr="00FE1C58">
              <w:rPr>
                <w:rFonts w:ascii="Arial" w:hAnsi="Arial" w:cs="Arial"/>
                <w:color w:val="000000"/>
              </w:rPr>
              <w:t>CGS and MINTEK</w:t>
            </w:r>
          </w:p>
        </w:tc>
        <w:tc>
          <w:tcPr>
            <w:tcW w:w="1622" w:type="pct"/>
            <w:shd w:val="clear" w:color="auto" w:fill="auto"/>
            <w:vAlign w:val="center"/>
          </w:tcPr>
          <w:p w:rsidR="007D62B4" w:rsidRPr="00FE1C58" w:rsidRDefault="007D62B4" w:rsidP="00FE1C58">
            <w:pPr>
              <w:spacing w:after="0" w:line="240" w:lineRule="auto"/>
              <w:rPr>
                <w:rFonts w:ascii="Arial" w:eastAsia="Times New Roman" w:hAnsi="Arial" w:cs="Arial"/>
                <w:lang w:eastAsia="en-ZA"/>
              </w:rPr>
            </w:pPr>
            <w:r w:rsidRPr="00FE1C58">
              <w:rPr>
                <w:rFonts w:ascii="Arial" w:hAnsi="Arial" w:cs="Arial"/>
                <w:color w:val="000000"/>
              </w:rPr>
              <w:t>R175 229 000,00</w:t>
            </w:r>
          </w:p>
        </w:tc>
      </w:tr>
    </w:tbl>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4</w:t>
      </w:r>
      <w:r w:rsidRPr="00FE1C58">
        <w:rPr>
          <w:rFonts w:ascii="Arial" w:hAnsi="Arial" w:cs="Arial"/>
          <w:b/>
          <w:color w:val="FF0000"/>
        </w:rPr>
        <w:t>.</w:t>
      </w:r>
      <w:r w:rsidRPr="00FE1C58">
        <w:rPr>
          <w:rFonts w:ascii="Arial" w:hAnsi="Arial" w:cs="Arial"/>
          <w:b/>
          <w:color w:val="FF0000"/>
        </w:rPr>
        <w:tab/>
        <w:t>DALRRD</w:t>
      </w:r>
      <w:r w:rsidRPr="00FE1C58">
        <w:rPr>
          <w:rFonts w:ascii="Arial" w:hAnsi="Arial" w:cs="Arial"/>
          <w:b/>
          <w:color w:val="FF0000"/>
        </w:rPr>
        <w:tab/>
        <w:t xml:space="preserve">      </w:t>
      </w:r>
      <w:r w:rsidRPr="00FE1C58">
        <w:rPr>
          <w:rFonts w:ascii="Arial" w:hAnsi="Arial" w:cs="Arial"/>
          <w:b/>
          <w:color w:val="FF0000"/>
        </w:rPr>
        <w:t>R</w:t>
      </w:r>
      <w:r w:rsidRPr="00FE1C58">
        <w:rPr>
          <w:rFonts w:ascii="Arial" w:hAnsi="Arial" w:cs="Arial"/>
          <w:b/>
          <w:color w:val="FF0000"/>
        </w:rPr>
        <w:t xml:space="preserve">136 447 765,82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128"/>
        <w:gridCol w:w="2925"/>
      </w:tblGrid>
      <w:tr w:rsidR="007D62B4" w:rsidRPr="00FE1C58" w:rsidTr="00862879">
        <w:trPr>
          <w:trHeight w:val="810"/>
          <w:tblHeader/>
        </w:trPr>
        <w:tc>
          <w:tcPr>
            <w:tcW w:w="2198"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Project Description</w:t>
            </w:r>
          </w:p>
        </w:tc>
        <w:tc>
          <w:tcPr>
            <w:tcW w:w="1180"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 / Service Provider</w:t>
            </w:r>
          </w:p>
        </w:tc>
        <w:tc>
          <w:tcPr>
            <w:tcW w:w="1622"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Value of Deviation</w:t>
            </w:r>
            <w:r w:rsidRPr="00FE1C58">
              <w:rPr>
                <w:rFonts w:ascii="Arial" w:eastAsia="Times New Roman" w:hAnsi="Arial" w:cs="Arial"/>
                <w:b/>
                <w:bCs/>
                <w:color w:val="000000"/>
                <w:lang w:eastAsia="en-ZA"/>
              </w:rPr>
              <w:br/>
              <w:t>(R)</w:t>
            </w: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Oracle Software Update License and Technical Support Renewal</w:t>
            </w:r>
          </w:p>
          <w:p w:rsidR="007D62B4" w:rsidRPr="00FE1C58" w:rsidRDefault="007D62B4" w:rsidP="00FE1C58">
            <w:pPr>
              <w:spacing w:after="0" w:line="240" w:lineRule="auto"/>
              <w:rPr>
                <w:rFonts w:ascii="Arial" w:eastAsia="Times New Roman" w:hAnsi="Arial" w:cs="Arial"/>
                <w:color w:val="000000"/>
                <w:lang w:eastAsia="en-ZA"/>
              </w:rPr>
            </w:pPr>
          </w:p>
        </w:tc>
        <w:tc>
          <w:tcPr>
            <w:tcW w:w="1180"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Oracle Corporation (South Africa) (Pty) Ltd</w:t>
            </w:r>
          </w:p>
          <w:p w:rsidR="007D62B4" w:rsidRPr="00FE1C58" w:rsidRDefault="007D62B4" w:rsidP="00FE1C58">
            <w:pPr>
              <w:spacing w:after="0" w:line="240" w:lineRule="auto"/>
              <w:rPr>
                <w:rFonts w:ascii="Arial" w:eastAsia="Times New Roman" w:hAnsi="Arial" w:cs="Arial"/>
                <w:lang w:eastAsia="en-ZA"/>
              </w:rPr>
            </w:pPr>
          </w:p>
        </w:tc>
        <w:tc>
          <w:tcPr>
            <w:tcW w:w="1622"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R10 885 028,82</w:t>
            </w:r>
          </w:p>
          <w:p w:rsidR="007D62B4" w:rsidRPr="00FE1C58" w:rsidRDefault="007D62B4" w:rsidP="00FE1C58">
            <w:pPr>
              <w:spacing w:after="0" w:line="240" w:lineRule="auto"/>
              <w:rPr>
                <w:rFonts w:ascii="Arial" w:eastAsia="Times New Roman" w:hAnsi="Arial" w:cs="Arial"/>
                <w:lang w:eastAsia="en-ZA"/>
              </w:rPr>
            </w:pP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Procurement of avicide for the control of Quelea birds </w:t>
            </w:r>
          </w:p>
          <w:p w:rsidR="007D62B4" w:rsidRPr="00FE1C58" w:rsidRDefault="007D62B4" w:rsidP="00FE1C58">
            <w:pPr>
              <w:rPr>
                <w:rFonts w:ascii="Arial" w:hAnsi="Arial" w:cs="Arial"/>
                <w:color w:val="000000"/>
              </w:rPr>
            </w:pPr>
          </w:p>
        </w:tc>
        <w:tc>
          <w:tcPr>
            <w:tcW w:w="1180" w:type="pct"/>
            <w:shd w:val="clear" w:color="auto" w:fill="auto"/>
            <w:vAlign w:val="center"/>
          </w:tcPr>
          <w:p w:rsidR="007D62B4" w:rsidRPr="00FE1C58" w:rsidRDefault="007D62B4" w:rsidP="00FE1C58">
            <w:pPr>
              <w:rPr>
                <w:rFonts w:ascii="Arial" w:hAnsi="Arial" w:cs="Arial"/>
                <w:color w:val="000000"/>
              </w:rPr>
            </w:pPr>
            <w:proofErr w:type="spellStart"/>
            <w:r w:rsidRPr="00FE1C58">
              <w:rPr>
                <w:rFonts w:ascii="Arial" w:hAnsi="Arial" w:cs="Arial"/>
                <w:color w:val="000000"/>
              </w:rPr>
              <w:t>Philagro</w:t>
            </w:r>
            <w:proofErr w:type="spellEnd"/>
            <w:r w:rsidRPr="00FE1C58">
              <w:rPr>
                <w:rFonts w:ascii="Arial" w:hAnsi="Arial" w:cs="Arial"/>
                <w:color w:val="000000"/>
              </w:rPr>
              <w:t xml:space="preserve"> South Africa (Pty) Ltd</w:t>
            </w:r>
          </w:p>
          <w:p w:rsidR="007D62B4" w:rsidRPr="00FE1C58" w:rsidRDefault="007D62B4" w:rsidP="00FE1C58">
            <w:pPr>
              <w:spacing w:after="0" w:line="240" w:lineRule="auto"/>
              <w:rPr>
                <w:rFonts w:ascii="Arial" w:eastAsia="Times New Roman" w:hAnsi="Arial" w:cs="Arial"/>
                <w:lang w:eastAsia="en-ZA"/>
              </w:rPr>
            </w:pPr>
          </w:p>
        </w:tc>
        <w:tc>
          <w:tcPr>
            <w:tcW w:w="1622"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R7 647 500,00</w:t>
            </w:r>
          </w:p>
          <w:p w:rsidR="007D62B4" w:rsidRPr="00FE1C58" w:rsidRDefault="007D62B4" w:rsidP="00FE1C58">
            <w:pPr>
              <w:spacing w:after="0" w:line="240" w:lineRule="auto"/>
              <w:rPr>
                <w:rFonts w:ascii="Arial" w:eastAsia="Times New Roman" w:hAnsi="Arial" w:cs="Arial"/>
                <w:lang w:eastAsia="en-ZA"/>
              </w:rPr>
            </w:pP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Procurement of bacterial larvicide for the control of blackfly outbreaks </w:t>
            </w:r>
          </w:p>
          <w:p w:rsidR="007D62B4" w:rsidRPr="00FE1C58" w:rsidRDefault="007D62B4" w:rsidP="00FE1C58">
            <w:pPr>
              <w:rPr>
                <w:rFonts w:ascii="Arial" w:hAnsi="Arial" w:cs="Arial"/>
                <w:color w:val="000000"/>
              </w:rPr>
            </w:pPr>
          </w:p>
        </w:tc>
        <w:tc>
          <w:tcPr>
            <w:tcW w:w="1180" w:type="pct"/>
            <w:shd w:val="clear" w:color="auto" w:fill="auto"/>
            <w:vAlign w:val="center"/>
          </w:tcPr>
          <w:p w:rsidR="007D62B4" w:rsidRPr="00FE1C58" w:rsidRDefault="007D62B4" w:rsidP="00FE1C58">
            <w:pPr>
              <w:rPr>
                <w:rFonts w:ascii="Arial" w:hAnsi="Arial" w:cs="Arial"/>
                <w:color w:val="000000"/>
              </w:rPr>
            </w:pPr>
            <w:proofErr w:type="spellStart"/>
            <w:r w:rsidRPr="00FE1C58">
              <w:rPr>
                <w:rFonts w:ascii="Arial" w:hAnsi="Arial" w:cs="Arial"/>
                <w:color w:val="000000"/>
              </w:rPr>
              <w:t>Philagro</w:t>
            </w:r>
            <w:proofErr w:type="spellEnd"/>
            <w:r w:rsidRPr="00FE1C58">
              <w:rPr>
                <w:rFonts w:ascii="Arial" w:hAnsi="Arial" w:cs="Arial"/>
                <w:color w:val="000000"/>
              </w:rPr>
              <w:t xml:space="preserve"> South Africa (Pty) Ltd</w:t>
            </w:r>
          </w:p>
          <w:p w:rsidR="007D62B4" w:rsidRPr="00FE1C58" w:rsidRDefault="007D62B4" w:rsidP="00FE1C58">
            <w:pPr>
              <w:spacing w:after="0" w:line="240" w:lineRule="auto"/>
              <w:rPr>
                <w:rFonts w:ascii="Arial" w:eastAsia="Times New Roman" w:hAnsi="Arial" w:cs="Arial"/>
                <w:lang w:eastAsia="en-ZA"/>
              </w:rPr>
            </w:pPr>
          </w:p>
        </w:tc>
        <w:tc>
          <w:tcPr>
            <w:tcW w:w="1622"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R4 616 890,00</w:t>
            </w:r>
          </w:p>
          <w:p w:rsidR="007D62B4" w:rsidRPr="00FE1C58" w:rsidRDefault="007D62B4" w:rsidP="00FE1C58">
            <w:pPr>
              <w:spacing w:after="0" w:line="240" w:lineRule="auto"/>
              <w:rPr>
                <w:rFonts w:ascii="Arial" w:eastAsia="Times New Roman" w:hAnsi="Arial" w:cs="Arial"/>
                <w:lang w:eastAsia="en-ZA"/>
              </w:rPr>
            </w:pP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Appointment of a service provider for the supply, installation and configuration of Electronic Document Management System (EDMS) solution/software namely, </w:t>
            </w:r>
            <w:proofErr w:type="spellStart"/>
            <w:r w:rsidRPr="00FE1C58">
              <w:rPr>
                <w:rFonts w:ascii="Arial" w:hAnsi="Arial" w:cs="Arial"/>
                <w:color w:val="000000"/>
              </w:rPr>
              <w:t>VicECM</w:t>
            </w:r>
            <w:proofErr w:type="spellEnd"/>
            <w:r w:rsidRPr="00FE1C58">
              <w:rPr>
                <w:rFonts w:ascii="Arial" w:hAnsi="Arial" w:cs="Arial"/>
                <w:color w:val="000000"/>
              </w:rPr>
              <w:t xml:space="preserve"> including support </w:t>
            </w:r>
            <w:proofErr w:type="spellStart"/>
            <w:r w:rsidRPr="00FE1C58">
              <w:rPr>
                <w:rFonts w:ascii="Arial" w:hAnsi="Arial" w:cs="Arial"/>
                <w:color w:val="000000"/>
              </w:rPr>
              <w:t>fo</w:t>
            </w:r>
            <w:proofErr w:type="spellEnd"/>
            <w:r w:rsidRPr="00FE1C58">
              <w:rPr>
                <w:rFonts w:ascii="Arial" w:hAnsi="Arial" w:cs="Arial"/>
                <w:color w:val="000000"/>
              </w:rPr>
              <w:t xml:space="preserve"> a period of twelve months</w:t>
            </w:r>
          </w:p>
          <w:p w:rsidR="007D62B4" w:rsidRPr="00FE1C58" w:rsidRDefault="007D62B4" w:rsidP="00FE1C58">
            <w:pPr>
              <w:rPr>
                <w:rFonts w:ascii="Arial" w:hAnsi="Arial" w:cs="Arial"/>
                <w:color w:val="000000"/>
              </w:rPr>
            </w:pPr>
          </w:p>
        </w:tc>
        <w:tc>
          <w:tcPr>
            <w:tcW w:w="1180"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Edge Consulting</w:t>
            </w:r>
          </w:p>
          <w:p w:rsidR="007D62B4" w:rsidRPr="00FE1C58" w:rsidRDefault="007D62B4" w:rsidP="00FE1C58">
            <w:pPr>
              <w:spacing w:after="0" w:line="240" w:lineRule="auto"/>
              <w:rPr>
                <w:rFonts w:ascii="Arial" w:eastAsia="Times New Roman" w:hAnsi="Arial" w:cs="Arial"/>
                <w:lang w:eastAsia="en-ZA"/>
              </w:rPr>
            </w:pPr>
          </w:p>
        </w:tc>
        <w:tc>
          <w:tcPr>
            <w:tcW w:w="1622"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R9 798 347,00</w:t>
            </w:r>
          </w:p>
          <w:p w:rsidR="007D62B4" w:rsidRPr="00FE1C58" w:rsidRDefault="007D62B4" w:rsidP="00FE1C58">
            <w:pPr>
              <w:spacing w:after="0" w:line="240" w:lineRule="auto"/>
              <w:rPr>
                <w:rFonts w:ascii="Arial" w:eastAsia="Times New Roman" w:hAnsi="Arial" w:cs="Arial"/>
                <w:lang w:eastAsia="en-ZA"/>
              </w:rPr>
            </w:pPr>
          </w:p>
        </w:tc>
      </w:tr>
      <w:tr w:rsidR="007D62B4" w:rsidRPr="00FE1C58" w:rsidTr="00862879">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Supply and delivery of </w:t>
            </w:r>
            <w:proofErr w:type="spellStart"/>
            <w:r w:rsidRPr="00FE1C58">
              <w:rPr>
                <w:rFonts w:ascii="Arial" w:hAnsi="Arial" w:cs="Arial"/>
                <w:color w:val="000000"/>
              </w:rPr>
              <w:t>inscticide</w:t>
            </w:r>
            <w:proofErr w:type="spellEnd"/>
            <w:r w:rsidRPr="00FE1C58">
              <w:rPr>
                <w:rFonts w:ascii="Arial" w:hAnsi="Arial" w:cs="Arial"/>
                <w:color w:val="000000"/>
              </w:rPr>
              <w:t xml:space="preserve"> for the control of the current locust outbreak</w:t>
            </w:r>
          </w:p>
          <w:p w:rsidR="007D62B4" w:rsidRPr="00FE1C58" w:rsidRDefault="007D62B4" w:rsidP="00FE1C58">
            <w:pPr>
              <w:rPr>
                <w:rFonts w:ascii="Arial" w:hAnsi="Arial" w:cs="Arial"/>
                <w:color w:val="000000"/>
              </w:rPr>
            </w:pPr>
          </w:p>
        </w:tc>
        <w:tc>
          <w:tcPr>
            <w:tcW w:w="1180" w:type="pct"/>
            <w:shd w:val="clear" w:color="auto" w:fill="auto"/>
            <w:vAlign w:val="center"/>
          </w:tcPr>
          <w:p w:rsidR="007D62B4" w:rsidRPr="00FE1C58" w:rsidRDefault="007D62B4" w:rsidP="00FE1C58">
            <w:pPr>
              <w:rPr>
                <w:rFonts w:ascii="Arial" w:hAnsi="Arial" w:cs="Arial"/>
                <w:color w:val="000000"/>
              </w:rPr>
            </w:pPr>
            <w:proofErr w:type="spellStart"/>
            <w:r w:rsidRPr="00FE1C58">
              <w:rPr>
                <w:rFonts w:ascii="Arial" w:hAnsi="Arial" w:cs="Arial"/>
                <w:color w:val="000000"/>
              </w:rPr>
              <w:t>Avima</w:t>
            </w:r>
            <w:proofErr w:type="spellEnd"/>
          </w:p>
          <w:p w:rsidR="007D62B4" w:rsidRPr="00FE1C58" w:rsidRDefault="007D62B4" w:rsidP="00FE1C58">
            <w:pPr>
              <w:spacing w:after="0" w:line="240" w:lineRule="auto"/>
              <w:rPr>
                <w:rFonts w:ascii="Arial" w:eastAsia="Times New Roman" w:hAnsi="Arial" w:cs="Arial"/>
                <w:lang w:eastAsia="en-ZA"/>
              </w:rPr>
            </w:pPr>
          </w:p>
        </w:tc>
        <w:tc>
          <w:tcPr>
            <w:tcW w:w="1622"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R103 500 000,00</w:t>
            </w:r>
          </w:p>
          <w:p w:rsidR="007D62B4" w:rsidRPr="00FE1C58" w:rsidRDefault="007D62B4" w:rsidP="00FE1C58">
            <w:pPr>
              <w:spacing w:after="0" w:line="240" w:lineRule="auto"/>
              <w:rPr>
                <w:rFonts w:ascii="Arial" w:eastAsia="Times New Roman" w:hAnsi="Arial" w:cs="Arial"/>
                <w:lang w:eastAsia="en-ZA"/>
              </w:rPr>
            </w:pPr>
          </w:p>
        </w:tc>
      </w:tr>
    </w:tbl>
    <w:p w:rsidR="00CA6674" w:rsidRDefault="00CA6674" w:rsidP="00FE1C58">
      <w:pPr>
        <w:rPr>
          <w:rFonts w:ascii="Arial" w:hAnsi="Arial" w:cs="Arial"/>
          <w:b/>
          <w:color w:val="FF0000"/>
        </w:rPr>
      </w:pPr>
    </w:p>
    <w:p w:rsidR="001E4635" w:rsidRDefault="001E4635" w:rsidP="00FE1C58">
      <w:pPr>
        <w:rPr>
          <w:rFonts w:ascii="Arial" w:hAnsi="Arial" w:cs="Arial"/>
          <w:b/>
          <w:color w:val="FF0000"/>
        </w:rPr>
      </w:pPr>
    </w:p>
    <w:p w:rsidR="001E4635" w:rsidRPr="00FE1C58" w:rsidRDefault="001E4635"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lastRenderedPageBreak/>
        <w:t>5</w:t>
      </w:r>
      <w:r w:rsidRPr="00FE1C58">
        <w:rPr>
          <w:rFonts w:ascii="Arial" w:hAnsi="Arial" w:cs="Arial"/>
          <w:b/>
          <w:color w:val="FF0000"/>
        </w:rPr>
        <w:t>.</w:t>
      </w:r>
      <w:r w:rsidRPr="00FE1C58">
        <w:rPr>
          <w:rFonts w:ascii="Arial" w:hAnsi="Arial" w:cs="Arial"/>
          <w:b/>
          <w:color w:val="FF0000"/>
        </w:rPr>
        <w:tab/>
        <w:t>SANRAL</w:t>
      </w:r>
      <w:r w:rsidRPr="00FE1C58">
        <w:rPr>
          <w:rFonts w:ascii="Arial" w:hAnsi="Arial" w:cs="Arial"/>
          <w:b/>
          <w:color w:val="FF0000"/>
        </w:rPr>
        <w:tab/>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R</w:t>
      </w:r>
      <w:r w:rsidRPr="00FE1C58">
        <w:rPr>
          <w:rFonts w:ascii="Arial" w:hAnsi="Arial" w:cs="Arial"/>
          <w:b/>
          <w:color w:val="FF0000"/>
        </w:rPr>
        <w:t xml:space="preserve">121 211 566,13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128"/>
        <w:gridCol w:w="2925"/>
      </w:tblGrid>
      <w:tr w:rsidR="007D62B4" w:rsidRPr="00FE1C58" w:rsidTr="001E4635">
        <w:trPr>
          <w:trHeight w:val="810"/>
          <w:tblHeader/>
        </w:trPr>
        <w:tc>
          <w:tcPr>
            <w:tcW w:w="2198"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Project Description</w:t>
            </w:r>
          </w:p>
        </w:tc>
        <w:tc>
          <w:tcPr>
            <w:tcW w:w="1180"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 / Service Provider</w:t>
            </w:r>
          </w:p>
        </w:tc>
        <w:tc>
          <w:tcPr>
            <w:tcW w:w="1622" w:type="pct"/>
            <w:shd w:val="clear" w:color="auto" w:fill="F2F2F2" w:themeFill="background1" w:themeFillShade="F2"/>
            <w:vAlign w:val="center"/>
            <w:hideMark/>
          </w:tcPr>
          <w:p w:rsidR="007D62B4" w:rsidRPr="00FE1C58" w:rsidRDefault="007D62B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Value of Deviation</w:t>
            </w:r>
            <w:r w:rsidRPr="00FE1C58">
              <w:rPr>
                <w:rFonts w:ascii="Arial" w:eastAsia="Times New Roman" w:hAnsi="Arial" w:cs="Arial"/>
                <w:b/>
                <w:bCs/>
                <w:color w:val="000000"/>
                <w:lang w:eastAsia="en-ZA"/>
              </w:rPr>
              <w:br/>
              <w:t>(R)</w:t>
            </w:r>
          </w:p>
        </w:tc>
      </w:tr>
      <w:tr w:rsidR="007D62B4" w:rsidRPr="00FE1C58" w:rsidTr="001E4635">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T. The current state of the R411 Section 1 is in severe state of distress. Numerous failures have been observed in the form of severe potholes which require more than 700 tons of asphalt to repair. </w:t>
            </w:r>
          </w:p>
          <w:p w:rsidR="007D62B4" w:rsidRPr="00FE1C58" w:rsidRDefault="007D62B4" w:rsidP="00FE1C58">
            <w:pPr>
              <w:spacing w:after="0" w:line="240" w:lineRule="auto"/>
              <w:rPr>
                <w:rFonts w:ascii="Arial" w:eastAsia="Times New Roman" w:hAnsi="Arial" w:cs="Arial"/>
                <w:color w:val="000000"/>
                <w:lang w:eastAsia="en-ZA"/>
              </w:rPr>
            </w:pPr>
          </w:p>
        </w:tc>
        <w:tc>
          <w:tcPr>
            <w:tcW w:w="1180"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Rainbow Civils</w:t>
            </w:r>
          </w:p>
          <w:p w:rsidR="007D62B4" w:rsidRPr="00FE1C58" w:rsidRDefault="007D62B4" w:rsidP="00FE1C58">
            <w:pPr>
              <w:spacing w:after="0" w:line="240" w:lineRule="auto"/>
              <w:rPr>
                <w:rFonts w:ascii="Arial" w:eastAsia="Times New Roman" w:hAnsi="Arial" w:cs="Arial"/>
                <w:color w:val="000000"/>
                <w:lang w:eastAsia="en-ZA"/>
              </w:rPr>
            </w:pPr>
          </w:p>
        </w:tc>
        <w:tc>
          <w:tcPr>
            <w:tcW w:w="1622" w:type="pct"/>
            <w:shd w:val="clear" w:color="auto" w:fill="auto"/>
            <w:vAlign w:val="center"/>
          </w:tcPr>
          <w:p w:rsidR="007D62B4" w:rsidRPr="00FE1C58" w:rsidRDefault="001E4635" w:rsidP="00FE1C58">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R</w:t>
            </w:r>
            <w:r w:rsidR="007D62B4" w:rsidRPr="00FE1C58">
              <w:rPr>
                <w:rFonts w:ascii="Arial" w:eastAsia="Times New Roman" w:hAnsi="Arial" w:cs="Arial"/>
                <w:color w:val="000000"/>
                <w:lang w:eastAsia="en-ZA"/>
              </w:rPr>
              <w:t>68 600 863,00</w:t>
            </w:r>
          </w:p>
        </w:tc>
      </w:tr>
      <w:tr w:rsidR="007D62B4" w:rsidRPr="00FE1C58" w:rsidTr="001E4635">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br/>
              <w:t>The current state of the R61 Sections 9 and 10 is currently in severe state of distress. Numerous failures have been observed in the form of potholes which require more than 700 tons of asphalt to repair. Base and surface failures which require emergency patching of approximately 62.00km along the R61 Sections 9 and 10 are also required</w:t>
            </w:r>
            <w:proofErr w:type="gramStart"/>
            <w:r w:rsidRPr="00FE1C58">
              <w:rPr>
                <w:rFonts w:ascii="Arial" w:hAnsi="Arial" w:cs="Arial"/>
                <w:color w:val="000000"/>
              </w:rPr>
              <w:t>. .</w:t>
            </w:r>
            <w:proofErr w:type="gramEnd"/>
          </w:p>
          <w:p w:rsidR="007D62B4" w:rsidRPr="00FE1C58" w:rsidRDefault="007D62B4" w:rsidP="00FE1C58">
            <w:pPr>
              <w:spacing w:after="0" w:line="240" w:lineRule="auto"/>
              <w:rPr>
                <w:rFonts w:ascii="Arial" w:eastAsia="Times New Roman" w:hAnsi="Arial" w:cs="Arial"/>
                <w:color w:val="000000"/>
                <w:lang w:eastAsia="en-ZA"/>
              </w:rPr>
            </w:pPr>
          </w:p>
        </w:tc>
        <w:tc>
          <w:tcPr>
            <w:tcW w:w="1180"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Rainbow Civils</w:t>
            </w:r>
          </w:p>
          <w:p w:rsidR="007D62B4" w:rsidRPr="00FE1C58" w:rsidRDefault="007D62B4" w:rsidP="00FE1C58">
            <w:pPr>
              <w:spacing w:after="0" w:line="240" w:lineRule="auto"/>
              <w:rPr>
                <w:rFonts w:ascii="Arial" w:eastAsia="Times New Roman" w:hAnsi="Arial" w:cs="Arial"/>
                <w:color w:val="000000"/>
                <w:lang w:eastAsia="en-ZA"/>
              </w:rPr>
            </w:pPr>
          </w:p>
        </w:tc>
        <w:tc>
          <w:tcPr>
            <w:tcW w:w="1622" w:type="pct"/>
            <w:shd w:val="clear" w:color="auto" w:fill="auto"/>
            <w:vAlign w:val="center"/>
          </w:tcPr>
          <w:p w:rsidR="007D62B4" w:rsidRPr="00FE1C58" w:rsidRDefault="001E4635" w:rsidP="00FE1C58">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R</w:t>
            </w:r>
            <w:r w:rsidR="007D62B4" w:rsidRPr="00FE1C58">
              <w:rPr>
                <w:rFonts w:ascii="Arial" w:eastAsia="Times New Roman" w:hAnsi="Arial" w:cs="Arial"/>
                <w:color w:val="000000"/>
                <w:lang w:eastAsia="en-ZA"/>
              </w:rPr>
              <w:t>37 122 940,13</w:t>
            </w:r>
          </w:p>
        </w:tc>
      </w:tr>
      <w:tr w:rsidR="007D62B4" w:rsidRPr="00FE1C58" w:rsidTr="001E4635">
        <w:trPr>
          <w:trHeight w:val="1575"/>
        </w:trPr>
        <w:tc>
          <w:tcPr>
            <w:tcW w:w="2198"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 xml:space="preserve">The current state of this R58 Section is currently in severe state of distress. Numerous failures have been observed in the form of potholes, base and surface failures which requires emergency/urgent patching. </w:t>
            </w:r>
          </w:p>
        </w:tc>
        <w:tc>
          <w:tcPr>
            <w:tcW w:w="1180" w:type="pct"/>
            <w:shd w:val="clear" w:color="auto" w:fill="auto"/>
            <w:vAlign w:val="center"/>
          </w:tcPr>
          <w:p w:rsidR="007D62B4" w:rsidRPr="00FE1C58" w:rsidRDefault="007D62B4" w:rsidP="00FE1C58">
            <w:pPr>
              <w:rPr>
                <w:rFonts w:ascii="Arial" w:hAnsi="Arial" w:cs="Arial"/>
                <w:color w:val="000000"/>
              </w:rPr>
            </w:pPr>
            <w:r w:rsidRPr="00FE1C58">
              <w:rPr>
                <w:rFonts w:ascii="Arial" w:hAnsi="Arial" w:cs="Arial"/>
                <w:color w:val="000000"/>
              </w:rPr>
              <w:t>Rainbow Civils</w:t>
            </w:r>
          </w:p>
          <w:p w:rsidR="007D62B4" w:rsidRPr="00FE1C58" w:rsidRDefault="007D62B4" w:rsidP="00FE1C58">
            <w:pPr>
              <w:spacing w:after="0" w:line="240" w:lineRule="auto"/>
              <w:rPr>
                <w:rFonts w:ascii="Arial" w:eastAsia="Times New Roman" w:hAnsi="Arial" w:cs="Arial"/>
                <w:color w:val="000000"/>
                <w:lang w:eastAsia="en-ZA"/>
              </w:rPr>
            </w:pPr>
          </w:p>
        </w:tc>
        <w:tc>
          <w:tcPr>
            <w:tcW w:w="1622" w:type="pct"/>
            <w:shd w:val="clear" w:color="auto" w:fill="auto"/>
            <w:vAlign w:val="center"/>
          </w:tcPr>
          <w:p w:rsidR="007D62B4" w:rsidRPr="00FE1C58" w:rsidRDefault="001E4635" w:rsidP="00FE1C58">
            <w:pPr>
              <w:spacing w:after="0" w:line="240" w:lineRule="auto"/>
              <w:rPr>
                <w:rFonts w:ascii="Arial" w:eastAsia="Times New Roman" w:hAnsi="Arial" w:cs="Arial"/>
                <w:color w:val="000000"/>
                <w:lang w:eastAsia="en-ZA"/>
              </w:rPr>
            </w:pPr>
            <w:r>
              <w:rPr>
                <w:rFonts w:ascii="Arial" w:eastAsia="Times New Roman" w:hAnsi="Arial" w:cs="Arial"/>
                <w:color w:val="000000"/>
                <w:lang w:eastAsia="en-ZA"/>
              </w:rPr>
              <w:t>R</w:t>
            </w:r>
            <w:r w:rsidR="007D62B4" w:rsidRPr="00FE1C58">
              <w:rPr>
                <w:rFonts w:ascii="Arial" w:eastAsia="Times New Roman" w:hAnsi="Arial" w:cs="Arial"/>
                <w:color w:val="000000"/>
                <w:lang w:eastAsia="en-ZA"/>
              </w:rPr>
              <w:t>15 487 763,00</w:t>
            </w:r>
          </w:p>
        </w:tc>
      </w:tr>
    </w:tbl>
    <w:p w:rsidR="001E4635" w:rsidRDefault="001E4635" w:rsidP="00FE1C58">
      <w:pPr>
        <w:rPr>
          <w:rFonts w:ascii="Arial" w:hAnsi="Arial" w:cs="Arial"/>
          <w:b/>
          <w:color w:val="FF0000"/>
          <w:u w:val="single"/>
        </w:rPr>
      </w:pPr>
    </w:p>
    <w:p w:rsidR="00CA6674" w:rsidRPr="00FE1C58" w:rsidRDefault="00CA6674" w:rsidP="00FE1C58">
      <w:pPr>
        <w:rPr>
          <w:rFonts w:ascii="Arial" w:hAnsi="Arial" w:cs="Arial"/>
          <w:b/>
          <w:color w:val="FF0000"/>
          <w:u w:val="single"/>
        </w:rPr>
      </w:pPr>
      <w:r w:rsidRPr="00FE1C58">
        <w:rPr>
          <w:rFonts w:ascii="Arial" w:hAnsi="Arial" w:cs="Arial"/>
          <w:b/>
          <w:color w:val="FF0000"/>
          <w:u w:val="single"/>
        </w:rPr>
        <w:t>Expansions</w:t>
      </w:r>
      <w:r w:rsidRPr="00FE1C58">
        <w:rPr>
          <w:rFonts w:ascii="Arial" w:hAnsi="Arial" w:cs="Arial"/>
          <w:b/>
          <w:color w:val="FF0000"/>
          <w:u w:val="single"/>
        </w:rPr>
        <w:t xml:space="preserve"> Q3_2022/2023 - Top 5 by value</w:t>
      </w:r>
    </w:p>
    <w:p w:rsidR="00CA6674" w:rsidRPr="00FE1C58" w:rsidRDefault="00CA6674" w:rsidP="00FE1C58">
      <w:pPr>
        <w:rPr>
          <w:rFonts w:ascii="Arial" w:hAnsi="Arial" w:cs="Arial"/>
          <w:b/>
          <w:color w:val="FF0000"/>
        </w:rPr>
      </w:pPr>
      <w:r w:rsidRPr="00FE1C58">
        <w:rPr>
          <w:rFonts w:ascii="Arial" w:hAnsi="Arial" w:cs="Arial"/>
          <w:b/>
          <w:color w:val="FF0000"/>
        </w:rPr>
        <w:t>1</w:t>
      </w:r>
      <w:r w:rsidRPr="00FE1C58">
        <w:rPr>
          <w:rFonts w:ascii="Arial" w:hAnsi="Arial" w:cs="Arial"/>
          <w:b/>
          <w:color w:val="FF0000"/>
        </w:rPr>
        <w:t>.</w:t>
      </w:r>
      <w:r w:rsidRPr="00FE1C58">
        <w:rPr>
          <w:rFonts w:ascii="Arial" w:hAnsi="Arial" w:cs="Arial"/>
          <w:b/>
          <w:color w:val="FF0000"/>
        </w:rPr>
        <w:tab/>
        <w:t>Eskom</w:t>
      </w:r>
      <w:r w:rsidRPr="00FE1C58">
        <w:rPr>
          <w:rFonts w:ascii="Arial" w:hAnsi="Arial" w:cs="Arial"/>
          <w:b/>
          <w:color w:val="FF0000"/>
        </w:rPr>
        <w:tab/>
      </w:r>
      <w:r w:rsidRPr="00FE1C58">
        <w:rPr>
          <w:rFonts w:ascii="Arial" w:hAnsi="Arial" w:cs="Arial"/>
          <w:b/>
          <w:color w:val="FF0000"/>
        </w:rPr>
        <w:tab/>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R</w:t>
      </w:r>
      <w:r w:rsidRPr="00FE1C58">
        <w:rPr>
          <w:rFonts w:ascii="Arial" w:hAnsi="Arial" w:cs="Arial"/>
          <w:b/>
          <w:color w:val="FF0000"/>
        </w:rPr>
        <w:t xml:space="preserve">332 900 989,49 </w:t>
      </w:r>
    </w:p>
    <w:p w:rsidR="00BE4814" w:rsidRPr="00FE1C58" w:rsidRDefault="00C264D3" w:rsidP="00FE1C58">
      <w:pPr>
        <w:spacing w:line="256" w:lineRule="auto"/>
        <w:rPr>
          <w:rFonts w:ascii="Arial" w:eastAsia="Calibri" w:hAnsi="Arial" w:cs="Arial"/>
        </w:rPr>
      </w:pPr>
      <w:r w:rsidRPr="00FE1C58">
        <w:rPr>
          <w:rFonts w:ascii="Arial" w:eastAsia="Calibri" w:hAnsi="Arial" w:cs="Arial"/>
        </w:rPr>
        <w:t>The amount</w:t>
      </w:r>
      <w:r w:rsidR="00BE4814" w:rsidRPr="00FE1C58">
        <w:rPr>
          <w:rFonts w:ascii="Arial" w:eastAsia="Calibri" w:hAnsi="Arial" w:cs="Arial"/>
        </w:rPr>
        <w:t xml:space="preserve"> of </w:t>
      </w:r>
      <w:r w:rsidR="00BE4814" w:rsidRPr="00FE1C58">
        <w:rPr>
          <w:rFonts w:ascii="Arial" w:eastAsia="Calibri" w:hAnsi="Arial" w:cs="Arial"/>
          <w:u w:val="single"/>
        </w:rPr>
        <w:t>R332 900 989,49</w:t>
      </w:r>
      <w:r w:rsidR="00BE4814" w:rsidRPr="00FE1C58">
        <w:rPr>
          <w:rFonts w:ascii="Arial" w:eastAsia="Calibri" w:hAnsi="Arial" w:cs="Arial"/>
        </w:rPr>
        <w:t xml:space="preserve"> comprises of the following:</w:t>
      </w:r>
    </w:p>
    <w:tbl>
      <w:tblPr>
        <w:tblW w:w="5000" w:type="pct"/>
        <w:tblLayout w:type="fixed"/>
        <w:tblLook w:val="04A0" w:firstRow="1" w:lastRow="0" w:firstColumn="1" w:lastColumn="0" w:noHBand="0" w:noVBand="1"/>
      </w:tblPr>
      <w:tblGrid>
        <w:gridCol w:w="3963"/>
        <w:gridCol w:w="2128"/>
        <w:gridCol w:w="2925"/>
      </w:tblGrid>
      <w:tr w:rsidR="00C264D3" w:rsidRPr="00FE1C58" w:rsidTr="001E4635">
        <w:trPr>
          <w:trHeight w:val="619"/>
          <w:tblHeader/>
        </w:trPr>
        <w:tc>
          <w:tcPr>
            <w:tcW w:w="2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4814" w:rsidRPr="00FE1C58" w:rsidRDefault="00BE481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Description</w:t>
            </w:r>
          </w:p>
        </w:tc>
        <w:tc>
          <w:tcPr>
            <w:tcW w:w="118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4814" w:rsidRPr="00FE1C58" w:rsidRDefault="00BE481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w:t>
            </w:r>
          </w:p>
        </w:tc>
        <w:tc>
          <w:tcPr>
            <w:tcW w:w="16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E4814" w:rsidRPr="00FE1C58" w:rsidRDefault="00BE4814"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Amount</w:t>
            </w:r>
          </w:p>
        </w:tc>
      </w:tr>
      <w:tr w:rsidR="00FE1C58" w:rsidRPr="00FE1C58" w:rsidTr="001E4635">
        <w:trPr>
          <w:trHeight w:val="1110"/>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Engineering and support on the </w:t>
            </w:r>
            <w:proofErr w:type="spellStart"/>
            <w:r w:rsidRPr="00FE1C58">
              <w:rPr>
                <w:rFonts w:ascii="Arial" w:eastAsia="Times New Roman" w:hAnsi="Arial" w:cs="Arial"/>
                <w:color w:val="000000"/>
                <w:lang w:eastAsia="en-ZA"/>
              </w:rPr>
              <w:t>procol</w:t>
            </w:r>
            <w:proofErr w:type="spellEnd"/>
            <w:r w:rsidRPr="00FE1C58">
              <w:rPr>
                <w:rFonts w:ascii="Arial" w:eastAsia="Times New Roman" w:hAnsi="Arial" w:cs="Arial"/>
                <w:color w:val="000000"/>
                <w:lang w:eastAsia="en-ZA"/>
              </w:rPr>
              <w:t xml:space="preserve"> P13/P14/PF DCS system on units 1-6 at Arnot Power Station for the period of 36 months</w:t>
            </w:r>
          </w:p>
        </w:tc>
        <w:tc>
          <w:tcPr>
            <w:tcW w:w="1180" w:type="pct"/>
            <w:tcBorders>
              <w:top w:val="single" w:sz="4" w:space="0" w:color="auto"/>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ABB South Africa (Pty) Ltd</w:t>
            </w:r>
          </w:p>
        </w:tc>
        <w:tc>
          <w:tcPr>
            <w:tcW w:w="1622" w:type="pct"/>
            <w:tcBorders>
              <w:top w:val="single" w:sz="4" w:space="0" w:color="auto"/>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38 397 662,64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ERE Facilities Management Services (non-technical services) for </w:t>
            </w:r>
            <w:proofErr w:type="spellStart"/>
            <w:r w:rsidRPr="00FE1C58">
              <w:rPr>
                <w:rFonts w:ascii="Arial" w:eastAsia="Times New Roman" w:hAnsi="Arial" w:cs="Arial"/>
                <w:color w:val="000000"/>
                <w:lang w:eastAsia="en-ZA"/>
              </w:rPr>
              <w:t>Aliwal</w:t>
            </w:r>
            <w:proofErr w:type="spellEnd"/>
            <w:r w:rsidRPr="00FE1C58">
              <w:rPr>
                <w:rFonts w:ascii="Arial" w:eastAsia="Times New Roman" w:hAnsi="Arial" w:cs="Arial"/>
                <w:color w:val="000000"/>
                <w:lang w:eastAsia="en-ZA"/>
              </w:rPr>
              <w:t xml:space="preserve"> North zone.</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Ngqutuka</w:t>
            </w:r>
            <w:proofErr w:type="spellEnd"/>
            <w:r w:rsidRPr="00FE1C58">
              <w:rPr>
                <w:rFonts w:ascii="Arial" w:eastAsia="Times New Roman" w:hAnsi="Arial" w:cs="Arial"/>
                <w:color w:val="000000"/>
                <w:lang w:eastAsia="en-ZA"/>
              </w:rPr>
              <w:t xml:space="preserve"> Transport Services</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8 840 599,84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ERE Facilities Management Services (non-technical services) for East London zone</w:t>
            </w:r>
          </w:p>
        </w:tc>
        <w:tc>
          <w:tcPr>
            <w:tcW w:w="1180" w:type="pct"/>
            <w:tcBorders>
              <w:top w:val="nil"/>
              <w:left w:val="nil"/>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Nozinga</w:t>
            </w:r>
            <w:proofErr w:type="spellEnd"/>
            <w:r w:rsidRPr="00FE1C58">
              <w:rPr>
                <w:rFonts w:ascii="Arial" w:eastAsia="Times New Roman" w:hAnsi="Arial" w:cs="Arial"/>
                <w:color w:val="000000"/>
                <w:lang w:eastAsia="en-ZA"/>
              </w:rPr>
              <w:t xml:space="preserve"> Group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18 031 654,33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lastRenderedPageBreak/>
              <w:t>Facilities Management in Empangeni</w:t>
            </w:r>
          </w:p>
        </w:tc>
        <w:tc>
          <w:tcPr>
            <w:tcW w:w="1180" w:type="pct"/>
            <w:tcBorders>
              <w:top w:val="nil"/>
              <w:left w:val="nil"/>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Amile</w:t>
            </w:r>
            <w:proofErr w:type="spellEnd"/>
            <w:r w:rsidRPr="00FE1C58">
              <w:rPr>
                <w:rFonts w:ascii="Arial" w:eastAsia="Times New Roman" w:hAnsi="Arial" w:cs="Arial"/>
                <w:color w:val="000000"/>
                <w:lang w:eastAsia="en-ZA"/>
              </w:rPr>
              <w:t xml:space="preserve"> Projects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15 739 253,13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Facilities Management in PMB</w:t>
            </w:r>
          </w:p>
        </w:tc>
        <w:tc>
          <w:tcPr>
            <w:tcW w:w="1180" w:type="pct"/>
            <w:tcBorders>
              <w:top w:val="nil"/>
              <w:left w:val="nil"/>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Tefla</w:t>
            </w:r>
            <w:proofErr w:type="spellEnd"/>
            <w:r w:rsidRPr="00FE1C58">
              <w:rPr>
                <w:rFonts w:ascii="Arial" w:eastAsia="Times New Roman" w:hAnsi="Arial" w:cs="Arial"/>
                <w:color w:val="000000"/>
                <w:lang w:eastAsia="en-ZA"/>
              </w:rPr>
              <w:t xml:space="preserve"> Group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15 425 612,15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Home work</w:t>
            </w:r>
            <w:proofErr w:type="spellEnd"/>
            <w:r w:rsidRPr="00FE1C58">
              <w:rPr>
                <w:rFonts w:ascii="Arial" w:eastAsia="Times New Roman" w:hAnsi="Arial" w:cs="Arial"/>
                <w:color w:val="000000"/>
                <w:lang w:eastAsia="en-ZA"/>
              </w:rPr>
              <w:t xml:space="preserve"> home transport for employees</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Naremotho</w:t>
            </w:r>
            <w:proofErr w:type="spellEnd"/>
            <w:r w:rsidRPr="00FE1C58">
              <w:rPr>
                <w:rFonts w:ascii="Arial" w:eastAsia="Times New Roman" w:hAnsi="Arial" w:cs="Arial"/>
                <w:lang w:eastAsia="en-ZA"/>
              </w:rPr>
              <w:t xml:space="preserve"> Trading Enterprise CC</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w:t>
            </w:r>
            <w:proofErr w:type="gramStart"/>
            <w:r w:rsidRPr="00FE1C58">
              <w:rPr>
                <w:rFonts w:ascii="Arial" w:eastAsia="Times New Roman" w:hAnsi="Arial" w:cs="Arial"/>
                <w:color w:val="000000"/>
                <w:lang w:eastAsia="en-ZA"/>
              </w:rPr>
              <w:t>R  2</w:t>
            </w:r>
            <w:proofErr w:type="gramEnd"/>
            <w:r w:rsidRPr="00FE1C58">
              <w:rPr>
                <w:rFonts w:ascii="Arial" w:eastAsia="Times New Roman" w:hAnsi="Arial" w:cs="Arial"/>
                <w:color w:val="000000"/>
                <w:lang w:eastAsia="en-ZA"/>
              </w:rPr>
              <w:t xml:space="preserve"> 072 508,48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Home work</w:t>
            </w:r>
            <w:proofErr w:type="spellEnd"/>
            <w:r w:rsidRPr="00FE1C58">
              <w:rPr>
                <w:rFonts w:ascii="Arial" w:eastAsia="Times New Roman" w:hAnsi="Arial" w:cs="Arial"/>
                <w:color w:val="000000"/>
                <w:lang w:eastAsia="en-ZA"/>
              </w:rPr>
              <w:t xml:space="preserve"> home transport for employees</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lang w:eastAsia="en-ZA"/>
              </w:rPr>
            </w:pPr>
            <w:proofErr w:type="spellStart"/>
            <w:r w:rsidRPr="00FE1C58">
              <w:rPr>
                <w:rFonts w:ascii="Arial" w:eastAsia="Times New Roman" w:hAnsi="Arial" w:cs="Arial"/>
                <w:lang w:eastAsia="en-ZA"/>
              </w:rPr>
              <w:t>Naremotho</w:t>
            </w:r>
            <w:proofErr w:type="spellEnd"/>
            <w:r w:rsidRPr="00FE1C58">
              <w:rPr>
                <w:rFonts w:ascii="Arial" w:eastAsia="Times New Roman" w:hAnsi="Arial" w:cs="Arial"/>
                <w:lang w:eastAsia="en-ZA"/>
              </w:rPr>
              <w:t xml:space="preserve"> Trading Enterprise CC</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15 966 713,00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Kendal Power Station Transportation of Coarse Ash </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Mphegolle</w:t>
            </w:r>
            <w:proofErr w:type="spellEnd"/>
            <w:r w:rsidRPr="00FE1C58">
              <w:rPr>
                <w:rFonts w:ascii="Arial" w:eastAsia="Times New Roman" w:hAnsi="Arial" w:cs="Arial"/>
                <w:color w:val="000000"/>
                <w:lang w:eastAsia="en-ZA"/>
              </w:rPr>
              <w:t xml:space="preserve"> Trading Enterprise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15 657 772,57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Maintenance of the Blowdown Compressors at Ingula Pumped Storage Scheme</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Stocklog</w:t>
            </w:r>
            <w:proofErr w:type="spellEnd"/>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8 294 227,44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Provision of office moves and services at Megawatt Park (MWP), </w:t>
            </w:r>
            <w:proofErr w:type="spellStart"/>
            <w:proofErr w:type="gramStart"/>
            <w:r w:rsidRPr="00FE1C58">
              <w:rPr>
                <w:rFonts w:ascii="Arial" w:eastAsia="Times New Roman" w:hAnsi="Arial" w:cs="Arial"/>
                <w:color w:val="000000"/>
                <w:lang w:eastAsia="en-ZA"/>
              </w:rPr>
              <w:t>Lobedu,ERIC</w:t>
            </w:r>
            <w:proofErr w:type="spellEnd"/>
            <w:proofErr w:type="gramEnd"/>
            <w:r w:rsidRPr="00FE1C58">
              <w:rPr>
                <w:rFonts w:ascii="Arial" w:eastAsia="Times New Roman" w:hAnsi="Arial" w:cs="Arial"/>
                <w:color w:val="000000"/>
                <w:lang w:eastAsia="en-ZA"/>
              </w:rPr>
              <w:t xml:space="preserve"> building in Rosherville and Eskom Academy of Learning (EAL</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I Moves SA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1 381 528,80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lang w:eastAsia="en-ZA"/>
              </w:rPr>
            </w:pPr>
            <w:r w:rsidRPr="00FE1C58">
              <w:rPr>
                <w:rFonts w:ascii="Arial" w:eastAsia="Times New Roman" w:hAnsi="Arial" w:cs="Arial"/>
                <w:lang w:eastAsia="en-ZA"/>
              </w:rPr>
              <w:t>Provision of QS Services for period of 12 months</w:t>
            </w:r>
          </w:p>
        </w:tc>
        <w:tc>
          <w:tcPr>
            <w:tcW w:w="1180"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Nelvic</w:t>
            </w:r>
            <w:proofErr w:type="spellEnd"/>
            <w:r w:rsidRPr="00FE1C58">
              <w:rPr>
                <w:rFonts w:ascii="Arial" w:eastAsia="Times New Roman" w:hAnsi="Arial" w:cs="Arial"/>
                <w:color w:val="000000"/>
                <w:lang w:eastAsia="en-ZA"/>
              </w:rPr>
              <w:t xml:space="preserve"> Projects</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844 800,00 </w:t>
            </w:r>
          </w:p>
        </w:tc>
      </w:tr>
      <w:tr w:rsidR="00FE1C58" w:rsidRPr="00FE1C58" w:rsidTr="001E4635">
        <w:trPr>
          <w:trHeight w:val="1110"/>
        </w:trPr>
        <w:tc>
          <w:tcPr>
            <w:tcW w:w="2198" w:type="pct"/>
            <w:tcBorders>
              <w:top w:val="nil"/>
              <w:left w:val="single" w:sz="4" w:space="0" w:color="auto"/>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The Provision of maintenance for the perimeter intrusion monitoring system in and around the Koeberg Owner controlled area at Koeberg Operating Unit</w:t>
            </w:r>
          </w:p>
        </w:tc>
        <w:tc>
          <w:tcPr>
            <w:tcW w:w="1180" w:type="pct"/>
            <w:tcBorders>
              <w:top w:val="nil"/>
              <w:left w:val="nil"/>
              <w:bottom w:val="single" w:sz="4" w:space="0" w:color="auto"/>
              <w:right w:val="single" w:sz="4" w:space="0" w:color="auto"/>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proofErr w:type="spellStart"/>
            <w:r w:rsidRPr="00FE1C58">
              <w:rPr>
                <w:rFonts w:ascii="Arial" w:eastAsia="Times New Roman" w:hAnsi="Arial" w:cs="Arial"/>
                <w:color w:val="000000"/>
                <w:lang w:eastAsia="en-ZA"/>
              </w:rPr>
              <w:t>Reutech</w:t>
            </w:r>
            <w:proofErr w:type="spellEnd"/>
            <w:r w:rsidRPr="00FE1C58">
              <w:rPr>
                <w:rFonts w:ascii="Arial" w:eastAsia="Times New Roman" w:hAnsi="Arial" w:cs="Arial"/>
                <w:color w:val="000000"/>
                <w:lang w:eastAsia="en-ZA"/>
              </w:rPr>
              <w:t xml:space="preserve"> (Pty) Ltd</w:t>
            </w:r>
          </w:p>
        </w:tc>
        <w:tc>
          <w:tcPr>
            <w:tcW w:w="1622" w:type="pct"/>
            <w:tcBorders>
              <w:top w:val="nil"/>
              <w:left w:val="nil"/>
              <w:bottom w:val="single" w:sz="4" w:space="0" w:color="auto"/>
              <w:right w:val="single" w:sz="4" w:space="0" w:color="auto"/>
            </w:tcBorders>
            <w:shd w:val="clear" w:color="auto" w:fill="auto"/>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R 6 200 159,00 </w:t>
            </w:r>
          </w:p>
        </w:tc>
      </w:tr>
      <w:tr w:rsidR="00FE1C58" w:rsidRPr="00FE1C58" w:rsidTr="001E4635">
        <w:trPr>
          <w:trHeight w:val="285"/>
        </w:trPr>
        <w:tc>
          <w:tcPr>
            <w:tcW w:w="2198" w:type="pct"/>
            <w:tcBorders>
              <w:top w:val="nil"/>
              <w:left w:val="nil"/>
              <w:bottom w:val="nil"/>
              <w:right w:val="nil"/>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w:t>
            </w:r>
          </w:p>
        </w:tc>
        <w:tc>
          <w:tcPr>
            <w:tcW w:w="1180" w:type="pct"/>
            <w:tcBorders>
              <w:top w:val="nil"/>
              <w:left w:val="nil"/>
              <w:bottom w:val="nil"/>
              <w:right w:val="nil"/>
            </w:tcBorders>
            <w:shd w:val="clear" w:color="auto" w:fill="auto"/>
            <w:noWrap/>
            <w:vAlign w:val="center"/>
            <w:hideMark/>
          </w:tcPr>
          <w:p w:rsidR="00BE4814" w:rsidRPr="00FE1C58" w:rsidRDefault="00BE4814"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w:t>
            </w:r>
          </w:p>
        </w:tc>
        <w:tc>
          <w:tcPr>
            <w:tcW w:w="1622" w:type="pct"/>
            <w:tcBorders>
              <w:top w:val="nil"/>
              <w:left w:val="nil"/>
              <w:bottom w:val="nil"/>
              <w:right w:val="nil"/>
            </w:tcBorders>
            <w:shd w:val="clear" w:color="auto" w:fill="auto"/>
            <w:noWrap/>
            <w:vAlign w:val="center"/>
          </w:tcPr>
          <w:p w:rsidR="00BE4814" w:rsidRPr="00FE1C58" w:rsidRDefault="00BE4814" w:rsidP="00FE1C58">
            <w:pPr>
              <w:spacing w:after="0" w:line="240" w:lineRule="auto"/>
              <w:rPr>
                <w:rFonts w:ascii="Arial" w:eastAsia="Times New Roman" w:hAnsi="Arial" w:cs="Arial"/>
                <w:color w:val="000000"/>
                <w:lang w:eastAsia="en-ZA"/>
              </w:rPr>
            </w:pPr>
          </w:p>
        </w:tc>
      </w:tr>
    </w:tbl>
    <w:p w:rsidR="00FE1C58" w:rsidRPr="00FE1C58" w:rsidRDefault="00FE1C58"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2</w:t>
      </w:r>
      <w:r w:rsidRPr="00FE1C58">
        <w:rPr>
          <w:rFonts w:ascii="Arial" w:hAnsi="Arial" w:cs="Arial"/>
          <w:b/>
          <w:color w:val="FF0000"/>
        </w:rPr>
        <w:t>.</w:t>
      </w:r>
      <w:r w:rsidRPr="00FE1C58">
        <w:rPr>
          <w:rFonts w:ascii="Arial" w:hAnsi="Arial" w:cs="Arial"/>
          <w:b/>
          <w:color w:val="FF0000"/>
        </w:rPr>
        <w:tab/>
        <w:t>SARS</w:t>
      </w:r>
      <w:r w:rsidRPr="00FE1C58">
        <w:rPr>
          <w:rFonts w:ascii="Arial" w:hAnsi="Arial" w:cs="Arial"/>
          <w:b/>
          <w:color w:val="FF0000"/>
        </w:rPr>
        <w:tab/>
        <w:t xml:space="preserve">       </w:t>
      </w:r>
      <w:r w:rsidRPr="00FE1C58">
        <w:rPr>
          <w:rFonts w:ascii="Arial" w:hAnsi="Arial" w:cs="Arial"/>
          <w:b/>
          <w:color w:val="FF0000"/>
        </w:rPr>
        <w:tab/>
        <w:t xml:space="preserve">        </w:t>
      </w:r>
      <w:r w:rsidRPr="00FE1C58">
        <w:rPr>
          <w:rFonts w:ascii="Arial" w:hAnsi="Arial" w:cs="Arial"/>
          <w:b/>
          <w:color w:val="FF0000"/>
        </w:rPr>
        <w:t xml:space="preserve">  </w:t>
      </w:r>
      <w:r w:rsidRPr="00FE1C58">
        <w:rPr>
          <w:rFonts w:ascii="Arial" w:hAnsi="Arial" w:cs="Arial"/>
          <w:b/>
          <w:color w:val="FF0000"/>
        </w:rPr>
        <w:t>R</w:t>
      </w:r>
      <w:r w:rsidRPr="00FE1C58">
        <w:rPr>
          <w:rFonts w:ascii="Arial" w:hAnsi="Arial" w:cs="Arial"/>
          <w:b/>
          <w:color w:val="FF0000"/>
        </w:rPr>
        <w:t xml:space="preserve">194 867 366,47 </w:t>
      </w:r>
    </w:p>
    <w:p w:rsidR="003561AA" w:rsidRPr="00FE1C58" w:rsidRDefault="00625409" w:rsidP="00FE1C58">
      <w:pPr>
        <w:rPr>
          <w:rFonts w:ascii="Arial" w:hAnsi="Arial" w:cs="Arial"/>
        </w:rPr>
      </w:pPr>
      <w:r w:rsidRPr="00FE1C58">
        <w:rPr>
          <w:rFonts w:ascii="Arial" w:hAnsi="Arial" w:cs="Arial"/>
          <w:bCs/>
        </w:rPr>
        <w:t>C</w:t>
      </w:r>
      <w:r w:rsidR="003561AA" w:rsidRPr="00FE1C58">
        <w:rPr>
          <w:rFonts w:ascii="Arial" w:hAnsi="Arial" w:cs="Arial"/>
          <w:bCs/>
        </w:rPr>
        <w:t>onsists</w:t>
      </w:r>
      <w:r w:rsidR="003561AA" w:rsidRPr="00FE1C58">
        <w:rPr>
          <w:rFonts w:ascii="Arial" w:hAnsi="Arial" w:cs="Arial"/>
        </w:rPr>
        <w:t xml:space="preserve"> of eleven (9) transactions reported with 14 suppliers for contract modification </w:t>
      </w:r>
      <w:r w:rsidR="003561AA" w:rsidRPr="00FE1C58">
        <w:rPr>
          <w:rFonts w:ascii="Arial" w:hAnsi="Arial" w:cs="Arial"/>
          <w:bCs/>
        </w:rPr>
        <w:t xml:space="preserve">to </w:t>
      </w:r>
      <w:r w:rsidR="003561AA" w:rsidRPr="00FE1C58">
        <w:rPr>
          <w:rFonts w:ascii="Arial" w:eastAsia="Calibri" w:hAnsi="Arial" w:cs="Arial"/>
          <w:color w:val="000000"/>
        </w:rPr>
        <w:t>appoint multiple service providers:</w:t>
      </w:r>
    </w:p>
    <w:p w:rsidR="003561AA" w:rsidRPr="00FE1C58" w:rsidRDefault="003561AA" w:rsidP="00FE1C58">
      <w:pPr>
        <w:pStyle w:val="ListParagraph"/>
        <w:numPr>
          <w:ilvl w:val="1"/>
          <w:numId w:val="4"/>
        </w:numPr>
        <w:rPr>
          <w:rFonts w:ascii="Arial" w:hAnsi="Arial" w:cs="Arial"/>
        </w:rPr>
      </w:pPr>
      <w:r w:rsidRPr="00FE1C58">
        <w:rPr>
          <w:rFonts w:ascii="Arial" w:hAnsi="Arial" w:cs="Arial"/>
          <w:color w:val="000000"/>
        </w:rPr>
        <w:t>Acquisition of 32 additional parking bays at the Witbank Branch Office</w:t>
      </w:r>
    </w:p>
    <w:p w:rsidR="003561AA" w:rsidRPr="00FE1C58" w:rsidRDefault="003561AA" w:rsidP="00FE1C58">
      <w:pPr>
        <w:pStyle w:val="ListParagraph"/>
        <w:numPr>
          <w:ilvl w:val="1"/>
          <w:numId w:val="4"/>
        </w:numPr>
        <w:rPr>
          <w:rFonts w:ascii="Arial" w:hAnsi="Arial" w:cs="Arial"/>
        </w:rPr>
      </w:pPr>
      <w:r w:rsidRPr="00FE1C58">
        <w:rPr>
          <w:rFonts w:ascii="Arial" w:hAnsi="Arial" w:cs="Arial"/>
          <w:color w:val="000000"/>
        </w:rPr>
        <w:t xml:space="preserve">Expansion of the lease agreement between SARS and Growthpoint Securitization Warehouse Trust, in relation to the leasing out of office space at the Lakeside Mall, for a period of one (1) year, with an option for early exit. </w:t>
      </w:r>
    </w:p>
    <w:p w:rsidR="003561AA" w:rsidRPr="00FE1C58" w:rsidRDefault="003561AA" w:rsidP="00FE1C58">
      <w:pPr>
        <w:pStyle w:val="ListParagraph"/>
        <w:numPr>
          <w:ilvl w:val="1"/>
          <w:numId w:val="4"/>
        </w:numPr>
        <w:rPr>
          <w:rFonts w:ascii="Arial" w:hAnsi="Arial" w:cs="Arial"/>
          <w:color w:val="000000"/>
        </w:rPr>
      </w:pPr>
      <w:r w:rsidRPr="00FE1C58">
        <w:rPr>
          <w:rFonts w:ascii="Arial" w:hAnsi="Arial" w:cs="Arial"/>
          <w:color w:val="000000"/>
        </w:rPr>
        <w:t xml:space="preserve">Contract extension between SARS and </w:t>
      </w:r>
      <w:proofErr w:type="spellStart"/>
      <w:r w:rsidRPr="00FE1C58">
        <w:rPr>
          <w:rFonts w:ascii="Arial" w:hAnsi="Arial" w:cs="Arial"/>
          <w:color w:val="000000"/>
        </w:rPr>
        <w:t>Rakario</w:t>
      </w:r>
      <w:proofErr w:type="spellEnd"/>
      <w:r w:rsidRPr="00FE1C58">
        <w:rPr>
          <w:rFonts w:ascii="Arial" w:hAnsi="Arial" w:cs="Arial"/>
          <w:color w:val="000000"/>
        </w:rPr>
        <w:t xml:space="preserve"> Properties (Pty) Ltd; in respect of the leasing out of office space for a period of five (5) years, commencing 01 November 2022 to 31 October 2027 with a contract </w:t>
      </w:r>
      <w:r w:rsidRPr="00FE1C58">
        <w:rPr>
          <w:rFonts w:ascii="Arial" w:hAnsi="Arial" w:cs="Arial"/>
          <w:color w:val="000000"/>
        </w:rPr>
        <w:lastRenderedPageBreak/>
        <w:t xml:space="preserve">extension between SARS and </w:t>
      </w:r>
      <w:proofErr w:type="spellStart"/>
      <w:r w:rsidRPr="00FE1C58">
        <w:rPr>
          <w:rFonts w:ascii="Arial" w:hAnsi="Arial" w:cs="Arial"/>
          <w:color w:val="000000"/>
        </w:rPr>
        <w:t>Rakario</w:t>
      </w:r>
      <w:proofErr w:type="spellEnd"/>
      <w:r w:rsidRPr="00FE1C58">
        <w:rPr>
          <w:rFonts w:ascii="Arial" w:hAnsi="Arial" w:cs="Arial"/>
          <w:color w:val="000000"/>
        </w:rPr>
        <w:t xml:space="preserve"> Properties (Pty) Ltd; in respect of the leasing out of office space for a period of five (5) years, commencing 01 November 2022 to 31October 2027 with an option for early exit.</w:t>
      </w:r>
    </w:p>
    <w:p w:rsidR="003561AA" w:rsidRPr="00FE1C58" w:rsidRDefault="003561AA" w:rsidP="00FE1C58">
      <w:pPr>
        <w:pStyle w:val="ListParagraph"/>
        <w:numPr>
          <w:ilvl w:val="1"/>
          <w:numId w:val="4"/>
        </w:numPr>
        <w:rPr>
          <w:rFonts w:ascii="Arial" w:hAnsi="Arial" w:cs="Arial"/>
          <w:color w:val="000000"/>
        </w:rPr>
      </w:pPr>
      <w:r w:rsidRPr="00FE1C58">
        <w:rPr>
          <w:rFonts w:ascii="Arial" w:hAnsi="Arial" w:cs="Arial"/>
          <w:color w:val="000000"/>
        </w:rPr>
        <w:t xml:space="preserve">Expansion of the Nigel lease between SARS and </w:t>
      </w:r>
      <w:proofErr w:type="spellStart"/>
      <w:r w:rsidRPr="00FE1C58">
        <w:rPr>
          <w:rFonts w:ascii="Arial" w:hAnsi="Arial" w:cs="Arial"/>
          <w:color w:val="000000"/>
        </w:rPr>
        <w:t>Lathitha</w:t>
      </w:r>
      <w:proofErr w:type="spellEnd"/>
      <w:r w:rsidRPr="00FE1C58">
        <w:rPr>
          <w:rFonts w:ascii="Arial" w:hAnsi="Arial" w:cs="Arial"/>
          <w:color w:val="000000"/>
        </w:rPr>
        <w:t xml:space="preserve"> Properties (Pty) Ltd for a further period of one (1) year commencing 1 December 2022 and ending 30 November 2023, with an option for early exit pending relocation to alternative premises.</w:t>
      </w:r>
    </w:p>
    <w:p w:rsidR="003561AA" w:rsidRPr="00FE1C58" w:rsidRDefault="003561AA" w:rsidP="00FE1C58">
      <w:pPr>
        <w:pStyle w:val="ListParagraph"/>
        <w:numPr>
          <w:ilvl w:val="1"/>
          <w:numId w:val="4"/>
        </w:numPr>
        <w:rPr>
          <w:rFonts w:ascii="Arial" w:hAnsi="Arial" w:cs="Arial"/>
          <w:color w:val="000000"/>
        </w:rPr>
      </w:pPr>
      <w:r w:rsidRPr="00FE1C58">
        <w:rPr>
          <w:rFonts w:ascii="Arial" w:hAnsi="Arial" w:cs="Arial"/>
          <w:color w:val="000000"/>
        </w:rPr>
        <w:t>The extension of RFP 14/2019 – Provision of Integrated Pest Control Management Services for all SARS offices, Nationwide for a period of twelve (12) months effective 01 December 2022 to 30 November 2023. Three (3) suppliers were awarded.</w:t>
      </w:r>
    </w:p>
    <w:p w:rsidR="003561AA" w:rsidRPr="00FE1C58" w:rsidRDefault="003561AA" w:rsidP="00FE1C58">
      <w:pPr>
        <w:pStyle w:val="ListParagraph"/>
        <w:numPr>
          <w:ilvl w:val="1"/>
          <w:numId w:val="4"/>
        </w:numPr>
        <w:rPr>
          <w:rFonts w:ascii="Arial" w:hAnsi="Arial" w:cs="Arial"/>
          <w:color w:val="000000"/>
        </w:rPr>
      </w:pPr>
      <w:r w:rsidRPr="00FE1C58">
        <w:rPr>
          <w:rFonts w:ascii="Arial" w:hAnsi="Arial" w:cs="Arial"/>
          <w:color w:val="000000"/>
        </w:rPr>
        <w:t xml:space="preserve">The extension of a lease agreement between SARS and </w:t>
      </w:r>
      <w:proofErr w:type="spellStart"/>
      <w:r w:rsidRPr="00FE1C58">
        <w:rPr>
          <w:rFonts w:ascii="Arial" w:hAnsi="Arial" w:cs="Arial"/>
          <w:color w:val="000000"/>
        </w:rPr>
        <w:t>Octodec</w:t>
      </w:r>
      <w:proofErr w:type="spellEnd"/>
      <w:r w:rsidRPr="00FE1C58">
        <w:rPr>
          <w:rFonts w:ascii="Arial" w:hAnsi="Arial" w:cs="Arial"/>
          <w:color w:val="000000"/>
        </w:rPr>
        <w:t xml:space="preserve"> Investments Ltd for five (5) parking bays within the </w:t>
      </w:r>
      <w:proofErr w:type="spellStart"/>
      <w:r w:rsidRPr="00FE1C58">
        <w:rPr>
          <w:rFonts w:ascii="Arial" w:hAnsi="Arial" w:cs="Arial"/>
          <w:color w:val="000000"/>
        </w:rPr>
        <w:t>Prinsman</w:t>
      </w:r>
      <w:proofErr w:type="spellEnd"/>
      <w:r w:rsidRPr="00FE1C58">
        <w:rPr>
          <w:rFonts w:ascii="Arial" w:hAnsi="Arial" w:cs="Arial"/>
          <w:color w:val="000000"/>
        </w:rPr>
        <w:t xml:space="preserve"> parking space. The extension will be for a period of five (5) years commencing from 1 October 2022 until 30 September 2027.</w:t>
      </w:r>
    </w:p>
    <w:p w:rsidR="003561AA" w:rsidRPr="00FE1C58" w:rsidRDefault="003561AA" w:rsidP="00FE1C58">
      <w:pPr>
        <w:pStyle w:val="ListParagraph"/>
        <w:numPr>
          <w:ilvl w:val="1"/>
          <w:numId w:val="4"/>
        </w:numPr>
        <w:rPr>
          <w:rFonts w:ascii="Arial" w:hAnsi="Arial" w:cs="Arial"/>
        </w:rPr>
      </w:pPr>
      <w:r w:rsidRPr="00FE1C58">
        <w:rPr>
          <w:rFonts w:ascii="Arial" w:hAnsi="Arial" w:cs="Arial"/>
          <w:color w:val="000000"/>
        </w:rPr>
        <w:t>The extension of RFP 41/2019A- Armed Guarding, Close Protection and Tactical Response Security Services and RFP 41/2019C- National Guarding Security Services for a period of four (4) months. The extension of RFP 41/2019A- Armed Guarding, Close Protection and Tactical Response Security Services and RFP 41/2019C- National Guarding Security Services for a period of four (4) months. Four suppliers were awarded.</w:t>
      </w:r>
    </w:p>
    <w:p w:rsidR="003561AA" w:rsidRPr="00FE1C58" w:rsidRDefault="003561AA" w:rsidP="00FE1C58">
      <w:pPr>
        <w:pStyle w:val="ListParagraph"/>
        <w:numPr>
          <w:ilvl w:val="1"/>
          <w:numId w:val="4"/>
        </w:numPr>
        <w:rPr>
          <w:rFonts w:ascii="Arial" w:hAnsi="Arial" w:cs="Arial"/>
        </w:rPr>
      </w:pPr>
      <w:r w:rsidRPr="00FE1C58">
        <w:rPr>
          <w:rFonts w:ascii="Arial" w:hAnsi="Arial" w:cs="Arial"/>
        </w:rPr>
        <w:t>Variation of the Smart Access services (0800 Share call number) contract.</w:t>
      </w:r>
    </w:p>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3</w:t>
      </w:r>
      <w:r w:rsidRPr="00FE1C58">
        <w:rPr>
          <w:rFonts w:ascii="Arial" w:hAnsi="Arial" w:cs="Arial"/>
          <w:b/>
          <w:color w:val="FF0000"/>
        </w:rPr>
        <w:t>.</w:t>
      </w:r>
      <w:r w:rsidRPr="00FE1C58">
        <w:rPr>
          <w:rFonts w:ascii="Arial" w:hAnsi="Arial" w:cs="Arial"/>
          <w:b/>
          <w:color w:val="FF0000"/>
        </w:rPr>
        <w:tab/>
        <w:t>Home Affairs</w:t>
      </w:r>
      <w:r w:rsidRPr="00FE1C58">
        <w:rPr>
          <w:rFonts w:ascii="Arial" w:hAnsi="Arial" w:cs="Arial"/>
          <w:b/>
          <w:color w:val="FF0000"/>
        </w:rPr>
        <w:tab/>
        <w:t xml:space="preserve">      </w:t>
      </w:r>
      <w:r w:rsidRPr="00FE1C58">
        <w:rPr>
          <w:rFonts w:ascii="Arial" w:hAnsi="Arial" w:cs="Arial"/>
          <w:b/>
          <w:color w:val="FF0000"/>
        </w:rPr>
        <w:t xml:space="preserve"> </w:t>
      </w:r>
      <w:r w:rsidRPr="00FE1C58">
        <w:rPr>
          <w:rFonts w:ascii="Arial" w:hAnsi="Arial" w:cs="Arial"/>
          <w:b/>
          <w:color w:val="FF0000"/>
        </w:rPr>
        <w:t xml:space="preserve">   </w:t>
      </w:r>
      <w:r w:rsidRPr="00FE1C58">
        <w:rPr>
          <w:rFonts w:ascii="Arial" w:hAnsi="Arial" w:cs="Arial"/>
          <w:b/>
          <w:color w:val="FF0000"/>
        </w:rPr>
        <w:t>R</w:t>
      </w:r>
      <w:r w:rsidRPr="00FE1C58">
        <w:rPr>
          <w:rFonts w:ascii="Arial" w:hAnsi="Arial" w:cs="Arial"/>
          <w:b/>
          <w:color w:val="FF0000"/>
        </w:rPr>
        <w:t xml:space="preserve">187 095 110,00 </w:t>
      </w:r>
    </w:p>
    <w:p w:rsidR="007D62B4" w:rsidRPr="00FE1C58" w:rsidRDefault="007D62B4" w:rsidP="00FE1C58">
      <w:pPr>
        <w:rPr>
          <w:rFonts w:ascii="Arial" w:hAnsi="Arial" w:cs="Arial"/>
        </w:rPr>
      </w:pPr>
      <w:r w:rsidRPr="00FE1C58">
        <w:rPr>
          <w:rFonts w:ascii="Arial" w:hAnsi="Arial" w:cs="Arial"/>
          <w:bCs/>
        </w:rPr>
        <w:t>C</w:t>
      </w:r>
      <w:r w:rsidRPr="00FE1C58">
        <w:rPr>
          <w:rFonts w:ascii="Arial" w:hAnsi="Arial" w:cs="Arial"/>
          <w:bCs/>
        </w:rPr>
        <w:t>onsists</w:t>
      </w:r>
      <w:r w:rsidRPr="00FE1C58">
        <w:rPr>
          <w:rFonts w:ascii="Arial" w:hAnsi="Arial" w:cs="Arial"/>
        </w:rPr>
        <w:t xml:space="preserve"> of nine (9) transactions reported for contract modification </w:t>
      </w:r>
      <w:r w:rsidRPr="00FE1C58">
        <w:rPr>
          <w:rFonts w:ascii="Arial" w:hAnsi="Arial" w:cs="Arial"/>
          <w:bCs/>
        </w:rPr>
        <w:t xml:space="preserve">to </w:t>
      </w:r>
      <w:r w:rsidRPr="00FE1C58">
        <w:rPr>
          <w:rFonts w:ascii="Arial" w:eastAsia="Calibri" w:hAnsi="Arial" w:cs="Arial"/>
          <w:color w:val="000000"/>
        </w:rPr>
        <w:t>appoint multiple service providers.</w:t>
      </w:r>
    </w:p>
    <w:p w:rsidR="007D62B4" w:rsidRPr="00FE1C58" w:rsidRDefault="007D62B4" w:rsidP="00FE1C58">
      <w:pPr>
        <w:pStyle w:val="ListParagraph"/>
        <w:numPr>
          <w:ilvl w:val="1"/>
          <w:numId w:val="31"/>
        </w:numPr>
        <w:rPr>
          <w:rFonts w:ascii="Arial" w:eastAsia="Times New Roman" w:hAnsi="Arial" w:cs="Arial"/>
        </w:rPr>
      </w:pPr>
      <w:proofErr w:type="spellStart"/>
      <w:r w:rsidRPr="00FE1C58">
        <w:rPr>
          <w:rFonts w:ascii="Arial" w:eastAsia="Times New Roman" w:hAnsi="Arial" w:cs="Arial"/>
          <w:color w:val="000000"/>
        </w:rPr>
        <w:t>Epositioning</w:t>
      </w:r>
      <w:proofErr w:type="spellEnd"/>
      <w:r w:rsidRPr="00FE1C58">
        <w:rPr>
          <w:rFonts w:ascii="Arial" w:eastAsia="Times New Roman" w:hAnsi="Arial" w:cs="Arial"/>
          <w:color w:val="000000"/>
        </w:rPr>
        <w:t xml:space="preserve"> </w:t>
      </w:r>
      <w:proofErr w:type="spellStart"/>
      <w:r w:rsidRPr="00FE1C58">
        <w:rPr>
          <w:rFonts w:ascii="Arial" w:eastAsia="Times New Roman" w:hAnsi="Arial" w:cs="Arial"/>
          <w:color w:val="000000"/>
        </w:rPr>
        <w:t>Pogamme</w:t>
      </w:r>
      <w:proofErr w:type="spellEnd"/>
      <w:r w:rsidRPr="00FE1C58">
        <w:rPr>
          <w:rFonts w:ascii="Arial" w:eastAsia="Times New Roman" w:hAnsi="Arial" w:cs="Arial"/>
          <w:color w:val="000000"/>
        </w:rPr>
        <w:t xml:space="preserve"> Management Office (PMO) scope variation and </w:t>
      </w:r>
      <w:proofErr w:type="spellStart"/>
      <w:r w:rsidRPr="00FE1C58">
        <w:rPr>
          <w:rFonts w:ascii="Arial" w:eastAsia="Times New Roman" w:hAnsi="Arial" w:cs="Arial"/>
          <w:color w:val="000000"/>
        </w:rPr>
        <w:t>esoucing</w:t>
      </w:r>
      <w:proofErr w:type="spellEnd"/>
      <w:r w:rsidRPr="00FE1C58">
        <w:rPr>
          <w:rFonts w:ascii="Arial" w:eastAsia="Times New Roman" w:hAnsi="Arial" w:cs="Arial"/>
          <w:color w:val="000000"/>
        </w:rPr>
        <w:t xml:space="preserve"> </w:t>
      </w:r>
      <w:proofErr w:type="spellStart"/>
      <w:r w:rsidRPr="00FE1C58">
        <w:rPr>
          <w:rFonts w:ascii="Arial" w:eastAsia="Times New Roman" w:hAnsi="Arial" w:cs="Arial"/>
          <w:color w:val="000000"/>
        </w:rPr>
        <w:t>fo</w:t>
      </w:r>
      <w:proofErr w:type="spellEnd"/>
      <w:r w:rsidRPr="00FE1C58">
        <w:rPr>
          <w:rFonts w:ascii="Arial" w:eastAsia="Times New Roman" w:hAnsi="Arial" w:cs="Arial"/>
          <w:color w:val="000000"/>
        </w:rPr>
        <w:t xml:space="preserve"> the Digitisation project.</w:t>
      </w:r>
    </w:p>
    <w:p w:rsidR="007D62B4" w:rsidRPr="00FE1C58" w:rsidRDefault="007D62B4" w:rsidP="00FE1C58">
      <w:pPr>
        <w:pStyle w:val="ListParagraph"/>
        <w:numPr>
          <w:ilvl w:val="1"/>
          <w:numId w:val="31"/>
        </w:numPr>
        <w:rPr>
          <w:rFonts w:ascii="Arial" w:eastAsia="Times New Roman" w:hAnsi="Arial" w:cs="Arial"/>
        </w:rPr>
      </w:pPr>
      <w:r w:rsidRPr="00FE1C58">
        <w:rPr>
          <w:rFonts w:ascii="Arial" w:eastAsia="Times New Roman" w:hAnsi="Arial" w:cs="Arial"/>
          <w:color w:val="000000"/>
        </w:rPr>
        <w:t xml:space="preserve">Extension of contract for the provision of legal assistance in Litigation, Negotiating, Drafting and concluding agreements relating to the </w:t>
      </w:r>
      <w:proofErr w:type="spellStart"/>
      <w:r w:rsidRPr="00FE1C58">
        <w:rPr>
          <w:rFonts w:ascii="Arial" w:eastAsia="Times New Roman" w:hAnsi="Arial" w:cs="Arial"/>
          <w:color w:val="000000"/>
        </w:rPr>
        <w:t>GijimaSettlement</w:t>
      </w:r>
      <w:proofErr w:type="spellEnd"/>
      <w:r w:rsidRPr="00FE1C58">
        <w:rPr>
          <w:rFonts w:ascii="Arial" w:eastAsia="Times New Roman" w:hAnsi="Arial" w:cs="Arial"/>
          <w:color w:val="000000"/>
        </w:rPr>
        <w:t xml:space="preserve"> and ABIS / </w:t>
      </w:r>
      <w:proofErr w:type="spellStart"/>
      <w:r w:rsidRPr="00FE1C58">
        <w:rPr>
          <w:rFonts w:ascii="Arial" w:eastAsia="Times New Roman" w:hAnsi="Arial" w:cs="Arial"/>
          <w:color w:val="000000"/>
        </w:rPr>
        <w:t>Hanis</w:t>
      </w:r>
      <w:proofErr w:type="spellEnd"/>
      <w:r w:rsidRPr="00FE1C58">
        <w:rPr>
          <w:rFonts w:ascii="Arial" w:eastAsia="Times New Roman" w:hAnsi="Arial" w:cs="Arial"/>
          <w:color w:val="000000"/>
        </w:rPr>
        <w:t xml:space="preserve"> matters.</w:t>
      </w:r>
    </w:p>
    <w:p w:rsidR="007D62B4" w:rsidRPr="00FE1C58" w:rsidRDefault="007D62B4" w:rsidP="00FE1C58">
      <w:pPr>
        <w:pStyle w:val="ListParagraph"/>
        <w:numPr>
          <w:ilvl w:val="1"/>
          <w:numId w:val="31"/>
        </w:numPr>
        <w:rPr>
          <w:rFonts w:ascii="Arial" w:eastAsia="Times New Roman" w:hAnsi="Arial" w:cs="Arial"/>
        </w:rPr>
      </w:pPr>
      <w:r w:rsidRPr="00FE1C58">
        <w:rPr>
          <w:rFonts w:ascii="Arial" w:eastAsia="Times New Roman" w:hAnsi="Arial" w:cs="Arial"/>
          <w:color w:val="000000"/>
        </w:rPr>
        <w:t xml:space="preserve">Extension of contract for the provisioning of Biometric Access control management system licences as well as support and maintenance for Twelve (12) Months (1 Year). </w:t>
      </w:r>
    </w:p>
    <w:p w:rsidR="007D62B4" w:rsidRPr="00FE1C58" w:rsidRDefault="007D62B4" w:rsidP="00FE1C58">
      <w:pPr>
        <w:pStyle w:val="ListParagraph"/>
        <w:numPr>
          <w:ilvl w:val="1"/>
          <w:numId w:val="31"/>
        </w:numPr>
        <w:rPr>
          <w:rFonts w:ascii="Arial" w:eastAsia="Times New Roman" w:hAnsi="Arial" w:cs="Arial"/>
        </w:rPr>
      </w:pPr>
      <w:r w:rsidRPr="00FE1C58">
        <w:rPr>
          <w:rFonts w:ascii="Arial" w:eastAsia="Times New Roman" w:hAnsi="Arial" w:cs="Arial"/>
          <w:color w:val="000000"/>
        </w:rPr>
        <w:t>Extension of contract for Provision of security guarding services in Free State</w:t>
      </w:r>
    </w:p>
    <w:p w:rsidR="007D62B4" w:rsidRPr="00FE1C58" w:rsidRDefault="007D62B4" w:rsidP="00FE1C58">
      <w:pPr>
        <w:pStyle w:val="ListParagraph"/>
        <w:numPr>
          <w:ilvl w:val="1"/>
          <w:numId w:val="31"/>
        </w:numPr>
        <w:rPr>
          <w:rFonts w:ascii="Arial" w:eastAsia="Times New Roman" w:hAnsi="Arial" w:cs="Arial"/>
        </w:rPr>
      </w:pPr>
      <w:r w:rsidRPr="00FE1C58">
        <w:rPr>
          <w:rFonts w:ascii="Arial" w:eastAsia="Times New Roman" w:hAnsi="Arial" w:cs="Arial"/>
          <w:color w:val="000000"/>
        </w:rPr>
        <w:t>Extension of contract for Provision of security guarding services in Northern Cape</w:t>
      </w:r>
    </w:p>
    <w:p w:rsidR="007D62B4" w:rsidRPr="00FE1C58" w:rsidRDefault="007D62B4" w:rsidP="00FE1C58">
      <w:pPr>
        <w:pStyle w:val="ListParagraph"/>
        <w:numPr>
          <w:ilvl w:val="1"/>
          <w:numId w:val="31"/>
        </w:numPr>
        <w:rPr>
          <w:rFonts w:ascii="Arial" w:hAnsi="Arial" w:cs="Arial"/>
        </w:rPr>
      </w:pPr>
      <w:r w:rsidRPr="00FE1C58">
        <w:rPr>
          <w:rFonts w:ascii="Arial" w:eastAsia="Times New Roman" w:hAnsi="Arial" w:cs="Arial"/>
          <w:color w:val="000000"/>
        </w:rPr>
        <w:t>Extension of contract to manage Front Office processing of Visa and Permit applications in South Africa and abroad.</w:t>
      </w:r>
    </w:p>
    <w:p w:rsidR="007D62B4" w:rsidRPr="00FE1C58" w:rsidRDefault="007D62B4" w:rsidP="00FE1C58">
      <w:pPr>
        <w:pStyle w:val="ListParagraph"/>
        <w:numPr>
          <w:ilvl w:val="1"/>
          <w:numId w:val="31"/>
        </w:numPr>
        <w:rPr>
          <w:rFonts w:ascii="Arial" w:hAnsi="Arial" w:cs="Arial"/>
        </w:rPr>
      </w:pPr>
      <w:r w:rsidRPr="00FE1C58">
        <w:rPr>
          <w:rFonts w:ascii="Arial" w:eastAsia="Times New Roman" w:hAnsi="Arial" w:cs="Arial"/>
          <w:color w:val="000000"/>
        </w:rPr>
        <w:t>HANIS and integrated Justice System (IJS) support and maintenance.</w:t>
      </w:r>
    </w:p>
    <w:p w:rsidR="007D62B4" w:rsidRPr="00FE1C58" w:rsidRDefault="007D62B4" w:rsidP="00FE1C58">
      <w:pPr>
        <w:pStyle w:val="ListParagraph"/>
        <w:numPr>
          <w:ilvl w:val="1"/>
          <w:numId w:val="31"/>
        </w:numPr>
        <w:rPr>
          <w:rFonts w:ascii="Arial" w:hAnsi="Arial" w:cs="Arial"/>
        </w:rPr>
      </w:pPr>
      <w:r w:rsidRPr="00FE1C58">
        <w:rPr>
          <w:rFonts w:ascii="Arial" w:eastAsia="Times New Roman" w:hAnsi="Arial" w:cs="Arial"/>
          <w:color w:val="000000"/>
        </w:rPr>
        <w:t>Maintenance and support NIIS and CMS.</w:t>
      </w:r>
    </w:p>
    <w:p w:rsidR="007D62B4" w:rsidRPr="00FE1C58" w:rsidRDefault="007D62B4" w:rsidP="00FE1C58">
      <w:pPr>
        <w:pStyle w:val="ListParagraph"/>
        <w:numPr>
          <w:ilvl w:val="1"/>
          <w:numId w:val="31"/>
        </w:numPr>
        <w:rPr>
          <w:rFonts w:ascii="Arial" w:hAnsi="Arial" w:cs="Arial"/>
        </w:rPr>
      </w:pPr>
      <w:r w:rsidRPr="00FE1C58">
        <w:rPr>
          <w:rFonts w:ascii="Arial" w:eastAsia="Times New Roman" w:hAnsi="Arial" w:cs="Arial"/>
          <w:color w:val="000000"/>
        </w:rPr>
        <w:t>Transaction Advisor for the proposed Public Private Partnership (PPP) for the development of Home Affairs.</w:t>
      </w:r>
    </w:p>
    <w:p w:rsidR="00CA6674" w:rsidRDefault="00CA6674" w:rsidP="00FE1C58">
      <w:pPr>
        <w:rPr>
          <w:rFonts w:ascii="Arial" w:hAnsi="Arial" w:cs="Arial"/>
          <w:b/>
          <w:color w:val="FF0000"/>
        </w:rPr>
      </w:pPr>
    </w:p>
    <w:p w:rsidR="001E4635" w:rsidRDefault="001E4635" w:rsidP="00FE1C58">
      <w:pPr>
        <w:rPr>
          <w:rFonts w:ascii="Arial" w:hAnsi="Arial" w:cs="Arial"/>
          <w:b/>
          <w:color w:val="FF0000"/>
        </w:rPr>
      </w:pPr>
    </w:p>
    <w:p w:rsidR="001E4635" w:rsidRDefault="001E4635" w:rsidP="00FE1C58">
      <w:pPr>
        <w:rPr>
          <w:rFonts w:ascii="Arial" w:hAnsi="Arial" w:cs="Arial"/>
          <w:b/>
          <w:color w:val="FF0000"/>
        </w:rPr>
      </w:pPr>
    </w:p>
    <w:p w:rsidR="001E4635" w:rsidRDefault="001E4635" w:rsidP="00FE1C58">
      <w:pPr>
        <w:rPr>
          <w:rFonts w:ascii="Arial" w:hAnsi="Arial" w:cs="Arial"/>
          <w:b/>
          <w:color w:val="FF0000"/>
        </w:rPr>
      </w:pPr>
    </w:p>
    <w:p w:rsidR="001E4635" w:rsidRPr="00FE1C58" w:rsidRDefault="001E4635" w:rsidP="00FE1C58">
      <w:pPr>
        <w:rPr>
          <w:rFonts w:ascii="Arial" w:hAnsi="Arial" w:cs="Arial"/>
          <w:b/>
          <w:color w:val="FF0000"/>
        </w:rPr>
      </w:pPr>
      <w:bookmarkStart w:id="0" w:name="_GoBack"/>
      <w:bookmarkEnd w:id="0"/>
    </w:p>
    <w:p w:rsidR="00CA6674" w:rsidRPr="00FE1C58" w:rsidRDefault="00CA6674" w:rsidP="00FE1C58">
      <w:pPr>
        <w:rPr>
          <w:rFonts w:ascii="Arial" w:hAnsi="Arial" w:cs="Arial"/>
          <w:b/>
          <w:color w:val="FF0000"/>
        </w:rPr>
      </w:pPr>
      <w:r w:rsidRPr="00FE1C58">
        <w:rPr>
          <w:rFonts w:ascii="Arial" w:hAnsi="Arial" w:cs="Arial"/>
          <w:b/>
          <w:color w:val="FF0000"/>
        </w:rPr>
        <w:lastRenderedPageBreak/>
        <w:t>4</w:t>
      </w:r>
      <w:r w:rsidRPr="00FE1C58">
        <w:rPr>
          <w:rFonts w:ascii="Arial" w:hAnsi="Arial" w:cs="Arial"/>
          <w:b/>
          <w:color w:val="FF0000"/>
        </w:rPr>
        <w:t>.</w:t>
      </w:r>
      <w:r w:rsidRPr="00FE1C58">
        <w:rPr>
          <w:rFonts w:ascii="Arial" w:hAnsi="Arial" w:cs="Arial"/>
          <w:b/>
          <w:color w:val="FF0000"/>
        </w:rPr>
        <w:tab/>
        <w:t>SACAA</w:t>
      </w:r>
      <w:r w:rsidRPr="00FE1C58">
        <w:rPr>
          <w:rFonts w:ascii="Arial" w:hAnsi="Arial" w:cs="Arial"/>
          <w:b/>
          <w:color w:val="FF0000"/>
        </w:rPr>
        <w:tab/>
      </w:r>
      <w:r w:rsidRPr="00FE1C58">
        <w:rPr>
          <w:rFonts w:ascii="Arial" w:hAnsi="Arial" w:cs="Arial"/>
          <w:b/>
          <w:color w:val="FF0000"/>
        </w:rPr>
        <w:tab/>
      </w:r>
      <w:r w:rsidRPr="00FE1C58">
        <w:rPr>
          <w:rFonts w:ascii="Arial" w:hAnsi="Arial" w:cs="Arial"/>
          <w:b/>
          <w:color w:val="FF0000"/>
        </w:rPr>
        <w:t xml:space="preserve">          </w:t>
      </w:r>
      <w:r w:rsidRPr="00FE1C58">
        <w:rPr>
          <w:rFonts w:ascii="Arial" w:hAnsi="Arial" w:cs="Arial"/>
          <w:b/>
          <w:color w:val="FF0000"/>
        </w:rPr>
        <w:t>R</w:t>
      </w:r>
      <w:r w:rsidRPr="00FE1C58">
        <w:rPr>
          <w:rFonts w:ascii="Arial" w:hAnsi="Arial" w:cs="Arial"/>
          <w:b/>
          <w:color w:val="FF0000"/>
        </w:rPr>
        <w:t xml:space="preserve">85 574 539,93 </w:t>
      </w:r>
    </w:p>
    <w:tbl>
      <w:tblPr>
        <w:tblW w:w="5000" w:type="pct"/>
        <w:tblInd w:w="-5" w:type="dxa"/>
        <w:tblLayout w:type="fixed"/>
        <w:tblLook w:val="04A0" w:firstRow="1" w:lastRow="0" w:firstColumn="1" w:lastColumn="0" w:noHBand="0" w:noVBand="1"/>
      </w:tblPr>
      <w:tblGrid>
        <w:gridCol w:w="4678"/>
        <w:gridCol w:w="2084"/>
        <w:gridCol w:w="2254"/>
      </w:tblGrid>
      <w:tr w:rsidR="00FE1C58" w:rsidRPr="00FE1C58" w:rsidTr="001E4635">
        <w:trPr>
          <w:trHeight w:val="619"/>
          <w:tblHeader/>
        </w:trPr>
        <w:tc>
          <w:tcPr>
            <w:tcW w:w="25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1C58" w:rsidRPr="00FE1C58" w:rsidRDefault="00FE1C58"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Description</w:t>
            </w:r>
          </w:p>
        </w:tc>
        <w:tc>
          <w:tcPr>
            <w:tcW w:w="115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1C58" w:rsidRPr="00FE1C58" w:rsidRDefault="00FE1C58"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Supplier</w:t>
            </w:r>
          </w:p>
        </w:tc>
        <w:tc>
          <w:tcPr>
            <w:tcW w:w="125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1C58" w:rsidRPr="00FE1C58" w:rsidRDefault="00FE1C58" w:rsidP="00FE1C58">
            <w:pPr>
              <w:spacing w:after="0" w:line="240" w:lineRule="auto"/>
              <w:rPr>
                <w:rFonts w:ascii="Arial" w:eastAsia="Times New Roman" w:hAnsi="Arial" w:cs="Arial"/>
                <w:b/>
                <w:bCs/>
                <w:color w:val="000000"/>
                <w:lang w:eastAsia="en-ZA"/>
              </w:rPr>
            </w:pPr>
            <w:r w:rsidRPr="00FE1C58">
              <w:rPr>
                <w:rFonts w:ascii="Arial" w:eastAsia="Times New Roman" w:hAnsi="Arial" w:cs="Arial"/>
                <w:b/>
                <w:bCs/>
                <w:color w:val="000000"/>
                <w:lang w:eastAsia="en-ZA"/>
              </w:rPr>
              <w:t>Amount</w:t>
            </w:r>
          </w:p>
        </w:tc>
      </w:tr>
      <w:tr w:rsidR="00FE1C58" w:rsidRPr="00FE1C58" w:rsidTr="001E4635">
        <w:trPr>
          <w:trHeight w:val="1110"/>
        </w:trPr>
        <w:tc>
          <w:tcPr>
            <w:tcW w:w="2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1C58" w:rsidRPr="00FE1C58" w:rsidRDefault="00FE1C58" w:rsidP="00FE1C58">
            <w:pPr>
              <w:rPr>
                <w:rFonts w:ascii="Arial" w:hAnsi="Arial" w:cs="Arial"/>
                <w:color w:val="000000"/>
              </w:rPr>
            </w:pPr>
          </w:p>
          <w:p w:rsidR="00FE1C58" w:rsidRPr="00FE1C58" w:rsidRDefault="00FE1C58" w:rsidP="00FE1C58">
            <w:pPr>
              <w:rPr>
                <w:rFonts w:ascii="Arial" w:hAnsi="Arial" w:cs="Arial"/>
                <w:color w:val="000000"/>
              </w:rPr>
            </w:pPr>
            <w:r w:rsidRPr="00FE1C58">
              <w:rPr>
                <w:rFonts w:ascii="Arial" w:hAnsi="Arial" w:cs="Arial"/>
                <w:color w:val="000000"/>
              </w:rPr>
              <w:t>Redefine and Growth Point</w:t>
            </w:r>
          </w:p>
          <w:p w:rsidR="00FE1C58" w:rsidRPr="00FE1C58" w:rsidRDefault="00FE1C58" w:rsidP="00FE1C58">
            <w:pPr>
              <w:rPr>
                <w:rFonts w:ascii="Arial" w:hAnsi="Arial" w:cs="Arial"/>
                <w:color w:val="000000"/>
              </w:rPr>
            </w:pPr>
          </w:p>
          <w:p w:rsidR="00FE1C58" w:rsidRPr="00FE1C58" w:rsidRDefault="00FE1C58" w:rsidP="00FE1C58">
            <w:pPr>
              <w:spacing w:after="0" w:line="240" w:lineRule="auto"/>
              <w:rPr>
                <w:rFonts w:ascii="Arial" w:eastAsia="Times New Roman" w:hAnsi="Arial" w:cs="Arial"/>
                <w:color w:val="000000"/>
                <w:lang w:eastAsia="en-ZA"/>
              </w:rPr>
            </w:pPr>
          </w:p>
        </w:tc>
        <w:tc>
          <w:tcPr>
            <w:tcW w:w="1156" w:type="pct"/>
            <w:tcBorders>
              <w:top w:val="single" w:sz="4" w:space="0" w:color="auto"/>
              <w:left w:val="nil"/>
              <w:bottom w:val="single" w:sz="4" w:space="0" w:color="auto"/>
              <w:right w:val="single" w:sz="4" w:space="0" w:color="auto"/>
            </w:tcBorders>
            <w:shd w:val="clear" w:color="auto" w:fill="auto"/>
            <w:vAlign w:val="center"/>
            <w:hideMark/>
          </w:tcPr>
          <w:p w:rsidR="00FE1C58" w:rsidRPr="00FE1C58" w:rsidRDefault="00FE1C58" w:rsidP="00FE1C58">
            <w:pPr>
              <w:rPr>
                <w:rFonts w:ascii="Arial" w:hAnsi="Arial" w:cs="Arial"/>
                <w:color w:val="000000"/>
              </w:rPr>
            </w:pPr>
            <w:r w:rsidRPr="00FE1C58">
              <w:rPr>
                <w:rFonts w:ascii="Arial" w:hAnsi="Arial" w:cs="Arial"/>
                <w:color w:val="000000"/>
              </w:rPr>
              <w:t>Head office lease</w:t>
            </w:r>
          </w:p>
          <w:p w:rsidR="00FE1C58" w:rsidRPr="00FE1C58" w:rsidRDefault="00FE1C58" w:rsidP="00FE1C58">
            <w:pPr>
              <w:spacing w:after="0" w:line="240" w:lineRule="auto"/>
              <w:rPr>
                <w:rFonts w:ascii="Arial" w:eastAsia="Times New Roman" w:hAnsi="Arial" w:cs="Arial"/>
                <w:color w:val="000000"/>
                <w:lang w:eastAsia="en-ZA"/>
              </w:rPr>
            </w:pP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FE1C58" w:rsidRPr="00FE1C58" w:rsidRDefault="00FE1C58" w:rsidP="00FE1C58">
            <w:pPr>
              <w:spacing w:after="0" w:line="240" w:lineRule="auto"/>
              <w:rPr>
                <w:rFonts w:ascii="Arial" w:eastAsia="Times New Roman" w:hAnsi="Arial" w:cs="Arial"/>
                <w:color w:val="000000"/>
                <w:lang w:eastAsia="en-ZA"/>
              </w:rPr>
            </w:pPr>
            <w:r w:rsidRPr="00FE1C58">
              <w:rPr>
                <w:rFonts w:ascii="Arial" w:eastAsia="Times New Roman" w:hAnsi="Arial" w:cs="Arial"/>
                <w:color w:val="000000"/>
                <w:lang w:eastAsia="en-ZA"/>
              </w:rPr>
              <w:t xml:space="preserve"> </w:t>
            </w:r>
            <w:r w:rsidRPr="00FE1C58">
              <w:rPr>
                <w:rFonts w:ascii="Arial" w:eastAsia="Times New Roman" w:hAnsi="Arial" w:cs="Arial"/>
                <w:color w:val="000000"/>
                <w:lang w:eastAsia="en-ZA"/>
              </w:rPr>
              <w:t>R</w:t>
            </w:r>
            <w:r w:rsidRPr="00FE1C58">
              <w:rPr>
                <w:rFonts w:ascii="Arial" w:eastAsia="Times New Roman" w:hAnsi="Arial" w:cs="Arial"/>
                <w:color w:val="000000"/>
                <w:lang w:eastAsia="en-ZA"/>
              </w:rPr>
              <w:t>85 574 539,93</w:t>
            </w:r>
          </w:p>
        </w:tc>
      </w:tr>
    </w:tbl>
    <w:p w:rsidR="00CA6674" w:rsidRPr="00FE1C58" w:rsidRDefault="00CA6674" w:rsidP="00FE1C58">
      <w:pPr>
        <w:rPr>
          <w:rFonts w:ascii="Arial" w:hAnsi="Arial" w:cs="Arial"/>
          <w:b/>
          <w:color w:val="FF0000"/>
        </w:rPr>
      </w:pPr>
    </w:p>
    <w:p w:rsidR="00CA6674" w:rsidRPr="00FE1C58" w:rsidRDefault="00CA6674" w:rsidP="00FE1C58">
      <w:pPr>
        <w:rPr>
          <w:rFonts w:ascii="Arial" w:hAnsi="Arial" w:cs="Arial"/>
          <w:b/>
          <w:color w:val="FF0000"/>
        </w:rPr>
      </w:pPr>
      <w:r w:rsidRPr="00FE1C58">
        <w:rPr>
          <w:rFonts w:ascii="Arial" w:hAnsi="Arial" w:cs="Arial"/>
          <w:b/>
          <w:color w:val="FF0000"/>
        </w:rPr>
        <w:t>5</w:t>
      </w:r>
      <w:r w:rsidRPr="00FE1C58">
        <w:rPr>
          <w:rFonts w:ascii="Arial" w:hAnsi="Arial" w:cs="Arial"/>
          <w:b/>
          <w:color w:val="FF0000"/>
        </w:rPr>
        <w:t>.</w:t>
      </w:r>
      <w:r w:rsidRPr="00FE1C58">
        <w:rPr>
          <w:rFonts w:ascii="Arial" w:hAnsi="Arial" w:cs="Arial"/>
          <w:b/>
          <w:color w:val="FF0000"/>
        </w:rPr>
        <w:tab/>
        <w:t>GPAA</w:t>
      </w:r>
      <w:r w:rsidRPr="00FE1C58">
        <w:rPr>
          <w:rFonts w:ascii="Arial" w:hAnsi="Arial" w:cs="Arial"/>
          <w:b/>
          <w:color w:val="FF0000"/>
        </w:rPr>
        <w:tab/>
        <w:t xml:space="preserve">         </w:t>
      </w:r>
      <w:r w:rsidRPr="00FE1C58">
        <w:rPr>
          <w:rFonts w:ascii="Arial" w:hAnsi="Arial" w:cs="Arial"/>
          <w:b/>
          <w:color w:val="FF0000"/>
        </w:rPr>
        <w:tab/>
        <w:t xml:space="preserve">          R</w:t>
      </w:r>
      <w:r w:rsidRPr="00FE1C58">
        <w:rPr>
          <w:rFonts w:ascii="Arial" w:hAnsi="Arial" w:cs="Arial"/>
          <w:b/>
          <w:color w:val="FF0000"/>
        </w:rPr>
        <w:t>60 205 103,39</w:t>
      </w:r>
    </w:p>
    <w:p w:rsidR="007D62B4" w:rsidRPr="00FE1C58" w:rsidRDefault="007D62B4" w:rsidP="00FE1C58">
      <w:pPr>
        <w:rPr>
          <w:rFonts w:ascii="Arial" w:hAnsi="Arial" w:cs="Arial"/>
        </w:rPr>
      </w:pPr>
      <w:r w:rsidRPr="00FE1C58">
        <w:rPr>
          <w:rFonts w:ascii="Arial" w:hAnsi="Arial" w:cs="Arial"/>
          <w:bCs/>
        </w:rPr>
        <w:t>C</w:t>
      </w:r>
      <w:r w:rsidRPr="00FE1C58">
        <w:rPr>
          <w:rFonts w:ascii="Arial" w:hAnsi="Arial" w:cs="Arial"/>
          <w:bCs/>
        </w:rPr>
        <w:t>onsists</w:t>
      </w:r>
      <w:r w:rsidRPr="00FE1C58">
        <w:rPr>
          <w:rFonts w:ascii="Arial" w:hAnsi="Arial" w:cs="Arial"/>
        </w:rPr>
        <w:t xml:space="preserve"> of one (1) transaction</w:t>
      </w:r>
      <w:r w:rsidR="00FE1C58" w:rsidRPr="00FE1C58">
        <w:rPr>
          <w:rFonts w:ascii="Arial" w:hAnsi="Arial" w:cs="Arial"/>
        </w:rPr>
        <w:t xml:space="preserve"> for R60 205 103,39 reported</w:t>
      </w:r>
      <w:r w:rsidRPr="00FE1C58">
        <w:rPr>
          <w:rFonts w:ascii="Arial" w:hAnsi="Arial" w:cs="Arial"/>
        </w:rPr>
        <w:t xml:space="preserve"> for contract modification </w:t>
      </w:r>
      <w:r w:rsidRPr="00FE1C58">
        <w:rPr>
          <w:rFonts w:ascii="Arial" w:hAnsi="Arial" w:cs="Arial"/>
          <w:bCs/>
        </w:rPr>
        <w:t xml:space="preserve">to </w:t>
      </w:r>
      <w:r w:rsidRPr="00FE1C58">
        <w:rPr>
          <w:rFonts w:ascii="Arial" w:eastAsia="Calibri" w:hAnsi="Arial" w:cs="Arial"/>
          <w:color w:val="000000"/>
        </w:rPr>
        <w:t>appoint multiple service providers. Provision of multiprotocol label switch services (MPLS)</w:t>
      </w:r>
      <w:r w:rsidR="00FE1C58" w:rsidRPr="00FE1C58">
        <w:rPr>
          <w:rFonts w:ascii="Arial" w:eastAsia="Calibri" w:hAnsi="Arial" w:cs="Arial"/>
          <w:color w:val="000000"/>
        </w:rPr>
        <w:t>.</w:t>
      </w:r>
    </w:p>
    <w:p w:rsidR="007D62B4" w:rsidRDefault="007D62B4" w:rsidP="00CA6674">
      <w:pPr>
        <w:jc w:val="both"/>
        <w:rPr>
          <w:rFonts w:cstheme="minorHAnsi"/>
          <w:b/>
          <w:color w:val="FF0000"/>
          <w:sz w:val="24"/>
          <w:szCs w:val="24"/>
        </w:rPr>
      </w:pPr>
    </w:p>
    <w:sectPr w:rsidR="007D62B4" w:rsidSect="006B1D5A">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7FE"/>
    <w:multiLevelType w:val="hybridMultilevel"/>
    <w:tmpl w:val="F39EA0E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C56D63"/>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3C7D02"/>
    <w:multiLevelType w:val="hybridMultilevel"/>
    <w:tmpl w:val="88BC08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2111F9"/>
    <w:multiLevelType w:val="hybridMultilevel"/>
    <w:tmpl w:val="D884B736"/>
    <w:lvl w:ilvl="0" w:tplc="17CE85A8">
      <w:start w:val="1"/>
      <w:numFmt w:val="decimal"/>
      <w:lvlText w:val="%1."/>
      <w:lvlJc w:val="left"/>
      <w:pPr>
        <w:ind w:left="720" w:hanging="360"/>
      </w:pPr>
      <w:rPr>
        <w:b w:val="0"/>
        <w:bCs/>
        <w:color w:val="auto"/>
        <w:sz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CEE4842"/>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090532"/>
    <w:multiLevelType w:val="hybridMultilevel"/>
    <w:tmpl w:val="A16E8FC0"/>
    <w:lvl w:ilvl="0" w:tplc="4A4E1FB4">
      <w:start w:val="1"/>
      <w:numFmt w:val="decimal"/>
      <w:lvlText w:val="%1."/>
      <w:lvlJc w:val="left"/>
      <w:pPr>
        <w:ind w:left="720" w:hanging="360"/>
      </w:pPr>
      <w:rPr>
        <w:b/>
        <w:color w:val="00B0F0"/>
        <w:sz w:val="28"/>
        <w:szCs w:val="28"/>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22312C"/>
    <w:multiLevelType w:val="hybridMultilevel"/>
    <w:tmpl w:val="2230D47A"/>
    <w:lvl w:ilvl="0" w:tplc="FEACC938">
      <w:start w:val="1"/>
      <w:numFmt w:val="decimal"/>
      <w:lvlText w:val="%1."/>
      <w:lvlJc w:val="left"/>
      <w:pPr>
        <w:ind w:left="720" w:hanging="360"/>
      </w:pPr>
      <w:rPr>
        <w:rFonts w:hint="default"/>
        <w:b/>
        <w:color w:val="00B0F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8164DE"/>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AD7051"/>
    <w:multiLevelType w:val="hybridMultilevel"/>
    <w:tmpl w:val="A16E8FC0"/>
    <w:lvl w:ilvl="0" w:tplc="4A4E1FB4">
      <w:start w:val="1"/>
      <w:numFmt w:val="decimal"/>
      <w:lvlText w:val="%1."/>
      <w:lvlJc w:val="left"/>
      <w:pPr>
        <w:ind w:left="720" w:hanging="360"/>
      </w:pPr>
      <w:rPr>
        <w:b/>
        <w:color w:val="00B0F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4416D7"/>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904CCF"/>
    <w:multiLevelType w:val="hybridMultilevel"/>
    <w:tmpl w:val="A6CE98F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32866C6"/>
    <w:multiLevelType w:val="hybridMultilevel"/>
    <w:tmpl w:val="59B6FF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8212E4F"/>
    <w:multiLevelType w:val="hybridMultilevel"/>
    <w:tmpl w:val="757CA6EE"/>
    <w:lvl w:ilvl="0" w:tplc="6E7CEFE2">
      <w:start w:val="1"/>
      <w:numFmt w:val="decimal"/>
      <w:lvlText w:val="%1."/>
      <w:lvlJc w:val="left"/>
      <w:pPr>
        <w:ind w:left="720" w:hanging="360"/>
      </w:pPr>
      <w:rPr>
        <w:rFonts w:hint="default"/>
        <w:b/>
        <w:color w:val="00B0F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1C1F3F"/>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E75975"/>
    <w:multiLevelType w:val="hybridMultilevel"/>
    <w:tmpl w:val="24C26F32"/>
    <w:lvl w:ilvl="0" w:tplc="83A27078">
      <w:start w:val="4"/>
      <w:numFmt w:val="decimal"/>
      <w:lvlText w:val="%1."/>
      <w:lvlJc w:val="left"/>
      <w:pPr>
        <w:ind w:left="720"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6C3963"/>
    <w:multiLevelType w:val="hybridMultilevel"/>
    <w:tmpl w:val="8D6A7EE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C3A170B"/>
    <w:multiLevelType w:val="hybridMultilevel"/>
    <w:tmpl w:val="FEA473DE"/>
    <w:lvl w:ilvl="0" w:tplc="DDAA4D26">
      <w:start w:val="3"/>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536D312A"/>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4F85C0D"/>
    <w:multiLevelType w:val="hybridMultilevel"/>
    <w:tmpl w:val="4F3296CA"/>
    <w:lvl w:ilvl="0" w:tplc="5FB88BE2">
      <w:start w:val="1"/>
      <w:numFmt w:val="decimal"/>
      <w:lvlText w:val="%1."/>
      <w:lvlJc w:val="left"/>
      <w:pPr>
        <w:ind w:left="360" w:hanging="360"/>
      </w:pPr>
      <w:rPr>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69A70358"/>
    <w:multiLevelType w:val="hybridMultilevel"/>
    <w:tmpl w:val="E938CE02"/>
    <w:lvl w:ilvl="0" w:tplc="085CED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876E19"/>
    <w:multiLevelType w:val="singleLevel"/>
    <w:tmpl w:val="04090005"/>
    <w:lvl w:ilvl="0">
      <w:start w:val="1"/>
      <w:numFmt w:val="bullet"/>
      <w:pStyle w:val="ListBullet"/>
      <w:lvlText w:val=""/>
      <w:lvlJc w:val="left"/>
      <w:pPr>
        <w:tabs>
          <w:tab w:val="num" w:pos="360"/>
        </w:tabs>
        <w:ind w:left="360" w:hanging="360"/>
      </w:pPr>
      <w:rPr>
        <w:rFonts w:ascii="Wingdings" w:hAnsi="Wingdings" w:hint="default"/>
      </w:rPr>
    </w:lvl>
  </w:abstractNum>
  <w:abstractNum w:abstractNumId="21" w15:restartNumberingAfterBreak="0">
    <w:nsid w:val="6BAD08BD"/>
    <w:multiLevelType w:val="hybridMultilevel"/>
    <w:tmpl w:val="2C42351E"/>
    <w:lvl w:ilvl="0" w:tplc="A32C4C36">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22" w15:restartNumberingAfterBreak="0">
    <w:nsid w:val="78A52F94"/>
    <w:multiLevelType w:val="hybridMultilevel"/>
    <w:tmpl w:val="4BAA1CBE"/>
    <w:lvl w:ilvl="0" w:tplc="1C090017">
      <w:start w:val="1"/>
      <w:numFmt w:val="lowerLetter"/>
      <w:lvlText w:val="%1)"/>
      <w:lvlJc w:val="left"/>
      <w:pPr>
        <w:ind w:left="1800" w:hanging="360"/>
      </w:pPr>
      <w:rPr>
        <w:sz w:val="28"/>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23" w15:restartNumberingAfterBreak="0">
    <w:nsid w:val="790D48D6"/>
    <w:multiLevelType w:val="hybridMultilevel"/>
    <w:tmpl w:val="B9BA9226"/>
    <w:lvl w:ilvl="0" w:tplc="1F567604">
      <w:start w:val="1"/>
      <w:numFmt w:val="decimal"/>
      <w:lvlText w:val="%1."/>
      <w:lvlJc w:val="left"/>
      <w:pPr>
        <w:ind w:left="720" w:hanging="360"/>
      </w:pPr>
      <w:rPr>
        <w:rFonts w:hint="default"/>
        <w:b/>
        <w:color w:val="00B0F0"/>
        <w:sz w:val="28"/>
        <w:szCs w:val="28"/>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7"/>
  </w:num>
  <w:num w:numId="5">
    <w:abstractNumId w:val="10"/>
  </w:num>
  <w:num w:numId="6">
    <w:abstractNumId w:val="6"/>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7"/>
  </w:num>
  <w:num w:numId="23">
    <w:abstractNumId w:val="23"/>
  </w:num>
  <w:num w:numId="24">
    <w:abstractNumId w:val="4"/>
  </w:num>
  <w:num w:numId="25">
    <w:abstractNumId w:val="13"/>
  </w:num>
  <w:num w:numId="26">
    <w:abstractNumId w:val="11"/>
  </w:num>
  <w:num w:numId="27">
    <w:abstractNumId w:val="14"/>
  </w:num>
  <w:num w:numId="28">
    <w:abstractNumId w:val="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zI0szQ3szAysjBR0lEKTi0uzszPAykwrwUAqPpd3ywAAAA="/>
  </w:docVars>
  <w:rsids>
    <w:rsidRoot w:val="00D85E7B"/>
    <w:rsid w:val="0001004B"/>
    <w:rsid w:val="000357B3"/>
    <w:rsid w:val="000378BE"/>
    <w:rsid w:val="0004144F"/>
    <w:rsid w:val="000703F7"/>
    <w:rsid w:val="00072840"/>
    <w:rsid w:val="00095C6B"/>
    <w:rsid w:val="000A191D"/>
    <w:rsid w:val="000D35EF"/>
    <w:rsid w:val="000D6DE7"/>
    <w:rsid w:val="00102112"/>
    <w:rsid w:val="001061CC"/>
    <w:rsid w:val="00124C6F"/>
    <w:rsid w:val="0014262B"/>
    <w:rsid w:val="00165217"/>
    <w:rsid w:val="001E165C"/>
    <w:rsid w:val="001E4635"/>
    <w:rsid w:val="00215899"/>
    <w:rsid w:val="00226157"/>
    <w:rsid w:val="00266F37"/>
    <w:rsid w:val="00272674"/>
    <w:rsid w:val="00283800"/>
    <w:rsid w:val="002F353F"/>
    <w:rsid w:val="002F5AAA"/>
    <w:rsid w:val="00346B27"/>
    <w:rsid w:val="003561AA"/>
    <w:rsid w:val="00357736"/>
    <w:rsid w:val="00360323"/>
    <w:rsid w:val="003642F4"/>
    <w:rsid w:val="003A468C"/>
    <w:rsid w:val="003B5BE7"/>
    <w:rsid w:val="003B710F"/>
    <w:rsid w:val="004067D0"/>
    <w:rsid w:val="00420A3C"/>
    <w:rsid w:val="00437416"/>
    <w:rsid w:val="004A1FF8"/>
    <w:rsid w:val="004A34E8"/>
    <w:rsid w:val="004A4AF7"/>
    <w:rsid w:val="004C0529"/>
    <w:rsid w:val="004D34AE"/>
    <w:rsid w:val="004E7A76"/>
    <w:rsid w:val="00565D3D"/>
    <w:rsid w:val="0056720B"/>
    <w:rsid w:val="00621CE3"/>
    <w:rsid w:val="00625409"/>
    <w:rsid w:val="00643B77"/>
    <w:rsid w:val="00661E48"/>
    <w:rsid w:val="006A21BD"/>
    <w:rsid w:val="006B1D5A"/>
    <w:rsid w:val="006B4F2C"/>
    <w:rsid w:val="006E3938"/>
    <w:rsid w:val="006E3DA3"/>
    <w:rsid w:val="0071647F"/>
    <w:rsid w:val="0072207A"/>
    <w:rsid w:val="00727DCE"/>
    <w:rsid w:val="0073393A"/>
    <w:rsid w:val="00796C11"/>
    <w:rsid w:val="007C2C19"/>
    <w:rsid w:val="007D2B41"/>
    <w:rsid w:val="007D62B4"/>
    <w:rsid w:val="00830F37"/>
    <w:rsid w:val="0086225A"/>
    <w:rsid w:val="00862879"/>
    <w:rsid w:val="008A0EE6"/>
    <w:rsid w:val="008A0FF3"/>
    <w:rsid w:val="008D6947"/>
    <w:rsid w:val="008E0BE7"/>
    <w:rsid w:val="00920B0B"/>
    <w:rsid w:val="0094424A"/>
    <w:rsid w:val="00961A48"/>
    <w:rsid w:val="0097461B"/>
    <w:rsid w:val="009C63BE"/>
    <w:rsid w:val="009D03B2"/>
    <w:rsid w:val="009D3424"/>
    <w:rsid w:val="009F43D4"/>
    <w:rsid w:val="00AA3D10"/>
    <w:rsid w:val="00AB166D"/>
    <w:rsid w:val="00AB42F1"/>
    <w:rsid w:val="00AD20C0"/>
    <w:rsid w:val="00B03C13"/>
    <w:rsid w:val="00B1788D"/>
    <w:rsid w:val="00B45B10"/>
    <w:rsid w:val="00B50C9B"/>
    <w:rsid w:val="00B83776"/>
    <w:rsid w:val="00BB0132"/>
    <w:rsid w:val="00BB7C44"/>
    <w:rsid w:val="00BC4564"/>
    <w:rsid w:val="00BD6BF3"/>
    <w:rsid w:val="00BE22AD"/>
    <w:rsid w:val="00BE4814"/>
    <w:rsid w:val="00C02048"/>
    <w:rsid w:val="00C20512"/>
    <w:rsid w:val="00C22A5A"/>
    <w:rsid w:val="00C264D3"/>
    <w:rsid w:val="00C313B9"/>
    <w:rsid w:val="00C361CF"/>
    <w:rsid w:val="00C40D34"/>
    <w:rsid w:val="00C71E18"/>
    <w:rsid w:val="00C9113A"/>
    <w:rsid w:val="00C9347D"/>
    <w:rsid w:val="00CA1014"/>
    <w:rsid w:val="00CA6674"/>
    <w:rsid w:val="00CC1FCF"/>
    <w:rsid w:val="00D11DEF"/>
    <w:rsid w:val="00D146E4"/>
    <w:rsid w:val="00D25D62"/>
    <w:rsid w:val="00D36191"/>
    <w:rsid w:val="00D40760"/>
    <w:rsid w:val="00D45E96"/>
    <w:rsid w:val="00D80132"/>
    <w:rsid w:val="00D80DA8"/>
    <w:rsid w:val="00D85E7B"/>
    <w:rsid w:val="00DA449F"/>
    <w:rsid w:val="00DB1347"/>
    <w:rsid w:val="00E039E6"/>
    <w:rsid w:val="00E04113"/>
    <w:rsid w:val="00EA79D0"/>
    <w:rsid w:val="00EB5BD8"/>
    <w:rsid w:val="00EC152A"/>
    <w:rsid w:val="00EE67F6"/>
    <w:rsid w:val="00EE73DA"/>
    <w:rsid w:val="00F13EB4"/>
    <w:rsid w:val="00F42587"/>
    <w:rsid w:val="00F44A53"/>
    <w:rsid w:val="00F50487"/>
    <w:rsid w:val="00F6200F"/>
    <w:rsid w:val="00F872A1"/>
    <w:rsid w:val="00FA18E7"/>
    <w:rsid w:val="00FE1C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2F18"/>
  <w15:chartTrackingRefBased/>
  <w15:docId w15:val="{BC9EE1B0-F173-4567-B540-908DAA3D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E7B"/>
    <w:pPr>
      <w:ind w:left="720"/>
      <w:contextualSpacing/>
    </w:pPr>
  </w:style>
  <w:style w:type="paragraph" w:styleId="Header">
    <w:name w:val="header"/>
    <w:basedOn w:val="Normal"/>
    <w:link w:val="HeaderChar"/>
    <w:rsid w:val="00272674"/>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272674"/>
    <w:rPr>
      <w:rFonts w:ascii="Times New Roman" w:eastAsia="Times New Roman" w:hAnsi="Times New Roman" w:cs="Times New Roman"/>
      <w:sz w:val="24"/>
      <w:szCs w:val="20"/>
      <w:lang w:val="en-US"/>
    </w:rPr>
  </w:style>
  <w:style w:type="paragraph" w:styleId="ListBullet">
    <w:name w:val="List Bullet"/>
    <w:basedOn w:val="Normal"/>
    <w:rsid w:val="00272674"/>
    <w:pPr>
      <w:numPr>
        <w:numId w:val="3"/>
      </w:num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45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E96"/>
    <w:rPr>
      <w:rFonts w:ascii="Segoe UI" w:hAnsi="Segoe UI" w:cs="Segoe UI"/>
      <w:sz w:val="18"/>
      <w:szCs w:val="18"/>
    </w:rPr>
  </w:style>
  <w:style w:type="character" w:styleId="Hyperlink">
    <w:name w:val="Hyperlink"/>
    <w:basedOn w:val="DefaultParagraphFont"/>
    <w:uiPriority w:val="99"/>
    <w:semiHidden/>
    <w:unhideWhenUsed/>
    <w:rsid w:val="003B710F"/>
    <w:rPr>
      <w:color w:val="0563C1"/>
      <w:u w:val="single"/>
    </w:rPr>
  </w:style>
  <w:style w:type="character" w:styleId="FollowedHyperlink">
    <w:name w:val="FollowedHyperlink"/>
    <w:basedOn w:val="DefaultParagraphFont"/>
    <w:uiPriority w:val="99"/>
    <w:semiHidden/>
    <w:unhideWhenUsed/>
    <w:rsid w:val="003B710F"/>
    <w:rPr>
      <w:color w:val="954F72"/>
      <w:u w:val="single"/>
    </w:rPr>
  </w:style>
  <w:style w:type="paragraph" w:customStyle="1" w:styleId="msonormal0">
    <w:name w:val="msonormal"/>
    <w:basedOn w:val="Normal"/>
    <w:rsid w:val="003B710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7">
    <w:name w:val="xl67"/>
    <w:basedOn w:val="Normal"/>
    <w:rsid w:val="003B7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68">
    <w:name w:val="xl68"/>
    <w:basedOn w:val="Normal"/>
    <w:rsid w:val="003B7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69">
    <w:name w:val="xl69"/>
    <w:basedOn w:val="Normal"/>
    <w:rsid w:val="003B7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70">
    <w:name w:val="xl70"/>
    <w:basedOn w:val="Normal"/>
    <w:rsid w:val="003B7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n-ZA"/>
    </w:rPr>
  </w:style>
  <w:style w:type="paragraph" w:customStyle="1" w:styleId="xl71">
    <w:name w:val="xl71"/>
    <w:basedOn w:val="Normal"/>
    <w:rsid w:val="003B7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n-ZA"/>
    </w:rPr>
  </w:style>
  <w:style w:type="paragraph" w:customStyle="1" w:styleId="xl72">
    <w:name w:val="xl72"/>
    <w:basedOn w:val="Normal"/>
    <w:rsid w:val="003B710F"/>
    <w:pPr>
      <w:pBdr>
        <w:left w:val="single" w:sz="4" w:space="0" w:color="000000"/>
        <w:bottom w:val="single" w:sz="4" w:space="0" w:color="000000"/>
        <w:right w:val="single" w:sz="4" w:space="0" w:color="000000"/>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3">
    <w:name w:val="xl73"/>
    <w:basedOn w:val="Normal"/>
    <w:rsid w:val="003B710F"/>
    <w:pPr>
      <w:pBdr>
        <w:left w:val="single" w:sz="4" w:space="0" w:color="000000"/>
        <w:bottom w:val="single" w:sz="4" w:space="0" w:color="000000"/>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4">
    <w:name w:val="xl74"/>
    <w:basedOn w:val="Normal"/>
    <w:rsid w:val="003B710F"/>
    <w:pPr>
      <w:pBdr>
        <w:left w:val="single" w:sz="4" w:space="0" w:color="000000"/>
        <w:bottom w:val="single" w:sz="4" w:space="0" w:color="000000"/>
        <w:right w:val="single" w:sz="4" w:space="0" w:color="000000"/>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5">
    <w:name w:val="xl75"/>
    <w:basedOn w:val="Normal"/>
    <w:rsid w:val="003B710F"/>
    <w:pPr>
      <w:pBdr>
        <w:left w:val="single" w:sz="4" w:space="0" w:color="000000"/>
        <w:bottom w:val="single" w:sz="4" w:space="0" w:color="000000"/>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6">
    <w:name w:val="xl76"/>
    <w:basedOn w:val="Normal"/>
    <w:rsid w:val="003B710F"/>
    <w:pPr>
      <w:spacing w:before="100" w:beforeAutospacing="1" w:after="100" w:afterAutospacing="1" w:line="240" w:lineRule="auto"/>
    </w:pPr>
    <w:rPr>
      <w:rFonts w:ascii="Arial" w:eastAsia="Times New Roman" w:hAnsi="Arial" w:cs="Arial"/>
      <w:b/>
      <w:bCs/>
      <w:sz w:val="24"/>
      <w:szCs w:val="24"/>
      <w:u w:val="single"/>
      <w:lang w:eastAsia="en-ZA"/>
    </w:rPr>
  </w:style>
  <w:style w:type="paragraph" w:customStyle="1" w:styleId="xl77">
    <w:name w:val="xl77"/>
    <w:basedOn w:val="Normal"/>
    <w:rsid w:val="003B710F"/>
    <w:pPr>
      <w:pBdr>
        <w:top w:val="single" w:sz="4" w:space="0" w:color="auto"/>
        <w:left w:val="single" w:sz="4" w:space="0" w:color="auto"/>
        <w:bottom w:val="single" w:sz="4" w:space="0" w:color="auto"/>
        <w:right w:val="single" w:sz="4" w:space="0" w:color="auto"/>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paragraph" w:customStyle="1" w:styleId="xl78">
    <w:name w:val="xl78"/>
    <w:basedOn w:val="Normal"/>
    <w:rsid w:val="003B710F"/>
    <w:pPr>
      <w:pBdr>
        <w:top w:val="single" w:sz="4" w:space="0" w:color="auto"/>
        <w:left w:val="single" w:sz="4" w:space="0" w:color="auto"/>
        <w:bottom w:val="single" w:sz="4" w:space="0" w:color="auto"/>
        <w:right w:val="single" w:sz="4" w:space="0" w:color="auto"/>
      </w:pBdr>
      <w:shd w:val="clear" w:color="FDE9D9" w:fill="FDE9D9"/>
      <w:spacing w:before="100" w:beforeAutospacing="1" w:after="100" w:afterAutospacing="1" w:line="240" w:lineRule="auto"/>
      <w:jc w:val="center"/>
      <w:textAlignment w:val="center"/>
    </w:pPr>
    <w:rPr>
      <w:rFonts w:ascii="Arial" w:eastAsia="Times New Roman" w:hAnsi="Arial" w:cs="Arial"/>
      <w:b/>
      <w:bCs/>
      <w:sz w:val="24"/>
      <w:szCs w:val="24"/>
      <w:lang w:eastAsia="en-ZA"/>
    </w:rPr>
  </w:style>
  <w:style w:type="table" w:styleId="TableGrid">
    <w:name w:val="Table Grid"/>
    <w:basedOn w:val="TableNormal"/>
    <w:uiPriority w:val="39"/>
    <w:rsid w:val="003B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0980">
      <w:bodyDiv w:val="1"/>
      <w:marLeft w:val="0"/>
      <w:marRight w:val="0"/>
      <w:marTop w:val="0"/>
      <w:marBottom w:val="0"/>
      <w:divBdr>
        <w:top w:val="none" w:sz="0" w:space="0" w:color="auto"/>
        <w:left w:val="none" w:sz="0" w:space="0" w:color="auto"/>
        <w:bottom w:val="none" w:sz="0" w:space="0" w:color="auto"/>
        <w:right w:val="none" w:sz="0" w:space="0" w:color="auto"/>
      </w:divBdr>
    </w:div>
    <w:div w:id="52777016">
      <w:bodyDiv w:val="1"/>
      <w:marLeft w:val="0"/>
      <w:marRight w:val="0"/>
      <w:marTop w:val="0"/>
      <w:marBottom w:val="0"/>
      <w:divBdr>
        <w:top w:val="none" w:sz="0" w:space="0" w:color="auto"/>
        <w:left w:val="none" w:sz="0" w:space="0" w:color="auto"/>
        <w:bottom w:val="none" w:sz="0" w:space="0" w:color="auto"/>
        <w:right w:val="none" w:sz="0" w:space="0" w:color="auto"/>
      </w:divBdr>
    </w:div>
    <w:div w:id="89474558">
      <w:bodyDiv w:val="1"/>
      <w:marLeft w:val="0"/>
      <w:marRight w:val="0"/>
      <w:marTop w:val="0"/>
      <w:marBottom w:val="0"/>
      <w:divBdr>
        <w:top w:val="none" w:sz="0" w:space="0" w:color="auto"/>
        <w:left w:val="none" w:sz="0" w:space="0" w:color="auto"/>
        <w:bottom w:val="none" w:sz="0" w:space="0" w:color="auto"/>
        <w:right w:val="none" w:sz="0" w:space="0" w:color="auto"/>
      </w:divBdr>
    </w:div>
    <w:div w:id="220873081">
      <w:bodyDiv w:val="1"/>
      <w:marLeft w:val="0"/>
      <w:marRight w:val="0"/>
      <w:marTop w:val="0"/>
      <w:marBottom w:val="0"/>
      <w:divBdr>
        <w:top w:val="none" w:sz="0" w:space="0" w:color="auto"/>
        <w:left w:val="none" w:sz="0" w:space="0" w:color="auto"/>
        <w:bottom w:val="none" w:sz="0" w:space="0" w:color="auto"/>
        <w:right w:val="none" w:sz="0" w:space="0" w:color="auto"/>
      </w:divBdr>
    </w:div>
    <w:div w:id="549611333">
      <w:bodyDiv w:val="1"/>
      <w:marLeft w:val="0"/>
      <w:marRight w:val="0"/>
      <w:marTop w:val="0"/>
      <w:marBottom w:val="0"/>
      <w:divBdr>
        <w:top w:val="none" w:sz="0" w:space="0" w:color="auto"/>
        <w:left w:val="none" w:sz="0" w:space="0" w:color="auto"/>
        <w:bottom w:val="none" w:sz="0" w:space="0" w:color="auto"/>
        <w:right w:val="none" w:sz="0" w:space="0" w:color="auto"/>
      </w:divBdr>
    </w:div>
    <w:div w:id="602997772">
      <w:bodyDiv w:val="1"/>
      <w:marLeft w:val="0"/>
      <w:marRight w:val="0"/>
      <w:marTop w:val="0"/>
      <w:marBottom w:val="0"/>
      <w:divBdr>
        <w:top w:val="none" w:sz="0" w:space="0" w:color="auto"/>
        <w:left w:val="none" w:sz="0" w:space="0" w:color="auto"/>
        <w:bottom w:val="none" w:sz="0" w:space="0" w:color="auto"/>
        <w:right w:val="none" w:sz="0" w:space="0" w:color="auto"/>
      </w:divBdr>
    </w:div>
    <w:div w:id="631515901">
      <w:bodyDiv w:val="1"/>
      <w:marLeft w:val="0"/>
      <w:marRight w:val="0"/>
      <w:marTop w:val="0"/>
      <w:marBottom w:val="0"/>
      <w:divBdr>
        <w:top w:val="none" w:sz="0" w:space="0" w:color="auto"/>
        <w:left w:val="none" w:sz="0" w:space="0" w:color="auto"/>
        <w:bottom w:val="none" w:sz="0" w:space="0" w:color="auto"/>
        <w:right w:val="none" w:sz="0" w:space="0" w:color="auto"/>
      </w:divBdr>
    </w:div>
    <w:div w:id="694621748">
      <w:bodyDiv w:val="1"/>
      <w:marLeft w:val="0"/>
      <w:marRight w:val="0"/>
      <w:marTop w:val="0"/>
      <w:marBottom w:val="0"/>
      <w:divBdr>
        <w:top w:val="none" w:sz="0" w:space="0" w:color="auto"/>
        <w:left w:val="none" w:sz="0" w:space="0" w:color="auto"/>
        <w:bottom w:val="none" w:sz="0" w:space="0" w:color="auto"/>
        <w:right w:val="none" w:sz="0" w:space="0" w:color="auto"/>
      </w:divBdr>
    </w:div>
    <w:div w:id="776608342">
      <w:bodyDiv w:val="1"/>
      <w:marLeft w:val="0"/>
      <w:marRight w:val="0"/>
      <w:marTop w:val="0"/>
      <w:marBottom w:val="0"/>
      <w:divBdr>
        <w:top w:val="none" w:sz="0" w:space="0" w:color="auto"/>
        <w:left w:val="none" w:sz="0" w:space="0" w:color="auto"/>
        <w:bottom w:val="none" w:sz="0" w:space="0" w:color="auto"/>
        <w:right w:val="none" w:sz="0" w:space="0" w:color="auto"/>
      </w:divBdr>
    </w:div>
    <w:div w:id="830220783">
      <w:bodyDiv w:val="1"/>
      <w:marLeft w:val="0"/>
      <w:marRight w:val="0"/>
      <w:marTop w:val="0"/>
      <w:marBottom w:val="0"/>
      <w:divBdr>
        <w:top w:val="none" w:sz="0" w:space="0" w:color="auto"/>
        <w:left w:val="none" w:sz="0" w:space="0" w:color="auto"/>
        <w:bottom w:val="none" w:sz="0" w:space="0" w:color="auto"/>
        <w:right w:val="none" w:sz="0" w:space="0" w:color="auto"/>
      </w:divBdr>
    </w:div>
    <w:div w:id="887305032">
      <w:bodyDiv w:val="1"/>
      <w:marLeft w:val="0"/>
      <w:marRight w:val="0"/>
      <w:marTop w:val="0"/>
      <w:marBottom w:val="0"/>
      <w:divBdr>
        <w:top w:val="none" w:sz="0" w:space="0" w:color="auto"/>
        <w:left w:val="none" w:sz="0" w:space="0" w:color="auto"/>
        <w:bottom w:val="none" w:sz="0" w:space="0" w:color="auto"/>
        <w:right w:val="none" w:sz="0" w:space="0" w:color="auto"/>
      </w:divBdr>
    </w:div>
    <w:div w:id="1095176194">
      <w:bodyDiv w:val="1"/>
      <w:marLeft w:val="0"/>
      <w:marRight w:val="0"/>
      <w:marTop w:val="0"/>
      <w:marBottom w:val="0"/>
      <w:divBdr>
        <w:top w:val="none" w:sz="0" w:space="0" w:color="auto"/>
        <w:left w:val="none" w:sz="0" w:space="0" w:color="auto"/>
        <w:bottom w:val="none" w:sz="0" w:space="0" w:color="auto"/>
        <w:right w:val="none" w:sz="0" w:space="0" w:color="auto"/>
      </w:divBdr>
    </w:div>
    <w:div w:id="1166241071">
      <w:bodyDiv w:val="1"/>
      <w:marLeft w:val="0"/>
      <w:marRight w:val="0"/>
      <w:marTop w:val="0"/>
      <w:marBottom w:val="0"/>
      <w:divBdr>
        <w:top w:val="none" w:sz="0" w:space="0" w:color="auto"/>
        <w:left w:val="none" w:sz="0" w:space="0" w:color="auto"/>
        <w:bottom w:val="none" w:sz="0" w:space="0" w:color="auto"/>
        <w:right w:val="none" w:sz="0" w:space="0" w:color="auto"/>
      </w:divBdr>
    </w:div>
    <w:div w:id="1200750622">
      <w:bodyDiv w:val="1"/>
      <w:marLeft w:val="0"/>
      <w:marRight w:val="0"/>
      <w:marTop w:val="0"/>
      <w:marBottom w:val="0"/>
      <w:divBdr>
        <w:top w:val="none" w:sz="0" w:space="0" w:color="auto"/>
        <w:left w:val="none" w:sz="0" w:space="0" w:color="auto"/>
        <w:bottom w:val="none" w:sz="0" w:space="0" w:color="auto"/>
        <w:right w:val="none" w:sz="0" w:space="0" w:color="auto"/>
      </w:divBdr>
    </w:div>
    <w:div w:id="1441561661">
      <w:bodyDiv w:val="1"/>
      <w:marLeft w:val="0"/>
      <w:marRight w:val="0"/>
      <w:marTop w:val="0"/>
      <w:marBottom w:val="0"/>
      <w:divBdr>
        <w:top w:val="none" w:sz="0" w:space="0" w:color="auto"/>
        <w:left w:val="none" w:sz="0" w:space="0" w:color="auto"/>
        <w:bottom w:val="none" w:sz="0" w:space="0" w:color="auto"/>
        <w:right w:val="none" w:sz="0" w:space="0" w:color="auto"/>
      </w:divBdr>
    </w:div>
    <w:div w:id="1469083336">
      <w:bodyDiv w:val="1"/>
      <w:marLeft w:val="0"/>
      <w:marRight w:val="0"/>
      <w:marTop w:val="0"/>
      <w:marBottom w:val="0"/>
      <w:divBdr>
        <w:top w:val="none" w:sz="0" w:space="0" w:color="auto"/>
        <w:left w:val="none" w:sz="0" w:space="0" w:color="auto"/>
        <w:bottom w:val="none" w:sz="0" w:space="0" w:color="auto"/>
        <w:right w:val="none" w:sz="0" w:space="0" w:color="auto"/>
      </w:divBdr>
    </w:div>
    <w:div w:id="1475486075">
      <w:bodyDiv w:val="1"/>
      <w:marLeft w:val="0"/>
      <w:marRight w:val="0"/>
      <w:marTop w:val="0"/>
      <w:marBottom w:val="0"/>
      <w:divBdr>
        <w:top w:val="none" w:sz="0" w:space="0" w:color="auto"/>
        <w:left w:val="none" w:sz="0" w:space="0" w:color="auto"/>
        <w:bottom w:val="none" w:sz="0" w:space="0" w:color="auto"/>
        <w:right w:val="none" w:sz="0" w:space="0" w:color="auto"/>
      </w:divBdr>
    </w:div>
    <w:div w:id="1483236822">
      <w:bodyDiv w:val="1"/>
      <w:marLeft w:val="0"/>
      <w:marRight w:val="0"/>
      <w:marTop w:val="0"/>
      <w:marBottom w:val="0"/>
      <w:divBdr>
        <w:top w:val="none" w:sz="0" w:space="0" w:color="auto"/>
        <w:left w:val="none" w:sz="0" w:space="0" w:color="auto"/>
        <w:bottom w:val="none" w:sz="0" w:space="0" w:color="auto"/>
        <w:right w:val="none" w:sz="0" w:space="0" w:color="auto"/>
      </w:divBdr>
    </w:div>
    <w:div w:id="1621456287">
      <w:bodyDiv w:val="1"/>
      <w:marLeft w:val="0"/>
      <w:marRight w:val="0"/>
      <w:marTop w:val="0"/>
      <w:marBottom w:val="0"/>
      <w:divBdr>
        <w:top w:val="none" w:sz="0" w:space="0" w:color="auto"/>
        <w:left w:val="none" w:sz="0" w:space="0" w:color="auto"/>
        <w:bottom w:val="none" w:sz="0" w:space="0" w:color="auto"/>
        <w:right w:val="none" w:sz="0" w:space="0" w:color="auto"/>
      </w:divBdr>
    </w:div>
    <w:div w:id="1650093863">
      <w:bodyDiv w:val="1"/>
      <w:marLeft w:val="0"/>
      <w:marRight w:val="0"/>
      <w:marTop w:val="0"/>
      <w:marBottom w:val="0"/>
      <w:divBdr>
        <w:top w:val="none" w:sz="0" w:space="0" w:color="auto"/>
        <w:left w:val="none" w:sz="0" w:space="0" w:color="auto"/>
        <w:bottom w:val="none" w:sz="0" w:space="0" w:color="auto"/>
        <w:right w:val="none" w:sz="0" w:space="0" w:color="auto"/>
      </w:divBdr>
    </w:div>
    <w:div w:id="1743873143">
      <w:bodyDiv w:val="1"/>
      <w:marLeft w:val="0"/>
      <w:marRight w:val="0"/>
      <w:marTop w:val="0"/>
      <w:marBottom w:val="0"/>
      <w:divBdr>
        <w:top w:val="none" w:sz="0" w:space="0" w:color="auto"/>
        <w:left w:val="none" w:sz="0" w:space="0" w:color="auto"/>
        <w:bottom w:val="none" w:sz="0" w:space="0" w:color="auto"/>
        <w:right w:val="none" w:sz="0" w:space="0" w:color="auto"/>
      </w:divBdr>
    </w:div>
    <w:div w:id="1810510937">
      <w:bodyDiv w:val="1"/>
      <w:marLeft w:val="0"/>
      <w:marRight w:val="0"/>
      <w:marTop w:val="0"/>
      <w:marBottom w:val="0"/>
      <w:divBdr>
        <w:top w:val="none" w:sz="0" w:space="0" w:color="auto"/>
        <w:left w:val="none" w:sz="0" w:space="0" w:color="auto"/>
        <w:bottom w:val="none" w:sz="0" w:space="0" w:color="auto"/>
        <w:right w:val="none" w:sz="0" w:space="0" w:color="auto"/>
      </w:divBdr>
    </w:div>
    <w:div w:id="21454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11</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Basani Duiker</dc:creator>
  <cp:keywords/>
  <dc:description/>
  <cp:lastModifiedBy>Sakhile Manyathi</cp:lastModifiedBy>
  <cp:revision>27</cp:revision>
  <cp:lastPrinted>2022-11-21T08:59:00Z</cp:lastPrinted>
  <dcterms:created xsi:type="dcterms:W3CDTF">2023-02-09T07:27:00Z</dcterms:created>
  <dcterms:modified xsi:type="dcterms:W3CDTF">2023-02-09T15:03:00Z</dcterms:modified>
</cp:coreProperties>
</file>