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85B6" w14:textId="15DF024A" w:rsidR="00756CF6" w:rsidRPr="00BB7A3C" w:rsidRDefault="00BB7A3C" w:rsidP="00197098">
      <w:pPr>
        <w:rPr>
          <w:rFonts w:ascii="Arial" w:hAnsi="Arial" w:cs="Arial"/>
          <w:sz w:val="20"/>
          <w:szCs w:val="20"/>
        </w:rPr>
      </w:pPr>
      <w:r w:rsidRPr="00BB7A3C">
        <w:rPr>
          <w:rStyle w:val="Strong"/>
          <w:rFonts w:ascii="Arial" w:hAnsi="Arial" w:cs="Arial"/>
          <w:color w:val="202020"/>
          <w:sz w:val="20"/>
          <w:szCs w:val="20"/>
        </w:rPr>
        <w:t>MEDIA STATEMENT</w:t>
      </w:r>
      <w:r w:rsidRPr="00BB7A3C">
        <w:rPr>
          <w:rFonts w:ascii="Arial" w:hAnsi="Arial" w:cs="Arial"/>
          <w:color w:val="202020"/>
          <w:sz w:val="20"/>
          <w:szCs w:val="20"/>
        </w:rPr>
        <w:br/>
        <w:t> </w:t>
      </w:r>
      <w:r w:rsidRPr="00BB7A3C">
        <w:rPr>
          <w:rFonts w:ascii="Arial" w:hAnsi="Arial" w:cs="Arial"/>
          <w:color w:val="202020"/>
          <w:sz w:val="20"/>
          <w:szCs w:val="20"/>
        </w:rPr>
        <w:br/>
      </w:r>
      <w:r w:rsidRPr="00BB7A3C">
        <w:rPr>
          <w:rStyle w:val="Strong"/>
          <w:rFonts w:ascii="Arial" w:hAnsi="Arial" w:cs="Arial"/>
          <w:color w:val="202020"/>
          <w:sz w:val="20"/>
          <w:szCs w:val="20"/>
        </w:rPr>
        <w:t>JUST ENERGY TRANSITION INVESTMENT PLAN IS A MATTER OF NATIONAL IMPORTANCE, MINERAL RESOURCES AND ENERGY COMMITTEE RESOLVES</w:t>
      </w:r>
      <w:r w:rsidRPr="00BB7A3C">
        <w:rPr>
          <w:rFonts w:ascii="Arial" w:hAnsi="Arial" w:cs="Arial"/>
          <w:color w:val="202020"/>
          <w:sz w:val="20"/>
          <w:szCs w:val="20"/>
        </w:rPr>
        <w:br/>
        <w:t> </w:t>
      </w:r>
      <w:r w:rsidRPr="00BB7A3C">
        <w:rPr>
          <w:rFonts w:ascii="Arial" w:hAnsi="Arial" w:cs="Arial"/>
          <w:color w:val="202020"/>
          <w:sz w:val="20"/>
          <w:szCs w:val="20"/>
        </w:rPr>
        <w:br/>
      </w:r>
      <w:r w:rsidRPr="00BB7A3C">
        <w:rPr>
          <w:rStyle w:val="Strong"/>
          <w:rFonts w:ascii="Arial" w:hAnsi="Arial" w:cs="Arial"/>
          <w:color w:val="202020"/>
          <w:sz w:val="20"/>
          <w:szCs w:val="20"/>
        </w:rPr>
        <w:t xml:space="preserve">Parliament, Tuesday, 6 December 2022 – </w:t>
      </w:r>
      <w:r w:rsidRPr="00BB7A3C">
        <w:rPr>
          <w:rFonts w:ascii="Arial" w:hAnsi="Arial" w:cs="Arial"/>
          <w:color w:val="202020"/>
          <w:sz w:val="20"/>
          <w:szCs w:val="20"/>
        </w:rPr>
        <w:t xml:space="preserve">The Portfolio Committee on Mineral Resources and Energy was briefed on the Just Energy Transition (JET) investment plan by the Minister in the Presidency, Mr Mondli </w:t>
      </w:r>
      <w:proofErr w:type="spellStart"/>
      <w:r w:rsidRPr="00BB7A3C">
        <w:rPr>
          <w:rFonts w:ascii="Arial" w:hAnsi="Arial" w:cs="Arial"/>
          <w:color w:val="202020"/>
          <w:sz w:val="20"/>
          <w:szCs w:val="20"/>
        </w:rPr>
        <w:t>Gungubele</w:t>
      </w:r>
      <w:proofErr w:type="spellEnd"/>
      <w:r w:rsidRPr="00BB7A3C">
        <w:rPr>
          <w:rFonts w:ascii="Arial" w:hAnsi="Arial" w:cs="Arial"/>
          <w:color w:val="202020"/>
          <w:sz w:val="20"/>
          <w:szCs w:val="20"/>
        </w:rPr>
        <w:t>. The committee thereafter resolved that, as the plan is a matter of national importance, it requires more time for deliberation and consultation.</w:t>
      </w:r>
      <w:r w:rsidRPr="00BB7A3C">
        <w:rPr>
          <w:rFonts w:ascii="Arial" w:hAnsi="Arial" w:cs="Arial"/>
          <w:color w:val="202020"/>
          <w:sz w:val="20"/>
          <w:szCs w:val="20"/>
        </w:rPr>
        <w:br/>
        <w:t> </w:t>
      </w:r>
      <w:r w:rsidRPr="00BB7A3C">
        <w:rPr>
          <w:rFonts w:ascii="Arial" w:hAnsi="Arial" w:cs="Arial"/>
          <w:color w:val="202020"/>
          <w:sz w:val="20"/>
          <w:szCs w:val="20"/>
        </w:rPr>
        <w:br/>
        <w:t>The committee then undertook to hold a follow-up meeting in the first quarter of 2023. The committee also learnt that the JET investment plan will require total investment of R1.5 trillion over a five-year period to cover three priority sectors, namely electricity, new energy vehicles (NEV) and green hydrogen.</w:t>
      </w:r>
      <w:r w:rsidRPr="00BB7A3C">
        <w:rPr>
          <w:rFonts w:ascii="Arial" w:hAnsi="Arial" w:cs="Arial"/>
          <w:color w:val="202020"/>
          <w:sz w:val="20"/>
          <w:szCs w:val="20"/>
        </w:rPr>
        <w:br/>
        <w:t> </w:t>
      </w:r>
      <w:r w:rsidRPr="00BB7A3C">
        <w:rPr>
          <w:rFonts w:ascii="Arial" w:hAnsi="Arial" w:cs="Arial"/>
          <w:color w:val="202020"/>
          <w:sz w:val="20"/>
          <w:szCs w:val="20"/>
        </w:rPr>
        <w:br/>
        <w:t>However, the government has projected a funding gap of R700 billion. Over a five-year period, the electricity sector alone will require an investment of R1 030 billion to cover infrastructure, just-transition measures in Mpumalanga, and sector-wide as well as municipal support measures.</w:t>
      </w:r>
      <w:r w:rsidRPr="00BB7A3C">
        <w:rPr>
          <w:rFonts w:ascii="Arial" w:hAnsi="Arial" w:cs="Arial"/>
          <w:color w:val="202020"/>
          <w:sz w:val="20"/>
          <w:szCs w:val="20"/>
        </w:rPr>
        <w:br/>
        <w:t> </w:t>
      </w:r>
      <w:r w:rsidRPr="00BB7A3C">
        <w:rPr>
          <w:rFonts w:ascii="Arial" w:hAnsi="Arial" w:cs="Arial"/>
          <w:color w:val="202020"/>
          <w:sz w:val="20"/>
          <w:szCs w:val="20"/>
        </w:rPr>
        <w:br/>
        <w:t xml:space="preserve">The NEV sector will require R128.1 billion </w:t>
      </w:r>
      <w:proofErr w:type="gramStart"/>
      <w:r w:rsidRPr="00BB7A3C">
        <w:rPr>
          <w:rFonts w:ascii="Arial" w:hAnsi="Arial" w:cs="Arial"/>
          <w:color w:val="202020"/>
          <w:sz w:val="20"/>
          <w:szCs w:val="20"/>
        </w:rPr>
        <w:t>in order to</w:t>
      </w:r>
      <w:proofErr w:type="gramEnd"/>
      <w:r w:rsidRPr="00BB7A3C">
        <w:rPr>
          <w:rFonts w:ascii="Arial" w:hAnsi="Arial" w:cs="Arial"/>
          <w:color w:val="202020"/>
          <w:sz w:val="20"/>
          <w:szCs w:val="20"/>
        </w:rPr>
        <w:t xml:space="preserve"> transition the automotive sector value chain to protect sector employment and promote sustainable manufacturing. The green hydrogen sector will require R319 billion to position South Africa as a leading exporter and for use locally in hard-to-abate sectors, including the provision for port infrastructure.</w:t>
      </w:r>
      <w:r w:rsidRPr="00BB7A3C">
        <w:rPr>
          <w:rFonts w:ascii="Arial" w:hAnsi="Arial" w:cs="Arial"/>
          <w:color w:val="202020"/>
          <w:sz w:val="20"/>
          <w:szCs w:val="20"/>
        </w:rPr>
        <w:br/>
        <w:t> </w:t>
      </w:r>
      <w:r w:rsidRPr="00BB7A3C">
        <w:rPr>
          <w:rFonts w:ascii="Arial" w:hAnsi="Arial" w:cs="Arial"/>
          <w:color w:val="202020"/>
          <w:sz w:val="20"/>
          <w:szCs w:val="20"/>
        </w:rPr>
        <w:br/>
        <w:t xml:space="preserve">The committee was concerned about fundraising, </w:t>
      </w:r>
      <w:proofErr w:type="gramStart"/>
      <w:r w:rsidRPr="00BB7A3C">
        <w:rPr>
          <w:rFonts w:ascii="Arial" w:hAnsi="Arial" w:cs="Arial"/>
          <w:color w:val="202020"/>
          <w:sz w:val="20"/>
          <w:szCs w:val="20"/>
        </w:rPr>
        <w:t>consultation</w:t>
      </w:r>
      <w:proofErr w:type="gramEnd"/>
      <w:r w:rsidRPr="00BB7A3C">
        <w:rPr>
          <w:rFonts w:ascii="Arial" w:hAnsi="Arial" w:cs="Arial"/>
          <w:color w:val="202020"/>
          <w:sz w:val="20"/>
          <w:szCs w:val="20"/>
        </w:rPr>
        <w:t xml:space="preserve"> and abrupt decommissioning of coal-fired plants. The committee Chairperson, Mr </w:t>
      </w:r>
      <w:proofErr w:type="spellStart"/>
      <w:r w:rsidRPr="00BB7A3C">
        <w:rPr>
          <w:rFonts w:ascii="Arial" w:hAnsi="Arial" w:cs="Arial"/>
          <w:color w:val="202020"/>
          <w:sz w:val="20"/>
          <w:szCs w:val="20"/>
        </w:rPr>
        <w:t>Sahlulele</w:t>
      </w:r>
      <w:proofErr w:type="spellEnd"/>
      <w:r w:rsidRPr="00BB7A3C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B7A3C">
        <w:rPr>
          <w:rFonts w:ascii="Arial" w:hAnsi="Arial" w:cs="Arial"/>
          <w:color w:val="202020"/>
          <w:sz w:val="20"/>
          <w:szCs w:val="20"/>
        </w:rPr>
        <w:t>Luzipo</w:t>
      </w:r>
      <w:proofErr w:type="spellEnd"/>
      <w:r w:rsidRPr="00BB7A3C">
        <w:rPr>
          <w:rFonts w:ascii="Arial" w:hAnsi="Arial" w:cs="Arial"/>
          <w:color w:val="202020"/>
          <w:sz w:val="20"/>
          <w:szCs w:val="20"/>
        </w:rPr>
        <w:t>, said that the committee may consider inviting the National Treasury to hear how the investment shortfall will be covered.</w:t>
      </w:r>
      <w:r w:rsidRPr="00BB7A3C">
        <w:rPr>
          <w:rFonts w:ascii="Arial" w:hAnsi="Arial" w:cs="Arial"/>
          <w:color w:val="202020"/>
          <w:sz w:val="20"/>
          <w:szCs w:val="20"/>
        </w:rPr>
        <w:br/>
        <w:t> </w:t>
      </w:r>
      <w:r w:rsidRPr="00BB7A3C">
        <w:rPr>
          <w:rFonts w:ascii="Arial" w:hAnsi="Arial" w:cs="Arial"/>
          <w:color w:val="202020"/>
          <w:sz w:val="20"/>
          <w:szCs w:val="20"/>
        </w:rPr>
        <w:br/>
      </w:r>
      <w:r w:rsidRPr="00BB7A3C">
        <w:rPr>
          <w:rStyle w:val="Strong"/>
          <w:rFonts w:ascii="Arial" w:hAnsi="Arial" w:cs="Arial"/>
          <w:color w:val="202020"/>
          <w:sz w:val="20"/>
          <w:szCs w:val="20"/>
        </w:rPr>
        <w:t>ISSUED BY THE PARLIAMENTARY COMMUNICATION SERVICES ON BEHALF OF THE PORTFOLIO COMMITTEE ON MINERAL RESOURCES AND ENERGY, MR SAHLULELE LUZIPO.</w:t>
      </w:r>
      <w:r w:rsidRPr="00BB7A3C">
        <w:rPr>
          <w:rFonts w:ascii="Arial" w:hAnsi="Arial" w:cs="Arial"/>
          <w:color w:val="202020"/>
          <w:sz w:val="20"/>
          <w:szCs w:val="20"/>
        </w:rPr>
        <w:br/>
        <w:t> </w:t>
      </w:r>
      <w:r w:rsidRPr="00BB7A3C">
        <w:rPr>
          <w:rFonts w:ascii="Arial" w:hAnsi="Arial" w:cs="Arial"/>
          <w:color w:val="202020"/>
          <w:sz w:val="20"/>
          <w:szCs w:val="20"/>
        </w:rPr>
        <w:br/>
        <w:t>For media enquiries or interviews with the Chairperson, please contact committee’s Media Officer:</w:t>
      </w:r>
      <w:r w:rsidRPr="00BB7A3C">
        <w:rPr>
          <w:rFonts w:ascii="Arial" w:hAnsi="Arial" w:cs="Arial"/>
          <w:color w:val="202020"/>
          <w:sz w:val="20"/>
          <w:szCs w:val="20"/>
        </w:rPr>
        <w:br/>
      </w:r>
      <w:r w:rsidRPr="00BB7A3C">
        <w:rPr>
          <w:rStyle w:val="Strong"/>
          <w:rFonts w:ascii="Arial" w:hAnsi="Arial" w:cs="Arial"/>
          <w:color w:val="202020"/>
          <w:sz w:val="20"/>
          <w:szCs w:val="20"/>
        </w:rPr>
        <w:t xml:space="preserve">Name: Justice </w:t>
      </w:r>
      <w:proofErr w:type="spellStart"/>
      <w:r w:rsidRPr="00BB7A3C">
        <w:rPr>
          <w:rStyle w:val="Strong"/>
          <w:rFonts w:ascii="Arial" w:hAnsi="Arial" w:cs="Arial"/>
          <w:color w:val="202020"/>
          <w:sz w:val="20"/>
          <w:szCs w:val="20"/>
        </w:rPr>
        <w:t>Molafo</w:t>
      </w:r>
      <w:proofErr w:type="spellEnd"/>
      <w:r w:rsidRPr="00BB7A3C">
        <w:rPr>
          <w:rStyle w:val="Strong"/>
          <w:rFonts w:ascii="Arial" w:hAnsi="Arial" w:cs="Arial"/>
          <w:color w:val="202020"/>
          <w:sz w:val="20"/>
          <w:szCs w:val="20"/>
        </w:rPr>
        <w:t xml:space="preserve"> (Mr)</w:t>
      </w:r>
      <w:r w:rsidRPr="00BB7A3C">
        <w:rPr>
          <w:rFonts w:ascii="Arial" w:hAnsi="Arial" w:cs="Arial"/>
          <w:color w:val="202020"/>
          <w:sz w:val="20"/>
          <w:szCs w:val="20"/>
        </w:rPr>
        <w:br/>
      </w:r>
      <w:r w:rsidRPr="00BB7A3C">
        <w:rPr>
          <w:rStyle w:val="Strong"/>
          <w:rFonts w:ascii="Arial" w:hAnsi="Arial" w:cs="Arial"/>
          <w:color w:val="202020"/>
          <w:sz w:val="20"/>
          <w:szCs w:val="20"/>
        </w:rPr>
        <w:t>Parliamentary Communication Services</w:t>
      </w:r>
      <w:r w:rsidRPr="00BB7A3C">
        <w:rPr>
          <w:rFonts w:ascii="Arial" w:hAnsi="Arial" w:cs="Arial"/>
          <w:color w:val="202020"/>
          <w:sz w:val="20"/>
          <w:szCs w:val="20"/>
        </w:rPr>
        <w:br/>
      </w:r>
    </w:p>
    <w:sectPr w:rsidR="00756CF6" w:rsidRPr="00BB7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4584" w14:textId="77777777" w:rsidR="00417C6D" w:rsidRDefault="00417C6D" w:rsidP="00E320FB">
      <w:r>
        <w:separator/>
      </w:r>
    </w:p>
  </w:endnote>
  <w:endnote w:type="continuationSeparator" w:id="0">
    <w:p w14:paraId="2A397B98" w14:textId="77777777" w:rsidR="00417C6D" w:rsidRDefault="00417C6D" w:rsidP="00E3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0F1A" w14:textId="77777777" w:rsidR="00417C6D" w:rsidRDefault="00417C6D" w:rsidP="00E320FB">
      <w:r>
        <w:separator/>
      </w:r>
    </w:p>
  </w:footnote>
  <w:footnote w:type="continuationSeparator" w:id="0">
    <w:p w14:paraId="235CE80E" w14:textId="77777777" w:rsidR="00417C6D" w:rsidRDefault="00417C6D" w:rsidP="00E3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18"/>
    <w:rsid w:val="000263B2"/>
    <w:rsid w:val="00197098"/>
    <w:rsid w:val="001E552C"/>
    <w:rsid w:val="00417C6D"/>
    <w:rsid w:val="006B0D18"/>
    <w:rsid w:val="006C3F03"/>
    <w:rsid w:val="00756CF6"/>
    <w:rsid w:val="007A752F"/>
    <w:rsid w:val="007B179C"/>
    <w:rsid w:val="009D7950"/>
    <w:rsid w:val="00BB7A3C"/>
    <w:rsid w:val="00E320FB"/>
    <w:rsid w:val="00F3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C73576"/>
  <w15:chartTrackingRefBased/>
  <w15:docId w15:val="{1B0A88ED-6516-4983-936E-DBE7EAE1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52F"/>
    <w:pPr>
      <w:spacing w:after="0" w:line="240" w:lineRule="auto"/>
    </w:pPr>
    <w:rPr>
      <w:rFonts w:ascii="Calibri" w:hAnsi="Calibri" w:cs="Calibri"/>
      <w:lang w:eastAsia="en-ZA"/>
    </w:rPr>
  </w:style>
  <w:style w:type="paragraph" w:styleId="Heading1">
    <w:name w:val="heading 1"/>
    <w:basedOn w:val="Normal"/>
    <w:link w:val="Heading1Char"/>
    <w:uiPriority w:val="9"/>
    <w:qFormat/>
    <w:rsid w:val="001E55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3F0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E552C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date-display-single">
    <w:name w:val="date-display-single"/>
    <w:basedOn w:val="DefaultParagraphFont"/>
    <w:rsid w:val="001E552C"/>
  </w:style>
  <w:style w:type="paragraph" w:styleId="NormalWeb">
    <w:name w:val="Normal (Web)"/>
    <w:basedOn w:val="Normal"/>
    <w:uiPriority w:val="99"/>
    <w:semiHidden/>
    <w:unhideWhenUsed/>
    <w:rsid w:val="001E5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55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0FB"/>
    <w:rPr>
      <w:rFonts w:ascii="Calibri" w:hAnsi="Calibri" w:cs="Calibri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E32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0FB"/>
    <w:rPr>
      <w:rFonts w:ascii="Calibri" w:hAnsi="Calibri" w:cs="Calibri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33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6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43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5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1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63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Sandile Mlonyeni</dc:creator>
  <cp:keywords/>
  <dc:description/>
  <cp:lastModifiedBy>Sandile</cp:lastModifiedBy>
  <cp:revision>2</cp:revision>
  <dcterms:created xsi:type="dcterms:W3CDTF">2022-12-06T14:08:00Z</dcterms:created>
  <dcterms:modified xsi:type="dcterms:W3CDTF">2022-12-06T14:08:00Z</dcterms:modified>
</cp:coreProperties>
</file>