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FC2" w:rsidRPr="00D64424" w:rsidRDefault="001E7FC2" w:rsidP="00D64424">
      <w:pPr>
        <w:spacing w:line="240" w:lineRule="auto"/>
        <w:jc w:val="left"/>
        <w:rPr>
          <w:rFonts w:cs="Arial"/>
          <w:b/>
          <w:sz w:val="20"/>
          <w:szCs w:val="20"/>
          <w:lang w:val="en-US"/>
        </w:rPr>
      </w:pPr>
      <w:bookmarkStart w:id="0" w:name="_Toc89161507"/>
      <w:bookmarkStart w:id="1" w:name="_Toc89990368"/>
      <w:bookmarkStart w:id="2" w:name="_Toc120015352"/>
      <w:r w:rsidRPr="00D64424">
        <w:rPr>
          <w:rFonts w:cs="Arial"/>
          <w:b/>
          <w:sz w:val="20"/>
          <w:szCs w:val="20"/>
          <w:lang w:val="en-US"/>
        </w:rPr>
        <w:t xml:space="preserve">Report of the Portfolio Committee on Forestry, Fisheries and Environment on </w:t>
      </w:r>
      <w:r w:rsidR="00E261FF" w:rsidRPr="00D64424">
        <w:rPr>
          <w:rFonts w:cs="Arial"/>
          <w:b/>
          <w:sz w:val="20"/>
          <w:szCs w:val="20"/>
          <w:lang w:val="en-US"/>
        </w:rPr>
        <w:t>publ</w:t>
      </w:r>
      <w:bookmarkStart w:id="3" w:name="_GoBack"/>
      <w:bookmarkEnd w:id="3"/>
      <w:r w:rsidR="00E261FF" w:rsidRPr="00D64424">
        <w:rPr>
          <w:rFonts w:cs="Arial"/>
          <w:b/>
          <w:sz w:val="20"/>
          <w:szCs w:val="20"/>
          <w:lang w:val="en-US"/>
        </w:rPr>
        <w:t xml:space="preserve">ic hearings held on </w:t>
      </w:r>
      <w:r w:rsidRPr="00D64424">
        <w:rPr>
          <w:rFonts w:cs="Arial"/>
          <w:b/>
          <w:sz w:val="20"/>
          <w:szCs w:val="20"/>
          <w:lang w:val="en-US"/>
        </w:rPr>
        <w:t>the National Veld and Forest Fire Amendment Bill [B24 – 2021] (National Assembly – sec 76)], dated 22 November 2022</w:t>
      </w:r>
    </w:p>
    <w:p w:rsidR="001E7FC2" w:rsidRPr="00D64424" w:rsidRDefault="001E7FC2" w:rsidP="00D64424">
      <w:pPr>
        <w:spacing w:line="240" w:lineRule="auto"/>
        <w:jc w:val="left"/>
        <w:rPr>
          <w:rFonts w:cs="Arial"/>
          <w:sz w:val="20"/>
          <w:szCs w:val="20"/>
          <w:lang w:val="en-US"/>
        </w:rPr>
      </w:pPr>
    </w:p>
    <w:p w:rsidR="001E7FC2" w:rsidRPr="00D64424" w:rsidRDefault="001E7FC2" w:rsidP="00D64424">
      <w:pPr>
        <w:spacing w:line="240" w:lineRule="auto"/>
        <w:jc w:val="left"/>
        <w:rPr>
          <w:rFonts w:cs="Arial"/>
          <w:sz w:val="20"/>
          <w:szCs w:val="20"/>
          <w:lang w:val="en-US"/>
        </w:rPr>
      </w:pPr>
      <w:r w:rsidRPr="00D64424">
        <w:rPr>
          <w:rFonts w:cs="Arial"/>
          <w:sz w:val="20"/>
          <w:szCs w:val="20"/>
          <w:lang w:val="en-US"/>
        </w:rPr>
        <w:t>The Portfolio Committee on Forestry, Fisheries and the Environment (hereafter referred to as the Committee) having conducted public hearings on the National Veld and Forest Fire Amendment Bill [B24-2021] (National Assembly –sec 76)] in the nine provinces reports as follows:</w:t>
      </w:r>
    </w:p>
    <w:p w:rsidR="001E7FC2" w:rsidRPr="00D64424" w:rsidRDefault="001E7FC2" w:rsidP="00D64424">
      <w:pPr>
        <w:spacing w:line="240" w:lineRule="auto"/>
        <w:jc w:val="left"/>
        <w:rPr>
          <w:rFonts w:cs="Arial"/>
          <w:sz w:val="20"/>
          <w:szCs w:val="20"/>
          <w:lang w:val="en-US"/>
        </w:rPr>
      </w:pPr>
    </w:p>
    <w:p w:rsidR="00CB7B88" w:rsidRPr="00D64424" w:rsidRDefault="00CB7B88" w:rsidP="00D64424">
      <w:pPr>
        <w:pStyle w:val="Heading1"/>
        <w:spacing w:line="240" w:lineRule="auto"/>
        <w:jc w:val="left"/>
        <w:rPr>
          <w:color w:val="000000" w:themeColor="text1"/>
          <w:sz w:val="20"/>
        </w:rPr>
      </w:pPr>
      <w:r w:rsidRPr="00D64424">
        <w:rPr>
          <w:color w:val="000000" w:themeColor="text1"/>
          <w:sz w:val="20"/>
        </w:rPr>
        <w:t>INTRODUCTION</w:t>
      </w:r>
      <w:bookmarkEnd w:id="0"/>
      <w:bookmarkEnd w:id="1"/>
      <w:bookmarkEnd w:id="2"/>
    </w:p>
    <w:p w:rsidR="001E7FC2" w:rsidRPr="00D64424" w:rsidRDefault="001E7FC2" w:rsidP="00D64424">
      <w:pPr>
        <w:spacing w:line="240" w:lineRule="auto"/>
        <w:jc w:val="left"/>
        <w:rPr>
          <w:rFonts w:eastAsia="Calibri" w:cs="Arial"/>
          <w:sz w:val="20"/>
          <w:szCs w:val="20"/>
        </w:rPr>
      </w:pPr>
    </w:p>
    <w:p w:rsidR="00CB7B88" w:rsidRPr="00D64424" w:rsidRDefault="00F4334D" w:rsidP="00D64424">
      <w:pPr>
        <w:spacing w:line="240" w:lineRule="auto"/>
        <w:jc w:val="left"/>
        <w:rPr>
          <w:rFonts w:eastAsia="Calibri" w:cs="Arial"/>
          <w:b/>
          <w:sz w:val="20"/>
          <w:szCs w:val="20"/>
          <w:lang w:val="en-ZA"/>
        </w:rPr>
      </w:pPr>
      <w:r w:rsidRPr="00D64424">
        <w:rPr>
          <w:rFonts w:eastAsia="Calibri" w:cs="Arial"/>
          <w:sz w:val="20"/>
          <w:szCs w:val="20"/>
        </w:rPr>
        <w:t>The</w:t>
      </w:r>
      <w:r w:rsidR="001E7FC2" w:rsidRPr="00D64424">
        <w:rPr>
          <w:rFonts w:eastAsia="Calibri" w:cs="Arial"/>
          <w:sz w:val="20"/>
          <w:szCs w:val="20"/>
        </w:rPr>
        <w:t xml:space="preserve"> National Veld and Forest Fire Amendment</w:t>
      </w:r>
      <w:r w:rsidRPr="00D64424">
        <w:rPr>
          <w:rFonts w:eastAsia="Calibri" w:cs="Arial"/>
          <w:sz w:val="20"/>
          <w:szCs w:val="20"/>
        </w:rPr>
        <w:t xml:space="preserve"> Bill was referred to the Committee on 20 December 2021 (ATC </w:t>
      </w:r>
      <w:r w:rsidR="001E7FC2" w:rsidRPr="00D64424">
        <w:rPr>
          <w:rFonts w:eastAsia="Calibri" w:cs="Arial"/>
          <w:sz w:val="20"/>
          <w:szCs w:val="20"/>
        </w:rPr>
        <w:t xml:space="preserve">No. </w:t>
      </w:r>
      <w:r w:rsidRPr="00D64424">
        <w:rPr>
          <w:rFonts w:eastAsia="Calibri" w:cs="Arial"/>
          <w:sz w:val="20"/>
          <w:szCs w:val="20"/>
        </w:rPr>
        <w:t xml:space="preserve">173) for consideration and adoption. The Committee published an advert on 25 February 2022 calling for written submissions. </w:t>
      </w:r>
      <w:r w:rsidR="0055016A" w:rsidRPr="00D64424">
        <w:rPr>
          <w:rFonts w:eastAsia="Calibri" w:cs="Arial"/>
          <w:sz w:val="20"/>
          <w:szCs w:val="20"/>
        </w:rPr>
        <w:t>A total of nine written submissions were received by the closing date of 18 March 202</w:t>
      </w:r>
      <w:r w:rsidR="00CD26E6" w:rsidRPr="00D64424">
        <w:rPr>
          <w:rFonts w:eastAsia="Calibri" w:cs="Arial"/>
          <w:sz w:val="20"/>
          <w:szCs w:val="20"/>
        </w:rPr>
        <w:t>2</w:t>
      </w:r>
      <w:r w:rsidR="0055016A" w:rsidRPr="00D64424">
        <w:rPr>
          <w:rFonts w:eastAsia="Calibri" w:cs="Arial"/>
          <w:sz w:val="20"/>
          <w:szCs w:val="20"/>
        </w:rPr>
        <w:t xml:space="preserve">. </w:t>
      </w:r>
      <w:r w:rsidR="006001B1" w:rsidRPr="00D64424">
        <w:rPr>
          <w:rFonts w:eastAsia="Calibri" w:cs="Arial"/>
          <w:sz w:val="20"/>
          <w:szCs w:val="20"/>
        </w:rPr>
        <w:t>The</w:t>
      </w:r>
      <w:r w:rsidR="00DF453F" w:rsidRPr="00D64424">
        <w:rPr>
          <w:rFonts w:eastAsia="Calibri" w:cs="Arial"/>
          <w:sz w:val="20"/>
          <w:szCs w:val="20"/>
        </w:rPr>
        <w:t>re</w:t>
      </w:r>
      <w:r w:rsidR="00C84DA4" w:rsidRPr="00D64424">
        <w:rPr>
          <w:rFonts w:eastAsia="Calibri" w:cs="Arial"/>
          <w:sz w:val="20"/>
          <w:szCs w:val="20"/>
        </w:rPr>
        <w:t>after, the</w:t>
      </w:r>
      <w:r w:rsidR="006001B1" w:rsidRPr="00D64424">
        <w:rPr>
          <w:rFonts w:eastAsia="Calibri" w:cs="Arial"/>
          <w:sz w:val="20"/>
          <w:szCs w:val="20"/>
        </w:rPr>
        <w:t xml:space="preserve"> Committee held </w:t>
      </w:r>
      <w:r w:rsidR="00803D9E" w:rsidRPr="00D64424">
        <w:rPr>
          <w:rFonts w:eastAsia="Calibri" w:cs="Arial"/>
          <w:sz w:val="20"/>
          <w:szCs w:val="20"/>
        </w:rPr>
        <w:t xml:space="preserve">27 </w:t>
      </w:r>
      <w:r w:rsidR="006001B1" w:rsidRPr="00D64424">
        <w:rPr>
          <w:rFonts w:eastAsia="Calibri" w:cs="Arial"/>
          <w:sz w:val="20"/>
          <w:szCs w:val="20"/>
        </w:rPr>
        <w:t>public hearings</w:t>
      </w:r>
      <w:r w:rsidR="00C2197F" w:rsidRPr="00D64424">
        <w:rPr>
          <w:rFonts w:eastAsia="Calibri" w:cs="Arial"/>
          <w:sz w:val="20"/>
          <w:szCs w:val="20"/>
        </w:rPr>
        <w:t xml:space="preserve"> in </w:t>
      </w:r>
      <w:r w:rsidR="000201D8" w:rsidRPr="00D64424">
        <w:rPr>
          <w:rFonts w:eastAsia="Calibri" w:cs="Arial"/>
          <w:sz w:val="20"/>
          <w:szCs w:val="20"/>
        </w:rPr>
        <w:t>all nine provinces of South Africa. Within each province, three</w:t>
      </w:r>
      <w:r w:rsidR="00C2197F" w:rsidRPr="00D64424">
        <w:rPr>
          <w:rFonts w:eastAsia="Calibri" w:cs="Arial"/>
          <w:sz w:val="20"/>
          <w:szCs w:val="20"/>
        </w:rPr>
        <w:t xml:space="preserve"> district municipalities </w:t>
      </w:r>
      <w:r w:rsidR="000201D8" w:rsidRPr="00D64424">
        <w:rPr>
          <w:rFonts w:eastAsia="Calibri" w:cs="Arial"/>
          <w:sz w:val="20"/>
          <w:szCs w:val="20"/>
        </w:rPr>
        <w:t>were visited</w:t>
      </w:r>
      <w:r w:rsidR="00C2197F" w:rsidRPr="00D64424">
        <w:rPr>
          <w:rFonts w:eastAsia="Calibri" w:cs="Arial"/>
          <w:sz w:val="20"/>
          <w:szCs w:val="20"/>
        </w:rPr>
        <w:t>.</w:t>
      </w:r>
      <w:r w:rsidR="00CB7B88" w:rsidRPr="00D64424">
        <w:rPr>
          <w:rFonts w:eastAsia="Calibri" w:cs="Arial"/>
          <w:b/>
          <w:sz w:val="20"/>
          <w:szCs w:val="20"/>
          <w:lang w:val="en-ZA"/>
        </w:rPr>
        <w:t xml:space="preserve"> </w:t>
      </w:r>
      <w:r w:rsidR="00CB7B88" w:rsidRPr="00D64424">
        <w:rPr>
          <w:rFonts w:eastAsia="Calibri" w:cs="Arial"/>
          <w:sz w:val="20"/>
          <w:szCs w:val="20"/>
        </w:rPr>
        <w:t xml:space="preserve">The public hearings were held from </w:t>
      </w:r>
      <w:r w:rsidR="00C2197F" w:rsidRPr="00D64424">
        <w:rPr>
          <w:rFonts w:eastAsia="Calibri" w:cs="Arial"/>
          <w:sz w:val="20"/>
          <w:szCs w:val="20"/>
        </w:rPr>
        <w:t>27</w:t>
      </w:r>
      <w:r w:rsidR="00CB7B88" w:rsidRPr="00D64424">
        <w:rPr>
          <w:rFonts w:eastAsia="Calibri" w:cs="Arial"/>
          <w:sz w:val="20"/>
          <w:szCs w:val="20"/>
        </w:rPr>
        <w:t xml:space="preserve"> </w:t>
      </w:r>
      <w:r w:rsidR="00C2197F" w:rsidRPr="00D64424">
        <w:rPr>
          <w:rFonts w:eastAsia="Calibri" w:cs="Arial"/>
          <w:sz w:val="20"/>
          <w:szCs w:val="20"/>
        </w:rPr>
        <w:t xml:space="preserve">May </w:t>
      </w:r>
      <w:r w:rsidR="000201D8" w:rsidRPr="00D64424">
        <w:rPr>
          <w:rFonts w:eastAsia="Calibri" w:cs="Arial"/>
          <w:sz w:val="20"/>
          <w:szCs w:val="20"/>
        </w:rPr>
        <w:t xml:space="preserve">to 23 October </w:t>
      </w:r>
      <w:r w:rsidR="00C2197F" w:rsidRPr="00D64424">
        <w:rPr>
          <w:rFonts w:eastAsia="Calibri" w:cs="Arial"/>
          <w:sz w:val="20"/>
          <w:szCs w:val="20"/>
        </w:rPr>
        <w:t>2022</w:t>
      </w:r>
      <w:r w:rsidR="00CB7B88" w:rsidRPr="00D64424">
        <w:rPr>
          <w:rFonts w:eastAsia="Calibri" w:cs="Arial"/>
          <w:sz w:val="20"/>
          <w:szCs w:val="20"/>
        </w:rPr>
        <w:t xml:space="preserve"> (as reflected in Table 1).</w:t>
      </w:r>
      <w:r w:rsidR="006001B1" w:rsidRPr="00D64424">
        <w:rPr>
          <w:rFonts w:eastAsia="Calibri" w:cs="Arial"/>
          <w:sz w:val="20"/>
          <w:szCs w:val="20"/>
        </w:rPr>
        <w:t xml:space="preserve"> </w:t>
      </w:r>
      <w:r w:rsidR="00CD26E6" w:rsidRPr="00D64424">
        <w:rPr>
          <w:rFonts w:eastAsia="Calibri" w:cs="Arial"/>
          <w:sz w:val="20"/>
          <w:szCs w:val="20"/>
        </w:rPr>
        <w:t xml:space="preserve">Additional </w:t>
      </w:r>
      <w:r w:rsidR="00DF453F" w:rsidRPr="00D64424">
        <w:rPr>
          <w:rFonts w:eastAsia="Calibri" w:cs="Arial"/>
          <w:sz w:val="20"/>
          <w:szCs w:val="20"/>
        </w:rPr>
        <w:t xml:space="preserve">written submissions were received </w:t>
      </w:r>
      <w:r w:rsidR="00CD26E6" w:rsidRPr="00D64424">
        <w:rPr>
          <w:rFonts w:eastAsia="Calibri" w:cs="Arial"/>
          <w:sz w:val="20"/>
          <w:szCs w:val="20"/>
        </w:rPr>
        <w:t xml:space="preserve">during or </w:t>
      </w:r>
      <w:r w:rsidR="00DF453F" w:rsidRPr="00D64424">
        <w:rPr>
          <w:rFonts w:eastAsia="Calibri" w:cs="Arial"/>
          <w:sz w:val="20"/>
          <w:szCs w:val="20"/>
        </w:rPr>
        <w:t xml:space="preserve">after </w:t>
      </w:r>
      <w:r w:rsidR="00CD26E6" w:rsidRPr="00D64424">
        <w:rPr>
          <w:rFonts w:eastAsia="Calibri" w:cs="Arial"/>
          <w:sz w:val="20"/>
          <w:szCs w:val="20"/>
        </w:rPr>
        <w:t xml:space="preserve">each </w:t>
      </w:r>
      <w:r w:rsidR="00DF453F" w:rsidRPr="00D64424">
        <w:rPr>
          <w:rFonts w:eastAsia="Calibri" w:cs="Arial"/>
          <w:sz w:val="20"/>
          <w:szCs w:val="20"/>
        </w:rPr>
        <w:t>public hearing</w:t>
      </w:r>
      <w:r w:rsidR="00AD0F14" w:rsidRPr="00D64424">
        <w:rPr>
          <w:rFonts w:eastAsia="Calibri" w:cs="Arial"/>
          <w:sz w:val="20"/>
          <w:szCs w:val="20"/>
        </w:rPr>
        <w:t xml:space="preserve">, which </w:t>
      </w:r>
      <w:r w:rsidR="00CD26E6" w:rsidRPr="00D64424">
        <w:rPr>
          <w:rFonts w:eastAsia="Calibri" w:cs="Arial"/>
          <w:sz w:val="20"/>
          <w:szCs w:val="20"/>
        </w:rPr>
        <w:t xml:space="preserve">supplemented oral submissions and </w:t>
      </w:r>
      <w:r w:rsidR="00AD0F14" w:rsidRPr="00D64424">
        <w:rPr>
          <w:rFonts w:eastAsia="Calibri" w:cs="Arial"/>
          <w:sz w:val="20"/>
          <w:szCs w:val="20"/>
        </w:rPr>
        <w:t>did not differ significantly from oral submissions.</w:t>
      </w:r>
      <w:r w:rsidR="0055016A" w:rsidRPr="00D64424">
        <w:rPr>
          <w:rFonts w:eastAsia="Calibri" w:cs="Arial"/>
          <w:sz w:val="20"/>
          <w:szCs w:val="20"/>
        </w:rPr>
        <w:t xml:space="preserve"> </w:t>
      </w:r>
    </w:p>
    <w:p w:rsidR="00CB7B88" w:rsidRPr="00D64424" w:rsidRDefault="00CB7B88" w:rsidP="00D64424">
      <w:pPr>
        <w:spacing w:line="240" w:lineRule="auto"/>
        <w:jc w:val="left"/>
        <w:rPr>
          <w:rFonts w:eastAsia="Calibri" w:cs="Arial"/>
          <w:sz w:val="20"/>
          <w:szCs w:val="20"/>
        </w:rPr>
      </w:pPr>
    </w:p>
    <w:p w:rsidR="00CB7B88" w:rsidRPr="00D64424" w:rsidRDefault="00CB7B88" w:rsidP="00D64424">
      <w:pPr>
        <w:spacing w:line="240" w:lineRule="auto"/>
        <w:jc w:val="left"/>
        <w:rPr>
          <w:rFonts w:cs="Arial"/>
          <w:bCs/>
          <w:sz w:val="20"/>
          <w:szCs w:val="20"/>
        </w:rPr>
      </w:pPr>
      <w:bookmarkStart w:id="4" w:name="_Toc82977904"/>
      <w:bookmarkStart w:id="5" w:name="_Toc88386529"/>
      <w:bookmarkStart w:id="6" w:name="_Toc89965239"/>
      <w:r w:rsidRPr="00D64424">
        <w:rPr>
          <w:rFonts w:cs="Arial"/>
          <w:bCs/>
          <w:sz w:val="20"/>
          <w:szCs w:val="20"/>
        </w:rPr>
        <w:t xml:space="preserve">Table </w:t>
      </w:r>
      <w:r w:rsidR="00EE5364" w:rsidRPr="00D64424">
        <w:rPr>
          <w:rFonts w:cs="Arial"/>
          <w:bCs/>
          <w:sz w:val="20"/>
          <w:szCs w:val="20"/>
        </w:rPr>
        <w:fldChar w:fldCharType="begin"/>
      </w:r>
      <w:r w:rsidRPr="00D64424">
        <w:rPr>
          <w:rFonts w:cs="Arial"/>
          <w:bCs/>
          <w:sz w:val="20"/>
          <w:szCs w:val="20"/>
        </w:rPr>
        <w:instrText xml:space="preserve"> SEQ Table \* ARABIC </w:instrText>
      </w:r>
      <w:r w:rsidR="00EE5364" w:rsidRPr="00D64424">
        <w:rPr>
          <w:rFonts w:cs="Arial"/>
          <w:bCs/>
          <w:sz w:val="20"/>
          <w:szCs w:val="20"/>
        </w:rPr>
        <w:fldChar w:fldCharType="separate"/>
      </w:r>
      <w:r w:rsidR="00A4559D" w:rsidRPr="00D64424">
        <w:rPr>
          <w:rFonts w:cs="Arial"/>
          <w:bCs/>
          <w:noProof/>
          <w:sz w:val="20"/>
          <w:szCs w:val="20"/>
        </w:rPr>
        <w:t>1</w:t>
      </w:r>
      <w:r w:rsidR="00EE5364" w:rsidRPr="00D64424">
        <w:rPr>
          <w:rFonts w:cs="Arial"/>
          <w:bCs/>
          <w:sz w:val="20"/>
          <w:szCs w:val="20"/>
        </w:rPr>
        <w:fldChar w:fldCharType="end"/>
      </w:r>
      <w:r w:rsidRPr="00D64424">
        <w:rPr>
          <w:rFonts w:cs="Arial"/>
          <w:bCs/>
          <w:sz w:val="20"/>
          <w:szCs w:val="20"/>
        </w:rPr>
        <w:t>: Date</w:t>
      </w:r>
      <w:r w:rsidR="00EA2170" w:rsidRPr="00D64424">
        <w:rPr>
          <w:rFonts w:cs="Arial"/>
          <w:bCs/>
          <w:sz w:val="20"/>
          <w:szCs w:val="20"/>
        </w:rPr>
        <w:t>s and v</w:t>
      </w:r>
      <w:r w:rsidRPr="00D64424">
        <w:rPr>
          <w:rFonts w:cs="Arial"/>
          <w:bCs/>
          <w:sz w:val="20"/>
          <w:szCs w:val="20"/>
        </w:rPr>
        <w:t>enues of the public hearings</w:t>
      </w:r>
      <w:bookmarkEnd w:id="4"/>
      <w:bookmarkEnd w:id="5"/>
      <w:bookmarkEnd w:id="6"/>
    </w:p>
    <w:tbl>
      <w:tblPr>
        <w:tblStyle w:val="GridTable4Accent6"/>
        <w:tblW w:w="5123" w:type="pct"/>
        <w:tblLook w:val="0420"/>
      </w:tblPr>
      <w:tblGrid>
        <w:gridCol w:w="1585"/>
        <w:gridCol w:w="3524"/>
        <w:gridCol w:w="1619"/>
        <w:gridCol w:w="3368"/>
      </w:tblGrid>
      <w:tr w:rsidR="00B04DC2" w:rsidRPr="00D64424" w:rsidTr="00D4385C">
        <w:trPr>
          <w:cnfStyle w:val="100000000000"/>
          <w:trHeight w:val="539"/>
        </w:trPr>
        <w:tc>
          <w:tcPr>
            <w:tcW w:w="785" w:type="pct"/>
          </w:tcPr>
          <w:p w:rsidR="00DD42ED" w:rsidRPr="00D64424" w:rsidRDefault="00DD42ED" w:rsidP="00D64424">
            <w:pPr>
              <w:spacing w:line="240" w:lineRule="auto"/>
              <w:contextualSpacing/>
              <w:jc w:val="left"/>
              <w:rPr>
                <w:rFonts w:cs="Arial"/>
                <w:color w:val="000000" w:themeColor="text1"/>
                <w:sz w:val="20"/>
                <w:szCs w:val="20"/>
              </w:rPr>
            </w:pPr>
            <w:r w:rsidRPr="00D64424">
              <w:rPr>
                <w:rFonts w:cs="Arial"/>
                <w:color w:val="000000" w:themeColor="text1"/>
                <w:sz w:val="20"/>
                <w:szCs w:val="20"/>
              </w:rPr>
              <w:t>Province</w:t>
            </w:r>
          </w:p>
        </w:tc>
        <w:tc>
          <w:tcPr>
            <w:tcW w:w="1745" w:type="pct"/>
          </w:tcPr>
          <w:p w:rsidR="00DD42ED" w:rsidRPr="00D64424" w:rsidRDefault="00DD42ED" w:rsidP="00D64424">
            <w:pPr>
              <w:spacing w:line="240" w:lineRule="auto"/>
              <w:contextualSpacing/>
              <w:jc w:val="left"/>
              <w:rPr>
                <w:rFonts w:cs="Arial"/>
                <w:color w:val="000000" w:themeColor="text1"/>
                <w:sz w:val="20"/>
                <w:szCs w:val="20"/>
              </w:rPr>
            </w:pPr>
            <w:r w:rsidRPr="00D64424">
              <w:rPr>
                <w:rFonts w:cs="Arial"/>
                <w:color w:val="000000" w:themeColor="text1"/>
                <w:sz w:val="20"/>
                <w:szCs w:val="20"/>
              </w:rPr>
              <w:t>Municipalities</w:t>
            </w:r>
          </w:p>
        </w:tc>
        <w:tc>
          <w:tcPr>
            <w:tcW w:w="802" w:type="pct"/>
          </w:tcPr>
          <w:p w:rsidR="00DD42ED" w:rsidRPr="00D64424" w:rsidRDefault="00DD42ED" w:rsidP="00D64424">
            <w:pPr>
              <w:spacing w:line="240" w:lineRule="auto"/>
              <w:contextualSpacing/>
              <w:jc w:val="left"/>
              <w:rPr>
                <w:rFonts w:cs="Arial"/>
                <w:color w:val="000000" w:themeColor="text1"/>
                <w:sz w:val="20"/>
                <w:szCs w:val="20"/>
              </w:rPr>
            </w:pPr>
            <w:r w:rsidRPr="00D64424">
              <w:rPr>
                <w:rFonts w:cs="Arial"/>
                <w:color w:val="000000" w:themeColor="text1"/>
                <w:sz w:val="20"/>
                <w:szCs w:val="20"/>
              </w:rPr>
              <w:t>Date</w:t>
            </w:r>
          </w:p>
        </w:tc>
        <w:tc>
          <w:tcPr>
            <w:tcW w:w="1668" w:type="pct"/>
          </w:tcPr>
          <w:p w:rsidR="00DD42ED" w:rsidRPr="00D64424" w:rsidRDefault="00DD42ED" w:rsidP="00D64424">
            <w:pPr>
              <w:spacing w:line="240" w:lineRule="auto"/>
              <w:contextualSpacing/>
              <w:jc w:val="left"/>
              <w:rPr>
                <w:rFonts w:cs="Arial"/>
                <w:color w:val="000000" w:themeColor="text1"/>
                <w:sz w:val="20"/>
                <w:szCs w:val="20"/>
              </w:rPr>
            </w:pPr>
            <w:r w:rsidRPr="00D64424">
              <w:rPr>
                <w:rFonts w:cs="Arial"/>
                <w:color w:val="000000" w:themeColor="text1"/>
                <w:sz w:val="20"/>
                <w:szCs w:val="20"/>
              </w:rPr>
              <w:t>Venue</w:t>
            </w:r>
          </w:p>
        </w:tc>
      </w:tr>
      <w:tr w:rsidR="00B04DC2" w:rsidRPr="00D64424" w:rsidTr="00D4385C">
        <w:trPr>
          <w:cnfStyle w:val="000000100000"/>
          <w:trHeight w:val="539"/>
        </w:trPr>
        <w:tc>
          <w:tcPr>
            <w:tcW w:w="785" w:type="pct"/>
            <w:vMerge w:val="restart"/>
          </w:tcPr>
          <w:p w:rsidR="00B43823" w:rsidRPr="00D64424" w:rsidRDefault="00B43823" w:rsidP="00D64424">
            <w:pPr>
              <w:spacing w:line="240" w:lineRule="auto"/>
              <w:contextualSpacing/>
              <w:jc w:val="left"/>
              <w:rPr>
                <w:rFonts w:cs="Arial"/>
                <w:sz w:val="20"/>
                <w:szCs w:val="20"/>
              </w:rPr>
            </w:pPr>
            <w:r w:rsidRPr="00D64424">
              <w:rPr>
                <w:rFonts w:cs="Arial"/>
                <w:sz w:val="20"/>
                <w:szCs w:val="20"/>
              </w:rPr>
              <w:t xml:space="preserve">Free State </w:t>
            </w:r>
          </w:p>
        </w:tc>
        <w:tc>
          <w:tcPr>
            <w:tcW w:w="1745" w:type="pct"/>
          </w:tcPr>
          <w:p w:rsidR="00B43823" w:rsidRPr="00D64424" w:rsidRDefault="00B43823" w:rsidP="00D64424">
            <w:pPr>
              <w:spacing w:line="240" w:lineRule="auto"/>
              <w:contextualSpacing/>
              <w:jc w:val="left"/>
              <w:rPr>
                <w:rFonts w:cs="Arial"/>
                <w:b/>
                <w:sz w:val="20"/>
                <w:szCs w:val="20"/>
              </w:rPr>
            </w:pPr>
            <w:r w:rsidRPr="00D64424">
              <w:rPr>
                <w:rFonts w:cs="Arial"/>
                <w:sz w:val="20"/>
                <w:szCs w:val="20"/>
              </w:rPr>
              <w:t xml:space="preserve">Xhariep District: Mohokare Local Municipality </w:t>
            </w:r>
          </w:p>
        </w:tc>
        <w:tc>
          <w:tcPr>
            <w:tcW w:w="802" w:type="pct"/>
          </w:tcPr>
          <w:p w:rsidR="00B43823" w:rsidRPr="00D64424" w:rsidRDefault="00B43823" w:rsidP="00D64424">
            <w:pPr>
              <w:spacing w:line="240" w:lineRule="auto"/>
              <w:jc w:val="left"/>
              <w:rPr>
                <w:rFonts w:cs="Arial"/>
                <w:sz w:val="20"/>
                <w:szCs w:val="20"/>
              </w:rPr>
            </w:pPr>
            <w:r w:rsidRPr="00D64424">
              <w:rPr>
                <w:rFonts w:cs="Arial"/>
                <w:sz w:val="20"/>
                <w:szCs w:val="20"/>
              </w:rPr>
              <w:t xml:space="preserve">27 May </w:t>
            </w:r>
          </w:p>
        </w:tc>
        <w:tc>
          <w:tcPr>
            <w:tcW w:w="1668" w:type="pct"/>
          </w:tcPr>
          <w:p w:rsidR="00B43823" w:rsidRPr="00D64424" w:rsidRDefault="00B43823" w:rsidP="00D64424">
            <w:pPr>
              <w:spacing w:line="240" w:lineRule="auto"/>
              <w:contextualSpacing/>
              <w:jc w:val="left"/>
              <w:rPr>
                <w:rFonts w:cs="Arial"/>
                <w:sz w:val="20"/>
                <w:szCs w:val="20"/>
              </w:rPr>
            </w:pPr>
            <w:r w:rsidRPr="00D64424">
              <w:rPr>
                <w:rFonts w:cs="Arial"/>
                <w:sz w:val="20"/>
                <w:szCs w:val="20"/>
              </w:rPr>
              <w:t>Mooifontein Primary School, Matlakeng Township, Zastron</w:t>
            </w:r>
          </w:p>
        </w:tc>
      </w:tr>
      <w:tr w:rsidR="00B04DC2" w:rsidRPr="00D64424" w:rsidTr="00D4385C">
        <w:trPr>
          <w:trHeight w:val="395"/>
        </w:trPr>
        <w:tc>
          <w:tcPr>
            <w:tcW w:w="785" w:type="pct"/>
            <w:vMerge/>
          </w:tcPr>
          <w:p w:rsidR="00B43823" w:rsidRPr="00D64424" w:rsidRDefault="00B43823" w:rsidP="00D64424">
            <w:pPr>
              <w:spacing w:line="240" w:lineRule="auto"/>
              <w:contextualSpacing/>
              <w:jc w:val="left"/>
              <w:rPr>
                <w:rFonts w:eastAsia="Calibri" w:cs="Arial"/>
                <w:sz w:val="20"/>
                <w:szCs w:val="20"/>
                <w:lang w:val="en-ZA"/>
              </w:rPr>
            </w:pPr>
          </w:p>
        </w:tc>
        <w:tc>
          <w:tcPr>
            <w:tcW w:w="1745" w:type="pct"/>
          </w:tcPr>
          <w:p w:rsidR="00B43823" w:rsidRPr="00D64424" w:rsidRDefault="00B43823" w:rsidP="00D64424">
            <w:pPr>
              <w:spacing w:line="240" w:lineRule="auto"/>
              <w:contextualSpacing/>
              <w:jc w:val="left"/>
              <w:rPr>
                <w:rFonts w:cs="Arial"/>
                <w:sz w:val="20"/>
                <w:szCs w:val="20"/>
              </w:rPr>
            </w:pPr>
            <w:r w:rsidRPr="00D64424">
              <w:rPr>
                <w:rFonts w:eastAsia="Calibri" w:cs="Arial"/>
                <w:sz w:val="20"/>
                <w:szCs w:val="20"/>
                <w:lang w:val="en-ZA"/>
              </w:rPr>
              <w:t xml:space="preserve">Thabo Mofutsanyane District: </w:t>
            </w:r>
            <w:r w:rsidRPr="00D64424">
              <w:rPr>
                <w:rFonts w:cs="Arial"/>
                <w:sz w:val="20"/>
                <w:szCs w:val="20"/>
              </w:rPr>
              <w:t>Maluti-A-Phofung Local Municipality</w:t>
            </w:r>
            <w:r w:rsidRPr="00D64424">
              <w:rPr>
                <w:rFonts w:eastAsia="Calibri" w:cs="Arial"/>
                <w:sz w:val="20"/>
                <w:szCs w:val="20"/>
                <w:lang w:val="en-ZA"/>
              </w:rPr>
              <w:t xml:space="preserve"> </w:t>
            </w:r>
          </w:p>
        </w:tc>
        <w:tc>
          <w:tcPr>
            <w:tcW w:w="802" w:type="pct"/>
          </w:tcPr>
          <w:p w:rsidR="00B43823" w:rsidRPr="00D64424" w:rsidRDefault="00B43823" w:rsidP="00D64424">
            <w:pPr>
              <w:spacing w:line="240" w:lineRule="auto"/>
              <w:jc w:val="left"/>
              <w:rPr>
                <w:rFonts w:cs="Arial"/>
                <w:sz w:val="20"/>
                <w:szCs w:val="20"/>
              </w:rPr>
            </w:pPr>
            <w:r w:rsidRPr="00D64424">
              <w:rPr>
                <w:rFonts w:cs="Arial"/>
                <w:sz w:val="20"/>
                <w:szCs w:val="20"/>
              </w:rPr>
              <w:t xml:space="preserve">28 May </w:t>
            </w:r>
          </w:p>
        </w:tc>
        <w:tc>
          <w:tcPr>
            <w:tcW w:w="1668" w:type="pct"/>
          </w:tcPr>
          <w:p w:rsidR="00B43823" w:rsidRPr="00D64424" w:rsidRDefault="00B43823" w:rsidP="00D64424">
            <w:pPr>
              <w:spacing w:line="240" w:lineRule="auto"/>
              <w:contextualSpacing/>
              <w:jc w:val="left"/>
              <w:rPr>
                <w:rFonts w:cs="Arial"/>
                <w:sz w:val="20"/>
                <w:szCs w:val="20"/>
              </w:rPr>
            </w:pPr>
            <w:r w:rsidRPr="00D64424">
              <w:rPr>
                <w:rFonts w:cs="Arial"/>
                <w:sz w:val="20"/>
                <w:szCs w:val="20"/>
              </w:rPr>
              <w:t>Phuthaditjhaba Multi-Purpose Centre, Phuthaditjhaba</w:t>
            </w:r>
          </w:p>
        </w:tc>
      </w:tr>
      <w:tr w:rsidR="00B04DC2" w:rsidRPr="00D64424" w:rsidTr="00D4385C">
        <w:trPr>
          <w:cnfStyle w:val="000000100000"/>
          <w:trHeight w:val="458"/>
        </w:trPr>
        <w:tc>
          <w:tcPr>
            <w:tcW w:w="785" w:type="pct"/>
            <w:vMerge/>
          </w:tcPr>
          <w:p w:rsidR="00B43823" w:rsidRPr="00D64424" w:rsidRDefault="00B43823" w:rsidP="00D64424">
            <w:pPr>
              <w:spacing w:line="240" w:lineRule="auto"/>
              <w:contextualSpacing/>
              <w:jc w:val="left"/>
              <w:rPr>
                <w:rFonts w:eastAsia="Calibri" w:cs="Arial"/>
                <w:sz w:val="20"/>
                <w:szCs w:val="20"/>
                <w:lang w:val="en-ZA"/>
              </w:rPr>
            </w:pPr>
          </w:p>
        </w:tc>
        <w:tc>
          <w:tcPr>
            <w:tcW w:w="1745" w:type="pct"/>
          </w:tcPr>
          <w:p w:rsidR="00B43823" w:rsidRPr="00D64424" w:rsidRDefault="00B43823" w:rsidP="00D64424">
            <w:pPr>
              <w:spacing w:line="240" w:lineRule="auto"/>
              <w:contextualSpacing/>
              <w:jc w:val="left"/>
              <w:rPr>
                <w:rFonts w:cs="Arial"/>
                <w:sz w:val="20"/>
                <w:szCs w:val="20"/>
              </w:rPr>
            </w:pPr>
            <w:r w:rsidRPr="00D64424">
              <w:rPr>
                <w:rFonts w:eastAsia="Calibri" w:cs="Arial"/>
                <w:sz w:val="20"/>
                <w:szCs w:val="20"/>
                <w:lang w:val="en-ZA"/>
              </w:rPr>
              <w:t xml:space="preserve">Fezile Dabi District: </w:t>
            </w:r>
            <w:r w:rsidRPr="00D64424">
              <w:rPr>
                <w:rFonts w:cs="Arial"/>
                <w:sz w:val="20"/>
                <w:szCs w:val="20"/>
              </w:rPr>
              <w:t>Moqhaka Local Municipality</w:t>
            </w:r>
            <w:r w:rsidRPr="00D64424">
              <w:rPr>
                <w:rFonts w:eastAsia="Calibri" w:cs="Arial"/>
                <w:sz w:val="20"/>
                <w:szCs w:val="20"/>
                <w:lang w:val="en-ZA"/>
              </w:rPr>
              <w:t xml:space="preserve"> </w:t>
            </w:r>
          </w:p>
        </w:tc>
        <w:tc>
          <w:tcPr>
            <w:tcW w:w="802" w:type="pct"/>
          </w:tcPr>
          <w:p w:rsidR="00B43823" w:rsidRPr="00D64424" w:rsidRDefault="00B43823" w:rsidP="00D64424">
            <w:pPr>
              <w:spacing w:line="240" w:lineRule="auto"/>
              <w:jc w:val="left"/>
              <w:rPr>
                <w:rFonts w:cs="Arial"/>
                <w:sz w:val="20"/>
                <w:szCs w:val="20"/>
              </w:rPr>
            </w:pPr>
            <w:r w:rsidRPr="00D64424">
              <w:rPr>
                <w:rFonts w:cs="Arial"/>
                <w:sz w:val="20"/>
                <w:szCs w:val="20"/>
              </w:rPr>
              <w:t xml:space="preserve">29 May </w:t>
            </w:r>
          </w:p>
        </w:tc>
        <w:tc>
          <w:tcPr>
            <w:tcW w:w="1668" w:type="pct"/>
          </w:tcPr>
          <w:p w:rsidR="00B43823" w:rsidRPr="00D64424" w:rsidRDefault="00B43823" w:rsidP="00D64424">
            <w:pPr>
              <w:spacing w:line="240" w:lineRule="auto"/>
              <w:contextualSpacing/>
              <w:jc w:val="left"/>
              <w:rPr>
                <w:rFonts w:cs="Arial"/>
                <w:sz w:val="20"/>
                <w:szCs w:val="20"/>
              </w:rPr>
            </w:pPr>
            <w:r w:rsidRPr="00D64424">
              <w:rPr>
                <w:rFonts w:cs="Arial"/>
                <w:sz w:val="20"/>
                <w:szCs w:val="20"/>
              </w:rPr>
              <w:t>Allen Rautenbach Hall, Kroonstad</w:t>
            </w:r>
          </w:p>
        </w:tc>
      </w:tr>
      <w:tr w:rsidR="00B04DC2" w:rsidRPr="00D64424" w:rsidTr="00D4385C">
        <w:trPr>
          <w:trHeight w:val="458"/>
        </w:trPr>
        <w:tc>
          <w:tcPr>
            <w:tcW w:w="785" w:type="pct"/>
            <w:vMerge w:val="restart"/>
          </w:tcPr>
          <w:p w:rsidR="00B43823" w:rsidRPr="00D64424" w:rsidRDefault="00B43823" w:rsidP="00D64424">
            <w:pPr>
              <w:spacing w:line="240" w:lineRule="auto"/>
              <w:contextualSpacing/>
              <w:jc w:val="left"/>
              <w:rPr>
                <w:rFonts w:eastAsia="Calibri" w:cs="Arial"/>
                <w:sz w:val="20"/>
                <w:szCs w:val="20"/>
                <w:lang w:val="en-ZA"/>
              </w:rPr>
            </w:pPr>
            <w:r w:rsidRPr="00D64424">
              <w:rPr>
                <w:rFonts w:eastAsia="Calibri" w:cs="Arial"/>
                <w:sz w:val="20"/>
                <w:szCs w:val="20"/>
                <w:lang w:val="en-ZA"/>
              </w:rPr>
              <w:t xml:space="preserve">Northern Cape </w:t>
            </w:r>
          </w:p>
        </w:tc>
        <w:tc>
          <w:tcPr>
            <w:tcW w:w="1745" w:type="pct"/>
          </w:tcPr>
          <w:p w:rsidR="00B43823" w:rsidRPr="00D64424" w:rsidRDefault="00B43823" w:rsidP="00D64424">
            <w:pPr>
              <w:spacing w:line="240" w:lineRule="auto"/>
              <w:contextualSpacing/>
              <w:jc w:val="left"/>
              <w:rPr>
                <w:rFonts w:cs="Arial"/>
                <w:b/>
                <w:sz w:val="20"/>
                <w:szCs w:val="20"/>
              </w:rPr>
            </w:pPr>
            <w:r w:rsidRPr="00D64424">
              <w:rPr>
                <w:rFonts w:cs="Arial"/>
                <w:sz w:val="20"/>
                <w:szCs w:val="20"/>
              </w:rPr>
              <w:t>ZF Mgcawu District: Tsantsane Local Municipality</w:t>
            </w:r>
          </w:p>
        </w:tc>
        <w:tc>
          <w:tcPr>
            <w:tcW w:w="802" w:type="pct"/>
          </w:tcPr>
          <w:p w:rsidR="00B43823" w:rsidRPr="00D64424" w:rsidRDefault="00B43823" w:rsidP="00D64424">
            <w:pPr>
              <w:spacing w:line="240" w:lineRule="auto"/>
              <w:jc w:val="left"/>
              <w:rPr>
                <w:rFonts w:cs="Arial"/>
                <w:sz w:val="20"/>
                <w:szCs w:val="20"/>
              </w:rPr>
            </w:pPr>
            <w:r w:rsidRPr="00D64424">
              <w:rPr>
                <w:rFonts w:cs="Arial"/>
                <w:sz w:val="20"/>
                <w:szCs w:val="20"/>
              </w:rPr>
              <w:t xml:space="preserve">10 June </w:t>
            </w:r>
          </w:p>
        </w:tc>
        <w:tc>
          <w:tcPr>
            <w:tcW w:w="1668" w:type="pct"/>
          </w:tcPr>
          <w:p w:rsidR="00B43823" w:rsidRPr="00D64424" w:rsidRDefault="00B43823" w:rsidP="00D64424">
            <w:pPr>
              <w:spacing w:line="240" w:lineRule="auto"/>
              <w:contextualSpacing/>
              <w:jc w:val="left"/>
              <w:rPr>
                <w:rFonts w:cs="Arial"/>
                <w:sz w:val="20"/>
                <w:szCs w:val="20"/>
              </w:rPr>
            </w:pPr>
            <w:r w:rsidRPr="00D64424">
              <w:rPr>
                <w:rFonts w:cs="Arial"/>
                <w:sz w:val="20"/>
                <w:szCs w:val="20"/>
              </w:rPr>
              <w:t>Tsantsane Municipal Hall, Postmasburg</w:t>
            </w:r>
          </w:p>
        </w:tc>
      </w:tr>
      <w:tr w:rsidR="00B04DC2" w:rsidRPr="00D64424" w:rsidTr="00D4385C">
        <w:trPr>
          <w:cnfStyle w:val="000000100000"/>
          <w:trHeight w:val="458"/>
        </w:trPr>
        <w:tc>
          <w:tcPr>
            <w:tcW w:w="785" w:type="pct"/>
            <w:vMerge/>
          </w:tcPr>
          <w:p w:rsidR="00B43823" w:rsidRPr="00D64424" w:rsidRDefault="00B43823" w:rsidP="00D64424">
            <w:pPr>
              <w:spacing w:line="240" w:lineRule="auto"/>
              <w:contextualSpacing/>
              <w:jc w:val="left"/>
              <w:rPr>
                <w:rFonts w:eastAsia="Calibri" w:cs="Arial"/>
                <w:sz w:val="20"/>
                <w:szCs w:val="20"/>
                <w:lang w:val="en-ZA"/>
              </w:rPr>
            </w:pPr>
          </w:p>
        </w:tc>
        <w:tc>
          <w:tcPr>
            <w:tcW w:w="1745" w:type="pct"/>
          </w:tcPr>
          <w:p w:rsidR="00B43823" w:rsidRPr="00D64424" w:rsidRDefault="00B43823" w:rsidP="00D64424">
            <w:pPr>
              <w:spacing w:line="240" w:lineRule="auto"/>
              <w:contextualSpacing/>
              <w:jc w:val="left"/>
              <w:rPr>
                <w:rFonts w:cs="Arial"/>
                <w:sz w:val="20"/>
                <w:szCs w:val="20"/>
              </w:rPr>
            </w:pPr>
            <w:r w:rsidRPr="00D64424">
              <w:rPr>
                <w:rFonts w:eastAsia="Calibri" w:cs="Arial"/>
                <w:sz w:val="20"/>
                <w:szCs w:val="20"/>
                <w:lang w:val="en-ZA"/>
              </w:rPr>
              <w:t xml:space="preserve">John Taulo District: </w:t>
            </w:r>
            <w:r w:rsidRPr="00D64424">
              <w:rPr>
                <w:rFonts w:cs="Arial"/>
                <w:sz w:val="20"/>
                <w:szCs w:val="20"/>
              </w:rPr>
              <w:t>Ga-Segonyana Local Municipality</w:t>
            </w:r>
          </w:p>
        </w:tc>
        <w:tc>
          <w:tcPr>
            <w:tcW w:w="802" w:type="pct"/>
          </w:tcPr>
          <w:p w:rsidR="00B43823" w:rsidRPr="00D64424" w:rsidRDefault="00B43823" w:rsidP="00D64424">
            <w:pPr>
              <w:spacing w:line="240" w:lineRule="auto"/>
              <w:jc w:val="left"/>
              <w:rPr>
                <w:rFonts w:cs="Arial"/>
                <w:sz w:val="20"/>
                <w:szCs w:val="20"/>
              </w:rPr>
            </w:pPr>
            <w:r w:rsidRPr="00D64424">
              <w:rPr>
                <w:rFonts w:cs="Arial"/>
                <w:sz w:val="20"/>
                <w:szCs w:val="20"/>
              </w:rPr>
              <w:t xml:space="preserve">11 June </w:t>
            </w:r>
          </w:p>
        </w:tc>
        <w:tc>
          <w:tcPr>
            <w:tcW w:w="1668" w:type="pct"/>
          </w:tcPr>
          <w:p w:rsidR="00B43823" w:rsidRPr="00D64424" w:rsidRDefault="00B43823" w:rsidP="00D64424">
            <w:pPr>
              <w:spacing w:line="240" w:lineRule="auto"/>
              <w:contextualSpacing/>
              <w:jc w:val="left"/>
              <w:rPr>
                <w:rFonts w:cs="Arial"/>
                <w:sz w:val="20"/>
                <w:szCs w:val="20"/>
              </w:rPr>
            </w:pPr>
            <w:r w:rsidRPr="00D64424">
              <w:rPr>
                <w:rFonts w:cs="Arial"/>
                <w:sz w:val="20"/>
                <w:szCs w:val="20"/>
              </w:rPr>
              <w:t>Thabo Moorosi Multipurpose Centre, Mothibistad</w:t>
            </w:r>
          </w:p>
        </w:tc>
      </w:tr>
      <w:tr w:rsidR="00B04DC2" w:rsidRPr="00D64424" w:rsidTr="00D4385C">
        <w:trPr>
          <w:trHeight w:val="458"/>
        </w:trPr>
        <w:tc>
          <w:tcPr>
            <w:tcW w:w="785" w:type="pct"/>
            <w:vMerge/>
          </w:tcPr>
          <w:p w:rsidR="00B43823" w:rsidRPr="00D64424" w:rsidRDefault="00B43823" w:rsidP="00D64424">
            <w:pPr>
              <w:spacing w:line="240" w:lineRule="auto"/>
              <w:contextualSpacing/>
              <w:jc w:val="left"/>
              <w:rPr>
                <w:rFonts w:eastAsia="Calibri" w:cs="Arial"/>
                <w:sz w:val="20"/>
                <w:szCs w:val="20"/>
                <w:lang w:val="en-ZA"/>
              </w:rPr>
            </w:pPr>
          </w:p>
        </w:tc>
        <w:tc>
          <w:tcPr>
            <w:tcW w:w="1745" w:type="pct"/>
          </w:tcPr>
          <w:p w:rsidR="00B43823" w:rsidRPr="00D64424" w:rsidRDefault="00B43823" w:rsidP="00D64424">
            <w:pPr>
              <w:spacing w:line="240" w:lineRule="auto"/>
              <w:contextualSpacing/>
              <w:jc w:val="left"/>
              <w:rPr>
                <w:rFonts w:cs="Arial"/>
                <w:sz w:val="20"/>
                <w:szCs w:val="20"/>
              </w:rPr>
            </w:pPr>
            <w:r w:rsidRPr="00D64424">
              <w:rPr>
                <w:rFonts w:eastAsia="Calibri" w:cs="Arial"/>
                <w:sz w:val="20"/>
                <w:szCs w:val="20"/>
                <w:lang w:val="en-ZA"/>
              </w:rPr>
              <w:t xml:space="preserve">Pixley Ka Seme District: </w:t>
            </w:r>
            <w:r w:rsidRPr="00D64424">
              <w:rPr>
                <w:rFonts w:cs="Arial"/>
                <w:sz w:val="20"/>
                <w:szCs w:val="20"/>
              </w:rPr>
              <w:t>Thembelihle Local Municipality</w:t>
            </w:r>
          </w:p>
        </w:tc>
        <w:tc>
          <w:tcPr>
            <w:tcW w:w="802" w:type="pct"/>
          </w:tcPr>
          <w:p w:rsidR="00B43823" w:rsidRPr="00D64424" w:rsidRDefault="00B43823" w:rsidP="00D64424">
            <w:pPr>
              <w:spacing w:line="240" w:lineRule="auto"/>
              <w:jc w:val="left"/>
              <w:rPr>
                <w:rFonts w:cs="Arial"/>
                <w:sz w:val="20"/>
                <w:szCs w:val="20"/>
              </w:rPr>
            </w:pPr>
            <w:r w:rsidRPr="00D64424">
              <w:rPr>
                <w:rFonts w:cs="Arial"/>
                <w:sz w:val="20"/>
                <w:szCs w:val="20"/>
              </w:rPr>
              <w:t xml:space="preserve">12 June </w:t>
            </w:r>
          </w:p>
        </w:tc>
        <w:tc>
          <w:tcPr>
            <w:tcW w:w="1668" w:type="pct"/>
          </w:tcPr>
          <w:p w:rsidR="00B43823" w:rsidRPr="00D64424" w:rsidRDefault="00B43823" w:rsidP="00D64424">
            <w:pPr>
              <w:spacing w:line="240" w:lineRule="auto"/>
              <w:contextualSpacing/>
              <w:jc w:val="left"/>
              <w:rPr>
                <w:rFonts w:cs="Arial"/>
                <w:sz w:val="20"/>
                <w:szCs w:val="20"/>
              </w:rPr>
            </w:pPr>
            <w:r w:rsidRPr="00D64424">
              <w:rPr>
                <w:rFonts w:cs="Arial"/>
                <w:sz w:val="20"/>
                <w:szCs w:val="20"/>
              </w:rPr>
              <w:t>Steynville Primary School, Hopetown</w:t>
            </w:r>
          </w:p>
        </w:tc>
      </w:tr>
      <w:tr w:rsidR="00B04DC2" w:rsidRPr="00D64424" w:rsidTr="00D4385C">
        <w:trPr>
          <w:cnfStyle w:val="000000100000"/>
          <w:trHeight w:val="458"/>
        </w:trPr>
        <w:tc>
          <w:tcPr>
            <w:tcW w:w="785" w:type="pct"/>
            <w:vMerge w:val="restart"/>
          </w:tcPr>
          <w:p w:rsidR="00DD7201" w:rsidRPr="00D64424" w:rsidRDefault="00DD7201" w:rsidP="00D64424">
            <w:pPr>
              <w:spacing w:line="240" w:lineRule="auto"/>
              <w:contextualSpacing/>
              <w:jc w:val="left"/>
              <w:rPr>
                <w:rFonts w:eastAsia="Calibri" w:cs="Arial"/>
                <w:sz w:val="20"/>
                <w:szCs w:val="20"/>
                <w:lang w:val="en-ZA"/>
              </w:rPr>
            </w:pPr>
            <w:r w:rsidRPr="00D64424">
              <w:rPr>
                <w:rFonts w:eastAsia="Calibri" w:cs="Arial"/>
                <w:sz w:val="20"/>
                <w:szCs w:val="20"/>
                <w:lang w:val="en-ZA"/>
              </w:rPr>
              <w:t>Mpumalanga</w:t>
            </w:r>
          </w:p>
        </w:tc>
        <w:tc>
          <w:tcPr>
            <w:tcW w:w="1745" w:type="pct"/>
          </w:tcPr>
          <w:p w:rsidR="00DD7201" w:rsidRPr="00D64424" w:rsidRDefault="00DD7201" w:rsidP="00D64424">
            <w:pPr>
              <w:spacing w:line="240" w:lineRule="auto"/>
              <w:contextualSpacing/>
              <w:jc w:val="left"/>
              <w:rPr>
                <w:rFonts w:cs="Arial"/>
                <w:b/>
                <w:sz w:val="20"/>
                <w:szCs w:val="20"/>
              </w:rPr>
            </w:pPr>
            <w:r w:rsidRPr="00D64424">
              <w:rPr>
                <w:rFonts w:cs="Arial"/>
                <w:sz w:val="20"/>
                <w:szCs w:val="20"/>
              </w:rPr>
              <w:t>Gert Sibande District: Msukaligwa Local Municipality</w:t>
            </w:r>
          </w:p>
        </w:tc>
        <w:tc>
          <w:tcPr>
            <w:tcW w:w="802" w:type="pct"/>
          </w:tcPr>
          <w:p w:rsidR="00DD7201" w:rsidRPr="00D64424" w:rsidRDefault="00DD7201" w:rsidP="00D64424">
            <w:pPr>
              <w:spacing w:line="240" w:lineRule="auto"/>
              <w:jc w:val="left"/>
              <w:rPr>
                <w:rFonts w:cs="Arial"/>
                <w:sz w:val="20"/>
                <w:szCs w:val="20"/>
              </w:rPr>
            </w:pPr>
            <w:r w:rsidRPr="00D64424">
              <w:rPr>
                <w:rFonts w:cs="Arial"/>
                <w:sz w:val="20"/>
                <w:szCs w:val="20"/>
              </w:rPr>
              <w:t xml:space="preserve">08 July </w:t>
            </w:r>
          </w:p>
        </w:tc>
        <w:tc>
          <w:tcPr>
            <w:tcW w:w="1668" w:type="pct"/>
          </w:tcPr>
          <w:p w:rsidR="00DD7201" w:rsidRPr="00D64424" w:rsidRDefault="00DD7201" w:rsidP="00D64424">
            <w:pPr>
              <w:spacing w:line="240" w:lineRule="auto"/>
              <w:contextualSpacing/>
              <w:jc w:val="left"/>
              <w:rPr>
                <w:rFonts w:cs="Arial"/>
                <w:sz w:val="20"/>
                <w:szCs w:val="20"/>
              </w:rPr>
            </w:pPr>
            <w:r w:rsidRPr="00D64424">
              <w:rPr>
                <w:rFonts w:cs="Arial"/>
                <w:sz w:val="20"/>
                <w:szCs w:val="20"/>
              </w:rPr>
              <w:t>Gert Sibande District Municipality Council Chambers, Ermelo</w:t>
            </w:r>
          </w:p>
        </w:tc>
      </w:tr>
      <w:tr w:rsidR="00B04DC2" w:rsidRPr="00D64424" w:rsidTr="00D4385C">
        <w:trPr>
          <w:trHeight w:val="458"/>
        </w:trPr>
        <w:tc>
          <w:tcPr>
            <w:tcW w:w="785" w:type="pct"/>
            <w:vMerge/>
          </w:tcPr>
          <w:p w:rsidR="00DD7201" w:rsidRPr="00D64424" w:rsidRDefault="00DD7201" w:rsidP="00D64424">
            <w:pPr>
              <w:spacing w:line="240" w:lineRule="auto"/>
              <w:contextualSpacing/>
              <w:jc w:val="left"/>
              <w:rPr>
                <w:rFonts w:eastAsia="Calibri" w:cs="Arial"/>
                <w:sz w:val="20"/>
                <w:szCs w:val="20"/>
                <w:lang w:val="en-ZA"/>
              </w:rPr>
            </w:pPr>
          </w:p>
        </w:tc>
        <w:tc>
          <w:tcPr>
            <w:tcW w:w="1745" w:type="pct"/>
          </w:tcPr>
          <w:p w:rsidR="00DD7201" w:rsidRPr="00D64424" w:rsidRDefault="00DD7201" w:rsidP="00D64424">
            <w:pPr>
              <w:spacing w:line="240" w:lineRule="auto"/>
              <w:contextualSpacing/>
              <w:jc w:val="left"/>
              <w:rPr>
                <w:rFonts w:cs="Arial"/>
                <w:sz w:val="20"/>
                <w:szCs w:val="20"/>
              </w:rPr>
            </w:pPr>
            <w:r w:rsidRPr="00D64424">
              <w:rPr>
                <w:rFonts w:eastAsia="Calibri" w:cs="Arial"/>
                <w:sz w:val="20"/>
                <w:szCs w:val="20"/>
                <w:lang w:val="en-ZA"/>
              </w:rPr>
              <w:t xml:space="preserve">Nkangala District: </w:t>
            </w:r>
            <w:r w:rsidRPr="00D64424">
              <w:rPr>
                <w:rFonts w:cs="Arial"/>
                <w:sz w:val="20"/>
                <w:szCs w:val="20"/>
              </w:rPr>
              <w:t>Thembisile Hani Local Municipality</w:t>
            </w:r>
            <w:r w:rsidRPr="00D64424">
              <w:rPr>
                <w:rFonts w:eastAsia="Calibri" w:cs="Arial"/>
                <w:sz w:val="20"/>
                <w:szCs w:val="20"/>
                <w:lang w:val="en-ZA"/>
              </w:rPr>
              <w:t xml:space="preserve"> </w:t>
            </w:r>
          </w:p>
        </w:tc>
        <w:tc>
          <w:tcPr>
            <w:tcW w:w="802" w:type="pct"/>
          </w:tcPr>
          <w:p w:rsidR="00DD7201" w:rsidRPr="00D64424" w:rsidRDefault="00DD7201" w:rsidP="00D64424">
            <w:pPr>
              <w:spacing w:line="240" w:lineRule="auto"/>
              <w:jc w:val="left"/>
              <w:rPr>
                <w:rFonts w:cs="Arial"/>
                <w:sz w:val="20"/>
                <w:szCs w:val="20"/>
              </w:rPr>
            </w:pPr>
            <w:r w:rsidRPr="00D64424">
              <w:rPr>
                <w:rFonts w:cs="Arial"/>
                <w:sz w:val="20"/>
                <w:szCs w:val="20"/>
              </w:rPr>
              <w:t xml:space="preserve">09 July </w:t>
            </w:r>
          </w:p>
        </w:tc>
        <w:tc>
          <w:tcPr>
            <w:tcW w:w="1668" w:type="pct"/>
          </w:tcPr>
          <w:p w:rsidR="00DD7201" w:rsidRPr="00D64424" w:rsidRDefault="00DD7201" w:rsidP="00D64424">
            <w:pPr>
              <w:spacing w:line="240" w:lineRule="auto"/>
              <w:contextualSpacing/>
              <w:jc w:val="left"/>
              <w:rPr>
                <w:rFonts w:cs="Arial"/>
                <w:sz w:val="20"/>
                <w:szCs w:val="20"/>
              </w:rPr>
            </w:pPr>
            <w:r w:rsidRPr="00D64424">
              <w:rPr>
                <w:rFonts w:cs="Arial"/>
                <w:sz w:val="20"/>
                <w:szCs w:val="20"/>
              </w:rPr>
              <w:t>Kwaggafontein Community Hall, Kwaggafontein</w:t>
            </w:r>
          </w:p>
        </w:tc>
      </w:tr>
      <w:tr w:rsidR="00B04DC2" w:rsidRPr="00D64424" w:rsidTr="00D4385C">
        <w:trPr>
          <w:cnfStyle w:val="000000100000"/>
          <w:trHeight w:val="458"/>
        </w:trPr>
        <w:tc>
          <w:tcPr>
            <w:tcW w:w="785" w:type="pct"/>
            <w:vMerge/>
          </w:tcPr>
          <w:p w:rsidR="00DD7201" w:rsidRPr="00D64424" w:rsidRDefault="00DD7201" w:rsidP="00D64424">
            <w:pPr>
              <w:spacing w:line="240" w:lineRule="auto"/>
              <w:contextualSpacing/>
              <w:jc w:val="left"/>
              <w:rPr>
                <w:rFonts w:eastAsia="Calibri" w:cs="Arial"/>
                <w:sz w:val="20"/>
                <w:szCs w:val="20"/>
                <w:lang w:val="en-ZA"/>
              </w:rPr>
            </w:pPr>
          </w:p>
        </w:tc>
        <w:tc>
          <w:tcPr>
            <w:tcW w:w="1745" w:type="pct"/>
          </w:tcPr>
          <w:p w:rsidR="00DD7201" w:rsidRPr="00D64424" w:rsidRDefault="00DD7201" w:rsidP="00D64424">
            <w:pPr>
              <w:spacing w:line="240" w:lineRule="auto"/>
              <w:contextualSpacing/>
              <w:jc w:val="left"/>
              <w:rPr>
                <w:rFonts w:cs="Arial"/>
                <w:sz w:val="20"/>
                <w:szCs w:val="20"/>
              </w:rPr>
            </w:pPr>
            <w:r w:rsidRPr="00D64424">
              <w:rPr>
                <w:rFonts w:eastAsia="Calibri" w:cs="Arial"/>
                <w:sz w:val="20"/>
                <w:szCs w:val="20"/>
                <w:lang w:val="en-ZA"/>
              </w:rPr>
              <w:t xml:space="preserve">Ehlanzeni District: </w:t>
            </w:r>
            <w:r w:rsidRPr="00D64424">
              <w:rPr>
                <w:rFonts w:cs="Arial"/>
                <w:sz w:val="20"/>
                <w:szCs w:val="20"/>
              </w:rPr>
              <w:t>Moqhaka Local Municipality</w:t>
            </w:r>
            <w:r w:rsidRPr="00D64424">
              <w:rPr>
                <w:rFonts w:eastAsia="Calibri" w:cs="Arial"/>
                <w:sz w:val="20"/>
                <w:szCs w:val="20"/>
                <w:lang w:val="en-ZA"/>
              </w:rPr>
              <w:t xml:space="preserve"> </w:t>
            </w:r>
          </w:p>
        </w:tc>
        <w:tc>
          <w:tcPr>
            <w:tcW w:w="802" w:type="pct"/>
          </w:tcPr>
          <w:p w:rsidR="00DD7201" w:rsidRPr="00D64424" w:rsidRDefault="00DD7201" w:rsidP="00D64424">
            <w:pPr>
              <w:spacing w:line="240" w:lineRule="auto"/>
              <w:jc w:val="left"/>
              <w:rPr>
                <w:rFonts w:cs="Arial"/>
                <w:sz w:val="20"/>
                <w:szCs w:val="20"/>
              </w:rPr>
            </w:pPr>
            <w:r w:rsidRPr="00D64424">
              <w:rPr>
                <w:rFonts w:cs="Arial"/>
                <w:sz w:val="20"/>
                <w:szCs w:val="20"/>
              </w:rPr>
              <w:t xml:space="preserve">10 July </w:t>
            </w:r>
          </w:p>
        </w:tc>
        <w:tc>
          <w:tcPr>
            <w:tcW w:w="1668" w:type="pct"/>
          </w:tcPr>
          <w:p w:rsidR="00DD7201" w:rsidRPr="00D64424" w:rsidRDefault="00DD7201" w:rsidP="00D64424">
            <w:pPr>
              <w:spacing w:line="240" w:lineRule="auto"/>
              <w:contextualSpacing/>
              <w:jc w:val="left"/>
              <w:rPr>
                <w:rFonts w:cs="Arial"/>
                <w:sz w:val="20"/>
                <w:szCs w:val="20"/>
              </w:rPr>
            </w:pPr>
            <w:r w:rsidRPr="00D64424">
              <w:rPr>
                <w:rFonts w:cs="Arial"/>
                <w:sz w:val="20"/>
                <w:szCs w:val="20"/>
              </w:rPr>
              <w:t>Maviljan Community Hall, Bushbuckridge</w:t>
            </w:r>
          </w:p>
        </w:tc>
      </w:tr>
      <w:tr w:rsidR="00B04DC2" w:rsidRPr="00D64424" w:rsidTr="00D4385C">
        <w:trPr>
          <w:trHeight w:val="458"/>
        </w:trPr>
        <w:tc>
          <w:tcPr>
            <w:tcW w:w="785" w:type="pct"/>
            <w:vMerge w:val="restart"/>
          </w:tcPr>
          <w:p w:rsidR="00E954FA" w:rsidRPr="00D64424" w:rsidRDefault="00E954FA" w:rsidP="00D64424">
            <w:pPr>
              <w:spacing w:line="240" w:lineRule="auto"/>
              <w:contextualSpacing/>
              <w:jc w:val="left"/>
              <w:rPr>
                <w:rFonts w:eastAsia="Calibri" w:cs="Arial"/>
                <w:sz w:val="20"/>
                <w:szCs w:val="20"/>
                <w:lang w:val="en-ZA"/>
              </w:rPr>
            </w:pPr>
            <w:r w:rsidRPr="00D64424">
              <w:rPr>
                <w:rFonts w:eastAsia="Calibri" w:cs="Arial"/>
                <w:sz w:val="20"/>
                <w:szCs w:val="20"/>
                <w:lang w:val="en-ZA"/>
              </w:rPr>
              <w:t>KwaZulu-Natal</w:t>
            </w:r>
          </w:p>
        </w:tc>
        <w:tc>
          <w:tcPr>
            <w:tcW w:w="1745" w:type="pct"/>
          </w:tcPr>
          <w:p w:rsidR="00E954FA" w:rsidRPr="00D64424" w:rsidRDefault="00E954FA" w:rsidP="00D64424">
            <w:pPr>
              <w:spacing w:line="240" w:lineRule="auto"/>
              <w:contextualSpacing/>
              <w:jc w:val="left"/>
              <w:rPr>
                <w:rFonts w:cs="Arial"/>
                <w:b/>
                <w:sz w:val="20"/>
                <w:szCs w:val="20"/>
              </w:rPr>
            </w:pPr>
            <w:r w:rsidRPr="00D64424">
              <w:rPr>
                <w:rFonts w:cs="Arial"/>
                <w:sz w:val="20"/>
                <w:szCs w:val="20"/>
              </w:rPr>
              <w:t>Zululand District: Abaqulusi Local Municipality</w:t>
            </w:r>
          </w:p>
        </w:tc>
        <w:tc>
          <w:tcPr>
            <w:tcW w:w="802" w:type="pct"/>
          </w:tcPr>
          <w:p w:rsidR="00E954FA" w:rsidRPr="00D64424" w:rsidRDefault="00E954FA" w:rsidP="00D64424">
            <w:pPr>
              <w:spacing w:line="240" w:lineRule="auto"/>
              <w:jc w:val="left"/>
              <w:rPr>
                <w:rFonts w:cs="Arial"/>
                <w:sz w:val="20"/>
                <w:szCs w:val="20"/>
              </w:rPr>
            </w:pPr>
            <w:r w:rsidRPr="00D64424">
              <w:rPr>
                <w:rFonts w:cs="Arial"/>
                <w:sz w:val="20"/>
                <w:szCs w:val="20"/>
              </w:rPr>
              <w:t xml:space="preserve">12 July </w:t>
            </w:r>
          </w:p>
        </w:tc>
        <w:tc>
          <w:tcPr>
            <w:tcW w:w="1668" w:type="pct"/>
          </w:tcPr>
          <w:p w:rsidR="00E954FA" w:rsidRPr="00D64424" w:rsidRDefault="00E954FA" w:rsidP="00D64424">
            <w:pPr>
              <w:spacing w:line="240" w:lineRule="auto"/>
              <w:contextualSpacing/>
              <w:jc w:val="left"/>
              <w:rPr>
                <w:rFonts w:cs="Arial"/>
                <w:sz w:val="20"/>
                <w:szCs w:val="20"/>
              </w:rPr>
            </w:pPr>
            <w:r w:rsidRPr="00D64424">
              <w:rPr>
                <w:rFonts w:cs="Arial"/>
                <w:sz w:val="20"/>
                <w:szCs w:val="20"/>
              </w:rPr>
              <w:t>Cecil Emmet Hall, Vryheid</w:t>
            </w:r>
          </w:p>
        </w:tc>
      </w:tr>
      <w:tr w:rsidR="00B04DC2" w:rsidRPr="00D64424" w:rsidTr="00D4385C">
        <w:trPr>
          <w:cnfStyle w:val="000000100000"/>
          <w:trHeight w:val="458"/>
        </w:trPr>
        <w:tc>
          <w:tcPr>
            <w:tcW w:w="785" w:type="pct"/>
            <w:vMerge/>
          </w:tcPr>
          <w:p w:rsidR="00E954FA" w:rsidRPr="00D64424" w:rsidRDefault="00E954FA" w:rsidP="00D64424">
            <w:pPr>
              <w:spacing w:line="240" w:lineRule="auto"/>
              <w:contextualSpacing/>
              <w:jc w:val="left"/>
              <w:rPr>
                <w:rFonts w:eastAsia="Calibri" w:cs="Arial"/>
                <w:sz w:val="20"/>
                <w:szCs w:val="20"/>
                <w:lang w:val="en-ZA"/>
              </w:rPr>
            </w:pPr>
          </w:p>
        </w:tc>
        <w:tc>
          <w:tcPr>
            <w:tcW w:w="1745" w:type="pct"/>
          </w:tcPr>
          <w:p w:rsidR="00E954FA" w:rsidRPr="00D64424" w:rsidRDefault="00E954FA" w:rsidP="00D64424">
            <w:pPr>
              <w:spacing w:line="240" w:lineRule="auto"/>
              <w:contextualSpacing/>
              <w:jc w:val="left"/>
              <w:rPr>
                <w:rFonts w:cs="Arial"/>
                <w:sz w:val="20"/>
                <w:szCs w:val="20"/>
              </w:rPr>
            </w:pPr>
            <w:r w:rsidRPr="00D64424">
              <w:rPr>
                <w:rFonts w:eastAsia="Calibri" w:cs="Arial"/>
                <w:sz w:val="20"/>
                <w:szCs w:val="20"/>
                <w:lang w:val="en-ZA"/>
              </w:rPr>
              <w:t>King Cetshwayo District: u</w:t>
            </w:r>
            <w:r w:rsidRPr="00D64424">
              <w:rPr>
                <w:rFonts w:cs="Arial"/>
                <w:sz w:val="20"/>
                <w:szCs w:val="20"/>
              </w:rPr>
              <w:t>Mhlathuze Local Municipality</w:t>
            </w:r>
          </w:p>
        </w:tc>
        <w:tc>
          <w:tcPr>
            <w:tcW w:w="802" w:type="pct"/>
          </w:tcPr>
          <w:p w:rsidR="00E954FA" w:rsidRPr="00D64424" w:rsidRDefault="00E954FA" w:rsidP="00D64424">
            <w:pPr>
              <w:spacing w:line="240" w:lineRule="auto"/>
              <w:jc w:val="left"/>
              <w:rPr>
                <w:rFonts w:cs="Arial"/>
                <w:sz w:val="20"/>
                <w:szCs w:val="20"/>
              </w:rPr>
            </w:pPr>
            <w:r w:rsidRPr="00D64424">
              <w:rPr>
                <w:rFonts w:cs="Arial"/>
                <w:sz w:val="20"/>
                <w:szCs w:val="20"/>
              </w:rPr>
              <w:t xml:space="preserve">13 July </w:t>
            </w:r>
          </w:p>
        </w:tc>
        <w:tc>
          <w:tcPr>
            <w:tcW w:w="1668" w:type="pct"/>
          </w:tcPr>
          <w:p w:rsidR="00E954FA" w:rsidRPr="00D64424" w:rsidRDefault="00E954FA" w:rsidP="00D64424">
            <w:pPr>
              <w:spacing w:line="240" w:lineRule="auto"/>
              <w:contextualSpacing/>
              <w:jc w:val="left"/>
              <w:rPr>
                <w:rFonts w:cs="Arial"/>
                <w:sz w:val="20"/>
                <w:szCs w:val="20"/>
              </w:rPr>
            </w:pPr>
            <w:r w:rsidRPr="00D64424">
              <w:rPr>
                <w:rFonts w:cs="Arial"/>
                <w:sz w:val="20"/>
                <w:szCs w:val="20"/>
              </w:rPr>
              <w:t>Mzingazi Community Hall, Richards Bay</w:t>
            </w:r>
          </w:p>
        </w:tc>
      </w:tr>
      <w:tr w:rsidR="00B04DC2" w:rsidRPr="00D64424" w:rsidTr="00D4385C">
        <w:trPr>
          <w:trHeight w:val="458"/>
        </w:trPr>
        <w:tc>
          <w:tcPr>
            <w:tcW w:w="785" w:type="pct"/>
            <w:vMerge/>
          </w:tcPr>
          <w:p w:rsidR="00E954FA" w:rsidRPr="00D64424" w:rsidRDefault="00E954FA" w:rsidP="00D64424">
            <w:pPr>
              <w:spacing w:line="240" w:lineRule="auto"/>
              <w:contextualSpacing/>
              <w:jc w:val="left"/>
              <w:rPr>
                <w:rFonts w:eastAsia="Calibri" w:cs="Arial"/>
                <w:sz w:val="20"/>
                <w:szCs w:val="20"/>
                <w:lang w:val="en-ZA"/>
              </w:rPr>
            </w:pPr>
          </w:p>
        </w:tc>
        <w:tc>
          <w:tcPr>
            <w:tcW w:w="1745" w:type="pct"/>
          </w:tcPr>
          <w:p w:rsidR="00E954FA" w:rsidRPr="00D64424" w:rsidRDefault="00E954FA" w:rsidP="00D64424">
            <w:pPr>
              <w:spacing w:line="240" w:lineRule="auto"/>
              <w:contextualSpacing/>
              <w:jc w:val="left"/>
              <w:rPr>
                <w:rFonts w:cs="Arial"/>
                <w:sz w:val="20"/>
                <w:szCs w:val="20"/>
              </w:rPr>
            </w:pPr>
            <w:r w:rsidRPr="00D64424">
              <w:rPr>
                <w:rFonts w:eastAsia="Calibri" w:cs="Arial"/>
                <w:sz w:val="20"/>
                <w:szCs w:val="20"/>
                <w:lang w:val="en-ZA"/>
              </w:rPr>
              <w:t xml:space="preserve">Harry Gwala District: </w:t>
            </w:r>
            <w:r w:rsidRPr="00D64424">
              <w:rPr>
                <w:rFonts w:cs="Arial"/>
                <w:sz w:val="20"/>
                <w:szCs w:val="20"/>
              </w:rPr>
              <w:t>Dr Nkosazana Dlamini-Zuma Local Municipality</w:t>
            </w:r>
          </w:p>
        </w:tc>
        <w:tc>
          <w:tcPr>
            <w:tcW w:w="802" w:type="pct"/>
          </w:tcPr>
          <w:p w:rsidR="00E954FA" w:rsidRPr="00D64424" w:rsidRDefault="00E954FA" w:rsidP="00D64424">
            <w:pPr>
              <w:spacing w:line="240" w:lineRule="auto"/>
              <w:jc w:val="left"/>
              <w:rPr>
                <w:rFonts w:cs="Arial"/>
                <w:sz w:val="20"/>
                <w:szCs w:val="20"/>
              </w:rPr>
            </w:pPr>
            <w:r w:rsidRPr="00D64424">
              <w:rPr>
                <w:rFonts w:cs="Arial"/>
                <w:sz w:val="20"/>
                <w:szCs w:val="20"/>
              </w:rPr>
              <w:t xml:space="preserve">14 July </w:t>
            </w:r>
          </w:p>
        </w:tc>
        <w:tc>
          <w:tcPr>
            <w:tcW w:w="1668" w:type="pct"/>
          </w:tcPr>
          <w:p w:rsidR="00E954FA" w:rsidRPr="00D64424" w:rsidRDefault="00E954FA" w:rsidP="00D64424">
            <w:pPr>
              <w:spacing w:line="240" w:lineRule="auto"/>
              <w:contextualSpacing/>
              <w:jc w:val="left"/>
              <w:rPr>
                <w:rFonts w:cs="Arial"/>
                <w:sz w:val="20"/>
                <w:szCs w:val="20"/>
              </w:rPr>
            </w:pPr>
            <w:r w:rsidRPr="00D64424">
              <w:rPr>
                <w:rFonts w:cs="Arial"/>
                <w:sz w:val="20"/>
                <w:szCs w:val="20"/>
              </w:rPr>
              <w:t>Bulwer Community Hall, Hopetown</w:t>
            </w:r>
          </w:p>
        </w:tc>
      </w:tr>
      <w:tr w:rsidR="00B04DC2" w:rsidRPr="00D64424" w:rsidTr="00D4385C">
        <w:trPr>
          <w:cnfStyle w:val="000000100000"/>
          <w:trHeight w:val="458"/>
        </w:trPr>
        <w:tc>
          <w:tcPr>
            <w:tcW w:w="785" w:type="pct"/>
            <w:vMerge w:val="restart"/>
          </w:tcPr>
          <w:p w:rsidR="00F102DD" w:rsidRPr="00D64424" w:rsidRDefault="00F102DD" w:rsidP="00D64424">
            <w:pPr>
              <w:spacing w:line="240" w:lineRule="auto"/>
              <w:contextualSpacing/>
              <w:jc w:val="left"/>
              <w:rPr>
                <w:rFonts w:eastAsia="Calibri" w:cs="Arial"/>
                <w:sz w:val="20"/>
                <w:szCs w:val="20"/>
                <w:lang w:val="en-ZA"/>
              </w:rPr>
            </w:pPr>
            <w:r w:rsidRPr="00D64424">
              <w:rPr>
                <w:rFonts w:eastAsia="Calibri" w:cs="Arial"/>
                <w:sz w:val="20"/>
                <w:szCs w:val="20"/>
                <w:lang w:val="en-ZA"/>
              </w:rPr>
              <w:t>North-West</w:t>
            </w:r>
          </w:p>
        </w:tc>
        <w:tc>
          <w:tcPr>
            <w:tcW w:w="1745" w:type="pct"/>
          </w:tcPr>
          <w:p w:rsidR="00F102DD" w:rsidRPr="00D64424" w:rsidRDefault="00F102DD" w:rsidP="00D64424">
            <w:pPr>
              <w:spacing w:line="240" w:lineRule="auto"/>
              <w:contextualSpacing/>
              <w:jc w:val="left"/>
              <w:rPr>
                <w:rFonts w:cs="Arial"/>
                <w:b/>
                <w:sz w:val="20"/>
                <w:szCs w:val="20"/>
              </w:rPr>
            </w:pPr>
            <w:r w:rsidRPr="00D64424">
              <w:rPr>
                <w:rFonts w:cs="Arial"/>
                <w:sz w:val="20"/>
                <w:szCs w:val="20"/>
              </w:rPr>
              <w:t>Dr Ruth Segomotsi Mompati District: Naledi Local Municipality</w:t>
            </w:r>
          </w:p>
        </w:tc>
        <w:tc>
          <w:tcPr>
            <w:tcW w:w="802" w:type="pct"/>
          </w:tcPr>
          <w:p w:rsidR="00F102DD" w:rsidRPr="00D64424" w:rsidRDefault="00F102DD" w:rsidP="00D64424">
            <w:pPr>
              <w:spacing w:line="240" w:lineRule="auto"/>
              <w:jc w:val="left"/>
              <w:rPr>
                <w:rFonts w:cs="Arial"/>
                <w:sz w:val="20"/>
                <w:szCs w:val="20"/>
              </w:rPr>
            </w:pPr>
            <w:r w:rsidRPr="00D64424">
              <w:rPr>
                <w:rFonts w:cs="Arial"/>
                <w:sz w:val="20"/>
                <w:szCs w:val="20"/>
              </w:rPr>
              <w:t xml:space="preserve">26 August </w:t>
            </w:r>
          </w:p>
        </w:tc>
        <w:tc>
          <w:tcPr>
            <w:tcW w:w="1668" w:type="pct"/>
          </w:tcPr>
          <w:p w:rsidR="00F102DD" w:rsidRPr="00D64424" w:rsidRDefault="00F102DD" w:rsidP="00D64424">
            <w:pPr>
              <w:spacing w:line="240" w:lineRule="auto"/>
              <w:contextualSpacing/>
              <w:jc w:val="left"/>
              <w:rPr>
                <w:rFonts w:cs="Arial"/>
                <w:sz w:val="20"/>
                <w:szCs w:val="20"/>
              </w:rPr>
            </w:pPr>
            <w:r w:rsidRPr="00D64424">
              <w:rPr>
                <w:rFonts w:cs="Arial"/>
                <w:sz w:val="20"/>
                <w:szCs w:val="20"/>
              </w:rPr>
              <w:t>Vryburg Banquet Hall, Vyburg</w:t>
            </w:r>
          </w:p>
        </w:tc>
      </w:tr>
      <w:tr w:rsidR="00B04DC2" w:rsidRPr="00D64424" w:rsidTr="00D4385C">
        <w:trPr>
          <w:trHeight w:val="458"/>
        </w:trPr>
        <w:tc>
          <w:tcPr>
            <w:tcW w:w="785" w:type="pct"/>
            <w:vMerge/>
          </w:tcPr>
          <w:p w:rsidR="00F102DD" w:rsidRPr="00D64424" w:rsidRDefault="00F102DD" w:rsidP="00D64424">
            <w:pPr>
              <w:spacing w:line="240" w:lineRule="auto"/>
              <w:contextualSpacing/>
              <w:jc w:val="left"/>
              <w:rPr>
                <w:rFonts w:eastAsia="Calibri" w:cs="Arial"/>
                <w:sz w:val="20"/>
                <w:szCs w:val="20"/>
                <w:lang w:val="en-ZA"/>
              </w:rPr>
            </w:pPr>
          </w:p>
        </w:tc>
        <w:tc>
          <w:tcPr>
            <w:tcW w:w="1745" w:type="pct"/>
          </w:tcPr>
          <w:p w:rsidR="00F102DD" w:rsidRPr="00D64424" w:rsidRDefault="00F102DD" w:rsidP="00D64424">
            <w:pPr>
              <w:spacing w:line="240" w:lineRule="auto"/>
              <w:contextualSpacing/>
              <w:jc w:val="left"/>
              <w:rPr>
                <w:rFonts w:cs="Arial"/>
                <w:sz w:val="20"/>
                <w:szCs w:val="20"/>
              </w:rPr>
            </w:pPr>
            <w:r w:rsidRPr="00D64424">
              <w:rPr>
                <w:rFonts w:eastAsia="Calibri" w:cs="Arial"/>
                <w:sz w:val="20"/>
                <w:szCs w:val="20"/>
                <w:lang w:val="en-ZA"/>
              </w:rPr>
              <w:t xml:space="preserve">Ngaka Modiri Molema District: </w:t>
            </w:r>
            <w:r w:rsidRPr="00D64424">
              <w:rPr>
                <w:rFonts w:cs="Arial"/>
                <w:sz w:val="20"/>
                <w:szCs w:val="20"/>
              </w:rPr>
              <w:t>Ditsobotla Local Municipality</w:t>
            </w:r>
          </w:p>
        </w:tc>
        <w:tc>
          <w:tcPr>
            <w:tcW w:w="802" w:type="pct"/>
          </w:tcPr>
          <w:p w:rsidR="00F102DD" w:rsidRPr="00D64424" w:rsidRDefault="00F102DD" w:rsidP="00D64424">
            <w:pPr>
              <w:spacing w:line="240" w:lineRule="auto"/>
              <w:jc w:val="left"/>
              <w:rPr>
                <w:rFonts w:cs="Arial"/>
                <w:sz w:val="20"/>
                <w:szCs w:val="20"/>
              </w:rPr>
            </w:pPr>
            <w:r w:rsidRPr="00D64424">
              <w:rPr>
                <w:rFonts w:cs="Arial"/>
                <w:sz w:val="20"/>
                <w:szCs w:val="20"/>
              </w:rPr>
              <w:t xml:space="preserve">27 August </w:t>
            </w:r>
          </w:p>
        </w:tc>
        <w:tc>
          <w:tcPr>
            <w:tcW w:w="1668" w:type="pct"/>
          </w:tcPr>
          <w:p w:rsidR="00F102DD" w:rsidRPr="00D64424" w:rsidRDefault="00F102DD" w:rsidP="00D64424">
            <w:pPr>
              <w:spacing w:line="240" w:lineRule="auto"/>
              <w:contextualSpacing/>
              <w:jc w:val="left"/>
              <w:rPr>
                <w:rFonts w:cs="Arial"/>
                <w:sz w:val="20"/>
                <w:szCs w:val="20"/>
              </w:rPr>
            </w:pPr>
            <w:r w:rsidRPr="00D64424">
              <w:rPr>
                <w:rFonts w:cs="Arial"/>
                <w:sz w:val="20"/>
                <w:szCs w:val="20"/>
              </w:rPr>
              <w:t>Lichtenburg English Secondary School, Lichtenburg</w:t>
            </w:r>
          </w:p>
        </w:tc>
      </w:tr>
      <w:tr w:rsidR="00B04DC2" w:rsidRPr="00D64424" w:rsidTr="00D4385C">
        <w:trPr>
          <w:cnfStyle w:val="000000100000"/>
          <w:trHeight w:val="458"/>
        </w:trPr>
        <w:tc>
          <w:tcPr>
            <w:tcW w:w="785" w:type="pct"/>
            <w:vMerge/>
          </w:tcPr>
          <w:p w:rsidR="00F102DD" w:rsidRPr="00D64424" w:rsidRDefault="00F102DD" w:rsidP="00D64424">
            <w:pPr>
              <w:spacing w:line="240" w:lineRule="auto"/>
              <w:contextualSpacing/>
              <w:jc w:val="left"/>
              <w:rPr>
                <w:rFonts w:eastAsia="Calibri" w:cs="Arial"/>
                <w:sz w:val="20"/>
                <w:szCs w:val="20"/>
                <w:lang w:val="en-ZA"/>
              </w:rPr>
            </w:pPr>
          </w:p>
        </w:tc>
        <w:tc>
          <w:tcPr>
            <w:tcW w:w="1745" w:type="pct"/>
          </w:tcPr>
          <w:p w:rsidR="00F102DD" w:rsidRPr="00D64424" w:rsidRDefault="00F102DD" w:rsidP="00D64424">
            <w:pPr>
              <w:spacing w:line="240" w:lineRule="auto"/>
              <w:contextualSpacing/>
              <w:jc w:val="left"/>
              <w:rPr>
                <w:rFonts w:cs="Arial"/>
                <w:sz w:val="20"/>
                <w:szCs w:val="20"/>
              </w:rPr>
            </w:pPr>
            <w:r w:rsidRPr="00D64424">
              <w:rPr>
                <w:rFonts w:eastAsia="Calibri" w:cs="Arial"/>
                <w:sz w:val="20"/>
                <w:szCs w:val="20"/>
                <w:lang w:val="en-ZA"/>
              </w:rPr>
              <w:t xml:space="preserve">Bojanala Platinum District: </w:t>
            </w:r>
            <w:r w:rsidRPr="00D64424">
              <w:rPr>
                <w:rFonts w:cs="Arial"/>
                <w:sz w:val="20"/>
                <w:szCs w:val="20"/>
              </w:rPr>
              <w:t>Moses Kotane Local Municipality</w:t>
            </w:r>
          </w:p>
        </w:tc>
        <w:tc>
          <w:tcPr>
            <w:tcW w:w="802" w:type="pct"/>
          </w:tcPr>
          <w:p w:rsidR="00F102DD" w:rsidRPr="00D64424" w:rsidRDefault="00F102DD" w:rsidP="00D64424">
            <w:pPr>
              <w:spacing w:line="240" w:lineRule="auto"/>
              <w:jc w:val="left"/>
              <w:rPr>
                <w:rFonts w:cs="Arial"/>
                <w:sz w:val="20"/>
                <w:szCs w:val="20"/>
              </w:rPr>
            </w:pPr>
            <w:r w:rsidRPr="00D64424">
              <w:rPr>
                <w:rFonts w:cs="Arial"/>
                <w:sz w:val="20"/>
                <w:szCs w:val="20"/>
              </w:rPr>
              <w:t xml:space="preserve">28 August </w:t>
            </w:r>
          </w:p>
        </w:tc>
        <w:tc>
          <w:tcPr>
            <w:tcW w:w="1668" w:type="pct"/>
          </w:tcPr>
          <w:p w:rsidR="00F102DD" w:rsidRPr="00D64424" w:rsidRDefault="00F102DD" w:rsidP="00D64424">
            <w:pPr>
              <w:spacing w:line="240" w:lineRule="auto"/>
              <w:contextualSpacing/>
              <w:jc w:val="left"/>
              <w:rPr>
                <w:rFonts w:cs="Arial"/>
                <w:sz w:val="20"/>
                <w:szCs w:val="20"/>
              </w:rPr>
            </w:pPr>
            <w:r w:rsidRPr="00D64424">
              <w:rPr>
                <w:rFonts w:cs="Arial"/>
                <w:sz w:val="20"/>
                <w:szCs w:val="20"/>
              </w:rPr>
              <w:t>JM Ntsime Secondary School, Mogwase</w:t>
            </w:r>
          </w:p>
        </w:tc>
      </w:tr>
      <w:tr w:rsidR="00B04DC2" w:rsidRPr="00D64424" w:rsidTr="00D4385C">
        <w:trPr>
          <w:trHeight w:val="458"/>
        </w:trPr>
        <w:tc>
          <w:tcPr>
            <w:tcW w:w="785" w:type="pct"/>
            <w:vMerge w:val="restart"/>
          </w:tcPr>
          <w:p w:rsidR="00BB12A9" w:rsidRPr="00D64424" w:rsidRDefault="00BB12A9" w:rsidP="00D64424">
            <w:pPr>
              <w:spacing w:line="240" w:lineRule="auto"/>
              <w:contextualSpacing/>
              <w:jc w:val="left"/>
              <w:rPr>
                <w:rFonts w:eastAsia="Calibri" w:cs="Arial"/>
                <w:sz w:val="20"/>
                <w:szCs w:val="20"/>
                <w:lang w:val="en-ZA"/>
              </w:rPr>
            </w:pPr>
            <w:r w:rsidRPr="00D64424">
              <w:rPr>
                <w:rFonts w:eastAsia="Calibri" w:cs="Arial"/>
                <w:sz w:val="20"/>
                <w:szCs w:val="20"/>
                <w:lang w:val="en-ZA"/>
              </w:rPr>
              <w:t>Limpopo</w:t>
            </w:r>
          </w:p>
        </w:tc>
        <w:tc>
          <w:tcPr>
            <w:tcW w:w="1745" w:type="pct"/>
          </w:tcPr>
          <w:p w:rsidR="00BB12A9" w:rsidRPr="00D64424" w:rsidRDefault="00BB12A9" w:rsidP="00D64424">
            <w:pPr>
              <w:spacing w:line="240" w:lineRule="auto"/>
              <w:contextualSpacing/>
              <w:jc w:val="left"/>
              <w:rPr>
                <w:rFonts w:cs="Arial"/>
                <w:b/>
                <w:sz w:val="20"/>
                <w:szCs w:val="20"/>
              </w:rPr>
            </w:pPr>
            <w:r w:rsidRPr="00D64424">
              <w:rPr>
                <w:rFonts w:cs="Arial"/>
                <w:sz w:val="20"/>
                <w:szCs w:val="20"/>
              </w:rPr>
              <w:t>Waterberg District: Bela-Bela Local Municipality</w:t>
            </w:r>
          </w:p>
        </w:tc>
        <w:tc>
          <w:tcPr>
            <w:tcW w:w="802" w:type="pct"/>
          </w:tcPr>
          <w:p w:rsidR="00BB12A9" w:rsidRPr="00D64424" w:rsidRDefault="00BB12A9" w:rsidP="00D64424">
            <w:pPr>
              <w:spacing w:line="240" w:lineRule="auto"/>
              <w:jc w:val="left"/>
              <w:rPr>
                <w:rFonts w:cs="Arial"/>
                <w:sz w:val="20"/>
                <w:szCs w:val="20"/>
              </w:rPr>
            </w:pPr>
            <w:r w:rsidRPr="00D64424">
              <w:rPr>
                <w:rFonts w:cs="Arial"/>
                <w:sz w:val="20"/>
                <w:szCs w:val="20"/>
              </w:rPr>
              <w:t>2 September</w:t>
            </w:r>
            <w:r w:rsidR="000A5B34" w:rsidRPr="00D64424">
              <w:rPr>
                <w:rFonts w:cs="Arial"/>
                <w:sz w:val="20"/>
                <w:szCs w:val="20"/>
              </w:rPr>
              <w:t xml:space="preserve"> </w:t>
            </w:r>
          </w:p>
        </w:tc>
        <w:tc>
          <w:tcPr>
            <w:tcW w:w="1668" w:type="pct"/>
          </w:tcPr>
          <w:p w:rsidR="00BB12A9" w:rsidRPr="00D64424" w:rsidRDefault="00BB12A9" w:rsidP="00D64424">
            <w:pPr>
              <w:spacing w:line="240" w:lineRule="auto"/>
              <w:contextualSpacing/>
              <w:jc w:val="left"/>
              <w:rPr>
                <w:rFonts w:cs="Arial"/>
                <w:sz w:val="20"/>
                <w:szCs w:val="20"/>
              </w:rPr>
            </w:pPr>
            <w:r w:rsidRPr="00D64424">
              <w:rPr>
                <w:rFonts w:cs="Arial"/>
                <w:sz w:val="20"/>
                <w:szCs w:val="20"/>
              </w:rPr>
              <w:t>Bela-Bela Multi-Purpose Centre, Bela-Bela</w:t>
            </w:r>
          </w:p>
        </w:tc>
      </w:tr>
      <w:tr w:rsidR="00B04DC2" w:rsidRPr="00D64424" w:rsidTr="00D4385C">
        <w:trPr>
          <w:cnfStyle w:val="000000100000"/>
          <w:trHeight w:val="458"/>
        </w:trPr>
        <w:tc>
          <w:tcPr>
            <w:tcW w:w="785" w:type="pct"/>
            <w:vMerge/>
          </w:tcPr>
          <w:p w:rsidR="00BB12A9" w:rsidRPr="00D64424" w:rsidRDefault="00BB12A9" w:rsidP="00D64424">
            <w:pPr>
              <w:spacing w:line="240" w:lineRule="auto"/>
              <w:contextualSpacing/>
              <w:jc w:val="left"/>
              <w:rPr>
                <w:rFonts w:eastAsia="Calibri" w:cs="Arial"/>
                <w:sz w:val="20"/>
                <w:szCs w:val="20"/>
                <w:lang w:val="en-ZA"/>
              </w:rPr>
            </w:pPr>
          </w:p>
        </w:tc>
        <w:tc>
          <w:tcPr>
            <w:tcW w:w="1745" w:type="pct"/>
          </w:tcPr>
          <w:p w:rsidR="00BB12A9" w:rsidRPr="00D64424" w:rsidRDefault="00BB12A9" w:rsidP="00D64424">
            <w:pPr>
              <w:spacing w:line="240" w:lineRule="auto"/>
              <w:contextualSpacing/>
              <w:jc w:val="left"/>
              <w:rPr>
                <w:rFonts w:cs="Arial"/>
                <w:sz w:val="20"/>
                <w:szCs w:val="20"/>
              </w:rPr>
            </w:pPr>
            <w:r w:rsidRPr="00D64424">
              <w:rPr>
                <w:rFonts w:eastAsia="Calibri" w:cs="Arial"/>
                <w:sz w:val="20"/>
                <w:szCs w:val="20"/>
                <w:lang w:val="en-ZA"/>
              </w:rPr>
              <w:t xml:space="preserve">Mopani District: </w:t>
            </w:r>
            <w:r w:rsidRPr="00D64424">
              <w:rPr>
                <w:rFonts w:cs="Arial"/>
                <w:sz w:val="20"/>
                <w:szCs w:val="20"/>
              </w:rPr>
              <w:t>Greater Tzaneen Local Municipality</w:t>
            </w:r>
          </w:p>
        </w:tc>
        <w:tc>
          <w:tcPr>
            <w:tcW w:w="802" w:type="pct"/>
          </w:tcPr>
          <w:p w:rsidR="00BB12A9" w:rsidRPr="00D64424" w:rsidRDefault="00BB12A9" w:rsidP="00D64424">
            <w:pPr>
              <w:spacing w:line="240" w:lineRule="auto"/>
              <w:jc w:val="left"/>
              <w:rPr>
                <w:rFonts w:cs="Arial"/>
                <w:sz w:val="20"/>
                <w:szCs w:val="20"/>
              </w:rPr>
            </w:pPr>
            <w:r w:rsidRPr="00D64424">
              <w:rPr>
                <w:rFonts w:cs="Arial"/>
                <w:sz w:val="20"/>
                <w:szCs w:val="20"/>
              </w:rPr>
              <w:t>3 September</w:t>
            </w:r>
            <w:r w:rsidR="000A5B34" w:rsidRPr="00D64424">
              <w:rPr>
                <w:rFonts w:cs="Arial"/>
                <w:sz w:val="20"/>
                <w:szCs w:val="20"/>
              </w:rPr>
              <w:t xml:space="preserve"> </w:t>
            </w:r>
          </w:p>
        </w:tc>
        <w:tc>
          <w:tcPr>
            <w:tcW w:w="1668" w:type="pct"/>
          </w:tcPr>
          <w:p w:rsidR="00BB12A9" w:rsidRPr="00D64424" w:rsidRDefault="00BB12A9" w:rsidP="00D64424">
            <w:pPr>
              <w:spacing w:line="240" w:lineRule="auto"/>
              <w:contextualSpacing/>
              <w:jc w:val="left"/>
              <w:rPr>
                <w:rFonts w:cs="Arial"/>
                <w:sz w:val="20"/>
                <w:szCs w:val="20"/>
              </w:rPr>
            </w:pPr>
            <w:r w:rsidRPr="00D64424">
              <w:rPr>
                <w:rFonts w:cs="Arial"/>
                <w:sz w:val="20"/>
                <w:szCs w:val="20"/>
              </w:rPr>
              <w:t>Lenyenye Community Hall, Tzaneen</w:t>
            </w:r>
          </w:p>
        </w:tc>
      </w:tr>
      <w:tr w:rsidR="00B04DC2" w:rsidRPr="00D64424" w:rsidTr="00D4385C">
        <w:trPr>
          <w:trHeight w:val="458"/>
        </w:trPr>
        <w:tc>
          <w:tcPr>
            <w:tcW w:w="785" w:type="pct"/>
            <w:vMerge/>
          </w:tcPr>
          <w:p w:rsidR="00BB12A9" w:rsidRPr="00D64424" w:rsidRDefault="00BB12A9" w:rsidP="00D64424">
            <w:pPr>
              <w:spacing w:line="240" w:lineRule="auto"/>
              <w:contextualSpacing/>
              <w:jc w:val="left"/>
              <w:rPr>
                <w:rFonts w:eastAsia="Calibri" w:cs="Arial"/>
                <w:sz w:val="20"/>
                <w:szCs w:val="20"/>
                <w:lang w:val="en-ZA"/>
              </w:rPr>
            </w:pPr>
          </w:p>
        </w:tc>
        <w:tc>
          <w:tcPr>
            <w:tcW w:w="1745" w:type="pct"/>
          </w:tcPr>
          <w:p w:rsidR="00BB12A9" w:rsidRPr="00D64424" w:rsidRDefault="00BB12A9" w:rsidP="00D64424">
            <w:pPr>
              <w:spacing w:line="240" w:lineRule="auto"/>
              <w:contextualSpacing/>
              <w:jc w:val="left"/>
              <w:rPr>
                <w:rFonts w:cs="Arial"/>
                <w:sz w:val="20"/>
                <w:szCs w:val="20"/>
              </w:rPr>
            </w:pPr>
            <w:r w:rsidRPr="00D64424">
              <w:rPr>
                <w:rFonts w:eastAsia="Calibri" w:cs="Arial"/>
                <w:sz w:val="20"/>
                <w:szCs w:val="20"/>
                <w:lang w:val="en-ZA"/>
              </w:rPr>
              <w:t xml:space="preserve">Vhembe District: </w:t>
            </w:r>
            <w:r w:rsidRPr="00D64424">
              <w:rPr>
                <w:rFonts w:cs="Arial"/>
                <w:sz w:val="20"/>
                <w:szCs w:val="20"/>
              </w:rPr>
              <w:t>Thulamela Local Municipality</w:t>
            </w:r>
          </w:p>
        </w:tc>
        <w:tc>
          <w:tcPr>
            <w:tcW w:w="802" w:type="pct"/>
          </w:tcPr>
          <w:p w:rsidR="00BB12A9" w:rsidRPr="00D64424" w:rsidRDefault="00BB12A9" w:rsidP="00D64424">
            <w:pPr>
              <w:spacing w:line="240" w:lineRule="auto"/>
              <w:jc w:val="left"/>
              <w:rPr>
                <w:rFonts w:cs="Arial"/>
                <w:sz w:val="20"/>
                <w:szCs w:val="20"/>
              </w:rPr>
            </w:pPr>
            <w:r w:rsidRPr="00D64424">
              <w:rPr>
                <w:rFonts w:cs="Arial"/>
                <w:sz w:val="20"/>
                <w:szCs w:val="20"/>
              </w:rPr>
              <w:t>4 September</w:t>
            </w:r>
            <w:r w:rsidR="000A5B34" w:rsidRPr="00D64424">
              <w:rPr>
                <w:rFonts w:cs="Arial"/>
                <w:sz w:val="20"/>
                <w:szCs w:val="20"/>
              </w:rPr>
              <w:t xml:space="preserve"> </w:t>
            </w:r>
          </w:p>
        </w:tc>
        <w:tc>
          <w:tcPr>
            <w:tcW w:w="1668" w:type="pct"/>
          </w:tcPr>
          <w:p w:rsidR="00BB12A9" w:rsidRPr="00D64424" w:rsidRDefault="00BB12A9" w:rsidP="00D64424">
            <w:pPr>
              <w:spacing w:line="240" w:lineRule="auto"/>
              <w:contextualSpacing/>
              <w:jc w:val="left"/>
              <w:rPr>
                <w:rFonts w:cs="Arial"/>
                <w:sz w:val="20"/>
                <w:szCs w:val="20"/>
              </w:rPr>
            </w:pPr>
            <w:r w:rsidRPr="00D64424">
              <w:rPr>
                <w:rFonts w:cs="Arial"/>
                <w:sz w:val="20"/>
                <w:szCs w:val="20"/>
              </w:rPr>
              <w:t>Thohoyandou Town Hall, Thohoyandou</w:t>
            </w:r>
          </w:p>
        </w:tc>
      </w:tr>
      <w:tr w:rsidR="00B04DC2" w:rsidRPr="00D64424" w:rsidTr="00D4385C">
        <w:trPr>
          <w:cnfStyle w:val="000000100000"/>
          <w:trHeight w:val="458"/>
        </w:trPr>
        <w:tc>
          <w:tcPr>
            <w:tcW w:w="785" w:type="pct"/>
            <w:vMerge w:val="restart"/>
          </w:tcPr>
          <w:p w:rsidR="00A20980" w:rsidRPr="00D64424" w:rsidRDefault="00A20980" w:rsidP="00D64424">
            <w:pPr>
              <w:spacing w:line="240" w:lineRule="auto"/>
              <w:contextualSpacing/>
              <w:jc w:val="left"/>
              <w:rPr>
                <w:rFonts w:eastAsia="Calibri" w:cs="Arial"/>
                <w:sz w:val="20"/>
                <w:szCs w:val="20"/>
                <w:lang w:val="en-ZA"/>
              </w:rPr>
            </w:pPr>
            <w:r w:rsidRPr="00D64424">
              <w:rPr>
                <w:rFonts w:eastAsia="Calibri" w:cs="Arial"/>
                <w:sz w:val="20"/>
                <w:szCs w:val="20"/>
                <w:lang w:val="en-ZA"/>
              </w:rPr>
              <w:t>Gauteng</w:t>
            </w:r>
          </w:p>
        </w:tc>
        <w:tc>
          <w:tcPr>
            <w:tcW w:w="1745" w:type="pct"/>
          </w:tcPr>
          <w:p w:rsidR="00A20980" w:rsidRPr="00D64424" w:rsidRDefault="00A20980" w:rsidP="00D64424">
            <w:pPr>
              <w:spacing w:line="240" w:lineRule="auto"/>
              <w:contextualSpacing/>
              <w:jc w:val="left"/>
              <w:rPr>
                <w:rFonts w:cs="Arial"/>
                <w:b/>
                <w:sz w:val="20"/>
                <w:szCs w:val="20"/>
              </w:rPr>
            </w:pPr>
            <w:r w:rsidRPr="00D64424">
              <w:rPr>
                <w:rFonts w:cs="Arial"/>
                <w:sz w:val="20"/>
                <w:szCs w:val="20"/>
              </w:rPr>
              <w:t>West Rand District: Mogale City Local Municipality</w:t>
            </w:r>
          </w:p>
        </w:tc>
        <w:tc>
          <w:tcPr>
            <w:tcW w:w="802" w:type="pct"/>
          </w:tcPr>
          <w:p w:rsidR="00A20980" w:rsidRPr="00D64424" w:rsidRDefault="00A20980" w:rsidP="00D64424">
            <w:pPr>
              <w:spacing w:line="240" w:lineRule="auto"/>
              <w:jc w:val="left"/>
              <w:rPr>
                <w:rFonts w:cs="Arial"/>
                <w:sz w:val="20"/>
                <w:szCs w:val="20"/>
              </w:rPr>
            </w:pPr>
            <w:r w:rsidRPr="00D64424">
              <w:rPr>
                <w:rFonts w:cs="Arial"/>
                <w:sz w:val="20"/>
                <w:szCs w:val="20"/>
              </w:rPr>
              <w:t>16 September</w:t>
            </w:r>
            <w:r w:rsidR="000A5B34" w:rsidRPr="00D64424">
              <w:rPr>
                <w:rFonts w:cs="Arial"/>
                <w:sz w:val="20"/>
                <w:szCs w:val="20"/>
              </w:rPr>
              <w:t xml:space="preserve"> </w:t>
            </w:r>
          </w:p>
        </w:tc>
        <w:tc>
          <w:tcPr>
            <w:tcW w:w="1668" w:type="pct"/>
          </w:tcPr>
          <w:p w:rsidR="00A20980" w:rsidRPr="00D64424" w:rsidRDefault="00A20980" w:rsidP="00D64424">
            <w:pPr>
              <w:spacing w:line="240" w:lineRule="auto"/>
              <w:contextualSpacing/>
              <w:jc w:val="left"/>
              <w:rPr>
                <w:rFonts w:cs="Arial"/>
                <w:sz w:val="20"/>
                <w:szCs w:val="20"/>
              </w:rPr>
            </w:pPr>
            <w:r w:rsidRPr="00D64424">
              <w:rPr>
                <w:rFonts w:cs="Arial"/>
                <w:sz w:val="20"/>
                <w:szCs w:val="20"/>
              </w:rPr>
              <w:t>Chief Mogale City Hall, Krugersdorp</w:t>
            </w:r>
          </w:p>
        </w:tc>
      </w:tr>
      <w:tr w:rsidR="00B04DC2" w:rsidRPr="00D64424" w:rsidTr="00D4385C">
        <w:trPr>
          <w:trHeight w:val="458"/>
        </w:trPr>
        <w:tc>
          <w:tcPr>
            <w:tcW w:w="785" w:type="pct"/>
            <w:vMerge/>
          </w:tcPr>
          <w:p w:rsidR="00A20980" w:rsidRPr="00D64424" w:rsidRDefault="00A20980" w:rsidP="00D64424">
            <w:pPr>
              <w:spacing w:line="240" w:lineRule="auto"/>
              <w:contextualSpacing/>
              <w:jc w:val="left"/>
              <w:rPr>
                <w:rFonts w:eastAsia="Calibri" w:cs="Arial"/>
                <w:sz w:val="20"/>
                <w:szCs w:val="20"/>
                <w:lang w:val="en-ZA"/>
              </w:rPr>
            </w:pPr>
          </w:p>
        </w:tc>
        <w:tc>
          <w:tcPr>
            <w:tcW w:w="1745" w:type="pct"/>
          </w:tcPr>
          <w:p w:rsidR="00A20980" w:rsidRPr="00D64424" w:rsidRDefault="00A20980" w:rsidP="00D64424">
            <w:pPr>
              <w:spacing w:line="240" w:lineRule="auto"/>
              <w:contextualSpacing/>
              <w:jc w:val="left"/>
              <w:rPr>
                <w:rFonts w:cs="Arial"/>
                <w:sz w:val="20"/>
                <w:szCs w:val="20"/>
              </w:rPr>
            </w:pPr>
            <w:r w:rsidRPr="00D64424">
              <w:rPr>
                <w:rFonts w:eastAsia="Calibri" w:cs="Arial"/>
                <w:sz w:val="20"/>
                <w:szCs w:val="20"/>
                <w:lang w:val="en-ZA"/>
              </w:rPr>
              <w:t xml:space="preserve">Sedibeng District: </w:t>
            </w:r>
            <w:r w:rsidRPr="00D64424">
              <w:rPr>
                <w:rFonts w:cs="Arial"/>
                <w:sz w:val="20"/>
                <w:szCs w:val="20"/>
              </w:rPr>
              <w:t>Emfuleni Local Municipality</w:t>
            </w:r>
          </w:p>
        </w:tc>
        <w:tc>
          <w:tcPr>
            <w:tcW w:w="802" w:type="pct"/>
          </w:tcPr>
          <w:p w:rsidR="00A20980" w:rsidRPr="00D64424" w:rsidRDefault="00A20980" w:rsidP="00D64424">
            <w:pPr>
              <w:spacing w:line="240" w:lineRule="auto"/>
              <w:jc w:val="left"/>
              <w:rPr>
                <w:rFonts w:cs="Arial"/>
                <w:sz w:val="20"/>
                <w:szCs w:val="20"/>
              </w:rPr>
            </w:pPr>
            <w:r w:rsidRPr="00D64424">
              <w:rPr>
                <w:rFonts w:cs="Arial"/>
                <w:sz w:val="20"/>
                <w:szCs w:val="20"/>
              </w:rPr>
              <w:t>17 September</w:t>
            </w:r>
            <w:r w:rsidR="00A94A78" w:rsidRPr="00D64424">
              <w:rPr>
                <w:rFonts w:cs="Arial"/>
                <w:sz w:val="20"/>
                <w:szCs w:val="20"/>
              </w:rPr>
              <w:t xml:space="preserve"> </w:t>
            </w:r>
          </w:p>
        </w:tc>
        <w:tc>
          <w:tcPr>
            <w:tcW w:w="1668" w:type="pct"/>
          </w:tcPr>
          <w:p w:rsidR="00A20980" w:rsidRPr="00D64424" w:rsidRDefault="00A20980" w:rsidP="00D64424">
            <w:pPr>
              <w:spacing w:line="240" w:lineRule="auto"/>
              <w:contextualSpacing/>
              <w:jc w:val="left"/>
              <w:rPr>
                <w:rFonts w:cs="Arial"/>
                <w:sz w:val="20"/>
                <w:szCs w:val="20"/>
              </w:rPr>
            </w:pPr>
            <w:r w:rsidRPr="00D64424">
              <w:rPr>
                <w:rFonts w:cs="Arial"/>
                <w:sz w:val="20"/>
                <w:szCs w:val="20"/>
              </w:rPr>
              <w:t>Vereeniging Civic Theatre, Vereeniging</w:t>
            </w:r>
          </w:p>
        </w:tc>
      </w:tr>
      <w:tr w:rsidR="00B04DC2" w:rsidRPr="00D64424" w:rsidTr="00D4385C">
        <w:trPr>
          <w:cnfStyle w:val="000000100000"/>
          <w:trHeight w:val="458"/>
        </w:trPr>
        <w:tc>
          <w:tcPr>
            <w:tcW w:w="785" w:type="pct"/>
            <w:vMerge/>
          </w:tcPr>
          <w:p w:rsidR="00A20980" w:rsidRPr="00D64424" w:rsidRDefault="00A20980" w:rsidP="00D64424">
            <w:pPr>
              <w:spacing w:line="240" w:lineRule="auto"/>
              <w:contextualSpacing/>
              <w:jc w:val="left"/>
              <w:rPr>
                <w:rFonts w:eastAsia="Calibri" w:cs="Arial"/>
                <w:sz w:val="20"/>
                <w:szCs w:val="20"/>
                <w:lang w:val="en-ZA"/>
              </w:rPr>
            </w:pPr>
          </w:p>
        </w:tc>
        <w:tc>
          <w:tcPr>
            <w:tcW w:w="1745" w:type="pct"/>
          </w:tcPr>
          <w:p w:rsidR="00A20980" w:rsidRPr="00D64424" w:rsidRDefault="00A20980" w:rsidP="00D64424">
            <w:pPr>
              <w:spacing w:line="240" w:lineRule="auto"/>
              <w:contextualSpacing/>
              <w:jc w:val="left"/>
              <w:rPr>
                <w:rFonts w:cs="Arial"/>
                <w:sz w:val="20"/>
                <w:szCs w:val="20"/>
              </w:rPr>
            </w:pPr>
            <w:r w:rsidRPr="00D64424">
              <w:rPr>
                <w:rFonts w:eastAsia="Calibri" w:cs="Arial"/>
                <w:sz w:val="20"/>
                <w:szCs w:val="20"/>
                <w:lang w:val="en-ZA"/>
              </w:rPr>
              <w:t xml:space="preserve">City of Tshwane Metropolitan </w:t>
            </w:r>
            <w:r w:rsidRPr="00D64424">
              <w:rPr>
                <w:rFonts w:cs="Arial"/>
                <w:sz w:val="20"/>
                <w:szCs w:val="20"/>
              </w:rPr>
              <w:t>Municipality</w:t>
            </w:r>
          </w:p>
        </w:tc>
        <w:tc>
          <w:tcPr>
            <w:tcW w:w="802" w:type="pct"/>
          </w:tcPr>
          <w:p w:rsidR="00A20980" w:rsidRPr="00D64424" w:rsidRDefault="00A20980" w:rsidP="00D64424">
            <w:pPr>
              <w:spacing w:line="240" w:lineRule="auto"/>
              <w:jc w:val="left"/>
              <w:rPr>
                <w:rFonts w:cs="Arial"/>
                <w:sz w:val="20"/>
                <w:szCs w:val="20"/>
              </w:rPr>
            </w:pPr>
            <w:r w:rsidRPr="00D64424">
              <w:rPr>
                <w:rFonts w:cs="Arial"/>
                <w:sz w:val="20"/>
                <w:szCs w:val="20"/>
              </w:rPr>
              <w:t>18 September</w:t>
            </w:r>
            <w:r w:rsidR="000A5B34" w:rsidRPr="00D64424">
              <w:rPr>
                <w:rFonts w:cs="Arial"/>
                <w:sz w:val="20"/>
                <w:szCs w:val="20"/>
              </w:rPr>
              <w:t xml:space="preserve"> </w:t>
            </w:r>
          </w:p>
        </w:tc>
        <w:tc>
          <w:tcPr>
            <w:tcW w:w="1668" w:type="pct"/>
          </w:tcPr>
          <w:p w:rsidR="00A20980" w:rsidRPr="00D64424" w:rsidRDefault="00A20980" w:rsidP="00D64424">
            <w:pPr>
              <w:spacing w:line="240" w:lineRule="auto"/>
              <w:contextualSpacing/>
              <w:jc w:val="left"/>
              <w:rPr>
                <w:rFonts w:cs="Arial"/>
                <w:sz w:val="20"/>
                <w:szCs w:val="20"/>
              </w:rPr>
            </w:pPr>
            <w:r w:rsidRPr="00D64424">
              <w:rPr>
                <w:rFonts w:cs="Arial"/>
                <w:sz w:val="20"/>
                <w:szCs w:val="20"/>
              </w:rPr>
              <w:t>Rayton Community Hall, Rayton</w:t>
            </w:r>
          </w:p>
        </w:tc>
      </w:tr>
      <w:tr w:rsidR="00B04DC2" w:rsidRPr="00D64424" w:rsidTr="00D4385C">
        <w:trPr>
          <w:trHeight w:val="458"/>
        </w:trPr>
        <w:tc>
          <w:tcPr>
            <w:tcW w:w="785" w:type="pct"/>
            <w:vMerge w:val="restart"/>
          </w:tcPr>
          <w:p w:rsidR="00B64529" w:rsidRPr="00D64424" w:rsidRDefault="00B64529" w:rsidP="00D64424">
            <w:pPr>
              <w:spacing w:line="240" w:lineRule="auto"/>
              <w:contextualSpacing/>
              <w:jc w:val="left"/>
              <w:rPr>
                <w:rFonts w:eastAsia="Calibri" w:cs="Arial"/>
                <w:sz w:val="20"/>
                <w:szCs w:val="20"/>
                <w:lang w:val="en-ZA"/>
              </w:rPr>
            </w:pPr>
            <w:r w:rsidRPr="00D64424">
              <w:rPr>
                <w:rFonts w:eastAsia="Calibri" w:cs="Arial"/>
                <w:sz w:val="20"/>
                <w:szCs w:val="20"/>
                <w:lang w:val="en-ZA"/>
              </w:rPr>
              <w:t>Eastern Cape</w:t>
            </w:r>
          </w:p>
        </w:tc>
        <w:tc>
          <w:tcPr>
            <w:tcW w:w="1745" w:type="pct"/>
          </w:tcPr>
          <w:p w:rsidR="00B64529" w:rsidRPr="00D64424" w:rsidRDefault="00B64529" w:rsidP="00D64424">
            <w:pPr>
              <w:spacing w:line="240" w:lineRule="auto"/>
              <w:contextualSpacing/>
              <w:jc w:val="left"/>
              <w:rPr>
                <w:rFonts w:cs="Arial"/>
                <w:b/>
                <w:sz w:val="20"/>
                <w:szCs w:val="20"/>
              </w:rPr>
            </w:pPr>
            <w:r w:rsidRPr="00D64424">
              <w:rPr>
                <w:rFonts w:eastAsia="Calibri" w:cs="Arial"/>
                <w:sz w:val="20"/>
                <w:szCs w:val="20"/>
              </w:rPr>
              <w:t>OR Tambo</w:t>
            </w:r>
            <w:r w:rsidRPr="00D64424">
              <w:rPr>
                <w:rFonts w:cs="Arial"/>
                <w:sz w:val="20"/>
                <w:szCs w:val="20"/>
              </w:rPr>
              <w:t xml:space="preserve"> District: Mhlontlo Local Municipality</w:t>
            </w:r>
          </w:p>
        </w:tc>
        <w:tc>
          <w:tcPr>
            <w:tcW w:w="802" w:type="pct"/>
          </w:tcPr>
          <w:p w:rsidR="00B64529" w:rsidRPr="00D64424" w:rsidRDefault="00B64529" w:rsidP="00D64424">
            <w:pPr>
              <w:spacing w:line="240" w:lineRule="auto"/>
              <w:jc w:val="left"/>
              <w:rPr>
                <w:rFonts w:cs="Arial"/>
                <w:sz w:val="20"/>
                <w:szCs w:val="20"/>
              </w:rPr>
            </w:pPr>
            <w:r w:rsidRPr="00D64424">
              <w:rPr>
                <w:rFonts w:cs="Arial"/>
                <w:sz w:val="20"/>
                <w:szCs w:val="20"/>
              </w:rPr>
              <w:t>30 September</w:t>
            </w:r>
            <w:r w:rsidR="000A5B34" w:rsidRPr="00D64424">
              <w:rPr>
                <w:rFonts w:cs="Arial"/>
                <w:sz w:val="20"/>
                <w:szCs w:val="20"/>
              </w:rPr>
              <w:t xml:space="preserve"> </w:t>
            </w:r>
          </w:p>
        </w:tc>
        <w:tc>
          <w:tcPr>
            <w:tcW w:w="1668" w:type="pct"/>
          </w:tcPr>
          <w:p w:rsidR="00B64529" w:rsidRPr="00D64424" w:rsidRDefault="00B64529" w:rsidP="00D64424">
            <w:pPr>
              <w:spacing w:line="240" w:lineRule="auto"/>
              <w:contextualSpacing/>
              <w:jc w:val="left"/>
              <w:rPr>
                <w:rFonts w:cs="Arial"/>
                <w:sz w:val="20"/>
                <w:szCs w:val="20"/>
              </w:rPr>
            </w:pPr>
            <w:r w:rsidRPr="00D64424">
              <w:rPr>
                <w:rFonts w:cs="Arial"/>
                <w:sz w:val="20"/>
                <w:szCs w:val="20"/>
              </w:rPr>
              <w:t>Qumbu Town Hall, Qumbu</w:t>
            </w:r>
          </w:p>
        </w:tc>
      </w:tr>
      <w:tr w:rsidR="00B04DC2" w:rsidRPr="00D64424" w:rsidTr="00D4385C">
        <w:trPr>
          <w:cnfStyle w:val="000000100000"/>
          <w:trHeight w:val="458"/>
        </w:trPr>
        <w:tc>
          <w:tcPr>
            <w:tcW w:w="785" w:type="pct"/>
            <w:vMerge/>
          </w:tcPr>
          <w:p w:rsidR="00B64529" w:rsidRPr="00D64424" w:rsidRDefault="00B64529" w:rsidP="00D64424">
            <w:pPr>
              <w:spacing w:line="240" w:lineRule="auto"/>
              <w:contextualSpacing/>
              <w:jc w:val="left"/>
              <w:rPr>
                <w:rFonts w:eastAsia="Calibri" w:cs="Arial"/>
                <w:sz w:val="20"/>
                <w:szCs w:val="20"/>
                <w:lang w:val="en-ZA"/>
              </w:rPr>
            </w:pPr>
          </w:p>
        </w:tc>
        <w:tc>
          <w:tcPr>
            <w:tcW w:w="1745" w:type="pct"/>
          </w:tcPr>
          <w:p w:rsidR="00B64529" w:rsidRPr="00D64424" w:rsidRDefault="00B64529" w:rsidP="00D64424">
            <w:pPr>
              <w:spacing w:line="240" w:lineRule="auto"/>
              <w:contextualSpacing/>
              <w:jc w:val="left"/>
              <w:rPr>
                <w:rFonts w:cs="Arial"/>
                <w:sz w:val="20"/>
                <w:szCs w:val="20"/>
              </w:rPr>
            </w:pPr>
            <w:r w:rsidRPr="00D64424">
              <w:rPr>
                <w:rFonts w:eastAsia="Calibri" w:cs="Arial"/>
                <w:sz w:val="20"/>
                <w:szCs w:val="20"/>
              </w:rPr>
              <w:t>Amathole</w:t>
            </w:r>
            <w:r w:rsidRPr="00D64424">
              <w:rPr>
                <w:rFonts w:eastAsia="Calibri" w:cs="Arial"/>
                <w:sz w:val="20"/>
                <w:szCs w:val="20"/>
                <w:lang w:val="en-ZA"/>
              </w:rPr>
              <w:t xml:space="preserve"> District: </w:t>
            </w:r>
            <w:r w:rsidRPr="00D64424">
              <w:rPr>
                <w:rFonts w:cs="Arial"/>
                <w:sz w:val="20"/>
                <w:szCs w:val="20"/>
              </w:rPr>
              <w:t>Amahlathi Local Municipality</w:t>
            </w:r>
            <w:r w:rsidRPr="00D64424">
              <w:rPr>
                <w:rFonts w:eastAsia="Calibri" w:cs="Arial"/>
                <w:sz w:val="20"/>
                <w:szCs w:val="20"/>
                <w:lang w:val="en-ZA"/>
              </w:rPr>
              <w:t xml:space="preserve"> </w:t>
            </w:r>
          </w:p>
        </w:tc>
        <w:tc>
          <w:tcPr>
            <w:tcW w:w="802" w:type="pct"/>
          </w:tcPr>
          <w:p w:rsidR="00B64529" w:rsidRPr="00D64424" w:rsidRDefault="00B64529" w:rsidP="00D64424">
            <w:pPr>
              <w:spacing w:line="240" w:lineRule="auto"/>
              <w:jc w:val="left"/>
              <w:rPr>
                <w:rFonts w:cs="Arial"/>
                <w:sz w:val="20"/>
                <w:szCs w:val="20"/>
              </w:rPr>
            </w:pPr>
            <w:r w:rsidRPr="00D64424">
              <w:rPr>
                <w:rFonts w:cs="Arial"/>
                <w:sz w:val="20"/>
                <w:szCs w:val="20"/>
              </w:rPr>
              <w:t>1 October</w:t>
            </w:r>
            <w:r w:rsidR="000A5B34" w:rsidRPr="00D64424">
              <w:rPr>
                <w:rFonts w:cs="Arial"/>
                <w:sz w:val="20"/>
                <w:szCs w:val="20"/>
              </w:rPr>
              <w:t xml:space="preserve"> </w:t>
            </w:r>
          </w:p>
        </w:tc>
        <w:tc>
          <w:tcPr>
            <w:tcW w:w="1668" w:type="pct"/>
          </w:tcPr>
          <w:p w:rsidR="00B64529" w:rsidRPr="00D64424" w:rsidRDefault="00B64529" w:rsidP="00D64424">
            <w:pPr>
              <w:spacing w:line="240" w:lineRule="auto"/>
              <w:contextualSpacing/>
              <w:jc w:val="left"/>
              <w:rPr>
                <w:rFonts w:cs="Arial"/>
                <w:sz w:val="20"/>
                <w:szCs w:val="20"/>
              </w:rPr>
            </w:pPr>
            <w:r w:rsidRPr="00D64424">
              <w:rPr>
                <w:rFonts w:cs="Arial"/>
                <w:sz w:val="20"/>
                <w:szCs w:val="20"/>
              </w:rPr>
              <w:t>Mlungisi Community Hall, Stutterheim</w:t>
            </w:r>
          </w:p>
        </w:tc>
      </w:tr>
      <w:tr w:rsidR="00B04DC2" w:rsidRPr="00D64424" w:rsidTr="00D4385C">
        <w:trPr>
          <w:trHeight w:val="458"/>
        </w:trPr>
        <w:tc>
          <w:tcPr>
            <w:tcW w:w="785" w:type="pct"/>
            <w:vMerge/>
          </w:tcPr>
          <w:p w:rsidR="00B64529" w:rsidRPr="00D64424" w:rsidRDefault="00B64529" w:rsidP="00D64424">
            <w:pPr>
              <w:spacing w:line="240" w:lineRule="auto"/>
              <w:contextualSpacing/>
              <w:jc w:val="left"/>
              <w:rPr>
                <w:rFonts w:eastAsia="Calibri" w:cs="Arial"/>
                <w:sz w:val="20"/>
                <w:szCs w:val="20"/>
                <w:lang w:val="en-ZA"/>
              </w:rPr>
            </w:pPr>
          </w:p>
        </w:tc>
        <w:tc>
          <w:tcPr>
            <w:tcW w:w="1745" w:type="pct"/>
          </w:tcPr>
          <w:p w:rsidR="00B64529" w:rsidRPr="00D64424" w:rsidRDefault="00B64529" w:rsidP="00D64424">
            <w:pPr>
              <w:spacing w:line="240" w:lineRule="auto"/>
              <w:contextualSpacing/>
              <w:jc w:val="left"/>
              <w:rPr>
                <w:rFonts w:cs="Arial"/>
                <w:sz w:val="20"/>
                <w:szCs w:val="20"/>
              </w:rPr>
            </w:pPr>
            <w:r w:rsidRPr="00D64424">
              <w:rPr>
                <w:rFonts w:eastAsia="Calibri" w:cs="Arial"/>
                <w:sz w:val="20"/>
                <w:szCs w:val="20"/>
              </w:rPr>
              <w:t>Sarah Baartman</w:t>
            </w:r>
            <w:r w:rsidRPr="00D64424">
              <w:rPr>
                <w:rFonts w:eastAsia="Calibri" w:cs="Arial"/>
                <w:sz w:val="20"/>
                <w:szCs w:val="20"/>
                <w:lang w:val="en-ZA"/>
              </w:rPr>
              <w:t xml:space="preserve"> District: </w:t>
            </w:r>
            <w:r w:rsidRPr="00D64424">
              <w:rPr>
                <w:rFonts w:cs="Arial"/>
                <w:sz w:val="20"/>
                <w:szCs w:val="20"/>
              </w:rPr>
              <w:t>Kou-Kamma Local Municipality</w:t>
            </w:r>
            <w:r w:rsidRPr="00D64424">
              <w:rPr>
                <w:rFonts w:eastAsia="Calibri" w:cs="Arial"/>
                <w:sz w:val="20"/>
                <w:szCs w:val="20"/>
                <w:lang w:val="en-ZA"/>
              </w:rPr>
              <w:t xml:space="preserve"> </w:t>
            </w:r>
          </w:p>
        </w:tc>
        <w:tc>
          <w:tcPr>
            <w:tcW w:w="802" w:type="pct"/>
          </w:tcPr>
          <w:p w:rsidR="00B64529" w:rsidRPr="00D64424" w:rsidRDefault="00B64529" w:rsidP="00D64424">
            <w:pPr>
              <w:spacing w:line="240" w:lineRule="auto"/>
              <w:jc w:val="left"/>
              <w:rPr>
                <w:rFonts w:cs="Arial"/>
                <w:sz w:val="20"/>
                <w:szCs w:val="20"/>
              </w:rPr>
            </w:pPr>
            <w:r w:rsidRPr="00D64424">
              <w:rPr>
                <w:rFonts w:cs="Arial"/>
                <w:sz w:val="20"/>
                <w:szCs w:val="20"/>
              </w:rPr>
              <w:t>2 October</w:t>
            </w:r>
            <w:r w:rsidR="000A5B34" w:rsidRPr="00D64424">
              <w:rPr>
                <w:rFonts w:cs="Arial"/>
                <w:sz w:val="20"/>
                <w:szCs w:val="20"/>
              </w:rPr>
              <w:t xml:space="preserve"> </w:t>
            </w:r>
          </w:p>
          <w:p w:rsidR="00B64529" w:rsidRPr="00D64424" w:rsidRDefault="00B64529" w:rsidP="00D64424">
            <w:pPr>
              <w:spacing w:line="240" w:lineRule="auto"/>
              <w:jc w:val="left"/>
              <w:rPr>
                <w:rFonts w:cs="Arial"/>
                <w:sz w:val="20"/>
                <w:szCs w:val="20"/>
              </w:rPr>
            </w:pPr>
          </w:p>
        </w:tc>
        <w:tc>
          <w:tcPr>
            <w:tcW w:w="1668" w:type="pct"/>
          </w:tcPr>
          <w:p w:rsidR="00B64529" w:rsidRPr="00D64424" w:rsidRDefault="00B64529" w:rsidP="00D64424">
            <w:pPr>
              <w:spacing w:line="240" w:lineRule="auto"/>
              <w:contextualSpacing/>
              <w:jc w:val="left"/>
              <w:rPr>
                <w:rFonts w:cs="Arial"/>
                <w:sz w:val="20"/>
                <w:szCs w:val="20"/>
              </w:rPr>
            </w:pPr>
            <w:r w:rsidRPr="00D64424">
              <w:rPr>
                <w:rFonts w:cs="Arial"/>
                <w:sz w:val="20"/>
                <w:szCs w:val="20"/>
              </w:rPr>
              <w:t>Coldstream Multi-Purpose Centre, Tsitsikamma</w:t>
            </w:r>
          </w:p>
        </w:tc>
      </w:tr>
      <w:tr w:rsidR="00B04DC2" w:rsidRPr="00D64424" w:rsidTr="00D4385C">
        <w:trPr>
          <w:cnfStyle w:val="000000100000"/>
          <w:trHeight w:val="458"/>
        </w:trPr>
        <w:tc>
          <w:tcPr>
            <w:tcW w:w="785" w:type="pct"/>
            <w:vMerge w:val="restart"/>
          </w:tcPr>
          <w:p w:rsidR="000A5B34" w:rsidRPr="00D64424" w:rsidRDefault="000A5B34" w:rsidP="00D64424">
            <w:pPr>
              <w:spacing w:line="240" w:lineRule="auto"/>
              <w:contextualSpacing/>
              <w:jc w:val="left"/>
              <w:rPr>
                <w:rFonts w:eastAsia="Calibri" w:cs="Arial"/>
                <w:sz w:val="20"/>
                <w:szCs w:val="20"/>
                <w:lang w:val="en-ZA"/>
              </w:rPr>
            </w:pPr>
            <w:r w:rsidRPr="00D64424">
              <w:rPr>
                <w:rFonts w:eastAsia="Calibri" w:cs="Arial"/>
                <w:sz w:val="20"/>
                <w:szCs w:val="20"/>
                <w:lang w:val="en-ZA"/>
              </w:rPr>
              <w:t>Western Cape</w:t>
            </w:r>
          </w:p>
        </w:tc>
        <w:tc>
          <w:tcPr>
            <w:tcW w:w="1745" w:type="pct"/>
          </w:tcPr>
          <w:p w:rsidR="000A5B34" w:rsidRPr="00D64424" w:rsidRDefault="000A5B34" w:rsidP="00D64424">
            <w:pPr>
              <w:spacing w:line="240" w:lineRule="auto"/>
              <w:jc w:val="left"/>
              <w:rPr>
                <w:rFonts w:cs="Arial"/>
                <w:sz w:val="20"/>
                <w:szCs w:val="20"/>
              </w:rPr>
            </w:pPr>
            <w:r w:rsidRPr="00D64424">
              <w:rPr>
                <w:rFonts w:cs="Arial"/>
                <w:sz w:val="20"/>
                <w:szCs w:val="20"/>
              </w:rPr>
              <w:t>Cape Winelands District: Stellenbosch Local Municipality</w:t>
            </w:r>
          </w:p>
        </w:tc>
        <w:tc>
          <w:tcPr>
            <w:tcW w:w="802" w:type="pct"/>
          </w:tcPr>
          <w:p w:rsidR="000A5B34" w:rsidRPr="00D64424" w:rsidRDefault="000A5B34" w:rsidP="00D64424">
            <w:pPr>
              <w:spacing w:line="240" w:lineRule="auto"/>
              <w:jc w:val="left"/>
              <w:rPr>
                <w:rFonts w:cs="Arial"/>
                <w:sz w:val="20"/>
                <w:szCs w:val="20"/>
              </w:rPr>
            </w:pPr>
            <w:r w:rsidRPr="00D64424">
              <w:rPr>
                <w:rFonts w:cs="Arial"/>
                <w:sz w:val="20"/>
                <w:szCs w:val="20"/>
              </w:rPr>
              <w:t>21 October</w:t>
            </w:r>
            <w:r w:rsidR="0076729F" w:rsidRPr="00D64424">
              <w:rPr>
                <w:rFonts w:cs="Arial"/>
                <w:sz w:val="20"/>
                <w:szCs w:val="20"/>
              </w:rPr>
              <w:t xml:space="preserve"> </w:t>
            </w:r>
          </w:p>
        </w:tc>
        <w:tc>
          <w:tcPr>
            <w:tcW w:w="1668" w:type="pct"/>
          </w:tcPr>
          <w:p w:rsidR="000A5B34" w:rsidRPr="00D64424" w:rsidRDefault="000A5B34" w:rsidP="00D64424">
            <w:pPr>
              <w:spacing w:line="240" w:lineRule="auto"/>
              <w:jc w:val="left"/>
              <w:rPr>
                <w:rFonts w:cs="Arial"/>
                <w:sz w:val="20"/>
                <w:szCs w:val="20"/>
              </w:rPr>
            </w:pPr>
            <w:r w:rsidRPr="00D64424">
              <w:rPr>
                <w:rFonts w:cs="Arial"/>
                <w:sz w:val="20"/>
                <w:szCs w:val="20"/>
              </w:rPr>
              <w:t>Klapmuts Multi-Purpose Centre, Klapmuts</w:t>
            </w:r>
          </w:p>
        </w:tc>
      </w:tr>
      <w:tr w:rsidR="00B04DC2" w:rsidRPr="00D64424" w:rsidTr="00D4385C">
        <w:trPr>
          <w:trHeight w:val="458"/>
        </w:trPr>
        <w:tc>
          <w:tcPr>
            <w:tcW w:w="785" w:type="pct"/>
            <w:vMerge/>
          </w:tcPr>
          <w:p w:rsidR="000A5B34" w:rsidRPr="00D64424" w:rsidRDefault="000A5B34" w:rsidP="00D64424">
            <w:pPr>
              <w:spacing w:line="240" w:lineRule="auto"/>
              <w:contextualSpacing/>
              <w:jc w:val="left"/>
              <w:rPr>
                <w:rFonts w:eastAsia="Calibri" w:cs="Arial"/>
                <w:sz w:val="20"/>
                <w:szCs w:val="20"/>
                <w:lang w:val="en-ZA"/>
              </w:rPr>
            </w:pPr>
          </w:p>
        </w:tc>
        <w:tc>
          <w:tcPr>
            <w:tcW w:w="1745" w:type="pct"/>
          </w:tcPr>
          <w:p w:rsidR="000A5B34" w:rsidRPr="00D64424" w:rsidRDefault="000A5B34" w:rsidP="00D64424">
            <w:pPr>
              <w:spacing w:line="240" w:lineRule="auto"/>
              <w:jc w:val="left"/>
              <w:rPr>
                <w:rFonts w:cs="Arial"/>
                <w:sz w:val="20"/>
                <w:szCs w:val="20"/>
              </w:rPr>
            </w:pPr>
            <w:r w:rsidRPr="00D64424">
              <w:rPr>
                <w:rFonts w:cs="Arial"/>
                <w:sz w:val="20"/>
                <w:szCs w:val="20"/>
              </w:rPr>
              <w:t>Overberg District: Overstrand Local Municipality</w:t>
            </w:r>
          </w:p>
        </w:tc>
        <w:tc>
          <w:tcPr>
            <w:tcW w:w="802" w:type="pct"/>
          </w:tcPr>
          <w:p w:rsidR="000A5B34" w:rsidRPr="00D64424" w:rsidRDefault="000A5B34" w:rsidP="00D64424">
            <w:pPr>
              <w:spacing w:line="240" w:lineRule="auto"/>
              <w:jc w:val="left"/>
              <w:rPr>
                <w:rFonts w:cs="Arial"/>
                <w:sz w:val="20"/>
                <w:szCs w:val="20"/>
              </w:rPr>
            </w:pPr>
            <w:r w:rsidRPr="00D64424">
              <w:rPr>
                <w:rFonts w:cs="Arial"/>
                <w:sz w:val="20"/>
                <w:szCs w:val="20"/>
              </w:rPr>
              <w:t>22 October</w:t>
            </w:r>
            <w:r w:rsidR="0076729F" w:rsidRPr="00D64424">
              <w:rPr>
                <w:rFonts w:cs="Arial"/>
                <w:sz w:val="20"/>
                <w:szCs w:val="20"/>
              </w:rPr>
              <w:t xml:space="preserve"> </w:t>
            </w:r>
          </w:p>
        </w:tc>
        <w:tc>
          <w:tcPr>
            <w:tcW w:w="1668" w:type="pct"/>
          </w:tcPr>
          <w:p w:rsidR="000A5B34" w:rsidRPr="00D64424" w:rsidRDefault="000A5B34" w:rsidP="00D64424">
            <w:pPr>
              <w:spacing w:line="240" w:lineRule="auto"/>
              <w:jc w:val="left"/>
              <w:rPr>
                <w:rFonts w:cs="Arial"/>
                <w:sz w:val="20"/>
                <w:szCs w:val="20"/>
              </w:rPr>
            </w:pPr>
            <w:r w:rsidRPr="00D64424">
              <w:rPr>
                <w:rFonts w:cs="Arial"/>
                <w:sz w:val="20"/>
                <w:szCs w:val="20"/>
              </w:rPr>
              <w:t>Hawston Thusong Centre, Hawston</w:t>
            </w:r>
          </w:p>
        </w:tc>
      </w:tr>
      <w:tr w:rsidR="00B04DC2" w:rsidRPr="00D64424" w:rsidTr="00D4385C">
        <w:trPr>
          <w:cnfStyle w:val="000000100000"/>
          <w:trHeight w:val="458"/>
        </w:trPr>
        <w:tc>
          <w:tcPr>
            <w:tcW w:w="785" w:type="pct"/>
            <w:vMerge/>
          </w:tcPr>
          <w:p w:rsidR="000A5B34" w:rsidRPr="00D64424" w:rsidRDefault="000A5B34" w:rsidP="00D64424">
            <w:pPr>
              <w:spacing w:line="240" w:lineRule="auto"/>
              <w:contextualSpacing/>
              <w:jc w:val="left"/>
              <w:rPr>
                <w:rFonts w:eastAsia="Calibri" w:cs="Arial"/>
                <w:sz w:val="20"/>
                <w:szCs w:val="20"/>
                <w:lang w:val="en-ZA"/>
              </w:rPr>
            </w:pPr>
          </w:p>
        </w:tc>
        <w:tc>
          <w:tcPr>
            <w:tcW w:w="1745" w:type="pct"/>
          </w:tcPr>
          <w:p w:rsidR="000A5B34" w:rsidRPr="00D64424" w:rsidRDefault="000A5B34" w:rsidP="00D64424">
            <w:pPr>
              <w:spacing w:line="240" w:lineRule="auto"/>
              <w:jc w:val="left"/>
              <w:rPr>
                <w:rFonts w:cs="Arial"/>
                <w:sz w:val="20"/>
                <w:szCs w:val="20"/>
              </w:rPr>
            </w:pPr>
            <w:r w:rsidRPr="00D64424">
              <w:rPr>
                <w:rFonts w:cs="Arial"/>
                <w:sz w:val="20"/>
                <w:szCs w:val="20"/>
              </w:rPr>
              <w:t>Garden Route District: George Local Municipality</w:t>
            </w:r>
          </w:p>
        </w:tc>
        <w:tc>
          <w:tcPr>
            <w:tcW w:w="802" w:type="pct"/>
          </w:tcPr>
          <w:p w:rsidR="000A5B34" w:rsidRPr="00D64424" w:rsidRDefault="000A5B34" w:rsidP="00D64424">
            <w:pPr>
              <w:spacing w:line="240" w:lineRule="auto"/>
              <w:jc w:val="left"/>
              <w:rPr>
                <w:rFonts w:cs="Arial"/>
                <w:sz w:val="20"/>
                <w:szCs w:val="20"/>
              </w:rPr>
            </w:pPr>
            <w:r w:rsidRPr="00D64424">
              <w:rPr>
                <w:rFonts w:cs="Arial"/>
                <w:sz w:val="20"/>
                <w:szCs w:val="20"/>
              </w:rPr>
              <w:t>23 October</w:t>
            </w:r>
            <w:r w:rsidR="0076729F" w:rsidRPr="00D64424">
              <w:rPr>
                <w:rFonts w:cs="Arial"/>
                <w:sz w:val="20"/>
                <w:szCs w:val="20"/>
              </w:rPr>
              <w:t xml:space="preserve"> </w:t>
            </w:r>
          </w:p>
        </w:tc>
        <w:tc>
          <w:tcPr>
            <w:tcW w:w="1668" w:type="pct"/>
          </w:tcPr>
          <w:p w:rsidR="000A5B34" w:rsidRPr="00D64424" w:rsidRDefault="000A5B34" w:rsidP="00D64424">
            <w:pPr>
              <w:spacing w:line="240" w:lineRule="auto"/>
              <w:jc w:val="left"/>
              <w:rPr>
                <w:rFonts w:cs="Arial"/>
                <w:sz w:val="20"/>
                <w:szCs w:val="20"/>
              </w:rPr>
            </w:pPr>
            <w:r w:rsidRPr="00D64424">
              <w:rPr>
                <w:rFonts w:cs="Arial"/>
                <w:sz w:val="20"/>
                <w:szCs w:val="20"/>
              </w:rPr>
              <w:t>George Civic Centre, George</w:t>
            </w:r>
          </w:p>
        </w:tc>
      </w:tr>
    </w:tbl>
    <w:p w:rsidR="00CB7B88" w:rsidRPr="00D64424" w:rsidRDefault="00CB7B88" w:rsidP="00D64424">
      <w:pPr>
        <w:spacing w:line="240" w:lineRule="auto"/>
        <w:jc w:val="left"/>
        <w:rPr>
          <w:rFonts w:eastAsia="Calibri" w:cs="Arial"/>
          <w:sz w:val="20"/>
          <w:szCs w:val="20"/>
        </w:rPr>
      </w:pPr>
    </w:p>
    <w:p w:rsidR="00243A1B" w:rsidRPr="00D64424" w:rsidRDefault="003E77B3" w:rsidP="00D64424">
      <w:pPr>
        <w:spacing w:line="240" w:lineRule="auto"/>
        <w:jc w:val="left"/>
        <w:rPr>
          <w:rFonts w:eastAsia="Calibri" w:cs="Arial"/>
          <w:sz w:val="20"/>
          <w:szCs w:val="20"/>
        </w:rPr>
      </w:pPr>
      <w:r w:rsidRPr="00D64424">
        <w:rPr>
          <w:rFonts w:eastAsia="Calibri" w:cs="Arial"/>
          <w:sz w:val="20"/>
          <w:szCs w:val="20"/>
        </w:rPr>
        <w:t xml:space="preserve">A total of </w:t>
      </w:r>
      <w:r w:rsidR="004B0860" w:rsidRPr="00D64424">
        <w:rPr>
          <w:rFonts w:eastAsia="Calibri" w:cs="Arial"/>
          <w:sz w:val="20"/>
          <w:szCs w:val="20"/>
        </w:rPr>
        <w:t>5 1</w:t>
      </w:r>
      <w:r w:rsidR="00C14937" w:rsidRPr="00D64424">
        <w:rPr>
          <w:rFonts w:eastAsia="Calibri" w:cs="Arial"/>
          <w:sz w:val="20"/>
          <w:szCs w:val="20"/>
        </w:rPr>
        <w:t>46</w:t>
      </w:r>
      <w:r w:rsidRPr="00D64424">
        <w:rPr>
          <w:rFonts w:eastAsia="Calibri" w:cs="Arial"/>
          <w:sz w:val="20"/>
          <w:szCs w:val="20"/>
        </w:rPr>
        <w:t xml:space="preserve"> community members attended the public hearings</w:t>
      </w:r>
      <w:r w:rsidR="002A459C" w:rsidRPr="00D64424">
        <w:rPr>
          <w:rFonts w:eastAsia="Calibri" w:cs="Arial"/>
          <w:sz w:val="20"/>
          <w:szCs w:val="20"/>
        </w:rPr>
        <w:t xml:space="preserve"> throughout the country</w:t>
      </w:r>
      <w:r w:rsidRPr="00D64424">
        <w:rPr>
          <w:rFonts w:eastAsia="Calibri" w:cs="Arial"/>
          <w:sz w:val="20"/>
          <w:szCs w:val="20"/>
        </w:rPr>
        <w:t>. Of this amount, only</w:t>
      </w:r>
      <w:r w:rsidRPr="00D64424">
        <w:rPr>
          <w:rFonts w:cs="Arial"/>
          <w:sz w:val="20"/>
          <w:szCs w:val="20"/>
        </w:rPr>
        <w:t xml:space="preserve"> </w:t>
      </w:r>
      <w:r w:rsidR="002A459C" w:rsidRPr="00D64424">
        <w:rPr>
          <w:rFonts w:eastAsia="Calibri" w:cs="Arial"/>
          <w:sz w:val="20"/>
          <w:szCs w:val="20"/>
        </w:rPr>
        <w:t>554</w:t>
      </w:r>
      <w:r w:rsidRPr="00D64424">
        <w:rPr>
          <w:rFonts w:eastAsia="Calibri" w:cs="Arial"/>
          <w:sz w:val="20"/>
          <w:szCs w:val="20"/>
        </w:rPr>
        <w:t xml:space="preserve"> </w:t>
      </w:r>
      <w:r w:rsidR="00BB1066" w:rsidRPr="00D64424">
        <w:rPr>
          <w:rFonts w:eastAsia="Calibri" w:cs="Arial"/>
          <w:sz w:val="20"/>
          <w:szCs w:val="20"/>
        </w:rPr>
        <w:t>or 10.7</w:t>
      </w:r>
      <w:r w:rsidR="00C257C5" w:rsidRPr="00D64424">
        <w:rPr>
          <w:rFonts w:eastAsia="Calibri" w:cs="Arial"/>
          <w:sz w:val="20"/>
          <w:szCs w:val="20"/>
        </w:rPr>
        <w:t>%</w:t>
      </w:r>
      <w:r w:rsidR="00BB1066" w:rsidRPr="00D64424">
        <w:rPr>
          <w:rFonts w:eastAsia="Calibri" w:cs="Arial"/>
          <w:sz w:val="20"/>
          <w:szCs w:val="20"/>
        </w:rPr>
        <w:t xml:space="preserve"> of </w:t>
      </w:r>
      <w:r w:rsidRPr="00D64424">
        <w:rPr>
          <w:rFonts w:eastAsia="Calibri" w:cs="Arial"/>
          <w:sz w:val="20"/>
          <w:szCs w:val="20"/>
        </w:rPr>
        <w:t>attendees made oral submissions on the National Veld and Forest Fire Amendment Bill</w:t>
      </w:r>
      <w:r w:rsidR="002A459C" w:rsidRPr="00D64424">
        <w:rPr>
          <w:rFonts w:eastAsia="Calibri" w:cs="Arial"/>
          <w:sz w:val="20"/>
          <w:szCs w:val="20"/>
        </w:rPr>
        <w:t xml:space="preserve">. The provincial breakdown is </w:t>
      </w:r>
      <w:r w:rsidRPr="00D64424">
        <w:rPr>
          <w:rFonts w:eastAsia="Calibri" w:cs="Arial"/>
          <w:sz w:val="20"/>
          <w:szCs w:val="20"/>
        </w:rPr>
        <w:t xml:space="preserve">illustrated in </w:t>
      </w:r>
      <w:r w:rsidR="002A459C" w:rsidRPr="00D64424">
        <w:rPr>
          <w:rFonts w:eastAsia="Calibri" w:cs="Arial"/>
          <w:sz w:val="20"/>
          <w:szCs w:val="20"/>
        </w:rPr>
        <w:t xml:space="preserve">the map below, </w:t>
      </w:r>
      <w:r w:rsidRPr="00D64424">
        <w:rPr>
          <w:rFonts w:eastAsia="Calibri" w:cs="Arial"/>
          <w:sz w:val="20"/>
          <w:szCs w:val="20"/>
        </w:rPr>
        <w:t>Figure 1.</w:t>
      </w:r>
      <w:r w:rsidR="00E17FFA" w:rsidRPr="00D64424">
        <w:rPr>
          <w:rFonts w:eastAsia="Calibri" w:cs="Arial"/>
          <w:sz w:val="20"/>
          <w:szCs w:val="20"/>
        </w:rPr>
        <w:t xml:space="preserve"> The Limpopo province had the highest attendance </w:t>
      </w:r>
      <w:r w:rsidR="00BB1066" w:rsidRPr="00D64424">
        <w:rPr>
          <w:rFonts w:eastAsia="Calibri" w:cs="Arial"/>
          <w:sz w:val="20"/>
          <w:szCs w:val="20"/>
        </w:rPr>
        <w:t>which</w:t>
      </w:r>
      <w:r w:rsidR="00E17FFA" w:rsidRPr="00D64424">
        <w:rPr>
          <w:rFonts w:eastAsia="Calibri" w:cs="Arial"/>
          <w:sz w:val="20"/>
          <w:szCs w:val="20"/>
        </w:rPr>
        <w:t xml:space="preserve"> translated to 17.3% of all attendees in the country</w:t>
      </w:r>
      <w:r w:rsidR="005549CC" w:rsidRPr="00D64424">
        <w:rPr>
          <w:rFonts w:eastAsia="Calibri" w:cs="Arial"/>
          <w:sz w:val="20"/>
          <w:szCs w:val="20"/>
        </w:rPr>
        <w:t>, while the Free State province contributed 8.8% of all attendees.</w:t>
      </w:r>
    </w:p>
    <w:p w:rsidR="00CB7B88" w:rsidRPr="00D64424" w:rsidRDefault="0007052B" w:rsidP="00D64424">
      <w:pPr>
        <w:spacing w:line="240" w:lineRule="auto"/>
        <w:jc w:val="left"/>
        <w:rPr>
          <w:rFonts w:eastAsia="Calibri" w:cs="Arial"/>
          <w:sz w:val="20"/>
          <w:szCs w:val="20"/>
        </w:rPr>
      </w:pPr>
      <w:r w:rsidRPr="00D64424">
        <w:rPr>
          <w:rFonts w:eastAsia="Calibri" w:cs="Arial"/>
          <w:noProof/>
          <w:sz w:val="20"/>
          <w:szCs w:val="20"/>
          <w:lang w:val="en-US"/>
        </w:rPr>
        <w:drawing>
          <wp:inline distT="0" distB="0" distL="0" distR="0">
            <wp:extent cx="5094632" cy="3936549"/>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5094632" cy="393654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CB7B88" w:rsidRPr="00D64424" w:rsidRDefault="00CB7B88" w:rsidP="00D64424">
      <w:pPr>
        <w:spacing w:line="240" w:lineRule="auto"/>
        <w:jc w:val="left"/>
        <w:rPr>
          <w:rFonts w:eastAsia="Calibri" w:cs="Arial"/>
          <w:iCs/>
          <w:sz w:val="20"/>
          <w:szCs w:val="20"/>
        </w:rPr>
      </w:pPr>
      <w:bookmarkStart w:id="7" w:name="_Toc88301000"/>
      <w:bookmarkStart w:id="8" w:name="_Toc89965216"/>
      <w:bookmarkStart w:id="9" w:name="_Toc120015401"/>
      <w:r w:rsidRPr="00D64424">
        <w:rPr>
          <w:rFonts w:eastAsia="Calibri" w:cs="Arial"/>
          <w:iCs/>
          <w:sz w:val="20"/>
          <w:szCs w:val="20"/>
          <w:lang w:val="en-ZA"/>
        </w:rPr>
        <w:t xml:space="preserve">Figure </w:t>
      </w:r>
      <w:r w:rsidR="00EE5364" w:rsidRPr="00D64424">
        <w:rPr>
          <w:rFonts w:eastAsia="Calibri" w:cs="Arial"/>
          <w:iCs/>
          <w:sz w:val="20"/>
          <w:szCs w:val="20"/>
          <w:lang w:val="en-ZA"/>
        </w:rPr>
        <w:fldChar w:fldCharType="begin"/>
      </w:r>
      <w:r w:rsidRPr="00D64424">
        <w:rPr>
          <w:rFonts w:eastAsia="Calibri" w:cs="Arial"/>
          <w:iCs/>
          <w:sz w:val="20"/>
          <w:szCs w:val="20"/>
          <w:lang w:val="en-ZA"/>
        </w:rPr>
        <w:instrText xml:space="preserve"> SEQ Figure \* ARABIC </w:instrText>
      </w:r>
      <w:r w:rsidR="00EE5364" w:rsidRPr="00D64424">
        <w:rPr>
          <w:rFonts w:eastAsia="Calibri" w:cs="Arial"/>
          <w:iCs/>
          <w:sz w:val="20"/>
          <w:szCs w:val="20"/>
          <w:lang w:val="en-ZA"/>
        </w:rPr>
        <w:fldChar w:fldCharType="separate"/>
      </w:r>
      <w:r w:rsidR="00A4559D" w:rsidRPr="00D64424">
        <w:rPr>
          <w:rFonts w:eastAsia="Calibri" w:cs="Arial"/>
          <w:iCs/>
          <w:noProof/>
          <w:sz w:val="20"/>
          <w:szCs w:val="20"/>
          <w:lang w:val="en-ZA"/>
        </w:rPr>
        <w:t>1</w:t>
      </w:r>
      <w:r w:rsidR="00EE5364" w:rsidRPr="00D64424">
        <w:rPr>
          <w:rFonts w:eastAsia="Calibri" w:cs="Arial"/>
          <w:sz w:val="20"/>
          <w:szCs w:val="20"/>
        </w:rPr>
        <w:fldChar w:fldCharType="end"/>
      </w:r>
      <w:r w:rsidRPr="00D64424">
        <w:rPr>
          <w:rFonts w:eastAsia="Calibri" w:cs="Arial"/>
          <w:iCs/>
          <w:sz w:val="20"/>
          <w:szCs w:val="20"/>
          <w:lang w:val="en-ZA"/>
        </w:rPr>
        <w:t xml:space="preserve">: </w:t>
      </w:r>
      <w:bookmarkEnd w:id="7"/>
      <w:bookmarkEnd w:id="8"/>
      <w:r w:rsidR="0007052B" w:rsidRPr="00D64424">
        <w:rPr>
          <w:rFonts w:eastAsia="Calibri" w:cs="Arial"/>
          <w:iCs/>
          <w:sz w:val="20"/>
          <w:szCs w:val="20"/>
        </w:rPr>
        <w:t>T</w:t>
      </w:r>
      <w:r w:rsidR="00BB1066" w:rsidRPr="00D64424">
        <w:rPr>
          <w:rFonts w:eastAsia="Calibri" w:cs="Arial"/>
          <w:iCs/>
          <w:sz w:val="20"/>
          <w:szCs w:val="20"/>
        </w:rPr>
        <w:t xml:space="preserve">he </w:t>
      </w:r>
      <w:r w:rsidR="0007052B" w:rsidRPr="00D64424">
        <w:rPr>
          <w:rFonts w:eastAsia="Calibri" w:cs="Arial"/>
          <w:iCs/>
          <w:sz w:val="20"/>
          <w:szCs w:val="20"/>
        </w:rPr>
        <w:t xml:space="preserve">total number of </w:t>
      </w:r>
      <w:r w:rsidR="00572809" w:rsidRPr="00D64424">
        <w:rPr>
          <w:rFonts w:eastAsia="Calibri" w:cs="Arial"/>
          <w:iCs/>
          <w:sz w:val="20"/>
          <w:szCs w:val="20"/>
        </w:rPr>
        <w:t xml:space="preserve">speakers and </w:t>
      </w:r>
      <w:r w:rsidR="0007052B" w:rsidRPr="00D64424">
        <w:rPr>
          <w:rFonts w:eastAsia="Calibri" w:cs="Arial"/>
          <w:iCs/>
          <w:sz w:val="20"/>
          <w:szCs w:val="20"/>
        </w:rPr>
        <w:t xml:space="preserve">attendees </w:t>
      </w:r>
      <w:r w:rsidR="003E77B3" w:rsidRPr="00D64424">
        <w:rPr>
          <w:rFonts w:eastAsia="Calibri" w:cs="Arial"/>
          <w:iCs/>
          <w:sz w:val="20"/>
          <w:szCs w:val="20"/>
        </w:rPr>
        <w:t xml:space="preserve">at </w:t>
      </w:r>
      <w:r w:rsidR="00572809" w:rsidRPr="00D64424">
        <w:rPr>
          <w:rFonts w:eastAsia="Calibri" w:cs="Arial"/>
          <w:iCs/>
          <w:sz w:val="20"/>
          <w:szCs w:val="20"/>
        </w:rPr>
        <w:t>each</w:t>
      </w:r>
      <w:r w:rsidR="003E77B3" w:rsidRPr="00D64424">
        <w:rPr>
          <w:rFonts w:eastAsia="Calibri" w:cs="Arial"/>
          <w:iCs/>
          <w:sz w:val="20"/>
          <w:szCs w:val="20"/>
        </w:rPr>
        <w:t xml:space="preserve"> </w:t>
      </w:r>
      <w:r w:rsidR="00572809" w:rsidRPr="00D64424">
        <w:rPr>
          <w:rFonts w:eastAsia="Calibri" w:cs="Arial"/>
          <w:iCs/>
          <w:sz w:val="20"/>
          <w:szCs w:val="20"/>
        </w:rPr>
        <w:t>provincial</w:t>
      </w:r>
      <w:r w:rsidR="003E77B3" w:rsidRPr="00D64424">
        <w:rPr>
          <w:rFonts w:eastAsia="Calibri" w:cs="Arial"/>
          <w:iCs/>
          <w:sz w:val="20"/>
          <w:szCs w:val="20"/>
        </w:rPr>
        <w:t xml:space="preserve"> public hearing</w:t>
      </w:r>
      <w:r w:rsidR="00572809" w:rsidRPr="00D64424">
        <w:rPr>
          <w:rFonts w:eastAsia="Calibri" w:cs="Arial"/>
          <w:iCs/>
          <w:sz w:val="20"/>
          <w:szCs w:val="20"/>
        </w:rPr>
        <w:t>.</w:t>
      </w:r>
      <w:bookmarkEnd w:id="9"/>
    </w:p>
    <w:p w:rsidR="00CB7B88" w:rsidRPr="00D64424" w:rsidRDefault="00CB7B88" w:rsidP="00D64424">
      <w:pPr>
        <w:spacing w:line="240" w:lineRule="auto"/>
        <w:jc w:val="left"/>
        <w:rPr>
          <w:rFonts w:eastAsia="Calibri" w:cs="Arial"/>
          <w:sz w:val="20"/>
          <w:szCs w:val="20"/>
        </w:rPr>
      </w:pPr>
    </w:p>
    <w:p w:rsidR="00791369" w:rsidRPr="00D64424" w:rsidRDefault="00666DA7" w:rsidP="00D64424">
      <w:pPr>
        <w:spacing w:line="240" w:lineRule="auto"/>
        <w:jc w:val="left"/>
        <w:rPr>
          <w:rFonts w:eastAsia="Calibri" w:cs="Arial"/>
          <w:sz w:val="20"/>
          <w:szCs w:val="20"/>
        </w:rPr>
      </w:pPr>
      <w:r w:rsidRPr="00D64424">
        <w:rPr>
          <w:rFonts w:eastAsia="Calibri" w:cs="Arial"/>
          <w:sz w:val="20"/>
          <w:szCs w:val="20"/>
        </w:rPr>
        <w:t xml:space="preserve">Each province </w:t>
      </w:r>
      <w:r w:rsidR="003E77B3" w:rsidRPr="00D64424">
        <w:rPr>
          <w:rFonts w:eastAsia="Calibri" w:cs="Arial"/>
          <w:sz w:val="20"/>
          <w:szCs w:val="20"/>
        </w:rPr>
        <w:t xml:space="preserve">had more attendees than speakers, as illustrated in Figure 1. The number of speakers </w:t>
      </w:r>
      <w:r w:rsidRPr="00D64424">
        <w:rPr>
          <w:rFonts w:eastAsia="Calibri" w:cs="Arial"/>
          <w:sz w:val="20"/>
          <w:szCs w:val="20"/>
        </w:rPr>
        <w:t>in each province ranged from 5</w:t>
      </w:r>
      <w:r w:rsidR="003E77B3" w:rsidRPr="00D64424">
        <w:rPr>
          <w:rFonts w:eastAsia="Calibri" w:cs="Arial"/>
          <w:sz w:val="20"/>
          <w:szCs w:val="20"/>
        </w:rPr>
        <w:t xml:space="preserve">1 to </w:t>
      </w:r>
      <w:r w:rsidRPr="00D64424">
        <w:rPr>
          <w:rFonts w:eastAsia="Calibri" w:cs="Arial"/>
          <w:sz w:val="20"/>
          <w:szCs w:val="20"/>
        </w:rPr>
        <w:t>72</w:t>
      </w:r>
      <w:r w:rsidR="003E77B3" w:rsidRPr="00D64424">
        <w:rPr>
          <w:rFonts w:eastAsia="Calibri" w:cs="Arial"/>
          <w:sz w:val="20"/>
          <w:szCs w:val="20"/>
        </w:rPr>
        <w:t xml:space="preserve">, with </w:t>
      </w:r>
      <w:r w:rsidR="00017759" w:rsidRPr="00D64424">
        <w:rPr>
          <w:rFonts w:eastAsia="Calibri" w:cs="Arial"/>
          <w:sz w:val="20"/>
          <w:szCs w:val="20"/>
        </w:rPr>
        <w:t>the Mpumalanga province</w:t>
      </w:r>
      <w:r w:rsidR="003E77B3" w:rsidRPr="00D64424">
        <w:rPr>
          <w:rFonts w:eastAsia="Calibri" w:cs="Arial"/>
          <w:sz w:val="20"/>
          <w:szCs w:val="20"/>
        </w:rPr>
        <w:t xml:space="preserve"> accounting for the highest number of speakers. </w:t>
      </w:r>
      <w:r w:rsidR="00267B59" w:rsidRPr="00D64424">
        <w:rPr>
          <w:rFonts w:eastAsia="Calibri" w:cs="Arial"/>
          <w:sz w:val="20"/>
          <w:szCs w:val="20"/>
        </w:rPr>
        <w:t>T</w:t>
      </w:r>
      <w:r w:rsidR="00791369" w:rsidRPr="00D64424">
        <w:rPr>
          <w:rFonts w:eastAsia="Calibri" w:cs="Arial"/>
          <w:sz w:val="20"/>
          <w:szCs w:val="20"/>
        </w:rPr>
        <w:t>he speakers from Mpumalanga ma</w:t>
      </w:r>
      <w:r w:rsidR="00DF777C" w:rsidRPr="00D64424">
        <w:rPr>
          <w:rFonts w:eastAsia="Calibri" w:cs="Arial"/>
          <w:sz w:val="20"/>
          <w:szCs w:val="20"/>
        </w:rPr>
        <w:t>d</w:t>
      </w:r>
      <w:r w:rsidR="00791369" w:rsidRPr="00D64424">
        <w:rPr>
          <w:rFonts w:eastAsia="Calibri" w:cs="Arial"/>
          <w:sz w:val="20"/>
          <w:szCs w:val="20"/>
        </w:rPr>
        <w:t>e up 13% of all speakers on the Bill,</w:t>
      </w:r>
      <w:r w:rsidR="00DF777C" w:rsidRPr="00D64424">
        <w:rPr>
          <w:rFonts w:eastAsia="Calibri" w:cs="Arial"/>
          <w:sz w:val="20"/>
          <w:szCs w:val="20"/>
        </w:rPr>
        <w:t xml:space="preserve"> closely followed by a tie between the Free State and the KwaZulu-Natal provinces at 12.3%, while</w:t>
      </w:r>
      <w:r w:rsidR="00267B59" w:rsidRPr="00D64424">
        <w:rPr>
          <w:rFonts w:eastAsia="Calibri" w:cs="Arial"/>
          <w:sz w:val="20"/>
          <w:szCs w:val="20"/>
        </w:rPr>
        <w:t xml:space="preserve"> the Eastern Cape ma</w:t>
      </w:r>
      <w:r w:rsidR="00BB1066" w:rsidRPr="00D64424">
        <w:rPr>
          <w:rFonts w:eastAsia="Calibri" w:cs="Arial"/>
          <w:sz w:val="20"/>
          <w:szCs w:val="20"/>
        </w:rPr>
        <w:t>de</w:t>
      </w:r>
      <w:r w:rsidR="00267B59" w:rsidRPr="00D64424">
        <w:rPr>
          <w:rFonts w:eastAsia="Calibri" w:cs="Arial"/>
          <w:sz w:val="20"/>
          <w:szCs w:val="20"/>
        </w:rPr>
        <w:t xml:space="preserve"> up the smallest contribution at 9.2%. In the </w:t>
      </w:r>
      <w:r w:rsidR="00791369" w:rsidRPr="00D64424">
        <w:rPr>
          <w:rFonts w:eastAsia="Calibri" w:cs="Arial"/>
          <w:sz w:val="20"/>
          <w:szCs w:val="20"/>
        </w:rPr>
        <w:t xml:space="preserve">Free State </w:t>
      </w:r>
      <w:r w:rsidR="00267B59" w:rsidRPr="00D64424">
        <w:rPr>
          <w:rFonts w:eastAsia="Calibri" w:cs="Arial"/>
          <w:sz w:val="20"/>
          <w:szCs w:val="20"/>
        </w:rPr>
        <w:t>public hearings, 14.9% of attendees made oral submissions, which is the highest in the country</w:t>
      </w:r>
      <w:r w:rsidR="00FC3B62" w:rsidRPr="00D64424">
        <w:rPr>
          <w:rFonts w:eastAsia="Calibri" w:cs="Arial"/>
          <w:sz w:val="20"/>
          <w:szCs w:val="20"/>
        </w:rPr>
        <w:t xml:space="preserve">, while 7.1% of the attendees voiced their opinions in the Limpopo province, which is the lowest. </w:t>
      </w:r>
    </w:p>
    <w:p w:rsidR="00BB1066" w:rsidRPr="00D64424" w:rsidRDefault="00BB1066" w:rsidP="00D64424">
      <w:pPr>
        <w:spacing w:line="240" w:lineRule="auto"/>
        <w:jc w:val="left"/>
        <w:rPr>
          <w:rFonts w:eastAsia="Calibri" w:cs="Arial"/>
          <w:sz w:val="20"/>
          <w:szCs w:val="20"/>
        </w:rPr>
      </w:pPr>
    </w:p>
    <w:p w:rsidR="00BB1066" w:rsidRPr="00D64424" w:rsidRDefault="003E77B3" w:rsidP="00D64424">
      <w:pPr>
        <w:spacing w:line="240" w:lineRule="auto"/>
        <w:jc w:val="left"/>
        <w:rPr>
          <w:rFonts w:eastAsia="Calibri" w:cs="Arial"/>
          <w:sz w:val="20"/>
          <w:szCs w:val="20"/>
        </w:rPr>
      </w:pPr>
      <w:r w:rsidRPr="00D64424">
        <w:rPr>
          <w:rFonts w:eastAsia="Calibri" w:cs="Arial"/>
          <w:sz w:val="20"/>
          <w:szCs w:val="20"/>
        </w:rPr>
        <w:t xml:space="preserve">Figure 2 shows the gender composition of speakers at the public hearings held in the </w:t>
      </w:r>
      <w:r w:rsidR="00B04B2F" w:rsidRPr="00D64424">
        <w:rPr>
          <w:rFonts w:eastAsia="Calibri" w:cs="Arial"/>
          <w:sz w:val="20"/>
          <w:szCs w:val="20"/>
        </w:rPr>
        <w:t>country</w:t>
      </w:r>
      <w:r w:rsidRPr="00D64424">
        <w:rPr>
          <w:rFonts w:eastAsia="Calibri" w:cs="Arial"/>
          <w:sz w:val="20"/>
          <w:szCs w:val="20"/>
        </w:rPr>
        <w:t xml:space="preserve">. In terms of gender representation, </w:t>
      </w:r>
      <w:r w:rsidR="000D4644" w:rsidRPr="00D64424">
        <w:rPr>
          <w:rFonts w:eastAsia="Calibri" w:cs="Arial"/>
          <w:sz w:val="20"/>
          <w:szCs w:val="20"/>
        </w:rPr>
        <w:t>406</w:t>
      </w:r>
      <w:r w:rsidRPr="00D64424">
        <w:rPr>
          <w:rFonts w:eastAsia="Calibri" w:cs="Arial"/>
          <w:sz w:val="20"/>
          <w:szCs w:val="20"/>
        </w:rPr>
        <w:t xml:space="preserve"> speakers in </w:t>
      </w:r>
      <w:r w:rsidR="00C4174F" w:rsidRPr="00D64424">
        <w:rPr>
          <w:rFonts w:eastAsia="Calibri" w:cs="Arial"/>
          <w:sz w:val="20"/>
          <w:szCs w:val="20"/>
        </w:rPr>
        <w:t>all the provinces</w:t>
      </w:r>
      <w:r w:rsidRPr="00D64424">
        <w:rPr>
          <w:rFonts w:eastAsia="Calibri" w:cs="Arial"/>
          <w:sz w:val="20"/>
          <w:szCs w:val="20"/>
        </w:rPr>
        <w:t xml:space="preserve"> were male</w:t>
      </w:r>
      <w:r w:rsidR="000D4644" w:rsidRPr="00D64424">
        <w:rPr>
          <w:rFonts w:eastAsia="Calibri" w:cs="Arial"/>
          <w:sz w:val="20"/>
          <w:szCs w:val="20"/>
        </w:rPr>
        <w:t xml:space="preserve"> translating to </w:t>
      </w:r>
      <w:r w:rsidRPr="00D64424">
        <w:rPr>
          <w:rFonts w:eastAsia="Calibri" w:cs="Arial"/>
          <w:sz w:val="20"/>
          <w:szCs w:val="20"/>
        </w:rPr>
        <w:t>7</w:t>
      </w:r>
      <w:r w:rsidR="00C4174F" w:rsidRPr="00D64424">
        <w:rPr>
          <w:rFonts w:eastAsia="Calibri" w:cs="Arial"/>
          <w:sz w:val="20"/>
          <w:szCs w:val="20"/>
        </w:rPr>
        <w:t>3.3</w:t>
      </w:r>
      <w:r w:rsidR="00373290" w:rsidRPr="00D64424">
        <w:rPr>
          <w:rFonts w:eastAsia="Calibri" w:cs="Arial"/>
          <w:sz w:val="20"/>
          <w:szCs w:val="20"/>
        </w:rPr>
        <w:t>%</w:t>
      </w:r>
      <w:r w:rsidRPr="00D64424">
        <w:rPr>
          <w:rFonts w:eastAsia="Calibri" w:cs="Arial"/>
          <w:sz w:val="20"/>
          <w:szCs w:val="20"/>
        </w:rPr>
        <w:t xml:space="preserve">, whilst the remaining </w:t>
      </w:r>
      <w:r w:rsidR="000D4644" w:rsidRPr="00D64424">
        <w:rPr>
          <w:rFonts w:eastAsia="Calibri" w:cs="Arial"/>
          <w:sz w:val="20"/>
          <w:szCs w:val="20"/>
        </w:rPr>
        <w:t>148 (</w:t>
      </w:r>
      <w:r w:rsidRPr="00D64424">
        <w:rPr>
          <w:rFonts w:eastAsia="Calibri" w:cs="Arial"/>
          <w:sz w:val="20"/>
          <w:szCs w:val="20"/>
        </w:rPr>
        <w:t>2</w:t>
      </w:r>
      <w:r w:rsidR="00C4174F" w:rsidRPr="00D64424">
        <w:rPr>
          <w:rFonts w:eastAsia="Calibri" w:cs="Arial"/>
          <w:sz w:val="20"/>
          <w:szCs w:val="20"/>
        </w:rPr>
        <w:t>6.7</w:t>
      </w:r>
      <w:r w:rsidR="00373290" w:rsidRPr="00D64424">
        <w:rPr>
          <w:rFonts w:eastAsia="Calibri" w:cs="Arial"/>
          <w:sz w:val="20"/>
          <w:szCs w:val="20"/>
        </w:rPr>
        <w:t>%</w:t>
      </w:r>
      <w:r w:rsidR="000D4644" w:rsidRPr="00D64424">
        <w:rPr>
          <w:rFonts w:eastAsia="Calibri" w:cs="Arial"/>
          <w:sz w:val="20"/>
          <w:szCs w:val="20"/>
        </w:rPr>
        <w:t>)</w:t>
      </w:r>
      <w:r w:rsidRPr="00D64424">
        <w:rPr>
          <w:rFonts w:eastAsia="Calibri" w:cs="Arial"/>
          <w:sz w:val="20"/>
          <w:szCs w:val="20"/>
        </w:rPr>
        <w:t xml:space="preserve"> were female.</w:t>
      </w:r>
      <w:r w:rsidR="00BB1066" w:rsidRPr="00D64424">
        <w:rPr>
          <w:rFonts w:eastAsia="Calibri" w:cs="Arial"/>
          <w:sz w:val="20"/>
          <w:szCs w:val="20"/>
        </w:rPr>
        <w:t xml:space="preserve"> The Gauteng province had the highest percentage of women participating in making oral submissions at 41.3%, followed by the Mpumalanga province at 34.7%, while Eastern cape province had the lowest proportion of female speakers at 11.8%. </w:t>
      </w:r>
    </w:p>
    <w:p w:rsidR="0000500C" w:rsidRPr="00D64424" w:rsidRDefault="0000500C" w:rsidP="00D64424">
      <w:pPr>
        <w:spacing w:line="240" w:lineRule="auto"/>
        <w:jc w:val="left"/>
        <w:rPr>
          <w:rFonts w:eastAsia="Calibri" w:cs="Arial"/>
          <w:sz w:val="20"/>
          <w:szCs w:val="20"/>
        </w:rPr>
      </w:pPr>
    </w:p>
    <w:p w:rsidR="00CB7B88" w:rsidRPr="00D64424" w:rsidRDefault="006314BA" w:rsidP="00D64424">
      <w:pPr>
        <w:spacing w:line="240" w:lineRule="auto"/>
        <w:jc w:val="left"/>
        <w:rPr>
          <w:rFonts w:eastAsia="Calibri" w:cs="Arial"/>
          <w:sz w:val="20"/>
          <w:szCs w:val="20"/>
        </w:rPr>
      </w:pPr>
      <w:r w:rsidRPr="00D64424">
        <w:rPr>
          <w:rFonts w:cs="Arial"/>
          <w:noProof/>
          <w:sz w:val="20"/>
          <w:szCs w:val="20"/>
          <w:lang w:eastAsia="en-GB"/>
        </w:rPr>
        <w:t xml:space="preserve">  </w:t>
      </w:r>
      <w:r w:rsidR="001B3460" w:rsidRPr="00D64424">
        <w:rPr>
          <w:rFonts w:cs="Arial"/>
          <w:noProof/>
          <w:sz w:val="20"/>
          <w:szCs w:val="20"/>
          <w:lang w:val="en-US"/>
        </w:rPr>
        <w:drawing>
          <wp:inline distT="0" distB="0" distL="0" distR="0">
            <wp:extent cx="6221338" cy="3462450"/>
            <wp:effectExtent l="0" t="0" r="8255" b="508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7524" r="4118"/>
                    <a:stretch/>
                  </pic:blipFill>
                  <pic:spPr bwMode="auto">
                    <a:xfrm>
                      <a:off x="0" y="0"/>
                      <a:ext cx="6221707" cy="346265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2A1E02" w:rsidRPr="00D64424" w:rsidRDefault="002A1E02" w:rsidP="00D64424">
      <w:pPr>
        <w:spacing w:line="240" w:lineRule="auto"/>
        <w:jc w:val="left"/>
        <w:rPr>
          <w:rFonts w:eastAsia="Calibri" w:cs="Arial"/>
          <w:iCs/>
          <w:sz w:val="20"/>
          <w:szCs w:val="20"/>
        </w:rPr>
      </w:pPr>
      <w:bookmarkStart w:id="10" w:name="_Toc89965217"/>
      <w:bookmarkStart w:id="11" w:name="_Toc120015402"/>
      <w:r w:rsidRPr="00D64424">
        <w:rPr>
          <w:rFonts w:eastAsia="Calibri" w:cs="Arial"/>
          <w:iCs/>
          <w:sz w:val="20"/>
          <w:szCs w:val="20"/>
          <w:lang w:val="en-ZA"/>
        </w:rPr>
        <w:t xml:space="preserve">Figure </w:t>
      </w:r>
      <w:r w:rsidR="00EE5364" w:rsidRPr="00D64424">
        <w:rPr>
          <w:rFonts w:eastAsia="Calibri" w:cs="Arial"/>
          <w:iCs/>
          <w:sz w:val="20"/>
          <w:szCs w:val="20"/>
          <w:lang w:val="en-ZA"/>
        </w:rPr>
        <w:fldChar w:fldCharType="begin"/>
      </w:r>
      <w:r w:rsidRPr="00D64424">
        <w:rPr>
          <w:rFonts w:eastAsia="Calibri" w:cs="Arial"/>
          <w:iCs/>
          <w:sz w:val="20"/>
          <w:szCs w:val="20"/>
          <w:lang w:val="en-ZA"/>
        </w:rPr>
        <w:instrText xml:space="preserve"> SEQ Figure \* ARABIC </w:instrText>
      </w:r>
      <w:r w:rsidR="00EE5364" w:rsidRPr="00D64424">
        <w:rPr>
          <w:rFonts w:eastAsia="Calibri" w:cs="Arial"/>
          <w:iCs/>
          <w:sz w:val="20"/>
          <w:szCs w:val="20"/>
          <w:lang w:val="en-ZA"/>
        </w:rPr>
        <w:fldChar w:fldCharType="separate"/>
      </w:r>
      <w:r w:rsidR="00A4559D" w:rsidRPr="00D64424">
        <w:rPr>
          <w:rFonts w:eastAsia="Calibri" w:cs="Arial"/>
          <w:iCs/>
          <w:noProof/>
          <w:sz w:val="20"/>
          <w:szCs w:val="20"/>
          <w:lang w:val="en-ZA"/>
        </w:rPr>
        <w:t>2</w:t>
      </w:r>
      <w:r w:rsidR="00EE5364" w:rsidRPr="00D64424">
        <w:rPr>
          <w:rFonts w:eastAsia="Calibri" w:cs="Arial"/>
          <w:iCs/>
          <w:sz w:val="20"/>
          <w:szCs w:val="20"/>
          <w:lang w:val="en-ZA"/>
        </w:rPr>
        <w:fldChar w:fldCharType="end"/>
      </w:r>
      <w:r w:rsidRPr="00D64424">
        <w:rPr>
          <w:rFonts w:eastAsia="Calibri" w:cs="Arial"/>
          <w:iCs/>
          <w:sz w:val="20"/>
          <w:szCs w:val="20"/>
          <w:lang w:val="en-ZA"/>
        </w:rPr>
        <w:t xml:space="preserve">: </w:t>
      </w:r>
      <w:bookmarkEnd w:id="10"/>
      <w:r w:rsidR="00487F31" w:rsidRPr="00D64424">
        <w:rPr>
          <w:rFonts w:eastAsia="Calibri" w:cs="Arial"/>
          <w:iCs/>
          <w:sz w:val="20"/>
          <w:szCs w:val="20"/>
        </w:rPr>
        <w:t>Gender representation of speakers</w:t>
      </w:r>
      <w:r w:rsidR="00741C36" w:rsidRPr="00D64424">
        <w:rPr>
          <w:rFonts w:eastAsia="Calibri" w:cs="Arial"/>
          <w:iCs/>
          <w:sz w:val="20"/>
          <w:szCs w:val="20"/>
        </w:rPr>
        <w:t xml:space="preserve"> </w:t>
      </w:r>
      <w:r w:rsidR="00372A7B" w:rsidRPr="00D64424">
        <w:rPr>
          <w:rFonts w:eastAsia="Calibri" w:cs="Arial"/>
          <w:iCs/>
          <w:sz w:val="20"/>
          <w:szCs w:val="20"/>
        </w:rPr>
        <w:t>in percentage from</w:t>
      </w:r>
      <w:r w:rsidR="00741C36" w:rsidRPr="00D64424">
        <w:rPr>
          <w:rFonts w:eastAsia="Calibri" w:cs="Arial"/>
          <w:iCs/>
          <w:sz w:val="20"/>
          <w:szCs w:val="20"/>
        </w:rPr>
        <w:t xml:space="preserve"> all nine provinces</w:t>
      </w:r>
      <w:bookmarkEnd w:id="11"/>
    </w:p>
    <w:p w:rsidR="00CB7B88" w:rsidRPr="00D64424" w:rsidRDefault="00CB7B88" w:rsidP="00D64424">
      <w:pPr>
        <w:spacing w:line="240" w:lineRule="auto"/>
        <w:jc w:val="left"/>
        <w:rPr>
          <w:rFonts w:eastAsia="Calibri" w:cs="Arial"/>
          <w:sz w:val="20"/>
          <w:szCs w:val="20"/>
        </w:rPr>
      </w:pPr>
    </w:p>
    <w:p w:rsidR="00CB7B88" w:rsidRPr="00D64424" w:rsidRDefault="000D4644" w:rsidP="00D64424">
      <w:pPr>
        <w:spacing w:line="240" w:lineRule="auto"/>
        <w:jc w:val="left"/>
        <w:rPr>
          <w:rFonts w:eastAsia="Calibri" w:cs="Arial"/>
          <w:sz w:val="20"/>
          <w:szCs w:val="20"/>
          <w:lang w:val="en-ZA"/>
        </w:rPr>
      </w:pPr>
      <w:r w:rsidRPr="00D64424">
        <w:rPr>
          <w:rFonts w:eastAsia="Calibri" w:cs="Arial"/>
          <w:sz w:val="20"/>
          <w:szCs w:val="20"/>
          <w:lang w:val="en-ZA"/>
        </w:rPr>
        <w:t xml:space="preserve">From the 27 public hearings, </w:t>
      </w:r>
      <w:r w:rsidR="00BE3AF6" w:rsidRPr="00D64424">
        <w:rPr>
          <w:rFonts w:eastAsia="Calibri" w:cs="Arial"/>
          <w:sz w:val="20"/>
          <w:szCs w:val="20"/>
          <w:lang w:val="en-ZA"/>
        </w:rPr>
        <w:t>5 146</w:t>
      </w:r>
      <w:r w:rsidR="007E7305" w:rsidRPr="00D64424">
        <w:rPr>
          <w:rFonts w:eastAsia="Calibri" w:cs="Arial"/>
          <w:sz w:val="20"/>
          <w:szCs w:val="20"/>
          <w:lang w:val="en-ZA"/>
        </w:rPr>
        <w:t xml:space="preserve"> community members </w:t>
      </w:r>
      <w:r w:rsidRPr="00D64424">
        <w:rPr>
          <w:rFonts w:eastAsia="Calibri" w:cs="Arial"/>
          <w:sz w:val="20"/>
          <w:szCs w:val="20"/>
          <w:lang w:val="en-ZA"/>
        </w:rPr>
        <w:t>attended</w:t>
      </w:r>
      <w:r w:rsidR="007E7305" w:rsidRPr="00D64424">
        <w:rPr>
          <w:rFonts w:eastAsia="Calibri" w:cs="Arial"/>
          <w:sz w:val="20"/>
          <w:szCs w:val="20"/>
          <w:lang w:val="en-ZA"/>
        </w:rPr>
        <w:t xml:space="preserve">, </w:t>
      </w:r>
      <w:r w:rsidR="006F0173" w:rsidRPr="00D64424">
        <w:rPr>
          <w:rFonts w:eastAsia="Calibri" w:cs="Arial"/>
          <w:sz w:val="20"/>
          <w:szCs w:val="20"/>
          <w:lang w:val="en-ZA"/>
        </w:rPr>
        <w:t xml:space="preserve">of which </w:t>
      </w:r>
      <w:r w:rsidRPr="00D64424">
        <w:rPr>
          <w:rFonts w:eastAsia="Calibri" w:cs="Arial"/>
          <w:sz w:val="20"/>
          <w:szCs w:val="20"/>
          <w:lang w:val="en-ZA"/>
        </w:rPr>
        <w:t>5 088</w:t>
      </w:r>
      <w:r w:rsidR="002E0D38" w:rsidRPr="00D64424">
        <w:rPr>
          <w:rFonts w:eastAsia="Calibri" w:cs="Arial"/>
          <w:sz w:val="20"/>
          <w:szCs w:val="20"/>
          <w:lang w:val="en-ZA"/>
        </w:rPr>
        <w:t xml:space="preserve"> </w:t>
      </w:r>
      <w:r w:rsidRPr="00D64424">
        <w:rPr>
          <w:rFonts w:eastAsia="Calibri" w:cs="Arial"/>
          <w:sz w:val="20"/>
          <w:szCs w:val="20"/>
          <w:lang w:val="en-ZA"/>
        </w:rPr>
        <w:t>had</w:t>
      </w:r>
      <w:r w:rsidR="002E0D38" w:rsidRPr="00D64424">
        <w:rPr>
          <w:rFonts w:eastAsia="Calibri" w:cs="Arial"/>
          <w:sz w:val="20"/>
          <w:szCs w:val="20"/>
          <w:lang w:val="en-ZA"/>
        </w:rPr>
        <w:t xml:space="preserve"> either their </w:t>
      </w:r>
      <w:r w:rsidR="001933E7" w:rsidRPr="00D64424">
        <w:rPr>
          <w:rFonts w:eastAsia="Calibri" w:cs="Arial"/>
          <w:sz w:val="20"/>
          <w:szCs w:val="20"/>
          <w:lang w:val="en-ZA"/>
        </w:rPr>
        <w:t>identity</w:t>
      </w:r>
      <w:r w:rsidR="002E0D38" w:rsidRPr="00D64424">
        <w:rPr>
          <w:rFonts w:eastAsia="Calibri" w:cs="Arial"/>
          <w:sz w:val="20"/>
          <w:szCs w:val="20"/>
          <w:lang w:val="en-ZA"/>
        </w:rPr>
        <w:t xml:space="preserve"> number or date of birth</w:t>
      </w:r>
      <w:r w:rsidRPr="00D64424">
        <w:rPr>
          <w:rFonts w:eastAsia="Calibri" w:cs="Arial"/>
          <w:sz w:val="20"/>
          <w:szCs w:val="20"/>
          <w:lang w:val="en-ZA"/>
        </w:rPr>
        <w:t xml:space="preserve"> captured</w:t>
      </w:r>
      <w:r w:rsidR="002E0D38" w:rsidRPr="00D64424">
        <w:rPr>
          <w:rFonts w:eastAsia="Calibri" w:cs="Arial"/>
          <w:sz w:val="20"/>
          <w:szCs w:val="20"/>
          <w:lang w:val="en-ZA"/>
        </w:rPr>
        <w:t xml:space="preserve">. </w:t>
      </w:r>
      <w:r w:rsidR="00116297" w:rsidRPr="00D64424">
        <w:rPr>
          <w:rFonts w:eastAsia="Calibri" w:cs="Arial"/>
          <w:sz w:val="20"/>
          <w:szCs w:val="20"/>
          <w:lang w:val="en-ZA"/>
        </w:rPr>
        <w:t>The youth</w:t>
      </w:r>
      <w:r w:rsidR="008F20EB" w:rsidRPr="00D64424">
        <w:rPr>
          <w:rStyle w:val="FootnoteReference"/>
          <w:rFonts w:eastAsia="Calibri" w:cs="Arial"/>
          <w:sz w:val="20"/>
          <w:szCs w:val="20"/>
          <w:lang w:val="en-ZA"/>
        </w:rPr>
        <w:footnoteReference w:id="1"/>
      </w:r>
      <w:r w:rsidR="00116297" w:rsidRPr="00D64424">
        <w:rPr>
          <w:rFonts w:eastAsia="Calibri" w:cs="Arial"/>
          <w:sz w:val="20"/>
          <w:szCs w:val="20"/>
          <w:lang w:val="en-ZA"/>
        </w:rPr>
        <w:t xml:space="preserve"> category (35 and younger) </w:t>
      </w:r>
      <w:r w:rsidR="00E2638E" w:rsidRPr="00D64424">
        <w:rPr>
          <w:rFonts w:eastAsia="Calibri" w:cs="Arial"/>
          <w:sz w:val="20"/>
          <w:szCs w:val="20"/>
          <w:lang w:val="en-ZA"/>
        </w:rPr>
        <w:t>had the highest number of attendees (</w:t>
      </w:r>
      <w:r w:rsidR="008A7CB2" w:rsidRPr="00D64424">
        <w:rPr>
          <w:rFonts w:eastAsia="Calibri" w:cs="Arial"/>
          <w:sz w:val="20"/>
          <w:szCs w:val="20"/>
          <w:lang w:val="en-ZA"/>
        </w:rPr>
        <w:t>1 442</w:t>
      </w:r>
      <w:r w:rsidR="00E2638E" w:rsidRPr="00D64424">
        <w:rPr>
          <w:rFonts w:eastAsia="Calibri" w:cs="Arial"/>
          <w:sz w:val="20"/>
          <w:szCs w:val="20"/>
          <w:lang w:val="en-ZA"/>
        </w:rPr>
        <w:t xml:space="preserve"> individuals, translating to </w:t>
      </w:r>
      <w:r w:rsidR="008A7CB2" w:rsidRPr="00D64424">
        <w:rPr>
          <w:rFonts w:eastAsia="Calibri" w:cs="Arial"/>
          <w:sz w:val="20"/>
          <w:szCs w:val="20"/>
          <w:lang w:val="en-ZA"/>
        </w:rPr>
        <w:t>28.3</w:t>
      </w:r>
      <w:r w:rsidR="00E2638E" w:rsidRPr="00D64424">
        <w:rPr>
          <w:rFonts w:eastAsia="Calibri" w:cs="Arial"/>
          <w:sz w:val="20"/>
          <w:szCs w:val="20"/>
          <w:lang w:val="en-ZA"/>
        </w:rPr>
        <w:t>% of all attendees)</w:t>
      </w:r>
      <w:r w:rsidR="00116297" w:rsidRPr="00D64424">
        <w:rPr>
          <w:rFonts w:eastAsia="Calibri" w:cs="Arial"/>
          <w:sz w:val="20"/>
          <w:szCs w:val="20"/>
          <w:lang w:val="en-ZA"/>
        </w:rPr>
        <w:t>,</w:t>
      </w:r>
      <w:r w:rsidR="00E2638E" w:rsidRPr="00D64424">
        <w:rPr>
          <w:rFonts w:eastAsia="Calibri" w:cs="Arial"/>
          <w:sz w:val="20"/>
          <w:szCs w:val="20"/>
          <w:lang w:val="en-ZA"/>
        </w:rPr>
        <w:t xml:space="preserve"> closely followed by the </w:t>
      </w:r>
      <w:r w:rsidR="007E5B2D" w:rsidRPr="00D64424">
        <w:rPr>
          <w:rFonts w:eastAsia="Calibri" w:cs="Arial"/>
          <w:sz w:val="20"/>
          <w:szCs w:val="20"/>
          <w:lang w:val="en-ZA"/>
        </w:rPr>
        <w:t>age group 3</w:t>
      </w:r>
      <w:r w:rsidR="008A7CB2" w:rsidRPr="00D64424">
        <w:rPr>
          <w:rFonts w:eastAsia="Calibri" w:cs="Arial"/>
          <w:sz w:val="20"/>
          <w:szCs w:val="20"/>
          <w:lang w:val="en-ZA"/>
        </w:rPr>
        <w:t>6</w:t>
      </w:r>
      <w:r w:rsidR="00450DC2" w:rsidRPr="00D64424">
        <w:rPr>
          <w:rFonts w:eastAsia="Calibri" w:cs="Arial"/>
          <w:sz w:val="20"/>
          <w:szCs w:val="20"/>
          <w:lang w:val="en-ZA"/>
        </w:rPr>
        <w:t>-</w:t>
      </w:r>
      <w:r w:rsidR="007E5B2D" w:rsidRPr="00D64424">
        <w:rPr>
          <w:rFonts w:eastAsia="Calibri" w:cs="Arial"/>
          <w:sz w:val="20"/>
          <w:szCs w:val="20"/>
          <w:lang w:val="en-ZA"/>
        </w:rPr>
        <w:t xml:space="preserve">45 </w:t>
      </w:r>
      <w:r w:rsidR="00E2638E" w:rsidRPr="00D64424">
        <w:rPr>
          <w:rFonts w:eastAsia="Calibri" w:cs="Arial"/>
          <w:sz w:val="20"/>
          <w:szCs w:val="20"/>
          <w:lang w:val="en-ZA"/>
        </w:rPr>
        <w:t xml:space="preserve">at </w:t>
      </w:r>
      <w:r w:rsidR="008A7CB2" w:rsidRPr="00D64424">
        <w:rPr>
          <w:rFonts w:eastAsia="Calibri" w:cs="Arial"/>
          <w:sz w:val="20"/>
          <w:szCs w:val="20"/>
          <w:lang w:val="en-ZA"/>
        </w:rPr>
        <w:t>1 433</w:t>
      </w:r>
      <w:r w:rsidR="00E2638E" w:rsidRPr="00D64424">
        <w:rPr>
          <w:rFonts w:eastAsia="Calibri" w:cs="Arial"/>
          <w:sz w:val="20"/>
          <w:szCs w:val="20"/>
          <w:lang w:val="en-ZA"/>
        </w:rPr>
        <w:t xml:space="preserve"> attendees (2</w:t>
      </w:r>
      <w:r w:rsidR="008A7CB2" w:rsidRPr="00D64424">
        <w:rPr>
          <w:rFonts w:eastAsia="Calibri" w:cs="Arial"/>
          <w:sz w:val="20"/>
          <w:szCs w:val="20"/>
          <w:lang w:val="en-ZA"/>
        </w:rPr>
        <w:t>8.2</w:t>
      </w:r>
      <w:r w:rsidR="00E2638E" w:rsidRPr="00D64424">
        <w:rPr>
          <w:rFonts w:eastAsia="Calibri" w:cs="Arial"/>
          <w:sz w:val="20"/>
          <w:szCs w:val="20"/>
          <w:lang w:val="en-ZA"/>
        </w:rPr>
        <w:t>% of all attendees) as shown in</w:t>
      </w:r>
      <w:r w:rsidR="00045A1E" w:rsidRPr="00D64424">
        <w:rPr>
          <w:rFonts w:eastAsia="Calibri" w:cs="Arial"/>
          <w:sz w:val="20"/>
          <w:szCs w:val="20"/>
          <w:lang w:val="en-ZA"/>
        </w:rPr>
        <w:t xml:space="preserve"> Figure 3</w:t>
      </w:r>
      <w:r w:rsidR="00E2638E" w:rsidRPr="00D64424">
        <w:rPr>
          <w:rFonts w:eastAsia="Calibri" w:cs="Arial"/>
          <w:sz w:val="20"/>
          <w:szCs w:val="20"/>
          <w:lang w:val="en-ZA"/>
        </w:rPr>
        <w:t xml:space="preserve">. </w:t>
      </w:r>
      <w:r w:rsidR="008A7CB2" w:rsidRPr="00D64424">
        <w:rPr>
          <w:rFonts w:eastAsia="Calibri" w:cs="Arial"/>
          <w:sz w:val="20"/>
          <w:szCs w:val="20"/>
          <w:lang w:val="en-ZA"/>
        </w:rPr>
        <w:t>The elderly group, &gt;65, made up 6.5% of all attendees</w:t>
      </w:r>
      <w:r w:rsidR="00FB21E3" w:rsidRPr="00D64424">
        <w:rPr>
          <w:rFonts w:eastAsia="Calibri" w:cs="Arial"/>
          <w:sz w:val="20"/>
          <w:szCs w:val="20"/>
          <w:lang w:val="en-ZA"/>
        </w:rPr>
        <w:t>.</w:t>
      </w:r>
    </w:p>
    <w:p w:rsidR="00434022" w:rsidRPr="00D64424" w:rsidRDefault="00434022" w:rsidP="00D64424">
      <w:pPr>
        <w:spacing w:line="240" w:lineRule="auto"/>
        <w:jc w:val="left"/>
        <w:rPr>
          <w:rFonts w:eastAsia="Calibri" w:cs="Arial"/>
          <w:b/>
          <w:iCs/>
          <w:sz w:val="20"/>
          <w:szCs w:val="20"/>
          <w:lang w:val="en-ZA"/>
        </w:rPr>
      </w:pPr>
    </w:p>
    <w:p w:rsidR="00DE666F" w:rsidRPr="00D64424" w:rsidRDefault="00C35085" w:rsidP="00D64424">
      <w:pPr>
        <w:spacing w:line="240" w:lineRule="auto"/>
        <w:jc w:val="left"/>
        <w:rPr>
          <w:rFonts w:eastAsia="Calibri" w:cs="Arial"/>
          <w:sz w:val="20"/>
          <w:szCs w:val="20"/>
        </w:rPr>
      </w:pPr>
      <w:r w:rsidRPr="00D64424">
        <w:rPr>
          <w:rFonts w:eastAsia="Calibri" w:cs="Arial"/>
          <w:noProof/>
          <w:sz w:val="20"/>
          <w:szCs w:val="20"/>
          <w:lang w:val="en-US"/>
        </w:rPr>
        <w:drawing>
          <wp:inline distT="0" distB="0" distL="0" distR="0">
            <wp:extent cx="4153256" cy="2699385"/>
            <wp:effectExtent l="0" t="0" r="0" b="571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84279" cy="2719548"/>
                    </a:xfrm>
                    <a:prstGeom prst="rect">
                      <a:avLst/>
                    </a:prstGeom>
                    <a:noFill/>
                  </pic:spPr>
                </pic:pic>
              </a:graphicData>
            </a:graphic>
          </wp:inline>
        </w:drawing>
      </w:r>
    </w:p>
    <w:p w:rsidR="00DE666F" w:rsidRPr="00D64424" w:rsidRDefault="00DE666F" w:rsidP="00D64424">
      <w:pPr>
        <w:spacing w:line="240" w:lineRule="auto"/>
        <w:jc w:val="left"/>
        <w:rPr>
          <w:rFonts w:eastAsia="Calibri" w:cs="Arial"/>
          <w:sz w:val="20"/>
          <w:szCs w:val="20"/>
        </w:rPr>
      </w:pPr>
      <w:bookmarkStart w:id="12" w:name="_Toc120015403"/>
      <w:r w:rsidRPr="00D64424">
        <w:rPr>
          <w:rFonts w:cs="Arial"/>
          <w:sz w:val="20"/>
          <w:szCs w:val="20"/>
        </w:rPr>
        <w:t xml:space="preserve">Figure </w:t>
      </w:r>
      <w:r w:rsidR="00EE5364" w:rsidRPr="00D64424">
        <w:rPr>
          <w:rFonts w:cs="Arial"/>
          <w:sz w:val="20"/>
          <w:szCs w:val="20"/>
        </w:rPr>
        <w:fldChar w:fldCharType="begin"/>
      </w:r>
      <w:r w:rsidRPr="00D64424">
        <w:rPr>
          <w:rFonts w:cs="Arial"/>
          <w:sz w:val="20"/>
          <w:szCs w:val="20"/>
        </w:rPr>
        <w:instrText xml:space="preserve"> SEQ Figure \* ARABIC </w:instrText>
      </w:r>
      <w:r w:rsidR="00EE5364" w:rsidRPr="00D64424">
        <w:rPr>
          <w:rFonts w:cs="Arial"/>
          <w:sz w:val="20"/>
          <w:szCs w:val="20"/>
        </w:rPr>
        <w:fldChar w:fldCharType="separate"/>
      </w:r>
      <w:r w:rsidR="00A4559D" w:rsidRPr="00D64424">
        <w:rPr>
          <w:rFonts w:cs="Arial"/>
          <w:noProof/>
          <w:sz w:val="20"/>
          <w:szCs w:val="20"/>
        </w:rPr>
        <w:t>3</w:t>
      </w:r>
      <w:r w:rsidR="00EE5364" w:rsidRPr="00D64424">
        <w:rPr>
          <w:rFonts w:cs="Arial"/>
          <w:sz w:val="20"/>
          <w:szCs w:val="20"/>
        </w:rPr>
        <w:fldChar w:fldCharType="end"/>
      </w:r>
      <w:r w:rsidRPr="00D64424">
        <w:rPr>
          <w:rFonts w:cs="Arial"/>
          <w:sz w:val="20"/>
          <w:szCs w:val="20"/>
        </w:rPr>
        <w:t xml:space="preserve">: </w:t>
      </w:r>
      <w:r w:rsidRPr="00D64424">
        <w:rPr>
          <w:rFonts w:eastAsia="Calibri" w:cs="Arial"/>
          <w:sz w:val="20"/>
          <w:szCs w:val="20"/>
          <w:lang w:val="en-ZA"/>
        </w:rPr>
        <w:t xml:space="preserve">Age composition of attendees in the public hearings </w:t>
      </w:r>
      <w:r w:rsidR="00C35085" w:rsidRPr="00D64424">
        <w:rPr>
          <w:rFonts w:eastAsia="Calibri" w:cs="Arial"/>
          <w:sz w:val="20"/>
          <w:szCs w:val="20"/>
          <w:lang w:val="en-ZA"/>
        </w:rPr>
        <w:t>from all nine provinces</w:t>
      </w:r>
      <w:r w:rsidR="00052345" w:rsidRPr="00D64424">
        <w:rPr>
          <w:rFonts w:eastAsia="Calibri" w:cs="Arial"/>
          <w:sz w:val="20"/>
          <w:szCs w:val="20"/>
          <w:lang w:val="en-ZA"/>
        </w:rPr>
        <w:t>.</w:t>
      </w:r>
      <w:bookmarkEnd w:id="12"/>
    </w:p>
    <w:p w:rsidR="00DE666F" w:rsidRPr="00D64424" w:rsidRDefault="00DE666F" w:rsidP="00D64424">
      <w:pPr>
        <w:spacing w:line="240" w:lineRule="auto"/>
        <w:jc w:val="left"/>
        <w:rPr>
          <w:rFonts w:eastAsia="Calibri" w:cs="Arial"/>
          <w:sz w:val="20"/>
          <w:szCs w:val="20"/>
        </w:rPr>
      </w:pPr>
    </w:p>
    <w:p w:rsidR="00480E69" w:rsidRPr="00D64424" w:rsidRDefault="00917C4E" w:rsidP="00D64424">
      <w:pPr>
        <w:spacing w:line="240" w:lineRule="auto"/>
        <w:jc w:val="left"/>
        <w:rPr>
          <w:rFonts w:eastAsia="Calibri" w:cs="Arial"/>
          <w:sz w:val="20"/>
          <w:szCs w:val="20"/>
        </w:rPr>
      </w:pPr>
      <w:r w:rsidRPr="00D64424">
        <w:rPr>
          <w:rFonts w:eastAsia="Calibri" w:cs="Arial"/>
          <w:sz w:val="20"/>
          <w:szCs w:val="20"/>
        </w:rPr>
        <w:t xml:space="preserve">Figure 4 shows that of the </w:t>
      </w:r>
      <w:r w:rsidR="003A41D3" w:rsidRPr="00D64424">
        <w:rPr>
          <w:rFonts w:eastAsia="Calibri" w:cs="Arial"/>
          <w:sz w:val="20"/>
          <w:szCs w:val="20"/>
        </w:rPr>
        <w:t>554</w:t>
      </w:r>
      <w:r w:rsidRPr="00D64424">
        <w:rPr>
          <w:rFonts w:eastAsia="Calibri" w:cs="Arial"/>
          <w:sz w:val="20"/>
          <w:szCs w:val="20"/>
        </w:rPr>
        <w:t xml:space="preserve"> speakers across the </w:t>
      </w:r>
      <w:r w:rsidR="009A6E36" w:rsidRPr="00D64424">
        <w:rPr>
          <w:rFonts w:eastAsia="Calibri" w:cs="Arial"/>
          <w:sz w:val="20"/>
          <w:szCs w:val="20"/>
        </w:rPr>
        <w:t>nine</w:t>
      </w:r>
      <w:r w:rsidRPr="00D64424">
        <w:rPr>
          <w:rFonts w:eastAsia="Calibri" w:cs="Arial"/>
          <w:sz w:val="20"/>
          <w:szCs w:val="20"/>
        </w:rPr>
        <w:t xml:space="preserve"> </w:t>
      </w:r>
      <w:r w:rsidR="009A6E36" w:rsidRPr="00D64424">
        <w:rPr>
          <w:rFonts w:eastAsia="Calibri" w:cs="Arial"/>
          <w:sz w:val="20"/>
          <w:szCs w:val="20"/>
        </w:rPr>
        <w:t>provinces</w:t>
      </w:r>
      <w:r w:rsidRPr="00D64424">
        <w:rPr>
          <w:rFonts w:eastAsia="Calibri" w:cs="Arial"/>
          <w:sz w:val="20"/>
          <w:szCs w:val="20"/>
        </w:rPr>
        <w:t xml:space="preserve"> visited during the public hearings, </w:t>
      </w:r>
      <w:r w:rsidR="003A41D3" w:rsidRPr="00D64424">
        <w:rPr>
          <w:rFonts w:eastAsia="Calibri" w:cs="Arial"/>
          <w:sz w:val="20"/>
          <w:szCs w:val="20"/>
        </w:rPr>
        <w:t>365</w:t>
      </w:r>
      <w:r w:rsidRPr="00D64424">
        <w:rPr>
          <w:rFonts w:eastAsia="Calibri" w:cs="Arial"/>
          <w:sz w:val="20"/>
          <w:szCs w:val="20"/>
        </w:rPr>
        <w:t xml:space="preserve"> (</w:t>
      </w:r>
      <w:r w:rsidR="003A41D3" w:rsidRPr="00D64424">
        <w:rPr>
          <w:rFonts w:eastAsia="Calibri" w:cs="Arial"/>
          <w:sz w:val="20"/>
          <w:szCs w:val="20"/>
        </w:rPr>
        <w:t>65.9</w:t>
      </w:r>
      <w:r w:rsidR="00373290" w:rsidRPr="00D64424">
        <w:rPr>
          <w:rFonts w:eastAsia="Calibri" w:cs="Arial"/>
          <w:sz w:val="20"/>
          <w:szCs w:val="20"/>
        </w:rPr>
        <w:t>%</w:t>
      </w:r>
      <w:r w:rsidRPr="00D64424">
        <w:rPr>
          <w:rFonts w:eastAsia="Calibri" w:cs="Arial"/>
          <w:sz w:val="20"/>
          <w:szCs w:val="20"/>
        </w:rPr>
        <w:t>) participants stated their support of the National Veld</w:t>
      </w:r>
      <w:r w:rsidR="003A41D3" w:rsidRPr="00D64424">
        <w:rPr>
          <w:rFonts w:eastAsia="Calibri" w:cs="Arial"/>
          <w:sz w:val="20"/>
          <w:szCs w:val="20"/>
        </w:rPr>
        <w:t xml:space="preserve"> and Forest Fire Amendment Bill, while 178</w:t>
      </w:r>
      <w:r w:rsidRPr="00D64424">
        <w:rPr>
          <w:rFonts w:eastAsia="Calibri" w:cs="Arial"/>
          <w:sz w:val="20"/>
          <w:szCs w:val="20"/>
        </w:rPr>
        <w:t xml:space="preserve"> speakers (</w:t>
      </w:r>
      <w:r w:rsidR="003A41D3" w:rsidRPr="00D64424">
        <w:rPr>
          <w:rFonts w:eastAsia="Calibri" w:cs="Arial"/>
          <w:sz w:val="20"/>
          <w:szCs w:val="20"/>
        </w:rPr>
        <w:t>32.1</w:t>
      </w:r>
      <w:r w:rsidR="00373290" w:rsidRPr="00D64424">
        <w:rPr>
          <w:rFonts w:eastAsia="Calibri" w:cs="Arial"/>
          <w:sz w:val="20"/>
          <w:szCs w:val="20"/>
        </w:rPr>
        <w:t>%</w:t>
      </w:r>
      <w:r w:rsidRPr="00D64424">
        <w:rPr>
          <w:rFonts w:eastAsia="Calibri" w:cs="Arial"/>
          <w:sz w:val="20"/>
          <w:szCs w:val="20"/>
        </w:rPr>
        <w:t>) did not specify whether they</w:t>
      </w:r>
      <w:r w:rsidR="003A41D3" w:rsidRPr="00D64424">
        <w:rPr>
          <w:rFonts w:eastAsia="Calibri" w:cs="Arial"/>
          <w:sz w:val="20"/>
          <w:szCs w:val="20"/>
        </w:rPr>
        <w:t xml:space="preserve"> supported or rejected the Bill. Eleven speakers did not support </w:t>
      </w:r>
      <w:r w:rsidR="005D43CA" w:rsidRPr="00D64424">
        <w:rPr>
          <w:rFonts w:eastAsia="Calibri" w:cs="Arial"/>
          <w:sz w:val="20"/>
          <w:szCs w:val="20"/>
        </w:rPr>
        <w:t>or rejected the proposed amendments either because they did not have a mandate from their constituencies or subjects, partially supported or could only support the Bill if their inputs were incorporated into the final Bill. In general, the rejections had little to do with the content of the Bill, but with service delivery issues.</w:t>
      </w:r>
    </w:p>
    <w:p w:rsidR="00DE666F" w:rsidRPr="00D64424" w:rsidRDefault="00851ED5" w:rsidP="00D64424">
      <w:pPr>
        <w:spacing w:line="240" w:lineRule="auto"/>
        <w:jc w:val="left"/>
        <w:rPr>
          <w:rFonts w:cs="Arial"/>
          <w:noProof/>
          <w:sz w:val="20"/>
          <w:szCs w:val="20"/>
          <w:lang w:eastAsia="en-GB"/>
        </w:rPr>
      </w:pPr>
      <w:bookmarkStart w:id="13" w:name="_Toc88301002"/>
      <w:bookmarkStart w:id="14" w:name="_Toc89965218"/>
      <w:r w:rsidRPr="00D64424">
        <w:rPr>
          <w:rFonts w:cs="Arial"/>
          <w:noProof/>
          <w:sz w:val="20"/>
          <w:szCs w:val="20"/>
          <w:lang w:val="en-US"/>
        </w:rPr>
        <w:drawing>
          <wp:inline distT="0" distB="0" distL="0" distR="0">
            <wp:extent cx="6019165" cy="3179035"/>
            <wp:effectExtent l="0" t="0" r="635" b="254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t="3162" b="8313"/>
                    <a:stretch/>
                  </pic:blipFill>
                  <pic:spPr bwMode="auto">
                    <a:xfrm>
                      <a:off x="0" y="0"/>
                      <a:ext cx="6053366" cy="319709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536D1B" w:rsidRPr="00D64424" w:rsidRDefault="00F726E4" w:rsidP="00D64424">
      <w:pPr>
        <w:spacing w:line="240" w:lineRule="auto"/>
        <w:jc w:val="left"/>
        <w:rPr>
          <w:rFonts w:eastAsia="Calibri" w:cs="Arial"/>
          <w:iCs/>
          <w:sz w:val="20"/>
          <w:szCs w:val="20"/>
          <w:lang w:val="en-ZA"/>
        </w:rPr>
      </w:pPr>
      <w:bookmarkStart w:id="15" w:name="_Toc120015404"/>
      <w:r w:rsidRPr="00D64424">
        <w:rPr>
          <w:rFonts w:eastAsia="Calibri" w:cs="Arial"/>
          <w:iCs/>
          <w:sz w:val="20"/>
          <w:szCs w:val="20"/>
          <w:lang w:val="en-ZA"/>
        </w:rPr>
        <w:t xml:space="preserve">Figure </w:t>
      </w:r>
      <w:r w:rsidR="00EE5364" w:rsidRPr="00D64424">
        <w:rPr>
          <w:rFonts w:eastAsia="Calibri" w:cs="Arial"/>
          <w:iCs/>
          <w:sz w:val="20"/>
          <w:szCs w:val="20"/>
          <w:lang w:val="en-ZA"/>
        </w:rPr>
        <w:fldChar w:fldCharType="begin"/>
      </w:r>
      <w:r w:rsidRPr="00D64424">
        <w:rPr>
          <w:rFonts w:eastAsia="Calibri" w:cs="Arial"/>
          <w:iCs/>
          <w:sz w:val="20"/>
          <w:szCs w:val="20"/>
          <w:lang w:val="en-ZA"/>
        </w:rPr>
        <w:instrText xml:space="preserve"> SEQ Figure \* ARABIC </w:instrText>
      </w:r>
      <w:r w:rsidR="00EE5364" w:rsidRPr="00D64424">
        <w:rPr>
          <w:rFonts w:eastAsia="Calibri" w:cs="Arial"/>
          <w:iCs/>
          <w:sz w:val="20"/>
          <w:szCs w:val="20"/>
          <w:lang w:val="en-ZA"/>
        </w:rPr>
        <w:fldChar w:fldCharType="separate"/>
      </w:r>
      <w:r w:rsidR="00A4559D" w:rsidRPr="00D64424">
        <w:rPr>
          <w:rFonts w:eastAsia="Calibri" w:cs="Arial"/>
          <w:iCs/>
          <w:noProof/>
          <w:sz w:val="20"/>
          <w:szCs w:val="20"/>
          <w:lang w:val="en-ZA"/>
        </w:rPr>
        <w:t>4</w:t>
      </w:r>
      <w:r w:rsidR="00EE5364" w:rsidRPr="00D64424">
        <w:rPr>
          <w:rFonts w:eastAsia="Calibri" w:cs="Arial"/>
          <w:iCs/>
          <w:sz w:val="20"/>
          <w:szCs w:val="20"/>
          <w:lang w:val="en-ZA"/>
        </w:rPr>
        <w:fldChar w:fldCharType="end"/>
      </w:r>
      <w:r w:rsidRPr="00D64424">
        <w:rPr>
          <w:rFonts w:eastAsia="Calibri" w:cs="Arial"/>
          <w:iCs/>
          <w:sz w:val="20"/>
          <w:szCs w:val="20"/>
          <w:lang w:val="en-ZA"/>
        </w:rPr>
        <w:t xml:space="preserve">: </w:t>
      </w:r>
      <w:bookmarkEnd w:id="13"/>
      <w:bookmarkEnd w:id="14"/>
      <w:r w:rsidR="00431452" w:rsidRPr="00D64424">
        <w:rPr>
          <w:rFonts w:eastAsia="Calibri" w:cs="Arial"/>
          <w:iCs/>
          <w:sz w:val="20"/>
          <w:szCs w:val="20"/>
          <w:lang w:val="en-ZA"/>
        </w:rPr>
        <w:t xml:space="preserve">The </w:t>
      </w:r>
      <w:r w:rsidR="00480E69" w:rsidRPr="00D64424">
        <w:rPr>
          <w:rFonts w:eastAsia="Calibri" w:cs="Arial"/>
          <w:iCs/>
          <w:sz w:val="20"/>
          <w:szCs w:val="20"/>
          <w:lang w:val="en-ZA"/>
        </w:rPr>
        <w:t>support of</w:t>
      </w:r>
      <w:r w:rsidR="00431452" w:rsidRPr="00D64424">
        <w:rPr>
          <w:rFonts w:eastAsia="Calibri" w:cs="Arial"/>
          <w:iCs/>
          <w:sz w:val="20"/>
          <w:szCs w:val="20"/>
          <w:lang w:val="en-ZA"/>
        </w:rPr>
        <w:t xml:space="preserve"> the Amendment Bill</w:t>
      </w:r>
      <w:r w:rsidR="00480E69" w:rsidRPr="00D64424">
        <w:rPr>
          <w:rFonts w:eastAsia="Calibri" w:cs="Arial"/>
          <w:iCs/>
          <w:sz w:val="20"/>
          <w:szCs w:val="20"/>
          <w:lang w:val="en-ZA"/>
        </w:rPr>
        <w:t xml:space="preserve"> in percentage</w:t>
      </w:r>
      <w:r w:rsidR="00431452" w:rsidRPr="00D64424">
        <w:rPr>
          <w:rFonts w:eastAsia="Calibri" w:cs="Arial"/>
          <w:iCs/>
          <w:sz w:val="20"/>
          <w:szCs w:val="20"/>
          <w:lang w:val="en-ZA"/>
        </w:rPr>
        <w:t>.</w:t>
      </w:r>
      <w:bookmarkEnd w:id="15"/>
    </w:p>
    <w:p w:rsidR="008B7CD9" w:rsidRPr="00D64424" w:rsidRDefault="008B7CD9" w:rsidP="00D64424">
      <w:pPr>
        <w:spacing w:line="240" w:lineRule="auto"/>
        <w:jc w:val="left"/>
        <w:rPr>
          <w:rFonts w:eastAsia="Calibri" w:cs="Arial"/>
          <w:iCs/>
          <w:sz w:val="20"/>
          <w:szCs w:val="20"/>
          <w:lang w:val="en-ZA"/>
        </w:rPr>
      </w:pPr>
    </w:p>
    <w:p w:rsidR="008B7CD9" w:rsidRPr="00D64424" w:rsidRDefault="008B7CD9" w:rsidP="00D64424">
      <w:pPr>
        <w:spacing w:line="240" w:lineRule="auto"/>
        <w:jc w:val="left"/>
        <w:rPr>
          <w:rFonts w:cs="Arial"/>
          <w:sz w:val="20"/>
          <w:szCs w:val="20"/>
        </w:rPr>
      </w:pPr>
      <w:r w:rsidRPr="00D64424">
        <w:rPr>
          <w:rFonts w:cs="Arial"/>
          <w:sz w:val="20"/>
          <w:szCs w:val="20"/>
        </w:rPr>
        <w:t>The Bill was well-supported. However, speakers also raised issues associated with the practicality of implementing the Bill and associated resources.</w:t>
      </w:r>
    </w:p>
    <w:p w:rsidR="008B7CD9" w:rsidRPr="00D64424" w:rsidRDefault="008B7CD9" w:rsidP="00D64424">
      <w:pPr>
        <w:spacing w:line="240" w:lineRule="auto"/>
        <w:jc w:val="left"/>
        <w:rPr>
          <w:rFonts w:eastAsia="Calibri" w:cs="Arial"/>
          <w:iCs/>
          <w:sz w:val="20"/>
          <w:szCs w:val="20"/>
          <w:lang w:val="en-ZA"/>
        </w:rPr>
        <w:sectPr w:rsidR="008B7CD9" w:rsidRPr="00D64424" w:rsidSect="00EA6108">
          <w:headerReference w:type="even" r:id="rId12"/>
          <w:footerReference w:type="default" r:id="rId13"/>
          <w:headerReference w:type="first" r:id="rId14"/>
          <w:footerReference w:type="first" r:id="rId15"/>
          <w:pgSz w:w="11906" w:h="16838" w:code="9"/>
          <w:pgMar w:top="1245" w:right="1134" w:bottom="1191" w:left="1134" w:header="1134" w:footer="199" w:gutter="0"/>
          <w:cols w:space="708"/>
          <w:titlePg/>
          <w:docGrid w:linePitch="360"/>
        </w:sectPr>
      </w:pPr>
    </w:p>
    <w:p w:rsidR="007A5F8D" w:rsidRPr="00D64424" w:rsidRDefault="00536D1B" w:rsidP="00D64424">
      <w:pPr>
        <w:pStyle w:val="Heading1"/>
        <w:spacing w:line="240" w:lineRule="auto"/>
        <w:jc w:val="left"/>
        <w:rPr>
          <w:color w:val="000000" w:themeColor="text1"/>
          <w:sz w:val="20"/>
          <w:lang w:eastAsia="en-GB"/>
        </w:rPr>
      </w:pPr>
      <w:bookmarkStart w:id="16" w:name="_Toc120015353"/>
      <w:r w:rsidRPr="00D64424">
        <w:rPr>
          <w:caps w:val="0"/>
          <w:color w:val="000000" w:themeColor="text1"/>
          <w:sz w:val="20"/>
          <w:lang w:eastAsia="en-GB"/>
        </w:rPr>
        <w:lastRenderedPageBreak/>
        <w:t>PROPOSED AMENDMENTS</w:t>
      </w:r>
      <w:bookmarkEnd w:id="16"/>
    </w:p>
    <w:p w:rsidR="007A5F8D" w:rsidRPr="00D64424" w:rsidRDefault="007A5F8D" w:rsidP="00D64424">
      <w:pPr>
        <w:spacing w:line="240" w:lineRule="auto"/>
        <w:jc w:val="left"/>
        <w:rPr>
          <w:rFonts w:cs="Arial"/>
          <w:spacing w:val="0"/>
          <w:sz w:val="20"/>
          <w:szCs w:val="20"/>
          <w:lang w:eastAsia="en-GB"/>
        </w:rPr>
      </w:pPr>
    </w:p>
    <w:tbl>
      <w:tblPr>
        <w:tblStyle w:val="GridTable4Accent6"/>
        <w:tblW w:w="14454" w:type="dxa"/>
        <w:tblLook w:val="0420"/>
      </w:tblPr>
      <w:tblGrid>
        <w:gridCol w:w="1413"/>
        <w:gridCol w:w="13041"/>
      </w:tblGrid>
      <w:tr w:rsidR="00B04DC2" w:rsidRPr="00D64424" w:rsidTr="008B7CD9">
        <w:trPr>
          <w:cnfStyle w:val="100000000000"/>
        </w:trPr>
        <w:tc>
          <w:tcPr>
            <w:tcW w:w="1413" w:type="dxa"/>
          </w:tcPr>
          <w:p w:rsidR="00B77298" w:rsidRPr="00D64424" w:rsidRDefault="00B77298" w:rsidP="00D64424">
            <w:pPr>
              <w:spacing w:line="240" w:lineRule="auto"/>
              <w:jc w:val="left"/>
              <w:rPr>
                <w:rFonts w:cs="Arial"/>
                <w:color w:val="000000" w:themeColor="text1"/>
                <w:sz w:val="20"/>
                <w:szCs w:val="20"/>
                <w:lang w:eastAsia="en-GB"/>
              </w:rPr>
            </w:pPr>
            <w:r w:rsidRPr="00D64424">
              <w:rPr>
                <w:rFonts w:cs="Arial"/>
                <w:color w:val="000000" w:themeColor="text1"/>
                <w:sz w:val="20"/>
                <w:szCs w:val="20"/>
                <w:lang w:eastAsia="en-GB"/>
              </w:rPr>
              <w:t>Clause</w:t>
            </w:r>
          </w:p>
        </w:tc>
        <w:tc>
          <w:tcPr>
            <w:tcW w:w="13041" w:type="dxa"/>
          </w:tcPr>
          <w:p w:rsidR="00B77298" w:rsidRPr="00D64424" w:rsidRDefault="00B77298" w:rsidP="00D64424">
            <w:pPr>
              <w:spacing w:line="240" w:lineRule="auto"/>
              <w:ind w:left="317" w:hanging="283"/>
              <w:jc w:val="left"/>
              <w:rPr>
                <w:rFonts w:cs="Arial"/>
                <w:color w:val="000000" w:themeColor="text1"/>
                <w:sz w:val="20"/>
                <w:szCs w:val="20"/>
                <w:lang w:eastAsia="en-GB"/>
              </w:rPr>
            </w:pPr>
            <w:r w:rsidRPr="00D64424">
              <w:rPr>
                <w:rFonts w:cs="Arial"/>
                <w:color w:val="000000" w:themeColor="text1"/>
                <w:sz w:val="20"/>
                <w:szCs w:val="20"/>
                <w:lang w:eastAsia="en-GB"/>
              </w:rPr>
              <w:t>Proposed changes</w:t>
            </w:r>
          </w:p>
        </w:tc>
      </w:tr>
      <w:tr w:rsidR="00B04DC2" w:rsidRPr="00D64424" w:rsidTr="008B7CD9">
        <w:trPr>
          <w:cnfStyle w:val="000000100000"/>
        </w:trPr>
        <w:tc>
          <w:tcPr>
            <w:tcW w:w="1413" w:type="dxa"/>
          </w:tcPr>
          <w:p w:rsidR="00B77298" w:rsidRPr="00D64424" w:rsidRDefault="00B77298" w:rsidP="00D64424">
            <w:pPr>
              <w:spacing w:line="240" w:lineRule="auto"/>
              <w:jc w:val="left"/>
              <w:rPr>
                <w:rFonts w:cs="Arial"/>
                <w:sz w:val="20"/>
                <w:szCs w:val="20"/>
                <w:lang w:eastAsia="en-GB"/>
              </w:rPr>
            </w:pPr>
            <w:r w:rsidRPr="00D64424">
              <w:rPr>
                <w:rFonts w:cs="Arial"/>
                <w:sz w:val="20"/>
                <w:szCs w:val="20"/>
                <w:lang w:eastAsia="en-GB"/>
              </w:rPr>
              <w:t>Title</w:t>
            </w:r>
            <w:r w:rsidR="003E7AF1" w:rsidRPr="00D64424">
              <w:rPr>
                <w:rFonts w:cs="Arial"/>
                <w:sz w:val="20"/>
                <w:szCs w:val="20"/>
                <w:lang w:eastAsia="en-GB"/>
              </w:rPr>
              <w:t xml:space="preserve"> and purpose of the Bill</w:t>
            </w:r>
          </w:p>
        </w:tc>
        <w:tc>
          <w:tcPr>
            <w:tcW w:w="13041" w:type="dxa"/>
          </w:tcPr>
          <w:p w:rsidR="00B77298" w:rsidRPr="00D64424" w:rsidRDefault="00B77298" w:rsidP="00D64424">
            <w:pPr>
              <w:pStyle w:val="ListParagraph"/>
              <w:numPr>
                <w:ilvl w:val="0"/>
                <w:numId w:val="15"/>
              </w:numPr>
              <w:spacing w:line="240" w:lineRule="auto"/>
              <w:ind w:left="317" w:hanging="283"/>
              <w:jc w:val="left"/>
              <w:rPr>
                <w:rFonts w:cs="Arial"/>
                <w:spacing w:val="0"/>
                <w:sz w:val="20"/>
                <w:szCs w:val="20"/>
                <w:lang w:eastAsia="en-GB"/>
              </w:rPr>
            </w:pPr>
            <w:r w:rsidRPr="00D64424">
              <w:rPr>
                <w:rFonts w:cs="Arial"/>
                <w:spacing w:val="0"/>
                <w:sz w:val="20"/>
                <w:szCs w:val="20"/>
                <w:lang w:eastAsia="en-GB"/>
              </w:rPr>
              <w:t xml:space="preserve">The title of the Act should be changed to </w:t>
            </w:r>
            <w:r w:rsidRPr="00D64424">
              <w:rPr>
                <w:rFonts w:cs="Arial"/>
                <w:i/>
                <w:spacing w:val="0"/>
                <w:sz w:val="20"/>
                <w:szCs w:val="20"/>
                <w:lang w:eastAsia="en-GB"/>
              </w:rPr>
              <w:t>Fire Prevention Authority Act.</w:t>
            </w:r>
            <w:r w:rsidRPr="00D64424">
              <w:rPr>
                <w:rFonts w:cs="Arial"/>
                <w:spacing w:val="0"/>
                <w:sz w:val="20"/>
                <w:szCs w:val="20"/>
                <w:lang w:eastAsia="en-GB"/>
              </w:rPr>
              <w:t xml:space="preserve"> Such an amendment will then ease the consolidation of all fire management responsibilities under one roof, including the Fire Brigade Services Act No. 99 of 1987. The merging of both the National Veld and Forest Fire Act and the Fire Brigade Services Act will harmonise and ease the strategic use and maintenance of firefighting personnel and equipment.</w:t>
            </w:r>
          </w:p>
          <w:p w:rsidR="00B77298" w:rsidRPr="00D64424" w:rsidRDefault="00B77298" w:rsidP="00D64424">
            <w:pPr>
              <w:pStyle w:val="ListParagraph"/>
              <w:numPr>
                <w:ilvl w:val="0"/>
                <w:numId w:val="15"/>
              </w:numPr>
              <w:spacing w:line="240" w:lineRule="auto"/>
              <w:ind w:left="317" w:hanging="283"/>
              <w:jc w:val="left"/>
              <w:rPr>
                <w:rFonts w:cs="Arial"/>
                <w:spacing w:val="0"/>
                <w:sz w:val="20"/>
                <w:szCs w:val="20"/>
                <w:lang w:eastAsia="en-GB"/>
              </w:rPr>
            </w:pPr>
            <w:r w:rsidRPr="00D64424">
              <w:rPr>
                <w:rFonts w:cs="Arial"/>
                <w:sz w:val="20"/>
                <w:szCs w:val="20"/>
                <w:lang w:eastAsia="en-GB"/>
              </w:rPr>
              <w:t xml:space="preserve">The title should be left as it is. There was </w:t>
            </w:r>
            <w:r w:rsidR="00473272" w:rsidRPr="00D64424">
              <w:rPr>
                <w:rFonts w:cs="Arial"/>
                <w:sz w:val="20"/>
                <w:szCs w:val="20"/>
                <w:lang w:eastAsia="en-GB"/>
              </w:rPr>
              <w:t xml:space="preserve">a </w:t>
            </w:r>
            <w:r w:rsidRPr="00D64424">
              <w:rPr>
                <w:rFonts w:cs="Arial"/>
                <w:sz w:val="20"/>
                <w:szCs w:val="20"/>
                <w:lang w:eastAsia="en-GB"/>
              </w:rPr>
              <w:t>notable objection to the renaming of the Act by the removal of the word ‘forest’. The proposal was to leave the title of the Act as it is to avoid creating confusion.</w:t>
            </w:r>
            <w:r w:rsidR="0093436F" w:rsidRPr="00D64424">
              <w:rPr>
                <w:rFonts w:cs="Arial"/>
                <w:sz w:val="20"/>
                <w:szCs w:val="20"/>
                <w:lang w:eastAsia="en-GB"/>
              </w:rPr>
              <w:t xml:space="preserve"> The Bill and the principal Act ha</w:t>
            </w:r>
            <w:r w:rsidR="008B7CD9" w:rsidRPr="00D64424">
              <w:rPr>
                <w:rFonts w:cs="Arial"/>
                <w:sz w:val="20"/>
                <w:szCs w:val="20"/>
                <w:lang w:eastAsia="en-GB"/>
              </w:rPr>
              <w:t>ve</w:t>
            </w:r>
            <w:r w:rsidR="0093436F" w:rsidRPr="00D64424">
              <w:rPr>
                <w:rFonts w:cs="Arial"/>
                <w:sz w:val="20"/>
                <w:szCs w:val="20"/>
                <w:lang w:eastAsia="en-GB"/>
              </w:rPr>
              <w:t xml:space="preserve"> many references to forest</w:t>
            </w:r>
            <w:r w:rsidR="008B7CD9" w:rsidRPr="00D64424">
              <w:rPr>
                <w:rFonts w:cs="Arial"/>
                <w:sz w:val="20"/>
                <w:szCs w:val="20"/>
                <w:lang w:eastAsia="en-GB"/>
              </w:rPr>
              <w:t>s</w:t>
            </w:r>
            <w:r w:rsidR="0093436F" w:rsidRPr="00D64424">
              <w:rPr>
                <w:rFonts w:cs="Arial"/>
                <w:sz w:val="20"/>
                <w:szCs w:val="20"/>
                <w:lang w:eastAsia="en-GB"/>
              </w:rPr>
              <w:t>, hence forest</w:t>
            </w:r>
            <w:r w:rsidR="008B7CD9" w:rsidRPr="00D64424">
              <w:rPr>
                <w:rFonts w:cs="Arial"/>
                <w:sz w:val="20"/>
                <w:szCs w:val="20"/>
                <w:lang w:eastAsia="en-GB"/>
              </w:rPr>
              <w:t>s</w:t>
            </w:r>
            <w:r w:rsidR="0093436F" w:rsidRPr="00D64424">
              <w:rPr>
                <w:rFonts w:cs="Arial"/>
                <w:sz w:val="20"/>
                <w:szCs w:val="20"/>
                <w:lang w:eastAsia="en-GB"/>
              </w:rPr>
              <w:t xml:space="preserve"> should be kept in the title, which should remain as National Veld and Forest Fire Act.</w:t>
            </w:r>
          </w:p>
          <w:p w:rsidR="00171B21" w:rsidRPr="00D64424" w:rsidRDefault="00171B21" w:rsidP="00D64424">
            <w:pPr>
              <w:pStyle w:val="ListParagraph"/>
              <w:numPr>
                <w:ilvl w:val="0"/>
                <w:numId w:val="15"/>
              </w:numPr>
              <w:spacing w:line="240" w:lineRule="auto"/>
              <w:ind w:left="317" w:hanging="283"/>
              <w:jc w:val="left"/>
              <w:rPr>
                <w:rFonts w:cs="Arial"/>
                <w:spacing w:val="0"/>
                <w:sz w:val="20"/>
                <w:szCs w:val="20"/>
                <w:lang w:eastAsia="en-GB"/>
              </w:rPr>
            </w:pPr>
            <w:r w:rsidRPr="00D64424">
              <w:rPr>
                <w:rFonts w:cs="Arial"/>
                <w:sz w:val="20"/>
                <w:szCs w:val="20"/>
                <w:lang w:eastAsia="en-GB"/>
              </w:rPr>
              <w:t>In the purpose of the Bill, ‘matter’ should be changed to ‘</w:t>
            </w:r>
            <w:r w:rsidRPr="00D64424">
              <w:rPr>
                <w:rFonts w:cs="Arial"/>
                <w:i/>
                <w:sz w:val="20"/>
                <w:szCs w:val="20"/>
                <w:lang w:eastAsia="en-GB"/>
              </w:rPr>
              <w:t>matters’</w:t>
            </w:r>
            <w:r w:rsidRPr="00D64424">
              <w:rPr>
                <w:rFonts w:cs="Arial"/>
                <w:sz w:val="20"/>
                <w:szCs w:val="20"/>
                <w:lang w:eastAsia="en-GB"/>
              </w:rPr>
              <w:t xml:space="preserve"> to read as ‘</w:t>
            </w:r>
            <w:r w:rsidRPr="00D64424">
              <w:rPr>
                <w:rFonts w:cs="Arial"/>
                <w:i/>
                <w:sz w:val="20"/>
                <w:szCs w:val="20"/>
                <w:lang w:eastAsia="en-GB"/>
              </w:rPr>
              <w:t>and to provide for matters connected therewith</w:t>
            </w:r>
            <w:r w:rsidRPr="00D64424">
              <w:rPr>
                <w:rFonts w:cs="Arial"/>
                <w:sz w:val="20"/>
                <w:szCs w:val="20"/>
                <w:lang w:eastAsia="en-GB"/>
              </w:rPr>
              <w:t>.’</w:t>
            </w:r>
          </w:p>
          <w:p w:rsidR="00B77298" w:rsidRPr="00D64424" w:rsidRDefault="00B77298" w:rsidP="00D64424">
            <w:pPr>
              <w:spacing w:line="240" w:lineRule="auto"/>
              <w:ind w:left="317" w:hanging="283"/>
              <w:jc w:val="left"/>
              <w:rPr>
                <w:rFonts w:cs="Arial"/>
                <w:sz w:val="20"/>
                <w:szCs w:val="20"/>
                <w:lang w:eastAsia="en-GB"/>
              </w:rPr>
            </w:pPr>
          </w:p>
        </w:tc>
      </w:tr>
      <w:tr w:rsidR="00B04DC2" w:rsidRPr="00D64424" w:rsidTr="008B7CD9">
        <w:tc>
          <w:tcPr>
            <w:tcW w:w="1413" w:type="dxa"/>
          </w:tcPr>
          <w:p w:rsidR="00B77298" w:rsidRPr="00D64424" w:rsidRDefault="00B77298" w:rsidP="00D64424">
            <w:pPr>
              <w:spacing w:line="240" w:lineRule="auto"/>
              <w:jc w:val="left"/>
              <w:rPr>
                <w:rFonts w:eastAsia="Microsoft YaHei UI" w:cs="Arial"/>
                <w:sz w:val="20"/>
                <w:szCs w:val="20"/>
              </w:rPr>
            </w:pPr>
            <w:r w:rsidRPr="00D64424">
              <w:rPr>
                <w:rFonts w:eastAsia="Microsoft YaHei UI" w:cs="Arial"/>
                <w:sz w:val="20"/>
                <w:szCs w:val="20"/>
              </w:rPr>
              <w:t>Section 2</w:t>
            </w:r>
          </w:p>
        </w:tc>
        <w:tc>
          <w:tcPr>
            <w:tcW w:w="13041" w:type="dxa"/>
          </w:tcPr>
          <w:p w:rsidR="00B77298" w:rsidRPr="00D64424" w:rsidRDefault="00B77298" w:rsidP="00D64424">
            <w:pPr>
              <w:pStyle w:val="ListParagraph"/>
              <w:numPr>
                <w:ilvl w:val="0"/>
                <w:numId w:val="3"/>
              </w:numPr>
              <w:spacing w:line="240" w:lineRule="auto"/>
              <w:ind w:left="317" w:hanging="283"/>
              <w:jc w:val="left"/>
              <w:rPr>
                <w:rFonts w:cs="Arial"/>
                <w:sz w:val="20"/>
                <w:szCs w:val="20"/>
                <w:lang w:eastAsia="en-GB"/>
              </w:rPr>
            </w:pPr>
            <w:r w:rsidRPr="00D64424">
              <w:rPr>
                <w:rFonts w:cs="Arial"/>
                <w:sz w:val="20"/>
                <w:szCs w:val="20"/>
                <w:lang w:eastAsia="en-GB"/>
              </w:rPr>
              <w:t>The Act and the Bill use ‘Area’ more frequently and it is not defined or ha</w:t>
            </w:r>
            <w:r w:rsidR="00473272" w:rsidRPr="00D64424">
              <w:rPr>
                <w:rFonts w:cs="Arial"/>
                <w:sz w:val="20"/>
                <w:szCs w:val="20"/>
                <w:lang w:eastAsia="en-GB"/>
              </w:rPr>
              <w:t>s</w:t>
            </w:r>
            <w:r w:rsidRPr="00D64424">
              <w:rPr>
                <w:rFonts w:cs="Arial"/>
                <w:sz w:val="20"/>
                <w:szCs w:val="20"/>
                <w:lang w:eastAsia="en-GB"/>
              </w:rPr>
              <w:t xml:space="preserve"> clear demarcation thus resulting in the overlap of </w:t>
            </w:r>
            <w:r w:rsidR="005D4083" w:rsidRPr="00D64424">
              <w:rPr>
                <w:rFonts w:cs="Arial"/>
                <w:sz w:val="20"/>
                <w:szCs w:val="20"/>
                <w:lang w:eastAsia="en-GB"/>
              </w:rPr>
              <w:t>Fire Protection Association (</w:t>
            </w:r>
            <w:r w:rsidRPr="00D64424">
              <w:rPr>
                <w:rFonts w:cs="Arial"/>
                <w:sz w:val="20"/>
                <w:szCs w:val="20"/>
                <w:lang w:eastAsia="en-GB"/>
              </w:rPr>
              <w:t>FPA</w:t>
            </w:r>
            <w:r w:rsidR="005D4083" w:rsidRPr="00D64424">
              <w:rPr>
                <w:rFonts w:cs="Arial"/>
                <w:sz w:val="20"/>
                <w:szCs w:val="20"/>
                <w:lang w:eastAsia="en-GB"/>
              </w:rPr>
              <w:t>)</w:t>
            </w:r>
            <w:r w:rsidRPr="00D64424">
              <w:rPr>
                <w:rFonts w:cs="Arial"/>
                <w:sz w:val="20"/>
                <w:szCs w:val="20"/>
                <w:lang w:eastAsia="en-GB"/>
              </w:rPr>
              <w:t xml:space="preserve"> areas or some areas not serviced by FPAs. For example, some pieces of land straddle municipal or provincial boundaries, then </w:t>
            </w:r>
            <w:r w:rsidR="00473272" w:rsidRPr="00D64424">
              <w:rPr>
                <w:rFonts w:cs="Arial"/>
                <w:sz w:val="20"/>
                <w:szCs w:val="20"/>
                <w:lang w:eastAsia="en-GB"/>
              </w:rPr>
              <w:t>which</w:t>
            </w:r>
            <w:r w:rsidRPr="00D64424">
              <w:rPr>
                <w:rFonts w:cs="Arial"/>
                <w:sz w:val="20"/>
                <w:szCs w:val="20"/>
                <w:lang w:eastAsia="en-GB"/>
              </w:rPr>
              <w:t xml:space="preserve"> creates confusion.</w:t>
            </w:r>
          </w:p>
          <w:p w:rsidR="00B77298" w:rsidRPr="00D64424" w:rsidRDefault="00B77298" w:rsidP="00D64424">
            <w:pPr>
              <w:pStyle w:val="ListParagraph"/>
              <w:numPr>
                <w:ilvl w:val="0"/>
                <w:numId w:val="3"/>
              </w:numPr>
              <w:spacing w:line="240" w:lineRule="auto"/>
              <w:ind w:left="317" w:hanging="283"/>
              <w:jc w:val="left"/>
              <w:rPr>
                <w:rFonts w:cs="Arial"/>
                <w:sz w:val="20"/>
                <w:szCs w:val="20"/>
                <w:lang w:eastAsia="en-GB"/>
              </w:rPr>
            </w:pPr>
            <w:r w:rsidRPr="00D64424">
              <w:rPr>
                <w:rFonts w:cs="Arial"/>
                <w:sz w:val="20"/>
                <w:szCs w:val="20"/>
                <w:lang w:eastAsia="en-GB"/>
              </w:rPr>
              <w:t xml:space="preserve">Amend Section 2(1)(xiii)(b) the definition of </w:t>
            </w:r>
            <w:r w:rsidR="003E7AF1" w:rsidRPr="00D64424">
              <w:rPr>
                <w:rFonts w:cs="Arial"/>
                <w:sz w:val="20"/>
                <w:szCs w:val="20"/>
                <w:lang w:eastAsia="en-GB"/>
              </w:rPr>
              <w:t>‘</w:t>
            </w:r>
            <w:r w:rsidRPr="00D64424">
              <w:rPr>
                <w:rFonts w:cs="Arial"/>
                <w:sz w:val="20"/>
                <w:szCs w:val="20"/>
                <w:lang w:eastAsia="en-GB"/>
              </w:rPr>
              <w:t>owner</w:t>
            </w:r>
            <w:r w:rsidR="003E7AF1" w:rsidRPr="00D64424">
              <w:rPr>
                <w:rFonts w:cs="Arial"/>
                <w:sz w:val="20"/>
                <w:szCs w:val="20"/>
                <w:lang w:eastAsia="en-GB"/>
              </w:rPr>
              <w:t>’</w:t>
            </w:r>
            <w:r w:rsidRPr="00D64424">
              <w:rPr>
                <w:rFonts w:cs="Arial"/>
                <w:sz w:val="20"/>
                <w:szCs w:val="20"/>
                <w:lang w:eastAsia="en-GB"/>
              </w:rPr>
              <w:t xml:space="preserve"> in the principal Act to explicitly mention Communal Property Associations</w:t>
            </w:r>
            <w:r w:rsidR="006E340F" w:rsidRPr="00D64424">
              <w:rPr>
                <w:rFonts w:cs="Arial"/>
                <w:sz w:val="20"/>
                <w:szCs w:val="20"/>
                <w:lang w:eastAsia="en-GB"/>
              </w:rPr>
              <w:t xml:space="preserve"> (CPA) </w:t>
            </w:r>
            <w:r w:rsidRPr="00D64424">
              <w:rPr>
                <w:rFonts w:cs="Arial"/>
                <w:sz w:val="20"/>
                <w:szCs w:val="20"/>
                <w:lang w:eastAsia="en-GB"/>
              </w:rPr>
              <w:t>in line with the Communal Property Associations</w:t>
            </w:r>
            <w:r w:rsidR="006E340F" w:rsidRPr="00D64424">
              <w:rPr>
                <w:rFonts w:cs="Arial"/>
                <w:sz w:val="20"/>
                <w:szCs w:val="20"/>
                <w:lang w:eastAsia="en-GB"/>
              </w:rPr>
              <w:t xml:space="preserve"> </w:t>
            </w:r>
            <w:r w:rsidRPr="00D64424">
              <w:rPr>
                <w:rFonts w:cs="Arial"/>
                <w:sz w:val="20"/>
                <w:szCs w:val="20"/>
                <w:lang w:eastAsia="en-GB"/>
              </w:rPr>
              <w:t>Act, No. 28 of 1996. The definition of ‘landowner’ from Section 2(1)(xiii) of the principal Act is not clear enough because it puts the responsibility for compliance with the Act on the Executive Body in communal land, yet most Communal Property Associations are dysfunctional or not legally composed.</w:t>
            </w:r>
          </w:p>
          <w:p w:rsidR="00B77298" w:rsidRPr="00D64424" w:rsidRDefault="00B77298" w:rsidP="00D64424">
            <w:pPr>
              <w:pStyle w:val="ListParagraph"/>
              <w:numPr>
                <w:ilvl w:val="0"/>
                <w:numId w:val="3"/>
              </w:numPr>
              <w:spacing w:line="240" w:lineRule="auto"/>
              <w:ind w:left="317" w:hanging="283"/>
              <w:jc w:val="left"/>
              <w:rPr>
                <w:rFonts w:cs="Arial"/>
                <w:sz w:val="20"/>
                <w:szCs w:val="20"/>
                <w:lang w:eastAsia="en-GB"/>
              </w:rPr>
            </w:pPr>
            <w:r w:rsidRPr="00D64424">
              <w:rPr>
                <w:rFonts w:cs="Arial"/>
                <w:sz w:val="20"/>
                <w:szCs w:val="20"/>
                <w:lang w:eastAsia="en-GB"/>
              </w:rPr>
              <w:t>Section 2(1)(xviii) of the Act should not be changed as proposed in Section 2(e) of the Bill. Should remain as the National Veld and Forest Fire Act as the current name is appropriate.</w:t>
            </w:r>
          </w:p>
          <w:p w:rsidR="00110449" w:rsidRPr="00D64424" w:rsidRDefault="00110449" w:rsidP="00D64424">
            <w:pPr>
              <w:pStyle w:val="ListParagraph"/>
              <w:numPr>
                <w:ilvl w:val="0"/>
                <w:numId w:val="3"/>
              </w:numPr>
              <w:spacing w:line="240" w:lineRule="auto"/>
              <w:ind w:left="317" w:hanging="283"/>
              <w:jc w:val="left"/>
              <w:rPr>
                <w:rFonts w:cs="Arial"/>
                <w:sz w:val="20"/>
                <w:szCs w:val="20"/>
                <w:lang w:eastAsia="en-GB"/>
              </w:rPr>
            </w:pPr>
            <w:r w:rsidRPr="00D64424">
              <w:rPr>
                <w:rFonts w:cs="Arial"/>
                <w:sz w:val="20"/>
                <w:szCs w:val="20"/>
                <w:lang w:eastAsia="en-GB"/>
              </w:rPr>
              <w:t>In Section 2(b), the definition of ‘fire in the open air’ is too vague and needs to be changed and clarified.</w:t>
            </w:r>
          </w:p>
          <w:p w:rsidR="00B77298" w:rsidRPr="00D64424" w:rsidRDefault="00B77298" w:rsidP="00D64424">
            <w:pPr>
              <w:pStyle w:val="ListParagraph"/>
              <w:numPr>
                <w:ilvl w:val="0"/>
                <w:numId w:val="3"/>
              </w:numPr>
              <w:spacing w:line="240" w:lineRule="auto"/>
              <w:ind w:left="317" w:hanging="283"/>
              <w:jc w:val="left"/>
              <w:rPr>
                <w:rFonts w:cs="Arial"/>
                <w:spacing w:val="0"/>
                <w:sz w:val="20"/>
                <w:szCs w:val="20"/>
                <w:lang w:eastAsia="en-GB"/>
              </w:rPr>
            </w:pPr>
            <w:r w:rsidRPr="00D64424">
              <w:rPr>
                <w:rFonts w:cs="Arial"/>
                <w:spacing w:val="0"/>
                <w:sz w:val="20"/>
                <w:szCs w:val="20"/>
                <w:lang w:eastAsia="en-GB"/>
              </w:rPr>
              <w:t xml:space="preserve">In Section 2(b) of the Bill, the word </w:t>
            </w:r>
            <w:r w:rsidR="003E7AF1" w:rsidRPr="00D64424">
              <w:rPr>
                <w:rFonts w:cs="Arial"/>
                <w:spacing w:val="0"/>
                <w:sz w:val="20"/>
                <w:szCs w:val="20"/>
                <w:lang w:eastAsia="en-GB"/>
              </w:rPr>
              <w:t>‘</w:t>
            </w:r>
            <w:r w:rsidRPr="00D64424">
              <w:rPr>
                <w:rFonts w:cs="Arial"/>
                <w:spacing w:val="0"/>
                <w:sz w:val="20"/>
                <w:szCs w:val="20"/>
                <w:lang w:eastAsia="en-GB"/>
              </w:rPr>
              <w:t>designed</w:t>
            </w:r>
            <w:r w:rsidR="003E7AF1" w:rsidRPr="00D64424">
              <w:rPr>
                <w:rFonts w:cs="Arial"/>
                <w:spacing w:val="0"/>
                <w:sz w:val="20"/>
                <w:szCs w:val="20"/>
                <w:lang w:eastAsia="en-GB"/>
              </w:rPr>
              <w:t>’</w:t>
            </w:r>
            <w:r w:rsidRPr="00D64424">
              <w:rPr>
                <w:rFonts w:cs="Arial"/>
                <w:spacing w:val="0"/>
                <w:sz w:val="20"/>
                <w:szCs w:val="20"/>
                <w:lang w:eastAsia="en-GB"/>
              </w:rPr>
              <w:t xml:space="preserve"> is to be replaced with ‘</w:t>
            </w:r>
            <w:r w:rsidRPr="00D64424">
              <w:rPr>
                <w:rFonts w:cs="Arial"/>
                <w:i/>
                <w:spacing w:val="0"/>
                <w:sz w:val="20"/>
                <w:szCs w:val="20"/>
                <w:lang w:eastAsia="en-GB"/>
              </w:rPr>
              <w:t>designated’</w:t>
            </w:r>
            <w:r w:rsidRPr="00D64424">
              <w:rPr>
                <w:rFonts w:cs="Arial"/>
                <w:spacing w:val="0"/>
                <w:sz w:val="20"/>
                <w:szCs w:val="20"/>
                <w:lang w:eastAsia="en-GB"/>
              </w:rPr>
              <w:t>.</w:t>
            </w:r>
          </w:p>
          <w:p w:rsidR="008A4FC9" w:rsidRPr="00D64424" w:rsidRDefault="008A4FC9" w:rsidP="00D64424">
            <w:pPr>
              <w:pStyle w:val="ListParagraph"/>
              <w:numPr>
                <w:ilvl w:val="0"/>
                <w:numId w:val="3"/>
              </w:numPr>
              <w:spacing w:line="240" w:lineRule="auto"/>
              <w:ind w:left="317" w:hanging="283"/>
              <w:jc w:val="left"/>
              <w:rPr>
                <w:rFonts w:cs="Arial"/>
                <w:spacing w:val="0"/>
                <w:sz w:val="20"/>
                <w:szCs w:val="20"/>
                <w:lang w:eastAsia="en-GB"/>
              </w:rPr>
            </w:pPr>
            <w:r w:rsidRPr="00D64424">
              <w:rPr>
                <w:rFonts w:cs="Arial"/>
                <w:spacing w:val="0"/>
                <w:sz w:val="20"/>
                <w:szCs w:val="20"/>
                <w:lang w:eastAsia="en-GB"/>
              </w:rPr>
              <w:t xml:space="preserve">In the definition of a municipality in Section 2(c), the word </w:t>
            </w:r>
            <w:r w:rsidR="003E7AF1" w:rsidRPr="00D64424">
              <w:rPr>
                <w:rFonts w:cs="Arial"/>
                <w:spacing w:val="0"/>
                <w:sz w:val="20"/>
                <w:szCs w:val="20"/>
                <w:lang w:eastAsia="en-GB"/>
              </w:rPr>
              <w:t>‘</w:t>
            </w:r>
            <w:r w:rsidRPr="00D64424">
              <w:rPr>
                <w:rFonts w:cs="Arial"/>
                <w:spacing w:val="0"/>
                <w:sz w:val="20"/>
                <w:szCs w:val="20"/>
                <w:lang w:eastAsia="en-GB"/>
              </w:rPr>
              <w:t>System</w:t>
            </w:r>
            <w:r w:rsidR="003E7AF1" w:rsidRPr="00D64424">
              <w:rPr>
                <w:rFonts w:cs="Arial"/>
                <w:spacing w:val="0"/>
                <w:sz w:val="20"/>
                <w:szCs w:val="20"/>
                <w:lang w:eastAsia="en-GB"/>
              </w:rPr>
              <w:t>’</w:t>
            </w:r>
            <w:r w:rsidRPr="00D64424">
              <w:rPr>
                <w:rFonts w:cs="Arial"/>
                <w:spacing w:val="0"/>
                <w:sz w:val="20"/>
                <w:szCs w:val="20"/>
                <w:lang w:eastAsia="en-GB"/>
              </w:rPr>
              <w:t xml:space="preserve"> should be replaced with </w:t>
            </w:r>
            <w:r w:rsidR="003E7AF1" w:rsidRPr="00D64424">
              <w:rPr>
                <w:rFonts w:cs="Arial"/>
                <w:spacing w:val="0"/>
                <w:sz w:val="20"/>
                <w:szCs w:val="20"/>
                <w:lang w:eastAsia="en-GB"/>
              </w:rPr>
              <w:t>‘</w:t>
            </w:r>
            <w:r w:rsidRPr="00D64424">
              <w:rPr>
                <w:rFonts w:cs="Arial"/>
                <w:i/>
                <w:spacing w:val="0"/>
                <w:sz w:val="20"/>
                <w:szCs w:val="20"/>
                <w:lang w:eastAsia="en-GB"/>
              </w:rPr>
              <w:t>Systems</w:t>
            </w:r>
            <w:r w:rsidR="003E7AF1" w:rsidRPr="00D64424">
              <w:rPr>
                <w:rFonts w:cs="Arial"/>
                <w:i/>
                <w:spacing w:val="0"/>
                <w:sz w:val="20"/>
                <w:szCs w:val="20"/>
                <w:lang w:eastAsia="en-GB"/>
              </w:rPr>
              <w:t>’</w:t>
            </w:r>
            <w:r w:rsidRPr="00D64424">
              <w:rPr>
                <w:rFonts w:cs="Arial"/>
                <w:spacing w:val="0"/>
                <w:sz w:val="20"/>
                <w:szCs w:val="20"/>
                <w:lang w:eastAsia="en-GB"/>
              </w:rPr>
              <w:t>.</w:t>
            </w:r>
          </w:p>
          <w:p w:rsidR="00B77298" w:rsidRPr="00D64424" w:rsidRDefault="00B77298" w:rsidP="00D64424">
            <w:pPr>
              <w:pStyle w:val="ListParagraph"/>
              <w:numPr>
                <w:ilvl w:val="0"/>
                <w:numId w:val="3"/>
              </w:numPr>
              <w:spacing w:line="240" w:lineRule="auto"/>
              <w:ind w:left="317" w:hanging="283"/>
              <w:jc w:val="left"/>
              <w:rPr>
                <w:rFonts w:cs="Arial"/>
                <w:spacing w:val="0"/>
                <w:sz w:val="20"/>
                <w:szCs w:val="20"/>
                <w:lang w:eastAsia="en-GB"/>
              </w:rPr>
            </w:pPr>
            <w:r w:rsidRPr="00D64424">
              <w:rPr>
                <w:rFonts w:cs="Arial"/>
                <w:spacing w:val="0"/>
                <w:sz w:val="20"/>
                <w:szCs w:val="20"/>
                <w:lang w:eastAsia="en-GB"/>
              </w:rPr>
              <w:t>Under Section 2, there should a definition of a ‘</w:t>
            </w:r>
            <w:r w:rsidRPr="00D64424">
              <w:rPr>
                <w:rFonts w:cs="Arial"/>
                <w:i/>
                <w:spacing w:val="0"/>
                <w:sz w:val="20"/>
                <w:szCs w:val="20"/>
                <w:lang w:eastAsia="en-GB"/>
              </w:rPr>
              <w:t>fire hazard</w:t>
            </w:r>
            <w:r w:rsidRPr="00D64424">
              <w:rPr>
                <w:rFonts w:cs="Arial"/>
                <w:spacing w:val="0"/>
                <w:sz w:val="20"/>
                <w:szCs w:val="20"/>
                <w:lang w:eastAsia="en-GB"/>
              </w:rPr>
              <w:t xml:space="preserve">’ that should include informal settlements. Alternatively, the current definition of </w:t>
            </w:r>
            <w:r w:rsidR="003E7AF1" w:rsidRPr="00D64424">
              <w:rPr>
                <w:rFonts w:cs="Arial"/>
                <w:spacing w:val="0"/>
                <w:sz w:val="20"/>
                <w:szCs w:val="20"/>
                <w:lang w:eastAsia="en-GB"/>
              </w:rPr>
              <w:t>‘</w:t>
            </w:r>
            <w:r w:rsidRPr="00D64424">
              <w:rPr>
                <w:rFonts w:cs="Arial"/>
                <w:i/>
                <w:spacing w:val="0"/>
                <w:sz w:val="20"/>
                <w:szCs w:val="20"/>
                <w:lang w:eastAsia="en-GB"/>
              </w:rPr>
              <w:t>fire</w:t>
            </w:r>
            <w:r w:rsidRPr="00D64424">
              <w:rPr>
                <w:rFonts w:cs="Arial"/>
                <w:spacing w:val="0"/>
                <w:sz w:val="20"/>
                <w:szCs w:val="20"/>
                <w:lang w:eastAsia="en-GB"/>
              </w:rPr>
              <w:t xml:space="preserve"> </w:t>
            </w:r>
            <w:r w:rsidRPr="00D64424">
              <w:rPr>
                <w:rFonts w:cs="Arial"/>
                <w:i/>
                <w:spacing w:val="0"/>
                <w:sz w:val="20"/>
                <w:szCs w:val="20"/>
                <w:lang w:eastAsia="en-GB"/>
              </w:rPr>
              <w:t>danger</w:t>
            </w:r>
            <w:r w:rsidR="003E7AF1" w:rsidRPr="00D64424">
              <w:rPr>
                <w:rFonts w:cs="Arial"/>
                <w:i/>
                <w:spacing w:val="0"/>
                <w:sz w:val="20"/>
                <w:szCs w:val="20"/>
                <w:lang w:eastAsia="en-GB"/>
              </w:rPr>
              <w:t>’</w:t>
            </w:r>
            <w:r w:rsidRPr="00D64424">
              <w:rPr>
                <w:rFonts w:cs="Arial"/>
                <w:spacing w:val="0"/>
                <w:sz w:val="20"/>
                <w:szCs w:val="20"/>
                <w:lang w:eastAsia="en-GB"/>
              </w:rPr>
              <w:t xml:space="preserve"> should be expanded to include informal settlements. The current definition excludes such places and associated planning for preparedness.</w:t>
            </w:r>
            <w:r w:rsidRPr="00D64424">
              <w:rPr>
                <w:rFonts w:cs="Arial"/>
                <w:sz w:val="20"/>
                <w:szCs w:val="20"/>
                <w:lang w:eastAsia="en-GB"/>
              </w:rPr>
              <w:t xml:space="preserve"> </w:t>
            </w:r>
          </w:p>
          <w:p w:rsidR="00B77298" w:rsidRPr="00D64424" w:rsidRDefault="00B77298" w:rsidP="00D64424">
            <w:pPr>
              <w:pStyle w:val="ListParagraph"/>
              <w:numPr>
                <w:ilvl w:val="0"/>
                <w:numId w:val="3"/>
              </w:numPr>
              <w:spacing w:line="240" w:lineRule="auto"/>
              <w:ind w:left="317" w:hanging="283"/>
              <w:jc w:val="left"/>
              <w:rPr>
                <w:rFonts w:cs="Arial"/>
                <w:sz w:val="20"/>
                <w:szCs w:val="20"/>
                <w:lang w:eastAsia="en-GB"/>
              </w:rPr>
            </w:pPr>
            <w:r w:rsidRPr="00D64424">
              <w:rPr>
                <w:rFonts w:cs="Arial"/>
                <w:sz w:val="20"/>
                <w:szCs w:val="20"/>
                <w:lang w:eastAsia="en-GB"/>
              </w:rPr>
              <w:t>Section 2(f) of the Bill should provide clarity on whether the referred traditional council is the local traditional council or the district traditional council.</w:t>
            </w:r>
          </w:p>
          <w:p w:rsidR="00B77298" w:rsidRPr="00D64424" w:rsidRDefault="00B77298" w:rsidP="00D64424">
            <w:pPr>
              <w:pStyle w:val="ListParagraph"/>
              <w:numPr>
                <w:ilvl w:val="0"/>
                <w:numId w:val="3"/>
              </w:numPr>
              <w:spacing w:line="240" w:lineRule="auto"/>
              <w:ind w:left="317" w:hanging="283"/>
              <w:jc w:val="left"/>
              <w:rPr>
                <w:rFonts w:cs="Arial"/>
                <w:sz w:val="20"/>
                <w:szCs w:val="20"/>
                <w:lang w:eastAsia="en-GB"/>
              </w:rPr>
            </w:pPr>
            <w:r w:rsidRPr="00D64424">
              <w:rPr>
                <w:rFonts w:cs="Arial"/>
                <w:sz w:val="20"/>
                <w:szCs w:val="20"/>
                <w:lang w:eastAsia="en-GB"/>
              </w:rPr>
              <w:t>Sections 2(f), 3(3)(a), 26, etc. replace all reference</w:t>
            </w:r>
            <w:r w:rsidR="00473272" w:rsidRPr="00D64424">
              <w:rPr>
                <w:rFonts w:cs="Arial"/>
                <w:sz w:val="20"/>
                <w:szCs w:val="20"/>
                <w:lang w:eastAsia="en-GB"/>
              </w:rPr>
              <w:t>s</w:t>
            </w:r>
            <w:r w:rsidRPr="00D64424">
              <w:rPr>
                <w:rFonts w:cs="Arial"/>
                <w:sz w:val="20"/>
                <w:szCs w:val="20"/>
                <w:lang w:eastAsia="en-GB"/>
              </w:rPr>
              <w:t xml:space="preserve"> to the ‘Traditional Leadership and Governance Framework Act No. 41 of 2003’ with Traditional and Khoi-San Leadership Act No. 3 of 2019.</w:t>
            </w:r>
          </w:p>
          <w:p w:rsidR="00A84769" w:rsidRPr="00D64424" w:rsidRDefault="00A84769" w:rsidP="00D64424">
            <w:pPr>
              <w:pStyle w:val="ListParagraph"/>
              <w:numPr>
                <w:ilvl w:val="0"/>
                <w:numId w:val="3"/>
              </w:numPr>
              <w:spacing w:line="240" w:lineRule="auto"/>
              <w:ind w:left="317" w:hanging="283"/>
              <w:jc w:val="left"/>
              <w:rPr>
                <w:rFonts w:cs="Arial"/>
                <w:sz w:val="20"/>
                <w:szCs w:val="20"/>
                <w:lang w:eastAsia="en-GB"/>
              </w:rPr>
            </w:pPr>
            <w:r w:rsidRPr="00D64424">
              <w:rPr>
                <w:rFonts w:cs="Arial"/>
                <w:sz w:val="20"/>
                <w:szCs w:val="20"/>
                <w:lang w:eastAsia="en-GB"/>
              </w:rPr>
              <w:t xml:space="preserve">In Section 2(f), there should be a </w:t>
            </w:r>
            <w:r w:rsidRPr="00D64424">
              <w:rPr>
                <w:rFonts w:cs="Arial"/>
                <w:i/>
                <w:sz w:val="20"/>
                <w:szCs w:val="20"/>
                <w:lang w:eastAsia="en-GB"/>
              </w:rPr>
              <w:t>full stop</w:t>
            </w:r>
            <w:r w:rsidRPr="00D64424">
              <w:rPr>
                <w:rFonts w:cs="Arial"/>
                <w:sz w:val="20"/>
                <w:szCs w:val="20"/>
                <w:lang w:eastAsia="en-GB"/>
              </w:rPr>
              <w:t xml:space="preserve"> after the letters </w:t>
            </w:r>
            <w:r w:rsidR="003E7AF1" w:rsidRPr="00D64424">
              <w:rPr>
                <w:rFonts w:cs="Arial"/>
                <w:sz w:val="20"/>
                <w:szCs w:val="20"/>
                <w:lang w:eastAsia="en-GB"/>
              </w:rPr>
              <w:t>‘</w:t>
            </w:r>
            <w:r w:rsidRPr="00D64424">
              <w:rPr>
                <w:rFonts w:cs="Arial"/>
                <w:sz w:val="20"/>
                <w:szCs w:val="20"/>
                <w:lang w:eastAsia="en-GB"/>
              </w:rPr>
              <w:t>No</w:t>
            </w:r>
            <w:r w:rsidR="003E7AF1" w:rsidRPr="00D64424">
              <w:rPr>
                <w:rFonts w:cs="Arial"/>
                <w:sz w:val="20"/>
                <w:szCs w:val="20"/>
                <w:lang w:eastAsia="en-GB"/>
              </w:rPr>
              <w:t>’</w:t>
            </w:r>
            <w:r w:rsidRPr="00D64424">
              <w:rPr>
                <w:rFonts w:cs="Arial"/>
                <w:sz w:val="20"/>
                <w:szCs w:val="20"/>
                <w:lang w:eastAsia="en-GB"/>
              </w:rPr>
              <w:t xml:space="preserve"> in the citation of the Traditional Leadership</w:t>
            </w:r>
          </w:p>
          <w:p w:rsidR="00A84769" w:rsidRPr="00D64424" w:rsidRDefault="00A84769" w:rsidP="00D64424">
            <w:pPr>
              <w:pStyle w:val="ListParagraph"/>
              <w:numPr>
                <w:ilvl w:val="0"/>
                <w:numId w:val="3"/>
              </w:numPr>
              <w:spacing w:line="240" w:lineRule="auto"/>
              <w:ind w:left="317" w:hanging="283"/>
              <w:jc w:val="left"/>
              <w:rPr>
                <w:rFonts w:cs="Arial"/>
                <w:sz w:val="20"/>
                <w:szCs w:val="20"/>
                <w:lang w:eastAsia="en-GB"/>
              </w:rPr>
            </w:pPr>
            <w:r w:rsidRPr="00D64424">
              <w:rPr>
                <w:rFonts w:cs="Arial"/>
                <w:sz w:val="20"/>
                <w:szCs w:val="20"/>
                <w:lang w:eastAsia="en-GB"/>
              </w:rPr>
              <w:t>and Governance Framework Act.</w:t>
            </w:r>
          </w:p>
          <w:p w:rsidR="004D7399" w:rsidRPr="00D64424" w:rsidRDefault="00B77298" w:rsidP="00D64424">
            <w:pPr>
              <w:pStyle w:val="ListParagraph"/>
              <w:numPr>
                <w:ilvl w:val="0"/>
                <w:numId w:val="3"/>
              </w:numPr>
              <w:spacing w:line="240" w:lineRule="auto"/>
              <w:ind w:left="317" w:hanging="283"/>
              <w:jc w:val="left"/>
              <w:rPr>
                <w:rFonts w:cs="Arial"/>
                <w:sz w:val="20"/>
                <w:szCs w:val="20"/>
                <w:lang w:eastAsia="en-GB"/>
              </w:rPr>
            </w:pPr>
            <w:r w:rsidRPr="00D64424">
              <w:rPr>
                <w:rFonts w:cs="Arial"/>
                <w:sz w:val="20"/>
                <w:szCs w:val="20"/>
                <w:lang w:eastAsia="en-GB"/>
              </w:rPr>
              <w:t xml:space="preserve">Section 2(g) definition of ‘veldfire’ excludes veld, forest or mountain fires that happen within cities or towns, including adjacent rural-urban interfaces. </w:t>
            </w:r>
            <w:r w:rsidR="006329CD" w:rsidRPr="00D64424">
              <w:rPr>
                <w:rFonts w:cs="Arial"/>
                <w:spacing w:val="0"/>
                <w:sz w:val="20"/>
                <w:szCs w:val="20"/>
                <w:lang w:eastAsia="en-GB"/>
              </w:rPr>
              <w:t xml:space="preserve">As such, the definition should be expanded to include </w:t>
            </w:r>
            <w:r w:rsidR="00B04DC2" w:rsidRPr="00D64424">
              <w:rPr>
                <w:rFonts w:cs="Arial"/>
                <w:spacing w:val="0"/>
                <w:sz w:val="20"/>
                <w:szCs w:val="20"/>
                <w:lang w:eastAsia="en-GB"/>
              </w:rPr>
              <w:t xml:space="preserve">the </w:t>
            </w:r>
            <w:r w:rsidR="006329CD" w:rsidRPr="00D64424">
              <w:rPr>
                <w:rFonts w:cs="Arial"/>
                <w:spacing w:val="0"/>
                <w:sz w:val="20"/>
                <w:szCs w:val="20"/>
                <w:lang w:eastAsia="en-GB"/>
              </w:rPr>
              <w:t>‘</w:t>
            </w:r>
            <w:r w:rsidR="006329CD" w:rsidRPr="00D64424">
              <w:rPr>
                <w:rFonts w:cs="Arial"/>
                <w:i/>
                <w:spacing w:val="0"/>
                <w:sz w:val="20"/>
                <w:szCs w:val="20"/>
                <w:lang w:eastAsia="en-GB"/>
              </w:rPr>
              <w:t>wildlands-urban</w:t>
            </w:r>
            <w:r w:rsidR="006329CD" w:rsidRPr="00D64424">
              <w:rPr>
                <w:rFonts w:cs="Arial"/>
                <w:spacing w:val="0"/>
                <w:sz w:val="20"/>
                <w:szCs w:val="20"/>
                <w:lang w:eastAsia="en-GB"/>
              </w:rPr>
              <w:t>’ or ‘</w:t>
            </w:r>
            <w:r w:rsidR="006329CD" w:rsidRPr="00D64424">
              <w:rPr>
                <w:rFonts w:cs="Arial"/>
                <w:i/>
                <w:spacing w:val="0"/>
                <w:sz w:val="20"/>
                <w:szCs w:val="20"/>
                <w:lang w:eastAsia="en-GB"/>
              </w:rPr>
              <w:t>rural</w:t>
            </w:r>
            <w:r w:rsidR="006329CD" w:rsidRPr="00D64424">
              <w:rPr>
                <w:rFonts w:cs="Arial"/>
                <w:spacing w:val="0"/>
                <w:sz w:val="20"/>
                <w:szCs w:val="20"/>
                <w:lang w:eastAsia="en-GB"/>
              </w:rPr>
              <w:t>-</w:t>
            </w:r>
            <w:r w:rsidR="006329CD" w:rsidRPr="00D64424">
              <w:rPr>
                <w:rFonts w:cs="Arial"/>
                <w:i/>
                <w:spacing w:val="0"/>
                <w:sz w:val="20"/>
                <w:szCs w:val="20"/>
                <w:lang w:eastAsia="en-GB"/>
              </w:rPr>
              <w:t xml:space="preserve">urban’ </w:t>
            </w:r>
            <w:r w:rsidR="006329CD" w:rsidRPr="00D64424">
              <w:rPr>
                <w:rFonts w:cs="Arial"/>
                <w:spacing w:val="0"/>
                <w:sz w:val="20"/>
                <w:szCs w:val="20"/>
                <w:lang w:eastAsia="en-GB"/>
              </w:rPr>
              <w:t>interface.</w:t>
            </w:r>
            <w:r w:rsidR="00B83BF4" w:rsidRPr="00D64424">
              <w:rPr>
                <w:rFonts w:cs="Arial"/>
                <w:spacing w:val="0"/>
                <w:sz w:val="20"/>
                <w:szCs w:val="20"/>
                <w:lang w:eastAsia="en-GB"/>
              </w:rPr>
              <w:t xml:space="preserve"> </w:t>
            </w:r>
          </w:p>
          <w:p w:rsidR="006329CD" w:rsidRPr="00D64424" w:rsidRDefault="00B83BF4" w:rsidP="00D64424">
            <w:pPr>
              <w:pStyle w:val="ListParagraph"/>
              <w:numPr>
                <w:ilvl w:val="0"/>
                <w:numId w:val="3"/>
              </w:numPr>
              <w:spacing w:line="240" w:lineRule="auto"/>
              <w:ind w:left="317" w:hanging="283"/>
              <w:jc w:val="left"/>
              <w:rPr>
                <w:rFonts w:cs="Arial"/>
                <w:sz w:val="20"/>
                <w:szCs w:val="20"/>
                <w:lang w:eastAsia="en-GB"/>
              </w:rPr>
            </w:pPr>
            <w:r w:rsidRPr="00D64424">
              <w:rPr>
                <w:rFonts w:cs="Arial"/>
                <w:spacing w:val="0"/>
                <w:sz w:val="20"/>
                <w:szCs w:val="20"/>
                <w:lang w:eastAsia="en-GB"/>
              </w:rPr>
              <w:t xml:space="preserve">The new definition </w:t>
            </w:r>
            <w:r w:rsidR="004D7399" w:rsidRPr="00D64424">
              <w:rPr>
                <w:rFonts w:cs="Arial"/>
                <w:spacing w:val="0"/>
                <w:sz w:val="20"/>
                <w:szCs w:val="20"/>
                <w:lang w:eastAsia="en-GB"/>
              </w:rPr>
              <w:t xml:space="preserve">of </w:t>
            </w:r>
            <w:r w:rsidR="004D7399" w:rsidRPr="00D64424">
              <w:rPr>
                <w:rFonts w:cs="Arial"/>
                <w:sz w:val="20"/>
                <w:szCs w:val="20"/>
                <w:lang w:eastAsia="en-GB"/>
              </w:rPr>
              <w:t xml:space="preserve">Section 2(g) </w:t>
            </w:r>
            <w:r w:rsidRPr="00D64424">
              <w:rPr>
                <w:rFonts w:cs="Arial"/>
                <w:spacing w:val="0"/>
                <w:sz w:val="20"/>
                <w:szCs w:val="20"/>
                <w:lang w:eastAsia="en-GB"/>
              </w:rPr>
              <w:t>should read as ‘</w:t>
            </w:r>
            <w:r w:rsidRPr="00D64424">
              <w:rPr>
                <w:rFonts w:cs="Arial"/>
                <w:i/>
                <w:spacing w:val="0"/>
                <w:sz w:val="20"/>
                <w:szCs w:val="20"/>
                <w:lang w:eastAsia="en-GB"/>
              </w:rPr>
              <w:t>veldfire’ means any vegetation fire that occurs outside a city, town, its adjoining industrial or residential area, but includes any vegetation along any rural-urban fringe of a city, town, its adjoining industrial or residential area boundaries.</w:t>
            </w:r>
            <w:r w:rsidRPr="00D64424">
              <w:rPr>
                <w:rFonts w:cs="Arial"/>
                <w:spacing w:val="0"/>
                <w:sz w:val="20"/>
                <w:szCs w:val="20"/>
                <w:lang w:eastAsia="en-GB"/>
              </w:rPr>
              <w:t>’</w:t>
            </w:r>
          </w:p>
          <w:p w:rsidR="008916EC" w:rsidRPr="00D64424" w:rsidRDefault="008916EC" w:rsidP="00D64424">
            <w:pPr>
              <w:pStyle w:val="ListParagraph"/>
              <w:numPr>
                <w:ilvl w:val="0"/>
                <w:numId w:val="3"/>
              </w:numPr>
              <w:spacing w:line="240" w:lineRule="auto"/>
              <w:ind w:left="317" w:hanging="283"/>
              <w:jc w:val="left"/>
              <w:rPr>
                <w:rFonts w:cs="Arial"/>
                <w:sz w:val="20"/>
                <w:szCs w:val="20"/>
                <w:lang w:eastAsia="en-GB"/>
              </w:rPr>
            </w:pPr>
            <w:r w:rsidRPr="00D64424">
              <w:rPr>
                <w:rFonts w:cs="Arial"/>
                <w:sz w:val="20"/>
                <w:szCs w:val="20"/>
                <w:lang w:eastAsia="en-GB"/>
              </w:rPr>
              <w:lastRenderedPageBreak/>
              <w:t>Section 2(</w:t>
            </w:r>
            <w:r w:rsidR="008C7F89" w:rsidRPr="00D64424">
              <w:rPr>
                <w:rFonts w:cs="Arial"/>
                <w:sz w:val="20"/>
                <w:szCs w:val="20"/>
                <w:lang w:eastAsia="en-GB"/>
              </w:rPr>
              <w:t>g) should</w:t>
            </w:r>
            <w:r w:rsidRPr="00D64424">
              <w:rPr>
                <w:rFonts w:cs="Arial"/>
                <w:sz w:val="20"/>
                <w:szCs w:val="20"/>
                <w:lang w:eastAsia="en-GB"/>
              </w:rPr>
              <w:t xml:space="preserve"> read as ‘Veldfire’ </w:t>
            </w:r>
            <w:r w:rsidRPr="00D64424">
              <w:rPr>
                <w:rFonts w:cs="Arial"/>
                <w:i/>
                <w:sz w:val="20"/>
                <w:szCs w:val="20"/>
                <w:lang w:eastAsia="en-GB"/>
              </w:rPr>
              <w:t>a fire burning in natural vegetation</w:t>
            </w:r>
            <w:r w:rsidRPr="00D64424">
              <w:rPr>
                <w:rFonts w:cs="Arial"/>
                <w:sz w:val="20"/>
                <w:szCs w:val="20"/>
                <w:lang w:eastAsia="en-GB"/>
              </w:rPr>
              <w:t>.</w:t>
            </w:r>
          </w:p>
          <w:p w:rsidR="00B77298" w:rsidRPr="00D64424" w:rsidRDefault="00B77298" w:rsidP="00D64424">
            <w:pPr>
              <w:pStyle w:val="ListParagraph"/>
              <w:numPr>
                <w:ilvl w:val="0"/>
                <w:numId w:val="3"/>
              </w:numPr>
              <w:spacing w:line="240" w:lineRule="auto"/>
              <w:ind w:left="317" w:hanging="283"/>
              <w:jc w:val="left"/>
              <w:rPr>
                <w:rFonts w:cs="Arial"/>
                <w:sz w:val="20"/>
                <w:szCs w:val="20"/>
                <w:lang w:eastAsia="en-GB"/>
              </w:rPr>
            </w:pPr>
            <w:r w:rsidRPr="00D64424">
              <w:rPr>
                <w:rFonts w:cs="Arial"/>
                <w:sz w:val="20"/>
                <w:szCs w:val="20"/>
                <w:lang w:eastAsia="en-GB"/>
              </w:rPr>
              <w:t>The definition of ‘veldfire’ contained in the principal Act is sufficient and should not be changed.</w:t>
            </w:r>
          </w:p>
          <w:p w:rsidR="00B77298" w:rsidRPr="00D64424" w:rsidRDefault="00B77298" w:rsidP="00D64424">
            <w:pPr>
              <w:pStyle w:val="ListParagraph"/>
              <w:numPr>
                <w:ilvl w:val="0"/>
                <w:numId w:val="3"/>
              </w:numPr>
              <w:spacing w:line="240" w:lineRule="auto"/>
              <w:ind w:left="317" w:hanging="283"/>
              <w:jc w:val="left"/>
              <w:rPr>
                <w:rFonts w:cs="Arial"/>
                <w:sz w:val="20"/>
                <w:szCs w:val="20"/>
                <w:lang w:eastAsia="en-GB"/>
              </w:rPr>
            </w:pPr>
            <w:r w:rsidRPr="00D64424">
              <w:rPr>
                <w:rFonts w:cs="Arial"/>
                <w:sz w:val="20"/>
                <w:szCs w:val="20"/>
                <w:lang w:eastAsia="en-GB"/>
              </w:rPr>
              <w:t xml:space="preserve">Section 2(g) of the Bill differentiates between structural and veld or forest fires, instead of trying to merge with the Fire Brigade Services Act. Harmonising or merging the two </w:t>
            </w:r>
            <w:r w:rsidR="00473272" w:rsidRPr="00D64424">
              <w:rPr>
                <w:rFonts w:cs="Arial"/>
                <w:sz w:val="20"/>
                <w:szCs w:val="20"/>
                <w:lang w:eastAsia="en-GB"/>
              </w:rPr>
              <w:t xml:space="preserve">pieces of </w:t>
            </w:r>
            <w:r w:rsidRPr="00D64424">
              <w:rPr>
                <w:rFonts w:cs="Arial"/>
                <w:sz w:val="20"/>
                <w:szCs w:val="20"/>
                <w:lang w:eastAsia="en-GB"/>
              </w:rPr>
              <w:t>legislation will help in pooling resources and contribute to the effective and efficient use of firefighting capacity and resources. There should be no differentiation, instead, FPAs can be a function of the Fire Brigade Service.</w:t>
            </w:r>
          </w:p>
          <w:p w:rsidR="00B77298" w:rsidRPr="00D64424" w:rsidRDefault="00B77298" w:rsidP="00D64424">
            <w:pPr>
              <w:pStyle w:val="ListParagraph"/>
              <w:numPr>
                <w:ilvl w:val="0"/>
                <w:numId w:val="3"/>
              </w:numPr>
              <w:spacing w:line="240" w:lineRule="auto"/>
              <w:ind w:left="317" w:hanging="283"/>
              <w:jc w:val="left"/>
              <w:rPr>
                <w:rFonts w:cs="Arial"/>
                <w:sz w:val="20"/>
                <w:szCs w:val="20"/>
                <w:lang w:eastAsia="en-GB"/>
              </w:rPr>
            </w:pPr>
            <w:r w:rsidRPr="00D64424">
              <w:rPr>
                <w:rFonts w:cs="Arial"/>
                <w:sz w:val="20"/>
                <w:szCs w:val="20"/>
                <w:lang w:eastAsia="en-GB"/>
              </w:rPr>
              <w:t xml:space="preserve">Section 2 should add two definitions - </w:t>
            </w:r>
            <w:r w:rsidRPr="00D64424">
              <w:rPr>
                <w:rFonts w:cs="Arial"/>
                <w:i/>
                <w:sz w:val="20"/>
                <w:szCs w:val="20"/>
                <w:lang w:eastAsia="en-GB"/>
              </w:rPr>
              <w:t>industrial</w:t>
            </w:r>
            <w:r w:rsidRPr="00D64424">
              <w:rPr>
                <w:rFonts w:cs="Arial"/>
                <w:sz w:val="20"/>
                <w:szCs w:val="20"/>
                <w:lang w:eastAsia="en-GB"/>
              </w:rPr>
              <w:t xml:space="preserve"> and </w:t>
            </w:r>
            <w:r w:rsidRPr="00D64424">
              <w:rPr>
                <w:rFonts w:cs="Arial"/>
                <w:i/>
                <w:sz w:val="20"/>
                <w:szCs w:val="20"/>
                <w:lang w:eastAsia="en-GB"/>
              </w:rPr>
              <w:t>residential areas</w:t>
            </w:r>
            <w:r w:rsidRPr="00D64424">
              <w:rPr>
                <w:rFonts w:cs="Arial"/>
                <w:sz w:val="20"/>
                <w:szCs w:val="20"/>
                <w:lang w:eastAsia="en-GB"/>
              </w:rPr>
              <w:t xml:space="preserve">. In the current form, Section 2(g) can be confusing because some industrial and residential areas have veld and/or forested areas. </w:t>
            </w:r>
          </w:p>
          <w:p w:rsidR="00504A14" w:rsidRPr="00D64424" w:rsidRDefault="00504A14" w:rsidP="00D64424">
            <w:pPr>
              <w:pStyle w:val="ListParagraph"/>
              <w:numPr>
                <w:ilvl w:val="0"/>
                <w:numId w:val="3"/>
              </w:numPr>
              <w:spacing w:line="240" w:lineRule="auto"/>
              <w:ind w:left="317" w:hanging="283"/>
              <w:jc w:val="left"/>
              <w:rPr>
                <w:rFonts w:cs="Arial"/>
                <w:sz w:val="20"/>
                <w:szCs w:val="20"/>
                <w:lang w:eastAsia="en-GB"/>
              </w:rPr>
            </w:pPr>
            <w:r w:rsidRPr="00D64424">
              <w:rPr>
                <w:rFonts w:cs="Arial"/>
                <w:sz w:val="20"/>
                <w:szCs w:val="20"/>
                <w:lang w:eastAsia="en-GB"/>
              </w:rPr>
              <w:t>In Section</w:t>
            </w:r>
            <w:r w:rsidR="003E7AF1" w:rsidRPr="00D64424">
              <w:rPr>
                <w:rFonts w:cs="Arial"/>
                <w:sz w:val="20"/>
                <w:szCs w:val="20"/>
                <w:lang w:eastAsia="en-GB"/>
              </w:rPr>
              <w:t xml:space="preserve"> </w:t>
            </w:r>
            <w:r w:rsidRPr="00D64424">
              <w:rPr>
                <w:rFonts w:cs="Arial"/>
                <w:sz w:val="20"/>
                <w:szCs w:val="20"/>
                <w:lang w:eastAsia="en-GB"/>
              </w:rPr>
              <w:t>2(g), the word ‘</w:t>
            </w:r>
            <w:r w:rsidRPr="00D64424">
              <w:rPr>
                <w:rFonts w:cs="Arial"/>
                <w:i/>
                <w:sz w:val="20"/>
                <w:szCs w:val="20"/>
                <w:lang w:eastAsia="en-GB"/>
              </w:rPr>
              <w:t>or</w:t>
            </w:r>
            <w:r w:rsidRPr="00D64424">
              <w:rPr>
                <w:rFonts w:cs="Arial"/>
                <w:sz w:val="20"/>
                <w:szCs w:val="20"/>
                <w:lang w:eastAsia="en-GB"/>
              </w:rPr>
              <w:t xml:space="preserve">’ should be inserted before the words </w:t>
            </w:r>
            <w:r w:rsidR="003E7AF1" w:rsidRPr="00D64424">
              <w:rPr>
                <w:rFonts w:cs="Arial"/>
                <w:sz w:val="20"/>
                <w:szCs w:val="20"/>
                <w:lang w:eastAsia="en-GB"/>
              </w:rPr>
              <w:t>‘</w:t>
            </w:r>
            <w:r w:rsidRPr="00D64424">
              <w:rPr>
                <w:rFonts w:cs="Arial"/>
                <w:sz w:val="20"/>
                <w:szCs w:val="20"/>
                <w:lang w:eastAsia="en-GB"/>
              </w:rPr>
              <w:t>its adjoining</w:t>
            </w:r>
            <w:r w:rsidR="003E7AF1" w:rsidRPr="00D64424">
              <w:rPr>
                <w:rFonts w:cs="Arial"/>
                <w:sz w:val="20"/>
                <w:szCs w:val="20"/>
                <w:lang w:eastAsia="en-GB"/>
              </w:rPr>
              <w:t>’</w:t>
            </w:r>
            <w:r w:rsidRPr="00D64424">
              <w:rPr>
                <w:rFonts w:cs="Arial"/>
                <w:sz w:val="20"/>
                <w:szCs w:val="20"/>
                <w:lang w:eastAsia="en-GB"/>
              </w:rPr>
              <w:t>.</w:t>
            </w:r>
          </w:p>
          <w:p w:rsidR="00B77298" w:rsidRPr="00D64424" w:rsidRDefault="00B77298" w:rsidP="00D64424">
            <w:pPr>
              <w:pStyle w:val="ListParagraph"/>
              <w:numPr>
                <w:ilvl w:val="0"/>
                <w:numId w:val="3"/>
              </w:numPr>
              <w:spacing w:line="240" w:lineRule="auto"/>
              <w:ind w:left="317" w:hanging="283"/>
              <w:jc w:val="left"/>
              <w:rPr>
                <w:rFonts w:cs="Arial"/>
                <w:sz w:val="20"/>
                <w:szCs w:val="20"/>
                <w:lang w:eastAsia="en-GB"/>
              </w:rPr>
            </w:pPr>
            <w:r w:rsidRPr="00D64424">
              <w:rPr>
                <w:rFonts w:cs="Arial"/>
                <w:sz w:val="20"/>
                <w:szCs w:val="20"/>
                <w:lang w:eastAsia="en-GB"/>
              </w:rPr>
              <w:t>Section 2 should add a definition of ‘</w:t>
            </w:r>
            <w:r w:rsidRPr="00D64424">
              <w:rPr>
                <w:rFonts w:cs="Arial"/>
                <w:i/>
                <w:sz w:val="20"/>
                <w:szCs w:val="20"/>
                <w:lang w:eastAsia="en-GB"/>
              </w:rPr>
              <w:t>agriculturally zoned properties</w:t>
            </w:r>
            <w:r w:rsidRPr="00D64424">
              <w:rPr>
                <w:rFonts w:cs="Arial"/>
                <w:sz w:val="20"/>
                <w:szCs w:val="20"/>
                <w:lang w:eastAsia="en-GB"/>
              </w:rPr>
              <w:t>’ to clear possible confusion.</w:t>
            </w:r>
          </w:p>
          <w:p w:rsidR="00903BC1" w:rsidRPr="00D64424" w:rsidRDefault="00903BC1" w:rsidP="00D64424">
            <w:pPr>
              <w:pStyle w:val="ListParagraph"/>
              <w:numPr>
                <w:ilvl w:val="0"/>
                <w:numId w:val="3"/>
              </w:numPr>
              <w:spacing w:line="240" w:lineRule="auto"/>
              <w:ind w:left="317" w:hanging="283"/>
              <w:jc w:val="left"/>
              <w:rPr>
                <w:rFonts w:cs="Arial"/>
                <w:sz w:val="20"/>
                <w:szCs w:val="20"/>
                <w:lang w:eastAsia="en-GB"/>
              </w:rPr>
            </w:pPr>
            <w:r w:rsidRPr="00D64424">
              <w:rPr>
                <w:rFonts w:cs="Arial"/>
                <w:sz w:val="20"/>
                <w:szCs w:val="20"/>
                <w:lang w:eastAsia="en-GB"/>
              </w:rPr>
              <w:t xml:space="preserve">Section 2 should add a definition for </w:t>
            </w:r>
            <w:r w:rsidR="003E7AF1" w:rsidRPr="00D64424">
              <w:rPr>
                <w:rFonts w:cs="Arial"/>
                <w:sz w:val="20"/>
                <w:szCs w:val="20"/>
                <w:lang w:eastAsia="en-GB"/>
              </w:rPr>
              <w:t>‘</w:t>
            </w:r>
            <w:r w:rsidRPr="00D64424">
              <w:rPr>
                <w:rFonts w:cs="Arial"/>
                <w:i/>
                <w:sz w:val="20"/>
                <w:szCs w:val="20"/>
                <w:lang w:eastAsia="en-GB"/>
              </w:rPr>
              <w:t>vegetation</w:t>
            </w:r>
            <w:r w:rsidR="003E7AF1" w:rsidRPr="00D64424">
              <w:rPr>
                <w:rFonts w:cs="Arial"/>
                <w:i/>
                <w:sz w:val="20"/>
                <w:szCs w:val="20"/>
                <w:lang w:eastAsia="en-GB"/>
              </w:rPr>
              <w:t>’</w:t>
            </w:r>
            <w:r w:rsidRPr="00D64424">
              <w:rPr>
                <w:rFonts w:cs="Arial"/>
                <w:sz w:val="20"/>
                <w:szCs w:val="20"/>
                <w:lang w:eastAsia="en-GB"/>
              </w:rPr>
              <w:t xml:space="preserve"> to be inclusive of </w:t>
            </w:r>
            <w:r w:rsidRPr="00D64424">
              <w:rPr>
                <w:rFonts w:cs="Arial"/>
                <w:i/>
                <w:sz w:val="20"/>
                <w:szCs w:val="20"/>
                <w:lang w:eastAsia="en-GB"/>
              </w:rPr>
              <w:t>grass, wood, forestry, trees, forestry residue, farming crop residue and or wood waste</w:t>
            </w:r>
            <w:r w:rsidRPr="00D64424">
              <w:rPr>
                <w:rFonts w:cs="Arial"/>
                <w:sz w:val="20"/>
                <w:szCs w:val="20"/>
                <w:lang w:eastAsia="en-GB"/>
              </w:rPr>
              <w:t>.</w:t>
            </w:r>
          </w:p>
          <w:p w:rsidR="00B77298" w:rsidRPr="00D64424" w:rsidRDefault="00B77298" w:rsidP="00D64424">
            <w:pPr>
              <w:spacing w:line="240" w:lineRule="auto"/>
              <w:ind w:left="317" w:hanging="283"/>
              <w:jc w:val="left"/>
              <w:rPr>
                <w:rFonts w:cs="Arial"/>
                <w:sz w:val="20"/>
                <w:szCs w:val="20"/>
                <w:lang w:eastAsia="en-GB"/>
              </w:rPr>
            </w:pPr>
          </w:p>
        </w:tc>
      </w:tr>
      <w:tr w:rsidR="00B04DC2" w:rsidRPr="00D64424" w:rsidTr="008B7CD9">
        <w:trPr>
          <w:cnfStyle w:val="000000100000"/>
        </w:trPr>
        <w:tc>
          <w:tcPr>
            <w:tcW w:w="1413" w:type="dxa"/>
          </w:tcPr>
          <w:p w:rsidR="00B77298" w:rsidRPr="00D64424" w:rsidRDefault="00B77298" w:rsidP="00D64424">
            <w:pPr>
              <w:spacing w:line="240" w:lineRule="auto"/>
              <w:jc w:val="left"/>
              <w:rPr>
                <w:rFonts w:eastAsia="Microsoft YaHei UI" w:cs="Arial"/>
                <w:sz w:val="20"/>
                <w:szCs w:val="20"/>
              </w:rPr>
            </w:pPr>
            <w:r w:rsidRPr="00D64424">
              <w:rPr>
                <w:rFonts w:eastAsia="Microsoft YaHei UI" w:cs="Arial"/>
                <w:sz w:val="20"/>
                <w:szCs w:val="20"/>
              </w:rPr>
              <w:lastRenderedPageBreak/>
              <w:t>Section 3</w:t>
            </w:r>
          </w:p>
        </w:tc>
        <w:tc>
          <w:tcPr>
            <w:tcW w:w="13041" w:type="dxa"/>
          </w:tcPr>
          <w:p w:rsidR="00F6117E" w:rsidRPr="00D64424" w:rsidRDefault="00F6117E" w:rsidP="00D64424">
            <w:pPr>
              <w:pStyle w:val="ListParagraph"/>
              <w:numPr>
                <w:ilvl w:val="0"/>
                <w:numId w:val="3"/>
              </w:numPr>
              <w:spacing w:line="240" w:lineRule="auto"/>
              <w:ind w:left="317" w:hanging="283"/>
              <w:contextualSpacing w:val="0"/>
              <w:jc w:val="left"/>
              <w:rPr>
                <w:rFonts w:cs="Arial"/>
                <w:sz w:val="20"/>
                <w:szCs w:val="20"/>
                <w:lang w:eastAsia="en-GB"/>
              </w:rPr>
            </w:pPr>
            <w:r w:rsidRPr="00D64424">
              <w:rPr>
                <w:rFonts w:cs="Arial"/>
                <w:sz w:val="20"/>
                <w:szCs w:val="20"/>
                <w:lang w:eastAsia="en-GB"/>
              </w:rPr>
              <w:t>Section 3(3) should specify the timeline within which the Minister should respond, instead of being left open-ended.</w:t>
            </w:r>
          </w:p>
          <w:p w:rsidR="00B77298" w:rsidRPr="00D64424" w:rsidRDefault="00B77298" w:rsidP="00D64424">
            <w:pPr>
              <w:pStyle w:val="ListParagraph"/>
              <w:numPr>
                <w:ilvl w:val="0"/>
                <w:numId w:val="3"/>
              </w:numPr>
              <w:spacing w:line="240" w:lineRule="auto"/>
              <w:ind w:left="317" w:hanging="283"/>
              <w:jc w:val="left"/>
              <w:rPr>
                <w:rFonts w:cs="Arial"/>
                <w:sz w:val="20"/>
                <w:szCs w:val="20"/>
                <w:lang w:eastAsia="en-GB"/>
              </w:rPr>
            </w:pPr>
            <w:r w:rsidRPr="00D64424">
              <w:rPr>
                <w:rFonts w:cs="Arial"/>
                <w:sz w:val="20"/>
                <w:szCs w:val="20"/>
                <w:lang w:eastAsia="en-GB"/>
              </w:rPr>
              <w:t xml:space="preserve">Section 3(3)(a) of the Bill should compel municipalities to facilitate the formation of </w:t>
            </w:r>
            <w:r w:rsidR="00E81619" w:rsidRPr="00D64424">
              <w:rPr>
                <w:rFonts w:cs="Arial"/>
                <w:sz w:val="20"/>
                <w:szCs w:val="20"/>
                <w:lang w:eastAsia="en-GB"/>
              </w:rPr>
              <w:t>FPA</w:t>
            </w:r>
            <w:r w:rsidRPr="00D64424">
              <w:rPr>
                <w:rFonts w:cs="Arial"/>
                <w:sz w:val="20"/>
                <w:szCs w:val="20"/>
                <w:lang w:eastAsia="en-GB"/>
              </w:rPr>
              <w:t>s in rural communities, particularly on communal land. The formation of FPA</w:t>
            </w:r>
            <w:r w:rsidR="00E81619" w:rsidRPr="00D64424">
              <w:rPr>
                <w:rFonts w:cs="Arial"/>
                <w:sz w:val="20"/>
                <w:szCs w:val="20"/>
                <w:lang w:eastAsia="en-GB"/>
              </w:rPr>
              <w:t>s</w:t>
            </w:r>
            <w:r w:rsidRPr="00D64424">
              <w:rPr>
                <w:rFonts w:cs="Arial"/>
                <w:sz w:val="20"/>
                <w:szCs w:val="20"/>
                <w:lang w:eastAsia="en-GB"/>
              </w:rPr>
              <w:t xml:space="preserve"> should not be conditioned on whether the Minister agrees or not.</w:t>
            </w:r>
          </w:p>
          <w:p w:rsidR="00B77298" w:rsidRPr="00D64424" w:rsidRDefault="00B77298" w:rsidP="00D64424">
            <w:pPr>
              <w:pStyle w:val="ListParagraph"/>
              <w:numPr>
                <w:ilvl w:val="0"/>
                <w:numId w:val="3"/>
              </w:numPr>
              <w:spacing w:line="240" w:lineRule="auto"/>
              <w:ind w:left="317" w:hanging="283"/>
              <w:jc w:val="left"/>
              <w:rPr>
                <w:rFonts w:cs="Arial"/>
                <w:sz w:val="20"/>
                <w:szCs w:val="20"/>
                <w:lang w:eastAsia="en-GB"/>
              </w:rPr>
            </w:pPr>
            <w:r w:rsidRPr="00D64424">
              <w:rPr>
                <w:rFonts w:cs="Arial"/>
                <w:sz w:val="20"/>
                <w:szCs w:val="20"/>
                <w:lang w:eastAsia="en-GB"/>
              </w:rPr>
              <w:t xml:space="preserve">Section 3(3)(a) should create a space for communities to form an FPA without relying on municipal involvement to eliminate possible delays, corruption or interferences. </w:t>
            </w:r>
          </w:p>
          <w:p w:rsidR="00B77298" w:rsidRPr="00D64424" w:rsidRDefault="00B77298" w:rsidP="00D64424">
            <w:pPr>
              <w:pStyle w:val="ListParagraph"/>
              <w:numPr>
                <w:ilvl w:val="0"/>
                <w:numId w:val="3"/>
              </w:numPr>
              <w:spacing w:line="240" w:lineRule="auto"/>
              <w:ind w:left="317" w:hanging="283"/>
              <w:jc w:val="left"/>
              <w:rPr>
                <w:rFonts w:cs="Arial"/>
                <w:sz w:val="20"/>
                <w:szCs w:val="20"/>
                <w:lang w:eastAsia="en-GB"/>
              </w:rPr>
            </w:pPr>
            <w:r w:rsidRPr="00D64424">
              <w:rPr>
                <w:rFonts w:cs="Arial"/>
                <w:sz w:val="20"/>
                <w:szCs w:val="20"/>
                <w:lang w:eastAsia="en-GB"/>
              </w:rPr>
              <w:t xml:space="preserve">After Section 3(3)(a), there should be Section 3(3)(b) that will read as </w:t>
            </w:r>
            <w:r w:rsidR="00C85058" w:rsidRPr="00D64424">
              <w:rPr>
                <w:rFonts w:cs="Arial"/>
                <w:sz w:val="20"/>
                <w:szCs w:val="20"/>
                <w:lang w:eastAsia="en-GB"/>
              </w:rPr>
              <w:t>‘</w:t>
            </w:r>
            <w:r w:rsidRPr="00D64424">
              <w:rPr>
                <w:rFonts w:cs="Arial"/>
                <w:i/>
                <w:sz w:val="20"/>
                <w:szCs w:val="20"/>
                <w:lang w:eastAsia="en-GB"/>
              </w:rPr>
              <w:t>The municipality concerned,</w:t>
            </w:r>
            <w:r w:rsidRPr="00D64424">
              <w:rPr>
                <w:rFonts w:cs="Arial"/>
                <w:sz w:val="20"/>
                <w:szCs w:val="20"/>
              </w:rPr>
              <w:t xml:space="preserve"> </w:t>
            </w:r>
            <w:r w:rsidRPr="00D64424">
              <w:rPr>
                <w:rFonts w:cs="Arial"/>
                <w:i/>
                <w:sz w:val="20"/>
                <w:szCs w:val="20"/>
                <w:lang w:eastAsia="en-GB"/>
              </w:rPr>
              <w:t>and in the case of communal land, where a CPA Forum or a traditional council is established in that area in terms of the CPA Act No. 28 of 1996 or Traditional and Khoi-San Leadership Act No. 3 of 2019, may facilitate the formation of a fire protection association process as contemplated in subsection (3) if the Minister thinks that a fire protection association is required.</w:t>
            </w:r>
            <w:r w:rsidRPr="00D64424">
              <w:rPr>
                <w:rFonts w:cs="Arial"/>
                <w:sz w:val="20"/>
                <w:szCs w:val="20"/>
                <w:lang w:eastAsia="en-GB"/>
              </w:rPr>
              <w:t>’</w:t>
            </w:r>
          </w:p>
          <w:p w:rsidR="00C374F3" w:rsidRPr="00D64424" w:rsidRDefault="00C374F3" w:rsidP="00D64424">
            <w:pPr>
              <w:pStyle w:val="ListParagraph"/>
              <w:numPr>
                <w:ilvl w:val="0"/>
                <w:numId w:val="3"/>
              </w:numPr>
              <w:spacing w:line="240" w:lineRule="auto"/>
              <w:ind w:left="317" w:hanging="283"/>
              <w:jc w:val="left"/>
              <w:rPr>
                <w:rFonts w:cs="Arial"/>
                <w:sz w:val="20"/>
                <w:szCs w:val="20"/>
                <w:lang w:eastAsia="en-GB"/>
              </w:rPr>
            </w:pPr>
            <w:r w:rsidRPr="00D64424">
              <w:rPr>
                <w:rFonts w:cs="Arial"/>
                <w:sz w:val="20"/>
                <w:szCs w:val="20"/>
                <w:lang w:eastAsia="en-GB"/>
              </w:rPr>
              <w:t>After Section 3(3A) there should be a clause that reads ‘</w:t>
            </w:r>
            <w:r w:rsidRPr="00D64424">
              <w:rPr>
                <w:rFonts w:cs="Arial"/>
                <w:i/>
                <w:sz w:val="20"/>
                <w:szCs w:val="20"/>
                <w:lang w:eastAsia="en-GB"/>
              </w:rPr>
              <w:t>3A insertion is applicable for so long as NO fire protection association has been formed and whose boundaries are already inclusive of the areas described</w:t>
            </w:r>
            <w:r w:rsidRPr="00D64424">
              <w:rPr>
                <w:rFonts w:cs="Arial"/>
                <w:sz w:val="20"/>
                <w:szCs w:val="20"/>
                <w:lang w:eastAsia="en-GB"/>
              </w:rPr>
              <w:t>.’</w:t>
            </w:r>
          </w:p>
          <w:p w:rsidR="00B77298" w:rsidRPr="00D64424" w:rsidRDefault="00B77298" w:rsidP="00D64424">
            <w:pPr>
              <w:pStyle w:val="ListParagraph"/>
              <w:numPr>
                <w:ilvl w:val="0"/>
                <w:numId w:val="3"/>
              </w:numPr>
              <w:spacing w:line="240" w:lineRule="auto"/>
              <w:ind w:left="317" w:hanging="283"/>
              <w:jc w:val="left"/>
              <w:rPr>
                <w:rFonts w:cs="Arial"/>
                <w:sz w:val="20"/>
                <w:szCs w:val="20"/>
                <w:lang w:eastAsia="en-GB"/>
              </w:rPr>
            </w:pPr>
            <w:r w:rsidRPr="00D64424">
              <w:rPr>
                <w:rFonts w:cs="Arial"/>
                <w:sz w:val="20"/>
                <w:szCs w:val="20"/>
                <w:lang w:eastAsia="en-GB"/>
              </w:rPr>
              <w:t>Section 3(4) provides for the formation of an FPA but does not explicitly provide for the funding of the new FPA. The Department has not been supporting FPAs and there is no guarantee that support will be provided or a mechanism to ensure that the Department supports FPAs.</w:t>
            </w:r>
          </w:p>
          <w:p w:rsidR="00B77298" w:rsidRPr="00D64424" w:rsidRDefault="00B77298" w:rsidP="00D64424">
            <w:pPr>
              <w:pStyle w:val="ListParagraph"/>
              <w:spacing w:line="240" w:lineRule="auto"/>
              <w:ind w:left="317" w:hanging="283"/>
              <w:jc w:val="left"/>
              <w:rPr>
                <w:rFonts w:cs="Arial"/>
                <w:sz w:val="20"/>
                <w:szCs w:val="20"/>
                <w:lang w:eastAsia="en-GB"/>
              </w:rPr>
            </w:pPr>
          </w:p>
        </w:tc>
      </w:tr>
      <w:tr w:rsidR="00B04DC2" w:rsidRPr="00D64424" w:rsidTr="008B7CD9">
        <w:tc>
          <w:tcPr>
            <w:tcW w:w="1413" w:type="dxa"/>
          </w:tcPr>
          <w:p w:rsidR="00B77298" w:rsidRPr="00D64424" w:rsidRDefault="00B77298" w:rsidP="00D64424">
            <w:pPr>
              <w:spacing w:line="240" w:lineRule="auto"/>
              <w:jc w:val="left"/>
              <w:rPr>
                <w:rFonts w:eastAsia="Microsoft YaHei UI" w:cs="Arial"/>
                <w:sz w:val="20"/>
                <w:szCs w:val="20"/>
              </w:rPr>
            </w:pPr>
            <w:r w:rsidRPr="00D64424">
              <w:rPr>
                <w:rFonts w:eastAsia="Microsoft YaHei UI" w:cs="Arial"/>
                <w:sz w:val="20"/>
                <w:szCs w:val="20"/>
              </w:rPr>
              <w:t>Section 4</w:t>
            </w:r>
          </w:p>
        </w:tc>
        <w:tc>
          <w:tcPr>
            <w:tcW w:w="13041" w:type="dxa"/>
          </w:tcPr>
          <w:p w:rsidR="00B77298" w:rsidRPr="00D64424" w:rsidRDefault="00B77298" w:rsidP="00D64424">
            <w:pPr>
              <w:pStyle w:val="ListParagraph"/>
              <w:numPr>
                <w:ilvl w:val="0"/>
                <w:numId w:val="3"/>
              </w:numPr>
              <w:spacing w:line="240" w:lineRule="auto"/>
              <w:ind w:left="317" w:hanging="283"/>
              <w:jc w:val="left"/>
              <w:rPr>
                <w:rFonts w:cs="Arial"/>
                <w:sz w:val="20"/>
                <w:szCs w:val="20"/>
                <w:lang w:eastAsia="en-GB"/>
              </w:rPr>
            </w:pPr>
            <w:r w:rsidRPr="00D64424">
              <w:rPr>
                <w:rFonts w:cs="Arial"/>
                <w:sz w:val="20"/>
                <w:szCs w:val="20"/>
                <w:lang w:eastAsia="en-GB"/>
              </w:rPr>
              <w:t>Section 4(5) of the principal Act allows for a single FPA per area, yet there are no defined boundaries or guidelines for each area and FPAs often overlap. There should be guidelines to eliminate the parasitic relationship between neighbouring FPAs or the poaching of members from other areas. The clause should specify boundaries either using wards or municipal boundaries.</w:t>
            </w:r>
          </w:p>
          <w:p w:rsidR="00B77298" w:rsidRPr="00D64424" w:rsidRDefault="00B77298" w:rsidP="00D64424">
            <w:pPr>
              <w:pStyle w:val="ListParagraph"/>
              <w:numPr>
                <w:ilvl w:val="0"/>
                <w:numId w:val="3"/>
              </w:numPr>
              <w:spacing w:line="240" w:lineRule="auto"/>
              <w:ind w:left="317" w:hanging="283"/>
              <w:jc w:val="left"/>
              <w:rPr>
                <w:rFonts w:cs="Arial"/>
                <w:sz w:val="20"/>
                <w:szCs w:val="20"/>
                <w:lang w:eastAsia="en-GB"/>
              </w:rPr>
            </w:pPr>
            <w:r w:rsidRPr="00D64424">
              <w:rPr>
                <w:rFonts w:cs="Arial"/>
                <w:sz w:val="20"/>
                <w:szCs w:val="20"/>
                <w:lang w:eastAsia="en-GB"/>
              </w:rPr>
              <w:t xml:space="preserve">Amend section 4(7)(a) of the Act by inserting </w:t>
            </w:r>
            <w:r w:rsidR="003E7AF1" w:rsidRPr="00D64424">
              <w:rPr>
                <w:rFonts w:cs="Arial"/>
                <w:sz w:val="20"/>
                <w:szCs w:val="20"/>
                <w:lang w:eastAsia="en-GB"/>
              </w:rPr>
              <w:t>‘</w:t>
            </w:r>
            <w:r w:rsidRPr="00D64424">
              <w:rPr>
                <w:rFonts w:cs="Arial"/>
                <w:i/>
                <w:sz w:val="20"/>
                <w:szCs w:val="20"/>
                <w:lang w:eastAsia="en-GB"/>
              </w:rPr>
              <w:t>all</w:t>
            </w:r>
            <w:r w:rsidR="003E7AF1" w:rsidRPr="00D64424">
              <w:rPr>
                <w:rFonts w:cs="Arial"/>
                <w:i/>
                <w:sz w:val="20"/>
                <w:szCs w:val="20"/>
                <w:lang w:eastAsia="en-GB"/>
              </w:rPr>
              <w:t>’</w:t>
            </w:r>
            <w:r w:rsidRPr="00D64424">
              <w:rPr>
                <w:rFonts w:cs="Arial"/>
                <w:sz w:val="20"/>
                <w:szCs w:val="20"/>
                <w:lang w:eastAsia="en-GB"/>
              </w:rPr>
              <w:t xml:space="preserve"> and replacing </w:t>
            </w:r>
            <w:r w:rsidR="00F52391" w:rsidRPr="00D64424">
              <w:rPr>
                <w:rFonts w:cs="Arial"/>
                <w:sz w:val="20"/>
                <w:szCs w:val="20"/>
                <w:lang w:eastAsia="en-GB"/>
              </w:rPr>
              <w:t>‘</w:t>
            </w:r>
            <w:r w:rsidRPr="00D64424">
              <w:rPr>
                <w:rFonts w:cs="Arial"/>
                <w:sz w:val="20"/>
                <w:szCs w:val="20"/>
                <w:lang w:eastAsia="en-GB"/>
              </w:rPr>
              <w:t>the municipality</w:t>
            </w:r>
            <w:r w:rsidR="00F52391" w:rsidRPr="00D64424">
              <w:rPr>
                <w:rFonts w:cs="Arial"/>
                <w:sz w:val="20"/>
                <w:szCs w:val="20"/>
                <w:lang w:eastAsia="en-GB"/>
              </w:rPr>
              <w:t>’</w:t>
            </w:r>
            <w:r w:rsidRPr="00D64424">
              <w:rPr>
                <w:rFonts w:cs="Arial"/>
                <w:sz w:val="20"/>
                <w:szCs w:val="20"/>
                <w:lang w:eastAsia="en-GB"/>
              </w:rPr>
              <w:t xml:space="preserve"> with </w:t>
            </w:r>
            <w:r w:rsidR="003E7AF1" w:rsidRPr="00D64424">
              <w:rPr>
                <w:rFonts w:cs="Arial"/>
                <w:sz w:val="20"/>
                <w:szCs w:val="20"/>
                <w:lang w:eastAsia="en-GB"/>
              </w:rPr>
              <w:t>‘</w:t>
            </w:r>
            <w:r w:rsidR="00FE5FE0" w:rsidRPr="00D64424">
              <w:rPr>
                <w:rFonts w:cs="Arial"/>
                <w:i/>
                <w:sz w:val="20"/>
                <w:szCs w:val="20"/>
                <w:lang w:eastAsia="en-GB"/>
              </w:rPr>
              <w:t>municipalities</w:t>
            </w:r>
            <w:r w:rsidR="00FE5FE0" w:rsidRPr="00D64424">
              <w:rPr>
                <w:rFonts w:cs="Arial"/>
                <w:sz w:val="20"/>
                <w:szCs w:val="20"/>
                <w:lang w:eastAsia="en-GB"/>
              </w:rPr>
              <w:t>’</w:t>
            </w:r>
            <w:r w:rsidRPr="00D64424">
              <w:rPr>
                <w:rFonts w:cs="Arial"/>
                <w:sz w:val="20"/>
                <w:szCs w:val="20"/>
                <w:lang w:eastAsia="en-GB"/>
              </w:rPr>
              <w:t xml:space="preserve"> so that it reads </w:t>
            </w:r>
            <w:r w:rsidR="003E7AF1" w:rsidRPr="00D64424">
              <w:rPr>
                <w:rFonts w:cs="Arial"/>
                <w:sz w:val="20"/>
                <w:szCs w:val="20"/>
                <w:lang w:eastAsia="en-GB"/>
              </w:rPr>
              <w:t>‘</w:t>
            </w:r>
            <w:r w:rsidRPr="00D64424">
              <w:rPr>
                <w:rFonts w:cs="Arial"/>
                <w:i/>
                <w:sz w:val="20"/>
                <w:szCs w:val="20"/>
                <w:lang w:eastAsia="en-GB"/>
              </w:rPr>
              <w:t>all municipalities</w:t>
            </w:r>
            <w:r w:rsidR="003E7AF1" w:rsidRPr="00D64424">
              <w:rPr>
                <w:rFonts w:cs="Arial"/>
                <w:sz w:val="20"/>
                <w:szCs w:val="20"/>
                <w:lang w:eastAsia="en-GB"/>
              </w:rPr>
              <w:t>’</w:t>
            </w:r>
            <w:r w:rsidRPr="00D64424">
              <w:rPr>
                <w:rFonts w:cs="Arial"/>
                <w:sz w:val="20"/>
                <w:szCs w:val="20"/>
                <w:lang w:eastAsia="en-GB"/>
              </w:rPr>
              <w:t>. There should be further clarification on the roles of the district and local municipalities in this Act. The possibility is the transfer of some district municipality responsibilities to the local municipality because fire disasters affect local municipalities, less so district municipalities.</w:t>
            </w:r>
          </w:p>
          <w:p w:rsidR="00B77298" w:rsidRPr="00D64424" w:rsidRDefault="00B77298" w:rsidP="00D64424">
            <w:pPr>
              <w:pStyle w:val="ListParagraph"/>
              <w:numPr>
                <w:ilvl w:val="0"/>
                <w:numId w:val="3"/>
              </w:numPr>
              <w:spacing w:line="240" w:lineRule="auto"/>
              <w:ind w:left="317" w:hanging="283"/>
              <w:jc w:val="left"/>
              <w:rPr>
                <w:rFonts w:cs="Arial"/>
                <w:sz w:val="20"/>
                <w:szCs w:val="20"/>
                <w:lang w:eastAsia="en-GB"/>
              </w:rPr>
            </w:pPr>
            <w:r w:rsidRPr="00D64424">
              <w:rPr>
                <w:rFonts w:cs="Arial"/>
                <w:sz w:val="20"/>
                <w:szCs w:val="20"/>
                <w:lang w:eastAsia="en-GB"/>
              </w:rPr>
              <w:t>After Section 4(7)(b), a clause should be added to provide clarity on joining FPA for instances where land straddles between operational areas of two FPAs or provinces.</w:t>
            </w:r>
          </w:p>
          <w:p w:rsidR="00B77298" w:rsidRPr="00D64424" w:rsidRDefault="00B77298" w:rsidP="00D64424">
            <w:pPr>
              <w:pStyle w:val="ListParagraph"/>
              <w:numPr>
                <w:ilvl w:val="0"/>
                <w:numId w:val="3"/>
              </w:numPr>
              <w:spacing w:line="240" w:lineRule="auto"/>
              <w:ind w:left="317" w:hanging="283"/>
              <w:jc w:val="left"/>
              <w:rPr>
                <w:rFonts w:cs="Arial"/>
                <w:sz w:val="20"/>
                <w:szCs w:val="20"/>
                <w:lang w:eastAsia="en-GB"/>
              </w:rPr>
            </w:pPr>
            <w:r w:rsidRPr="00D64424">
              <w:rPr>
                <w:rFonts w:cs="Arial"/>
                <w:sz w:val="20"/>
                <w:szCs w:val="20"/>
                <w:lang w:eastAsia="en-GB"/>
              </w:rPr>
              <w:t>Section 4(7) of the principal Act should make it compulsory for municipalities to become members of a registered FPA within their boundaries, instead of choosing where they want to belong. There should be an insertion after 4(7)(b) to make non-compliance with the Act an offence to aid compliance.</w:t>
            </w:r>
          </w:p>
          <w:p w:rsidR="00B77298" w:rsidRPr="00D64424" w:rsidRDefault="00B77298" w:rsidP="00D64424">
            <w:pPr>
              <w:pStyle w:val="ListParagraph"/>
              <w:numPr>
                <w:ilvl w:val="0"/>
                <w:numId w:val="3"/>
              </w:numPr>
              <w:spacing w:line="240" w:lineRule="auto"/>
              <w:ind w:left="317" w:hanging="283"/>
              <w:jc w:val="left"/>
              <w:rPr>
                <w:rFonts w:cs="Arial"/>
                <w:sz w:val="20"/>
                <w:szCs w:val="20"/>
                <w:lang w:eastAsia="en-GB"/>
              </w:rPr>
            </w:pPr>
            <w:r w:rsidRPr="00D64424">
              <w:rPr>
                <w:rFonts w:cs="Arial"/>
                <w:sz w:val="20"/>
                <w:szCs w:val="20"/>
                <w:lang w:eastAsia="en-GB"/>
              </w:rPr>
              <w:lastRenderedPageBreak/>
              <w:t>Section 4 should have a clause to exempt municipalities with functional fire brigade services from FPA membership fees. Alternatively, the membership fees should be ring-fenced and exclusively used for the procurement of firefighting equipment and training.</w:t>
            </w:r>
          </w:p>
          <w:p w:rsidR="00B77298" w:rsidRPr="00D64424" w:rsidRDefault="00B77298" w:rsidP="00D64424">
            <w:pPr>
              <w:pStyle w:val="ListParagraph"/>
              <w:numPr>
                <w:ilvl w:val="0"/>
                <w:numId w:val="3"/>
              </w:numPr>
              <w:spacing w:line="240" w:lineRule="auto"/>
              <w:ind w:left="317" w:hanging="283"/>
              <w:jc w:val="left"/>
              <w:rPr>
                <w:rFonts w:cs="Arial"/>
                <w:i/>
                <w:sz w:val="20"/>
                <w:szCs w:val="20"/>
                <w:lang w:eastAsia="en-GB"/>
              </w:rPr>
            </w:pPr>
            <w:r w:rsidRPr="00D64424">
              <w:rPr>
                <w:rFonts w:cs="Arial"/>
                <w:sz w:val="20"/>
                <w:szCs w:val="20"/>
                <w:lang w:eastAsia="en-GB"/>
              </w:rPr>
              <w:t>Section 4(8) of the Bill should be amended to read as ‘</w:t>
            </w:r>
            <w:r w:rsidRPr="00D64424">
              <w:rPr>
                <w:rFonts w:cs="Arial"/>
                <w:i/>
                <w:sz w:val="20"/>
                <w:szCs w:val="20"/>
                <w:lang w:eastAsia="en-GB"/>
              </w:rPr>
              <w:t>The owner in respect of State land is by default a member of a fire protection association registered in the area in which the land lies.’</w:t>
            </w:r>
          </w:p>
          <w:p w:rsidR="00B77298" w:rsidRPr="00D64424" w:rsidRDefault="00B77298" w:rsidP="00D64424">
            <w:pPr>
              <w:pStyle w:val="ListParagraph"/>
              <w:numPr>
                <w:ilvl w:val="0"/>
                <w:numId w:val="3"/>
              </w:numPr>
              <w:spacing w:line="240" w:lineRule="auto"/>
              <w:ind w:left="317" w:hanging="283"/>
              <w:jc w:val="left"/>
              <w:rPr>
                <w:rFonts w:cs="Arial"/>
                <w:sz w:val="20"/>
                <w:szCs w:val="20"/>
                <w:lang w:eastAsia="en-GB"/>
              </w:rPr>
            </w:pPr>
            <w:r w:rsidRPr="00D64424">
              <w:rPr>
                <w:rFonts w:cs="Arial"/>
                <w:sz w:val="20"/>
                <w:szCs w:val="20"/>
                <w:lang w:eastAsia="en-GB"/>
              </w:rPr>
              <w:t>Section 4(8) of the principal Act should prescribe sanctions and a consequence mechanism for non-compliance with the Act by State organs. For example, vegetation in national heritage sites is poorly kept and poses a great fire risk by providing a high fuel load.</w:t>
            </w:r>
          </w:p>
          <w:p w:rsidR="00E26987" w:rsidRPr="00D64424" w:rsidRDefault="00E26987" w:rsidP="00D64424">
            <w:pPr>
              <w:pStyle w:val="ListParagraph"/>
              <w:numPr>
                <w:ilvl w:val="0"/>
                <w:numId w:val="3"/>
              </w:numPr>
              <w:spacing w:line="240" w:lineRule="auto"/>
              <w:ind w:left="317" w:hanging="283"/>
              <w:jc w:val="left"/>
              <w:rPr>
                <w:rFonts w:cs="Arial"/>
                <w:sz w:val="20"/>
                <w:szCs w:val="20"/>
                <w:lang w:eastAsia="en-GB"/>
              </w:rPr>
            </w:pPr>
            <w:r w:rsidRPr="00D64424">
              <w:rPr>
                <w:rFonts w:cs="Arial"/>
                <w:sz w:val="20"/>
                <w:szCs w:val="20"/>
                <w:lang w:eastAsia="en-GB"/>
              </w:rPr>
              <w:t xml:space="preserve">Section 4(8) of the Bill should be changed to read </w:t>
            </w:r>
            <w:r w:rsidR="003E7AF1" w:rsidRPr="00D64424">
              <w:rPr>
                <w:rFonts w:cs="Arial"/>
                <w:sz w:val="20"/>
                <w:szCs w:val="20"/>
                <w:lang w:eastAsia="en-GB"/>
              </w:rPr>
              <w:t>‘</w:t>
            </w:r>
            <w:r w:rsidRPr="00D64424">
              <w:rPr>
                <w:rFonts w:cs="Arial"/>
                <w:sz w:val="20"/>
                <w:szCs w:val="20"/>
                <w:lang w:eastAsia="en-GB"/>
              </w:rPr>
              <w:t>…</w:t>
            </w:r>
            <w:r w:rsidRPr="00D64424">
              <w:rPr>
                <w:rFonts w:cs="Arial"/>
                <w:i/>
                <w:sz w:val="20"/>
                <w:szCs w:val="20"/>
                <w:lang w:eastAsia="en-GB"/>
              </w:rPr>
              <w:t>join a fire protection association, if such an association has been registered in the area in which the land is situated</w:t>
            </w:r>
            <w:r w:rsidR="003E7AF1" w:rsidRPr="00D64424">
              <w:rPr>
                <w:rFonts w:cs="Arial"/>
                <w:i/>
                <w:sz w:val="20"/>
                <w:szCs w:val="20"/>
                <w:lang w:eastAsia="en-GB"/>
              </w:rPr>
              <w:t>’</w:t>
            </w:r>
            <w:r w:rsidR="007D2321" w:rsidRPr="00D64424">
              <w:rPr>
                <w:rFonts w:cs="Arial"/>
                <w:sz w:val="20"/>
                <w:szCs w:val="20"/>
                <w:lang w:eastAsia="en-GB"/>
              </w:rPr>
              <w:t>.</w:t>
            </w:r>
          </w:p>
          <w:p w:rsidR="00B77298" w:rsidRPr="00D64424" w:rsidRDefault="00B77298" w:rsidP="00D64424">
            <w:pPr>
              <w:pStyle w:val="ListParagraph"/>
              <w:numPr>
                <w:ilvl w:val="0"/>
                <w:numId w:val="3"/>
              </w:numPr>
              <w:spacing w:line="240" w:lineRule="auto"/>
              <w:ind w:left="317" w:hanging="283"/>
              <w:jc w:val="left"/>
              <w:rPr>
                <w:rFonts w:cs="Arial"/>
                <w:sz w:val="20"/>
                <w:szCs w:val="20"/>
                <w:lang w:eastAsia="en-GB"/>
              </w:rPr>
            </w:pPr>
            <w:r w:rsidRPr="00D64424">
              <w:rPr>
                <w:rFonts w:cs="Arial"/>
                <w:sz w:val="20"/>
                <w:szCs w:val="20"/>
                <w:lang w:eastAsia="en-GB"/>
              </w:rPr>
              <w:t>Section</w:t>
            </w:r>
            <w:r w:rsidR="00114FAD" w:rsidRPr="00D64424">
              <w:rPr>
                <w:rFonts w:cs="Arial"/>
                <w:sz w:val="20"/>
                <w:szCs w:val="20"/>
                <w:lang w:eastAsia="en-GB"/>
              </w:rPr>
              <w:t>s</w:t>
            </w:r>
            <w:r w:rsidRPr="00D64424">
              <w:rPr>
                <w:rFonts w:cs="Arial"/>
                <w:sz w:val="20"/>
                <w:szCs w:val="20"/>
                <w:lang w:eastAsia="en-GB"/>
              </w:rPr>
              <w:t xml:space="preserve"> 4(9) and 4(10) should be amended to recognise and establish a ‘national umbrella association’ as a fully-fledged agency of the State that reports to the Director-General or the Minister. One of the duties would be to take over the functions of the Working on Fire Programme instead of the perpetual tenders.</w:t>
            </w:r>
          </w:p>
          <w:p w:rsidR="00E46ED4" w:rsidRPr="00D64424" w:rsidRDefault="00E46ED4" w:rsidP="00D64424">
            <w:pPr>
              <w:pStyle w:val="ListParagraph"/>
              <w:numPr>
                <w:ilvl w:val="0"/>
                <w:numId w:val="3"/>
              </w:numPr>
              <w:spacing w:line="240" w:lineRule="auto"/>
              <w:ind w:left="317" w:hanging="283"/>
              <w:contextualSpacing w:val="0"/>
              <w:jc w:val="left"/>
              <w:rPr>
                <w:rFonts w:cs="Arial"/>
                <w:sz w:val="20"/>
                <w:szCs w:val="20"/>
                <w:lang w:eastAsia="en-GB"/>
              </w:rPr>
            </w:pPr>
            <w:r w:rsidRPr="00D64424">
              <w:rPr>
                <w:rFonts w:cs="Arial"/>
                <w:sz w:val="20"/>
                <w:szCs w:val="20"/>
                <w:lang w:eastAsia="en-GB"/>
              </w:rPr>
              <w:t xml:space="preserve">Sections 4(9) and 4(10) should be amended to recognise and establish the district, provincial and national umbrella associations that will help coordinate and harmonise operations and efficient use of resources. </w:t>
            </w:r>
          </w:p>
          <w:p w:rsidR="00B77298" w:rsidRPr="00D64424" w:rsidRDefault="00B77298" w:rsidP="00D64424">
            <w:pPr>
              <w:pStyle w:val="ListParagraph"/>
              <w:spacing w:line="240" w:lineRule="auto"/>
              <w:ind w:left="317" w:hanging="283"/>
              <w:jc w:val="left"/>
              <w:rPr>
                <w:rFonts w:cs="Arial"/>
                <w:sz w:val="20"/>
                <w:szCs w:val="20"/>
                <w:lang w:eastAsia="en-GB"/>
              </w:rPr>
            </w:pPr>
          </w:p>
        </w:tc>
      </w:tr>
      <w:tr w:rsidR="00B04DC2" w:rsidRPr="00D64424" w:rsidTr="008B7CD9">
        <w:trPr>
          <w:cnfStyle w:val="000000100000"/>
        </w:trPr>
        <w:tc>
          <w:tcPr>
            <w:tcW w:w="1413" w:type="dxa"/>
          </w:tcPr>
          <w:p w:rsidR="00B77298" w:rsidRPr="00D64424" w:rsidRDefault="00B77298" w:rsidP="00D64424">
            <w:pPr>
              <w:spacing w:line="240" w:lineRule="auto"/>
              <w:jc w:val="left"/>
              <w:rPr>
                <w:rFonts w:eastAsia="Microsoft YaHei UI" w:cs="Arial"/>
                <w:sz w:val="20"/>
                <w:szCs w:val="20"/>
              </w:rPr>
            </w:pPr>
            <w:r w:rsidRPr="00D64424">
              <w:rPr>
                <w:rFonts w:eastAsia="Microsoft YaHei UI" w:cs="Arial"/>
                <w:sz w:val="20"/>
                <w:szCs w:val="20"/>
              </w:rPr>
              <w:lastRenderedPageBreak/>
              <w:t>Section 5</w:t>
            </w:r>
          </w:p>
        </w:tc>
        <w:tc>
          <w:tcPr>
            <w:tcW w:w="13041" w:type="dxa"/>
          </w:tcPr>
          <w:p w:rsidR="00B77298" w:rsidRPr="00D64424" w:rsidRDefault="00B77298" w:rsidP="00D64424">
            <w:pPr>
              <w:pStyle w:val="ListParagraph"/>
              <w:numPr>
                <w:ilvl w:val="0"/>
                <w:numId w:val="15"/>
              </w:numPr>
              <w:spacing w:line="240" w:lineRule="auto"/>
              <w:ind w:left="317" w:hanging="283"/>
              <w:jc w:val="left"/>
              <w:rPr>
                <w:rFonts w:cs="Arial"/>
                <w:spacing w:val="0"/>
                <w:sz w:val="20"/>
                <w:szCs w:val="20"/>
                <w:lang w:eastAsia="en-GB"/>
              </w:rPr>
            </w:pPr>
            <w:r w:rsidRPr="00D64424">
              <w:rPr>
                <w:rFonts w:cs="Arial"/>
                <w:spacing w:val="0"/>
                <w:sz w:val="20"/>
                <w:szCs w:val="20"/>
                <w:lang w:eastAsia="en-GB"/>
              </w:rPr>
              <w:t>Section 5(1) of the Act should have a clause that will enable FPAs to execute some defined functions under the Fire Brigade Services Act No. 99 of 1987. This addition will ease the implementation of responsibilities that are prescribed under the Fire Brigade Services Act as fires do not discriminate between structural and open-air fires. This is mainly because fire brigade services do not respond on time or do not respond at all.</w:t>
            </w:r>
          </w:p>
          <w:p w:rsidR="000574F7" w:rsidRPr="00D64424" w:rsidRDefault="000574F7" w:rsidP="00D64424">
            <w:pPr>
              <w:pStyle w:val="ListParagraph"/>
              <w:numPr>
                <w:ilvl w:val="0"/>
                <w:numId w:val="15"/>
              </w:numPr>
              <w:spacing w:line="240" w:lineRule="auto"/>
              <w:ind w:left="317" w:hanging="283"/>
              <w:jc w:val="left"/>
              <w:rPr>
                <w:rFonts w:cs="Arial"/>
                <w:spacing w:val="0"/>
                <w:sz w:val="20"/>
                <w:szCs w:val="20"/>
                <w:lang w:eastAsia="en-GB"/>
              </w:rPr>
            </w:pPr>
            <w:r w:rsidRPr="00D64424">
              <w:rPr>
                <w:rFonts w:cs="Arial"/>
                <w:spacing w:val="0"/>
                <w:sz w:val="20"/>
                <w:szCs w:val="20"/>
                <w:lang w:eastAsia="en-GB"/>
              </w:rPr>
              <w:t>Under Section 5(1) of the principal Act, a clause should be added that will empower FPAs to declare, extend or suspend a fire prohibition period for their areas.</w:t>
            </w:r>
          </w:p>
          <w:p w:rsidR="00B77298" w:rsidRPr="00D64424" w:rsidRDefault="00B77298" w:rsidP="00D64424">
            <w:pPr>
              <w:pStyle w:val="ListParagraph"/>
              <w:numPr>
                <w:ilvl w:val="0"/>
                <w:numId w:val="15"/>
              </w:numPr>
              <w:spacing w:line="240" w:lineRule="auto"/>
              <w:ind w:left="317" w:hanging="283"/>
              <w:jc w:val="left"/>
              <w:rPr>
                <w:rFonts w:cs="Arial"/>
                <w:sz w:val="20"/>
                <w:szCs w:val="20"/>
                <w:lang w:eastAsia="en-GB"/>
              </w:rPr>
            </w:pPr>
            <w:r w:rsidRPr="00D64424">
              <w:rPr>
                <w:rFonts w:cs="Arial"/>
                <w:sz w:val="20"/>
                <w:szCs w:val="20"/>
                <w:lang w:eastAsia="en-GB"/>
              </w:rPr>
              <w:t xml:space="preserve">Sections 5(1) and 6 of the principal Act do not empower FPAs to enforce the Act on landowners that are not members of an FPA. Hence, compliance and FPA membership were optional among landowners. The Department will need to provide clarity on who will inspect and sanction uncompliant landowners who are not members of the local FPA. </w:t>
            </w:r>
          </w:p>
          <w:p w:rsidR="00B77298" w:rsidRPr="00D64424" w:rsidRDefault="00B77298" w:rsidP="00D64424">
            <w:pPr>
              <w:pStyle w:val="ListParagraph"/>
              <w:numPr>
                <w:ilvl w:val="0"/>
                <w:numId w:val="15"/>
              </w:numPr>
              <w:spacing w:line="240" w:lineRule="auto"/>
              <w:ind w:left="317" w:hanging="283"/>
              <w:jc w:val="left"/>
              <w:rPr>
                <w:rFonts w:cs="Arial"/>
                <w:spacing w:val="0"/>
                <w:sz w:val="20"/>
                <w:szCs w:val="20"/>
                <w:lang w:eastAsia="en-GB"/>
              </w:rPr>
            </w:pPr>
            <w:r w:rsidRPr="00D64424">
              <w:rPr>
                <w:rFonts w:cs="Arial"/>
                <w:sz w:val="20"/>
                <w:szCs w:val="20"/>
                <w:lang w:eastAsia="en-GB"/>
              </w:rPr>
              <w:t>Amend Section 5(1)(c) so that the rules bind every landowner in the FPA area, such as compliance with local firebreak specifications or dimensions.</w:t>
            </w:r>
          </w:p>
          <w:p w:rsidR="00B77298" w:rsidRPr="00D64424" w:rsidRDefault="00B77298" w:rsidP="00D64424">
            <w:pPr>
              <w:pStyle w:val="ListParagraph"/>
              <w:numPr>
                <w:ilvl w:val="0"/>
                <w:numId w:val="15"/>
              </w:numPr>
              <w:spacing w:line="240" w:lineRule="auto"/>
              <w:ind w:left="317" w:hanging="283"/>
              <w:jc w:val="left"/>
              <w:rPr>
                <w:rFonts w:cs="Arial"/>
                <w:spacing w:val="0"/>
                <w:sz w:val="20"/>
                <w:szCs w:val="20"/>
                <w:lang w:eastAsia="en-GB"/>
              </w:rPr>
            </w:pPr>
            <w:r w:rsidRPr="00D64424">
              <w:rPr>
                <w:rFonts w:cs="Arial"/>
                <w:spacing w:val="0"/>
                <w:sz w:val="20"/>
                <w:szCs w:val="20"/>
                <w:lang w:eastAsia="en-GB"/>
              </w:rPr>
              <w:t xml:space="preserve">The Bill should add a clause that will enable the Minister to </w:t>
            </w:r>
            <w:r w:rsidR="00473272" w:rsidRPr="00D64424">
              <w:rPr>
                <w:rFonts w:cs="Arial"/>
                <w:spacing w:val="0"/>
                <w:sz w:val="20"/>
                <w:szCs w:val="20"/>
                <w:lang w:eastAsia="en-GB"/>
              </w:rPr>
              <w:t>agree</w:t>
            </w:r>
            <w:r w:rsidRPr="00D64424">
              <w:rPr>
                <w:rFonts w:cs="Arial"/>
                <w:spacing w:val="0"/>
                <w:sz w:val="20"/>
                <w:szCs w:val="20"/>
                <w:lang w:eastAsia="en-GB"/>
              </w:rPr>
              <w:t xml:space="preserve"> with the Minister of Cooperative Governance and Traditional Affairs to give FPA access to the use of municipal resources to prevent or combat fires.</w:t>
            </w:r>
          </w:p>
          <w:p w:rsidR="00B77298" w:rsidRPr="00D64424" w:rsidRDefault="00B77298" w:rsidP="00D64424">
            <w:pPr>
              <w:pStyle w:val="ListParagraph"/>
              <w:numPr>
                <w:ilvl w:val="0"/>
                <w:numId w:val="15"/>
              </w:numPr>
              <w:spacing w:line="240" w:lineRule="auto"/>
              <w:ind w:left="317" w:hanging="283"/>
              <w:jc w:val="left"/>
              <w:rPr>
                <w:rFonts w:cs="Arial"/>
                <w:spacing w:val="0"/>
                <w:sz w:val="20"/>
                <w:szCs w:val="20"/>
                <w:lang w:eastAsia="en-GB"/>
              </w:rPr>
            </w:pPr>
            <w:r w:rsidRPr="00D64424">
              <w:rPr>
                <w:rFonts w:cs="Arial"/>
                <w:spacing w:val="0"/>
                <w:sz w:val="20"/>
                <w:szCs w:val="20"/>
                <w:lang w:eastAsia="en-GB"/>
              </w:rPr>
              <w:t xml:space="preserve">Section 5(4) should be amended to be explicit on </w:t>
            </w:r>
            <w:r w:rsidRPr="00D64424">
              <w:rPr>
                <w:rFonts w:cs="Arial"/>
                <w:sz w:val="20"/>
                <w:szCs w:val="20"/>
                <w:lang w:eastAsia="en-GB"/>
              </w:rPr>
              <w:t>conservation burning that excludes medicinal plants, edible fruit trees and culturally valued trees. The clause must enable the exemption of certain areas from being burnt to enable traditional healers to continue servicing their clients.</w:t>
            </w:r>
          </w:p>
          <w:p w:rsidR="00B77298" w:rsidRPr="00D64424" w:rsidRDefault="00B77298" w:rsidP="00D64424">
            <w:pPr>
              <w:spacing w:line="240" w:lineRule="auto"/>
              <w:ind w:left="317" w:hanging="283"/>
              <w:jc w:val="left"/>
              <w:rPr>
                <w:rFonts w:cs="Arial"/>
                <w:sz w:val="20"/>
                <w:szCs w:val="20"/>
                <w:lang w:eastAsia="en-GB"/>
              </w:rPr>
            </w:pPr>
          </w:p>
        </w:tc>
      </w:tr>
      <w:tr w:rsidR="00B04DC2" w:rsidRPr="00D64424" w:rsidTr="008B7CD9">
        <w:tc>
          <w:tcPr>
            <w:tcW w:w="1413" w:type="dxa"/>
          </w:tcPr>
          <w:p w:rsidR="00B77298" w:rsidRPr="00D64424" w:rsidRDefault="00B77298" w:rsidP="00D64424">
            <w:pPr>
              <w:spacing w:line="240" w:lineRule="auto"/>
              <w:jc w:val="left"/>
              <w:rPr>
                <w:rFonts w:eastAsia="Microsoft YaHei UI" w:cs="Arial"/>
                <w:sz w:val="20"/>
                <w:szCs w:val="20"/>
              </w:rPr>
            </w:pPr>
            <w:r w:rsidRPr="00D64424">
              <w:rPr>
                <w:rFonts w:eastAsia="Microsoft YaHei UI" w:cs="Arial"/>
                <w:sz w:val="20"/>
                <w:szCs w:val="20"/>
              </w:rPr>
              <w:t>Section 6</w:t>
            </w:r>
          </w:p>
        </w:tc>
        <w:tc>
          <w:tcPr>
            <w:tcW w:w="13041" w:type="dxa"/>
          </w:tcPr>
          <w:p w:rsidR="00B77298" w:rsidRPr="00D64424" w:rsidRDefault="00B77298" w:rsidP="00D64424">
            <w:pPr>
              <w:pStyle w:val="ListParagraph"/>
              <w:numPr>
                <w:ilvl w:val="0"/>
                <w:numId w:val="8"/>
              </w:numPr>
              <w:spacing w:line="240" w:lineRule="auto"/>
              <w:ind w:left="317" w:hanging="283"/>
              <w:jc w:val="left"/>
              <w:rPr>
                <w:rFonts w:cs="Arial"/>
                <w:sz w:val="20"/>
                <w:szCs w:val="20"/>
                <w:lang w:eastAsia="en-GB"/>
              </w:rPr>
            </w:pPr>
            <w:r w:rsidRPr="00D64424">
              <w:rPr>
                <w:rFonts w:cs="Arial"/>
                <w:sz w:val="20"/>
                <w:szCs w:val="20"/>
                <w:lang w:eastAsia="en-GB"/>
              </w:rPr>
              <w:t>Section 6 of the Act should make inspections, enforcement and issuing of fines compulsory. Such actions should be accompanied by the release of a report on an annual basis.</w:t>
            </w:r>
          </w:p>
          <w:p w:rsidR="00B77298" w:rsidRPr="00D64424" w:rsidRDefault="00B77298" w:rsidP="00D64424">
            <w:pPr>
              <w:pStyle w:val="ListParagraph"/>
              <w:numPr>
                <w:ilvl w:val="0"/>
                <w:numId w:val="8"/>
              </w:numPr>
              <w:spacing w:line="240" w:lineRule="auto"/>
              <w:ind w:left="317" w:hanging="283"/>
              <w:jc w:val="left"/>
              <w:rPr>
                <w:rFonts w:cs="Arial"/>
                <w:spacing w:val="0"/>
                <w:sz w:val="20"/>
                <w:szCs w:val="20"/>
                <w:lang w:eastAsia="en-GB"/>
              </w:rPr>
            </w:pPr>
            <w:r w:rsidRPr="00D64424">
              <w:rPr>
                <w:rFonts w:cs="Arial"/>
                <w:spacing w:val="0"/>
                <w:sz w:val="20"/>
                <w:szCs w:val="20"/>
                <w:lang w:eastAsia="en-GB"/>
              </w:rPr>
              <w:t>Amend Section 6(1)(g) to extend the inspection powers of fire protection officers beyond just members of FPA, but also include non-members.</w:t>
            </w:r>
          </w:p>
          <w:p w:rsidR="00B77298" w:rsidRPr="00D64424" w:rsidRDefault="00B77298" w:rsidP="00D64424">
            <w:pPr>
              <w:pStyle w:val="ListParagraph"/>
              <w:numPr>
                <w:ilvl w:val="0"/>
                <w:numId w:val="8"/>
              </w:numPr>
              <w:spacing w:line="240" w:lineRule="auto"/>
              <w:ind w:left="317" w:hanging="283"/>
              <w:jc w:val="left"/>
              <w:rPr>
                <w:rFonts w:cs="Arial"/>
                <w:spacing w:val="0"/>
                <w:sz w:val="20"/>
                <w:szCs w:val="20"/>
                <w:lang w:eastAsia="en-GB"/>
              </w:rPr>
            </w:pPr>
            <w:r w:rsidRPr="00D64424">
              <w:rPr>
                <w:rFonts w:cs="Arial"/>
                <w:spacing w:val="0"/>
                <w:sz w:val="20"/>
                <w:szCs w:val="20"/>
                <w:lang w:eastAsia="en-GB"/>
              </w:rPr>
              <w:t>Amend Section 6(1)(g) of the principal Act to include a default exemption period, particularly the first two years of obtaining land as resources may be thinly stretched or completely unaffordable. The current phrasing can be left as is only if there is a guarantee that the government will assist small-holder or emerging farmers with training and implements.</w:t>
            </w:r>
          </w:p>
          <w:p w:rsidR="00B77298" w:rsidRPr="00D64424" w:rsidRDefault="00B77298" w:rsidP="00D64424">
            <w:pPr>
              <w:pStyle w:val="ListParagraph"/>
              <w:numPr>
                <w:ilvl w:val="0"/>
                <w:numId w:val="8"/>
              </w:numPr>
              <w:spacing w:line="240" w:lineRule="auto"/>
              <w:ind w:left="317" w:hanging="283"/>
              <w:jc w:val="left"/>
              <w:rPr>
                <w:rFonts w:cs="Arial"/>
                <w:sz w:val="20"/>
                <w:szCs w:val="20"/>
                <w:lang w:eastAsia="en-GB"/>
              </w:rPr>
            </w:pPr>
            <w:r w:rsidRPr="00D64424">
              <w:rPr>
                <w:rFonts w:cs="Arial"/>
                <w:sz w:val="20"/>
                <w:szCs w:val="20"/>
                <w:lang w:eastAsia="en-GB"/>
              </w:rPr>
              <w:t xml:space="preserve">Section 6 of the Act should be amended </w:t>
            </w:r>
            <w:r w:rsidR="00473272" w:rsidRPr="00D64424">
              <w:rPr>
                <w:rFonts w:cs="Arial"/>
                <w:sz w:val="20"/>
                <w:szCs w:val="20"/>
                <w:lang w:eastAsia="en-GB"/>
              </w:rPr>
              <w:t xml:space="preserve">to </w:t>
            </w:r>
            <w:r w:rsidRPr="00D64424">
              <w:rPr>
                <w:rFonts w:cs="Arial"/>
                <w:sz w:val="20"/>
                <w:szCs w:val="20"/>
                <w:lang w:eastAsia="en-GB"/>
              </w:rPr>
              <w:t xml:space="preserve">make it easy for contact details of fire protection officers to be shared in public places. In </w:t>
            </w:r>
            <w:r w:rsidRPr="00D64424">
              <w:rPr>
                <w:rFonts w:cs="Arial"/>
                <w:sz w:val="20"/>
                <w:szCs w:val="20"/>
                <w:lang w:eastAsia="en-GB"/>
              </w:rPr>
              <w:lastRenderedPageBreak/>
              <w:t xml:space="preserve">the past, contacts of rangers were widely available and they were accessible. </w:t>
            </w:r>
          </w:p>
          <w:p w:rsidR="00B77298" w:rsidRPr="00D64424" w:rsidRDefault="00B77298" w:rsidP="00D64424">
            <w:pPr>
              <w:pStyle w:val="ListParagraph"/>
              <w:spacing w:line="240" w:lineRule="auto"/>
              <w:ind w:left="317" w:hanging="283"/>
              <w:jc w:val="left"/>
              <w:rPr>
                <w:rFonts w:cs="Arial"/>
                <w:sz w:val="20"/>
                <w:szCs w:val="20"/>
                <w:lang w:eastAsia="en-GB"/>
              </w:rPr>
            </w:pPr>
          </w:p>
        </w:tc>
      </w:tr>
      <w:tr w:rsidR="00B04DC2" w:rsidRPr="00D64424" w:rsidTr="008B7CD9">
        <w:trPr>
          <w:cnfStyle w:val="000000100000"/>
        </w:trPr>
        <w:tc>
          <w:tcPr>
            <w:tcW w:w="1413" w:type="dxa"/>
          </w:tcPr>
          <w:p w:rsidR="00B77298" w:rsidRPr="00D64424" w:rsidRDefault="00B77298" w:rsidP="00D64424">
            <w:pPr>
              <w:spacing w:line="240" w:lineRule="auto"/>
              <w:jc w:val="left"/>
              <w:rPr>
                <w:rFonts w:eastAsia="Microsoft YaHei UI" w:cs="Arial"/>
                <w:sz w:val="20"/>
                <w:szCs w:val="20"/>
              </w:rPr>
            </w:pPr>
            <w:r w:rsidRPr="00D64424">
              <w:rPr>
                <w:rFonts w:eastAsia="Microsoft YaHei UI" w:cs="Arial"/>
                <w:sz w:val="20"/>
                <w:szCs w:val="20"/>
              </w:rPr>
              <w:lastRenderedPageBreak/>
              <w:t>Section 7</w:t>
            </w:r>
          </w:p>
        </w:tc>
        <w:tc>
          <w:tcPr>
            <w:tcW w:w="13041" w:type="dxa"/>
          </w:tcPr>
          <w:p w:rsidR="00B77298" w:rsidRPr="00D64424" w:rsidRDefault="00B77298" w:rsidP="00D64424">
            <w:pPr>
              <w:pStyle w:val="ListParagraph"/>
              <w:numPr>
                <w:ilvl w:val="0"/>
                <w:numId w:val="3"/>
              </w:numPr>
              <w:spacing w:line="240" w:lineRule="auto"/>
              <w:ind w:left="317" w:hanging="283"/>
              <w:jc w:val="left"/>
              <w:rPr>
                <w:rFonts w:cs="Arial"/>
                <w:sz w:val="20"/>
                <w:szCs w:val="20"/>
                <w:lang w:eastAsia="en-GB"/>
              </w:rPr>
            </w:pPr>
            <w:r w:rsidRPr="00D64424">
              <w:rPr>
                <w:rFonts w:cs="Arial"/>
                <w:sz w:val="20"/>
                <w:szCs w:val="20"/>
                <w:lang w:eastAsia="en-GB"/>
              </w:rPr>
              <w:t xml:space="preserve">Amend section 7 of the Act to ensure that there is a duty on the Minister to assist the envisaged Fire Protection Association (FPA) under traditional leadership because they don’t have the resources. The current phrasing makes it discretionary for the Minister to offer financial (loan or grant) and other assistance to FPAs. </w:t>
            </w:r>
          </w:p>
          <w:p w:rsidR="00B77298" w:rsidRPr="00D64424" w:rsidRDefault="00B77298" w:rsidP="00D64424">
            <w:pPr>
              <w:pStyle w:val="ListParagraph"/>
              <w:numPr>
                <w:ilvl w:val="0"/>
                <w:numId w:val="3"/>
              </w:numPr>
              <w:spacing w:line="240" w:lineRule="auto"/>
              <w:ind w:left="317" w:hanging="283"/>
              <w:jc w:val="left"/>
              <w:rPr>
                <w:rFonts w:cs="Arial"/>
                <w:sz w:val="20"/>
                <w:szCs w:val="20"/>
                <w:lang w:eastAsia="en-GB"/>
              </w:rPr>
            </w:pPr>
            <w:r w:rsidRPr="00D64424">
              <w:rPr>
                <w:rFonts w:cs="Arial"/>
                <w:sz w:val="20"/>
                <w:szCs w:val="20"/>
                <w:lang w:eastAsia="en-GB"/>
              </w:rPr>
              <w:t xml:space="preserve">Section 7 of the Act should have a clause for the creation of an ‘FPA Support Grant’ </w:t>
            </w:r>
            <w:r w:rsidR="004660B4" w:rsidRPr="00D64424">
              <w:rPr>
                <w:rFonts w:cs="Arial"/>
                <w:sz w:val="20"/>
                <w:szCs w:val="20"/>
                <w:lang w:eastAsia="en-GB"/>
              </w:rPr>
              <w:t>or a ‘Veld and Forest Fire Fund’. The funds could be used for forest and veld fire-related activities or support or where</w:t>
            </w:r>
            <w:r w:rsidRPr="00D64424">
              <w:rPr>
                <w:rFonts w:cs="Arial"/>
                <w:sz w:val="20"/>
                <w:szCs w:val="20"/>
                <w:lang w:eastAsia="en-GB"/>
              </w:rPr>
              <w:t xml:space="preserve"> land owners may not afford the payment of FPA membership fees. The dedicated fund can be accessible to FPAs since fully enforcing or complying with the Act is beyond affordable. Traditional leaders should be supported to execute the functions instead of being dumped with unfunded responsibility.</w:t>
            </w:r>
          </w:p>
          <w:p w:rsidR="00B77298" w:rsidRPr="00D64424" w:rsidRDefault="00B77298" w:rsidP="00D64424">
            <w:pPr>
              <w:pStyle w:val="ListParagraph"/>
              <w:numPr>
                <w:ilvl w:val="0"/>
                <w:numId w:val="3"/>
              </w:numPr>
              <w:spacing w:line="240" w:lineRule="auto"/>
              <w:ind w:left="317" w:hanging="283"/>
              <w:jc w:val="left"/>
              <w:rPr>
                <w:rFonts w:cs="Arial"/>
                <w:sz w:val="20"/>
                <w:szCs w:val="20"/>
                <w:lang w:eastAsia="en-GB"/>
              </w:rPr>
            </w:pPr>
            <w:r w:rsidRPr="00D64424">
              <w:rPr>
                <w:rFonts w:cs="Arial"/>
                <w:sz w:val="20"/>
                <w:szCs w:val="20"/>
                <w:lang w:eastAsia="en-GB"/>
              </w:rPr>
              <w:t>Section 7 of the principal Act should be amended to include a mechanism to ensure accountability for received funds by the FPA. This will enable the flow of funds to the people on the ground and eliminate the disappearance of funds.</w:t>
            </w:r>
          </w:p>
          <w:p w:rsidR="00B77298" w:rsidRPr="00D64424" w:rsidRDefault="00B77298" w:rsidP="00D64424">
            <w:pPr>
              <w:pStyle w:val="ListParagraph"/>
              <w:numPr>
                <w:ilvl w:val="0"/>
                <w:numId w:val="3"/>
              </w:numPr>
              <w:spacing w:line="240" w:lineRule="auto"/>
              <w:ind w:left="317" w:hanging="283"/>
              <w:jc w:val="left"/>
              <w:rPr>
                <w:rFonts w:cs="Arial"/>
                <w:sz w:val="20"/>
                <w:szCs w:val="20"/>
                <w:lang w:eastAsia="en-GB"/>
              </w:rPr>
            </w:pPr>
            <w:r w:rsidRPr="00D64424">
              <w:rPr>
                <w:rFonts w:cs="Arial"/>
                <w:sz w:val="20"/>
                <w:szCs w:val="20"/>
                <w:lang w:eastAsia="en-GB"/>
              </w:rPr>
              <w:t>Section 7 of the principal Act should be amended to enable the Minister to provide risk-related compensation to FPAs. For example, if a volunteer loses their life or develops a disability in the line of duty, there should be some form of insurance or compensation either for death or disability that may arise from fighting fires. Many of the volunteers do not have such insurance and the risk is real.</w:t>
            </w:r>
          </w:p>
          <w:p w:rsidR="00B77298" w:rsidRPr="00D64424" w:rsidRDefault="00B77298" w:rsidP="00D64424">
            <w:pPr>
              <w:pStyle w:val="ListParagraph"/>
              <w:numPr>
                <w:ilvl w:val="0"/>
                <w:numId w:val="3"/>
              </w:numPr>
              <w:spacing w:line="240" w:lineRule="auto"/>
              <w:ind w:left="317" w:hanging="283"/>
              <w:jc w:val="left"/>
              <w:rPr>
                <w:rFonts w:cs="Arial"/>
                <w:sz w:val="20"/>
                <w:szCs w:val="20"/>
                <w:lang w:eastAsia="en-GB"/>
              </w:rPr>
            </w:pPr>
            <w:r w:rsidRPr="00D64424">
              <w:rPr>
                <w:rFonts w:cs="Arial"/>
                <w:sz w:val="20"/>
                <w:szCs w:val="20"/>
                <w:lang w:eastAsia="en-GB"/>
              </w:rPr>
              <w:t>Section 7 of the principal Act should be amended to provide equitable support when there is a reported fire disaster. For example, Table Mountain fires get both ground and aerial support, yet the total area is small. On the contrary, farming communities that have large tracts of land never get aerial support. There should be fair, transparent and equitable support from the National Disaster Management Centre, including aerial support services.</w:t>
            </w:r>
          </w:p>
          <w:p w:rsidR="00B77298" w:rsidRPr="00D64424" w:rsidRDefault="00B77298" w:rsidP="00D64424">
            <w:pPr>
              <w:pStyle w:val="ListParagraph"/>
              <w:numPr>
                <w:ilvl w:val="0"/>
                <w:numId w:val="3"/>
              </w:numPr>
              <w:spacing w:line="240" w:lineRule="auto"/>
              <w:ind w:left="317" w:hanging="283"/>
              <w:jc w:val="left"/>
              <w:rPr>
                <w:rFonts w:cs="Arial"/>
                <w:sz w:val="20"/>
                <w:szCs w:val="20"/>
                <w:lang w:eastAsia="en-GB"/>
              </w:rPr>
            </w:pPr>
            <w:r w:rsidRPr="00D64424">
              <w:rPr>
                <w:rFonts w:cs="Arial"/>
                <w:sz w:val="20"/>
                <w:szCs w:val="20"/>
                <w:lang w:eastAsia="en-GB"/>
              </w:rPr>
              <w:t xml:space="preserve">Section 7 of the Act should have a clause that can enable the Minister to intervene and assist </w:t>
            </w:r>
            <w:r w:rsidR="00C64C96" w:rsidRPr="00D64424">
              <w:rPr>
                <w:rFonts w:cs="Arial"/>
                <w:sz w:val="20"/>
                <w:szCs w:val="20"/>
                <w:lang w:eastAsia="en-GB"/>
              </w:rPr>
              <w:t xml:space="preserve">foresters and </w:t>
            </w:r>
            <w:r w:rsidRPr="00D64424">
              <w:rPr>
                <w:rFonts w:cs="Arial"/>
                <w:sz w:val="20"/>
                <w:szCs w:val="20"/>
                <w:lang w:eastAsia="en-GB"/>
              </w:rPr>
              <w:t xml:space="preserve">farmers who lost grazing land, plantations or forests while waiting for the declaration of the state of disaster. The problem is that the government takes years before the transfer of disaster funds, while help is needed immediately. </w:t>
            </w:r>
            <w:r w:rsidR="0031243C" w:rsidRPr="00D64424">
              <w:rPr>
                <w:rFonts w:cs="Arial"/>
                <w:sz w:val="20"/>
                <w:szCs w:val="20"/>
                <w:lang w:eastAsia="en-GB"/>
              </w:rPr>
              <w:t>A share of the proposed Veld and Forest Fire Fund in Section 7 can be ‘conditionally’ given to municipalities that are prone to fires to create seasonal jobs on awareness, emergency fire drills, preparation of fire breaks and stipends.</w:t>
            </w:r>
          </w:p>
          <w:p w:rsidR="00B77298" w:rsidRPr="00D64424" w:rsidRDefault="00B77298" w:rsidP="00D64424">
            <w:pPr>
              <w:pStyle w:val="ListParagraph"/>
              <w:numPr>
                <w:ilvl w:val="0"/>
                <w:numId w:val="3"/>
              </w:numPr>
              <w:spacing w:line="240" w:lineRule="auto"/>
              <w:ind w:left="317" w:hanging="283"/>
              <w:jc w:val="left"/>
              <w:rPr>
                <w:rFonts w:cs="Arial"/>
                <w:sz w:val="20"/>
                <w:szCs w:val="20"/>
                <w:lang w:eastAsia="en-GB"/>
              </w:rPr>
            </w:pPr>
            <w:r w:rsidRPr="00D64424">
              <w:rPr>
                <w:rFonts w:cs="Arial"/>
                <w:sz w:val="20"/>
                <w:szCs w:val="20"/>
                <w:lang w:eastAsia="en-GB"/>
              </w:rPr>
              <w:t>Section 7 of the principal Act should have a clause to provide for annual budget allocation to umbrella associations either as a conditional grant or as an entity under schedule 3 of the Public Financial Management Act</w:t>
            </w:r>
            <w:r w:rsidRPr="00D64424">
              <w:rPr>
                <w:rFonts w:cs="Arial"/>
                <w:sz w:val="20"/>
                <w:szCs w:val="20"/>
              </w:rPr>
              <w:t xml:space="preserve"> </w:t>
            </w:r>
            <w:r w:rsidRPr="00D64424">
              <w:rPr>
                <w:rFonts w:cs="Arial"/>
                <w:sz w:val="20"/>
                <w:szCs w:val="20"/>
                <w:lang w:eastAsia="en-GB"/>
              </w:rPr>
              <w:t>1 of 1999.</w:t>
            </w:r>
          </w:p>
          <w:p w:rsidR="00B77298" w:rsidRPr="00D64424" w:rsidRDefault="00B77298" w:rsidP="00D64424">
            <w:pPr>
              <w:pStyle w:val="ListParagraph"/>
              <w:numPr>
                <w:ilvl w:val="0"/>
                <w:numId w:val="3"/>
              </w:numPr>
              <w:spacing w:line="240" w:lineRule="auto"/>
              <w:ind w:left="317" w:hanging="283"/>
              <w:jc w:val="left"/>
              <w:rPr>
                <w:rFonts w:cs="Arial"/>
                <w:spacing w:val="0"/>
                <w:sz w:val="20"/>
                <w:szCs w:val="20"/>
                <w:lang w:eastAsia="en-GB"/>
              </w:rPr>
            </w:pPr>
            <w:r w:rsidRPr="00D64424">
              <w:rPr>
                <w:rFonts w:cs="Arial"/>
                <w:sz w:val="20"/>
                <w:szCs w:val="20"/>
                <w:lang w:eastAsia="en-GB"/>
              </w:rPr>
              <w:t>Section 7 of the principal Act should have a clause to fund FPAs or reimburse them for expenses such as training, firefighting, equipment and consumables such as diesel. To ease FPA operations, the clause should prescribe a dedicated budget to either umbrella bodies or FPAs.</w:t>
            </w:r>
          </w:p>
          <w:p w:rsidR="00B77298" w:rsidRPr="00D64424" w:rsidRDefault="00B77298" w:rsidP="00D64424">
            <w:pPr>
              <w:pStyle w:val="ListParagraph"/>
              <w:numPr>
                <w:ilvl w:val="0"/>
                <w:numId w:val="3"/>
              </w:numPr>
              <w:spacing w:line="240" w:lineRule="auto"/>
              <w:ind w:left="317" w:hanging="283"/>
              <w:jc w:val="left"/>
              <w:rPr>
                <w:rFonts w:cs="Arial"/>
                <w:spacing w:val="0"/>
                <w:sz w:val="20"/>
                <w:szCs w:val="20"/>
                <w:lang w:eastAsia="en-GB"/>
              </w:rPr>
            </w:pPr>
            <w:r w:rsidRPr="00D64424">
              <w:rPr>
                <w:rFonts w:cs="Arial"/>
                <w:spacing w:val="0"/>
                <w:sz w:val="20"/>
                <w:szCs w:val="20"/>
                <w:lang w:eastAsia="en-GB"/>
              </w:rPr>
              <w:t>The National Disaster Management Act No. 57 of 2002 should be amended to exempt FPAs from paying firefighting services and costs in public spaces. Alternatively, there should be a clause in Section 7 that will empower the DFFE Minister to carry the costs incurred by FPAs when fighting fires in public spaces. Some fires outstrip the resources of FPAs, hence should not be expected to pay for requested firefighting services.</w:t>
            </w:r>
          </w:p>
          <w:p w:rsidR="00B77298" w:rsidRPr="00D64424" w:rsidRDefault="00B77298" w:rsidP="00D64424">
            <w:pPr>
              <w:pStyle w:val="ListParagraph"/>
              <w:numPr>
                <w:ilvl w:val="0"/>
                <w:numId w:val="3"/>
              </w:numPr>
              <w:spacing w:line="240" w:lineRule="auto"/>
              <w:ind w:left="317" w:hanging="283"/>
              <w:jc w:val="left"/>
              <w:rPr>
                <w:rFonts w:cs="Arial"/>
                <w:spacing w:val="0"/>
                <w:sz w:val="20"/>
                <w:szCs w:val="20"/>
                <w:lang w:eastAsia="en-GB"/>
              </w:rPr>
            </w:pPr>
            <w:r w:rsidRPr="00D64424">
              <w:rPr>
                <w:rFonts w:cs="Arial"/>
                <w:spacing w:val="0"/>
                <w:sz w:val="20"/>
                <w:szCs w:val="20"/>
                <w:lang w:eastAsia="en-GB"/>
              </w:rPr>
              <w:t>Section 7 of the principal Act should be clear on how the Government will help in funding operations of the upcoming FPAs.  The funds should not be allocated to the municipal budget but allocated to either umbrella associations or FPAs.</w:t>
            </w:r>
          </w:p>
          <w:p w:rsidR="00B77298" w:rsidRPr="00D64424" w:rsidRDefault="00B77298" w:rsidP="00D64424">
            <w:pPr>
              <w:spacing w:line="240" w:lineRule="auto"/>
              <w:ind w:left="317" w:hanging="283"/>
              <w:jc w:val="left"/>
              <w:rPr>
                <w:rFonts w:cs="Arial"/>
                <w:sz w:val="20"/>
                <w:szCs w:val="20"/>
                <w:lang w:eastAsia="en-GB"/>
              </w:rPr>
            </w:pPr>
          </w:p>
        </w:tc>
      </w:tr>
      <w:tr w:rsidR="00B04DC2" w:rsidRPr="00D64424" w:rsidTr="008B7CD9">
        <w:tc>
          <w:tcPr>
            <w:tcW w:w="1413" w:type="dxa"/>
          </w:tcPr>
          <w:p w:rsidR="00B77298" w:rsidRPr="00D64424" w:rsidRDefault="00B77298" w:rsidP="00D64424">
            <w:pPr>
              <w:spacing w:line="240" w:lineRule="auto"/>
              <w:jc w:val="left"/>
              <w:rPr>
                <w:rFonts w:eastAsia="Microsoft YaHei UI" w:cs="Arial"/>
                <w:sz w:val="20"/>
                <w:szCs w:val="20"/>
              </w:rPr>
            </w:pPr>
            <w:r w:rsidRPr="00D64424">
              <w:rPr>
                <w:rFonts w:eastAsia="Microsoft YaHei UI" w:cs="Arial"/>
                <w:sz w:val="20"/>
                <w:szCs w:val="20"/>
              </w:rPr>
              <w:t>Section 9</w:t>
            </w:r>
          </w:p>
        </w:tc>
        <w:tc>
          <w:tcPr>
            <w:tcW w:w="13041" w:type="dxa"/>
          </w:tcPr>
          <w:p w:rsidR="00B77298" w:rsidRPr="00D64424" w:rsidRDefault="00B77298" w:rsidP="00D64424">
            <w:pPr>
              <w:pStyle w:val="ListParagraph"/>
              <w:numPr>
                <w:ilvl w:val="0"/>
                <w:numId w:val="3"/>
              </w:numPr>
              <w:spacing w:line="240" w:lineRule="auto"/>
              <w:ind w:left="317" w:hanging="283"/>
              <w:jc w:val="left"/>
              <w:rPr>
                <w:rFonts w:cs="Arial"/>
                <w:sz w:val="20"/>
                <w:szCs w:val="20"/>
                <w:lang w:eastAsia="en-GB"/>
              </w:rPr>
            </w:pPr>
            <w:r w:rsidRPr="00D64424">
              <w:rPr>
                <w:rFonts w:cs="Arial"/>
                <w:sz w:val="20"/>
                <w:szCs w:val="20"/>
                <w:lang w:eastAsia="en-GB"/>
              </w:rPr>
              <w:t>Either Section 9 or 10 of the principal Act should be amended to enable the Minister to provide FPAs with satellite images to help them prepare and act precisely. The procurement of such images is too costly for the FPAs and the government should carry that cost or mandate other state organs to provide such resources. For example, through an institution such as the CSIR.</w:t>
            </w:r>
          </w:p>
          <w:p w:rsidR="00B77298" w:rsidRPr="00D64424" w:rsidRDefault="00B77298" w:rsidP="00D64424">
            <w:pPr>
              <w:pStyle w:val="ListParagraph"/>
              <w:numPr>
                <w:ilvl w:val="0"/>
                <w:numId w:val="3"/>
              </w:numPr>
              <w:spacing w:line="240" w:lineRule="auto"/>
              <w:ind w:left="317" w:hanging="283"/>
              <w:jc w:val="left"/>
              <w:rPr>
                <w:rFonts w:cs="Arial"/>
                <w:sz w:val="20"/>
                <w:szCs w:val="20"/>
                <w:lang w:eastAsia="en-GB"/>
              </w:rPr>
            </w:pPr>
            <w:r w:rsidRPr="00D64424">
              <w:rPr>
                <w:rFonts w:cs="Arial"/>
                <w:sz w:val="20"/>
                <w:szCs w:val="20"/>
                <w:lang w:eastAsia="en-GB"/>
              </w:rPr>
              <w:t>The Minister and the South African Weather Services have been non-compliant or in violation of Section 9(4)(a) of the principal Act by providing information that ignores the peculiarities of each region. Section 9(3) and 9(4)(a) should be amended to specify that FPAs should get access to accurate and locally-relevant fire danger rating system</w:t>
            </w:r>
            <w:r w:rsidR="000A2A18" w:rsidRPr="00D64424">
              <w:rPr>
                <w:rFonts w:cs="Arial"/>
                <w:sz w:val="20"/>
                <w:szCs w:val="20"/>
                <w:lang w:eastAsia="en-GB"/>
              </w:rPr>
              <w:t>s</w:t>
            </w:r>
            <w:r w:rsidRPr="00D64424">
              <w:rPr>
                <w:rFonts w:cs="Arial"/>
                <w:sz w:val="20"/>
                <w:szCs w:val="20"/>
                <w:lang w:eastAsia="en-GB"/>
              </w:rPr>
              <w:t xml:space="preserve"> or data, as opposed to the outdated and </w:t>
            </w:r>
            <w:r w:rsidRPr="00D64424">
              <w:rPr>
                <w:rFonts w:cs="Arial"/>
                <w:sz w:val="20"/>
                <w:szCs w:val="20"/>
                <w:lang w:eastAsia="en-GB"/>
              </w:rPr>
              <w:lastRenderedPageBreak/>
              <w:t>unreliable Lowveld Fire Danger Index to adequately prepare for possible fires.</w:t>
            </w:r>
          </w:p>
          <w:p w:rsidR="00B77298" w:rsidRPr="00D64424" w:rsidRDefault="00B77298" w:rsidP="00D64424">
            <w:pPr>
              <w:spacing w:line="240" w:lineRule="auto"/>
              <w:ind w:left="317" w:hanging="283"/>
              <w:jc w:val="left"/>
              <w:rPr>
                <w:rFonts w:cs="Arial"/>
                <w:sz w:val="20"/>
                <w:szCs w:val="20"/>
                <w:lang w:eastAsia="en-GB"/>
              </w:rPr>
            </w:pPr>
          </w:p>
        </w:tc>
      </w:tr>
      <w:tr w:rsidR="00B04DC2" w:rsidRPr="00D64424" w:rsidTr="008B7CD9">
        <w:trPr>
          <w:cnfStyle w:val="000000100000"/>
        </w:trPr>
        <w:tc>
          <w:tcPr>
            <w:tcW w:w="1413" w:type="dxa"/>
          </w:tcPr>
          <w:p w:rsidR="00B77298" w:rsidRPr="00D64424" w:rsidRDefault="00B77298" w:rsidP="00D64424">
            <w:pPr>
              <w:spacing w:line="240" w:lineRule="auto"/>
              <w:jc w:val="left"/>
              <w:rPr>
                <w:rFonts w:eastAsia="Microsoft YaHei UI" w:cs="Arial"/>
                <w:sz w:val="20"/>
                <w:szCs w:val="20"/>
              </w:rPr>
            </w:pPr>
            <w:r w:rsidRPr="00D64424">
              <w:rPr>
                <w:rFonts w:eastAsia="Microsoft YaHei UI" w:cs="Arial"/>
                <w:sz w:val="20"/>
                <w:szCs w:val="20"/>
              </w:rPr>
              <w:lastRenderedPageBreak/>
              <w:t>Section 10</w:t>
            </w:r>
          </w:p>
        </w:tc>
        <w:tc>
          <w:tcPr>
            <w:tcW w:w="13041" w:type="dxa"/>
          </w:tcPr>
          <w:p w:rsidR="00B77298" w:rsidRPr="00D64424" w:rsidRDefault="00B77298" w:rsidP="00D64424">
            <w:pPr>
              <w:pStyle w:val="ListParagraph"/>
              <w:numPr>
                <w:ilvl w:val="0"/>
                <w:numId w:val="3"/>
              </w:numPr>
              <w:spacing w:line="240" w:lineRule="auto"/>
              <w:ind w:left="317" w:hanging="283"/>
              <w:jc w:val="left"/>
              <w:rPr>
                <w:rFonts w:cs="Arial"/>
                <w:sz w:val="20"/>
                <w:szCs w:val="20"/>
                <w:lang w:eastAsia="en-GB"/>
              </w:rPr>
            </w:pPr>
            <w:r w:rsidRPr="00D64424">
              <w:rPr>
                <w:rFonts w:cs="Arial"/>
                <w:sz w:val="20"/>
                <w:szCs w:val="20"/>
                <w:lang w:eastAsia="en-GB"/>
              </w:rPr>
              <w:t xml:space="preserve">Amend section 10 of the Act by inserting subsection 2(c) after 2(b) to read as </w:t>
            </w:r>
            <w:r w:rsidRPr="00D64424">
              <w:rPr>
                <w:rFonts w:cs="Arial"/>
                <w:i/>
                <w:sz w:val="20"/>
                <w:szCs w:val="20"/>
                <w:lang w:eastAsia="en-GB"/>
              </w:rPr>
              <w:t>The Minister must within 30 days, in writing, grant or dismiss with reasons an application for exemption. Failure by the Minister to, in writing, within 30 days either grant or dismiss the application for exemption constitutes a grant of exemption until such date that the Minister provides a response in writing of dismissal with reasons.</w:t>
            </w:r>
          </w:p>
          <w:p w:rsidR="00B77298" w:rsidRPr="00D64424" w:rsidRDefault="00B77298" w:rsidP="00D64424">
            <w:pPr>
              <w:pStyle w:val="ListParagraph"/>
              <w:numPr>
                <w:ilvl w:val="0"/>
                <w:numId w:val="3"/>
              </w:numPr>
              <w:spacing w:line="240" w:lineRule="auto"/>
              <w:ind w:left="317" w:hanging="283"/>
              <w:jc w:val="left"/>
              <w:rPr>
                <w:rFonts w:cs="Arial"/>
                <w:sz w:val="20"/>
                <w:szCs w:val="20"/>
                <w:lang w:eastAsia="en-GB"/>
              </w:rPr>
            </w:pPr>
            <w:r w:rsidRPr="00D64424">
              <w:rPr>
                <w:rFonts w:cs="Arial"/>
                <w:sz w:val="20"/>
                <w:szCs w:val="20"/>
                <w:lang w:eastAsia="en-GB"/>
              </w:rPr>
              <w:t>In Section 10(1)(b) of the Act after (ii) add (iii) ‘</w:t>
            </w:r>
            <w:r w:rsidRPr="00D64424">
              <w:rPr>
                <w:rFonts w:cs="Arial"/>
                <w:i/>
                <w:sz w:val="20"/>
                <w:szCs w:val="20"/>
                <w:lang w:eastAsia="en-GB"/>
              </w:rPr>
              <w:t>in all Departmental online channels such as website and social media platforms</w:t>
            </w:r>
            <w:r w:rsidR="007404D2" w:rsidRPr="00D64424">
              <w:rPr>
                <w:rFonts w:cs="Arial"/>
                <w:i/>
                <w:sz w:val="20"/>
                <w:szCs w:val="20"/>
                <w:lang w:eastAsia="en-GB"/>
              </w:rPr>
              <w:t>’.</w:t>
            </w:r>
          </w:p>
          <w:p w:rsidR="00B77298" w:rsidRPr="00D64424" w:rsidRDefault="00B77298" w:rsidP="00D64424">
            <w:pPr>
              <w:pStyle w:val="ListParagraph"/>
              <w:numPr>
                <w:ilvl w:val="0"/>
                <w:numId w:val="3"/>
              </w:numPr>
              <w:spacing w:line="240" w:lineRule="auto"/>
              <w:ind w:left="317" w:hanging="283"/>
              <w:jc w:val="left"/>
              <w:rPr>
                <w:rFonts w:cs="Arial"/>
                <w:sz w:val="20"/>
                <w:szCs w:val="20"/>
                <w:lang w:eastAsia="en-GB"/>
              </w:rPr>
            </w:pPr>
            <w:r w:rsidRPr="00D64424">
              <w:rPr>
                <w:rFonts w:cs="Arial"/>
                <w:sz w:val="20"/>
                <w:szCs w:val="20"/>
                <w:lang w:eastAsia="en-GB"/>
              </w:rPr>
              <w:t>Section 10(2)(b) of the Bill should provide clarity on the scope of the FPA to be consulted on whether it will be at a ward, municipality or district</w:t>
            </w:r>
            <w:r w:rsidR="00473272" w:rsidRPr="00D64424">
              <w:rPr>
                <w:rFonts w:cs="Arial"/>
                <w:sz w:val="20"/>
                <w:szCs w:val="20"/>
                <w:lang w:eastAsia="en-GB"/>
              </w:rPr>
              <w:t xml:space="preserve"> level</w:t>
            </w:r>
            <w:r w:rsidRPr="00D64424">
              <w:rPr>
                <w:rFonts w:cs="Arial"/>
                <w:sz w:val="20"/>
                <w:szCs w:val="20"/>
                <w:lang w:eastAsia="en-GB"/>
              </w:rPr>
              <w:t>.</w:t>
            </w:r>
          </w:p>
          <w:p w:rsidR="00B77298" w:rsidRPr="00D64424" w:rsidRDefault="00B77298" w:rsidP="00D64424">
            <w:pPr>
              <w:pStyle w:val="ListParagraph"/>
              <w:numPr>
                <w:ilvl w:val="0"/>
                <w:numId w:val="3"/>
              </w:numPr>
              <w:spacing w:line="240" w:lineRule="auto"/>
              <w:ind w:left="317" w:hanging="283"/>
              <w:jc w:val="left"/>
              <w:rPr>
                <w:rFonts w:cs="Arial"/>
                <w:sz w:val="20"/>
                <w:szCs w:val="20"/>
                <w:lang w:eastAsia="en-GB"/>
              </w:rPr>
            </w:pPr>
            <w:r w:rsidRPr="00D64424">
              <w:rPr>
                <w:rFonts w:cs="Arial"/>
                <w:sz w:val="20"/>
                <w:szCs w:val="20"/>
                <w:lang w:eastAsia="en-GB"/>
              </w:rPr>
              <w:t>The powers conferred to the Minister in Section 10(2) should be given to FPAs and people mentioned in Section 26(2). This will eliminate delays associated with waiting for the Minister to respond.</w:t>
            </w:r>
          </w:p>
          <w:p w:rsidR="00B77298" w:rsidRPr="00D64424" w:rsidRDefault="00B77298" w:rsidP="00D64424">
            <w:pPr>
              <w:pStyle w:val="ListParagraph"/>
              <w:numPr>
                <w:ilvl w:val="0"/>
                <w:numId w:val="3"/>
              </w:numPr>
              <w:spacing w:line="240" w:lineRule="auto"/>
              <w:ind w:left="317" w:hanging="283"/>
              <w:jc w:val="left"/>
              <w:rPr>
                <w:rFonts w:cs="Arial"/>
                <w:sz w:val="20"/>
                <w:szCs w:val="20"/>
                <w:lang w:eastAsia="en-GB"/>
              </w:rPr>
            </w:pPr>
            <w:r w:rsidRPr="00D64424">
              <w:rPr>
                <w:rFonts w:cs="Arial"/>
                <w:sz w:val="20"/>
                <w:szCs w:val="20"/>
                <w:lang w:eastAsia="en-GB"/>
              </w:rPr>
              <w:t>Section 10(2) of the Bill should add a restriction on the collection of firewood, in that, only dry or dead trees can be collected to reduce the fuel load in the environment. There should be a permit system to regulate and oversee wood collection to slow down deforestation.</w:t>
            </w:r>
          </w:p>
          <w:p w:rsidR="00EF1043" w:rsidRPr="00D64424" w:rsidRDefault="00EF1043" w:rsidP="00D64424">
            <w:pPr>
              <w:pStyle w:val="ListParagraph"/>
              <w:numPr>
                <w:ilvl w:val="0"/>
                <w:numId w:val="3"/>
              </w:numPr>
              <w:spacing w:line="240" w:lineRule="auto"/>
              <w:ind w:left="317" w:hanging="283"/>
              <w:contextualSpacing w:val="0"/>
              <w:jc w:val="left"/>
              <w:rPr>
                <w:rFonts w:cs="Arial"/>
                <w:sz w:val="20"/>
                <w:szCs w:val="20"/>
                <w:lang w:eastAsia="en-GB"/>
              </w:rPr>
            </w:pPr>
            <w:r w:rsidRPr="00D64424">
              <w:rPr>
                <w:rFonts w:cs="Arial"/>
                <w:sz w:val="20"/>
                <w:szCs w:val="20"/>
                <w:lang w:eastAsia="en-GB"/>
              </w:rPr>
              <w:t>Section 10(2) could have a direct bearing on the start of the initiation period as initiation schools will have to apply for exemptions, which the Minister can’t issue without concurrence or consultation with local FPA. The Department may need to have closer working relations with the municipality, FPA and initiation schools to find a workable solution.</w:t>
            </w:r>
          </w:p>
          <w:p w:rsidR="00AD67C5" w:rsidRPr="00D64424" w:rsidRDefault="00AD67C5" w:rsidP="00D64424">
            <w:pPr>
              <w:pStyle w:val="ListParagraph"/>
              <w:numPr>
                <w:ilvl w:val="0"/>
                <w:numId w:val="3"/>
              </w:numPr>
              <w:spacing w:line="240" w:lineRule="auto"/>
              <w:ind w:left="317" w:hanging="283"/>
              <w:contextualSpacing w:val="0"/>
              <w:jc w:val="left"/>
              <w:rPr>
                <w:rFonts w:cs="Arial"/>
                <w:sz w:val="20"/>
                <w:szCs w:val="20"/>
                <w:lang w:eastAsia="en-GB"/>
              </w:rPr>
            </w:pPr>
            <w:r w:rsidRPr="00D64424">
              <w:rPr>
                <w:rFonts w:cs="Arial"/>
                <w:sz w:val="20"/>
                <w:szCs w:val="20"/>
                <w:lang w:eastAsia="en-GB"/>
              </w:rPr>
              <w:t xml:space="preserve">Add Section 10(2)(c) add, </w:t>
            </w:r>
            <w:r w:rsidRPr="00D64424">
              <w:rPr>
                <w:rFonts w:cs="Arial"/>
                <w:i/>
                <w:sz w:val="20"/>
                <w:szCs w:val="20"/>
                <w:lang w:eastAsia="en-GB"/>
              </w:rPr>
              <w:t>the provisions under 10(2)(a</w:t>
            </w:r>
            <w:r w:rsidR="004C34DF" w:rsidRPr="00D64424">
              <w:rPr>
                <w:rFonts w:cs="Arial"/>
                <w:i/>
                <w:sz w:val="20"/>
                <w:szCs w:val="20"/>
                <w:lang w:eastAsia="en-GB"/>
              </w:rPr>
              <w:t>)</w:t>
            </w:r>
            <w:r w:rsidRPr="00D64424">
              <w:rPr>
                <w:rFonts w:cs="Arial"/>
                <w:i/>
                <w:sz w:val="20"/>
                <w:szCs w:val="20"/>
                <w:lang w:eastAsia="en-GB"/>
              </w:rPr>
              <w:t xml:space="preserve"> and (b) exclude prescribed burning for ecological purposes.</w:t>
            </w:r>
            <w:r w:rsidR="00EA6A88" w:rsidRPr="00D64424">
              <w:rPr>
                <w:rFonts w:cs="Arial"/>
                <w:i/>
                <w:sz w:val="20"/>
                <w:szCs w:val="20"/>
                <w:lang w:eastAsia="en-GB"/>
              </w:rPr>
              <w:t xml:space="preserve"> </w:t>
            </w:r>
            <w:r w:rsidR="00EA6A88" w:rsidRPr="00D64424">
              <w:rPr>
                <w:rFonts w:cs="Arial"/>
                <w:sz w:val="20"/>
                <w:szCs w:val="20"/>
                <w:lang w:eastAsia="en-GB"/>
              </w:rPr>
              <w:t>In the fynbos biome, burns need to take place under high fire danger.</w:t>
            </w:r>
          </w:p>
          <w:p w:rsidR="00B77298" w:rsidRPr="00D64424" w:rsidRDefault="00B77298" w:rsidP="00D64424">
            <w:pPr>
              <w:spacing w:line="240" w:lineRule="auto"/>
              <w:ind w:left="317" w:hanging="283"/>
              <w:jc w:val="left"/>
              <w:rPr>
                <w:rFonts w:cs="Arial"/>
                <w:sz w:val="20"/>
                <w:szCs w:val="20"/>
                <w:lang w:eastAsia="en-GB"/>
              </w:rPr>
            </w:pPr>
          </w:p>
        </w:tc>
      </w:tr>
      <w:tr w:rsidR="00B04DC2" w:rsidRPr="00D64424" w:rsidTr="008B7CD9">
        <w:tc>
          <w:tcPr>
            <w:tcW w:w="1413" w:type="dxa"/>
          </w:tcPr>
          <w:p w:rsidR="00B77298" w:rsidRPr="00D64424" w:rsidRDefault="00B77298" w:rsidP="00D64424">
            <w:pPr>
              <w:spacing w:line="240" w:lineRule="auto"/>
              <w:jc w:val="left"/>
              <w:rPr>
                <w:rFonts w:eastAsia="Microsoft YaHei UI" w:cs="Arial"/>
                <w:sz w:val="20"/>
                <w:szCs w:val="20"/>
              </w:rPr>
            </w:pPr>
            <w:r w:rsidRPr="00D64424">
              <w:rPr>
                <w:rFonts w:eastAsia="Microsoft YaHei UI" w:cs="Arial"/>
                <w:sz w:val="20"/>
                <w:szCs w:val="20"/>
              </w:rPr>
              <w:t>Section 12</w:t>
            </w:r>
          </w:p>
        </w:tc>
        <w:tc>
          <w:tcPr>
            <w:tcW w:w="13041" w:type="dxa"/>
          </w:tcPr>
          <w:p w:rsidR="00B77298" w:rsidRPr="00D64424" w:rsidRDefault="00B77298" w:rsidP="00D64424">
            <w:pPr>
              <w:pStyle w:val="ListParagraph"/>
              <w:numPr>
                <w:ilvl w:val="0"/>
                <w:numId w:val="3"/>
              </w:numPr>
              <w:spacing w:line="240" w:lineRule="auto"/>
              <w:ind w:left="317" w:hanging="283"/>
              <w:jc w:val="left"/>
              <w:rPr>
                <w:rFonts w:cs="Arial"/>
                <w:sz w:val="20"/>
                <w:szCs w:val="20"/>
                <w:lang w:eastAsia="en-GB"/>
              </w:rPr>
            </w:pPr>
            <w:r w:rsidRPr="00D64424">
              <w:rPr>
                <w:rFonts w:cs="Arial"/>
                <w:sz w:val="20"/>
                <w:szCs w:val="20"/>
                <w:lang w:eastAsia="en-GB"/>
              </w:rPr>
              <w:t xml:space="preserve">Amend sections 12 and 13 of the Act to ensure that the duty to comply with the Act is extended to land users and lessees – not just limited to landowners. In these sections, wherever </w:t>
            </w:r>
            <w:r w:rsidR="009A721A" w:rsidRPr="00D64424">
              <w:rPr>
                <w:rFonts w:cs="Arial"/>
                <w:sz w:val="20"/>
                <w:szCs w:val="20"/>
                <w:lang w:eastAsia="en-GB"/>
              </w:rPr>
              <w:t xml:space="preserve">the </w:t>
            </w:r>
            <w:r w:rsidRPr="00D64424">
              <w:rPr>
                <w:rFonts w:cs="Arial"/>
                <w:sz w:val="20"/>
                <w:szCs w:val="20"/>
                <w:lang w:eastAsia="en-GB"/>
              </w:rPr>
              <w:t xml:space="preserve">landowner appears it should read as </w:t>
            </w:r>
            <w:r w:rsidR="003E7AF1" w:rsidRPr="00D64424">
              <w:rPr>
                <w:rFonts w:cs="Arial"/>
                <w:sz w:val="20"/>
                <w:szCs w:val="20"/>
                <w:lang w:eastAsia="en-GB"/>
              </w:rPr>
              <w:t>‘</w:t>
            </w:r>
            <w:r w:rsidRPr="00D64424">
              <w:rPr>
                <w:rFonts w:cs="Arial"/>
                <w:i/>
                <w:sz w:val="20"/>
                <w:szCs w:val="20"/>
                <w:lang w:eastAsia="en-GB"/>
              </w:rPr>
              <w:t>landowner,</w:t>
            </w:r>
            <w:r w:rsidRPr="00D64424">
              <w:rPr>
                <w:rFonts w:cs="Arial"/>
                <w:sz w:val="20"/>
                <w:szCs w:val="20"/>
                <w:lang w:eastAsia="en-GB"/>
              </w:rPr>
              <w:t xml:space="preserve"> lessee</w:t>
            </w:r>
            <w:r w:rsidRPr="00D64424">
              <w:rPr>
                <w:rFonts w:cs="Arial"/>
                <w:i/>
                <w:sz w:val="20"/>
                <w:szCs w:val="20"/>
                <w:lang w:eastAsia="en-GB"/>
              </w:rPr>
              <w:t xml:space="preserve"> or land user</w:t>
            </w:r>
            <w:r w:rsidR="003E7AF1" w:rsidRPr="00D64424">
              <w:rPr>
                <w:rFonts w:cs="Arial"/>
                <w:sz w:val="20"/>
                <w:szCs w:val="20"/>
                <w:lang w:eastAsia="en-GB"/>
              </w:rPr>
              <w:t>’</w:t>
            </w:r>
            <w:r w:rsidRPr="00D64424">
              <w:rPr>
                <w:rFonts w:cs="Arial"/>
                <w:sz w:val="20"/>
                <w:szCs w:val="20"/>
                <w:lang w:eastAsia="en-GB"/>
              </w:rPr>
              <w:t>.</w:t>
            </w:r>
          </w:p>
          <w:p w:rsidR="00B77298" w:rsidRPr="00D64424" w:rsidRDefault="00B77298" w:rsidP="00D64424">
            <w:pPr>
              <w:pStyle w:val="ListParagraph"/>
              <w:numPr>
                <w:ilvl w:val="0"/>
                <w:numId w:val="3"/>
              </w:numPr>
              <w:spacing w:line="240" w:lineRule="auto"/>
              <w:ind w:left="317" w:hanging="283"/>
              <w:jc w:val="left"/>
              <w:rPr>
                <w:rFonts w:cs="Arial"/>
                <w:sz w:val="20"/>
                <w:szCs w:val="20"/>
                <w:lang w:eastAsia="en-GB"/>
              </w:rPr>
            </w:pPr>
            <w:r w:rsidRPr="00D64424">
              <w:rPr>
                <w:rFonts w:cs="Arial"/>
                <w:sz w:val="20"/>
                <w:szCs w:val="20"/>
                <w:lang w:eastAsia="en-GB"/>
              </w:rPr>
              <w:t xml:space="preserve">Amend sections 12 and 13 of the Act to limit the responsibility of preparing and maintaining firebreaks in commonages to municipalities, instead of passing that responsibility to commonage users. Municipalities have graders, so they should use them to make boundaries or firebreaks. </w:t>
            </w:r>
          </w:p>
          <w:p w:rsidR="00B77298" w:rsidRPr="00D64424" w:rsidRDefault="00B77298" w:rsidP="00D64424">
            <w:pPr>
              <w:pStyle w:val="ListParagraph"/>
              <w:numPr>
                <w:ilvl w:val="0"/>
                <w:numId w:val="3"/>
              </w:numPr>
              <w:spacing w:line="240" w:lineRule="auto"/>
              <w:ind w:left="317" w:hanging="283"/>
              <w:jc w:val="left"/>
              <w:rPr>
                <w:rFonts w:cs="Arial"/>
                <w:sz w:val="20"/>
                <w:szCs w:val="20"/>
                <w:lang w:eastAsia="en-GB"/>
              </w:rPr>
            </w:pPr>
            <w:r w:rsidRPr="00D64424">
              <w:rPr>
                <w:rFonts w:cs="Arial"/>
                <w:sz w:val="20"/>
                <w:szCs w:val="20"/>
                <w:lang w:eastAsia="en-GB"/>
              </w:rPr>
              <w:t>Section 12 of the Act should prescribe a minimum size of a firebreak. The regulations will specify sizes for different vegetation and density as guided by local FPAs.</w:t>
            </w:r>
          </w:p>
          <w:p w:rsidR="00B77298" w:rsidRPr="00D64424" w:rsidRDefault="00B77298" w:rsidP="00D64424">
            <w:pPr>
              <w:pStyle w:val="ListParagraph"/>
              <w:numPr>
                <w:ilvl w:val="0"/>
                <w:numId w:val="3"/>
              </w:numPr>
              <w:spacing w:line="240" w:lineRule="auto"/>
              <w:ind w:left="317" w:hanging="283"/>
              <w:jc w:val="left"/>
              <w:rPr>
                <w:rFonts w:cs="Arial"/>
                <w:sz w:val="20"/>
                <w:szCs w:val="20"/>
                <w:lang w:eastAsia="en-GB"/>
              </w:rPr>
            </w:pPr>
            <w:r w:rsidRPr="00D64424">
              <w:rPr>
                <w:rFonts w:cs="Arial"/>
                <w:sz w:val="20"/>
                <w:szCs w:val="20"/>
                <w:lang w:eastAsia="en-GB"/>
              </w:rPr>
              <w:t xml:space="preserve">After Section 12(10) of the principal Act, there should be an insertion to recognise other forms of burning besides firebreaks, such as burning for conservation, block burns, or veld burning for any other purposes. </w:t>
            </w:r>
          </w:p>
          <w:p w:rsidR="006214A7" w:rsidRPr="00D64424" w:rsidRDefault="006214A7" w:rsidP="00D64424">
            <w:pPr>
              <w:pStyle w:val="ListParagraph"/>
              <w:numPr>
                <w:ilvl w:val="0"/>
                <w:numId w:val="3"/>
              </w:numPr>
              <w:spacing w:line="240" w:lineRule="auto"/>
              <w:ind w:left="317" w:hanging="283"/>
              <w:jc w:val="left"/>
              <w:rPr>
                <w:rFonts w:cs="Arial"/>
                <w:sz w:val="20"/>
                <w:szCs w:val="20"/>
                <w:lang w:eastAsia="en-GB"/>
              </w:rPr>
            </w:pPr>
            <w:r w:rsidRPr="00D64424">
              <w:rPr>
                <w:rFonts w:cs="Arial"/>
                <w:sz w:val="20"/>
                <w:szCs w:val="20"/>
                <w:lang w:eastAsia="en-GB"/>
              </w:rPr>
              <w:t>Section 12 of the principal Act should be amended to allow for two landowners to agree on the preparation of a single firebreak rather than two firebreaks on both sides of the boundary line, or any other agreement that may be reached (e.g. using an access road as an appropriate firebreak).</w:t>
            </w:r>
          </w:p>
          <w:p w:rsidR="00B77298" w:rsidRPr="00D64424" w:rsidRDefault="00B77298" w:rsidP="00D64424">
            <w:pPr>
              <w:spacing w:line="240" w:lineRule="auto"/>
              <w:ind w:left="317" w:hanging="283"/>
              <w:jc w:val="left"/>
              <w:rPr>
                <w:rFonts w:cs="Arial"/>
                <w:sz w:val="20"/>
                <w:szCs w:val="20"/>
                <w:lang w:eastAsia="en-GB"/>
              </w:rPr>
            </w:pPr>
          </w:p>
        </w:tc>
      </w:tr>
      <w:tr w:rsidR="00B41F5B" w:rsidRPr="00D64424" w:rsidTr="008B7CD9">
        <w:trPr>
          <w:cnfStyle w:val="000000100000"/>
        </w:trPr>
        <w:tc>
          <w:tcPr>
            <w:tcW w:w="1413" w:type="dxa"/>
          </w:tcPr>
          <w:p w:rsidR="00B41F5B" w:rsidRPr="00D64424" w:rsidRDefault="00B41F5B" w:rsidP="00D64424">
            <w:pPr>
              <w:spacing w:line="240" w:lineRule="auto"/>
              <w:jc w:val="left"/>
              <w:rPr>
                <w:rFonts w:eastAsia="Microsoft YaHei UI" w:cs="Arial"/>
                <w:sz w:val="20"/>
                <w:szCs w:val="20"/>
              </w:rPr>
            </w:pPr>
            <w:r w:rsidRPr="00D64424">
              <w:rPr>
                <w:rFonts w:eastAsia="Microsoft YaHei UI" w:cs="Arial"/>
                <w:sz w:val="20"/>
                <w:szCs w:val="20"/>
              </w:rPr>
              <w:t>Section 13</w:t>
            </w:r>
          </w:p>
        </w:tc>
        <w:tc>
          <w:tcPr>
            <w:tcW w:w="13041" w:type="dxa"/>
          </w:tcPr>
          <w:p w:rsidR="00B41F5B" w:rsidRPr="00D64424" w:rsidRDefault="00B41F5B" w:rsidP="00D64424">
            <w:pPr>
              <w:pStyle w:val="ListParagraph"/>
              <w:numPr>
                <w:ilvl w:val="0"/>
                <w:numId w:val="3"/>
              </w:numPr>
              <w:spacing w:line="240" w:lineRule="auto"/>
              <w:ind w:left="317" w:hanging="283"/>
              <w:jc w:val="left"/>
              <w:rPr>
                <w:rFonts w:cs="Arial"/>
                <w:sz w:val="20"/>
                <w:szCs w:val="20"/>
                <w:lang w:eastAsia="en-GB"/>
              </w:rPr>
            </w:pPr>
            <w:r w:rsidRPr="00D64424">
              <w:rPr>
                <w:rFonts w:cs="Arial"/>
                <w:sz w:val="20"/>
                <w:szCs w:val="20"/>
                <w:lang w:eastAsia="en-GB"/>
              </w:rPr>
              <w:t xml:space="preserve">Amend Section 13 </w:t>
            </w:r>
            <w:r w:rsidR="00432BA1" w:rsidRPr="00D64424">
              <w:rPr>
                <w:rFonts w:cs="Arial"/>
                <w:sz w:val="20"/>
                <w:szCs w:val="20"/>
                <w:lang w:eastAsia="en-GB"/>
              </w:rPr>
              <w:t xml:space="preserve">of the </w:t>
            </w:r>
            <w:r w:rsidR="00502658" w:rsidRPr="00D64424">
              <w:rPr>
                <w:rFonts w:cs="Arial"/>
                <w:sz w:val="20"/>
                <w:szCs w:val="20"/>
                <w:lang w:eastAsia="en-GB"/>
              </w:rPr>
              <w:t xml:space="preserve">principal Act </w:t>
            </w:r>
            <w:r w:rsidRPr="00D64424">
              <w:rPr>
                <w:rFonts w:cs="Arial"/>
                <w:sz w:val="20"/>
                <w:szCs w:val="20"/>
                <w:lang w:eastAsia="en-GB"/>
              </w:rPr>
              <w:t xml:space="preserve">to read as </w:t>
            </w:r>
            <w:r w:rsidR="009D76CD" w:rsidRPr="00D64424">
              <w:rPr>
                <w:rFonts w:cs="Arial"/>
                <w:sz w:val="20"/>
                <w:szCs w:val="20"/>
                <w:lang w:eastAsia="en-GB"/>
              </w:rPr>
              <w:t>‘</w:t>
            </w:r>
            <w:r w:rsidRPr="00D64424">
              <w:rPr>
                <w:rFonts w:cs="Arial"/>
                <w:sz w:val="20"/>
                <w:szCs w:val="20"/>
                <w:lang w:eastAsia="en-GB"/>
              </w:rPr>
              <w:t xml:space="preserve">An owner who prepares and maintains a firebreak must do so in a manner as agreed to with the owner of </w:t>
            </w:r>
            <w:r w:rsidR="009D76CD" w:rsidRPr="00D64424">
              <w:rPr>
                <w:rFonts w:cs="Arial"/>
                <w:sz w:val="20"/>
                <w:szCs w:val="20"/>
                <w:lang w:eastAsia="en-GB"/>
              </w:rPr>
              <w:t xml:space="preserve">a </w:t>
            </w:r>
            <w:r w:rsidRPr="00D64424">
              <w:rPr>
                <w:rFonts w:cs="Arial"/>
                <w:sz w:val="20"/>
                <w:szCs w:val="20"/>
                <w:lang w:eastAsia="en-GB"/>
              </w:rPr>
              <w:t>neighbouring land and such firebreak must—</w:t>
            </w:r>
            <w:r w:rsidR="009D76CD" w:rsidRPr="00D64424">
              <w:rPr>
                <w:rFonts w:cs="Arial"/>
                <w:sz w:val="20"/>
                <w:szCs w:val="20"/>
                <w:lang w:eastAsia="en-GB"/>
              </w:rPr>
              <w:t xml:space="preserve"> </w:t>
            </w:r>
            <w:r w:rsidRPr="00D64424">
              <w:rPr>
                <w:rFonts w:cs="Arial"/>
                <w:sz w:val="20"/>
                <w:szCs w:val="20"/>
                <w:lang w:eastAsia="en-GB"/>
              </w:rPr>
              <w:t>(a) be wide enough and long enough to facilitate the implementation of reasonable measures to control a veldfire from spreading to or from neighbouring land…</w:t>
            </w:r>
            <w:r w:rsidR="003E7AF1" w:rsidRPr="00D64424">
              <w:rPr>
                <w:rFonts w:cs="Arial"/>
                <w:sz w:val="20"/>
                <w:szCs w:val="20"/>
                <w:lang w:eastAsia="en-GB"/>
              </w:rPr>
              <w:t>’</w:t>
            </w:r>
            <w:r w:rsidRPr="00D64424">
              <w:rPr>
                <w:rFonts w:cs="Arial"/>
                <w:sz w:val="20"/>
                <w:szCs w:val="20"/>
                <w:lang w:eastAsia="en-GB"/>
              </w:rPr>
              <w:t>.</w:t>
            </w:r>
          </w:p>
        </w:tc>
      </w:tr>
      <w:tr w:rsidR="00B04DC2" w:rsidRPr="00D64424" w:rsidTr="008B7CD9">
        <w:tc>
          <w:tcPr>
            <w:tcW w:w="1413" w:type="dxa"/>
          </w:tcPr>
          <w:p w:rsidR="00B77298" w:rsidRPr="00D64424" w:rsidRDefault="00B77298" w:rsidP="00D64424">
            <w:pPr>
              <w:spacing w:line="240" w:lineRule="auto"/>
              <w:jc w:val="left"/>
              <w:rPr>
                <w:rFonts w:eastAsia="Microsoft YaHei UI" w:cs="Arial"/>
                <w:sz w:val="20"/>
                <w:szCs w:val="20"/>
              </w:rPr>
            </w:pPr>
            <w:r w:rsidRPr="00D64424">
              <w:rPr>
                <w:rFonts w:eastAsia="Microsoft YaHei UI" w:cs="Arial"/>
                <w:sz w:val="20"/>
                <w:szCs w:val="20"/>
              </w:rPr>
              <w:t>Section 18</w:t>
            </w:r>
          </w:p>
        </w:tc>
        <w:tc>
          <w:tcPr>
            <w:tcW w:w="13041" w:type="dxa"/>
          </w:tcPr>
          <w:p w:rsidR="00B77298" w:rsidRPr="00D64424" w:rsidRDefault="00B77298" w:rsidP="00D64424">
            <w:pPr>
              <w:pStyle w:val="ListParagraph"/>
              <w:numPr>
                <w:ilvl w:val="0"/>
                <w:numId w:val="8"/>
              </w:numPr>
              <w:spacing w:line="240" w:lineRule="auto"/>
              <w:ind w:left="317" w:hanging="283"/>
              <w:jc w:val="left"/>
              <w:rPr>
                <w:rFonts w:cs="Arial"/>
                <w:sz w:val="20"/>
                <w:szCs w:val="20"/>
                <w:lang w:eastAsia="en-GB"/>
              </w:rPr>
            </w:pPr>
            <w:r w:rsidRPr="00D64424">
              <w:rPr>
                <w:rFonts w:cs="Arial"/>
                <w:sz w:val="20"/>
                <w:szCs w:val="20"/>
                <w:lang w:eastAsia="en-GB"/>
              </w:rPr>
              <w:t>Section 18(2) should be amended to enable an individual to act alone in extinguishing or preventing a fire from spreading, instead of requiring to be with another person. This should also include taking charge of the situation when seeing an individual starting fire.</w:t>
            </w:r>
          </w:p>
          <w:p w:rsidR="00B77298" w:rsidRPr="00D64424" w:rsidRDefault="00B77298" w:rsidP="00D64424">
            <w:pPr>
              <w:spacing w:line="240" w:lineRule="auto"/>
              <w:ind w:left="317" w:hanging="283"/>
              <w:jc w:val="left"/>
              <w:rPr>
                <w:rFonts w:cs="Arial"/>
                <w:sz w:val="20"/>
                <w:szCs w:val="20"/>
                <w:lang w:eastAsia="en-GB"/>
              </w:rPr>
            </w:pPr>
          </w:p>
        </w:tc>
      </w:tr>
      <w:tr w:rsidR="00B04DC2" w:rsidRPr="00D64424" w:rsidTr="008B7CD9">
        <w:trPr>
          <w:cnfStyle w:val="000000100000"/>
        </w:trPr>
        <w:tc>
          <w:tcPr>
            <w:tcW w:w="1413" w:type="dxa"/>
          </w:tcPr>
          <w:p w:rsidR="00B77298" w:rsidRPr="00D64424" w:rsidRDefault="00B77298" w:rsidP="00D64424">
            <w:pPr>
              <w:spacing w:line="240" w:lineRule="auto"/>
              <w:jc w:val="left"/>
              <w:rPr>
                <w:rFonts w:eastAsia="Microsoft YaHei UI" w:cs="Arial"/>
                <w:sz w:val="20"/>
                <w:szCs w:val="20"/>
              </w:rPr>
            </w:pPr>
            <w:r w:rsidRPr="00D64424">
              <w:rPr>
                <w:rFonts w:eastAsia="Microsoft YaHei UI" w:cs="Arial"/>
                <w:sz w:val="20"/>
                <w:szCs w:val="20"/>
              </w:rPr>
              <w:t>Section 19</w:t>
            </w:r>
          </w:p>
        </w:tc>
        <w:tc>
          <w:tcPr>
            <w:tcW w:w="13041" w:type="dxa"/>
          </w:tcPr>
          <w:p w:rsidR="00B77298" w:rsidRPr="00D64424" w:rsidRDefault="00B77298" w:rsidP="00D64424">
            <w:pPr>
              <w:pStyle w:val="ListParagraph"/>
              <w:numPr>
                <w:ilvl w:val="0"/>
                <w:numId w:val="4"/>
              </w:numPr>
              <w:spacing w:line="240" w:lineRule="auto"/>
              <w:ind w:left="317" w:hanging="283"/>
              <w:jc w:val="left"/>
              <w:rPr>
                <w:rFonts w:cs="Arial"/>
                <w:sz w:val="20"/>
                <w:szCs w:val="20"/>
                <w:lang w:eastAsia="en-GB"/>
              </w:rPr>
            </w:pPr>
            <w:r w:rsidRPr="00D64424">
              <w:rPr>
                <w:rFonts w:cs="Arial"/>
                <w:sz w:val="20"/>
                <w:szCs w:val="20"/>
                <w:lang w:eastAsia="en-GB"/>
              </w:rPr>
              <w:t xml:space="preserve">Section 19 of the principal Act should add a clause to make it compulsory for the Minister to conditionally fund new FPAs in poor </w:t>
            </w:r>
            <w:r w:rsidRPr="00D64424">
              <w:rPr>
                <w:rFonts w:cs="Arial"/>
                <w:sz w:val="20"/>
                <w:szCs w:val="20"/>
                <w:lang w:eastAsia="en-GB"/>
              </w:rPr>
              <w:lastRenderedPageBreak/>
              <w:t>communities. The current business model of FPAs where they generate their operational funds from membership fees will fail in townships and villages because of high unemployment as members will not be able to pay membership fees.</w:t>
            </w:r>
          </w:p>
          <w:p w:rsidR="00B77298" w:rsidRPr="00D64424" w:rsidRDefault="00B77298" w:rsidP="00D64424">
            <w:pPr>
              <w:spacing w:line="240" w:lineRule="auto"/>
              <w:ind w:left="317" w:hanging="283"/>
              <w:jc w:val="left"/>
              <w:rPr>
                <w:rFonts w:cs="Arial"/>
                <w:sz w:val="20"/>
                <w:szCs w:val="20"/>
                <w:lang w:eastAsia="en-GB"/>
              </w:rPr>
            </w:pPr>
          </w:p>
        </w:tc>
      </w:tr>
      <w:tr w:rsidR="00B04DC2" w:rsidRPr="00D64424" w:rsidTr="008B7CD9">
        <w:tc>
          <w:tcPr>
            <w:tcW w:w="1413" w:type="dxa"/>
          </w:tcPr>
          <w:p w:rsidR="00B77298" w:rsidRPr="00D64424" w:rsidRDefault="00B77298" w:rsidP="00D64424">
            <w:pPr>
              <w:spacing w:line="240" w:lineRule="auto"/>
              <w:jc w:val="left"/>
              <w:rPr>
                <w:rFonts w:eastAsia="Microsoft YaHei UI" w:cs="Arial"/>
                <w:sz w:val="20"/>
                <w:szCs w:val="20"/>
              </w:rPr>
            </w:pPr>
            <w:r w:rsidRPr="00D64424">
              <w:rPr>
                <w:rFonts w:eastAsia="Microsoft YaHei UI" w:cs="Arial"/>
                <w:sz w:val="20"/>
                <w:szCs w:val="20"/>
              </w:rPr>
              <w:lastRenderedPageBreak/>
              <w:t>Section 20</w:t>
            </w:r>
          </w:p>
        </w:tc>
        <w:tc>
          <w:tcPr>
            <w:tcW w:w="13041" w:type="dxa"/>
          </w:tcPr>
          <w:p w:rsidR="00B77298" w:rsidRPr="00D64424" w:rsidRDefault="00B77298" w:rsidP="00D64424">
            <w:pPr>
              <w:pStyle w:val="ListParagraph"/>
              <w:numPr>
                <w:ilvl w:val="0"/>
                <w:numId w:val="8"/>
              </w:numPr>
              <w:spacing w:line="240" w:lineRule="auto"/>
              <w:ind w:left="317" w:hanging="283"/>
              <w:jc w:val="left"/>
              <w:rPr>
                <w:rFonts w:cs="Arial"/>
                <w:spacing w:val="0"/>
                <w:sz w:val="20"/>
                <w:szCs w:val="20"/>
                <w:lang w:eastAsia="en-GB"/>
              </w:rPr>
            </w:pPr>
            <w:r w:rsidRPr="00D64424">
              <w:rPr>
                <w:rFonts w:cs="Arial"/>
                <w:sz w:val="20"/>
                <w:szCs w:val="20"/>
                <w:lang w:eastAsia="en-GB"/>
              </w:rPr>
              <w:t>Section 20(4) or Section 24 should be amended to empower FPAs to take meaningful action where organs of the State do not comply with the Act, such as when municipalities do not pay their FPA membership fees or do not make firebreaks. The associated regulations should spell out mechanisms to ease enforcement or compliance. The legal route against a State organ is unrealistic and costly for FPAs who already have limited funds.</w:t>
            </w:r>
          </w:p>
          <w:p w:rsidR="00B77298" w:rsidRPr="00D64424" w:rsidRDefault="00B77298" w:rsidP="00D64424">
            <w:pPr>
              <w:pStyle w:val="ListParagraph"/>
              <w:numPr>
                <w:ilvl w:val="0"/>
                <w:numId w:val="8"/>
              </w:numPr>
              <w:spacing w:line="240" w:lineRule="auto"/>
              <w:ind w:left="317" w:hanging="283"/>
              <w:jc w:val="left"/>
              <w:rPr>
                <w:rFonts w:cs="Arial"/>
                <w:spacing w:val="0"/>
                <w:sz w:val="20"/>
                <w:szCs w:val="20"/>
                <w:lang w:eastAsia="en-GB"/>
              </w:rPr>
            </w:pPr>
            <w:r w:rsidRPr="00D64424">
              <w:rPr>
                <w:rFonts w:cs="Arial"/>
                <w:sz w:val="20"/>
                <w:szCs w:val="20"/>
                <w:lang w:eastAsia="en-GB"/>
              </w:rPr>
              <w:t xml:space="preserve">In Section 20(4), replace </w:t>
            </w:r>
            <w:r w:rsidRPr="00D64424">
              <w:rPr>
                <w:rFonts w:cs="Arial"/>
                <w:i/>
                <w:sz w:val="20"/>
                <w:szCs w:val="20"/>
                <w:lang w:eastAsia="en-GB"/>
              </w:rPr>
              <w:t>‘may’</w:t>
            </w:r>
            <w:r w:rsidRPr="00D64424">
              <w:rPr>
                <w:rFonts w:cs="Arial"/>
                <w:sz w:val="20"/>
                <w:szCs w:val="20"/>
                <w:lang w:eastAsia="en-GB"/>
              </w:rPr>
              <w:t xml:space="preserve"> with ‘</w:t>
            </w:r>
            <w:r w:rsidRPr="00D64424">
              <w:rPr>
                <w:rFonts w:cs="Arial"/>
                <w:i/>
                <w:sz w:val="20"/>
                <w:szCs w:val="20"/>
                <w:lang w:eastAsia="en-GB"/>
              </w:rPr>
              <w:t>must’</w:t>
            </w:r>
            <w:r w:rsidRPr="00D64424">
              <w:rPr>
                <w:rFonts w:cs="Arial"/>
                <w:sz w:val="20"/>
                <w:szCs w:val="20"/>
                <w:lang w:eastAsia="en-GB"/>
              </w:rPr>
              <w:t xml:space="preserve"> to enable the Minister to list arson as a criminal offence instead of an infringement. This will also help reduce burning during protests. </w:t>
            </w:r>
          </w:p>
          <w:p w:rsidR="00B77298" w:rsidRPr="00D64424" w:rsidRDefault="00B77298" w:rsidP="00D64424">
            <w:pPr>
              <w:pStyle w:val="ListParagraph"/>
              <w:spacing w:line="240" w:lineRule="auto"/>
              <w:ind w:left="317" w:hanging="283"/>
              <w:jc w:val="left"/>
              <w:rPr>
                <w:rFonts w:cs="Arial"/>
                <w:sz w:val="20"/>
                <w:szCs w:val="20"/>
                <w:lang w:eastAsia="en-GB"/>
              </w:rPr>
            </w:pPr>
          </w:p>
        </w:tc>
      </w:tr>
      <w:tr w:rsidR="00B04DC2" w:rsidRPr="00D64424" w:rsidTr="008B7CD9">
        <w:trPr>
          <w:cnfStyle w:val="000000100000"/>
        </w:trPr>
        <w:tc>
          <w:tcPr>
            <w:tcW w:w="1413" w:type="dxa"/>
          </w:tcPr>
          <w:p w:rsidR="004F32E5" w:rsidRPr="00D64424" w:rsidRDefault="004F32E5" w:rsidP="00D64424">
            <w:pPr>
              <w:spacing w:line="240" w:lineRule="auto"/>
              <w:jc w:val="left"/>
              <w:rPr>
                <w:rFonts w:eastAsia="Microsoft YaHei UI" w:cs="Arial"/>
                <w:sz w:val="20"/>
                <w:szCs w:val="20"/>
              </w:rPr>
            </w:pPr>
            <w:r w:rsidRPr="00D64424">
              <w:rPr>
                <w:rFonts w:eastAsia="Microsoft YaHei UI" w:cs="Arial"/>
                <w:sz w:val="20"/>
                <w:szCs w:val="20"/>
              </w:rPr>
              <w:t>Section 22</w:t>
            </w:r>
          </w:p>
        </w:tc>
        <w:tc>
          <w:tcPr>
            <w:tcW w:w="13041" w:type="dxa"/>
          </w:tcPr>
          <w:p w:rsidR="004F32E5" w:rsidRPr="00D64424" w:rsidRDefault="004F32E5" w:rsidP="00D64424">
            <w:pPr>
              <w:pStyle w:val="ListParagraph"/>
              <w:numPr>
                <w:ilvl w:val="0"/>
                <w:numId w:val="8"/>
              </w:numPr>
              <w:spacing w:line="240" w:lineRule="auto"/>
              <w:ind w:left="317" w:hanging="283"/>
              <w:contextualSpacing w:val="0"/>
              <w:jc w:val="left"/>
              <w:rPr>
                <w:rFonts w:cs="Arial"/>
                <w:sz w:val="20"/>
                <w:szCs w:val="20"/>
                <w:lang w:eastAsia="en-GB"/>
              </w:rPr>
            </w:pPr>
            <w:r w:rsidRPr="00D64424">
              <w:rPr>
                <w:rFonts w:cs="Arial"/>
                <w:spacing w:val="0"/>
                <w:sz w:val="20"/>
                <w:szCs w:val="20"/>
                <w:lang w:eastAsia="en-GB"/>
              </w:rPr>
              <w:t xml:space="preserve">Amend Section 22(3) of the principal Act </w:t>
            </w:r>
            <w:r w:rsidR="00B04DC2" w:rsidRPr="00D64424">
              <w:rPr>
                <w:rFonts w:cs="Arial"/>
                <w:spacing w:val="0"/>
                <w:sz w:val="20"/>
                <w:szCs w:val="20"/>
                <w:lang w:eastAsia="en-GB"/>
              </w:rPr>
              <w:t xml:space="preserve">and </w:t>
            </w:r>
            <w:r w:rsidRPr="00D64424">
              <w:rPr>
                <w:rFonts w:cs="Arial"/>
                <w:spacing w:val="0"/>
                <w:sz w:val="20"/>
                <w:szCs w:val="20"/>
                <w:lang w:eastAsia="en-GB"/>
              </w:rPr>
              <w:t xml:space="preserve">should be crafted to empower the Minister to delegate powers to enforce the legislation to district municipalities </w:t>
            </w:r>
            <w:r w:rsidR="009A721A" w:rsidRPr="00D64424">
              <w:rPr>
                <w:rFonts w:cs="Arial"/>
                <w:spacing w:val="0"/>
                <w:sz w:val="20"/>
                <w:szCs w:val="20"/>
                <w:lang w:eastAsia="en-GB"/>
              </w:rPr>
              <w:t xml:space="preserve">and </w:t>
            </w:r>
            <w:r w:rsidRPr="00D64424">
              <w:rPr>
                <w:rFonts w:cs="Arial"/>
                <w:spacing w:val="0"/>
                <w:sz w:val="20"/>
                <w:szCs w:val="20"/>
                <w:lang w:eastAsia="en-GB"/>
              </w:rPr>
              <w:t>to ensure coordination, oversight and adequate training of firefighters or FPA operations.</w:t>
            </w:r>
          </w:p>
          <w:p w:rsidR="004F32E5" w:rsidRPr="00D64424" w:rsidRDefault="004F32E5" w:rsidP="00D64424">
            <w:pPr>
              <w:pStyle w:val="ListParagraph"/>
              <w:spacing w:line="240" w:lineRule="auto"/>
              <w:ind w:left="317" w:hanging="283"/>
              <w:contextualSpacing w:val="0"/>
              <w:jc w:val="left"/>
              <w:rPr>
                <w:rFonts w:cs="Arial"/>
                <w:sz w:val="20"/>
                <w:szCs w:val="20"/>
                <w:lang w:eastAsia="en-GB"/>
              </w:rPr>
            </w:pPr>
          </w:p>
        </w:tc>
      </w:tr>
      <w:tr w:rsidR="00B04DC2" w:rsidRPr="00D64424" w:rsidTr="008B7CD9">
        <w:tc>
          <w:tcPr>
            <w:tcW w:w="1413" w:type="dxa"/>
          </w:tcPr>
          <w:p w:rsidR="00B77298" w:rsidRPr="00D64424" w:rsidRDefault="00B77298" w:rsidP="00D64424">
            <w:pPr>
              <w:spacing w:line="240" w:lineRule="auto"/>
              <w:jc w:val="left"/>
              <w:rPr>
                <w:rFonts w:eastAsia="Microsoft YaHei UI" w:cs="Arial"/>
                <w:sz w:val="20"/>
                <w:szCs w:val="20"/>
              </w:rPr>
            </w:pPr>
            <w:r w:rsidRPr="00D64424">
              <w:rPr>
                <w:rFonts w:eastAsia="Microsoft YaHei UI" w:cs="Arial"/>
                <w:sz w:val="20"/>
                <w:szCs w:val="20"/>
              </w:rPr>
              <w:t>Section 24</w:t>
            </w:r>
          </w:p>
        </w:tc>
        <w:tc>
          <w:tcPr>
            <w:tcW w:w="13041" w:type="dxa"/>
          </w:tcPr>
          <w:p w:rsidR="00B77298" w:rsidRPr="00D64424" w:rsidRDefault="00B77298" w:rsidP="00D64424">
            <w:pPr>
              <w:pStyle w:val="ListParagraph"/>
              <w:numPr>
                <w:ilvl w:val="0"/>
                <w:numId w:val="3"/>
              </w:numPr>
              <w:spacing w:line="240" w:lineRule="auto"/>
              <w:ind w:left="317" w:hanging="283"/>
              <w:jc w:val="left"/>
              <w:rPr>
                <w:rFonts w:cs="Arial"/>
                <w:sz w:val="20"/>
                <w:szCs w:val="20"/>
                <w:lang w:eastAsia="en-GB"/>
              </w:rPr>
            </w:pPr>
            <w:r w:rsidRPr="00D64424">
              <w:rPr>
                <w:rFonts w:cs="Arial"/>
                <w:sz w:val="20"/>
                <w:szCs w:val="20"/>
                <w:lang w:eastAsia="en-GB"/>
              </w:rPr>
              <w:t xml:space="preserve">Amend section 24 of the Act to make penalties for deliberately and negligently starting a fire harsh. The penalties in Section 24 of the principal Act and those under Sections 15(5) and 16(3) of the Fire Brigade Services Act </w:t>
            </w:r>
            <w:r w:rsidRPr="00D64424">
              <w:rPr>
                <w:rFonts w:cs="Arial"/>
                <w:spacing w:val="0"/>
                <w:sz w:val="20"/>
                <w:szCs w:val="20"/>
                <w:lang w:eastAsia="en-GB"/>
              </w:rPr>
              <w:t xml:space="preserve">No. 99 of 1987 </w:t>
            </w:r>
            <w:r w:rsidRPr="00D64424">
              <w:rPr>
                <w:rFonts w:cs="Arial"/>
                <w:sz w:val="20"/>
                <w:szCs w:val="20"/>
                <w:lang w:eastAsia="en-GB"/>
              </w:rPr>
              <w:t>are soft and do not serve as a deterrent to arsonists or would-be-arsonists. The penalties should take into account the losses (livelihood, property and sometimes life) suffered as a result of the fire and should match the economic cost that a landowner suffered.</w:t>
            </w:r>
          </w:p>
          <w:p w:rsidR="00B77298" w:rsidRPr="00D64424" w:rsidRDefault="00B77298" w:rsidP="00D64424">
            <w:pPr>
              <w:pStyle w:val="ListParagraph"/>
              <w:numPr>
                <w:ilvl w:val="0"/>
                <w:numId w:val="3"/>
              </w:numPr>
              <w:spacing w:line="240" w:lineRule="auto"/>
              <w:ind w:left="317" w:hanging="283"/>
              <w:jc w:val="left"/>
              <w:rPr>
                <w:rFonts w:cs="Arial"/>
                <w:sz w:val="20"/>
                <w:szCs w:val="20"/>
                <w:lang w:eastAsia="en-GB"/>
              </w:rPr>
            </w:pPr>
            <w:r w:rsidRPr="00D64424">
              <w:rPr>
                <w:rFonts w:cs="Arial"/>
                <w:sz w:val="20"/>
                <w:szCs w:val="20"/>
                <w:lang w:eastAsia="en-GB"/>
              </w:rPr>
              <w:t>Sections 24 and 25 of the principal Act provide for offences and penalties that are different to the sanctions under customary practice in the area. The customary sanction for arsonists is easy to execute when compared to arrests, category of offences and the associated court process as prescribed under the principal Act. The Department needs to clarify whether the Bill will nullify their customary approaches to dealing with arsonists.</w:t>
            </w:r>
          </w:p>
          <w:p w:rsidR="00B77298" w:rsidRPr="00D64424" w:rsidRDefault="00B77298" w:rsidP="00D64424">
            <w:pPr>
              <w:spacing w:line="240" w:lineRule="auto"/>
              <w:ind w:left="317" w:hanging="283"/>
              <w:jc w:val="left"/>
              <w:rPr>
                <w:rFonts w:cs="Arial"/>
                <w:sz w:val="20"/>
                <w:szCs w:val="20"/>
                <w:lang w:eastAsia="en-GB"/>
              </w:rPr>
            </w:pPr>
          </w:p>
        </w:tc>
      </w:tr>
      <w:tr w:rsidR="00B04DC2" w:rsidRPr="00D64424" w:rsidTr="008B7CD9">
        <w:trPr>
          <w:cnfStyle w:val="000000100000"/>
        </w:trPr>
        <w:tc>
          <w:tcPr>
            <w:tcW w:w="1413" w:type="dxa"/>
          </w:tcPr>
          <w:p w:rsidR="00B77298" w:rsidRPr="00D64424" w:rsidRDefault="00B77298" w:rsidP="00D64424">
            <w:pPr>
              <w:spacing w:line="240" w:lineRule="auto"/>
              <w:jc w:val="left"/>
              <w:rPr>
                <w:rFonts w:eastAsia="Microsoft YaHei UI" w:cs="Arial"/>
                <w:sz w:val="20"/>
                <w:szCs w:val="20"/>
              </w:rPr>
            </w:pPr>
            <w:r w:rsidRPr="00D64424">
              <w:rPr>
                <w:rFonts w:eastAsia="Microsoft YaHei UI" w:cs="Arial"/>
                <w:sz w:val="20"/>
                <w:szCs w:val="20"/>
              </w:rPr>
              <w:t>Section 25</w:t>
            </w:r>
          </w:p>
        </w:tc>
        <w:tc>
          <w:tcPr>
            <w:tcW w:w="13041" w:type="dxa"/>
          </w:tcPr>
          <w:p w:rsidR="00B77298" w:rsidRPr="00D64424" w:rsidRDefault="00B77298" w:rsidP="00D64424">
            <w:pPr>
              <w:pStyle w:val="ListParagraph"/>
              <w:numPr>
                <w:ilvl w:val="0"/>
                <w:numId w:val="8"/>
              </w:numPr>
              <w:spacing w:line="240" w:lineRule="auto"/>
              <w:ind w:left="317" w:hanging="283"/>
              <w:jc w:val="left"/>
              <w:rPr>
                <w:rFonts w:cs="Arial"/>
                <w:sz w:val="20"/>
                <w:szCs w:val="20"/>
                <w:lang w:eastAsia="en-GB"/>
              </w:rPr>
            </w:pPr>
            <w:r w:rsidRPr="00D64424">
              <w:rPr>
                <w:rFonts w:cs="Arial"/>
                <w:sz w:val="20"/>
                <w:szCs w:val="20"/>
                <w:lang w:eastAsia="en-GB"/>
              </w:rPr>
              <w:t>Section 25 of the Act does not provide adequate clarity on how it should be implemented during protests that often result in the burning of grassland or vegetation. Section 25(1) should be amended to add organisers of protests or marches that result in forest, veld or mountain fires.</w:t>
            </w:r>
          </w:p>
          <w:p w:rsidR="00B77298" w:rsidRPr="00D64424" w:rsidRDefault="00B77298" w:rsidP="00D64424">
            <w:pPr>
              <w:pStyle w:val="ListParagraph"/>
              <w:numPr>
                <w:ilvl w:val="0"/>
                <w:numId w:val="8"/>
              </w:numPr>
              <w:spacing w:line="240" w:lineRule="auto"/>
              <w:ind w:left="317" w:hanging="283"/>
              <w:jc w:val="left"/>
              <w:rPr>
                <w:rFonts w:cs="Arial"/>
                <w:sz w:val="20"/>
                <w:szCs w:val="20"/>
                <w:lang w:eastAsia="en-GB"/>
              </w:rPr>
            </w:pPr>
            <w:r w:rsidRPr="00D64424">
              <w:rPr>
                <w:rFonts w:cs="Arial"/>
                <w:sz w:val="20"/>
                <w:szCs w:val="20"/>
                <w:lang w:eastAsia="en-GB"/>
              </w:rPr>
              <w:t>After Section 25(7), the Act should add a penalty for landowners who choose to register or belong to an FPA outside their area.</w:t>
            </w:r>
          </w:p>
          <w:p w:rsidR="00752940" w:rsidRPr="00D64424" w:rsidRDefault="00752940" w:rsidP="00D64424">
            <w:pPr>
              <w:pStyle w:val="ListParagraph"/>
              <w:numPr>
                <w:ilvl w:val="0"/>
                <w:numId w:val="8"/>
              </w:numPr>
              <w:spacing w:line="240" w:lineRule="auto"/>
              <w:ind w:left="317" w:hanging="283"/>
              <w:jc w:val="left"/>
              <w:rPr>
                <w:rFonts w:cs="Arial"/>
                <w:sz w:val="20"/>
                <w:szCs w:val="20"/>
                <w:lang w:eastAsia="en-GB"/>
              </w:rPr>
            </w:pPr>
            <w:r w:rsidRPr="00D64424">
              <w:rPr>
                <w:rFonts w:cs="Arial"/>
                <w:sz w:val="20"/>
                <w:szCs w:val="20"/>
                <w:lang w:eastAsia="en-GB"/>
              </w:rPr>
              <w:t>A new sub-clause under Section 25 should be added to read as ‘</w:t>
            </w:r>
            <w:r w:rsidRPr="00D64424">
              <w:rPr>
                <w:rFonts w:cs="Arial"/>
                <w:i/>
                <w:sz w:val="20"/>
                <w:szCs w:val="20"/>
                <w:lang w:eastAsia="en-GB"/>
              </w:rPr>
              <w:t>any official or person who, in respect of his/her position or capacity in the employment of a municipality, a designated service, State land, State-owned Enterprise, a public entity, or an organ of the State, is responsible to join a fire protection association in terms of the provisions of Section 4 of the Act, No 101 of 1998 as amended, fails to join the fire protection association(s) and pay the relevant fees to such a fire protection association(s), shall be guilty of a first category offence. Such an official or person should be summoned and charged for the offence in his/her personal capacity or position.</w:t>
            </w:r>
            <w:r w:rsidRPr="00D64424">
              <w:rPr>
                <w:rFonts w:cs="Arial"/>
                <w:sz w:val="20"/>
                <w:szCs w:val="20"/>
                <w:lang w:eastAsia="en-GB"/>
              </w:rPr>
              <w:t>’</w:t>
            </w:r>
            <w:r w:rsidRPr="00D64424">
              <w:rPr>
                <w:rFonts w:cs="Arial"/>
                <w:i/>
                <w:sz w:val="20"/>
                <w:szCs w:val="20"/>
                <w:lang w:eastAsia="en-GB"/>
              </w:rPr>
              <w:t xml:space="preserve"> </w:t>
            </w:r>
          </w:p>
          <w:p w:rsidR="004D570E" w:rsidRPr="00D64424" w:rsidRDefault="004D570E" w:rsidP="00D64424">
            <w:pPr>
              <w:pStyle w:val="ListParagraph"/>
              <w:spacing w:line="240" w:lineRule="auto"/>
              <w:ind w:left="317"/>
              <w:jc w:val="left"/>
              <w:rPr>
                <w:rFonts w:cs="Arial"/>
                <w:sz w:val="20"/>
                <w:szCs w:val="20"/>
                <w:lang w:eastAsia="en-GB"/>
              </w:rPr>
            </w:pPr>
          </w:p>
        </w:tc>
      </w:tr>
      <w:tr w:rsidR="00B04DC2" w:rsidRPr="00D64424" w:rsidTr="008B7CD9">
        <w:tc>
          <w:tcPr>
            <w:tcW w:w="1413" w:type="dxa"/>
          </w:tcPr>
          <w:p w:rsidR="00B77298" w:rsidRPr="00D64424" w:rsidRDefault="00B77298" w:rsidP="00D64424">
            <w:pPr>
              <w:spacing w:line="240" w:lineRule="auto"/>
              <w:jc w:val="left"/>
              <w:rPr>
                <w:rFonts w:eastAsia="Microsoft YaHei UI" w:cs="Arial"/>
                <w:sz w:val="20"/>
                <w:szCs w:val="20"/>
              </w:rPr>
            </w:pPr>
            <w:r w:rsidRPr="00D64424">
              <w:rPr>
                <w:rFonts w:eastAsia="Microsoft YaHei UI" w:cs="Arial"/>
                <w:sz w:val="20"/>
                <w:szCs w:val="20"/>
              </w:rPr>
              <w:t>Section 26</w:t>
            </w:r>
          </w:p>
        </w:tc>
        <w:tc>
          <w:tcPr>
            <w:tcW w:w="13041" w:type="dxa"/>
          </w:tcPr>
          <w:p w:rsidR="00B77298" w:rsidRPr="00D64424" w:rsidRDefault="00025FF7" w:rsidP="00D64424">
            <w:pPr>
              <w:pStyle w:val="ListParagraph"/>
              <w:numPr>
                <w:ilvl w:val="0"/>
                <w:numId w:val="9"/>
              </w:numPr>
              <w:spacing w:line="240" w:lineRule="auto"/>
              <w:ind w:left="317" w:hanging="283"/>
              <w:jc w:val="left"/>
              <w:rPr>
                <w:rFonts w:cs="Arial"/>
                <w:sz w:val="20"/>
                <w:szCs w:val="20"/>
                <w:lang w:eastAsia="en-GB"/>
              </w:rPr>
            </w:pPr>
            <w:r w:rsidRPr="00D64424">
              <w:rPr>
                <w:rFonts w:cs="Arial"/>
                <w:sz w:val="20"/>
                <w:szCs w:val="20"/>
                <w:lang w:eastAsia="en-GB"/>
              </w:rPr>
              <w:t xml:space="preserve">The proposed </w:t>
            </w:r>
            <w:r w:rsidR="00B77298" w:rsidRPr="00D64424">
              <w:rPr>
                <w:rFonts w:cs="Arial"/>
                <w:sz w:val="20"/>
                <w:szCs w:val="20"/>
                <w:lang w:eastAsia="en-GB"/>
              </w:rPr>
              <w:t>Section 26(2) elevates traditional leaders to the level of law enforcement officers without any legal backing. For example, police officers and peace officers are appointed through the Criminal Procedure Act, No. 51 of 1977 and there is a schedule that specifies the areas, powers, and offences that they are responsible. Traditional leaders are not listed there, and what legal provision will traditional leaders rely on should they be sued? Police and peace officers get the annual budget to enforce legislation, and there is no mention of budget allocation to traditional leaders to implement the legislation.</w:t>
            </w:r>
          </w:p>
          <w:p w:rsidR="00025FF7" w:rsidRPr="00D64424" w:rsidRDefault="00025FF7" w:rsidP="00D64424">
            <w:pPr>
              <w:pStyle w:val="ListParagraph"/>
              <w:numPr>
                <w:ilvl w:val="0"/>
                <w:numId w:val="9"/>
              </w:numPr>
              <w:spacing w:line="240" w:lineRule="auto"/>
              <w:ind w:left="317" w:hanging="283"/>
              <w:jc w:val="left"/>
              <w:rPr>
                <w:rFonts w:cs="Arial"/>
                <w:sz w:val="20"/>
                <w:szCs w:val="20"/>
                <w:lang w:eastAsia="en-GB"/>
              </w:rPr>
            </w:pPr>
            <w:r w:rsidRPr="00D64424">
              <w:rPr>
                <w:rFonts w:cs="Arial"/>
                <w:sz w:val="20"/>
                <w:szCs w:val="20"/>
                <w:lang w:eastAsia="en-GB"/>
              </w:rPr>
              <w:t>The proposed Sections 26(2) and 26(3) should be amended to clarify that traditional leaders only have the authority to act in respect of communal land.</w:t>
            </w:r>
            <w:r w:rsidR="00432BA1" w:rsidRPr="00D64424">
              <w:rPr>
                <w:rFonts w:cs="Arial"/>
                <w:sz w:val="20"/>
                <w:szCs w:val="20"/>
                <w:lang w:eastAsia="en-GB"/>
              </w:rPr>
              <w:t xml:space="preserve"> In the cases of communal and traditional land, they are provided with some custodial powers, but again this does not elevate them to members of the SAPS.  Under the Traditional Courts’ authorities’ powers, they are not empowered to arrest or </w:t>
            </w:r>
            <w:r w:rsidR="00432BA1" w:rsidRPr="00D64424">
              <w:rPr>
                <w:rFonts w:cs="Arial"/>
                <w:sz w:val="20"/>
                <w:szCs w:val="20"/>
                <w:lang w:eastAsia="en-GB"/>
              </w:rPr>
              <w:lastRenderedPageBreak/>
              <w:t>deal with criminal offences.  The government needs to provide clarity on this matter.</w:t>
            </w:r>
          </w:p>
          <w:p w:rsidR="00B77298" w:rsidRPr="00D64424" w:rsidRDefault="00B77298" w:rsidP="00D64424">
            <w:pPr>
              <w:pStyle w:val="ListParagraph"/>
              <w:numPr>
                <w:ilvl w:val="0"/>
                <w:numId w:val="9"/>
              </w:numPr>
              <w:spacing w:line="240" w:lineRule="auto"/>
              <w:ind w:left="317" w:hanging="283"/>
              <w:jc w:val="left"/>
              <w:rPr>
                <w:rFonts w:cs="Arial"/>
                <w:sz w:val="20"/>
                <w:szCs w:val="20"/>
                <w:lang w:eastAsia="en-GB"/>
              </w:rPr>
            </w:pPr>
            <w:r w:rsidRPr="00D64424">
              <w:rPr>
                <w:rFonts w:cs="Arial"/>
                <w:sz w:val="20"/>
                <w:szCs w:val="20"/>
                <w:lang w:eastAsia="en-GB"/>
              </w:rPr>
              <w:t>Sections 26(2) and 26(3) should be amended to include ‘public safety officer’ or ‘local councillor’ to cater for veld fires that occur in townships so that locally-based people can take care of fire prevention or firefighting responsibilities.</w:t>
            </w:r>
          </w:p>
          <w:p w:rsidR="00B77298" w:rsidRPr="00D64424" w:rsidRDefault="00B77298" w:rsidP="00D64424">
            <w:pPr>
              <w:pStyle w:val="ListParagraph"/>
              <w:numPr>
                <w:ilvl w:val="0"/>
                <w:numId w:val="9"/>
              </w:numPr>
              <w:spacing w:line="240" w:lineRule="auto"/>
              <w:ind w:left="317" w:hanging="283"/>
              <w:jc w:val="left"/>
              <w:rPr>
                <w:rFonts w:cs="Arial"/>
                <w:spacing w:val="0"/>
                <w:sz w:val="20"/>
                <w:szCs w:val="20"/>
                <w:lang w:eastAsia="en-GB"/>
              </w:rPr>
            </w:pPr>
            <w:r w:rsidRPr="00D64424">
              <w:rPr>
                <w:rFonts w:cs="Arial"/>
                <w:spacing w:val="0"/>
                <w:sz w:val="20"/>
                <w:szCs w:val="20"/>
                <w:lang w:eastAsia="en-GB"/>
              </w:rPr>
              <w:t>Section 26(2)(a) should specify that the appointment of accredited institutions will not follow the tender process. The appointment should rather be based on consensus, instead of being imposed by the government.</w:t>
            </w:r>
          </w:p>
          <w:p w:rsidR="00B77298" w:rsidRPr="00D64424" w:rsidRDefault="00B77298" w:rsidP="00D64424">
            <w:pPr>
              <w:pStyle w:val="ListParagraph"/>
              <w:numPr>
                <w:ilvl w:val="0"/>
                <w:numId w:val="9"/>
              </w:numPr>
              <w:spacing w:line="240" w:lineRule="auto"/>
              <w:ind w:left="317" w:hanging="283"/>
              <w:jc w:val="left"/>
              <w:rPr>
                <w:rFonts w:cs="Arial"/>
                <w:spacing w:val="0"/>
                <w:sz w:val="20"/>
                <w:szCs w:val="20"/>
                <w:lang w:eastAsia="en-GB"/>
              </w:rPr>
            </w:pPr>
            <w:r w:rsidRPr="00D64424">
              <w:rPr>
                <w:rFonts w:cs="Arial"/>
                <w:spacing w:val="0"/>
                <w:sz w:val="20"/>
                <w:szCs w:val="20"/>
                <w:lang w:eastAsia="en-GB"/>
              </w:rPr>
              <w:t>Section 26(2) should provide or define conditions and circumstances under which designated people may exercise such powers. The current phrasing leaves it open to abuse, and possible criminality. There should be exclusions provided for, and listed in regulations.</w:t>
            </w:r>
          </w:p>
          <w:p w:rsidR="00B77298" w:rsidRPr="00D64424" w:rsidRDefault="00B77298" w:rsidP="00D64424">
            <w:pPr>
              <w:pStyle w:val="ListParagraph"/>
              <w:numPr>
                <w:ilvl w:val="0"/>
                <w:numId w:val="9"/>
              </w:numPr>
              <w:spacing w:line="240" w:lineRule="auto"/>
              <w:ind w:left="317" w:hanging="283"/>
              <w:jc w:val="left"/>
              <w:rPr>
                <w:rFonts w:cs="Arial"/>
                <w:i/>
                <w:sz w:val="20"/>
                <w:szCs w:val="20"/>
                <w:lang w:eastAsia="en-GB"/>
              </w:rPr>
            </w:pPr>
            <w:r w:rsidRPr="00D64424">
              <w:rPr>
                <w:rFonts w:cs="Arial"/>
                <w:sz w:val="20"/>
                <w:szCs w:val="20"/>
                <w:lang w:eastAsia="en-GB"/>
              </w:rPr>
              <w:t>Since the Bill extends to traditional leaders and by extension, to traditional councils, as outlined in Section 26 of the Bill, it is, therefore, a disjuncture not to refer the Bill to the National House of Traditional and Khoi-San Leaders. Many traditional communities have customary practices on fire protection that were suppressed or eroded during the democratic era of the country.</w:t>
            </w:r>
          </w:p>
          <w:p w:rsidR="00B77298" w:rsidRPr="00D64424" w:rsidRDefault="00B77298" w:rsidP="00D64424">
            <w:pPr>
              <w:pStyle w:val="ListParagraph"/>
              <w:numPr>
                <w:ilvl w:val="0"/>
                <w:numId w:val="9"/>
              </w:numPr>
              <w:spacing w:line="240" w:lineRule="auto"/>
              <w:ind w:left="317" w:hanging="283"/>
              <w:jc w:val="left"/>
              <w:rPr>
                <w:rFonts w:cs="Arial"/>
                <w:sz w:val="20"/>
                <w:szCs w:val="20"/>
                <w:lang w:eastAsia="en-GB"/>
              </w:rPr>
            </w:pPr>
            <w:r w:rsidRPr="00D64424">
              <w:rPr>
                <w:rFonts w:cs="Arial"/>
                <w:sz w:val="20"/>
                <w:szCs w:val="20"/>
                <w:lang w:eastAsia="en-GB"/>
              </w:rPr>
              <w:t>Section 26(2) and (3) of the Bill does not provide an accountability mechanism to ensure that the exercise of power is balanced and within legislated provisions.</w:t>
            </w:r>
          </w:p>
          <w:p w:rsidR="00B77298" w:rsidRPr="00D64424" w:rsidRDefault="00B77298" w:rsidP="00D64424">
            <w:pPr>
              <w:pStyle w:val="ListParagraph"/>
              <w:numPr>
                <w:ilvl w:val="0"/>
                <w:numId w:val="9"/>
              </w:numPr>
              <w:spacing w:line="240" w:lineRule="auto"/>
              <w:ind w:left="317" w:hanging="283"/>
              <w:jc w:val="left"/>
              <w:rPr>
                <w:rFonts w:cs="Arial"/>
                <w:sz w:val="20"/>
                <w:szCs w:val="20"/>
                <w:lang w:eastAsia="en-GB"/>
              </w:rPr>
            </w:pPr>
            <w:r w:rsidRPr="00D64424">
              <w:rPr>
                <w:rFonts w:cs="Arial"/>
                <w:sz w:val="20"/>
                <w:szCs w:val="20"/>
                <w:lang w:eastAsia="en-GB"/>
              </w:rPr>
              <w:t>Section 26(2)(a) of the Bill should mention CPAs because they are legislated bodies that own large portions of land.</w:t>
            </w:r>
          </w:p>
          <w:p w:rsidR="00B77298" w:rsidRPr="00D64424" w:rsidRDefault="00B77298" w:rsidP="00D64424">
            <w:pPr>
              <w:pStyle w:val="ListParagraph"/>
              <w:numPr>
                <w:ilvl w:val="0"/>
                <w:numId w:val="9"/>
              </w:numPr>
              <w:spacing w:line="240" w:lineRule="auto"/>
              <w:ind w:left="317" w:hanging="283"/>
              <w:jc w:val="left"/>
              <w:rPr>
                <w:rFonts w:cs="Arial"/>
                <w:sz w:val="20"/>
                <w:szCs w:val="20"/>
                <w:lang w:eastAsia="en-GB"/>
              </w:rPr>
            </w:pPr>
            <w:r w:rsidRPr="00D64424">
              <w:rPr>
                <w:rFonts w:cs="Arial"/>
                <w:sz w:val="20"/>
                <w:szCs w:val="20"/>
                <w:lang w:eastAsia="en-GB"/>
              </w:rPr>
              <w:t xml:space="preserve">Section 26(2) of the Bill should not increase the number of authorised people to ensure better cooperation and prevent disputes or conflicts. The clause will </w:t>
            </w:r>
            <w:r w:rsidRPr="00D64424">
              <w:rPr>
                <w:rFonts w:cs="Arial"/>
                <w:spacing w:val="0"/>
                <w:sz w:val="20"/>
                <w:szCs w:val="20"/>
                <w:lang w:eastAsia="en-GB"/>
              </w:rPr>
              <w:t>most likely create conflicts in rural communities where traditional leaders will face all sorts of accusations when implementing the Act.</w:t>
            </w:r>
          </w:p>
          <w:p w:rsidR="00806AE8" w:rsidRPr="00D64424" w:rsidRDefault="00806AE8" w:rsidP="00D64424">
            <w:pPr>
              <w:pStyle w:val="ListParagraph"/>
              <w:numPr>
                <w:ilvl w:val="0"/>
                <w:numId w:val="9"/>
              </w:numPr>
              <w:spacing w:line="240" w:lineRule="auto"/>
              <w:ind w:left="317" w:hanging="283"/>
              <w:contextualSpacing w:val="0"/>
              <w:jc w:val="left"/>
              <w:rPr>
                <w:rFonts w:cs="Arial"/>
                <w:sz w:val="20"/>
                <w:szCs w:val="20"/>
                <w:lang w:eastAsia="en-GB"/>
              </w:rPr>
            </w:pPr>
            <w:r w:rsidRPr="00D64424">
              <w:rPr>
                <w:rFonts w:cs="Arial"/>
                <w:sz w:val="20"/>
                <w:szCs w:val="20"/>
                <w:lang w:eastAsia="en-GB"/>
              </w:rPr>
              <w:t>Section 26(2) should have a clause that will specify a timeframe within which the new peace officers or traditional leaders will have to be trained by an accredited institution.</w:t>
            </w:r>
          </w:p>
          <w:p w:rsidR="00806AE8" w:rsidRPr="00D64424" w:rsidRDefault="00806AE8" w:rsidP="00D64424">
            <w:pPr>
              <w:pStyle w:val="ListParagraph"/>
              <w:numPr>
                <w:ilvl w:val="0"/>
                <w:numId w:val="9"/>
              </w:numPr>
              <w:spacing w:line="240" w:lineRule="auto"/>
              <w:ind w:left="317" w:hanging="283"/>
              <w:contextualSpacing w:val="0"/>
              <w:jc w:val="left"/>
              <w:rPr>
                <w:rFonts w:cs="Arial"/>
                <w:sz w:val="20"/>
                <w:szCs w:val="20"/>
                <w:lang w:eastAsia="en-GB"/>
              </w:rPr>
            </w:pPr>
            <w:r w:rsidRPr="00D64424">
              <w:rPr>
                <w:rFonts w:cs="Arial"/>
                <w:sz w:val="20"/>
                <w:szCs w:val="20"/>
                <w:lang w:eastAsia="en-GB"/>
              </w:rPr>
              <w:t xml:space="preserve">Section 26(2) should clearly state that the Minister will fund the training of the new peace officers, instead of leaving the responsibility ambiguous. </w:t>
            </w:r>
          </w:p>
          <w:p w:rsidR="00B77298" w:rsidRPr="00D64424" w:rsidRDefault="00B77298" w:rsidP="00D64424">
            <w:pPr>
              <w:pStyle w:val="ListParagraph"/>
              <w:numPr>
                <w:ilvl w:val="0"/>
                <w:numId w:val="9"/>
              </w:numPr>
              <w:spacing w:line="240" w:lineRule="auto"/>
              <w:ind w:left="317" w:hanging="283"/>
              <w:jc w:val="left"/>
              <w:rPr>
                <w:rFonts w:cs="Arial"/>
                <w:spacing w:val="0"/>
                <w:sz w:val="20"/>
                <w:szCs w:val="20"/>
                <w:lang w:eastAsia="en-GB"/>
              </w:rPr>
            </w:pPr>
            <w:r w:rsidRPr="00D64424">
              <w:rPr>
                <w:rFonts w:cs="Arial"/>
                <w:spacing w:val="0"/>
                <w:sz w:val="20"/>
                <w:szCs w:val="20"/>
                <w:lang w:eastAsia="en-GB"/>
              </w:rPr>
              <w:t>The powers bestowed on a fire protection officer in sections 26, 27, 28 and 29 should be extended to be equivalent to the powers that were bestowed on rangers. This will enable these officers to broadly enforce environmental laws, including anti-pollution laws.</w:t>
            </w:r>
          </w:p>
          <w:p w:rsidR="00B77298" w:rsidRPr="00D64424" w:rsidRDefault="00B77298" w:rsidP="00D64424">
            <w:pPr>
              <w:pStyle w:val="ListParagraph"/>
              <w:numPr>
                <w:ilvl w:val="0"/>
                <w:numId w:val="9"/>
              </w:numPr>
              <w:spacing w:line="240" w:lineRule="auto"/>
              <w:ind w:left="317" w:hanging="283"/>
              <w:jc w:val="left"/>
              <w:rPr>
                <w:rFonts w:cs="Arial"/>
                <w:i/>
                <w:sz w:val="20"/>
                <w:szCs w:val="20"/>
                <w:lang w:eastAsia="en-GB"/>
              </w:rPr>
            </w:pPr>
            <w:r w:rsidRPr="00D64424">
              <w:rPr>
                <w:rFonts w:cs="Arial"/>
                <w:sz w:val="20"/>
                <w:szCs w:val="20"/>
                <w:lang w:eastAsia="en-GB"/>
              </w:rPr>
              <w:t>While Section 26 extends powers to traditional leaders, there is no provision for traditional courts to allow the accused to state their case. The Bill should refer to the traditional courts to avoid creating confusion. There should be clarity on where the case will be handled by traditional authorities after arrest and evidence seizure have been affected.</w:t>
            </w:r>
          </w:p>
          <w:p w:rsidR="00B77298" w:rsidRPr="00D64424" w:rsidRDefault="00B77298" w:rsidP="00D64424">
            <w:pPr>
              <w:spacing w:line="240" w:lineRule="auto"/>
              <w:ind w:left="317" w:hanging="283"/>
              <w:jc w:val="left"/>
              <w:rPr>
                <w:rFonts w:cs="Arial"/>
                <w:sz w:val="20"/>
                <w:szCs w:val="20"/>
                <w:lang w:eastAsia="en-GB"/>
              </w:rPr>
            </w:pPr>
          </w:p>
        </w:tc>
      </w:tr>
      <w:tr w:rsidR="00B04DC2" w:rsidRPr="00D64424" w:rsidTr="008B7CD9">
        <w:trPr>
          <w:cnfStyle w:val="000000100000"/>
        </w:trPr>
        <w:tc>
          <w:tcPr>
            <w:tcW w:w="1413" w:type="dxa"/>
          </w:tcPr>
          <w:p w:rsidR="00B77298" w:rsidRPr="00D64424" w:rsidRDefault="00B77298" w:rsidP="00D64424">
            <w:pPr>
              <w:spacing w:line="240" w:lineRule="auto"/>
              <w:jc w:val="left"/>
              <w:rPr>
                <w:rFonts w:eastAsia="Microsoft YaHei UI" w:cs="Arial"/>
                <w:sz w:val="20"/>
                <w:szCs w:val="20"/>
              </w:rPr>
            </w:pPr>
            <w:r w:rsidRPr="00D64424">
              <w:rPr>
                <w:rFonts w:eastAsia="Microsoft YaHei UI" w:cs="Arial"/>
                <w:sz w:val="20"/>
                <w:szCs w:val="20"/>
              </w:rPr>
              <w:lastRenderedPageBreak/>
              <w:t>Section 29</w:t>
            </w:r>
          </w:p>
        </w:tc>
        <w:tc>
          <w:tcPr>
            <w:tcW w:w="13041" w:type="dxa"/>
          </w:tcPr>
          <w:p w:rsidR="00B77298" w:rsidRPr="00D64424" w:rsidRDefault="00B77298" w:rsidP="00D64424">
            <w:pPr>
              <w:pStyle w:val="ListParagraph"/>
              <w:numPr>
                <w:ilvl w:val="0"/>
                <w:numId w:val="8"/>
              </w:numPr>
              <w:spacing w:line="240" w:lineRule="auto"/>
              <w:ind w:left="317" w:hanging="283"/>
              <w:jc w:val="left"/>
              <w:rPr>
                <w:rFonts w:cs="Arial"/>
                <w:sz w:val="20"/>
                <w:szCs w:val="20"/>
                <w:lang w:eastAsia="en-GB"/>
              </w:rPr>
            </w:pPr>
            <w:r w:rsidRPr="00D64424">
              <w:rPr>
                <w:rFonts w:cs="Arial"/>
                <w:sz w:val="20"/>
                <w:szCs w:val="20"/>
                <w:lang w:eastAsia="en-GB"/>
              </w:rPr>
              <w:t>Section 29 of the Act does not provide clarity on who a Fire Protection Officer or traditional leader should arrest when the non-compliant party is a State organ. For example, who should be arrested when a municipality, State-owned Enterprise or Department does not comply with the Act?</w:t>
            </w:r>
          </w:p>
          <w:p w:rsidR="00B77298" w:rsidRPr="00D64424" w:rsidRDefault="00B77298" w:rsidP="00D64424">
            <w:pPr>
              <w:spacing w:line="240" w:lineRule="auto"/>
              <w:ind w:left="317" w:hanging="283"/>
              <w:jc w:val="left"/>
              <w:rPr>
                <w:rFonts w:cs="Arial"/>
                <w:sz w:val="20"/>
                <w:szCs w:val="20"/>
                <w:lang w:eastAsia="en-GB"/>
              </w:rPr>
            </w:pPr>
          </w:p>
        </w:tc>
      </w:tr>
      <w:tr w:rsidR="00B04DC2" w:rsidRPr="00D64424" w:rsidTr="008B7CD9">
        <w:tc>
          <w:tcPr>
            <w:tcW w:w="1413" w:type="dxa"/>
          </w:tcPr>
          <w:p w:rsidR="00B77298" w:rsidRPr="00D64424" w:rsidRDefault="00B77298" w:rsidP="00D64424">
            <w:pPr>
              <w:spacing w:line="240" w:lineRule="auto"/>
              <w:jc w:val="left"/>
              <w:rPr>
                <w:rFonts w:eastAsia="Microsoft YaHei UI" w:cs="Arial"/>
                <w:sz w:val="20"/>
                <w:szCs w:val="20"/>
              </w:rPr>
            </w:pPr>
            <w:r w:rsidRPr="00D64424">
              <w:rPr>
                <w:rFonts w:eastAsia="Microsoft YaHei UI" w:cs="Arial"/>
                <w:sz w:val="20"/>
                <w:szCs w:val="20"/>
              </w:rPr>
              <w:t>Section 32</w:t>
            </w:r>
          </w:p>
        </w:tc>
        <w:tc>
          <w:tcPr>
            <w:tcW w:w="13041" w:type="dxa"/>
          </w:tcPr>
          <w:p w:rsidR="00B77298" w:rsidRPr="00D64424" w:rsidRDefault="00B77298" w:rsidP="00D64424">
            <w:pPr>
              <w:pStyle w:val="ListParagraph"/>
              <w:numPr>
                <w:ilvl w:val="0"/>
                <w:numId w:val="8"/>
              </w:numPr>
              <w:spacing w:line="240" w:lineRule="auto"/>
              <w:ind w:left="317" w:hanging="283"/>
              <w:jc w:val="left"/>
              <w:rPr>
                <w:rFonts w:cs="Arial"/>
                <w:sz w:val="20"/>
                <w:szCs w:val="20"/>
                <w:lang w:eastAsia="en-GB"/>
              </w:rPr>
            </w:pPr>
            <w:r w:rsidRPr="00D64424">
              <w:rPr>
                <w:rFonts w:cs="Arial"/>
                <w:spacing w:val="0"/>
                <w:sz w:val="20"/>
                <w:szCs w:val="20"/>
                <w:lang w:eastAsia="en-GB"/>
              </w:rPr>
              <w:t>Section 32(a) of the Bill does not provide timeframes within which the Minister should conclude processing appeals. Currently, FPAs cannot operate because submitted documents are still not processed by the Minister after being long submitted. There is no provision to compel the Minister to respond to submitted requests or applications. The Department does not even send an acknowledgement note to FPAs. Thirty days can be a starting point to avoid getting ignored by the Minister or Department.</w:t>
            </w:r>
          </w:p>
          <w:p w:rsidR="00531D3B" w:rsidRPr="00D64424" w:rsidRDefault="00531D3B" w:rsidP="00D64424">
            <w:pPr>
              <w:pStyle w:val="ListParagraph"/>
              <w:spacing w:line="240" w:lineRule="auto"/>
              <w:ind w:left="317" w:hanging="283"/>
              <w:jc w:val="left"/>
              <w:rPr>
                <w:rFonts w:cs="Arial"/>
                <w:sz w:val="20"/>
                <w:szCs w:val="20"/>
                <w:lang w:eastAsia="en-GB"/>
              </w:rPr>
            </w:pPr>
          </w:p>
        </w:tc>
      </w:tr>
      <w:tr w:rsidR="00B04DC2" w:rsidRPr="00D64424" w:rsidTr="008B7CD9">
        <w:trPr>
          <w:cnfStyle w:val="000000100000"/>
        </w:trPr>
        <w:tc>
          <w:tcPr>
            <w:tcW w:w="1413" w:type="dxa"/>
          </w:tcPr>
          <w:p w:rsidR="00B77298" w:rsidRPr="00D64424" w:rsidRDefault="00B77298" w:rsidP="00D64424">
            <w:pPr>
              <w:spacing w:line="240" w:lineRule="auto"/>
              <w:jc w:val="left"/>
              <w:rPr>
                <w:rFonts w:eastAsia="Microsoft YaHei UI" w:cs="Arial"/>
                <w:sz w:val="20"/>
                <w:szCs w:val="20"/>
              </w:rPr>
            </w:pPr>
            <w:r w:rsidRPr="00D64424">
              <w:rPr>
                <w:rFonts w:eastAsia="Microsoft YaHei UI" w:cs="Arial"/>
                <w:sz w:val="20"/>
                <w:szCs w:val="20"/>
              </w:rPr>
              <w:t>Section 33</w:t>
            </w:r>
          </w:p>
        </w:tc>
        <w:tc>
          <w:tcPr>
            <w:tcW w:w="13041" w:type="dxa"/>
          </w:tcPr>
          <w:p w:rsidR="00B77298" w:rsidRPr="00D64424" w:rsidRDefault="00B77298" w:rsidP="00D64424">
            <w:pPr>
              <w:pStyle w:val="ListParagraph"/>
              <w:numPr>
                <w:ilvl w:val="0"/>
                <w:numId w:val="8"/>
              </w:numPr>
              <w:spacing w:line="240" w:lineRule="auto"/>
              <w:ind w:left="317" w:hanging="283"/>
              <w:jc w:val="left"/>
              <w:rPr>
                <w:rFonts w:cs="Arial"/>
                <w:spacing w:val="0"/>
                <w:sz w:val="20"/>
                <w:szCs w:val="20"/>
                <w:lang w:eastAsia="en-GB"/>
              </w:rPr>
            </w:pPr>
            <w:r w:rsidRPr="00D64424">
              <w:rPr>
                <w:rFonts w:cs="Arial"/>
                <w:spacing w:val="0"/>
                <w:sz w:val="20"/>
                <w:szCs w:val="20"/>
                <w:lang w:eastAsia="en-GB"/>
              </w:rPr>
              <w:t xml:space="preserve">Section 33 of the principal Act needs to be reviewed to align with the law of delict. This is particularly an issue when the State or organ of the State is non-compliant with the Act and results in losses to neighbouring properties. </w:t>
            </w:r>
          </w:p>
          <w:p w:rsidR="00B77298" w:rsidRPr="00D64424" w:rsidRDefault="00B77298" w:rsidP="00D64424">
            <w:pPr>
              <w:pStyle w:val="ListParagraph"/>
              <w:spacing w:line="240" w:lineRule="auto"/>
              <w:ind w:left="317" w:hanging="283"/>
              <w:jc w:val="left"/>
              <w:rPr>
                <w:rFonts w:cs="Arial"/>
                <w:sz w:val="20"/>
                <w:szCs w:val="20"/>
                <w:lang w:eastAsia="en-GB"/>
              </w:rPr>
            </w:pPr>
          </w:p>
        </w:tc>
      </w:tr>
      <w:tr w:rsidR="00B04DC2" w:rsidRPr="00D64424" w:rsidTr="008B7CD9">
        <w:tc>
          <w:tcPr>
            <w:tcW w:w="1413" w:type="dxa"/>
          </w:tcPr>
          <w:p w:rsidR="00B77298" w:rsidRPr="00D64424" w:rsidRDefault="00B77298" w:rsidP="00D64424">
            <w:pPr>
              <w:spacing w:line="240" w:lineRule="auto"/>
              <w:jc w:val="left"/>
              <w:rPr>
                <w:rFonts w:eastAsia="Microsoft YaHei UI" w:cs="Arial"/>
                <w:sz w:val="20"/>
                <w:szCs w:val="20"/>
              </w:rPr>
            </w:pPr>
            <w:r w:rsidRPr="00D64424">
              <w:rPr>
                <w:rFonts w:eastAsia="Microsoft YaHei UI" w:cs="Arial"/>
                <w:sz w:val="20"/>
                <w:szCs w:val="20"/>
              </w:rPr>
              <w:t>Section 34</w:t>
            </w:r>
          </w:p>
        </w:tc>
        <w:tc>
          <w:tcPr>
            <w:tcW w:w="13041" w:type="dxa"/>
          </w:tcPr>
          <w:p w:rsidR="00B77298" w:rsidRPr="00D64424" w:rsidRDefault="00B77298" w:rsidP="00D64424">
            <w:pPr>
              <w:pStyle w:val="ListParagraph"/>
              <w:numPr>
                <w:ilvl w:val="0"/>
                <w:numId w:val="8"/>
              </w:numPr>
              <w:spacing w:line="240" w:lineRule="auto"/>
              <w:ind w:left="317" w:hanging="283"/>
              <w:jc w:val="left"/>
              <w:rPr>
                <w:rFonts w:cs="Arial"/>
                <w:sz w:val="20"/>
                <w:szCs w:val="20"/>
                <w:lang w:eastAsia="en-GB"/>
              </w:rPr>
            </w:pPr>
            <w:r w:rsidRPr="00D64424">
              <w:rPr>
                <w:rFonts w:cs="Arial"/>
                <w:sz w:val="20"/>
                <w:szCs w:val="20"/>
                <w:lang w:eastAsia="en-GB"/>
              </w:rPr>
              <w:t>The Bill or regulations should provide direction on who should take responsibility for losses suffered as a result of veld fires emanating from communal land.</w:t>
            </w:r>
          </w:p>
          <w:p w:rsidR="00B77298" w:rsidRPr="00D64424" w:rsidRDefault="00B77298" w:rsidP="00D64424">
            <w:pPr>
              <w:pStyle w:val="ListParagraph"/>
              <w:spacing w:line="240" w:lineRule="auto"/>
              <w:ind w:left="317" w:hanging="283"/>
              <w:jc w:val="left"/>
              <w:rPr>
                <w:rFonts w:cs="Arial"/>
                <w:sz w:val="20"/>
                <w:szCs w:val="20"/>
                <w:lang w:eastAsia="en-GB"/>
              </w:rPr>
            </w:pPr>
          </w:p>
        </w:tc>
      </w:tr>
    </w:tbl>
    <w:p w:rsidR="00536D1B" w:rsidRPr="00D64424" w:rsidRDefault="00536D1B" w:rsidP="00D64424">
      <w:pPr>
        <w:spacing w:line="240" w:lineRule="auto"/>
        <w:jc w:val="left"/>
        <w:rPr>
          <w:rFonts w:cs="Arial"/>
          <w:sz w:val="20"/>
          <w:szCs w:val="20"/>
          <w:lang w:eastAsia="en-GB"/>
        </w:rPr>
      </w:pPr>
    </w:p>
    <w:p w:rsidR="00A201DA" w:rsidRPr="00D64424" w:rsidRDefault="00A201DA" w:rsidP="00D64424">
      <w:pPr>
        <w:spacing w:line="240" w:lineRule="auto"/>
        <w:jc w:val="left"/>
        <w:rPr>
          <w:rFonts w:cs="Arial"/>
          <w:sz w:val="20"/>
          <w:szCs w:val="20"/>
          <w:lang w:eastAsia="en-GB"/>
        </w:rPr>
        <w:sectPr w:rsidR="00A201DA" w:rsidRPr="00D64424" w:rsidSect="00536D1B">
          <w:pgSz w:w="16838" w:h="11906" w:orient="landscape" w:code="9"/>
          <w:pgMar w:top="1134" w:right="1245" w:bottom="1134" w:left="1191" w:header="1134" w:footer="199" w:gutter="0"/>
          <w:cols w:space="708"/>
          <w:titlePg/>
          <w:docGrid w:linePitch="360"/>
        </w:sectPr>
      </w:pPr>
    </w:p>
    <w:p w:rsidR="00536D1B" w:rsidRPr="00D64424" w:rsidRDefault="00536D1B" w:rsidP="00D64424">
      <w:pPr>
        <w:pStyle w:val="Heading1"/>
        <w:spacing w:line="240" w:lineRule="auto"/>
        <w:jc w:val="left"/>
        <w:rPr>
          <w:color w:val="000000" w:themeColor="text1"/>
          <w:sz w:val="20"/>
          <w:lang w:eastAsia="en-GB"/>
        </w:rPr>
      </w:pPr>
      <w:bookmarkStart w:id="17" w:name="_Toc120015354"/>
      <w:r w:rsidRPr="00D64424">
        <w:rPr>
          <w:color w:val="000000" w:themeColor="text1"/>
          <w:sz w:val="20"/>
          <w:lang w:eastAsia="en-GB"/>
        </w:rPr>
        <w:lastRenderedPageBreak/>
        <w:t>CONCERNS</w:t>
      </w:r>
      <w:r w:rsidR="001A5C22" w:rsidRPr="00D64424">
        <w:rPr>
          <w:color w:val="000000" w:themeColor="text1"/>
          <w:sz w:val="20"/>
          <w:lang w:eastAsia="en-GB"/>
        </w:rPr>
        <w:t xml:space="preserve"> RELATING TO IMPLEMENTATION</w:t>
      </w:r>
      <w:bookmarkEnd w:id="17"/>
    </w:p>
    <w:p w:rsidR="00CC3936" w:rsidRPr="00D64424" w:rsidRDefault="00CC3936" w:rsidP="00D64424">
      <w:pPr>
        <w:spacing w:line="240" w:lineRule="auto"/>
        <w:jc w:val="left"/>
        <w:rPr>
          <w:rFonts w:cs="Arial"/>
          <w:sz w:val="20"/>
          <w:szCs w:val="20"/>
          <w:lang w:eastAsia="en-GB"/>
        </w:rPr>
      </w:pPr>
    </w:p>
    <w:p w:rsidR="000F558C" w:rsidRPr="00D64424" w:rsidRDefault="00CC3936" w:rsidP="00D64424">
      <w:pPr>
        <w:pStyle w:val="ListParagraph"/>
        <w:numPr>
          <w:ilvl w:val="0"/>
          <w:numId w:val="15"/>
        </w:numPr>
        <w:spacing w:line="240" w:lineRule="auto"/>
        <w:ind w:left="714" w:hanging="357"/>
        <w:jc w:val="left"/>
        <w:rPr>
          <w:rFonts w:cs="Arial"/>
          <w:sz w:val="20"/>
          <w:szCs w:val="20"/>
          <w:lang w:eastAsia="en-GB"/>
        </w:rPr>
      </w:pPr>
      <w:r w:rsidRPr="00D64424">
        <w:rPr>
          <w:rFonts w:cs="Arial"/>
          <w:sz w:val="20"/>
          <w:szCs w:val="20"/>
          <w:lang w:eastAsia="en-GB"/>
        </w:rPr>
        <w:t>Ther</w:t>
      </w:r>
      <w:r w:rsidR="0088310D" w:rsidRPr="00D64424">
        <w:rPr>
          <w:rFonts w:cs="Arial"/>
          <w:sz w:val="20"/>
          <w:szCs w:val="20"/>
          <w:lang w:eastAsia="en-GB"/>
        </w:rPr>
        <w:t xml:space="preserve">e should be clarity on overlaps, </w:t>
      </w:r>
      <w:r w:rsidRPr="00D64424">
        <w:rPr>
          <w:rFonts w:cs="Arial"/>
          <w:sz w:val="20"/>
          <w:szCs w:val="20"/>
          <w:lang w:eastAsia="en-GB"/>
        </w:rPr>
        <w:t xml:space="preserve">demarcation </w:t>
      </w:r>
      <w:r w:rsidR="0088310D" w:rsidRPr="00D64424">
        <w:rPr>
          <w:rFonts w:cs="Arial"/>
          <w:sz w:val="20"/>
          <w:szCs w:val="20"/>
          <w:lang w:eastAsia="en-GB"/>
        </w:rPr>
        <w:t xml:space="preserve">or merging </w:t>
      </w:r>
      <w:r w:rsidRPr="00D64424">
        <w:rPr>
          <w:rFonts w:cs="Arial"/>
          <w:sz w:val="20"/>
          <w:szCs w:val="20"/>
          <w:lang w:eastAsia="en-GB"/>
        </w:rPr>
        <w:t xml:space="preserve">of roles between the Fire Brigade Services Act No. 99 of 1987 and </w:t>
      </w:r>
      <w:r w:rsidR="0088310D" w:rsidRPr="00D64424">
        <w:rPr>
          <w:rFonts w:cs="Arial"/>
          <w:sz w:val="20"/>
          <w:szCs w:val="20"/>
          <w:lang w:eastAsia="en-GB"/>
        </w:rPr>
        <w:t>the principal Act</w:t>
      </w:r>
      <w:r w:rsidRPr="00D64424">
        <w:rPr>
          <w:rFonts w:cs="Arial"/>
          <w:sz w:val="20"/>
          <w:szCs w:val="20"/>
          <w:lang w:eastAsia="en-GB"/>
        </w:rPr>
        <w:t>. This will eliminate situations where community members are sent from pillar to post when fires occur or both don’t respond at all.</w:t>
      </w:r>
      <w:r w:rsidR="0088310D" w:rsidRPr="00D64424">
        <w:rPr>
          <w:rFonts w:cs="Arial"/>
          <w:sz w:val="20"/>
          <w:szCs w:val="20"/>
          <w:lang w:eastAsia="en-GB"/>
        </w:rPr>
        <w:t xml:space="preserve"> Harmonised operations and </w:t>
      </w:r>
      <w:r w:rsidR="0088310D" w:rsidRPr="00D64424">
        <w:rPr>
          <w:rFonts w:cs="Arial"/>
          <w:spacing w:val="0"/>
          <w:sz w:val="20"/>
          <w:szCs w:val="20"/>
          <w:lang w:eastAsia="en-GB"/>
        </w:rPr>
        <w:t xml:space="preserve">responsibilities could result in </w:t>
      </w:r>
      <w:r w:rsidR="001F1124" w:rsidRPr="00D64424">
        <w:rPr>
          <w:rFonts w:cs="Arial"/>
          <w:spacing w:val="0"/>
          <w:sz w:val="20"/>
          <w:szCs w:val="20"/>
          <w:lang w:eastAsia="en-GB"/>
        </w:rPr>
        <w:t xml:space="preserve">the </w:t>
      </w:r>
      <w:r w:rsidR="0088310D" w:rsidRPr="00D64424">
        <w:rPr>
          <w:rFonts w:cs="Arial"/>
          <w:spacing w:val="0"/>
          <w:sz w:val="20"/>
          <w:szCs w:val="20"/>
          <w:lang w:eastAsia="en-GB"/>
        </w:rPr>
        <w:t xml:space="preserve">effective use of available resources for all fire management responsibilities. Harmonised operations could maximise </w:t>
      </w:r>
      <w:r w:rsidR="001F1124" w:rsidRPr="00D64424">
        <w:rPr>
          <w:rFonts w:cs="Arial"/>
          <w:spacing w:val="0"/>
          <w:sz w:val="20"/>
          <w:szCs w:val="20"/>
          <w:lang w:eastAsia="en-GB"/>
        </w:rPr>
        <w:t xml:space="preserve">the </w:t>
      </w:r>
      <w:r w:rsidR="0088310D" w:rsidRPr="00D64424">
        <w:rPr>
          <w:rFonts w:cs="Arial"/>
          <w:spacing w:val="0"/>
          <w:sz w:val="20"/>
          <w:szCs w:val="20"/>
          <w:lang w:eastAsia="en-GB"/>
        </w:rPr>
        <w:t>impact on fire preparedness, prevention and management in the country</w:t>
      </w:r>
      <w:r w:rsidR="000F558C" w:rsidRPr="00D64424">
        <w:rPr>
          <w:rFonts w:cs="Arial"/>
          <w:spacing w:val="0"/>
          <w:sz w:val="20"/>
          <w:szCs w:val="20"/>
          <w:lang w:eastAsia="en-GB"/>
        </w:rPr>
        <w:t xml:space="preserve"> in the face of climate change</w:t>
      </w:r>
      <w:r w:rsidR="0088310D" w:rsidRPr="00D64424">
        <w:rPr>
          <w:rFonts w:cs="Arial"/>
          <w:spacing w:val="0"/>
          <w:sz w:val="20"/>
          <w:szCs w:val="20"/>
          <w:lang w:eastAsia="en-GB"/>
        </w:rPr>
        <w:t>.</w:t>
      </w:r>
    </w:p>
    <w:p w:rsidR="007D3FC9" w:rsidRPr="00D64424" w:rsidRDefault="007D3FC9" w:rsidP="00D64424">
      <w:pPr>
        <w:pStyle w:val="ListParagraph"/>
        <w:numPr>
          <w:ilvl w:val="0"/>
          <w:numId w:val="15"/>
        </w:numPr>
        <w:spacing w:line="240" w:lineRule="auto"/>
        <w:jc w:val="left"/>
        <w:rPr>
          <w:rFonts w:cs="Arial"/>
          <w:sz w:val="20"/>
          <w:szCs w:val="20"/>
          <w:lang w:eastAsia="en-GB"/>
        </w:rPr>
      </w:pPr>
      <w:r w:rsidRPr="00D64424">
        <w:rPr>
          <w:rFonts w:cs="Arial"/>
          <w:sz w:val="20"/>
          <w:szCs w:val="20"/>
          <w:lang w:eastAsia="en-GB"/>
        </w:rPr>
        <w:t>There is no evidence that this Bill seeks to align or be consistent with recently reviewed by-laws relating to the Fire Brigade Services Act within the municipalities.</w:t>
      </w:r>
    </w:p>
    <w:p w:rsidR="008E6361" w:rsidRPr="00D64424" w:rsidRDefault="008E6361" w:rsidP="00D64424">
      <w:pPr>
        <w:pStyle w:val="ListParagraph"/>
        <w:numPr>
          <w:ilvl w:val="0"/>
          <w:numId w:val="15"/>
        </w:numPr>
        <w:spacing w:line="240" w:lineRule="auto"/>
        <w:contextualSpacing w:val="0"/>
        <w:jc w:val="left"/>
        <w:rPr>
          <w:rFonts w:cs="Arial"/>
          <w:i/>
          <w:sz w:val="20"/>
          <w:szCs w:val="20"/>
          <w:lang w:eastAsia="en-GB"/>
        </w:rPr>
      </w:pPr>
      <w:r w:rsidRPr="00D64424">
        <w:rPr>
          <w:rFonts w:cs="Arial"/>
          <w:sz w:val="20"/>
          <w:szCs w:val="20"/>
          <w:lang w:eastAsia="en-GB"/>
        </w:rPr>
        <w:t>The Act should not be implemented to criminalise traditional practices (initiation schools) that involve the use of fire in mountains or veld. The Act should not undermine customary law.</w:t>
      </w:r>
    </w:p>
    <w:p w:rsidR="003D74C1" w:rsidRPr="00D64424" w:rsidRDefault="003D74C1" w:rsidP="00D64424">
      <w:pPr>
        <w:pStyle w:val="ListParagraph"/>
        <w:numPr>
          <w:ilvl w:val="0"/>
          <w:numId w:val="15"/>
        </w:numPr>
        <w:spacing w:line="240" w:lineRule="auto"/>
        <w:ind w:left="714" w:hanging="357"/>
        <w:jc w:val="left"/>
        <w:rPr>
          <w:rFonts w:cs="Arial"/>
          <w:sz w:val="20"/>
          <w:szCs w:val="20"/>
          <w:lang w:eastAsia="en-GB"/>
        </w:rPr>
      </w:pPr>
      <w:r w:rsidRPr="00D64424">
        <w:rPr>
          <w:rFonts w:cs="Arial"/>
          <w:sz w:val="20"/>
          <w:szCs w:val="20"/>
          <w:lang w:eastAsia="en-GB"/>
        </w:rPr>
        <w:t xml:space="preserve">At a municipal and district level, the Fire Brigade Services Act No. 99 of 1987 is prioritised and implemented often in conflict with or ignoring the National Veld and Forest Fires Act No. 101 of 1998. The two pieces of legislation should be harmonised to optimise the use of available firefighting resources. </w:t>
      </w:r>
    </w:p>
    <w:p w:rsidR="000A01BE" w:rsidRPr="00D64424" w:rsidRDefault="000A01BE" w:rsidP="00D64424">
      <w:pPr>
        <w:pStyle w:val="ListParagraph"/>
        <w:numPr>
          <w:ilvl w:val="0"/>
          <w:numId w:val="18"/>
        </w:numPr>
        <w:spacing w:line="240" w:lineRule="auto"/>
        <w:jc w:val="left"/>
        <w:rPr>
          <w:rFonts w:cs="Arial"/>
          <w:sz w:val="20"/>
          <w:szCs w:val="20"/>
          <w:lang w:eastAsia="en-GB"/>
        </w:rPr>
      </w:pPr>
      <w:r w:rsidRPr="00D64424">
        <w:rPr>
          <w:rFonts w:cs="Arial"/>
          <w:sz w:val="20"/>
          <w:szCs w:val="20"/>
          <w:lang w:eastAsia="en-GB"/>
        </w:rPr>
        <w:t xml:space="preserve">Many CPAs are dysfunctional and non-compliant with the legislation and regulations that govern them. Adding FPA responsibility to CPAs will be a recipe for disaster because they will be expected to develop strategies, business plans, </w:t>
      </w:r>
      <w:r w:rsidR="001F1124" w:rsidRPr="00D64424">
        <w:rPr>
          <w:rFonts w:cs="Arial"/>
          <w:sz w:val="20"/>
          <w:szCs w:val="20"/>
          <w:lang w:eastAsia="en-GB"/>
        </w:rPr>
        <w:t xml:space="preserve">and </w:t>
      </w:r>
      <w:r w:rsidRPr="00D64424">
        <w:rPr>
          <w:rFonts w:cs="Arial"/>
          <w:sz w:val="20"/>
          <w:szCs w:val="20"/>
          <w:lang w:eastAsia="en-GB"/>
        </w:rPr>
        <w:t>operational risk assessment plans and submit annual reports to the Minister.</w:t>
      </w:r>
    </w:p>
    <w:p w:rsidR="002A0684" w:rsidRPr="00D64424" w:rsidRDefault="00C65A24" w:rsidP="00D64424">
      <w:pPr>
        <w:pStyle w:val="ListParagraph"/>
        <w:numPr>
          <w:ilvl w:val="0"/>
          <w:numId w:val="8"/>
        </w:numPr>
        <w:spacing w:line="240" w:lineRule="auto"/>
        <w:jc w:val="left"/>
        <w:rPr>
          <w:rFonts w:cs="Arial"/>
          <w:spacing w:val="0"/>
          <w:sz w:val="20"/>
          <w:szCs w:val="20"/>
          <w:lang w:eastAsia="en-GB"/>
        </w:rPr>
      </w:pPr>
      <w:r w:rsidRPr="00D64424">
        <w:rPr>
          <w:rFonts w:cs="Arial"/>
          <w:sz w:val="20"/>
          <w:szCs w:val="20"/>
          <w:lang w:eastAsia="en-GB"/>
        </w:rPr>
        <w:t>Section 3 of the principal Act and Section 2(b) of the Bill specifically apply to land owners, and currently, it will be impossible to participate in the implementation of the Bill without land ownership. Therefore, the government should give communities land so that they can be part of the implementation of the Bill.</w:t>
      </w:r>
    </w:p>
    <w:p w:rsidR="002A0684" w:rsidRPr="00D64424" w:rsidRDefault="002A0684" w:rsidP="00D64424">
      <w:pPr>
        <w:pStyle w:val="ListParagraph"/>
        <w:numPr>
          <w:ilvl w:val="0"/>
          <w:numId w:val="18"/>
        </w:numPr>
        <w:spacing w:line="240" w:lineRule="auto"/>
        <w:jc w:val="left"/>
        <w:rPr>
          <w:rFonts w:cs="Arial"/>
          <w:sz w:val="20"/>
          <w:szCs w:val="20"/>
          <w:lang w:eastAsia="en-GB"/>
        </w:rPr>
      </w:pPr>
      <w:r w:rsidRPr="00D64424">
        <w:rPr>
          <w:rFonts w:cs="Arial"/>
          <w:spacing w:val="0"/>
          <w:sz w:val="20"/>
          <w:szCs w:val="20"/>
          <w:lang w:eastAsia="en-GB"/>
        </w:rPr>
        <w:t>Section 3 should consider that some municipalities have many traditional councils. There should thus be clarity on governance arrangements, such as which traditional council will be the point of contact with the municipality or the process of setting up such an FPA. Furthermore, i</w:t>
      </w:r>
      <w:r w:rsidRPr="00D64424">
        <w:rPr>
          <w:rFonts w:cs="Arial"/>
          <w:sz w:val="20"/>
          <w:szCs w:val="20"/>
          <w:lang w:eastAsia="en-GB"/>
        </w:rPr>
        <w:t>n rural communities, there are open pieces of land for which there is no clarity on who the owner is between a municipality and local traditional leaders, thus creating a loophole regarding who will be held responsible for non-compliance with the Act.</w:t>
      </w:r>
    </w:p>
    <w:p w:rsidR="002A0684" w:rsidRPr="00D64424" w:rsidRDefault="002A0684" w:rsidP="00D64424">
      <w:pPr>
        <w:pStyle w:val="ListParagraph"/>
        <w:numPr>
          <w:ilvl w:val="0"/>
          <w:numId w:val="8"/>
        </w:numPr>
        <w:spacing w:line="240" w:lineRule="auto"/>
        <w:jc w:val="left"/>
        <w:rPr>
          <w:rFonts w:cs="Arial"/>
          <w:sz w:val="20"/>
          <w:szCs w:val="20"/>
          <w:lang w:eastAsia="en-GB"/>
        </w:rPr>
      </w:pPr>
      <w:r w:rsidRPr="00D64424">
        <w:rPr>
          <w:rFonts w:cs="Arial"/>
          <w:sz w:val="20"/>
          <w:szCs w:val="20"/>
          <w:lang w:eastAsia="en-GB"/>
        </w:rPr>
        <w:t xml:space="preserve">There should be a mechanism to enforce or ensure the implementation of section 3(3) of the principal Act that instructs the Minister to facilitate the formation of FPAs in areas that should have a registered FPA. The Act prescribes that such an action by the Minister should be done within a year. </w:t>
      </w:r>
    </w:p>
    <w:p w:rsidR="00E42B06" w:rsidRPr="00D64424" w:rsidRDefault="00E42B06" w:rsidP="00D64424">
      <w:pPr>
        <w:pStyle w:val="ListParagraph"/>
        <w:numPr>
          <w:ilvl w:val="0"/>
          <w:numId w:val="8"/>
        </w:numPr>
        <w:spacing w:line="240" w:lineRule="auto"/>
        <w:jc w:val="left"/>
        <w:rPr>
          <w:rFonts w:cs="Arial"/>
          <w:sz w:val="20"/>
          <w:szCs w:val="20"/>
          <w:lang w:eastAsia="en-GB"/>
        </w:rPr>
      </w:pPr>
      <w:r w:rsidRPr="00D64424">
        <w:rPr>
          <w:rFonts w:cs="Arial"/>
          <w:sz w:val="20"/>
          <w:szCs w:val="20"/>
          <w:lang w:eastAsia="en-GB"/>
        </w:rPr>
        <w:t xml:space="preserve">Section 3(3A) </w:t>
      </w:r>
      <w:r w:rsidR="008036E5" w:rsidRPr="00D64424">
        <w:rPr>
          <w:rFonts w:cs="Arial"/>
          <w:sz w:val="20"/>
          <w:szCs w:val="20"/>
          <w:lang w:eastAsia="en-GB"/>
        </w:rPr>
        <w:t xml:space="preserve">of the Bill </w:t>
      </w:r>
      <w:r w:rsidRPr="00D64424">
        <w:rPr>
          <w:rFonts w:cs="Arial"/>
          <w:sz w:val="20"/>
          <w:szCs w:val="20"/>
          <w:lang w:eastAsia="en-GB"/>
        </w:rPr>
        <w:t>should be amended to provide clarity on what facilitating the formation of an FPA will entail and what resources will be required from municipalities and traditional councils.</w:t>
      </w:r>
    </w:p>
    <w:p w:rsidR="00E26987" w:rsidRPr="00D64424" w:rsidRDefault="00E26987" w:rsidP="00D64424">
      <w:pPr>
        <w:pStyle w:val="ListParagraph"/>
        <w:numPr>
          <w:ilvl w:val="0"/>
          <w:numId w:val="8"/>
        </w:numPr>
        <w:spacing w:line="240" w:lineRule="auto"/>
        <w:jc w:val="left"/>
        <w:rPr>
          <w:rFonts w:cs="Arial"/>
          <w:sz w:val="20"/>
          <w:szCs w:val="20"/>
          <w:lang w:eastAsia="en-GB"/>
        </w:rPr>
      </w:pPr>
      <w:r w:rsidRPr="00D64424">
        <w:rPr>
          <w:rFonts w:cs="Arial"/>
          <w:sz w:val="20"/>
          <w:szCs w:val="20"/>
          <w:lang w:eastAsia="en-GB"/>
        </w:rPr>
        <w:t xml:space="preserve">Section 3(3A) of the Bill should be clear on whether or not there should be an obligation versus a discretion. In the 2015 </w:t>
      </w:r>
      <w:r w:rsidR="00800421" w:rsidRPr="00D64424">
        <w:rPr>
          <w:rFonts w:cs="Arial"/>
          <w:sz w:val="20"/>
          <w:szCs w:val="20"/>
          <w:lang w:eastAsia="en-GB"/>
        </w:rPr>
        <w:t>Draft</w:t>
      </w:r>
      <w:r w:rsidRPr="00D64424">
        <w:rPr>
          <w:rFonts w:cs="Arial"/>
          <w:sz w:val="20"/>
          <w:szCs w:val="20"/>
          <w:lang w:eastAsia="en-GB"/>
        </w:rPr>
        <w:t>, the provision was ‘must facilitate’, but was then changed in the current Bill to may facilitate‘.</w:t>
      </w:r>
    </w:p>
    <w:p w:rsidR="00177AD1" w:rsidRPr="00D64424" w:rsidRDefault="00177AD1" w:rsidP="00D64424">
      <w:pPr>
        <w:pStyle w:val="ListParagraph"/>
        <w:numPr>
          <w:ilvl w:val="0"/>
          <w:numId w:val="8"/>
        </w:numPr>
        <w:spacing w:line="240" w:lineRule="auto"/>
        <w:jc w:val="left"/>
        <w:rPr>
          <w:rFonts w:cs="Arial"/>
          <w:sz w:val="20"/>
          <w:szCs w:val="20"/>
          <w:lang w:eastAsia="en-GB"/>
        </w:rPr>
      </w:pPr>
      <w:r w:rsidRPr="00D64424">
        <w:rPr>
          <w:rFonts w:cs="Arial"/>
          <w:sz w:val="20"/>
          <w:szCs w:val="20"/>
          <w:lang w:eastAsia="en-GB"/>
        </w:rPr>
        <w:t>The Bill proposes the amendment of section 26 to add the requirement of training by an accredited institution. Are there standards or norms for training institutions so that training can be the same throughout the country and minimise accidents</w:t>
      </w:r>
      <w:r w:rsidR="001F1124" w:rsidRPr="00D64424">
        <w:rPr>
          <w:rFonts w:cs="Arial"/>
          <w:sz w:val="20"/>
          <w:szCs w:val="20"/>
          <w:lang w:eastAsia="en-GB"/>
        </w:rPr>
        <w:t xml:space="preserve"> while ensuring high</w:t>
      </w:r>
      <w:r w:rsidR="008C7A1D" w:rsidRPr="00D64424">
        <w:rPr>
          <w:rFonts w:cs="Arial"/>
          <w:sz w:val="20"/>
          <w:szCs w:val="20"/>
          <w:lang w:eastAsia="en-GB"/>
        </w:rPr>
        <w:t>-</w:t>
      </w:r>
      <w:r w:rsidR="001F1124" w:rsidRPr="00D64424">
        <w:rPr>
          <w:rFonts w:cs="Arial"/>
          <w:sz w:val="20"/>
          <w:szCs w:val="20"/>
          <w:lang w:eastAsia="en-GB"/>
        </w:rPr>
        <w:t>quality training</w:t>
      </w:r>
      <w:r w:rsidRPr="00D64424">
        <w:rPr>
          <w:rFonts w:cs="Arial"/>
          <w:sz w:val="20"/>
          <w:szCs w:val="20"/>
          <w:lang w:eastAsia="en-GB"/>
        </w:rPr>
        <w:t>?</w:t>
      </w:r>
    </w:p>
    <w:p w:rsidR="004A186E" w:rsidRPr="00D64424" w:rsidRDefault="004A186E" w:rsidP="00D64424">
      <w:pPr>
        <w:pStyle w:val="ListParagraph"/>
        <w:numPr>
          <w:ilvl w:val="0"/>
          <w:numId w:val="8"/>
        </w:numPr>
        <w:spacing w:line="240" w:lineRule="auto"/>
        <w:jc w:val="left"/>
        <w:rPr>
          <w:rFonts w:cs="Arial"/>
          <w:sz w:val="20"/>
          <w:szCs w:val="20"/>
          <w:lang w:eastAsia="en-GB"/>
        </w:rPr>
      </w:pPr>
      <w:r w:rsidRPr="00D64424">
        <w:rPr>
          <w:rFonts w:cs="Arial"/>
          <w:sz w:val="20"/>
          <w:szCs w:val="20"/>
          <w:lang w:eastAsia="en-GB"/>
        </w:rPr>
        <w:t>There should be an explanation for Section 4(8) on what the position will be should there not be a FPA registered in an area within one year from the commencement of the Amendment Act.</w:t>
      </w:r>
    </w:p>
    <w:p w:rsidR="00025FF7" w:rsidRPr="00D64424" w:rsidRDefault="006214A7" w:rsidP="00D64424">
      <w:pPr>
        <w:pStyle w:val="ListParagraph"/>
        <w:numPr>
          <w:ilvl w:val="0"/>
          <w:numId w:val="8"/>
        </w:numPr>
        <w:spacing w:line="240" w:lineRule="auto"/>
        <w:jc w:val="left"/>
        <w:rPr>
          <w:rFonts w:cs="Arial"/>
          <w:sz w:val="20"/>
          <w:szCs w:val="20"/>
          <w:lang w:eastAsia="en-GB"/>
        </w:rPr>
      </w:pPr>
      <w:r w:rsidRPr="00D64424">
        <w:rPr>
          <w:rFonts w:cs="Arial"/>
          <w:sz w:val="20"/>
          <w:szCs w:val="20"/>
          <w:lang w:eastAsia="en-GB"/>
        </w:rPr>
        <w:t>T</w:t>
      </w:r>
      <w:r w:rsidR="00025FF7" w:rsidRPr="00D64424">
        <w:rPr>
          <w:rFonts w:cs="Arial"/>
          <w:sz w:val="20"/>
          <w:szCs w:val="20"/>
          <w:lang w:eastAsia="en-GB"/>
        </w:rPr>
        <w:t>he references to traditional leaders</w:t>
      </w:r>
      <w:r w:rsidRPr="00D64424">
        <w:rPr>
          <w:rFonts w:cs="Arial"/>
          <w:sz w:val="20"/>
          <w:szCs w:val="20"/>
          <w:lang w:eastAsia="en-GB"/>
        </w:rPr>
        <w:t xml:space="preserve"> should</w:t>
      </w:r>
      <w:r w:rsidR="00025FF7" w:rsidRPr="00D64424">
        <w:rPr>
          <w:rFonts w:cs="Arial"/>
          <w:sz w:val="20"/>
          <w:szCs w:val="20"/>
          <w:lang w:eastAsia="en-GB"/>
        </w:rPr>
        <w:t xml:space="preserve"> be deleted from clause </w:t>
      </w:r>
      <w:r w:rsidRPr="00D64424">
        <w:rPr>
          <w:rFonts w:cs="Arial"/>
          <w:sz w:val="20"/>
          <w:szCs w:val="20"/>
          <w:lang w:eastAsia="en-GB"/>
        </w:rPr>
        <w:t>6 because there is no express role for traditional leaders in the principal Act or a justification to grant such powers.</w:t>
      </w:r>
      <w:r w:rsidR="00955312" w:rsidRPr="00D64424">
        <w:rPr>
          <w:rFonts w:cs="Arial"/>
          <w:sz w:val="20"/>
          <w:szCs w:val="20"/>
          <w:lang w:eastAsia="en-GB"/>
        </w:rPr>
        <w:t xml:space="preserve"> To ensure the Bill can pass constitutional muster, Parliament should delete references to traditional authorities having the powers to enter, search, seize and arrest.</w:t>
      </w:r>
    </w:p>
    <w:p w:rsidR="00177AD1" w:rsidRPr="00D64424" w:rsidRDefault="00064B75" w:rsidP="00D64424">
      <w:pPr>
        <w:pStyle w:val="ListParagraph"/>
        <w:numPr>
          <w:ilvl w:val="0"/>
          <w:numId w:val="8"/>
        </w:numPr>
        <w:spacing w:line="240" w:lineRule="auto"/>
        <w:jc w:val="left"/>
        <w:rPr>
          <w:rFonts w:cs="Arial"/>
          <w:sz w:val="20"/>
          <w:szCs w:val="20"/>
          <w:lang w:eastAsia="en-GB"/>
        </w:rPr>
      </w:pPr>
      <w:r w:rsidRPr="00D64424">
        <w:rPr>
          <w:rFonts w:cs="Arial"/>
          <w:spacing w:val="0"/>
          <w:sz w:val="20"/>
          <w:szCs w:val="20"/>
          <w:lang w:eastAsia="en-GB"/>
        </w:rPr>
        <w:t>The National Veld and Forest Fire Act have in the past not been enforced and there was no mechanism to ensure enforcement. Similarly, the a</w:t>
      </w:r>
      <w:r w:rsidRPr="00D64424">
        <w:rPr>
          <w:rFonts w:cs="Arial"/>
          <w:sz w:val="20"/>
          <w:szCs w:val="20"/>
          <w:lang w:eastAsia="en-GB"/>
        </w:rPr>
        <w:t>mendment of S</w:t>
      </w:r>
      <w:r w:rsidR="00177AD1" w:rsidRPr="00D64424">
        <w:rPr>
          <w:rFonts w:cs="Arial"/>
          <w:sz w:val="20"/>
          <w:szCs w:val="20"/>
          <w:lang w:eastAsia="en-GB"/>
        </w:rPr>
        <w:t xml:space="preserve">ection 4 compels organs of </w:t>
      </w:r>
      <w:r w:rsidRPr="00D64424">
        <w:rPr>
          <w:rFonts w:cs="Arial"/>
          <w:sz w:val="20"/>
          <w:szCs w:val="20"/>
          <w:lang w:eastAsia="en-GB"/>
        </w:rPr>
        <w:t xml:space="preserve">the </w:t>
      </w:r>
      <w:r w:rsidR="00177AD1" w:rsidRPr="00D64424">
        <w:rPr>
          <w:rFonts w:cs="Arial"/>
          <w:sz w:val="20"/>
          <w:szCs w:val="20"/>
          <w:lang w:eastAsia="en-GB"/>
        </w:rPr>
        <w:t>State to be part of a registered FPA but does not provide a mechanism to enforce this provision. H</w:t>
      </w:r>
      <w:r w:rsidR="001D57F8" w:rsidRPr="00D64424">
        <w:rPr>
          <w:rFonts w:cs="Arial"/>
          <w:sz w:val="20"/>
          <w:szCs w:val="20"/>
          <w:lang w:eastAsia="en-GB"/>
        </w:rPr>
        <w:t>ow will FPAs compel the Government or SOEs t</w:t>
      </w:r>
      <w:r w:rsidR="00177AD1" w:rsidRPr="00D64424">
        <w:rPr>
          <w:rFonts w:cs="Arial"/>
          <w:sz w:val="20"/>
          <w:szCs w:val="20"/>
          <w:lang w:eastAsia="en-GB"/>
        </w:rPr>
        <w:t xml:space="preserve">o comply when they currently comply don’t </w:t>
      </w:r>
      <w:r w:rsidR="001D57F8" w:rsidRPr="00D64424">
        <w:rPr>
          <w:rFonts w:cs="Arial"/>
          <w:sz w:val="20"/>
          <w:szCs w:val="20"/>
          <w:lang w:eastAsia="en-GB"/>
        </w:rPr>
        <w:t xml:space="preserve">comply or </w:t>
      </w:r>
      <w:r w:rsidR="00177AD1" w:rsidRPr="00D64424">
        <w:rPr>
          <w:rFonts w:cs="Arial"/>
          <w:sz w:val="20"/>
          <w:szCs w:val="20"/>
          <w:lang w:eastAsia="en-GB"/>
        </w:rPr>
        <w:t>attend disaster management meetings? Some municipalities have financial problems, so there are doubts that they will pay FPA membership fees.</w:t>
      </w:r>
    </w:p>
    <w:p w:rsidR="005A24D5" w:rsidRPr="00D64424" w:rsidRDefault="005A24D5" w:rsidP="00D64424">
      <w:pPr>
        <w:pStyle w:val="ListParagraph"/>
        <w:numPr>
          <w:ilvl w:val="0"/>
          <w:numId w:val="8"/>
        </w:numPr>
        <w:spacing w:line="240" w:lineRule="auto"/>
        <w:ind w:hanging="357"/>
        <w:jc w:val="left"/>
        <w:rPr>
          <w:rFonts w:cs="Arial"/>
          <w:sz w:val="20"/>
          <w:szCs w:val="20"/>
          <w:lang w:eastAsia="en-GB"/>
        </w:rPr>
      </w:pPr>
      <w:r w:rsidRPr="00D64424">
        <w:rPr>
          <w:rFonts w:cs="Arial"/>
          <w:sz w:val="20"/>
          <w:szCs w:val="20"/>
          <w:lang w:eastAsia="en-GB"/>
        </w:rPr>
        <w:t>The Department of Agriculture, Land Reform and Rural Development</w:t>
      </w:r>
      <w:r w:rsidR="00EC03AE" w:rsidRPr="00D64424">
        <w:rPr>
          <w:rFonts w:cs="Arial"/>
          <w:sz w:val="20"/>
          <w:szCs w:val="20"/>
          <w:lang w:eastAsia="en-GB"/>
        </w:rPr>
        <w:t xml:space="preserve"> (hereafter referred to as the Department of Agriculture</w:t>
      </w:r>
      <w:r w:rsidR="00505591" w:rsidRPr="00D64424">
        <w:rPr>
          <w:rFonts w:cs="Arial"/>
          <w:sz w:val="20"/>
          <w:szCs w:val="20"/>
          <w:lang w:eastAsia="en-GB"/>
        </w:rPr>
        <w:t xml:space="preserve"> or DALRRD</w:t>
      </w:r>
      <w:r w:rsidR="00EC03AE" w:rsidRPr="00D64424">
        <w:rPr>
          <w:rFonts w:cs="Arial"/>
          <w:sz w:val="20"/>
          <w:szCs w:val="20"/>
          <w:lang w:eastAsia="en-GB"/>
        </w:rPr>
        <w:t>)</w:t>
      </w:r>
      <w:r w:rsidRPr="00D64424">
        <w:rPr>
          <w:rFonts w:cs="Arial"/>
          <w:sz w:val="20"/>
          <w:szCs w:val="20"/>
          <w:lang w:eastAsia="en-GB"/>
        </w:rPr>
        <w:t xml:space="preserve"> </w:t>
      </w:r>
      <w:r w:rsidR="004D1A6D" w:rsidRPr="00D64424">
        <w:rPr>
          <w:rFonts w:cs="Arial"/>
          <w:sz w:val="20"/>
          <w:szCs w:val="20"/>
          <w:lang w:eastAsia="en-GB"/>
        </w:rPr>
        <w:t>should be</w:t>
      </w:r>
      <w:r w:rsidRPr="00D64424">
        <w:rPr>
          <w:rFonts w:cs="Arial"/>
          <w:sz w:val="20"/>
          <w:szCs w:val="20"/>
          <w:lang w:eastAsia="en-GB"/>
        </w:rPr>
        <w:t xml:space="preserve"> assign</w:t>
      </w:r>
      <w:r w:rsidR="004D1A6D" w:rsidRPr="00D64424">
        <w:rPr>
          <w:rFonts w:cs="Arial"/>
          <w:sz w:val="20"/>
          <w:szCs w:val="20"/>
          <w:lang w:eastAsia="en-GB"/>
        </w:rPr>
        <w:t>ed</w:t>
      </w:r>
      <w:r w:rsidRPr="00D64424">
        <w:rPr>
          <w:rFonts w:cs="Arial"/>
          <w:sz w:val="20"/>
          <w:szCs w:val="20"/>
          <w:lang w:eastAsia="en-GB"/>
        </w:rPr>
        <w:t xml:space="preserve"> a clear responsibility since </w:t>
      </w:r>
      <w:r w:rsidRPr="00D64424">
        <w:rPr>
          <w:rFonts w:cs="Arial"/>
          <w:sz w:val="20"/>
          <w:szCs w:val="20"/>
          <w:lang w:eastAsia="en-GB"/>
        </w:rPr>
        <w:lastRenderedPageBreak/>
        <w:t xml:space="preserve">most of the veld fires occur in agricultural or farming settings. The responsibility should be included in their Annual Performance Plan or Key Performance Areas, and be monitored. </w:t>
      </w:r>
    </w:p>
    <w:p w:rsidR="00DA6C94" w:rsidRPr="00D64424" w:rsidRDefault="00DA6C94" w:rsidP="00D64424">
      <w:pPr>
        <w:pStyle w:val="ListParagraph"/>
        <w:numPr>
          <w:ilvl w:val="0"/>
          <w:numId w:val="8"/>
        </w:numPr>
        <w:spacing w:line="240" w:lineRule="auto"/>
        <w:ind w:hanging="357"/>
        <w:jc w:val="left"/>
        <w:rPr>
          <w:rFonts w:cs="Arial"/>
          <w:sz w:val="20"/>
          <w:szCs w:val="20"/>
          <w:lang w:eastAsia="en-GB"/>
        </w:rPr>
      </w:pPr>
      <w:r w:rsidRPr="00D64424">
        <w:rPr>
          <w:rFonts w:cs="Arial"/>
          <w:spacing w:val="0"/>
          <w:sz w:val="20"/>
          <w:szCs w:val="20"/>
          <w:lang w:eastAsia="en-GB"/>
        </w:rPr>
        <w:t>Section 7 of the principal Act is silent on how the Government will help in funding operations of the upcoming FPAs.</w:t>
      </w:r>
      <w:r w:rsidR="00C337D7" w:rsidRPr="00D64424">
        <w:rPr>
          <w:rFonts w:cs="Arial"/>
          <w:spacing w:val="0"/>
          <w:sz w:val="20"/>
          <w:szCs w:val="20"/>
          <w:lang w:eastAsia="en-GB"/>
        </w:rPr>
        <w:t xml:space="preserve"> </w:t>
      </w:r>
      <w:r w:rsidRPr="00D64424">
        <w:rPr>
          <w:rFonts w:cs="Arial"/>
          <w:sz w:val="20"/>
          <w:szCs w:val="20"/>
          <w:lang w:eastAsia="en-GB"/>
        </w:rPr>
        <w:t>The Bill or regulations should speak to the funding for training, capacitation and equipment allocation to FPAs to enable them to be functional.</w:t>
      </w:r>
      <w:r w:rsidR="00C337D7" w:rsidRPr="00D64424">
        <w:rPr>
          <w:rFonts w:cs="Arial"/>
          <w:sz w:val="20"/>
          <w:szCs w:val="20"/>
          <w:lang w:eastAsia="en-GB"/>
        </w:rPr>
        <w:t xml:space="preserve"> </w:t>
      </w:r>
      <w:r w:rsidRPr="00D64424">
        <w:rPr>
          <w:rFonts w:cs="Arial"/>
          <w:sz w:val="20"/>
          <w:szCs w:val="20"/>
          <w:lang w:eastAsia="en-GB"/>
        </w:rPr>
        <w:t>Government should also be explicit about budget allocations to the new FPAs because new functions must be funded. It will be unrealistic to expect struggling small-holder farmers to finance the operations of FPAs.</w:t>
      </w:r>
      <w:r w:rsidR="00C337D7" w:rsidRPr="00D64424">
        <w:rPr>
          <w:rFonts w:cs="Arial"/>
          <w:sz w:val="20"/>
          <w:szCs w:val="20"/>
          <w:lang w:eastAsia="en-GB"/>
        </w:rPr>
        <w:t xml:space="preserve"> </w:t>
      </w:r>
      <w:r w:rsidRPr="00D64424">
        <w:rPr>
          <w:rFonts w:cs="Arial"/>
          <w:sz w:val="20"/>
          <w:szCs w:val="20"/>
          <w:lang w:eastAsia="en-GB"/>
        </w:rPr>
        <w:t>If traditional authorities are land owners, who will provide the budget for complying with the responsibilities and functions of FPAs among traditional leaders?</w:t>
      </w:r>
      <w:r w:rsidR="00C337D7" w:rsidRPr="00D64424">
        <w:rPr>
          <w:rFonts w:cs="Arial"/>
          <w:sz w:val="20"/>
          <w:szCs w:val="20"/>
          <w:lang w:eastAsia="en-GB"/>
        </w:rPr>
        <w:t xml:space="preserve"> </w:t>
      </w:r>
      <w:r w:rsidRPr="00D64424">
        <w:rPr>
          <w:rFonts w:cs="Arial"/>
          <w:sz w:val="20"/>
          <w:szCs w:val="20"/>
          <w:lang w:eastAsia="en-GB"/>
        </w:rPr>
        <w:t>In 2012, the Department did not financially support a community-driven FPA (Mollo wa Tau</w:t>
      </w:r>
      <w:r w:rsidR="00C337D7" w:rsidRPr="00D64424">
        <w:rPr>
          <w:rFonts w:cs="Arial"/>
          <w:sz w:val="20"/>
          <w:szCs w:val="20"/>
          <w:lang w:eastAsia="en-GB"/>
        </w:rPr>
        <w:t xml:space="preserve"> in the North-West province</w:t>
      </w:r>
      <w:r w:rsidRPr="00D64424">
        <w:rPr>
          <w:rFonts w:cs="Arial"/>
          <w:sz w:val="20"/>
          <w:szCs w:val="20"/>
          <w:lang w:eastAsia="en-GB"/>
        </w:rPr>
        <w:t>) that eventually failed, and there are fears that the same may happen again with the many upcoming FPAs.</w:t>
      </w:r>
    </w:p>
    <w:p w:rsidR="00DA6C94" w:rsidRPr="00D64424" w:rsidRDefault="00DA6C94" w:rsidP="00D64424">
      <w:pPr>
        <w:pStyle w:val="ListParagraph"/>
        <w:numPr>
          <w:ilvl w:val="0"/>
          <w:numId w:val="8"/>
        </w:numPr>
        <w:spacing w:line="240" w:lineRule="auto"/>
        <w:jc w:val="left"/>
        <w:rPr>
          <w:rFonts w:cs="Arial"/>
          <w:sz w:val="20"/>
          <w:szCs w:val="20"/>
          <w:lang w:eastAsia="en-GB"/>
        </w:rPr>
      </w:pPr>
      <w:r w:rsidRPr="00D64424">
        <w:rPr>
          <w:rFonts w:cs="Arial"/>
          <w:sz w:val="20"/>
          <w:szCs w:val="20"/>
          <w:lang w:eastAsia="en-GB"/>
        </w:rPr>
        <w:t>Sections 7 and 26 of the principal Act should spell out who will be responsible for the training of the traditional leaders or elected leader in the case of a CPA, their mentorship and assistance with knowledge sharing, particularly from experienced FPAs.</w:t>
      </w:r>
    </w:p>
    <w:p w:rsidR="002F3732" w:rsidRPr="00D64424" w:rsidRDefault="002F3732" w:rsidP="00D64424">
      <w:pPr>
        <w:pStyle w:val="ListParagraph"/>
        <w:numPr>
          <w:ilvl w:val="0"/>
          <w:numId w:val="8"/>
        </w:numPr>
        <w:spacing w:line="240" w:lineRule="auto"/>
        <w:jc w:val="left"/>
        <w:rPr>
          <w:rFonts w:cs="Arial"/>
          <w:sz w:val="20"/>
          <w:szCs w:val="20"/>
          <w:lang w:eastAsia="en-GB"/>
        </w:rPr>
      </w:pPr>
      <w:r w:rsidRPr="00D64424">
        <w:rPr>
          <w:rFonts w:cs="Arial"/>
          <w:sz w:val="20"/>
          <w:szCs w:val="20"/>
          <w:lang w:eastAsia="en-GB"/>
        </w:rPr>
        <w:t xml:space="preserve">There should be a mechanism to enforce or ensure the implementation of section 3(3) of the principal Act that instructs the Minister to facilitate the formation of FPAs in areas that should have a registered FPA. The Act prescribes that such an action by the Minister should be done within a year. </w:t>
      </w:r>
    </w:p>
    <w:p w:rsidR="009B2BDC" w:rsidRPr="00D64424" w:rsidRDefault="009B2BDC" w:rsidP="00D64424">
      <w:pPr>
        <w:pStyle w:val="ListParagraph"/>
        <w:numPr>
          <w:ilvl w:val="0"/>
          <w:numId w:val="8"/>
        </w:numPr>
        <w:spacing w:line="240" w:lineRule="auto"/>
        <w:jc w:val="left"/>
        <w:rPr>
          <w:rFonts w:cs="Arial"/>
          <w:sz w:val="20"/>
          <w:szCs w:val="20"/>
          <w:lang w:eastAsia="en-GB"/>
        </w:rPr>
      </w:pPr>
      <w:r w:rsidRPr="00D64424">
        <w:rPr>
          <w:rFonts w:cs="Arial"/>
          <w:sz w:val="20"/>
          <w:szCs w:val="20"/>
          <w:lang w:eastAsia="en-GB"/>
        </w:rPr>
        <w:t>The Bill is silent on the protection of people living and working in forested areas, particularly their working conditions and exposure to fire. The Bill should provide a clause to protect the poor and vulnerable people who may not fend for themselves when fire erupts.</w:t>
      </w:r>
    </w:p>
    <w:p w:rsidR="009B2BDC" w:rsidRPr="00D64424" w:rsidRDefault="009B2BDC" w:rsidP="00D64424">
      <w:pPr>
        <w:pStyle w:val="ListParagraph"/>
        <w:numPr>
          <w:ilvl w:val="0"/>
          <w:numId w:val="8"/>
        </w:numPr>
        <w:spacing w:line="240" w:lineRule="auto"/>
        <w:jc w:val="left"/>
        <w:rPr>
          <w:rFonts w:cs="Arial"/>
          <w:sz w:val="20"/>
          <w:szCs w:val="20"/>
          <w:lang w:eastAsia="en-GB"/>
        </w:rPr>
      </w:pPr>
      <w:r w:rsidRPr="00D64424">
        <w:rPr>
          <w:rFonts w:cs="Arial"/>
          <w:sz w:val="20"/>
          <w:szCs w:val="20"/>
          <w:lang w:eastAsia="en-GB"/>
        </w:rPr>
        <w:t>The Bill should consider that most Black</w:t>
      </w:r>
      <w:r w:rsidR="00A731E1" w:rsidRPr="00D64424">
        <w:rPr>
          <w:rFonts w:cs="Arial"/>
          <w:sz w:val="20"/>
          <w:szCs w:val="20"/>
          <w:lang w:eastAsia="en-GB"/>
        </w:rPr>
        <w:t xml:space="preserve"> people</w:t>
      </w:r>
      <w:r w:rsidRPr="00D64424">
        <w:rPr>
          <w:rFonts w:cs="Arial"/>
          <w:sz w:val="20"/>
          <w:szCs w:val="20"/>
          <w:lang w:eastAsia="en-GB"/>
        </w:rPr>
        <w:t xml:space="preserve"> cannot afford to pay insurance for their livestock or agricultural enterprise. Therefore, the Bill should provide an avenue for compensation or formal government assistance when a fire disaster had occurred. The claiming or compensation process should not be cumbersome. </w:t>
      </w:r>
    </w:p>
    <w:p w:rsidR="009B2BDC" w:rsidRPr="00D64424" w:rsidRDefault="009B2BDC" w:rsidP="00D64424">
      <w:pPr>
        <w:pStyle w:val="ListParagraph"/>
        <w:numPr>
          <w:ilvl w:val="0"/>
          <w:numId w:val="8"/>
        </w:numPr>
        <w:spacing w:line="240" w:lineRule="auto"/>
        <w:jc w:val="left"/>
        <w:rPr>
          <w:rFonts w:cs="Arial"/>
          <w:sz w:val="20"/>
          <w:szCs w:val="20"/>
          <w:lang w:eastAsia="en-GB"/>
        </w:rPr>
      </w:pPr>
      <w:r w:rsidRPr="00D64424">
        <w:rPr>
          <w:rFonts w:cs="Arial"/>
          <w:sz w:val="20"/>
          <w:szCs w:val="20"/>
          <w:lang w:eastAsia="en-GB"/>
        </w:rPr>
        <w:t>Amend section 24 of the Act to make penalties for deliberately or negligently starting a fire harsh. The penalties should take into account the losses (grazing land, livelihood, property and sometimes life) suffered as a result of the fire.</w:t>
      </w:r>
    </w:p>
    <w:p w:rsidR="00C429D1" w:rsidRPr="00D64424" w:rsidRDefault="00C429D1" w:rsidP="00D64424">
      <w:pPr>
        <w:pStyle w:val="ListParagraph"/>
        <w:numPr>
          <w:ilvl w:val="0"/>
          <w:numId w:val="8"/>
        </w:numPr>
        <w:spacing w:line="240" w:lineRule="auto"/>
        <w:jc w:val="left"/>
        <w:rPr>
          <w:rFonts w:cs="Arial"/>
          <w:sz w:val="20"/>
          <w:szCs w:val="20"/>
          <w:lang w:eastAsia="en-GB"/>
        </w:rPr>
      </w:pPr>
      <w:r w:rsidRPr="00D64424">
        <w:rPr>
          <w:rFonts w:cs="Arial"/>
          <w:sz w:val="20"/>
          <w:szCs w:val="20"/>
          <w:lang w:eastAsia="en-GB"/>
        </w:rPr>
        <w:t>The Bill should have a clause to make it a requirement for municipalities to consult FPAs when they plan to set up a landfill site. Poorly managed landfill sites worsen veld fires</w:t>
      </w:r>
      <w:r w:rsidR="0082288E" w:rsidRPr="00D64424">
        <w:rPr>
          <w:rFonts w:cs="Arial"/>
          <w:sz w:val="20"/>
          <w:szCs w:val="20"/>
          <w:lang w:eastAsia="en-GB"/>
        </w:rPr>
        <w:t>, particularly in livestock farming area</w:t>
      </w:r>
      <w:r w:rsidR="00051A08" w:rsidRPr="00D64424">
        <w:rPr>
          <w:rFonts w:cs="Arial"/>
          <w:sz w:val="20"/>
          <w:szCs w:val="20"/>
          <w:lang w:eastAsia="en-GB"/>
        </w:rPr>
        <w:t>s</w:t>
      </w:r>
      <w:r w:rsidR="0082288E" w:rsidRPr="00D64424">
        <w:rPr>
          <w:rFonts w:cs="Arial"/>
          <w:sz w:val="20"/>
          <w:szCs w:val="20"/>
          <w:lang w:eastAsia="en-GB"/>
        </w:rPr>
        <w:t>.</w:t>
      </w:r>
    </w:p>
    <w:p w:rsidR="005A24D5" w:rsidRPr="00D64424" w:rsidRDefault="00EF1043" w:rsidP="00D64424">
      <w:pPr>
        <w:pStyle w:val="ListParagraph"/>
        <w:numPr>
          <w:ilvl w:val="0"/>
          <w:numId w:val="8"/>
        </w:numPr>
        <w:spacing w:line="240" w:lineRule="auto"/>
        <w:contextualSpacing w:val="0"/>
        <w:jc w:val="left"/>
        <w:rPr>
          <w:rFonts w:cs="Arial"/>
          <w:sz w:val="20"/>
          <w:szCs w:val="20"/>
          <w:lang w:eastAsia="en-GB"/>
        </w:rPr>
      </w:pPr>
      <w:r w:rsidRPr="00D64424">
        <w:rPr>
          <w:rFonts w:cs="Arial"/>
          <w:sz w:val="20"/>
          <w:szCs w:val="20"/>
          <w:lang w:eastAsia="en-GB"/>
        </w:rPr>
        <w:t>The explanatory note 9.12 irked many traditional leaders and made them feel excluded and insignificant stakeholders in the Act, yet they are expected to implement it.</w:t>
      </w:r>
    </w:p>
    <w:p w:rsidR="00CA2D12" w:rsidRPr="00D64424" w:rsidRDefault="00CA2D12" w:rsidP="00D64424">
      <w:pPr>
        <w:pStyle w:val="ListParagraph"/>
        <w:numPr>
          <w:ilvl w:val="0"/>
          <w:numId w:val="8"/>
        </w:numPr>
        <w:spacing w:line="240" w:lineRule="auto"/>
        <w:contextualSpacing w:val="0"/>
        <w:jc w:val="left"/>
        <w:rPr>
          <w:rFonts w:cs="Arial"/>
          <w:sz w:val="20"/>
          <w:szCs w:val="20"/>
          <w:lang w:eastAsia="en-GB"/>
        </w:rPr>
      </w:pPr>
      <w:r w:rsidRPr="00D64424">
        <w:rPr>
          <w:rFonts w:cs="Arial"/>
          <w:sz w:val="20"/>
          <w:szCs w:val="20"/>
          <w:lang w:eastAsia="en-GB"/>
        </w:rPr>
        <w:t>The complexities around the Ingonyama Trust Land need to be addressed. When the Trust (who at times is the landowner of many rural communities) is approached in terms of membership to the FPA, reference is</w:t>
      </w:r>
      <w:r w:rsidR="00166586" w:rsidRPr="00D64424">
        <w:rPr>
          <w:rFonts w:cs="Arial"/>
          <w:sz w:val="20"/>
          <w:szCs w:val="20"/>
          <w:lang w:eastAsia="en-GB"/>
        </w:rPr>
        <w:t xml:space="preserve"> </w:t>
      </w:r>
      <w:r w:rsidRPr="00D64424">
        <w:rPr>
          <w:rFonts w:cs="Arial"/>
          <w:sz w:val="20"/>
          <w:szCs w:val="20"/>
          <w:lang w:eastAsia="en-GB"/>
        </w:rPr>
        <w:t xml:space="preserve">then made to the AmaKhosi </w:t>
      </w:r>
      <w:r w:rsidR="00800421" w:rsidRPr="00D64424">
        <w:rPr>
          <w:rFonts w:cs="Arial"/>
          <w:sz w:val="20"/>
          <w:szCs w:val="20"/>
          <w:lang w:eastAsia="en-GB"/>
        </w:rPr>
        <w:t>etc.</w:t>
      </w:r>
      <w:r w:rsidRPr="00D64424">
        <w:rPr>
          <w:rFonts w:cs="Arial"/>
          <w:sz w:val="20"/>
          <w:szCs w:val="20"/>
          <w:lang w:eastAsia="en-GB"/>
        </w:rPr>
        <w:t xml:space="preserve"> – hence the I</w:t>
      </w:r>
      <w:r w:rsidR="00F17925" w:rsidRPr="00D64424">
        <w:rPr>
          <w:rFonts w:cs="Arial"/>
          <w:sz w:val="20"/>
          <w:szCs w:val="20"/>
          <w:lang w:eastAsia="en-GB"/>
        </w:rPr>
        <w:t xml:space="preserve">ngonyama </w:t>
      </w:r>
      <w:r w:rsidRPr="00D64424">
        <w:rPr>
          <w:rFonts w:cs="Arial"/>
          <w:sz w:val="20"/>
          <w:szCs w:val="20"/>
          <w:lang w:eastAsia="en-GB"/>
        </w:rPr>
        <w:t>T</w:t>
      </w:r>
      <w:r w:rsidR="00F17925" w:rsidRPr="00D64424">
        <w:rPr>
          <w:rFonts w:cs="Arial"/>
          <w:sz w:val="20"/>
          <w:szCs w:val="20"/>
          <w:lang w:eastAsia="en-GB"/>
        </w:rPr>
        <w:t>rust</w:t>
      </w:r>
      <w:r w:rsidRPr="00D64424">
        <w:rPr>
          <w:rFonts w:cs="Arial"/>
          <w:sz w:val="20"/>
          <w:szCs w:val="20"/>
          <w:lang w:eastAsia="en-GB"/>
        </w:rPr>
        <w:t xml:space="preserve"> remain non-member.</w:t>
      </w:r>
    </w:p>
    <w:p w:rsidR="00F17925" w:rsidRPr="00D64424" w:rsidRDefault="00F17925" w:rsidP="00D64424">
      <w:pPr>
        <w:pStyle w:val="ListParagraph"/>
        <w:numPr>
          <w:ilvl w:val="0"/>
          <w:numId w:val="8"/>
        </w:numPr>
        <w:spacing w:line="240" w:lineRule="auto"/>
        <w:contextualSpacing w:val="0"/>
        <w:jc w:val="left"/>
        <w:rPr>
          <w:rFonts w:cs="Arial"/>
          <w:sz w:val="20"/>
          <w:szCs w:val="20"/>
          <w:lang w:eastAsia="en-GB"/>
        </w:rPr>
      </w:pPr>
      <w:r w:rsidRPr="00D64424">
        <w:rPr>
          <w:rFonts w:cs="Arial"/>
          <w:sz w:val="20"/>
          <w:szCs w:val="20"/>
          <w:lang w:eastAsia="en-GB"/>
        </w:rPr>
        <w:t>Formal identification cards should be issued by DFFE, with the F</w:t>
      </w:r>
      <w:r w:rsidR="00EB58F1" w:rsidRPr="00D64424">
        <w:rPr>
          <w:rFonts w:cs="Arial"/>
          <w:sz w:val="20"/>
          <w:szCs w:val="20"/>
          <w:lang w:eastAsia="en-GB"/>
        </w:rPr>
        <w:t xml:space="preserve">ire </w:t>
      </w:r>
      <w:r w:rsidRPr="00D64424">
        <w:rPr>
          <w:rFonts w:cs="Arial"/>
          <w:sz w:val="20"/>
          <w:szCs w:val="20"/>
          <w:lang w:eastAsia="en-GB"/>
        </w:rPr>
        <w:t>P</w:t>
      </w:r>
      <w:r w:rsidR="00EB58F1" w:rsidRPr="00D64424">
        <w:rPr>
          <w:rFonts w:cs="Arial"/>
          <w:sz w:val="20"/>
          <w:szCs w:val="20"/>
          <w:lang w:eastAsia="en-GB"/>
        </w:rPr>
        <w:t xml:space="preserve">rotection </w:t>
      </w:r>
      <w:r w:rsidRPr="00D64424">
        <w:rPr>
          <w:rFonts w:cs="Arial"/>
          <w:sz w:val="20"/>
          <w:szCs w:val="20"/>
          <w:lang w:eastAsia="en-GB"/>
        </w:rPr>
        <w:t>O</w:t>
      </w:r>
      <w:r w:rsidR="00EB58F1" w:rsidRPr="00D64424">
        <w:rPr>
          <w:rFonts w:cs="Arial"/>
          <w:sz w:val="20"/>
          <w:szCs w:val="20"/>
          <w:lang w:eastAsia="en-GB"/>
        </w:rPr>
        <w:t>fficer</w:t>
      </w:r>
      <w:r w:rsidRPr="00D64424">
        <w:rPr>
          <w:rFonts w:cs="Arial"/>
          <w:sz w:val="20"/>
          <w:szCs w:val="20"/>
          <w:lang w:eastAsia="en-GB"/>
        </w:rPr>
        <w:t>’s name, registration number, DFFE logo and FPA logo, at the same time the certificate of appointment is issued.</w:t>
      </w:r>
    </w:p>
    <w:p w:rsidR="00DA3ADE" w:rsidRPr="00D64424" w:rsidRDefault="00DA3ADE" w:rsidP="00D64424">
      <w:pPr>
        <w:pStyle w:val="ListParagraph"/>
        <w:numPr>
          <w:ilvl w:val="0"/>
          <w:numId w:val="8"/>
        </w:numPr>
        <w:spacing w:line="240" w:lineRule="auto"/>
        <w:contextualSpacing w:val="0"/>
        <w:jc w:val="left"/>
        <w:rPr>
          <w:rFonts w:cs="Arial"/>
          <w:sz w:val="20"/>
          <w:szCs w:val="20"/>
          <w:lang w:eastAsia="en-GB"/>
        </w:rPr>
      </w:pPr>
      <w:r w:rsidRPr="00D64424">
        <w:rPr>
          <w:rFonts w:cs="Arial"/>
          <w:sz w:val="20"/>
          <w:szCs w:val="20"/>
          <w:lang w:eastAsia="en-GB"/>
        </w:rPr>
        <w:t>It is recommended that FPA boundaries must follow district</w:t>
      </w:r>
      <w:r w:rsidR="00F447E7" w:rsidRPr="00D64424">
        <w:rPr>
          <w:rFonts w:cs="Arial"/>
          <w:sz w:val="20"/>
          <w:szCs w:val="20"/>
          <w:lang w:eastAsia="en-GB"/>
        </w:rPr>
        <w:t xml:space="preserve"> and local</w:t>
      </w:r>
      <w:r w:rsidRPr="00D64424">
        <w:rPr>
          <w:rFonts w:cs="Arial"/>
          <w:sz w:val="20"/>
          <w:szCs w:val="20"/>
          <w:lang w:eastAsia="en-GB"/>
        </w:rPr>
        <w:t xml:space="preserve"> municipality boundaries and provincial boundaries. This clarity will eliminate the existence of two FPAs</w:t>
      </w:r>
      <w:r w:rsidR="00D03EA9" w:rsidRPr="00D64424">
        <w:rPr>
          <w:rFonts w:cs="Arial"/>
          <w:sz w:val="20"/>
          <w:szCs w:val="20"/>
          <w:lang w:eastAsia="en-GB"/>
        </w:rPr>
        <w:t xml:space="preserve"> with concurrent jurisdiction</w:t>
      </w:r>
      <w:r w:rsidRPr="00D64424">
        <w:rPr>
          <w:rFonts w:cs="Arial"/>
          <w:sz w:val="20"/>
          <w:szCs w:val="20"/>
          <w:lang w:eastAsia="en-GB"/>
        </w:rPr>
        <w:t xml:space="preserve"> such as the Southern Cape FPA and Sarah Baartman FPA that have overlapping boundaries.</w:t>
      </w:r>
    </w:p>
    <w:p w:rsidR="0078269C" w:rsidRPr="00D64424" w:rsidRDefault="0078269C" w:rsidP="00D64424">
      <w:pPr>
        <w:pStyle w:val="ListParagraph"/>
        <w:spacing w:line="240" w:lineRule="auto"/>
        <w:contextualSpacing w:val="0"/>
        <w:jc w:val="left"/>
        <w:rPr>
          <w:rFonts w:cs="Arial"/>
          <w:sz w:val="20"/>
          <w:szCs w:val="20"/>
          <w:lang w:eastAsia="en-GB"/>
        </w:rPr>
      </w:pPr>
    </w:p>
    <w:p w:rsidR="00F63EAF" w:rsidRPr="00D64424" w:rsidRDefault="0013335B" w:rsidP="00D64424">
      <w:pPr>
        <w:pStyle w:val="Heading1"/>
        <w:spacing w:line="240" w:lineRule="auto"/>
        <w:jc w:val="left"/>
        <w:rPr>
          <w:color w:val="000000" w:themeColor="text1"/>
          <w:sz w:val="20"/>
          <w:lang w:eastAsia="en-GB"/>
        </w:rPr>
      </w:pPr>
      <w:bookmarkStart w:id="18" w:name="_Toc120015355"/>
      <w:r w:rsidRPr="00D64424">
        <w:rPr>
          <w:caps w:val="0"/>
          <w:color w:val="000000" w:themeColor="text1"/>
          <w:sz w:val="20"/>
          <w:lang w:eastAsia="en-GB"/>
        </w:rPr>
        <w:t>EMERGING ISSUES</w:t>
      </w:r>
      <w:bookmarkEnd w:id="18"/>
    </w:p>
    <w:p w:rsidR="008B4153" w:rsidRPr="00D64424" w:rsidRDefault="008B4153" w:rsidP="00D64424">
      <w:pPr>
        <w:spacing w:line="240" w:lineRule="auto"/>
        <w:jc w:val="left"/>
        <w:rPr>
          <w:rFonts w:cs="Arial"/>
          <w:sz w:val="20"/>
          <w:szCs w:val="20"/>
          <w:lang w:eastAsia="en-GB"/>
        </w:rPr>
      </w:pPr>
    </w:p>
    <w:p w:rsidR="001E518C" w:rsidRPr="00D64424" w:rsidRDefault="001E518C" w:rsidP="00D64424">
      <w:pPr>
        <w:spacing w:line="240" w:lineRule="auto"/>
        <w:jc w:val="left"/>
        <w:rPr>
          <w:rFonts w:cs="Arial"/>
          <w:sz w:val="20"/>
          <w:szCs w:val="20"/>
          <w:lang w:eastAsia="en-GB"/>
        </w:rPr>
      </w:pPr>
      <w:r w:rsidRPr="00D64424">
        <w:rPr>
          <w:rFonts w:cs="Arial"/>
          <w:sz w:val="20"/>
          <w:szCs w:val="20"/>
          <w:lang w:eastAsia="en-GB"/>
        </w:rPr>
        <w:t>Speakers raised the following comments, concerns or recommendations:</w:t>
      </w:r>
    </w:p>
    <w:p w:rsidR="001B5AED" w:rsidRPr="00D64424" w:rsidRDefault="001B5AED" w:rsidP="00D64424">
      <w:pPr>
        <w:spacing w:line="240" w:lineRule="auto"/>
        <w:jc w:val="left"/>
        <w:rPr>
          <w:rFonts w:cs="Arial"/>
          <w:sz w:val="20"/>
          <w:szCs w:val="20"/>
          <w:lang w:eastAsia="en-GB"/>
        </w:rPr>
      </w:pPr>
    </w:p>
    <w:p w:rsidR="008807A8" w:rsidRPr="00D64424" w:rsidRDefault="008807A8" w:rsidP="00D64424">
      <w:pPr>
        <w:pStyle w:val="Heading2"/>
        <w:spacing w:line="240" w:lineRule="auto"/>
        <w:jc w:val="left"/>
        <w:rPr>
          <w:sz w:val="20"/>
          <w:szCs w:val="20"/>
          <w:lang w:eastAsia="en-GB"/>
        </w:rPr>
      </w:pPr>
      <w:bookmarkStart w:id="19" w:name="_Toc120015356"/>
      <w:r w:rsidRPr="00D64424">
        <w:rPr>
          <w:sz w:val="20"/>
          <w:szCs w:val="20"/>
          <w:lang w:eastAsia="en-GB"/>
        </w:rPr>
        <w:t>Consultations</w:t>
      </w:r>
      <w:bookmarkEnd w:id="19"/>
    </w:p>
    <w:p w:rsidR="008807A8" w:rsidRPr="00D64424" w:rsidRDefault="008807A8" w:rsidP="00D64424">
      <w:pPr>
        <w:spacing w:line="240" w:lineRule="auto"/>
        <w:jc w:val="left"/>
        <w:rPr>
          <w:rFonts w:cs="Arial"/>
          <w:sz w:val="20"/>
          <w:szCs w:val="20"/>
          <w:lang w:eastAsia="en-GB"/>
        </w:rPr>
      </w:pPr>
    </w:p>
    <w:p w:rsidR="008807A8" w:rsidRPr="00D64424" w:rsidRDefault="008807A8" w:rsidP="00D64424">
      <w:pPr>
        <w:pStyle w:val="ListParagraph"/>
        <w:numPr>
          <w:ilvl w:val="0"/>
          <w:numId w:val="19"/>
        </w:numPr>
        <w:spacing w:line="240" w:lineRule="auto"/>
        <w:jc w:val="left"/>
        <w:rPr>
          <w:rFonts w:cs="Arial"/>
          <w:sz w:val="20"/>
          <w:szCs w:val="20"/>
          <w:lang w:eastAsia="en-GB"/>
        </w:rPr>
      </w:pPr>
      <w:r w:rsidRPr="00D64424">
        <w:rPr>
          <w:rFonts w:cs="Arial"/>
          <w:sz w:val="20"/>
          <w:szCs w:val="20"/>
          <w:lang w:eastAsia="en-GB"/>
        </w:rPr>
        <w:t>The organisation of the meeting did not afford other villages</w:t>
      </w:r>
      <w:r w:rsidR="002A2870" w:rsidRPr="00D64424">
        <w:rPr>
          <w:rFonts w:cs="Arial"/>
          <w:sz w:val="20"/>
          <w:szCs w:val="20"/>
          <w:lang w:eastAsia="en-GB"/>
        </w:rPr>
        <w:t xml:space="preserve"> or stakeholders</w:t>
      </w:r>
      <w:r w:rsidRPr="00D64424">
        <w:rPr>
          <w:rFonts w:cs="Arial"/>
          <w:sz w:val="20"/>
          <w:szCs w:val="20"/>
          <w:lang w:eastAsia="en-GB"/>
        </w:rPr>
        <w:t xml:space="preserve"> sufficient time to thoroughly engage with the contents of the Bill, including consulting locally to </w:t>
      </w:r>
      <w:r w:rsidR="00BD6644" w:rsidRPr="00D64424">
        <w:rPr>
          <w:rFonts w:cs="Arial"/>
          <w:sz w:val="20"/>
          <w:szCs w:val="20"/>
          <w:lang w:eastAsia="en-GB"/>
        </w:rPr>
        <w:t>get</w:t>
      </w:r>
      <w:r w:rsidRPr="00D64424">
        <w:rPr>
          <w:rFonts w:cs="Arial"/>
          <w:sz w:val="20"/>
          <w:szCs w:val="20"/>
          <w:lang w:eastAsia="en-GB"/>
        </w:rPr>
        <w:t xml:space="preserve"> informed inputs. An additional opportunity should be created to enable the submission of inputs on the Bill.</w:t>
      </w:r>
    </w:p>
    <w:p w:rsidR="00A24BFC" w:rsidRPr="00D64424" w:rsidRDefault="00DC7DF7" w:rsidP="00D64424">
      <w:pPr>
        <w:pStyle w:val="ListParagraph"/>
        <w:numPr>
          <w:ilvl w:val="0"/>
          <w:numId w:val="6"/>
        </w:numPr>
        <w:spacing w:line="240" w:lineRule="auto"/>
        <w:jc w:val="left"/>
        <w:rPr>
          <w:rFonts w:cs="Arial"/>
          <w:sz w:val="20"/>
          <w:szCs w:val="20"/>
          <w:lang w:eastAsia="en-GB"/>
        </w:rPr>
      </w:pPr>
      <w:r w:rsidRPr="00D64424">
        <w:rPr>
          <w:rFonts w:cs="Arial"/>
          <w:spacing w:val="0"/>
          <w:sz w:val="20"/>
          <w:szCs w:val="20"/>
          <w:lang w:eastAsia="en-GB"/>
        </w:rPr>
        <w:t xml:space="preserve">Traditional leaders were not (adequately) consulted and need to be furnished with the referred </w:t>
      </w:r>
      <w:r w:rsidR="001B5580" w:rsidRPr="00D64424">
        <w:rPr>
          <w:rFonts w:cs="Arial"/>
          <w:spacing w:val="0"/>
          <w:sz w:val="20"/>
          <w:szCs w:val="20"/>
          <w:lang w:eastAsia="en-GB"/>
        </w:rPr>
        <w:t>principal Act and</w:t>
      </w:r>
      <w:r w:rsidRPr="00D64424">
        <w:rPr>
          <w:rFonts w:cs="Arial"/>
          <w:spacing w:val="0"/>
          <w:sz w:val="20"/>
          <w:szCs w:val="20"/>
          <w:lang w:eastAsia="en-GB"/>
        </w:rPr>
        <w:t xml:space="preserve"> the Bill so that they can familiarise themselves with the content, and then seek legal opinion to make an informed decision or input.</w:t>
      </w:r>
      <w:r w:rsidR="00191721" w:rsidRPr="00D64424">
        <w:rPr>
          <w:rFonts w:cs="Arial"/>
          <w:spacing w:val="0"/>
          <w:sz w:val="20"/>
          <w:szCs w:val="20"/>
          <w:lang w:eastAsia="en-GB"/>
        </w:rPr>
        <w:t xml:space="preserve"> Some t</w:t>
      </w:r>
      <w:r w:rsidR="00191721" w:rsidRPr="00D64424">
        <w:rPr>
          <w:rFonts w:cs="Arial"/>
          <w:sz w:val="20"/>
          <w:szCs w:val="20"/>
          <w:lang w:eastAsia="en-GB"/>
        </w:rPr>
        <w:t xml:space="preserve">raditional leaders were not in a position to state their support or rejection of the Bill without consultation with their subjects </w:t>
      </w:r>
      <w:r w:rsidR="00191721" w:rsidRPr="00D64424">
        <w:rPr>
          <w:rFonts w:cs="Arial"/>
          <w:sz w:val="20"/>
          <w:szCs w:val="20"/>
          <w:lang w:eastAsia="en-GB"/>
        </w:rPr>
        <w:lastRenderedPageBreak/>
        <w:t>and getting a mandate.</w:t>
      </w:r>
      <w:r w:rsidR="00A24BFC" w:rsidRPr="00D64424">
        <w:rPr>
          <w:rFonts w:cs="Arial"/>
          <w:sz w:val="20"/>
          <w:szCs w:val="20"/>
          <w:lang w:eastAsia="en-GB"/>
        </w:rPr>
        <w:t xml:space="preserve"> In other areas, the timing of the Committee’s visit inadvertently excluded traditional leaders who were involved in winter initiations.</w:t>
      </w:r>
    </w:p>
    <w:p w:rsidR="005817D9" w:rsidRPr="00D64424" w:rsidRDefault="005817D9" w:rsidP="00D64424">
      <w:pPr>
        <w:pStyle w:val="ListParagraph"/>
        <w:numPr>
          <w:ilvl w:val="0"/>
          <w:numId w:val="7"/>
        </w:numPr>
        <w:spacing w:line="240" w:lineRule="auto"/>
        <w:jc w:val="left"/>
        <w:rPr>
          <w:rFonts w:cs="Arial"/>
          <w:sz w:val="20"/>
          <w:szCs w:val="20"/>
          <w:lang w:eastAsia="en-GB"/>
        </w:rPr>
      </w:pPr>
      <w:r w:rsidRPr="00D64424">
        <w:rPr>
          <w:rFonts w:cs="Arial"/>
          <w:sz w:val="20"/>
          <w:szCs w:val="20"/>
          <w:lang w:eastAsia="en-GB"/>
        </w:rPr>
        <w:t>In many provinces, the land is held or owned by traditional leaders, and they should be the ones consulted first before calling general meetings.</w:t>
      </w:r>
      <w:r w:rsidR="00085DE8" w:rsidRPr="00D64424">
        <w:rPr>
          <w:rFonts w:cs="Arial"/>
          <w:sz w:val="20"/>
          <w:szCs w:val="20"/>
          <w:lang w:eastAsia="en-GB"/>
        </w:rPr>
        <w:t xml:space="preserve"> </w:t>
      </w:r>
    </w:p>
    <w:p w:rsidR="00AE4BA6" w:rsidRPr="00D64424" w:rsidRDefault="00AE4BA6" w:rsidP="00D64424">
      <w:pPr>
        <w:pStyle w:val="ListParagraph"/>
        <w:numPr>
          <w:ilvl w:val="0"/>
          <w:numId w:val="7"/>
        </w:numPr>
        <w:spacing w:line="240" w:lineRule="auto"/>
        <w:jc w:val="left"/>
        <w:rPr>
          <w:rFonts w:cs="Arial"/>
          <w:sz w:val="20"/>
          <w:szCs w:val="20"/>
          <w:lang w:eastAsia="en-GB"/>
        </w:rPr>
      </w:pPr>
      <w:r w:rsidRPr="00D64424">
        <w:rPr>
          <w:rFonts w:cs="Arial"/>
          <w:sz w:val="20"/>
          <w:szCs w:val="20"/>
          <w:lang w:eastAsia="en-GB"/>
        </w:rPr>
        <w:t>The Minister did not consult CPAs and CPA forums, yet these are important stakeholders in terms of land ownership.</w:t>
      </w:r>
    </w:p>
    <w:p w:rsidR="005817D9" w:rsidRPr="00D64424" w:rsidRDefault="00051A08" w:rsidP="00D64424">
      <w:pPr>
        <w:pStyle w:val="ListParagraph"/>
        <w:numPr>
          <w:ilvl w:val="0"/>
          <w:numId w:val="6"/>
        </w:numPr>
        <w:spacing w:line="240" w:lineRule="auto"/>
        <w:jc w:val="left"/>
        <w:rPr>
          <w:rFonts w:cs="Arial"/>
          <w:sz w:val="20"/>
          <w:szCs w:val="20"/>
          <w:lang w:eastAsia="en-GB"/>
        </w:rPr>
      </w:pPr>
      <w:r w:rsidRPr="00D64424">
        <w:rPr>
          <w:rFonts w:cs="Arial"/>
          <w:sz w:val="20"/>
          <w:szCs w:val="20"/>
          <w:lang w:eastAsia="en-GB"/>
        </w:rPr>
        <w:t>Among the consulted stakeholders, the Bill shows that SANRAL was not consulted yet their operations are one of the major contributors to veld fires. They should be consulted and an undertaking for participation in the Act should be obtained from them.</w:t>
      </w:r>
    </w:p>
    <w:p w:rsidR="00602B68" w:rsidRPr="00D64424" w:rsidRDefault="00602B68" w:rsidP="00D64424">
      <w:pPr>
        <w:pStyle w:val="ListParagraph"/>
        <w:numPr>
          <w:ilvl w:val="0"/>
          <w:numId w:val="19"/>
        </w:numPr>
        <w:spacing w:line="240" w:lineRule="auto"/>
        <w:jc w:val="left"/>
        <w:rPr>
          <w:rFonts w:cs="Arial"/>
          <w:spacing w:val="0"/>
          <w:sz w:val="20"/>
          <w:szCs w:val="20"/>
          <w:lang w:eastAsia="en-GB"/>
        </w:rPr>
      </w:pPr>
      <w:r w:rsidRPr="00D64424">
        <w:rPr>
          <w:rFonts w:cs="Arial"/>
          <w:spacing w:val="0"/>
          <w:sz w:val="20"/>
          <w:szCs w:val="20"/>
          <w:lang w:eastAsia="en-GB"/>
        </w:rPr>
        <w:t xml:space="preserve">The Department and municipality need to improve communication or conduct workshops with traditional leaders, as there are gaps </w:t>
      </w:r>
      <w:r w:rsidR="00AE31A1" w:rsidRPr="00D64424">
        <w:rPr>
          <w:rFonts w:cs="Arial"/>
          <w:spacing w:val="0"/>
          <w:sz w:val="20"/>
          <w:szCs w:val="20"/>
          <w:lang w:eastAsia="en-GB"/>
        </w:rPr>
        <w:t>i</w:t>
      </w:r>
      <w:r w:rsidRPr="00D64424">
        <w:rPr>
          <w:rFonts w:cs="Arial"/>
          <w:spacing w:val="0"/>
          <w:sz w:val="20"/>
          <w:szCs w:val="20"/>
          <w:lang w:eastAsia="en-GB"/>
        </w:rPr>
        <w:t xml:space="preserve">n what will be expected from traditional leaders, their new responsibilities and legal implications. </w:t>
      </w:r>
    </w:p>
    <w:p w:rsidR="00602B68" w:rsidRPr="00D64424" w:rsidRDefault="00602B68" w:rsidP="00D64424">
      <w:pPr>
        <w:pStyle w:val="ListParagraph"/>
        <w:numPr>
          <w:ilvl w:val="0"/>
          <w:numId w:val="19"/>
        </w:numPr>
        <w:spacing w:line="240" w:lineRule="auto"/>
        <w:jc w:val="left"/>
        <w:rPr>
          <w:rFonts w:cs="Arial"/>
          <w:spacing w:val="0"/>
          <w:sz w:val="20"/>
          <w:szCs w:val="20"/>
          <w:lang w:eastAsia="en-GB"/>
        </w:rPr>
      </w:pPr>
      <w:r w:rsidRPr="00D64424">
        <w:rPr>
          <w:rFonts w:cs="Arial"/>
          <w:spacing w:val="0"/>
          <w:sz w:val="20"/>
          <w:szCs w:val="20"/>
          <w:lang w:eastAsia="en-GB"/>
        </w:rPr>
        <w:t>Future public hearing meetings should be communicated to traditional leadership timeously and the Department should present practical plans and accountability channels.</w:t>
      </w:r>
    </w:p>
    <w:p w:rsidR="006E5CE6" w:rsidRPr="00D64424" w:rsidRDefault="006E5CE6" w:rsidP="00D64424">
      <w:pPr>
        <w:pStyle w:val="ListParagraph"/>
        <w:numPr>
          <w:ilvl w:val="0"/>
          <w:numId w:val="19"/>
        </w:numPr>
        <w:spacing w:line="240" w:lineRule="auto"/>
        <w:jc w:val="left"/>
        <w:rPr>
          <w:rFonts w:cs="Arial"/>
          <w:spacing w:val="0"/>
          <w:sz w:val="20"/>
          <w:szCs w:val="20"/>
          <w:lang w:eastAsia="en-GB"/>
        </w:rPr>
      </w:pPr>
      <w:r w:rsidRPr="00D64424">
        <w:rPr>
          <w:rFonts w:cs="Arial"/>
          <w:sz w:val="20"/>
          <w:szCs w:val="20"/>
          <w:lang w:eastAsia="en-GB"/>
        </w:rPr>
        <w:t xml:space="preserve">The sudden or short notice changes in the public hearing dates </w:t>
      </w:r>
      <w:r w:rsidR="004F3B1A" w:rsidRPr="00D64424">
        <w:rPr>
          <w:rFonts w:cs="Arial"/>
          <w:sz w:val="20"/>
          <w:szCs w:val="20"/>
          <w:lang w:eastAsia="en-GB"/>
        </w:rPr>
        <w:t>and delayed</w:t>
      </w:r>
      <w:r w:rsidRPr="00D64424">
        <w:rPr>
          <w:rFonts w:cs="Arial"/>
          <w:sz w:val="20"/>
          <w:szCs w:val="20"/>
          <w:lang w:eastAsia="en-GB"/>
        </w:rPr>
        <w:t xml:space="preserve"> communicat</w:t>
      </w:r>
      <w:r w:rsidR="004F3B1A" w:rsidRPr="00D64424">
        <w:rPr>
          <w:rFonts w:cs="Arial"/>
          <w:sz w:val="20"/>
          <w:szCs w:val="20"/>
          <w:lang w:eastAsia="en-GB"/>
        </w:rPr>
        <w:t>ion impacted people’s availability, as</w:t>
      </w:r>
      <w:r w:rsidRPr="00D64424">
        <w:rPr>
          <w:rFonts w:cs="Arial"/>
          <w:sz w:val="20"/>
          <w:szCs w:val="20"/>
          <w:lang w:eastAsia="en-GB"/>
        </w:rPr>
        <w:t xml:space="preserve"> some people who may have made valuable inputs were not aware of the public hearing meeting</w:t>
      </w:r>
      <w:r w:rsidR="004F3B1A" w:rsidRPr="00D64424">
        <w:rPr>
          <w:rFonts w:cs="Arial"/>
          <w:sz w:val="20"/>
          <w:szCs w:val="20"/>
          <w:lang w:eastAsia="en-GB"/>
        </w:rPr>
        <w:t>s</w:t>
      </w:r>
      <w:r w:rsidRPr="00D64424">
        <w:rPr>
          <w:rFonts w:cs="Arial"/>
          <w:sz w:val="20"/>
          <w:szCs w:val="20"/>
          <w:lang w:eastAsia="en-GB"/>
        </w:rPr>
        <w:t xml:space="preserve">. </w:t>
      </w:r>
    </w:p>
    <w:p w:rsidR="004132CB" w:rsidRPr="00D64424" w:rsidRDefault="004132CB" w:rsidP="00D64424">
      <w:pPr>
        <w:pStyle w:val="ListParagraph"/>
        <w:numPr>
          <w:ilvl w:val="0"/>
          <w:numId w:val="19"/>
        </w:numPr>
        <w:spacing w:line="240" w:lineRule="auto"/>
        <w:jc w:val="left"/>
        <w:rPr>
          <w:rFonts w:cs="Arial"/>
          <w:sz w:val="20"/>
          <w:szCs w:val="20"/>
          <w:lang w:eastAsia="en-GB"/>
        </w:rPr>
      </w:pPr>
      <w:r w:rsidRPr="00D64424">
        <w:rPr>
          <w:rFonts w:cs="Arial"/>
          <w:sz w:val="20"/>
          <w:szCs w:val="20"/>
          <w:lang w:eastAsia="en-GB"/>
        </w:rPr>
        <w:t>The public hearing and the available copies of the Bill did not consider people who live with disabilities (such as blindness</w:t>
      </w:r>
      <w:r w:rsidR="00C94B1E" w:rsidRPr="00D64424">
        <w:rPr>
          <w:rFonts w:cs="Arial"/>
          <w:sz w:val="20"/>
          <w:szCs w:val="20"/>
          <w:lang w:eastAsia="en-GB"/>
        </w:rPr>
        <w:t xml:space="preserve"> and visual impairment</w:t>
      </w:r>
      <w:r w:rsidRPr="00D64424">
        <w:rPr>
          <w:rFonts w:cs="Arial"/>
          <w:sz w:val="20"/>
          <w:szCs w:val="20"/>
          <w:lang w:eastAsia="en-GB"/>
        </w:rPr>
        <w:t>), and they are excluded from participation.</w:t>
      </w:r>
    </w:p>
    <w:p w:rsidR="00FB4081" w:rsidRPr="00D64424" w:rsidRDefault="00FB4081" w:rsidP="00D64424">
      <w:pPr>
        <w:pStyle w:val="ListParagraph"/>
        <w:numPr>
          <w:ilvl w:val="0"/>
          <w:numId w:val="19"/>
        </w:numPr>
        <w:spacing w:line="240" w:lineRule="auto"/>
        <w:jc w:val="left"/>
        <w:rPr>
          <w:rFonts w:cs="Arial"/>
          <w:sz w:val="20"/>
          <w:szCs w:val="20"/>
          <w:lang w:eastAsia="en-GB"/>
        </w:rPr>
      </w:pPr>
      <w:r w:rsidRPr="00D64424">
        <w:rPr>
          <w:rFonts w:cs="Arial"/>
          <w:sz w:val="20"/>
          <w:szCs w:val="20"/>
          <w:lang w:eastAsia="en-GB"/>
        </w:rPr>
        <w:t>Notice of public hearings should be distributed in schools so that school-going children can bring the pamphlets to their parents/adults at home.</w:t>
      </w:r>
    </w:p>
    <w:p w:rsidR="0004629B" w:rsidRPr="00D64424" w:rsidRDefault="00FB4081" w:rsidP="00D64424">
      <w:pPr>
        <w:pStyle w:val="ListParagraph"/>
        <w:numPr>
          <w:ilvl w:val="0"/>
          <w:numId w:val="19"/>
        </w:numPr>
        <w:spacing w:line="240" w:lineRule="auto"/>
        <w:jc w:val="left"/>
        <w:rPr>
          <w:rFonts w:cs="Arial"/>
          <w:spacing w:val="0"/>
          <w:sz w:val="20"/>
          <w:szCs w:val="20"/>
          <w:lang w:eastAsia="en-GB"/>
        </w:rPr>
      </w:pPr>
      <w:r w:rsidRPr="00D64424">
        <w:rPr>
          <w:rFonts w:cs="Arial"/>
          <w:sz w:val="20"/>
          <w:szCs w:val="20"/>
          <w:lang w:eastAsia="en-GB"/>
        </w:rPr>
        <w:t>The invitation to the meeting was portrayed as only applying to farmers, hence excluding many non-farmers. Parliament should send a clear invitation in the future.</w:t>
      </w:r>
    </w:p>
    <w:p w:rsidR="0055643F" w:rsidRPr="00D64424" w:rsidRDefault="0055643F" w:rsidP="00D64424">
      <w:pPr>
        <w:spacing w:line="240" w:lineRule="auto"/>
        <w:ind w:left="360"/>
        <w:jc w:val="left"/>
        <w:rPr>
          <w:rFonts w:cs="Arial"/>
          <w:sz w:val="20"/>
          <w:szCs w:val="20"/>
          <w:lang w:eastAsia="en-GB"/>
        </w:rPr>
      </w:pPr>
    </w:p>
    <w:p w:rsidR="0055643F" w:rsidRPr="00D64424" w:rsidRDefault="00371EE1" w:rsidP="00D64424">
      <w:pPr>
        <w:pStyle w:val="Heading2"/>
        <w:spacing w:line="240" w:lineRule="auto"/>
        <w:jc w:val="left"/>
        <w:rPr>
          <w:sz w:val="20"/>
          <w:szCs w:val="20"/>
          <w:lang w:eastAsia="en-GB"/>
        </w:rPr>
      </w:pPr>
      <w:bookmarkStart w:id="20" w:name="_Toc120015357"/>
      <w:r w:rsidRPr="00D64424">
        <w:rPr>
          <w:sz w:val="20"/>
          <w:szCs w:val="20"/>
          <w:lang w:eastAsia="en-GB"/>
        </w:rPr>
        <w:t>Fire prevention, f</w:t>
      </w:r>
      <w:r w:rsidR="0055643F" w:rsidRPr="00D64424">
        <w:rPr>
          <w:sz w:val="20"/>
          <w:szCs w:val="20"/>
          <w:lang w:eastAsia="en-GB"/>
        </w:rPr>
        <w:t>irefighting equipment and training</w:t>
      </w:r>
      <w:bookmarkEnd w:id="20"/>
    </w:p>
    <w:p w:rsidR="00A35F22" w:rsidRPr="00D64424" w:rsidRDefault="00A35F22" w:rsidP="00D64424">
      <w:pPr>
        <w:spacing w:line="240" w:lineRule="auto"/>
        <w:jc w:val="left"/>
        <w:rPr>
          <w:rFonts w:cs="Arial"/>
          <w:sz w:val="20"/>
          <w:szCs w:val="20"/>
          <w:lang w:eastAsia="en-GB"/>
        </w:rPr>
      </w:pPr>
    </w:p>
    <w:p w:rsidR="0055643F" w:rsidRPr="00D64424" w:rsidRDefault="00C023AF" w:rsidP="00D64424">
      <w:pPr>
        <w:pStyle w:val="ListParagraph"/>
        <w:numPr>
          <w:ilvl w:val="0"/>
          <w:numId w:val="24"/>
        </w:numPr>
        <w:spacing w:line="240" w:lineRule="auto"/>
        <w:jc w:val="left"/>
        <w:rPr>
          <w:rFonts w:cs="Arial"/>
          <w:sz w:val="20"/>
          <w:szCs w:val="20"/>
          <w:lang w:eastAsia="en-GB"/>
        </w:rPr>
      </w:pPr>
      <w:r w:rsidRPr="00D64424">
        <w:rPr>
          <w:rFonts w:cs="Arial"/>
          <w:sz w:val="20"/>
          <w:szCs w:val="20"/>
          <w:lang w:eastAsia="en-GB"/>
        </w:rPr>
        <w:t>Land reform beneficiaries, m</w:t>
      </w:r>
      <w:r w:rsidR="0055643F" w:rsidRPr="00D64424">
        <w:rPr>
          <w:rFonts w:cs="Arial"/>
          <w:sz w:val="20"/>
          <w:szCs w:val="20"/>
          <w:lang w:eastAsia="en-GB"/>
        </w:rPr>
        <w:t xml:space="preserve">ost rural </w:t>
      </w:r>
      <w:r w:rsidR="00A33B71" w:rsidRPr="00D64424">
        <w:rPr>
          <w:rFonts w:cs="Arial"/>
          <w:sz w:val="20"/>
          <w:szCs w:val="20"/>
          <w:lang w:eastAsia="en-GB"/>
        </w:rPr>
        <w:t xml:space="preserve">and emerging </w:t>
      </w:r>
      <w:r w:rsidR="007F2222" w:rsidRPr="00D64424">
        <w:rPr>
          <w:rFonts w:cs="Arial"/>
          <w:sz w:val="20"/>
          <w:szCs w:val="20"/>
          <w:lang w:eastAsia="en-GB"/>
        </w:rPr>
        <w:t xml:space="preserve">Black </w:t>
      </w:r>
      <w:r w:rsidR="0055643F" w:rsidRPr="00D64424">
        <w:rPr>
          <w:rFonts w:cs="Arial"/>
          <w:sz w:val="20"/>
          <w:szCs w:val="20"/>
          <w:lang w:eastAsia="en-GB"/>
        </w:rPr>
        <w:t xml:space="preserve">farmers and </w:t>
      </w:r>
      <w:r w:rsidRPr="00D64424">
        <w:rPr>
          <w:rFonts w:cs="Arial"/>
          <w:sz w:val="20"/>
          <w:szCs w:val="20"/>
          <w:lang w:eastAsia="en-GB"/>
        </w:rPr>
        <w:t xml:space="preserve">township </w:t>
      </w:r>
      <w:r w:rsidR="0055643F" w:rsidRPr="00D64424">
        <w:rPr>
          <w:rFonts w:cs="Arial"/>
          <w:sz w:val="20"/>
          <w:szCs w:val="20"/>
          <w:lang w:eastAsia="en-GB"/>
        </w:rPr>
        <w:t>communities do not have the money, training and equipment to combat or manage fires</w:t>
      </w:r>
      <w:r w:rsidR="00AE20C0" w:rsidRPr="00D64424">
        <w:rPr>
          <w:rFonts w:cs="Arial"/>
          <w:sz w:val="20"/>
          <w:szCs w:val="20"/>
          <w:lang w:eastAsia="en-GB"/>
        </w:rPr>
        <w:t>,</w:t>
      </w:r>
      <w:r w:rsidR="0055643F" w:rsidRPr="00D64424">
        <w:rPr>
          <w:rFonts w:cs="Arial"/>
          <w:sz w:val="20"/>
          <w:szCs w:val="20"/>
          <w:lang w:eastAsia="en-GB"/>
        </w:rPr>
        <w:t xml:space="preserve"> as contemplated in the Act.</w:t>
      </w:r>
    </w:p>
    <w:p w:rsidR="00DB20D2" w:rsidRPr="00D64424" w:rsidRDefault="00DB20D2" w:rsidP="00D64424">
      <w:pPr>
        <w:pStyle w:val="ListParagraph"/>
        <w:numPr>
          <w:ilvl w:val="0"/>
          <w:numId w:val="24"/>
        </w:numPr>
        <w:spacing w:line="240" w:lineRule="auto"/>
        <w:jc w:val="left"/>
        <w:rPr>
          <w:rFonts w:cs="Arial"/>
          <w:sz w:val="20"/>
          <w:szCs w:val="20"/>
          <w:lang w:eastAsia="en-GB"/>
        </w:rPr>
      </w:pPr>
      <w:r w:rsidRPr="00D64424">
        <w:rPr>
          <w:rFonts w:cs="Arial"/>
          <w:sz w:val="20"/>
          <w:szCs w:val="20"/>
          <w:lang w:eastAsia="en-GB"/>
        </w:rPr>
        <w:t>The preparation and maintenance of firebreaks are not always practical, and the Department will need to be patient, lenient and supportive of new land reform beneficiaries.</w:t>
      </w:r>
    </w:p>
    <w:p w:rsidR="005B3C2F" w:rsidRPr="00D64424" w:rsidRDefault="005B3C2F" w:rsidP="00D64424">
      <w:pPr>
        <w:pStyle w:val="ListParagraph"/>
        <w:numPr>
          <w:ilvl w:val="0"/>
          <w:numId w:val="24"/>
        </w:numPr>
        <w:spacing w:line="240" w:lineRule="auto"/>
        <w:jc w:val="left"/>
        <w:rPr>
          <w:rFonts w:cs="Arial"/>
          <w:sz w:val="20"/>
          <w:szCs w:val="20"/>
          <w:lang w:eastAsia="en-GB"/>
        </w:rPr>
      </w:pPr>
      <w:r w:rsidRPr="00D64424">
        <w:rPr>
          <w:rFonts w:cs="Arial"/>
          <w:sz w:val="20"/>
          <w:szCs w:val="20"/>
          <w:lang w:eastAsia="en-GB"/>
        </w:rPr>
        <w:t xml:space="preserve">The available firefighting service </w:t>
      </w:r>
      <w:r w:rsidR="009C2AC1" w:rsidRPr="00D64424">
        <w:rPr>
          <w:rFonts w:cs="Arial"/>
          <w:sz w:val="20"/>
          <w:szCs w:val="20"/>
          <w:lang w:eastAsia="en-GB"/>
        </w:rPr>
        <w:t xml:space="preserve">comes from </w:t>
      </w:r>
      <w:r w:rsidRPr="00D64424">
        <w:rPr>
          <w:rFonts w:cs="Arial"/>
          <w:sz w:val="20"/>
          <w:szCs w:val="20"/>
          <w:lang w:eastAsia="en-GB"/>
        </w:rPr>
        <w:t>far and only arrives when infrastructure has burnt to the ground</w:t>
      </w:r>
      <w:r w:rsidR="009C2AC1" w:rsidRPr="00D64424">
        <w:rPr>
          <w:rFonts w:cs="Arial"/>
          <w:sz w:val="20"/>
          <w:szCs w:val="20"/>
          <w:lang w:eastAsia="en-GB"/>
        </w:rPr>
        <w:t xml:space="preserve"> and large tracts of grazing land have been lost </w:t>
      </w:r>
      <w:r w:rsidR="00AE20C0" w:rsidRPr="00D64424">
        <w:rPr>
          <w:rFonts w:cs="Arial"/>
          <w:sz w:val="20"/>
          <w:szCs w:val="20"/>
          <w:lang w:eastAsia="en-GB"/>
        </w:rPr>
        <w:t xml:space="preserve">in </w:t>
      </w:r>
      <w:r w:rsidR="009C2AC1" w:rsidRPr="00D64424">
        <w:rPr>
          <w:rFonts w:cs="Arial"/>
          <w:sz w:val="20"/>
          <w:szCs w:val="20"/>
          <w:lang w:eastAsia="en-GB"/>
        </w:rPr>
        <w:t>fires.</w:t>
      </w:r>
      <w:r w:rsidR="008E7F9C" w:rsidRPr="00D64424">
        <w:rPr>
          <w:rFonts w:cs="Arial"/>
          <w:sz w:val="20"/>
          <w:szCs w:val="20"/>
          <w:lang w:eastAsia="en-GB"/>
        </w:rPr>
        <w:t xml:space="preserve"> In some instances, lives are lost.</w:t>
      </w:r>
    </w:p>
    <w:p w:rsidR="008807A8" w:rsidRPr="00D64424" w:rsidRDefault="008807A8" w:rsidP="00D64424">
      <w:pPr>
        <w:pStyle w:val="ListParagraph"/>
        <w:numPr>
          <w:ilvl w:val="0"/>
          <w:numId w:val="24"/>
        </w:numPr>
        <w:spacing w:line="240" w:lineRule="auto"/>
        <w:jc w:val="left"/>
        <w:rPr>
          <w:rFonts w:cs="Arial"/>
          <w:sz w:val="20"/>
          <w:szCs w:val="20"/>
          <w:lang w:eastAsia="en-GB"/>
        </w:rPr>
      </w:pPr>
      <w:r w:rsidRPr="00D64424">
        <w:rPr>
          <w:rFonts w:cs="Arial"/>
          <w:sz w:val="20"/>
          <w:szCs w:val="20"/>
          <w:lang w:eastAsia="en-GB"/>
        </w:rPr>
        <w:t xml:space="preserve">Youth should be </w:t>
      </w:r>
      <w:r w:rsidR="00085DE8" w:rsidRPr="00D64424">
        <w:rPr>
          <w:rFonts w:cs="Arial"/>
          <w:sz w:val="20"/>
          <w:szCs w:val="20"/>
          <w:lang w:eastAsia="en-GB"/>
        </w:rPr>
        <w:t xml:space="preserve">prioritised for training </w:t>
      </w:r>
      <w:r w:rsidRPr="00D64424">
        <w:rPr>
          <w:rFonts w:cs="Arial"/>
          <w:sz w:val="20"/>
          <w:szCs w:val="20"/>
          <w:lang w:eastAsia="en-GB"/>
        </w:rPr>
        <w:t>and employ</w:t>
      </w:r>
      <w:r w:rsidR="00085DE8" w:rsidRPr="00D64424">
        <w:rPr>
          <w:rFonts w:cs="Arial"/>
          <w:sz w:val="20"/>
          <w:szCs w:val="20"/>
          <w:lang w:eastAsia="en-GB"/>
        </w:rPr>
        <w:t>ment</w:t>
      </w:r>
      <w:r w:rsidRPr="00D64424">
        <w:rPr>
          <w:rFonts w:cs="Arial"/>
          <w:sz w:val="20"/>
          <w:szCs w:val="20"/>
          <w:lang w:eastAsia="en-GB"/>
        </w:rPr>
        <w:t xml:space="preserve"> to help with the preparation or maintenance of firebreaks or fire belts before the onset of a fire season.</w:t>
      </w:r>
      <w:r w:rsidR="00085DE8" w:rsidRPr="00D64424">
        <w:rPr>
          <w:rFonts w:cs="Arial"/>
          <w:sz w:val="20"/>
          <w:szCs w:val="20"/>
          <w:lang w:eastAsia="en-GB"/>
        </w:rPr>
        <w:t xml:space="preserve"> Each traditional council should have trained people in basic firefighting and be provided with equipment to </w:t>
      </w:r>
      <w:r w:rsidR="00800421" w:rsidRPr="00D64424">
        <w:rPr>
          <w:rFonts w:cs="Arial"/>
          <w:sz w:val="20"/>
          <w:szCs w:val="20"/>
          <w:lang w:eastAsia="en-GB"/>
        </w:rPr>
        <w:t>prevent, combat</w:t>
      </w:r>
      <w:r w:rsidR="00085DE8" w:rsidRPr="00D64424">
        <w:rPr>
          <w:rFonts w:cs="Arial"/>
          <w:sz w:val="20"/>
          <w:szCs w:val="20"/>
          <w:lang w:eastAsia="en-GB"/>
        </w:rPr>
        <w:t xml:space="preserve"> or manage fires, as contemplated in the Act.</w:t>
      </w:r>
    </w:p>
    <w:p w:rsidR="008807A8" w:rsidRPr="00D64424" w:rsidRDefault="008807A8" w:rsidP="00D64424">
      <w:pPr>
        <w:pStyle w:val="ListParagraph"/>
        <w:numPr>
          <w:ilvl w:val="0"/>
          <w:numId w:val="24"/>
        </w:numPr>
        <w:spacing w:line="240" w:lineRule="auto"/>
        <w:jc w:val="left"/>
        <w:rPr>
          <w:rFonts w:cs="Arial"/>
          <w:sz w:val="20"/>
          <w:szCs w:val="20"/>
          <w:lang w:eastAsia="en-GB"/>
        </w:rPr>
      </w:pPr>
      <w:r w:rsidRPr="00D64424">
        <w:rPr>
          <w:rFonts w:cs="Arial"/>
          <w:sz w:val="20"/>
          <w:szCs w:val="20"/>
          <w:lang w:eastAsia="en-GB"/>
        </w:rPr>
        <w:t xml:space="preserve">There should be training on firefighting and fire prevention, and the trained people can then be absorbed </w:t>
      </w:r>
      <w:r w:rsidR="00662988" w:rsidRPr="00D64424">
        <w:rPr>
          <w:rFonts w:cs="Arial"/>
          <w:sz w:val="20"/>
          <w:szCs w:val="20"/>
          <w:lang w:eastAsia="en-GB"/>
        </w:rPr>
        <w:t>or deployed to fire-prone areas or be assigned to each ward of a municipality and provided with working tools.</w:t>
      </w:r>
    </w:p>
    <w:p w:rsidR="00A35F22" w:rsidRPr="00D64424" w:rsidRDefault="00A35F22" w:rsidP="00D64424">
      <w:pPr>
        <w:pStyle w:val="ListParagraph"/>
        <w:numPr>
          <w:ilvl w:val="0"/>
          <w:numId w:val="24"/>
        </w:numPr>
        <w:spacing w:line="240" w:lineRule="auto"/>
        <w:jc w:val="left"/>
        <w:rPr>
          <w:rFonts w:cs="Arial"/>
          <w:sz w:val="20"/>
          <w:szCs w:val="20"/>
          <w:lang w:eastAsia="en-GB"/>
        </w:rPr>
      </w:pPr>
      <w:r w:rsidRPr="00D64424">
        <w:rPr>
          <w:rFonts w:cs="Arial"/>
          <w:sz w:val="20"/>
          <w:szCs w:val="20"/>
          <w:lang w:eastAsia="en-GB"/>
        </w:rPr>
        <w:t>Firefighting training, regulations, and strategies should be benchmarked against international best practices or ISO standards.</w:t>
      </w:r>
    </w:p>
    <w:p w:rsidR="00E61C97" w:rsidRPr="00D64424" w:rsidRDefault="008807A8" w:rsidP="00D64424">
      <w:pPr>
        <w:pStyle w:val="ListParagraph"/>
        <w:numPr>
          <w:ilvl w:val="0"/>
          <w:numId w:val="24"/>
        </w:numPr>
        <w:spacing w:line="240" w:lineRule="auto"/>
        <w:jc w:val="left"/>
        <w:rPr>
          <w:rFonts w:cs="Arial"/>
          <w:sz w:val="20"/>
          <w:szCs w:val="20"/>
          <w:lang w:eastAsia="en-GB"/>
        </w:rPr>
      </w:pPr>
      <w:r w:rsidRPr="00D64424">
        <w:rPr>
          <w:rFonts w:cs="Arial"/>
          <w:sz w:val="20"/>
          <w:szCs w:val="20"/>
          <w:lang w:eastAsia="en-GB"/>
        </w:rPr>
        <w:t>Basic firefighting equipment should be provided to each fire-prone community.</w:t>
      </w:r>
      <w:r w:rsidR="00E61C97" w:rsidRPr="00D64424">
        <w:rPr>
          <w:rFonts w:cs="Arial"/>
          <w:sz w:val="20"/>
          <w:szCs w:val="20"/>
          <w:lang w:eastAsia="en-GB"/>
        </w:rPr>
        <w:t xml:space="preserve"> There should be community-based firefighting capacity, water reservoirs, portable firefighting tools</w:t>
      </w:r>
      <w:r w:rsidR="00134D5C" w:rsidRPr="00D64424">
        <w:rPr>
          <w:rFonts w:cs="Arial"/>
          <w:sz w:val="20"/>
          <w:szCs w:val="20"/>
          <w:lang w:eastAsia="en-GB"/>
        </w:rPr>
        <w:t xml:space="preserve"> and </w:t>
      </w:r>
      <w:r w:rsidR="00922A85" w:rsidRPr="00D64424">
        <w:rPr>
          <w:rFonts w:cs="Arial"/>
          <w:sz w:val="20"/>
          <w:szCs w:val="20"/>
          <w:lang w:eastAsia="en-GB"/>
        </w:rPr>
        <w:t>personal protective equipment</w:t>
      </w:r>
      <w:r w:rsidR="00E61C97" w:rsidRPr="00D64424">
        <w:rPr>
          <w:rFonts w:cs="Arial"/>
          <w:sz w:val="20"/>
          <w:szCs w:val="20"/>
          <w:lang w:eastAsia="en-GB"/>
        </w:rPr>
        <w:t>.</w:t>
      </w:r>
    </w:p>
    <w:p w:rsidR="00A02C17" w:rsidRPr="00D64424" w:rsidRDefault="00A02C17" w:rsidP="00D64424">
      <w:pPr>
        <w:pStyle w:val="ListParagraph"/>
        <w:numPr>
          <w:ilvl w:val="0"/>
          <w:numId w:val="24"/>
        </w:numPr>
        <w:spacing w:line="240" w:lineRule="auto"/>
        <w:jc w:val="left"/>
        <w:rPr>
          <w:rFonts w:cs="Arial"/>
          <w:sz w:val="20"/>
          <w:szCs w:val="20"/>
          <w:lang w:eastAsia="en-GB"/>
        </w:rPr>
      </w:pPr>
      <w:r w:rsidRPr="00D64424">
        <w:rPr>
          <w:rFonts w:cs="Arial"/>
          <w:sz w:val="20"/>
          <w:szCs w:val="20"/>
          <w:lang w:eastAsia="en-GB"/>
        </w:rPr>
        <w:t>Some municipalities have inaccessible mountain forests and require resources to procure special vehicles and aerial support to fight forest fires.</w:t>
      </w:r>
    </w:p>
    <w:p w:rsidR="00A571B2" w:rsidRPr="00D64424" w:rsidRDefault="00A571B2" w:rsidP="00D64424">
      <w:pPr>
        <w:pStyle w:val="ListParagraph"/>
        <w:numPr>
          <w:ilvl w:val="0"/>
          <w:numId w:val="24"/>
        </w:numPr>
        <w:spacing w:line="240" w:lineRule="auto"/>
        <w:ind w:left="709"/>
        <w:jc w:val="left"/>
        <w:rPr>
          <w:rFonts w:cs="Arial"/>
          <w:sz w:val="20"/>
          <w:szCs w:val="20"/>
          <w:lang w:eastAsia="en-GB"/>
        </w:rPr>
      </w:pPr>
      <w:r w:rsidRPr="00D64424">
        <w:rPr>
          <w:rFonts w:cs="Arial"/>
          <w:sz w:val="20"/>
          <w:szCs w:val="20"/>
          <w:lang w:eastAsia="en-GB"/>
        </w:rPr>
        <w:t>Operations from military bases, Eskom and Transnet present a fire risk for veld fires because their work cause sparks that easily start fires when the vegetation is dry. These stakeholders should be at the forefront of fire prevention and there should be a mechanism to claim livelihood losses suffered from fires that can be traced to their operations.</w:t>
      </w:r>
    </w:p>
    <w:p w:rsidR="006F2684" w:rsidRPr="00D64424" w:rsidRDefault="006F2684" w:rsidP="00D64424">
      <w:pPr>
        <w:pStyle w:val="ListParagraph"/>
        <w:numPr>
          <w:ilvl w:val="0"/>
          <w:numId w:val="24"/>
        </w:numPr>
        <w:spacing w:line="240" w:lineRule="auto"/>
        <w:ind w:left="709"/>
        <w:jc w:val="left"/>
        <w:rPr>
          <w:rFonts w:cs="Arial"/>
          <w:sz w:val="20"/>
          <w:szCs w:val="20"/>
          <w:lang w:eastAsia="en-GB"/>
        </w:rPr>
      </w:pPr>
      <w:r w:rsidRPr="00D64424">
        <w:rPr>
          <w:rFonts w:cs="Arial"/>
          <w:sz w:val="20"/>
          <w:szCs w:val="20"/>
          <w:lang w:eastAsia="en-GB"/>
        </w:rPr>
        <w:t>There is less cooperation among farmers, hence it is impossible to unite and prepare firebreaks around farms. Emerging farmers need assistance to be organised before they can be allocated firefighting equipment or resources to prepare and maintain firebreaks.</w:t>
      </w:r>
    </w:p>
    <w:p w:rsidR="00456826" w:rsidRPr="00D64424" w:rsidRDefault="00456826" w:rsidP="00D64424">
      <w:pPr>
        <w:pStyle w:val="ListParagraph"/>
        <w:numPr>
          <w:ilvl w:val="0"/>
          <w:numId w:val="13"/>
        </w:numPr>
        <w:spacing w:line="240" w:lineRule="auto"/>
        <w:ind w:left="709"/>
        <w:jc w:val="left"/>
        <w:rPr>
          <w:rFonts w:cs="Arial"/>
          <w:sz w:val="20"/>
          <w:szCs w:val="20"/>
          <w:lang w:eastAsia="en-GB"/>
        </w:rPr>
      </w:pPr>
      <w:r w:rsidRPr="00D64424">
        <w:rPr>
          <w:rFonts w:cs="Arial"/>
          <w:sz w:val="20"/>
          <w:szCs w:val="20"/>
          <w:lang w:eastAsia="en-GB"/>
        </w:rPr>
        <w:t>The Department and municipality need to have a dedicated budget to create youth empowerment opportunities through bursaries, learnerships and internships in critical professions such as firefighting.</w:t>
      </w:r>
    </w:p>
    <w:p w:rsidR="005C145D" w:rsidRPr="00D64424" w:rsidRDefault="005C145D" w:rsidP="00D64424">
      <w:pPr>
        <w:pStyle w:val="ListParagraph"/>
        <w:numPr>
          <w:ilvl w:val="0"/>
          <w:numId w:val="13"/>
        </w:numPr>
        <w:spacing w:line="240" w:lineRule="auto"/>
        <w:jc w:val="left"/>
        <w:rPr>
          <w:rFonts w:cs="Arial"/>
          <w:sz w:val="20"/>
          <w:szCs w:val="20"/>
          <w:lang w:eastAsia="en-GB"/>
        </w:rPr>
      </w:pPr>
      <w:r w:rsidRPr="00D64424">
        <w:rPr>
          <w:rFonts w:cs="Arial"/>
          <w:sz w:val="20"/>
          <w:szCs w:val="20"/>
          <w:lang w:eastAsia="en-GB"/>
        </w:rPr>
        <w:t>There should be an investment in early warning systems that can be accessible to those at high fire risk.</w:t>
      </w:r>
    </w:p>
    <w:p w:rsidR="00163EA1" w:rsidRPr="00D64424" w:rsidRDefault="00163EA1" w:rsidP="00D64424">
      <w:pPr>
        <w:pStyle w:val="ListParagraph"/>
        <w:numPr>
          <w:ilvl w:val="0"/>
          <w:numId w:val="13"/>
        </w:numPr>
        <w:spacing w:line="240" w:lineRule="auto"/>
        <w:jc w:val="left"/>
        <w:rPr>
          <w:rFonts w:cs="Arial"/>
          <w:sz w:val="20"/>
          <w:szCs w:val="20"/>
          <w:lang w:eastAsia="en-GB"/>
        </w:rPr>
      </w:pPr>
      <w:r w:rsidRPr="00D64424">
        <w:rPr>
          <w:rFonts w:cs="Arial"/>
          <w:sz w:val="20"/>
          <w:szCs w:val="20"/>
          <w:lang w:eastAsia="en-GB"/>
        </w:rPr>
        <w:lastRenderedPageBreak/>
        <w:t>There should be close cooperation between game reserves, forestry companies and municipalities in the prevention and fight against veld fires, including the monitoring of reserve fences.</w:t>
      </w:r>
    </w:p>
    <w:p w:rsidR="001107A3" w:rsidRPr="00D64424" w:rsidRDefault="001107A3" w:rsidP="00D64424">
      <w:pPr>
        <w:pStyle w:val="ListParagraph"/>
        <w:numPr>
          <w:ilvl w:val="0"/>
          <w:numId w:val="13"/>
        </w:numPr>
        <w:spacing w:line="240" w:lineRule="auto"/>
        <w:jc w:val="left"/>
        <w:rPr>
          <w:rFonts w:cs="Arial"/>
          <w:sz w:val="20"/>
          <w:szCs w:val="20"/>
          <w:lang w:eastAsia="en-GB"/>
        </w:rPr>
      </w:pPr>
      <w:r w:rsidRPr="00D64424">
        <w:rPr>
          <w:rFonts w:cs="Arial"/>
          <w:sz w:val="20"/>
          <w:szCs w:val="20"/>
          <w:lang w:eastAsia="en-GB"/>
        </w:rPr>
        <w:t>As part of trying to reduce fire incidents along major roads, there should be dedicated smoking areas to prevent the throwing of cigarettes.</w:t>
      </w:r>
    </w:p>
    <w:p w:rsidR="00A571B2" w:rsidRPr="00D64424" w:rsidRDefault="00AD3E48" w:rsidP="00D64424">
      <w:pPr>
        <w:pStyle w:val="ListParagraph"/>
        <w:numPr>
          <w:ilvl w:val="0"/>
          <w:numId w:val="13"/>
        </w:numPr>
        <w:spacing w:line="240" w:lineRule="auto"/>
        <w:jc w:val="left"/>
        <w:rPr>
          <w:rFonts w:cs="Arial"/>
          <w:sz w:val="20"/>
          <w:szCs w:val="20"/>
          <w:lang w:eastAsia="en-GB"/>
        </w:rPr>
      </w:pPr>
      <w:r w:rsidRPr="00D64424">
        <w:rPr>
          <w:rFonts w:cs="Arial"/>
          <w:sz w:val="20"/>
          <w:szCs w:val="20"/>
          <w:lang w:eastAsia="en-GB"/>
        </w:rPr>
        <w:t xml:space="preserve">The government may need to intervene to harmonise working relations when there are labour disagreements in the forestry sector. Conflicts and disagreements between employers and employees often lead to the burning of forests in protest of management decisions. </w:t>
      </w:r>
    </w:p>
    <w:p w:rsidR="009F1137" w:rsidRPr="00D64424" w:rsidRDefault="009F1137" w:rsidP="00D64424">
      <w:pPr>
        <w:pStyle w:val="ListParagraph"/>
        <w:numPr>
          <w:ilvl w:val="0"/>
          <w:numId w:val="13"/>
        </w:numPr>
        <w:spacing w:line="240" w:lineRule="auto"/>
        <w:jc w:val="left"/>
        <w:rPr>
          <w:rFonts w:cs="Arial"/>
          <w:sz w:val="20"/>
          <w:szCs w:val="20"/>
          <w:lang w:eastAsia="en-GB"/>
        </w:rPr>
      </w:pPr>
      <w:r w:rsidRPr="00D64424">
        <w:rPr>
          <w:rFonts w:cs="Arial"/>
          <w:sz w:val="20"/>
          <w:szCs w:val="20"/>
          <w:lang w:eastAsia="en-GB"/>
        </w:rPr>
        <w:t>The State forests and their offices are in a state of disrepair and are a fire hazard that need</w:t>
      </w:r>
      <w:r w:rsidR="00EE602C" w:rsidRPr="00D64424">
        <w:rPr>
          <w:rFonts w:cs="Arial"/>
          <w:sz w:val="20"/>
          <w:szCs w:val="20"/>
          <w:lang w:eastAsia="en-GB"/>
        </w:rPr>
        <w:t>s</w:t>
      </w:r>
      <w:r w:rsidRPr="00D64424">
        <w:rPr>
          <w:rFonts w:cs="Arial"/>
          <w:sz w:val="20"/>
          <w:szCs w:val="20"/>
          <w:lang w:eastAsia="en-GB"/>
        </w:rPr>
        <w:t xml:space="preserve"> urgent attention.</w:t>
      </w:r>
    </w:p>
    <w:p w:rsidR="00EE602C" w:rsidRPr="00D64424" w:rsidRDefault="00EE602C" w:rsidP="00D64424">
      <w:pPr>
        <w:pStyle w:val="ListParagraph"/>
        <w:numPr>
          <w:ilvl w:val="0"/>
          <w:numId w:val="13"/>
        </w:numPr>
        <w:spacing w:line="240" w:lineRule="auto"/>
        <w:jc w:val="left"/>
        <w:rPr>
          <w:rFonts w:cs="Arial"/>
          <w:sz w:val="20"/>
          <w:szCs w:val="20"/>
          <w:lang w:eastAsia="en-GB"/>
        </w:rPr>
      </w:pPr>
      <w:r w:rsidRPr="00D64424">
        <w:rPr>
          <w:rFonts w:cs="Arial"/>
          <w:sz w:val="20"/>
          <w:szCs w:val="20"/>
          <w:lang w:eastAsia="en-GB"/>
        </w:rPr>
        <w:t>Municipalities and the Department of Forestry, Fisheries and the Environment should find a way to address the lack of firefighting capacity, equipment and operating budget in the areas where the Fire Brigade Services Act and the National Veld and Forest Fire Act overlap.</w:t>
      </w:r>
    </w:p>
    <w:p w:rsidR="00AE4BA6" w:rsidRPr="00D64424" w:rsidRDefault="00AE4BA6" w:rsidP="00D64424">
      <w:pPr>
        <w:pStyle w:val="ListParagraph"/>
        <w:numPr>
          <w:ilvl w:val="0"/>
          <w:numId w:val="13"/>
        </w:numPr>
        <w:spacing w:line="240" w:lineRule="auto"/>
        <w:jc w:val="left"/>
        <w:rPr>
          <w:rFonts w:cs="Arial"/>
          <w:sz w:val="20"/>
          <w:szCs w:val="20"/>
          <w:lang w:eastAsia="en-GB"/>
        </w:rPr>
      </w:pPr>
      <w:r w:rsidRPr="00D64424">
        <w:rPr>
          <w:rFonts w:cs="Arial"/>
          <w:sz w:val="20"/>
          <w:szCs w:val="20"/>
          <w:lang w:eastAsia="en-GB"/>
        </w:rPr>
        <w:t>The National, Provincial and Local Disaster Management Centres should assist FPAs to get training and relevant equipment to manage fires on their own.</w:t>
      </w:r>
    </w:p>
    <w:p w:rsidR="00B576BA" w:rsidRPr="00D64424" w:rsidRDefault="00B576BA" w:rsidP="00D64424">
      <w:pPr>
        <w:pStyle w:val="ListParagraph"/>
        <w:numPr>
          <w:ilvl w:val="0"/>
          <w:numId w:val="13"/>
        </w:numPr>
        <w:spacing w:line="240" w:lineRule="auto"/>
        <w:contextualSpacing w:val="0"/>
        <w:jc w:val="left"/>
        <w:rPr>
          <w:rFonts w:cs="Arial"/>
          <w:sz w:val="20"/>
          <w:szCs w:val="20"/>
          <w:lang w:eastAsia="en-GB"/>
        </w:rPr>
      </w:pPr>
      <w:r w:rsidRPr="00D64424">
        <w:rPr>
          <w:rFonts w:cs="Arial"/>
          <w:sz w:val="20"/>
          <w:szCs w:val="20"/>
          <w:lang w:eastAsia="en-GB"/>
        </w:rPr>
        <w:t>Where the people have been trained in firefighting, they need to be deployed with stipends before fire seasons or employed to conduct awareness programmes in fire prevention and firefighting.</w:t>
      </w:r>
    </w:p>
    <w:p w:rsidR="00AE4BA6" w:rsidRPr="00D64424" w:rsidRDefault="0067031B" w:rsidP="00D64424">
      <w:pPr>
        <w:pStyle w:val="ListParagraph"/>
        <w:numPr>
          <w:ilvl w:val="0"/>
          <w:numId w:val="13"/>
        </w:numPr>
        <w:spacing w:line="240" w:lineRule="auto"/>
        <w:contextualSpacing w:val="0"/>
        <w:jc w:val="left"/>
        <w:rPr>
          <w:rFonts w:cs="Arial"/>
          <w:sz w:val="20"/>
          <w:szCs w:val="20"/>
          <w:lang w:eastAsia="en-GB"/>
        </w:rPr>
      </w:pPr>
      <w:r w:rsidRPr="00D64424">
        <w:rPr>
          <w:rFonts w:cs="Arial"/>
          <w:sz w:val="20"/>
          <w:szCs w:val="20"/>
          <w:lang w:eastAsia="en-GB"/>
        </w:rPr>
        <w:t xml:space="preserve">The Department, municipality and initiation schools need to have a fire management plan and resources to ensure that veld fires do not start at the end of the initiation rite. </w:t>
      </w:r>
    </w:p>
    <w:p w:rsidR="00AD3E48" w:rsidRPr="00D64424" w:rsidRDefault="00AD3E48" w:rsidP="00D64424">
      <w:pPr>
        <w:spacing w:line="240" w:lineRule="auto"/>
        <w:ind w:left="360"/>
        <w:jc w:val="left"/>
        <w:rPr>
          <w:rFonts w:cs="Arial"/>
          <w:sz w:val="20"/>
          <w:szCs w:val="20"/>
          <w:lang w:eastAsia="en-GB"/>
        </w:rPr>
      </w:pPr>
    </w:p>
    <w:p w:rsidR="00B33740" w:rsidRPr="00D64424" w:rsidRDefault="00B33740" w:rsidP="00D64424">
      <w:pPr>
        <w:pStyle w:val="Heading2"/>
        <w:spacing w:line="240" w:lineRule="auto"/>
        <w:jc w:val="left"/>
        <w:rPr>
          <w:sz w:val="20"/>
          <w:szCs w:val="20"/>
          <w:lang w:eastAsia="en-GB"/>
        </w:rPr>
      </w:pPr>
      <w:bookmarkStart w:id="21" w:name="_Toc120015358"/>
      <w:r w:rsidRPr="00D64424">
        <w:rPr>
          <w:sz w:val="20"/>
          <w:szCs w:val="20"/>
          <w:lang w:eastAsia="en-GB"/>
        </w:rPr>
        <w:t xml:space="preserve">Work of </w:t>
      </w:r>
      <w:r w:rsidR="000A5B92" w:rsidRPr="00D64424">
        <w:rPr>
          <w:sz w:val="20"/>
          <w:szCs w:val="20"/>
          <w:lang w:eastAsia="en-GB"/>
        </w:rPr>
        <w:t>F</w:t>
      </w:r>
      <w:r w:rsidR="00CD25CD" w:rsidRPr="00D64424">
        <w:rPr>
          <w:sz w:val="20"/>
          <w:szCs w:val="20"/>
          <w:lang w:eastAsia="en-GB"/>
        </w:rPr>
        <w:t xml:space="preserve">ire </w:t>
      </w:r>
      <w:r w:rsidR="000A5B92" w:rsidRPr="00D64424">
        <w:rPr>
          <w:sz w:val="20"/>
          <w:szCs w:val="20"/>
          <w:lang w:eastAsia="en-GB"/>
        </w:rPr>
        <w:t>P</w:t>
      </w:r>
      <w:r w:rsidR="00CD25CD" w:rsidRPr="00D64424">
        <w:rPr>
          <w:sz w:val="20"/>
          <w:szCs w:val="20"/>
          <w:lang w:eastAsia="en-GB"/>
        </w:rPr>
        <w:t>rotection Association</w:t>
      </w:r>
      <w:r w:rsidR="000A5B92" w:rsidRPr="00D64424">
        <w:rPr>
          <w:sz w:val="20"/>
          <w:szCs w:val="20"/>
          <w:lang w:eastAsia="en-GB"/>
        </w:rPr>
        <w:t>s</w:t>
      </w:r>
      <w:bookmarkEnd w:id="21"/>
      <w:r w:rsidR="000A5B92" w:rsidRPr="00D64424">
        <w:rPr>
          <w:sz w:val="20"/>
          <w:szCs w:val="20"/>
          <w:lang w:eastAsia="en-GB"/>
        </w:rPr>
        <w:t xml:space="preserve"> </w:t>
      </w:r>
    </w:p>
    <w:p w:rsidR="00E21954" w:rsidRPr="00D64424" w:rsidRDefault="00E21954" w:rsidP="00D64424">
      <w:pPr>
        <w:spacing w:line="240" w:lineRule="auto"/>
        <w:jc w:val="left"/>
        <w:rPr>
          <w:rFonts w:cs="Arial"/>
          <w:sz w:val="20"/>
          <w:szCs w:val="20"/>
          <w:lang w:eastAsia="en-GB"/>
        </w:rPr>
      </w:pPr>
    </w:p>
    <w:p w:rsidR="00B33740" w:rsidRPr="00D64424" w:rsidRDefault="00B33740" w:rsidP="00D64424">
      <w:pPr>
        <w:pStyle w:val="ListParagraph"/>
        <w:numPr>
          <w:ilvl w:val="0"/>
          <w:numId w:val="2"/>
        </w:numPr>
        <w:spacing w:line="240" w:lineRule="auto"/>
        <w:jc w:val="left"/>
        <w:rPr>
          <w:rFonts w:cs="Arial"/>
          <w:i/>
          <w:sz w:val="20"/>
          <w:szCs w:val="20"/>
          <w:lang w:eastAsia="en-GB"/>
        </w:rPr>
      </w:pPr>
      <w:r w:rsidRPr="00D64424">
        <w:rPr>
          <w:rFonts w:cs="Arial"/>
          <w:sz w:val="20"/>
          <w:szCs w:val="20"/>
          <w:lang w:eastAsia="en-GB"/>
        </w:rPr>
        <w:t xml:space="preserve">FPAs have been helping non-FPA members when there is a fire, and do not get compensation for used resources or the work done </w:t>
      </w:r>
      <w:r w:rsidR="00FE79A2" w:rsidRPr="00D64424">
        <w:rPr>
          <w:rFonts w:cs="Arial"/>
          <w:sz w:val="20"/>
          <w:szCs w:val="20"/>
          <w:lang w:eastAsia="en-GB"/>
        </w:rPr>
        <w:t>by</w:t>
      </w:r>
      <w:r w:rsidRPr="00D64424">
        <w:rPr>
          <w:rFonts w:cs="Arial"/>
          <w:sz w:val="20"/>
          <w:szCs w:val="20"/>
          <w:lang w:eastAsia="en-GB"/>
        </w:rPr>
        <w:t xml:space="preserve"> </w:t>
      </w:r>
      <w:r w:rsidR="00454A0D" w:rsidRPr="00D64424">
        <w:rPr>
          <w:rFonts w:cs="Arial"/>
          <w:sz w:val="20"/>
          <w:szCs w:val="20"/>
          <w:lang w:eastAsia="en-GB"/>
        </w:rPr>
        <w:t>members</w:t>
      </w:r>
      <w:r w:rsidR="002F0BEF" w:rsidRPr="00D64424">
        <w:rPr>
          <w:rFonts w:cs="Arial"/>
          <w:sz w:val="20"/>
          <w:szCs w:val="20"/>
          <w:lang w:eastAsia="en-GB"/>
        </w:rPr>
        <w:t>.</w:t>
      </w:r>
    </w:p>
    <w:p w:rsidR="00FE79A2" w:rsidRPr="00D64424" w:rsidRDefault="00B33740" w:rsidP="00D64424">
      <w:pPr>
        <w:pStyle w:val="ListParagraph"/>
        <w:numPr>
          <w:ilvl w:val="0"/>
          <w:numId w:val="2"/>
        </w:numPr>
        <w:spacing w:line="240" w:lineRule="auto"/>
        <w:jc w:val="left"/>
        <w:rPr>
          <w:rFonts w:cs="Arial"/>
          <w:i/>
          <w:sz w:val="20"/>
          <w:szCs w:val="20"/>
          <w:lang w:eastAsia="en-GB"/>
        </w:rPr>
      </w:pPr>
      <w:r w:rsidRPr="00D64424">
        <w:rPr>
          <w:rFonts w:cs="Arial"/>
          <w:sz w:val="20"/>
          <w:szCs w:val="20"/>
          <w:lang w:eastAsia="en-GB"/>
        </w:rPr>
        <w:t>A</w:t>
      </w:r>
      <w:r w:rsidR="00995DF9" w:rsidRPr="00D64424">
        <w:rPr>
          <w:rFonts w:cs="Arial"/>
          <w:sz w:val="20"/>
          <w:szCs w:val="20"/>
          <w:lang w:eastAsia="en-GB"/>
        </w:rPr>
        <w:t>ll commonage users do not belong to an FPA</w:t>
      </w:r>
      <w:r w:rsidR="00FE79A2" w:rsidRPr="00D64424">
        <w:rPr>
          <w:rFonts w:cs="Arial"/>
          <w:sz w:val="20"/>
          <w:szCs w:val="20"/>
          <w:lang w:eastAsia="en-GB"/>
        </w:rPr>
        <w:t>, there is a need for FPAs in commonages and townships so that fires can be locally managed</w:t>
      </w:r>
      <w:r w:rsidR="002F0BEF" w:rsidRPr="00D64424">
        <w:rPr>
          <w:rFonts w:cs="Arial"/>
          <w:sz w:val="20"/>
          <w:szCs w:val="20"/>
          <w:lang w:eastAsia="en-GB"/>
        </w:rPr>
        <w:t>.</w:t>
      </w:r>
    </w:p>
    <w:p w:rsidR="00C93320" w:rsidRPr="00D64424" w:rsidRDefault="00B33740" w:rsidP="00D64424">
      <w:pPr>
        <w:pStyle w:val="ListParagraph"/>
        <w:numPr>
          <w:ilvl w:val="0"/>
          <w:numId w:val="2"/>
        </w:numPr>
        <w:spacing w:line="240" w:lineRule="auto"/>
        <w:jc w:val="left"/>
        <w:rPr>
          <w:rFonts w:cs="Arial"/>
          <w:sz w:val="20"/>
          <w:szCs w:val="20"/>
          <w:lang w:eastAsia="en-GB"/>
        </w:rPr>
      </w:pPr>
      <w:r w:rsidRPr="00D64424">
        <w:rPr>
          <w:rFonts w:cs="Arial"/>
          <w:sz w:val="20"/>
          <w:szCs w:val="20"/>
          <w:lang w:eastAsia="en-GB"/>
        </w:rPr>
        <w:t>F</w:t>
      </w:r>
      <w:r w:rsidR="0045380C" w:rsidRPr="00D64424">
        <w:rPr>
          <w:rFonts w:cs="Arial"/>
          <w:sz w:val="20"/>
          <w:szCs w:val="20"/>
          <w:lang w:eastAsia="en-GB"/>
        </w:rPr>
        <w:t xml:space="preserve">PAs have limited resources and are not always able to serve everyone, hence </w:t>
      </w:r>
      <w:r w:rsidR="00624EDA" w:rsidRPr="00D64424">
        <w:rPr>
          <w:rFonts w:cs="Arial"/>
          <w:sz w:val="20"/>
          <w:szCs w:val="20"/>
          <w:lang w:eastAsia="en-GB"/>
        </w:rPr>
        <w:t>the focus is on high-risk areas or threatened members.</w:t>
      </w:r>
      <w:r w:rsidRPr="00D64424">
        <w:rPr>
          <w:rFonts w:cs="Arial"/>
          <w:i/>
          <w:sz w:val="20"/>
          <w:szCs w:val="20"/>
          <w:lang w:eastAsia="en-GB"/>
        </w:rPr>
        <w:t xml:space="preserve"> </w:t>
      </w:r>
      <w:r w:rsidR="008C0EBE" w:rsidRPr="00D64424">
        <w:rPr>
          <w:rFonts w:cs="Arial"/>
          <w:sz w:val="20"/>
          <w:szCs w:val="20"/>
          <w:lang w:eastAsia="en-GB"/>
        </w:rPr>
        <w:t>In some parts of the country, this selective support is considered to be racially motivated.</w:t>
      </w:r>
    </w:p>
    <w:p w:rsidR="00B33740" w:rsidRPr="00D64424" w:rsidRDefault="00D560FF" w:rsidP="00D64424">
      <w:pPr>
        <w:pStyle w:val="ListParagraph"/>
        <w:numPr>
          <w:ilvl w:val="0"/>
          <w:numId w:val="2"/>
        </w:numPr>
        <w:spacing w:line="240" w:lineRule="auto"/>
        <w:jc w:val="left"/>
        <w:rPr>
          <w:rFonts w:cs="Arial"/>
          <w:i/>
          <w:sz w:val="20"/>
          <w:szCs w:val="20"/>
          <w:lang w:eastAsia="en-GB"/>
        </w:rPr>
      </w:pPr>
      <w:r w:rsidRPr="00D64424">
        <w:rPr>
          <w:rFonts w:cs="Arial"/>
          <w:sz w:val="20"/>
          <w:szCs w:val="20"/>
          <w:lang w:eastAsia="en-GB"/>
        </w:rPr>
        <w:t xml:space="preserve">There should be clarity on whether the </w:t>
      </w:r>
      <w:r w:rsidR="00C93320" w:rsidRPr="00D64424">
        <w:rPr>
          <w:rFonts w:cs="Arial"/>
          <w:sz w:val="20"/>
          <w:szCs w:val="20"/>
          <w:lang w:eastAsia="en-GB"/>
        </w:rPr>
        <w:t xml:space="preserve">government </w:t>
      </w:r>
      <w:r w:rsidRPr="00D64424">
        <w:rPr>
          <w:rFonts w:cs="Arial"/>
          <w:sz w:val="20"/>
          <w:szCs w:val="20"/>
          <w:lang w:eastAsia="en-GB"/>
        </w:rPr>
        <w:t xml:space="preserve">will </w:t>
      </w:r>
      <w:r w:rsidR="00C93320" w:rsidRPr="00D64424">
        <w:rPr>
          <w:rFonts w:cs="Arial"/>
          <w:sz w:val="20"/>
          <w:szCs w:val="20"/>
          <w:lang w:eastAsia="en-GB"/>
        </w:rPr>
        <w:t>allocate an annual budget to new rural FPAs for them to be functional, particularly in impoverished communities</w:t>
      </w:r>
      <w:r w:rsidRPr="00D64424">
        <w:rPr>
          <w:rFonts w:cs="Arial"/>
          <w:sz w:val="20"/>
          <w:szCs w:val="20"/>
          <w:lang w:eastAsia="en-GB"/>
        </w:rPr>
        <w:t>.</w:t>
      </w:r>
    </w:p>
    <w:p w:rsidR="004C4EB9" w:rsidRPr="00D64424" w:rsidRDefault="004C4EB9" w:rsidP="00D64424">
      <w:pPr>
        <w:pStyle w:val="ListParagraph"/>
        <w:numPr>
          <w:ilvl w:val="0"/>
          <w:numId w:val="2"/>
        </w:numPr>
        <w:spacing w:line="240" w:lineRule="auto"/>
        <w:jc w:val="left"/>
        <w:rPr>
          <w:rFonts w:cs="Arial"/>
          <w:i/>
          <w:sz w:val="20"/>
          <w:szCs w:val="20"/>
          <w:lang w:eastAsia="en-GB"/>
        </w:rPr>
      </w:pPr>
      <w:r w:rsidRPr="00D64424">
        <w:rPr>
          <w:rFonts w:cs="Arial"/>
          <w:sz w:val="20"/>
          <w:szCs w:val="20"/>
          <w:lang w:eastAsia="en-GB"/>
        </w:rPr>
        <w:t>Increasingly, FPAs are doing municipal work in combating fires and raising awareness in communities.</w:t>
      </w:r>
    </w:p>
    <w:p w:rsidR="00D574BC" w:rsidRPr="00D64424" w:rsidRDefault="00F475BC" w:rsidP="00D64424">
      <w:pPr>
        <w:pStyle w:val="ListParagraph"/>
        <w:numPr>
          <w:ilvl w:val="0"/>
          <w:numId w:val="2"/>
        </w:numPr>
        <w:spacing w:line="240" w:lineRule="auto"/>
        <w:jc w:val="left"/>
        <w:rPr>
          <w:rFonts w:cs="Arial"/>
          <w:i/>
          <w:sz w:val="20"/>
          <w:szCs w:val="20"/>
          <w:lang w:eastAsia="en-GB"/>
        </w:rPr>
      </w:pPr>
      <w:r w:rsidRPr="00D64424">
        <w:rPr>
          <w:rFonts w:cs="Arial"/>
          <w:sz w:val="20"/>
          <w:szCs w:val="20"/>
          <w:lang w:eastAsia="en-GB"/>
        </w:rPr>
        <w:t xml:space="preserve">In some farming communities, such as in Mpumalanga, there </w:t>
      </w:r>
      <w:r w:rsidR="00CF1CD0" w:rsidRPr="00D64424">
        <w:rPr>
          <w:rFonts w:cs="Arial"/>
          <w:sz w:val="20"/>
          <w:szCs w:val="20"/>
          <w:lang w:eastAsia="en-GB"/>
        </w:rPr>
        <w:t>are</w:t>
      </w:r>
      <w:r w:rsidRPr="00D64424">
        <w:rPr>
          <w:rFonts w:cs="Arial"/>
          <w:sz w:val="20"/>
          <w:szCs w:val="20"/>
          <w:lang w:eastAsia="en-GB"/>
        </w:rPr>
        <w:t xml:space="preserve"> hostile racial tensions between Black </w:t>
      </w:r>
      <w:r w:rsidR="00E74D5A" w:rsidRPr="00D64424">
        <w:rPr>
          <w:rFonts w:cs="Arial"/>
          <w:sz w:val="20"/>
          <w:szCs w:val="20"/>
          <w:lang w:eastAsia="en-GB"/>
        </w:rPr>
        <w:t xml:space="preserve">people </w:t>
      </w:r>
      <w:r w:rsidRPr="00D64424">
        <w:rPr>
          <w:rFonts w:cs="Arial"/>
          <w:sz w:val="20"/>
          <w:szCs w:val="20"/>
          <w:lang w:eastAsia="en-GB"/>
        </w:rPr>
        <w:t xml:space="preserve">and White farmers. Local FPA members often threaten Black landowners that their farms will </w:t>
      </w:r>
      <w:r w:rsidR="005350FF" w:rsidRPr="00D64424">
        <w:rPr>
          <w:rFonts w:cs="Arial"/>
          <w:sz w:val="20"/>
          <w:szCs w:val="20"/>
          <w:lang w:eastAsia="en-GB"/>
        </w:rPr>
        <w:t xml:space="preserve">be seized or forfeited to White people should fire escape from Black-owned </w:t>
      </w:r>
      <w:r w:rsidRPr="00D64424">
        <w:rPr>
          <w:rFonts w:cs="Arial"/>
          <w:sz w:val="20"/>
          <w:szCs w:val="20"/>
          <w:lang w:eastAsia="en-GB"/>
        </w:rPr>
        <w:t>farms. The farms could be held until compensation money is paid. The Department should p</w:t>
      </w:r>
      <w:r w:rsidR="005350FF" w:rsidRPr="00D64424">
        <w:rPr>
          <w:rFonts w:cs="Arial"/>
          <w:sz w:val="20"/>
          <w:szCs w:val="20"/>
          <w:lang w:eastAsia="en-GB"/>
        </w:rPr>
        <w:t>rovide clarity on whether Black people</w:t>
      </w:r>
      <w:r w:rsidRPr="00D64424">
        <w:rPr>
          <w:rFonts w:cs="Arial"/>
          <w:sz w:val="20"/>
          <w:szCs w:val="20"/>
          <w:lang w:eastAsia="en-GB"/>
        </w:rPr>
        <w:t xml:space="preserve"> should form their FPA in such a situation or they will intervene and change racial tensions.</w:t>
      </w:r>
    </w:p>
    <w:p w:rsidR="001C0480" w:rsidRPr="00D64424" w:rsidRDefault="007C4F42" w:rsidP="00D64424">
      <w:pPr>
        <w:pStyle w:val="ListParagraph"/>
        <w:numPr>
          <w:ilvl w:val="0"/>
          <w:numId w:val="14"/>
        </w:numPr>
        <w:spacing w:line="240" w:lineRule="auto"/>
        <w:jc w:val="left"/>
        <w:rPr>
          <w:rFonts w:cs="Arial"/>
          <w:sz w:val="20"/>
          <w:szCs w:val="20"/>
          <w:lang w:eastAsia="en-GB"/>
        </w:rPr>
      </w:pPr>
      <w:r w:rsidRPr="00D64424">
        <w:rPr>
          <w:rFonts w:cs="Arial"/>
          <w:sz w:val="20"/>
          <w:szCs w:val="20"/>
          <w:lang w:eastAsia="en-GB"/>
        </w:rPr>
        <w:t>The Department should provide clarity on the future of FPAs that are not adequately resourced and therefore fail to execute their functions.</w:t>
      </w:r>
      <w:r w:rsidR="001C0480" w:rsidRPr="00D64424">
        <w:rPr>
          <w:rFonts w:cs="Arial"/>
          <w:sz w:val="20"/>
          <w:szCs w:val="20"/>
          <w:lang w:eastAsia="en-GB"/>
        </w:rPr>
        <w:t xml:space="preserve"> Currently, FPAs do not generate sufficient income to execute all their mandates and need both financial and equipment support.</w:t>
      </w:r>
    </w:p>
    <w:p w:rsidR="00CF1CD0" w:rsidRPr="00D64424" w:rsidRDefault="00CF1CD0" w:rsidP="00D64424">
      <w:pPr>
        <w:pStyle w:val="ListParagraph"/>
        <w:numPr>
          <w:ilvl w:val="0"/>
          <w:numId w:val="2"/>
        </w:numPr>
        <w:spacing w:line="240" w:lineRule="auto"/>
        <w:ind w:left="709"/>
        <w:jc w:val="left"/>
        <w:rPr>
          <w:rFonts w:cs="Arial"/>
          <w:i/>
          <w:sz w:val="20"/>
          <w:szCs w:val="20"/>
          <w:lang w:eastAsia="en-GB"/>
        </w:rPr>
      </w:pPr>
      <w:r w:rsidRPr="00D64424">
        <w:rPr>
          <w:rFonts w:cs="Arial"/>
          <w:sz w:val="20"/>
          <w:szCs w:val="20"/>
          <w:lang w:eastAsia="en-GB"/>
        </w:rPr>
        <w:t>FPAs could be structured to function as a local fire brigade service, where trained FPA members can be absorbed into the fire brigade service.</w:t>
      </w:r>
    </w:p>
    <w:p w:rsidR="0000043D" w:rsidRPr="00D64424" w:rsidRDefault="0000043D" w:rsidP="00D64424">
      <w:pPr>
        <w:pStyle w:val="ListParagraph"/>
        <w:numPr>
          <w:ilvl w:val="0"/>
          <w:numId w:val="2"/>
        </w:numPr>
        <w:spacing w:line="240" w:lineRule="auto"/>
        <w:ind w:left="709"/>
        <w:jc w:val="left"/>
        <w:rPr>
          <w:rFonts w:cs="Arial"/>
          <w:sz w:val="20"/>
          <w:szCs w:val="20"/>
          <w:lang w:eastAsia="en-GB"/>
        </w:rPr>
      </w:pPr>
      <w:r w:rsidRPr="00D64424">
        <w:rPr>
          <w:rFonts w:cs="Arial"/>
          <w:sz w:val="20"/>
          <w:szCs w:val="20"/>
          <w:lang w:eastAsia="en-GB"/>
        </w:rPr>
        <w:t>There used to be a fire guard programme during apartheid and did exactly what FPAs are expected to do. Such a programme was effective and should just be reinstated instead of creating new FPAs.</w:t>
      </w:r>
    </w:p>
    <w:p w:rsidR="004D6CD3" w:rsidRPr="00D64424" w:rsidRDefault="00A82AED" w:rsidP="00D64424">
      <w:pPr>
        <w:pStyle w:val="ListParagraph"/>
        <w:numPr>
          <w:ilvl w:val="0"/>
          <w:numId w:val="2"/>
        </w:numPr>
        <w:spacing w:line="240" w:lineRule="auto"/>
        <w:jc w:val="left"/>
        <w:rPr>
          <w:rFonts w:cs="Arial"/>
          <w:sz w:val="20"/>
          <w:szCs w:val="20"/>
          <w:lang w:eastAsia="en-GB"/>
        </w:rPr>
      </w:pPr>
      <w:r w:rsidRPr="00D64424">
        <w:rPr>
          <w:rFonts w:cs="Arial"/>
          <w:sz w:val="20"/>
          <w:szCs w:val="20"/>
          <w:lang w:eastAsia="en-GB"/>
        </w:rPr>
        <w:t xml:space="preserve">The Department should consider abolishing the </w:t>
      </w:r>
      <w:r w:rsidR="00A52A12" w:rsidRPr="00D64424">
        <w:rPr>
          <w:rFonts w:cs="Arial"/>
          <w:sz w:val="20"/>
          <w:szCs w:val="20"/>
          <w:lang w:eastAsia="en-GB"/>
        </w:rPr>
        <w:t xml:space="preserve">Working on Fire (WoF) </w:t>
      </w:r>
      <w:r w:rsidRPr="00D64424">
        <w:rPr>
          <w:rFonts w:cs="Arial"/>
          <w:sz w:val="20"/>
          <w:szCs w:val="20"/>
          <w:lang w:eastAsia="en-GB"/>
        </w:rPr>
        <w:t>tender, and t</w:t>
      </w:r>
      <w:r w:rsidR="004D6CD3" w:rsidRPr="00D64424">
        <w:rPr>
          <w:rFonts w:cs="Arial"/>
          <w:sz w:val="20"/>
          <w:szCs w:val="20"/>
          <w:lang w:eastAsia="en-GB"/>
        </w:rPr>
        <w:t>he resources allocated to the Working on Fire company could be better used by FPAs or umbrella bodies.</w:t>
      </w:r>
    </w:p>
    <w:p w:rsidR="00985872" w:rsidRPr="00D64424" w:rsidRDefault="00985872" w:rsidP="00D64424">
      <w:pPr>
        <w:pStyle w:val="ListParagraph"/>
        <w:numPr>
          <w:ilvl w:val="0"/>
          <w:numId w:val="7"/>
        </w:numPr>
        <w:spacing w:line="240" w:lineRule="auto"/>
        <w:jc w:val="left"/>
        <w:rPr>
          <w:rFonts w:cs="Arial"/>
          <w:sz w:val="20"/>
          <w:szCs w:val="20"/>
          <w:lang w:eastAsia="en-GB"/>
        </w:rPr>
      </w:pPr>
      <w:r w:rsidRPr="00D64424">
        <w:rPr>
          <w:rFonts w:cs="Arial"/>
          <w:sz w:val="20"/>
          <w:szCs w:val="20"/>
          <w:lang w:eastAsia="en-GB"/>
        </w:rPr>
        <w:t>In some districts of the North-West province, FPAs are increasingly doing the work of the fire brigade service and are not appreciated. It was raised by a few speakers that during firefighting, municipalities only provide refreshments (water, snacks and food) to their firefighters and leave out FPA volunteers.</w:t>
      </w:r>
    </w:p>
    <w:p w:rsidR="00AE4BA6" w:rsidRPr="00D64424" w:rsidRDefault="00AE4BA6" w:rsidP="00D64424">
      <w:pPr>
        <w:pStyle w:val="ListParagraph"/>
        <w:numPr>
          <w:ilvl w:val="0"/>
          <w:numId w:val="7"/>
        </w:numPr>
        <w:spacing w:line="240" w:lineRule="auto"/>
        <w:jc w:val="left"/>
        <w:rPr>
          <w:rFonts w:cs="Arial"/>
          <w:sz w:val="20"/>
          <w:szCs w:val="20"/>
          <w:lang w:eastAsia="en-GB"/>
        </w:rPr>
      </w:pPr>
      <w:r w:rsidRPr="00D64424">
        <w:rPr>
          <w:rFonts w:cs="Arial"/>
          <w:sz w:val="20"/>
          <w:szCs w:val="20"/>
          <w:lang w:eastAsia="en-GB"/>
        </w:rPr>
        <w:t xml:space="preserve">The Department and FPAs should conduct inspections before every fire season to ensure that fire breaks or fire belts are in place before the onset of a fire season, failing which there should be fines. </w:t>
      </w:r>
    </w:p>
    <w:p w:rsidR="003D4435" w:rsidRPr="00D64424" w:rsidRDefault="003D4435" w:rsidP="00D64424">
      <w:pPr>
        <w:pStyle w:val="Heading2"/>
        <w:spacing w:line="240" w:lineRule="auto"/>
        <w:jc w:val="left"/>
        <w:rPr>
          <w:sz w:val="20"/>
          <w:szCs w:val="20"/>
          <w:lang w:eastAsia="en-GB"/>
        </w:rPr>
      </w:pPr>
      <w:bookmarkStart w:id="22" w:name="_Toc120015359"/>
      <w:r w:rsidRPr="00D64424">
        <w:rPr>
          <w:sz w:val="20"/>
          <w:szCs w:val="20"/>
          <w:lang w:eastAsia="en-GB"/>
        </w:rPr>
        <w:t>Working on Fire</w:t>
      </w:r>
      <w:bookmarkEnd w:id="22"/>
    </w:p>
    <w:p w:rsidR="007107C4" w:rsidRPr="00D64424" w:rsidRDefault="007107C4" w:rsidP="00D64424">
      <w:pPr>
        <w:spacing w:line="240" w:lineRule="auto"/>
        <w:jc w:val="left"/>
        <w:rPr>
          <w:rFonts w:cs="Arial"/>
          <w:sz w:val="20"/>
          <w:szCs w:val="20"/>
          <w:lang w:eastAsia="en-GB"/>
        </w:rPr>
      </w:pPr>
    </w:p>
    <w:p w:rsidR="003D4435" w:rsidRPr="00D64424" w:rsidRDefault="003D4435" w:rsidP="00D64424">
      <w:pPr>
        <w:pStyle w:val="ListParagraph"/>
        <w:numPr>
          <w:ilvl w:val="0"/>
          <w:numId w:val="2"/>
        </w:numPr>
        <w:spacing w:line="240" w:lineRule="auto"/>
        <w:jc w:val="left"/>
        <w:rPr>
          <w:rFonts w:cs="Arial"/>
          <w:sz w:val="20"/>
          <w:szCs w:val="20"/>
          <w:lang w:eastAsia="en-GB"/>
        </w:rPr>
      </w:pPr>
      <w:r w:rsidRPr="00D64424">
        <w:rPr>
          <w:rFonts w:cs="Arial"/>
          <w:sz w:val="20"/>
          <w:szCs w:val="20"/>
          <w:lang w:eastAsia="en-GB"/>
        </w:rPr>
        <w:lastRenderedPageBreak/>
        <w:t>The workers</w:t>
      </w:r>
      <w:r w:rsidR="00036F72" w:rsidRPr="00D64424">
        <w:rPr>
          <w:rFonts w:cs="Arial"/>
          <w:sz w:val="20"/>
          <w:szCs w:val="20"/>
          <w:lang w:eastAsia="en-GB"/>
        </w:rPr>
        <w:t xml:space="preserve"> under the WoF</w:t>
      </w:r>
      <w:r w:rsidRPr="00D64424">
        <w:rPr>
          <w:rFonts w:cs="Arial"/>
          <w:sz w:val="20"/>
          <w:szCs w:val="20"/>
          <w:lang w:eastAsia="en-GB"/>
        </w:rPr>
        <w:t xml:space="preserve"> should be given permanent employment as opposed to perpetual short-term contracts. </w:t>
      </w:r>
    </w:p>
    <w:p w:rsidR="003D4435" w:rsidRPr="00D64424" w:rsidRDefault="006A7E84" w:rsidP="00D64424">
      <w:pPr>
        <w:pStyle w:val="ListParagraph"/>
        <w:numPr>
          <w:ilvl w:val="0"/>
          <w:numId w:val="2"/>
        </w:numPr>
        <w:spacing w:line="240" w:lineRule="auto"/>
        <w:jc w:val="left"/>
        <w:rPr>
          <w:rFonts w:cs="Arial"/>
          <w:sz w:val="20"/>
          <w:szCs w:val="20"/>
          <w:lang w:eastAsia="en-GB"/>
        </w:rPr>
      </w:pPr>
      <w:r w:rsidRPr="00D64424">
        <w:rPr>
          <w:rFonts w:cs="Arial"/>
          <w:sz w:val="20"/>
          <w:szCs w:val="20"/>
          <w:lang w:eastAsia="en-GB"/>
        </w:rPr>
        <w:t xml:space="preserve">There should be better and </w:t>
      </w:r>
      <w:r w:rsidR="00051A08" w:rsidRPr="00D64424">
        <w:rPr>
          <w:rFonts w:cs="Arial"/>
          <w:sz w:val="20"/>
          <w:szCs w:val="20"/>
          <w:lang w:eastAsia="en-GB"/>
        </w:rPr>
        <w:t xml:space="preserve">more </w:t>
      </w:r>
      <w:r w:rsidRPr="00D64424">
        <w:rPr>
          <w:rFonts w:cs="Arial"/>
          <w:sz w:val="20"/>
          <w:szCs w:val="20"/>
          <w:lang w:eastAsia="en-GB"/>
        </w:rPr>
        <w:t xml:space="preserve">timeous communication and awareness on the Working on Fire Programme, recruitment and offered services. </w:t>
      </w:r>
      <w:r w:rsidR="003D4435" w:rsidRPr="00D64424">
        <w:rPr>
          <w:rFonts w:cs="Arial"/>
          <w:sz w:val="20"/>
          <w:szCs w:val="20"/>
          <w:lang w:eastAsia="en-GB"/>
        </w:rPr>
        <w:t xml:space="preserve">Local youths should be prioritised in WoF or other firefighting jobs. </w:t>
      </w:r>
    </w:p>
    <w:p w:rsidR="003D4435" w:rsidRPr="00D64424" w:rsidRDefault="003D4435" w:rsidP="00D64424">
      <w:pPr>
        <w:pStyle w:val="ListParagraph"/>
        <w:numPr>
          <w:ilvl w:val="0"/>
          <w:numId w:val="2"/>
        </w:numPr>
        <w:spacing w:line="240" w:lineRule="auto"/>
        <w:jc w:val="left"/>
        <w:rPr>
          <w:rFonts w:cs="Arial"/>
          <w:sz w:val="20"/>
          <w:szCs w:val="20"/>
          <w:lang w:eastAsia="en-GB"/>
        </w:rPr>
      </w:pPr>
      <w:r w:rsidRPr="00D64424">
        <w:rPr>
          <w:rFonts w:cs="Arial"/>
          <w:sz w:val="20"/>
          <w:szCs w:val="20"/>
          <w:lang w:eastAsia="en-GB"/>
        </w:rPr>
        <w:t>There should be a consideration for amending the scope of WoF workers to be able to execute functions from the National Veld and Forest Fire Act, and part of the fire extinguishing functions from the Fire Brigade Services Act No. 99 of 1987. This is particularly pertinent when considering that sometimes structural and ‘open air’ fires happen at the same time or one lead to another.</w:t>
      </w:r>
    </w:p>
    <w:p w:rsidR="00F63E83" w:rsidRPr="00D64424" w:rsidRDefault="00F63E83" w:rsidP="00D64424">
      <w:pPr>
        <w:pStyle w:val="ListParagraph"/>
        <w:numPr>
          <w:ilvl w:val="0"/>
          <w:numId w:val="2"/>
        </w:numPr>
        <w:spacing w:line="240" w:lineRule="auto"/>
        <w:jc w:val="left"/>
        <w:rPr>
          <w:rFonts w:cs="Arial"/>
          <w:sz w:val="20"/>
          <w:szCs w:val="20"/>
          <w:lang w:eastAsia="en-GB"/>
        </w:rPr>
      </w:pPr>
      <w:r w:rsidRPr="00D64424">
        <w:rPr>
          <w:rFonts w:cs="Arial"/>
          <w:sz w:val="20"/>
          <w:szCs w:val="20"/>
          <w:lang w:eastAsia="en-GB"/>
        </w:rPr>
        <w:t>Part of disaster relief funds could be used to expand the WoF activities that focus on fire prevention in fire-prone areas.</w:t>
      </w:r>
    </w:p>
    <w:p w:rsidR="00036F72" w:rsidRPr="00D64424" w:rsidRDefault="00036F72" w:rsidP="00D64424">
      <w:pPr>
        <w:pStyle w:val="ListParagraph"/>
        <w:numPr>
          <w:ilvl w:val="0"/>
          <w:numId w:val="2"/>
        </w:numPr>
        <w:spacing w:line="240" w:lineRule="auto"/>
        <w:jc w:val="left"/>
        <w:rPr>
          <w:rFonts w:cs="Arial"/>
          <w:sz w:val="20"/>
          <w:szCs w:val="20"/>
          <w:lang w:eastAsia="en-GB"/>
        </w:rPr>
      </w:pPr>
      <w:r w:rsidRPr="00D64424">
        <w:rPr>
          <w:rFonts w:cs="Arial"/>
          <w:sz w:val="20"/>
          <w:szCs w:val="20"/>
          <w:lang w:eastAsia="en-GB"/>
        </w:rPr>
        <w:t xml:space="preserve">The </w:t>
      </w:r>
      <w:r w:rsidR="00DE5B2A" w:rsidRPr="00D64424">
        <w:rPr>
          <w:rFonts w:cs="Arial"/>
          <w:sz w:val="20"/>
          <w:szCs w:val="20"/>
          <w:lang w:eastAsia="en-GB"/>
        </w:rPr>
        <w:t xml:space="preserve">WoF </w:t>
      </w:r>
      <w:r w:rsidRPr="00D64424">
        <w:rPr>
          <w:rFonts w:cs="Arial"/>
          <w:sz w:val="20"/>
          <w:szCs w:val="20"/>
          <w:lang w:eastAsia="en-GB"/>
        </w:rPr>
        <w:t>workers should be visible, particularly before the fire season begins. Ideally, the WoF programme should be absorbed as part of the municipal plan to ensure that human resources are adequately spread and used by the municipality.</w:t>
      </w:r>
    </w:p>
    <w:p w:rsidR="00036F72" w:rsidRPr="00D64424" w:rsidRDefault="00036F72" w:rsidP="00D64424">
      <w:pPr>
        <w:pStyle w:val="ListParagraph"/>
        <w:numPr>
          <w:ilvl w:val="0"/>
          <w:numId w:val="2"/>
        </w:numPr>
        <w:spacing w:line="240" w:lineRule="auto"/>
        <w:jc w:val="left"/>
        <w:rPr>
          <w:rFonts w:cs="Arial"/>
          <w:sz w:val="20"/>
          <w:szCs w:val="20"/>
          <w:lang w:eastAsia="en-GB"/>
        </w:rPr>
      </w:pPr>
      <w:r w:rsidRPr="00D64424">
        <w:rPr>
          <w:rFonts w:cs="Arial"/>
          <w:sz w:val="20"/>
          <w:szCs w:val="20"/>
          <w:lang w:eastAsia="en-GB"/>
        </w:rPr>
        <w:t>A special grant could be sourced from Treasury to expand the WoF activities that focus on fire prevention in fire-prone areas.</w:t>
      </w:r>
    </w:p>
    <w:p w:rsidR="00456826" w:rsidRPr="00D64424" w:rsidRDefault="00456826" w:rsidP="00D64424">
      <w:pPr>
        <w:pStyle w:val="ListParagraph"/>
        <w:numPr>
          <w:ilvl w:val="0"/>
          <w:numId w:val="2"/>
        </w:numPr>
        <w:spacing w:line="240" w:lineRule="auto"/>
        <w:jc w:val="left"/>
        <w:rPr>
          <w:rFonts w:cs="Arial"/>
          <w:sz w:val="20"/>
          <w:szCs w:val="20"/>
          <w:lang w:eastAsia="en-GB"/>
        </w:rPr>
      </w:pPr>
      <w:r w:rsidRPr="00D64424">
        <w:rPr>
          <w:rFonts w:cs="Arial"/>
          <w:sz w:val="20"/>
          <w:szCs w:val="20"/>
          <w:lang w:eastAsia="en-GB"/>
        </w:rPr>
        <w:t>Some municipalities are keen to take over the management of the WoF programme to enable them to effectively distribute and utilize the WoF human resources. If successful, the National Treasury will need to provide a special grant to increase WoF operations that focus on fire prevention in fire-prone areas.</w:t>
      </w:r>
    </w:p>
    <w:p w:rsidR="00051A08" w:rsidRPr="00D64424" w:rsidRDefault="00051A08" w:rsidP="00D64424">
      <w:pPr>
        <w:pStyle w:val="ListParagraph"/>
        <w:numPr>
          <w:ilvl w:val="0"/>
          <w:numId w:val="2"/>
        </w:numPr>
        <w:spacing w:line="240" w:lineRule="auto"/>
        <w:jc w:val="left"/>
        <w:rPr>
          <w:rFonts w:cs="Arial"/>
          <w:sz w:val="20"/>
          <w:szCs w:val="20"/>
          <w:lang w:eastAsia="en-GB"/>
        </w:rPr>
      </w:pPr>
      <w:r w:rsidRPr="00D64424">
        <w:rPr>
          <w:rFonts w:cs="Arial"/>
          <w:sz w:val="20"/>
          <w:szCs w:val="20"/>
          <w:lang w:eastAsia="en-GB"/>
        </w:rPr>
        <w:t>The operations of the WoF are poorly managed and there is a lack of communication with FPAs on their plans. Sometimes, the WoF withdraws and redeploys its personnel abroad without consideration of local fire risks.</w:t>
      </w:r>
    </w:p>
    <w:p w:rsidR="00F63E83" w:rsidRPr="00D64424" w:rsidRDefault="00051A08" w:rsidP="00D64424">
      <w:pPr>
        <w:pStyle w:val="ListParagraph"/>
        <w:numPr>
          <w:ilvl w:val="0"/>
          <w:numId w:val="2"/>
        </w:numPr>
        <w:spacing w:line="240" w:lineRule="auto"/>
        <w:jc w:val="left"/>
        <w:rPr>
          <w:rFonts w:cs="Arial"/>
          <w:sz w:val="20"/>
          <w:szCs w:val="20"/>
          <w:lang w:eastAsia="en-GB"/>
        </w:rPr>
      </w:pPr>
      <w:r w:rsidRPr="00D64424">
        <w:rPr>
          <w:rFonts w:cs="Arial"/>
          <w:sz w:val="20"/>
          <w:szCs w:val="20"/>
          <w:lang w:eastAsia="en-GB"/>
        </w:rPr>
        <w:t>The WoF</w:t>
      </w:r>
      <w:r w:rsidR="007E5B34" w:rsidRPr="00D64424">
        <w:rPr>
          <w:rFonts w:cs="Arial"/>
          <w:sz w:val="20"/>
          <w:szCs w:val="20"/>
          <w:lang w:eastAsia="en-GB"/>
        </w:rPr>
        <w:t>, fire brigade services</w:t>
      </w:r>
      <w:r w:rsidRPr="00D64424">
        <w:rPr>
          <w:rFonts w:cs="Arial"/>
          <w:sz w:val="20"/>
          <w:szCs w:val="20"/>
          <w:lang w:eastAsia="en-GB"/>
        </w:rPr>
        <w:t xml:space="preserve"> and FPA functions should be merged so that there is better coordination</w:t>
      </w:r>
      <w:r w:rsidR="007E5B34" w:rsidRPr="00D64424">
        <w:rPr>
          <w:rFonts w:cs="Arial"/>
          <w:sz w:val="20"/>
          <w:szCs w:val="20"/>
          <w:lang w:eastAsia="en-GB"/>
        </w:rPr>
        <w:t>, enhanced impact on fire management</w:t>
      </w:r>
      <w:r w:rsidRPr="00D64424">
        <w:rPr>
          <w:rFonts w:cs="Arial"/>
          <w:sz w:val="20"/>
          <w:szCs w:val="20"/>
          <w:lang w:eastAsia="en-GB"/>
        </w:rPr>
        <w:t xml:space="preserve"> and maximal use of available resources, particularly before the fire season begins.</w:t>
      </w:r>
    </w:p>
    <w:p w:rsidR="00F474CE" w:rsidRPr="00D64424" w:rsidRDefault="00F474CE" w:rsidP="00D64424">
      <w:pPr>
        <w:spacing w:line="240" w:lineRule="auto"/>
        <w:jc w:val="left"/>
        <w:rPr>
          <w:rFonts w:cs="Arial"/>
          <w:sz w:val="20"/>
          <w:szCs w:val="20"/>
          <w:lang w:eastAsia="en-GB"/>
        </w:rPr>
      </w:pPr>
    </w:p>
    <w:p w:rsidR="006D5025" w:rsidRPr="00D64424" w:rsidRDefault="006D5025" w:rsidP="00D64424">
      <w:pPr>
        <w:pStyle w:val="Heading2"/>
        <w:spacing w:line="240" w:lineRule="auto"/>
        <w:jc w:val="left"/>
        <w:rPr>
          <w:sz w:val="20"/>
          <w:szCs w:val="20"/>
          <w:lang w:eastAsia="en-GB"/>
        </w:rPr>
      </w:pPr>
      <w:bookmarkStart w:id="23" w:name="_Toc120015360"/>
      <w:r w:rsidRPr="00D64424">
        <w:rPr>
          <w:sz w:val="20"/>
          <w:szCs w:val="20"/>
          <w:lang w:eastAsia="en-GB"/>
        </w:rPr>
        <w:t>Unresponsive Minister</w:t>
      </w:r>
      <w:r w:rsidR="00512FF3" w:rsidRPr="00D64424">
        <w:rPr>
          <w:sz w:val="20"/>
          <w:szCs w:val="20"/>
          <w:lang w:eastAsia="en-GB"/>
        </w:rPr>
        <w:t>s</w:t>
      </w:r>
      <w:r w:rsidRPr="00D64424">
        <w:rPr>
          <w:sz w:val="20"/>
          <w:szCs w:val="20"/>
          <w:lang w:eastAsia="en-GB"/>
        </w:rPr>
        <w:t xml:space="preserve"> and </w:t>
      </w:r>
      <w:r w:rsidR="00814AB5" w:rsidRPr="00D64424">
        <w:rPr>
          <w:sz w:val="20"/>
          <w:szCs w:val="20"/>
          <w:lang w:eastAsia="en-GB"/>
        </w:rPr>
        <w:t>m</w:t>
      </w:r>
      <w:r w:rsidR="00512FF3" w:rsidRPr="00D64424">
        <w:rPr>
          <w:sz w:val="20"/>
          <w:szCs w:val="20"/>
          <w:lang w:eastAsia="en-GB"/>
        </w:rPr>
        <w:t xml:space="preserve">unicipalities </w:t>
      </w:r>
      <w:r w:rsidRPr="00D64424">
        <w:rPr>
          <w:sz w:val="20"/>
          <w:szCs w:val="20"/>
          <w:lang w:eastAsia="en-GB"/>
        </w:rPr>
        <w:t>to written submissions</w:t>
      </w:r>
      <w:bookmarkEnd w:id="23"/>
    </w:p>
    <w:p w:rsidR="002A1EA1" w:rsidRPr="00D64424" w:rsidRDefault="002A1EA1" w:rsidP="00D64424">
      <w:pPr>
        <w:spacing w:line="240" w:lineRule="auto"/>
        <w:jc w:val="left"/>
        <w:rPr>
          <w:rFonts w:cs="Arial"/>
          <w:sz w:val="20"/>
          <w:szCs w:val="20"/>
          <w:lang w:eastAsia="en-GB"/>
        </w:rPr>
      </w:pPr>
    </w:p>
    <w:p w:rsidR="006D5025" w:rsidRPr="00D64424" w:rsidRDefault="00DB0517" w:rsidP="00D64424">
      <w:pPr>
        <w:pStyle w:val="ListParagraph"/>
        <w:numPr>
          <w:ilvl w:val="0"/>
          <w:numId w:val="7"/>
        </w:numPr>
        <w:spacing w:line="240" w:lineRule="auto"/>
        <w:jc w:val="left"/>
        <w:rPr>
          <w:rFonts w:cs="Arial"/>
          <w:sz w:val="20"/>
          <w:szCs w:val="20"/>
          <w:lang w:eastAsia="en-GB"/>
        </w:rPr>
      </w:pPr>
      <w:r w:rsidRPr="00D64424">
        <w:rPr>
          <w:rFonts w:cs="Arial"/>
          <w:sz w:val="20"/>
          <w:szCs w:val="20"/>
          <w:lang w:eastAsia="en-GB"/>
        </w:rPr>
        <w:t>The Minister</w:t>
      </w:r>
      <w:r w:rsidR="009C7514" w:rsidRPr="00D64424">
        <w:rPr>
          <w:rFonts w:cs="Arial"/>
          <w:sz w:val="20"/>
          <w:szCs w:val="20"/>
          <w:lang w:eastAsia="en-GB"/>
        </w:rPr>
        <w:t>s</w:t>
      </w:r>
      <w:r w:rsidRPr="00D64424">
        <w:rPr>
          <w:rFonts w:cs="Arial"/>
          <w:sz w:val="20"/>
          <w:szCs w:val="20"/>
          <w:lang w:eastAsia="en-GB"/>
        </w:rPr>
        <w:t xml:space="preserve"> do not respond to requests</w:t>
      </w:r>
      <w:r w:rsidR="006D5025" w:rsidRPr="00D64424">
        <w:rPr>
          <w:rFonts w:cs="Arial"/>
          <w:sz w:val="20"/>
          <w:szCs w:val="20"/>
          <w:lang w:eastAsia="en-GB"/>
        </w:rPr>
        <w:t>, proposals and applications from FPAs, and there should be a mechanism to compel the office of the minister to respond within specific time</w:t>
      </w:r>
      <w:r w:rsidR="006001B1" w:rsidRPr="00D64424">
        <w:rPr>
          <w:rFonts w:cs="Arial"/>
          <w:sz w:val="20"/>
          <w:szCs w:val="20"/>
          <w:lang w:eastAsia="en-GB"/>
        </w:rPr>
        <w:t xml:space="preserve"> </w:t>
      </w:r>
      <w:r w:rsidR="006D5025" w:rsidRPr="00D64424">
        <w:rPr>
          <w:rFonts w:cs="Arial"/>
          <w:sz w:val="20"/>
          <w:szCs w:val="20"/>
          <w:lang w:eastAsia="en-GB"/>
        </w:rPr>
        <w:t>frames. The same mechanism should apply to municipalities.</w:t>
      </w:r>
    </w:p>
    <w:p w:rsidR="000A5B92" w:rsidRPr="00D64424" w:rsidRDefault="006D5025" w:rsidP="00D64424">
      <w:pPr>
        <w:pStyle w:val="ListParagraph"/>
        <w:numPr>
          <w:ilvl w:val="0"/>
          <w:numId w:val="7"/>
        </w:numPr>
        <w:spacing w:line="240" w:lineRule="auto"/>
        <w:jc w:val="left"/>
        <w:rPr>
          <w:rFonts w:cs="Arial"/>
          <w:sz w:val="20"/>
          <w:szCs w:val="20"/>
          <w:lang w:eastAsia="en-GB"/>
        </w:rPr>
      </w:pPr>
      <w:r w:rsidRPr="00D64424">
        <w:rPr>
          <w:rFonts w:cs="Arial"/>
          <w:sz w:val="20"/>
          <w:szCs w:val="20"/>
          <w:lang w:eastAsia="en-GB"/>
        </w:rPr>
        <w:t>Competent and qualified people should be employed to handle queries and written communication from stakeholders</w:t>
      </w:r>
      <w:r w:rsidR="00DB0517" w:rsidRPr="00D64424">
        <w:rPr>
          <w:rFonts w:cs="Arial"/>
          <w:sz w:val="20"/>
          <w:szCs w:val="20"/>
          <w:lang w:eastAsia="en-GB"/>
        </w:rPr>
        <w:t>.</w:t>
      </w:r>
    </w:p>
    <w:p w:rsidR="00792CBF" w:rsidRPr="00D64424" w:rsidRDefault="00792CBF" w:rsidP="00D64424">
      <w:pPr>
        <w:pStyle w:val="ListParagraph"/>
        <w:numPr>
          <w:ilvl w:val="0"/>
          <w:numId w:val="7"/>
        </w:numPr>
        <w:spacing w:line="240" w:lineRule="auto"/>
        <w:jc w:val="left"/>
        <w:rPr>
          <w:rFonts w:cs="Arial"/>
          <w:sz w:val="20"/>
          <w:szCs w:val="20"/>
          <w:lang w:eastAsia="en-GB"/>
        </w:rPr>
      </w:pPr>
      <w:r w:rsidRPr="00D64424">
        <w:rPr>
          <w:rFonts w:cs="Arial"/>
          <w:sz w:val="20"/>
          <w:szCs w:val="20"/>
          <w:lang w:eastAsia="en-GB"/>
        </w:rPr>
        <w:t>Lazy and incompetent officials from the Free State and the Department pose a higher risk to the livelihoods of farmers than climate change.</w:t>
      </w:r>
    </w:p>
    <w:p w:rsidR="00C3456A" w:rsidRPr="00D64424" w:rsidRDefault="00C3456A" w:rsidP="00D64424">
      <w:pPr>
        <w:pStyle w:val="ListParagraph"/>
        <w:spacing w:line="240" w:lineRule="auto"/>
        <w:jc w:val="left"/>
        <w:rPr>
          <w:rFonts w:cs="Arial"/>
          <w:sz w:val="20"/>
          <w:szCs w:val="20"/>
          <w:lang w:eastAsia="en-GB"/>
        </w:rPr>
      </w:pPr>
    </w:p>
    <w:p w:rsidR="00CE5573" w:rsidRPr="00D64424" w:rsidRDefault="00CE5573" w:rsidP="00D64424">
      <w:pPr>
        <w:pStyle w:val="Heading2"/>
        <w:spacing w:line="240" w:lineRule="auto"/>
        <w:jc w:val="left"/>
        <w:rPr>
          <w:sz w:val="20"/>
          <w:szCs w:val="20"/>
          <w:lang w:eastAsia="en-GB"/>
        </w:rPr>
      </w:pPr>
      <w:bookmarkStart w:id="24" w:name="_Toc120015361"/>
      <w:r w:rsidRPr="00D64424">
        <w:rPr>
          <w:sz w:val="20"/>
          <w:szCs w:val="20"/>
          <w:lang w:eastAsia="en-GB"/>
        </w:rPr>
        <w:t>Invasive alien species</w:t>
      </w:r>
      <w:bookmarkEnd w:id="24"/>
      <w:r w:rsidRPr="00D64424">
        <w:rPr>
          <w:sz w:val="20"/>
          <w:szCs w:val="20"/>
          <w:lang w:eastAsia="en-GB"/>
        </w:rPr>
        <w:t xml:space="preserve"> </w:t>
      </w:r>
    </w:p>
    <w:p w:rsidR="00C61BDA" w:rsidRPr="00D64424" w:rsidRDefault="00C61BDA" w:rsidP="00D64424">
      <w:pPr>
        <w:spacing w:line="240" w:lineRule="auto"/>
        <w:jc w:val="left"/>
        <w:rPr>
          <w:rFonts w:cs="Arial"/>
          <w:sz w:val="20"/>
          <w:szCs w:val="20"/>
          <w:lang w:eastAsia="en-GB"/>
        </w:rPr>
      </w:pPr>
    </w:p>
    <w:p w:rsidR="00327C88" w:rsidRPr="00D64424" w:rsidRDefault="00327C88" w:rsidP="00D64424">
      <w:pPr>
        <w:pStyle w:val="ListParagraph"/>
        <w:numPr>
          <w:ilvl w:val="0"/>
          <w:numId w:val="6"/>
        </w:numPr>
        <w:spacing w:line="240" w:lineRule="auto"/>
        <w:jc w:val="left"/>
        <w:rPr>
          <w:rFonts w:cs="Arial"/>
          <w:sz w:val="20"/>
          <w:szCs w:val="20"/>
          <w:lang w:eastAsia="en-GB"/>
        </w:rPr>
      </w:pPr>
      <w:r w:rsidRPr="00D64424">
        <w:rPr>
          <w:rFonts w:cs="Arial"/>
          <w:sz w:val="20"/>
          <w:szCs w:val="20"/>
          <w:lang w:eastAsia="en-GB"/>
        </w:rPr>
        <w:t>The uncontrolled invasive alien vegetation increase fuel load</w:t>
      </w:r>
      <w:r w:rsidR="00DE66C7" w:rsidRPr="00D64424">
        <w:rPr>
          <w:rFonts w:cs="Arial"/>
          <w:sz w:val="20"/>
          <w:szCs w:val="20"/>
          <w:lang w:eastAsia="en-GB"/>
        </w:rPr>
        <w:t>,</w:t>
      </w:r>
      <w:r w:rsidRPr="00D64424">
        <w:rPr>
          <w:rFonts w:cs="Arial"/>
          <w:sz w:val="20"/>
          <w:szCs w:val="20"/>
          <w:lang w:eastAsia="en-GB"/>
        </w:rPr>
        <w:t xml:space="preserve"> thus </w:t>
      </w:r>
      <w:r w:rsidR="003A5529" w:rsidRPr="00D64424">
        <w:rPr>
          <w:rFonts w:cs="Arial"/>
          <w:sz w:val="20"/>
          <w:szCs w:val="20"/>
          <w:lang w:eastAsia="en-GB"/>
        </w:rPr>
        <w:t>increasing</w:t>
      </w:r>
      <w:r w:rsidRPr="00D64424">
        <w:rPr>
          <w:rFonts w:cs="Arial"/>
          <w:sz w:val="20"/>
          <w:szCs w:val="20"/>
          <w:lang w:eastAsia="en-GB"/>
        </w:rPr>
        <w:t xml:space="preserve"> the intensity of fire leading to uncontrollable</w:t>
      </w:r>
      <w:r w:rsidR="003A5529" w:rsidRPr="00D64424">
        <w:rPr>
          <w:rFonts w:cs="Arial"/>
          <w:sz w:val="20"/>
          <w:szCs w:val="20"/>
          <w:lang w:eastAsia="en-GB"/>
        </w:rPr>
        <w:t>, difficult</w:t>
      </w:r>
      <w:r w:rsidR="00C61BDA" w:rsidRPr="00D64424">
        <w:rPr>
          <w:rFonts w:cs="Arial"/>
          <w:sz w:val="20"/>
          <w:szCs w:val="20"/>
          <w:lang w:eastAsia="en-GB"/>
        </w:rPr>
        <w:t>-to-</w:t>
      </w:r>
      <w:r w:rsidR="003A5529" w:rsidRPr="00D64424">
        <w:rPr>
          <w:rFonts w:cs="Arial"/>
          <w:sz w:val="20"/>
          <w:szCs w:val="20"/>
          <w:lang w:eastAsia="en-GB"/>
        </w:rPr>
        <w:t>control,</w:t>
      </w:r>
      <w:r w:rsidR="004F10B0" w:rsidRPr="00D64424">
        <w:rPr>
          <w:rFonts w:cs="Arial"/>
          <w:sz w:val="20"/>
          <w:szCs w:val="20"/>
          <w:lang w:eastAsia="en-GB"/>
        </w:rPr>
        <w:t xml:space="preserve"> long-burning</w:t>
      </w:r>
      <w:r w:rsidR="003A5529" w:rsidRPr="00D64424">
        <w:rPr>
          <w:rFonts w:cs="Arial"/>
          <w:sz w:val="20"/>
          <w:szCs w:val="20"/>
          <w:lang w:eastAsia="en-GB"/>
        </w:rPr>
        <w:t xml:space="preserve"> and possibly</w:t>
      </w:r>
      <w:r w:rsidRPr="00D64424">
        <w:rPr>
          <w:rFonts w:cs="Arial"/>
          <w:sz w:val="20"/>
          <w:szCs w:val="20"/>
          <w:lang w:eastAsia="en-GB"/>
        </w:rPr>
        <w:t xml:space="preserve"> runaway fires</w:t>
      </w:r>
      <w:r w:rsidR="003A5529" w:rsidRPr="00D64424">
        <w:rPr>
          <w:rFonts w:cs="Arial"/>
          <w:sz w:val="20"/>
          <w:szCs w:val="20"/>
          <w:lang w:eastAsia="en-GB"/>
        </w:rPr>
        <w:t>. The Department and municipality should use the removal of invasive alien species to create jobs.</w:t>
      </w:r>
    </w:p>
    <w:p w:rsidR="00271C72" w:rsidRPr="00D64424" w:rsidRDefault="009B0BD1" w:rsidP="00D64424">
      <w:pPr>
        <w:pStyle w:val="ListParagraph"/>
        <w:numPr>
          <w:ilvl w:val="0"/>
          <w:numId w:val="6"/>
        </w:numPr>
        <w:spacing w:line="240" w:lineRule="auto"/>
        <w:jc w:val="left"/>
        <w:rPr>
          <w:rFonts w:cs="Arial"/>
          <w:sz w:val="20"/>
          <w:szCs w:val="20"/>
          <w:lang w:eastAsia="en-GB"/>
        </w:rPr>
      </w:pPr>
      <w:r w:rsidRPr="00D64424">
        <w:rPr>
          <w:rFonts w:cs="Arial"/>
          <w:sz w:val="20"/>
          <w:szCs w:val="20"/>
          <w:lang w:eastAsia="en-GB"/>
        </w:rPr>
        <w:t>The Department of Agriculture and the Department of the Environment should come up with strategies to protect the diminishing size and quality of veld as erosion and other vegetation gradually replace the grassland.</w:t>
      </w:r>
      <w:r w:rsidR="00271C72" w:rsidRPr="00D64424">
        <w:rPr>
          <w:rFonts w:cs="Arial"/>
          <w:sz w:val="20"/>
          <w:szCs w:val="20"/>
          <w:lang w:eastAsia="en-GB"/>
        </w:rPr>
        <w:t xml:space="preserve"> For example, sheep farmers need assistance with the removal of blue bush shrubs that are taking over grazing land.</w:t>
      </w:r>
    </w:p>
    <w:p w:rsidR="009B0BD1" w:rsidRPr="00D64424" w:rsidRDefault="0008215B" w:rsidP="00D64424">
      <w:pPr>
        <w:pStyle w:val="ListParagraph"/>
        <w:numPr>
          <w:ilvl w:val="0"/>
          <w:numId w:val="6"/>
        </w:numPr>
        <w:spacing w:line="240" w:lineRule="auto"/>
        <w:jc w:val="left"/>
        <w:rPr>
          <w:rFonts w:cs="Arial"/>
          <w:sz w:val="20"/>
          <w:szCs w:val="20"/>
          <w:lang w:eastAsia="en-GB"/>
        </w:rPr>
      </w:pPr>
      <w:r w:rsidRPr="00D64424">
        <w:rPr>
          <w:rFonts w:cs="Arial"/>
          <w:spacing w:val="0"/>
          <w:sz w:val="20"/>
          <w:szCs w:val="20"/>
          <w:lang w:eastAsia="en-GB"/>
        </w:rPr>
        <w:t>The Working for Water programme requires review in contract management to ensure the appointment of diverse service providers and timeous payments of SMMEs that remove alien invasive species. The deadlines should be considerate of the size or scope of allocated jobs.</w:t>
      </w:r>
    </w:p>
    <w:p w:rsidR="00327C88" w:rsidRPr="00D64424" w:rsidRDefault="00327C88" w:rsidP="00D64424">
      <w:pPr>
        <w:spacing w:line="240" w:lineRule="auto"/>
        <w:jc w:val="left"/>
        <w:rPr>
          <w:rFonts w:cs="Arial"/>
          <w:sz w:val="20"/>
          <w:szCs w:val="20"/>
          <w:lang w:eastAsia="en-GB"/>
        </w:rPr>
      </w:pPr>
    </w:p>
    <w:p w:rsidR="00175DEB" w:rsidRPr="00D64424" w:rsidRDefault="009A5D84" w:rsidP="00D64424">
      <w:pPr>
        <w:pStyle w:val="Heading2"/>
        <w:spacing w:line="240" w:lineRule="auto"/>
        <w:jc w:val="left"/>
        <w:rPr>
          <w:sz w:val="20"/>
          <w:szCs w:val="20"/>
          <w:lang w:eastAsia="en-GB"/>
        </w:rPr>
      </w:pPr>
      <w:bookmarkStart w:id="25" w:name="_Toc120015362"/>
      <w:r w:rsidRPr="00D64424">
        <w:rPr>
          <w:sz w:val="20"/>
          <w:szCs w:val="20"/>
          <w:lang w:eastAsia="en-GB"/>
        </w:rPr>
        <w:t>Biodiversity use and conservation</w:t>
      </w:r>
      <w:bookmarkEnd w:id="25"/>
    </w:p>
    <w:p w:rsidR="00C61BDA" w:rsidRPr="00D64424" w:rsidRDefault="00C61BDA" w:rsidP="00D64424">
      <w:pPr>
        <w:spacing w:line="240" w:lineRule="auto"/>
        <w:jc w:val="left"/>
        <w:rPr>
          <w:rFonts w:cs="Arial"/>
          <w:sz w:val="20"/>
          <w:szCs w:val="20"/>
          <w:lang w:eastAsia="en-GB"/>
        </w:rPr>
      </w:pPr>
    </w:p>
    <w:p w:rsidR="00AA456B" w:rsidRPr="00D64424" w:rsidRDefault="00175DEB" w:rsidP="00D64424">
      <w:pPr>
        <w:pStyle w:val="ListParagraph"/>
        <w:numPr>
          <w:ilvl w:val="0"/>
          <w:numId w:val="2"/>
        </w:numPr>
        <w:spacing w:line="240" w:lineRule="auto"/>
        <w:jc w:val="left"/>
        <w:rPr>
          <w:rFonts w:cs="Arial"/>
          <w:i/>
          <w:sz w:val="20"/>
          <w:szCs w:val="20"/>
          <w:lang w:eastAsia="en-GB"/>
        </w:rPr>
      </w:pPr>
      <w:r w:rsidRPr="00D64424">
        <w:rPr>
          <w:rFonts w:cs="Arial"/>
          <w:sz w:val="20"/>
          <w:szCs w:val="20"/>
          <w:lang w:eastAsia="en-GB"/>
        </w:rPr>
        <w:t>T</w:t>
      </w:r>
      <w:r w:rsidR="00856BF0" w:rsidRPr="00D64424">
        <w:rPr>
          <w:rFonts w:cs="Arial"/>
          <w:sz w:val="20"/>
          <w:szCs w:val="20"/>
          <w:lang w:eastAsia="en-GB"/>
        </w:rPr>
        <w:t xml:space="preserve">he collection or digging of medicinal plants </w:t>
      </w:r>
      <w:r w:rsidR="00AA456B" w:rsidRPr="00D64424">
        <w:rPr>
          <w:rFonts w:cs="Arial"/>
          <w:sz w:val="20"/>
          <w:szCs w:val="20"/>
          <w:lang w:eastAsia="en-GB"/>
        </w:rPr>
        <w:t xml:space="preserve">or hunting of medicinal animals </w:t>
      </w:r>
      <w:r w:rsidR="00856BF0" w:rsidRPr="00D64424">
        <w:rPr>
          <w:rFonts w:cs="Arial"/>
          <w:sz w:val="20"/>
          <w:szCs w:val="20"/>
          <w:lang w:eastAsia="en-GB"/>
        </w:rPr>
        <w:t>should be regulated</w:t>
      </w:r>
      <w:r w:rsidR="00572AFE" w:rsidRPr="00D64424">
        <w:rPr>
          <w:rFonts w:cs="Arial"/>
          <w:sz w:val="20"/>
          <w:szCs w:val="20"/>
          <w:lang w:eastAsia="en-GB"/>
        </w:rPr>
        <w:t xml:space="preserve"> or controlled</w:t>
      </w:r>
      <w:r w:rsidR="00856BF0" w:rsidRPr="00D64424">
        <w:rPr>
          <w:rFonts w:cs="Arial"/>
          <w:sz w:val="20"/>
          <w:szCs w:val="20"/>
          <w:lang w:eastAsia="en-GB"/>
        </w:rPr>
        <w:t xml:space="preserve"> to ensure the sustainability of traditional healing practice</w:t>
      </w:r>
      <w:r w:rsidR="00E415E5" w:rsidRPr="00D64424">
        <w:rPr>
          <w:rFonts w:cs="Arial"/>
          <w:sz w:val="20"/>
          <w:szCs w:val="20"/>
          <w:lang w:eastAsia="en-GB"/>
        </w:rPr>
        <w:t>s</w:t>
      </w:r>
      <w:r w:rsidR="008965DF" w:rsidRPr="00D64424">
        <w:rPr>
          <w:rFonts w:cs="Arial"/>
          <w:sz w:val="20"/>
          <w:szCs w:val="20"/>
          <w:lang w:eastAsia="en-GB"/>
        </w:rPr>
        <w:t>,</w:t>
      </w:r>
      <w:r w:rsidR="00856BF0" w:rsidRPr="00D64424">
        <w:rPr>
          <w:rFonts w:cs="Arial"/>
          <w:sz w:val="20"/>
          <w:szCs w:val="20"/>
          <w:lang w:eastAsia="en-GB"/>
        </w:rPr>
        <w:t xml:space="preserve"> either through formal registration or exemption. </w:t>
      </w:r>
    </w:p>
    <w:p w:rsidR="009C5D01" w:rsidRPr="00D64424" w:rsidRDefault="00AA456B" w:rsidP="00D64424">
      <w:pPr>
        <w:pStyle w:val="ListParagraph"/>
        <w:numPr>
          <w:ilvl w:val="0"/>
          <w:numId w:val="2"/>
        </w:numPr>
        <w:spacing w:line="240" w:lineRule="auto"/>
        <w:jc w:val="left"/>
        <w:rPr>
          <w:rFonts w:cs="Arial"/>
          <w:i/>
          <w:sz w:val="20"/>
          <w:szCs w:val="20"/>
          <w:lang w:eastAsia="en-GB"/>
        </w:rPr>
      </w:pPr>
      <w:r w:rsidRPr="00D64424">
        <w:rPr>
          <w:rFonts w:cs="Arial"/>
          <w:sz w:val="20"/>
          <w:szCs w:val="20"/>
          <w:lang w:eastAsia="en-GB"/>
        </w:rPr>
        <w:t xml:space="preserve">Fires </w:t>
      </w:r>
      <w:r w:rsidR="00B00A14" w:rsidRPr="00D64424">
        <w:rPr>
          <w:rFonts w:cs="Arial"/>
          <w:sz w:val="20"/>
          <w:szCs w:val="20"/>
          <w:lang w:eastAsia="en-GB"/>
        </w:rPr>
        <w:t>destroy</w:t>
      </w:r>
      <w:r w:rsidRPr="00D64424">
        <w:rPr>
          <w:rFonts w:cs="Arial"/>
          <w:sz w:val="20"/>
          <w:szCs w:val="20"/>
          <w:lang w:eastAsia="en-GB"/>
        </w:rPr>
        <w:t xml:space="preserve"> medicinal plants and animals and there should be a way of protecting or propagating these resources.</w:t>
      </w:r>
    </w:p>
    <w:p w:rsidR="00E415E5" w:rsidRPr="00D64424" w:rsidRDefault="00E415E5" w:rsidP="00D64424">
      <w:pPr>
        <w:pStyle w:val="ListParagraph"/>
        <w:numPr>
          <w:ilvl w:val="0"/>
          <w:numId w:val="2"/>
        </w:numPr>
        <w:spacing w:line="240" w:lineRule="auto"/>
        <w:jc w:val="left"/>
        <w:rPr>
          <w:rFonts w:cs="Arial"/>
          <w:sz w:val="20"/>
          <w:szCs w:val="20"/>
          <w:lang w:eastAsia="en-GB"/>
        </w:rPr>
      </w:pPr>
      <w:r w:rsidRPr="00D64424">
        <w:rPr>
          <w:rFonts w:cs="Arial"/>
          <w:sz w:val="20"/>
          <w:szCs w:val="20"/>
          <w:lang w:eastAsia="en-GB"/>
        </w:rPr>
        <w:t>Some community members rely on access to special trees and wild animals which fires either threaten or destroy. There should be an extensive effort to protect such valuable plant and animal resources.</w:t>
      </w:r>
    </w:p>
    <w:p w:rsidR="009A5D84" w:rsidRPr="00D64424" w:rsidRDefault="009A5D84" w:rsidP="00D64424">
      <w:pPr>
        <w:pStyle w:val="ListParagraph"/>
        <w:numPr>
          <w:ilvl w:val="0"/>
          <w:numId w:val="2"/>
        </w:numPr>
        <w:spacing w:line="240" w:lineRule="auto"/>
        <w:jc w:val="left"/>
        <w:rPr>
          <w:rFonts w:cs="Arial"/>
          <w:sz w:val="20"/>
          <w:szCs w:val="20"/>
          <w:lang w:eastAsia="en-GB"/>
        </w:rPr>
      </w:pPr>
      <w:r w:rsidRPr="00D64424">
        <w:rPr>
          <w:rFonts w:cs="Arial"/>
          <w:sz w:val="20"/>
          <w:szCs w:val="20"/>
          <w:lang w:eastAsia="en-GB"/>
        </w:rPr>
        <w:lastRenderedPageBreak/>
        <w:t>To prevent biodiversity loss, the municipality, DFFE and the DALRRD should help land reform beneficiaries to make fire breaks and fire belts.</w:t>
      </w:r>
    </w:p>
    <w:p w:rsidR="009A5D84" w:rsidRPr="00D64424" w:rsidRDefault="009A5D84" w:rsidP="00D64424">
      <w:pPr>
        <w:pStyle w:val="ListParagraph"/>
        <w:numPr>
          <w:ilvl w:val="0"/>
          <w:numId w:val="2"/>
        </w:numPr>
        <w:spacing w:line="240" w:lineRule="auto"/>
        <w:jc w:val="left"/>
        <w:rPr>
          <w:rFonts w:cs="Arial"/>
          <w:sz w:val="20"/>
          <w:szCs w:val="20"/>
          <w:lang w:eastAsia="en-GB"/>
        </w:rPr>
      </w:pPr>
      <w:r w:rsidRPr="00D64424">
        <w:rPr>
          <w:rFonts w:cs="Arial"/>
          <w:sz w:val="20"/>
          <w:szCs w:val="20"/>
          <w:lang w:eastAsia="en-GB"/>
        </w:rPr>
        <w:t>The Department should assist communities who wish to declare certain areas protected areas so that access and activities may be regulated at the community level.</w:t>
      </w:r>
    </w:p>
    <w:p w:rsidR="009A5D84" w:rsidRPr="00D64424" w:rsidRDefault="000E645F" w:rsidP="00D64424">
      <w:pPr>
        <w:pStyle w:val="ListParagraph"/>
        <w:numPr>
          <w:ilvl w:val="0"/>
          <w:numId w:val="2"/>
        </w:numPr>
        <w:spacing w:line="240" w:lineRule="auto"/>
        <w:jc w:val="left"/>
        <w:rPr>
          <w:rFonts w:cs="Arial"/>
          <w:sz w:val="20"/>
          <w:szCs w:val="20"/>
          <w:lang w:eastAsia="en-GB"/>
        </w:rPr>
      </w:pPr>
      <w:r w:rsidRPr="00D64424">
        <w:rPr>
          <w:rFonts w:cs="Arial"/>
          <w:sz w:val="20"/>
          <w:szCs w:val="20"/>
          <w:lang w:eastAsia="en-GB"/>
        </w:rPr>
        <w:t>There are currently too few rangers for wildlife protection from the Manyeleti Game Reserve and this endangers the livelihoods of communities who are beneficiaries of proceeds from the reserve.</w:t>
      </w:r>
    </w:p>
    <w:p w:rsidR="0008215B" w:rsidRPr="00D64424" w:rsidRDefault="0008215B" w:rsidP="00D64424">
      <w:pPr>
        <w:pStyle w:val="ListParagraph"/>
        <w:numPr>
          <w:ilvl w:val="0"/>
          <w:numId w:val="2"/>
        </w:numPr>
        <w:spacing w:line="240" w:lineRule="auto"/>
        <w:jc w:val="left"/>
        <w:rPr>
          <w:rFonts w:cs="Arial"/>
          <w:sz w:val="20"/>
          <w:szCs w:val="20"/>
          <w:lang w:eastAsia="en-GB"/>
        </w:rPr>
      </w:pPr>
      <w:r w:rsidRPr="00D64424">
        <w:rPr>
          <w:rFonts w:cs="Arial"/>
          <w:sz w:val="20"/>
          <w:szCs w:val="20"/>
          <w:lang w:eastAsia="en-GB"/>
        </w:rPr>
        <w:t>Indigenous forests and wild animals support traditional healing services and there should be an extensive effort to protect such valuable plant and animal resources from being replaced with alien invasive trees that the forestry sector plants.</w:t>
      </w:r>
    </w:p>
    <w:p w:rsidR="0008215B" w:rsidRPr="00D64424" w:rsidRDefault="00562CA7" w:rsidP="00D64424">
      <w:pPr>
        <w:pStyle w:val="ListParagraph"/>
        <w:numPr>
          <w:ilvl w:val="0"/>
          <w:numId w:val="2"/>
        </w:numPr>
        <w:spacing w:line="240" w:lineRule="auto"/>
        <w:jc w:val="left"/>
        <w:rPr>
          <w:rFonts w:cs="Arial"/>
          <w:sz w:val="20"/>
          <w:szCs w:val="20"/>
          <w:lang w:eastAsia="en-GB"/>
        </w:rPr>
      </w:pPr>
      <w:r w:rsidRPr="00D64424">
        <w:rPr>
          <w:rFonts w:cs="Arial"/>
          <w:sz w:val="20"/>
          <w:szCs w:val="20"/>
          <w:lang w:eastAsia="en-GB"/>
        </w:rPr>
        <w:t xml:space="preserve">The traditional healers want to be exempted from paying CapeNature access fees to harvest incense. </w:t>
      </w:r>
    </w:p>
    <w:p w:rsidR="00C314B5" w:rsidRPr="00D64424" w:rsidRDefault="00C314B5" w:rsidP="00D64424">
      <w:pPr>
        <w:spacing w:line="240" w:lineRule="auto"/>
        <w:jc w:val="left"/>
        <w:rPr>
          <w:rFonts w:cs="Arial"/>
          <w:sz w:val="20"/>
          <w:szCs w:val="20"/>
          <w:lang w:eastAsia="en-GB"/>
        </w:rPr>
      </w:pPr>
    </w:p>
    <w:p w:rsidR="00C314B5" w:rsidRPr="00D64424" w:rsidRDefault="00C314B5" w:rsidP="00D64424">
      <w:pPr>
        <w:pStyle w:val="Heading2"/>
        <w:spacing w:line="240" w:lineRule="auto"/>
        <w:jc w:val="left"/>
        <w:rPr>
          <w:sz w:val="20"/>
          <w:szCs w:val="20"/>
          <w:lang w:eastAsia="en-GB"/>
        </w:rPr>
      </w:pPr>
      <w:bookmarkStart w:id="26" w:name="_Toc120015363"/>
      <w:r w:rsidRPr="00D64424">
        <w:rPr>
          <w:sz w:val="20"/>
          <w:szCs w:val="20"/>
          <w:lang w:eastAsia="en-GB"/>
        </w:rPr>
        <w:t>Electric cables</w:t>
      </w:r>
      <w:bookmarkEnd w:id="26"/>
    </w:p>
    <w:p w:rsidR="00336017" w:rsidRPr="00D64424" w:rsidRDefault="00336017" w:rsidP="00D64424">
      <w:pPr>
        <w:spacing w:line="240" w:lineRule="auto"/>
        <w:jc w:val="left"/>
        <w:rPr>
          <w:rFonts w:cs="Arial"/>
          <w:sz w:val="20"/>
          <w:szCs w:val="20"/>
          <w:lang w:eastAsia="en-GB"/>
        </w:rPr>
      </w:pPr>
    </w:p>
    <w:p w:rsidR="00C314B5" w:rsidRPr="00D64424" w:rsidRDefault="00C314B5" w:rsidP="00D64424">
      <w:pPr>
        <w:pStyle w:val="ListParagraph"/>
        <w:numPr>
          <w:ilvl w:val="0"/>
          <w:numId w:val="2"/>
        </w:numPr>
        <w:spacing w:line="240" w:lineRule="auto"/>
        <w:jc w:val="left"/>
        <w:rPr>
          <w:rFonts w:cs="Arial"/>
          <w:sz w:val="20"/>
          <w:szCs w:val="20"/>
          <w:lang w:eastAsia="en-GB"/>
        </w:rPr>
      </w:pPr>
      <w:r w:rsidRPr="00D64424">
        <w:rPr>
          <w:rFonts w:cs="Arial"/>
          <w:sz w:val="20"/>
          <w:szCs w:val="20"/>
          <w:lang w:eastAsia="en-GB"/>
        </w:rPr>
        <w:t>Eskom’s electric cables start fires when they are blown by strong winds. In most instances, the fire starts in mountainous places and easily travels long distances.</w:t>
      </w:r>
    </w:p>
    <w:p w:rsidR="00C314B5" w:rsidRPr="00D64424" w:rsidRDefault="00C314B5" w:rsidP="00D64424">
      <w:pPr>
        <w:pStyle w:val="ListParagraph"/>
        <w:numPr>
          <w:ilvl w:val="0"/>
          <w:numId w:val="2"/>
        </w:numPr>
        <w:spacing w:line="240" w:lineRule="auto"/>
        <w:jc w:val="left"/>
        <w:rPr>
          <w:rFonts w:cs="Arial"/>
          <w:sz w:val="20"/>
          <w:szCs w:val="20"/>
          <w:lang w:eastAsia="en-GB"/>
        </w:rPr>
      </w:pPr>
      <w:r w:rsidRPr="00D64424">
        <w:rPr>
          <w:rFonts w:cs="Arial"/>
          <w:sz w:val="20"/>
          <w:szCs w:val="20"/>
          <w:lang w:eastAsia="en-GB"/>
        </w:rPr>
        <w:t>Eskom should maintain firebreaks under the overhead power lines to ensure that grazing land is not threatened.</w:t>
      </w:r>
    </w:p>
    <w:p w:rsidR="00241E71" w:rsidRPr="00D64424" w:rsidRDefault="00241E71" w:rsidP="00D64424">
      <w:pPr>
        <w:pStyle w:val="ListParagraph"/>
        <w:numPr>
          <w:ilvl w:val="0"/>
          <w:numId w:val="2"/>
        </w:numPr>
        <w:spacing w:line="240" w:lineRule="auto"/>
        <w:jc w:val="left"/>
        <w:rPr>
          <w:rFonts w:cs="Arial"/>
          <w:sz w:val="20"/>
          <w:szCs w:val="20"/>
          <w:lang w:eastAsia="en-GB"/>
        </w:rPr>
      </w:pPr>
      <w:r w:rsidRPr="00D64424">
        <w:rPr>
          <w:rFonts w:cs="Arial"/>
          <w:sz w:val="20"/>
          <w:szCs w:val="20"/>
          <w:lang w:eastAsia="en-GB"/>
        </w:rPr>
        <w:t>The claims process against Eskom is frustrating and requires legal aid. Farmers would rather buy inputs than pursue Eskom for fire damages caused by their electric cables. Eskom needs to establish a less cumbersome way of processing claims.</w:t>
      </w:r>
    </w:p>
    <w:p w:rsidR="00C314B5" w:rsidRPr="00D64424" w:rsidRDefault="00C314B5" w:rsidP="00D64424">
      <w:pPr>
        <w:spacing w:line="240" w:lineRule="auto"/>
        <w:jc w:val="left"/>
        <w:rPr>
          <w:rFonts w:cs="Arial"/>
          <w:spacing w:val="0"/>
          <w:sz w:val="20"/>
          <w:szCs w:val="20"/>
          <w:lang w:eastAsia="en-GB"/>
        </w:rPr>
      </w:pPr>
    </w:p>
    <w:p w:rsidR="00C314B5" w:rsidRPr="00D64424" w:rsidRDefault="00C314B5" w:rsidP="00D64424">
      <w:pPr>
        <w:pStyle w:val="Heading2"/>
        <w:spacing w:line="240" w:lineRule="auto"/>
        <w:jc w:val="left"/>
        <w:rPr>
          <w:sz w:val="20"/>
          <w:szCs w:val="20"/>
          <w:lang w:eastAsia="en-GB"/>
        </w:rPr>
      </w:pPr>
      <w:bookmarkStart w:id="27" w:name="_Toc120015364"/>
      <w:r w:rsidRPr="00D64424">
        <w:rPr>
          <w:sz w:val="20"/>
          <w:szCs w:val="20"/>
          <w:lang w:eastAsia="en-GB"/>
        </w:rPr>
        <w:t>Awareness programmes</w:t>
      </w:r>
      <w:bookmarkEnd w:id="27"/>
    </w:p>
    <w:p w:rsidR="00336017" w:rsidRPr="00D64424" w:rsidRDefault="00336017" w:rsidP="00D64424">
      <w:pPr>
        <w:spacing w:line="240" w:lineRule="auto"/>
        <w:jc w:val="left"/>
        <w:rPr>
          <w:rFonts w:cs="Arial"/>
          <w:sz w:val="20"/>
          <w:szCs w:val="20"/>
          <w:lang w:eastAsia="en-GB"/>
        </w:rPr>
      </w:pPr>
    </w:p>
    <w:p w:rsidR="00C314B5" w:rsidRPr="00D64424" w:rsidRDefault="00C314B5" w:rsidP="00D64424">
      <w:pPr>
        <w:pStyle w:val="ListParagraph"/>
        <w:numPr>
          <w:ilvl w:val="0"/>
          <w:numId w:val="11"/>
        </w:numPr>
        <w:spacing w:line="240" w:lineRule="auto"/>
        <w:jc w:val="left"/>
        <w:rPr>
          <w:rFonts w:cs="Arial"/>
          <w:sz w:val="20"/>
          <w:szCs w:val="20"/>
          <w:lang w:eastAsia="en-GB"/>
        </w:rPr>
      </w:pPr>
      <w:r w:rsidRPr="00D64424">
        <w:rPr>
          <w:rFonts w:cs="Arial"/>
          <w:sz w:val="20"/>
          <w:szCs w:val="20"/>
          <w:lang w:eastAsia="en-GB"/>
        </w:rPr>
        <w:t>There should be awareness programmes targeting children through incorporation in</w:t>
      </w:r>
      <w:r w:rsidR="00BE2F2A" w:rsidRPr="00D64424">
        <w:rPr>
          <w:rFonts w:cs="Arial"/>
          <w:sz w:val="20"/>
          <w:szCs w:val="20"/>
          <w:lang w:eastAsia="en-GB"/>
        </w:rPr>
        <w:t>to</w:t>
      </w:r>
      <w:r w:rsidRPr="00D64424">
        <w:rPr>
          <w:rFonts w:cs="Arial"/>
          <w:sz w:val="20"/>
          <w:szCs w:val="20"/>
          <w:lang w:eastAsia="en-GB"/>
        </w:rPr>
        <w:t xml:space="preserve"> the curriculum to cover the protection, mitigation and prevention of fires. The Environmental LandCare programme was useful and needs to be reintroduced at schools.</w:t>
      </w:r>
    </w:p>
    <w:p w:rsidR="00C314B5" w:rsidRPr="00D64424" w:rsidRDefault="00C314B5" w:rsidP="00D64424">
      <w:pPr>
        <w:pStyle w:val="ListParagraph"/>
        <w:numPr>
          <w:ilvl w:val="0"/>
          <w:numId w:val="11"/>
        </w:numPr>
        <w:spacing w:line="240" w:lineRule="auto"/>
        <w:jc w:val="left"/>
        <w:rPr>
          <w:rFonts w:cs="Arial"/>
          <w:sz w:val="20"/>
          <w:szCs w:val="20"/>
          <w:lang w:eastAsia="en-GB"/>
        </w:rPr>
      </w:pPr>
      <w:r w:rsidRPr="00D64424">
        <w:rPr>
          <w:rFonts w:cs="Arial"/>
          <w:sz w:val="20"/>
          <w:szCs w:val="20"/>
          <w:lang w:eastAsia="en-GB"/>
        </w:rPr>
        <w:t>There should also be awareness programmes targeting parents to influence their children to prevent fires. The awareness programmes should be activated before the onset of the fire season or school closures.</w:t>
      </w:r>
    </w:p>
    <w:p w:rsidR="00C314B5" w:rsidRPr="00D64424" w:rsidRDefault="00C314B5" w:rsidP="00D64424">
      <w:pPr>
        <w:pStyle w:val="ListParagraph"/>
        <w:numPr>
          <w:ilvl w:val="0"/>
          <w:numId w:val="11"/>
        </w:numPr>
        <w:spacing w:line="240" w:lineRule="auto"/>
        <w:jc w:val="left"/>
        <w:rPr>
          <w:rFonts w:cs="Arial"/>
          <w:sz w:val="20"/>
          <w:szCs w:val="20"/>
          <w:lang w:eastAsia="en-GB"/>
        </w:rPr>
      </w:pPr>
      <w:r w:rsidRPr="00D64424">
        <w:rPr>
          <w:rFonts w:cs="Arial"/>
          <w:sz w:val="20"/>
          <w:szCs w:val="20"/>
          <w:lang w:eastAsia="en-GB"/>
        </w:rPr>
        <w:t>There should be special training or awareness for people living in informal settlements on ways to prevent and extinguish fires, as well as the provision of appropriate fire</w:t>
      </w:r>
      <w:r w:rsidR="000E645F" w:rsidRPr="00D64424">
        <w:rPr>
          <w:rFonts w:cs="Arial"/>
          <w:sz w:val="20"/>
          <w:szCs w:val="20"/>
          <w:lang w:eastAsia="en-GB"/>
        </w:rPr>
        <w:t>-</w:t>
      </w:r>
      <w:r w:rsidRPr="00D64424">
        <w:rPr>
          <w:rFonts w:cs="Arial"/>
          <w:sz w:val="20"/>
          <w:szCs w:val="20"/>
          <w:lang w:eastAsia="en-GB"/>
        </w:rPr>
        <w:t xml:space="preserve">extinguishing equipment. </w:t>
      </w:r>
    </w:p>
    <w:p w:rsidR="00197513" w:rsidRPr="00D64424" w:rsidRDefault="00197513" w:rsidP="00D64424">
      <w:pPr>
        <w:pStyle w:val="ListParagraph"/>
        <w:numPr>
          <w:ilvl w:val="0"/>
          <w:numId w:val="11"/>
        </w:numPr>
        <w:spacing w:line="240" w:lineRule="auto"/>
        <w:jc w:val="left"/>
        <w:rPr>
          <w:rFonts w:cs="Arial"/>
          <w:sz w:val="20"/>
          <w:szCs w:val="20"/>
          <w:lang w:eastAsia="en-GB"/>
        </w:rPr>
      </w:pPr>
      <w:r w:rsidRPr="00D64424">
        <w:rPr>
          <w:rFonts w:cs="Arial"/>
          <w:sz w:val="20"/>
          <w:szCs w:val="20"/>
          <w:lang w:eastAsia="en-GB"/>
        </w:rPr>
        <w:t>There needs to be training and awareness on the pr</w:t>
      </w:r>
      <w:r w:rsidR="00B07E02" w:rsidRPr="00D64424">
        <w:rPr>
          <w:rFonts w:cs="Arial"/>
          <w:sz w:val="20"/>
          <w:szCs w:val="20"/>
          <w:lang w:eastAsia="en-GB"/>
        </w:rPr>
        <w:t xml:space="preserve">oper use of gas stoves, candles, </w:t>
      </w:r>
      <w:r w:rsidRPr="00D64424">
        <w:rPr>
          <w:rFonts w:cs="Arial"/>
          <w:sz w:val="20"/>
          <w:szCs w:val="20"/>
          <w:lang w:eastAsia="en-GB"/>
        </w:rPr>
        <w:t>paraffin cookers or heaters</w:t>
      </w:r>
      <w:r w:rsidR="00B07E02" w:rsidRPr="00D64424">
        <w:rPr>
          <w:rFonts w:cs="Arial"/>
          <w:sz w:val="20"/>
          <w:szCs w:val="20"/>
          <w:lang w:eastAsia="en-GB"/>
        </w:rPr>
        <w:t xml:space="preserve">, </w:t>
      </w:r>
      <w:r w:rsidR="000E645F" w:rsidRPr="00D64424">
        <w:rPr>
          <w:rFonts w:cs="Arial"/>
          <w:sz w:val="20"/>
          <w:szCs w:val="20"/>
          <w:lang w:eastAsia="en-GB"/>
        </w:rPr>
        <w:t xml:space="preserve">and </w:t>
      </w:r>
      <w:r w:rsidR="00B07E02" w:rsidRPr="00D64424">
        <w:rPr>
          <w:rFonts w:cs="Arial"/>
          <w:sz w:val="20"/>
          <w:szCs w:val="20"/>
          <w:lang w:eastAsia="en-GB"/>
        </w:rPr>
        <w:t xml:space="preserve">braziers during the winter season to minimise flare-ups of fire or </w:t>
      </w:r>
      <w:r w:rsidRPr="00D64424">
        <w:rPr>
          <w:rFonts w:cs="Arial"/>
          <w:sz w:val="20"/>
          <w:szCs w:val="20"/>
          <w:lang w:eastAsia="en-GB"/>
        </w:rPr>
        <w:t>to prevent fire-related disasters.</w:t>
      </w:r>
    </w:p>
    <w:p w:rsidR="00A27619" w:rsidRPr="00D64424" w:rsidRDefault="00A27619" w:rsidP="00D64424">
      <w:pPr>
        <w:pStyle w:val="ListParagraph"/>
        <w:numPr>
          <w:ilvl w:val="0"/>
          <w:numId w:val="11"/>
        </w:numPr>
        <w:spacing w:line="240" w:lineRule="auto"/>
        <w:jc w:val="left"/>
        <w:rPr>
          <w:rFonts w:cs="Arial"/>
          <w:sz w:val="20"/>
          <w:szCs w:val="20"/>
          <w:lang w:eastAsia="en-GB"/>
        </w:rPr>
      </w:pPr>
      <w:r w:rsidRPr="00D64424">
        <w:rPr>
          <w:rFonts w:cs="Arial"/>
          <w:sz w:val="20"/>
          <w:szCs w:val="20"/>
          <w:lang w:eastAsia="en-GB"/>
        </w:rPr>
        <w:t>The Department should conduct awareness programmes on the importance of medicinal trees and work together with law enforcement to combat deforestation or illegal harvesting of trees.</w:t>
      </w:r>
    </w:p>
    <w:p w:rsidR="00880141" w:rsidRPr="00D64424" w:rsidRDefault="00880141" w:rsidP="00D64424">
      <w:pPr>
        <w:pStyle w:val="ListParagraph"/>
        <w:numPr>
          <w:ilvl w:val="0"/>
          <w:numId w:val="11"/>
        </w:numPr>
        <w:spacing w:line="240" w:lineRule="auto"/>
        <w:jc w:val="left"/>
        <w:rPr>
          <w:rFonts w:cs="Arial"/>
          <w:sz w:val="20"/>
          <w:szCs w:val="20"/>
          <w:lang w:eastAsia="en-GB"/>
        </w:rPr>
      </w:pPr>
      <w:r w:rsidRPr="00D64424">
        <w:rPr>
          <w:rFonts w:cs="Arial"/>
          <w:sz w:val="20"/>
          <w:szCs w:val="20"/>
          <w:lang w:eastAsia="en-GB"/>
        </w:rPr>
        <w:t>There need to be more awareness campaigns to deter motorists</w:t>
      </w:r>
      <w:r w:rsidR="00425D9C" w:rsidRPr="00D64424">
        <w:rPr>
          <w:rFonts w:cs="Arial"/>
          <w:sz w:val="20"/>
          <w:szCs w:val="20"/>
          <w:lang w:eastAsia="en-GB"/>
        </w:rPr>
        <w:t>, truck drivers</w:t>
      </w:r>
      <w:r w:rsidRPr="00D64424">
        <w:rPr>
          <w:rFonts w:cs="Arial"/>
          <w:sz w:val="20"/>
          <w:szCs w:val="20"/>
          <w:lang w:eastAsia="en-GB"/>
        </w:rPr>
        <w:t xml:space="preserve"> and hunters from starting fires.</w:t>
      </w:r>
    </w:p>
    <w:p w:rsidR="00A27619" w:rsidRPr="00D64424" w:rsidRDefault="000E645F" w:rsidP="00D64424">
      <w:pPr>
        <w:pStyle w:val="ListParagraph"/>
        <w:numPr>
          <w:ilvl w:val="0"/>
          <w:numId w:val="11"/>
        </w:numPr>
        <w:spacing w:line="240" w:lineRule="auto"/>
        <w:jc w:val="left"/>
        <w:rPr>
          <w:rFonts w:cs="Arial"/>
          <w:sz w:val="20"/>
          <w:szCs w:val="20"/>
          <w:lang w:eastAsia="en-GB"/>
        </w:rPr>
      </w:pPr>
      <w:r w:rsidRPr="00D64424">
        <w:rPr>
          <w:rFonts w:cs="Arial"/>
          <w:sz w:val="20"/>
          <w:szCs w:val="20"/>
          <w:lang w:eastAsia="en-GB"/>
        </w:rPr>
        <w:t>Rangers should be involved in fire awareness and enforcement programmes because they are influential and visible.</w:t>
      </w:r>
    </w:p>
    <w:p w:rsidR="005F46AA" w:rsidRPr="00D64424" w:rsidRDefault="005F46AA" w:rsidP="00D64424">
      <w:pPr>
        <w:pStyle w:val="ListParagraph"/>
        <w:numPr>
          <w:ilvl w:val="0"/>
          <w:numId w:val="11"/>
        </w:numPr>
        <w:spacing w:line="240" w:lineRule="auto"/>
        <w:jc w:val="left"/>
        <w:rPr>
          <w:rFonts w:cs="Arial"/>
          <w:sz w:val="20"/>
          <w:szCs w:val="20"/>
          <w:lang w:eastAsia="en-GB"/>
        </w:rPr>
      </w:pPr>
      <w:r w:rsidRPr="00D64424">
        <w:rPr>
          <w:rFonts w:cs="Arial"/>
          <w:sz w:val="20"/>
          <w:szCs w:val="20"/>
          <w:lang w:eastAsia="en-GB"/>
        </w:rPr>
        <w:t>There should be awareness in communal land to ensure that communal land owners and users know their responsibilities in fire prevention and preparedness as required by the Act.</w:t>
      </w:r>
    </w:p>
    <w:p w:rsidR="00C314B5" w:rsidRPr="00D64424" w:rsidRDefault="00C314B5" w:rsidP="00D64424">
      <w:pPr>
        <w:spacing w:line="240" w:lineRule="auto"/>
        <w:jc w:val="left"/>
        <w:rPr>
          <w:rFonts w:cs="Arial"/>
          <w:spacing w:val="0"/>
          <w:sz w:val="20"/>
          <w:szCs w:val="20"/>
          <w:lang w:eastAsia="en-GB"/>
        </w:rPr>
      </w:pPr>
    </w:p>
    <w:p w:rsidR="008807A8" w:rsidRPr="00D64424" w:rsidRDefault="008807A8" w:rsidP="00D64424">
      <w:pPr>
        <w:pStyle w:val="Heading2"/>
        <w:spacing w:line="240" w:lineRule="auto"/>
        <w:jc w:val="left"/>
        <w:rPr>
          <w:sz w:val="20"/>
          <w:szCs w:val="20"/>
          <w:lang w:eastAsia="en-GB"/>
        </w:rPr>
      </w:pPr>
      <w:bookmarkStart w:id="28" w:name="_Toc116211490"/>
      <w:bookmarkStart w:id="29" w:name="_Toc120015365"/>
      <w:r w:rsidRPr="00D64424">
        <w:rPr>
          <w:sz w:val="20"/>
          <w:szCs w:val="20"/>
          <w:lang w:eastAsia="en-GB"/>
        </w:rPr>
        <w:t xml:space="preserve">Reinstatement of the </w:t>
      </w:r>
      <w:r w:rsidR="004E0F6A" w:rsidRPr="00D64424">
        <w:rPr>
          <w:sz w:val="20"/>
          <w:szCs w:val="20"/>
          <w:lang w:eastAsia="en-GB"/>
        </w:rPr>
        <w:t>rangers’</w:t>
      </w:r>
      <w:r w:rsidRPr="00D64424">
        <w:rPr>
          <w:sz w:val="20"/>
          <w:szCs w:val="20"/>
          <w:lang w:eastAsia="en-GB"/>
        </w:rPr>
        <w:t xml:space="preserve"> programme</w:t>
      </w:r>
      <w:bookmarkEnd w:id="28"/>
      <w:bookmarkEnd w:id="29"/>
    </w:p>
    <w:p w:rsidR="004726C0" w:rsidRPr="00D64424" w:rsidRDefault="004726C0" w:rsidP="00D64424">
      <w:pPr>
        <w:spacing w:line="240" w:lineRule="auto"/>
        <w:jc w:val="left"/>
        <w:rPr>
          <w:rFonts w:cs="Arial"/>
          <w:sz w:val="20"/>
          <w:szCs w:val="20"/>
          <w:lang w:eastAsia="en-GB"/>
        </w:rPr>
      </w:pPr>
    </w:p>
    <w:p w:rsidR="008807A8" w:rsidRPr="00D64424" w:rsidRDefault="008807A8" w:rsidP="00D64424">
      <w:pPr>
        <w:pStyle w:val="ListParagraph"/>
        <w:numPr>
          <w:ilvl w:val="0"/>
          <w:numId w:val="11"/>
        </w:numPr>
        <w:spacing w:line="240" w:lineRule="auto"/>
        <w:jc w:val="left"/>
        <w:rPr>
          <w:rFonts w:cs="Arial"/>
          <w:sz w:val="20"/>
          <w:szCs w:val="20"/>
          <w:lang w:eastAsia="en-GB"/>
        </w:rPr>
      </w:pPr>
      <w:r w:rsidRPr="00D64424">
        <w:rPr>
          <w:rFonts w:cs="Arial"/>
          <w:sz w:val="20"/>
          <w:szCs w:val="20"/>
          <w:lang w:eastAsia="en-GB"/>
        </w:rPr>
        <w:t>The Department needs to reinstate the ranger programme and restore the powers that rangers had</w:t>
      </w:r>
      <w:r w:rsidR="00F73EF4" w:rsidRPr="00D64424">
        <w:rPr>
          <w:rFonts w:cs="Arial"/>
          <w:sz w:val="20"/>
          <w:szCs w:val="20"/>
          <w:lang w:eastAsia="en-GB"/>
        </w:rPr>
        <w:t xml:space="preserve"> to ensure compliance with the Act, improve awareness, improve skills and create jobs.</w:t>
      </w:r>
    </w:p>
    <w:p w:rsidR="008807A8" w:rsidRPr="00D64424" w:rsidRDefault="008807A8" w:rsidP="00D64424">
      <w:pPr>
        <w:pStyle w:val="ListParagraph"/>
        <w:numPr>
          <w:ilvl w:val="0"/>
          <w:numId w:val="11"/>
        </w:numPr>
        <w:spacing w:line="240" w:lineRule="auto"/>
        <w:jc w:val="left"/>
        <w:rPr>
          <w:rFonts w:cs="Arial"/>
          <w:sz w:val="20"/>
          <w:szCs w:val="20"/>
          <w:lang w:eastAsia="en-GB"/>
        </w:rPr>
      </w:pPr>
      <w:r w:rsidRPr="00D64424">
        <w:rPr>
          <w:rFonts w:cs="Arial"/>
          <w:sz w:val="20"/>
          <w:szCs w:val="20"/>
          <w:lang w:eastAsia="en-GB"/>
        </w:rPr>
        <w:t>The ranger programme should be adequately funded to ensure fair compensation of rangers, biodiversity conservation, inspections and compliance with best environmental management practices.</w:t>
      </w:r>
    </w:p>
    <w:p w:rsidR="002413FF" w:rsidRPr="00D64424" w:rsidRDefault="002413FF" w:rsidP="00D64424">
      <w:pPr>
        <w:spacing w:line="240" w:lineRule="auto"/>
        <w:jc w:val="left"/>
        <w:rPr>
          <w:rFonts w:cs="Arial"/>
          <w:spacing w:val="0"/>
          <w:sz w:val="20"/>
          <w:szCs w:val="20"/>
          <w:lang w:eastAsia="en-GB"/>
        </w:rPr>
      </w:pPr>
    </w:p>
    <w:p w:rsidR="008B4153" w:rsidRPr="00D64424" w:rsidRDefault="00C560F4" w:rsidP="00D64424">
      <w:pPr>
        <w:pStyle w:val="Heading1"/>
        <w:spacing w:line="240" w:lineRule="auto"/>
        <w:jc w:val="left"/>
        <w:rPr>
          <w:color w:val="000000" w:themeColor="text1"/>
          <w:sz w:val="20"/>
          <w:lang w:eastAsia="en-GB"/>
        </w:rPr>
      </w:pPr>
      <w:bookmarkStart w:id="30" w:name="_Toc120015366"/>
      <w:r w:rsidRPr="00D64424">
        <w:rPr>
          <w:color w:val="000000" w:themeColor="text1"/>
          <w:sz w:val="20"/>
          <w:lang w:eastAsia="en-GB"/>
        </w:rPr>
        <w:t>Service delivery issues</w:t>
      </w:r>
      <w:bookmarkEnd w:id="30"/>
    </w:p>
    <w:p w:rsidR="00731819" w:rsidRPr="00D64424" w:rsidRDefault="00731819" w:rsidP="00D64424">
      <w:pPr>
        <w:spacing w:line="240" w:lineRule="auto"/>
        <w:jc w:val="left"/>
        <w:rPr>
          <w:rFonts w:cs="Arial"/>
          <w:sz w:val="20"/>
          <w:szCs w:val="20"/>
          <w:lang w:eastAsia="en-GB"/>
        </w:rPr>
      </w:pPr>
    </w:p>
    <w:p w:rsidR="003E32CE" w:rsidRPr="00D64424" w:rsidRDefault="008060BD" w:rsidP="00D64424">
      <w:pPr>
        <w:pStyle w:val="Heading2"/>
        <w:spacing w:line="240" w:lineRule="auto"/>
        <w:jc w:val="left"/>
        <w:rPr>
          <w:sz w:val="20"/>
          <w:szCs w:val="20"/>
          <w:lang w:eastAsia="en-GB"/>
        </w:rPr>
      </w:pPr>
      <w:bookmarkStart w:id="31" w:name="_Toc120015367"/>
      <w:r w:rsidRPr="00D64424">
        <w:rPr>
          <w:sz w:val="20"/>
          <w:szCs w:val="20"/>
          <w:lang w:eastAsia="en-GB"/>
        </w:rPr>
        <w:t>C</w:t>
      </w:r>
      <w:r w:rsidR="003E32CE" w:rsidRPr="00D64424">
        <w:rPr>
          <w:sz w:val="20"/>
          <w:szCs w:val="20"/>
          <w:lang w:eastAsia="en-GB"/>
        </w:rPr>
        <w:t xml:space="preserve">ouncillors and </w:t>
      </w:r>
      <w:r w:rsidR="0013374D" w:rsidRPr="00D64424">
        <w:rPr>
          <w:sz w:val="20"/>
          <w:szCs w:val="20"/>
          <w:lang w:eastAsia="en-GB"/>
        </w:rPr>
        <w:t>Municipal Services</w:t>
      </w:r>
      <w:bookmarkEnd w:id="31"/>
    </w:p>
    <w:p w:rsidR="003E32CE" w:rsidRPr="00D64424" w:rsidRDefault="003E32CE" w:rsidP="00D64424">
      <w:pPr>
        <w:spacing w:line="240" w:lineRule="auto"/>
        <w:jc w:val="left"/>
        <w:rPr>
          <w:rFonts w:cs="Arial"/>
          <w:sz w:val="20"/>
          <w:szCs w:val="20"/>
          <w:lang w:eastAsia="en-GB"/>
        </w:rPr>
      </w:pPr>
    </w:p>
    <w:p w:rsidR="003E32CE" w:rsidRPr="00D64424" w:rsidRDefault="003E32CE" w:rsidP="00D64424">
      <w:pPr>
        <w:pStyle w:val="ListParagraph"/>
        <w:numPr>
          <w:ilvl w:val="0"/>
          <w:numId w:val="7"/>
        </w:numPr>
        <w:spacing w:line="240" w:lineRule="auto"/>
        <w:jc w:val="left"/>
        <w:rPr>
          <w:rFonts w:cs="Arial"/>
          <w:sz w:val="20"/>
          <w:szCs w:val="20"/>
        </w:rPr>
      </w:pPr>
      <w:r w:rsidRPr="00D64424">
        <w:rPr>
          <w:rFonts w:cs="Arial"/>
          <w:sz w:val="20"/>
          <w:szCs w:val="20"/>
          <w:lang w:eastAsia="en-GB"/>
        </w:rPr>
        <w:t>Mayors and councillors are only visible when they campaign to be elected, thereafter they disappear.</w:t>
      </w:r>
    </w:p>
    <w:p w:rsidR="003E32CE" w:rsidRPr="00D64424" w:rsidRDefault="00E766D1" w:rsidP="00D64424">
      <w:pPr>
        <w:pStyle w:val="ListParagraph"/>
        <w:numPr>
          <w:ilvl w:val="0"/>
          <w:numId w:val="7"/>
        </w:numPr>
        <w:spacing w:line="240" w:lineRule="auto"/>
        <w:jc w:val="left"/>
        <w:rPr>
          <w:rFonts w:cs="Arial"/>
          <w:sz w:val="20"/>
          <w:szCs w:val="20"/>
        </w:rPr>
      </w:pPr>
      <w:r w:rsidRPr="00D64424">
        <w:rPr>
          <w:rFonts w:cs="Arial"/>
          <w:sz w:val="20"/>
          <w:szCs w:val="20"/>
          <w:lang w:eastAsia="en-GB"/>
        </w:rPr>
        <w:lastRenderedPageBreak/>
        <w:t>Municipalities</w:t>
      </w:r>
      <w:r w:rsidR="003E32CE" w:rsidRPr="00D64424">
        <w:rPr>
          <w:rFonts w:cs="Arial"/>
          <w:sz w:val="20"/>
          <w:szCs w:val="20"/>
          <w:lang w:eastAsia="en-GB"/>
        </w:rPr>
        <w:t xml:space="preserve"> do not respond to requests, proposals and applications from </w:t>
      </w:r>
      <w:r w:rsidR="00B313FB" w:rsidRPr="00D64424">
        <w:rPr>
          <w:rFonts w:cs="Arial"/>
          <w:sz w:val="20"/>
          <w:szCs w:val="20"/>
          <w:lang w:eastAsia="en-GB"/>
        </w:rPr>
        <w:t>Non-Governmental Organisations (NGOs)</w:t>
      </w:r>
      <w:r w:rsidR="003E32CE" w:rsidRPr="00D64424">
        <w:rPr>
          <w:rFonts w:cs="Arial"/>
          <w:sz w:val="20"/>
          <w:szCs w:val="20"/>
          <w:lang w:eastAsia="en-GB"/>
        </w:rPr>
        <w:t>, and there should be a mechanism to compel the municipalities to respond within specific time frames.</w:t>
      </w:r>
    </w:p>
    <w:p w:rsidR="00024881" w:rsidRPr="00D64424" w:rsidRDefault="00024881" w:rsidP="00D64424">
      <w:pPr>
        <w:pStyle w:val="ListParagraph"/>
        <w:numPr>
          <w:ilvl w:val="0"/>
          <w:numId w:val="7"/>
        </w:numPr>
        <w:spacing w:line="240" w:lineRule="auto"/>
        <w:jc w:val="left"/>
        <w:rPr>
          <w:rFonts w:cs="Arial"/>
          <w:sz w:val="20"/>
          <w:szCs w:val="20"/>
          <w:lang w:eastAsia="en-GB"/>
        </w:rPr>
      </w:pPr>
      <w:r w:rsidRPr="00D64424">
        <w:rPr>
          <w:rFonts w:cs="Arial"/>
          <w:sz w:val="20"/>
          <w:szCs w:val="20"/>
          <w:lang w:eastAsia="en-GB"/>
        </w:rPr>
        <w:t xml:space="preserve">Councillors and mayors do not attend traditional council meetings or send a representative when far-reaching issues are discussed. </w:t>
      </w:r>
      <w:r w:rsidR="00E766D1" w:rsidRPr="00D64424">
        <w:rPr>
          <w:rFonts w:cs="Arial"/>
          <w:sz w:val="20"/>
          <w:szCs w:val="20"/>
          <w:lang w:eastAsia="en-GB"/>
        </w:rPr>
        <w:t>Requests</w:t>
      </w:r>
      <w:r w:rsidRPr="00D64424">
        <w:rPr>
          <w:rFonts w:cs="Arial"/>
          <w:sz w:val="20"/>
          <w:szCs w:val="20"/>
          <w:lang w:eastAsia="en-GB"/>
        </w:rPr>
        <w:t xml:space="preserve"> and ideas from traditional leaders are ignored.</w:t>
      </w:r>
    </w:p>
    <w:p w:rsidR="00B7682A" w:rsidRPr="00D64424" w:rsidRDefault="00B7682A" w:rsidP="00D64424">
      <w:pPr>
        <w:pStyle w:val="ListParagraph"/>
        <w:numPr>
          <w:ilvl w:val="0"/>
          <w:numId w:val="7"/>
        </w:numPr>
        <w:spacing w:line="240" w:lineRule="auto"/>
        <w:jc w:val="left"/>
        <w:rPr>
          <w:rFonts w:cs="Arial"/>
          <w:sz w:val="20"/>
          <w:szCs w:val="20"/>
          <w:lang w:eastAsia="en-GB"/>
        </w:rPr>
      </w:pPr>
      <w:r w:rsidRPr="00D64424">
        <w:rPr>
          <w:rFonts w:cs="Arial"/>
          <w:sz w:val="20"/>
          <w:szCs w:val="20"/>
          <w:lang w:eastAsia="en-GB"/>
        </w:rPr>
        <w:t>Municipalities need to construct sports or recreational facilities and activities to engage children during winter to keep them away from starting fires.</w:t>
      </w:r>
    </w:p>
    <w:p w:rsidR="001242BF" w:rsidRPr="00D64424" w:rsidRDefault="001242BF" w:rsidP="00D64424">
      <w:pPr>
        <w:pStyle w:val="ListParagraph"/>
        <w:numPr>
          <w:ilvl w:val="0"/>
          <w:numId w:val="7"/>
        </w:numPr>
        <w:spacing w:line="240" w:lineRule="auto"/>
        <w:jc w:val="left"/>
        <w:rPr>
          <w:rFonts w:cs="Arial"/>
          <w:sz w:val="20"/>
          <w:szCs w:val="20"/>
          <w:lang w:eastAsia="en-GB"/>
        </w:rPr>
      </w:pPr>
      <w:r w:rsidRPr="00D64424">
        <w:rPr>
          <w:rFonts w:cs="Arial"/>
          <w:sz w:val="20"/>
          <w:szCs w:val="20"/>
          <w:lang w:eastAsia="en-GB"/>
        </w:rPr>
        <w:t>The municipality should ensure that their officials do their work properly instead of leaving some waste behind each time they collect illegally dumped litter. Part of their responsibility that needs execution is ensuring that wetlands are not used for residential or dumping purposes.</w:t>
      </w:r>
    </w:p>
    <w:p w:rsidR="008060BD" w:rsidRPr="00D64424" w:rsidRDefault="008060BD" w:rsidP="00D64424">
      <w:pPr>
        <w:pStyle w:val="ListParagraph"/>
        <w:numPr>
          <w:ilvl w:val="0"/>
          <w:numId w:val="7"/>
        </w:numPr>
        <w:spacing w:line="240" w:lineRule="auto"/>
        <w:jc w:val="left"/>
        <w:rPr>
          <w:rFonts w:cs="Arial"/>
          <w:i/>
          <w:sz w:val="20"/>
          <w:szCs w:val="20"/>
          <w:lang w:eastAsia="en-GB"/>
        </w:rPr>
      </w:pPr>
      <w:r w:rsidRPr="00D64424">
        <w:rPr>
          <w:rFonts w:cs="Arial"/>
          <w:sz w:val="20"/>
          <w:szCs w:val="20"/>
          <w:lang w:eastAsia="en-GB"/>
        </w:rPr>
        <w:t>Basic municipal services are inaccessible and accessing them comes at a cost. For example, community members have to travel long distances to get proof of residence. The municipality should have satellite office</w:t>
      </w:r>
      <w:r w:rsidR="0083669E" w:rsidRPr="00D64424">
        <w:rPr>
          <w:rFonts w:cs="Arial"/>
          <w:sz w:val="20"/>
          <w:szCs w:val="20"/>
          <w:lang w:eastAsia="en-GB"/>
        </w:rPr>
        <w:t>s (satellite police station, satellite fire station, etc.)</w:t>
      </w:r>
      <w:r w:rsidRPr="00D64424">
        <w:rPr>
          <w:rFonts w:cs="Arial"/>
          <w:sz w:val="20"/>
          <w:szCs w:val="20"/>
          <w:lang w:eastAsia="en-GB"/>
        </w:rPr>
        <w:t xml:space="preserve"> that will focus on basic municipal services.</w:t>
      </w:r>
    </w:p>
    <w:p w:rsidR="00F30C3A" w:rsidRPr="00D64424" w:rsidRDefault="00F30C3A" w:rsidP="00D64424">
      <w:pPr>
        <w:pStyle w:val="ListParagraph"/>
        <w:numPr>
          <w:ilvl w:val="0"/>
          <w:numId w:val="7"/>
        </w:numPr>
        <w:spacing w:line="240" w:lineRule="auto"/>
        <w:jc w:val="left"/>
        <w:rPr>
          <w:rFonts w:cs="Arial"/>
          <w:sz w:val="20"/>
          <w:szCs w:val="20"/>
          <w:lang w:eastAsia="en-GB"/>
        </w:rPr>
      </w:pPr>
      <w:r w:rsidRPr="00D64424">
        <w:rPr>
          <w:rFonts w:cs="Arial"/>
          <w:sz w:val="20"/>
          <w:szCs w:val="20"/>
          <w:lang w:eastAsia="en-GB"/>
        </w:rPr>
        <w:t>Municipalities should improve library resources and services to include providing wireless internet (e.g. in Harrismith).</w:t>
      </w:r>
    </w:p>
    <w:p w:rsidR="00F2762C" w:rsidRPr="00D64424" w:rsidRDefault="00F639C5" w:rsidP="00D64424">
      <w:pPr>
        <w:pStyle w:val="ListParagraph"/>
        <w:numPr>
          <w:ilvl w:val="0"/>
          <w:numId w:val="7"/>
        </w:numPr>
        <w:spacing w:line="240" w:lineRule="auto"/>
        <w:jc w:val="left"/>
        <w:rPr>
          <w:rFonts w:cs="Arial"/>
          <w:sz w:val="20"/>
          <w:szCs w:val="20"/>
          <w:lang w:eastAsia="en-GB"/>
        </w:rPr>
      </w:pPr>
      <w:r w:rsidRPr="00D64424">
        <w:rPr>
          <w:rFonts w:cs="Arial"/>
          <w:spacing w:val="0"/>
          <w:sz w:val="20"/>
          <w:szCs w:val="20"/>
          <w:lang w:eastAsia="en-GB"/>
        </w:rPr>
        <w:t xml:space="preserve">The lack of electricity is making learning difficult for school-going children who have to do their research online. Similarly, </w:t>
      </w:r>
      <w:r w:rsidR="001A1884" w:rsidRPr="00D64424">
        <w:rPr>
          <w:rFonts w:cs="Arial"/>
          <w:sz w:val="20"/>
          <w:szCs w:val="20"/>
          <w:lang w:eastAsia="en-GB"/>
        </w:rPr>
        <w:t>t</w:t>
      </w:r>
      <w:r w:rsidR="00F2762C" w:rsidRPr="00D64424">
        <w:rPr>
          <w:rFonts w:cs="Arial"/>
          <w:sz w:val="20"/>
          <w:szCs w:val="20"/>
          <w:lang w:eastAsia="en-GB"/>
        </w:rPr>
        <w:t xml:space="preserve">he poor </w:t>
      </w:r>
      <w:r w:rsidR="001A1884" w:rsidRPr="00D64424">
        <w:rPr>
          <w:rFonts w:cs="Arial"/>
          <w:sz w:val="20"/>
          <w:szCs w:val="20"/>
          <w:lang w:eastAsia="en-GB"/>
        </w:rPr>
        <w:t>cell phone</w:t>
      </w:r>
      <w:r w:rsidR="00F2762C" w:rsidRPr="00D64424">
        <w:rPr>
          <w:rFonts w:cs="Arial"/>
          <w:sz w:val="20"/>
          <w:szCs w:val="20"/>
          <w:lang w:eastAsia="en-GB"/>
        </w:rPr>
        <w:t xml:space="preserve"> reception in some municipalities creates a mobile divide and constraints on education, communication, </w:t>
      </w:r>
      <w:r w:rsidR="00F2762C" w:rsidRPr="00D64424">
        <w:rPr>
          <w:rFonts w:cs="Arial"/>
          <w:spacing w:val="0"/>
          <w:sz w:val="20"/>
          <w:szCs w:val="20"/>
          <w:lang w:eastAsia="en-GB"/>
        </w:rPr>
        <w:t xml:space="preserve">internet access </w:t>
      </w:r>
      <w:r w:rsidR="00F2762C" w:rsidRPr="00D64424">
        <w:rPr>
          <w:rFonts w:cs="Arial"/>
          <w:sz w:val="20"/>
          <w:szCs w:val="20"/>
          <w:lang w:eastAsia="en-GB"/>
        </w:rPr>
        <w:t>and economic opportunities.</w:t>
      </w:r>
    </w:p>
    <w:p w:rsidR="00F639C5" w:rsidRPr="00D64424" w:rsidRDefault="00F639C5" w:rsidP="00D64424">
      <w:pPr>
        <w:pStyle w:val="ListParagraph"/>
        <w:numPr>
          <w:ilvl w:val="0"/>
          <w:numId w:val="7"/>
        </w:numPr>
        <w:spacing w:line="240" w:lineRule="auto"/>
        <w:jc w:val="left"/>
        <w:rPr>
          <w:rFonts w:cs="Arial"/>
          <w:sz w:val="20"/>
          <w:szCs w:val="20"/>
          <w:lang w:eastAsia="en-GB"/>
        </w:rPr>
      </w:pPr>
      <w:r w:rsidRPr="00D64424">
        <w:rPr>
          <w:rFonts w:cs="Arial"/>
          <w:sz w:val="20"/>
          <w:szCs w:val="20"/>
          <w:lang w:eastAsia="en-GB"/>
        </w:rPr>
        <w:t>Municipalities should see to it that ward committees are established, functional and used in public awareness programmes that cover fire prevention, crime and drug abuse.</w:t>
      </w:r>
    </w:p>
    <w:p w:rsidR="00AE4CFD" w:rsidRPr="00D64424" w:rsidRDefault="00AE4CFD" w:rsidP="00D64424">
      <w:pPr>
        <w:pStyle w:val="ListParagraph"/>
        <w:numPr>
          <w:ilvl w:val="0"/>
          <w:numId w:val="7"/>
        </w:numPr>
        <w:spacing w:line="240" w:lineRule="auto"/>
        <w:jc w:val="left"/>
        <w:rPr>
          <w:rFonts w:cs="Arial"/>
          <w:i/>
          <w:sz w:val="20"/>
          <w:szCs w:val="20"/>
          <w:lang w:eastAsia="en-GB"/>
        </w:rPr>
      </w:pPr>
      <w:r w:rsidRPr="00D64424">
        <w:rPr>
          <w:rFonts w:cs="Arial"/>
          <w:sz w:val="20"/>
          <w:szCs w:val="20"/>
          <w:lang w:eastAsia="en-GB"/>
        </w:rPr>
        <w:t xml:space="preserve">The lack of support from the municipality impedes business development, and the inaccessibility of the Small Business Development Department is doing a disservice to aspirant entrepreneurs. </w:t>
      </w:r>
    </w:p>
    <w:p w:rsidR="00ED2912" w:rsidRPr="00D64424" w:rsidRDefault="00ED2912" w:rsidP="00D64424">
      <w:pPr>
        <w:pStyle w:val="ListParagraph"/>
        <w:numPr>
          <w:ilvl w:val="0"/>
          <w:numId w:val="7"/>
        </w:numPr>
        <w:spacing w:line="240" w:lineRule="auto"/>
        <w:jc w:val="left"/>
        <w:rPr>
          <w:rFonts w:cs="Arial"/>
          <w:sz w:val="20"/>
          <w:szCs w:val="20"/>
          <w:lang w:eastAsia="en-GB"/>
        </w:rPr>
      </w:pPr>
      <w:r w:rsidRPr="00D64424">
        <w:rPr>
          <w:rFonts w:cs="Arial"/>
          <w:sz w:val="20"/>
          <w:szCs w:val="20"/>
          <w:lang w:eastAsia="en-GB"/>
        </w:rPr>
        <w:t>Students and graduates need to be recruited and provided with stipends to beef up municipal capacity.</w:t>
      </w:r>
    </w:p>
    <w:p w:rsidR="00990369" w:rsidRPr="00D64424" w:rsidRDefault="00990369" w:rsidP="00D64424">
      <w:pPr>
        <w:pStyle w:val="ListParagraph"/>
        <w:numPr>
          <w:ilvl w:val="0"/>
          <w:numId w:val="7"/>
        </w:numPr>
        <w:spacing w:line="240" w:lineRule="auto"/>
        <w:jc w:val="left"/>
        <w:rPr>
          <w:rFonts w:cs="Arial"/>
          <w:sz w:val="20"/>
          <w:szCs w:val="20"/>
        </w:rPr>
      </w:pPr>
      <w:r w:rsidRPr="00D64424">
        <w:rPr>
          <w:rFonts w:cs="Arial"/>
          <w:sz w:val="20"/>
          <w:szCs w:val="20"/>
        </w:rPr>
        <w:t>Municipalities should help street vendors with shelters to sell their produce and help facilitate better market access.</w:t>
      </w:r>
    </w:p>
    <w:p w:rsidR="006C00D9" w:rsidRPr="00D64424" w:rsidRDefault="006C00D9" w:rsidP="00D64424">
      <w:pPr>
        <w:pStyle w:val="ListParagraph"/>
        <w:numPr>
          <w:ilvl w:val="0"/>
          <w:numId w:val="7"/>
        </w:numPr>
        <w:spacing w:line="240" w:lineRule="auto"/>
        <w:jc w:val="left"/>
        <w:rPr>
          <w:rFonts w:cs="Arial"/>
          <w:i/>
          <w:sz w:val="20"/>
          <w:szCs w:val="20"/>
          <w:lang w:eastAsia="en-GB"/>
        </w:rPr>
      </w:pPr>
      <w:r w:rsidRPr="00D64424">
        <w:rPr>
          <w:rFonts w:cs="Arial"/>
          <w:sz w:val="20"/>
          <w:szCs w:val="20"/>
          <w:lang w:eastAsia="en-GB"/>
        </w:rPr>
        <w:t>Municipalities should put aside some funds to create short-term jobs for youths to lower youth crime, desecration of graves and improve the state of gravesites.</w:t>
      </w:r>
    </w:p>
    <w:p w:rsidR="0080710C" w:rsidRPr="00D64424" w:rsidRDefault="0080710C" w:rsidP="00D64424">
      <w:pPr>
        <w:pStyle w:val="ListParagraph"/>
        <w:numPr>
          <w:ilvl w:val="0"/>
          <w:numId w:val="7"/>
        </w:numPr>
        <w:spacing w:line="240" w:lineRule="auto"/>
        <w:contextualSpacing w:val="0"/>
        <w:jc w:val="left"/>
        <w:rPr>
          <w:rFonts w:cs="Arial"/>
          <w:sz w:val="20"/>
          <w:szCs w:val="20"/>
          <w:lang w:eastAsia="en-GB"/>
        </w:rPr>
      </w:pPr>
      <w:r w:rsidRPr="00D64424">
        <w:rPr>
          <w:rFonts w:cs="Arial"/>
          <w:sz w:val="20"/>
          <w:szCs w:val="20"/>
          <w:lang w:eastAsia="en-GB"/>
        </w:rPr>
        <w:t>As informal settlements are growing, the need for basic services to be brought closer to people such as mobile offices or services for social grants, identity documents, and health care, including satellite firefighting.</w:t>
      </w:r>
    </w:p>
    <w:p w:rsidR="0080710C" w:rsidRPr="00D64424" w:rsidRDefault="0080710C" w:rsidP="00D64424">
      <w:pPr>
        <w:pStyle w:val="ListParagraph"/>
        <w:numPr>
          <w:ilvl w:val="0"/>
          <w:numId w:val="7"/>
        </w:numPr>
        <w:spacing w:line="240" w:lineRule="auto"/>
        <w:contextualSpacing w:val="0"/>
        <w:jc w:val="left"/>
        <w:rPr>
          <w:rFonts w:cs="Arial"/>
          <w:sz w:val="20"/>
          <w:szCs w:val="20"/>
          <w:lang w:eastAsia="en-GB"/>
        </w:rPr>
      </w:pPr>
      <w:r w:rsidRPr="00D64424">
        <w:rPr>
          <w:rFonts w:cs="Arial"/>
          <w:sz w:val="20"/>
          <w:szCs w:val="20"/>
          <w:lang w:eastAsia="en-GB"/>
        </w:rPr>
        <w:t>The lack of services and responses from the municipality and government, in general, makes the work of ward Committee members difficult, particularly when they are supposed to report back to communities.</w:t>
      </w:r>
    </w:p>
    <w:p w:rsidR="0067031B" w:rsidRPr="00D64424" w:rsidRDefault="0067031B" w:rsidP="00D64424">
      <w:pPr>
        <w:pStyle w:val="ListParagraph"/>
        <w:numPr>
          <w:ilvl w:val="0"/>
          <w:numId w:val="7"/>
        </w:numPr>
        <w:spacing w:line="240" w:lineRule="auto"/>
        <w:contextualSpacing w:val="0"/>
        <w:jc w:val="left"/>
        <w:rPr>
          <w:rFonts w:cs="Arial"/>
          <w:sz w:val="20"/>
          <w:szCs w:val="20"/>
          <w:lang w:eastAsia="en-GB"/>
        </w:rPr>
      </w:pPr>
      <w:r w:rsidRPr="00D64424">
        <w:rPr>
          <w:rFonts w:cs="Arial"/>
          <w:sz w:val="20"/>
          <w:szCs w:val="20"/>
          <w:lang w:eastAsia="en-GB"/>
        </w:rPr>
        <w:t>The municipality is not providing basic services to the Knoflokskraal residents such as water, firefighting, electricity, waste removal, etc. Health care service is needed for elderly people.</w:t>
      </w:r>
    </w:p>
    <w:p w:rsidR="00024881" w:rsidRPr="00D64424" w:rsidRDefault="00C47457" w:rsidP="00D64424">
      <w:pPr>
        <w:pStyle w:val="ListParagraph"/>
        <w:numPr>
          <w:ilvl w:val="0"/>
          <w:numId w:val="7"/>
        </w:numPr>
        <w:spacing w:line="240" w:lineRule="auto"/>
        <w:contextualSpacing w:val="0"/>
        <w:jc w:val="left"/>
        <w:rPr>
          <w:rFonts w:cs="Arial"/>
          <w:sz w:val="20"/>
          <w:szCs w:val="20"/>
        </w:rPr>
      </w:pPr>
      <w:r w:rsidRPr="00D64424">
        <w:rPr>
          <w:rFonts w:cs="Arial"/>
          <w:sz w:val="20"/>
          <w:szCs w:val="20"/>
          <w:lang w:eastAsia="en-GB"/>
        </w:rPr>
        <w:t>The Oudtshoorn Municipality does not attend meetings intended to establish an FPA, despite CapeNature reaching out to stakeholders for collaboration in the sustainable use of biodiversity and fire protection.</w:t>
      </w:r>
    </w:p>
    <w:p w:rsidR="003E32CE" w:rsidRPr="00D64424" w:rsidRDefault="003E32CE" w:rsidP="00D64424">
      <w:pPr>
        <w:pStyle w:val="ListParagraph"/>
        <w:spacing w:line="240" w:lineRule="auto"/>
        <w:jc w:val="left"/>
        <w:rPr>
          <w:rFonts w:cs="Arial"/>
          <w:sz w:val="20"/>
          <w:szCs w:val="20"/>
        </w:rPr>
      </w:pPr>
    </w:p>
    <w:p w:rsidR="003E32CE" w:rsidRPr="00D64424" w:rsidRDefault="003E32CE" w:rsidP="00D64424">
      <w:pPr>
        <w:pStyle w:val="Heading2"/>
        <w:spacing w:line="240" w:lineRule="auto"/>
        <w:jc w:val="left"/>
        <w:rPr>
          <w:sz w:val="20"/>
          <w:szCs w:val="20"/>
          <w:lang w:eastAsia="en-GB"/>
        </w:rPr>
      </w:pPr>
      <w:bookmarkStart w:id="32" w:name="_Toc120015368"/>
      <w:r w:rsidRPr="00D64424">
        <w:rPr>
          <w:sz w:val="20"/>
          <w:szCs w:val="20"/>
          <w:lang w:eastAsia="en-GB"/>
        </w:rPr>
        <w:t xml:space="preserve">Access to </w:t>
      </w:r>
      <w:r w:rsidR="0013374D" w:rsidRPr="00D64424">
        <w:rPr>
          <w:sz w:val="20"/>
          <w:szCs w:val="20"/>
          <w:lang w:eastAsia="en-GB"/>
        </w:rPr>
        <w:t>Land</w:t>
      </w:r>
      <w:bookmarkEnd w:id="32"/>
    </w:p>
    <w:p w:rsidR="00954C32" w:rsidRPr="00D64424" w:rsidRDefault="00954C32" w:rsidP="00D64424">
      <w:pPr>
        <w:spacing w:line="240" w:lineRule="auto"/>
        <w:jc w:val="left"/>
        <w:rPr>
          <w:rFonts w:cs="Arial"/>
          <w:sz w:val="20"/>
          <w:szCs w:val="20"/>
          <w:lang w:eastAsia="en-GB"/>
        </w:rPr>
      </w:pPr>
    </w:p>
    <w:p w:rsidR="003E32CE" w:rsidRPr="00D64424" w:rsidRDefault="003E32CE" w:rsidP="00D64424">
      <w:pPr>
        <w:pStyle w:val="ListParagraph"/>
        <w:numPr>
          <w:ilvl w:val="0"/>
          <w:numId w:val="2"/>
        </w:numPr>
        <w:spacing w:line="240" w:lineRule="auto"/>
        <w:jc w:val="left"/>
        <w:rPr>
          <w:rFonts w:cs="Arial"/>
          <w:sz w:val="20"/>
          <w:szCs w:val="20"/>
          <w:lang w:eastAsia="en-GB"/>
        </w:rPr>
      </w:pPr>
      <w:r w:rsidRPr="00D64424">
        <w:rPr>
          <w:rFonts w:cs="Arial"/>
          <w:sz w:val="20"/>
          <w:szCs w:val="20"/>
          <w:lang w:eastAsia="en-GB"/>
        </w:rPr>
        <w:t xml:space="preserve">The </w:t>
      </w:r>
      <w:r w:rsidR="00505591" w:rsidRPr="00D64424">
        <w:rPr>
          <w:rFonts w:cs="Arial"/>
          <w:sz w:val="20"/>
          <w:szCs w:val="20"/>
          <w:lang w:eastAsia="en-GB"/>
        </w:rPr>
        <w:t xml:space="preserve">DALRRD </w:t>
      </w:r>
      <w:r w:rsidRPr="00D64424">
        <w:rPr>
          <w:rFonts w:cs="Arial"/>
          <w:sz w:val="20"/>
          <w:szCs w:val="20"/>
          <w:lang w:eastAsia="en-GB"/>
        </w:rPr>
        <w:t>should work with municipalities, in consultation with farmers, to identify and secure land that can be used for farming. The land should preferably be far from national roads because that is where most fires start.</w:t>
      </w:r>
      <w:r w:rsidR="00C015B0" w:rsidRPr="00D64424">
        <w:rPr>
          <w:rFonts w:cs="Arial"/>
          <w:sz w:val="20"/>
          <w:szCs w:val="20"/>
          <w:lang w:eastAsia="en-GB"/>
        </w:rPr>
        <w:t xml:space="preserve"> The land application and allocation process should be fair, equitable, and transparent and prioritise local farmers and agriculture graduates.</w:t>
      </w:r>
    </w:p>
    <w:p w:rsidR="003E32CE" w:rsidRPr="00D64424" w:rsidRDefault="003E32CE" w:rsidP="00D64424">
      <w:pPr>
        <w:pStyle w:val="ListParagraph"/>
        <w:numPr>
          <w:ilvl w:val="0"/>
          <w:numId w:val="2"/>
        </w:numPr>
        <w:spacing w:line="240" w:lineRule="auto"/>
        <w:jc w:val="left"/>
        <w:rPr>
          <w:rFonts w:cs="Arial"/>
          <w:sz w:val="20"/>
          <w:szCs w:val="20"/>
          <w:lang w:eastAsia="en-GB"/>
        </w:rPr>
      </w:pPr>
      <w:r w:rsidRPr="00D64424">
        <w:rPr>
          <w:rFonts w:cs="Arial"/>
          <w:sz w:val="20"/>
          <w:szCs w:val="20"/>
          <w:lang w:eastAsia="en-GB"/>
        </w:rPr>
        <w:t>High livestock density and the lack of alternative land results in overgrazing and soil erosion, and the government does nothing to reverse this environmental risk.</w:t>
      </w:r>
      <w:r w:rsidR="00987319" w:rsidRPr="00D64424">
        <w:rPr>
          <w:rFonts w:cs="Arial"/>
          <w:sz w:val="20"/>
          <w:szCs w:val="20"/>
          <w:lang w:eastAsia="en-GB"/>
        </w:rPr>
        <w:t xml:space="preserve"> The Department of Agriculture and the municipality should allocate alternative land after vegetation is destroyed by fire to eliminate erosion and further land degradation.</w:t>
      </w:r>
    </w:p>
    <w:p w:rsidR="00EC03AE" w:rsidRPr="00D64424" w:rsidRDefault="00EC03AE" w:rsidP="00D64424">
      <w:pPr>
        <w:pStyle w:val="ListParagraph"/>
        <w:numPr>
          <w:ilvl w:val="0"/>
          <w:numId w:val="2"/>
        </w:numPr>
        <w:spacing w:line="240" w:lineRule="auto"/>
        <w:jc w:val="left"/>
        <w:rPr>
          <w:rFonts w:cs="Arial"/>
          <w:sz w:val="20"/>
          <w:szCs w:val="20"/>
          <w:lang w:eastAsia="en-GB"/>
        </w:rPr>
      </w:pPr>
      <w:r w:rsidRPr="00D64424">
        <w:rPr>
          <w:rFonts w:cs="Arial"/>
          <w:sz w:val="20"/>
          <w:szCs w:val="20"/>
          <w:lang w:eastAsia="en-GB"/>
        </w:rPr>
        <w:t xml:space="preserve">Mining operations in Northern Cape are displacing communities, in particular, farmers and there is no alternative land provided. The </w:t>
      </w:r>
      <w:r w:rsidR="00505591" w:rsidRPr="00D64424">
        <w:rPr>
          <w:rFonts w:cs="Arial"/>
          <w:sz w:val="20"/>
          <w:szCs w:val="20"/>
          <w:lang w:eastAsia="en-GB"/>
        </w:rPr>
        <w:t>DALRRD should protect farmers and agricultural land from being displaced by mining companies.</w:t>
      </w:r>
    </w:p>
    <w:p w:rsidR="005C4877" w:rsidRPr="00D64424" w:rsidRDefault="005C4877" w:rsidP="00D64424">
      <w:pPr>
        <w:pStyle w:val="ListParagraph"/>
        <w:numPr>
          <w:ilvl w:val="0"/>
          <w:numId w:val="2"/>
        </w:numPr>
        <w:spacing w:line="240" w:lineRule="auto"/>
        <w:contextualSpacing w:val="0"/>
        <w:jc w:val="left"/>
        <w:rPr>
          <w:rFonts w:cs="Arial"/>
          <w:sz w:val="20"/>
          <w:szCs w:val="20"/>
          <w:lang w:eastAsia="en-GB"/>
        </w:rPr>
      </w:pPr>
      <w:r w:rsidRPr="00D64424">
        <w:rPr>
          <w:rFonts w:cs="Arial"/>
          <w:sz w:val="20"/>
          <w:szCs w:val="20"/>
          <w:lang w:eastAsia="en-GB"/>
        </w:rPr>
        <w:t>The Khoi-San leadership in Olifantshoek</w:t>
      </w:r>
      <w:r w:rsidR="00E25301" w:rsidRPr="00D64424">
        <w:rPr>
          <w:rFonts w:cs="Arial"/>
          <w:sz w:val="20"/>
          <w:szCs w:val="20"/>
          <w:lang w:eastAsia="en-GB"/>
        </w:rPr>
        <w:t xml:space="preserve"> (Gamagara Municipality)</w:t>
      </w:r>
      <w:r w:rsidRPr="00D64424">
        <w:rPr>
          <w:rFonts w:cs="Arial"/>
          <w:sz w:val="20"/>
          <w:szCs w:val="20"/>
          <w:lang w:eastAsia="en-GB"/>
        </w:rPr>
        <w:t xml:space="preserve"> would like to continue living in the allocated land or be allocated a larger land parcel instead of being evicted without being </w:t>
      </w:r>
      <w:r w:rsidRPr="00D64424">
        <w:rPr>
          <w:rFonts w:cs="Arial"/>
          <w:sz w:val="20"/>
          <w:szCs w:val="20"/>
          <w:lang w:eastAsia="en-GB"/>
        </w:rPr>
        <w:lastRenderedPageBreak/>
        <w:t xml:space="preserve">allocated alternative land. </w:t>
      </w:r>
      <w:r w:rsidR="00E25301" w:rsidRPr="00D64424">
        <w:rPr>
          <w:rFonts w:cs="Arial"/>
          <w:sz w:val="20"/>
          <w:szCs w:val="20"/>
          <w:lang w:eastAsia="en-GB"/>
        </w:rPr>
        <w:t>The Khoi-San in the Stellenbosch municipality gets regularly removed by the municipality from any allocated land, including land that belongs to Public Works and Infrastructure Department. They are made to feel landless on their ancestral land.</w:t>
      </w:r>
    </w:p>
    <w:p w:rsidR="00195715" w:rsidRPr="00D64424" w:rsidRDefault="00612B3F" w:rsidP="00D64424">
      <w:pPr>
        <w:pStyle w:val="ListParagraph"/>
        <w:numPr>
          <w:ilvl w:val="0"/>
          <w:numId w:val="2"/>
        </w:numPr>
        <w:spacing w:line="240" w:lineRule="auto"/>
        <w:jc w:val="left"/>
        <w:rPr>
          <w:rFonts w:cs="Arial"/>
          <w:sz w:val="20"/>
          <w:szCs w:val="20"/>
          <w:lang w:eastAsia="en-GB"/>
        </w:rPr>
      </w:pPr>
      <w:r w:rsidRPr="00D64424">
        <w:rPr>
          <w:rFonts w:cs="Arial"/>
          <w:sz w:val="20"/>
          <w:szCs w:val="20"/>
          <w:lang w:eastAsia="en-GB"/>
        </w:rPr>
        <w:t xml:space="preserve">Farming land is scarce and there is no clear and transparent way of accessing farming land portions from the municipality or the province. Where land is available, lease agreements are not issued, and municipalities are unresponsive. </w:t>
      </w:r>
      <w:r w:rsidR="00195715" w:rsidRPr="00D64424">
        <w:rPr>
          <w:rFonts w:cs="Arial"/>
          <w:sz w:val="20"/>
          <w:szCs w:val="20"/>
          <w:lang w:eastAsia="en-GB"/>
        </w:rPr>
        <w:t xml:space="preserve">The </w:t>
      </w:r>
      <w:r w:rsidRPr="00D64424">
        <w:rPr>
          <w:rFonts w:cs="Arial"/>
          <w:sz w:val="20"/>
          <w:szCs w:val="20"/>
          <w:lang w:eastAsia="en-GB"/>
        </w:rPr>
        <w:t xml:space="preserve">DALRRD </w:t>
      </w:r>
      <w:r w:rsidR="00195715" w:rsidRPr="00D64424">
        <w:rPr>
          <w:rFonts w:cs="Arial"/>
          <w:sz w:val="20"/>
          <w:szCs w:val="20"/>
          <w:lang w:eastAsia="en-GB"/>
        </w:rPr>
        <w:t>should provide land reform beneficiaries with landownership documents specifying the landowners.</w:t>
      </w:r>
    </w:p>
    <w:p w:rsidR="001E1302" w:rsidRPr="00D64424" w:rsidRDefault="00195715" w:rsidP="00D64424">
      <w:pPr>
        <w:pStyle w:val="ListParagraph"/>
        <w:numPr>
          <w:ilvl w:val="0"/>
          <w:numId w:val="2"/>
        </w:numPr>
        <w:spacing w:line="240" w:lineRule="auto"/>
        <w:jc w:val="left"/>
        <w:rPr>
          <w:rFonts w:cs="Arial"/>
          <w:sz w:val="20"/>
          <w:szCs w:val="20"/>
          <w:lang w:eastAsia="en-GB"/>
        </w:rPr>
      </w:pPr>
      <w:r w:rsidRPr="00D64424">
        <w:rPr>
          <w:rFonts w:cs="Arial"/>
          <w:sz w:val="20"/>
          <w:szCs w:val="20"/>
          <w:lang w:eastAsia="en-GB"/>
        </w:rPr>
        <w:t>The Agriculture Department needs to update land restitution applicants on the progress of their applications, particularly those made in the late 90s.</w:t>
      </w:r>
      <w:r w:rsidR="001E1302" w:rsidRPr="00D64424">
        <w:rPr>
          <w:rFonts w:cs="Arial"/>
          <w:sz w:val="20"/>
          <w:szCs w:val="20"/>
          <w:lang w:eastAsia="en-GB"/>
        </w:rPr>
        <w:t xml:space="preserve"> Outstanding land claims should be prioritised for urgent finalization before opening another round of land claims.</w:t>
      </w:r>
    </w:p>
    <w:p w:rsidR="00195715" w:rsidRPr="00D64424" w:rsidRDefault="00195715" w:rsidP="00D64424">
      <w:pPr>
        <w:pStyle w:val="ListParagraph"/>
        <w:numPr>
          <w:ilvl w:val="0"/>
          <w:numId w:val="2"/>
        </w:numPr>
        <w:spacing w:line="240" w:lineRule="auto"/>
        <w:jc w:val="left"/>
        <w:rPr>
          <w:rFonts w:cs="Arial"/>
          <w:sz w:val="20"/>
          <w:szCs w:val="20"/>
          <w:lang w:eastAsia="en-GB"/>
        </w:rPr>
      </w:pPr>
      <w:r w:rsidRPr="00D64424">
        <w:rPr>
          <w:rFonts w:cs="Arial"/>
          <w:sz w:val="20"/>
          <w:szCs w:val="20"/>
          <w:lang w:eastAsia="en-GB"/>
        </w:rPr>
        <w:t>The Agriculture Department should be responsive when asked questions and accessible when needed. More extension officers must be employed to ensure that services are delivered timeously without the need for endless follow-ups.</w:t>
      </w:r>
    </w:p>
    <w:p w:rsidR="00195715" w:rsidRPr="00D64424" w:rsidRDefault="00195715" w:rsidP="00D64424">
      <w:pPr>
        <w:pStyle w:val="ListParagraph"/>
        <w:numPr>
          <w:ilvl w:val="0"/>
          <w:numId w:val="2"/>
        </w:numPr>
        <w:spacing w:line="240" w:lineRule="auto"/>
        <w:jc w:val="left"/>
        <w:rPr>
          <w:rFonts w:cs="Arial"/>
          <w:sz w:val="20"/>
          <w:szCs w:val="20"/>
          <w:lang w:eastAsia="en-GB"/>
        </w:rPr>
      </w:pPr>
      <w:r w:rsidRPr="00D64424">
        <w:rPr>
          <w:rFonts w:cs="Arial"/>
          <w:sz w:val="20"/>
          <w:szCs w:val="20"/>
          <w:lang w:eastAsia="en-GB"/>
        </w:rPr>
        <w:t xml:space="preserve">Some White farmers from whom the government bought land still control access and activities on that land, and the Agriculture Department is not helping resolve the impasse. </w:t>
      </w:r>
    </w:p>
    <w:p w:rsidR="00195715" w:rsidRPr="00D64424" w:rsidRDefault="00195715" w:rsidP="00D64424">
      <w:pPr>
        <w:pStyle w:val="ListParagraph"/>
        <w:numPr>
          <w:ilvl w:val="0"/>
          <w:numId w:val="2"/>
        </w:numPr>
        <w:spacing w:line="240" w:lineRule="auto"/>
        <w:jc w:val="left"/>
        <w:rPr>
          <w:rFonts w:cs="Arial"/>
          <w:sz w:val="20"/>
          <w:szCs w:val="20"/>
          <w:lang w:eastAsia="en-GB"/>
        </w:rPr>
      </w:pPr>
      <w:r w:rsidRPr="00D64424">
        <w:rPr>
          <w:rFonts w:cs="Arial"/>
          <w:sz w:val="20"/>
          <w:szCs w:val="20"/>
          <w:lang w:eastAsia="en-GB"/>
        </w:rPr>
        <w:t>Current land allocation to Black</w:t>
      </w:r>
      <w:r w:rsidR="00B10349" w:rsidRPr="00D64424">
        <w:rPr>
          <w:rFonts w:cs="Arial"/>
          <w:sz w:val="20"/>
          <w:szCs w:val="20"/>
          <w:lang w:eastAsia="en-GB"/>
        </w:rPr>
        <w:t xml:space="preserve"> people</w:t>
      </w:r>
      <w:r w:rsidR="00030AC0" w:rsidRPr="00D64424">
        <w:rPr>
          <w:rFonts w:cs="Arial"/>
          <w:sz w:val="20"/>
          <w:szCs w:val="20"/>
          <w:lang w:eastAsia="en-GB"/>
        </w:rPr>
        <w:t xml:space="preserve"> who are involved in</w:t>
      </w:r>
      <w:r w:rsidR="00BC7350" w:rsidRPr="00D64424">
        <w:rPr>
          <w:rFonts w:cs="Arial"/>
          <w:sz w:val="20"/>
          <w:szCs w:val="20"/>
          <w:lang w:eastAsia="en-GB"/>
        </w:rPr>
        <w:t xml:space="preserve"> livestock and vegetable farm</w:t>
      </w:r>
      <w:r w:rsidR="00030AC0" w:rsidRPr="00D64424">
        <w:rPr>
          <w:rFonts w:cs="Arial"/>
          <w:sz w:val="20"/>
          <w:szCs w:val="20"/>
          <w:lang w:eastAsia="en-GB"/>
        </w:rPr>
        <w:t>ing</w:t>
      </w:r>
      <w:r w:rsidR="00BC7350" w:rsidRPr="00D64424">
        <w:rPr>
          <w:rFonts w:cs="Arial"/>
          <w:sz w:val="20"/>
          <w:szCs w:val="20"/>
          <w:lang w:eastAsia="en-GB"/>
        </w:rPr>
        <w:t xml:space="preserve"> is too small and</w:t>
      </w:r>
      <w:r w:rsidRPr="00D64424">
        <w:rPr>
          <w:rFonts w:cs="Arial"/>
          <w:sz w:val="20"/>
          <w:szCs w:val="20"/>
          <w:lang w:eastAsia="en-GB"/>
        </w:rPr>
        <w:t xml:space="preserve"> results in overpopulation of land portions and overgrazing that limit</w:t>
      </w:r>
      <w:r w:rsidR="00FF1818" w:rsidRPr="00D64424">
        <w:rPr>
          <w:rFonts w:cs="Arial"/>
          <w:sz w:val="20"/>
          <w:szCs w:val="20"/>
          <w:lang w:eastAsia="en-GB"/>
        </w:rPr>
        <w:t>s</w:t>
      </w:r>
      <w:r w:rsidRPr="00D64424">
        <w:rPr>
          <w:rFonts w:cs="Arial"/>
          <w:sz w:val="20"/>
          <w:szCs w:val="20"/>
          <w:lang w:eastAsia="en-GB"/>
        </w:rPr>
        <w:t xml:space="preserve"> growth.</w:t>
      </w:r>
    </w:p>
    <w:p w:rsidR="00DD499C" w:rsidRPr="00D64424" w:rsidRDefault="00DD499C" w:rsidP="00D64424">
      <w:pPr>
        <w:pStyle w:val="ListParagraph"/>
        <w:numPr>
          <w:ilvl w:val="0"/>
          <w:numId w:val="2"/>
        </w:numPr>
        <w:spacing w:line="240" w:lineRule="auto"/>
        <w:jc w:val="left"/>
        <w:rPr>
          <w:rFonts w:cs="Arial"/>
          <w:sz w:val="20"/>
          <w:szCs w:val="20"/>
          <w:lang w:eastAsia="en-GB"/>
        </w:rPr>
      </w:pPr>
      <w:r w:rsidRPr="00D64424">
        <w:rPr>
          <w:rFonts w:cs="Arial"/>
          <w:sz w:val="20"/>
          <w:szCs w:val="20"/>
          <w:lang w:eastAsia="en-GB"/>
        </w:rPr>
        <w:t xml:space="preserve">There should be legislation or mechanism that will enable the government to take over fallow agricultural land for redistribution or use among farmers. </w:t>
      </w:r>
    </w:p>
    <w:p w:rsidR="002B4261" w:rsidRPr="00D64424" w:rsidRDefault="002B4261" w:rsidP="00D64424">
      <w:pPr>
        <w:pStyle w:val="ListParagraph"/>
        <w:numPr>
          <w:ilvl w:val="0"/>
          <w:numId w:val="2"/>
        </w:numPr>
        <w:spacing w:line="240" w:lineRule="auto"/>
        <w:jc w:val="left"/>
        <w:rPr>
          <w:rFonts w:cs="Arial"/>
          <w:sz w:val="20"/>
          <w:szCs w:val="20"/>
          <w:lang w:eastAsia="en-GB"/>
        </w:rPr>
      </w:pPr>
      <w:r w:rsidRPr="00D64424">
        <w:rPr>
          <w:rFonts w:cs="Arial"/>
          <w:sz w:val="20"/>
          <w:szCs w:val="20"/>
          <w:lang w:eastAsia="en-GB"/>
        </w:rPr>
        <w:t>The release of municipal land for agricultural purpose will reduce the fuel load that worsen veld fires as municipalities do not regularly make a fire break.</w:t>
      </w:r>
    </w:p>
    <w:p w:rsidR="00AE4CFD" w:rsidRPr="00D64424" w:rsidRDefault="00AE4CFD" w:rsidP="00D64424">
      <w:pPr>
        <w:pStyle w:val="ListParagraph"/>
        <w:numPr>
          <w:ilvl w:val="0"/>
          <w:numId w:val="2"/>
        </w:numPr>
        <w:spacing w:line="240" w:lineRule="auto"/>
        <w:jc w:val="left"/>
        <w:rPr>
          <w:rFonts w:cs="Arial"/>
          <w:i/>
          <w:sz w:val="20"/>
          <w:szCs w:val="20"/>
          <w:lang w:eastAsia="en-GB"/>
        </w:rPr>
      </w:pPr>
      <w:r w:rsidRPr="00D64424">
        <w:rPr>
          <w:rFonts w:cs="Arial"/>
          <w:sz w:val="20"/>
          <w:szCs w:val="20"/>
          <w:lang w:eastAsia="en-GB"/>
        </w:rPr>
        <w:t>Municipalities seem to speed up land allocation to foreigners to start churches, yet they are unable to find land for locals to grow crops or farm livestock.</w:t>
      </w:r>
    </w:p>
    <w:p w:rsidR="00FA5735" w:rsidRPr="00D64424" w:rsidRDefault="00FA5735" w:rsidP="00D64424">
      <w:pPr>
        <w:pStyle w:val="ListParagraph"/>
        <w:numPr>
          <w:ilvl w:val="0"/>
          <w:numId w:val="2"/>
        </w:numPr>
        <w:spacing w:line="240" w:lineRule="auto"/>
        <w:jc w:val="left"/>
        <w:rPr>
          <w:rFonts w:cs="Arial"/>
          <w:sz w:val="20"/>
          <w:szCs w:val="20"/>
          <w:lang w:eastAsia="en-GB"/>
        </w:rPr>
      </w:pPr>
      <w:r w:rsidRPr="00D64424">
        <w:rPr>
          <w:rFonts w:cs="Arial"/>
          <w:sz w:val="20"/>
          <w:szCs w:val="20"/>
          <w:lang w:eastAsia="en-GB"/>
        </w:rPr>
        <w:t>The privatisation of mountains, rivers and forests impacts traditional healers</w:t>
      </w:r>
      <w:r w:rsidR="009E2E28" w:rsidRPr="00D64424">
        <w:rPr>
          <w:rFonts w:cs="Arial"/>
          <w:sz w:val="20"/>
          <w:szCs w:val="20"/>
          <w:lang w:eastAsia="en-GB"/>
        </w:rPr>
        <w:t xml:space="preserve"> and the Khoi-San community</w:t>
      </w:r>
      <w:r w:rsidRPr="00D64424">
        <w:rPr>
          <w:rFonts w:cs="Arial"/>
          <w:sz w:val="20"/>
          <w:szCs w:val="20"/>
          <w:lang w:eastAsia="en-GB"/>
        </w:rPr>
        <w:t xml:space="preserve"> as they no longer have access to medicinal plants that can only be found on mountains, in indigenous forests or along rivers.</w:t>
      </w:r>
    </w:p>
    <w:p w:rsidR="00044E59" w:rsidRPr="00D64424" w:rsidRDefault="00044E59" w:rsidP="00D64424">
      <w:pPr>
        <w:pStyle w:val="ListParagraph"/>
        <w:numPr>
          <w:ilvl w:val="0"/>
          <w:numId w:val="2"/>
        </w:numPr>
        <w:spacing w:line="240" w:lineRule="auto"/>
        <w:jc w:val="left"/>
        <w:rPr>
          <w:rFonts w:cs="Arial"/>
          <w:sz w:val="20"/>
          <w:szCs w:val="20"/>
          <w:lang w:eastAsia="en-GB"/>
        </w:rPr>
      </w:pPr>
      <w:r w:rsidRPr="00D64424">
        <w:rPr>
          <w:rFonts w:cs="Arial"/>
          <w:sz w:val="20"/>
          <w:szCs w:val="20"/>
          <w:lang w:eastAsia="en-GB"/>
        </w:rPr>
        <w:t>The Department of Agriculture and the Land Rights Commission should expedite the process of handing over land with finalised claims.</w:t>
      </w:r>
    </w:p>
    <w:p w:rsidR="00DD499C" w:rsidRPr="00D64424" w:rsidRDefault="008A1A16" w:rsidP="00D64424">
      <w:pPr>
        <w:pStyle w:val="ListParagraph"/>
        <w:numPr>
          <w:ilvl w:val="0"/>
          <w:numId w:val="2"/>
        </w:numPr>
        <w:spacing w:line="240" w:lineRule="auto"/>
        <w:jc w:val="left"/>
        <w:rPr>
          <w:rFonts w:cs="Arial"/>
          <w:sz w:val="20"/>
          <w:szCs w:val="20"/>
          <w:lang w:eastAsia="en-GB"/>
        </w:rPr>
      </w:pPr>
      <w:r w:rsidRPr="00D64424">
        <w:rPr>
          <w:rFonts w:cs="Arial"/>
          <w:sz w:val="20"/>
          <w:szCs w:val="20"/>
          <w:lang w:eastAsia="en-GB"/>
        </w:rPr>
        <w:t>The Department of Agriculture, DFFE and the municipality should intervene to ensure that Black foresters and processors have secure forest tenure and land use hostilities and sabotage are resolved.</w:t>
      </w:r>
    </w:p>
    <w:p w:rsidR="003E32CE" w:rsidRPr="00D64424" w:rsidRDefault="003E32CE" w:rsidP="00D64424">
      <w:pPr>
        <w:spacing w:line="240" w:lineRule="auto"/>
        <w:jc w:val="left"/>
        <w:rPr>
          <w:rFonts w:cs="Arial"/>
          <w:sz w:val="20"/>
          <w:szCs w:val="20"/>
          <w:lang w:eastAsia="en-GB"/>
        </w:rPr>
      </w:pPr>
    </w:p>
    <w:p w:rsidR="003E32CE" w:rsidRPr="00D64424" w:rsidRDefault="003E32CE" w:rsidP="00D64424">
      <w:pPr>
        <w:pStyle w:val="Heading2"/>
        <w:spacing w:line="240" w:lineRule="auto"/>
        <w:jc w:val="left"/>
        <w:rPr>
          <w:sz w:val="20"/>
          <w:szCs w:val="20"/>
          <w:lang w:eastAsia="en-GB"/>
        </w:rPr>
      </w:pPr>
      <w:bookmarkStart w:id="33" w:name="_Toc120015369"/>
      <w:r w:rsidRPr="00D64424">
        <w:rPr>
          <w:sz w:val="20"/>
          <w:szCs w:val="20"/>
          <w:lang w:eastAsia="en-GB"/>
        </w:rPr>
        <w:t xml:space="preserve">Agricultural </w:t>
      </w:r>
      <w:r w:rsidR="0013374D" w:rsidRPr="00D64424">
        <w:rPr>
          <w:sz w:val="20"/>
          <w:szCs w:val="20"/>
          <w:lang w:eastAsia="en-GB"/>
        </w:rPr>
        <w:t xml:space="preserve">Support </w:t>
      </w:r>
      <w:r w:rsidRPr="00D64424">
        <w:rPr>
          <w:sz w:val="20"/>
          <w:szCs w:val="20"/>
          <w:lang w:eastAsia="en-GB"/>
        </w:rPr>
        <w:t xml:space="preserve">and </w:t>
      </w:r>
      <w:r w:rsidR="0013374D" w:rsidRPr="00D64424">
        <w:rPr>
          <w:sz w:val="20"/>
          <w:szCs w:val="20"/>
          <w:lang w:eastAsia="en-GB"/>
        </w:rPr>
        <w:t>Provision of Inputs</w:t>
      </w:r>
      <w:bookmarkEnd w:id="33"/>
    </w:p>
    <w:p w:rsidR="003E32CE" w:rsidRPr="00D64424" w:rsidRDefault="003E32CE" w:rsidP="00D64424">
      <w:pPr>
        <w:spacing w:line="240" w:lineRule="auto"/>
        <w:jc w:val="left"/>
        <w:rPr>
          <w:rFonts w:cs="Arial"/>
          <w:i/>
          <w:sz w:val="20"/>
          <w:szCs w:val="20"/>
          <w:lang w:eastAsia="en-GB"/>
        </w:rPr>
      </w:pPr>
    </w:p>
    <w:p w:rsidR="0022315D" w:rsidRPr="00D64424" w:rsidRDefault="003E32CE" w:rsidP="00D64424">
      <w:pPr>
        <w:pStyle w:val="ListParagraph"/>
        <w:numPr>
          <w:ilvl w:val="0"/>
          <w:numId w:val="20"/>
        </w:numPr>
        <w:spacing w:line="240" w:lineRule="auto"/>
        <w:jc w:val="left"/>
        <w:rPr>
          <w:rFonts w:cs="Arial"/>
          <w:sz w:val="20"/>
          <w:szCs w:val="20"/>
          <w:lang w:eastAsia="en-GB"/>
        </w:rPr>
      </w:pPr>
      <w:r w:rsidRPr="00D64424">
        <w:rPr>
          <w:rFonts w:cs="Arial"/>
          <w:sz w:val="20"/>
          <w:szCs w:val="20"/>
          <w:lang w:eastAsia="en-GB"/>
        </w:rPr>
        <w:t>Farmers need support through the provision of feeds and fodder during winter and when grazing land has been burnt. Fencing of commonages and other land portions owned by the State will red</w:t>
      </w:r>
      <w:r w:rsidR="0022315D" w:rsidRPr="00D64424">
        <w:rPr>
          <w:rFonts w:cs="Arial"/>
          <w:sz w:val="20"/>
          <w:szCs w:val="20"/>
          <w:lang w:eastAsia="en-GB"/>
        </w:rPr>
        <w:t xml:space="preserve">uce the number of stray animals, </w:t>
      </w:r>
      <w:r w:rsidR="00A74FD6" w:rsidRPr="00D64424">
        <w:rPr>
          <w:rFonts w:cs="Arial"/>
          <w:sz w:val="20"/>
          <w:szCs w:val="20"/>
          <w:lang w:eastAsia="en-GB"/>
        </w:rPr>
        <w:t xml:space="preserve">livestock losses, car accidents, </w:t>
      </w:r>
      <w:r w:rsidR="0022315D" w:rsidRPr="00D64424">
        <w:rPr>
          <w:rFonts w:cs="Arial"/>
          <w:sz w:val="20"/>
          <w:szCs w:val="20"/>
          <w:lang w:eastAsia="en-GB"/>
        </w:rPr>
        <w:t>loss of lives</w:t>
      </w:r>
      <w:r w:rsidR="00A74FD6" w:rsidRPr="00D64424">
        <w:rPr>
          <w:rFonts w:cs="Arial"/>
          <w:sz w:val="20"/>
          <w:szCs w:val="20"/>
          <w:lang w:eastAsia="en-GB"/>
        </w:rPr>
        <w:t xml:space="preserve"> and conflicts among livestock and grain farmers</w:t>
      </w:r>
      <w:r w:rsidRPr="00D64424">
        <w:rPr>
          <w:rFonts w:cs="Arial"/>
          <w:sz w:val="20"/>
          <w:szCs w:val="20"/>
          <w:lang w:eastAsia="en-GB"/>
        </w:rPr>
        <w:t xml:space="preserve">. </w:t>
      </w:r>
    </w:p>
    <w:p w:rsidR="00406A0E" w:rsidRPr="00D64424" w:rsidRDefault="00406A0E" w:rsidP="00D64424">
      <w:pPr>
        <w:pStyle w:val="ListParagraph"/>
        <w:numPr>
          <w:ilvl w:val="0"/>
          <w:numId w:val="20"/>
        </w:numPr>
        <w:spacing w:line="240" w:lineRule="auto"/>
        <w:contextualSpacing w:val="0"/>
        <w:jc w:val="left"/>
        <w:rPr>
          <w:rFonts w:cs="Arial"/>
          <w:sz w:val="20"/>
          <w:szCs w:val="20"/>
          <w:lang w:eastAsia="en-GB"/>
        </w:rPr>
      </w:pPr>
      <w:r w:rsidRPr="00D64424">
        <w:rPr>
          <w:rFonts w:cs="Arial"/>
          <w:sz w:val="20"/>
          <w:szCs w:val="20"/>
          <w:lang w:eastAsia="en-GB"/>
        </w:rPr>
        <w:t>After veld fires, small-scale livestock farmers should be permitted to use overgrown open veld or roadside grass as grazing land for their livestock, which will also help in reducing fuel load.</w:t>
      </w:r>
    </w:p>
    <w:p w:rsidR="000E64A7" w:rsidRPr="00D64424" w:rsidRDefault="000E64A7" w:rsidP="00D64424">
      <w:pPr>
        <w:pStyle w:val="ListParagraph"/>
        <w:numPr>
          <w:ilvl w:val="0"/>
          <w:numId w:val="2"/>
        </w:numPr>
        <w:spacing w:line="240" w:lineRule="auto"/>
        <w:jc w:val="left"/>
        <w:rPr>
          <w:rFonts w:cs="Arial"/>
          <w:sz w:val="20"/>
          <w:szCs w:val="20"/>
          <w:lang w:eastAsia="en-GB"/>
        </w:rPr>
      </w:pPr>
      <w:r w:rsidRPr="00D64424">
        <w:rPr>
          <w:rFonts w:cs="Arial"/>
          <w:sz w:val="20"/>
          <w:szCs w:val="20"/>
          <w:lang w:eastAsia="en-GB"/>
        </w:rPr>
        <w:t>S</w:t>
      </w:r>
      <w:r w:rsidR="003E32CE" w:rsidRPr="00D64424">
        <w:rPr>
          <w:rFonts w:cs="Arial"/>
          <w:sz w:val="20"/>
          <w:szCs w:val="20"/>
          <w:lang w:eastAsia="en-GB"/>
        </w:rPr>
        <w:t xml:space="preserve">upport from the Government should be offered without consideration of political party affiliations or being favourites of officials. </w:t>
      </w:r>
      <w:r w:rsidRPr="00D64424">
        <w:rPr>
          <w:rFonts w:cs="Arial"/>
          <w:sz w:val="20"/>
          <w:szCs w:val="20"/>
          <w:lang w:eastAsia="en-GB"/>
        </w:rPr>
        <w:t>The lack of support for emerging farmers impedes agricultural development and job creation while resulting in the exit of Black farmers in the agricultural sector. The unintended consequence is that local farmers get replaced by ‘outside’ farmers who hire their people.</w:t>
      </w:r>
    </w:p>
    <w:p w:rsidR="000E64A7" w:rsidRPr="00D64424" w:rsidRDefault="000E64A7" w:rsidP="00D64424">
      <w:pPr>
        <w:pStyle w:val="ListParagraph"/>
        <w:numPr>
          <w:ilvl w:val="0"/>
          <w:numId w:val="20"/>
        </w:numPr>
        <w:spacing w:line="240" w:lineRule="auto"/>
        <w:jc w:val="left"/>
        <w:rPr>
          <w:rFonts w:cs="Arial"/>
          <w:sz w:val="20"/>
          <w:szCs w:val="20"/>
          <w:lang w:eastAsia="en-GB"/>
        </w:rPr>
      </w:pPr>
      <w:r w:rsidRPr="00D64424">
        <w:rPr>
          <w:rFonts w:cs="Arial"/>
          <w:sz w:val="20"/>
          <w:szCs w:val="20"/>
          <w:lang w:eastAsia="en-GB"/>
        </w:rPr>
        <w:t>Agricultural inputs are often supplied at the wrong time, mostly when no longer needed or when no longer in good condition.</w:t>
      </w:r>
    </w:p>
    <w:p w:rsidR="003E32CE" w:rsidRPr="00D64424" w:rsidRDefault="003E32CE" w:rsidP="00D64424">
      <w:pPr>
        <w:pStyle w:val="ListParagraph"/>
        <w:numPr>
          <w:ilvl w:val="0"/>
          <w:numId w:val="20"/>
        </w:numPr>
        <w:spacing w:line="240" w:lineRule="auto"/>
        <w:jc w:val="left"/>
        <w:rPr>
          <w:rFonts w:cs="Arial"/>
          <w:sz w:val="20"/>
          <w:szCs w:val="20"/>
          <w:lang w:eastAsia="en-GB"/>
        </w:rPr>
      </w:pPr>
      <w:r w:rsidRPr="00D64424">
        <w:rPr>
          <w:rFonts w:cs="Arial"/>
          <w:sz w:val="20"/>
          <w:szCs w:val="20"/>
          <w:lang w:eastAsia="en-GB"/>
        </w:rPr>
        <w:t xml:space="preserve">Alternatively, the Government should subsidise farmers during the winter months to sustain their livelihoods. Another option is to have </w:t>
      </w:r>
      <w:r w:rsidR="000E64A7" w:rsidRPr="00D64424">
        <w:rPr>
          <w:rFonts w:cs="Arial"/>
          <w:sz w:val="20"/>
          <w:szCs w:val="20"/>
          <w:lang w:eastAsia="en-GB"/>
        </w:rPr>
        <w:t>a</w:t>
      </w:r>
      <w:r w:rsidRPr="00D64424">
        <w:rPr>
          <w:rFonts w:cs="Arial"/>
          <w:sz w:val="20"/>
          <w:szCs w:val="20"/>
          <w:lang w:eastAsia="en-GB"/>
        </w:rPr>
        <w:t xml:space="preserve"> policy to compensate farmers who suffer losses from fires.</w:t>
      </w:r>
    </w:p>
    <w:p w:rsidR="0022315D" w:rsidRPr="00D64424" w:rsidRDefault="0022315D" w:rsidP="00D64424">
      <w:pPr>
        <w:pStyle w:val="ListParagraph"/>
        <w:numPr>
          <w:ilvl w:val="0"/>
          <w:numId w:val="20"/>
        </w:numPr>
        <w:spacing w:line="240" w:lineRule="auto"/>
        <w:jc w:val="left"/>
        <w:rPr>
          <w:rFonts w:cs="Arial"/>
          <w:sz w:val="20"/>
          <w:szCs w:val="20"/>
          <w:lang w:eastAsia="en-GB"/>
        </w:rPr>
      </w:pPr>
      <w:r w:rsidRPr="00D64424">
        <w:rPr>
          <w:rFonts w:cs="Arial"/>
          <w:sz w:val="20"/>
          <w:szCs w:val="20"/>
          <w:lang w:eastAsia="en-GB"/>
        </w:rPr>
        <w:t>Agriculture training programmes, such as AgriSETA, should have fire awareness and preparedness as part of their curriculum.</w:t>
      </w:r>
    </w:p>
    <w:p w:rsidR="0022315D" w:rsidRPr="00D64424" w:rsidRDefault="0022315D" w:rsidP="00D64424">
      <w:pPr>
        <w:pStyle w:val="ListParagraph"/>
        <w:numPr>
          <w:ilvl w:val="0"/>
          <w:numId w:val="20"/>
        </w:numPr>
        <w:spacing w:line="240" w:lineRule="auto"/>
        <w:jc w:val="left"/>
        <w:rPr>
          <w:rFonts w:cs="Arial"/>
          <w:sz w:val="20"/>
          <w:szCs w:val="20"/>
          <w:lang w:eastAsia="en-GB"/>
        </w:rPr>
      </w:pPr>
      <w:r w:rsidRPr="00D64424">
        <w:rPr>
          <w:rFonts w:cs="Arial"/>
          <w:sz w:val="20"/>
          <w:szCs w:val="20"/>
          <w:lang w:eastAsia="en-GB"/>
        </w:rPr>
        <w:t>In the past, the Agriculture Department would send qualified people to help farmers with vaccinations, ploughing, planting, etc. Such a programme needs to be reinstated and the Agriculture Department should work with municipalities to make fire breaks around camps in commonages.</w:t>
      </w:r>
    </w:p>
    <w:p w:rsidR="0022315D" w:rsidRPr="00D64424" w:rsidRDefault="0022315D" w:rsidP="00D64424">
      <w:pPr>
        <w:pStyle w:val="ListParagraph"/>
        <w:numPr>
          <w:ilvl w:val="0"/>
          <w:numId w:val="20"/>
        </w:numPr>
        <w:spacing w:line="240" w:lineRule="auto"/>
        <w:jc w:val="left"/>
        <w:rPr>
          <w:rFonts w:cs="Arial"/>
          <w:sz w:val="20"/>
          <w:szCs w:val="20"/>
          <w:lang w:eastAsia="en-GB"/>
        </w:rPr>
      </w:pPr>
      <w:r w:rsidRPr="00D64424">
        <w:rPr>
          <w:rFonts w:cs="Arial"/>
          <w:sz w:val="20"/>
          <w:szCs w:val="20"/>
          <w:lang w:eastAsia="en-GB"/>
        </w:rPr>
        <w:t>Small-scale or small-holder farmers are always unsuccessful when they apply for grants from the Department of Agriculture. The application process should therefore be reviewed or training provided to farmers to correctly lodge their applications. There is too much red tape.</w:t>
      </w:r>
    </w:p>
    <w:p w:rsidR="00AB4159" w:rsidRPr="00D64424" w:rsidRDefault="00802EF3" w:rsidP="00D64424">
      <w:pPr>
        <w:pStyle w:val="ListParagraph"/>
        <w:numPr>
          <w:ilvl w:val="0"/>
          <w:numId w:val="20"/>
        </w:numPr>
        <w:spacing w:line="240" w:lineRule="auto"/>
        <w:jc w:val="left"/>
        <w:rPr>
          <w:rFonts w:cs="Arial"/>
          <w:sz w:val="20"/>
          <w:szCs w:val="20"/>
        </w:rPr>
      </w:pPr>
      <w:r w:rsidRPr="00D64424">
        <w:rPr>
          <w:rFonts w:cs="Arial"/>
          <w:sz w:val="20"/>
          <w:szCs w:val="20"/>
          <w:lang w:eastAsia="en-GB"/>
        </w:rPr>
        <w:t xml:space="preserve">The DALRRD and provincial counterparts should conduct imbizos or awareness campaigns on available funding, support and services to farmers, as well as ways to access them. Such </w:t>
      </w:r>
      <w:r w:rsidRPr="00D64424">
        <w:rPr>
          <w:rFonts w:cs="Arial"/>
          <w:sz w:val="20"/>
          <w:szCs w:val="20"/>
          <w:lang w:eastAsia="en-GB"/>
        </w:rPr>
        <w:lastRenderedPageBreak/>
        <w:t xml:space="preserve">imbizos should consider the needs of farmers that live with disabilities. The imbizos should include </w:t>
      </w:r>
      <w:r w:rsidR="00AB4159" w:rsidRPr="00D64424">
        <w:rPr>
          <w:rFonts w:cs="Arial"/>
          <w:sz w:val="20"/>
          <w:szCs w:val="20"/>
        </w:rPr>
        <w:t>awareness o</w:t>
      </w:r>
      <w:r w:rsidR="000E64A7" w:rsidRPr="00D64424">
        <w:rPr>
          <w:rFonts w:cs="Arial"/>
          <w:sz w:val="20"/>
          <w:szCs w:val="20"/>
        </w:rPr>
        <w:t>f</w:t>
      </w:r>
      <w:r w:rsidR="00AB4159" w:rsidRPr="00D64424">
        <w:rPr>
          <w:rFonts w:cs="Arial"/>
          <w:sz w:val="20"/>
          <w:szCs w:val="20"/>
        </w:rPr>
        <w:t xml:space="preserve"> how disaster relief</w:t>
      </w:r>
      <w:r w:rsidR="000E64A7" w:rsidRPr="00D64424">
        <w:rPr>
          <w:rFonts w:cs="Arial"/>
          <w:sz w:val="20"/>
          <w:szCs w:val="20"/>
        </w:rPr>
        <w:t xml:space="preserve"> funds or support</w:t>
      </w:r>
      <w:r w:rsidR="00AB4159" w:rsidRPr="00D64424">
        <w:rPr>
          <w:rFonts w:cs="Arial"/>
          <w:sz w:val="20"/>
          <w:szCs w:val="20"/>
        </w:rPr>
        <w:t xml:space="preserve"> can be accessed by farmers.</w:t>
      </w:r>
    </w:p>
    <w:p w:rsidR="006E1F19" w:rsidRPr="00D64424" w:rsidRDefault="007E70BB" w:rsidP="00D64424">
      <w:pPr>
        <w:pStyle w:val="ListParagraph"/>
        <w:numPr>
          <w:ilvl w:val="0"/>
          <w:numId w:val="12"/>
        </w:numPr>
        <w:spacing w:line="240" w:lineRule="auto"/>
        <w:jc w:val="left"/>
        <w:rPr>
          <w:rFonts w:cs="Arial"/>
          <w:sz w:val="20"/>
          <w:szCs w:val="20"/>
          <w:lang w:eastAsia="en-GB"/>
        </w:rPr>
      </w:pPr>
      <w:r w:rsidRPr="00D64424">
        <w:rPr>
          <w:rFonts w:cs="Arial"/>
          <w:sz w:val="20"/>
          <w:szCs w:val="20"/>
          <w:lang w:eastAsia="en-GB"/>
        </w:rPr>
        <w:t>The Agriculture Department should provide resources to combat animal diseases and ensure that State Veterinarians have the resources they need to function fully.</w:t>
      </w:r>
      <w:r w:rsidR="006E1F19" w:rsidRPr="00D64424">
        <w:rPr>
          <w:rFonts w:cs="Arial"/>
          <w:sz w:val="20"/>
          <w:szCs w:val="20"/>
          <w:lang w:eastAsia="en-GB"/>
        </w:rPr>
        <w:t xml:space="preserve"> In the past, the Agriculture Department would send qualified people to help farmers with vaccinations, ploughing, planting, etc. Such a programme needs to be reinstated and the Agriculture Department should work with municipalities to make fire breaks around camps or villages.</w:t>
      </w:r>
    </w:p>
    <w:p w:rsidR="007E70BB" w:rsidRPr="00D64424" w:rsidRDefault="007E70BB" w:rsidP="00D64424">
      <w:pPr>
        <w:pStyle w:val="ListParagraph"/>
        <w:numPr>
          <w:ilvl w:val="0"/>
          <w:numId w:val="20"/>
        </w:numPr>
        <w:spacing w:line="240" w:lineRule="auto"/>
        <w:jc w:val="left"/>
        <w:rPr>
          <w:rFonts w:cs="Arial"/>
          <w:sz w:val="20"/>
          <w:szCs w:val="20"/>
          <w:lang w:eastAsia="en-GB"/>
        </w:rPr>
      </w:pPr>
      <w:r w:rsidRPr="00D64424">
        <w:rPr>
          <w:rFonts w:cs="Arial"/>
          <w:sz w:val="20"/>
          <w:szCs w:val="20"/>
          <w:lang w:eastAsia="en-GB"/>
        </w:rPr>
        <w:t xml:space="preserve">The Agriculture Department should resuscitate the animal dipping programme to control or manage animal health. </w:t>
      </w:r>
    </w:p>
    <w:p w:rsidR="007E70BB" w:rsidRPr="00D64424" w:rsidRDefault="007E70BB" w:rsidP="00D64424">
      <w:pPr>
        <w:pStyle w:val="ListParagraph"/>
        <w:numPr>
          <w:ilvl w:val="0"/>
          <w:numId w:val="20"/>
        </w:numPr>
        <w:spacing w:line="240" w:lineRule="auto"/>
        <w:jc w:val="left"/>
        <w:rPr>
          <w:rFonts w:cs="Arial"/>
          <w:sz w:val="20"/>
          <w:szCs w:val="20"/>
          <w:lang w:eastAsia="en-GB"/>
        </w:rPr>
      </w:pPr>
      <w:r w:rsidRPr="00D64424">
        <w:rPr>
          <w:rFonts w:cs="Arial"/>
          <w:sz w:val="20"/>
          <w:szCs w:val="20"/>
          <w:lang w:eastAsia="en-GB"/>
        </w:rPr>
        <w:t>Government should empower youth with agriculture skills and provide them with start-up packages such as land and inputs.</w:t>
      </w:r>
    </w:p>
    <w:p w:rsidR="003C7BE2" w:rsidRPr="00D64424" w:rsidRDefault="003C7BE2" w:rsidP="00D64424">
      <w:pPr>
        <w:pStyle w:val="ListParagraph"/>
        <w:numPr>
          <w:ilvl w:val="0"/>
          <w:numId w:val="20"/>
        </w:numPr>
        <w:spacing w:line="240" w:lineRule="auto"/>
        <w:jc w:val="left"/>
        <w:rPr>
          <w:rFonts w:cs="Arial"/>
          <w:sz w:val="20"/>
          <w:szCs w:val="20"/>
          <w:lang w:eastAsia="en-GB"/>
        </w:rPr>
      </w:pPr>
      <w:r w:rsidRPr="00D64424">
        <w:rPr>
          <w:rFonts w:cs="Arial"/>
          <w:sz w:val="20"/>
          <w:szCs w:val="20"/>
          <w:lang w:eastAsia="en-GB"/>
        </w:rPr>
        <w:t>Municipalities should not just allocate agricultural land for residential purposes as this exacerbates the problem of stray livestock in townships.</w:t>
      </w:r>
    </w:p>
    <w:p w:rsidR="00270F2B" w:rsidRPr="00D64424" w:rsidRDefault="00270F2B" w:rsidP="00D64424">
      <w:pPr>
        <w:pStyle w:val="ListParagraph"/>
        <w:numPr>
          <w:ilvl w:val="0"/>
          <w:numId w:val="20"/>
        </w:numPr>
        <w:spacing w:line="240" w:lineRule="auto"/>
        <w:jc w:val="left"/>
        <w:rPr>
          <w:rFonts w:cs="Arial"/>
          <w:sz w:val="20"/>
          <w:szCs w:val="20"/>
          <w:lang w:eastAsia="en-GB"/>
        </w:rPr>
      </w:pPr>
      <w:r w:rsidRPr="00D64424">
        <w:rPr>
          <w:rFonts w:cs="Arial"/>
          <w:sz w:val="20"/>
          <w:szCs w:val="20"/>
          <w:lang w:eastAsia="en-GB"/>
        </w:rPr>
        <w:t>Some farms do not have access to water and can be helped through the creation of water canals that supply water to distant farms. The water can also be used to douse fires.</w:t>
      </w:r>
    </w:p>
    <w:p w:rsidR="00270F2B" w:rsidRPr="00D64424" w:rsidRDefault="00270F2B" w:rsidP="00D64424">
      <w:pPr>
        <w:pStyle w:val="ListParagraph"/>
        <w:numPr>
          <w:ilvl w:val="0"/>
          <w:numId w:val="20"/>
        </w:numPr>
        <w:spacing w:line="240" w:lineRule="auto"/>
        <w:jc w:val="left"/>
        <w:rPr>
          <w:rFonts w:cs="Arial"/>
          <w:sz w:val="20"/>
          <w:szCs w:val="20"/>
          <w:lang w:eastAsia="en-GB"/>
        </w:rPr>
      </w:pPr>
      <w:r w:rsidRPr="00D64424">
        <w:rPr>
          <w:rFonts w:cs="Arial"/>
          <w:sz w:val="20"/>
          <w:szCs w:val="20"/>
          <w:lang w:eastAsia="en-GB"/>
        </w:rPr>
        <w:t>The government tractors are few and require frequent repairs, thus unable to assist farmers on time. Government should assist farmers to build the capacity to fix broken tractors and service farming implements and machinery used in farm mechanisation or build local servicing capacity.</w:t>
      </w:r>
    </w:p>
    <w:p w:rsidR="00C7798B" w:rsidRPr="00D64424" w:rsidRDefault="00C7798B" w:rsidP="00D64424">
      <w:pPr>
        <w:pStyle w:val="ListParagraph"/>
        <w:numPr>
          <w:ilvl w:val="0"/>
          <w:numId w:val="20"/>
        </w:numPr>
        <w:spacing w:line="240" w:lineRule="auto"/>
        <w:jc w:val="left"/>
        <w:rPr>
          <w:rFonts w:cs="Arial"/>
          <w:sz w:val="20"/>
          <w:szCs w:val="20"/>
          <w:lang w:eastAsia="en-GB"/>
        </w:rPr>
      </w:pPr>
      <w:r w:rsidRPr="00D64424">
        <w:rPr>
          <w:rFonts w:cs="Arial"/>
          <w:sz w:val="20"/>
          <w:szCs w:val="20"/>
          <w:lang w:eastAsia="en-GB"/>
        </w:rPr>
        <w:t>The Department of Agriculture should be a programme to compel local grocery and food shops to source their vegetables from local producers.</w:t>
      </w:r>
    </w:p>
    <w:p w:rsidR="00444EDF" w:rsidRPr="00D64424" w:rsidRDefault="00444EDF" w:rsidP="00D64424">
      <w:pPr>
        <w:pStyle w:val="ListParagraph"/>
        <w:numPr>
          <w:ilvl w:val="0"/>
          <w:numId w:val="20"/>
        </w:numPr>
        <w:spacing w:line="240" w:lineRule="auto"/>
        <w:jc w:val="left"/>
        <w:rPr>
          <w:rFonts w:cs="Arial"/>
          <w:sz w:val="20"/>
          <w:szCs w:val="20"/>
          <w:lang w:eastAsia="en-GB"/>
        </w:rPr>
      </w:pPr>
      <w:r w:rsidRPr="00D64424">
        <w:rPr>
          <w:rFonts w:cs="Arial"/>
          <w:sz w:val="20"/>
          <w:szCs w:val="20"/>
          <w:lang w:eastAsia="en-GB"/>
        </w:rPr>
        <w:t>For large farms, it is impossible to prepare firebreaks around the farm because of the high costs involved and the inaccessibility of some high-risk areas, such as mountainous boundaries.</w:t>
      </w:r>
    </w:p>
    <w:p w:rsidR="00444EDF" w:rsidRPr="00D64424" w:rsidRDefault="00444EDF" w:rsidP="00D64424">
      <w:pPr>
        <w:pStyle w:val="ListParagraph"/>
        <w:numPr>
          <w:ilvl w:val="0"/>
          <w:numId w:val="20"/>
        </w:numPr>
        <w:spacing w:line="240" w:lineRule="auto"/>
        <w:jc w:val="left"/>
        <w:rPr>
          <w:rFonts w:cs="Arial"/>
          <w:sz w:val="20"/>
          <w:szCs w:val="20"/>
          <w:lang w:eastAsia="en-GB"/>
        </w:rPr>
      </w:pPr>
      <w:r w:rsidRPr="00D64424">
        <w:rPr>
          <w:rFonts w:cs="Arial"/>
          <w:sz w:val="20"/>
          <w:szCs w:val="20"/>
          <w:lang w:eastAsia="en-GB"/>
        </w:rPr>
        <w:t>The Bill places an extra compliance burden on emerging farmers, yet Government is not helping in developing farmers.</w:t>
      </w:r>
    </w:p>
    <w:p w:rsidR="00A00AFE" w:rsidRPr="00D64424" w:rsidRDefault="00A00AFE" w:rsidP="00D64424">
      <w:pPr>
        <w:pStyle w:val="ListParagraph"/>
        <w:numPr>
          <w:ilvl w:val="0"/>
          <w:numId w:val="20"/>
        </w:numPr>
        <w:spacing w:line="240" w:lineRule="auto"/>
        <w:jc w:val="left"/>
        <w:rPr>
          <w:rFonts w:cs="Arial"/>
          <w:sz w:val="20"/>
          <w:szCs w:val="20"/>
          <w:lang w:eastAsia="en-GB"/>
        </w:rPr>
      </w:pPr>
      <w:r w:rsidRPr="00D64424">
        <w:rPr>
          <w:rFonts w:cs="Arial"/>
          <w:sz w:val="20"/>
          <w:szCs w:val="20"/>
          <w:lang w:eastAsia="en-GB"/>
        </w:rPr>
        <w:t>The Department of Public Works and Infrastructure should strengthen the border fence as it is currently weak and facilitates stock theft.</w:t>
      </w:r>
    </w:p>
    <w:p w:rsidR="004D5957" w:rsidRPr="00D64424" w:rsidRDefault="004D5957" w:rsidP="00D64424">
      <w:pPr>
        <w:pStyle w:val="ListParagraph"/>
        <w:numPr>
          <w:ilvl w:val="0"/>
          <w:numId w:val="20"/>
        </w:numPr>
        <w:spacing w:line="240" w:lineRule="auto"/>
        <w:jc w:val="left"/>
        <w:rPr>
          <w:rFonts w:cs="Arial"/>
          <w:sz w:val="20"/>
          <w:szCs w:val="20"/>
          <w:lang w:eastAsia="en-GB"/>
        </w:rPr>
      </w:pPr>
      <w:r w:rsidRPr="00D64424">
        <w:rPr>
          <w:rFonts w:cs="Arial"/>
          <w:sz w:val="20"/>
          <w:szCs w:val="20"/>
          <w:lang w:eastAsia="en-GB"/>
        </w:rPr>
        <w:t>Some of the allocated mentors cheated the farmers of their livestock in Mpumalanga and KwaZulu-Natal and the Agriculture Department is not responsive.</w:t>
      </w:r>
    </w:p>
    <w:p w:rsidR="00DD499C" w:rsidRPr="00D64424" w:rsidRDefault="00DD499C" w:rsidP="00D64424">
      <w:pPr>
        <w:pStyle w:val="ListParagraph"/>
        <w:numPr>
          <w:ilvl w:val="0"/>
          <w:numId w:val="20"/>
        </w:numPr>
        <w:spacing w:line="240" w:lineRule="auto"/>
        <w:jc w:val="left"/>
        <w:rPr>
          <w:rFonts w:cs="Arial"/>
          <w:sz w:val="20"/>
          <w:szCs w:val="20"/>
          <w:lang w:eastAsia="en-GB"/>
        </w:rPr>
      </w:pPr>
      <w:r w:rsidRPr="00D64424">
        <w:rPr>
          <w:rFonts w:cs="Arial"/>
          <w:sz w:val="20"/>
          <w:szCs w:val="20"/>
          <w:lang w:eastAsia="en-GB"/>
        </w:rPr>
        <w:t>The Department of Agriculture, provincial counterparts and municipalities need to find a better and more efficient way of supporting farmers to ensure the fertile land is productive instead of being overtaken by grasslands and alien invasive plants (Vaal area, and parts of the Free State and Eastern Cape provinces).</w:t>
      </w:r>
    </w:p>
    <w:p w:rsidR="002B4261" w:rsidRPr="00D64424" w:rsidRDefault="002B4261" w:rsidP="00D64424">
      <w:pPr>
        <w:pStyle w:val="ListParagraph"/>
        <w:numPr>
          <w:ilvl w:val="0"/>
          <w:numId w:val="20"/>
        </w:numPr>
        <w:spacing w:line="240" w:lineRule="auto"/>
        <w:jc w:val="left"/>
        <w:rPr>
          <w:rFonts w:cs="Arial"/>
          <w:sz w:val="20"/>
          <w:szCs w:val="20"/>
          <w:lang w:eastAsia="en-GB"/>
        </w:rPr>
      </w:pPr>
      <w:r w:rsidRPr="00D64424">
        <w:rPr>
          <w:rFonts w:cs="Arial"/>
          <w:sz w:val="20"/>
          <w:szCs w:val="20"/>
          <w:lang w:eastAsia="en-GB"/>
        </w:rPr>
        <w:t>The Department of Agriculture, Land Reform and Rural Development and the Municipality should help in the start-up of community gardens by proving basic garden tools to encourage scalable farming.</w:t>
      </w:r>
    </w:p>
    <w:p w:rsidR="0099777B" w:rsidRPr="00D64424" w:rsidRDefault="0099777B" w:rsidP="00D64424">
      <w:pPr>
        <w:pStyle w:val="ListParagraph"/>
        <w:numPr>
          <w:ilvl w:val="0"/>
          <w:numId w:val="20"/>
        </w:numPr>
        <w:spacing w:line="240" w:lineRule="auto"/>
        <w:jc w:val="left"/>
        <w:rPr>
          <w:rFonts w:cs="Arial"/>
          <w:sz w:val="20"/>
          <w:szCs w:val="20"/>
          <w:lang w:eastAsia="en-GB"/>
        </w:rPr>
      </w:pPr>
      <w:r w:rsidRPr="00D64424">
        <w:rPr>
          <w:rFonts w:cs="Arial"/>
          <w:sz w:val="20"/>
          <w:szCs w:val="20"/>
          <w:lang w:eastAsia="en-GB"/>
        </w:rPr>
        <w:t xml:space="preserve">The Agriculture Department should intervene in helping the students who feel their future is being compromised by the management of Lichtenburg Agricultural College who ignore their pleas. </w:t>
      </w:r>
    </w:p>
    <w:p w:rsidR="003E32CE" w:rsidRPr="00D64424" w:rsidRDefault="00C40B81" w:rsidP="00D64424">
      <w:pPr>
        <w:pStyle w:val="ListParagraph"/>
        <w:numPr>
          <w:ilvl w:val="0"/>
          <w:numId w:val="20"/>
        </w:numPr>
        <w:spacing w:line="240" w:lineRule="auto"/>
        <w:jc w:val="left"/>
        <w:rPr>
          <w:rFonts w:cs="Arial"/>
          <w:sz w:val="20"/>
          <w:szCs w:val="20"/>
          <w:lang w:eastAsia="en-GB"/>
        </w:rPr>
      </w:pPr>
      <w:r w:rsidRPr="00D64424">
        <w:rPr>
          <w:rFonts w:cs="Arial"/>
          <w:sz w:val="20"/>
          <w:szCs w:val="20"/>
          <w:lang w:eastAsia="en-GB"/>
        </w:rPr>
        <w:t>The DFFE and the Agriculture Department should conduct public awareness on programmes and funds that can support aspirant fish farmers, including the facilitation of market access.</w:t>
      </w:r>
    </w:p>
    <w:p w:rsidR="003E32CE" w:rsidRPr="00D64424" w:rsidRDefault="003E32CE" w:rsidP="00D64424">
      <w:pPr>
        <w:spacing w:line="240" w:lineRule="auto"/>
        <w:jc w:val="left"/>
        <w:rPr>
          <w:rFonts w:cs="Arial"/>
          <w:sz w:val="20"/>
          <w:szCs w:val="20"/>
          <w:lang w:eastAsia="en-GB"/>
        </w:rPr>
      </w:pPr>
    </w:p>
    <w:p w:rsidR="003E32CE" w:rsidRPr="00D64424" w:rsidRDefault="00A75E1E" w:rsidP="00D64424">
      <w:pPr>
        <w:pStyle w:val="Heading2"/>
        <w:spacing w:line="240" w:lineRule="auto"/>
        <w:jc w:val="left"/>
        <w:rPr>
          <w:sz w:val="20"/>
          <w:szCs w:val="20"/>
          <w:lang w:eastAsia="en-GB"/>
        </w:rPr>
      </w:pPr>
      <w:bookmarkStart w:id="34" w:name="_Toc120015370"/>
      <w:r w:rsidRPr="00D64424">
        <w:rPr>
          <w:sz w:val="20"/>
          <w:szCs w:val="20"/>
          <w:lang w:eastAsia="en-GB"/>
        </w:rPr>
        <w:t xml:space="preserve">National, </w:t>
      </w:r>
      <w:r w:rsidR="0013374D" w:rsidRPr="00D64424">
        <w:rPr>
          <w:sz w:val="20"/>
          <w:szCs w:val="20"/>
          <w:lang w:eastAsia="en-GB"/>
        </w:rPr>
        <w:t>Provincial and Local Roads</w:t>
      </w:r>
      <w:bookmarkEnd w:id="34"/>
      <w:r w:rsidR="0013374D" w:rsidRPr="00D64424">
        <w:rPr>
          <w:sz w:val="20"/>
          <w:szCs w:val="20"/>
          <w:lang w:eastAsia="en-GB"/>
        </w:rPr>
        <w:t xml:space="preserve"> </w:t>
      </w:r>
    </w:p>
    <w:p w:rsidR="00A75E1E" w:rsidRPr="00D64424" w:rsidRDefault="00A75E1E" w:rsidP="00D64424">
      <w:pPr>
        <w:spacing w:line="240" w:lineRule="auto"/>
        <w:jc w:val="left"/>
        <w:rPr>
          <w:rFonts w:cs="Arial"/>
          <w:sz w:val="20"/>
          <w:szCs w:val="20"/>
          <w:lang w:eastAsia="en-GB"/>
        </w:rPr>
      </w:pPr>
    </w:p>
    <w:p w:rsidR="00923033" w:rsidRPr="00D64424" w:rsidRDefault="00923033" w:rsidP="00D64424">
      <w:pPr>
        <w:pStyle w:val="ListParagraph"/>
        <w:numPr>
          <w:ilvl w:val="0"/>
          <w:numId w:val="10"/>
        </w:numPr>
        <w:spacing w:line="240" w:lineRule="auto"/>
        <w:jc w:val="left"/>
        <w:rPr>
          <w:rFonts w:cs="Arial"/>
          <w:sz w:val="20"/>
          <w:szCs w:val="20"/>
          <w:lang w:eastAsia="en-GB"/>
        </w:rPr>
      </w:pPr>
      <w:r w:rsidRPr="00D64424">
        <w:rPr>
          <w:rFonts w:cs="Arial"/>
          <w:sz w:val="20"/>
          <w:szCs w:val="20"/>
          <w:lang w:eastAsia="en-GB"/>
        </w:rPr>
        <w:t>The South African National Roads Agency, provincial roads agencies and municipalities should regularly maintain firebreaks and cut grass along roads to reduce fuel load, particularly during a fire season. Overgrown paths create a risky environment for crime, particularly against women. It is therefore understandable when community members burn overgrown grasses to reduce risks associated with walking through overgrown paths.</w:t>
      </w:r>
    </w:p>
    <w:p w:rsidR="00A75E1E" w:rsidRPr="00D64424" w:rsidRDefault="00A75E1E" w:rsidP="00D64424">
      <w:pPr>
        <w:pStyle w:val="ListParagraph"/>
        <w:numPr>
          <w:ilvl w:val="0"/>
          <w:numId w:val="10"/>
        </w:numPr>
        <w:spacing w:line="240" w:lineRule="auto"/>
        <w:jc w:val="left"/>
        <w:rPr>
          <w:rFonts w:cs="Arial"/>
          <w:sz w:val="20"/>
          <w:szCs w:val="20"/>
          <w:lang w:eastAsia="en-GB"/>
        </w:rPr>
      </w:pPr>
      <w:r w:rsidRPr="00D64424">
        <w:rPr>
          <w:rFonts w:cs="Arial"/>
          <w:sz w:val="20"/>
          <w:szCs w:val="20"/>
          <w:lang w:eastAsia="en-GB"/>
        </w:rPr>
        <w:t>There is a need for more awareness campaigns to deter motorists from starting fires.</w:t>
      </w:r>
    </w:p>
    <w:p w:rsidR="003E32CE" w:rsidRPr="00D64424" w:rsidRDefault="00A75E1E" w:rsidP="00D64424">
      <w:pPr>
        <w:pStyle w:val="ListParagraph"/>
        <w:numPr>
          <w:ilvl w:val="0"/>
          <w:numId w:val="10"/>
        </w:numPr>
        <w:spacing w:line="240" w:lineRule="auto"/>
        <w:jc w:val="left"/>
        <w:rPr>
          <w:rFonts w:cs="Arial"/>
          <w:spacing w:val="0"/>
          <w:sz w:val="20"/>
          <w:szCs w:val="20"/>
          <w:lang w:eastAsia="en-GB"/>
        </w:rPr>
      </w:pPr>
      <w:r w:rsidRPr="00D64424">
        <w:rPr>
          <w:rFonts w:cs="Arial"/>
          <w:sz w:val="20"/>
          <w:szCs w:val="20"/>
          <w:lang w:eastAsia="en-GB"/>
        </w:rPr>
        <w:t>Fire-resistant plants or trees should be planted along the national roads.</w:t>
      </w:r>
    </w:p>
    <w:p w:rsidR="003E32CE" w:rsidRPr="00D64424" w:rsidRDefault="003E32CE" w:rsidP="00D64424">
      <w:pPr>
        <w:pStyle w:val="ListParagraph"/>
        <w:numPr>
          <w:ilvl w:val="0"/>
          <w:numId w:val="12"/>
        </w:numPr>
        <w:spacing w:line="240" w:lineRule="auto"/>
        <w:jc w:val="left"/>
        <w:rPr>
          <w:rFonts w:cs="Arial"/>
          <w:i/>
          <w:sz w:val="20"/>
          <w:szCs w:val="20"/>
          <w:lang w:eastAsia="en-GB"/>
        </w:rPr>
      </w:pPr>
      <w:r w:rsidRPr="00D64424">
        <w:rPr>
          <w:rFonts w:cs="Arial"/>
          <w:sz w:val="20"/>
          <w:szCs w:val="20"/>
          <w:lang w:eastAsia="en-GB"/>
        </w:rPr>
        <w:t>Provinces and municipalities should improve the road conditions to attract tourists, and improve access to ambulances and other rescue services.</w:t>
      </w:r>
      <w:r w:rsidR="00413AF5" w:rsidRPr="00D64424">
        <w:rPr>
          <w:rFonts w:cs="Arial"/>
          <w:sz w:val="20"/>
          <w:szCs w:val="20"/>
          <w:lang w:eastAsia="en-GB"/>
        </w:rPr>
        <w:t xml:space="preserve"> Bad roads contribute to </w:t>
      </w:r>
      <w:r w:rsidR="0099777B" w:rsidRPr="00D64424">
        <w:rPr>
          <w:rFonts w:cs="Arial"/>
          <w:sz w:val="20"/>
          <w:szCs w:val="20"/>
          <w:lang w:eastAsia="en-GB"/>
        </w:rPr>
        <w:t xml:space="preserve">poor school attendance in summer, and </w:t>
      </w:r>
      <w:r w:rsidR="00413AF5" w:rsidRPr="00D64424">
        <w:rPr>
          <w:rFonts w:cs="Arial"/>
          <w:sz w:val="20"/>
          <w:szCs w:val="20"/>
          <w:lang w:eastAsia="en-GB"/>
        </w:rPr>
        <w:t xml:space="preserve">delays </w:t>
      </w:r>
      <w:r w:rsidR="00AD3E48" w:rsidRPr="00D64424">
        <w:rPr>
          <w:rFonts w:cs="Arial"/>
          <w:sz w:val="20"/>
          <w:szCs w:val="20"/>
          <w:lang w:eastAsia="en-GB"/>
        </w:rPr>
        <w:t xml:space="preserve">in </w:t>
      </w:r>
      <w:r w:rsidR="00413AF5" w:rsidRPr="00D64424">
        <w:rPr>
          <w:rFonts w:cs="Arial"/>
          <w:sz w:val="20"/>
          <w:szCs w:val="20"/>
          <w:lang w:eastAsia="en-GB"/>
        </w:rPr>
        <w:t>fire brigade services, coupled with long distances to be travelled.</w:t>
      </w:r>
    </w:p>
    <w:p w:rsidR="009344EF" w:rsidRPr="00D64424" w:rsidRDefault="009F06B6" w:rsidP="00D64424">
      <w:pPr>
        <w:pStyle w:val="ListParagraph"/>
        <w:numPr>
          <w:ilvl w:val="0"/>
          <w:numId w:val="12"/>
        </w:numPr>
        <w:spacing w:line="240" w:lineRule="auto"/>
        <w:jc w:val="left"/>
        <w:rPr>
          <w:rFonts w:cs="Arial"/>
          <w:sz w:val="20"/>
          <w:szCs w:val="20"/>
          <w:lang w:eastAsia="en-GB"/>
        </w:rPr>
      </w:pPr>
      <w:r w:rsidRPr="00D64424">
        <w:rPr>
          <w:rFonts w:cs="Arial"/>
          <w:sz w:val="20"/>
          <w:szCs w:val="20"/>
          <w:lang w:eastAsia="en-GB"/>
        </w:rPr>
        <w:t>Some municipal roads and veld areas need street lights as some get very dark.</w:t>
      </w:r>
    </w:p>
    <w:p w:rsidR="003E32CE" w:rsidRPr="00D64424" w:rsidRDefault="003E32CE" w:rsidP="00D64424">
      <w:pPr>
        <w:spacing w:line="240" w:lineRule="auto"/>
        <w:ind w:left="360"/>
        <w:jc w:val="left"/>
        <w:rPr>
          <w:rFonts w:cs="Arial"/>
          <w:i/>
          <w:sz w:val="20"/>
          <w:szCs w:val="20"/>
          <w:lang w:eastAsia="en-GB"/>
        </w:rPr>
      </w:pPr>
    </w:p>
    <w:p w:rsidR="008A1A16" w:rsidRPr="00D64424" w:rsidRDefault="008A1A16" w:rsidP="00D64424">
      <w:pPr>
        <w:pStyle w:val="Heading2"/>
        <w:spacing w:line="240" w:lineRule="auto"/>
        <w:jc w:val="left"/>
        <w:rPr>
          <w:sz w:val="20"/>
          <w:szCs w:val="20"/>
          <w:lang w:eastAsia="en-GB"/>
        </w:rPr>
      </w:pPr>
      <w:bookmarkStart w:id="35" w:name="_Toc120015371"/>
      <w:r w:rsidRPr="00D64424">
        <w:rPr>
          <w:sz w:val="20"/>
          <w:szCs w:val="20"/>
          <w:lang w:eastAsia="en-GB"/>
        </w:rPr>
        <w:t>Beneficiation</w:t>
      </w:r>
      <w:bookmarkEnd w:id="35"/>
    </w:p>
    <w:p w:rsidR="008A1A16" w:rsidRPr="00D64424" w:rsidRDefault="008A1A16" w:rsidP="00D64424">
      <w:pPr>
        <w:spacing w:line="240" w:lineRule="auto"/>
        <w:jc w:val="left"/>
        <w:rPr>
          <w:rFonts w:cs="Arial"/>
          <w:sz w:val="20"/>
          <w:szCs w:val="20"/>
          <w:lang w:eastAsia="en-GB"/>
        </w:rPr>
      </w:pPr>
    </w:p>
    <w:p w:rsidR="008A1A16" w:rsidRPr="00D64424" w:rsidRDefault="008A1A16" w:rsidP="00D64424">
      <w:pPr>
        <w:pStyle w:val="ListParagraph"/>
        <w:numPr>
          <w:ilvl w:val="0"/>
          <w:numId w:val="36"/>
        </w:numPr>
        <w:spacing w:line="240" w:lineRule="auto"/>
        <w:jc w:val="left"/>
        <w:rPr>
          <w:rFonts w:cs="Arial"/>
          <w:sz w:val="20"/>
          <w:szCs w:val="20"/>
          <w:lang w:eastAsia="en-GB"/>
        </w:rPr>
      </w:pPr>
      <w:r w:rsidRPr="00D64424">
        <w:rPr>
          <w:rFonts w:cs="Arial"/>
          <w:sz w:val="20"/>
          <w:szCs w:val="20"/>
          <w:lang w:eastAsia="en-GB"/>
        </w:rPr>
        <w:lastRenderedPageBreak/>
        <w:t>Communities around forested areas should get training and tools from the Department and the municipality to create value and benefit from the forests, including from invasive trees such as the wattle trees.</w:t>
      </w:r>
    </w:p>
    <w:p w:rsidR="008A1A16" w:rsidRPr="00D64424" w:rsidRDefault="008A1A16" w:rsidP="00D64424">
      <w:pPr>
        <w:pStyle w:val="ListParagraph"/>
        <w:numPr>
          <w:ilvl w:val="0"/>
          <w:numId w:val="36"/>
        </w:numPr>
        <w:spacing w:line="240" w:lineRule="auto"/>
        <w:jc w:val="left"/>
        <w:rPr>
          <w:rFonts w:cs="Arial"/>
          <w:sz w:val="20"/>
          <w:szCs w:val="20"/>
          <w:lang w:eastAsia="en-GB"/>
        </w:rPr>
      </w:pPr>
      <w:r w:rsidRPr="00D64424">
        <w:rPr>
          <w:rFonts w:cs="Arial"/>
          <w:sz w:val="20"/>
          <w:szCs w:val="20"/>
          <w:lang w:eastAsia="en-GB"/>
        </w:rPr>
        <w:t>Communities living in and closer to the forests and plantations do not benefit from the value generated from the forests.</w:t>
      </w:r>
    </w:p>
    <w:p w:rsidR="008A1A16" w:rsidRPr="00D64424" w:rsidRDefault="008A1A16" w:rsidP="00D64424">
      <w:pPr>
        <w:pStyle w:val="ListParagraph"/>
        <w:numPr>
          <w:ilvl w:val="0"/>
          <w:numId w:val="36"/>
        </w:numPr>
        <w:spacing w:line="240" w:lineRule="auto"/>
        <w:jc w:val="left"/>
        <w:rPr>
          <w:rFonts w:cs="Arial"/>
          <w:sz w:val="20"/>
          <w:szCs w:val="20"/>
          <w:lang w:eastAsia="en-GB"/>
        </w:rPr>
      </w:pPr>
      <w:r w:rsidRPr="00D64424">
        <w:rPr>
          <w:rFonts w:cs="Arial"/>
          <w:sz w:val="20"/>
          <w:szCs w:val="20"/>
          <w:lang w:eastAsia="en-GB"/>
        </w:rPr>
        <w:t>The Department of Agriculture needs to help local producers to get diverse market access and fair value for their products (poles, logs, crafts, etc.).</w:t>
      </w:r>
    </w:p>
    <w:p w:rsidR="003E32CE" w:rsidRPr="00D64424" w:rsidRDefault="003E32CE" w:rsidP="00D64424">
      <w:pPr>
        <w:spacing w:line="240" w:lineRule="auto"/>
        <w:jc w:val="left"/>
        <w:rPr>
          <w:rFonts w:cs="Arial"/>
          <w:sz w:val="20"/>
          <w:szCs w:val="20"/>
          <w:lang w:eastAsia="en-GB"/>
        </w:rPr>
      </w:pPr>
    </w:p>
    <w:p w:rsidR="003E32CE" w:rsidRPr="00D64424" w:rsidRDefault="003E32CE" w:rsidP="00D64424">
      <w:pPr>
        <w:pStyle w:val="Heading2"/>
        <w:spacing w:line="240" w:lineRule="auto"/>
        <w:jc w:val="left"/>
        <w:rPr>
          <w:sz w:val="20"/>
          <w:szCs w:val="20"/>
          <w:lang w:eastAsia="en-GB"/>
        </w:rPr>
      </w:pPr>
      <w:bookmarkStart w:id="36" w:name="_Toc120015372"/>
      <w:r w:rsidRPr="00D64424">
        <w:rPr>
          <w:sz w:val="20"/>
          <w:szCs w:val="20"/>
          <w:lang w:eastAsia="en-GB"/>
        </w:rPr>
        <w:t>Cooperation with Non-Governmental Organisations</w:t>
      </w:r>
      <w:bookmarkEnd w:id="36"/>
    </w:p>
    <w:p w:rsidR="003E32CE" w:rsidRPr="00D64424" w:rsidRDefault="003E32CE" w:rsidP="00D64424">
      <w:pPr>
        <w:spacing w:line="240" w:lineRule="auto"/>
        <w:jc w:val="left"/>
        <w:rPr>
          <w:rFonts w:cs="Arial"/>
          <w:sz w:val="20"/>
          <w:szCs w:val="20"/>
          <w:lang w:eastAsia="en-GB"/>
        </w:rPr>
      </w:pPr>
    </w:p>
    <w:p w:rsidR="002635D8" w:rsidRPr="00D64424" w:rsidRDefault="003E32CE" w:rsidP="00D64424">
      <w:pPr>
        <w:pStyle w:val="ListParagraph"/>
        <w:numPr>
          <w:ilvl w:val="0"/>
          <w:numId w:val="11"/>
        </w:numPr>
        <w:spacing w:line="240" w:lineRule="auto"/>
        <w:jc w:val="left"/>
        <w:rPr>
          <w:rFonts w:cs="Arial"/>
          <w:sz w:val="20"/>
          <w:szCs w:val="20"/>
          <w:lang w:eastAsia="en-GB"/>
        </w:rPr>
      </w:pPr>
      <w:r w:rsidRPr="00D64424">
        <w:rPr>
          <w:rFonts w:cs="Arial"/>
          <w:sz w:val="20"/>
          <w:szCs w:val="20"/>
          <w:lang w:eastAsia="en-GB"/>
        </w:rPr>
        <w:t>Local NGOs want to partner with the municipality to help in implementing by-laws, pollution reduction, recycling, reduction of invasive alien vegetation and firefighting.</w:t>
      </w:r>
      <w:r w:rsidR="002635D8" w:rsidRPr="00D64424">
        <w:rPr>
          <w:rFonts w:cs="Arial"/>
          <w:sz w:val="20"/>
          <w:szCs w:val="20"/>
          <w:lang w:eastAsia="en-GB"/>
        </w:rPr>
        <w:t xml:space="preserve"> </w:t>
      </w:r>
    </w:p>
    <w:p w:rsidR="00E4382E" w:rsidRPr="00D64424" w:rsidRDefault="00E4382E" w:rsidP="00D64424">
      <w:pPr>
        <w:pStyle w:val="ListParagraph"/>
        <w:numPr>
          <w:ilvl w:val="0"/>
          <w:numId w:val="21"/>
        </w:numPr>
        <w:spacing w:line="240" w:lineRule="auto"/>
        <w:jc w:val="left"/>
        <w:rPr>
          <w:rFonts w:cs="Arial"/>
          <w:sz w:val="20"/>
          <w:szCs w:val="20"/>
          <w:lang w:eastAsia="en-GB"/>
        </w:rPr>
      </w:pPr>
      <w:r w:rsidRPr="00D64424">
        <w:rPr>
          <w:rFonts w:cs="Arial"/>
          <w:sz w:val="20"/>
          <w:szCs w:val="20"/>
          <w:lang w:eastAsia="en-GB"/>
        </w:rPr>
        <w:t>NGOs are willing to work with municipalities and the Department to conduct awareness programmes on environmental programmes. They will need support such as funding to execute such responsibilities</w:t>
      </w:r>
      <w:r w:rsidR="00C46842" w:rsidRPr="00D64424">
        <w:rPr>
          <w:rFonts w:cs="Arial"/>
          <w:sz w:val="20"/>
          <w:szCs w:val="20"/>
          <w:lang w:eastAsia="en-GB"/>
        </w:rPr>
        <w:t xml:space="preserve"> and cooperation with ward committees</w:t>
      </w:r>
      <w:r w:rsidRPr="00D64424">
        <w:rPr>
          <w:rFonts w:cs="Arial"/>
          <w:sz w:val="20"/>
          <w:szCs w:val="20"/>
          <w:lang w:eastAsia="en-GB"/>
        </w:rPr>
        <w:t>. Funding to NGOs should be provided in a fair, transparent and equitable way.</w:t>
      </w:r>
    </w:p>
    <w:p w:rsidR="00E4382E" w:rsidRPr="00D64424" w:rsidRDefault="001F77A4" w:rsidP="00D64424">
      <w:pPr>
        <w:pStyle w:val="ListParagraph"/>
        <w:numPr>
          <w:ilvl w:val="0"/>
          <w:numId w:val="21"/>
        </w:numPr>
        <w:spacing w:line="240" w:lineRule="auto"/>
        <w:jc w:val="left"/>
        <w:rPr>
          <w:rFonts w:cs="Arial"/>
          <w:sz w:val="20"/>
          <w:szCs w:val="20"/>
          <w:lang w:eastAsia="en-GB"/>
        </w:rPr>
      </w:pPr>
      <w:r w:rsidRPr="00D64424">
        <w:rPr>
          <w:rFonts w:cs="Arial"/>
          <w:sz w:val="20"/>
          <w:szCs w:val="20"/>
          <w:lang w:eastAsia="en-GB"/>
        </w:rPr>
        <w:t xml:space="preserve">Where municipalities </w:t>
      </w:r>
      <w:r w:rsidR="005B3C79" w:rsidRPr="00D64424">
        <w:rPr>
          <w:rFonts w:cs="Arial"/>
          <w:sz w:val="20"/>
          <w:szCs w:val="20"/>
          <w:lang w:eastAsia="en-GB"/>
        </w:rPr>
        <w:t xml:space="preserve">and DFFE </w:t>
      </w:r>
      <w:r w:rsidRPr="00D64424">
        <w:rPr>
          <w:rFonts w:cs="Arial"/>
          <w:sz w:val="20"/>
          <w:szCs w:val="20"/>
          <w:lang w:eastAsia="en-GB"/>
        </w:rPr>
        <w:t>are under-capacitated, funds should be mobilised to help community-based NGOs to implement anti-pollution programmes, and assist farmers and small businesses.</w:t>
      </w:r>
    </w:p>
    <w:p w:rsidR="003E32CE" w:rsidRPr="00D64424" w:rsidRDefault="003E32CE" w:rsidP="00D64424">
      <w:pPr>
        <w:spacing w:line="240" w:lineRule="auto"/>
        <w:jc w:val="left"/>
        <w:rPr>
          <w:rFonts w:cs="Arial"/>
          <w:sz w:val="20"/>
          <w:szCs w:val="20"/>
          <w:lang w:eastAsia="en-GB"/>
        </w:rPr>
      </w:pPr>
    </w:p>
    <w:p w:rsidR="005C5EBF" w:rsidRPr="00D64424" w:rsidRDefault="005C5EBF" w:rsidP="00D64424">
      <w:pPr>
        <w:pStyle w:val="Heading2"/>
        <w:spacing w:line="240" w:lineRule="auto"/>
        <w:jc w:val="left"/>
        <w:rPr>
          <w:sz w:val="20"/>
          <w:szCs w:val="20"/>
          <w:lang w:eastAsia="en-GB"/>
        </w:rPr>
      </w:pPr>
      <w:bookmarkStart w:id="37" w:name="_Toc120015373"/>
      <w:r w:rsidRPr="00D64424">
        <w:rPr>
          <w:sz w:val="20"/>
          <w:szCs w:val="20"/>
          <w:lang w:eastAsia="en-GB"/>
        </w:rPr>
        <w:t>C</w:t>
      </w:r>
      <w:r w:rsidR="00F060E8" w:rsidRPr="00D64424">
        <w:rPr>
          <w:sz w:val="20"/>
          <w:szCs w:val="20"/>
          <w:lang w:eastAsia="en-GB"/>
        </w:rPr>
        <w:t xml:space="preserve">ommunal </w:t>
      </w:r>
      <w:r w:rsidRPr="00D64424">
        <w:rPr>
          <w:sz w:val="20"/>
          <w:szCs w:val="20"/>
          <w:lang w:eastAsia="en-GB"/>
        </w:rPr>
        <w:t>P</w:t>
      </w:r>
      <w:r w:rsidR="00F060E8" w:rsidRPr="00D64424">
        <w:rPr>
          <w:sz w:val="20"/>
          <w:szCs w:val="20"/>
          <w:lang w:eastAsia="en-GB"/>
        </w:rPr>
        <w:t xml:space="preserve">roperty </w:t>
      </w:r>
      <w:r w:rsidRPr="00D64424">
        <w:rPr>
          <w:sz w:val="20"/>
          <w:szCs w:val="20"/>
          <w:lang w:eastAsia="en-GB"/>
        </w:rPr>
        <w:t>A</w:t>
      </w:r>
      <w:r w:rsidR="00F060E8" w:rsidRPr="00D64424">
        <w:rPr>
          <w:sz w:val="20"/>
          <w:szCs w:val="20"/>
          <w:lang w:eastAsia="en-GB"/>
        </w:rPr>
        <w:t xml:space="preserve">ssociation </w:t>
      </w:r>
      <w:r w:rsidRPr="00D64424">
        <w:rPr>
          <w:sz w:val="20"/>
          <w:szCs w:val="20"/>
          <w:lang w:eastAsia="en-GB"/>
        </w:rPr>
        <w:t>Operations</w:t>
      </w:r>
      <w:bookmarkEnd w:id="37"/>
    </w:p>
    <w:p w:rsidR="00BE628F" w:rsidRPr="00D64424" w:rsidRDefault="00BE628F" w:rsidP="00D64424">
      <w:pPr>
        <w:spacing w:line="240" w:lineRule="auto"/>
        <w:jc w:val="left"/>
        <w:rPr>
          <w:rFonts w:cs="Arial"/>
          <w:sz w:val="20"/>
          <w:szCs w:val="20"/>
          <w:lang w:eastAsia="en-GB"/>
        </w:rPr>
      </w:pPr>
    </w:p>
    <w:p w:rsidR="00F359DB" w:rsidRPr="00D64424" w:rsidRDefault="005C5EBF" w:rsidP="00D64424">
      <w:pPr>
        <w:pStyle w:val="ListParagraph"/>
        <w:numPr>
          <w:ilvl w:val="0"/>
          <w:numId w:val="2"/>
        </w:numPr>
        <w:spacing w:line="240" w:lineRule="auto"/>
        <w:jc w:val="left"/>
        <w:rPr>
          <w:rFonts w:cs="Arial"/>
          <w:sz w:val="20"/>
          <w:szCs w:val="20"/>
          <w:lang w:eastAsia="en-GB"/>
        </w:rPr>
      </w:pPr>
      <w:r w:rsidRPr="00D64424">
        <w:rPr>
          <w:rFonts w:cs="Arial"/>
          <w:sz w:val="20"/>
          <w:szCs w:val="20"/>
          <w:lang w:eastAsia="en-GB"/>
        </w:rPr>
        <w:t>The elite members of CPAs enter into agreements with mining companies to the exclusion of ordinary CPA members (benefits not reaching all members as supposed to).</w:t>
      </w:r>
      <w:r w:rsidR="00F359DB" w:rsidRPr="00D64424">
        <w:rPr>
          <w:rFonts w:cs="Arial"/>
          <w:sz w:val="20"/>
          <w:szCs w:val="20"/>
          <w:lang w:eastAsia="en-GB"/>
        </w:rPr>
        <w:t xml:space="preserve"> The elite </w:t>
      </w:r>
      <w:r w:rsidR="00E21D99" w:rsidRPr="00D64424">
        <w:rPr>
          <w:rFonts w:cs="Arial"/>
          <w:sz w:val="20"/>
          <w:szCs w:val="20"/>
          <w:lang w:eastAsia="en-GB"/>
        </w:rPr>
        <w:t xml:space="preserve">and government </w:t>
      </w:r>
      <w:r w:rsidR="00F359DB" w:rsidRPr="00D64424">
        <w:rPr>
          <w:rFonts w:cs="Arial"/>
          <w:sz w:val="20"/>
          <w:szCs w:val="20"/>
          <w:lang w:eastAsia="en-GB"/>
        </w:rPr>
        <w:t>allow mines not to contribute to the social, economic and infrastructure development of the communities surrounded by mines.</w:t>
      </w:r>
    </w:p>
    <w:p w:rsidR="005C5EBF" w:rsidRPr="00D64424" w:rsidRDefault="005C5EBF" w:rsidP="00D64424">
      <w:pPr>
        <w:pStyle w:val="ListParagraph"/>
        <w:numPr>
          <w:ilvl w:val="0"/>
          <w:numId w:val="2"/>
        </w:numPr>
        <w:spacing w:line="240" w:lineRule="auto"/>
        <w:jc w:val="left"/>
        <w:rPr>
          <w:rFonts w:cs="Arial"/>
          <w:sz w:val="20"/>
          <w:szCs w:val="20"/>
          <w:lang w:eastAsia="en-GB"/>
        </w:rPr>
      </w:pPr>
      <w:r w:rsidRPr="00D64424">
        <w:rPr>
          <w:rFonts w:cs="Arial"/>
          <w:sz w:val="20"/>
          <w:szCs w:val="20"/>
          <w:lang w:eastAsia="en-GB"/>
        </w:rPr>
        <w:t xml:space="preserve">The CPAs also ignore traditional leadership and exclude some community members that were supposed to be </w:t>
      </w:r>
      <w:r w:rsidRPr="00D64424">
        <w:rPr>
          <w:rFonts w:cs="Arial"/>
          <w:i/>
          <w:sz w:val="20"/>
          <w:szCs w:val="20"/>
          <w:lang w:eastAsia="en-GB"/>
        </w:rPr>
        <w:t>bona fide</w:t>
      </w:r>
      <w:r w:rsidRPr="00D64424">
        <w:rPr>
          <w:rFonts w:cs="Arial"/>
          <w:sz w:val="20"/>
          <w:szCs w:val="20"/>
          <w:lang w:eastAsia="en-GB"/>
        </w:rPr>
        <w:t xml:space="preserve"> beneficiaries of the CPA.</w:t>
      </w:r>
    </w:p>
    <w:p w:rsidR="005C5EBF" w:rsidRPr="00D64424" w:rsidRDefault="005C5EBF" w:rsidP="00D64424">
      <w:pPr>
        <w:pStyle w:val="ListParagraph"/>
        <w:numPr>
          <w:ilvl w:val="0"/>
          <w:numId w:val="2"/>
        </w:numPr>
        <w:spacing w:line="240" w:lineRule="auto"/>
        <w:jc w:val="left"/>
        <w:rPr>
          <w:rFonts w:cs="Arial"/>
          <w:sz w:val="20"/>
          <w:szCs w:val="20"/>
          <w:lang w:eastAsia="en-GB"/>
        </w:rPr>
      </w:pPr>
      <w:r w:rsidRPr="00D64424">
        <w:rPr>
          <w:rFonts w:cs="Arial"/>
          <w:sz w:val="20"/>
          <w:szCs w:val="20"/>
          <w:lang w:eastAsia="en-GB"/>
        </w:rPr>
        <w:t xml:space="preserve">CPAs do not serve the interest of </w:t>
      </w:r>
      <w:r w:rsidR="005B01D9" w:rsidRPr="00D64424">
        <w:rPr>
          <w:rFonts w:cs="Arial"/>
          <w:sz w:val="20"/>
          <w:szCs w:val="20"/>
          <w:lang w:eastAsia="en-GB"/>
        </w:rPr>
        <w:t>their</w:t>
      </w:r>
      <w:r w:rsidRPr="00D64424">
        <w:rPr>
          <w:rFonts w:cs="Arial"/>
          <w:sz w:val="20"/>
          <w:szCs w:val="20"/>
          <w:lang w:eastAsia="en-GB"/>
        </w:rPr>
        <w:t xml:space="preserve"> members and allow mines not to contribute to the social, economic and infrastructure development of the communities surrounded by mines.</w:t>
      </w:r>
    </w:p>
    <w:p w:rsidR="00024881" w:rsidRPr="00D64424" w:rsidRDefault="00024881" w:rsidP="00D64424">
      <w:pPr>
        <w:pStyle w:val="ListParagraph"/>
        <w:numPr>
          <w:ilvl w:val="0"/>
          <w:numId w:val="2"/>
        </w:numPr>
        <w:spacing w:line="240" w:lineRule="auto"/>
        <w:jc w:val="left"/>
        <w:rPr>
          <w:rFonts w:cs="Arial"/>
          <w:sz w:val="20"/>
          <w:szCs w:val="20"/>
          <w:lang w:eastAsia="en-GB"/>
        </w:rPr>
      </w:pPr>
      <w:r w:rsidRPr="00D64424">
        <w:rPr>
          <w:rFonts w:cs="Arial"/>
          <w:sz w:val="20"/>
          <w:szCs w:val="20"/>
          <w:lang w:eastAsia="en-GB"/>
        </w:rPr>
        <w:t xml:space="preserve">CPAs were allocated land without training, equipment and other operational inputs and no plan for assistance from </w:t>
      </w:r>
      <w:r w:rsidR="005B01D9" w:rsidRPr="00D64424">
        <w:rPr>
          <w:rFonts w:cs="Arial"/>
          <w:sz w:val="20"/>
          <w:szCs w:val="20"/>
          <w:lang w:eastAsia="en-GB"/>
        </w:rPr>
        <w:t xml:space="preserve">the </w:t>
      </w:r>
      <w:r w:rsidRPr="00D64424">
        <w:rPr>
          <w:rFonts w:cs="Arial"/>
          <w:sz w:val="20"/>
          <w:szCs w:val="20"/>
          <w:lang w:eastAsia="en-GB"/>
        </w:rPr>
        <w:t>national, provincial and municipal levels. Government should prioritise the support of CPAs so that they can be functional and achieve intended outcomes.</w:t>
      </w:r>
    </w:p>
    <w:p w:rsidR="005B01D9" w:rsidRPr="00D64424" w:rsidRDefault="005B01D9" w:rsidP="00D64424">
      <w:pPr>
        <w:pStyle w:val="ListParagraph"/>
        <w:numPr>
          <w:ilvl w:val="0"/>
          <w:numId w:val="2"/>
        </w:numPr>
        <w:spacing w:line="240" w:lineRule="auto"/>
        <w:jc w:val="left"/>
        <w:rPr>
          <w:rFonts w:cs="Arial"/>
          <w:sz w:val="20"/>
          <w:szCs w:val="20"/>
          <w:lang w:eastAsia="en-GB"/>
        </w:rPr>
      </w:pPr>
      <w:r w:rsidRPr="00D64424">
        <w:rPr>
          <w:rFonts w:cs="Arial"/>
          <w:sz w:val="20"/>
          <w:szCs w:val="20"/>
          <w:lang w:eastAsia="en-GB"/>
        </w:rPr>
        <w:t>CPAs are not functioning as constitutionally constituted and do not comply with governance guidelines of being democratic and advancing the interest of members.</w:t>
      </w:r>
      <w:r w:rsidR="00983522" w:rsidRPr="00D64424">
        <w:rPr>
          <w:rFonts w:cs="Arial"/>
          <w:sz w:val="20"/>
          <w:szCs w:val="20"/>
          <w:lang w:eastAsia="en-GB"/>
        </w:rPr>
        <w:t xml:space="preserve"> Infighting and conflicts are so regular that the lives of members are at risk</w:t>
      </w:r>
    </w:p>
    <w:p w:rsidR="00020526" w:rsidRPr="00D64424" w:rsidRDefault="00020526" w:rsidP="00D64424">
      <w:pPr>
        <w:pStyle w:val="ListParagraph"/>
        <w:numPr>
          <w:ilvl w:val="0"/>
          <w:numId w:val="2"/>
        </w:numPr>
        <w:spacing w:line="240" w:lineRule="auto"/>
        <w:jc w:val="left"/>
        <w:rPr>
          <w:rFonts w:cs="Arial"/>
          <w:sz w:val="20"/>
          <w:szCs w:val="20"/>
          <w:lang w:eastAsia="en-GB"/>
        </w:rPr>
      </w:pPr>
      <w:r w:rsidRPr="00D64424">
        <w:rPr>
          <w:rFonts w:cs="Arial"/>
          <w:sz w:val="20"/>
          <w:szCs w:val="20"/>
          <w:lang w:eastAsia="en-GB"/>
        </w:rPr>
        <w:t xml:space="preserve">The CPAs suffer from poor leadership as they are given to </w:t>
      </w:r>
      <w:r w:rsidR="00315B19" w:rsidRPr="00D64424">
        <w:rPr>
          <w:rFonts w:cs="Arial"/>
          <w:sz w:val="20"/>
          <w:szCs w:val="20"/>
          <w:lang w:eastAsia="en-GB"/>
        </w:rPr>
        <w:t xml:space="preserve">inexperienced </w:t>
      </w:r>
      <w:r w:rsidRPr="00D64424">
        <w:rPr>
          <w:rFonts w:cs="Arial"/>
          <w:sz w:val="20"/>
          <w:szCs w:val="20"/>
          <w:lang w:eastAsia="en-GB"/>
        </w:rPr>
        <w:t>youths. Elderly people would like to be allowed to lead and fix CPAs to function as intended.</w:t>
      </w:r>
    </w:p>
    <w:p w:rsidR="00024881" w:rsidRPr="00D64424" w:rsidRDefault="00024881" w:rsidP="00D64424">
      <w:pPr>
        <w:spacing w:line="240" w:lineRule="auto"/>
        <w:ind w:left="360"/>
        <w:jc w:val="left"/>
        <w:rPr>
          <w:rFonts w:cs="Arial"/>
          <w:sz w:val="20"/>
          <w:szCs w:val="20"/>
          <w:lang w:eastAsia="en-GB"/>
        </w:rPr>
      </w:pPr>
    </w:p>
    <w:p w:rsidR="003E32CE" w:rsidRPr="00D64424" w:rsidRDefault="003E32CE" w:rsidP="00D64424">
      <w:pPr>
        <w:pStyle w:val="Heading2"/>
        <w:spacing w:line="240" w:lineRule="auto"/>
        <w:jc w:val="left"/>
        <w:rPr>
          <w:sz w:val="20"/>
          <w:szCs w:val="20"/>
          <w:lang w:eastAsia="en-GB"/>
        </w:rPr>
      </w:pPr>
      <w:bookmarkStart w:id="38" w:name="_Toc120015374"/>
      <w:r w:rsidRPr="00D64424">
        <w:rPr>
          <w:sz w:val="20"/>
          <w:szCs w:val="20"/>
          <w:lang w:eastAsia="en-GB"/>
        </w:rPr>
        <w:t xml:space="preserve">Deforestation for </w:t>
      </w:r>
      <w:r w:rsidR="0013374D" w:rsidRPr="00D64424">
        <w:rPr>
          <w:sz w:val="20"/>
          <w:szCs w:val="20"/>
          <w:lang w:eastAsia="en-GB"/>
        </w:rPr>
        <w:t>Firewood and Charcoal</w:t>
      </w:r>
      <w:bookmarkEnd w:id="38"/>
    </w:p>
    <w:p w:rsidR="003E32CE" w:rsidRPr="00D64424" w:rsidRDefault="003E32CE" w:rsidP="00D64424">
      <w:pPr>
        <w:spacing w:line="240" w:lineRule="auto"/>
        <w:jc w:val="left"/>
        <w:rPr>
          <w:rFonts w:cs="Arial"/>
          <w:sz w:val="20"/>
          <w:szCs w:val="20"/>
          <w:lang w:eastAsia="en-GB"/>
        </w:rPr>
      </w:pPr>
    </w:p>
    <w:p w:rsidR="00BE2F2A" w:rsidRPr="00D64424" w:rsidRDefault="00BE2F2A" w:rsidP="00D64424">
      <w:pPr>
        <w:pStyle w:val="ListParagraph"/>
        <w:numPr>
          <w:ilvl w:val="0"/>
          <w:numId w:val="11"/>
        </w:numPr>
        <w:spacing w:line="240" w:lineRule="auto"/>
        <w:jc w:val="left"/>
        <w:rPr>
          <w:rFonts w:cs="Arial"/>
          <w:sz w:val="20"/>
          <w:szCs w:val="20"/>
          <w:lang w:eastAsia="en-GB"/>
        </w:rPr>
      </w:pPr>
      <w:r w:rsidRPr="00D64424">
        <w:rPr>
          <w:rFonts w:cs="Arial"/>
          <w:sz w:val="20"/>
          <w:szCs w:val="20"/>
          <w:lang w:eastAsia="en-GB"/>
        </w:rPr>
        <w:t>The Department should conduct awareness programmes on the importance of trees and work together with law enforcement to combat the cutting down of trees by people who operate illegal charcoal businesses.</w:t>
      </w:r>
    </w:p>
    <w:p w:rsidR="00BE2F2A" w:rsidRPr="00D64424" w:rsidRDefault="00AE4CFD" w:rsidP="00D64424">
      <w:pPr>
        <w:pStyle w:val="ListParagraph"/>
        <w:numPr>
          <w:ilvl w:val="0"/>
          <w:numId w:val="11"/>
        </w:numPr>
        <w:spacing w:line="240" w:lineRule="auto"/>
        <w:jc w:val="left"/>
        <w:rPr>
          <w:rFonts w:cs="Arial"/>
          <w:sz w:val="20"/>
          <w:szCs w:val="20"/>
          <w:lang w:eastAsia="en-GB"/>
        </w:rPr>
      </w:pPr>
      <w:r w:rsidRPr="00D64424">
        <w:rPr>
          <w:rFonts w:cs="Arial"/>
          <w:sz w:val="20"/>
          <w:szCs w:val="20"/>
          <w:lang w:eastAsia="en-GB"/>
        </w:rPr>
        <w:t xml:space="preserve">The lack of employment opportunities is forcing the youth to deforest the Hammanskraal forests to generate income. </w:t>
      </w:r>
    </w:p>
    <w:p w:rsidR="003E32CE" w:rsidRPr="00D64424" w:rsidRDefault="003E32CE" w:rsidP="00D64424">
      <w:pPr>
        <w:spacing w:line="240" w:lineRule="auto"/>
        <w:jc w:val="left"/>
        <w:rPr>
          <w:rFonts w:cs="Arial"/>
          <w:sz w:val="20"/>
          <w:szCs w:val="20"/>
          <w:lang w:eastAsia="en-GB"/>
        </w:rPr>
      </w:pPr>
    </w:p>
    <w:p w:rsidR="003E32CE" w:rsidRPr="00D64424" w:rsidRDefault="003E32CE" w:rsidP="00D64424">
      <w:pPr>
        <w:pStyle w:val="Heading2"/>
        <w:spacing w:line="240" w:lineRule="auto"/>
        <w:jc w:val="left"/>
        <w:rPr>
          <w:sz w:val="20"/>
          <w:szCs w:val="20"/>
          <w:lang w:eastAsia="en-GB"/>
        </w:rPr>
      </w:pPr>
      <w:bookmarkStart w:id="39" w:name="_Toc120015375"/>
      <w:r w:rsidRPr="00D64424">
        <w:rPr>
          <w:sz w:val="20"/>
          <w:szCs w:val="20"/>
          <w:lang w:eastAsia="en-GB"/>
        </w:rPr>
        <w:t xml:space="preserve">Fire </w:t>
      </w:r>
      <w:r w:rsidR="0013374D" w:rsidRPr="00D64424">
        <w:rPr>
          <w:sz w:val="20"/>
          <w:szCs w:val="20"/>
          <w:lang w:eastAsia="en-GB"/>
        </w:rPr>
        <w:t>Brigade Services</w:t>
      </w:r>
      <w:bookmarkEnd w:id="39"/>
      <w:r w:rsidR="0013374D" w:rsidRPr="00D64424">
        <w:rPr>
          <w:sz w:val="20"/>
          <w:szCs w:val="20"/>
          <w:lang w:eastAsia="en-GB"/>
        </w:rPr>
        <w:t xml:space="preserve"> </w:t>
      </w:r>
    </w:p>
    <w:p w:rsidR="00C64D19" w:rsidRPr="00D64424" w:rsidRDefault="00C64D19" w:rsidP="00D64424">
      <w:pPr>
        <w:spacing w:line="240" w:lineRule="auto"/>
        <w:jc w:val="left"/>
        <w:rPr>
          <w:rFonts w:cs="Arial"/>
          <w:sz w:val="20"/>
          <w:szCs w:val="20"/>
          <w:lang w:eastAsia="en-GB"/>
        </w:rPr>
      </w:pPr>
    </w:p>
    <w:p w:rsidR="003E32CE" w:rsidRPr="00D64424" w:rsidRDefault="00413AF5" w:rsidP="00D64424">
      <w:pPr>
        <w:pStyle w:val="ListParagraph"/>
        <w:numPr>
          <w:ilvl w:val="0"/>
          <w:numId w:val="4"/>
        </w:numPr>
        <w:spacing w:line="240" w:lineRule="auto"/>
        <w:jc w:val="left"/>
        <w:rPr>
          <w:rFonts w:cs="Arial"/>
          <w:sz w:val="20"/>
          <w:szCs w:val="20"/>
          <w:lang w:eastAsia="en-GB"/>
        </w:rPr>
      </w:pPr>
      <w:r w:rsidRPr="00D64424">
        <w:rPr>
          <w:rFonts w:cs="Arial"/>
          <w:sz w:val="20"/>
          <w:szCs w:val="20"/>
          <w:lang w:eastAsia="en-GB"/>
        </w:rPr>
        <w:t>Firefighting services</w:t>
      </w:r>
      <w:r w:rsidR="003E32CE" w:rsidRPr="00D64424">
        <w:rPr>
          <w:rFonts w:cs="Arial"/>
          <w:sz w:val="20"/>
          <w:szCs w:val="20"/>
          <w:lang w:eastAsia="en-GB"/>
        </w:rPr>
        <w:t xml:space="preserve"> should be closer to communities </w:t>
      </w:r>
      <w:r w:rsidRPr="00D64424">
        <w:rPr>
          <w:rFonts w:cs="Arial"/>
          <w:sz w:val="20"/>
          <w:szCs w:val="20"/>
          <w:lang w:eastAsia="en-GB"/>
        </w:rPr>
        <w:t>or commonages. C</w:t>
      </w:r>
      <w:r w:rsidR="003E32CE" w:rsidRPr="00D64424">
        <w:rPr>
          <w:rFonts w:cs="Arial"/>
          <w:sz w:val="20"/>
          <w:szCs w:val="20"/>
          <w:lang w:eastAsia="en-GB"/>
        </w:rPr>
        <w:t xml:space="preserve">ommunities should be exempted from paying for fire brigade services, particularly in commonages. </w:t>
      </w:r>
    </w:p>
    <w:p w:rsidR="003E32CE" w:rsidRPr="00D64424" w:rsidRDefault="003E32CE" w:rsidP="00D64424">
      <w:pPr>
        <w:pStyle w:val="ListParagraph"/>
        <w:numPr>
          <w:ilvl w:val="0"/>
          <w:numId w:val="4"/>
        </w:numPr>
        <w:spacing w:line="240" w:lineRule="auto"/>
        <w:jc w:val="left"/>
        <w:rPr>
          <w:rFonts w:cs="Arial"/>
          <w:sz w:val="20"/>
          <w:szCs w:val="20"/>
          <w:lang w:eastAsia="en-GB"/>
        </w:rPr>
      </w:pPr>
      <w:r w:rsidRPr="00D64424">
        <w:rPr>
          <w:rFonts w:cs="Arial"/>
          <w:sz w:val="20"/>
          <w:szCs w:val="20"/>
          <w:lang w:eastAsia="en-GB"/>
        </w:rPr>
        <w:t>Alternatively, commonage committees should be trained to have firefighting capacity. Developing farmers should be provided with fire extinguishers that can be easily transported or carried.</w:t>
      </w:r>
    </w:p>
    <w:p w:rsidR="003E32CE" w:rsidRPr="00D64424" w:rsidRDefault="003E32CE" w:rsidP="00D64424">
      <w:pPr>
        <w:pStyle w:val="ListParagraph"/>
        <w:numPr>
          <w:ilvl w:val="0"/>
          <w:numId w:val="4"/>
        </w:numPr>
        <w:spacing w:line="240" w:lineRule="auto"/>
        <w:jc w:val="left"/>
        <w:rPr>
          <w:rFonts w:cs="Arial"/>
          <w:sz w:val="20"/>
          <w:szCs w:val="20"/>
          <w:lang w:eastAsia="en-GB"/>
        </w:rPr>
      </w:pPr>
      <w:r w:rsidRPr="00D64424">
        <w:rPr>
          <w:rFonts w:cs="Arial"/>
          <w:sz w:val="20"/>
          <w:szCs w:val="20"/>
          <w:lang w:eastAsia="en-GB"/>
        </w:rPr>
        <w:t>The services should be provided fairly without discriminating against certain groups.</w:t>
      </w:r>
    </w:p>
    <w:p w:rsidR="003E32CE" w:rsidRPr="00D64424" w:rsidRDefault="003E32CE" w:rsidP="00D64424">
      <w:pPr>
        <w:pStyle w:val="ListParagraph"/>
        <w:numPr>
          <w:ilvl w:val="0"/>
          <w:numId w:val="4"/>
        </w:numPr>
        <w:spacing w:line="240" w:lineRule="auto"/>
        <w:jc w:val="left"/>
        <w:rPr>
          <w:rFonts w:cs="Arial"/>
          <w:sz w:val="20"/>
          <w:szCs w:val="20"/>
          <w:lang w:eastAsia="en-GB"/>
        </w:rPr>
      </w:pPr>
      <w:r w:rsidRPr="00D64424">
        <w:rPr>
          <w:rFonts w:cs="Arial"/>
          <w:sz w:val="20"/>
          <w:szCs w:val="20"/>
          <w:lang w:eastAsia="en-GB"/>
        </w:rPr>
        <w:t>There is draft legislation to bridge the gap between the Fire Brigade Services Act and the National Veld and Forest Fire Act. Internal consultations are underway and, upon completion, it will be tabled in Parliament.</w:t>
      </w:r>
    </w:p>
    <w:p w:rsidR="003E32CE" w:rsidRPr="00D64424" w:rsidRDefault="003E32CE" w:rsidP="00D64424">
      <w:pPr>
        <w:pStyle w:val="ListParagraph"/>
        <w:numPr>
          <w:ilvl w:val="0"/>
          <w:numId w:val="4"/>
        </w:numPr>
        <w:spacing w:line="240" w:lineRule="auto"/>
        <w:jc w:val="left"/>
        <w:rPr>
          <w:rFonts w:cs="Arial"/>
          <w:sz w:val="20"/>
          <w:szCs w:val="20"/>
          <w:lang w:eastAsia="en-GB"/>
        </w:rPr>
      </w:pPr>
      <w:r w:rsidRPr="00D64424">
        <w:rPr>
          <w:rFonts w:cs="Arial"/>
          <w:sz w:val="20"/>
          <w:szCs w:val="20"/>
          <w:lang w:eastAsia="en-GB"/>
        </w:rPr>
        <w:t>The available firefighting service comes from far and only arrives when infrastructure has burnt to the ground and large tracts of grazing land have been lost in fires.</w:t>
      </w:r>
    </w:p>
    <w:p w:rsidR="003E32CE" w:rsidRPr="00D64424" w:rsidRDefault="003E32CE" w:rsidP="00D64424">
      <w:pPr>
        <w:pStyle w:val="ListParagraph"/>
        <w:numPr>
          <w:ilvl w:val="0"/>
          <w:numId w:val="4"/>
        </w:numPr>
        <w:spacing w:line="240" w:lineRule="auto"/>
        <w:jc w:val="left"/>
        <w:rPr>
          <w:rFonts w:cs="Arial"/>
          <w:sz w:val="20"/>
          <w:szCs w:val="20"/>
          <w:lang w:eastAsia="en-GB"/>
        </w:rPr>
      </w:pPr>
      <w:r w:rsidRPr="00D64424">
        <w:rPr>
          <w:rFonts w:cs="Arial"/>
          <w:sz w:val="20"/>
          <w:szCs w:val="20"/>
          <w:lang w:eastAsia="en-GB"/>
        </w:rPr>
        <w:lastRenderedPageBreak/>
        <w:t>Firefighters should be adequately trained, have regular drills and be equipped with functional trucks</w:t>
      </w:r>
    </w:p>
    <w:p w:rsidR="003E32CE" w:rsidRPr="00D64424" w:rsidRDefault="00C64D19" w:rsidP="00D64424">
      <w:pPr>
        <w:pStyle w:val="ListParagraph"/>
        <w:numPr>
          <w:ilvl w:val="0"/>
          <w:numId w:val="4"/>
        </w:numPr>
        <w:spacing w:line="240" w:lineRule="auto"/>
        <w:jc w:val="left"/>
        <w:rPr>
          <w:rFonts w:cs="Arial"/>
          <w:sz w:val="20"/>
          <w:szCs w:val="20"/>
          <w:lang w:eastAsia="en-GB"/>
        </w:rPr>
      </w:pPr>
      <w:r w:rsidRPr="00D64424">
        <w:rPr>
          <w:rFonts w:cs="Arial"/>
          <w:sz w:val="20"/>
          <w:szCs w:val="20"/>
          <w:lang w:eastAsia="en-GB"/>
        </w:rPr>
        <w:t>F</w:t>
      </w:r>
      <w:r w:rsidR="003E32CE" w:rsidRPr="00D64424">
        <w:rPr>
          <w:rFonts w:cs="Arial"/>
          <w:sz w:val="20"/>
          <w:szCs w:val="20"/>
          <w:lang w:eastAsia="en-GB"/>
        </w:rPr>
        <w:t>irefighting services should be provided fairly without discriminating against certain racial and class groups.</w:t>
      </w:r>
    </w:p>
    <w:p w:rsidR="00BE0640" w:rsidRPr="00D64424" w:rsidRDefault="00BE0640" w:rsidP="00D64424">
      <w:pPr>
        <w:pStyle w:val="ListParagraph"/>
        <w:numPr>
          <w:ilvl w:val="0"/>
          <w:numId w:val="4"/>
        </w:numPr>
        <w:spacing w:line="240" w:lineRule="auto"/>
        <w:jc w:val="left"/>
        <w:rPr>
          <w:rFonts w:cs="Arial"/>
          <w:sz w:val="20"/>
          <w:szCs w:val="20"/>
          <w:lang w:eastAsia="en-GB"/>
        </w:rPr>
      </w:pPr>
      <w:r w:rsidRPr="00D64424">
        <w:rPr>
          <w:rFonts w:cs="Arial"/>
          <w:sz w:val="20"/>
          <w:szCs w:val="20"/>
          <w:lang w:eastAsia="en-GB"/>
        </w:rPr>
        <w:t>Municipalities with struggling firefighting service</w:t>
      </w:r>
      <w:r w:rsidR="009A721A" w:rsidRPr="00D64424">
        <w:rPr>
          <w:rFonts w:cs="Arial"/>
          <w:sz w:val="20"/>
          <w:szCs w:val="20"/>
          <w:lang w:eastAsia="en-GB"/>
        </w:rPr>
        <w:t>s</w:t>
      </w:r>
      <w:r w:rsidRPr="00D64424">
        <w:rPr>
          <w:rFonts w:cs="Arial"/>
          <w:sz w:val="20"/>
          <w:szCs w:val="20"/>
          <w:lang w:eastAsia="en-GB"/>
        </w:rPr>
        <w:t xml:space="preserve"> should create business opportunities for companies that are willing or able to execute some functions such as firefighting and raising awareness on various matters.</w:t>
      </w:r>
    </w:p>
    <w:p w:rsidR="00C64D19" w:rsidRPr="00D64424" w:rsidRDefault="00C64D19" w:rsidP="00D64424">
      <w:pPr>
        <w:pStyle w:val="ListParagraph"/>
        <w:numPr>
          <w:ilvl w:val="0"/>
          <w:numId w:val="4"/>
        </w:numPr>
        <w:spacing w:line="240" w:lineRule="auto"/>
        <w:jc w:val="left"/>
        <w:rPr>
          <w:rFonts w:cs="Arial"/>
          <w:sz w:val="20"/>
          <w:szCs w:val="20"/>
          <w:lang w:eastAsia="en-GB"/>
        </w:rPr>
      </w:pPr>
      <w:r w:rsidRPr="00D64424">
        <w:rPr>
          <w:rFonts w:cs="Arial"/>
          <w:sz w:val="20"/>
          <w:szCs w:val="20"/>
          <w:lang w:eastAsia="en-GB"/>
        </w:rPr>
        <w:t>Municipalities should service the existing fire trucks, ensure operational fire stations, and bring fire brigade services closer to communities or create township structures or committees that are trained and provided with firefighting equipment and consumables.</w:t>
      </w:r>
    </w:p>
    <w:p w:rsidR="00BE0640" w:rsidRPr="00D64424" w:rsidRDefault="009F4849" w:rsidP="00D64424">
      <w:pPr>
        <w:pStyle w:val="ListParagraph"/>
        <w:numPr>
          <w:ilvl w:val="0"/>
          <w:numId w:val="4"/>
        </w:numPr>
        <w:spacing w:line="240" w:lineRule="auto"/>
        <w:jc w:val="left"/>
        <w:rPr>
          <w:rFonts w:cs="Arial"/>
          <w:sz w:val="20"/>
          <w:szCs w:val="20"/>
          <w:lang w:eastAsia="en-GB"/>
        </w:rPr>
      </w:pPr>
      <w:r w:rsidRPr="00D64424">
        <w:rPr>
          <w:rFonts w:cs="Arial"/>
          <w:sz w:val="20"/>
          <w:szCs w:val="20"/>
          <w:lang w:eastAsia="en-GB"/>
        </w:rPr>
        <w:t>Firefighters need to be trained and get acquainted with the local maps, roads and terrain to eliminate instances of getting lost when they are called.</w:t>
      </w:r>
    </w:p>
    <w:p w:rsidR="003E32CE" w:rsidRPr="00D64424" w:rsidRDefault="003E32CE" w:rsidP="00D64424">
      <w:pPr>
        <w:spacing w:line="240" w:lineRule="auto"/>
        <w:jc w:val="left"/>
        <w:rPr>
          <w:rFonts w:cs="Arial"/>
          <w:sz w:val="20"/>
          <w:szCs w:val="20"/>
          <w:lang w:eastAsia="en-GB"/>
        </w:rPr>
      </w:pPr>
    </w:p>
    <w:p w:rsidR="003E32CE" w:rsidRPr="00D64424" w:rsidRDefault="003E32CE" w:rsidP="00D64424">
      <w:pPr>
        <w:pStyle w:val="Heading2"/>
        <w:spacing w:line="240" w:lineRule="auto"/>
        <w:jc w:val="left"/>
        <w:rPr>
          <w:sz w:val="20"/>
          <w:szCs w:val="20"/>
          <w:lang w:eastAsia="en-GB"/>
        </w:rPr>
      </w:pPr>
      <w:bookmarkStart w:id="40" w:name="_Toc120015376"/>
      <w:r w:rsidRPr="00D64424">
        <w:rPr>
          <w:sz w:val="20"/>
          <w:szCs w:val="20"/>
          <w:lang w:eastAsia="en-GB"/>
        </w:rPr>
        <w:t xml:space="preserve">Hefty </w:t>
      </w:r>
      <w:r w:rsidR="0013374D" w:rsidRPr="00D64424">
        <w:rPr>
          <w:sz w:val="20"/>
          <w:szCs w:val="20"/>
          <w:lang w:eastAsia="en-GB"/>
        </w:rPr>
        <w:t>Penalties for Stray Livestock</w:t>
      </w:r>
      <w:bookmarkEnd w:id="40"/>
    </w:p>
    <w:p w:rsidR="00A03EED" w:rsidRPr="00D64424" w:rsidRDefault="00A03EED" w:rsidP="00D64424">
      <w:pPr>
        <w:spacing w:line="240" w:lineRule="auto"/>
        <w:jc w:val="left"/>
        <w:rPr>
          <w:rFonts w:cs="Arial"/>
          <w:sz w:val="20"/>
          <w:szCs w:val="20"/>
          <w:lang w:eastAsia="en-GB"/>
        </w:rPr>
      </w:pPr>
    </w:p>
    <w:p w:rsidR="003E32CE" w:rsidRPr="00D64424" w:rsidRDefault="003E32CE" w:rsidP="00D64424">
      <w:pPr>
        <w:pStyle w:val="ListParagraph"/>
        <w:numPr>
          <w:ilvl w:val="0"/>
          <w:numId w:val="2"/>
        </w:numPr>
        <w:spacing w:line="240" w:lineRule="auto"/>
        <w:jc w:val="left"/>
        <w:rPr>
          <w:rFonts w:cs="Arial"/>
          <w:sz w:val="20"/>
          <w:szCs w:val="20"/>
          <w:lang w:eastAsia="en-GB"/>
        </w:rPr>
      </w:pPr>
      <w:r w:rsidRPr="00D64424">
        <w:rPr>
          <w:rFonts w:cs="Arial"/>
          <w:sz w:val="20"/>
          <w:szCs w:val="20"/>
          <w:lang w:eastAsia="en-GB"/>
        </w:rPr>
        <w:t>There is an allegation that individuals (landowners or lessees) have hijacked the municipal system of collecting fines for stray animals to benefit themselves by charging livestock owners when their cattle stray or sleep on their properties. The penalties for releasing impounded livestock are not regulated and can be as high as R17 000.</w:t>
      </w:r>
    </w:p>
    <w:p w:rsidR="003E32CE" w:rsidRPr="00D64424" w:rsidRDefault="003E32CE" w:rsidP="00D64424">
      <w:pPr>
        <w:spacing w:line="240" w:lineRule="auto"/>
        <w:jc w:val="left"/>
        <w:rPr>
          <w:rFonts w:cs="Arial"/>
          <w:sz w:val="20"/>
          <w:szCs w:val="20"/>
          <w:lang w:eastAsia="en-GB"/>
        </w:rPr>
      </w:pPr>
    </w:p>
    <w:p w:rsidR="003E32CE" w:rsidRPr="00D64424" w:rsidRDefault="003E32CE" w:rsidP="00D64424">
      <w:pPr>
        <w:pStyle w:val="Heading2"/>
        <w:spacing w:line="240" w:lineRule="auto"/>
        <w:jc w:val="left"/>
        <w:rPr>
          <w:sz w:val="20"/>
          <w:szCs w:val="20"/>
          <w:lang w:eastAsia="en-GB"/>
        </w:rPr>
      </w:pPr>
      <w:bookmarkStart w:id="41" w:name="_Toc120015377"/>
      <w:r w:rsidRPr="00D64424">
        <w:rPr>
          <w:sz w:val="20"/>
          <w:szCs w:val="20"/>
          <w:lang w:eastAsia="en-GB"/>
        </w:rPr>
        <w:t xml:space="preserve">Health </w:t>
      </w:r>
      <w:r w:rsidR="0013374D" w:rsidRPr="00D64424">
        <w:rPr>
          <w:sz w:val="20"/>
          <w:szCs w:val="20"/>
          <w:lang w:eastAsia="en-GB"/>
        </w:rPr>
        <w:t>Care</w:t>
      </w:r>
      <w:bookmarkEnd w:id="41"/>
    </w:p>
    <w:p w:rsidR="003E32CE" w:rsidRPr="00D64424" w:rsidRDefault="003E32CE" w:rsidP="00D64424">
      <w:pPr>
        <w:spacing w:line="240" w:lineRule="auto"/>
        <w:jc w:val="left"/>
        <w:rPr>
          <w:rFonts w:cs="Arial"/>
          <w:sz w:val="20"/>
          <w:szCs w:val="20"/>
          <w:lang w:eastAsia="en-GB"/>
        </w:rPr>
      </w:pPr>
    </w:p>
    <w:p w:rsidR="00670553" w:rsidRPr="00D64424" w:rsidRDefault="004B555D" w:rsidP="00D64424">
      <w:pPr>
        <w:pStyle w:val="ListParagraph"/>
        <w:numPr>
          <w:ilvl w:val="0"/>
          <w:numId w:val="14"/>
        </w:numPr>
        <w:spacing w:line="240" w:lineRule="auto"/>
        <w:jc w:val="left"/>
        <w:rPr>
          <w:rFonts w:cs="Arial"/>
          <w:sz w:val="20"/>
          <w:szCs w:val="20"/>
        </w:rPr>
      </w:pPr>
      <w:r w:rsidRPr="00D64424">
        <w:rPr>
          <w:rFonts w:cs="Arial"/>
          <w:sz w:val="20"/>
          <w:szCs w:val="20"/>
        </w:rPr>
        <w:t>A l</w:t>
      </w:r>
      <w:r w:rsidR="00670553" w:rsidRPr="00D64424">
        <w:rPr>
          <w:rFonts w:cs="Arial"/>
          <w:sz w:val="20"/>
          <w:szCs w:val="20"/>
        </w:rPr>
        <w:t xml:space="preserve">ocal clinic </w:t>
      </w:r>
      <w:r w:rsidR="00670553" w:rsidRPr="00D64424">
        <w:rPr>
          <w:rFonts w:cs="Arial"/>
          <w:sz w:val="20"/>
          <w:szCs w:val="20"/>
          <w:lang w:val="en-US"/>
        </w:rPr>
        <w:t xml:space="preserve">in the Viljoenskroon township </w:t>
      </w:r>
      <w:r w:rsidR="00670553" w:rsidRPr="00D64424">
        <w:rPr>
          <w:rFonts w:cs="Arial"/>
          <w:sz w:val="20"/>
          <w:szCs w:val="20"/>
        </w:rPr>
        <w:t xml:space="preserve">was closed down and local leadership (councillors and mayor) is not providing answers on why it is not operational. </w:t>
      </w:r>
    </w:p>
    <w:p w:rsidR="00F84EA9" w:rsidRPr="00D64424" w:rsidRDefault="00326D23" w:rsidP="00D64424">
      <w:pPr>
        <w:pStyle w:val="ListParagraph"/>
        <w:numPr>
          <w:ilvl w:val="0"/>
          <w:numId w:val="14"/>
        </w:numPr>
        <w:spacing w:line="240" w:lineRule="auto"/>
        <w:jc w:val="left"/>
        <w:rPr>
          <w:rFonts w:cs="Arial"/>
          <w:sz w:val="20"/>
          <w:szCs w:val="20"/>
          <w:lang w:eastAsia="en-GB"/>
        </w:rPr>
      </w:pPr>
      <w:r w:rsidRPr="00D64424">
        <w:rPr>
          <w:rFonts w:cs="Arial"/>
          <w:sz w:val="20"/>
          <w:szCs w:val="20"/>
          <w:lang w:eastAsia="en-GB"/>
        </w:rPr>
        <w:t xml:space="preserve">Medical emergency vehicles have to travel from far </w:t>
      </w:r>
      <w:r w:rsidR="00F84EA9" w:rsidRPr="00D64424">
        <w:rPr>
          <w:rFonts w:cs="Arial"/>
          <w:sz w:val="20"/>
          <w:szCs w:val="20"/>
          <w:lang w:eastAsia="en-GB"/>
        </w:rPr>
        <w:t xml:space="preserve">towns or cities </w:t>
      </w:r>
      <w:r w:rsidRPr="00D64424">
        <w:rPr>
          <w:rFonts w:cs="Arial"/>
          <w:sz w:val="20"/>
          <w:szCs w:val="20"/>
          <w:lang w:eastAsia="en-GB"/>
        </w:rPr>
        <w:t>when they are called</w:t>
      </w:r>
      <w:r w:rsidR="007658DC" w:rsidRPr="00D64424">
        <w:rPr>
          <w:rFonts w:cs="Arial"/>
          <w:sz w:val="20"/>
          <w:szCs w:val="20"/>
          <w:lang w:eastAsia="en-GB"/>
        </w:rPr>
        <w:t xml:space="preserve"> from villages</w:t>
      </w:r>
      <w:r w:rsidRPr="00D64424">
        <w:rPr>
          <w:rFonts w:cs="Arial"/>
          <w:sz w:val="20"/>
          <w:szCs w:val="20"/>
          <w:lang w:eastAsia="en-GB"/>
        </w:rPr>
        <w:t xml:space="preserve"> and generally arrive too late.</w:t>
      </w:r>
      <w:r w:rsidR="00AE7E9F" w:rsidRPr="00D64424">
        <w:rPr>
          <w:rFonts w:cs="Arial"/>
          <w:sz w:val="20"/>
          <w:szCs w:val="20"/>
          <w:lang w:eastAsia="en-GB"/>
        </w:rPr>
        <w:t xml:space="preserve"> </w:t>
      </w:r>
      <w:r w:rsidR="00F84EA9" w:rsidRPr="00D64424">
        <w:rPr>
          <w:rFonts w:cs="Arial"/>
          <w:sz w:val="20"/>
          <w:szCs w:val="20"/>
          <w:lang w:eastAsia="en-GB"/>
        </w:rPr>
        <w:t>There should be dedicated ambulances to service rural areas.</w:t>
      </w:r>
    </w:p>
    <w:p w:rsidR="00F84EA9" w:rsidRPr="00D64424" w:rsidRDefault="00AE7E9F" w:rsidP="00D64424">
      <w:pPr>
        <w:pStyle w:val="ListParagraph"/>
        <w:numPr>
          <w:ilvl w:val="0"/>
          <w:numId w:val="14"/>
        </w:numPr>
        <w:spacing w:line="240" w:lineRule="auto"/>
        <w:jc w:val="left"/>
        <w:rPr>
          <w:rFonts w:cs="Arial"/>
          <w:sz w:val="20"/>
          <w:szCs w:val="20"/>
          <w:lang w:eastAsia="en-GB"/>
        </w:rPr>
      </w:pPr>
      <w:r w:rsidRPr="00D64424">
        <w:rPr>
          <w:rFonts w:cs="Arial"/>
          <w:sz w:val="20"/>
          <w:szCs w:val="20"/>
          <w:lang w:eastAsia="en-GB"/>
        </w:rPr>
        <w:t xml:space="preserve">Some clinics in communities are not staffed enough or only operate </w:t>
      </w:r>
      <w:r w:rsidR="004B555D" w:rsidRPr="00D64424">
        <w:rPr>
          <w:rFonts w:cs="Arial"/>
          <w:sz w:val="20"/>
          <w:szCs w:val="20"/>
          <w:lang w:eastAsia="en-GB"/>
        </w:rPr>
        <w:t xml:space="preserve">a </w:t>
      </w:r>
      <w:r w:rsidRPr="00D64424">
        <w:rPr>
          <w:rFonts w:cs="Arial"/>
          <w:sz w:val="20"/>
          <w:szCs w:val="20"/>
          <w:lang w:eastAsia="en-GB"/>
        </w:rPr>
        <w:t>few days per week.</w:t>
      </w:r>
      <w:r w:rsidR="00F84EA9" w:rsidRPr="00D64424">
        <w:rPr>
          <w:rFonts w:cs="Arial"/>
          <w:sz w:val="20"/>
          <w:szCs w:val="20"/>
          <w:lang w:eastAsia="en-GB"/>
        </w:rPr>
        <w:t xml:space="preserve"> More nurses need to be trained and employed to work in rural communities. There is also a need for clinics to work over weekends so that people are not forced to wait for weekdays to get medical care.</w:t>
      </w:r>
    </w:p>
    <w:p w:rsidR="00670553" w:rsidRPr="00D64424" w:rsidRDefault="004B555D" w:rsidP="00D64424">
      <w:pPr>
        <w:pStyle w:val="ListParagraph"/>
        <w:numPr>
          <w:ilvl w:val="0"/>
          <w:numId w:val="14"/>
        </w:numPr>
        <w:spacing w:line="240" w:lineRule="auto"/>
        <w:jc w:val="left"/>
        <w:rPr>
          <w:rFonts w:cs="Arial"/>
          <w:sz w:val="20"/>
          <w:szCs w:val="20"/>
          <w:lang w:eastAsia="en-GB"/>
        </w:rPr>
      </w:pPr>
      <w:r w:rsidRPr="00D64424">
        <w:rPr>
          <w:rFonts w:cs="Arial"/>
          <w:sz w:val="20"/>
          <w:szCs w:val="20"/>
          <w:lang w:eastAsia="en-GB"/>
        </w:rPr>
        <w:t xml:space="preserve">Villages need more clinics to be built to service the growing settlements and village populations. </w:t>
      </w:r>
    </w:p>
    <w:p w:rsidR="00670553" w:rsidRPr="00D64424" w:rsidRDefault="00670553" w:rsidP="00D64424">
      <w:pPr>
        <w:spacing w:line="240" w:lineRule="auto"/>
        <w:jc w:val="left"/>
        <w:rPr>
          <w:rFonts w:cs="Arial"/>
          <w:sz w:val="20"/>
          <w:szCs w:val="20"/>
          <w:lang w:eastAsia="en-GB"/>
        </w:rPr>
      </w:pPr>
    </w:p>
    <w:p w:rsidR="003E32CE" w:rsidRPr="00D64424" w:rsidRDefault="003E32CE" w:rsidP="00D64424">
      <w:pPr>
        <w:pStyle w:val="Heading2"/>
        <w:spacing w:line="240" w:lineRule="auto"/>
        <w:jc w:val="left"/>
        <w:rPr>
          <w:sz w:val="20"/>
          <w:szCs w:val="20"/>
          <w:lang w:eastAsia="en-GB"/>
        </w:rPr>
      </w:pPr>
      <w:bookmarkStart w:id="42" w:name="_Toc120015378"/>
      <w:r w:rsidRPr="00D64424">
        <w:rPr>
          <w:sz w:val="20"/>
          <w:szCs w:val="20"/>
          <w:lang w:eastAsia="en-GB"/>
        </w:rPr>
        <w:t xml:space="preserve">Housing and </w:t>
      </w:r>
      <w:r w:rsidR="0013374D" w:rsidRPr="00D64424">
        <w:rPr>
          <w:sz w:val="20"/>
          <w:szCs w:val="20"/>
          <w:lang w:eastAsia="en-GB"/>
        </w:rPr>
        <w:t>Informal Settlements</w:t>
      </w:r>
      <w:bookmarkEnd w:id="42"/>
    </w:p>
    <w:p w:rsidR="00970177" w:rsidRPr="00D64424" w:rsidRDefault="00970177" w:rsidP="00D64424">
      <w:pPr>
        <w:spacing w:line="240" w:lineRule="auto"/>
        <w:jc w:val="left"/>
        <w:rPr>
          <w:rFonts w:cs="Arial"/>
          <w:sz w:val="20"/>
          <w:szCs w:val="20"/>
          <w:lang w:eastAsia="en-GB"/>
        </w:rPr>
      </w:pPr>
    </w:p>
    <w:p w:rsidR="00A73055" w:rsidRPr="00D64424" w:rsidRDefault="00A73055" w:rsidP="00D64424">
      <w:pPr>
        <w:pStyle w:val="ListParagraph"/>
        <w:numPr>
          <w:ilvl w:val="0"/>
          <w:numId w:val="14"/>
        </w:numPr>
        <w:spacing w:line="240" w:lineRule="auto"/>
        <w:ind w:left="714" w:hanging="357"/>
        <w:contextualSpacing w:val="0"/>
        <w:jc w:val="left"/>
        <w:rPr>
          <w:rFonts w:cs="Arial"/>
          <w:sz w:val="20"/>
          <w:szCs w:val="20"/>
          <w:lang w:eastAsia="en-GB"/>
        </w:rPr>
      </w:pPr>
      <w:r w:rsidRPr="00D64424">
        <w:rPr>
          <w:rFonts w:cs="Arial"/>
          <w:sz w:val="20"/>
          <w:szCs w:val="20"/>
          <w:lang w:eastAsia="en-GB"/>
        </w:rPr>
        <w:t xml:space="preserve">Informal settlements should be provided with water and sanitary services to prevent people from contracting water-borne illnesses and limit </w:t>
      </w:r>
      <w:r w:rsidR="00B4343C" w:rsidRPr="00D64424">
        <w:rPr>
          <w:rFonts w:cs="Arial"/>
          <w:sz w:val="20"/>
          <w:szCs w:val="20"/>
          <w:lang w:eastAsia="en-GB"/>
        </w:rPr>
        <w:t xml:space="preserve">the </w:t>
      </w:r>
      <w:r w:rsidRPr="00D64424">
        <w:rPr>
          <w:rFonts w:cs="Arial"/>
          <w:sz w:val="20"/>
          <w:szCs w:val="20"/>
          <w:lang w:eastAsia="en-GB"/>
        </w:rPr>
        <w:t>contamination of water bodies.</w:t>
      </w:r>
    </w:p>
    <w:p w:rsidR="003E32CE" w:rsidRPr="00D64424" w:rsidRDefault="003E32CE" w:rsidP="00D64424">
      <w:pPr>
        <w:pStyle w:val="ListParagraph"/>
        <w:numPr>
          <w:ilvl w:val="0"/>
          <w:numId w:val="23"/>
        </w:numPr>
        <w:spacing w:line="240" w:lineRule="auto"/>
        <w:ind w:left="714" w:hanging="357"/>
        <w:contextualSpacing w:val="0"/>
        <w:jc w:val="left"/>
        <w:rPr>
          <w:rFonts w:cs="Arial"/>
          <w:sz w:val="20"/>
          <w:szCs w:val="20"/>
          <w:lang w:eastAsia="en-GB"/>
        </w:rPr>
      </w:pPr>
      <w:r w:rsidRPr="00D64424">
        <w:rPr>
          <w:rFonts w:cs="Arial"/>
          <w:sz w:val="20"/>
          <w:szCs w:val="20"/>
          <w:lang w:eastAsia="en-GB"/>
        </w:rPr>
        <w:t>Informal settlements are mushrooming and the frequent fires that start there burn fields and livestock.</w:t>
      </w:r>
      <w:r w:rsidR="00A73055" w:rsidRPr="00D64424">
        <w:rPr>
          <w:rFonts w:cs="Arial"/>
          <w:sz w:val="20"/>
          <w:szCs w:val="20"/>
          <w:lang w:eastAsia="en-GB"/>
        </w:rPr>
        <w:t xml:space="preserve"> There should be fire breaks around informal settlements or fire retardant walls or effective fire alarm systems.</w:t>
      </w:r>
    </w:p>
    <w:p w:rsidR="009344EF" w:rsidRPr="00D64424" w:rsidRDefault="009344EF" w:rsidP="00D64424">
      <w:pPr>
        <w:pStyle w:val="ListParagraph"/>
        <w:numPr>
          <w:ilvl w:val="0"/>
          <w:numId w:val="23"/>
        </w:numPr>
        <w:spacing w:line="240" w:lineRule="auto"/>
        <w:ind w:left="714" w:hanging="357"/>
        <w:contextualSpacing w:val="0"/>
        <w:jc w:val="left"/>
        <w:rPr>
          <w:rFonts w:cs="Arial"/>
          <w:sz w:val="20"/>
          <w:szCs w:val="20"/>
          <w:lang w:eastAsia="en-GB"/>
        </w:rPr>
      </w:pPr>
      <w:r w:rsidRPr="00D64424">
        <w:rPr>
          <w:rFonts w:cs="Arial"/>
          <w:sz w:val="20"/>
          <w:szCs w:val="20"/>
          <w:lang w:eastAsia="en-GB"/>
        </w:rPr>
        <w:t>Municipalities are slow to assist people residing in informal settlements when there is a</w:t>
      </w:r>
      <w:r w:rsidR="00B4343C" w:rsidRPr="00D64424">
        <w:rPr>
          <w:rFonts w:cs="Arial"/>
          <w:sz w:val="20"/>
          <w:szCs w:val="20"/>
          <w:lang w:eastAsia="en-GB"/>
        </w:rPr>
        <w:t xml:space="preserve"> </w:t>
      </w:r>
      <w:r w:rsidRPr="00D64424">
        <w:rPr>
          <w:rFonts w:cs="Arial"/>
          <w:sz w:val="20"/>
          <w:szCs w:val="20"/>
          <w:lang w:eastAsia="en-GB"/>
        </w:rPr>
        <w:t xml:space="preserve">fire disaster or do not support </w:t>
      </w:r>
      <w:r w:rsidR="00B4343C" w:rsidRPr="00D64424">
        <w:rPr>
          <w:rFonts w:cs="Arial"/>
          <w:sz w:val="20"/>
          <w:szCs w:val="20"/>
          <w:lang w:eastAsia="en-GB"/>
        </w:rPr>
        <w:t xml:space="preserve">them </w:t>
      </w:r>
      <w:r w:rsidRPr="00D64424">
        <w:rPr>
          <w:rFonts w:cs="Arial"/>
          <w:sz w:val="20"/>
          <w:szCs w:val="20"/>
          <w:lang w:eastAsia="en-GB"/>
        </w:rPr>
        <w:t>at all.</w:t>
      </w:r>
    </w:p>
    <w:p w:rsidR="005F5A70" w:rsidRPr="00D64424" w:rsidRDefault="005F5A70" w:rsidP="00D64424">
      <w:pPr>
        <w:pStyle w:val="ListParagraph"/>
        <w:numPr>
          <w:ilvl w:val="0"/>
          <w:numId w:val="23"/>
        </w:numPr>
        <w:spacing w:line="240" w:lineRule="auto"/>
        <w:jc w:val="left"/>
        <w:rPr>
          <w:rFonts w:cs="Arial"/>
          <w:sz w:val="20"/>
          <w:szCs w:val="20"/>
          <w:lang w:eastAsia="en-GB"/>
        </w:rPr>
      </w:pPr>
      <w:r w:rsidRPr="00D64424">
        <w:rPr>
          <w:rFonts w:cs="Arial"/>
          <w:sz w:val="20"/>
          <w:szCs w:val="20"/>
          <w:lang w:eastAsia="en-GB"/>
        </w:rPr>
        <w:t xml:space="preserve">Government should regulate the construction of shacks to minimise </w:t>
      </w:r>
      <w:r w:rsidR="00B4343C" w:rsidRPr="00D64424">
        <w:rPr>
          <w:rFonts w:cs="Arial"/>
          <w:sz w:val="20"/>
          <w:szCs w:val="20"/>
          <w:lang w:eastAsia="en-GB"/>
        </w:rPr>
        <w:t xml:space="preserve">the </w:t>
      </w:r>
      <w:r w:rsidRPr="00D64424">
        <w:rPr>
          <w:rFonts w:cs="Arial"/>
          <w:sz w:val="20"/>
          <w:szCs w:val="20"/>
          <w:lang w:eastAsia="en-GB"/>
        </w:rPr>
        <w:t xml:space="preserve">chances of structures catching fire when the next structure is burning. For example, there should be a prescribed distance between structures. </w:t>
      </w:r>
    </w:p>
    <w:p w:rsidR="0035064C" w:rsidRPr="00D64424" w:rsidRDefault="0035064C" w:rsidP="00D64424">
      <w:pPr>
        <w:pStyle w:val="ListParagraph"/>
        <w:numPr>
          <w:ilvl w:val="0"/>
          <w:numId w:val="7"/>
        </w:numPr>
        <w:spacing w:line="240" w:lineRule="auto"/>
        <w:jc w:val="left"/>
        <w:rPr>
          <w:rFonts w:cs="Arial"/>
          <w:sz w:val="20"/>
          <w:szCs w:val="20"/>
          <w:lang w:eastAsia="en-GB"/>
        </w:rPr>
      </w:pPr>
      <w:r w:rsidRPr="00D64424">
        <w:rPr>
          <w:rFonts w:cs="Arial"/>
          <w:sz w:val="20"/>
          <w:szCs w:val="20"/>
          <w:lang w:eastAsia="en-GB"/>
        </w:rPr>
        <w:t xml:space="preserve">It was reported that It is alleged that a </w:t>
      </w:r>
      <w:r w:rsidR="006C41A8" w:rsidRPr="00D64424">
        <w:rPr>
          <w:rFonts w:cs="Arial"/>
          <w:sz w:val="20"/>
          <w:szCs w:val="20"/>
          <w:lang w:eastAsia="en-GB"/>
        </w:rPr>
        <w:t xml:space="preserve">White </w:t>
      </w:r>
      <w:r w:rsidRPr="00D64424">
        <w:rPr>
          <w:rFonts w:cs="Arial"/>
          <w:sz w:val="20"/>
          <w:szCs w:val="20"/>
          <w:lang w:eastAsia="en-GB"/>
        </w:rPr>
        <w:t xml:space="preserve">farmer closed the road on the land that they owned previously, </w:t>
      </w:r>
      <w:r w:rsidR="00B4343C" w:rsidRPr="00D64424">
        <w:rPr>
          <w:rFonts w:cs="Arial"/>
          <w:sz w:val="20"/>
          <w:szCs w:val="20"/>
          <w:lang w:eastAsia="en-GB"/>
        </w:rPr>
        <w:t xml:space="preserve">and </w:t>
      </w:r>
      <w:r w:rsidRPr="00D64424">
        <w:rPr>
          <w:rFonts w:cs="Arial"/>
          <w:sz w:val="20"/>
          <w:szCs w:val="20"/>
          <w:lang w:eastAsia="en-GB"/>
        </w:rPr>
        <w:t>now Black neighbours have to drive long distances around the farm. A similar allegation is that a White farmer blocks delivery of services such as building RDP houses, supply</w:t>
      </w:r>
      <w:r w:rsidR="00B4343C" w:rsidRPr="00D64424">
        <w:rPr>
          <w:rFonts w:cs="Arial"/>
          <w:sz w:val="20"/>
          <w:szCs w:val="20"/>
          <w:lang w:eastAsia="en-GB"/>
        </w:rPr>
        <w:t>ing</w:t>
      </w:r>
      <w:r w:rsidRPr="00D64424">
        <w:rPr>
          <w:rFonts w:cs="Arial"/>
          <w:sz w:val="20"/>
          <w:szCs w:val="20"/>
          <w:lang w:eastAsia="en-GB"/>
        </w:rPr>
        <w:t xml:space="preserve"> water and electricity, and bribes Department of Agriculture officials to delay processing their land claim.</w:t>
      </w:r>
    </w:p>
    <w:p w:rsidR="005F5A70" w:rsidRPr="00D64424" w:rsidRDefault="001E5F82" w:rsidP="00D64424">
      <w:pPr>
        <w:pStyle w:val="ListParagraph"/>
        <w:numPr>
          <w:ilvl w:val="0"/>
          <w:numId w:val="7"/>
        </w:numPr>
        <w:spacing w:line="240" w:lineRule="auto"/>
        <w:contextualSpacing w:val="0"/>
        <w:jc w:val="left"/>
        <w:rPr>
          <w:rFonts w:cs="Arial"/>
          <w:sz w:val="20"/>
          <w:szCs w:val="20"/>
          <w:lang w:eastAsia="en-GB"/>
        </w:rPr>
      </w:pPr>
      <w:r w:rsidRPr="00D64424">
        <w:rPr>
          <w:rFonts w:cs="Arial"/>
          <w:sz w:val="20"/>
          <w:szCs w:val="20"/>
          <w:lang w:eastAsia="en-GB"/>
        </w:rPr>
        <w:t>Access to RDP houses is skewed in favour of people from the townships, while few or no RDP houses are built in v</w:t>
      </w:r>
      <w:r w:rsidR="00B4343C" w:rsidRPr="00D64424">
        <w:rPr>
          <w:rFonts w:cs="Arial"/>
          <w:sz w:val="20"/>
          <w:szCs w:val="20"/>
          <w:lang w:eastAsia="en-GB"/>
        </w:rPr>
        <w:t>i</w:t>
      </w:r>
      <w:r w:rsidRPr="00D64424">
        <w:rPr>
          <w:rFonts w:cs="Arial"/>
          <w:sz w:val="20"/>
          <w:szCs w:val="20"/>
          <w:lang w:eastAsia="en-GB"/>
        </w:rPr>
        <w:t>llages.</w:t>
      </w:r>
    </w:p>
    <w:p w:rsidR="00425D9C" w:rsidRPr="00D64424" w:rsidRDefault="00425D9C" w:rsidP="00D64424">
      <w:pPr>
        <w:pStyle w:val="ListParagraph"/>
        <w:numPr>
          <w:ilvl w:val="0"/>
          <w:numId w:val="7"/>
        </w:numPr>
        <w:spacing w:line="240" w:lineRule="auto"/>
        <w:contextualSpacing w:val="0"/>
        <w:jc w:val="left"/>
        <w:rPr>
          <w:rFonts w:cs="Arial"/>
          <w:sz w:val="20"/>
          <w:szCs w:val="20"/>
          <w:lang w:eastAsia="en-GB"/>
        </w:rPr>
      </w:pPr>
      <w:r w:rsidRPr="00D64424">
        <w:rPr>
          <w:rFonts w:cs="Arial"/>
          <w:sz w:val="20"/>
          <w:szCs w:val="20"/>
          <w:lang w:eastAsia="en-GB"/>
        </w:rPr>
        <w:t>The installed fire detectors are not useful because they get triggered by dust and the fire brigade service does not respond even when they are triggered by fires.</w:t>
      </w:r>
    </w:p>
    <w:p w:rsidR="00954BDD" w:rsidRPr="00D64424" w:rsidRDefault="00954BDD" w:rsidP="00D64424">
      <w:pPr>
        <w:pStyle w:val="ListParagraph"/>
        <w:numPr>
          <w:ilvl w:val="0"/>
          <w:numId w:val="7"/>
        </w:numPr>
        <w:spacing w:line="240" w:lineRule="auto"/>
        <w:contextualSpacing w:val="0"/>
        <w:jc w:val="left"/>
        <w:rPr>
          <w:rFonts w:cs="Arial"/>
          <w:i/>
          <w:sz w:val="20"/>
          <w:szCs w:val="20"/>
          <w:lang w:eastAsia="en-GB"/>
        </w:rPr>
      </w:pPr>
      <w:r w:rsidRPr="00D64424">
        <w:rPr>
          <w:rFonts w:cs="Arial"/>
          <w:sz w:val="20"/>
          <w:szCs w:val="20"/>
          <w:lang w:eastAsia="en-GB"/>
        </w:rPr>
        <w:t>The currently provided RDP houses are too small and of inferior quality. The government should build bigger RDP houses as promised and be equipped with fire extinguishers or painted with fire retardant paint.</w:t>
      </w:r>
    </w:p>
    <w:p w:rsidR="00AE2517" w:rsidRPr="00D64424" w:rsidRDefault="00AE2517" w:rsidP="00D64424">
      <w:pPr>
        <w:pStyle w:val="ListParagraph"/>
        <w:numPr>
          <w:ilvl w:val="0"/>
          <w:numId w:val="7"/>
        </w:numPr>
        <w:spacing w:line="240" w:lineRule="auto"/>
        <w:contextualSpacing w:val="0"/>
        <w:jc w:val="left"/>
        <w:rPr>
          <w:rFonts w:cs="Arial"/>
          <w:i/>
          <w:sz w:val="20"/>
          <w:szCs w:val="20"/>
          <w:lang w:eastAsia="en-GB"/>
        </w:rPr>
      </w:pPr>
      <w:r w:rsidRPr="00D64424">
        <w:rPr>
          <w:rFonts w:cs="Arial"/>
          <w:sz w:val="20"/>
          <w:szCs w:val="20"/>
          <w:lang w:eastAsia="en-GB"/>
        </w:rPr>
        <w:t xml:space="preserve">The lack of electricity in informal settlements forces residents to use fire for household needs or opt for illegal electricity connections, which often result in fires. Eskom and the </w:t>
      </w:r>
      <w:r w:rsidRPr="00D64424">
        <w:rPr>
          <w:rFonts w:cs="Arial"/>
          <w:sz w:val="20"/>
          <w:szCs w:val="20"/>
          <w:lang w:eastAsia="en-GB"/>
        </w:rPr>
        <w:lastRenderedPageBreak/>
        <w:t>Stellenbosch municipality keep sending residents from pillar to post when they request electrification in informal settlements.</w:t>
      </w:r>
    </w:p>
    <w:p w:rsidR="00445538" w:rsidRPr="00D64424" w:rsidRDefault="00445538" w:rsidP="00D64424">
      <w:pPr>
        <w:pStyle w:val="ListParagraph"/>
        <w:numPr>
          <w:ilvl w:val="0"/>
          <w:numId w:val="7"/>
        </w:numPr>
        <w:spacing w:line="240" w:lineRule="auto"/>
        <w:contextualSpacing w:val="0"/>
        <w:jc w:val="left"/>
        <w:rPr>
          <w:rFonts w:cs="Arial"/>
          <w:i/>
          <w:sz w:val="20"/>
          <w:szCs w:val="20"/>
          <w:lang w:eastAsia="en-GB"/>
        </w:rPr>
      </w:pPr>
      <w:r w:rsidRPr="00D64424">
        <w:rPr>
          <w:rFonts w:cs="Arial"/>
          <w:sz w:val="20"/>
          <w:szCs w:val="20"/>
          <w:lang w:eastAsia="en-GB"/>
        </w:rPr>
        <w:t>Municipalities should have a dedicated disaster recovery fund to help residents who lost their RDP houses from fires to rebuild or restore them to avoid homelessness.</w:t>
      </w:r>
      <w:r w:rsidR="0032115A" w:rsidRPr="00D64424">
        <w:rPr>
          <w:rFonts w:cs="Arial"/>
          <w:sz w:val="20"/>
          <w:szCs w:val="20"/>
          <w:lang w:eastAsia="en-GB"/>
        </w:rPr>
        <w:t xml:space="preserve"> </w:t>
      </w:r>
      <w:r w:rsidRPr="00D64424">
        <w:rPr>
          <w:rFonts w:cs="Arial"/>
          <w:sz w:val="20"/>
          <w:szCs w:val="20"/>
          <w:lang w:eastAsia="en-GB"/>
        </w:rPr>
        <w:t>Some municipal officials occupy very low-paying jobs, do not qualify for home loans and are unable to recover from fire losses, thus should also get municipal help to rebuild lost their houses from fires.</w:t>
      </w:r>
    </w:p>
    <w:p w:rsidR="003E32CE" w:rsidRPr="00D64424" w:rsidRDefault="003E32CE" w:rsidP="00D64424">
      <w:pPr>
        <w:spacing w:line="240" w:lineRule="auto"/>
        <w:jc w:val="left"/>
        <w:rPr>
          <w:rFonts w:cs="Arial"/>
          <w:sz w:val="20"/>
          <w:szCs w:val="20"/>
          <w:lang w:eastAsia="en-GB"/>
        </w:rPr>
      </w:pPr>
    </w:p>
    <w:p w:rsidR="003E32CE" w:rsidRPr="00D64424" w:rsidRDefault="0085765E" w:rsidP="00D64424">
      <w:pPr>
        <w:pStyle w:val="Heading2"/>
        <w:spacing w:line="240" w:lineRule="auto"/>
        <w:jc w:val="left"/>
        <w:rPr>
          <w:sz w:val="20"/>
          <w:szCs w:val="20"/>
          <w:lang w:eastAsia="en-GB"/>
        </w:rPr>
      </w:pPr>
      <w:bookmarkStart w:id="43" w:name="_Toc120015379"/>
      <w:r w:rsidRPr="00D64424">
        <w:rPr>
          <w:sz w:val="20"/>
          <w:szCs w:val="20"/>
          <w:lang w:eastAsia="en-GB"/>
        </w:rPr>
        <w:t xml:space="preserve">Waste </w:t>
      </w:r>
      <w:r w:rsidR="0013374D" w:rsidRPr="00D64424">
        <w:rPr>
          <w:sz w:val="20"/>
          <w:szCs w:val="20"/>
          <w:lang w:eastAsia="en-GB"/>
        </w:rPr>
        <w:t>Management and Pollution</w:t>
      </w:r>
      <w:bookmarkEnd w:id="43"/>
    </w:p>
    <w:p w:rsidR="00337E95" w:rsidRPr="00D64424" w:rsidRDefault="00337E95" w:rsidP="00D64424">
      <w:pPr>
        <w:spacing w:line="240" w:lineRule="auto"/>
        <w:jc w:val="left"/>
        <w:rPr>
          <w:rFonts w:cs="Arial"/>
          <w:sz w:val="20"/>
          <w:szCs w:val="20"/>
          <w:lang w:eastAsia="en-GB"/>
        </w:rPr>
      </w:pPr>
    </w:p>
    <w:p w:rsidR="003E32CE" w:rsidRPr="00D64424" w:rsidRDefault="003E32CE" w:rsidP="00D64424">
      <w:pPr>
        <w:pStyle w:val="ListParagraph"/>
        <w:numPr>
          <w:ilvl w:val="0"/>
          <w:numId w:val="6"/>
        </w:numPr>
        <w:spacing w:line="240" w:lineRule="auto"/>
        <w:jc w:val="left"/>
        <w:rPr>
          <w:rFonts w:cs="Arial"/>
          <w:sz w:val="20"/>
          <w:szCs w:val="20"/>
          <w:lang w:eastAsia="en-GB"/>
        </w:rPr>
      </w:pPr>
      <w:r w:rsidRPr="00D64424">
        <w:rPr>
          <w:rFonts w:cs="Arial"/>
          <w:sz w:val="20"/>
          <w:szCs w:val="20"/>
          <w:lang w:eastAsia="en-GB"/>
        </w:rPr>
        <w:t xml:space="preserve">Lack of </w:t>
      </w:r>
      <w:r w:rsidRPr="00D64424">
        <w:rPr>
          <w:rFonts w:cs="Arial"/>
          <w:sz w:val="20"/>
          <w:szCs w:val="20"/>
        </w:rPr>
        <w:t>awareness</w:t>
      </w:r>
      <w:r w:rsidRPr="00D64424">
        <w:rPr>
          <w:rFonts w:cs="Arial"/>
          <w:sz w:val="20"/>
          <w:szCs w:val="20"/>
          <w:lang w:eastAsia="en-GB"/>
        </w:rPr>
        <w:t xml:space="preserve"> programmes, poorly managed landfill sites, pollution of water bodies and land</w:t>
      </w:r>
      <w:r w:rsidR="00E74833" w:rsidRPr="00D64424">
        <w:rPr>
          <w:rFonts w:cs="Arial"/>
          <w:sz w:val="20"/>
          <w:szCs w:val="20"/>
          <w:lang w:eastAsia="en-GB"/>
        </w:rPr>
        <w:t>, and attitudes towards land pollution contribute to uncontrollable fires and constant littering.</w:t>
      </w:r>
      <w:r w:rsidRPr="00D64424">
        <w:rPr>
          <w:rFonts w:cs="Arial"/>
          <w:sz w:val="20"/>
          <w:szCs w:val="20"/>
          <w:lang w:eastAsia="en-GB"/>
        </w:rPr>
        <w:t xml:space="preserve"> There is a need for training and empowerment of waste-pickers, investment in recycling infrastructure and partnerships with civil society or NGOs for local development</w:t>
      </w:r>
      <w:r w:rsidR="00D7070A" w:rsidRPr="00D64424">
        <w:rPr>
          <w:rFonts w:cs="Arial"/>
          <w:sz w:val="20"/>
          <w:szCs w:val="20"/>
          <w:lang w:eastAsia="en-GB"/>
        </w:rPr>
        <w:t>, to change attitudes</w:t>
      </w:r>
      <w:r w:rsidRPr="00D64424">
        <w:rPr>
          <w:rFonts w:cs="Arial"/>
          <w:sz w:val="20"/>
          <w:szCs w:val="20"/>
          <w:lang w:eastAsia="en-GB"/>
        </w:rPr>
        <w:t xml:space="preserve"> and eliminat</w:t>
      </w:r>
      <w:r w:rsidR="00D7070A" w:rsidRPr="00D64424">
        <w:rPr>
          <w:rFonts w:cs="Arial"/>
          <w:sz w:val="20"/>
          <w:szCs w:val="20"/>
          <w:lang w:eastAsia="en-GB"/>
        </w:rPr>
        <w:t>e</w:t>
      </w:r>
      <w:r w:rsidRPr="00D64424">
        <w:rPr>
          <w:rFonts w:cs="Arial"/>
          <w:sz w:val="20"/>
          <w:szCs w:val="20"/>
          <w:lang w:eastAsia="en-GB"/>
        </w:rPr>
        <w:t xml:space="preserve"> illegal dumping.</w:t>
      </w:r>
    </w:p>
    <w:p w:rsidR="0085765E" w:rsidRPr="00D64424" w:rsidRDefault="0085765E" w:rsidP="00D64424">
      <w:pPr>
        <w:pStyle w:val="ListParagraph"/>
        <w:numPr>
          <w:ilvl w:val="0"/>
          <w:numId w:val="6"/>
        </w:numPr>
        <w:spacing w:line="240" w:lineRule="auto"/>
        <w:jc w:val="left"/>
        <w:rPr>
          <w:rFonts w:cs="Arial"/>
          <w:sz w:val="20"/>
          <w:szCs w:val="20"/>
          <w:lang w:eastAsia="en-GB"/>
        </w:rPr>
      </w:pPr>
      <w:r w:rsidRPr="00D64424">
        <w:rPr>
          <w:rFonts w:cs="Arial"/>
          <w:sz w:val="20"/>
          <w:szCs w:val="20"/>
          <w:lang w:eastAsia="en-GB"/>
        </w:rPr>
        <w:t>The Department and municipalities should work together to develop the waste economy through structured and funded programmes that will create and sustain jobs.</w:t>
      </w:r>
    </w:p>
    <w:p w:rsidR="003E32CE" w:rsidRPr="00D64424" w:rsidRDefault="003E32CE" w:rsidP="00D64424">
      <w:pPr>
        <w:pStyle w:val="ListParagraph"/>
        <w:numPr>
          <w:ilvl w:val="0"/>
          <w:numId w:val="6"/>
        </w:numPr>
        <w:spacing w:line="240" w:lineRule="auto"/>
        <w:jc w:val="left"/>
        <w:rPr>
          <w:rFonts w:cs="Arial"/>
          <w:sz w:val="20"/>
          <w:szCs w:val="20"/>
          <w:lang w:eastAsia="en-GB"/>
        </w:rPr>
      </w:pPr>
      <w:r w:rsidRPr="00D64424">
        <w:rPr>
          <w:rFonts w:cs="Arial"/>
          <w:sz w:val="20"/>
          <w:szCs w:val="20"/>
          <w:lang w:eastAsia="en-GB"/>
        </w:rPr>
        <w:t>Illegal dumping of tyres and waste oil by community members and road construction companies contributes to fuel load during fires.</w:t>
      </w:r>
    </w:p>
    <w:p w:rsidR="001F77A4" w:rsidRPr="00D64424" w:rsidRDefault="003E32CE" w:rsidP="00D64424">
      <w:pPr>
        <w:pStyle w:val="ListParagraph"/>
        <w:numPr>
          <w:ilvl w:val="0"/>
          <w:numId w:val="6"/>
        </w:numPr>
        <w:spacing w:line="240" w:lineRule="auto"/>
        <w:jc w:val="left"/>
        <w:rPr>
          <w:rFonts w:cs="Arial"/>
          <w:sz w:val="20"/>
          <w:szCs w:val="20"/>
          <w:lang w:eastAsia="en-GB"/>
        </w:rPr>
      </w:pPr>
      <w:r w:rsidRPr="00D64424">
        <w:rPr>
          <w:rFonts w:cs="Arial"/>
          <w:sz w:val="20"/>
          <w:szCs w:val="20"/>
          <w:lang w:eastAsia="en-GB"/>
        </w:rPr>
        <w:t>The poor management of the landfill site affects contributes to the intensity of fires and contributes to the death of cows (diaper consumption).</w:t>
      </w:r>
      <w:r w:rsidR="001F77A4" w:rsidRPr="00D64424">
        <w:rPr>
          <w:rFonts w:cs="Arial"/>
          <w:sz w:val="20"/>
          <w:szCs w:val="20"/>
          <w:lang w:eastAsia="en-GB"/>
        </w:rPr>
        <w:t xml:space="preserve"> </w:t>
      </w:r>
    </w:p>
    <w:p w:rsidR="003E32CE" w:rsidRPr="00D64424" w:rsidRDefault="003E32CE" w:rsidP="00D64424">
      <w:pPr>
        <w:pStyle w:val="ListParagraph"/>
        <w:numPr>
          <w:ilvl w:val="0"/>
          <w:numId w:val="6"/>
        </w:numPr>
        <w:spacing w:line="240" w:lineRule="auto"/>
        <w:jc w:val="left"/>
        <w:rPr>
          <w:rFonts w:cs="Arial"/>
          <w:sz w:val="20"/>
          <w:szCs w:val="20"/>
        </w:rPr>
      </w:pPr>
      <w:r w:rsidRPr="00D64424">
        <w:rPr>
          <w:rFonts w:cs="Arial"/>
          <w:sz w:val="20"/>
          <w:szCs w:val="20"/>
        </w:rPr>
        <w:t xml:space="preserve">Municipalities do not prioritise and fund anti-pollution projects and </w:t>
      </w:r>
      <w:r w:rsidR="009B41BD" w:rsidRPr="00D64424">
        <w:rPr>
          <w:rFonts w:cs="Arial"/>
          <w:sz w:val="20"/>
          <w:szCs w:val="20"/>
        </w:rPr>
        <w:t xml:space="preserve">fixing </w:t>
      </w:r>
      <w:r w:rsidRPr="00D64424">
        <w:rPr>
          <w:rFonts w:cs="Arial"/>
          <w:sz w:val="20"/>
          <w:szCs w:val="20"/>
        </w:rPr>
        <w:t xml:space="preserve">sewage spills, yet there is always money for </w:t>
      </w:r>
      <w:r w:rsidR="00AE31A1" w:rsidRPr="00D64424">
        <w:rPr>
          <w:rFonts w:cs="Arial"/>
          <w:sz w:val="20"/>
          <w:szCs w:val="20"/>
        </w:rPr>
        <w:t xml:space="preserve">the </w:t>
      </w:r>
      <w:r w:rsidRPr="00D64424">
        <w:rPr>
          <w:rFonts w:cs="Arial"/>
          <w:sz w:val="20"/>
          <w:szCs w:val="20"/>
        </w:rPr>
        <w:t>funerals of leaders.</w:t>
      </w:r>
    </w:p>
    <w:p w:rsidR="003E32CE" w:rsidRPr="00D64424" w:rsidRDefault="003E32CE" w:rsidP="00D64424">
      <w:pPr>
        <w:pStyle w:val="ListParagraph"/>
        <w:numPr>
          <w:ilvl w:val="0"/>
          <w:numId w:val="6"/>
        </w:numPr>
        <w:spacing w:line="240" w:lineRule="auto"/>
        <w:jc w:val="left"/>
        <w:rPr>
          <w:rFonts w:cs="Arial"/>
          <w:sz w:val="20"/>
          <w:szCs w:val="20"/>
          <w:lang w:eastAsia="en-GB"/>
        </w:rPr>
      </w:pPr>
      <w:r w:rsidRPr="00D64424">
        <w:rPr>
          <w:rFonts w:cs="Arial"/>
          <w:sz w:val="20"/>
          <w:szCs w:val="20"/>
          <w:lang w:eastAsia="en-GB"/>
        </w:rPr>
        <w:t xml:space="preserve">There should be accountability mechanisms to ensure that landfill sites are located in suitable sites that do not provide fuel to veld fires. </w:t>
      </w:r>
    </w:p>
    <w:p w:rsidR="00024881" w:rsidRPr="00D64424" w:rsidRDefault="00024881" w:rsidP="00D64424">
      <w:pPr>
        <w:pStyle w:val="ListParagraph"/>
        <w:numPr>
          <w:ilvl w:val="0"/>
          <w:numId w:val="6"/>
        </w:numPr>
        <w:spacing w:line="240" w:lineRule="auto"/>
        <w:jc w:val="left"/>
        <w:rPr>
          <w:rFonts w:cs="Arial"/>
          <w:sz w:val="20"/>
          <w:szCs w:val="20"/>
          <w:lang w:eastAsia="en-GB"/>
        </w:rPr>
      </w:pPr>
      <w:r w:rsidRPr="00D64424">
        <w:rPr>
          <w:rFonts w:cs="Arial"/>
          <w:sz w:val="20"/>
          <w:szCs w:val="20"/>
          <w:lang w:eastAsia="en-GB"/>
        </w:rPr>
        <w:t>Municipalities do not respond/take action on reports of pollution coming from their contractors, such as during road construction</w:t>
      </w:r>
    </w:p>
    <w:p w:rsidR="00024881" w:rsidRPr="00D64424" w:rsidRDefault="00024881" w:rsidP="00D64424">
      <w:pPr>
        <w:pStyle w:val="ListParagraph"/>
        <w:numPr>
          <w:ilvl w:val="0"/>
          <w:numId w:val="6"/>
        </w:numPr>
        <w:spacing w:line="240" w:lineRule="auto"/>
        <w:jc w:val="left"/>
        <w:rPr>
          <w:rFonts w:cs="Arial"/>
          <w:sz w:val="20"/>
          <w:szCs w:val="20"/>
          <w:lang w:eastAsia="en-GB"/>
        </w:rPr>
      </w:pPr>
      <w:r w:rsidRPr="00D64424">
        <w:rPr>
          <w:rFonts w:cs="Arial"/>
          <w:sz w:val="20"/>
          <w:szCs w:val="20"/>
          <w:lang w:eastAsia="en-GB"/>
        </w:rPr>
        <w:t>Non-participation in environmental clean-up programmes or anti-pollution campaigns should result in the withdrawal of Government SASSA grants.</w:t>
      </w:r>
    </w:p>
    <w:p w:rsidR="00A76AE6" w:rsidRPr="00D64424" w:rsidRDefault="00A76AE6" w:rsidP="00D64424">
      <w:pPr>
        <w:pStyle w:val="ListParagraph"/>
        <w:numPr>
          <w:ilvl w:val="0"/>
          <w:numId w:val="6"/>
        </w:numPr>
        <w:spacing w:line="240" w:lineRule="auto"/>
        <w:jc w:val="left"/>
        <w:rPr>
          <w:rFonts w:cs="Arial"/>
          <w:sz w:val="20"/>
          <w:szCs w:val="20"/>
          <w:lang w:eastAsia="en-GB"/>
        </w:rPr>
      </w:pPr>
      <w:r w:rsidRPr="00D64424">
        <w:rPr>
          <w:rFonts w:cs="Arial"/>
          <w:sz w:val="20"/>
          <w:szCs w:val="20"/>
          <w:lang w:eastAsia="en-GB"/>
        </w:rPr>
        <w:t>The unmanaged pollution from the mines makes people get respiratory illnesses and fail their medical tests – thus can’t get jobs in mines.</w:t>
      </w:r>
    </w:p>
    <w:p w:rsidR="00A76AE6" w:rsidRPr="00D64424" w:rsidRDefault="00A76AE6" w:rsidP="00D64424">
      <w:pPr>
        <w:pStyle w:val="ListParagraph"/>
        <w:numPr>
          <w:ilvl w:val="0"/>
          <w:numId w:val="6"/>
        </w:numPr>
        <w:spacing w:line="240" w:lineRule="auto"/>
        <w:jc w:val="left"/>
        <w:rPr>
          <w:rFonts w:cs="Arial"/>
          <w:sz w:val="20"/>
          <w:szCs w:val="20"/>
          <w:lang w:eastAsia="en-GB"/>
        </w:rPr>
      </w:pPr>
      <w:r w:rsidRPr="00D64424">
        <w:rPr>
          <w:rFonts w:cs="Arial"/>
          <w:sz w:val="20"/>
          <w:szCs w:val="20"/>
          <w:lang w:eastAsia="en-GB"/>
        </w:rPr>
        <w:t>Mines indirectly contribute to pollution through the burning of tyres as a result of unfair employment practices in mines where they overlook local people and employ outsiders.</w:t>
      </w:r>
    </w:p>
    <w:p w:rsidR="00A76AE6" w:rsidRPr="00D64424" w:rsidRDefault="008C52FE" w:rsidP="00D64424">
      <w:pPr>
        <w:pStyle w:val="ListParagraph"/>
        <w:numPr>
          <w:ilvl w:val="0"/>
          <w:numId w:val="6"/>
        </w:numPr>
        <w:spacing w:line="240" w:lineRule="auto"/>
        <w:jc w:val="left"/>
        <w:rPr>
          <w:rFonts w:cs="Arial"/>
          <w:sz w:val="20"/>
          <w:szCs w:val="20"/>
          <w:lang w:eastAsia="en-GB"/>
        </w:rPr>
      </w:pPr>
      <w:r w:rsidRPr="00D64424">
        <w:rPr>
          <w:rFonts w:cs="Arial"/>
          <w:sz w:val="20"/>
          <w:szCs w:val="20"/>
          <w:lang w:eastAsia="en-GB"/>
        </w:rPr>
        <w:t>Mining c</w:t>
      </w:r>
      <w:r w:rsidR="00A76AE6" w:rsidRPr="00D64424">
        <w:rPr>
          <w:rFonts w:cs="Arial"/>
          <w:sz w:val="20"/>
          <w:szCs w:val="20"/>
          <w:lang w:eastAsia="en-GB"/>
        </w:rPr>
        <w:t xml:space="preserve">ompanies </w:t>
      </w:r>
      <w:r w:rsidR="000008C5" w:rsidRPr="00D64424">
        <w:rPr>
          <w:rFonts w:cs="Arial"/>
          <w:sz w:val="20"/>
          <w:szCs w:val="20"/>
          <w:lang w:eastAsia="en-GB"/>
        </w:rPr>
        <w:t xml:space="preserve">are </w:t>
      </w:r>
      <w:r w:rsidR="00A76AE6" w:rsidRPr="00D64424">
        <w:rPr>
          <w:rFonts w:cs="Arial"/>
          <w:sz w:val="20"/>
          <w:szCs w:val="20"/>
          <w:lang w:eastAsia="en-GB"/>
        </w:rPr>
        <w:t xml:space="preserve">not complying with the rehabilitation of disused mines as required by law and the DMRE and DFFE </w:t>
      </w:r>
      <w:r w:rsidR="00DC255C" w:rsidRPr="00D64424">
        <w:rPr>
          <w:rFonts w:cs="Arial"/>
          <w:sz w:val="20"/>
          <w:szCs w:val="20"/>
          <w:lang w:eastAsia="en-GB"/>
        </w:rPr>
        <w:t xml:space="preserve">are </w:t>
      </w:r>
      <w:r w:rsidR="00A76AE6" w:rsidRPr="00D64424">
        <w:rPr>
          <w:rFonts w:cs="Arial"/>
          <w:sz w:val="20"/>
          <w:szCs w:val="20"/>
          <w:lang w:eastAsia="en-GB"/>
        </w:rPr>
        <w:t>not doing enough to compel mine owners to comply.</w:t>
      </w:r>
    </w:p>
    <w:p w:rsidR="008F68CA" w:rsidRPr="00D64424" w:rsidRDefault="008F68CA" w:rsidP="00D64424">
      <w:pPr>
        <w:pStyle w:val="ListParagraph"/>
        <w:numPr>
          <w:ilvl w:val="0"/>
          <w:numId w:val="6"/>
        </w:numPr>
        <w:spacing w:line="240" w:lineRule="auto"/>
        <w:jc w:val="left"/>
        <w:rPr>
          <w:rFonts w:cs="Arial"/>
          <w:sz w:val="20"/>
          <w:szCs w:val="20"/>
          <w:lang w:eastAsia="en-GB"/>
        </w:rPr>
      </w:pPr>
      <w:r w:rsidRPr="00D64424">
        <w:rPr>
          <w:rFonts w:cs="Arial"/>
          <w:sz w:val="20"/>
          <w:szCs w:val="20"/>
          <w:lang w:eastAsia="en-GB"/>
        </w:rPr>
        <w:t>Each municipality should create a dedicated site where waste can be burnt in a controlled environment.</w:t>
      </w:r>
      <w:r w:rsidR="00200C9D" w:rsidRPr="00D64424">
        <w:rPr>
          <w:rFonts w:cs="Arial"/>
          <w:sz w:val="20"/>
          <w:szCs w:val="20"/>
          <w:lang w:eastAsia="en-GB"/>
        </w:rPr>
        <w:t xml:space="preserve"> The incineration of waste at landfill sites or open fields and service delivery protests contributes to veld fires.</w:t>
      </w:r>
    </w:p>
    <w:p w:rsidR="00B37D02" w:rsidRPr="00D64424" w:rsidRDefault="00B37D02" w:rsidP="00D64424">
      <w:pPr>
        <w:pStyle w:val="ListParagraph"/>
        <w:numPr>
          <w:ilvl w:val="0"/>
          <w:numId w:val="6"/>
        </w:numPr>
        <w:spacing w:line="240" w:lineRule="auto"/>
        <w:jc w:val="left"/>
        <w:rPr>
          <w:rFonts w:cs="Arial"/>
          <w:i/>
          <w:sz w:val="20"/>
          <w:szCs w:val="20"/>
          <w:lang w:eastAsia="en-GB"/>
        </w:rPr>
      </w:pPr>
      <w:r w:rsidRPr="00D64424">
        <w:rPr>
          <w:rFonts w:cs="Arial"/>
          <w:sz w:val="20"/>
          <w:szCs w:val="20"/>
          <w:lang w:eastAsia="en-GB"/>
        </w:rPr>
        <w:t>There is a concern that particulate matter from mining operations may be contaminating the water bodies, grazing land (pastures), livestock and crops. DALRRD, DFFE</w:t>
      </w:r>
      <w:r w:rsidR="00ED115C" w:rsidRPr="00D64424">
        <w:rPr>
          <w:rFonts w:cs="Arial"/>
          <w:sz w:val="20"/>
          <w:szCs w:val="20"/>
          <w:lang w:eastAsia="en-GB"/>
        </w:rPr>
        <w:t>,</w:t>
      </w:r>
      <w:r w:rsidRPr="00D64424">
        <w:rPr>
          <w:rFonts w:cs="Arial"/>
          <w:sz w:val="20"/>
          <w:szCs w:val="20"/>
          <w:lang w:eastAsia="en-GB"/>
        </w:rPr>
        <w:t xml:space="preserve"> Water and Sanitation, and Health departments need to test and monitor to ensure </w:t>
      </w:r>
      <w:r w:rsidR="00ED115C" w:rsidRPr="00D64424">
        <w:rPr>
          <w:rFonts w:cs="Arial"/>
          <w:sz w:val="20"/>
          <w:szCs w:val="20"/>
          <w:lang w:eastAsia="en-GB"/>
        </w:rPr>
        <w:t xml:space="preserve">the </w:t>
      </w:r>
      <w:r w:rsidRPr="00D64424">
        <w:rPr>
          <w:rFonts w:cs="Arial"/>
          <w:sz w:val="20"/>
          <w:szCs w:val="20"/>
          <w:lang w:eastAsia="en-GB"/>
        </w:rPr>
        <w:t>safety of people and livestock.</w:t>
      </w:r>
    </w:p>
    <w:p w:rsidR="00B37D02" w:rsidRPr="00D64424" w:rsidRDefault="00B37D02" w:rsidP="00D64424">
      <w:pPr>
        <w:pStyle w:val="ListParagraph"/>
        <w:numPr>
          <w:ilvl w:val="0"/>
          <w:numId w:val="6"/>
        </w:numPr>
        <w:spacing w:line="240" w:lineRule="auto"/>
        <w:jc w:val="left"/>
        <w:rPr>
          <w:rFonts w:cs="Arial"/>
          <w:i/>
          <w:sz w:val="20"/>
          <w:szCs w:val="20"/>
          <w:lang w:eastAsia="en-GB"/>
        </w:rPr>
      </w:pPr>
      <w:r w:rsidRPr="00D64424">
        <w:rPr>
          <w:rFonts w:cs="Arial"/>
          <w:sz w:val="20"/>
          <w:szCs w:val="20"/>
          <w:lang w:eastAsia="en-GB"/>
        </w:rPr>
        <w:t xml:space="preserve">The secondary concern is the inhalation of the particulate matter as there is no evidence that </w:t>
      </w:r>
      <w:r w:rsidR="006057E2" w:rsidRPr="00D64424">
        <w:rPr>
          <w:rFonts w:cs="Arial"/>
          <w:sz w:val="20"/>
          <w:szCs w:val="20"/>
          <w:lang w:eastAsia="en-GB"/>
        </w:rPr>
        <w:t xml:space="preserve">the </w:t>
      </w:r>
      <w:r w:rsidRPr="00D64424">
        <w:rPr>
          <w:rFonts w:cs="Arial"/>
          <w:sz w:val="20"/>
          <w:szCs w:val="20"/>
          <w:lang w:eastAsia="en-GB"/>
        </w:rPr>
        <w:t>law is enforced to ensure compliance with National Environment Management: Air Quality Act No. 39 of 2004 and National Air Quality Standards.</w:t>
      </w:r>
    </w:p>
    <w:p w:rsidR="006817E6" w:rsidRPr="00D64424" w:rsidRDefault="006817E6" w:rsidP="00D64424">
      <w:pPr>
        <w:pStyle w:val="ListParagraph"/>
        <w:numPr>
          <w:ilvl w:val="0"/>
          <w:numId w:val="6"/>
        </w:numPr>
        <w:spacing w:line="240" w:lineRule="auto"/>
        <w:jc w:val="left"/>
        <w:rPr>
          <w:rFonts w:cs="Arial"/>
          <w:sz w:val="20"/>
          <w:szCs w:val="20"/>
          <w:lang w:eastAsia="en-GB"/>
        </w:rPr>
      </w:pPr>
      <w:r w:rsidRPr="00D64424">
        <w:rPr>
          <w:rFonts w:cs="Arial"/>
          <w:sz w:val="20"/>
          <w:szCs w:val="20"/>
          <w:lang w:eastAsia="en-GB"/>
        </w:rPr>
        <w:t>The burning of sewage sludge is contributing to air pollution, nuisance smell and run-away fires that threaten informal settlements and may be contributing to respiratory problems. A better sludge treatment method should be implemented in the Emfuleni municipality.</w:t>
      </w:r>
    </w:p>
    <w:p w:rsidR="00F26958" w:rsidRPr="00D64424" w:rsidRDefault="00F26958" w:rsidP="00D64424">
      <w:pPr>
        <w:pStyle w:val="ListParagraph"/>
        <w:numPr>
          <w:ilvl w:val="0"/>
          <w:numId w:val="6"/>
        </w:numPr>
        <w:spacing w:line="240" w:lineRule="auto"/>
        <w:jc w:val="left"/>
        <w:rPr>
          <w:rFonts w:cs="Arial"/>
          <w:sz w:val="20"/>
          <w:szCs w:val="20"/>
          <w:lang w:eastAsia="en-GB"/>
        </w:rPr>
      </w:pPr>
      <w:r w:rsidRPr="00D64424">
        <w:rPr>
          <w:rFonts w:cs="Arial"/>
          <w:sz w:val="20"/>
          <w:szCs w:val="20"/>
          <w:lang w:eastAsia="en-GB"/>
        </w:rPr>
        <w:t>High-density informal settlements are a major contributor to noise, land and water pollution as the municipality does not service these areas.</w:t>
      </w:r>
    </w:p>
    <w:p w:rsidR="005F46AA" w:rsidRPr="00D64424" w:rsidRDefault="005F46AA" w:rsidP="00D64424">
      <w:pPr>
        <w:pStyle w:val="ListParagraph"/>
        <w:numPr>
          <w:ilvl w:val="0"/>
          <w:numId w:val="6"/>
        </w:numPr>
        <w:spacing w:line="240" w:lineRule="auto"/>
        <w:jc w:val="left"/>
        <w:rPr>
          <w:rFonts w:cs="Arial"/>
          <w:sz w:val="20"/>
          <w:szCs w:val="20"/>
          <w:lang w:eastAsia="en-GB"/>
        </w:rPr>
      </w:pPr>
      <w:r w:rsidRPr="00D64424">
        <w:rPr>
          <w:rFonts w:cs="Arial"/>
          <w:sz w:val="20"/>
          <w:szCs w:val="20"/>
          <w:lang w:eastAsia="en-GB"/>
        </w:rPr>
        <w:t>The Department and municipalities should allocate resources to recruit people to rid the forests of litter, particularly bottles that contribute to forest fires.</w:t>
      </w:r>
    </w:p>
    <w:p w:rsidR="003E32CE" w:rsidRPr="00D64424" w:rsidRDefault="000027A4" w:rsidP="00D64424">
      <w:pPr>
        <w:pStyle w:val="ListParagraph"/>
        <w:numPr>
          <w:ilvl w:val="0"/>
          <w:numId w:val="6"/>
        </w:numPr>
        <w:spacing w:line="240" w:lineRule="auto"/>
        <w:jc w:val="left"/>
        <w:rPr>
          <w:rFonts w:cs="Arial"/>
          <w:sz w:val="20"/>
          <w:szCs w:val="20"/>
          <w:lang w:eastAsia="en-GB"/>
        </w:rPr>
      </w:pPr>
      <w:r w:rsidRPr="00D64424">
        <w:rPr>
          <w:rFonts w:cs="Arial"/>
          <w:sz w:val="20"/>
          <w:szCs w:val="20"/>
          <w:lang w:eastAsia="en-GB"/>
        </w:rPr>
        <w:t>The levels of water pollution are impacting traditional practices or rituals and killing aquatic life.</w:t>
      </w:r>
    </w:p>
    <w:p w:rsidR="002413FF" w:rsidRPr="00D64424" w:rsidRDefault="002413FF" w:rsidP="00D64424">
      <w:pPr>
        <w:spacing w:line="240" w:lineRule="auto"/>
        <w:jc w:val="left"/>
        <w:rPr>
          <w:rFonts w:cs="Arial"/>
          <w:sz w:val="20"/>
          <w:szCs w:val="20"/>
          <w:lang w:eastAsia="en-GB"/>
        </w:rPr>
      </w:pPr>
    </w:p>
    <w:p w:rsidR="00B058D6" w:rsidRPr="00D64424" w:rsidRDefault="003F6748" w:rsidP="00D64424">
      <w:pPr>
        <w:pStyle w:val="Heading2"/>
        <w:spacing w:line="240" w:lineRule="auto"/>
        <w:jc w:val="left"/>
        <w:rPr>
          <w:sz w:val="20"/>
          <w:szCs w:val="20"/>
          <w:lang w:eastAsia="en-GB"/>
        </w:rPr>
      </w:pPr>
      <w:bookmarkStart w:id="44" w:name="_Toc120015380"/>
      <w:r w:rsidRPr="00D64424">
        <w:rPr>
          <w:sz w:val="20"/>
          <w:szCs w:val="20"/>
          <w:lang w:eastAsia="en-GB"/>
        </w:rPr>
        <w:t>The South African Police Service</w:t>
      </w:r>
      <w:r w:rsidR="00532621" w:rsidRPr="00D64424">
        <w:rPr>
          <w:sz w:val="20"/>
          <w:szCs w:val="20"/>
          <w:lang w:eastAsia="en-GB"/>
        </w:rPr>
        <w:t xml:space="preserve"> and the </w:t>
      </w:r>
      <w:r w:rsidR="0013374D" w:rsidRPr="00D64424">
        <w:rPr>
          <w:sz w:val="20"/>
          <w:szCs w:val="20"/>
          <w:lang w:eastAsia="en-GB"/>
        </w:rPr>
        <w:t>Justice System</w:t>
      </w:r>
      <w:bookmarkEnd w:id="44"/>
    </w:p>
    <w:p w:rsidR="00C55379" w:rsidRPr="00D64424" w:rsidRDefault="00C55379" w:rsidP="00D64424">
      <w:pPr>
        <w:pStyle w:val="ListParagraph"/>
        <w:spacing w:line="240" w:lineRule="auto"/>
        <w:jc w:val="left"/>
        <w:rPr>
          <w:rFonts w:cs="Arial"/>
          <w:sz w:val="20"/>
          <w:szCs w:val="20"/>
          <w:lang w:eastAsia="en-GB"/>
        </w:rPr>
      </w:pPr>
    </w:p>
    <w:p w:rsidR="004313A6" w:rsidRPr="00D64424" w:rsidRDefault="00731819" w:rsidP="00D64424">
      <w:pPr>
        <w:pStyle w:val="ListParagraph"/>
        <w:numPr>
          <w:ilvl w:val="0"/>
          <w:numId w:val="4"/>
        </w:numPr>
        <w:spacing w:line="240" w:lineRule="auto"/>
        <w:jc w:val="left"/>
        <w:rPr>
          <w:rFonts w:cs="Arial"/>
          <w:sz w:val="20"/>
          <w:szCs w:val="20"/>
          <w:lang w:eastAsia="en-GB"/>
        </w:rPr>
      </w:pPr>
      <w:r w:rsidRPr="00D64424">
        <w:rPr>
          <w:rFonts w:cs="Arial"/>
          <w:sz w:val="20"/>
          <w:szCs w:val="20"/>
          <w:lang w:eastAsia="en-GB"/>
        </w:rPr>
        <w:t>The South African Police Service</w:t>
      </w:r>
      <w:r w:rsidR="00D201E0" w:rsidRPr="00D64424">
        <w:rPr>
          <w:rFonts w:cs="Arial"/>
          <w:sz w:val="20"/>
          <w:szCs w:val="20"/>
          <w:lang w:eastAsia="en-GB"/>
        </w:rPr>
        <w:t xml:space="preserve"> (SAPS)</w:t>
      </w:r>
      <w:r w:rsidRPr="00D64424">
        <w:rPr>
          <w:rFonts w:cs="Arial"/>
          <w:sz w:val="20"/>
          <w:szCs w:val="20"/>
          <w:lang w:eastAsia="en-GB"/>
        </w:rPr>
        <w:t xml:space="preserve"> enables </w:t>
      </w:r>
      <w:r w:rsidR="00983522" w:rsidRPr="00D64424">
        <w:rPr>
          <w:rFonts w:cs="Arial"/>
          <w:sz w:val="20"/>
          <w:szCs w:val="20"/>
          <w:lang w:eastAsia="en-GB"/>
        </w:rPr>
        <w:t>live</w:t>
      </w:r>
      <w:r w:rsidRPr="00D64424">
        <w:rPr>
          <w:rFonts w:cs="Arial"/>
          <w:sz w:val="20"/>
          <w:szCs w:val="20"/>
          <w:lang w:eastAsia="en-GB"/>
        </w:rPr>
        <w:t xml:space="preserve">stock </w:t>
      </w:r>
      <w:r w:rsidR="00F53455" w:rsidRPr="00D64424">
        <w:rPr>
          <w:rFonts w:cs="Arial"/>
          <w:sz w:val="20"/>
          <w:szCs w:val="20"/>
          <w:lang w:eastAsia="en-GB"/>
        </w:rPr>
        <w:t xml:space="preserve">and maize </w:t>
      </w:r>
      <w:r w:rsidRPr="00D64424">
        <w:rPr>
          <w:rFonts w:cs="Arial"/>
          <w:sz w:val="20"/>
          <w:szCs w:val="20"/>
          <w:lang w:eastAsia="en-GB"/>
        </w:rPr>
        <w:t xml:space="preserve">theft through poor </w:t>
      </w:r>
      <w:r w:rsidR="00F53455" w:rsidRPr="00D64424">
        <w:rPr>
          <w:rFonts w:cs="Arial"/>
          <w:sz w:val="20"/>
          <w:szCs w:val="20"/>
          <w:lang w:eastAsia="en-GB"/>
        </w:rPr>
        <w:t xml:space="preserve">or negligible </w:t>
      </w:r>
      <w:r w:rsidRPr="00D64424">
        <w:rPr>
          <w:rFonts w:cs="Arial"/>
          <w:sz w:val="20"/>
          <w:szCs w:val="20"/>
          <w:lang w:eastAsia="en-GB"/>
        </w:rPr>
        <w:t>investigations</w:t>
      </w:r>
      <w:r w:rsidR="00F53455" w:rsidRPr="00D64424">
        <w:rPr>
          <w:rFonts w:cs="Arial"/>
          <w:sz w:val="20"/>
          <w:szCs w:val="20"/>
          <w:lang w:eastAsia="en-GB"/>
        </w:rPr>
        <w:t xml:space="preserve"> against known thieves</w:t>
      </w:r>
      <w:r w:rsidR="00F53455" w:rsidRPr="00D64424">
        <w:rPr>
          <w:rFonts w:cs="Arial"/>
          <w:sz w:val="20"/>
          <w:szCs w:val="20"/>
        </w:rPr>
        <w:t>, which affects the livelihoods of farmers.</w:t>
      </w:r>
      <w:r w:rsidRPr="00D64424">
        <w:rPr>
          <w:rFonts w:cs="Arial"/>
          <w:sz w:val="20"/>
          <w:szCs w:val="20"/>
          <w:lang w:eastAsia="en-GB"/>
        </w:rPr>
        <w:t xml:space="preserve"> </w:t>
      </w:r>
      <w:r w:rsidR="00E53B1D" w:rsidRPr="00D64424">
        <w:rPr>
          <w:rFonts w:cs="Arial"/>
          <w:sz w:val="20"/>
          <w:szCs w:val="20"/>
          <w:lang w:eastAsia="en-GB"/>
        </w:rPr>
        <w:t>Stock theft cases are abruptly cancelled and never result in the recovery of stolen cattle or arrests.</w:t>
      </w:r>
      <w:r w:rsidR="004313A6" w:rsidRPr="00D64424">
        <w:rPr>
          <w:rFonts w:cs="Arial"/>
          <w:sz w:val="20"/>
          <w:szCs w:val="20"/>
          <w:lang w:eastAsia="en-GB"/>
        </w:rPr>
        <w:t xml:space="preserve"> </w:t>
      </w:r>
      <w:r w:rsidR="00F53455" w:rsidRPr="00D64424">
        <w:rPr>
          <w:rFonts w:cs="Arial"/>
          <w:sz w:val="20"/>
          <w:szCs w:val="20"/>
        </w:rPr>
        <w:t>The SAPS conducts negligible patrols and is slow to respond and investigate thus forcing farmers to be guards at night.</w:t>
      </w:r>
    </w:p>
    <w:p w:rsidR="00001339" w:rsidRPr="00D64424" w:rsidRDefault="003F6748" w:rsidP="00D64424">
      <w:pPr>
        <w:pStyle w:val="ListParagraph"/>
        <w:numPr>
          <w:ilvl w:val="0"/>
          <w:numId w:val="4"/>
        </w:numPr>
        <w:spacing w:line="240" w:lineRule="auto"/>
        <w:jc w:val="left"/>
        <w:rPr>
          <w:rFonts w:cs="Arial"/>
          <w:sz w:val="20"/>
          <w:szCs w:val="20"/>
          <w:lang w:eastAsia="en-GB"/>
        </w:rPr>
      </w:pPr>
      <w:r w:rsidRPr="00D64424">
        <w:rPr>
          <w:rFonts w:cs="Arial"/>
          <w:sz w:val="20"/>
          <w:szCs w:val="20"/>
          <w:lang w:eastAsia="en-GB"/>
        </w:rPr>
        <w:lastRenderedPageBreak/>
        <w:t xml:space="preserve">The </w:t>
      </w:r>
      <w:r w:rsidR="008A0AEB" w:rsidRPr="00D64424">
        <w:rPr>
          <w:rFonts w:cs="Arial"/>
          <w:sz w:val="20"/>
          <w:szCs w:val="20"/>
          <w:lang w:eastAsia="en-GB"/>
        </w:rPr>
        <w:t>SAPS</w:t>
      </w:r>
      <w:r w:rsidRPr="00D64424">
        <w:rPr>
          <w:rFonts w:cs="Arial"/>
          <w:sz w:val="20"/>
          <w:szCs w:val="20"/>
          <w:lang w:eastAsia="en-GB"/>
        </w:rPr>
        <w:t xml:space="preserve"> </w:t>
      </w:r>
      <w:r w:rsidR="00001339" w:rsidRPr="00D64424">
        <w:rPr>
          <w:rFonts w:cs="Arial"/>
          <w:sz w:val="20"/>
          <w:szCs w:val="20"/>
          <w:lang w:eastAsia="en-GB"/>
        </w:rPr>
        <w:t>facilitates</w:t>
      </w:r>
      <w:r w:rsidRPr="00D64424">
        <w:rPr>
          <w:rFonts w:cs="Arial"/>
          <w:sz w:val="20"/>
          <w:szCs w:val="20"/>
          <w:lang w:eastAsia="en-GB"/>
        </w:rPr>
        <w:t xml:space="preserve"> arson through poor investigations and not taking action against known</w:t>
      </w:r>
      <w:r w:rsidR="00F53455" w:rsidRPr="00D64424">
        <w:rPr>
          <w:rFonts w:cs="Arial"/>
          <w:sz w:val="20"/>
          <w:szCs w:val="20"/>
          <w:lang w:eastAsia="en-GB"/>
        </w:rPr>
        <w:t xml:space="preserve"> thieves, robbers</w:t>
      </w:r>
      <w:r w:rsidRPr="00D64424">
        <w:rPr>
          <w:rFonts w:cs="Arial"/>
          <w:sz w:val="20"/>
          <w:szCs w:val="20"/>
          <w:lang w:eastAsia="en-GB"/>
        </w:rPr>
        <w:t xml:space="preserve"> or reported arsonists.</w:t>
      </w:r>
    </w:p>
    <w:p w:rsidR="005F5136" w:rsidRPr="00D64424" w:rsidRDefault="005F5136" w:rsidP="00D64424">
      <w:pPr>
        <w:pStyle w:val="ListParagraph"/>
        <w:numPr>
          <w:ilvl w:val="0"/>
          <w:numId w:val="4"/>
        </w:numPr>
        <w:spacing w:line="240" w:lineRule="auto"/>
        <w:jc w:val="left"/>
        <w:rPr>
          <w:rFonts w:cs="Arial"/>
          <w:sz w:val="20"/>
          <w:szCs w:val="20"/>
          <w:lang w:eastAsia="en-GB"/>
        </w:rPr>
      </w:pPr>
      <w:r w:rsidRPr="00D64424">
        <w:rPr>
          <w:rFonts w:cs="Arial"/>
          <w:sz w:val="20"/>
          <w:szCs w:val="20"/>
          <w:lang w:eastAsia="en-GB"/>
        </w:rPr>
        <w:t>Satellite police stations should be set</w:t>
      </w:r>
      <w:r w:rsidR="005B01D9" w:rsidRPr="00D64424">
        <w:rPr>
          <w:rFonts w:cs="Arial"/>
          <w:sz w:val="20"/>
          <w:szCs w:val="20"/>
          <w:lang w:eastAsia="en-GB"/>
        </w:rPr>
        <w:t xml:space="preserve"> </w:t>
      </w:r>
      <w:r w:rsidRPr="00D64424">
        <w:rPr>
          <w:rFonts w:cs="Arial"/>
          <w:sz w:val="20"/>
          <w:szCs w:val="20"/>
          <w:lang w:eastAsia="en-GB"/>
        </w:rPr>
        <w:t>up in farming communities and villages to ease the reporting of fires and other crimes</w:t>
      </w:r>
      <w:r w:rsidR="00FD1720" w:rsidRPr="00D64424">
        <w:rPr>
          <w:rFonts w:cs="Arial"/>
          <w:sz w:val="20"/>
          <w:szCs w:val="20"/>
          <w:lang w:eastAsia="en-GB"/>
        </w:rPr>
        <w:t xml:space="preserve"> (such as around the towns that hosted the public hearings)</w:t>
      </w:r>
      <w:r w:rsidRPr="00D64424">
        <w:rPr>
          <w:rFonts w:cs="Arial"/>
          <w:sz w:val="20"/>
          <w:szCs w:val="20"/>
          <w:lang w:eastAsia="en-GB"/>
        </w:rPr>
        <w:t>.</w:t>
      </w:r>
      <w:r w:rsidR="00001339" w:rsidRPr="00D64424">
        <w:rPr>
          <w:rFonts w:cs="Arial"/>
          <w:sz w:val="20"/>
          <w:szCs w:val="20"/>
          <w:lang w:eastAsia="en-GB"/>
        </w:rPr>
        <w:t xml:space="preserve"> It emerged </w:t>
      </w:r>
      <w:r w:rsidR="005B01D9" w:rsidRPr="00D64424">
        <w:rPr>
          <w:rFonts w:cs="Arial"/>
          <w:sz w:val="20"/>
          <w:szCs w:val="20"/>
          <w:lang w:eastAsia="en-GB"/>
        </w:rPr>
        <w:t>d</w:t>
      </w:r>
      <w:r w:rsidR="00001339" w:rsidRPr="00D64424">
        <w:rPr>
          <w:rFonts w:cs="Arial"/>
          <w:sz w:val="20"/>
          <w:szCs w:val="20"/>
          <w:lang w:eastAsia="en-GB"/>
        </w:rPr>
        <w:t xml:space="preserve">uring the public hearings that there are no arrests, prosecutions </w:t>
      </w:r>
      <w:r w:rsidR="005B01D9" w:rsidRPr="00D64424">
        <w:rPr>
          <w:rFonts w:cs="Arial"/>
          <w:sz w:val="20"/>
          <w:szCs w:val="20"/>
          <w:lang w:eastAsia="en-GB"/>
        </w:rPr>
        <w:t>or</w:t>
      </w:r>
      <w:r w:rsidR="00001339" w:rsidRPr="00D64424">
        <w:rPr>
          <w:rFonts w:cs="Arial"/>
          <w:sz w:val="20"/>
          <w:szCs w:val="20"/>
          <w:lang w:eastAsia="en-GB"/>
        </w:rPr>
        <w:t xml:space="preserve"> convictions of arsonists who continue starting fires unabated.</w:t>
      </w:r>
    </w:p>
    <w:p w:rsidR="00220CDC" w:rsidRPr="00D64424" w:rsidRDefault="00825A44" w:rsidP="00D64424">
      <w:pPr>
        <w:pStyle w:val="ListParagraph"/>
        <w:numPr>
          <w:ilvl w:val="0"/>
          <w:numId w:val="4"/>
        </w:numPr>
        <w:spacing w:line="240" w:lineRule="auto"/>
        <w:jc w:val="left"/>
        <w:rPr>
          <w:rFonts w:cs="Arial"/>
          <w:sz w:val="20"/>
          <w:szCs w:val="20"/>
        </w:rPr>
      </w:pPr>
      <w:r w:rsidRPr="00D64424">
        <w:rPr>
          <w:rFonts w:cs="Arial"/>
          <w:sz w:val="20"/>
          <w:szCs w:val="20"/>
        </w:rPr>
        <w:t xml:space="preserve">There is an increase in the levels of crime in many communities, some of which are fuelled by substance abuse. Police service is either lacklustre </w:t>
      </w:r>
      <w:r w:rsidR="00976EB5" w:rsidRPr="00D64424">
        <w:rPr>
          <w:rFonts w:cs="Arial"/>
          <w:sz w:val="20"/>
          <w:szCs w:val="20"/>
        </w:rPr>
        <w:t xml:space="preserve">or </w:t>
      </w:r>
      <w:r w:rsidRPr="00D64424">
        <w:rPr>
          <w:rFonts w:cs="Arial"/>
          <w:sz w:val="20"/>
          <w:szCs w:val="20"/>
        </w:rPr>
        <w:t xml:space="preserve">does </w:t>
      </w:r>
      <w:r w:rsidR="00976EB5" w:rsidRPr="00D64424">
        <w:rPr>
          <w:rFonts w:cs="Arial"/>
          <w:sz w:val="20"/>
          <w:szCs w:val="20"/>
        </w:rPr>
        <w:t xml:space="preserve">not </w:t>
      </w:r>
      <w:r w:rsidRPr="00D64424">
        <w:rPr>
          <w:rFonts w:cs="Arial"/>
          <w:sz w:val="20"/>
          <w:szCs w:val="20"/>
        </w:rPr>
        <w:t>exist, and communities have to rely on calling distant police stations and when police are phoned, they</w:t>
      </w:r>
      <w:r w:rsidR="00976EB5" w:rsidRPr="00D64424">
        <w:rPr>
          <w:rFonts w:cs="Arial"/>
          <w:sz w:val="20"/>
          <w:szCs w:val="20"/>
        </w:rPr>
        <w:t xml:space="preserve"> often</w:t>
      </w:r>
      <w:r w:rsidRPr="00D64424">
        <w:rPr>
          <w:rFonts w:cs="Arial"/>
          <w:sz w:val="20"/>
          <w:szCs w:val="20"/>
        </w:rPr>
        <w:t xml:space="preserve"> never arrive.</w:t>
      </w:r>
      <w:r w:rsidR="00220CDC" w:rsidRPr="00D64424">
        <w:rPr>
          <w:rFonts w:cs="Arial"/>
          <w:sz w:val="20"/>
          <w:szCs w:val="20"/>
        </w:rPr>
        <w:t xml:space="preserve"> </w:t>
      </w:r>
      <w:r w:rsidR="00220CDC" w:rsidRPr="00D64424">
        <w:rPr>
          <w:rFonts w:cs="Arial"/>
          <w:sz w:val="20"/>
          <w:szCs w:val="20"/>
          <w:lang w:eastAsia="en-GB"/>
        </w:rPr>
        <w:t>Police capacity needs to be beefed up to improve investigations, prosecutions and convictions of arsonists</w:t>
      </w:r>
      <w:r w:rsidR="00CF7028" w:rsidRPr="00D64424">
        <w:rPr>
          <w:rFonts w:cs="Arial"/>
          <w:sz w:val="20"/>
          <w:szCs w:val="20"/>
          <w:lang w:eastAsia="en-GB"/>
        </w:rPr>
        <w:t xml:space="preserve"> and thieves</w:t>
      </w:r>
      <w:r w:rsidR="00220CDC" w:rsidRPr="00D64424">
        <w:rPr>
          <w:rFonts w:cs="Arial"/>
          <w:sz w:val="20"/>
          <w:szCs w:val="20"/>
          <w:lang w:eastAsia="en-GB"/>
        </w:rPr>
        <w:t xml:space="preserve">. </w:t>
      </w:r>
    </w:p>
    <w:p w:rsidR="00C55379" w:rsidRPr="00D64424" w:rsidRDefault="00C55379" w:rsidP="00D64424">
      <w:pPr>
        <w:pStyle w:val="ListParagraph"/>
        <w:numPr>
          <w:ilvl w:val="0"/>
          <w:numId w:val="4"/>
        </w:numPr>
        <w:spacing w:line="240" w:lineRule="auto"/>
        <w:jc w:val="left"/>
        <w:rPr>
          <w:rFonts w:cs="Arial"/>
          <w:sz w:val="20"/>
          <w:szCs w:val="20"/>
        </w:rPr>
      </w:pPr>
      <w:r w:rsidRPr="00D64424">
        <w:rPr>
          <w:rFonts w:cs="Arial"/>
          <w:sz w:val="20"/>
          <w:szCs w:val="20"/>
        </w:rPr>
        <w:t>Police do not take sexual harassment and rape incidents seriously, as they do not investigate or follow</w:t>
      </w:r>
      <w:r w:rsidR="005B01D9" w:rsidRPr="00D64424">
        <w:rPr>
          <w:rFonts w:cs="Arial"/>
          <w:sz w:val="20"/>
          <w:szCs w:val="20"/>
        </w:rPr>
        <w:t xml:space="preserve"> </w:t>
      </w:r>
      <w:r w:rsidRPr="00D64424">
        <w:rPr>
          <w:rFonts w:cs="Arial"/>
          <w:sz w:val="20"/>
          <w:szCs w:val="20"/>
        </w:rPr>
        <w:t xml:space="preserve">up. </w:t>
      </w:r>
    </w:p>
    <w:p w:rsidR="005B01D9" w:rsidRPr="00D64424" w:rsidRDefault="005B01D9" w:rsidP="00D64424">
      <w:pPr>
        <w:pStyle w:val="ListParagraph"/>
        <w:numPr>
          <w:ilvl w:val="0"/>
          <w:numId w:val="4"/>
        </w:numPr>
        <w:spacing w:line="240" w:lineRule="auto"/>
        <w:jc w:val="left"/>
        <w:rPr>
          <w:rFonts w:cs="Arial"/>
          <w:sz w:val="20"/>
          <w:szCs w:val="20"/>
          <w:lang w:eastAsia="en-GB"/>
        </w:rPr>
      </w:pPr>
      <w:r w:rsidRPr="00D64424">
        <w:rPr>
          <w:rFonts w:cs="Arial"/>
          <w:sz w:val="20"/>
          <w:szCs w:val="20"/>
          <w:lang w:eastAsia="en-GB"/>
        </w:rPr>
        <w:t>The SAPS do not want to intervene when CPA members report intimidation and threat to life incidents.</w:t>
      </w:r>
    </w:p>
    <w:p w:rsidR="00C55379" w:rsidRPr="00D64424" w:rsidRDefault="001A1884" w:rsidP="00D64424">
      <w:pPr>
        <w:pStyle w:val="ListParagraph"/>
        <w:numPr>
          <w:ilvl w:val="0"/>
          <w:numId w:val="4"/>
        </w:numPr>
        <w:spacing w:line="240" w:lineRule="auto"/>
        <w:jc w:val="left"/>
        <w:rPr>
          <w:rFonts w:cs="Arial"/>
          <w:sz w:val="20"/>
          <w:szCs w:val="20"/>
          <w:lang w:eastAsia="en-GB"/>
        </w:rPr>
      </w:pPr>
      <w:r w:rsidRPr="00D64424">
        <w:rPr>
          <w:rFonts w:cs="Arial"/>
          <w:sz w:val="20"/>
          <w:szCs w:val="20"/>
          <w:lang w:eastAsia="en-GB"/>
        </w:rPr>
        <w:t xml:space="preserve">There is a general lack of information on the protocol for reporting veld fires. This includes when community members see a person starting a fire or </w:t>
      </w:r>
      <w:r w:rsidR="008A61F6" w:rsidRPr="00D64424">
        <w:rPr>
          <w:rFonts w:cs="Arial"/>
          <w:sz w:val="20"/>
          <w:szCs w:val="20"/>
        </w:rPr>
        <w:t>people who throw cigarette butts along major roads and this challenge needs to be solved.</w:t>
      </w:r>
    </w:p>
    <w:p w:rsidR="00F53455" w:rsidRPr="00D64424" w:rsidRDefault="00F53455" w:rsidP="00D64424">
      <w:pPr>
        <w:pStyle w:val="ListParagraph"/>
        <w:numPr>
          <w:ilvl w:val="0"/>
          <w:numId w:val="4"/>
        </w:numPr>
        <w:spacing w:line="240" w:lineRule="auto"/>
        <w:jc w:val="left"/>
        <w:rPr>
          <w:rFonts w:cs="Arial"/>
          <w:sz w:val="20"/>
          <w:szCs w:val="20"/>
        </w:rPr>
      </w:pPr>
      <w:r w:rsidRPr="00D64424">
        <w:rPr>
          <w:rFonts w:cs="Arial"/>
          <w:sz w:val="20"/>
          <w:szCs w:val="20"/>
          <w:lang w:eastAsia="en-GB"/>
        </w:rPr>
        <w:t>Police are not visible and their absence has increased farm assaults</w:t>
      </w:r>
      <w:r w:rsidR="00E7590E" w:rsidRPr="00D64424">
        <w:rPr>
          <w:rFonts w:cs="Arial"/>
          <w:sz w:val="20"/>
          <w:szCs w:val="20"/>
          <w:lang w:eastAsia="en-GB"/>
        </w:rPr>
        <w:t xml:space="preserve"> (against farmers and farmworkers)</w:t>
      </w:r>
      <w:r w:rsidRPr="00D64424">
        <w:rPr>
          <w:rFonts w:cs="Arial"/>
          <w:sz w:val="20"/>
          <w:szCs w:val="20"/>
          <w:lang w:eastAsia="en-GB"/>
        </w:rPr>
        <w:t xml:space="preserve">, illegal small-scale mining (zama-zama) and robberies. </w:t>
      </w:r>
    </w:p>
    <w:p w:rsidR="00B44971" w:rsidRPr="00D64424" w:rsidRDefault="00B44971" w:rsidP="00D64424">
      <w:pPr>
        <w:pStyle w:val="ListParagraph"/>
        <w:numPr>
          <w:ilvl w:val="0"/>
          <w:numId w:val="4"/>
        </w:numPr>
        <w:spacing w:line="240" w:lineRule="auto"/>
        <w:jc w:val="left"/>
        <w:rPr>
          <w:rFonts w:cs="Arial"/>
          <w:sz w:val="20"/>
          <w:szCs w:val="20"/>
        </w:rPr>
      </w:pPr>
      <w:r w:rsidRPr="00D64424">
        <w:rPr>
          <w:rFonts w:cs="Arial"/>
          <w:sz w:val="20"/>
          <w:szCs w:val="20"/>
          <w:lang w:eastAsia="en-GB"/>
        </w:rPr>
        <w:t>Police are involved in drug peddling in communities and never act on tip-offs relating to drug dealers. They are only visible when they come to collect bribes</w:t>
      </w:r>
      <w:r w:rsidR="00FD1720" w:rsidRPr="00D64424">
        <w:rPr>
          <w:rFonts w:cs="Arial"/>
          <w:sz w:val="20"/>
          <w:szCs w:val="20"/>
          <w:lang w:eastAsia="en-GB"/>
        </w:rPr>
        <w:t xml:space="preserve"> from foreign shop</w:t>
      </w:r>
      <w:r w:rsidR="0036696F" w:rsidRPr="00D64424">
        <w:rPr>
          <w:rFonts w:cs="Arial"/>
          <w:sz w:val="20"/>
          <w:szCs w:val="20"/>
          <w:lang w:eastAsia="en-GB"/>
        </w:rPr>
        <w:t xml:space="preserve"> </w:t>
      </w:r>
      <w:r w:rsidR="00FD1720" w:rsidRPr="00D64424">
        <w:rPr>
          <w:rFonts w:cs="Arial"/>
          <w:sz w:val="20"/>
          <w:szCs w:val="20"/>
          <w:lang w:eastAsia="en-GB"/>
        </w:rPr>
        <w:t>owners</w:t>
      </w:r>
      <w:r w:rsidRPr="00D64424">
        <w:rPr>
          <w:rFonts w:cs="Arial"/>
          <w:sz w:val="20"/>
          <w:szCs w:val="20"/>
          <w:lang w:eastAsia="en-GB"/>
        </w:rPr>
        <w:t>.</w:t>
      </w:r>
    </w:p>
    <w:p w:rsidR="0036696F" w:rsidRPr="00D64424" w:rsidRDefault="00A60823" w:rsidP="00D64424">
      <w:pPr>
        <w:pStyle w:val="ListParagraph"/>
        <w:numPr>
          <w:ilvl w:val="0"/>
          <w:numId w:val="4"/>
        </w:numPr>
        <w:spacing w:line="240" w:lineRule="auto"/>
        <w:jc w:val="left"/>
        <w:rPr>
          <w:rFonts w:cs="Arial"/>
          <w:sz w:val="20"/>
          <w:szCs w:val="20"/>
        </w:rPr>
      </w:pPr>
      <w:r w:rsidRPr="00D64424">
        <w:rPr>
          <w:rFonts w:cs="Arial"/>
          <w:sz w:val="20"/>
          <w:szCs w:val="20"/>
          <w:lang w:eastAsia="en-GB"/>
        </w:rPr>
        <w:t>When t</w:t>
      </w:r>
      <w:r w:rsidR="0036696F" w:rsidRPr="00D64424">
        <w:rPr>
          <w:rFonts w:cs="Arial"/>
          <w:sz w:val="20"/>
          <w:szCs w:val="20"/>
          <w:lang w:eastAsia="en-GB"/>
        </w:rPr>
        <w:t xml:space="preserve">roublesome community members </w:t>
      </w:r>
      <w:r w:rsidRPr="00D64424">
        <w:rPr>
          <w:rFonts w:cs="Arial"/>
          <w:sz w:val="20"/>
          <w:szCs w:val="20"/>
          <w:lang w:eastAsia="en-GB"/>
        </w:rPr>
        <w:t xml:space="preserve">are arrested, they </w:t>
      </w:r>
      <w:r w:rsidR="0036696F" w:rsidRPr="00D64424">
        <w:rPr>
          <w:rFonts w:cs="Arial"/>
          <w:sz w:val="20"/>
          <w:szCs w:val="20"/>
          <w:lang w:eastAsia="en-GB"/>
        </w:rPr>
        <w:t xml:space="preserve">always get released back to the community within a few days and continue distressing community members. </w:t>
      </w:r>
    </w:p>
    <w:p w:rsidR="003736F6" w:rsidRPr="00D64424" w:rsidRDefault="00E67E65" w:rsidP="00D64424">
      <w:pPr>
        <w:pStyle w:val="ListParagraph"/>
        <w:numPr>
          <w:ilvl w:val="0"/>
          <w:numId w:val="4"/>
        </w:numPr>
        <w:spacing w:line="240" w:lineRule="auto"/>
        <w:jc w:val="left"/>
        <w:rPr>
          <w:rFonts w:cs="Arial"/>
          <w:sz w:val="20"/>
          <w:szCs w:val="20"/>
          <w:lang w:eastAsia="en-GB"/>
        </w:rPr>
      </w:pPr>
      <w:r w:rsidRPr="00D64424">
        <w:rPr>
          <w:rFonts w:cs="Arial"/>
          <w:sz w:val="20"/>
          <w:szCs w:val="20"/>
          <w:lang w:eastAsia="en-GB"/>
        </w:rPr>
        <w:t>The Department should have a regular training programme to help the South African Police services, the National Prosecution Authority, and magistrates on the Act. Currently, there is very little awareness among police on the Act and thus never respond to or investigate veld fire cases. The resultant situation is a lack of prosecutions, convictions and sanctions.</w:t>
      </w:r>
      <w:r w:rsidR="003736F6" w:rsidRPr="00D64424">
        <w:rPr>
          <w:rFonts w:cs="Arial"/>
          <w:sz w:val="20"/>
          <w:szCs w:val="20"/>
          <w:lang w:eastAsia="en-GB"/>
        </w:rPr>
        <w:t xml:space="preserve"> Police also need to be capacitated to be able to handle other environmental crimes that include deforestation and the illegal digging of sand.</w:t>
      </w:r>
    </w:p>
    <w:p w:rsidR="00F53455" w:rsidRPr="00D64424" w:rsidRDefault="00935BFF" w:rsidP="00D64424">
      <w:pPr>
        <w:pStyle w:val="ListParagraph"/>
        <w:numPr>
          <w:ilvl w:val="0"/>
          <w:numId w:val="4"/>
        </w:numPr>
        <w:spacing w:line="240" w:lineRule="auto"/>
        <w:jc w:val="left"/>
        <w:rPr>
          <w:rFonts w:cs="Arial"/>
          <w:sz w:val="20"/>
          <w:szCs w:val="20"/>
          <w:lang w:eastAsia="en-GB"/>
        </w:rPr>
      </w:pPr>
      <w:r w:rsidRPr="00D64424">
        <w:rPr>
          <w:rFonts w:cs="Arial"/>
          <w:sz w:val="20"/>
          <w:szCs w:val="20"/>
          <w:lang w:eastAsia="en-GB"/>
        </w:rPr>
        <w:t>The increase in the number of amaphara</w:t>
      </w:r>
      <w:r w:rsidRPr="00D64424">
        <w:rPr>
          <w:rStyle w:val="FootnoteReference"/>
          <w:rFonts w:cs="Arial"/>
          <w:sz w:val="20"/>
          <w:szCs w:val="20"/>
          <w:lang w:eastAsia="en-GB"/>
        </w:rPr>
        <w:footnoteReference w:id="2"/>
      </w:r>
      <w:r w:rsidRPr="00D64424">
        <w:rPr>
          <w:rFonts w:cs="Arial"/>
          <w:sz w:val="20"/>
          <w:szCs w:val="20"/>
          <w:lang w:eastAsia="en-GB"/>
        </w:rPr>
        <w:t xml:space="preserve"> is partly driven by unemployment and is increasing the frequency of forest and veld fire incidences and petty crimes in communities. The police are not doing enough to manage such crimes.</w:t>
      </w:r>
    </w:p>
    <w:p w:rsidR="00B058D6" w:rsidRPr="00D64424" w:rsidRDefault="00B058D6" w:rsidP="00D64424">
      <w:pPr>
        <w:spacing w:line="240" w:lineRule="auto"/>
        <w:jc w:val="left"/>
        <w:rPr>
          <w:rFonts w:cs="Arial"/>
          <w:sz w:val="20"/>
          <w:szCs w:val="20"/>
          <w:lang w:eastAsia="en-GB"/>
        </w:rPr>
      </w:pPr>
    </w:p>
    <w:p w:rsidR="00F30C3A" w:rsidRPr="00D64424" w:rsidRDefault="00F30C3A" w:rsidP="00D64424">
      <w:pPr>
        <w:pStyle w:val="Heading2"/>
        <w:spacing w:line="240" w:lineRule="auto"/>
        <w:jc w:val="left"/>
        <w:rPr>
          <w:sz w:val="20"/>
          <w:szCs w:val="20"/>
          <w:lang w:eastAsia="en-GB"/>
        </w:rPr>
      </w:pPr>
      <w:bookmarkStart w:id="45" w:name="_Toc120015381"/>
      <w:r w:rsidRPr="00D64424">
        <w:rPr>
          <w:sz w:val="20"/>
          <w:szCs w:val="20"/>
          <w:lang w:eastAsia="en-GB"/>
        </w:rPr>
        <w:t xml:space="preserve">Lack of </w:t>
      </w:r>
      <w:r w:rsidR="0013374D" w:rsidRPr="00D64424">
        <w:rPr>
          <w:sz w:val="20"/>
          <w:szCs w:val="20"/>
          <w:lang w:eastAsia="en-GB"/>
        </w:rPr>
        <w:t>Skilling and Employment Opportunities</w:t>
      </w:r>
      <w:bookmarkEnd w:id="45"/>
    </w:p>
    <w:p w:rsidR="00774C07" w:rsidRPr="00D64424" w:rsidRDefault="00774C07" w:rsidP="00D64424">
      <w:pPr>
        <w:spacing w:line="240" w:lineRule="auto"/>
        <w:jc w:val="left"/>
        <w:rPr>
          <w:rFonts w:cs="Arial"/>
          <w:sz w:val="20"/>
          <w:szCs w:val="20"/>
          <w:lang w:eastAsia="en-GB"/>
        </w:rPr>
      </w:pPr>
    </w:p>
    <w:p w:rsidR="00F30C3A" w:rsidRPr="00D64424" w:rsidRDefault="00F30C3A" w:rsidP="00D64424">
      <w:pPr>
        <w:pStyle w:val="ListParagraph"/>
        <w:numPr>
          <w:ilvl w:val="0"/>
          <w:numId w:val="2"/>
        </w:numPr>
        <w:spacing w:line="240" w:lineRule="auto"/>
        <w:jc w:val="left"/>
        <w:rPr>
          <w:rFonts w:cs="Arial"/>
          <w:sz w:val="20"/>
          <w:szCs w:val="20"/>
          <w:lang w:eastAsia="en-GB"/>
        </w:rPr>
      </w:pPr>
      <w:r w:rsidRPr="00D64424">
        <w:rPr>
          <w:rFonts w:cs="Arial"/>
          <w:sz w:val="20"/>
          <w:szCs w:val="20"/>
          <w:lang w:eastAsia="en-GB"/>
        </w:rPr>
        <w:t>Municipalities should roll out programmes to create jobs to eliminate substance abuse and crime among the youth. Employment opportunities should be shared openly and timeously and specify the targeted groups.</w:t>
      </w:r>
    </w:p>
    <w:p w:rsidR="00F30C3A" w:rsidRPr="00D64424" w:rsidRDefault="00F30C3A" w:rsidP="00D64424">
      <w:pPr>
        <w:pStyle w:val="ListParagraph"/>
        <w:numPr>
          <w:ilvl w:val="0"/>
          <w:numId w:val="2"/>
        </w:numPr>
        <w:spacing w:line="240" w:lineRule="auto"/>
        <w:jc w:val="left"/>
        <w:rPr>
          <w:rFonts w:cs="Arial"/>
          <w:sz w:val="20"/>
          <w:szCs w:val="20"/>
          <w:lang w:eastAsia="en-GB"/>
        </w:rPr>
      </w:pPr>
      <w:r w:rsidRPr="00D64424">
        <w:rPr>
          <w:rFonts w:cs="Arial"/>
          <w:sz w:val="20"/>
          <w:szCs w:val="20"/>
          <w:lang w:eastAsia="en-GB"/>
        </w:rPr>
        <w:t>Municipalities should scrape vegetation around residential areas so that fires may not escape to the nearby veld or farms, and vice versa. Alternatively, the removal of such vegetation should be a vehicle to create jobs where unemployed people can be hired to make fire breaks around residential areas.</w:t>
      </w:r>
    </w:p>
    <w:p w:rsidR="00F30C3A" w:rsidRPr="00D64424" w:rsidRDefault="00F30C3A" w:rsidP="00D64424">
      <w:pPr>
        <w:pStyle w:val="ListParagraph"/>
        <w:numPr>
          <w:ilvl w:val="0"/>
          <w:numId w:val="2"/>
        </w:numPr>
        <w:spacing w:line="240" w:lineRule="auto"/>
        <w:jc w:val="left"/>
        <w:rPr>
          <w:rFonts w:cs="Arial"/>
          <w:sz w:val="20"/>
          <w:szCs w:val="20"/>
          <w:lang w:eastAsia="en-GB"/>
        </w:rPr>
      </w:pPr>
      <w:r w:rsidRPr="00D64424">
        <w:rPr>
          <w:rFonts w:cs="Arial"/>
          <w:sz w:val="20"/>
          <w:szCs w:val="20"/>
          <w:lang w:eastAsia="en-GB"/>
        </w:rPr>
        <w:t xml:space="preserve">Unemployed people who are above 35 years struggle to find jobs, funding and skills development opportunities due to exclusion criteria. The Government should create a grant for the &gt;35 </w:t>
      </w:r>
      <w:r w:rsidR="00800421" w:rsidRPr="00D64424">
        <w:rPr>
          <w:rFonts w:cs="Arial"/>
          <w:sz w:val="20"/>
          <w:szCs w:val="20"/>
          <w:lang w:eastAsia="en-GB"/>
        </w:rPr>
        <w:t>years’</w:t>
      </w:r>
      <w:r w:rsidRPr="00D64424">
        <w:rPr>
          <w:rFonts w:cs="Arial"/>
          <w:sz w:val="20"/>
          <w:szCs w:val="20"/>
          <w:lang w:eastAsia="en-GB"/>
        </w:rPr>
        <w:t xml:space="preserve"> category of people.</w:t>
      </w:r>
      <w:r w:rsidR="007C3F4B" w:rsidRPr="00D64424">
        <w:rPr>
          <w:rFonts w:cs="Arial"/>
          <w:sz w:val="20"/>
          <w:szCs w:val="20"/>
          <w:lang w:eastAsia="en-GB"/>
        </w:rPr>
        <w:t xml:space="preserve"> There should be </w:t>
      </w:r>
      <w:r w:rsidR="00800421" w:rsidRPr="00D64424">
        <w:rPr>
          <w:rFonts w:cs="Arial"/>
          <w:sz w:val="20"/>
          <w:szCs w:val="20"/>
          <w:lang w:eastAsia="en-GB"/>
        </w:rPr>
        <w:t>ring-fenced</w:t>
      </w:r>
      <w:r w:rsidR="007C3F4B" w:rsidRPr="00D64424">
        <w:rPr>
          <w:rFonts w:cs="Arial"/>
          <w:sz w:val="20"/>
          <w:szCs w:val="20"/>
          <w:lang w:eastAsia="en-GB"/>
        </w:rPr>
        <w:t xml:space="preserve"> numbers or proportions of jobs reserved as informed by local demographics.</w:t>
      </w:r>
    </w:p>
    <w:p w:rsidR="00AE4CFD" w:rsidRPr="00D64424" w:rsidRDefault="00AE4CFD" w:rsidP="00D64424">
      <w:pPr>
        <w:pStyle w:val="ListParagraph"/>
        <w:numPr>
          <w:ilvl w:val="0"/>
          <w:numId w:val="2"/>
        </w:numPr>
        <w:spacing w:line="240" w:lineRule="auto"/>
        <w:jc w:val="left"/>
        <w:rPr>
          <w:rFonts w:cs="Arial"/>
          <w:sz w:val="20"/>
          <w:szCs w:val="20"/>
          <w:lang w:eastAsia="en-GB"/>
        </w:rPr>
      </w:pPr>
      <w:r w:rsidRPr="00D64424">
        <w:rPr>
          <w:rFonts w:cs="Arial"/>
          <w:sz w:val="20"/>
          <w:szCs w:val="20"/>
          <w:lang w:eastAsia="en-GB"/>
        </w:rPr>
        <w:t>Some of the employment opportunities only focus on people with matric or post-matric certificates, thus side-lining those without matric or post-matric qualifications, even when there is experience.</w:t>
      </w:r>
    </w:p>
    <w:p w:rsidR="00F30C3A" w:rsidRPr="00D64424" w:rsidRDefault="00F30C3A" w:rsidP="00D64424">
      <w:pPr>
        <w:pStyle w:val="ListParagraph"/>
        <w:numPr>
          <w:ilvl w:val="0"/>
          <w:numId w:val="4"/>
        </w:numPr>
        <w:spacing w:line="240" w:lineRule="auto"/>
        <w:jc w:val="left"/>
        <w:rPr>
          <w:rFonts w:cs="Arial"/>
          <w:sz w:val="20"/>
          <w:szCs w:val="20"/>
          <w:lang w:eastAsia="en-GB"/>
        </w:rPr>
      </w:pPr>
      <w:r w:rsidRPr="00D64424">
        <w:rPr>
          <w:rFonts w:cs="Arial"/>
          <w:sz w:val="20"/>
          <w:szCs w:val="20"/>
          <w:lang w:eastAsia="en-GB"/>
        </w:rPr>
        <w:t>Unemployment affects elderly people more, particularly those just below the pension age. There needs to be a better focus on this category of citizens, not just prioritising women and children in terms of government support.</w:t>
      </w:r>
    </w:p>
    <w:p w:rsidR="00F30C3A" w:rsidRPr="00D64424" w:rsidRDefault="00F30C3A" w:rsidP="00D64424">
      <w:pPr>
        <w:pStyle w:val="ListParagraph"/>
        <w:numPr>
          <w:ilvl w:val="0"/>
          <w:numId w:val="4"/>
        </w:numPr>
        <w:spacing w:line="240" w:lineRule="auto"/>
        <w:jc w:val="left"/>
        <w:rPr>
          <w:rFonts w:cs="Arial"/>
          <w:sz w:val="20"/>
          <w:szCs w:val="20"/>
          <w:lang w:eastAsia="en-GB"/>
        </w:rPr>
      </w:pPr>
      <w:r w:rsidRPr="00D64424">
        <w:rPr>
          <w:rFonts w:cs="Arial"/>
          <w:sz w:val="20"/>
          <w:szCs w:val="20"/>
          <w:lang w:eastAsia="en-GB"/>
        </w:rPr>
        <w:t xml:space="preserve">The Community Work Programme (CWP) was instrumental in job creation, fire prevention and protection awareness campaigns and the programmes were suspended without explanation, now fire burn for a long time and are uncontrollable. The CWP should be reinstated and employ more people to combat fires and other environmental problems. </w:t>
      </w:r>
    </w:p>
    <w:p w:rsidR="00AE4CFD" w:rsidRPr="00D64424" w:rsidRDefault="00AE4CFD" w:rsidP="00D64424">
      <w:pPr>
        <w:pStyle w:val="ListParagraph"/>
        <w:numPr>
          <w:ilvl w:val="0"/>
          <w:numId w:val="4"/>
        </w:numPr>
        <w:spacing w:line="240" w:lineRule="auto"/>
        <w:jc w:val="left"/>
        <w:rPr>
          <w:rFonts w:cs="Arial"/>
          <w:sz w:val="20"/>
          <w:szCs w:val="20"/>
          <w:lang w:eastAsia="en-GB"/>
        </w:rPr>
      </w:pPr>
      <w:r w:rsidRPr="00D64424">
        <w:rPr>
          <w:rFonts w:cs="Arial"/>
          <w:sz w:val="20"/>
          <w:szCs w:val="20"/>
          <w:lang w:eastAsia="en-GB"/>
        </w:rPr>
        <w:lastRenderedPageBreak/>
        <w:t xml:space="preserve">Municipalities and the Department need to find a way of repurposing part of the EPWP jobs to cover the capacity shortage in fire awareness, protection and the making of fire belts and thus create jobs. The contracts of the EPWP jobs should be </w:t>
      </w:r>
      <w:r w:rsidR="002A1CF0" w:rsidRPr="00D64424">
        <w:rPr>
          <w:rFonts w:cs="Arial"/>
          <w:sz w:val="20"/>
          <w:szCs w:val="20"/>
          <w:lang w:eastAsia="en-GB"/>
        </w:rPr>
        <w:t>at least three years</w:t>
      </w:r>
      <w:r w:rsidRPr="00D64424">
        <w:rPr>
          <w:rFonts w:cs="Arial"/>
          <w:sz w:val="20"/>
          <w:szCs w:val="20"/>
          <w:lang w:eastAsia="en-GB"/>
        </w:rPr>
        <w:t xml:space="preserve"> or made permanent to avoid creating unemployment at the end of the contracts. </w:t>
      </w:r>
    </w:p>
    <w:p w:rsidR="00F30C3A" w:rsidRPr="00D64424" w:rsidRDefault="00F30C3A" w:rsidP="00D64424">
      <w:pPr>
        <w:pStyle w:val="ListParagraph"/>
        <w:numPr>
          <w:ilvl w:val="0"/>
          <w:numId w:val="2"/>
        </w:numPr>
        <w:spacing w:line="240" w:lineRule="auto"/>
        <w:jc w:val="left"/>
        <w:rPr>
          <w:rFonts w:cs="Arial"/>
          <w:sz w:val="20"/>
          <w:szCs w:val="20"/>
          <w:lang w:eastAsia="en-GB"/>
        </w:rPr>
      </w:pPr>
      <w:r w:rsidRPr="00D64424">
        <w:rPr>
          <w:rFonts w:cs="Arial"/>
          <w:sz w:val="20"/>
          <w:szCs w:val="20"/>
          <w:lang w:eastAsia="en-GB"/>
        </w:rPr>
        <w:t>There are high levels of illiteracy in the communities due to youth dropping out of school, which contributes to high unemployment.</w:t>
      </w:r>
    </w:p>
    <w:p w:rsidR="00F30C3A" w:rsidRPr="00D64424" w:rsidRDefault="00F30C3A" w:rsidP="00D64424">
      <w:pPr>
        <w:pStyle w:val="ListParagraph"/>
        <w:numPr>
          <w:ilvl w:val="0"/>
          <w:numId w:val="2"/>
        </w:numPr>
        <w:spacing w:line="240" w:lineRule="auto"/>
        <w:jc w:val="left"/>
        <w:rPr>
          <w:rFonts w:cs="Arial"/>
          <w:sz w:val="20"/>
          <w:szCs w:val="20"/>
          <w:lang w:eastAsia="en-GB"/>
        </w:rPr>
      </w:pPr>
      <w:r w:rsidRPr="00D64424">
        <w:rPr>
          <w:rFonts w:cs="Arial"/>
          <w:sz w:val="20"/>
          <w:szCs w:val="20"/>
          <w:lang w:eastAsia="en-GB"/>
        </w:rPr>
        <w:t>Access to skills development opportunities is limited and Parliament should intervene.</w:t>
      </w:r>
    </w:p>
    <w:p w:rsidR="00774C07" w:rsidRPr="00D64424" w:rsidRDefault="00774C07" w:rsidP="00D64424">
      <w:pPr>
        <w:pStyle w:val="ListParagraph"/>
        <w:numPr>
          <w:ilvl w:val="0"/>
          <w:numId w:val="2"/>
        </w:numPr>
        <w:spacing w:line="240" w:lineRule="auto"/>
        <w:jc w:val="left"/>
        <w:rPr>
          <w:rFonts w:cs="Arial"/>
          <w:sz w:val="20"/>
          <w:szCs w:val="20"/>
          <w:lang w:eastAsia="en-GB"/>
        </w:rPr>
      </w:pPr>
      <w:r w:rsidRPr="00D64424">
        <w:rPr>
          <w:rFonts w:cs="Arial"/>
          <w:sz w:val="20"/>
          <w:szCs w:val="20"/>
          <w:lang w:eastAsia="en-GB"/>
        </w:rPr>
        <w:t>Vacant EPWP jobs under the Forestry Project need to be urgently filled to create needed jobs and bring the mismanaged State forests and plantations under silviculture.</w:t>
      </w:r>
    </w:p>
    <w:p w:rsidR="00987319" w:rsidRPr="00D64424" w:rsidRDefault="00987319" w:rsidP="00D64424">
      <w:pPr>
        <w:pStyle w:val="ListParagraph"/>
        <w:numPr>
          <w:ilvl w:val="0"/>
          <w:numId w:val="2"/>
        </w:numPr>
        <w:spacing w:line="240" w:lineRule="auto"/>
        <w:jc w:val="left"/>
        <w:rPr>
          <w:rFonts w:cs="Arial"/>
          <w:sz w:val="20"/>
          <w:szCs w:val="20"/>
          <w:lang w:eastAsia="en-GB"/>
        </w:rPr>
      </w:pPr>
      <w:r w:rsidRPr="00D64424">
        <w:rPr>
          <w:rFonts w:cs="Arial"/>
          <w:sz w:val="20"/>
          <w:szCs w:val="20"/>
          <w:lang w:eastAsia="en-GB"/>
        </w:rPr>
        <w:t>Government should empower youth with wood-crafting or carpentry skills and provide them with start-up packages to maximise economic benefits from the forests.</w:t>
      </w:r>
    </w:p>
    <w:p w:rsidR="0008215B" w:rsidRPr="00D64424" w:rsidRDefault="0008215B" w:rsidP="00D64424">
      <w:pPr>
        <w:pStyle w:val="ListParagraph"/>
        <w:numPr>
          <w:ilvl w:val="0"/>
          <w:numId w:val="2"/>
        </w:numPr>
        <w:spacing w:line="240" w:lineRule="auto"/>
        <w:jc w:val="left"/>
        <w:rPr>
          <w:rFonts w:cs="Arial"/>
          <w:i/>
          <w:sz w:val="20"/>
          <w:szCs w:val="20"/>
          <w:lang w:eastAsia="en-GB"/>
        </w:rPr>
      </w:pPr>
      <w:r w:rsidRPr="00D64424">
        <w:rPr>
          <w:rFonts w:cs="Arial"/>
          <w:sz w:val="20"/>
          <w:szCs w:val="20"/>
          <w:lang w:eastAsia="en-GB"/>
        </w:rPr>
        <w:t>The forestry sector is mechanising some operations and outsourcing services resulting in job losses. The Department needs to come up with a viable employment strategy to create alternative livelihood opportunities.</w:t>
      </w:r>
    </w:p>
    <w:p w:rsidR="0008215B" w:rsidRPr="00D64424" w:rsidRDefault="0008215B" w:rsidP="00D64424">
      <w:pPr>
        <w:pStyle w:val="ListParagraph"/>
        <w:numPr>
          <w:ilvl w:val="0"/>
          <w:numId w:val="2"/>
        </w:numPr>
        <w:spacing w:line="240" w:lineRule="auto"/>
        <w:jc w:val="left"/>
        <w:rPr>
          <w:rFonts w:cs="Arial"/>
          <w:i/>
          <w:sz w:val="20"/>
          <w:szCs w:val="20"/>
          <w:lang w:eastAsia="en-GB"/>
        </w:rPr>
      </w:pPr>
      <w:r w:rsidRPr="00D64424">
        <w:rPr>
          <w:rFonts w:cs="Arial"/>
          <w:sz w:val="20"/>
          <w:szCs w:val="20"/>
          <w:lang w:eastAsia="en-GB"/>
        </w:rPr>
        <w:t>Burnt forests create employment opportunities for replanting the burnt areas, however, this or labour disagreements should not be a motivation for starting forest fires.</w:t>
      </w:r>
    </w:p>
    <w:p w:rsidR="00F30C3A" w:rsidRPr="00D64424" w:rsidRDefault="004022B7" w:rsidP="00D64424">
      <w:pPr>
        <w:pStyle w:val="ListParagraph"/>
        <w:numPr>
          <w:ilvl w:val="0"/>
          <w:numId w:val="2"/>
        </w:numPr>
        <w:spacing w:line="240" w:lineRule="auto"/>
        <w:contextualSpacing w:val="0"/>
        <w:jc w:val="left"/>
        <w:rPr>
          <w:rFonts w:cs="Arial"/>
          <w:sz w:val="20"/>
          <w:szCs w:val="20"/>
          <w:lang w:eastAsia="en-GB"/>
        </w:rPr>
      </w:pPr>
      <w:r w:rsidRPr="00D64424">
        <w:rPr>
          <w:rFonts w:cs="Arial"/>
          <w:sz w:val="20"/>
          <w:szCs w:val="20"/>
          <w:lang w:eastAsia="en-GB"/>
        </w:rPr>
        <w:t xml:space="preserve">The </w:t>
      </w:r>
      <w:r w:rsidR="008A0AEB" w:rsidRPr="00D64424">
        <w:rPr>
          <w:rFonts w:cs="Arial"/>
          <w:sz w:val="20"/>
          <w:szCs w:val="20"/>
          <w:lang w:eastAsia="en-GB"/>
        </w:rPr>
        <w:t>Mountain To Ocean (</w:t>
      </w:r>
      <w:r w:rsidRPr="00D64424">
        <w:rPr>
          <w:rFonts w:cs="Arial"/>
          <w:sz w:val="20"/>
          <w:szCs w:val="20"/>
          <w:lang w:eastAsia="en-GB"/>
        </w:rPr>
        <w:t>MTO</w:t>
      </w:r>
      <w:r w:rsidR="008A0AEB" w:rsidRPr="00D64424">
        <w:rPr>
          <w:rFonts w:cs="Arial"/>
          <w:sz w:val="20"/>
          <w:szCs w:val="20"/>
          <w:lang w:eastAsia="en-GB"/>
        </w:rPr>
        <w:t>)</w:t>
      </w:r>
      <w:r w:rsidRPr="00D64424">
        <w:rPr>
          <w:rFonts w:cs="Arial"/>
          <w:sz w:val="20"/>
          <w:szCs w:val="20"/>
          <w:lang w:eastAsia="en-GB"/>
        </w:rPr>
        <w:t xml:space="preserve"> Group overlooks locals when employment opportunities open in their company and employ outsiders. The procurement of aerial support during fires does not contribute to employment creation, instead, the expenditure on helicopters could be better used to create seasonal jobs.</w:t>
      </w:r>
    </w:p>
    <w:p w:rsidR="00F30C3A" w:rsidRPr="00D64424" w:rsidRDefault="00F30C3A" w:rsidP="00D64424">
      <w:pPr>
        <w:spacing w:line="240" w:lineRule="auto"/>
        <w:jc w:val="left"/>
        <w:rPr>
          <w:rFonts w:cs="Arial"/>
          <w:sz w:val="20"/>
          <w:szCs w:val="20"/>
          <w:lang w:eastAsia="en-GB"/>
        </w:rPr>
      </w:pPr>
    </w:p>
    <w:p w:rsidR="00D477F3" w:rsidRPr="00D64424" w:rsidRDefault="002746D8" w:rsidP="00D64424">
      <w:pPr>
        <w:pStyle w:val="Heading2"/>
        <w:spacing w:line="240" w:lineRule="auto"/>
        <w:jc w:val="left"/>
        <w:rPr>
          <w:sz w:val="20"/>
          <w:szCs w:val="20"/>
          <w:lang w:eastAsia="en-GB"/>
        </w:rPr>
      </w:pPr>
      <w:bookmarkStart w:id="46" w:name="_Toc120015382"/>
      <w:r w:rsidRPr="00D64424">
        <w:rPr>
          <w:sz w:val="20"/>
          <w:szCs w:val="20"/>
          <w:lang w:eastAsia="en-GB"/>
        </w:rPr>
        <w:t>Management of</w:t>
      </w:r>
      <w:r w:rsidR="00731819" w:rsidRPr="00D64424">
        <w:rPr>
          <w:sz w:val="20"/>
          <w:szCs w:val="20"/>
          <w:lang w:eastAsia="en-GB"/>
        </w:rPr>
        <w:t xml:space="preserve"> </w:t>
      </w:r>
      <w:r w:rsidR="0013374D" w:rsidRPr="00D64424">
        <w:rPr>
          <w:sz w:val="20"/>
          <w:szCs w:val="20"/>
          <w:lang w:eastAsia="en-GB"/>
        </w:rPr>
        <w:t>Commonages or Municipal Land</w:t>
      </w:r>
      <w:bookmarkEnd w:id="46"/>
    </w:p>
    <w:p w:rsidR="008A4D92" w:rsidRPr="00D64424" w:rsidRDefault="008A4D92" w:rsidP="00D64424">
      <w:pPr>
        <w:spacing w:line="240" w:lineRule="auto"/>
        <w:jc w:val="left"/>
        <w:rPr>
          <w:rFonts w:cs="Arial"/>
          <w:sz w:val="20"/>
          <w:szCs w:val="20"/>
          <w:lang w:eastAsia="en-GB"/>
        </w:rPr>
      </w:pPr>
    </w:p>
    <w:p w:rsidR="009E1926" w:rsidRPr="00D64424" w:rsidRDefault="00731819" w:rsidP="00D64424">
      <w:pPr>
        <w:pStyle w:val="ListParagraph"/>
        <w:numPr>
          <w:ilvl w:val="0"/>
          <w:numId w:val="4"/>
        </w:numPr>
        <w:spacing w:line="240" w:lineRule="auto"/>
        <w:jc w:val="left"/>
        <w:rPr>
          <w:rFonts w:cs="Arial"/>
          <w:sz w:val="20"/>
          <w:szCs w:val="20"/>
          <w:lang w:eastAsia="en-GB"/>
        </w:rPr>
      </w:pPr>
      <w:r w:rsidRPr="00D64424">
        <w:rPr>
          <w:rFonts w:cs="Arial"/>
          <w:sz w:val="20"/>
          <w:szCs w:val="20"/>
          <w:lang w:eastAsia="en-GB"/>
        </w:rPr>
        <w:t xml:space="preserve">Commonages are congested and livestock farmers want </w:t>
      </w:r>
      <w:r w:rsidR="00E53B1D" w:rsidRPr="00D64424">
        <w:rPr>
          <w:rFonts w:cs="Arial"/>
          <w:sz w:val="20"/>
          <w:szCs w:val="20"/>
          <w:lang w:eastAsia="en-GB"/>
        </w:rPr>
        <w:t xml:space="preserve">the </w:t>
      </w:r>
      <w:r w:rsidR="002746D8" w:rsidRPr="00D64424">
        <w:rPr>
          <w:rFonts w:cs="Arial"/>
          <w:sz w:val="20"/>
          <w:szCs w:val="20"/>
          <w:lang w:eastAsia="en-GB"/>
        </w:rPr>
        <w:t>m</w:t>
      </w:r>
      <w:r w:rsidR="00CA393E" w:rsidRPr="00D64424">
        <w:rPr>
          <w:rFonts w:cs="Arial"/>
          <w:sz w:val="20"/>
          <w:szCs w:val="20"/>
          <w:lang w:eastAsia="en-GB"/>
        </w:rPr>
        <w:t xml:space="preserve">unicipality </w:t>
      </w:r>
      <w:r w:rsidRPr="00D64424">
        <w:rPr>
          <w:rFonts w:cs="Arial"/>
          <w:sz w:val="20"/>
          <w:szCs w:val="20"/>
          <w:lang w:eastAsia="en-GB"/>
        </w:rPr>
        <w:t xml:space="preserve">to allocate </w:t>
      </w:r>
      <w:r w:rsidR="00CA393E" w:rsidRPr="00D64424">
        <w:rPr>
          <w:rFonts w:cs="Arial"/>
          <w:sz w:val="20"/>
          <w:szCs w:val="20"/>
          <w:lang w:eastAsia="en-GB"/>
        </w:rPr>
        <w:t>larger</w:t>
      </w:r>
      <w:r w:rsidRPr="00D64424">
        <w:rPr>
          <w:rFonts w:cs="Arial"/>
          <w:sz w:val="20"/>
          <w:szCs w:val="20"/>
          <w:lang w:eastAsia="en-GB"/>
        </w:rPr>
        <w:t xml:space="preserve"> land</w:t>
      </w:r>
      <w:r w:rsidR="00CA393E" w:rsidRPr="00D64424">
        <w:rPr>
          <w:rFonts w:cs="Arial"/>
          <w:sz w:val="20"/>
          <w:szCs w:val="20"/>
          <w:lang w:eastAsia="en-GB"/>
        </w:rPr>
        <w:t xml:space="preserve"> parcels, even if it includes gaining access to underutilised farms.</w:t>
      </w:r>
      <w:r w:rsidR="002746D8" w:rsidRPr="00D64424">
        <w:rPr>
          <w:rFonts w:cs="Arial"/>
          <w:sz w:val="20"/>
          <w:szCs w:val="20"/>
          <w:lang w:eastAsia="en-GB"/>
        </w:rPr>
        <w:t xml:space="preserve"> There should be a fair and transparent </w:t>
      </w:r>
      <w:r w:rsidR="00777B70" w:rsidRPr="00D64424">
        <w:rPr>
          <w:rFonts w:cs="Arial"/>
          <w:sz w:val="20"/>
          <w:szCs w:val="20"/>
          <w:lang w:eastAsia="en-GB"/>
        </w:rPr>
        <w:t xml:space="preserve">mechanism for </w:t>
      </w:r>
      <w:r w:rsidR="00983522" w:rsidRPr="00D64424">
        <w:rPr>
          <w:rFonts w:cs="Arial"/>
          <w:sz w:val="20"/>
          <w:szCs w:val="20"/>
          <w:lang w:eastAsia="en-GB"/>
        </w:rPr>
        <w:t xml:space="preserve">the </w:t>
      </w:r>
      <w:r w:rsidR="00777B70" w:rsidRPr="00D64424">
        <w:rPr>
          <w:rFonts w:cs="Arial"/>
          <w:sz w:val="20"/>
          <w:szCs w:val="20"/>
          <w:lang w:eastAsia="en-GB"/>
        </w:rPr>
        <w:t xml:space="preserve">advertisement, processing and allocation of available land parcels </w:t>
      </w:r>
      <w:r w:rsidR="002866F9" w:rsidRPr="00D64424">
        <w:rPr>
          <w:rFonts w:cs="Arial"/>
          <w:sz w:val="20"/>
          <w:szCs w:val="20"/>
          <w:lang w:eastAsia="en-GB"/>
        </w:rPr>
        <w:t xml:space="preserve">that </w:t>
      </w:r>
      <w:r w:rsidR="00B92DE8" w:rsidRPr="00D64424">
        <w:rPr>
          <w:rFonts w:cs="Arial"/>
          <w:sz w:val="20"/>
          <w:szCs w:val="20"/>
          <w:lang w:eastAsia="en-GB"/>
        </w:rPr>
        <w:t>do</w:t>
      </w:r>
      <w:r w:rsidR="002866F9" w:rsidRPr="00D64424">
        <w:rPr>
          <w:rFonts w:cs="Arial"/>
          <w:sz w:val="20"/>
          <w:szCs w:val="20"/>
          <w:lang w:eastAsia="en-GB"/>
        </w:rPr>
        <w:t xml:space="preserve"> not overlook locals.</w:t>
      </w:r>
    </w:p>
    <w:p w:rsidR="002A3D6C" w:rsidRPr="00D64424" w:rsidRDefault="009E1926" w:rsidP="00D64424">
      <w:pPr>
        <w:pStyle w:val="ListParagraph"/>
        <w:numPr>
          <w:ilvl w:val="0"/>
          <w:numId w:val="4"/>
        </w:numPr>
        <w:spacing w:line="240" w:lineRule="auto"/>
        <w:jc w:val="left"/>
        <w:rPr>
          <w:rFonts w:cs="Arial"/>
          <w:sz w:val="20"/>
          <w:szCs w:val="20"/>
          <w:lang w:eastAsia="en-GB"/>
        </w:rPr>
      </w:pPr>
      <w:r w:rsidRPr="00D64424">
        <w:rPr>
          <w:rFonts w:cs="Arial"/>
          <w:sz w:val="20"/>
          <w:szCs w:val="20"/>
          <w:lang w:eastAsia="en-GB"/>
        </w:rPr>
        <w:t xml:space="preserve">Municipalities should ensure that there are lease agreements for the use of commonages, and committees should be established to manage </w:t>
      </w:r>
      <w:r w:rsidR="00AF63AA" w:rsidRPr="00D64424">
        <w:rPr>
          <w:rFonts w:cs="Arial"/>
          <w:sz w:val="20"/>
          <w:szCs w:val="20"/>
          <w:lang w:eastAsia="en-GB"/>
        </w:rPr>
        <w:t xml:space="preserve">the </w:t>
      </w:r>
      <w:r w:rsidRPr="00D64424">
        <w:rPr>
          <w:rFonts w:cs="Arial"/>
          <w:sz w:val="20"/>
          <w:szCs w:val="20"/>
          <w:lang w:eastAsia="en-GB"/>
        </w:rPr>
        <w:t>affairs of commonages.</w:t>
      </w:r>
    </w:p>
    <w:p w:rsidR="0096344E" w:rsidRPr="00D64424" w:rsidRDefault="0096344E" w:rsidP="00D64424">
      <w:pPr>
        <w:pStyle w:val="ListParagraph"/>
        <w:numPr>
          <w:ilvl w:val="0"/>
          <w:numId w:val="4"/>
        </w:numPr>
        <w:spacing w:line="240" w:lineRule="auto"/>
        <w:jc w:val="left"/>
        <w:rPr>
          <w:rFonts w:cs="Arial"/>
          <w:sz w:val="20"/>
          <w:szCs w:val="20"/>
          <w:lang w:eastAsia="en-GB"/>
        </w:rPr>
      </w:pPr>
      <w:r w:rsidRPr="00D64424">
        <w:rPr>
          <w:rFonts w:cs="Arial"/>
          <w:sz w:val="20"/>
          <w:szCs w:val="20"/>
          <w:lang w:eastAsia="en-GB"/>
        </w:rPr>
        <w:t>The Municipality is leasing land to private entities that are not complying with the Act, and the municipality is not taking action to ensure compliance. For example, the mountain lease. Also, the lease deprives Shembe disciples of exercising their prayers and the annual pilgrimage to the mountain.</w:t>
      </w:r>
    </w:p>
    <w:p w:rsidR="009E1926" w:rsidRPr="00D64424" w:rsidRDefault="009E1926" w:rsidP="00D64424">
      <w:pPr>
        <w:pStyle w:val="ListParagraph"/>
        <w:numPr>
          <w:ilvl w:val="0"/>
          <w:numId w:val="4"/>
        </w:numPr>
        <w:spacing w:line="240" w:lineRule="auto"/>
        <w:jc w:val="left"/>
        <w:rPr>
          <w:rFonts w:cs="Arial"/>
          <w:sz w:val="20"/>
          <w:szCs w:val="20"/>
          <w:lang w:eastAsia="en-GB"/>
        </w:rPr>
      </w:pPr>
      <w:r w:rsidRPr="00D64424">
        <w:rPr>
          <w:rFonts w:cs="Arial"/>
          <w:sz w:val="20"/>
          <w:szCs w:val="20"/>
          <w:lang w:eastAsia="en-GB"/>
        </w:rPr>
        <w:t xml:space="preserve">There should be a fair and transparent mechanism for </w:t>
      </w:r>
      <w:r w:rsidR="00AF63AA" w:rsidRPr="00D64424">
        <w:rPr>
          <w:rFonts w:cs="Arial"/>
          <w:sz w:val="20"/>
          <w:szCs w:val="20"/>
          <w:lang w:eastAsia="en-GB"/>
        </w:rPr>
        <w:t xml:space="preserve">the </w:t>
      </w:r>
      <w:r w:rsidRPr="00D64424">
        <w:rPr>
          <w:rFonts w:cs="Arial"/>
          <w:sz w:val="20"/>
          <w:szCs w:val="20"/>
          <w:lang w:eastAsia="en-GB"/>
        </w:rPr>
        <w:t xml:space="preserve">advertisement, processing and allocation of available land parcels that do not overlook locals. </w:t>
      </w:r>
    </w:p>
    <w:p w:rsidR="00B137B3" w:rsidRPr="00D64424" w:rsidRDefault="003A3A58" w:rsidP="00D64424">
      <w:pPr>
        <w:pStyle w:val="ListParagraph"/>
        <w:numPr>
          <w:ilvl w:val="0"/>
          <w:numId w:val="4"/>
        </w:numPr>
        <w:spacing w:line="240" w:lineRule="auto"/>
        <w:jc w:val="left"/>
        <w:rPr>
          <w:rFonts w:cs="Arial"/>
          <w:sz w:val="20"/>
          <w:szCs w:val="20"/>
          <w:lang w:eastAsia="en-GB"/>
        </w:rPr>
      </w:pPr>
      <w:r w:rsidRPr="00D64424">
        <w:rPr>
          <w:rFonts w:cs="Arial"/>
          <w:sz w:val="20"/>
          <w:szCs w:val="20"/>
          <w:lang w:eastAsia="en-GB"/>
        </w:rPr>
        <w:t>Municipalities should review their commonage rules and provide larger camps when needed, instead of expecting farmers to relocate on their own.</w:t>
      </w:r>
      <w:r w:rsidR="00CA0830" w:rsidRPr="00D64424">
        <w:rPr>
          <w:rFonts w:cs="Arial"/>
          <w:sz w:val="20"/>
          <w:szCs w:val="20"/>
          <w:lang w:eastAsia="en-GB"/>
        </w:rPr>
        <w:t xml:space="preserve"> </w:t>
      </w:r>
      <w:r w:rsidR="00B137B3" w:rsidRPr="00D64424">
        <w:rPr>
          <w:rFonts w:cs="Arial"/>
          <w:sz w:val="20"/>
          <w:szCs w:val="20"/>
          <w:lang w:eastAsia="en-GB"/>
        </w:rPr>
        <w:t xml:space="preserve">Farmers have pleaded for larger commonages and their requests for alternative land do not get responded to. There should be a mechanism to compel municipalities to respond within specific time frames. </w:t>
      </w:r>
    </w:p>
    <w:p w:rsidR="00B137B3" w:rsidRPr="00D64424" w:rsidRDefault="00CA0830" w:rsidP="00D64424">
      <w:pPr>
        <w:pStyle w:val="ListParagraph"/>
        <w:numPr>
          <w:ilvl w:val="0"/>
          <w:numId w:val="4"/>
        </w:numPr>
        <w:spacing w:line="240" w:lineRule="auto"/>
        <w:jc w:val="left"/>
        <w:rPr>
          <w:rFonts w:cs="Arial"/>
          <w:sz w:val="20"/>
          <w:szCs w:val="20"/>
          <w:lang w:eastAsia="en-GB"/>
        </w:rPr>
      </w:pPr>
      <w:r w:rsidRPr="00D64424">
        <w:rPr>
          <w:rFonts w:cs="Arial"/>
          <w:sz w:val="20"/>
          <w:szCs w:val="20"/>
          <w:lang w:eastAsia="en-GB"/>
        </w:rPr>
        <w:t>Some farmers need land to create jobs for unemployed community members.</w:t>
      </w:r>
    </w:p>
    <w:p w:rsidR="00E96719" w:rsidRPr="00D64424" w:rsidRDefault="00E96719" w:rsidP="00D64424">
      <w:pPr>
        <w:spacing w:line="240" w:lineRule="auto"/>
        <w:jc w:val="left"/>
        <w:rPr>
          <w:rFonts w:cs="Arial"/>
          <w:sz w:val="20"/>
          <w:szCs w:val="20"/>
          <w:lang w:eastAsia="en-GB"/>
        </w:rPr>
      </w:pPr>
    </w:p>
    <w:p w:rsidR="00CE43D7" w:rsidRPr="00D64424" w:rsidRDefault="00CE43D7" w:rsidP="00D64424">
      <w:pPr>
        <w:pStyle w:val="Heading2"/>
        <w:spacing w:line="240" w:lineRule="auto"/>
        <w:jc w:val="left"/>
        <w:rPr>
          <w:sz w:val="20"/>
          <w:szCs w:val="20"/>
          <w:lang w:eastAsia="en-GB"/>
        </w:rPr>
      </w:pPr>
      <w:bookmarkStart w:id="47" w:name="_Toc120015383"/>
      <w:r w:rsidRPr="00D64424">
        <w:rPr>
          <w:sz w:val="20"/>
          <w:szCs w:val="20"/>
          <w:lang w:eastAsia="en-GB"/>
        </w:rPr>
        <w:t xml:space="preserve">Water </w:t>
      </w:r>
      <w:r w:rsidR="00287453" w:rsidRPr="00D64424">
        <w:rPr>
          <w:sz w:val="20"/>
          <w:szCs w:val="20"/>
          <w:lang w:eastAsia="en-GB"/>
        </w:rPr>
        <w:t xml:space="preserve">and </w:t>
      </w:r>
      <w:r w:rsidR="0013374D" w:rsidRPr="00D64424">
        <w:rPr>
          <w:sz w:val="20"/>
          <w:szCs w:val="20"/>
          <w:lang w:eastAsia="en-GB"/>
        </w:rPr>
        <w:t>Sanitation Services</w:t>
      </w:r>
      <w:bookmarkEnd w:id="47"/>
    </w:p>
    <w:p w:rsidR="00CE43D7" w:rsidRPr="00D64424" w:rsidRDefault="00CE43D7" w:rsidP="00D64424">
      <w:pPr>
        <w:spacing w:line="240" w:lineRule="auto"/>
        <w:jc w:val="left"/>
        <w:rPr>
          <w:rFonts w:cs="Arial"/>
          <w:i/>
          <w:sz w:val="20"/>
          <w:szCs w:val="20"/>
          <w:lang w:eastAsia="en-GB"/>
        </w:rPr>
      </w:pPr>
    </w:p>
    <w:p w:rsidR="00CE43D7" w:rsidRPr="00D64424" w:rsidRDefault="000755FF" w:rsidP="00D64424">
      <w:pPr>
        <w:pStyle w:val="ListParagraph"/>
        <w:numPr>
          <w:ilvl w:val="0"/>
          <w:numId w:val="21"/>
        </w:numPr>
        <w:spacing w:line="240" w:lineRule="auto"/>
        <w:jc w:val="left"/>
        <w:rPr>
          <w:rFonts w:cs="Arial"/>
          <w:i/>
          <w:sz w:val="20"/>
          <w:szCs w:val="20"/>
          <w:lang w:eastAsia="en-GB"/>
        </w:rPr>
      </w:pPr>
      <w:r w:rsidRPr="00D64424">
        <w:rPr>
          <w:rFonts w:cs="Arial"/>
          <w:spacing w:val="0"/>
          <w:sz w:val="20"/>
          <w:szCs w:val="20"/>
          <w:lang w:eastAsia="en-GB"/>
        </w:rPr>
        <w:t xml:space="preserve">Some </w:t>
      </w:r>
      <w:r w:rsidR="00CE43D7" w:rsidRPr="00D64424">
        <w:rPr>
          <w:rFonts w:cs="Arial"/>
          <w:spacing w:val="0"/>
          <w:sz w:val="20"/>
          <w:szCs w:val="20"/>
          <w:lang w:eastAsia="en-GB"/>
        </w:rPr>
        <w:t>municipalit</w:t>
      </w:r>
      <w:r w:rsidRPr="00D64424">
        <w:rPr>
          <w:rFonts w:cs="Arial"/>
          <w:spacing w:val="0"/>
          <w:sz w:val="20"/>
          <w:szCs w:val="20"/>
          <w:lang w:eastAsia="en-GB"/>
        </w:rPr>
        <w:t>ies</w:t>
      </w:r>
      <w:r w:rsidR="00CE43D7" w:rsidRPr="00D64424">
        <w:rPr>
          <w:rFonts w:cs="Arial"/>
          <w:spacing w:val="0"/>
          <w:sz w:val="20"/>
          <w:szCs w:val="20"/>
          <w:lang w:eastAsia="en-GB"/>
        </w:rPr>
        <w:t xml:space="preserve"> lack water and </w:t>
      </w:r>
      <w:r w:rsidRPr="00D64424">
        <w:rPr>
          <w:rFonts w:cs="Arial"/>
          <w:spacing w:val="0"/>
          <w:sz w:val="20"/>
          <w:szCs w:val="20"/>
          <w:lang w:eastAsia="en-GB"/>
        </w:rPr>
        <w:t>often</w:t>
      </w:r>
      <w:r w:rsidR="00CE43D7" w:rsidRPr="00D64424">
        <w:rPr>
          <w:rFonts w:cs="Arial"/>
          <w:spacing w:val="0"/>
          <w:sz w:val="20"/>
          <w:szCs w:val="20"/>
          <w:lang w:eastAsia="en-GB"/>
        </w:rPr>
        <w:t xml:space="preserve"> go for weeks without </w:t>
      </w:r>
      <w:r w:rsidRPr="00D64424">
        <w:rPr>
          <w:rFonts w:cs="Arial"/>
          <w:spacing w:val="0"/>
          <w:sz w:val="20"/>
          <w:szCs w:val="20"/>
          <w:lang w:eastAsia="en-GB"/>
        </w:rPr>
        <w:t xml:space="preserve">running </w:t>
      </w:r>
      <w:r w:rsidR="00CE43D7" w:rsidRPr="00D64424">
        <w:rPr>
          <w:rFonts w:cs="Arial"/>
          <w:spacing w:val="0"/>
          <w:sz w:val="20"/>
          <w:szCs w:val="20"/>
          <w:lang w:eastAsia="en-GB"/>
        </w:rPr>
        <w:t>water</w:t>
      </w:r>
      <w:r w:rsidRPr="00D64424">
        <w:rPr>
          <w:rFonts w:cs="Arial"/>
          <w:spacing w:val="0"/>
          <w:sz w:val="20"/>
          <w:szCs w:val="20"/>
          <w:lang w:eastAsia="en-GB"/>
        </w:rPr>
        <w:t xml:space="preserve"> or water trucks delivering water</w:t>
      </w:r>
      <w:r w:rsidR="00CE43D7" w:rsidRPr="00D64424">
        <w:rPr>
          <w:rFonts w:cs="Arial"/>
          <w:spacing w:val="0"/>
          <w:sz w:val="20"/>
          <w:szCs w:val="20"/>
          <w:lang w:eastAsia="en-GB"/>
        </w:rPr>
        <w:t xml:space="preserve">. </w:t>
      </w:r>
      <w:r w:rsidR="00EC4C43" w:rsidRPr="00D64424">
        <w:rPr>
          <w:rFonts w:cs="Arial"/>
          <w:spacing w:val="0"/>
          <w:sz w:val="20"/>
          <w:szCs w:val="20"/>
          <w:lang w:eastAsia="en-GB"/>
        </w:rPr>
        <w:t xml:space="preserve">The intermittent supply of water is violating the rights of community members and should be corrected. Government should consistently supply trucked water while working on delivering piped water. </w:t>
      </w:r>
      <w:r w:rsidR="00CE43D7" w:rsidRPr="00D64424">
        <w:rPr>
          <w:rFonts w:cs="Arial"/>
          <w:spacing w:val="0"/>
          <w:sz w:val="20"/>
          <w:szCs w:val="20"/>
          <w:lang w:eastAsia="en-GB"/>
        </w:rPr>
        <w:t xml:space="preserve">The </w:t>
      </w:r>
      <w:r w:rsidR="000740F9" w:rsidRPr="00D64424">
        <w:rPr>
          <w:rFonts w:cs="Arial"/>
          <w:spacing w:val="0"/>
          <w:sz w:val="20"/>
          <w:szCs w:val="20"/>
          <w:lang w:eastAsia="en-GB"/>
        </w:rPr>
        <w:t xml:space="preserve">common proposal is that </w:t>
      </w:r>
      <w:r w:rsidR="00CE43D7" w:rsidRPr="00D64424">
        <w:rPr>
          <w:rFonts w:cs="Arial"/>
          <w:spacing w:val="0"/>
          <w:sz w:val="20"/>
          <w:szCs w:val="20"/>
          <w:lang w:eastAsia="en-GB"/>
        </w:rPr>
        <w:t>municipalit</w:t>
      </w:r>
      <w:r w:rsidR="000740F9" w:rsidRPr="00D64424">
        <w:rPr>
          <w:rFonts w:cs="Arial"/>
          <w:spacing w:val="0"/>
          <w:sz w:val="20"/>
          <w:szCs w:val="20"/>
          <w:lang w:eastAsia="en-GB"/>
        </w:rPr>
        <w:t>ies should</w:t>
      </w:r>
      <w:r w:rsidR="00CE43D7" w:rsidRPr="00D64424">
        <w:rPr>
          <w:rFonts w:cs="Arial"/>
          <w:spacing w:val="0"/>
          <w:sz w:val="20"/>
          <w:szCs w:val="20"/>
          <w:lang w:eastAsia="en-GB"/>
        </w:rPr>
        <w:t xml:space="preserve"> construct reservoirs</w:t>
      </w:r>
      <w:r w:rsidR="00DF3A73" w:rsidRPr="00D64424">
        <w:rPr>
          <w:rFonts w:cs="Arial"/>
          <w:spacing w:val="0"/>
          <w:sz w:val="20"/>
          <w:szCs w:val="20"/>
          <w:lang w:eastAsia="en-GB"/>
        </w:rPr>
        <w:t>, water canals</w:t>
      </w:r>
      <w:r w:rsidR="00C731C1" w:rsidRPr="00D64424">
        <w:rPr>
          <w:rFonts w:cs="Arial"/>
          <w:spacing w:val="0"/>
          <w:sz w:val="20"/>
          <w:szCs w:val="20"/>
          <w:lang w:eastAsia="en-GB"/>
        </w:rPr>
        <w:t xml:space="preserve"> or pump water from any closest water body</w:t>
      </w:r>
      <w:r w:rsidR="007E731C" w:rsidRPr="00D64424">
        <w:rPr>
          <w:rFonts w:cs="Arial"/>
          <w:spacing w:val="0"/>
          <w:sz w:val="20"/>
          <w:szCs w:val="20"/>
          <w:lang w:eastAsia="en-GB"/>
        </w:rPr>
        <w:t xml:space="preserve"> </w:t>
      </w:r>
      <w:r w:rsidR="00757A8A" w:rsidRPr="00D64424">
        <w:rPr>
          <w:rFonts w:cs="Arial"/>
          <w:spacing w:val="0"/>
          <w:sz w:val="20"/>
          <w:szCs w:val="20"/>
          <w:lang w:eastAsia="en-GB"/>
        </w:rPr>
        <w:t>(</w:t>
      </w:r>
      <w:r w:rsidR="007E731C" w:rsidRPr="00D64424">
        <w:rPr>
          <w:rFonts w:cs="Arial"/>
          <w:spacing w:val="0"/>
          <w:sz w:val="20"/>
          <w:szCs w:val="20"/>
          <w:lang w:eastAsia="en-GB"/>
        </w:rPr>
        <w:t>such as those closer to the Orange river</w:t>
      </w:r>
      <w:r w:rsidR="00DF3A73" w:rsidRPr="00D64424">
        <w:rPr>
          <w:rFonts w:cs="Arial"/>
          <w:spacing w:val="0"/>
          <w:sz w:val="20"/>
          <w:szCs w:val="20"/>
          <w:lang w:eastAsia="en-GB"/>
        </w:rPr>
        <w:t>, Vaal river</w:t>
      </w:r>
      <w:r w:rsidR="007E731C" w:rsidRPr="00D64424">
        <w:rPr>
          <w:rFonts w:cs="Arial"/>
          <w:spacing w:val="0"/>
          <w:sz w:val="20"/>
          <w:szCs w:val="20"/>
          <w:lang w:eastAsia="en-GB"/>
        </w:rPr>
        <w:t>, or dams in Limpopo)</w:t>
      </w:r>
      <w:r w:rsidR="00C731C1" w:rsidRPr="00D64424">
        <w:rPr>
          <w:rFonts w:cs="Arial"/>
          <w:spacing w:val="0"/>
          <w:sz w:val="20"/>
          <w:szCs w:val="20"/>
          <w:lang w:eastAsia="en-GB"/>
        </w:rPr>
        <w:t>.</w:t>
      </w:r>
    </w:p>
    <w:p w:rsidR="00E65079" w:rsidRPr="00D64424" w:rsidRDefault="00E65079" w:rsidP="00D64424">
      <w:pPr>
        <w:pStyle w:val="ListParagraph"/>
        <w:numPr>
          <w:ilvl w:val="0"/>
          <w:numId w:val="21"/>
        </w:numPr>
        <w:spacing w:line="240" w:lineRule="auto"/>
        <w:jc w:val="left"/>
        <w:rPr>
          <w:rFonts w:cs="Arial"/>
          <w:i/>
          <w:sz w:val="20"/>
          <w:szCs w:val="20"/>
          <w:lang w:eastAsia="en-GB"/>
        </w:rPr>
      </w:pPr>
      <w:r w:rsidRPr="00D64424">
        <w:rPr>
          <w:rFonts w:cs="Arial"/>
          <w:spacing w:val="0"/>
          <w:sz w:val="20"/>
          <w:szCs w:val="20"/>
          <w:lang w:eastAsia="en-GB"/>
        </w:rPr>
        <w:t>The quality of the trucked water should be drinkable and pose no health risks to consumers.</w:t>
      </w:r>
    </w:p>
    <w:p w:rsidR="004E509B" w:rsidRPr="00D64424" w:rsidRDefault="004E509B" w:rsidP="00D64424">
      <w:pPr>
        <w:pStyle w:val="ListParagraph"/>
        <w:numPr>
          <w:ilvl w:val="0"/>
          <w:numId w:val="21"/>
        </w:numPr>
        <w:spacing w:line="240" w:lineRule="auto"/>
        <w:jc w:val="left"/>
        <w:rPr>
          <w:rFonts w:cs="Arial"/>
          <w:i/>
          <w:sz w:val="20"/>
          <w:szCs w:val="20"/>
          <w:lang w:eastAsia="en-GB"/>
        </w:rPr>
      </w:pPr>
      <w:r w:rsidRPr="00D64424">
        <w:rPr>
          <w:rFonts w:cs="Arial"/>
          <w:spacing w:val="0"/>
          <w:sz w:val="20"/>
          <w:szCs w:val="20"/>
          <w:lang w:eastAsia="en-GB"/>
        </w:rPr>
        <w:t xml:space="preserve">In areas that are prone to fires, the </w:t>
      </w:r>
      <w:r w:rsidR="00BF41CC" w:rsidRPr="00D64424">
        <w:rPr>
          <w:rFonts w:cs="Arial"/>
          <w:spacing w:val="0"/>
          <w:sz w:val="20"/>
          <w:szCs w:val="20"/>
          <w:lang w:eastAsia="en-GB"/>
        </w:rPr>
        <w:t xml:space="preserve">storage and </w:t>
      </w:r>
      <w:r w:rsidRPr="00D64424">
        <w:rPr>
          <w:rFonts w:cs="Arial"/>
          <w:spacing w:val="0"/>
          <w:sz w:val="20"/>
          <w:szCs w:val="20"/>
          <w:lang w:eastAsia="en-GB"/>
        </w:rPr>
        <w:t>use of grey water can aid in the fight against veld and forest fires.</w:t>
      </w:r>
    </w:p>
    <w:p w:rsidR="00757A8A" w:rsidRPr="00D64424" w:rsidRDefault="005037BD" w:rsidP="00D64424">
      <w:pPr>
        <w:pStyle w:val="ListParagraph"/>
        <w:numPr>
          <w:ilvl w:val="0"/>
          <w:numId w:val="21"/>
        </w:numPr>
        <w:spacing w:line="240" w:lineRule="auto"/>
        <w:jc w:val="left"/>
        <w:rPr>
          <w:rFonts w:cs="Arial"/>
          <w:i/>
          <w:sz w:val="20"/>
          <w:szCs w:val="20"/>
          <w:lang w:eastAsia="en-GB"/>
        </w:rPr>
      </w:pPr>
      <w:r w:rsidRPr="00D64424">
        <w:rPr>
          <w:rFonts w:cs="Arial"/>
          <w:spacing w:val="0"/>
          <w:sz w:val="20"/>
          <w:szCs w:val="20"/>
          <w:lang w:eastAsia="en-GB"/>
        </w:rPr>
        <w:t>The p</w:t>
      </w:r>
      <w:r w:rsidR="00757A8A" w:rsidRPr="00D64424">
        <w:rPr>
          <w:rFonts w:cs="Arial"/>
          <w:spacing w:val="0"/>
          <w:sz w:val="20"/>
          <w:szCs w:val="20"/>
          <w:lang w:eastAsia="en-GB"/>
        </w:rPr>
        <w:t>rovision of piped water to communities could be cheaper than the perpetual contracts that municipalities sign with water trucking companies</w:t>
      </w:r>
      <w:r w:rsidR="005826F1" w:rsidRPr="00D64424">
        <w:rPr>
          <w:rFonts w:cs="Arial"/>
          <w:spacing w:val="0"/>
          <w:sz w:val="20"/>
          <w:szCs w:val="20"/>
          <w:lang w:eastAsia="en-GB"/>
        </w:rPr>
        <w:t>. Bui</w:t>
      </w:r>
      <w:r w:rsidRPr="00D64424">
        <w:rPr>
          <w:rFonts w:cs="Arial"/>
          <w:spacing w:val="0"/>
          <w:sz w:val="20"/>
          <w:szCs w:val="20"/>
          <w:lang w:eastAsia="en-GB"/>
        </w:rPr>
        <w:t>l</w:t>
      </w:r>
      <w:r w:rsidR="005826F1" w:rsidRPr="00D64424">
        <w:rPr>
          <w:rFonts w:cs="Arial"/>
          <w:spacing w:val="0"/>
          <w:sz w:val="20"/>
          <w:szCs w:val="20"/>
          <w:lang w:eastAsia="en-GB"/>
        </w:rPr>
        <w:t>ding of water supply infrastructure will stimulate the economy and result in job creation.</w:t>
      </w:r>
    </w:p>
    <w:p w:rsidR="007A1577" w:rsidRPr="00D64424" w:rsidRDefault="00DA5EA0" w:rsidP="00D64424">
      <w:pPr>
        <w:pStyle w:val="ListParagraph"/>
        <w:numPr>
          <w:ilvl w:val="0"/>
          <w:numId w:val="30"/>
        </w:numPr>
        <w:spacing w:line="240" w:lineRule="auto"/>
        <w:jc w:val="left"/>
        <w:rPr>
          <w:rFonts w:cs="Arial"/>
          <w:sz w:val="20"/>
          <w:szCs w:val="20"/>
          <w:lang w:eastAsia="en-GB"/>
        </w:rPr>
      </w:pPr>
      <w:r w:rsidRPr="00D64424">
        <w:rPr>
          <w:rFonts w:cs="Arial"/>
          <w:sz w:val="20"/>
          <w:szCs w:val="20"/>
          <w:lang w:eastAsia="en-GB"/>
        </w:rPr>
        <w:t>In towns, m</w:t>
      </w:r>
      <w:r w:rsidR="00287453" w:rsidRPr="00D64424">
        <w:rPr>
          <w:rFonts w:cs="Arial"/>
          <w:sz w:val="20"/>
          <w:szCs w:val="20"/>
          <w:lang w:eastAsia="en-GB"/>
        </w:rPr>
        <w:t>unicipalities should keep public toilets open and accessible so that women will not be forced to use dodgy and overgrown veld to relieve themselves.</w:t>
      </w:r>
      <w:r w:rsidRPr="00D64424">
        <w:rPr>
          <w:rFonts w:cs="Arial"/>
          <w:sz w:val="20"/>
          <w:szCs w:val="20"/>
          <w:lang w:eastAsia="en-GB"/>
        </w:rPr>
        <w:t xml:space="preserve"> In informal settlements, municipalities should increase the number of public toilets so that they may </w:t>
      </w:r>
      <w:r w:rsidR="007A1577" w:rsidRPr="00D64424">
        <w:rPr>
          <w:rFonts w:cs="Arial"/>
          <w:sz w:val="20"/>
          <w:szCs w:val="20"/>
          <w:lang w:eastAsia="en-GB"/>
        </w:rPr>
        <w:t>be closer to residential units. Alternatively, there should be more portable toilets and be serviced regularly.</w:t>
      </w:r>
    </w:p>
    <w:p w:rsidR="00F639C5" w:rsidRPr="00D64424" w:rsidRDefault="00F639C5" w:rsidP="00D64424">
      <w:pPr>
        <w:pStyle w:val="ListParagraph"/>
        <w:numPr>
          <w:ilvl w:val="0"/>
          <w:numId w:val="30"/>
        </w:numPr>
        <w:spacing w:line="240" w:lineRule="auto"/>
        <w:jc w:val="left"/>
        <w:rPr>
          <w:rFonts w:cs="Arial"/>
          <w:i/>
          <w:sz w:val="20"/>
          <w:szCs w:val="20"/>
          <w:lang w:eastAsia="en-GB"/>
        </w:rPr>
      </w:pPr>
      <w:r w:rsidRPr="00D64424">
        <w:rPr>
          <w:rFonts w:cs="Arial"/>
          <w:spacing w:val="0"/>
          <w:sz w:val="20"/>
          <w:szCs w:val="20"/>
          <w:lang w:eastAsia="en-GB"/>
        </w:rPr>
        <w:t>Safe toilets should be provided to avoid incidences where children fall into pit latrines.</w:t>
      </w:r>
    </w:p>
    <w:p w:rsidR="001A1060" w:rsidRPr="00D64424" w:rsidRDefault="00C015B0" w:rsidP="00D64424">
      <w:pPr>
        <w:pStyle w:val="ListParagraph"/>
        <w:numPr>
          <w:ilvl w:val="0"/>
          <w:numId w:val="12"/>
        </w:numPr>
        <w:spacing w:line="240" w:lineRule="auto"/>
        <w:jc w:val="left"/>
        <w:rPr>
          <w:rFonts w:cs="Arial"/>
          <w:i/>
          <w:sz w:val="20"/>
          <w:szCs w:val="20"/>
          <w:lang w:eastAsia="en-GB"/>
        </w:rPr>
      </w:pPr>
      <w:r w:rsidRPr="00D64424">
        <w:rPr>
          <w:rFonts w:cs="Arial"/>
          <w:spacing w:val="0"/>
          <w:sz w:val="20"/>
          <w:szCs w:val="20"/>
          <w:lang w:eastAsia="en-GB"/>
        </w:rPr>
        <w:lastRenderedPageBreak/>
        <w:t>Municipalities</w:t>
      </w:r>
      <w:r w:rsidR="00B57754" w:rsidRPr="00D64424">
        <w:rPr>
          <w:rFonts w:cs="Arial"/>
          <w:spacing w:val="0"/>
          <w:sz w:val="20"/>
          <w:szCs w:val="20"/>
          <w:lang w:eastAsia="en-GB"/>
        </w:rPr>
        <w:t xml:space="preserve"> should adopt technology, particularly the use of solar energy to power water pumps in boreholes into a dam. The water can then be used for household needs or fighting fires.</w:t>
      </w:r>
      <w:r w:rsidR="006476FE" w:rsidRPr="00D64424">
        <w:rPr>
          <w:rFonts w:cs="Arial"/>
          <w:spacing w:val="0"/>
          <w:sz w:val="20"/>
          <w:szCs w:val="20"/>
          <w:lang w:eastAsia="en-GB"/>
        </w:rPr>
        <w:t xml:space="preserve"> Similarly, there are now portable water purification systems that municipalities can use since they struggle with operating their water treatment plants.</w:t>
      </w:r>
      <w:r w:rsidR="001A1060" w:rsidRPr="00D64424">
        <w:rPr>
          <w:rFonts w:cs="Arial"/>
          <w:spacing w:val="0"/>
          <w:sz w:val="20"/>
          <w:szCs w:val="20"/>
          <w:lang w:eastAsia="en-GB"/>
        </w:rPr>
        <w:t xml:space="preserve"> Alternatively, the Department and municipalities should invest in water harvesting technologies and storage in communities to aid firefighting efforts and possible household use.</w:t>
      </w:r>
    </w:p>
    <w:p w:rsidR="005F5A70" w:rsidRPr="00D64424" w:rsidRDefault="005F5A70" w:rsidP="00D64424">
      <w:pPr>
        <w:pStyle w:val="ListParagraph"/>
        <w:numPr>
          <w:ilvl w:val="0"/>
          <w:numId w:val="21"/>
        </w:numPr>
        <w:spacing w:line="240" w:lineRule="auto"/>
        <w:jc w:val="left"/>
        <w:rPr>
          <w:rFonts w:cs="Arial"/>
          <w:sz w:val="20"/>
          <w:szCs w:val="20"/>
          <w:lang w:eastAsia="en-GB"/>
        </w:rPr>
      </w:pPr>
      <w:r w:rsidRPr="00D64424">
        <w:rPr>
          <w:rFonts w:cs="Arial"/>
          <w:sz w:val="20"/>
          <w:szCs w:val="20"/>
          <w:lang w:eastAsia="en-GB"/>
        </w:rPr>
        <w:t xml:space="preserve">Informal settlements should be provided with water and sanitary services to prevent people from contracting water-borne illnesses and limit </w:t>
      </w:r>
      <w:r w:rsidR="005037BD" w:rsidRPr="00D64424">
        <w:rPr>
          <w:rFonts w:cs="Arial"/>
          <w:sz w:val="20"/>
          <w:szCs w:val="20"/>
          <w:lang w:eastAsia="en-GB"/>
        </w:rPr>
        <w:t xml:space="preserve">the </w:t>
      </w:r>
      <w:r w:rsidRPr="00D64424">
        <w:rPr>
          <w:rFonts w:cs="Arial"/>
          <w:sz w:val="20"/>
          <w:szCs w:val="20"/>
          <w:lang w:eastAsia="en-GB"/>
        </w:rPr>
        <w:t>contamination of water bodies.</w:t>
      </w:r>
      <w:r w:rsidR="006F6F57" w:rsidRPr="00D64424">
        <w:rPr>
          <w:rFonts w:cs="Arial"/>
          <w:sz w:val="20"/>
          <w:szCs w:val="20"/>
          <w:lang w:eastAsia="en-GB"/>
        </w:rPr>
        <w:t xml:space="preserve"> Informal settlements generally have limited communal taps and this situation impedes local firefighting efforts while the fire brigade service is on the way (more water points are needed and should be spread).</w:t>
      </w:r>
    </w:p>
    <w:p w:rsidR="000E6F1D" w:rsidRPr="00D64424" w:rsidRDefault="000E6F1D" w:rsidP="00D64424">
      <w:pPr>
        <w:pStyle w:val="ListParagraph"/>
        <w:numPr>
          <w:ilvl w:val="0"/>
          <w:numId w:val="21"/>
        </w:numPr>
        <w:spacing w:line="240" w:lineRule="auto"/>
        <w:jc w:val="left"/>
        <w:rPr>
          <w:rFonts w:cs="Arial"/>
          <w:sz w:val="20"/>
          <w:szCs w:val="20"/>
          <w:lang w:eastAsia="en-GB"/>
        </w:rPr>
      </w:pPr>
      <w:r w:rsidRPr="00D64424">
        <w:rPr>
          <w:rFonts w:cs="Arial"/>
          <w:sz w:val="20"/>
          <w:szCs w:val="20"/>
          <w:lang w:eastAsia="en-GB"/>
        </w:rPr>
        <w:t>The planted trees in forestry plantations are believed to be taking up a lot of the limited water resources thus contributing to water shortages.</w:t>
      </w:r>
    </w:p>
    <w:p w:rsidR="00910401" w:rsidRPr="00D64424" w:rsidRDefault="00910401" w:rsidP="00D64424">
      <w:pPr>
        <w:pStyle w:val="ListParagraph"/>
        <w:numPr>
          <w:ilvl w:val="0"/>
          <w:numId w:val="21"/>
        </w:numPr>
        <w:spacing w:line="240" w:lineRule="auto"/>
        <w:jc w:val="left"/>
        <w:rPr>
          <w:rFonts w:cs="Arial"/>
          <w:sz w:val="20"/>
          <w:szCs w:val="20"/>
          <w:lang w:eastAsia="en-GB"/>
        </w:rPr>
      </w:pPr>
      <w:r w:rsidRPr="00D64424">
        <w:rPr>
          <w:rFonts w:cs="Arial"/>
          <w:sz w:val="20"/>
          <w:szCs w:val="20"/>
          <w:lang w:eastAsia="en-GB"/>
        </w:rPr>
        <w:t xml:space="preserve">Government should build dams </w:t>
      </w:r>
      <w:r w:rsidR="00395D4A" w:rsidRPr="00D64424">
        <w:rPr>
          <w:rFonts w:cs="Arial"/>
          <w:sz w:val="20"/>
          <w:szCs w:val="20"/>
          <w:lang w:eastAsia="en-GB"/>
        </w:rPr>
        <w:t>or rese</w:t>
      </w:r>
      <w:r w:rsidR="006E1F19" w:rsidRPr="00D64424">
        <w:rPr>
          <w:rFonts w:cs="Arial"/>
          <w:sz w:val="20"/>
          <w:szCs w:val="20"/>
          <w:lang w:eastAsia="en-GB"/>
        </w:rPr>
        <w:t>r</w:t>
      </w:r>
      <w:r w:rsidR="00395D4A" w:rsidRPr="00D64424">
        <w:rPr>
          <w:rFonts w:cs="Arial"/>
          <w:sz w:val="20"/>
          <w:szCs w:val="20"/>
          <w:lang w:eastAsia="en-GB"/>
        </w:rPr>
        <w:t xml:space="preserve">voirs </w:t>
      </w:r>
      <w:r w:rsidRPr="00D64424">
        <w:rPr>
          <w:rFonts w:cs="Arial"/>
          <w:sz w:val="20"/>
          <w:szCs w:val="20"/>
          <w:lang w:eastAsia="en-GB"/>
        </w:rPr>
        <w:t>to help farmers during dry seasons and also in firefighting.</w:t>
      </w:r>
    </w:p>
    <w:p w:rsidR="00F20BB0" w:rsidRPr="00D64424" w:rsidRDefault="00F20BB0" w:rsidP="00D64424">
      <w:pPr>
        <w:pStyle w:val="ListParagraph"/>
        <w:numPr>
          <w:ilvl w:val="0"/>
          <w:numId w:val="21"/>
        </w:numPr>
        <w:spacing w:line="240" w:lineRule="auto"/>
        <w:jc w:val="left"/>
        <w:rPr>
          <w:rFonts w:cs="Arial"/>
          <w:i/>
          <w:sz w:val="20"/>
          <w:szCs w:val="20"/>
          <w:lang w:eastAsia="en-GB"/>
        </w:rPr>
      </w:pPr>
      <w:r w:rsidRPr="00D64424">
        <w:rPr>
          <w:rFonts w:cs="Arial"/>
          <w:spacing w:val="0"/>
          <w:sz w:val="20"/>
          <w:szCs w:val="20"/>
          <w:lang w:eastAsia="en-GB"/>
        </w:rPr>
        <w:t>Government should urgently complete the Giyani bulk water project to ease the lives of many villagers.</w:t>
      </w:r>
    </w:p>
    <w:p w:rsidR="008224D4" w:rsidRPr="00D64424" w:rsidRDefault="008224D4" w:rsidP="00D64424">
      <w:pPr>
        <w:pStyle w:val="ListParagraph"/>
        <w:numPr>
          <w:ilvl w:val="0"/>
          <w:numId w:val="21"/>
        </w:numPr>
        <w:spacing w:line="240" w:lineRule="auto"/>
        <w:jc w:val="left"/>
        <w:rPr>
          <w:rFonts w:cs="Arial"/>
          <w:i/>
          <w:sz w:val="20"/>
          <w:szCs w:val="20"/>
          <w:lang w:eastAsia="en-GB"/>
        </w:rPr>
      </w:pPr>
      <w:r w:rsidRPr="00D64424">
        <w:rPr>
          <w:rFonts w:cs="Arial"/>
          <w:spacing w:val="0"/>
          <w:sz w:val="20"/>
          <w:szCs w:val="20"/>
          <w:lang w:eastAsia="en-GB"/>
        </w:rPr>
        <w:t>The municipalities within the Vhembe District with the help of the Department of Water and Sanitation should remove the silt and sand from the dams to increase their carrying capacity.</w:t>
      </w:r>
    </w:p>
    <w:p w:rsidR="005F5A70" w:rsidRPr="00D64424" w:rsidRDefault="006F6F57" w:rsidP="00D64424">
      <w:pPr>
        <w:pStyle w:val="ListParagraph"/>
        <w:numPr>
          <w:ilvl w:val="0"/>
          <w:numId w:val="21"/>
        </w:numPr>
        <w:spacing w:line="240" w:lineRule="auto"/>
        <w:contextualSpacing w:val="0"/>
        <w:jc w:val="left"/>
        <w:rPr>
          <w:rFonts w:cs="Arial"/>
          <w:i/>
          <w:sz w:val="20"/>
          <w:szCs w:val="20"/>
          <w:lang w:eastAsia="en-GB"/>
        </w:rPr>
      </w:pPr>
      <w:r w:rsidRPr="00D64424">
        <w:rPr>
          <w:rFonts w:cs="Arial"/>
          <w:spacing w:val="0"/>
          <w:sz w:val="20"/>
          <w:szCs w:val="20"/>
          <w:lang w:eastAsia="en-GB"/>
        </w:rPr>
        <w:t xml:space="preserve">The municipality should provide piped water and electricity to the Khoi-San community that lives in the Franschoek Valley. </w:t>
      </w:r>
    </w:p>
    <w:p w:rsidR="00CE43D7" w:rsidRPr="00D64424" w:rsidRDefault="00CE43D7" w:rsidP="00D64424">
      <w:pPr>
        <w:spacing w:line="240" w:lineRule="auto"/>
        <w:jc w:val="left"/>
        <w:rPr>
          <w:rFonts w:cs="Arial"/>
          <w:sz w:val="20"/>
          <w:szCs w:val="20"/>
          <w:lang w:eastAsia="en-GB"/>
        </w:rPr>
      </w:pPr>
    </w:p>
    <w:p w:rsidR="00E203D8" w:rsidRPr="00D64424" w:rsidRDefault="00E203D8" w:rsidP="00D64424">
      <w:pPr>
        <w:pStyle w:val="Heading1"/>
        <w:spacing w:line="240" w:lineRule="auto"/>
        <w:jc w:val="left"/>
        <w:rPr>
          <w:color w:val="000000" w:themeColor="text1"/>
          <w:sz w:val="20"/>
          <w:lang w:eastAsia="en-GB"/>
        </w:rPr>
      </w:pPr>
      <w:bookmarkStart w:id="48" w:name="_Toc113912699"/>
      <w:bookmarkStart w:id="49" w:name="_Toc120015384"/>
      <w:r w:rsidRPr="00D64424">
        <w:rPr>
          <w:color w:val="000000" w:themeColor="text1"/>
          <w:sz w:val="20"/>
          <w:lang w:eastAsia="en-GB"/>
        </w:rPr>
        <w:t>OVERSIGHT AND ACCOUNTABILITY</w:t>
      </w:r>
      <w:bookmarkEnd w:id="48"/>
      <w:bookmarkEnd w:id="49"/>
    </w:p>
    <w:p w:rsidR="00E203D8" w:rsidRPr="00D64424" w:rsidRDefault="00E203D8" w:rsidP="00D64424">
      <w:pPr>
        <w:spacing w:line="240" w:lineRule="auto"/>
        <w:jc w:val="left"/>
        <w:rPr>
          <w:rFonts w:cs="Arial"/>
          <w:sz w:val="20"/>
          <w:szCs w:val="20"/>
          <w:lang w:eastAsia="en-GB"/>
        </w:rPr>
      </w:pPr>
    </w:p>
    <w:p w:rsidR="00184DBD" w:rsidRPr="00D64424" w:rsidRDefault="003A6EED" w:rsidP="00D64424">
      <w:pPr>
        <w:pStyle w:val="Heading2"/>
        <w:spacing w:line="240" w:lineRule="auto"/>
        <w:jc w:val="left"/>
        <w:rPr>
          <w:sz w:val="20"/>
          <w:szCs w:val="20"/>
          <w:lang w:eastAsia="en-GB"/>
        </w:rPr>
      </w:pPr>
      <w:bookmarkStart w:id="50" w:name="_Toc120015385"/>
      <w:r w:rsidRPr="00D64424">
        <w:rPr>
          <w:sz w:val="20"/>
          <w:szCs w:val="20"/>
          <w:lang w:eastAsia="en-GB"/>
        </w:rPr>
        <w:t xml:space="preserve">General </w:t>
      </w:r>
      <w:r w:rsidR="004B5A25" w:rsidRPr="00D64424">
        <w:rPr>
          <w:sz w:val="20"/>
          <w:szCs w:val="20"/>
          <w:lang w:eastAsia="en-GB"/>
        </w:rPr>
        <w:t xml:space="preserve">Oversight and </w:t>
      </w:r>
      <w:r w:rsidR="00184DBD" w:rsidRPr="00D64424">
        <w:rPr>
          <w:sz w:val="20"/>
          <w:szCs w:val="20"/>
          <w:lang w:eastAsia="en-GB"/>
        </w:rPr>
        <w:t>Reporting</w:t>
      </w:r>
      <w:bookmarkEnd w:id="50"/>
      <w:r w:rsidR="00184DBD" w:rsidRPr="00D64424">
        <w:rPr>
          <w:sz w:val="20"/>
          <w:szCs w:val="20"/>
          <w:lang w:eastAsia="en-GB"/>
        </w:rPr>
        <w:t xml:space="preserve"> </w:t>
      </w:r>
    </w:p>
    <w:p w:rsidR="00184DBD" w:rsidRPr="00D64424" w:rsidRDefault="00184DBD" w:rsidP="00D64424">
      <w:pPr>
        <w:spacing w:line="240" w:lineRule="auto"/>
        <w:jc w:val="left"/>
        <w:rPr>
          <w:rFonts w:cs="Arial"/>
          <w:sz w:val="20"/>
          <w:szCs w:val="20"/>
          <w:lang w:eastAsia="en-GB"/>
        </w:rPr>
      </w:pPr>
    </w:p>
    <w:p w:rsidR="006E66DF" w:rsidRPr="00D64424" w:rsidRDefault="00524E64" w:rsidP="00D64424">
      <w:pPr>
        <w:pStyle w:val="ListParagraph"/>
        <w:numPr>
          <w:ilvl w:val="0"/>
          <w:numId w:val="32"/>
        </w:numPr>
        <w:spacing w:line="240" w:lineRule="auto"/>
        <w:jc w:val="left"/>
        <w:rPr>
          <w:rFonts w:cs="Arial"/>
          <w:sz w:val="20"/>
          <w:szCs w:val="20"/>
          <w:lang w:eastAsia="en-GB"/>
        </w:rPr>
      </w:pPr>
      <w:r w:rsidRPr="00D64424">
        <w:rPr>
          <w:rFonts w:cs="Arial"/>
          <w:sz w:val="20"/>
          <w:szCs w:val="20"/>
          <w:lang w:eastAsia="en-GB"/>
        </w:rPr>
        <w:t>Parliament should bring back answers to communities or update them regularly on developments relating to raised issues.</w:t>
      </w:r>
      <w:r w:rsidR="006E66DF" w:rsidRPr="00D64424">
        <w:rPr>
          <w:rFonts w:cs="Arial"/>
          <w:sz w:val="20"/>
          <w:szCs w:val="20"/>
          <w:lang w:eastAsia="en-GB"/>
        </w:rPr>
        <w:t xml:space="preserve"> This will simplify the work of Ward Committee members who are expected to bring answers to issues that they were mandated to raise.</w:t>
      </w:r>
    </w:p>
    <w:p w:rsidR="00DF2ABA" w:rsidRPr="00D64424" w:rsidRDefault="00DF2ABA" w:rsidP="00D64424">
      <w:pPr>
        <w:pStyle w:val="ListParagraph"/>
        <w:numPr>
          <w:ilvl w:val="0"/>
          <w:numId w:val="32"/>
        </w:numPr>
        <w:spacing w:line="240" w:lineRule="auto"/>
        <w:jc w:val="left"/>
        <w:rPr>
          <w:rFonts w:cs="Arial"/>
          <w:sz w:val="20"/>
          <w:szCs w:val="20"/>
          <w:lang w:eastAsia="en-GB"/>
        </w:rPr>
      </w:pPr>
      <w:r w:rsidRPr="00D64424">
        <w:rPr>
          <w:rFonts w:cs="Arial"/>
          <w:sz w:val="20"/>
          <w:szCs w:val="20"/>
          <w:lang w:eastAsia="en-GB"/>
        </w:rPr>
        <w:t xml:space="preserve">Parliament should report back to the communities </w:t>
      </w:r>
      <w:r w:rsidR="00FB15F0" w:rsidRPr="00D64424">
        <w:rPr>
          <w:rFonts w:cs="Arial"/>
          <w:sz w:val="20"/>
          <w:szCs w:val="20"/>
          <w:lang w:eastAsia="en-GB"/>
        </w:rPr>
        <w:t xml:space="preserve">in Amahlathi municipality </w:t>
      </w:r>
      <w:r w:rsidRPr="00D64424">
        <w:rPr>
          <w:rFonts w:cs="Arial"/>
          <w:sz w:val="20"/>
          <w:szCs w:val="20"/>
          <w:lang w:eastAsia="en-GB"/>
        </w:rPr>
        <w:t xml:space="preserve">on the forestry permit issue, water unavailability, and the lack of action by the province on issues that were reported to the Presidential Hotline. </w:t>
      </w:r>
    </w:p>
    <w:p w:rsidR="00237B69" w:rsidRPr="00D64424" w:rsidRDefault="00237B69" w:rsidP="00D64424">
      <w:pPr>
        <w:pStyle w:val="ListParagraph"/>
        <w:numPr>
          <w:ilvl w:val="0"/>
          <w:numId w:val="32"/>
        </w:numPr>
        <w:spacing w:line="240" w:lineRule="auto"/>
        <w:contextualSpacing w:val="0"/>
        <w:jc w:val="left"/>
        <w:rPr>
          <w:rFonts w:cs="Arial"/>
          <w:sz w:val="20"/>
          <w:szCs w:val="20"/>
          <w:lang w:eastAsia="en-GB"/>
        </w:rPr>
      </w:pPr>
      <w:r w:rsidRPr="00D64424">
        <w:rPr>
          <w:rFonts w:cs="Arial"/>
          <w:sz w:val="20"/>
          <w:szCs w:val="20"/>
          <w:lang w:eastAsia="en-GB"/>
        </w:rPr>
        <w:t xml:space="preserve">Parliament should ensure that there will always be a municipal representative when holding public hearings. As there was no representative, parliament should update the community about the responses from the municipality and the Department on the issues that they raised. </w:t>
      </w:r>
    </w:p>
    <w:p w:rsidR="00237B69" w:rsidRPr="00D64424" w:rsidRDefault="00237B69" w:rsidP="00D64424">
      <w:pPr>
        <w:pStyle w:val="ListParagraph"/>
        <w:numPr>
          <w:ilvl w:val="0"/>
          <w:numId w:val="32"/>
        </w:numPr>
        <w:spacing w:line="240" w:lineRule="auto"/>
        <w:contextualSpacing w:val="0"/>
        <w:jc w:val="left"/>
        <w:rPr>
          <w:rFonts w:cs="Arial"/>
          <w:sz w:val="20"/>
          <w:szCs w:val="20"/>
          <w:lang w:eastAsia="en-GB"/>
        </w:rPr>
      </w:pPr>
      <w:r w:rsidRPr="00D64424">
        <w:rPr>
          <w:rFonts w:cs="Arial"/>
          <w:sz w:val="20"/>
          <w:szCs w:val="20"/>
          <w:lang w:eastAsia="en-GB"/>
        </w:rPr>
        <w:t>Parliament is expected to process the Bill according to the desires of the people and put aside squabbles when debating.</w:t>
      </w:r>
    </w:p>
    <w:p w:rsidR="00237B69" w:rsidRPr="00D64424" w:rsidRDefault="00237B69" w:rsidP="00D64424">
      <w:pPr>
        <w:pStyle w:val="ListParagraph"/>
        <w:numPr>
          <w:ilvl w:val="0"/>
          <w:numId w:val="32"/>
        </w:numPr>
        <w:spacing w:line="240" w:lineRule="auto"/>
        <w:contextualSpacing w:val="0"/>
        <w:jc w:val="left"/>
        <w:rPr>
          <w:rFonts w:cs="Arial"/>
          <w:sz w:val="20"/>
          <w:szCs w:val="20"/>
          <w:lang w:eastAsia="en-GB"/>
        </w:rPr>
      </w:pPr>
      <w:r w:rsidRPr="00D64424">
        <w:rPr>
          <w:rFonts w:cs="Arial"/>
          <w:sz w:val="20"/>
          <w:szCs w:val="20"/>
          <w:lang w:eastAsia="en-GB"/>
        </w:rPr>
        <w:t>The Committee should be provided with reports from all Departments and government agencies that own or manage land on their compliance with the Act, conduct verifications and ensure that there are adequate resources for inspections and enforcement.</w:t>
      </w:r>
    </w:p>
    <w:p w:rsidR="00A96F97" w:rsidRPr="00D64424" w:rsidRDefault="00A96F97" w:rsidP="00D64424">
      <w:pPr>
        <w:pStyle w:val="ListParagraph"/>
        <w:numPr>
          <w:ilvl w:val="0"/>
          <w:numId w:val="32"/>
        </w:numPr>
        <w:spacing w:line="240" w:lineRule="auto"/>
        <w:jc w:val="left"/>
        <w:rPr>
          <w:rFonts w:cs="Arial"/>
          <w:sz w:val="20"/>
          <w:szCs w:val="20"/>
          <w:lang w:eastAsia="en-GB"/>
        </w:rPr>
      </w:pPr>
      <w:r w:rsidRPr="00D64424">
        <w:rPr>
          <w:rFonts w:cs="Arial"/>
          <w:sz w:val="20"/>
          <w:szCs w:val="20"/>
          <w:lang w:eastAsia="en-GB"/>
        </w:rPr>
        <w:t>Parliament needs to create a platform for reporting underperforming, unresponsive, inaccessible or abandoning elected representatives to hold them accountable and ensure service delivery to the communities.</w:t>
      </w:r>
    </w:p>
    <w:p w:rsidR="0077077C" w:rsidRPr="00D64424" w:rsidRDefault="0077077C" w:rsidP="00D64424">
      <w:pPr>
        <w:pStyle w:val="ListParagraph"/>
        <w:numPr>
          <w:ilvl w:val="0"/>
          <w:numId w:val="32"/>
        </w:numPr>
        <w:spacing w:line="240" w:lineRule="auto"/>
        <w:contextualSpacing w:val="0"/>
        <w:jc w:val="left"/>
        <w:rPr>
          <w:rFonts w:cs="Arial"/>
          <w:spacing w:val="0"/>
          <w:sz w:val="20"/>
          <w:szCs w:val="20"/>
          <w:lang w:eastAsia="en-GB"/>
        </w:rPr>
      </w:pPr>
      <w:r w:rsidRPr="00D64424">
        <w:rPr>
          <w:rFonts w:cs="Arial"/>
          <w:sz w:val="20"/>
          <w:szCs w:val="20"/>
          <w:lang w:eastAsia="en-GB"/>
        </w:rPr>
        <w:t>Parliament should have district offices or functional and visible constituency offices to improve accessibility to people and to be closer to the ground for oversight purposes.</w:t>
      </w:r>
    </w:p>
    <w:p w:rsidR="00E05513" w:rsidRPr="00D64424" w:rsidRDefault="00E05513" w:rsidP="00D64424">
      <w:pPr>
        <w:pStyle w:val="ListParagraph"/>
        <w:numPr>
          <w:ilvl w:val="0"/>
          <w:numId w:val="32"/>
        </w:numPr>
        <w:spacing w:line="240" w:lineRule="auto"/>
        <w:jc w:val="left"/>
        <w:rPr>
          <w:rFonts w:cs="Arial"/>
          <w:sz w:val="20"/>
          <w:szCs w:val="20"/>
        </w:rPr>
      </w:pPr>
      <w:r w:rsidRPr="00D64424">
        <w:rPr>
          <w:rFonts w:cs="Arial"/>
          <w:sz w:val="20"/>
          <w:szCs w:val="20"/>
        </w:rPr>
        <w:t>Parliament should ensure that Government departments (such as national and provincial agriculture and environment, water and sanitation, and DMRE), entities (SANRAL and ESKOM) and municipalities return to communities to iron-out issues raised during the public hearings and routinely report on progress made.</w:t>
      </w:r>
    </w:p>
    <w:p w:rsidR="00373F41" w:rsidRPr="00D64424" w:rsidRDefault="00373F41" w:rsidP="00D64424">
      <w:pPr>
        <w:pStyle w:val="ListParagraph"/>
        <w:numPr>
          <w:ilvl w:val="0"/>
          <w:numId w:val="32"/>
        </w:numPr>
        <w:spacing w:line="240" w:lineRule="auto"/>
        <w:jc w:val="left"/>
        <w:rPr>
          <w:rFonts w:cs="Arial"/>
          <w:sz w:val="20"/>
          <w:szCs w:val="20"/>
          <w:lang w:eastAsia="en-GB"/>
        </w:rPr>
      </w:pPr>
      <w:r w:rsidRPr="00D64424">
        <w:rPr>
          <w:rFonts w:cs="Arial"/>
          <w:sz w:val="20"/>
          <w:szCs w:val="20"/>
          <w:lang w:eastAsia="en-GB"/>
        </w:rPr>
        <w:t>The Committee should hold Departments such as DFFE and Mineral Resources and Energy accountable for the abandoned mines that contribute to fires and pollution of the air and water bodies.</w:t>
      </w:r>
    </w:p>
    <w:p w:rsidR="00DC2DAB" w:rsidRPr="00D64424" w:rsidRDefault="00373F41" w:rsidP="00D64424">
      <w:pPr>
        <w:pStyle w:val="ListParagraph"/>
        <w:numPr>
          <w:ilvl w:val="0"/>
          <w:numId w:val="16"/>
        </w:numPr>
        <w:spacing w:line="240" w:lineRule="auto"/>
        <w:ind w:left="720"/>
        <w:contextualSpacing w:val="0"/>
        <w:jc w:val="left"/>
        <w:rPr>
          <w:rFonts w:cs="Arial"/>
          <w:spacing w:val="0"/>
          <w:sz w:val="20"/>
          <w:szCs w:val="20"/>
          <w:lang w:eastAsia="en-GB"/>
        </w:rPr>
      </w:pPr>
      <w:r w:rsidRPr="00D64424">
        <w:rPr>
          <w:rFonts w:cs="Arial"/>
          <w:sz w:val="20"/>
          <w:szCs w:val="20"/>
          <w:lang w:eastAsia="en-GB"/>
        </w:rPr>
        <w:t>There should be a performance audit report tabled to Parliament on the implementation of the Act before the current amendment, monitoring and service delivery improvement plans. The report should include a SWOT analysis and lessons.</w:t>
      </w:r>
      <w:r w:rsidR="00DC2DAB" w:rsidRPr="00D64424">
        <w:rPr>
          <w:rFonts w:cs="Arial"/>
          <w:sz w:val="20"/>
          <w:szCs w:val="20"/>
          <w:lang w:eastAsia="en-GB"/>
        </w:rPr>
        <w:t xml:space="preserve"> </w:t>
      </w:r>
      <w:r w:rsidR="00DC2DAB" w:rsidRPr="00D64424">
        <w:rPr>
          <w:rFonts w:cs="Arial"/>
          <w:spacing w:val="0"/>
          <w:sz w:val="20"/>
          <w:szCs w:val="20"/>
          <w:lang w:eastAsia="en-GB"/>
        </w:rPr>
        <w:t>Parliament should ensure that there is an oversight on the implementation of the Act to ensure its enforcement.</w:t>
      </w:r>
    </w:p>
    <w:p w:rsidR="00373F41" w:rsidRPr="00D64424" w:rsidRDefault="00373F41" w:rsidP="00D64424">
      <w:pPr>
        <w:pStyle w:val="ListParagraph"/>
        <w:numPr>
          <w:ilvl w:val="0"/>
          <w:numId w:val="32"/>
        </w:numPr>
        <w:spacing w:line="240" w:lineRule="auto"/>
        <w:jc w:val="left"/>
        <w:rPr>
          <w:rFonts w:cs="Arial"/>
          <w:sz w:val="20"/>
          <w:szCs w:val="20"/>
          <w:lang w:eastAsia="en-GB"/>
        </w:rPr>
      </w:pPr>
      <w:r w:rsidRPr="00D64424">
        <w:rPr>
          <w:rFonts w:cs="Arial"/>
          <w:sz w:val="20"/>
          <w:szCs w:val="20"/>
          <w:lang w:eastAsia="en-GB"/>
        </w:rPr>
        <w:t>Parliament should ensure that DFFE has realistic plans on how they will implement the Act. The concern is that there has been no implementation and the ranger programme that existed in provinces during the pre-democracy era has collapsed and discontinued.</w:t>
      </w:r>
    </w:p>
    <w:p w:rsidR="00627500" w:rsidRPr="00D64424" w:rsidRDefault="00627500" w:rsidP="00D64424">
      <w:pPr>
        <w:pStyle w:val="ListParagraph"/>
        <w:numPr>
          <w:ilvl w:val="0"/>
          <w:numId w:val="32"/>
        </w:numPr>
        <w:spacing w:line="240" w:lineRule="auto"/>
        <w:jc w:val="left"/>
        <w:rPr>
          <w:rFonts w:cs="Arial"/>
          <w:sz w:val="20"/>
          <w:szCs w:val="20"/>
          <w:lang w:eastAsia="en-GB"/>
        </w:rPr>
      </w:pPr>
      <w:r w:rsidRPr="00D64424">
        <w:rPr>
          <w:rFonts w:cs="Arial"/>
          <w:sz w:val="20"/>
          <w:szCs w:val="20"/>
          <w:lang w:eastAsia="en-GB"/>
        </w:rPr>
        <w:lastRenderedPageBreak/>
        <w:t>Parliament should ensure that all State entities, and government Departments such as Public Works, Agriculture, Land Reform and Rural Development, and municipalities report annually on their preparedness for fire season as required by the law.</w:t>
      </w:r>
    </w:p>
    <w:p w:rsidR="00840231" w:rsidRPr="00D64424" w:rsidRDefault="00840231" w:rsidP="00D64424">
      <w:pPr>
        <w:pStyle w:val="ListParagraph"/>
        <w:numPr>
          <w:ilvl w:val="0"/>
          <w:numId w:val="32"/>
        </w:numPr>
        <w:spacing w:line="240" w:lineRule="auto"/>
        <w:jc w:val="left"/>
        <w:rPr>
          <w:rFonts w:cs="Arial"/>
          <w:sz w:val="20"/>
          <w:szCs w:val="20"/>
          <w:lang w:eastAsia="en-GB"/>
        </w:rPr>
      </w:pPr>
      <w:r w:rsidRPr="00D64424">
        <w:rPr>
          <w:rFonts w:cs="Arial"/>
          <w:sz w:val="20"/>
          <w:szCs w:val="20"/>
          <w:lang w:eastAsia="en-GB"/>
        </w:rPr>
        <w:t>Parliament should ensure that the DFFE maintains its forests and complies with the need for fire breaks.</w:t>
      </w:r>
      <w:r w:rsidRPr="00D64424" w:rsidDel="00DB2F92">
        <w:rPr>
          <w:rFonts w:cs="Arial"/>
          <w:sz w:val="20"/>
          <w:szCs w:val="20"/>
          <w:lang w:eastAsia="en-GB"/>
        </w:rPr>
        <w:t xml:space="preserve"> </w:t>
      </w:r>
    </w:p>
    <w:p w:rsidR="00DA3615" w:rsidRPr="00D64424" w:rsidRDefault="00840231" w:rsidP="00D64424">
      <w:pPr>
        <w:pStyle w:val="ListParagraph"/>
        <w:numPr>
          <w:ilvl w:val="0"/>
          <w:numId w:val="6"/>
        </w:numPr>
        <w:spacing w:line="240" w:lineRule="auto"/>
        <w:jc w:val="left"/>
        <w:rPr>
          <w:rFonts w:cs="Arial"/>
          <w:sz w:val="20"/>
          <w:szCs w:val="20"/>
          <w:lang w:eastAsia="en-GB"/>
        </w:rPr>
      </w:pPr>
      <w:r w:rsidRPr="00D64424">
        <w:rPr>
          <w:rFonts w:cs="Arial"/>
          <w:sz w:val="20"/>
          <w:szCs w:val="20"/>
          <w:lang w:eastAsia="en-GB"/>
        </w:rPr>
        <w:t>Diaper</w:t>
      </w:r>
      <w:r w:rsidR="00D57FCB" w:rsidRPr="00D64424">
        <w:rPr>
          <w:rFonts w:cs="Arial"/>
          <w:sz w:val="20"/>
          <w:szCs w:val="20"/>
          <w:lang w:eastAsia="en-GB"/>
        </w:rPr>
        <w:t>s</w:t>
      </w:r>
      <w:r w:rsidRPr="00D64424">
        <w:rPr>
          <w:rFonts w:cs="Arial"/>
          <w:sz w:val="20"/>
          <w:szCs w:val="20"/>
          <w:lang w:eastAsia="en-GB"/>
        </w:rPr>
        <w:t xml:space="preserve"> and beer bottle</w:t>
      </w:r>
      <w:r w:rsidR="00D57FCB" w:rsidRPr="00D64424">
        <w:rPr>
          <w:rFonts w:cs="Arial"/>
          <w:sz w:val="20"/>
          <w:szCs w:val="20"/>
          <w:lang w:eastAsia="en-GB"/>
        </w:rPr>
        <w:t>s</w:t>
      </w:r>
      <w:r w:rsidRPr="00D64424">
        <w:rPr>
          <w:rFonts w:cs="Arial"/>
          <w:sz w:val="20"/>
          <w:szCs w:val="20"/>
          <w:lang w:eastAsia="en-GB"/>
        </w:rPr>
        <w:t xml:space="preserve"> pollution is a problem and Parliament needs to hold the </w:t>
      </w:r>
      <w:r w:rsidR="00595CD7" w:rsidRPr="00D64424">
        <w:rPr>
          <w:rFonts w:cs="Arial"/>
          <w:sz w:val="20"/>
          <w:szCs w:val="20"/>
          <w:lang w:eastAsia="en-GB"/>
        </w:rPr>
        <w:t>DFFE</w:t>
      </w:r>
      <w:r w:rsidRPr="00D64424">
        <w:rPr>
          <w:rFonts w:cs="Arial"/>
          <w:sz w:val="20"/>
          <w:szCs w:val="20"/>
          <w:lang w:eastAsia="en-GB"/>
        </w:rPr>
        <w:t>, municipalities and producers accountable for non-compliance with extended producer responsibility.</w:t>
      </w:r>
      <w:r w:rsidR="00595CD7" w:rsidRPr="00D64424">
        <w:rPr>
          <w:rFonts w:cs="Arial"/>
          <w:sz w:val="20"/>
          <w:szCs w:val="20"/>
          <w:lang w:eastAsia="en-GB"/>
        </w:rPr>
        <w:t xml:space="preserve"> There should be officers to ensure the implementation of extended producer responsibility regulations.</w:t>
      </w:r>
    </w:p>
    <w:p w:rsidR="00086476" w:rsidRPr="00D64424" w:rsidRDefault="000F5539" w:rsidP="00D64424">
      <w:pPr>
        <w:pStyle w:val="ListParagraph"/>
        <w:numPr>
          <w:ilvl w:val="0"/>
          <w:numId w:val="6"/>
        </w:numPr>
        <w:spacing w:line="240" w:lineRule="auto"/>
        <w:jc w:val="left"/>
        <w:rPr>
          <w:rFonts w:cs="Arial"/>
          <w:sz w:val="20"/>
          <w:szCs w:val="20"/>
          <w:lang w:eastAsia="en-GB"/>
        </w:rPr>
      </w:pPr>
      <w:r w:rsidRPr="00D64424">
        <w:rPr>
          <w:rFonts w:cs="Arial"/>
          <w:sz w:val="20"/>
          <w:szCs w:val="20"/>
          <w:lang w:eastAsia="en-GB"/>
        </w:rPr>
        <w:t>The Committee should ensure that the Department brings indigenous forests and State plantations silviculture.</w:t>
      </w:r>
      <w:r w:rsidR="00086476" w:rsidRPr="00D64424">
        <w:rPr>
          <w:rFonts w:cs="Arial"/>
          <w:sz w:val="20"/>
          <w:szCs w:val="20"/>
          <w:lang w:eastAsia="en-GB"/>
        </w:rPr>
        <w:t xml:space="preserve"> The Department and MTO Group should fence the plantations and employ securities to have controlled access to the plantations to minimise or eliminate forest fires.</w:t>
      </w:r>
    </w:p>
    <w:p w:rsidR="00840231" w:rsidRPr="00D64424" w:rsidRDefault="009437ED" w:rsidP="00D64424">
      <w:pPr>
        <w:pStyle w:val="ListParagraph"/>
        <w:numPr>
          <w:ilvl w:val="0"/>
          <w:numId w:val="32"/>
        </w:numPr>
        <w:spacing w:line="240" w:lineRule="auto"/>
        <w:jc w:val="left"/>
        <w:rPr>
          <w:rFonts w:cs="Arial"/>
          <w:sz w:val="20"/>
          <w:szCs w:val="20"/>
          <w:lang w:eastAsia="en-GB"/>
        </w:rPr>
      </w:pPr>
      <w:r w:rsidRPr="00D64424">
        <w:rPr>
          <w:rFonts w:cs="Arial"/>
          <w:sz w:val="20"/>
          <w:szCs w:val="20"/>
          <w:lang w:eastAsia="en-GB"/>
        </w:rPr>
        <w:t>Parliament needs to be given detailed plans and timelines on giving FPA access to an accurate and locally-relevant fire danger rating system, as opposed to the outdated Lowveld Fire Danger Index to adequately prepare for possible fires.</w:t>
      </w:r>
    </w:p>
    <w:p w:rsidR="009E3BB4" w:rsidRPr="00D64424" w:rsidRDefault="009E3BB4" w:rsidP="00D64424">
      <w:pPr>
        <w:pStyle w:val="ListParagraph"/>
        <w:numPr>
          <w:ilvl w:val="0"/>
          <w:numId w:val="32"/>
        </w:numPr>
        <w:spacing w:line="240" w:lineRule="auto"/>
        <w:jc w:val="left"/>
        <w:rPr>
          <w:rFonts w:cs="Arial"/>
          <w:sz w:val="20"/>
          <w:szCs w:val="20"/>
          <w:lang w:eastAsia="en-GB"/>
        </w:rPr>
      </w:pPr>
      <w:r w:rsidRPr="00D64424">
        <w:rPr>
          <w:rFonts w:cs="Arial"/>
          <w:sz w:val="20"/>
          <w:szCs w:val="20"/>
          <w:lang w:eastAsia="en-GB"/>
        </w:rPr>
        <w:t>Parliament should instruct the Minister and the Municipalit</w:t>
      </w:r>
      <w:r w:rsidR="00EA446F" w:rsidRPr="00D64424">
        <w:rPr>
          <w:rFonts w:cs="Arial"/>
          <w:sz w:val="20"/>
          <w:szCs w:val="20"/>
          <w:lang w:eastAsia="en-GB"/>
        </w:rPr>
        <w:t>ies</w:t>
      </w:r>
      <w:r w:rsidRPr="00D64424">
        <w:rPr>
          <w:rFonts w:cs="Arial"/>
          <w:sz w:val="20"/>
          <w:szCs w:val="20"/>
          <w:lang w:eastAsia="en-GB"/>
        </w:rPr>
        <w:t xml:space="preserve"> to operate landfill site</w:t>
      </w:r>
      <w:r w:rsidR="008E1D66" w:rsidRPr="00D64424">
        <w:rPr>
          <w:rFonts w:cs="Arial"/>
          <w:sz w:val="20"/>
          <w:szCs w:val="20"/>
          <w:lang w:eastAsia="en-GB"/>
        </w:rPr>
        <w:t>s</w:t>
      </w:r>
      <w:r w:rsidRPr="00D64424">
        <w:rPr>
          <w:rFonts w:cs="Arial"/>
          <w:sz w:val="20"/>
          <w:szCs w:val="20"/>
          <w:lang w:eastAsia="en-GB"/>
        </w:rPr>
        <w:t xml:space="preserve"> to curb pollution and improve waste management.</w:t>
      </w:r>
    </w:p>
    <w:p w:rsidR="004D7AA1" w:rsidRPr="00D64424" w:rsidRDefault="004D7AA1" w:rsidP="00D64424">
      <w:pPr>
        <w:pStyle w:val="ListParagraph"/>
        <w:numPr>
          <w:ilvl w:val="0"/>
          <w:numId w:val="32"/>
        </w:numPr>
        <w:spacing w:line="240" w:lineRule="auto"/>
        <w:jc w:val="left"/>
        <w:rPr>
          <w:rFonts w:cs="Arial"/>
          <w:sz w:val="20"/>
          <w:szCs w:val="20"/>
          <w:lang w:eastAsia="en-GB"/>
        </w:rPr>
      </w:pPr>
      <w:r w:rsidRPr="00D64424">
        <w:rPr>
          <w:rFonts w:cs="Arial"/>
          <w:sz w:val="20"/>
          <w:szCs w:val="20"/>
          <w:lang w:eastAsia="en-GB"/>
        </w:rPr>
        <w:t>Parliament should ensure that the Department prepares or finalises regulations and guidelines as soon as the Bill is sent to the President.</w:t>
      </w:r>
    </w:p>
    <w:p w:rsidR="008E4CA6" w:rsidRPr="00D64424" w:rsidRDefault="008E4CA6" w:rsidP="00D64424">
      <w:pPr>
        <w:pStyle w:val="ListParagraph"/>
        <w:numPr>
          <w:ilvl w:val="0"/>
          <w:numId w:val="32"/>
        </w:numPr>
        <w:spacing w:line="240" w:lineRule="auto"/>
        <w:jc w:val="left"/>
        <w:rPr>
          <w:rFonts w:cs="Arial"/>
          <w:sz w:val="20"/>
          <w:szCs w:val="20"/>
          <w:lang w:eastAsia="en-GB"/>
        </w:rPr>
      </w:pPr>
      <w:r w:rsidRPr="00D64424">
        <w:rPr>
          <w:rFonts w:cs="Arial"/>
          <w:sz w:val="20"/>
          <w:szCs w:val="20"/>
          <w:lang w:eastAsia="en-GB"/>
        </w:rPr>
        <w:t>Parliament should monitor departmental performance and the achievement of goals that will reverse social, economic and environmental degradation, while at the same time creating jobs and promoting biodiversity conservation.</w:t>
      </w:r>
    </w:p>
    <w:p w:rsidR="008E4CA6" w:rsidRPr="00D64424" w:rsidRDefault="008E4CA6" w:rsidP="00D64424">
      <w:pPr>
        <w:pStyle w:val="ListParagraph"/>
        <w:numPr>
          <w:ilvl w:val="0"/>
          <w:numId w:val="32"/>
        </w:numPr>
        <w:spacing w:line="240" w:lineRule="auto"/>
        <w:jc w:val="left"/>
        <w:rPr>
          <w:rFonts w:cs="Arial"/>
          <w:sz w:val="20"/>
          <w:szCs w:val="20"/>
          <w:lang w:eastAsia="en-GB"/>
        </w:rPr>
      </w:pPr>
      <w:r w:rsidRPr="00D64424">
        <w:rPr>
          <w:rFonts w:cs="Arial"/>
          <w:sz w:val="20"/>
          <w:szCs w:val="20"/>
          <w:lang w:eastAsia="en-GB"/>
        </w:rPr>
        <w:t>Parliament should focus on overseeing service delivery issues as opposed to private scandals.</w:t>
      </w:r>
    </w:p>
    <w:p w:rsidR="00A655E1" w:rsidRPr="00D64424" w:rsidRDefault="00A655E1" w:rsidP="00D64424">
      <w:pPr>
        <w:pStyle w:val="ListParagraph"/>
        <w:numPr>
          <w:ilvl w:val="0"/>
          <w:numId w:val="32"/>
        </w:numPr>
        <w:spacing w:line="240" w:lineRule="auto"/>
        <w:jc w:val="left"/>
        <w:rPr>
          <w:rFonts w:cs="Arial"/>
          <w:sz w:val="20"/>
          <w:szCs w:val="20"/>
          <w:lang w:eastAsia="en-GB"/>
        </w:rPr>
      </w:pPr>
      <w:r w:rsidRPr="00D64424">
        <w:rPr>
          <w:rFonts w:cs="Arial"/>
          <w:sz w:val="20"/>
          <w:szCs w:val="20"/>
          <w:lang w:eastAsia="en-GB"/>
        </w:rPr>
        <w:t>Parliament should ensure that the Department implements forest beneficiation programmes and ensure that communities, as land owners, benefit from their natural resources.</w:t>
      </w:r>
    </w:p>
    <w:p w:rsidR="00A655E1" w:rsidRPr="00D64424" w:rsidRDefault="00A655E1" w:rsidP="00D64424">
      <w:pPr>
        <w:pStyle w:val="ListParagraph"/>
        <w:numPr>
          <w:ilvl w:val="0"/>
          <w:numId w:val="32"/>
        </w:numPr>
        <w:spacing w:line="240" w:lineRule="auto"/>
        <w:jc w:val="left"/>
        <w:rPr>
          <w:rFonts w:cs="Arial"/>
          <w:sz w:val="20"/>
          <w:szCs w:val="20"/>
          <w:lang w:eastAsia="en-GB"/>
        </w:rPr>
      </w:pPr>
      <w:r w:rsidRPr="00D64424">
        <w:rPr>
          <w:rFonts w:cs="Arial"/>
          <w:sz w:val="20"/>
          <w:szCs w:val="20"/>
          <w:lang w:eastAsia="en-GB"/>
        </w:rPr>
        <w:t>Parliament should ensure that the Department and the municipality enhance Black ownership and operations of forests and that operating permit issues are resolved to ensure the reinstatement of operations and supported jobs.</w:t>
      </w:r>
    </w:p>
    <w:p w:rsidR="00627500" w:rsidRPr="00D64424" w:rsidRDefault="00A655E1" w:rsidP="00D64424">
      <w:pPr>
        <w:pStyle w:val="ListParagraph"/>
        <w:numPr>
          <w:ilvl w:val="0"/>
          <w:numId w:val="32"/>
        </w:numPr>
        <w:spacing w:line="240" w:lineRule="auto"/>
        <w:jc w:val="left"/>
        <w:rPr>
          <w:rFonts w:cs="Arial"/>
          <w:sz w:val="20"/>
          <w:szCs w:val="20"/>
          <w:lang w:eastAsia="en-GB"/>
        </w:rPr>
      </w:pPr>
      <w:r w:rsidRPr="00D64424">
        <w:rPr>
          <w:rFonts w:cs="Arial"/>
          <w:sz w:val="20"/>
          <w:szCs w:val="20"/>
          <w:lang w:eastAsia="en-GB"/>
        </w:rPr>
        <w:t>The DFFE and the Department of Agriculture should investigate and report to Parliament on the reported land and forest grabs, incursions or land takeover, and lack of lease payments by commercial operators of communal land and restricting access to communal forested land.</w:t>
      </w:r>
      <w:r w:rsidR="000A5D66" w:rsidRPr="00D64424">
        <w:rPr>
          <w:rFonts w:cs="Arial"/>
          <w:sz w:val="20"/>
          <w:szCs w:val="20"/>
          <w:lang w:eastAsia="en-GB"/>
        </w:rPr>
        <w:t xml:space="preserve"> </w:t>
      </w:r>
      <w:r w:rsidRPr="00D64424">
        <w:rPr>
          <w:rFonts w:cs="Arial"/>
          <w:sz w:val="20"/>
          <w:szCs w:val="20"/>
          <w:lang w:eastAsia="en-GB"/>
        </w:rPr>
        <w:t xml:space="preserve">Both </w:t>
      </w:r>
      <w:r w:rsidR="000A5D66" w:rsidRPr="00D64424">
        <w:rPr>
          <w:rFonts w:cs="Arial"/>
          <w:sz w:val="20"/>
          <w:szCs w:val="20"/>
          <w:lang w:eastAsia="en-GB"/>
        </w:rPr>
        <w:t xml:space="preserve">the </w:t>
      </w:r>
      <w:r w:rsidRPr="00D64424">
        <w:rPr>
          <w:rFonts w:cs="Arial"/>
          <w:sz w:val="20"/>
          <w:szCs w:val="20"/>
          <w:lang w:eastAsia="en-GB"/>
        </w:rPr>
        <w:t xml:space="preserve">DFFE and Department of Agriculture </w:t>
      </w:r>
      <w:r w:rsidR="000A5D66" w:rsidRPr="00D64424">
        <w:rPr>
          <w:rFonts w:cs="Arial"/>
          <w:sz w:val="20"/>
          <w:szCs w:val="20"/>
          <w:lang w:eastAsia="en-GB"/>
        </w:rPr>
        <w:t>should</w:t>
      </w:r>
      <w:r w:rsidRPr="00D64424">
        <w:rPr>
          <w:rFonts w:cs="Arial"/>
          <w:sz w:val="20"/>
          <w:szCs w:val="20"/>
          <w:lang w:eastAsia="en-GB"/>
        </w:rPr>
        <w:t xml:space="preserve"> brief the Committee on how they plan to resolve existing similar issues, and prevent similar takeovers and lack of payment of lease fees as DFFE is in a process of transferring State-owned forests to communities</w:t>
      </w:r>
    </w:p>
    <w:p w:rsidR="00493434" w:rsidRPr="00D64424" w:rsidRDefault="00493434" w:rsidP="00D64424">
      <w:pPr>
        <w:pStyle w:val="ListParagraph"/>
        <w:numPr>
          <w:ilvl w:val="0"/>
          <w:numId w:val="32"/>
        </w:numPr>
        <w:spacing w:line="240" w:lineRule="auto"/>
        <w:contextualSpacing w:val="0"/>
        <w:jc w:val="left"/>
        <w:rPr>
          <w:rFonts w:cs="Arial"/>
          <w:sz w:val="20"/>
          <w:szCs w:val="20"/>
          <w:lang w:eastAsia="en-GB"/>
        </w:rPr>
      </w:pPr>
      <w:r w:rsidRPr="00D64424">
        <w:rPr>
          <w:rFonts w:cs="Arial"/>
          <w:sz w:val="20"/>
          <w:szCs w:val="20"/>
          <w:lang w:eastAsia="en-GB"/>
        </w:rPr>
        <w:t xml:space="preserve">The Portfolio Committee on Forestry, Fisheries and the Environment should engage the Portfolio Committees on Agriculture, Land Reform and Rural Development, and of Employment and </w:t>
      </w:r>
      <w:r w:rsidR="00800421" w:rsidRPr="00D64424">
        <w:rPr>
          <w:rFonts w:cs="Arial"/>
          <w:sz w:val="20"/>
          <w:szCs w:val="20"/>
          <w:lang w:eastAsia="en-GB"/>
        </w:rPr>
        <w:t>Labour, to</w:t>
      </w:r>
      <w:r w:rsidRPr="00D64424">
        <w:rPr>
          <w:rFonts w:cs="Arial"/>
          <w:sz w:val="20"/>
          <w:szCs w:val="20"/>
          <w:lang w:eastAsia="en-GB"/>
        </w:rPr>
        <w:t xml:space="preserve"> see how farm workers can be assisted to find a workable solution to be released from work to fight veld fires where their livestock graze. This pertains to the cry that farm owners do not allow farm workers, who are livestock owners to fight fires ravaging their informal settlements or grazing land where they keep their livestock.</w:t>
      </w:r>
    </w:p>
    <w:p w:rsidR="0077077C" w:rsidRPr="00D64424" w:rsidRDefault="00493434" w:rsidP="00D64424">
      <w:pPr>
        <w:pStyle w:val="ListParagraph"/>
        <w:numPr>
          <w:ilvl w:val="0"/>
          <w:numId w:val="32"/>
        </w:numPr>
        <w:spacing w:line="240" w:lineRule="auto"/>
        <w:jc w:val="left"/>
        <w:rPr>
          <w:rFonts w:cs="Arial"/>
          <w:sz w:val="20"/>
          <w:szCs w:val="20"/>
          <w:lang w:eastAsia="en-GB"/>
        </w:rPr>
      </w:pPr>
      <w:r w:rsidRPr="00D64424">
        <w:rPr>
          <w:rFonts w:cs="Arial"/>
          <w:sz w:val="20"/>
          <w:szCs w:val="20"/>
          <w:lang w:eastAsia="en-GB"/>
        </w:rPr>
        <w:t>The Committee should ensure that SAFCOL communicates with land reform beneficiaries the strategies and finances of forestry companies where communities are shareholders through SAFCOL.</w:t>
      </w:r>
    </w:p>
    <w:p w:rsidR="00184DBD" w:rsidRPr="00D64424" w:rsidRDefault="00184DBD" w:rsidP="00D64424">
      <w:pPr>
        <w:spacing w:line="240" w:lineRule="auto"/>
        <w:jc w:val="left"/>
        <w:rPr>
          <w:rFonts w:cs="Arial"/>
          <w:sz w:val="20"/>
          <w:szCs w:val="20"/>
          <w:lang w:eastAsia="en-GB"/>
        </w:rPr>
      </w:pPr>
    </w:p>
    <w:p w:rsidR="00184DBD" w:rsidRPr="00D64424" w:rsidRDefault="00184DBD" w:rsidP="00D64424">
      <w:pPr>
        <w:pStyle w:val="Heading2"/>
        <w:spacing w:line="240" w:lineRule="auto"/>
        <w:jc w:val="left"/>
        <w:rPr>
          <w:sz w:val="20"/>
          <w:szCs w:val="20"/>
          <w:lang w:eastAsia="en-GB"/>
        </w:rPr>
      </w:pPr>
      <w:bookmarkStart w:id="51" w:name="_Toc120015386"/>
      <w:r w:rsidRPr="00D64424">
        <w:rPr>
          <w:sz w:val="20"/>
          <w:szCs w:val="20"/>
          <w:lang w:eastAsia="en-GB"/>
        </w:rPr>
        <w:t>Funding</w:t>
      </w:r>
      <w:bookmarkEnd w:id="51"/>
    </w:p>
    <w:p w:rsidR="00184DBD" w:rsidRPr="00D64424" w:rsidRDefault="00184DBD" w:rsidP="00D64424">
      <w:pPr>
        <w:spacing w:line="240" w:lineRule="auto"/>
        <w:jc w:val="left"/>
        <w:rPr>
          <w:rFonts w:cs="Arial"/>
          <w:sz w:val="20"/>
          <w:szCs w:val="20"/>
          <w:lang w:eastAsia="en-GB"/>
        </w:rPr>
      </w:pPr>
    </w:p>
    <w:p w:rsidR="00524E64" w:rsidRPr="00D64424" w:rsidRDefault="00524E64" w:rsidP="00D64424">
      <w:pPr>
        <w:pStyle w:val="ListParagraph"/>
        <w:numPr>
          <w:ilvl w:val="0"/>
          <w:numId w:val="17"/>
        </w:numPr>
        <w:spacing w:line="240" w:lineRule="auto"/>
        <w:jc w:val="left"/>
        <w:rPr>
          <w:rFonts w:cs="Arial"/>
          <w:sz w:val="20"/>
          <w:szCs w:val="20"/>
          <w:lang w:eastAsia="en-GB"/>
        </w:rPr>
      </w:pPr>
      <w:r w:rsidRPr="00D64424">
        <w:rPr>
          <w:rFonts w:cs="Arial"/>
          <w:sz w:val="20"/>
          <w:szCs w:val="20"/>
          <w:lang w:eastAsia="en-GB"/>
        </w:rPr>
        <w:t>Parliament should ensure that the Department approaches the National Treasury to secure funds to help farmers recover after losses relating to fire incidents.</w:t>
      </w:r>
    </w:p>
    <w:p w:rsidR="00D54C8A" w:rsidRPr="00D64424" w:rsidRDefault="00D54C8A" w:rsidP="00D64424">
      <w:pPr>
        <w:pStyle w:val="ListParagraph"/>
        <w:numPr>
          <w:ilvl w:val="0"/>
          <w:numId w:val="17"/>
        </w:numPr>
        <w:spacing w:line="240" w:lineRule="auto"/>
        <w:jc w:val="left"/>
        <w:rPr>
          <w:rFonts w:cs="Arial"/>
          <w:sz w:val="20"/>
          <w:szCs w:val="20"/>
          <w:lang w:eastAsia="en-GB"/>
        </w:rPr>
      </w:pPr>
      <w:r w:rsidRPr="00D64424">
        <w:rPr>
          <w:rFonts w:cs="Arial"/>
          <w:sz w:val="20"/>
          <w:szCs w:val="20"/>
          <w:lang w:eastAsia="en-GB"/>
        </w:rPr>
        <w:t>Parliament should ensure the allocation of financial resources to staff and train personnel for fire stations to deliver fire awareness, prevention and fighting support.</w:t>
      </w:r>
    </w:p>
    <w:p w:rsidR="007973D3" w:rsidRPr="00D64424" w:rsidRDefault="007973D3" w:rsidP="00D64424">
      <w:pPr>
        <w:pStyle w:val="ListParagraph"/>
        <w:numPr>
          <w:ilvl w:val="0"/>
          <w:numId w:val="17"/>
        </w:numPr>
        <w:spacing w:line="240" w:lineRule="auto"/>
        <w:jc w:val="left"/>
        <w:rPr>
          <w:rFonts w:cs="Arial"/>
          <w:sz w:val="20"/>
          <w:szCs w:val="20"/>
          <w:lang w:eastAsia="en-GB"/>
        </w:rPr>
      </w:pPr>
      <w:r w:rsidRPr="00D64424">
        <w:rPr>
          <w:rFonts w:cs="Arial"/>
          <w:sz w:val="20"/>
          <w:szCs w:val="20"/>
          <w:lang w:eastAsia="en-GB"/>
        </w:rPr>
        <w:t>Parliament should not just demand clean audits but should provide resources to district and local municipalities to enable the achievement of goals and do something about raised issues instead of merely listening.</w:t>
      </w:r>
    </w:p>
    <w:p w:rsidR="00DA3615" w:rsidRPr="00D64424" w:rsidRDefault="00DA3615" w:rsidP="00D64424">
      <w:pPr>
        <w:spacing w:line="240" w:lineRule="auto"/>
        <w:jc w:val="left"/>
        <w:rPr>
          <w:rFonts w:cs="Arial"/>
          <w:sz w:val="20"/>
          <w:szCs w:val="20"/>
          <w:lang w:eastAsia="en-GB"/>
        </w:rPr>
      </w:pPr>
    </w:p>
    <w:p w:rsidR="00DA3615" w:rsidRPr="00D64424" w:rsidRDefault="00DA3615" w:rsidP="00D64424">
      <w:pPr>
        <w:spacing w:line="240" w:lineRule="auto"/>
        <w:jc w:val="left"/>
        <w:rPr>
          <w:rFonts w:cs="Arial"/>
          <w:sz w:val="20"/>
          <w:szCs w:val="20"/>
          <w:lang w:eastAsia="en-GB"/>
        </w:rPr>
      </w:pPr>
    </w:p>
    <w:p w:rsidR="00DA3615" w:rsidRPr="00D64424" w:rsidRDefault="00DA3615" w:rsidP="00D64424">
      <w:pPr>
        <w:spacing w:line="240" w:lineRule="auto"/>
        <w:jc w:val="left"/>
        <w:rPr>
          <w:rFonts w:cs="Arial"/>
          <w:sz w:val="20"/>
          <w:szCs w:val="20"/>
          <w:lang w:eastAsia="en-GB"/>
        </w:rPr>
      </w:pPr>
    </w:p>
    <w:p w:rsidR="00184DBD" w:rsidRPr="00D64424" w:rsidRDefault="00184DBD" w:rsidP="00D64424">
      <w:pPr>
        <w:pStyle w:val="Heading2"/>
        <w:spacing w:line="240" w:lineRule="auto"/>
        <w:jc w:val="left"/>
        <w:rPr>
          <w:sz w:val="20"/>
          <w:szCs w:val="20"/>
          <w:lang w:eastAsia="en-GB"/>
        </w:rPr>
      </w:pPr>
      <w:bookmarkStart w:id="52" w:name="_Toc120015387"/>
      <w:r w:rsidRPr="00D64424">
        <w:rPr>
          <w:sz w:val="20"/>
          <w:szCs w:val="20"/>
          <w:lang w:eastAsia="en-GB"/>
        </w:rPr>
        <w:t>Awareness</w:t>
      </w:r>
      <w:r w:rsidR="00DC2DAB" w:rsidRPr="00D64424">
        <w:rPr>
          <w:sz w:val="20"/>
          <w:szCs w:val="20"/>
          <w:lang w:eastAsia="en-GB"/>
        </w:rPr>
        <w:t xml:space="preserve"> and Outreach Programmes</w:t>
      </w:r>
      <w:bookmarkEnd w:id="52"/>
    </w:p>
    <w:p w:rsidR="00184DBD" w:rsidRPr="00D64424" w:rsidRDefault="00184DBD" w:rsidP="00D64424">
      <w:pPr>
        <w:spacing w:line="240" w:lineRule="auto"/>
        <w:jc w:val="left"/>
        <w:rPr>
          <w:rFonts w:cs="Arial"/>
          <w:sz w:val="20"/>
          <w:szCs w:val="20"/>
          <w:lang w:eastAsia="en-GB"/>
        </w:rPr>
      </w:pPr>
    </w:p>
    <w:p w:rsidR="00E203D8" w:rsidRPr="00D64424" w:rsidRDefault="00E203D8" w:rsidP="00D64424">
      <w:pPr>
        <w:pStyle w:val="ListParagraph"/>
        <w:numPr>
          <w:ilvl w:val="0"/>
          <w:numId w:val="17"/>
        </w:numPr>
        <w:spacing w:line="240" w:lineRule="auto"/>
        <w:jc w:val="left"/>
        <w:rPr>
          <w:rFonts w:cs="Arial"/>
          <w:sz w:val="20"/>
          <w:szCs w:val="20"/>
          <w:lang w:eastAsia="en-GB"/>
        </w:rPr>
      </w:pPr>
      <w:r w:rsidRPr="00D64424">
        <w:rPr>
          <w:rFonts w:cs="Arial"/>
          <w:sz w:val="20"/>
          <w:szCs w:val="20"/>
          <w:lang w:eastAsia="en-GB"/>
        </w:rPr>
        <w:lastRenderedPageBreak/>
        <w:t>Parliament should ensure that the Department rolls out awareness programmes on forest and veld fire mitigation, combating deforestation, and rebuilding the ranger programme.</w:t>
      </w:r>
    </w:p>
    <w:p w:rsidR="00373F41" w:rsidRPr="00D64424" w:rsidRDefault="00373F41" w:rsidP="00D64424">
      <w:pPr>
        <w:pStyle w:val="ListParagraph"/>
        <w:numPr>
          <w:ilvl w:val="0"/>
          <w:numId w:val="17"/>
        </w:numPr>
        <w:spacing w:line="240" w:lineRule="auto"/>
        <w:jc w:val="left"/>
        <w:rPr>
          <w:rFonts w:cs="Arial"/>
          <w:sz w:val="20"/>
          <w:szCs w:val="20"/>
          <w:lang w:eastAsia="en-GB"/>
        </w:rPr>
      </w:pPr>
      <w:r w:rsidRPr="00D64424">
        <w:rPr>
          <w:rFonts w:cs="Arial"/>
          <w:sz w:val="20"/>
          <w:szCs w:val="20"/>
          <w:lang w:eastAsia="en-GB"/>
        </w:rPr>
        <w:t>In the future, copies should be sent in advance to traditional councils and municipalities by the Public Education section of Parliament</w:t>
      </w:r>
      <w:r w:rsidRPr="00D64424">
        <w:rPr>
          <w:rFonts w:cs="Arial"/>
          <w:spacing w:val="0"/>
          <w:sz w:val="20"/>
          <w:szCs w:val="20"/>
          <w:lang w:eastAsia="en-GB"/>
        </w:rPr>
        <w:t xml:space="preserve">. </w:t>
      </w:r>
    </w:p>
    <w:p w:rsidR="00373F41" w:rsidRPr="00D64424" w:rsidRDefault="00373F41" w:rsidP="00D64424">
      <w:pPr>
        <w:pStyle w:val="ListParagraph"/>
        <w:numPr>
          <w:ilvl w:val="0"/>
          <w:numId w:val="17"/>
        </w:numPr>
        <w:spacing w:line="240" w:lineRule="auto"/>
        <w:jc w:val="left"/>
        <w:rPr>
          <w:rFonts w:cs="Arial"/>
          <w:sz w:val="20"/>
          <w:szCs w:val="20"/>
          <w:lang w:eastAsia="en-GB"/>
        </w:rPr>
      </w:pPr>
      <w:r w:rsidRPr="00D64424">
        <w:rPr>
          <w:rFonts w:cs="Arial"/>
          <w:sz w:val="20"/>
          <w:szCs w:val="20"/>
          <w:lang w:eastAsia="en-GB"/>
        </w:rPr>
        <w:t>Parliament should ensure that the Department builds on the Public Education foundation that Parliament laid when visiting communities. Such an approach should be used to inform communities of developments or plans associated with the implementation of legislation and policies.</w:t>
      </w:r>
    </w:p>
    <w:p w:rsidR="00DC2DAB" w:rsidRPr="00D64424" w:rsidRDefault="00DC2DAB" w:rsidP="00D64424">
      <w:pPr>
        <w:pStyle w:val="ListParagraph"/>
        <w:numPr>
          <w:ilvl w:val="0"/>
          <w:numId w:val="17"/>
        </w:numPr>
        <w:spacing w:line="240" w:lineRule="auto"/>
        <w:jc w:val="left"/>
        <w:rPr>
          <w:rFonts w:cs="Arial"/>
          <w:sz w:val="20"/>
          <w:szCs w:val="20"/>
          <w:lang w:eastAsia="en-GB"/>
        </w:rPr>
      </w:pPr>
      <w:r w:rsidRPr="00D64424">
        <w:rPr>
          <w:rFonts w:cs="Arial"/>
          <w:sz w:val="20"/>
          <w:szCs w:val="20"/>
          <w:lang w:eastAsia="en-GB"/>
        </w:rPr>
        <w:t>Parliamentary meetings should go to rural areas more frequently to enable communities to participate and feel part of Parliament’s work. Parliament should also conduct more public awareness campaigns, as was done with the Bill.</w:t>
      </w:r>
    </w:p>
    <w:p w:rsidR="00762C70" w:rsidRPr="00D64424" w:rsidRDefault="00762C70" w:rsidP="00D64424">
      <w:pPr>
        <w:pStyle w:val="ListParagraph"/>
        <w:numPr>
          <w:ilvl w:val="0"/>
          <w:numId w:val="17"/>
        </w:numPr>
        <w:spacing w:line="240" w:lineRule="auto"/>
        <w:contextualSpacing w:val="0"/>
        <w:jc w:val="left"/>
        <w:rPr>
          <w:rFonts w:cs="Arial"/>
          <w:sz w:val="20"/>
          <w:szCs w:val="20"/>
          <w:lang w:eastAsia="en-GB"/>
        </w:rPr>
      </w:pPr>
      <w:r w:rsidRPr="00D64424">
        <w:rPr>
          <w:rFonts w:cs="Arial"/>
          <w:sz w:val="20"/>
          <w:szCs w:val="20"/>
          <w:lang w:eastAsia="en-GB"/>
        </w:rPr>
        <w:t>Parliament should ensure that the Department engages with municipalities and initiation schools to find each other or have a system in place that will mitigate against the spread of wildfires during the initiation period or when the fire danger index is high.</w:t>
      </w:r>
    </w:p>
    <w:p w:rsidR="00762C70" w:rsidRPr="00D64424" w:rsidRDefault="00762C70" w:rsidP="00D64424">
      <w:pPr>
        <w:pStyle w:val="ListParagraph"/>
        <w:spacing w:line="240" w:lineRule="auto"/>
        <w:jc w:val="left"/>
        <w:rPr>
          <w:rFonts w:cs="Arial"/>
          <w:sz w:val="20"/>
          <w:szCs w:val="20"/>
          <w:lang w:eastAsia="en-GB"/>
        </w:rPr>
      </w:pPr>
    </w:p>
    <w:p w:rsidR="00373F41" w:rsidRPr="00D64424" w:rsidRDefault="00627500" w:rsidP="00D64424">
      <w:pPr>
        <w:pStyle w:val="Heading2"/>
        <w:spacing w:line="240" w:lineRule="auto"/>
        <w:jc w:val="left"/>
        <w:rPr>
          <w:sz w:val="20"/>
          <w:szCs w:val="20"/>
          <w:lang w:eastAsia="en-GB"/>
        </w:rPr>
      </w:pPr>
      <w:bookmarkStart w:id="53" w:name="_Toc120015388"/>
      <w:r w:rsidRPr="00D64424">
        <w:rPr>
          <w:sz w:val="20"/>
          <w:szCs w:val="20"/>
          <w:lang w:eastAsia="en-GB"/>
        </w:rPr>
        <w:t>Basic Education</w:t>
      </w:r>
      <w:bookmarkEnd w:id="53"/>
    </w:p>
    <w:p w:rsidR="00627500" w:rsidRPr="00D64424" w:rsidRDefault="00627500" w:rsidP="00D64424">
      <w:pPr>
        <w:spacing w:line="240" w:lineRule="auto"/>
        <w:jc w:val="left"/>
        <w:rPr>
          <w:rFonts w:cs="Arial"/>
          <w:sz w:val="20"/>
          <w:szCs w:val="20"/>
          <w:lang w:eastAsia="en-GB"/>
        </w:rPr>
      </w:pPr>
    </w:p>
    <w:p w:rsidR="00627500" w:rsidRPr="00D64424" w:rsidRDefault="00627500" w:rsidP="00D64424">
      <w:pPr>
        <w:pStyle w:val="ListParagraph"/>
        <w:numPr>
          <w:ilvl w:val="0"/>
          <w:numId w:val="31"/>
        </w:numPr>
        <w:spacing w:line="240" w:lineRule="auto"/>
        <w:jc w:val="left"/>
        <w:rPr>
          <w:rFonts w:cs="Arial"/>
          <w:sz w:val="20"/>
          <w:szCs w:val="20"/>
          <w:lang w:eastAsia="en-GB"/>
        </w:rPr>
      </w:pPr>
      <w:r w:rsidRPr="00D64424">
        <w:rPr>
          <w:rFonts w:cs="Arial"/>
          <w:sz w:val="20"/>
          <w:szCs w:val="20"/>
          <w:lang w:eastAsia="en-GB"/>
        </w:rPr>
        <w:t xml:space="preserve">Parliament should stress upon the Minister of </w:t>
      </w:r>
      <w:r w:rsidR="00C1645C" w:rsidRPr="00D64424">
        <w:rPr>
          <w:rFonts w:cs="Arial"/>
          <w:sz w:val="20"/>
          <w:szCs w:val="20"/>
          <w:lang w:eastAsia="en-GB"/>
        </w:rPr>
        <w:t>Basic E</w:t>
      </w:r>
      <w:r w:rsidRPr="00D64424">
        <w:rPr>
          <w:rFonts w:cs="Arial"/>
          <w:sz w:val="20"/>
          <w:szCs w:val="20"/>
          <w:lang w:eastAsia="en-GB"/>
        </w:rPr>
        <w:t>ducation to add environmental management to the school curriculum.</w:t>
      </w:r>
    </w:p>
    <w:p w:rsidR="00E41B91" w:rsidRPr="00D64424" w:rsidRDefault="00E41B91" w:rsidP="00D64424">
      <w:pPr>
        <w:pStyle w:val="ListParagraph"/>
        <w:numPr>
          <w:ilvl w:val="0"/>
          <w:numId w:val="31"/>
        </w:numPr>
        <w:spacing w:line="240" w:lineRule="auto"/>
        <w:contextualSpacing w:val="0"/>
        <w:jc w:val="left"/>
        <w:rPr>
          <w:rFonts w:cs="Arial"/>
          <w:sz w:val="20"/>
          <w:szCs w:val="20"/>
          <w:lang w:eastAsia="en-GB"/>
        </w:rPr>
      </w:pPr>
      <w:r w:rsidRPr="00D64424">
        <w:rPr>
          <w:rFonts w:cs="Arial"/>
          <w:sz w:val="20"/>
          <w:szCs w:val="20"/>
          <w:lang w:eastAsia="en-GB"/>
        </w:rPr>
        <w:t>Parliament should ensure that DFFE, Basic Education and Agriculture, Land Reform and Rural Development present a plan of incorporating fire risk mitigation strategies in the curriculum for learners and students.</w:t>
      </w:r>
    </w:p>
    <w:p w:rsidR="00184DBD" w:rsidRPr="00D64424" w:rsidRDefault="00184DBD" w:rsidP="00D64424">
      <w:pPr>
        <w:spacing w:line="240" w:lineRule="auto"/>
        <w:jc w:val="left"/>
        <w:rPr>
          <w:rFonts w:cs="Arial"/>
          <w:sz w:val="20"/>
          <w:szCs w:val="20"/>
          <w:lang w:eastAsia="en-GB"/>
        </w:rPr>
      </w:pPr>
    </w:p>
    <w:p w:rsidR="00184DBD" w:rsidRPr="00D64424" w:rsidRDefault="00184DBD" w:rsidP="00D64424">
      <w:pPr>
        <w:pStyle w:val="Heading2"/>
        <w:spacing w:line="240" w:lineRule="auto"/>
        <w:jc w:val="left"/>
        <w:rPr>
          <w:sz w:val="20"/>
          <w:szCs w:val="20"/>
          <w:lang w:eastAsia="en-GB"/>
        </w:rPr>
      </w:pPr>
      <w:bookmarkStart w:id="54" w:name="_Toc120015389"/>
      <w:r w:rsidRPr="00D64424">
        <w:rPr>
          <w:sz w:val="20"/>
          <w:szCs w:val="20"/>
          <w:lang w:eastAsia="en-GB"/>
        </w:rPr>
        <w:t>F</w:t>
      </w:r>
      <w:r w:rsidR="00E453E3" w:rsidRPr="00D64424">
        <w:rPr>
          <w:sz w:val="20"/>
          <w:szCs w:val="20"/>
          <w:lang w:eastAsia="en-GB"/>
        </w:rPr>
        <w:t xml:space="preserve">ire </w:t>
      </w:r>
      <w:r w:rsidRPr="00D64424">
        <w:rPr>
          <w:sz w:val="20"/>
          <w:szCs w:val="20"/>
          <w:lang w:eastAsia="en-GB"/>
        </w:rPr>
        <w:t>P</w:t>
      </w:r>
      <w:r w:rsidR="00E453E3" w:rsidRPr="00D64424">
        <w:rPr>
          <w:sz w:val="20"/>
          <w:szCs w:val="20"/>
          <w:lang w:eastAsia="en-GB"/>
        </w:rPr>
        <w:t xml:space="preserve">rotection </w:t>
      </w:r>
      <w:r w:rsidRPr="00D64424">
        <w:rPr>
          <w:sz w:val="20"/>
          <w:szCs w:val="20"/>
          <w:lang w:eastAsia="en-GB"/>
        </w:rPr>
        <w:t>A</w:t>
      </w:r>
      <w:r w:rsidR="00E453E3" w:rsidRPr="00D64424">
        <w:rPr>
          <w:sz w:val="20"/>
          <w:szCs w:val="20"/>
          <w:lang w:eastAsia="en-GB"/>
        </w:rPr>
        <w:t>ssociation</w:t>
      </w:r>
      <w:r w:rsidR="00610287" w:rsidRPr="00D64424">
        <w:rPr>
          <w:sz w:val="20"/>
          <w:szCs w:val="20"/>
          <w:lang w:eastAsia="en-GB"/>
        </w:rPr>
        <w:t>s</w:t>
      </w:r>
      <w:r w:rsidRPr="00D64424">
        <w:rPr>
          <w:sz w:val="20"/>
          <w:szCs w:val="20"/>
          <w:lang w:eastAsia="en-GB"/>
        </w:rPr>
        <w:t xml:space="preserve"> issues</w:t>
      </w:r>
      <w:bookmarkEnd w:id="54"/>
    </w:p>
    <w:p w:rsidR="00184DBD" w:rsidRPr="00D64424" w:rsidRDefault="00184DBD" w:rsidP="00D64424">
      <w:pPr>
        <w:spacing w:line="240" w:lineRule="auto"/>
        <w:jc w:val="left"/>
        <w:rPr>
          <w:rFonts w:cs="Arial"/>
          <w:sz w:val="20"/>
          <w:szCs w:val="20"/>
          <w:lang w:eastAsia="en-GB"/>
        </w:rPr>
      </w:pPr>
    </w:p>
    <w:p w:rsidR="003952D7" w:rsidRPr="00D64424" w:rsidRDefault="003952D7" w:rsidP="00D64424">
      <w:pPr>
        <w:pStyle w:val="ListParagraph"/>
        <w:numPr>
          <w:ilvl w:val="0"/>
          <w:numId w:val="17"/>
        </w:numPr>
        <w:spacing w:line="240" w:lineRule="auto"/>
        <w:jc w:val="left"/>
        <w:rPr>
          <w:rFonts w:cs="Arial"/>
          <w:sz w:val="20"/>
          <w:szCs w:val="20"/>
        </w:rPr>
      </w:pPr>
      <w:r w:rsidRPr="00D64424">
        <w:rPr>
          <w:rFonts w:cs="Arial"/>
          <w:sz w:val="20"/>
          <w:szCs w:val="20"/>
        </w:rPr>
        <w:t>The legislation compels the Minister to conduct a</w:t>
      </w:r>
      <w:r w:rsidR="00184DBD" w:rsidRPr="00D64424">
        <w:rPr>
          <w:rFonts w:cs="Arial"/>
          <w:sz w:val="20"/>
          <w:szCs w:val="20"/>
        </w:rPr>
        <w:t xml:space="preserve">n assessment to gauge whether an </w:t>
      </w:r>
      <w:r w:rsidRPr="00D64424">
        <w:rPr>
          <w:rFonts w:cs="Arial"/>
          <w:sz w:val="20"/>
          <w:szCs w:val="20"/>
        </w:rPr>
        <w:t>FPA should be formed in certain areas or not and facilitate the formation of a</w:t>
      </w:r>
      <w:r w:rsidR="009A721A" w:rsidRPr="00D64424">
        <w:rPr>
          <w:rFonts w:cs="Arial"/>
          <w:sz w:val="20"/>
          <w:szCs w:val="20"/>
        </w:rPr>
        <w:t>n</w:t>
      </w:r>
      <w:r w:rsidRPr="00D64424">
        <w:rPr>
          <w:rFonts w:cs="Arial"/>
          <w:sz w:val="20"/>
          <w:szCs w:val="20"/>
        </w:rPr>
        <w:t xml:space="preserve"> FPA within a year after the Act came into effect. This does not seem to have been done, since there are still many fire-prone areas in the country that do not have FPAs. The Department should update the Committee on what is being done to correct this oversight.</w:t>
      </w:r>
    </w:p>
    <w:p w:rsidR="00764C9F" w:rsidRPr="00D64424" w:rsidRDefault="00E203D8" w:rsidP="00D64424">
      <w:pPr>
        <w:pStyle w:val="ListParagraph"/>
        <w:numPr>
          <w:ilvl w:val="0"/>
          <w:numId w:val="16"/>
        </w:numPr>
        <w:spacing w:line="240" w:lineRule="auto"/>
        <w:ind w:left="720"/>
        <w:jc w:val="left"/>
        <w:rPr>
          <w:rFonts w:cs="Arial"/>
          <w:sz w:val="20"/>
          <w:szCs w:val="20"/>
          <w:lang w:eastAsia="en-GB"/>
        </w:rPr>
      </w:pPr>
      <w:r w:rsidRPr="00D64424">
        <w:rPr>
          <w:rFonts w:cs="Arial"/>
          <w:sz w:val="20"/>
          <w:szCs w:val="20"/>
          <w:lang w:eastAsia="en-GB"/>
        </w:rPr>
        <w:t>Parliament should see to it that all consulted stakeholders and government departments that own land and State entities comply with the basics of this Act such as joining FPAs and implementing fire management strategies by holding their ministers and SOE boards accountable.</w:t>
      </w:r>
      <w:r w:rsidR="00764C9F" w:rsidRPr="00D64424">
        <w:rPr>
          <w:rFonts w:cs="Arial"/>
          <w:sz w:val="20"/>
          <w:szCs w:val="20"/>
          <w:lang w:eastAsia="en-GB"/>
        </w:rPr>
        <w:t xml:space="preserve"> FPAs do not have the resources to force them to comply.</w:t>
      </w:r>
    </w:p>
    <w:p w:rsidR="00373F41" w:rsidRPr="00D64424" w:rsidRDefault="00373F41" w:rsidP="00D64424">
      <w:pPr>
        <w:pStyle w:val="ListParagraph"/>
        <w:numPr>
          <w:ilvl w:val="0"/>
          <w:numId w:val="16"/>
        </w:numPr>
        <w:spacing w:line="240" w:lineRule="auto"/>
        <w:ind w:left="720"/>
        <w:jc w:val="left"/>
        <w:rPr>
          <w:rFonts w:cs="Arial"/>
          <w:sz w:val="20"/>
          <w:szCs w:val="20"/>
          <w:lang w:eastAsia="en-GB"/>
        </w:rPr>
      </w:pPr>
      <w:r w:rsidRPr="00D64424">
        <w:rPr>
          <w:rFonts w:cs="Arial"/>
          <w:sz w:val="20"/>
          <w:szCs w:val="20"/>
          <w:lang w:eastAsia="en-GB"/>
        </w:rPr>
        <w:t>Parliament is expected to advance the discussion of signing M</w:t>
      </w:r>
      <w:r w:rsidR="00800421" w:rsidRPr="00D64424">
        <w:rPr>
          <w:rFonts w:cs="Arial"/>
          <w:sz w:val="20"/>
          <w:szCs w:val="20"/>
          <w:lang w:eastAsia="en-GB"/>
        </w:rPr>
        <w:t>emorandum of Understandings</w:t>
      </w:r>
      <w:r w:rsidR="008611D1" w:rsidRPr="00D64424">
        <w:rPr>
          <w:rFonts w:cs="Arial"/>
          <w:sz w:val="20"/>
          <w:szCs w:val="20"/>
          <w:lang w:eastAsia="en-GB"/>
        </w:rPr>
        <w:t xml:space="preserve"> (MoU)</w:t>
      </w:r>
      <w:r w:rsidRPr="00D64424">
        <w:rPr>
          <w:rFonts w:cs="Arial"/>
          <w:sz w:val="20"/>
          <w:szCs w:val="20"/>
          <w:lang w:eastAsia="en-GB"/>
        </w:rPr>
        <w:t xml:space="preserve"> with neighbouring countries where fires often cross from Botswana to South Africa. The MoU should enable South African FPAs to cross the border fence at the site of fire risk, instead of crossing illegally as it currently happens.</w:t>
      </w:r>
    </w:p>
    <w:p w:rsidR="00373F41" w:rsidRPr="00D64424" w:rsidRDefault="00373F41" w:rsidP="00D64424">
      <w:pPr>
        <w:pStyle w:val="ListParagraph"/>
        <w:numPr>
          <w:ilvl w:val="0"/>
          <w:numId w:val="16"/>
        </w:numPr>
        <w:spacing w:line="240" w:lineRule="auto"/>
        <w:ind w:left="720"/>
        <w:jc w:val="left"/>
        <w:rPr>
          <w:rFonts w:cs="Arial"/>
          <w:sz w:val="20"/>
          <w:szCs w:val="20"/>
          <w:lang w:eastAsia="en-GB"/>
        </w:rPr>
      </w:pPr>
      <w:r w:rsidRPr="00D64424">
        <w:rPr>
          <w:rFonts w:cs="Arial"/>
          <w:sz w:val="20"/>
          <w:szCs w:val="20"/>
          <w:lang w:eastAsia="en-GB"/>
        </w:rPr>
        <w:t>The Committee should help bring umbrella FPAs together so that they can plan on the management of fires that cross provincial boundaries. Currently applied risk mitigation strategies are not similar, and so are their dissimilar application.</w:t>
      </w:r>
    </w:p>
    <w:p w:rsidR="00373F41" w:rsidRPr="00D64424" w:rsidRDefault="00373F41" w:rsidP="00D64424">
      <w:pPr>
        <w:pStyle w:val="ListParagraph"/>
        <w:numPr>
          <w:ilvl w:val="0"/>
          <w:numId w:val="16"/>
        </w:numPr>
        <w:spacing w:line="240" w:lineRule="auto"/>
        <w:ind w:left="720"/>
        <w:jc w:val="left"/>
        <w:rPr>
          <w:rFonts w:cs="Arial"/>
          <w:sz w:val="20"/>
          <w:szCs w:val="20"/>
          <w:lang w:eastAsia="en-GB"/>
        </w:rPr>
      </w:pPr>
      <w:r w:rsidRPr="00D64424">
        <w:rPr>
          <w:rFonts w:cs="Arial"/>
          <w:sz w:val="20"/>
          <w:szCs w:val="20"/>
          <w:lang w:eastAsia="en-GB"/>
        </w:rPr>
        <w:t>Parliament should help in facilitating a working agreement with other countries or provinces so that when there is a fire disaster the international community can come to assist.</w:t>
      </w:r>
    </w:p>
    <w:p w:rsidR="00373F41" w:rsidRPr="00D64424" w:rsidRDefault="00373F41" w:rsidP="00D64424">
      <w:pPr>
        <w:pStyle w:val="ListParagraph"/>
        <w:numPr>
          <w:ilvl w:val="0"/>
          <w:numId w:val="16"/>
        </w:numPr>
        <w:spacing w:line="240" w:lineRule="auto"/>
        <w:ind w:left="720"/>
        <w:jc w:val="left"/>
        <w:rPr>
          <w:rFonts w:cs="Arial"/>
          <w:sz w:val="20"/>
          <w:szCs w:val="20"/>
          <w:lang w:eastAsia="en-GB"/>
        </w:rPr>
      </w:pPr>
      <w:r w:rsidRPr="00D64424">
        <w:rPr>
          <w:rFonts w:cs="Arial"/>
          <w:sz w:val="20"/>
          <w:szCs w:val="20"/>
          <w:lang w:eastAsia="en-GB"/>
        </w:rPr>
        <w:t>Parliament should instruct the Minister to develop a framework or guideline to inform the deployment and withdrawal of the Working on Fire personnel. The Working on Fire company independently decides where to deploy or withdraw personnel without consulting or agreeing with affected FPAs or their umbrella bodies.</w:t>
      </w:r>
    </w:p>
    <w:p w:rsidR="00A01DAA" w:rsidRPr="00D64424" w:rsidRDefault="00A01DAA" w:rsidP="00D64424">
      <w:pPr>
        <w:pStyle w:val="ListParagraph"/>
        <w:spacing w:line="240" w:lineRule="auto"/>
        <w:jc w:val="left"/>
        <w:rPr>
          <w:rFonts w:cs="Arial"/>
          <w:sz w:val="20"/>
          <w:szCs w:val="20"/>
          <w:lang w:eastAsia="en-GB"/>
        </w:rPr>
      </w:pPr>
    </w:p>
    <w:p w:rsidR="00373F41" w:rsidRPr="00D64424" w:rsidRDefault="00A01DAA" w:rsidP="00D64424">
      <w:pPr>
        <w:pStyle w:val="Heading2"/>
        <w:spacing w:line="240" w:lineRule="auto"/>
        <w:jc w:val="left"/>
        <w:rPr>
          <w:sz w:val="20"/>
          <w:szCs w:val="20"/>
          <w:lang w:eastAsia="en-GB"/>
        </w:rPr>
      </w:pPr>
      <w:bookmarkStart w:id="55" w:name="_Toc120015390"/>
      <w:r w:rsidRPr="00D64424">
        <w:rPr>
          <w:sz w:val="20"/>
          <w:szCs w:val="20"/>
          <w:lang w:eastAsia="en-GB"/>
        </w:rPr>
        <w:t>Cooperative Governance and Traditional Affairs</w:t>
      </w:r>
      <w:bookmarkEnd w:id="55"/>
    </w:p>
    <w:p w:rsidR="008E2D3D" w:rsidRPr="00D64424" w:rsidRDefault="008E2D3D" w:rsidP="00D64424">
      <w:pPr>
        <w:spacing w:line="240" w:lineRule="auto"/>
        <w:jc w:val="left"/>
        <w:rPr>
          <w:rFonts w:cs="Arial"/>
          <w:sz w:val="20"/>
          <w:szCs w:val="20"/>
          <w:lang w:eastAsia="en-GB"/>
        </w:rPr>
      </w:pPr>
    </w:p>
    <w:p w:rsidR="00A01DAA" w:rsidRPr="00D64424" w:rsidRDefault="00A01DAA" w:rsidP="00D64424">
      <w:pPr>
        <w:pStyle w:val="ListParagraph"/>
        <w:numPr>
          <w:ilvl w:val="0"/>
          <w:numId w:val="16"/>
        </w:numPr>
        <w:spacing w:line="240" w:lineRule="auto"/>
        <w:ind w:left="720"/>
        <w:jc w:val="left"/>
        <w:rPr>
          <w:rFonts w:cs="Arial"/>
          <w:sz w:val="20"/>
          <w:szCs w:val="20"/>
          <w:lang w:eastAsia="en-GB"/>
        </w:rPr>
      </w:pPr>
      <w:r w:rsidRPr="00D64424">
        <w:rPr>
          <w:rFonts w:cs="Arial"/>
          <w:sz w:val="20"/>
          <w:szCs w:val="20"/>
          <w:lang w:eastAsia="en-GB"/>
        </w:rPr>
        <w:t>The Department of Cooperative Governance and Traditional Affairs (COGTA), and its entity the National Disaster Management Centre (NDMC) exclude FPAs and their umbrella bodies when planning. FPAs and their umbrella association want to be involved in provincial disaster management planning sessions because they are affected and interested stakeholders. Parliament should engage the COGTA Minister to instruct NDMC to extend an invitation to the umbrella association o</w:t>
      </w:r>
      <w:r w:rsidR="003A4F04" w:rsidRPr="00D64424">
        <w:rPr>
          <w:rFonts w:cs="Arial"/>
          <w:sz w:val="20"/>
          <w:szCs w:val="20"/>
          <w:lang w:eastAsia="en-GB"/>
        </w:rPr>
        <w:t>r</w:t>
      </w:r>
      <w:r w:rsidRPr="00D64424">
        <w:rPr>
          <w:rFonts w:cs="Arial"/>
          <w:sz w:val="20"/>
          <w:szCs w:val="20"/>
          <w:lang w:eastAsia="en-GB"/>
        </w:rPr>
        <w:t xml:space="preserve"> provincial FPAs when provincial plans are crafted and be responsive to queries from FPAs.</w:t>
      </w:r>
    </w:p>
    <w:p w:rsidR="0007019D" w:rsidRPr="00D64424" w:rsidRDefault="0007019D" w:rsidP="00D64424">
      <w:pPr>
        <w:spacing w:line="240" w:lineRule="auto"/>
        <w:ind w:left="360"/>
        <w:jc w:val="left"/>
        <w:rPr>
          <w:rFonts w:cs="Arial"/>
          <w:sz w:val="20"/>
          <w:szCs w:val="20"/>
          <w:lang w:eastAsia="en-GB"/>
        </w:rPr>
      </w:pPr>
    </w:p>
    <w:p w:rsidR="0007019D" w:rsidRPr="00D64424" w:rsidRDefault="0007019D" w:rsidP="00D64424">
      <w:pPr>
        <w:pStyle w:val="Heading2"/>
        <w:spacing w:line="240" w:lineRule="auto"/>
        <w:jc w:val="left"/>
        <w:rPr>
          <w:sz w:val="20"/>
          <w:szCs w:val="20"/>
          <w:lang w:eastAsia="en-GB"/>
        </w:rPr>
      </w:pPr>
      <w:bookmarkStart w:id="56" w:name="_Toc120015391"/>
      <w:r w:rsidRPr="00D64424">
        <w:rPr>
          <w:sz w:val="20"/>
          <w:szCs w:val="20"/>
          <w:lang w:eastAsia="en-GB"/>
        </w:rPr>
        <w:t>Police Services</w:t>
      </w:r>
      <w:bookmarkEnd w:id="56"/>
    </w:p>
    <w:p w:rsidR="0007019D" w:rsidRPr="00D64424" w:rsidRDefault="0007019D" w:rsidP="00D64424">
      <w:pPr>
        <w:spacing w:line="240" w:lineRule="auto"/>
        <w:jc w:val="left"/>
        <w:rPr>
          <w:rFonts w:cs="Arial"/>
          <w:sz w:val="20"/>
          <w:szCs w:val="20"/>
          <w:lang w:eastAsia="en-GB"/>
        </w:rPr>
      </w:pPr>
    </w:p>
    <w:p w:rsidR="0007019D" w:rsidRPr="00D64424" w:rsidRDefault="0007019D" w:rsidP="00D64424">
      <w:pPr>
        <w:pStyle w:val="ListParagraph"/>
        <w:numPr>
          <w:ilvl w:val="0"/>
          <w:numId w:val="16"/>
        </w:numPr>
        <w:spacing w:line="240" w:lineRule="auto"/>
        <w:jc w:val="left"/>
        <w:rPr>
          <w:rFonts w:cs="Arial"/>
          <w:sz w:val="20"/>
          <w:szCs w:val="20"/>
          <w:lang w:eastAsia="en-GB"/>
        </w:rPr>
      </w:pPr>
      <w:r w:rsidRPr="00D64424">
        <w:rPr>
          <w:rFonts w:cs="Arial"/>
          <w:sz w:val="20"/>
          <w:szCs w:val="20"/>
          <w:lang w:eastAsia="en-GB"/>
        </w:rPr>
        <w:lastRenderedPageBreak/>
        <w:t>Parliament should ensure that police service improves and that there is a clear plan of action to resolve the issues raised during public hearings.</w:t>
      </w:r>
    </w:p>
    <w:p w:rsidR="0007019D" w:rsidRPr="00D64424" w:rsidRDefault="0007019D" w:rsidP="00D64424">
      <w:pPr>
        <w:spacing w:line="240" w:lineRule="auto"/>
        <w:jc w:val="left"/>
        <w:rPr>
          <w:rFonts w:cs="Arial"/>
          <w:sz w:val="20"/>
          <w:szCs w:val="20"/>
          <w:lang w:eastAsia="en-GB"/>
        </w:rPr>
      </w:pPr>
    </w:p>
    <w:p w:rsidR="00DA3615" w:rsidRPr="00D64424" w:rsidRDefault="00DA3615" w:rsidP="00D64424">
      <w:pPr>
        <w:spacing w:line="240" w:lineRule="auto"/>
        <w:jc w:val="left"/>
        <w:rPr>
          <w:rFonts w:cs="Arial"/>
          <w:sz w:val="20"/>
          <w:szCs w:val="20"/>
          <w:lang w:eastAsia="en-GB"/>
        </w:rPr>
      </w:pPr>
    </w:p>
    <w:p w:rsidR="0077077C" w:rsidRPr="00D64424" w:rsidRDefault="0077077C" w:rsidP="00D64424">
      <w:pPr>
        <w:pStyle w:val="Heading2"/>
        <w:spacing w:line="240" w:lineRule="auto"/>
        <w:jc w:val="left"/>
        <w:rPr>
          <w:sz w:val="20"/>
          <w:szCs w:val="20"/>
          <w:lang w:eastAsia="en-GB"/>
        </w:rPr>
      </w:pPr>
      <w:bookmarkStart w:id="57" w:name="_Toc120015392"/>
      <w:r w:rsidRPr="00D64424">
        <w:rPr>
          <w:sz w:val="20"/>
          <w:szCs w:val="20"/>
          <w:lang w:eastAsia="en-GB"/>
        </w:rPr>
        <w:t>Sports, Arts and Culture</w:t>
      </w:r>
      <w:bookmarkEnd w:id="57"/>
    </w:p>
    <w:p w:rsidR="0077077C" w:rsidRPr="00D64424" w:rsidRDefault="0077077C" w:rsidP="00D64424">
      <w:pPr>
        <w:spacing w:line="240" w:lineRule="auto"/>
        <w:ind w:left="360"/>
        <w:jc w:val="left"/>
        <w:rPr>
          <w:rFonts w:cs="Arial"/>
          <w:sz w:val="20"/>
          <w:szCs w:val="20"/>
          <w:lang w:eastAsia="en-GB"/>
        </w:rPr>
      </w:pPr>
    </w:p>
    <w:p w:rsidR="006F2684" w:rsidRPr="00D64424" w:rsidRDefault="006F2684" w:rsidP="00D64424">
      <w:pPr>
        <w:pStyle w:val="ListParagraph"/>
        <w:numPr>
          <w:ilvl w:val="0"/>
          <w:numId w:val="13"/>
        </w:numPr>
        <w:spacing w:line="240" w:lineRule="auto"/>
        <w:jc w:val="left"/>
        <w:rPr>
          <w:rFonts w:cs="Arial"/>
          <w:sz w:val="20"/>
          <w:szCs w:val="20"/>
          <w:lang w:eastAsia="en-GB"/>
        </w:rPr>
      </w:pPr>
      <w:r w:rsidRPr="00D64424">
        <w:rPr>
          <w:rFonts w:cs="Arial"/>
          <w:sz w:val="20"/>
          <w:szCs w:val="20"/>
          <w:lang w:eastAsia="en-GB"/>
        </w:rPr>
        <w:t>Parliament should ensure that the Minister of Sport, Arts and Culture channel</w:t>
      </w:r>
      <w:r w:rsidR="00FB4081" w:rsidRPr="00D64424">
        <w:rPr>
          <w:rFonts w:cs="Arial"/>
          <w:sz w:val="20"/>
          <w:szCs w:val="20"/>
          <w:lang w:eastAsia="en-GB"/>
        </w:rPr>
        <w:t>s</w:t>
      </w:r>
      <w:r w:rsidRPr="00D64424">
        <w:rPr>
          <w:rFonts w:cs="Arial"/>
          <w:sz w:val="20"/>
          <w:szCs w:val="20"/>
          <w:lang w:eastAsia="en-GB"/>
        </w:rPr>
        <w:t xml:space="preserve"> resources towards the preparation and maintenance of firebreaks, upkeep and maintenance of national heritage sites (such as the Kuruman Moffat Mission that operates as a heritage site to boost tourism and employment in the area).</w:t>
      </w:r>
    </w:p>
    <w:p w:rsidR="00823D18" w:rsidRPr="00D64424" w:rsidRDefault="00823D18" w:rsidP="00D64424">
      <w:pPr>
        <w:spacing w:line="240" w:lineRule="auto"/>
        <w:jc w:val="left"/>
        <w:rPr>
          <w:rFonts w:cs="Arial"/>
          <w:sz w:val="20"/>
          <w:szCs w:val="20"/>
          <w:lang w:eastAsia="en-GB"/>
        </w:rPr>
      </w:pPr>
    </w:p>
    <w:p w:rsidR="007E0454" w:rsidRPr="00D64424" w:rsidRDefault="007E0454" w:rsidP="00D64424">
      <w:pPr>
        <w:pStyle w:val="Heading2"/>
        <w:spacing w:line="240" w:lineRule="auto"/>
        <w:jc w:val="left"/>
        <w:rPr>
          <w:sz w:val="20"/>
          <w:szCs w:val="20"/>
          <w:shd w:val="clear" w:color="auto" w:fill="FFFFFF"/>
        </w:rPr>
      </w:pPr>
      <w:bookmarkStart w:id="58" w:name="_Toc120015393"/>
      <w:r w:rsidRPr="00D64424">
        <w:rPr>
          <w:sz w:val="20"/>
          <w:szCs w:val="20"/>
          <w:shd w:val="clear" w:color="auto" w:fill="FFFFFF"/>
        </w:rPr>
        <w:t>The Government Policy of Ageism</w:t>
      </w:r>
      <w:bookmarkEnd w:id="58"/>
    </w:p>
    <w:p w:rsidR="00823D18" w:rsidRPr="00D64424" w:rsidRDefault="00823D18" w:rsidP="00D64424">
      <w:pPr>
        <w:spacing w:line="240" w:lineRule="auto"/>
        <w:jc w:val="left"/>
        <w:rPr>
          <w:rFonts w:cs="Arial"/>
          <w:sz w:val="20"/>
          <w:szCs w:val="20"/>
        </w:rPr>
      </w:pPr>
    </w:p>
    <w:p w:rsidR="00721330" w:rsidRPr="00D64424" w:rsidRDefault="00721330" w:rsidP="00D64424">
      <w:pPr>
        <w:pStyle w:val="ListParagraph"/>
        <w:numPr>
          <w:ilvl w:val="0"/>
          <w:numId w:val="17"/>
        </w:numPr>
        <w:spacing w:line="240" w:lineRule="auto"/>
        <w:jc w:val="left"/>
        <w:rPr>
          <w:rFonts w:cs="Arial"/>
          <w:sz w:val="20"/>
          <w:szCs w:val="20"/>
        </w:rPr>
      </w:pPr>
      <w:r w:rsidRPr="00D64424">
        <w:rPr>
          <w:rFonts w:cs="Arial"/>
          <w:sz w:val="20"/>
          <w:szCs w:val="20"/>
        </w:rPr>
        <w:t xml:space="preserve">Parliament should champion the review and abolition </w:t>
      </w:r>
      <w:r w:rsidRPr="00D64424">
        <w:rPr>
          <w:rFonts w:cs="Arial"/>
          <w:sz w:val="20"/>
          <w:szCs w:val="20"/>
          <w:lang w:eastAsia="en-GB"/>
        </w:rPr>
        <w:t>of Government policy that excludes people who are 35 years and above from employment and training opportunities</w:t>
      </w:r>
      <w:r w:rsidRPr="00D64424">
        <w:rPr>
          <w:rFonts w:cs="Arial"/>
          <w:sz w:val="20"/>
          <w:szCs w:val="20"/>
        </w:rPr>
        <w:t>. It is worsening the unemployment problem in the country and fuels the growth of crimes such as cash-in-transit heists.</w:t>
      </w:r>
    </w:p>
    <w:p w:rsidR="007E0454" w:rsidRPr="00D64424" w:rsidRDefault="007E0454" w:rsidP="00D64424">
      <w:pPr>
        <w:spacing w:line="240" w:lineRule="auto"/>
        <w:jc w:val="left"/>
        <w:rPr>
          <w:rFonts w:cs="Arial"/>
          <w:sz w:val="20"/>
          <w:szCs w:val="20"/>
        </w:rPr>
      </w:pPr>
    </w:p>
    <w:p w:rsidR="007E0454" w:rsidRPr="00D64424" w:rsidRDefault="007E0454" w:rsidP="00D64424">
      <w:pPr>
        <w:pStyle w:val="Heading2"/>
        <w:spacing w:line="240" w:lineRule="auto"/>
        <w:jc w:val="left"/>
        <w:rPr>
          <w:sz w:val="20"/>
          <w:szCs w:val="20"/>
        </w:rPr>
      </w:pPr>
      <w:bookmarkStart w:id="59" w:name="_Toc120015394"/>
      <w:r w:rsidRPr="00D64424">
        <w:rPr>
          <w:sz w:val="20"/>
          <w:szCs w:val="20"/>
        </w:rPr>
        <w:t>Public Enterprises</w:t>
      </w:r>
      <w:bookmarkEnd w:id="59"/>
    </w:p>
    <w:p w:rsidR="007E0454" w:rsidRPr="00D64424" w:rsidRDefault="007E0454" w:rsidP="00D64424">
      <w:pPr>
        <w:spacing w:line="240" w:lineRule="auto"/>
        <w:jc w:val="left"/>
        <w:rPr>
          <w:rFonts w:cs="Arial"/>
          <w:sz w:val="20"/>
          <w:szCs w:val="20"/>
        </w:rPr>
      </w:pPr>
    </w:p>
    <w:p w:rsidR="00194B92" w:rsidRPr="00D64424" w:rsidRDefault="00194B92" w:rsidP="00D64424">
      <w:pPr>
        <w:pStyle w:val="ListParagraph"/>
        <w:numPr>
          <w:ilvl w:val="0"/>
          <w:numId w:val="13"/>
        </w:numPr>
        <w:spacing w:line="240" w:lineRule="auto"/>
        <w:jc w:val="left"/>
        <w:rPr>
          <w:rFonts w:cs="Arial"/>
          <w:sz w:val="20"/>
          <w:szCs w:val="20"/>
        </w:rPr>
      </w:pPr>
      <w:r w:rsidRPr="00D64424">
        <w:rPr>
          <w:rFonts w:cs="Arial"/>
          <w:sz w:val="20"/>
          <w:szCs w:val="20"/>
        </w:rPr>
        <w:t>Parliament should hold Government departments (such as national and provincial agriculture and environment), entities (SANRAL and ESKOM) and municipalities who did not attend or send representatives during public hearings and ensure that they respond to questions from the public.</w:t>
      </w:r>
    </w:p>
    <w:p w:rsidR="007E0454" w:rsidRPr="00D64424" w:rsidRDefault="007E0454" w:rsidP="00D64424">
      <w:pPr>
        <w:pStyle w:val="ListParagraph"/>
        <w:numPr>
          <w:ilvl w:val="0"/>
          <w:numId w:val="13"/>
        </w:numPr>
        <w:spacing w:line="240" w:lineRule="auto"/>
        <w:jc w:val="left"/>
        <w:rPr>
          <w:rFonts w:cs="Arial"/>
          <w:sz w:val="20"/>
          <w:szCs w:val="20"/>
        </w:rPr>
      </w:pPr>
      <w:r w:rsidRPr="00D64424">
        <w:rPr>
          <w:rFonts w:cs="Arial"/>
          <w:sz w:val="20"/>
          <w:szCs w:val="20"/>
          <w:lang w:eastAsia="en-GB"/>
        </w:rPr>
        <w:t>Parliament should intensify its oversight and accountability role to ensure Eskom’s generation and maintenance function optimally to eliminate the</w:t>
      </w:r>
      <w:r w:rsidR="00056E05" w:rsidRPr="00D64424">
        <w:rPr>
          <w:rFonts w:cs="Arial"/>
          <w:sz w:val="20"/>
          <w:szCs w:val="20"/>
          <w:lang w:eastAsia="en-GB"/>
        </w:rPr>
        <w:t xml:space="preserve"> unending electricity price hikes, and</w:t>
      </w:r>
      <w:r w:rsidRPr="00D64424">
        <w:rPr>
          <w:rFonts w:cs="Arial"/>
          <w:sz w:val="20"/>
          <w:szCs w:val="20"/>
          <w:lang w:eastAsia="en-GB"/>
        </w:rPr>
        <w:t xml:space="preserve"> ongoing load reduction and load shedding. Otherwise, the use of fire for household needs will remain prevalent as there is low electrification in some villages and ongoing load reduction and load-shedding.</w:t>
      </w:r>
    </w:p>
    <w:p w:rsidR="007E0454" w:rsidRPr="00D64424" w:rsidRDefault="007E0454" w:rsidP="00D64424">
      <w:pPr>
        <w:spacing w:line="240" w:lineRule="auto"/>
        <w:jc w:val="left"/>
        <w:rPr>
          <w:rFonts w:cs="Arial"/>
          <w:sz w:val="20"/>
          <w:szCs w:val="20"/>
        </w:rPr>
      </w:pPr>
    </w:p>
    <w:p w:rsidR="007E0454" w:rsidRPr="00D64424" w:rsidRDefault="007E0454" w:rsidP="00D64424">
      <w:pPr>
        <w:pStyle w:val="Heading2"/>
        <w:spacing w:line="240" w:lineRule="auto"/>
        <w:jc w:val="left"/>
        <w:rPr>
          <w:sz w:val="20"/>
          <w:szCs w:val="20"/>
        </w:rPr>
      </w:pPr>
      <w:bookmarkStart w:id="60" w:name="_Toc120015395"/>
      <w:r w:rsidRPr="00D64424">
        <w:rPr>
          <w:sz w:val="20"/>
          <w:szCs w:val="20"/>
        </w:rPr>
        <w:t>District and local municipalities</w:t>
      </w:r>
      <w:bookmarkEnd w:id="60"/>
    </w:p>
    <w:p w:rsidR="007E0454" w:rsidRPr="00D64424" w:rsidRDefault="007E0454" w:rsidP="00D64424">
      <w:pPr>
        <w:spacing w:line="240" w:lineRule="auto"/>
        <w:jc w:val="left"/>
        <w:rPr>
          <w:rFonts w:cs="Arial"/>
          <w:sz w:val="20"/>
          <w:szCs w:val="20"/>
        </w:rPr>
      </w:pPr>
    </w:p>
    <w:p w:rsidR="00DC7C26" w:rsidRPr="00D64424" w:rsidRDefault="00DC7C26" w:rsidP="00D64424">
      <w:pPr>
        <w:pStyle w:val="ListParagraph"/>
        <w:numPr>
          <w:ilvl w:val="0"/>
          <w:numId w:val="13"/>
        </w:numPr>
        <w:spacing w:line="240" w:lineRule="auto"/>
        <w:ind w:left="714" w:hanging="357"/>
        <w:jc w:val="left"/>
        <w:rPr>
          <w:rFonts w:cs="Arial"/>
          <w:sz w:val="20"/>
          <w:szCs w:val="20"/>
        </w:rPr>
      </w:pPr>
      <w:r w:rsidRPr="00D64424">
        <w:rPr>
          <w:rFonts w:cs="Arial"/>
          <w:sz w:val="20"/>
          <w:szCs w:val="20"/>
        </w:rPr>
        <w:t>The Committee should do follow</w:t>
      </w:r>
      <w:r w:rsidR="00852B4F" w:rsidRPr="00D64424">
        <w:rPr>
          <w:rFonts w:cs="Arial"/>
          <w:sz w:val="20"/>
          <w:szCs w:val="20"/>
        </w:rPr>
        <w:t>-</w:t>
      </w:r>
      <w:r w:rsidRPr="00D64424">
        <w:rPr>
          <w:rFonts w:cs="Arial"/>
          <w:sz w:val="20"/>
          <w:szCs w:val="20"/>
        </w:rPr>
        <w:t>ups with local and district municipalities to respond to issues at their competency level. Written responses from the visited local municipalities should have reached the Committee within seven working days from the day of the hearing.</w:t>
      </w:r>
    </w:p>
    <w:p w:rsidR="00C10678" w:rsidRPr="00D64424" w:rsidRDefault="00C10678" w:rsidP="00D64424">
      <w:pPr>
        <w:pStyle w:val="ListParagraph"/>
        <w:numPr>
          <w:ilvl w:val="0"/>
          <w:numId w:val="13"/>
        </w:numPr>
        <w:spacing w:line="240" w:lineRule="auto"/>
        <w:jc w:val="left"/>
        <w:rPr>
          <w:rFonts w:cs="Arial"/>
          <w:sz w:val="20"/>
          <w:szCs w:val="20"/>
        </w:rPr>
      </w:pPr>
      <w:r w:rsidRPr="00D64424">
        <w:rPr>
          <w:rFonts w:cs="Arial"/>
          <w:sz w:val="20"/>
          <w:szCs w:val="20"/>
        </w:rPr>
        <w:t>The municipalities that manage areas where there is burning as part of the conclusion of initiations, should provide the Committee with a plan of action to mitigate and manage fires from initiation schools.</w:t>
      </w:r>
    </w:p>
    <w:p w:rsidR="00C10678" w:rsidRPr="00D64424" w:rsidRDefault="00C10678" w:rsidP="00D64424">
      <w:pPr>
        <w:pStyle w:val="ListParagraph"/>
        <w:numPr>
          <w:ilvl w:val="0"/>
          <w:numId w:val="13"/>
        </w:numPr>
        <w:spacing w:line="240" w:lineRule="auto"/>
        <w:jc w:val="left"/>
        <w:rPr>
          <w:rFonts w:cs="Arial"/>
          <w:sz w:val="20"/>
          <w:szCs w:val="20"/>
        </w:rPr>
      </w:pPr>
      <w:r w:rsidRPr="00D64424">
        <w:rPr>
          <w:rFonts w:cs="Arial"/>
          <w:sz w:val="20"/>
          <w:szCs w:val="20"/>
        </w:rPr>
        <w:t>Municipalities and districts should inform the Committee on how they will be supporting FPAs to build capacity and reduce reliance on districts for firefighting services, in particular, forest and veld fires.</w:t>
      </w:r>
    </w:p>
    <w:p w:rsidR="00CC7F30" w:rsidRPr="00D64424" w:rsidRDefault="00CC7F30" w:rsidP="00D64424">
      <w:pPr>
        <w:pStyle w:val="ListParagraph"/>
        <w:numPr>
          <w:ilvl w:val="0"/>
          <w:numId w:val="13"/>
        </w:numPr>
        <w:spacing w:line="240" w:lineRule="auto"/>
        <w:jc w:val="left"/>
        <w:rPr>
          <w:rFonts w:cs="Arial"/>
          <w:sz w:val="20"/>
          <w:szCs w:val="20"/>
          <w:lang w:eastAsia="en-GB"/>
        </w:rPr>
      </w:pPr>
      <w:r w:rsidRPr="00D64424">
        <w:rPr>
          <w:rFonts w:cs="Arial"/>
          <w:sz w:val="20"/>
          <w:szCs w:val="20"/>
          <w:lang w:eastAsia="en-GB"/>
        </w:rPr>
        <w:t>Parliament should be provided with a plan that will be rolled out for the issuing of lease agreements by municipalities.</w:t>
      </w:r>
    </w:p>
    <w:p w:rsidR="007A7A08" w:rsidRPr="00D64424" w:rsidRDefault="007A7A08" w:rsidP="00D64424">
      <w:pPr>
        <w:pStyle w:val="ListParagraph"/>
        <w:numPr>
          <w:ilvl w:val="0"/>
          <w:numId w:val="13"/>
        </w:numPr>
        <w:spacing w:line="240" w:lineRule="auto"/>
        <w:jc w:val="left"/>
        <w:rPr>
          <w:rFonts w:cs="Arial"/>
          <w:sz w:val="20"/>
          <w:szCs w:val="20"/>
          <w:lang w:eastAsia="en-GB"/>
        </w:rPr>
      </w:pPr>
      <w:r w:rsidRPr="00D64424">
        <w:rPr>
          <w:rFonts w:cs="Arial"/>
          <w:sz w:val="20"/>
          <w:szCs w:val="20"/>
          <w:lang w:eastAsia="en-GB"/>
        </w:rPr>
        <w:t>Parliament should oversee the implementation of council resolutions, particularly those that relate to economic development and job creation on demarcated land and ensure the eviction of occupiers.</w:t>
      </w:r>
    </w:p>
    <w:p w:rsidR="00CC7F30" w:rsidRPr="00D64424" w:rsidRDefault="00861248" w:rsidP="00D64424">
      <w:pPr>
        <w:pStyle w:val="ListParagraph"/>
        <w:numPr>
          <w:ilvl w:val="0"/>
          <w:numId w:val="13"/>
        </w:numPr>
        <w:spacing w:line="240" w:lineRule="auto"/>
        <w:contextualSpacing w:val="0"/>
        <w:jc w:val="left"/>
        <w:rPr>
          <w:rFonts w:cs="Arial"/>
          <w:sz w:val="20"/>
          <w:szCs w:val="20"/>
        </w:rPr>
      </w:pPr>
      <w:r w:rsidRPr="00D64424">
        <w:rPr>
          <w:rFonts w:cs="Arial"/>
          <w:sz w:val="20"/>
          <w:szCs w:val="20"/>
          <w:lang w:eastAsia="en-GB"/>
        </w:rPr>
        <w:t>Parliament should conduct oversight</w:t>
      </w:r>
      <w:r w:rsidRPr="00D64424">
        <w:rPr>
          <w:rFonts w:cs="Arial"/>
          <w:i/>
          <w:sz w:val="20"/>
          <w:szCs w:val="20"/>
          <w:lang w:eastAsia="en-GB"/>
        </w:rPr>
        <w:t xml:space="preserve"> </w:t>
      </w:r>
      <w:r w:rsidRPr="00D64424">
        <w:rPr>
          <w:rFonts w:cs="Arial"/>
          <w:sz w:val="20"/>
          <w:szCs w:val="20"/>
          <w:lang w:eastAsia="en-GB"/>
        </w:rPr>
        <w:t>in municipalities to ensure that services get delivered and issues raised during the public hearing are attended to within clear timelines such as on the Sebokeng wastewater sludge, provision of gardening equipment, wetland occupation, and misbehaving councillors.</w:t>
      </w:r>
    </w:p>
    <w:p w:rsidR="007E0454" w:rsidRPr="00D64424" w:rsidRDefault="007E0454" w:rsidP="00D64424">
      <w:pPr>
        <w:spacing w:line="240" w:lineRule="auto"/>
        <w:jc w:val="left"/>
        <w:rPr>
          <w:rFonts w:cs="Arial"/>
          <w:sz w:val="20"/>
          <w:szCs w:val="20"/>
        </w:rPr>
      </w:pPr>
    </w:p>
    <w:p w:rsidR="007E0454" w:rsidRPr="00D64424" w:rsidRDefault="007E0454" w:rsidP="00D64424">
      <w:pPr>
        <w:pStyle w:val="Heading2"/>
        <w:spacing w:line="240" w:lineRule="auto"/>
        <w:jc w:val="left"/>
        <w:rPr>
          <w:sz w:val="20"/>
          <w:szCs w:val="20"/>
        </w:rPr>
      </w:pPr>
      <w:bookmarkStart w:id="61" w:name="_Toc120015396"/>
      <w:r w:rsidRPr="00D64424">
        <w:rPr>
          <w:sz w:val="20"/>
          <w:szCs w:val="20"/>
        </w:rPr>
        <w:t>Land and Agrarian Affairs</w:t>
      </w:r>
      <w:bookmarkEnd w:id="61"/>
    </w:p>
    <w:p w:rsidR="007E0454" w:rsidRPr="00D64424" w:rsidRDefault="007E0454" w:rsidP="00D64424">
      <w:pPr>
        <w:spacing w:line="240" w:lineRule="auto"/>
        <w:jc w:val="left"/>
        <w:rPr>
          <w:rFonts w:cs="Arial"/>
          <w:sz w:val="20"/>
          <w:szCs w:val="20"/>
        </w:rPr>
      </w:pPr>
    </w:p>
    <w:p w:rsidR="0097728C" w:rsidRPr="00D64424" w:rsidRDefault="00D54C8A" w:rsidP="00D64424">
      <w:pPr>
        <w:pStyle w:val="ListParagraph"/>
        <w:numPr>
          <w:ilvl w:val="0"/>
          <w:numId w:val="13"/>
        </w:numPr>
        <w:spacing w:line="240" w:lineRule="auto"/>
        <w:ind w:left="714" w:hanging="357"/>
        <w:jc w:val="left"/>
        <w:rPr>
          <w:rFonts w:cs="Arial"/>
          <w:sz w:val="20"/>
          <w:szCs w:val="20"/>
          <w:lang w:eastAsia="en-GB"/>
        </w:rPr>
      </w:pPr>
      <w:r w:rsidRPr="00D64424">
        <w:rPr>
          <w:rFonts w:cs="Arial"/>
          <w:sz w:val="20"/>
          <w:szCs w:val="20"/>
          <w:lang w:eastAsia="en-GB"/>
        </w:rPr>
        <w:t>Parliament should ensure that the application for agricultural support and processing of applications is simplified and expedited to help farmers grow and create jobs.</w:t>
      </w:r>
      <w:r w:rsidR="0097728C" w:rsidRPr="00D64424">
        <w:rPr>
          <w:rFonts w:cs="Arial"/>
          <w:sz w:val="20"/>
          <w:szCs w:val="20"/>
          <w:lang w:eastAsia="en-GB"/>
        </w:rPr>
        <w:t xml:space="preserve"> Similarly, Parliament should ensure that the processing of disaster relief funds is expedited to help farmers get back on their feet on time.</w:t>
      </w:r>
    </w:p>
    <w:p w:rsidR="00524E64" w:rsidRPr="00D64424" w:rsidRDefault="00524E64" w:rsidP="00D64424">
      <w:pPr>
        <w:pStyle w:val="ListParagraph"/>
        <w:numPr>
          <w:ilvl w:val="0"/>
          <w:numId w:val="13"/>
        </w:numPr>
        <w:spacing w:line="240" w:lineRule="auto"/>
        <w:ind w:left="714" w:hanging="357"/>
        <w:jc w:val="left"/>
        <w:rPr>
          <w:rFonts w:cs="Arial"/>
          <w:sz w:val="20"/>
          <w:szCs w:val="20"/>
          <w:lang w:eastAsia="en-GB"/>
        </w:rPr>
      </w:pPr>
      <w:r w:rsidRPr="00D64424">
        <w:rPr>
          <w:rFonts w:cs="Arial"/>
          <w:sz w:val="20"/>
          <w:szCs w:val="20"/>
          <w:lang w:eastAsia="en-GB"/>
        </w:rPr>
        <w:t>Parliament should conduct oversight on farms to assess and remedy the working conditions that farmworkers are exposed to.</w:t>
      </w:r>
    </w:p>
    <w:p w:rsidR="00373F41" w:rsidRPr="00D64424" w:rsidRDefault="00373F41" w:rsidP="00D64424">
      <w:pPr>
        <w:pStyle w:val="ListParagraph"/>
        <w:numPr>
          <w:ilvl w:val="0"/>
          <w:numId w:val="13"/>
        </w:numPr>
        <w:spacing w:line="240" w:lineRule="auto"/>
        <w:jc w:val="left"/>
        <w:rPr>
          <w:rFonts w:cs="Arial"/>
          <w:sz w:val="20"/>
          <w:szCs w:val="20"/>
          <w:lang w:eastAsia="en-GB"/>
        </w:rPr>
      </w:pPr>
      <w:r w:rsidRPr="00D64424">
        <w:rPr>
          <w:rFonts w:cs="Arial"/>
          <w:sz w:val="20"/>
          <w:szCs w:val="20"/>
          <w:lang w:eastAsia="en-GB"/>
        </w:rPr>
        <w:t>Parliament should expedite the finalisation of the expropriation Bill and its subsequent implementation so that Black</w:t>
      </w:r>
      <w:r w:rsidR="00541FAA" w:rsidRPr="00D64424">
        <w:rPr>
          <w:rFonts w:cs="Arial"/>
          <w:sz w:val="20"/>
          <w:szCs w:val="20"/>
          <w:lang w:eastAsia="en-GB"/>
        </w:rPr>
        <w:t xml:space="preserve"> people</w:t>
      </w:r>
      <w:r w:rsidRPr="00D64424">
        <w:rPr>
          <w:rFonts w:cs="Arial"/>
          <w:sz w:val="20"/>
          <w:szCs w:val="20"/>
          <w:lang w:eastAsia="en-GB"/>
        </w:rPr>
        <w:t xml:space="preserve"> can have access to land. The return of land to Black</w:t>
      </w:r>
      <w:r w:rsidR="00541FAA" w:rsidRPr="00D64424">
        <w:rPr>
          <w:rFonts w:cs="Arial"/>
          <w:sz w:val="20"/>
          <w:szCs w:val="20"/>
          <w:lang w:eastAsia="en-GB"/>
        </w:rPr>
        <w:t xml:space="preserve"> </w:t>
      </w:r>
      <w:r w:rsidR="00541FAA" w:rsidRPr="00D64424">
        <w:rPr>
          <w:rFonts w:cs="Arial"/>
          <w:sz w:val="20"/>
          <w:szCs w:val="20"/>
          <w:lang w:eastAsia="en-GB"/>
        </w:rPr>
        <w:lastRenderedPageBreak/>
        <w:t>people</w:t>
      </w:r>
      <w:r w:rsidRPr="00D64424">
        <w:rPr>
          <w:rFonts w:cs="Arial"/>
          <w:sz w:val="20"/>
          <w:szCs w:val="20"/>
          <w:lang w:eastAsia="en-GB"/>
        </w:rPr>
        <w:t xml:space="preserve"> should be a priority instead of engaging landless people on laws that only apply to landowners. </w:t>
      </w:r>
    </w:p>
    <w:p w:rsidR="00373F41" w:rsidRPr="00D64424" w:rsidRDefault="00373F41" w:rsidP="00D64424">
      <w:pPr>
        <w:pStyle w:val="ListParagraph"/>
        <w:numPr>
          <w:ilvl w:val="0"/>
          <w:numId w:val="13"/>
        </w:numPr>
        <w:spacing w:line="240" w:lineRule="auto"/>
        <w:jc w:val="left"/>
        <w:rPr>
          <w:rFonts w:cs="Arial"/>
          <w:sz w:val="20"/>
          <w:szCs w:val="20"/>
          <w:lang w:eastAsia="en-GB"/>
        </w:rPr>
      </w:pPr>
      <w:r w:rsidRPr="00D64424">
        <w:rPr>
          <w:rFonts w:cs="Arial"/>
          <w:sz w:val="20"/>
          <w:szCs w:val="20"/>
          <w:lang w:eastAsia="en-GB"/>
        </w:rPr>
        <w:t>Parliament should fast-track the finalization of structures and systems to enable the implementation of Section 42(c) of the Restitution of Land Rights Act, No. 22 of 1994. The section enables the Minister to provide financial aid to land claimants. The funding mechanism should be fair, transparent and accountable.</w:t>
      </w:r>
    </w:p>
    <w:p w:rsidR="00AB4660" w:rsidRPr="00D64424" w:rsidRDefault="00AB4660" w:rsidP="00D64424">
      <w:pPr>
        <w:pStyle w:val="ListParagraph"/>
        <w:numPr>
          <w:ilvl w:val="0"/>
          <w:numId w:val="13"/>
        </w:numPr>
        <w:spacing w:line="240" w:lineRule="auto"/>
        <w:jc w:val="left"/>
        <w:rPr>
          <w:rFonts w:cs="Arial"/>
          <w:sz w:val="20"/>
          <w:szCs w:val="20"/>
          <w:lang w:eastAsia="en-GB"/>
        </w:rPr>
      </w:pPr>
      <w:r w:rsidRPr="00D64424">
        <w:rPr>
          <w:rFonts w:cs="Arial"/>
          <w:sz w:val="20"/>
          <w:szCs w:val="20"/>
          <w:lang w:eastAsia="en-GB"/>
        </w:rPr>
        <w:t>Parliament should ensure that legislation restricts foreign land or property ownership as more foreign nationals put locals under duress to sell their land or properties to them.</w:t>
      </w:r>
    </w:p>
    <w:p w:rsidR="00AB4660" w:rsidRPr="00D64424" w:rsidRDefault="00AB4660" w:rsidP="00D64424">
      <w:pPr>
        <w:pStyle w:val="ListParagraph"/>
        <w:numPr>
          <w:ilvl w:val="0"/>
          <w:numId w:val="13"/>
        </w:numPr>
        <w:spacing w:line="240" w:lineRule="auto"/>
        <w:jc w:val="left"/>
        <w:rPr>
          <w:rFonts w:cs="Arial"/>
          <w:sz w:val="20"/>
          <w:szCs w:val="20"/>
          <w:lang w:eastAsia="en-GB"/>
        </w:rPr>
      </w:pPr>
      <w:r w:rsidRPr="00D64424">
        <w:rPr>
          <w:rFonts w:cs="Arial"/>
          <w:sz w:val="20"/>
          <w:szCs w:val="20"/>
          <w:lang w:eastAsia="en-GB"/>
        </w:rPr>
        <w:t>Parliament should ensure that the DALRRD finalises the recognition of CPA forums instead of dragging the process.</w:t>
      </w:r>
    </w:p>
    <w:p w:rsidR="00FF6D17" w:rsidRPr="00D64424" w:rsidRDefault="00FF6D17" w:rsidP="00D64424">
      <w:pPr>
        <w:pStyle w:val="ListParagraph"/>
        <w:numPr>
          <w:ilvl w:val="0"/>
          <w:numId w:val="13"/>
        </w:numPr>
        <w:spacing w:line="240" w:lineRule="auto"/>
        <w:jc w:val="left"/>
        <w:rPr>
          <w:rFonts w:cs="Arial"/>
          <w:sz w:val="20"/>
          <w:szCs w:val="20"/>
          <w:lang w:eastAsia="en-GB"/>
        </w:rPr>
      </w:pPr>
      <w:r w:rsidRPr="00D64424">
        <w:rPr>
          <w:rFonts w:cs="Arial"/>
          <w:sz w:val="20"/>
          <w:szCs w:val="20"/>
          <w:lang w:eastAsia="en-GB"/>
        </w:rPr>
        <w:t>Parliament should ensure that DFFE is part of the post-settlement support team to train new landowners on fire management.</w:t>
      </w:r>
    </w:p>
    <w:p w:rsidR="00373F41" w:rsidRPr="00D64424" w:rsidRDefault="00373F41" w:rsidP="00D64424">
      <w:pPr>
        <w:spacing w:line="240" w:lineRule="auto"/>
        <w:jc w:val="left"/>
        <w:rPr>
          <w:rFonts w:cs="Arial"/>
          <w:sz w:val="20"/>
          <w:szCs w:val="20"/>
          <w:lang w:eastAsia="en-GB"/>
        </w:rPr>
      </w:pPr>
    </w:p>
    <w:p w:rsidR="00073B5C" w:rsidRPr="00D64424" w:rsidRDefault="00073B5C" w:rsidP="00D64424">
      <w:pPr>
        <w:pStyle w:val="Heading2"/>
        <w:spacing w:line="240" w:lineRule="auto"/>
        <w:jc w:val="left"/>
        <w:rPr>
          <w:sz w:val="20"/>
          <w:szCs w:val="20"/>
          <w:lang w:eastAsia="en-GB"/>
        </w:rPr>
      </w:pPr>
      <w:bookmarkStart w:id="62" w:name="_Toc120015397"/>
      <w:r w:rsidRPr="00D64424">
        <w:rPr>
          <w:sz w:val="20"/>
          <w:szCs w:val="20"/>
          <w:lang w:eastAsia="en-GB"/>
        </w:rPr>
        <w:t>Social Development</w:t>
      </w:r>
      <w:bookmarkEnd w:id="62"/>
    </w:p>
    <w:p w:rsidR="00073B5C" w:rsidRPr="00D64424" w:rsidRDefault="00073B5C" w:rsidP="00D64424">
      <w:pPr>
        <w:spacing w:line="240" w:lineRule="auto"/>
        <w:jc w:val="left"/>
        <w:rPr>
          <w:rFonts w:cs="Arial"/>
          <w:sz w:val="20"/>
          <w:szCs w:val="20"/>
          <w:lang w:eastAsia="en-GB"/>
        </w:rPr>
      </w:pPr>
    </w:p>
    <w:p w:rsidR="001F40BA" w:rsidRPr="00D64424" w:rsidRDefault="001F40BA" w:rsidP="00D64424">
      <w:pPr>
        <w:pStyle w:val="ListParagraph"/>
        <w:numPr>
          <w:ilvl w:val="0"/>
          <w:numId w:val="7"/>
        </w:numPr>
        <w:spacing w:line="240" w:lineRule="auto"/>
        <w:contextualSpacing w:val="0"/>
        <w:jc w:val="left"/>
        <w:rPr>
          <w:rFonts w:cs="Arial"/>
          <w:sz w:val="20"/>
          <w:szCs w:val="20"/>
          <w:lang w:eastAsia="en-GB"/>
        </w:rPr>
      </w:pPr>
      <w:r w:rsidRPr="00D64424">
        <w:rPr>
          <w:rFonts w:cs="Arial"/>
          <w:sz w:val="20"/>
          <w:szCs w:val="20"/>
          <w:lang w:eastAsia="en-GB"/>
        </w:rPr>
        <w:t xml:space="preserve">The Portfolio Committee will engage the Portfolio Committee on Women, Youth and Persons with Disabilities to ensure that when parliament as an institution always consider and make provisions for people living with disabilities when engaging with the public. </w:t>
      </w:r>
    </w:p>
    <w:p w:rsidR="00073B5C" w:rsidRPr="00D64424" w:rsidRDefault="00073B5C" w:rsidP="00D64424">
      <w:pPr>
        <w:spacing w:line="240" w:lineRule="auto"/>
        <w:jc w:val="left"/>
        <w:rPr>
          <w:rFonts w:cs="Arial"/>
          <w:sz w:val="20"/>
          <w:szCs w:val="20"/>
          <w:lang w:eastAsia="en-GB"/>
        </w:rPr>
      </w:pPr>
    </w:p>
    <w:p w:rsidR="00373F41" w:rsidRPr="00D64424" w:rsidRDefault="00373F41" w:rsidP="00D64424">
      <w:pPr>
        <w:pStyle w:val="Heading2"/>
        <w:spacing w:line="240" w:lineRule="auto"/>
        <w:jc w:val="left"/>
        <w:rPr>
          <w:sz w:val="20"/>
          <w:szCs w:val="20"/>
          <w:lang w:eastAsia="en-GB"/>
        </w:rPr>
      </w:pPr>
      <w:bookmarkStart w:id="63" w:name="_Toc120015398"/>
      <w:r w:rsidRPr="00D64424">
        <w:rPr>
          <w:sz w:val="20"/>
          <w:szCs w:val="20"/>
          <w:lang w:eastAsia="en-GB"/>
        </w:rPr>
        <w:t>Women, Youth and Persons with Disabilities</w:t>
      </w:r>
      <w:bookmarkEnd w:id="63"/>
    </w:p>
    <w:p w:rsidR="00C60F95" w:rsidRPr="00D64424" w:rsidRDefault="00C60F95" w:rsidP="00D64424">
      <w:pPr>
        <w:spacing w:line="240" w:lineRule="auto"/>
        <w:jc w:val="left"/>
        <w:rPr>
          <w:rFonts w:cs="Arial"/>
          <w:sz w:val="20"/>
          <w:szCs w:val="20"/>
          <w:lang w:eastAsia="en-GB"/>
        </w:rPr>
      </w:pPr>
    </w:p>
    <w:p w:rsidR="00FB4081" w:rsidRPr="00D64424" w:rsidRDefault="00FB4081" w:rsidP="00D64424">
      <w:pPr>
        <w:pStyle w:val="ListParagraph"/>
        <w:numPr>
          <w:ilvl w:val="0"/>
          <w:numId w:val="13"/>
        </w:numPr>
        <w:spacing w:line="240" w:lineRule="auto"/>
        <w:jc w:val="left"/>
        <w:rPr>
          <w:rFonts w:cs="Arial"/>
          <w:sz w:val="20"/>
          <w:szCs w:val="20"/>
          <w:lang w:eastAsia="en-GB"/>
        </w:rPr>
      </w:pPr>
      <w:r w:rsidRPr="00D64424">
        <w:rPr>
          <w:rFonts w:cs="Arial"/>
          <w:sz w:val="20"/>
          <w:szCs w:val="20"/>
          <w:lang w:eastAsia="en-GB"/>
        </w:rPr>
        <w:t xml:space="preserve">Parliament should establish mechanisms to include people living with disabilities when planning and conducting public hearings. </w:t>
      </w:r>
    </w:p>
    <w:p w:rsidR="00373F41" w:rsidRPr="00D64424" w:rsidRDefault="00373F41" w:rsidP="00D64424">
      <w:pPr>
        <w:spacing w:line="240" w:lineRule="auto"/>
        <w:jc w:val="left"/>
        <w:rPr>
          <w:rFonts w:cs="Arial"/>
          <w:sz w:val="20"/>
          <w:szCs w:val="20"/>
          <w:lang w:eastAsia="en-GB"/>
        </w:rPr>
      </w:pPr>
    </w:p>
    <w:p w:rsidR="00194B92" w:rsidRPr="00D64424" w:rsidRDefault="00840231" w:rsidP="00D64424">
      <w:pPr>
        <w:pStyle w:val="Heading2"/>
        <w:spacing w:line="240" w:lineRule="auto"/>
        <w:jc w:val="left"/>
        <w:rPr>
          <w:sz w:val="20"/>
          <w:szCs w:val="20"/>
          <w:lang w:eastAsia="en-GB"/>
        </w:rPr>
      </w:pPr>
      <w:bookmarkStart w:id="64" w:name="_Toc120015399"/>
      <w:r w:rsidRPr="00D64424">
        <w:rPr>
          <w:sz w:val="20"/>
          <w:szCs w:val="20"/>
          <w:lang w:eastAsia="en-GB"/>
        </w:rPr>
        <w:t>Water</w:t>
      </w:r>
      <w:bookmarkEnd w:id="64"/>
    </w:p>
    <w:p w:rsidR="00871E87" w:rsidRPr="00D64424" w:rsidRDefault="00871E87" w:rsidP="00D64424">
      <w:pPr>
        <w:spacing w:line="240" w:lineRule="auto"/>
        <w:jc w:val="left"/>
        <w:rPr>
          <w:rFonts w:cs="Arial"/>
          <w:sz w:val="20"/>
          <w:szCs w:val="20"/>
          <w:lang w:eastAsia="en-GB"/>
        </w:rPr>
      </w:pPr>
    </w:p>
    <w:p w:rsidR="00840231" w:rsidRPr="00D64424" w:rsidRDefault="00840231" w:rsidP="00D64424">
      <w:pPr>
        <w:pStyle w:val="ListParagraph"/>
        <w:numPr>
          <w:ilvl w:val="0"/>
          <w:numId w:val="34"/>
        </w:numPr>
        <w:spacing w:line="240" w:lineRule="auto"/>
        <w:jc w:val="left"/>
        <w:rPr>
          <w:rFonts w:cs="Arial"/>
          <w:sz w:val="20"/>
          <w:szCs w:val="20"/>
          <w:lang w:eastAsia="en-GB"/>
        </w:rPr>
      </w:pPr>
      <w:r w:rsidRPr="00D64424">
        <w:rPr>
          <w:rFonts w:cs="Arial"/>
          <w:sz w:val="20"/>
          <w:szCs w:val="20"/>
          <w:lang w:eastAsia="en-GB"/>
        </w:rPr>
        <w:t>Parliament should oversee and ensure that the Giyani bulk water project is completed to provide clean running water into the taps of 55 villages in the Mopani district. The current lack of water impedes agricultural development, food security and jobs.</w:t>
      </w:r>
    </w:p>
    <w:p w:rsidR="00E203D8" w:rsidRPr="00D64424" w:rsidRDefault="009810E8" w:rsidP="00D64424">
      <w:pPr>
        <w:pStyle w:val="ListParagraph"/>
        <w:numPr>
          <w:ilvl w:val="0"/>
          <w:numId w:val="34"/>
        </w:numPr>
        <w:spacing w:line="240" w:lineRule="auto"/>
        <w:jc w:val="left"/>
        <w:rPr>
          <w:rFonts w:cs="Arial"/>
          <w:sz w:val="20"/>
          <w:szCs w:val="20"/>
          <w:lang w:eastAsia="en-GB"/>
        </w:rPr>
      </w:pPr>
      <w:r w:rsidRPr="00D64424">
        <w:rPr>
          <w:rFonts w:cs="Arial"/>
          <w:sz w:val="20"/>
          <w:szCs w:val="20"/>
          <w:lang w:eastAsia="en-GB"/>
        </w:rPr>
        <w:t>Parliament should be provided with a report on the reported unfair water distribution practices by the Gamtoos Irrigation Board. The report should also cover the responses to the proposal for the transfer of the Working for Water programme to the municipality to create more jobs.</w:t>
      </w:r>
    </w:p>
    <w:p w:rsidR="00E203D8" w:rsidRPr="00D64424" w:rsidRDefault="00E203D8" w:rsidP="00D64424">
      <w:pPr>
        <w:pStyle w:val="ListParagraph"/>
        <w:spacing w:line="240" w:lineRule="auto"/>
        <w:jc w:val="left"/>
        <w:rPr>
          <w:rFonts w:cs="Arial"/>
          <w:sz w:val="20"/>
          <w:szCs w:val="20"/>
          <w:lang w:eastAsia="en-GB"/>
        </w:rPr>
      </w:pPr>
    </w:p>
    <w:p w:rsidR="00F63EAF" w:rsidRPr="00D64424" w:rsidRDefault="00B474D6" w:rsidP="00D64424">
      <w:pPr>
        <w:pStyle w:val="Heading1"/>
        <w:spacing w:line="240" w:lineRule="auto"/>
        <w:jc w:val="left"/>
        <w:rPr>
          <w:caps w:val="0"/>
          <w:color w:val="000000" w:themeColor="text1"/>
          <w:sz w:val="20"/>
        </w:rPr>
      </w:pPr>
      <w:bookmarkStart w:id="65" w:name="_Toc120015400"/>
      <w:r w:rsidRPr="00D64424">
        <w:rPr>
          <w:caps w:val="0"/>
          <w:color w:val="000000" w:themeColor="text1"/>
          <w:sz w:val="20"/>
        </w:rPr>
        <w:t>CONCLUDING REMARKS</w:t>
      </w:r>
      <w:bookmarkEnd w:id="65"/>
    </w:p>
    <w:p w:rsidR="00F63EAF" w:rsidRPr="00D64424" w:rsidRDefault="00F63EAF" w:rsidP="00D64424">
      <w:pPr>
        <w:spacing w:line="240" w:lineRule="auto"/>
        <w:jc w:val="left"/>
        <w:rPr>
          <w:rFonts w:cs="Arial"/>
          <w:sz w:val="20"/>
          <w:szCs w:val="20"/>
        </w:rPr>
      </w:pPr>
    </w:p>
    <w:p w:rsidR="00965872" w:rsidRPr="00D64424" w:rsidRDefault="00965872" w:rsidP="00D64424">
      <w:pPr>
        <w:spacing w:line="240" w:lineRule="auto"/>
        <w:jc w:val="left"/>
        <w:rPr>
          <w:rFonts w:cs="Arial"/>
          <w:sz w:val="20"/>
          <w:szCs w:val="20"/>
        </w:rPr>
      </w:pPr>
      <w:r w:rsidRPr="00D64424">
        <w:rPr>
          <w:rFonts w:cs="Arial"/>
          <w:sz w:val="20"/>
          <w:szCs w:val="20"/>
        </w:rPr>
        <w:t xml:space="preserve">Fires cause significant losses to landowners and users and also result in the loss of lives. </w:t>
      </w:r>
      <w:r w:rsidR="00237B69" w:rsidRPr="00D64424">
        <w:rPr>
          <w:rFonts w:cs="Arial"/>
          <w:sz w:val="20"/>
          <w:szCs w:val="20"/>
        </w:rPr>
        <w:t xml:space="preserve">Many land owners and users </w:t>
      </w:r>
      <w:r w:rsidR="00256C18" w:rsidRPr="00D64424">
        <w:rPr>
          <w:rFonts w:cs="Arial"/>
          <w:sz w:val="20"/>
          <w:szCs w:val="20"/>
        </w:rPr>
        <w:t>support and welcome</w:t>
      </w:r>
      <w:r w:rsidR="00237B69" w:rsidRPr="00D64424">
        <w:rPr>
          <w:rFonts w:cs="Arial"/>
          <w:sz w:val="20"/>
          <w:szCs w:val="20"/>
        </w:rPr>
        <w:t xml:space="preserve"> </w:t>
      </w:r>
      <w:r w:rsidRPr="00D64424">
        <w:rPr>
          <w:rFonts w:cs="Arial"/>
          <w:sz w:val="20"/>
          <w:szCs w:val="20"/>
        </w:rPr>
        <w:t xml:space="preserve">the efforts advanced in the Bill to return fire management powers to </w:t>
      </w:r>
      <w:r w:rsidR="00237B69" w:rsidRPr="00D64424">
        <w:rPr>
          <w:rFonts w:cs="Arial"/>
          <w:sz w:val="20"/>
          <w:szCs w:val="20"/>
        </w:rPr>
        <w:t xml:space="preserve">local structures and </w:t>
      </w:r>
      <w:r w:rsidRPr="00D64424">
        <w:rPr>
          <w:rFonts w:cs="Arial"/>
          <w:sz w:val="20"/>
          <w:szCs w:val="20"/>
        </w:rPr>
        <w:t xml:space="preserve">traditional authorities. </w:t>
      </w:r>
      <w:r w:rsidR="00071EFC" w:rsidRPr="00D64424">
        <w:rPr>
          <w:rFonts w:cs="Arial"/>
          <w:sz w:val="20"/>
          <w:szCs w:val="20"/>
        </w:rPr>
        <w:t xml:space="preserve">There were also additional clauses proposed for inclusion during the amendment of the legislation. </w:t>
      </w:r>
      <w:r w:rsidRPr="00D64424">
        <w:rPr>
          <w:rFonts w:cs="Arial"/>
          <w:sz w:val="20"/>
          <w:szCs w:val="20"/>
        </w:rPr>
        <w:t xml:space="preserve">Historically, traditional leaders were at the forefront of environmental management, in partnership with locally-based rangers to ensure compliance with environmental laws that curbed pollution and unplanned or uncontrolled veld and forest fires. While these changes are welcome, there were service delivery concerns that Parliament needs to follow such as water supply to villages, </w:t>
      </w:r>
      <w:r w:rsidR="00237B69" w:rsidRPr="00D64424">
        <w:rPr>
          <w:rFonts w:cs="Arial"/>
          <w:sz w:val="20"/>
          <w:szCs w:val="20"/>
        </w:rPr>
        <w:t xml:space="preserve">access to land, </w:t>
      </w:r>
      <w:r w:rsidRPr="00D64424">
        <w:rPr>
          <w:rFonts w:cs="Arial"/>
          <w:sz w:val="20"/>
          <w:szCs w:val="20"/>
        </w:rPr>
        <w:t>deforestation, pollution,</w:t>
      </w:r>
      <w:r w:rsidR="00BD4ACF" w:rsidRPr="00D64424">
        <w:rPr>
          <w:rFonts w:cs="Arial"/>
          <w:sz w:val="20"/>
          <w:szCs w:val="20"/>
        </w:rPr>
        <w:t xml:space="preserve"> exclusion of </w:t>
      </w:r>
      <w:r w:rsidR="00B04DC2" w:rsidRPr="00D64424">
        <w:rPr>
          <w:rFonts w:cs="Arial"/>
          <w:sz w:val="20"/>
          <w:szCs w:val="20"/>
        </w:rPr>
        <w:t xml:space="preserve">the </w:t>
      </w:r>
      <w:r w:rsidR="00BD4ACF" w:rsidRPr="00D64424">
        <w:rPr>
          <w:rFonts w:cs="Arial"/>
          <w:sz w:val="20"/>
          <w:szCs w:val="20"/>
        </w:rPr>
        <w:t>35+ age group,</w:t>
      </w:r>
      <w:r w:rsidRPr="00D64424">
        <w:rPr>
          <w:rFonts w:cs="Arial"/>
          <w:sz w:val="20"/>
          <w:szCs w:val="20"/>
        </w:rPr>
        <w:t xml:space="preserve"> agricultural support and improvement of stipends currently given to ward committee representatives. Additionally, Parliament should ensure that the DFFE implements the FPA support strategy to capacitate and equip the upcoming FPAs.</w:t>
      </w:r>
      <w:r w:rsidR="00EA2AF9" w:rsidRPr="00D64424">
        <w:rPr>
          <w:rFonts w:cs="Arial"/>
          <w:sz w:val="20"/>
          <w:szCs w:val="20"/>
        </w:rPr>
        <w:t xml:space="preserve"> The government needs to find a workable solution to prevent and manage fires at a local municipality level, noting that some responsibilities are held at a district level.</w:t>
      </w:r>
    </w:p>
    <w:p w:rsidR="00237B69" w:rsidRPr="00D64424" w:rsidRDefault="00237B69" w:rsidP="00D64424">
      <w:pPr>
        <w:spacing w:line="240" w:lineRule="auto"/>
        <w:jc w:val="left"/>
        <w:rPr>
          <w:rFonts w:cs="Arial"/>
          <w:sz w:val="20"/>
          <w:szCs w:val="20"/>
        </w:rPr>
      </w:pPr>
    </w:p>
    <w:p w:rsidR="00E53547" w:rsidRPr="00D64424" w:rsidRDefault="00237B69" w:rsidP="00D64424">
      <w:pPr>
        <w:spacing w:line="240" w:lineRule="auto"/>
        <w:jc w:val="left"/>
        <w:rPr>
          <w:rFonts w:cs="Arial"/>
          <w:sz w:val="20"/>
          <w:szCs w:val="20"/>
        </w:rPr>
      </w:pPr>
      <w:r w:rsidRPr="00D64424">
        <w:rPr>
          <w:rFonts w:cs="Arial"/>
          <w:sz w:val="20"/>
          <w:szCs w:val="20"/>
        </w:rPr>
        <w:t>Most public hearings had representatives either from the local or distric</w:t>
      </w:r>
      <w:r w:rsidR="00B04DC2" w:rsidRPr="00D64424">
        <w:rPr>
          <w:rFonts w:cs="Arial"/>
          <w:sz w:val="20"/>
          <w:szCs w:val="20"/>
        </w:rPr>
        <w:t>t</w:t>
      </w:r>
      <w:r w:rsidRPr="00D64424">
        <w:rPr>
          <w:rFonts w:cs="Arial"/>
          <w:sz w:val="20"/>
          <w:szCs w:val="20"/>
        </w:rPr>
        <w:t xml:space="preserve"> municipal level, it was noteworthy and concerning that in some municipalities</w:t>
      </w:r>
      <w:r w:rsidR="00B04DC2" w:rsidRPr="00D64424">
        <w:rPr>
          <w:rFonts w:cs="Arial"/>
          <w:sz w:val="20"/>
          <w:szCs w:val="20"/>
        </w:rPr>
        <w:t>,</w:t>
      </w:r>
      <w:r w:rsidRPr="00D64424">
        <w:rPr>
          <w:rFonts w:cs="Arial"/>
          <w:sz w:val="20"/>
          <w:szCs w:val="20"/>
        </w:rPr>
        <w:t xml:space="preserve"> there were </w:t>
      </w:r>
      <w:r w:rsidR="00E53547" w:rsidRPr="00D64424">
        <w:rPr>
          <w:rFonts w:cs="Arial"/>
          <w:sz w:val="20"/>
          <w:szCs w:val="20"/>
        </w:rPr>
        <w:t xml:space="preserve">no </w:t>
      </w:r>
      <w:r w:rsidRPr="00D64424">
        <w:rPr>
          <w:rFonts w:cs="Arial"/>
          <w:sz w:val="20"/>
          <w:szCs w:val="20"/>
        </w:rPr>
        <w:t xml:space="preserve">representatives present. </w:t>
      </w:r>
      <w:r w:rsidR="00E53547" w:rsidRPr="00D64424">
        <w:rPr>
          <w:rFonts w:cs="Arial"/>
          <w:sz w:val="20"/>
          <w:szCs w:val="20"/>
        </w:rPr>
        <w:t xml:space="preserve">Government departments (such as national and provincial agriculture and environment), and entities (SANRAL and </w:t>
      </w:r>
      <w:r w:rsidR="008C7F89" w:rsidRPr="00D64424">
        <w:rPr>
          <w:rFonts w:cs="Arial"/>
          <w:sz w:val="20"/>
          <w:szCs w:val="20"/>
        </w:rPr>
        <w:t>ESKOM) seldom</w:t>
      </w:r>
      <w:r w:rsidR="00E53547" w:rsidRPr="00D64424">
        <w:rPr>
          <w:rFonts w:cs="Arial"/>
          <w:sz w:val="20"/>
          <w:szCs w:val="20"/>
        </w:rPr>
        <w:t xml:space="preserve"> had representatives present during public hearings so that they can answer questions from the public. </w:t>
      </w:r>
      <w:r w:rsidRPr="00D64424">
        <w:rPr>
          <w:rFonts w:cs="Arial"/>
          <w:sz w:val="20"/>
          <w:szCs w:val="20"/>
        </w:rPr>
        <w:t>In ge</w:t>
      </w:r>
      <w:r w:rsidR="00E53547" w:rsidRPr="00D64424">
        <w:rPr>
          <w:rFonts w:cs="Arial"/>
          <w:sz w:val="20"/>
          <w:szCs w:val="20"/>
        </w:rPr>
        <w:t>n</w:t>
      </w:r>
      <w:r w:rsidRPr="00D64424">
        <w:rPr>
          <w:rFonts w:cs="Arial"/>
          <w:sz w:val="20"/>
          <w:szCs w:val="20"/>
        </w:rPr>
        <w:t xml:space="preserve">eral, service delivery issues took up most of the public hearing time, partly because community members did not have regular meetings with their leaders. </w:t>
      </w:r>
      <w:r w:rsidR="009810E8" w:rsidRPr="00D64424">
        <w:rPr>
          <w:rFonts w:cs="Arial"/>
          <w:sz w:val="20"/>
          <w:szCs w:val="20"/>
        </w:rPr>
        <w:t>Municipalities and the district should create regular platforms for engaging communities on service delivery issues and report back on progress made to resolve reported problems.</w:t>
      </w:r>
      <w:r w:rsidRPr="00D64424">
        <w:rPr>
          <w:rFonts w:cs="Arial"/>
          <w:sz w:val="20"/>
          <w:szCs w:val="20"/>
        </w:rPr>
        <w:t xml:space="preserve"> </w:t>
      </w:r>
      <w:r w:rsidR="00E53547" w:rsidRPr="00D64424">
        <w:rPr>
          <w:rFonts w:cs="Arial"/>
          <w:sz w:val="20"/>
          <w:szCs w:val="20"/>
        </w:rPr>
        <w:t>Municipalities should set up structures and quarterly meetings where they will inform and update communities about developmental plans, respond to issues and consider proposals. Unemployment among youths and limited business and employment opportunities remains a big challenge that requires creativity and innovation, which can only be harnessed through partnerships.</w:t>
      </w:r>
    </w:p>
    <w:p w:rsidR="00E53547" w:rsidRPr="00D64424" w:rsidRDefault="00E53547" w:rsidP="00D64424">
      <w:pPr>
        <w:spacing w:line="240" w:lineRule="auto"/>
        <w:jc w:val="left"/>
        <w:rPr>
          <w:rFonts w:cs="Arial"/>
          <w:sz w:val="20"/>
          <w:szCs w:val="20"/>
        </w:rPr>
      </w:pPr>
    </w:p>
    <w:p w:rsidR="009810E8" w:rsidRPr="00D64424" w:rsidRDefault="00237B69" w:rsidP="00D64424">
      <w:pPr>
        <w:spacing w:line="240" w:lineRule="auto"/>
        <w:jc w:val="left"/>
        <w:rPr>
          <w:rFonts w:cs="Arial"/>
          <w:sz w:val="20"/>
          <w:szCs w:val="20"/>
        </w:rPr>
      </w:pPr>
      <w:r w:rsidRPr="00D64424">
        <w:rPr>
          <w:rFonts w:cs="Arial"/>
          <w:sz w:val="20"/>
          <w:szCs w:val="20"/>
        </w:rPr>
        <w:lastRenderedPageBreak/>
        <w:t>Some of the raised concerns relate</w:t>
      </w:r>
      <w:r w:rsidR="00B04DC2" w:rsidRPr="00D64424">
        <w:rPr>
          <w:rFonts w:cs="Arial"/>
          <w:sz w:val="20"/>
          <w:szCs w:val="20"/>
        </w:rPr>
        <w:t>d</w:t>
      </w:r>
      <w:r w:rsidRPr="00D64424">
        <w:rPr>
          <w:rFonts w:cs="Arial"/>
          <w:sz w:val="20"/>
          <w:szCs w:val="20"/>
        </w:rPr>
        <w:t xml:space="preserve"> to </w:t>
      </w:r>
      <w:r w:rsidR="00B04DC2" w:rsidRPr="00D64424">
        <w:rPr>
          <w:rFonts w:cs="Arial"/>
          <w:sz w:val="20"/>
          <w:szCs w:val="20"/>
        </w:rPr>
        <w:t xml:space="preserve">the </w:t>
      </w:r>
      <w:r w:rsidRPr="00D64424">
        <w:rPr>
          <w:rFonts w:cs="Arial"/>
          <w:sz w:val="20"/>
          <w:szCs w:val="20"/>
        </w:rPr>
        <w:t>implementation of legislation need further engagement. There should be a discussion and a working agreement on the legislative gap that exists between the Fire Brigade Services Act, and the National Veld and Forest Fire Act. The core gap is that WoF personnel are not allowed to extinguish structural fires even when they are on site. The consequence is economic and infrastructure loss, while capacity may be available within the WoF Programme.</w:t>
      </w:r>
      <w:r w:rsidR="00E53547" w:rsidRPr="00D64424">
        <w:rPr>
          <w:rFonts w:cs="Arial"/>
          <w:sz w:val="20"/>
          <w:szCs w:val="20"/>
        </w:rPr>
        <w:t xml:space="preserve"> </w:t>
      </w:r>
      <w:r w:rsidR="009810E8" w:rsidRPr="00D64424">
        <w:rPr>
          <w:rFonts w:cs="Arial"/>
          <w:sz w:val="20"/>
          <w:szCs w:val="20"/>
          <w:lang w:eastAsia="en-GB"/>
        </w:rPr>
        <w:t>The principal Act was not enforced and compliance was optional among landowners, including joining local FPAs. It will then need to be noted that the Department will have to play a more active role than before in training traditional leaders and new FPAs, and equipping them with fire management resources that include funding and legal services.</w:t>
      </w:r>
      <w:r w:rsidR="0049342F" w:rsidRPr="00D64424">
        <w:rPr>
          <w:rFonts w:cs="Arial"/>
          <w:sz w:val="20"/>
          <w:szCs w:val="20"/>
          <w:lang w:eastAsia="en-GB"/>
        </w:rPr>
        <w:t xml:space="preserve"> FPAs raised </w:t>
      </w:r>
      <w:r w:rsidR="009810E8" w:rsidRPr="00D64424">
        <w:rPr>
          <w:rFonts w:cs="Arial"/>
          <w:sz w:val="20"/>
          <w:szCs w:val="20"/>
        </w:rPr>
        <w:t xml:space="preserve">unhappiness with the lack of aerial support or aerial support that only services the Western Cape </w:t>
      </w:r>
      <w:r w:rsidR="0049342F" w:rsidRPr="00D64424">
        <w:rPr>
          <w:rFonts w:cs="Arial"/>
          <w:sz w:val="20"/>
          <w:szCs w:val="20"/>
        </w:rPr>
        <w:t>as</w:t>
      </w:r>
      <w:r w:rsidR="009810E8" w:rsidRPr="00D64424">
        <w:rPr>
          <w:rFonts w:cs="Arial"/>
          <w:sz w:val="20"/>
          <w:szCs w:val="20"/>
        </w:rPr>
        <w:t xml:space="preserve"> a matter that Parliament needs to deliberate on and find viable and affordable solutions for. </w:t>
      </w:r>
    </w:p>
    <w:p w:rsidR="0063375C" w:rsidRPr="00D64424" w:rsidRDefault="0063375C" w:rsidP="00D64424">
      <w:pPr>
        <w:spacing w:line="240" w:lineRule="auto"/>
        <w:jc w:val="left"/>
        <w:rPr>
          <w:rFonts w:cs="Arial"/>
          <w:sz w:val="20"/>
          <w:szCs w:val="20"/>
        </w:rPr>
      </w:pPr>
    </w:p>
    <w:p w:rsidR="00EA2AF9" w:rsidRPr="00D64424" w:rsidRDefault="0063375C" w:rsidP="00D64424">
      <w:pPr>
        <w:spacing w:line="240" w:lineRule="auto"/>
        <w:jc w:val="left"/>
        <w:rPr>
          <w:rFonts w:cs="Arial"/>
          <w:sz w:val="20"/>
          <w:szCs w:val="20"/>
          <w:lang w:eastAsia="en-GB"/>
        </w:rPr>
      </w:pPr>
      <w:r w:rsidRPr="00D64424">
        <w:rPr>
          <w:rFonts w:cs="Arial"/>
          <w:sz w:val="20"/>
          <w:szCs w:val="20"/>
          <w:lang w:eastAsia="en-GB"/>
        </w:rPr>
        <w:t xml:space="preserve">In the future, departmental presentations on practical plans and available resources should precede public hearings on parliamentary bills that are consulted. This approach will also help to have a focussed meeting instead of meetings being overtaken by service delivery issues. </w:t>
      </w:r>
      <w:r w:rsidR="00E53547" w:rsidRPr="00D64424">
        <w:rPr>
          <w:rFonts w:cs="Arial"/>
          <w:sz w:val="20"/>
          <w:szCs w:val="20"/>
          <w:lang w:eastAsia="en-GB"/>
        </w:rPr>
        <w:t xml:space="preserve">The Department needs to ensure that there is clarity on how the implementation of the Bill will be contributing to sustainable job creation. </w:t>
      </w:r>
      <w:r w:rsidRPr="00D64424">
        <w:rPr>
          <w:rFonts w:cs="Arial"/>
          <w:sz w:val="20"/>
          <w:szCs w:val="20"/>
          <w:lang w:eastAsia="en-GB"/>
        </w:rPr>
        <w:t>Parliament, through the Portfolio and Select Committees dealing with Cooperative Governance and Traditional Affairs, needs to follow up on the absence, lack of response and laziness of elected office</w:t>
      </w:r>
      <w:r w:rsidR="00380304" w:rsidRPr="00D64424">
        <w:rPr>
          <w:rFonts w:cs="Arial"/>
          <w:sz w:val="20"/>
          <w:szCs w:val="20"/>
          <w:lang w:eastAsia="en-GB"/>
        </w:rPr>
        <w:t>-</w:t>
      </w:r>
      <w:r w:rsidRPr="00D64424">
        <w:rPr>
          <w:rFonts w:cs="Arial"/>
          <w:sz w:val="20"/>
          <w:szCs w:val="20"/>
          <w:lang w:eastAsia="en-GB"/>
        </w:rPr>
        <w:t xml:space="preserve">bearers who do not attend to the concerns of their constituencies. </w:t>
      </w:r>
    </w:p>
    <w:p w:rsidR="00EB4572" w:rsidRPr="00D64424" w:rsidRDefault="00EB4572" w:rsidP="00D64424">
      <w:pPr>
        <w:spacing w:line="240" w:lineRule="auto"/>
        <w:jc w:val="left"/>
        <w:rPr>
          <w:rFonts w:cs="Arial"/>
          <w:sz w:val="20"/>
          <w:szCs w:val="20"/>
          <w:lang w:eastAsia="en-GB"/>
        </w:rPr>
      </w:pPr>
    </w:p>
    <w:p w:rsidR="00EB4572" w:rsidRPr="00D64424" w:rsidRDefault="00C227BA" w:rsidP="00D64424">
      <w:pPr>
        <w:spacing w:line="240" w:lineRule="auto"/>
        <w:jc w:val="left"/>
        <w:rPr>
          <w:rFonts w:cs="Arial"/>
          <w:b/>
          <w:sz w:val="20"/>
          <w:szCs w:val="20"/>
        </w:rPr>
      </w:pPr>
      <w:r w:rsidRPr="00D64424">
        <w:rPr>
          <w:rFonts w:cs="Arial"/>
          <w:b/>
          <w:sz w:val="20"/>
          <w:szCs w:val="20"/>
          <w:lang w:eastAsia="en-GB"/>
        </w:rPr>
        <w:t>R</w:t>
      </w:r>
      <w:r w:rsidR="00EB4572" w:rsidRPr="00D64424">
        <w:rPr>
          <w:rFonts w:cs="Arial"/>
          <w:b/>
          <w:sz w:val="20"/>
          <w:szCs w:val="20"/>
          <w:lang w:eastAsia="en-GB"/>
        </w:rPr>
        <w:t>eport to be considered.</w:t>
      </w:r>
    </w:p>
    <w:sectPr w:rsidR="00EB4572" w:rsidRPr="00D64424" w:rsidSect="00A51698">
      <w:pgSz w:w="11906" w:h="16838" w:code="9"/>
      <w:pgMar w:top="1276" w:right="1134" w:bottom="1191" w:left="1134" w:header="1134" w:footer="19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34A" w:rsidRDefault="0054734A">
      <w:r>
        <w:separator/>
      </w:r>
    </w:p>
  </w:endnote>
  <w:endnote w:type="continuationSeparator" w:id="0">
    <w:p w:rsidR="0054734A" w:rsidRDefault="005473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64C" w:rsidRPr="00274F95" w:rsidRDefault="0035064C" w:rsidP="00431FA4">
    <w:pPr>
      <w:pStyle w:val="Footer"/>
      <w:framePr w:wrap="around" w:vAnchor="text" w:hAnchor="margin" w:xAlign="right" w:y="1"/>
      <w:spacing w:line="240" w:lineRule="auto"/>
      <w:rPr>
        <w:rStyle w:val="PageNumber"/>
        <w:color w:val="1E922C"/>
        <w:sz w:val="20"/>
      </w:rPr>
    </w:pPr>
    <w:r>
      <w:rPr>
        <w:rStyle w:val="PageNumber"/>
        <w:color w:val="1E922C"/>
        <w:sz w:val="16"/>
      </w:rPr>
      <w:t xml:space="preserve"> </w:t>
    </w:r>
    <w:r w:rsidR="00EE5364" w:rsidRPr="00274F95">
      <w:rPr>
        <w:rStyle w:val="PageNumber"/>
        <w:color w:val="1E922C"/>
        <w:sz w:val="20"/>
      </w:rPr>
      <w:fldChar w:fldCharType="begin"/>
    </w:r>
    <w:r w:rsidRPr="00274F95">
      <w:rPr>
        <w:rStyle w:val="PageNumber"/>
        <w:color w:val="1E922C"/>
        <w:sz w:val="20"/>
      </w:rPr>
      <w:instrText xml:space="preserve">PAGE  </w:instrText>
    </w:r>
    <w:r w:rsidR="00EE5364" w:rsidRPr="00274F95">
      <w:rPr>
        <w:rStyle w:val="PageNumber"/>
        <w:color w:val="1E922C"/>
        <w:sz w:val="20"/>
      </w:rPr>
      <w:fldChar w:fldCharType="separate"/>
    </w:r>
    <w:r w:rsidR="00D64424">
      <w:rPr>
        <w:rStyle w:val="PageNumber"/>
        <w:noProof/>
        <w:color w:val="1E922C"/>
        <w:sz w:val="20"/>
      </w:rPr>
      <w:t>2</w:t>
    </w:r>
    <w:r w:rsidR="00EE5364" w:rsidRPr="00274F95">
      <w:rPr>
        <w:rStyle w:val="PageNumber"/>
        <w:color w:val="1E922C"/>
        <w:sz w:val="20"/>
      </w:rPr>
      <w:fldChar w:fldCharType="end"/>
    </w:r>
  </w:p>
  <w:p w:rsidR="0035064C" w:rsidRPr="0057084A" w:rsidRDefault="0035064C" w:rsidP="00CF7362">
    <w:pPr>
      <w:pStyle w:val="Footer"/>
      <w:spacing w:line="240" w:lineRule="auto"/>
      <w:ind w:right="360"/>
      <w:rPr>
        <w:b/>
        <w:color w:val="006600"/>
        <w:sz w:val="16"/>
        <w:lang w:eastAsia="en-GB"/>
      </w:rPr>
    </w:pPr>
  </w:p>
  <w:p w:rsidR="0035064C" w:rsidRDefault="0035064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64C" w:rsidRPr="00F9553A" w:rsidRDefault="0035064C" w:rsidP="00EF6168">
    <w:pPr>
      <w:pStyle w:val="Footer"/>
      <w:framePr w:wrap="around" w:vAnchor="text" w:hAnchor="page" w:x="14881" w:y="91"/>
      <w:spacing w:line="240" w:lineRule="auto"/>
      <w:rPr>
        <w:rStyle w:val="PageNumber"/>
        <w:color w:val="1E922C"/>
        <w:sz w:val="16"/>
      </w:rPr>
    </w:pPr>
    <w:r>
      <w:rPr>
        <w:rStyle w:val="PageNumber"/>
        <w:color w:val="1E922C"/>
        <w:sz w:val="16"/>
      </w:rPr>
      <w:t xml:space="preserve">| </w:t>
    </w:r>
    <w:r w:rsidR="00EE5364" w:rsidRPr="00F9553A">
      <w:rPr>
        <w:rStyle w:val="PageNumber"/>
        <w:color w:val="1E922C"/>
        <w:sz w:val="16"/>
      </w:rPr>
      <w:fldChar w:fldCharType="begin"/>
    </w:r>
    <w:r w:rsidRPr="00F9553A">
      <w:rPr>
        <w:rStyle w:val="PageNumber"/>
        <w:color w:val="1E922C"/>
        <w:sz w:val="16"/>
      </w:rPr>
      <w:instrText xml:space="preserve">PAGE  </w:instrText>
    </w:r>
    <w:r w:rsidR="00EE5364" w:rsidRPr="00F9553A">
      <w:rPr>
        <w:rStyle w:val="PageNumber"/>
        <w:color w:val="1E922C"/>
        <w:sz w:val="16"/>
      </w:rPr>
      <w:fldChar w:fldCharType="separate"/>
    </w:r>
    <w:r w:rsidR="00D64424">
      <w:rPr>
        <w:rStyle w:val="PageNumber"/>
        <w:noProof/>
        <w:color w:val="1E922C"/>
        <w:sz w:val="16"/>
      </w:rPr>
      <w:t>1</w:t>
    </w:r>
    <w:r w:rsidR="00EE5364" w:rsidRPr="00F9553A">
      <w:rPr>
        <w:rStyle w:val="PageNumber"/>
        <w:color w:val="1E922C"/>
        <w:sz w:val="16"/>
      </w:rPr>
      <w:fldChar w:fldCharType="end"/>
    </w:r>
  </w:p>
  <w:p w:rsidR="0035064C" w:rsidRPr="00487FD2" w:rsidRDefault="0035064C" w:rsidP="00487FD2">
    <w:pPr>
      <w:rPr>
        <w:rFonts w:cs="Arial"/>
        <w:color w:val="auto"/>
        <w:sz w:val="16"/>
      </w:rPr>
    </w:pPr>
    <w:r>
      <w:rPr>
        <w:rFonts w:cs="Arial"/>
        <w:color w:val="E36C0A" w:themeColor="accent6" w:themeShade="BF"/>
        <w:sz w:val="16"/>
      </w:rPr>
      <w:tab/>
    </w:r>
    <w:r>
      <w:rPr>
        <w:rFonts w:cs="Arial"/>
        <w:color w:val="E36C0A" w:themeColor="accent6" w:themeShade="BF"/>
        <w:sz w:val="16"/>
      </w:rPr>
      <w:tab/>
    </w:r>
  </w:p>
  <w:p w:rsidR="0035064C" w:rsidRDefault="0035064C"/>
  <w:p w:rsidR="0035064C" w:rsidRDefault="0035064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34A" w:rsidRDefault="0054734A">
      <w:r>
        <w:separator/>
      </w:r>
    </w:p>
  </w:footnote>
  <w:footnote w:type="continuationSeparator" w:id="0">
    <w:p w:rsidR="0054734A" w:rsidRDefault="0054734A">
      <w:r>
        <w:continuationSeparator/>
      </w:r>
    </w:p>
  </w:footnote>
  <w:footnote w:id="1">
    <w:p w:rsidR="0035064C" w:rsidRPr="008F20EB" w:rsidRDefault="0035064C">
      <w:pPr>
        <w:pStyle w:val="FootnoteText"/>
        <w:rPr>
          <w:lang w:val="en-US"/>
        </w:rPr>
      </w:pPr>
      <w:r>
        <w:rPr>
          <w:rStyle w:val="FootnoteReference"/>
        </w:rPr>
        <w:footnoteRef/>
      </w:r>
      <w:r>
        <w:t xml:space="preserve"> T</w:t>
      </w:r>
      <w:r w:rsidRPr="008F20EB">
        <w:t>he youth is defined as the population between 15 and 35 years</w:t>
      </w:r>
    </w:p>
  </w:footnote>
  <w:footnote w:id="2">
    <w:p w:rsidR="00935BFF" w:rsidRPr="0068530D" w:rsidRDefault="00935BFF" w:rsidP="00935BFF">
      <w:pPr>
        <w:pStyle w:val="FootnoteText"/>
        <w:rPr>
          <w:lang w:val="en-ZA"/>
        </w:rPr>
      </w:pPr>
      <w:r>
        <w:rPr>
          <w:rStyle w:val="FootnoteReference"/>
        </w:rPr>
        <w:footnoteRef/>
      </w:r>
      <w:r>
        <w:t xml:space="preserve"> Amaphara – petty crime thieves that are addicted to heroin-based </w:t>
      </w:r>
      <w:r w:rsidR="008C7F89">
        <w:t>drugs</w:t>
      </w:r>
      <w:r>
        <w:t xml:space="preserve"> such as nyaope or whoonga.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64C" w:rsidRDefault="00EE5364">
    <w:pPr>
      <w:pStyle w:val="Header"/>
    </w:pPr>
    <w:r w:rsidRPr="00EE5364">
      <w:rPr>
        <w:noProof/>
        <w:lang w:val="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0022" o:spid="_x0000_s2053" type="#_x0000_t75" style="position:absolute;left:0;text-align:left;margin-left:0;margin-top:0;width:481.35pt;height:471.45pt;z-index:-251653632;mso-position-horizontal:center;mso-position-horizontal-relative:margin;mso-position-vertical:center;mso-position-vertical-relative:margin" o:allowincell="f">
          <v:imagedata r:id="rId1" o:title="logo"/>
          <w10:wrap anchorx="margin" anchory="margin"/>
        </v:shape>
      </w:pict>
    </w:r>
  </w:p>
  <w:p w:rsidR="0035064C" w:rsidRDefault="0035064C"/>
  <w:p w:rsidR="0035064C" w:rsidRDefault="0035064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64C" w:rsidRDefault="00EE5364" w:rsidP="00EF6168">
    <w:r w:rsidRPr="00EE5364">
      <w:rPr>
        <w:b/>
        <w:noProof/>
        <w:sz w:val="20"/>
        <w:lang w:val="en-US"/>
      </w:rPr>
      <w:pict>
        <v:line id="Line 16" o:spid="_x0000_s2054" style="position:absolute;left:0;text-align:left;z-index:251670016;visibility:visible;mso-position-horizontal-relative:margin;mso-position-vertical-relative:bottom-margin-area" from="-1.15pt,-1539.15pt" to="719.5pt,-15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" strokecolor="#1e922c" strokeweight="1pt">
          <w10:wrap anchorx="margin" anchory="margin"/>
        </v:line>
      </w:pict>
    </w:r>
    <w:r w:rsidRPr="00EE5364">
      <w:rPr>
        <w:noProof/>
        <w:lang w:val="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0021" o:spid="_x0000_s2052" type="#_x0000_t75" style="position:absolute;left:0;text-align:left;margin-left:0;margin-top:0;width:481.35pt;height:471.45pt;z-index:-251654656;mso-position-horizontal:center;mso-position-horizontal-relative:margin;mso-position-vertical:center;mso-position-vertical-relative:margin" o:allowincell="f">
          <v:imagedata r:id="rId1" o:title="logo"/>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54FD"/>
    <w:multiLevelType w:val="hybridMultilevel"/>
    <w:tmpl w:val="55761136"/>
    <w:lvl w:ilvl="0" w:tplc="08090001">
      <w:start w:val="1"/>
      <w:numFmt w:val="bullet"/>
      <w:lvlText w:val=""/>
      <w:lvlJc w:val="left"/>
      <w:pPr>
        <w:ind w:left="9368" w:hanging="360"/>
      </w:pPr>
      <w:rPr>
        <w:rFonts w:ascii="Symbol" w:hAnsi="Symbol" w:hint="default"/>
      </w:rPr>
    </w:lvl>
    <w:lvl w:ilvl="1" w:tplc="08090003">
      <w:start w:val="1"/>
      <w:numFmt w:val="bullet"/>
      <w:lvlText w:val="o"/>
      <w:lvlJc w:val="left"/>
      <w:pPr>
        <w:ind w:left="10088" w:hanging="360"/>
      </w:pPr>
      <w:rPr>
        <w:rFonts w:ascii="Courier New" w:hAnsi="Courier New" w:cs="Courier New" w:hint="default"/>
      </w:rPr>
    </w:lvl>
    <w:lvl w:ilvl="2" w:tplc="08090005" w:tentative="1">
      <w:start w:val="1"/>
      <w:numFmt w:val="bullet"/>
      <w:lvlText w:val=""/>
      <w:lvlJc w:val="left"/>
      <w:pPr>
        <w:ind w:left="10808" w:hanging="360"/>
      </w:pPr>
      <w:rPr>
        <w:rFonts w:ascii="Wingdings" w:hAnsi="Wingdings" w:hint="default"/>
      </w:rPr>
    </w:lvl>
    <w:lvl w:ilvl="3" w:tplc="08090001" w:tentative="1">
      <w:start w:val="1"/>
      <w:numFmt w:val="bullet"/>
      <w:lvlText w:val=""/>
      <w:lvlJc w:val="left"/>
      <w:pPr>
        <w:ind w:left="11528" w:hanging="360"/>
      </w:pPr>
      <w:rPr>
        <w:rFonts w:ascii="Symbol" w:hAnsi="Symbol" w:hint="default"/>
      </w:rPr>
    </w:lvl>
    <w:lvl w:ilvl="4" w:tplc="08090003" w:tentative="1">
      <w:start w:val="1"/>
      <w:numFmt w:val="bullet"/>
      <w:lvlText w:val="o"/>
      <w:lvlJc w:val="left"/>
      <w:pPr>
        <w:ind w:left="12248" w:hanging="360"/>
      </w:pPr>
      <w:rPr>
        <w:rFonts w:ascii="Courier New" w:hAnsi="Courier New" w:cs="Courier New" w:hint="default"/>
      </w:rPr>
    </w:lvl>
    <w:lvl w:ilvl="5" w:tplc="08090005" w:tentative="1">
      <w:start w:val="1"/>
      <w:numFmt w:val="bullet"/>
      <w:lvlText w:val=""/>
      <w:lvlJc w:val="left"/>
      <w:pPr>
        <w:ind w:left="12968" w:hanging="360"/>
      </w:pPr>
      <w:rPr>
        <w:rFonts w:ascii="Wingdings" w:hAnsi="Wingdings" w:hint="default"/>
      </w:rPr>
    </w:lvl>
    <w:lvl w:ilvl="6" w:tplc="08090001" w:tentative="1">
      <w:start w:val="1"/>
      <w:numFmt w:val="bullet"/>
      <w:lvlText w:val=""/>
      <w:lvlJc w:val="left"/>
      <w:pPr>
        <w:ind w:left="13688" w:hanging="360"/>
      </w:pPr>
      <w:rPr>
        <w:rFonts w:ascii="Symbol" w:hAnsi="Symbol" w:hint="default"/>
      </w:rPr>
    </w:lvl>
    <w:lvl w:ilvl="7" w:tplc="08090003" w:tentative="1">
      <w:start w:val="1"/>
      <w:numFmt w:val="bullet"/>
      <w:lvlText w:val="o"/>
      <w:lvlJc w:val="left"/>
      <w:pPr>
        <w:ind w:left="14408" w:hanging="360"/>
      </w:pPr>
      <w:rPr>
        <w:rFonts w:ascii="Courier New" w:hAnsi="Courier New" w:cs="Courier New" w:hint="default"/>
      </w:rPr>
    </w:lvl>
    <w:lvl w:ilvl="8" w:tplc="08090005" w:tentative="1">
      <w:start w:val="1"/>
      <w:numFmt w:val="bullet"/>
      <w:lvlText w:val=""/>
      <w:lvlJc w:val="left"/>
      <w:pPr>
        <w:ind w:left="15128" w:hanging="360"/>
      </w:pPr>
      <w:rPr>
        <w:rFonts w:ascii="Wingdings" w:hAnsi="Wingdings" w:hint="default"/>
      </w:rPr>
    </w:lvl>
  </w:abstractNum>
  <w:abstractNum w:abstractNumId="1">
    <w:nsid w:val="03917772"/>
    <w:multiLevelType w:val="hybridMultilevel"/>
    <w:tmpl w:val="32CE5EC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B44F1B"/>
    <w:multiLevelType w:val="hybridMultilevel"/>
    <w:tmpl w:val="62027D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BE342A"/>
    <w:multiLevelType w:val="hybridMultilevel"/>
    <w:tmpl w:val="F064D4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0D046E"/>
    <w:multiLevelType w:val="hybridMultilevel"/>
    <w:tmpl w:val="110C7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D95602"/>
    <w:multiLevelType w:val="hybridMultilevel"/>
    <w:tmpl w:val="C74AF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3402C0"/>
    <w:multiLevelType w:val="hybridMultilevel"/>
    <w:tmpl w:val="55225F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4B06E1"/>
    <w:multiLevelType w:val="hybridMultilevel"/>
    <w:tmpl w:val="A00A19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A86135"/>
    <w:multiLevelType w:val="hybridMultilevel"/>
    <w:tmpl w:val="F58EDC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167533"/>
    <w:multiLevelType w:val="hybridMultilevel"/>
    <w:tmpl w:val="D7C2A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D27F84"/>
    <w:multiLevelType w:val="hybridMultilevel"/>
    <w:tmpl w:val="62F27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BD7988"/>
    <w:multiLevelType w:val="hybridMultilevel"/>
    <w:tmpl w:val="314A38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4241FD"/>
    <w:multiLevelType w:val="hybridMultilevel"/>
    <w:tmpl w:val="84F08B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F57A8F"/>
    <w:multiLevelType w:val="hybridMultilevel"/>
    <w:tmpl w:val="14A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475649"/>
    <w:multiLevelType w:val="hybridMultilevel"/>
    <w:tmpl w:val="70AAB8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042B56"/>
    <w:multiLevelType w:val="hybridMultilevel"/>
    <w:tmpl w:val="839EC3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202770"/>
    <w:multiLevelType w:val="hybridMultilevel"/>
    <w:tmpl w:val="B04AB1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5AB6DF6"/>
    <w:multiLevelType w:val="hybridMultilevel"/>
    <w:tmpl w:val="AB4AD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AC46F0"/>
    <w:multiLevelType w:val="hybridMultilevel"/>
    <w:tmpl w:val="529EDE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BE7712"/>
    <w:multiLevelType w:val="hybridMultilevel"/>
    <w:tmpl w:val="8B3E3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E35ACC"/>
    <w:multiLevelType w:val="hybridMultilevel"/>
    <w:tmpl w:val="24E24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1B1B78"/>
    <w:multiLevelType w:val="hybridMultilevel"/>
    <w:tmpl w:val="FDD2E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365C49"/>
    <w:multiLevelType w:val="hybridMultilevel"/>
    <w:tmpl w:val="48C05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B26C4A"/>
    <w:multiLevelType w:val="hybridMultilevel"/>
    <w:tmpl w:val="61A695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E32F00"/>
    <w:multiLevelType w:val="hybridMultilevel"/>
    <w:tmpl w:val="A888FA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21D5FCC"/>
    <w:multiLevelType w:val="hybridMultilevel"/>
    <w:tmpl w:val="F0A2FF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8406F6"/>
    <w:multiLevelType w:val="hybridMultilevel"/>
    <w:tmpl w:val="777A1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5902D8"/>
    <w:multiLevelType w:val="hybridMultilevel"/>
    <w:tmpl w:val="68C24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6CB647E"/>
    <w:multiLevelType w:val="hybridMultilevel"/>
    <w:tmpl w:val="E5741F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AC9101E"/>
    <w:multiLevelType w:val="hybridMultilevel"/>
    <w:tmpl w:val="F0103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B7607F0"/>
    <w:multiLevelType w:val="hybridMultilevel"/>
    <w:tmpl w:val="B5BED7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D375A80"/>
    <w:multiLevelType w:val="hybridMultilevel"/>
    <w:tmpl w:val="365CC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FA61FF6"/>
    <w:multiLevelType w:val="hybridMultilevel"/>
    <w:tmpl w:val="C3B484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A1752C2"/>
    <w:multiLevelType w:val="multilevel"/>
    <w:tmpl w:val="1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nsid w:val="6A271509"/>
    <w:multiLevelType w:val="hybridMultilevel"/>
    <w:tmpl w:val="A7AC003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E2A0349"/>
    <w:multiLevelType w:val="hybridMultilevel"/>
    <w:tmpl w:val="844A9D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BF54786"/>
    <w:multiLevelType w:val="hybridMultilevel"/>
    <w:tmpl w:val="E1FC3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C3A21E7"/>
    <w:multiLevelType w:val="hybridMultilevel"/>
    <w:tmpl w:val="B9744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8"/>
  </w:num>
  <w:num w:numId="3">
    <w:abstractNumId w:val="7"/>
  </w:num>
  <w:num w:numId="4">
    <w:abstractNumId w:val="32"/>
  </w:num>
  <w:num w:numId="5">
    <w:abstractNumId w:val="31"/>
  </w:num>
  <w:num w:numId="6">
    <w:abstractNumId w:val="2"/>
  </w:num>
  <w:num w:numId="7">
    <w:abstractNumId w:val="25"/>
  </w:num>
  <w:num w:numId="8">
    <w:abstractNumId w:val="14"/>
  </w:num>
  <w:num w:numId="9">
    <w:abstractNumId w:val="19"/>
  </w:num>
  <w:num w:numId="10">
    <w:abstractNumId w:val="20"/>
  </w:num>
  <w:num w:numId="11">
    <w:abstractNumId w:val="12"/>
  </w:num>
  <w:num w:numId="12">
    <w:abstractNumId w:val="11"/>
  </w:num>
  <w:num w:numId="13">
    <w:abstractNumId w:val="15"/>
  </w:num>
  <w:num w:numId="14">
    <w:abstractNumId w:val="3"/>
  </w:num>
  <w:num w:numId="15">
    <w:abstractNumId w:val="6"/>
  </w:num>
  <w:num w:numId="16">
    <w:abstractNumId w:val="30"/>
  </w:num>
  <w:num w:numId="17">
    <w:abstractNumId w:val="10"/>
  </w:num>
  <w:num w:numId="18">
    <w:abstractNumId w:val="22"/>
  </w:num>
  <w:num w:numId="19">
    <w:abstractNumId w:val="17"/>
  </w:num>
  <w:num w:numId="20">
    <w:abstractNumId w:val="24"/>
  </w:num>
  <w:num w:numId="21">
    <w:abstractNumId w:val="4"/>
  </w:num>
  <w:num w:numId="22">
    <w:abstractNumId w:val="21"/>
  </w:num>
  <w:num w:numId="23">
    <w:abstractNumId w:val="8"/>
  </w:num>
  <w:num w:numId="24">
    <w:abstractNumId w:val="29"/>
  </w:num>
  <w:num w:numId="25">
    <w:abstractNumId w:val="34"/>
  </w:num>
  <w:num w:numId="26">
    <w:abstractNumId w:val="36"/>
  </w:num>
  <w:num w:numId="27">
    <w:abstractNumId w:val="13"/>
  </w:num>
  <w:num w:numId="28">
    <w:abstractNumId w:val="37"/>
  </w:num>
  <w:num w:numId="29">
    <w:abstractNumId w:val="16"/>
  </w:num>
  <w:num w:numId="30">
    <w:abstractNumId w:val="18"/>
  </w:num>
  <w:num w:numId="31">
    <w:abstractNumId w:val="27"/>
  </w:num>
  <w:num w:numId="32">
    <w:abstractNumId w:val="5"/>
  </w:num>
  <w:num w:numId="33">
    <w:abstractNumId w:val="26"/>
  </w:num>
  <w:num w:numId="34">
    <w:abstractNumId w:val="9"/>
  </w:num>
  <w:num w:numId="35">
    <w:abstractNumId w:val="0"/>
  </w:num>
  <w:num w:numId="36">
    <w:abstractNumId w:val="35"/>
  </w:num>
  <w:num w:numId="37">
    <w:abstractNumId w:val="1"/>
  </w:num>
  <w:num w:numId="38">
    <w:abstractNumId w:val="2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6" w:nlCheck="1" w:checkStyle="0"/>
  <w:activeWritingStyle w:appName="MSWord" w:lang="en-ZA"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en-ZA" w:vendorID="64" w:dllVersion="131078" w:nlCheck="1" w:checkStyle="0"/>
  <w:stylePaneFormatFilter w:val="3F01"/>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tDQxNLMwsTQ1NrEwMDBT0lEKTi0uzszPAykwMq4FAD52ObAtAAAA"/>
    <w:docVar w:name="EN.InstantFormat" w:val="&lt;ENInstantFormat&gt;&lt;Enabled&gt;1&lt;/Enabled&gt;&lt;ScanUnformatted&gt;1&lt;/ScanUnformatted&gt;&lt;ScanChanges&gt;1&lt;/ScanChanges&gt;&lt;Suspended&gt;1&lt;/Suspended&gt;&lt;/ENInstantFormat&gt;"/>
    <w:docVar w:name="EN.Layout" w:val="&lt;ENLayout&gt;&lt;Style&gt;Research Unit&lt;/Style&gt;&lt;LeftDelim&gt;{&lt;/LeftDelim&gt;&lt;RightDelim&gt;}&lt;/RightDelim&gt;&lt;FontName&gt;Arial&lt;/FontName&gt;&lt;FontSize&gt;11&lt;/FontSize&gt;&lt;ReflistTitle&gt;&lt;/ReflistTitle&gt;&lt;StartingRefnum&gt;1&lt;/StartingRefnum&gt;&lt;FirstLineIndent&gt;0&lt;/FirstLineIndent&gt;&lt;HangingIndent&gt;0&lt;/HangingIndent&gt;&lt;LineSpacing&gt;0&lt;/LineSpacing&gt;&lt;SpaceAfter&gt;1&lt;/SpaceAfter&gt;&lt;HyperlinksEnabled&gt;1&lt;/HyperlinksEnabled&gt;&lt;HyperlinksVisible&gt;0&lt;/HyperlinksVisible&gt;&lt;EnableBibliographyCategories&gt;0&lt;/EnableBibliographyCategories&gt;&lt;/ENLayout&gt;"/>
    <w:docVar w:name="EN.Libraries" w:val="&lt;Libraries&gt;&lt;item db-id=&quot;ddw5va9atf90wqe0at8v55vse5e92zd9zz59&quot;&gt;Aqua_list&lt;record-ids&gt;&lt;item&gt;4989&lt;/item&gt;&lt;item&gt;4998&lt;/item&gt;&lt;item&gt;5001&lt;/item&gt;&lt;item&gt;5002&lt;/item&gt;&lt;/record-ids&gt;&lt;/item&gt;&lt;/Libraries&gt;"/>
  </w:docVars>
  <w:rsids>
    <w:rsidRoot w:val="001A3867"/>
    <w:rsid w:val="0000043D"/>
    <w:rsid w:val="00000646"/>
    <w:rsid w:val="000008C5"/>
    <w:rsid w:val="00001339"/>
    <w:rsid w:val="000027A4"/>
    <w:rsid w:val="00002C26"/>
    <w:rsid w:val="00002C60"/>
    <w:rsid w:val="00002C9A"/>
    <w:rsid w:val="000036F3"/>
    <w:rsid w:val="000039EE"/>
    <w:rsid w:val="00003EEF"/>
    <w:rsid w:val="00004279"/>
    <w:rsid w:val="00004770"/>
    <w:rsid w:val="0000500C"/>
    <w:rsid w:val="00006355"/>
    <w:rsid w:val="000063C3"/>
    <w:rsid w:val="00006FF4"/>
    <w:rsid w:val="00007238"/>
    <w:rsid w:val="000103BA"/>
    <w:rsid w:val="000104DE"/>
    <w:rsid w:val="00010702"/>
    <w:rsid w:val="00010E03"/>
    <w:rsid w:val="000112CA"/>
    <w:rsid w:val="00011EB4"/>
    <w:rsid w:val="00011F8A"/>
    <w:rsid w:val="000141C6"/>
    <w:rsid w:val="00015028"/>
    <w:rsid w:val="00015A2F"/>
    <w:rsid w:val="00015C4E"/>
    <w:rsid w:val="000172B9"/>
    <w:rsid w:val="00017759"/>
    <w:rsid w:val="00017782"/>
    <w:rsid w:val="000201D8"/>
    <w:rsid w:val="00020526"/>
    <w:rsid w:val="00020F63"/>
    <w:rsid w:val="00021372"/>
    <w:rsid w:val="0002324D"/>
    <w:rsid w:val="000239C0"/>
    <w:rsid w:val="0002443A"/>
    <w:rsid w:val="00024881"/>
    <w:rsid w:val="00025C68"/>
    <w:rsid w:val="00025FCC"/>
    <w:rsid w:val="00025FF7"/>
    <w:rsid w:val="000266F1"/>
    <w:rsid w:val="0002762B"/>
    <w:rsid w:val="0002764A"/>
    <w:rsid w:val="00027FC6"/>
    <w:rsid w:val="00030AC0"/>
    <w:rsid w:val="00030B67"/>
    <w:rsid w:val="00031567"/>
    <w:rsid w:val="000318DF"/>
    <w:rsid w:val="000322F4"/>
    <w:rsid w:val="00032BDF"/>
    <w:rsid w:val="00032CDC"/>
    <w:rsid w:val="00032D7D"/>
    <w:rsid w:val="00033000"/>
    <w:rsid w:val="000338A4"/>
    <w:rsid w:val="00035949"/>
    <w:rsid w:val="00036D7E"/>
    <w:rsid w:val="00036F72"/>
    <w:rsid w:val="00037C86"/>
    <w:rsid w:val="000400A6"/>
    <w:rsid w:val="00041279"/>
    <w:rsid w:val="000429E2"/>
    <w:rsid w:val="00042B35"/>
    <w:rsid w:val="000441CB"/>
    <w:rsid w:val="00044D66"/>
    <w:rsid w:val="00044E59"/>
    <w:rsid w:val="00045A1E"/>
    <w:rsid w:val="0004629B"/>
    <w:rsid w:val="0004677A"/>
    <w:rsid w:val="00050853"/>
    <w:rsid w:val="0005145D"/>
    <w:rsid w:val="00051A08"/>
    <w:rsid w:val="00051CBA"/>
    <w:rsid w:val="00052345"/>
    <w:rsid w:val="00053C4B"/>
    <w:rsid w:val="0005410D"/>
    <w:rsid w:val="000558EB"/>
    <w:rsid w:val="00056832"/>
    <w:rsid w:val="00056A9C"/>
    <w:rsid w:val="00056E05"/>
    <w:rsid w:val="000574F7"/>
    <w:rsid w:val="00057DCF"/>
    <w:rsid w:val="00060360"/>
    <w:rsid w:val="00060706"/>
    <w:rsid w:val="00061749"/>
    <w:rsid w:val="00063567"/>
    <w:rsid w:val="00063EC1"/>
    <w:rsid w:val="00064815"/>
    <w:rsid w:val="00064B75"/>
    <w:rsid w:val="0006503B"/>
    <w:rsid w:val="00066A41"/>
    <w:rsid w:val="0007019D"/>
    <w:rsid w:val="0007052B"/>
    <w:rsid w:val="000713E6"/>
    <w:rsid w:val="00071ED8"/>
    <w:rsid w:val="00071EFC"/>
    <w:rsid w:val="000722F1"/>
    <w:rsid w:val="00072B08"/>
    <w:rsid w:val="00073B5C"/>
    <w:rsid w:val="000740F9"/>
    <w:rsid w:val="0007443F"/>
    <w:rsid w:val="00074770"/>
    <w:rsid w:val="00074C85"/>
    <w:rsid w:val="00074CF1"/>
    <w:rsid w:val="00074D56"/>
    <w:rsid w:val="0007526D"/>
    <w:rsid w:val="0007541B"/>
    <w:rsid w:val="000755FF"/>
    <w:rsid w:val="00075EE1"/>
    <w:rsid w:val="0008052E"/>
    <w:rsid w:val="00080A2A"/>
    <w:rsid w:val="00081084"/>
    <w:rsid w:val="0008164A"/>
    <w:rsid w:val="00081FD8"/>
    <w:rsid w:val="0008215B"/>
    <w:rsid w:val="00082757"/>
    <w:rsid w:val="00082B64"/>
    <w:rsid w:val="00083B2F"/>
    <w:rsid w:val="0008464C"/>
    <w:rsid w:val="00085628"/>
    <w:rsid w:val="00085DE8"/>
    <w:rsid w:val="00086476"/>
    <w:rsid w:val="00086A87"/>
    <w:rsid w:val="00086D90"/>
    <w:rsid w:val="0009048E"/>
    <w:rsid w:val="0009141C"/>
    <w:rsid w:val="000917E8"/>
    <w:rsid w:val="00096398"/>
    <w:rsid w:val="000963E1"/>
    <w:rsid w:val="00097CF3"/>
    <w:rsid w:val="00097EC6"/>
    <w:rsid w:val="000A01BE"/>
    <w:rsid w:val="000A0AC5"/>
    <w:rsid w:val="000A109A"/>
    <w:rsid w:val="000A21BA"/>
    <w:rsid w:val="000A296D"/>
    <w:rsid w:val="000A29AB"/>
    <w:rsid w:val="000A2A18"/>
    <w:rsid w:val="000A3D0A"/>
    <w:rsid w:val="000A4821"/>
    <w:rsid w:val="000A56BE"/>
    <w:rsid w:val="000A5B34"/>
    <w:rsid w:val="000A5B92"/>
    <w:rsid w:val="000A5D66"/>
    <w:rsid w:val="000A700D"/>
    <w:rsid w:val="000A73C3"/>
    <w:rsid w:val="000B0BFB"/>
    <w:rsid w:val="000B0C1A"/>
    <w:rsid w:val="000B1D9B"/>
    <w:rsid w:val="000B302A"/>
    <w:rsid w:val="000B4224"/>
    <w:rsid w:val="000B519E"/>
    <w:rsid w:val="000B6320"/>
    <w:rsid w:val="000B6EA7"/>
    <w:rsid w:val="000B7BD4"/>
    <w:rsid w:val="000C0614"/>
    <w:rsid w:val="000C0FE3"/>
    <w:rsid w:val="000C10C3"/>
    <w:rsid w:val="000C173D"/>
    <w:rsid w:val="000C61EF"/>
    <w:rsid w:val="000C7EBC"/>
    <w:rsid w:val="000D0778"/>
    <w:rsid w:val="000D0A2F"/>
    <w:rsid w:val="000D120D"/>
    <w:rsid w:val="000D2399"/>
    <w:rsid w:val="000D2ECF"/>
    <w:rsid w:val="000D3115"/>
    <w:rsid w:val="000D4603"/>
    <w:rsid w:val="000D4644"/>
    <w:rsid w:val="000D56A5"/>
    <w:rsid w:val="000D691D"/>
    <w:rsid w:val="000D795B"/>
    <w:rsid w:val="000D7C46"/>
    <w:rsid w:val="000D7EF4"/>
    <w:rsid w:val="000D7F64"/>
    <w:rsid w:val="000D7FBD"/>
    <w:rsid w:val="000E034F"/>
    <w:rsid w:val="000E0C04"/>
    <w:rsid w:val="000E27A6"/>
    <w:rsid w:val="000E2958"/>
    <w:rsid w:val="000E3308"/>
    <w:rsid w:val="000E5458"/>
    <w:rsid w:val="000E5FB0"/>
    <w:rsid w:val="000E6026"/>
    <w:rsid w:val="000E6049"/>
    <w:rsid w:val="000E645F"/>
    <w:rsid w:val="000E64A7"/>
    <w:rsid w:val="000E6F1D"/>
    <w:rsid w:val="000E7751"/>
    <w:rsid w:val="000E783D"/>
    <w:rsid w:val="000E7ABC"/>
    <w:rsid w:val="000F18D6"/>
    <w:rsid w:val="000F31BB"/>
    <w:rsid w:val="000F38E5"/>
    <w:rsid w:val="000F4767"/>
    <w:rsid w:val="000F4EF9"/>
    <w:rsid w:val="000F544E"/>
    <w:rsid w:val="000F5539"/>
    <w:rsid w:val="000F558C"/>
    <w:rsid w:val="000F5795"/>
    <w:rsid w:val="000F5A4C"/>
    <w:rsid w:val="000F62AD"/>
    <w:rsid w:val="000F7185"/>
    <w:rsid w:val="000F79A6"/>
    <w:rsid w:val="001014C3"/>
    <w:rsid w:val="001042E2"/>
    <w:rsid w:val="00104F6D"/>
    <w:rsid w:val="001061DF"/>
    <w:rsid w:val="001067BC"/>
    <w:rsid w:val="00110339"/>
    <w:rsid w:val="00110449"/>
    <w:rsid w:val="00110514"/>
    <w:rsid w:val="001107A3"/>
    <w:rsid w:val="00110AB3"/>
    <w:rsid w:val="0011123B"/>
    <w:rsid w:val="001116F2"/>
    <w:rsid w:val="00111A9A"/>
    <w:rsid w:val="00111EFD"/>
    <w:rsid w:val="00112B9D"/>
    <w:rsid w:val="001139F8"/>
    <w:rsid w:val="00113C38"/>
    <w:rsid w:val="00113DE4"/>
    <w:rsid w:val="00114FAD"/>
    <w:rsid w:val="001156D5"/>
    <w:rsid w:val="00115C44"/>
    <w:rsid w:val="00116297"/>
    <w:rsid w:val="001173E8"/>
    <w:rsid w:val="00117C30"/>
    <w:rsid w:val="001200D8"/>
    <w:rsid w:val="001203C9"/>
    <w:rsid w:val="001208CD"/>
    <w:rsid w:val="00120A05"/>
    <w:rsid w:val="00120BA3"/>
    <w:rsid w:val="001221BF"/>
    <w:rsid w:val="001225B7"/>
    <w:rsid w:val="0012288E"/>
    <w:rsid w:val="001230C8"/>
    <w:rsid w:val="00123958"/>
    <w:rsid w:val="00124066"/>
    <w:rsid w:val="001242BF"/>
    <w:rsid w:val="00124E97"/>
    <w:rsid w:val="00124F6B"/>
    <w:rsid w:val="00127604"/>
    <w:rsid w:val="00130789"/>
    <w:rsid w:val="00131FD0"/>
    <w:rsid w:val="0013335B"/>
    <w:rsid w:val="0013374D"/>
    <w:rsid w:val="001342B1"/>
    <w:rsid w:val="00134D5C"/>
    <w:rsid w:val="0013566C"/>
    <w:rsid w:val="00135B1F"/>
    <w:rsid w:val="00135C58"/>
    <w:rsid w:val="001376DF"/>
    <w:rsid w:val="001407D0"/>
    <w:rsid w:val="00141124"/>
    <w:rsid w:val="00141681"/>
    <w:rsid w:val="00142C22"/>
    <w:rsid w:val="00142EA5"/>
    <w:rsid w:val="0014449E"/>
    <w:rsid w:val="00144A63"/>
    <w:rsid w:val="00144AB3"/>
    <w:rsid w:val="00144BCA"/>
    <w:rsid w:val="00144CFF"/>
    <w:rsid w:val="001459EB"/>
    <w:rsid w:val="0015520D"/>
    <w:rsid w:val="0015544B"/>
    <w:rsid w:val="00156C8C"/>
    <w:rsid w:val="00157F6C"/>
    <w:rsid w:val="0016033F"/>
    <w:rsid w:val="00160883"/>
    <w:rsid w:val="001615DC"/>
    <w:rsid w:val="00162056"/>
    <w:rsid w:val="00162209"/>
    <w:rsid w:val="00162DAC"/>
    <w:rsid w:val="00163021"/>
    <w:rsid w:val="00163EA1"/>
    <w:rsid w:val="00163F9B"/>
    <w:rsid w:val="00165463"/>
    <w:rsid w:val="00166586"/>
    <w:rsid w:val="00166A4C"/>
    <w:rsid w:val="00166F0A"/>
    <w:rsid w:val="00171B21"/>
    <w:rsid w:val="00171E20"/>
    <w:rsid w:val="00171FA1"/>
    <w:rsid w:val="001744AE"/>
    <w:rsid w:val="00174D90"/>
    <w:rsid w:val="00175DEB"/>
    <w:rsid w:val="00176ABC"/>
    <w:rsid w:val="00177AD1"/>
    <w:rsid w:val="00180995"/>
    <w:rsid w:val="00180D4E"/>
    <w:rsid w:val="00182FE5"/>
    <w:rsid w:val="00183D68"/>
    <w:rsid w:val="001840FD"/>
    <w:rsid w:val="00184DBD"/>
    <w:rsid w:val="00185CB9"/>
    <w:rsid w:val="00186B79"/>
    <w:rsid w:val="0018740F"/>
    <w:rsid w:val="00187785"/>
    <w:rsid w:val="00191721"/>
    <w:rsid w:val="001933E7"/>
    <w:rsid w:val="00194B92"/>
    <w:rsid w:val="00195715"/>
    <w:rsid w:val="00195CC3"/>
    <w:rsid w:val="001968A7"/>
    <w:rsid w:val="0019700A"/>
    <w:rsid w:val="00197513"/>
    <w:rsid w:val="001978D2"/>
    <w:rsid w:val="001A01FA"/>
    <w:rsid w:val="001A1060"/>
    <w:rsid w:val="001A17D9"/>
    <w:rsid w:val="001A1884"/>
    <w:rsid w:val="001A299D"/>
    <w:rsid w:val="001A2B0F"/>
    <w:rsid w:val="001A2E61"/>
    <w:rsid w:val="001A3867"/>
    <w:rsid w:val="001A3D7B"/>
    <w:rsid w:val="001A5BF9"/>
    <w:rsid w:val="001A5C22"/>
    <w:rsid w:val="001A6B77"/>
    <w:rsid w:val="001A6BFB"/>
    <w:rsid w:val="001A71C5"/>
    <w:rsid w:val="001A76B9"/>
    <w:rsid w:val="001B0025"/>
    <w:rsid w:val="001B052F"/>
    <w:rsid w:val="001B05B0"/>
    <w:rsid w:val="001B0AD0"/>
    <w:rsid w:val="001B18E3"/>
    <w:rsid w:val="001B2A8A"/>
    <w:rsid w:val="001B3460"/>
    <w:rsid w:val="001B38E1"/>
    <w:rsid w:val="001B3AE4"/>
    <w:rsid w:val="001B3B35"/>
    <w:rsid w:val="001B5037"/>
    <w:rsid w:val="001B5580"/>
    <w:rsid w:val="001B5AED"/>
    <w:rsid w:val="001B68E1"/>
    <w:rsid w:val="001B6A48"/>
    <w:rsid w:val="001B6F09"/>
    <w:rsid w:val="001B7827"/>
    <w:rsid w:val="001C0480"/>
    <w:rsid w:val="001C04E6"/>
    <w:rsid w:val="001C21A8"/>
    <w:rsid w:val="001C226E"/>
    <w:rsid w:val="001C33B4"/>
    <w:rsid w:val="001C3AAA"/>
    <w:rsid w:val="001C3B8E"/>
    <w:rsid w:val="001C3DD7"/>
    <w:rsid w:val="001C4ABC"/>
    <w:rsid w:val="001C5003"/>
    <w:rsid w:val="001C582F"/>
    <w:rsid w:val="001C5B4A"/>
    <w:rsid w:val="001C6B29"/>
    <w:rsid w:val="001C6C03"/>
    <w:rsid w:val="001C729B"/>
    <w:rsid w:val="001C76F4"/>
    <w:rsid w:val="001C772D"/>
    <w:rsid w:val="001D039F"/>
    <w:rsid w:val="001D11EE"/>
    <w:rsid w:val="001D44DE"/>
    <w:rsid w:val="001D57F8"/>
    <w:rsid w:val="001D78F7"/>
    <w:rsid w:val="001E1302"/>
    <w:rsid w:val="001E1386"/>
    <w:rsid w:val="001E31FB"/>
    <w:rsid w:val="001E36B4"/>
    <w:rsid w:val="001E408C"/>
    <w:rsid w:val="001E4748"/>
    <w:rsid w:val="001E4A46"/>
    <w:rsid w:val="001E518C"/>
    <w:rsid w:val="001E551D"/>
    <w:rsid w:val="001E5F82"/>
    <w:rsid w:val="001E6010"/>
    <w:rsid w:val="001E6BC2"/>
    <w:rsid w:val="001E7FC2"/>
    <w:rsid w:val="001F10D7"/>
    <w:rsid w:val="001F1124"/>
    <w:rsid w:val="001F16E9"/>
    <w:rsid w:val="001F2E01"/>
    <w:rsid w:val="001F3174"/>
    <w:rsid w:val="001F3896"/>
    <w:rsid w:val="001F40BA"/>
    <w:rsid w:val="001F72D5"/>
    <w:rsid w:val="001F77A4"/>
    <w:rsid w:val="001F7F5B"/>
    <w:rsid w:val="00200C9D"/>
    <w:rsid w:val="00200D2C"/>
    <w:rsid w:val="002016A4"/>
    <w:rsid w:val="002024B9"/>
    <w:rsid w:val="0020274E"/>
    <w:rsid w:val="00202D92"/>
    <w:rsid w:val="00205CD8"/>
    <w:rsid w:val="00207D2C"/>
    <w:rsid w:val="002105AF"/>
    <w:rsid w:val="00211057"/>
    <w:rsid w:val="00211A74"/>
    <w:rsid w:val="002120E5"/>
    <w:rsid w:val="00212689"/>
    <w:rsid w:val="002130E7"/>
    <w:rsid w:val="00213CBD"/>
    <w:rsid w:val="00213EDF"/>
    <w:rsid w:val="00214964"/>
    <w:rsid w:val="00214E96"/>
    <w:rsid w:val="00216CDA"/>
    <w:rsid w:val="00216F4A"/>
    <w:rsid w:val="00216FBB"/>
    <w:rsid w:val="002203D2"/>
    <w:rsid w:val="002203EF"/>
    <w:rsid w:val="00220CDC"/>
    <w:rsid w:val="00221E50"/>
    <w:rsid w:val="00222188"/>
    <w:rsid w:val="00222725"/>
    <w:rsid w:val="0022315D"/>
    <w:rsid w:val="00224D5A"/>
    <w:rsid w:val="00225145"/>
    <w:rsid w:val="0022514C"/>
    <w:rsid w:val="00225F32"/>
    <w:rsid w:val="00226272"/>
    <w:rsid w:val="00226557"/>
    <w:rsid w:val="002302F8"/>
    <w:rsid w:val="00230E74"/>
    <w:rsid w:val="00230FB5"/>
    <w:rsid w:val="00231DDF"/>
    <w:rsid w:val="0023201B"/>
    <w:rsid w:val="0023208C"/>
    <w:rsid w:val="002321E4"/>
    <w:rsid w:val="00233776"/>
    <w:rsid w:val="00234F86"/>
    <w:rsid w:val="002359E5"/>
    <w:rsid w:val="00235FAF"/>
    <w:rsid w:val="002368FD"/>
    <w:rsid w:val="00237B69"/>
    <w:rsid w:val="00240866"/>
    <w:rsid w:val="0024114F"/>
    <w:rsid w:val="002413FF"/>
    <w:rsid w:val="00241518"/>
    <w:rsid w:val="002418B4"/>
    <w:rsid w:val="00241E71"/>
    <w:rsid w:val="00241E84"/>
    <w:rsid w:val="00242353"/>
    <w:rsid w:val="00242D73"/>
    <w:rsid w:val="00243A1B"/>
    <w:rsid w:val="00243F84"/>
    <w:rsid w:val="00244672"/>
    <w:rsid w:val="00244C6D"/>
    <w:rsid w:val="002451C9"/>
    <w:rsid w:val="0024607B"/>
    <w:rsid w:val="00247187"/>
    <w:rsid w:val="0024740C"/>
    <w:rsid w:val="002476B5"/>
    <w:rsid w:val="00247AB7"/>
    <w:rsid w:val="0025097D"/>
    <w:rsid w:val="00251957"/>
    <w:rsid w:val="00252C2E"/>
    <w:rsid w:val="002534DC"/>
    <w:rsid w:val="002569AF"/>
    <w:rsid w:val="00256C18"/>
    <w:rsid w:val="002577E2"/>
    <w:rsid w:val="002604A7"/>
    <w:rsid w:val="00260A6E"/>
    <w:rsid w:val="002619EA"/>
    <w:rsid w:val="00261E75"/>
    <w:rsid w:val="002623BC"/>
    <w:rsid w:val="00262423"/>
    <w:rsid w:val="00262F5B"/>
    <w:rsid w:val="00263316"/>
    <w:rsid w:val="002635D8"/>
    <w:rsid w:val="002639C1"/>
    <w:rsid w:val="0026664D"/>
    <w:rsid w:val="00267B59"/>
    <w:rsid w:val="00267CD4"/>
    <w:rsid w:val="00270F2B"/>
    <w:rsid w:val="00271BF9"/>
    <w:rsid w:val="00271C72"/>
    <w:rsid w:val="00271CE6"/>
    <w:rsid w:val="00271E08"/>
    <w:rsid w:val="002720FD"/>
    <w:rsid w:val="00272C97"/>
    <w:rsid w:val="00273AF9"/>
    <w:rsid w:val="002746D8"/>
    <w:rsid w:val="00274F95"/>
    <w:rsid w:val="00275628"/>
    <w:rsid w:val="00280679"/>
    <w:rsid w:val="00280F05"/>
    <w:rsid w:val="0028284F"/>
    <w:rsid w:val="002836C5"/>
    <w:rsid w:val="0028457B"/>
    <w:rsid w:val="002849A8"/>
    <w:rsid w:val="00284D5A"/>
    <w:rsid w:val="002862AD"/>
    <w:rsid w:val="002866F9"/>
    <w:rsid w:val="0028670E"/>
    <w:rsid w:val="00286776"/>
    <w:rsid w:val="00286981"/>
    <w:rsid w:val="00286A8B"/>
    <w:rsid w:val="00286C9A"/>
    <w:rsid w:val="00286D4F"/>
    <w:rsid w:val="00287453"/>
    <w:rsid w:val="0028781B"/>
    <w:rsid w:val="00290281"/>
    <w:rsid w:val="002904AE"/>
    <w:rsid w:val="002907D4"/>
    <w:rsid w:val="0029240D"/>
    <w:rsid w:val="002929E1"/>
    <w:rsid w:val="0029390B"/>
    <w:rsid w:val="0029396C"/>
    <w:rsid w:val="00293BC8"/>
    <w:rsid w:val="00294543"/>
    <w:rsid w:val="0029600D"/>
    <w:rsid w:val="002A0684"/>
    <w:rsid w:val="002A160E"/>
    <w:rsid w:val="002A1CF0"/>
    <w:rsid w:val="002A1E02"/>
    <w:rsid w:val="002A1EA1"/>
    <w:rsid w:val="002A203C"/>
    <w:rsid w:val="002A2172"/>
    <w:rsid w:val="002A2870"/>
    <w:rsid w:val="002A2B65"/>
    <w:rsid w:val="002A356A"/>
    <w:rsid w:val="002A3D6C"/>
    <w:rsid w:val="002A3DF5"/>
    <w:rsid w:val="002A4245"/>
    <w:rsid w:val="002A4469"/>
    <w:rsid w:val="002A459C"/>
    <w:rsid w:val="002A4F4A"/>
    <w:rsid w:val="002A5E40"/>
    <w:rsid w:val="002B0442"/>
    <w:rsid w:val="002B050E"/>
    <w:rsid w:val="002B0A32"/>
    <w:rsid w:val="002B23C0"/>
    <w:rsid w:val="002B38B2"/>
    <w:rsid w:val="002B3D72"/>
    <w:rsid w:val="002B4261"/>
    <w:rsid w:val="002B4BB1"/>
    <w:rsid w:val="002B5C7A"/>
    <w:rsid w:val="002B6582"/>
    <w:rsid w:val="002B7E48"/>
    <w:rsid w:val="002C092B"/>
    <w:rsid w:val="002C3574"/>
    <w:rsid w:val="002C6D49"/>
    <w:rsid w:val="002C7225"/>
    <w:rsid w:val="002C7714"/>
    <w:rsid w:val="002C7C61"/>
    <w:rsid w:val="002D0920"/>
    <w:rsid w:val="002D0BD2"/>
    <w:rsid w:val="002D1AD0"/>
    <w:rsid w:val="002D280C"/>
    <w:rsid w:val="002D2816"/>
    <w:rsid w:val="002D2BF3"/>
    <w:rsid w:val="002D4B3F"/>
    <w:rsid w:val="002D5695"/>
    <w:rsid w:val="002D6376"/>
    <w:rsid w:val="002D6394"/>
    <w:rsid w:val="002D6C69"/>
    <w:rsid w:val="002D7199"/>
    <w:rsid w:val="002D755A"/>
    <w:rsid w:val="002E0CB3"/>
    <w:rsid w:val="002E0D38"/>
    <w:rsid w:val="002E15BC"/>
    <w:rsid w:val="002E2026"/>
    <w:rsid w:val="002E68DC"/>
    <w:rsid w:val="002E70DF"/>
    <w:rsid w:val="002E7A16"/>
    <w:rsid w:val="002E7BF9"/>
    <w:rsid w:val="002F0BEF"/>
    <w:rsid w:val="002F126C"/>
    <w:rsid w:val="002F1B35"/>
    <w:rsid w:val="002F1DC1"/>
    <w:rsid w:val="002F32FD"/>
    <w:rsid w:val="002F34EA"/>
    <w:rsid w:val="002F3732"/>
    <w:rsid w:val="002F3AB6"/>
    <w:rsid w:val="002F4958"/>
    <w:rsid w:val="002F4D2A"/>
    <w:rsid w:val="002F4EB1"/>
    <w:rsid w:val="002F66AE"/>
    <w:rsid w:val="002F77DF"/>
    <w:rsid w:val="002F78B5"/>
    <w:rsid w:val="002F7A29"/>
    <w:rsid w:val="002F7A6D"/>
    <w:rsid w:val="003004FD"/>
    <w:rsid w:val="003010BC"/>
    <w:rsid w:val="00305487"/>
    <w:rsid w:val="003061BA"/>
    <w:rsid w:val="00306D16"/>
    <w:rsid w:val="00307740"/>
    <w:rsid w:val="00310B0B"/>
    <w:rsid w:val="0031243C"/>
    <w:rsid w:val="00315B19"/>
    <w:rsid w:val="00316121"/>
    <w:rsid w:val="003177AC"/>
    <w:rsid w:val="00317EDD"/>
    <w:rsid w:val="0032115A"/>
    <w:rsid w:val="0032170B"/>
    <w:rsid w:val="00323D59"/>
    <w:rsid w:val="00324310"/>
    <w:rsid w:val="00324A06"/>
    <w:rsid w:val="0032673C"/>
    <w:rsid w:val="00326A92"/>
    <w:rsid w:val="00326D23"/>
    <w:rsid w:val="003271F5"/>
    <w:rsid w:val="00327715"/>
    <w:rsid w:val="00327C88"/>
    <w:rsid w:val="00330DB7"/>
    <w:rsid w:val="00330E6A"/>
    <w:rsid w:val="00333AD0"/>
    <w:rsid w:val="003353E2"/>
    <w:rsid w:val="003359BF"/>
    <w:rsid w:val="00335F8C"/>
    <w:rsid w:val="00336017"/>
    <w:rsid w:val="00336F11"/>
    <w:rsid w:val="00336F64"/>
    <w:rsid w:val="003370A1"/>
    <w:rsid w:val="0033726B"/>
    <w:rsid w:val="00337E95"/>
    <w:rsid w:val="003406D1"/>
    <w:rsid w:val="00342532"/>
    <w:rsid w:val="003431F8"/>
    <w:rsid w:val="00343A26"/>
    <w:rsid w:val="00344DB2"/>
    <w:rsid w:val="00344FE9"/>
    <w:rsid w:val="003452B0"/>
    <w:rsid w:val="00346660"/>
    <w:rsid w:val="00347106"/>
    <w:rsid w:val="0034770F"/>
    <w:rsid w:val="0035064C"/>
    <w:rsid w:val="00350805"/>
    <w:rsid w:val="00350DAB"/>
    <w:rsid w:val="00352068"/>
    <w:rsid w:val="00354A7F"/>
    <w:rsid w:val="00355067"/>
    <w:rsid w:val="0035574D"/>
    <w:rsid w:val="0035578A"/>
    <w:rsid w:val="0035627C"/>
    <w:rsid w:val="003577BD"/>
    <w:rsid w:val="00357E03"/>
    <w:rsid w:val="00357F85"/>
    <w:rsid w:val="003608A5"/>
    <w:rsid w:val="00360974"/>
    <w:rsid w:val="00360B28"/>
    <w:rsid w:val="0036114C"/>
    <w:rsid w:val="0036241B"/>
    <w:rsid w:val="003635A5"/>
    <w:rsid w:val="00364347"/>
    <w:rsid w:val="00365FEE"/>
    <w:rsid w:val="0036696F"/>
    <w:rsid w:val="00371018"/>
    <w:rsid w:val="003711D0"/>
    <w:rsid w:val="00371EE1"/>
    <w:rsid w:val="00372603"/>
    <w:rsid w:val="00372A7B"/>
    <w:rsid w:val="00372D46"/>
    <w:rsid w:val="00372E01"/>
    <w:rsid w:val="00373085"/>
    <w:rsid w:val="00373290"/>
    <w:rsid w:val="003734A6"/>
    <w:rsid w:val="003734CB"/>
    <w:rsid w:val="003736F6"/>
    <w:rsid w:val="00373F41"/>
    <w:rsid w:val="00374D6B"/>
    <w:rsid w:val="00375541"/>
    <w:rsid w:val="00375966"/>
    <w:rsid w:val="00376997"/>
    <w:rsid w:val="00377384"/>
    <w:rsid w:val="00377E89"/>
    <w:rsid w:val="00380304"/>
    <w:rsid w:val="0038055B"/>
    <w:rsid w:val="00381B21"/>
    <w:rsid w:val="00382BAD"/>
    <w:rsid w:val="00384AB1"/>
    <w:rsid w:val="00386C78"/>
    <w:rsid w:val="00386CF3"/>
    <w:rsid w:val="00387990"/>
    <w:rsid w:val="00390403"/>
    <w:rsid w:val="00390691"/>
    <w:rsid w:val="00393412"/>
    <w:rsid w:val="0039382D"/>
    <w:rsid w:val="003952D7"/>
    <w:rsid w:val="0039550C"/>
    <w:rsid w:val="00395586"/>
    <w:rsid w:val="003955C1"/>
    <w:rsid w:val="00395D4A"/>
    <w:rsid w:val="00397446"/>
    <w:rsid w:val="00397543"/>
    <w:rsid w:val="003A0804"/>
    <w:rsid w:val="003A1CAC"/>
    <w:rsid w:val="003A1D7A"/>
    <w:rsid w:val="003A20E6"/>
    <w:rsid w:val="003A2884"/>
    <w:rsid w:val="003A2BAA"/>
    <w:rsid w:val="003A3A58"/>
    <w:rsid w:val="003A3A99"/>
    <w:rsid w:val="003A41B4"/>
    <w:rsid w:val="003A41D3"/>
    <w:rsid w:val="003A4AB0"/>
    <w:rsid w:val="003A4DFF"/>
    <w:rsid w:val="003A4F04"/>
    <w:rsid w:val="003A5529"/>
    <w:rsid w:val="003A6069"/>
    <w:rsid w:val="003A61F3"/>
    <w:rsid w:val="003A6EED"/>
    <w:rsid w:val="003B0555"/>
    <w:rsid w:val="003B295B"/>
    <w:rsid w:val="003B2DDA"/>
    <w:rsid w:val="003B30AF"/>
    <w:rsid w:val="003B3ED5"/>
    <w:rsid w:val="003B40C8"/>
    <w:rsid w:val="003B430E"/>
    <w:rsid w:val="003B4650"/>
    <w:rsid w:val="003B48FF"/>
    <w:rsid w:val="003B4C8E"/>
    <w:rsid w:val="003B4F77"/>
    <w:rsid w:val="003B586C"/>
    <w:rsid w:val="003B5F4D"/>
    <w:rsid w:val="003B6B0C"/>
    <w:rsid w:val="003C05BA"/>
    <w:rsid w:val="003C1307"/>
    <w:rsid w:val="003C2664"/>
    <w:rsid w:val="003C2F0D"/>
    <w:rsid w:val="003C3CE7"/>
    <w:rsid w:val="003C489C"/>
    <w:rsid w:val="003C5166"/>
    <w:rsid w:val="003C742C"/>
    <w:rsid w:val="003C7BE2"/>
    <w:rsid w:val="003C7FD9"/>
    <w:rsid w:val="003D0CCD"/>
    <w:rsid w:val="003D18F4"/>
    <w:rsid w:val="003D1B86"/>
    <w:rsid w:val="003D21E6"/>
    <w:rsid w:val="003D36DC"/>
    <w:rsid w:val="003D4435"/>
    <w:rsid w:val="003D4CF5"/>
    <w:rsid w:val="003D54A9"/>
    <w:rsid w:val="003D6570"/>
    <w:rsid w:val="003D74C1"/>
    <w:rsid w:val="003D7815"/>
    <w:rsid w:val="003E06E9"/>
    <w:rsid w:val="003E0875"/>
    <w:rsid w:val="003E16D0"/>
    <w:rsid w:val="003E3269"/>
    <w:rsid w:val="003E32CE"/>
    <w:rsid w:val="003E37EB"/>
    <w:rsid w:val="003E3E2A"/>
    <w:rsid w:val="003E3FBB"/>
    <w:rsid w:val="003E4328"/>
    <w:rsid w:val="003E4D68"/>
    <w:rsid w:val="003E4DD4"/>
    <w:rsid w:val="003E76E1"/>
    <w:rsid w:val="003E77B3"/>
    <w:rsid w:val="003E7AF1"/>
    <w:rsid w:val="003E7BF6"/>
    <w:rsid w:val="003F17DA"/>
    <w:rsid w:val="003F1DCA"/>
    <w:rsid w:val="003F4029"/>
    <w:rsid w:val="003F4912"/>
    <w:rsid w:val="003F4CD3"/>
    <w:rsid w:val="003F6748"/>
    <w:rsid w:val="003F6930"/>
    <w:rsid w:val="003F751E"/>
    <w:rsid w:val="004007AC"/>
    <w:rsid w:val="004010F7"/>
    <w:rsid w:val="00401B65"/>
    <w:rsid w:val="004022B7"/>
    <w:rsid w:val="00402C5B"/>
    <w:rsid w:val="00402E71"/>
    <w:rsid w:val="00403827"/>
    <w:rsid w:val="00404304"/>
    <w:rsid w:val="00404652"/>
    <w:rsid w:val="00404F8C"/>
    <w:rsid w:val="00405A1C"/>
    <w:rsid w:val="00406A0E"/>
    <w:rsid w:val="004071C5"/>
    <w:rsid w:val="004078A9"/>
    <w:rsid w:val="004078EC"/>
    <w:rsid w:val="0041016B"/>
    <w:rsid w:val="00411C77"/>
    <w:rsid w:val="00411DB8"/>
    <w:rsid w:val="004124E8"/>
    <w:rsid w:val="00412B07"/>
    <w:rsid w:val="004132CB"/>
    <w:rsid w:val="00413AF5"/>
    <w:rsid w:val="00413DE9"/>
    <w:rsid w:val="00414B5A"/>
    <w:rsid w:val="004159B7"/>
    <w:rsid w:val="0042001F"/>
    <w:rsid w:val="004202F8"/>
    <w:rsid w:val="00420A00"/>
    <w:rsid w:val="00420ED8"/>
    <w:rsid w:val="00422279"/>
    <w:rsid w:val="00422838"/>
    <w:rsid w:val="00422A47"/>
    <w:rsid w:val="004230A4"/>
    <w:rsid w:val="004231D5"/>
    <w:rsid w:val="004241A2"/>
    <w:rsid w:val="00424264"/>
    <w:rsid w:val="0042467C"/>
    <w:rsid w:val="00424A36"/>
    <w:rsid w:val="00424C0D"/>
    <w:rsid w:val="00424C7F"/>
    <w:rsid w:val="00424C92"/>
    <w:rsid w:val="00425BBD"/>
    <w:rsid w:val="00425BC9"/>
    <w:rsid w:val="00425D9C"/>
    <w:rsid w:val="0042747F"/>
    <w:rsid w:val="004301D4"/>
    <w:rsid w:val="0043032A"/>
    <w:rsid w:val="00430B27"/>
    <w:rsid w:val="004313A6"/>
    <w:rsid w:val="00431452"/>
    <w:rsid w:val="00431807"/>
    <w:rsid w:val="00431A9D"/>
    <w:rsid w:val="00431FA4"/>
    <w:rsid w:val="0043246F"/>
    <w:rsid w:val="00432766"/>
    <w:rsid w:val="00432BA1"/>
    <w:rsid w:val="0043316F"/>
    <w:rsid w:val="004335D7"/>
    <w:rsid w:val="00433A76"/>
    <w:rsid w:val="00433C4C"/>
    <w:rsid w:val="00434022"/>
    <w:rsid w:val="00435E62"/>
    <w:rsid w:val="00437FA1"/>
    <w:rsid w:val="00440E5A"/>
    <w:rsid w:val="00441E58"/>
    <w:rsid w:val="00442412"/>
    <w:rsid w:val="004437D7"/>
    <w:rsid w:val="004445A2"/>
    <w:rsid w:val="004445A6"/>
    <w:rsid w:val="00444629"/>
    <w:rsid w:val="00444EDF"/>
    <w:rsid w:val="00445538"/>
    <w:rsid w:val="00446DE9"/>
    <w:rsid w:val="00450149"/>
    <w:rsid w:val="00450DC2"/>
    <w:rsid w:val="004518BA"/>
    <w:rsid w:val="00451AC9"/>
    <w:rsid w:val="00451AE9"/>
    <w:rsid w:val="0045380C"/>
    <w:rsid w:val="00453BF4"/>
    <w:rsid w:val="00453CF6"/>
    <w:rsid w:val="00453D32"/>
    <w:rsid w:val="004540AD"/>
    <w:rsid w:val="00454A0D"/>
    <w:rsid w:val="00454EED"/>
    <w:rsid w:val="004557DB"/>
    <w:rsid w:val="00455B95"/>
    <w:rsid w:val="0045665C"/>
    <w:rsid w:val="00456826"/>
    <w:rsid w:val="00457341"/>
    <w:rsid w:val="00457859"/>
    <w:rsid w:val="0046027C"/>
    <w:rsid w:val="004611EE"/>
    <w:rsid w:val="00461741"/>
    <w:rsid w:val="00462C9D"/>
    <w:rsid w:val="004636BE"/>
    <w:rsid w:val="00463A8F"/>
    <w:rsid w:val="00464FB9"/>
    <w:rsid w:val="00465A46"/>
    <w:rsid w:val="00465D4F"/>
    <w:rsid w:val="004660B4"/>
    <w:rsid w:val="00467214"/>
    <w:rsid w:val="004673C8"/>
    <w:rsid w:val="004674A8"/>
    <w:rsid w:val="00467CE1"/>
    <w:rsid w:val="004716F0"/>
    <w:rsid w:val="004720A0"/>
    <w:rsid w:val="004726C0"/>
    <w:rsid w:val="00473272"/>
    <w:rsid w:val="004733E7"/>
    <w:rsid w:val="0047347E"/>
    <w:rsid w:val="00473A04"/>
    <w:rsid w:val="00473EF4"/>
    <w:rsid w:val="00474B4D"/>
    <w:rsid w:val="00475CB0"/>
    <w:rsid w:val="00476FA7"/>
    <w:rsid w:val="004778A0"/>
    <w:rsid w:val="00477FDC"/>
    <w:rsid w:val="004806D8"/>
    <w:rsid w:val="004808C0"/>
    <w:rsid w:val="00480A73"/>
    <w:rsid w:val="00480E69"/>
    <w:rsid w:val="00481593"/>
    <w:rsid w:val="004815EA"/>
    <w:rsid w:val="00481DC1"/>
    <w:rsid w:val="004832C3"/>
    <w:rsid w:val="004838D7"/>
    <w:rsid w:val="00483B78"/>
    <w:rsid w:val="00483FD7"/>
    <w:rsid w:val="0048418A"/>
    <w:rsid w:val="00484BD9"/>
    <w:rsid w:val="00484FF6"/>
    <w:rsid w:val="00485A03"/>
    <w:rsid w:val="00485A27"/>
    <w:rsid w:val="00487450"/>
    <w:rsid w:val="00487530"/>
    <w:rsid w:val="00487F31"/>
    <w:rsid w:val="00487FD2"/>
    <w:rsid w:val="00491C09"/>
    <w:rsid w:val="00491E9B"/>
    <w:rsid w:val="00492BC3"/>
    <w:rsid w:val="00492C28"/>
    <w:rsid w:val="00492C7A"/>
    <w:rsid w:val="0049322F"/>
    <w:rsid w:val="0049342F"/>
    <w:rsid w:val="00493434"/>
    <w:rsid w:val="00494262"/>
    <w:rsid w:val="00494D33"/>
    <w:rsid w:val="00495CEF"/>
    <w:rsid w:val="00497137"/>
    <w:rsid w:val="00497913"/>
    <w:rsid w:val="004A0984"/>
    <w:rsid w:val="004A0BFA"/>
    <w:rsid w:val="004A0FD9"/>
    <w:rsid w:val="004A186E"/>
    <w:rsid w:val="004A2BA3"/>
    <w:rsid w:val="004A3347"/>
    <w:rsid w:val="004A37F8"/>
    <w:rsid w:val="004A3B58"/>
    <w:rsid w:val="004A5AA2"/>
    <w:rsid w:val="004A694B"/>
    <w:rsid w:val="004A6E76"/>
    <w:rsid w:val="004A79DD"/>
    <w:rsid w:val="004A7C0B"/>
    <w:rsid w:val="004B0860"/>
    <w:rsid w:val="004B185F"/>
    <w:rsid w:val="004B236B"/>
    <w:rsid w:val="004B43B8"/>
    <w:rsid w:val="004B4853"/>
    <w:rsid w:val="004B555D"/>
    <w:rsid w:val="004B5A25"/>
    <w:rsid w:val="004B5AB4"/>
    <w:rsid w:val="004B5AD3"/>
    <w:rsid w:val="004B60F6"/>
    <w:rsid w:val="004C0B35"/>
    <w:rsid w:val="004C1233"/>
    <w:rsid w:val="004C12D8"/>
    <w:rsid w:val="004C272D"/>
    <w:rsid w:val="004C28A6"/>
    <w:rsid w:val="004C29C5"/>
    <w:rsid w:val="004C2C5A"/>
    <w:rsid w:val="004C34DF"/>
    <w:rsid w:val="004C4EB9"/>
    <w:rsid w:val="004C5255"/>
    <w:rsid w:val="004C5432"/>
    <w:rsid w:val="004C6D4E"/>
    <w:rsid w:val="004D1A6D"/>
    <w:rsid w:val="004D212B"/>
    <w:rsid w:val="004D250E"/>
    <w:rsid w:val="004D2667"/>
    <w:rsid w:val="004D2A66"/>
    <w:rsid w:val="004D345B"/>
    <w:rsid w:val="004D3527"/>
    <w:rsid w:val="004D363E"/>
    <w:rsid w:val="004D3E5E"/>
    <w:rsid w:val="004D570E"/>
    <w:rsid w:val="004D5957"/>
    <w:rsid w:val="004D5BAD"/>
    <w:rsid w:val="004D6CD3"/>
    <w:rsid w:val="004D7329"/>
    <w:rsid w:val="004D7399"/>
    <w:rsid w:val="004D7459"/>
    <w:rsid w:val="004D78E5"/>
    <w:rsid w:val="004D7AA1"/>
    <w:rsid w:val="004D7AEC"/>
    <w:rsid w:val="004E0780"/>
    <w:rsid w:val="004E0F6A"/>
    <w:rsid w:val="004E10EA"/>
    <w:rsid w:val="004E17CB"/>
    <w:rsid w:val="004E196C"/>
    <w:rsid w:val="004E1EA2"/>
    <w:rsid w:val="004E2FBA"/>
    <w:rsid w:val="004E2FD8"/>
    <w:rsid w:val="004E4294"/>
    <w:rsid w:val="004E442B"/>
    <w:rsid w:val="004E4949"/>
    <w:rsid w:val="004E4AA0"/>
    <w:rsid w:val="004E509B"/>
    <w:rsid w:val="004E61E4"/>
    <w:rsid w:val="004E6D44"/>
    <w:rsid w:val="004F01AF"/>
    <w:rsid w:val="004F10B0"/>
    <w:rsid w:val="004F1E86"/>
    <w:rsid w:val="004F20A7"/>
    <w:rsid w:val="004F22C8"/>
    <w:rsid w:val="004F295B"/>
    <w:rsid w:val="004F32E5"/>
    <w:rsid w:val="004F38E4"/>
    <w:rsid w:val="004F3B1A"/>
    <w:rsid w:val="004F3B94"/>
    <w:rsid w:val="004F4DF5"/>
    <w:rsid w:val="004F784A"/>
    <w:rsid w:val="004F7DF4"/>
    <w:rsid w:val="0050070B"/>
    <w:rsid w:val="005007B0"/>
    <w:rsid w:val="00500AA5"/>
    <w:rsid w:val="00501DDC"/>
    <w:rsid w:val="0050230E"/>
    <w:rsid w:val="00502658"/>
    <w:rsid w:val="005037BD"/>
    <w:rsid w:val="00503E62"/>
    <w:rsid w:val="00504A14"/>
    <w:rsid w:val="00505591"/>
    <w:rsid w:val="00505B92"/>
    <w:rsid w:val="00506B77"/>
    <w:rsid w:val="005109DA"/>
    <w:rsid w:val="0051128D"/>
    <w:rsid w:val="00511A73"/>
    <w:rsid w:val="00511F44"/>
    <w:rsid w:val="00512FF3"/>
    <w:rsid w:val="00513765"/>
    <w:rsid w:val="0051596C"/>
    <w:rsid w:val="00516FF3"/>
    <w:rsid w:val="00520121"/>
    <w:rsid w:val="0052064C"/>
    <w:rsid w:val="005218B7"/>
    <w:rsid w:val="00521A1F"/>
    <w:rsid w:val="00521E78"/>
    <w:rsid w:val="005221C9"/>
    <w:rsid w:val="0052235F"/>
    <w:rsid w:val="00522C2C"/>
    <w:rsid w:val="005247B3"/>
    <w:rsid w:val="00524E64"/>
    <w:rsid w:val="00525076"/>
    <w:rsid w:val="005259F1"/>
    <w:rsid w:val="00525F62"/>
    <w:rsid w:val="00525F66"/>
    <w:rsid w:val="00526707"/>
    <w:rsid w:val="00527608"/>
    <w:rsid w:val="00527785"/>
    <w:rsid w:val="00527DA7"/>
    <w:rsid w:val="00530DF3"/>
    <w:rsid w:val="00531375"/>
    <w:rsid w:val="00531D3B"/>
    <w:rsid w:val="005321B9"/>
    <w:rsid w:val="00532621"/>
    <w:rsid w:val="00533044"/>
    <w:rsid w:val="005332F2"/>
    <w:rsid w:val="0053388F"/>
    <w:rsid w:val="005347D8"/>
    <w:rsid w:val="005350FF"/>
    <w:rsid w:val="00536D1B"/>
    <w:rsid w:val="00537030"/>
    <w:rsid w:val="00540F44"/>
    <w:rsid w:val="00541628"/>
    <w:rsid w:val="00541DF8"/>
    <w:rsid w:val="00541FAA"/>
    <w:rsid w:val="00542D2A"/>
    <w:rsid w:val="00543A70"/>
    <w:rsid w:val="00544581"/>
    <w:rsid w:val="00544C42"/>
    <w:rsid w:val="00544E35"/>
    <w:rsid w:val="00545515"/>
    <w:rsid w:val="00545CE2"/>
    <w:rsid w:val="0054618A"/>
    <w:rsid w:val="00546903"/>
    <w:rsid w:val="0054734A"/>
    <w:rsid w:val="00547A47"/>
    <w:rsid w:val="0055016A"/>
    <w:rsid w:val="00550581"/>
    <w:rsid w:val="00550F66"/>
    <w:rsid w:val="005518FE"/>
    <w:rsid w:val="0055291E"/>
    <w:rsid w:val="00552C52"/>
    <w:rsid w:val="00552E47"/>
    <w:rsid w:val="00553564"/>
    <w:rsid w:val="005549CC"/>
    <w:rsid w:val="00554BBB"/>
    <w:rsid w:val="00555399"/>
    <w:rsid w:val="00555541"/>
    <w:rsid w:val="005563A0"/>
    <w:rsid w:val="0055643F"/>
    <w:rsid w:val="00556FFD"/>
    <w:rsid w:val="00557715"/>
    <w:rsid w:val="005578AE"/>
    <w:rsid w:val="0056104C"/>
    <w:rsid w:val="00561340"/>
    <w:rsid w:val="005613C4"/>
    <w:rsid w:val="00561519"/>
    <w:rsid w:val="00561AD2"/>
    <w:rsid w:val="005620BD"/>
    <w:rsid w:val="00562CA7"/>
    <w:rsid w:val="0056464D"/>
    <w:rsid w:val="005659DD"/>
    <w:rsid w:val="00565A20"/>
    <w:rsid w:val="00565EA9"/>
    <w:rsid w:val="0056698C"/>
    <w:rsid w:val="00570821"/>
    <w:rsid w:val="0057084A"/>
    <w:rsid w:val="00571005"/>
    <w:rsid w:val="00571A34"/>
    <w:rsid w:val="00572809"/>
    <w:rsid w:val="00572AFE"/>
    <w:rsid w:val="0057465C"/>
    <w:rsid w:val="00574BEC"/>
    <w:rsid w:val="0057627B"/>
    <w:rsid w:val="0057638C"/>
    <w:rsid w:val="00576FDD"/>
    <w:rsid w:val="0057728D"/>
    <w:rsid w:val="00577AC9"/>
    <w:rsid w:val="00577CF2"/>
    <w:rsid w:val="005803E8"/>
    <w:rsid w:val="00581225"/>
    <w:rsid w:val="0058128A"/>
    <w:rsid w:val="005817D9"/>
    <w:rsid w:val="00582200"/>
    <w:rsid w:val="00582504"/>
    <w:rsid w:val="005826F1"/>
    <w:rsid w:val="00583027"/>
    <w:rsid w:val="00583E1B"/>
    <w:rsid w:val="00584224"/>
    <w:rsid w:val="0058623D"/>
    <w:rsid w:val="00587554"/>
    <w:rsid w:val="00587C19"/>
    <w:rsid w:val="00587C49"/>
    <w:rsid w:val="005901BC"/>
    <w:rsid w:val="00590423"/>
    <w:rsid w:val="00590B84"/>
    <w:rsid w:val="0059204B"/>
    <w:rsid w:val="005922FF"/>
    <w:rsid w:val="005923EC"/>
    <w:rsid w:val="00592696"/>
    <w:rsid w:val="00592783"/>
    <w:rsid w:val="00592ABD"/>
    <w:rsid w:val="00592C3F"/>
    <w:rsid w:val="00594038"/>
    <w:rsid w:val="00595CD7"/>
    <w:rsid w:val="00596527"/>
    <w:rsid w:val="00597FD6"/>
    <w:rsid w:val="005A065A"/>
    <w:rsid w:val="005A0BC9"/>
    <w:rsid w:val="005A10FA"/>
    <w:rsid w:val="005A1596"/>
    <w:rsid w:val="005A1B8A"/>
    <w:rsid w:val="005A2265"/>
    <w:rsid w:val="005A2483"/>
    <w:rsid w:val="005A24D5"/>
    <w:rsid w:val="005A2A55"/>
    <w:rsid w:val="005A320F"/>
    <w:rsid w:val="005A33DC"/>
    <w:rsid w:val="005A3AC6"/>
    <w:rsid w:val="005A3D08"/>
    <w:rsid w:val="005A4018"/>
    <w:rsid w:val="005A45CE"/>
    <w:rsid w:val="005A5AA7"/>
    <w:rsid w:val="005A5D78"/>
    <w:rsid w:val="005A5F3E"/>
    <w:rsid w:val="005A62CE"/>
    <w:rsid w:val="005A6817"/>
    <w:rsid w:val="005A6AD7"/>
    <w:rsid w:val="005A7553"/>
    <w:rsid w:val="005B01D9"/>
    <w:rsid w:val="005B06D2"/>
    <w:rsid w:val="005B1213"/>
    <w:rsid w:val="005B2723"/>
    <w:rsid w:val="005B3C2F"/>
    <w:rsid w:val="005B3C79"/>
    <w:rsid w:val="005B3D88"/>
    <w:rsid w:val="005B4575"/>
    <w:rsid w:val="005B465E"/>
    <w:rsid w:val="005B4BBB"/>
    <w:rsid w:val="005B583E"/>
    <w:rsid w:val="005B6723"/>
    <w:rsid w:val="005B724C"/>
    <w:rsid w:val="005B7861"/>
    <w:rsid w:val="005B7FE0"/>
    <w:rsid w:val="005C08EA"/>
    <w:rsid w:val="005C145D"/>
    <w:rsid w:val="005C25D3"/>
    <w:rsid w:val="005C2BF6"/>
    <w:rsid w:val="005C3113"/>
    <w:rsid w:val="005C42DD"/>
    <w:rsid w:val="005C4877"/>
    <w:rsid w:val="005C4D6D"/>
    <w:rsid w:val="005C4F06"/>
    <w:rsid w:val="005C5375"/>
    <w:rsid w:val="005C5EBF"/>
    <w:rsid w:val="005C6824"/>
    <w:rsid w:val="005C750E"/>
    <w:rsid w:val="005D09B4"/>
    <w:rsid w:val="005D29FF"/>
    <w:rsid w:val="005D2AC4"/>
    <w:rsid w:val="005D4083"/>
    <w:rsid w:val="005D43CA"/>
    <w:rsid w:val="005D48AD"/>
    <w:rsid w:val="005D4A6C"/>
    <w:rsid w:val="005D4C4C"/>
    <w:rsid w:val="005D5DB2"/>
    <w:rsid w:val="005D6B30"/>
    <w:rsid w:val="005D6BAE"/>
    <w:rsid w:val="005D7667"/>
    <w:rsid w:val="005D7A63"/>
    <w:rsid w:val="005D7B0A"/>
    <w:rsid w:val="005E006B"/>
    <w:rsid w:val="005E1D31"/>
    <w:rsid w:val="005E2348"/>
    <w:rsid w:val="005E2B6B"/>
    <w:rsid w:val="005E2FB3"/>
    <w:rsid w:val="005E3151"/>
    <w:rsid w:val="005E4597"/>
    <w:rsid w:val="005E49A1"/>
    <w:rsid w:val="005E4E24"/>
    <w:rsid w:val="005E52C9"/>
    <w:rsid w:val="005E5A00"/>
    <w:rsid w:val="005E5EC7"/>
    <w:rsid w:val="005E6178"/>
    <w:rsid w:val="005E63FD"/>
    <w:rsid w:val="005E64F7"/>
    <w:rsid w:val="005E6671"/>
    <w:rsid w:val="005E6F9E"/>
    <w:rsid w:val="005F133A"/>
    <w:rsid w:val="005F1495"/>
    <w:rsid w:val="005F1649"/>
    <w:rsid w:val="005F1844"/>
    <w:rsid w:val="005F246D"/>
    <w:rsid w:val="005F2711"/>
    <w:rsid w:val="005F295B"/>
    <w:rsid w:val="005F2A2F"/>
    <w:rsid w:val="005F2D69"/>
    <w:rsid w:val="005F43FA"/>
    <w:rsid w:val="005F46AA"/>
    <w:rsid w:val="005F4D5A"/>
    <w:rsid w:val="005F5136"/>
    <w:rsid w:val="005F5A70"/>
    <w:rsid w:val="005F5BF0"/>
    <w:rsid w:val="005F6C26"/>
    <w:rsid w:val="005F79CE"/>
    <w:rsid w:val="005F7D4E"/>
    <w:rsid w:val="006001B1"/>
    <w:rsid w:val="0060073B"/>
    <w:rsid w:val="00600C4A"/>
    <w:rsid w:val="00601D95"/>
    <w:rsid w:val="0060257A"/>
    <w:rsid w:val="006025A9"/>
    <w:rsid w:val="00602B68"/>
    <w:rsid w:val="00602DFA"/>
    <w:rsid w:val="006057E2"/>
    <w:rsid w:val="00605ACF"/>
    <w:rsid w:val="006071DA"/>
    <w:rsid w:val="006078DE"/>
    <w:rsid w:val="00607A15"/>
    <w:rsid w:val="00610287"/>
    <w:rsid w:val="00612B3F"/>
    <w:rsid w:val="00614550"/>
    <w:rsid w:val="0061490F"/>
    <w:rsid w:val="00614E16"/>
    <w:rsid w:val="006150A2"/>
    <w:rsid w:val="00615DB1"/>
    <w:rsid w:val="00616E9D"/>
    <w:rsid w:val="006173FF"/>
    <w:rsid w:val="006179AB"/>
    <w:rsid w:val="00617A49"/>
    <w:rsid w:val="006202B7"/>
    <w:rsid w:val="00620328"/>
    <w:rsid w:val="00620886"/>
    <w:rsid w:val="006212F0"/>
    <w:rsid w:val="00621479"/>
    <w:rsid w:val="006214A7"/>
    <w:rsid w:val="00624A0B"/>
    <w:rsid w:val="00624A4F"/>
    <w:rsid w:val="00624EDA"/>
    <w:rsid w:val="006256B3"/>
    <w:rsid w:val="00626031"/>
    <w:rsid w:val="006265B6"/>
    <w:rsid w:val="006266CA"/>
    <w:rsid w:val="0062692B"/>
    <w:rsid w:val="00627500"/>
    <w:rsid w:val="006275AA"/>
    <w:rsid w:val="006305FA"/>
    <w:rsid w:val="006314BA"/>
    <w:rsid w:val="00631960"/>
    <w:rsid w:val="00632258"/>
    <w:rsid w:val="006329CD"/>
    <w:rsid w:val="0063375C"/>
    <w:rsid w:val="006338D2"/>
    <w:rsid w:val="0063433E"/>
    <w:rsid w:val="00635CFC"/>
    <w:rsid w:val="006379FE"/>
    <w:rsid w:val="006410B7"/>
    <w:rsid w:val="006425D1"/>
    <w:rsid w:val="006432FC"/>
    <w:rsid w:val="006444D9"/>
    <w:rsid w:val="006444F0"/>
    <w:rsid w:val="006449AB"/>
    <w:rsid w:val="00645CED"/>
    <w:rsid w:val="0064621C"/>
    <w:rsid w:val="006476FE"/>
    <w:rsid w:val="00647E64"/>
    <w:rsid w:val="00647F97"/>
    <w:rsid w:val="00650932"/>
    <w:rsid w:val="00652987"/>
    <w:rsid w:val="00652F59"/>
    <w:rsid w:val="006555F2"/>
    <w:rsid w:val="006567CA"/>
    <w:rsid w:val="0065711E"/>
    <w:rsid w:val="0065798B"/>
    <w:rsid w:val="00657BA3"/>
    <w:rsid w:val="00660102"/>
    <w:rsid w:val="00660791"/>
    <w:rsid w:val="006608FD"/>
    <w:rsid w:val="00660974"/>
    <w:rsid w:val="00661B5F"/>
    <w:rsid w:val="00661CEE"/>
    <w:rsid w:val="00662714"/>
    <w:rsid w:val="00662988"/>
    <w:rsid w:val="006638A7"/>
    <w:rsid w:val="00663EA1"/>
    <w:rsid w:val="00664116"/>
    <w:rsid w:val="006645D5"/>
    <w:rsid w:val="00664967"/>
    <w:rsid w:val="00665735"/>
    <w:rsid w:val="0066595C"/>
    <w:rsid w:val="006659DF"/>
    <w:rsid w:val="00666D50"/>
    <w:rsid w:val="00666DA7"/>
    <w:rsid w:val="00666E7B"/>
    <w:rsid w:val="00670146"/>
    <w:rsid w:val="0067031B"/>
    <w:rsid w:val="00670553"/>
    <w:rsid w:val="00671516"/>
    <w:rsid w:val="006723B9"/>
    <w:rsid w:val="00672D67"/>
    <w:rsid w:val="006745E1"/>
    <w:rsid w:val="00674663"/>
    <w:rsid w:val="0067497C"/>
    <w:rsid w:val="00675303"/>
    <w:rsid w:val="00675322"/>
    <w:rsid w:val="00676449"/>
    <w:rsid w:val="006766E0"/>
    <w:rsid w:val="00677B43"/>
    <w:rsid w:val="006808CC"/>
    <w:rsid w:val="006817E6"/>
    <w:rsid w:val="006818EF"/>
    <w:rsid w:val="006819F4"/>
    <w:rsid w:val="006832E0"/>
    <w:rsid w:val="00683710"/>
    <w:rsid w:val="00685294"/>
    <w:rsid w:val="00685647"/>
    <w:rsid w:val="00686318"/>
    <w:rsid w:val="00686800"/>
    <w:rsid w:val="006868D0"/>
    <w:rsid w:val="00686AC1"/>
    <w:rsid w:val="00690F5C"/>
    <w:rsid w:val="0069149B"/>
    <w:rsid w:val="006922F8"/>
    <w:rsid w:val="00692EF7"/>
    <w:rsid w:val="006937BE"/>
    <w:rsid w:val="006940A6"/>
    <w:rsid w:val="00694487"/>
    <w:rsid w:val="00694D5A"/>
    <w:rsid w:val="00696F2B"/>
    <w:rsid w:val="00697600"/>
    <w:rsid w:val="006A0363"/>
    <w:rsid w:val="006A0645"/>
    <w:rsid w:val="006A0844"/>
    <w:rsid w:val="006A1B86"/>
    <w:rsid w:val="006A204E"/>
    <w:rsid w:val="006A3095"/>
    <w:rsid w:val="006A4A1C"/>
    <w:rsid w:val="006A64A9"/>
    <w:rsid w:val="006A7E84"/>
    <w:rsid w:val="006B1784"/>
    <w:rsid w:val="006B1EE7"/>
    <w:rsid w:val="006B238B"/>
    <w:rsid w:val="006B32CE"/>
    <w:rsid w:val="006B33F9"/>
    <w:rsid w:val="006B4548"/>
    <w:rsid w:val="006B45C1"/>
    <w:rsid w:val="006B5656"/>
    <w:rsid w:val="006B7640"/>
    <w:rsid w:val="006B7942"/>
    <w:rsid w:val="006C00D9"/>
    <w:rsid w:val="006C063D"/>
    <w:rsid w:val="006C0E50"/>
    <w:rsid w:val="006C1E2D"/>
    <w:rsid w:val="006C271E"/>
    <w:rsid w:val="006C2CBB"/>
    <w:rsid w:val="006C3508"/>
    <w:rsid w:val="006C3F6C"/>
    <w:rsid w:val="006C41A8"/>
    <w:rsid w:val="006C45C1"/>
    <w:rsid w:val="006C509A"/>
    <w:rsid w:val="006C57EB"/>
    <w:rsid w:val="006C5C1F"/>
    <w:rsid w:val="006C6043"/>
    <w:rsid w:val="006C6FC1"/>
    <w:rsid w:val="006C75F5"/>
    <w:rsid w:val="006D1926"/>
    <w:rsid w:val="006D298E"/>
    <w:rsid w:val="006D454D"/>
    <w:rsid w:val="006D49C9"/>
    <w:rsid w:val="006D4A25"/>
    <w:rsid w:val="006D5025"/>
    <w:rsid w:val="006D5415"/>
    <w:rsid w:val="006D5B99"/>
    <w:rsid w:val="006D6099"/>
    <w:rsid w:val="006D714B"/>
    <w:rsid w:val="006D7D19"/>
    <w:rsid w:val="006D7F6D"/>
    <w:rsid w:val="006E0391"/>
    <w:rsid w:val="006E0794"/>
    <w:rsid w:val="006E1011"/>
    <w:rsid w:val="006E1442"/>
    <w:rsid w:val="006E194F"/>
    <w:rsid w:val="006E1F19"/>
    <w:rsid w:val="006E1F54"/>
    <w:rsid w:val="006E340F"/>
    <w:rsid w:val="006E3448"/>
    <w:rsid w:val="006E4195"/>
    <w:rsid w:val="006E45E1"/>
    <w:rsid w:val="006E5447"/>
    <w:rsid w:val="006E557C"/>
    <w:rsid w:val="006E598F"/>
    <w:rsid w:val="006E59E1"/>
    <w:rsid w:val="006E5CE6"/>
    <w:rsid w:val="006E600F"/>
    <w:rsid w:val="006E66DF"/>
    <w:rsid w:val="006E7123"/>
    <w:rsid w:val="006E74D5"/>
    <w:rsid w:val="006E762D"/>
    <w:rsid w:val="006E7AAF"/>
    <w:rsid w:val="006F0173"/>
    <w:rsid w:val="006F04B7"/>
    <w:rsid w:val="006F08AE"/>
    <w:rsid w:val="006F1EE8"/>
    <w:rsid w:val="006F2684"/>
    <w:rsid w:val="006F3E73"/>
    <w:rsid w:val="006F3EC2"/>
    <w:rsid w:val="006F47CD"/>
    <w:rsid w:val="006F6E76"/>
    <w:rsid w:val="006F6F57"/>
    <w:rsid w:val="006F7324"/>
    <w:rsid w:val="006F7E62"/>
    <w:rsid w:val="007003DA"/>
    <w:rsid w:val="007005A9"/>
    <w:rsid w:val="007015A5"/>
    <w:rsid w:val="00701628"/>
    <w:rsid w:val="00701905"/>
    <w:rsid w:val="00701FF0"/>
    <w:rsid w:val="007022D7"/>
    <w:rsid w:val="0070281C"/>
    <w:rsid w:val="00702B53"/>
    <w:rsid w:val="00702F4A"/>
    <w:rsid w:val="0070303A"/>
    <w:rsid w:val="00704200"/>
    <w:rsid w:val="0070796E"/>
    <w:rsid w:val="00707CA0"/>
    <w:rsid w:val="00707FBE"/>
    <w:rsid w:val="007105FD"/>
    <w:rsid w:val="007107C4"/>
    <w:rsid w:val="00711214"/>
    <w:rsid w:val="00711F3E"/>
    <w:rsid w:val="00712E38"/>
    <w:rsid w:val="007133A4"/>
    <w:rsid w:val="007148CB"/>
    <w:rsid w:val="0071530D"/>
    <w:rsid w:val="00715A0B"/>
    <w:rsid w:val="00715BC0"/>
    <w:rsid w:val="0071680B"/>
    <w:rsid w:val="007169BD"/>
    <w:rsid w:val="007202D1"/>
    <w:rsid w:val="00721330"/>
    <w:rsid w:val="0072385C"/>
    <w:rsid w:val="00724192"/>
    <w:rsid w:val="0072432C"/>
    <w:rsid w:val="00724A31"/>
    <w:rsid w:val="0072627E"/>
    <w:rsid w:val="0072657B"/>
    <w:rsid w:val="0072713C"/>
    <w:rsid w:val="00730516"/>
    <w:rsid w:val="007307AD"/>
    <w:rsid w:val="00730AEE"/>
    <w:rsid w:val="00731584"/>
    <w:rsid w:val="00731819"/>
    <w:rsid w:val="007320C3"/>
    <w:rsid w:val="00732892"/>
    <w:rsid w:val="00732A60"/>
    <w:rsid w:val="00734298"/>
    <w:rsid w:val="007344D4"/>
    <w:rsid w:val="00734B5C"/>
    <w:rsid w:val="00734C05"/>
    <w:rsid w:val="007356C4"/>
    <w:rsid w:val="00735797"/>
    <w:rsid w:val="007404D2"/>
    <w:rsid w:val="00741695"/>
    <w:rsid w:val="00741C36"/>
    <w:rsid w:val="00741EE6"/>
    <w:rsid w:val="00742574"/>
    <w:rsid w:val="00742EA2"/>
    <w:rsid w:val="00743196"/>
    <w:rsid w:val="007450A5"/>
    <w:rsid w:val="00746466"/>
    <w:rsid w:val="007473EF"/>
    <w:rsid w:val="00752454"/>
    <w:rsid w:val="00752940"/>
    <w:rsid w:val="00753682"/>
    <w:rsid w:val="0075567B"/>
    <w:rsid w:val="00756392"/>
    <w:rsid w:val="00756526"/>
    <w:rsid w:val="00757A8A"/>
    <w:rsid w:val="00757FFA"/>
    <w:rsid w:val="0076046C"/>
    <w:rsid w:val="00760598"/>
    <w:rsid w:val="00760603"/>
    <w:rsid w:val="0076073D"/>
    <w:rsid w:val="0076084E"/>
    <w:rsid w:val="00760BB2"/>
    <w:rsid w:val="00760CA1"/>
    <w:rsid w:val="0076124E"/>
    <w:rsid w:val="00761250"/>
    <w:rsid w:val="00762C70"/>
    <w:rsid w:val="00763005"/>
    <w:rsid w:val="007631BF"/>
    <w:rsid w:val="00764286"/>
    <w:rsid w:val="00764C9F"/>
    <w:rsid w:val="00765060"/>
    <w:rsid w:val="007658DC"/>
    <w:rsid w:val="007669E6"/>
    <w:rsid w:val="0076729F"/>
    <w:rsid w:val="00767CF4"/>
    <w:rsid w:val="00770535"/>
    <w:rsid w:val="0077077C"/>
    <w:rsid w:val="00770CB1"/>
    <w:rsid w:val="0077194D"/>
    <w:rsid w:val="0077220B"/>
    <w:rsid w:val="00772B52"/>
    <w:rsid w:val="00772D35"/>
    <w:rsid w:val="007736A6"/>
    <w:rsid w:val="00774C07"/>
    <w:rsid w:val="00774CC1"/>
    <w:rsid w:val="007764C5"/>
    <w:rsid w:val="00776A7A"/>
    <w:rsid w:val="00777B70"/>
    <w:rsid w:val="00780918"/>
    <w:rsid w:val="00781AF9"/>
    <w:rsid w:val="0078269C"/>
    <w:rsid w:val="00783159"/>
    <w:rsid w:val="007844CD"/>
    <w:rsid w:val="00785491"/>
    <w:rsid w:val="00785FA8"/>
    <w:rsid w:val="00786666"/>
    <w:rsid w:val="00786DB1"/>
    <w:rsid w:val="007875D8"/>
    <w:rsid w:val="00787EAC"/>
    <w:rsid w:val="00790FF3"/>
    <w:rsid w:val="00791369"/>
    <w:rsid w:val="007915DE"/>
    <w:rsid w:val="007916C9"/>
    <w:rsid w:val="00792CBF"/>
    <w:rsid w:val="007935BB"/>
    <w:rsid w:val="00794AE3"/>
    <w:rsid w:val="0079543C"/>
    <w:rsid w:val="00796138"/>
    <w:rsid w:val="007963A0"/>
    <w:rsid w:val="007969A1"/>
    <w:rsid w:val="00796CA8"/>
    <w:rsid w:val="007973D3"/>
    <w:rsid w:val="00797B2E"/>
    <w:rsid w:val="007A07AD"/>
    <w:rsid w:val="007A097E"/>
    <w:rsid w:val="007A1577"/>
    <w:rsid w:val="007A227A"/>
    <w:rsid w:val="007A28DC"/>
    <w:rsid w:val="007A2BA4"/>
    <w:rsid w:val="007A4C76"/>
    <w:rsid w:val="007A50F3"/>
    <w:rsid w:val="007A5B65"/>
    <w:rsid w:val="007A5F8D"/>
    <w:rsid w:val="007A7A08"/>
    <w:rsid w:val="007A7C21"/>
    <w:rsid w:val="007B1649"/>
    <w:rsid w:val="007B1A51"/>
    <w:rsid w:val="007B1B85"/>
    <w:rsid w:val="007B38E0"/>
    <w:rsid w:val="007B3BEA"/>
    <w:rsid w:val="007B3F38"/>
    <w:rsid w:val="007B44DD"/>
    <w:rsid w:val="007B46EC"/>
    <w:rsid w:val="007B480E"/>
    <w:rsid w:val="007B4BB1"/>
    <w:rsid w:val="007B51C6"/>
    <w:rsid w:val="007B57FE"/>
    <w:rsid w:val="007B60A2"/>
    <w:rsid w:val="007B74C6"/>
    <w:rsid w:val="007C0020"/>
    <w:rsid w:val="007C3772"/>
    <w:rsid w:val="007C3A18"/>
    <w:rsid w:val="007C3F4B"/>
    <w:rsid w:val="007C49DA"/>
    <w:rsid w:val="007C4F42"/>
    <w:rsid w:val="007C5871"/>
    <w:rsid w:val="007C63E0"/>
    <w:rsid w:val="007C6F11"/>
    <w:rsid w:val="007C7459"/>
    <w:rsid w:val="007C7ADF"/>
    <w:rsid w:val="007C7E45"/>
    <w:rsid w:val="007D020F"/>
    <w:rsid w:val="007D09E7"/>
    <w:rsid w:val="007D0EB8"/>
    <w:rsid w:val="007D134E"/>
    <w:rsid w:val="007D1B54"/>
    <w:rsid w:val="007D2321"/>
    <w:rsid w:val="007D233D"/>
    <w:rsid w:val="007D3FC9"/>
    <w:rsid w:val="007D4DC3"/>
    <w:rsid w:val="007D53F7"/>
    <w:rsid w:val="007D5593"/>
    <w:rsid w:val="007D6F21"/>
    <w:rsid w:val="007D728D"/>
    <w:rsid w:val="007D79A8"/>
    <w:rsid w:val="007E0454"/>
    <w:rsid w:val="007E08A6"/>
    <w:rsid w:val="007E0D0E"/>
    <w:rsid w:val="007E10B3"/>
    <w:rsid w:val="007E10FA"/>
    <w:rsid w:val="007E1384"/>
    <w:rsid w:val="007E24EC"/>
    <w:rsid w:val="007E3733"/>
    <w:rsid w:val="007E3858"/>
    <w:rsid w:val="007E3C48"/>
    <w:rsid w:val="007E539D"/>
    <w:rsid w:val="007E5B2D"/>
    <w:rsid w:val="007E5B34"/>
    <w:rsid w:val="007E634C"/>
    <w:rsid w:val="007E70BB"/>
    <w:rsid w:val="007E7305"/>
    <w:rsid w:val="007E731C"/>
    <w:rsid w:val="007F03D4"/>
    <w:rsid w:val="007F0ADF"/>
    <w:rsid w:val="007F10B7"/>
    <w:rsid w:val="007F146C"/>
    <w:rsid w:val="007F1B03"/>
    <w:rsid w:val="007F2222"/>
    <w:rsid w:val="007F255C"/>
    <w:rsid w:val="007F443B"/>
    <w:rsid w:val="007F4DF4"/>
    <w:rsid w:val="007F5225"/>
    <w:rsid w:val="007F569E"/>
    <w:rsid w:val="007F5911"/>
    <w:rsid w:val="007F598C"/>
    <w:rsid w:val="007F5CA5"/>
    <w:rsid w:val="007F6A3F"/>
    <w:rsid w:val="007F6FB2"/>
    <w:rsid w:val="007F702A"/>
    <w:rsid w:val="007F75CC"/>
    <w:rsid w:val="007F7B95"/>
    <w:rsid w:val="00800421"/>
    <w:rsid w:val="00800EC0"/>
    <w:rsid w:val="008010C0"/>
    <w:rsid w:val="008015C0"/>
    <w:rsid w:val="00801C5C"/>
    <w:rsid w:val="008029FA"/>
    <w:rsid w:val="00802EF3"/>
    <w:rsid w:val="00802F94"/>
    <w:rsid w:val="008036E5"/>
    <w:rsid w:val="00803CCE"/>
    <w:rsid w:val="00803D9E"/>
    <w:rsid w:val="008045C5"/>
    <w:rsid w:val="00804BCF"/>
    <w:rsid w:val="00804F62"/>
    <w:rsid w:val="00805832"/>
    <w:rsid w:val="008060BD"/>
    <w:rsid w:val="00806459"/>
    <w:rsid w:val="00806AE8"/>
    <w:rsid w:val="00806BC0"/>
    <w:rsid w:val="0080710C"/>
    <w:rsid w:val="00807326"/>
    <w:rsid w:val="0081015A"/>
    <w:rsid w:val="0081205B"/>
    <w:rsid w:val="0081271A"/>
    <w:rsid w:val="00812B21"/>
    <w:rsid w:val="00813649"/>
    <w:rsid w:val="00813727"/>
    <w:rsid w:val="00813A19"/>
    <w:rsid w:val="00814AB5"/>
    <w:rsid w:val="00814BD1"/>
    <w:rsid w:val="008158DF"/>
    <w:rsid w:val="00815E45"/>
    <w:rsid w:val="00815F90"/>
    <w:rsid w:val="00816A12"/>
    <w:rsid w:val="008203CB"/>
    <w:rsid w:val="00820F36"/>
    <w:rsid w:val="0082177A"/>
    <w:rsid w:val="0082198F"/>
    <w:rsid w:val="008224D4"/>
    <w:rsid w:val="0082288E"/>
    <w:rsid w:val="00822A1C"/>
    <w:rsid w:val="00823A5D"/>
    <w:rsid w:val="00823D18"/>
    <w:rsid w:val="00823E88"/>
    <w:rsid w:val="00824905"/>
    <w:rsid w:val="00825A44"/>
    <w:rsid w:val="00825D09"/>
    <w:rsid w:val="00827048"/>
    <w:rsid w:val="008315D1"/>
    <w:rsid w:val="00833471"/>
    <w:rsid w:val="00833D44"/>
    <w:rsid w:val="008340B4"/>
    <w:rsid w:val="00834D17"/>
    <w:rsid w:val="00834F19"/>
    <w:rsid w:val="0083669E"/>
    <w:rsid w:val="00836AD6"/>
    <w:rsid w:val="008375C9"/>
    <w:rsid w:val="00837A84"/>
    <w:rsid w:val="00837BD0"/>
    <w:rsid w:val="008400B2"/>
    <w:rsid w:val="00840231"/>
    <w:rsid w:val="008405C0"/>
    <w:rsid w:val="00841659"/>
    <w:rsid w:val="00842405"/>
    <w:rsid w:val="008437D2"/>
    <w:rsid w:val="00843D02"/>
    <w:rsid w:val="00844EAB"/>
    <w:rsid w:val="00846DD3"/>
    <w:rsid w:val="00850B78"/>
    <w:rsid w:val="00851ED5"/>
    <w:rsid w:val="00852274"/>
    <w:rsid w:val="00852B4F"/>
    <w:rsid w:val="00853BD2"/>
    <w:rsid w:val="00853D84"/>
    <w:rsid w:val="00854871"/>
    <w:rsid w:val="00856B64"/>
    <w:rsid w:val="00856BF0"/>
    <w:rsid w:val="0085765E"/>
    <w:rsid w:val="008576B4"/>
    <w:rsid w:val="008601E9"/>
    <w:rsid w:val="008608F4"/>
    <w:rsid w:val="008611D1"/>
    <w:rsid w:val="00861248"/>
    <w:rsid w:val="00861CA7"/>
    <w:rsid w:val="00861D19"/>
    <w:rsid w:val="00863399"/>
    <w:rsid w:val="008647E4"/>
    <w:rsid w:val="00864DDD"/>
    <w:rsid w:val="00865357"/>
    <w:rsid w:val="0086602D"/>
    <w:rsid w:val="00866D97"/>
    <w:rsid w:val="00866ED9"/>
    <w:rsid w:val="00867C16"/>
    <w:rsid w:val="008712E9"/>
    <w:rsid w:val="00871930"/>
    <w:rsid w:val="00871E87"/>
    <w:rsid w:val="00872F1F"/>
    <w:rsid w:val="00874000"/>
    <w:rsid w:val="00876D4C"/>
    <w:rsid w:val="008778B3"/>
    <w:rsid w:val="00880141"/>
    <w:rsid w:val="008807A8"/>
    <w:rsid w:val="00880CB5"/>
    <w:rsid w:val="00880CBC"/>
    <w:rsid w:val="0088310D"/>
    <w:rsid w:val="00883686"/>
    <w:rsid w:val="008837F7"/>
    <w:rsid w:val="00884C17"/>
    <w:rsid w:val="0088515E"/>
    <w:rsid w:val="00885ECD"/>
    <w:rsid w:val="00886BDF"/>
    <w:rsid w:val="00890022"/>
    <w:rsid w:val="0089127E"/>
    <w:rsid w:val="008916EC"/>
    <w:rsid w:val="00891719"/>
    <w:rsid w:val="00891B11"/>
    <w:rsid w:val="00891D65"/>
    <w:rsid w:val="00891E26"/>
    <w:rsid w:val="0089230F"/>
    <w:rsid w:val="008924FE"/>
    <w:rsid w:val="0089437B"/>
    <w:rsid w:val="00895648"/>
    <w:rsid w:val="00895748"/>
    <w:rsid w:val="008965DF"/>
    <w:rsid w:val="008968AF"/>
    <w:rsid w:val="00897262"/>
    <w:rsid w:val="008976F5"/>
    <w:rsid w:val="008A0AEB"/>
    <w:rsid w:val="008A0D77"/>
    <w:rsid w:val="008A1024"/>
    <w:rsid w:val="008A14A9"/>
    <w:rsid w:val="008A1533"/>
    <w:rsid w:val="008A1A16"/>
    <w:rsid w:val="008A235B"/>
    <w:rsid w:val="008A3872"/>
    <w:rsid w:val="008A4D92"/>
    <w:rsid w:val="008A4FC9"/>
    <w:rsid w:val="008A50FE"/>
    <w:rsid w:val="008A61F6"/>
    <w:rsid w:val="008A64E8"/>
    <w:rsid w:val="008A6E1F"/>
    <w:rsid w:val="008A74C3"/>
    <w:rsid w:val="008A7CB2"/>
    <w:rsid w:val="008B0C69"/>
    <w:rsid w:val="008B10CE"/>
    <w:rsid w:val="008B1784"/>
    <w:rsid w:val="008B19AA"/>
    <w:rsid w:val="008B281C"/>
    <w:rsid w:val="008B4153"/>
    <w:rsid w:val="008B4288"/>
    <w:rsid w:val="008B7CD9"/>
    <w:rsid w:val="008C0BE7"/>
    <w:rsid w:val="008C0EBE"/>
    <w:rsid w:val="008C222E"/>
    <w:rsid w:val="008C34E9"/>
    <w:rsid w:val="008C4D71"/>
    <w:rsid w:val="008C4DE3"/>
    <w:rsid w:val="008C52FE"/>
    <w:rsid w:val="008C5AB4"/>
    <w:rsid w:val="008C614B"/>
    <w:rsid w:val="008C7A1D"/>
    <w:rsid w:val="008C7F89"/>
    <w:rsid w:val="008D040C"/>
    <w:rsid w:val="008D155F"/>
    <w:rsid w:val="008D4159"/>
    <w:rsid w:val="008D422A"/>
    <w:rsid w:val="008D4C14"/>
    <w:rsid w:val="008D4D7F"/>
    <w:rsid w:val="008D52A1"/>
    <w:rsid w:val="008D5634"/>
    <w:rsid w:val="008D581D"/>
    <w:rsid w:val="008D597C"/>
    <w:rsid w:val="008D6097"/>
    <w:rsid w:val="008D6B6B"/>
    <w:rsid w:val="008D7DB9"/>
    <w:rsid w:val="008E10DF"/>
    <w:rsid w:val="008E152B"/>
    <w:rsid w:val="008E1D66"/>
    <w:rsid w:val="008E1E13"/>
    <w:rsid w:val="008E2D3D"/>
    <w:rsid w:val="008E3809"/>
    <w:rsid w:val="008E4129"/>
    <w:rsid w:val="008E4CA6"/>
    <w:rsid w:val="008E5F6D"/>
    <w:rsid w:val="008E625A"/>
    <w:rsid w:val="008E6361"/>
    <w:rsid w:val="008E690B"/>
    <w:rsid w:val="008E6FC6"/>
    <w:rsid w:val="008E73EE"/>
    <w:rsid w:val="008E7F9C"/>
    <w:rsid w:val="008F0F42"/>
    <w:rsid w:val="008F20EB"/>
    <w:rsid w:val="008F20F1"/>
    <w:rsid w:val="008F2FE8"/>
    <w:rsid w:val="008F38CC"/>
    <w:rsid w:val="008F3D45"/>
    <w:rsid w:val="008F4A56"/>
    <w:rsid w:val="008F59BB"/>
    <w:rsid w:val="008F68CA"/>
    <w:rsid w:val="008F6FB4"/>
    <w:rsid w:val="008F7CE4"/>
    <w:rsid w:val="009013D7"/>
    <w:rsid w:val="00902104"/>
    <w:rsid w:val="009023F3"/>
    <w:rsid w:val="00902869"/>
    <w:rsid w:val="00902E0C"/>
    <w:rsid w:val="00903BC1"/>
    <w:rsid w:val="0090444B"/>
    <w:rsid w:val="009052E5"/>
    <w:rsid w:val="00905446"/>
    <w:rsid w:val="00907510"/>
    <w:rsid w:val="00910401"/>
    <w:rsid w:val="009112BB"/>
    <w:rsid w:val="00912292"/>
    <w:rsid w:val="00912D6E"/>
    <w:rsid w:val="00915A12"/>
    <w:rsid w:val="00916812"/>
    <w:rsid w:val="00916C16"/>
    <w:rsid w:val="00917C4E"/>
    <w:rsid w:val="00920567"/>
    <w:rsid w:val="00920968"/>
    <w:rsid w:val="00920EA6"/>
    <w:rsid w:val="00921E1D"/>
    <w:rsid w:val="009221F3"/>
    <w:rsid w:val="0092256C"/>
    <w:rsid w:val="00922612"/>
    <w:rsid w:val="00922A85"/>
    <w:rsid w:val="00922BCD"/>
    <w:rsid w:val="00922BD3"/>
    <w:rsid w:val="00923033"/>
    <w:rsid w:val="00923ABD"/>
    <w:rsid w:val="009245A9"/>
    <w:rsid w:val="009257E6"/>
    <w:rsid w:val="00925AED"/>
    <w:rsid w:val="00926131"/>
    <w:rsid w:val="009262BE"/>
    <w:rsid w:val="00926B47"/>
    <w:rsid w:val="00931675"/>
    <w:rsid w:val="009319B2"/>
    <w:rsid w:val="00933648"/>
    <w:rsid w:val="0093436F"/>
    <w:rsid w:val="009344EF"/>
    <w:rsid w:val="009356A1"/>
    <w:rsid w:val="00935BFF"/>
    <w:rsid w:val="009368DC"/>
    <w:rsid w:val="00936F1B"/>
    <w:rsid w:val="00937398"/>
    <w:rsid w:val="00937DA3"/>
    <w:rsid w:val="00940508"/>
    <w:rsid w:val="0094075B"/>
    <w:rsid w:val="0094183C"/>
    <w:rsid w:val="00941CDF"/>
    <w:rsid w:val="00941D9D"/>
    <w:rsid w:val="0094266B"/>
    <w:rsid w:val="009429E7"/>
    <w:rsid w:val="0094342D"/>
    <w:rsid w:val="009437ED"/>
    <w:rsid w:val="00943A79"/>
    <w:rsid w:val="00946A2A"/>
    <w:rsid w:val="0094777A"/>
    <w:rsid w:val="00947804"/>
    <w:rsid w:val="00951224"/>
    <w:rsid w:val="009518A4"/>
    <w:rsid w:val="00951BF4"/>
    <w:rsid w:val="00953503"/>
    <w:rsid w:val="00953ACC"/>
    <w:rsid w:val="00954BDD"/>
    <w:rsid w:val="00954C32"/>
    <w:rsid w:val="00955312"/>
    <w:rsid w:val="00955EE3"/>
    <w:rsid w:val="00955FAA"/>
    <w:rsid w:val="009566FB"/>
    <w:rsid w:val="00956F54"/>
    <w:rsid w:val="00960B72"/>
    <w:rsid w:val="00960D2D"/>
    <w:rsid w:val="009617B8"/>
    <w:rsid w:val="00961D50"/>
    <w:rsid w:val="00961DCF"/>
    <w:rsid w:val="0096240E"/>
    <w:rsid w:val="00962609"/>
    <w:rsid w:val="0096344E"/>
    <w:rsid w:val="0096383A"/>
    <w:rsid w:val="00963BAD"/>
    <w:rsid w:val="00964120"/>
    <w:rsid w:val="00965872"/>
    <w:rsid w:val="00966253"/>
    <w:rsid w:val="009674CA"/>
    <w:rsid w:val="00970177"/>
    <w:rsid w:val="00970200"/>
    <w:rsid w:val="0097021B"/>
    <w:rsid w:val="00970B68"/>
    <w:rsid w:val="00970EDB"/>
    <w:rsid w:val="00972EE0"/>
    <w:rsid w:val="00973765"/>
    <w:rsid w:val="00974A82"/>
    <w:rsid w:val="00976668"/>
    <w:rsid w:val="00976AC4"/>
    <w:rsid w:val="00976EB5"/>
    <w:rsid w:val="0097728C"/>
    <w:rsid w:val="00977952"/>
    <w:rsid w:val="0098046D"/>
    <w:rsid w:val="0098093D"/>
    <w:rsid w:val="009810E8"/>
    <w:rsid w:val="00981627"/>
    <w:rsid w:val="00983522"/>
    <w:rsid w:val="0098418E"/>
    <w:rsid w:val="009842B2"/>
    <w:rsid w:val="00984CA2"/>
    <w:rsid w:val="00985872"/>
    <w:rsid w:val="00986412"/>
    <w:rsid w:val="00986B1F"/>
    <w:rsid w:val="00987319"/>
    <w:rsid w:val="0098765D"/>
    <w:rsid w:val="009877CC"/>
    <w:rsid w:val="00990369"/>
    <w:rsid w:val="0099127B"/>
    <w:rsid w:val="00991533"/>
    <w:rsid w:val="009915F5"/>
    <w:rsid w:val="00991695"/>
    <w:rsid w:val="00995DF9"/>
    <w:rsid w:val="00996A68"/>
    <w:rsid w:val="0099777B"/>
    <w:rsid w:val="0099795C"/>
    <w:rsid w:val="009A277F"/>
    <w:rsid w:val="009A2AB8"/>
    <w:rsid w:val="009A3232"/>
    <w:rsid w:val="009A37A2"/>
    <w:rsid w:val="009A466F"/>
    <w:rsid w:val="009A4B24"/>
    <w:rsid w:val="009A54DE"/>
    <w:rsid w:val="009A5D84"/>
    <w:rsid w:val="009A6E36"/>
    <w:rsid w:val="009A721A"/>
    <w:rsid w:val="009A797C"/>
    <w:rsid w:val="009B001D"/>
    <w:rsid w:val="009B0BD1"/>
    <w:rsid w:val="009B0EF5"/>
    <w:rsid w:val="009B1198"/>
    <w:rsid w:val="009B1F65"/>
    <w:rsid w:val="009B2A4B"/>
    <w:rsid w:val="009B2BDC"/>
    <w:rsid w:val="009B41BD"/>
    <w:rsid w:val="009B4267"/>
    <w:rsid w:val="009B4AF7"/>
    <w:rsid w:val="009B4DF9"/>
    <w:rsid w:val="009B536B"/>
    <w:rsid w:val="009B6A07"/>
    <w:rsid w:val="009B78B0"/>
    <w:rsid w:val="009C037F"/>
    <w:rsid w:val="009C07CA"/>
    <w:rsid w:val="009C0B68"/>
    <w:rsid w:val="009C0CE9"/>
    <w:rsid w:val="009C0F3E"/>
    <w:rsid w:val="009C2AC1"/>
    <w:rsid w:val="009C372B"/>
    <w:rsid w:val="009C411D"/>
    <w:rsid w:val="009C4F34"/>
    <w:rsid w:val="009C5279"/>
    <w:rsid w:val="009C5D01"/>
    <w:rsid w:val="009C5E09"/>
    <w:rsid w:val="009C6195"/>
    <w:rsid w:val="009C6544"/>
    <w:rsid w:val="009C72DB"/>
    <w:rsid w:val="009C73CC"/>
    <w:rsid w:val="009C746B"/>
    <w:rsid w:val="009C7514"/>
    <w:rsid w:val="009D05E3"/>
    <w:rsid w:val="009D0CCB"/>
    <w:rsid w:val="009D24A9"/>
    <w:rsid w:val="009D3B77"/>
    <w:rsid w:val="009D3BED"/>
    <w:rsid w:val="009D3F37"/>
    <w:rsid w:val="009D47F0"/>
    <w:rsid w:val="009D4954"/>
    <w:rsid w:val="009D59E7"/>
    <w:rsid w:val="009D6022"/>
    <w:rsid w:val="009D61DC"/>
    <w:rsid w:val="009D76CD"/>
    <w:rsid w:val="009E087D"/>
    <w:rsid w:val="009E0ACE"/>
    <w:rsid w:val="009E1926"/>
    <w:rsid w:val="009E1A2B"/>
    <w:rsid w:val="009E2E28"/>
    <w:rsid w:val="009E3BB4"/>
    <w:rsid w:val="009E3CC5"/>
    <w:rsid w:val="009E44C9"/>
    <w:rsid w:val="009E55EA"/>
    <w:rsid w:val="009E5D2C"/>
    <w:rsid w:val="009E68B7"/>
    <w:rsid w:val="009E78AD"/>
    <w:rsid w:val="009E7C66"/>
    <w:rsid w:val="009F053E"/>
    <w:rsid w:val="009F06B6"/>
    <w:rsid w:val="009F0AEA"/>
    <w:rsid w:val="009F0F8B"/>
    <w:rsid w:val="009F1137"/>
    <w:rsid w:val="009F2A43"/>
    <w:rsid w:val="009F2AF6"/>
    <w:rsid w:val="009F3795"/>
    <w:rsid w:val="009F39C7"/>
    <w:rsid w:val="009F3EE7"/>
    <w:rsid w:val="009F400B"/>
    <w:rsid w:val="009F461F"/>
    <w:rsid w:val="009F4849"/>
    <w:rsid w:val="009F48E7"/>
    <w:rsid w:val="009F4F20"/>
    <w:rsid w:val="00A00AFE"/>
    <w:rsid w:val="00A0106F"/>
    <w:rsid w:val="00A01264"/>
    <w:rsid w:val="00A0176E"/>
    <w:rsid w:val="00A01DAA"/>
    <w:rsid w:val="00A01FD0"/>
    <w:rsid w:val="00A020C2"/>
    <w:rsid w:val="00A02C17"/>
    <w:rsid w:val="00A02FD1"/>
    <w:rsid w:val="00A03EED"/>
    <w:rsid w:val="00A044C3"/>
    <w:rsid w:val="00A04AC3"/>
    <w:rsid w:val="00A0661F"/>
    <w:rsid w:val="00A07027"/>
    <w:rsid w:val="00A07727"/>
    <w:rsid w:val="00A1028A"/>
    <w:rsid w:val="00A10469"/>
    <w:rsid w:val="00A10FC8"/>
    <w:rsid w:val="00A11497"/>
    <w:rsid w:val="00A119FA"/>
    <w:rsid w:val="00A122D1"/>
    <w:rsid w:val="00A1309D"/>
    <w:rsid w:val="00A13F28"/>
    <w:rsid w:val="00A154E3"/>
    <w:rsid w:val="00A16229"/>
    <w:rsid w:val="00A17F4B"/>
    <w:rsid w:val="00A201DA"/>
    <w:rsid w:val="00A203DD"/>
    <w:rsid w:val="00A20980"/>
    <w:rsid w:val="00A20DB5"/>
    <w:rsid w:val="00A2105D"/>
    <w:rsid w:val="00A21CE9"/>
    <w:rsid w:val="00A221C5"/>
    <w:rsid w:val="00A2266C"/>
    <w:rsid w:val="00A2352C"/>
    <w:rsid w:val="00A24BFC"/>
    <w:rsid w:val="00A267AF"/>
    <w:rsid w:val="00A27619"/>
    <w:rsid w:val="00A2773E"/>
    <w:rsid w:val="00A30424"/>
    <w:rsid w:val="00A30CB0"/>
    <w:rsid w:val="00A3158C"/>
    <w:rsid w:val="00A31C3E"/>
    <w:rsid w:val="00A33B71"/>
    <w:rsid w:val="00A34018"/>
    <w:rsid w:val="00A3486D"/>
    <w:rsid w:val="00A35F22"/>
    <w:rsid w:val="00A3635B"/>
    <w:rsid w:val="00A36CD0"/>
    <w:rsid w:val="00A37949"/>
    <w:rsid w:val="00A37B2F"/>
    <w:rsid w:val="00A40563"/>
    <w:rsid w:val="00A40581"/>
    <w:rsid w:val="00A4064C"/>
    <w:rsid w:val="00A4070F"/>
    <w:rsid w:val="00A40780"/>
    <w:rsid w:val="00A408E6"/>
    <w:rsid w:val="00A4105F"/>
    <w:rsid w:val="00A41090"/>
    <w:rsid w:val="00A41F83"/>
    <w:rsid w:val="00A42533"/>
    <w:rsid w:val="00A43093"/>
    <w:rsid w:val="00A4475C"/>
    <w:rsid w:val="00A452CB"/>
    <w:rsid w:val="00A4559D"/>
    <w:rsid w:val="00A460BC"/>
    <w:rsid w:val="00A46226"/>
    <w:rsid w:val="00A46AE7"/>
    <w:rsid w:val="00A478B9"/>
    <w:rsid w:val="00A5013C"/>
    <w:rsid w:val="00A5103E"/>
    <w:rsid w:val="00A513FA"/>
    <w:rsid w:val="00A51487"/>
    <w:rsid w:val="00A51698"/>
    <w:rsid w:val="00A528AB"/>
    <w:rsid w:val="00A52A12"/>
    <w:rsid w:val="00A54439"/>
    <w:rsid w:val="00A5569D"/>
    <w:rsid w:val="00A560F9"/>
    <w:rsid w:val="00A56F56"/>
    <w:rsid w:val="00A571B2"/>
    <w:rsid w:val="00A574A0"/>
    <w:rsid w:val="00A578F6"/>
    <w:rsid w:val="00A60823"/>
    <w:rsid w:val="00A60A3B"/>
    <w:rsid w:val="00A60BB8"/>
    <w:rsid w:val="00A622B8"/>
    <w:rsid w:val="00A624E1"/>
    <w:rsid w:val="00A645A5"/>
    <w:rsid w:val="00A646AB"/>
    <w:rsid w:val="00A64CC7"/>
    <w:rsid w:val="00A655E1"/>
    <w:rsid w:val="00A667E3"/>
    <w:rsid w:val="00A71C82"/>
    <w:rsid w:val="00A721E1"/>
    <w:rsid w:val="00A73055"/>
    <w:rsid w:val="00A731E1"/>
    <w:rsid w:val="00A73CBF"/>
    <w:rsid w:val="00A73DDD"/>
    <w:rsid w:val="00A73FCB"/>
    <w:rsid w:val="00A74D62"/>
    <w:rsid w:val="00A74FD6"/>
    <w:rsid w:val="00A758EF"/>
    <w:rsid w:val="00A75E1E"/>
    <w:rsid w:val="00A762EF"/>
    <w:rsid w:val="00A76AE6"/>
    <w:rsid w:val="00A77313"/>
    <w:rsid w:val="00A77956"/>
    <w:rsid w:val="00A8007B"/>
    <w:rsid w:val="00A80234"/>
    <w:rsid w:val="00A8093F"/>
    <w:rsid w:val="00A81427"/>
    <w:rsid w:val="00A81613"/>
    <w:rsid w:val="00A81AD4"/>
    <w:rsid w:val="00A81B4A"/>
    <w:rsid w:val="00A82373"/>
    <w:rsid w:val="00A82533"/>
    <w:rsid w:val="00A82920"/>
    <w:rsid w:val="00A82AED"/>
    <w:rsid w:val="00A82ED9"/>
    <w:rsid w:val="00A83874"/>
    <w:rsid w:val="00A83B14"/>
    <w:rsid w:val="00A84623"/>
    <w:rsid w:val="00A84769"/>
    <w:rsid w:val="00A87242"/>
    <w:rsid w:val="00A875F6"/>
    <w:rsid w:val="00A919D1"/>
    <w:rsid w:val="00A93172"/>
    <w:rsid w:val="00A94575"/>
    <w:rsid w:val="00A94A78"/>
    <w:rsid w:val="00A94D85"/>
    <w:rsid w:val="00A94F9E"/>
    <w:rsid w:val="00A95025"/>
    <w:rsid w:val="00A9504D"/>
    <w:rsid w:val="00A9612F"/>
    <w:rsid w:val="00A9622B"/>
    <w:rsid w:val="00A96B8C"/>
    <w:rsid w:val="00A96F97"/>
    <w:rsid w:val="00AA0F76"/>
    <w:rsid w:val="00AA2823"/>
    <w:rsid w:val="00AA2AC8"/>
    <w:rsid w:val="00AA456B"/>
    <w:rsid w:val="00AA4632"/>
    <w:rsid w:val="00AA46A9"/>
    <w:rsid w:val="00AA4D88"/>
    <w:rsid w:val="00AA5A56"/>
    <w:rsid w:val="00AA5E28"/>
    <w:rsid w:val="00AA6B88"/>
    <w:rsid w:val="00AA7E58"/>
    <w:rsid w:val="00AB00CE"/>
    <w:rsid w:val="00AB0354"/>
    <w:rsid w:val="00AB2A71"/>
    <w:rsid w:val="00AB2B61"/>
    <w:rsid w:val="00AB2F64"/>
    <w:rsid w:val="00AB3BEF"/>
    <w:rsid w:val="00AB4159"/>
    <w:rsid w:val="00AB451C"/>
    <w:rsid w:val="00AB4660"/>
    <w:rsid w:val="00AB58BE"/>
    <w:rsid w:val="00AB73B6"/>
    <w:rsid w:val="00AB747B"/>
    <w:rsid w:val="00AC0434"/>
    <w:rsid w:val="00AC3157"/>
    <w:rsid w:val="00AC48D3"/>
    <w:rsid w:val="00AC5088"/>
    <w:rsid w:val="00AC6990"/>
    <w:rsid w:val="00AC74CD"/>
    <w:rsid w:val="00AC7753"/>
    <w:rsid w:val="00AC78F7"/>
    <w:rsid w:val="00AD0186"/>
    <w:rsid w:val="00AD07A0"/>
    <w:rsid w:val="00AD07EE"/>
    <w:rsid w:val="00AD0A97"/>
    <w:rsid w:val="00AD0F14"/>
    <w:rsid w:val="00AD2167"/>
    <w:rsid w:val="00AD39E5"/>
    <w:rsid w:val="00AD3C63"/>
    <w:rsid w:val="00AD3E48"/>
    <w:rsid w:val="00AD4005"/>
    <w:rsid w:val="00AD4D91"/>
    <w:rsid w:val="00AD6732"/>
    <w:rsid w:val="00AD67C5"/>
    <w:rsid w:val="00AD6BFE"/>
    <w:rsid w:val="00AD73DD"/>
    <w:rsid w:val="00AD77C1"/>
    <w:rsid w:val="00AD78DE"/>
    <w:rsid w:val="00AD78E1"/>
    <w:rsid w:val="00AD7AAD"/>
    <w:rsid w:val="00AD7D1E"/>
    <w:rsid w:val="00AD7DB8"/>
    <w:rsid w:val="00AD7DD7"/>
    <w:rsid w:val="00AE1139"/>
    <w:rsid w:val="00AE20C0"/>
    <w:rsid w:val="00AE2517"/>
    <w:rsid w:val="00AE2651"/>
    <w:rsid w:val="00AE2BFE"/>
    <w:rsid w:val="00AE2C13"/>
    <w:rsid w:val="00AE31A1"/>
    <w:rsid w:val="00AE4BA6"/>
    <w:rsid w:val="00AE4CFD"/>
    <w:rsid w:val="00AE5720"/>
    <w:rsid w:val="00AE648B"/>
    <w:rsid w:val="00AE7CCB"/>
    <w:rsid w:val="00AE7DF5"/>
    <w:rsid w:val="00AE7E9F"/>
    <w:rsid w:val="00AF04E6"/>
    <w:rsid w:val="00AF0882"/>
    <w:rsid w:val="00AF0B06"/>
    <w:rsid w:val="00AF1082"/>
    <w:rsid w:val="00AF194C"/>
    <w:rsid w:val="00AF20F5"/>
    <w:rsid w:val="00AF2640"/>
    <w:rsid w:val="00AF264D"/>
    <w:rsid w:val="00AF26AF"/>
    <w:rsid w:val="00AF39BA"/>
    <w:rsid w:val="00AF3ADB"/>
    <w:rsid w:val="00AF44A0"/>
    <w:rsid w:val="00AF45E9"/>
    <w:rsid w:val="00AF5047"/>
    <w:rsid w:val="00AF63AA"/>
    <w:rsid w:val="00AF698A"/>
    <w:rsid w:val="00AF6DCD"/>
    <w:rsid w:val="00AF7578"/>
    <w:rsid w:val="00AF7C3F"/>
    <w:rsid w:val="00AF7D2D"/>
    <w:rsid w:val="00B00A14"/>
    <w:rsid w:val="00B00CBC"/>
    <w:rsid w:val="00B01765"/>
    <w:rsid w:val="00B01A3C"/>
    <w:rsid w:val="00B02084"/>
    <w:rsid w:val="00B032A7"/>
    <w:rsid w:val="00B03C38"/>
    <w:rsid w:val="00B04967"/>
    <w:rsid w:val="00B04B2F"/>
    <w:rsid w:val="00B04DC2"/>
    <w:rsid w:val="00B0582D"/>
    <w:rsid w:val="00B058D6"/>
    <w:rsid w:val="00B07E02"/>
    <w:rsid w:val="00B10349"/>
    <w:rsid w:val="00B119C7"/>
    <w:rsid w:val="00B12106"/>
    <w:rsid w:val="00B12484"/>
    <w:rsid w:val="00B135EA"/>
    <w:rsid w:val="00B137B3"/>
    <w:rsid w:val="00B14693"/>
    <w:rsid w:val="00B15189"/>
    <w:rsid w:val="00B15DF5"/>
    <w:rsid w:val="00B16326"/>
    <w:rsid w:val="00B17611"/>
    <w:rsid w:val="00B21FC5"/>
    <w:rsid w:val="00B2216F"/>
    <w:rsid w:val="00B2281E"/>
    <w:rsid w:val="00B229B3"/>
    <w:rsid w:val="00B23AB5"/>
    <w:rsid w:val="00B24D0B"/>
    <w:rsid w:val="00B25002"/>
    <w:rsid w:val="00B2648C"/>
    <w:rsid w:val="00B26853"/>
    <w:rsid w:val="00B26914"/>
    <w:rsid w:val="00B26D84"/>
    <w:rsid w:val="00B2736C"/>
    <w:rsid w:val="00B3014A"/>
    <w:rsid w:val="00B30FEC"/>
    <w:rsid w:val="00B313FB"/>
    <w:rsid w:val="00B31767"/>
    <w:rsid w:val="00B31C9D"/>
    <w:rsid w:val="00B31FBA"/>
    <w:rsid w:val="00B33526"/>
    <w:rsid w:val="00B33740"/>
    <w:rsid w:val="00B33AC3"/>
    <w:rsid w:val="00B33F8F"/>
    <w:rsid w:val="00B34325"/>
    <w:rsid w:val="00B34500"/>
    <w:rsid w:val="00B34F23"/>
    <w:rsid w:val="00B35110"/>
    <w:rsid w:val="00B351A7"/>
    <w:rsid w:val="00B36E71"/>
    <w:rsid w:val="00B37622"/>
    <w:rsid w:val="00B3786E"/>
    <w:rsid w:val="00B37D02"/>
    <w:rsid w:val="00B37F90"/>
    <w:rsid w:val="00B4196D"/>
    <w:rsid w:val="00B41F5B"/>
    <w:rsid w:val="00B41F93"/>
    <w:rsid w:val="00B42390"/>
    <w:rsid w:val="00B4343C"/>
    <w:rsid w:val="00B43823"/>
    <w:rsid w:val="00B43A90"/>
    <w:rsid w:val="00B44971"/>
    <w:rsid w:val="00B44AF6"/>
    <w:rsid w:val="00B462CD"/>
    <w:rsid w:val="00B474D6"/>
    <w:rsid w:val="00B5199A"/>
    <w:rsid w:val="00B52B3C"/>
    <w:rsid w:val="00B52C1D"/>
    <w:rsid w:val="00B546C3"/>
    <w:rsid w:val="00B576BA"/>
    <w:rsid w:val="00B57754"/>
    <w:rsid w:val="00B6012C"/>
    <w:rsid w:val="00B60944"/>
    <w:rsid w:val="00B61404"/>
    <w:rsid w:val="00B63722"/>
    <w:rsid w:val="00B63783"/>
    <w:rsid w:val="00B64529"/>
    <w:rsid w:val="00B64762"/>
    <w:rsid w:val="00B6551A"/>
    <w:rsid w:val="00B67012"/>
    <w:rsid w:val="00B675E1"/>
    <w:rsid w:val="00B678F7"/>
    <w:rsid w:val="00B67A8E"/>
    <w:rsid w:val="00B702D5"/>
    <w:rsid w:val="00B70E85"/>
    <w:rsid w:val="00B7196F"/>
    <w:rsid w:val="00B71A5C"/>
    <w:rsid w:val="00B72021"/>
    <w:rsid w:val="00B7459E"/>
    <w:rsid w:val="00B745FD"/>
    <w:rsid w:val="00B7476A"/>
    <w:rsid w:val="00B74A96"/>
    <w:rsid w:val="00B74C33"/>
    <w:rsid w:val="00B7682A"/>
    <w:rsid w:val="00B77026"/>
    <w:rsid w:val="00B77298"/>
    <w:rsid w:val="00B77ED5"/>
    <w:rsid w:val="00B80804"/>
    <w:rsid w:val="00B830EF"/>
    <w:rsid w:val="00B833EF"/>
    <w:rsid w:val="00B83BF4"/>
    <w:rsid w:val="00B84364"/>
    <w:rsid w:val="00B84432"/>
    <w:rsid w:val="00B8448B"/>
    <w:rsid w:val="00B8626B"/>
    <w:rsid w:val="00B86295"/>
    <w:rsid w:val="00B86ABA"/>
    <w:rsid w:val="00B878F6"/>
    <w:rsid w:val="00B87A97"/>
    <w:rsid w:val="00B91C07"/>
    <w:rsid w:val="00B920B3"/>
    <w:rsid w:val="00B92DE8"/>
    <w:rsid w:val="00B93023"/>
    <w:rsid w:val="00B958F2"/>
    <w:rsid w:val="00B95F3D"/>
    <w:rsid w:val="00B9788B"/>
    <w:rsid w:val="00BA0D8A"/>
    <w:rsid w:val="00BA10FD"/>
    <w:rsid w:val="00BA330E"/>
    <w:rsid w:val="00BA5A4D"/>
    <w:rsid w:val="00BA5C8D"/>
    <w:rsid w:val="00BA7825"/>
    <w:rsid w:val="00BA7836"/>
    <w:rsid w:val="00BA7DB9"/>
    <w:rsid w:val="00BB101C"/>
    <w:rsid w:val="00BB1066"/>
    <w:rsid w:val="00BB12A9"/>
    <w:rsid w:val="00BB2752"/>
    <w:rsid w:val="00BB2DAD"/>
    <w:rsid w:val="00BB316D"/>
    <w:rsid w:val="00BB4962"/>
    <w:rsid w:val="00BB5212"/>
    <w:rsid w:val="00BB58DA"/>
    <w:rsid w:val="00BB5D4C"/>
    <w:rsid w:val="00BB62B7"/>
    <w:rsid w:val="00BB6B43"/>
    <w:rsid w:val="00BB6F33"/>
    <w:rsid w:val="00BC0A8F"/>
    <w:rsid w:val="00BC12FD"/>
    <w:rsid w:val="00BC1AB1"/>
    <w:rsid w:val="00BC45D4"/>
    <w:rsid w:val="00BC4C45"/>
    <w:rsid w:val="00BC653D"/>
    <w:rsid w:val="00BC6D78"/>
    <w:rsid w:val="00BC6E69"/>
    <w:rsid w:val="00BC7085"/>
    <w:rsid w:val="00BC7350"/>
    <w:rsid w:val="00BD0696"/>
    <w:rsid w:val="00BD0716"/>
    <w:rsid w:val="00BD180B"/>
    <w:rsid w:val="00BD1E4B"/>
    <w:rsid w:val="00BD2A20"/>
    <w:rsid w:val="00BD332B"/>
    <w:rsid w:val="00BD3D8F"/>
    <w:rsid w:val="00BD4ACF"/>
    <w:rsid w:val="00BD5AB0"/>
    <w:rsid w:val="00BD63D8"/>
    <w:rsid w:val="00BD6430"/>
    <w:rsid w:val="00BD6644"/>
    <w:rsid w:val="00BD6671"/>
    <w:rsid w:val="00BD6888"/>
    <w:rsid w:val="00BD6FBC"/>
    <w:rsid w:val="00BD7648"/>
    <w:rsid w:val="00BE0332"/>
    <w:rsid w:val="00BE0640"/>
    <w:rsid w:val="00BE0B5D"/>
    <w:rsid w:val="00BE0DB5"/>
    <w:rsid w:val="00BE1F5E"/>
    <w:rsid w:val="00BE278C"/>
    <w:rsid w:val="00BE2D07"/>
    <w:rsid w:val="00BE2F2A"/>
    <w:rsid w:val="00BE3AF6"/>
    <w:rsid w:val="00BE5926"/>
    <w:rsid w:val="00BE5A59"/>
    <w:rsid w:val="00BE6090"/>
    <w:rsid w:val="00BE628F"/>
    <w:rsid w:val="00BE6705"/>
    <w:rsid w:val="00BE6725"/>
    <w:rsid w:val="00BE6754"/>
    <w:rsid w:val="00BE721A"/>
    <w:rsid w:val="00BE7B9A"/>
    <w:rsid w:val="00BF0266"/>
    <w:rsid w:val="00BF04F0"/>
    <w:rsid w:val="00BF1E26"/>
    <w:rsid w:val="00BF20D2"/>
    <w:rsid w:val="00BF3769"/>
    <w:rsid w:val="00BF41CC"/>
    <w:rsid w:val="00BF435C"/>
    <w:rsid w:val="00BF5D00"/>
    <w:rsid w:val="00BF64F6"/>
    <w:rsid w:val="00BF72C8"/>
    <w:rsid w:val="00C0043C"/>
    <w:rsid w:val="00C015B0"/>
    <w:rsid w:val="00C023AF"/>
    <w:rsid w:val="00C033C1"/>
    <w:rsid w:val="00C04C3E"/>
    <w:rsid w:val="00C05AED"/>
    <w:rsid w:val="00C05C11"/>
    <w:rsid w:val="00C05C50"/>
    <w:rsid w:val="00C0767D"/>
    <w:rsid w:val="00C077F8"/>
    <w:rsid w:val="00C10678"/>
    <w:rsid w:val="00C10E6F"/>
    <w:rsid w:val="00C111F4"/>
    <w:rsid w:val="00C116CD"/>
    <w:rsid w:val="00C12215"/>
    <w:rsid w:val="00C12A1F"/>
    <w:rsid w:val="00C131D1"/>
    <w:rsid w:val="00C135A2"/>
    <w:rsid w:val="00C13C25"/>
    <w:rsid w:val="00C14937"/>
    <w:rsid w:val="00C149E1"/>
    <w:rsid w:val="00C15A5D"/>
    <w:rsid w:val="00C1622D"/>
    <w:rsid w:val="00C1645C"/>
    <w:rsid w:val="00C166AE"/>
    <w:rsid w:val="00C17037"/>
    <w:rsid w:val="00C17E8D"/>
    <w:rsid w:val="00C202ED"/>
    <w:rsid w:val="00C2197F"/>
    <w:rsid w:val="00C21F19"/>
    <w:rsid w:val="00C22449"/>
    <w:rsid w:val="00C227BA"/>
    <w:rsid w:val="00C22AB0"/>
    <w:rsid w:val="00C2390F"/>
    <w:rsid w:val="00C24EE7"/>
    <w:rsid w:val="00C257C5"/>
    <w:rsid w:val="00C3009B"/>
    <w:rsid w:val="00C3073F"/>
    <w:rsid w:val="00C314B5"/>
    <w:rsid w:val="00C3191E"/>
    <w:rsid w:val="00C31B4E"/>
    <w:rsid w:val="00C337D7"/>
    <w:rsid w:val="00C341B8"/>
    <w:rsid w:val="00C3456A"/>
    <w:rsid w:val="00C34633"/>
    <w:rsid w:val="00C349DF"/>
    <w:rsid w:val="00C35085"/>
    <w:rsid w:val="00C3527B"/>
    <w:rsid w:val="00C356EB"/>
    <w:rsid w:val="00C374F3"/>
    <w:rsid w:val="00C378F1"/>
    <w:rsid w:val="00C37B9D"/>
    <w:rsid w:val="00C37E19"/>
    <w:rsid w:val="00C37F0D"/>
    <w:rsid w:val="00C401FA"/>
    <w:rsid w:val="00C40B81"/>
    <w:rsid w:val="00C4174F"/>
    <w:rsid w:val="00C4257A"/>
    <w:rsid w:val="00C429D0"/>
    <w:rsid w:val="00C429D1"/>
    <w:rsid w:val="00C44A24"/>
    <w:rsid w:val="00C45166"/>
    <w:rsid w:val="00C45306"/>
    <w:rsid w:val="00C45D98"/>
    <w:rsid w:val="00C45EC1"/>
    <w:rsid w:val="00C46842"/>
    <w:rsid w:val="00C4689B"/>
    <w:rsid w:val="00C47457"/>
    <w:rsid w:val="00C47577"/>
    <w:rsid w:val="00C47E54"/>
    <w:rsid w:val="00C532CF"/>
    <w:rsid w:val="00C53707"/>
    <w:rsid w:val="00C53B1B"/>
    <w:rsid w:val="00C548D9"/>
    <w:rsid w:val="00C5524B"/>
    <w:rsid w:val="00C55379"/>
    <w:rsid w:val="00C55A7D"/>
    <w:rsid w:val="00C55DA7"/>
    <w:rsid w:val="00C560F4"/>
    <w:rsid w:val="00C60F95"/>
    <w:rsid w:val="00C61BDA"/>
    <w:rsid w:val="00C63220"/>
    <w:rsid w:val="00C643D7"/>
    <w:rsid w:val="00C64477"/>
    <w:rsid w:val="00C64730"/>
    <w:rsid w:val="00C64C96"/>
    <w:rsid w:val="00C64D19"/>
    <w:rsid w:val="00C653CB"/>
    <w:rsid w:val="00C658EC"/>
    <w:rsid w:val="00C65A24"/>
    <w:rsid w:val="00C67516"/>
    <w:rsid w:val="00C7009B"/>
    <w:rsid w:val="00C70765"/>
    <w:rsid w:val="00C70F6D"/>
    <w:rsid w:val="00C7193A"/>
    <w:rsid w:val="00C73090"/>
    <w:rsid w:val="00C731C1"/>
    <w:rsid w:val="00C74B1E"/>
    <w:rsid w:val="00C74B25"/>
    <w:rsid w:val="00C7551E"/>
    <w:rsid w:val="00C7798B"/>
    <w:rsid w:val="00C77BE9"/>
    <w:rsid w:val="00C8022F"/>
    <w:rsid w:val="00C80BC3"/>
    <w:rsid w:val="00C812F0"/>
    <w:rsid w:val="00C81339"/>
    <w:rsid w:val="00C842E9"/>
    <w:rsid w:val="00C84DA4"/>
    <w:rsid w:val="00C85058"/>
    <w:rsid w:val="00C85B0F"/>
    <w:rsid w:val="00C877FE"/>
    <w:rsid w:val="00C90068"/>
    <w:rsid w:val="00C90896"/>
    <w:rsid w:val="00C90B4D"/>
    <w:rsid w:val="00C91421"/>
    <w:rsid w:val="00C92025"/>
    <w:rsid w:val="00C93320"/>
    <w:rsid w:val="00C93E0C"/>
    <w:rsid w:val="00C93F8A"/>
    <w:rsid w:val="00C942C8"/>
    <w:rsid w:val="00C943FE"/>
    <w:rsid w:val="00C94B1E"/>
    <w:rsid w:val="00C94CE2"/>
    <w:rsid w:val="00C952FE"/>
    <w:rsid w:val="00C95348"/>
    <w:rsid w:val="00C959FE"/>
    <w:rsid w:val="00C9605C"/>
    <w:rsid w:val="00C96346"/>
    <w:rsid w:val="00C971B2"/>
    <w:rsid w:val="00C97678"/>
    <w:rsid w:val="00C97FD6"/>
    <w:rsid w:val="00CA0830"/>
    <w:rsid w:val="00CA2D12"/>
    <w:rsid w:val="00CA393E"/>
    <w:rsid w:val="00CA3C9E"/>
    <w:rsid w:val="00CA3D48"/>
    <w:rsid w:val="00CA4B45"/>
    <w:rsid w:val="00CA4E05"/>
    <w:rsid w:val="00CA4F8E"/>
    <w:rsid w:val="00CA61C2"/>
    <w:rsid w:val="00CA7302"/>
    <w:rsid w:val="00CA7676"/>
    <w:rsid w:val="00CB0D26"/>
    <w:rsid w:val="00CB1695"/>
    <w:rsid w:val="00CB16AB"/>
    <w:rsid w:val="00CB2955"/>
    <w:rsid w:val="00CB2F47"/>
    <w:rsid w:val="00CB30AB"/>
    <w:rsid w:val="00CB3C05"/>
    <w:rsid w:val="00CB49DF"/>
    <w:rsid w:val="00CB5922"/>
    <w:rsid w:val="00CB59D4"/>
    <w:rsid w:val="00CB5E7E"/>
    <w:rsid w:val="00CB6229"/>
    <w:rsid w:val="00CB6B4A"/>
    <w:rsid w:val="00CB70D0"/>
    <w:rsid w:val="00CB76DC"/>
    <w:rsid w:val="00CB7B88"/>
    <w:rsid w:val="00CC19BE"/>
    <w:rsid w:val="00CC1BE0"/>
    <w:rsid w:val="00CC2C5B"/>
    <w:rsid w:val="00CC3936"/>
    <w:rsid w:val="00CC3C6E"/>
    <w:rsid w:val="00CC44B8"/>
    <w:rsid w:val="00CC559C"/>
    <w:rsid w:val="00CC5999"/>
    <w:rsid w:val="00CC7523"/>
    <w:rsid w:val="00CC7D68"/>
    <w:rsid w:val="00CC7F30"/>
    <w:rsid w:val="00CD0232"/>
    <w:rsid w:val="00CD1409"/>
    <w:rsid w:val="00CD1BAB"/>
    <w:rsid w:val="00CD2260"/>
    <w:rsid w:val="00CD25CD"/>
    <w:rsid w:val="00CD26E6"/>
    <w:rsid w:val="00CD30D4"/>
    <w:rsid w:val="00CD332E"/>
    <w:rsid w:val="00CD3E22"/>
    <w:rsid w:val="00CD43B2"/>
    <w:rsid w:val="00CD5269"/>
    <w:rsid w:val="00CD5E8D"/>
    <w:rsid w:val="00CD7335"/>
    <w:rsid w:val="00CD7433"/>
    <w:rsid w:val="00CE0AF8"/>
    <w:rsid w:val="00CE1463"/>
    <w:rsid w:val="00CE39CF"/>
    <w:rsid w:val="00CE43D7"/>
    <w:rsid w:val="00CE5573"/>
    <w:rsid w:val="00CE5B7C"/>
    <w:rsid w:val="00CE6D5C"/>
    <w:rsid w:val="00CE7310"/>
    <w:rsid w:val="00CE773C"/>
    <w:rsid w:val="00CF0DE2"/>
    <w:rsid w:val="00CF0EE6"/>
    <w:rsid w:val="00CF1963"/>
    <w:rsid w:val="00CF1CD0"/>
    <w:rsid w:val="00CF23A8"/>
    <w:rsid w:val="00CF4E41"/>
    <w:rsid w:val="00CF5351"/>
    <w:rsid w:val="00CF53B6"/>
    <w:rsid w:val="00CF53E5"/>
    <w:rsid w:val="00CF5C86"/>
    <w:rsid w:val="00CF5E61"/>
    <w:rsid w:val="00CF6923"/>
    <w:rsid w:val="00CF6EE6"/>
    <w:rsid w:val="00CF7028"/>
    <w:rsid w:val="00CF7362"/>
    <w:rsid w:val="00D00429"/>
    <w:rsid w:val="00D01B93"/>
    <w:rsid w:val="00D02DF6"/>
    <w:rsid w:val="00D03EA9"/>
    <w:rsid w:val="00D054D1"/>
    <w:rsid w:val="00D05B0F"/>
    <w:rsid w:val="00D05EF1"/>
    <w:rsid w:val="00D06038"/>
    <w:rsid w:val="00D0609E"/>
    <w:rsid w:val="00D06AF2"/>
    <w:rsid w:val="00D0731C"/>
    <w:rsid w:val="00D07B82"/>
    <w:rsid w:val="00D10583"/>
    <w:rsid w:val="00D13B12"/>
    <w:rsid w:val="00D14B5E"/>
    <w:rsid w:val="00D15D1F"/>
    <w:rsid w:val="00D1633B"/>
    <w:rsid w:val="00D16AAD"/>
    <w:rsid w:val="00D16AEB"/>
    <w:rsid w:val="00D16F5C"/>
    <w:rsid w:val="00D17931"/>
    <w:rsid w:val="00D201E0"/>
    <w:rsid w:val="00D20590"/>
    <w:rsid w:val="00D21844"/>
    <w:rsid w:val="00D2333A"/>
    <w:rsid w:val="00D239DA"/>
    <w:rsid w:val="00D24EDE"/>
    <w:rsid w:val="00D252A6"/>
    <w:rsid w:val="00D30A09"/>
    <w:rsid w:val="00D30F3E"/>
    <w:rsid w:val="00D317A5"/>
    <w:rsid w:val="00D3204B"/>
    <w:rsid w:val="00D322E5"/>
    <w:rsid w:val="00D3261A"/>
    <w:rsid w:val="00D32B38"/>
    <w:rsid w:val="00D32BC2"/>
    <w:rsid w:val="00D34E2C"/>
    <w:rsid w:val="00D36948"/>
    <w:rsid w:val="00D36B53"/>
    <w:rsid w:val="00D414EB"/>
    <w:rsid w:val="00D41628"/>
    <w:rsid w:val="00D4235E"/>
    <w:rsid w:val="00D42864"/>
    <w:rsid w:val="00D42BFF"/>
    <w:rsid w:val="00D42EA6"/>
    <w:rsid w:val="00D4385C"/>
    <w:rsid w:val="00D4397E"/>
    <w:rsid w:val="00D445BA"/>
    <w:rsid w:val="00D44C72"/>
    <w:rsid w:val="00D45247"/>
    <w:rsid w:val="00D45C81"/>
    <w:rsid w:val="00D470E7"/>
    <w:rsid w:val="00D477F3"/>
    <w:rsid w:val="00D51B39"/>
    <w:rsid w:val="00D529B2"/>
    <w:rsid w:val="00D53069"/>
    <w:rsid w:val="00D5325D"/>
    <w:rsid w:val="00D54C8A"/>
    <w:rsid w:val="00D55205"/>
    <w:rsid w:val="00D560FF"/>
    <w:rsid w:val="00D567BA"/>
    <w:rsid w:val="00D569CF"/>
    <w:rsid w:val="00D57045"/>
    <w:rsid w:val="00D574BC"/>
    <w:rsid w:val="00D57A9E"/>
    <w:rsid w:val="00D57F6F"/>
    <w:rsid w:val="00D57F87"/>
    <w:rsid w:val="00D57FCB"/>
    <w:rsid w:val="00D609B7"/>
    <w:rsid w:val="00D60F8C"/>
    <w:rsid w:val="00D61414"/>
    <w:rsid w:val="00D61552"/>
    <w:rsid w:val="00D62A68"/>
    <w:rsid w:val="00D634E6"/>
    <w:rsid w:val="00D63699"/>
    <w:rsid w:val="00D638D6"/>
    <w:rsid w:val="00D63AAD"/>
    <w:rsid w:val="00D64424"/>
    <w:rsid w:val="00D65380"/>
    <w:rsid w:val="00D66920"/>
    <w:rsid w:val="00D67783"/>
    <w:rsid w:val="00D7070A"/>
    <w:rsid w:val="00D7257A"/>
    <w:rsid w:val="00D727BC"/>
    <w:rsid w:val="00D7352C"/>
    <w:rsid w:val="00D74744"/>
    <w:rsid w:val="00D7570F"/>
    <w:rsid w:val="00D76B02"/>
    <w:rsid w:val="00D80EBD"/>
    <w:rsid w:val="00D83869"/>
    <w:rsid w:val="00D8406F"/>
    <w:rsid w:val="00D84496"/>
    <w:rsid w:val="00D844EE"/>
    <w:rsid w:val="00D84BE2"/>
    <w:rsid w:val="00D8508B"/>
    <w:rsid w:val="00D85771"/>
    <w:rsid w:val="00D861CF"/>
    <w:rsid w:val="00D86784"/>
    <w:rsid w:val="00D9099A"/>
    <w:rsid w:val="00D9268C"/>
    <w:rsid w:val="00D94162"/>
    <w:rsid w:val="00D9592F"/>
    <w:rsid w:val="00D96135"/>
    <w:rsid w:val="00D9614F"/>
    <w:rsid w:val="00D96CF4"/>
    <w:rsid w:val="00D97167"/>
    <w:rsid w:val="00DA1657"/>
    <w:rsid w:val="00DA1835"/>
    <w:rsid w:val="00DA3615"/>
    <w:rsid w:val="00DA3ADE"/>
    <w:rsid w:val="00DA3C35"/>
    <w:rsid w:val="00DA50E2"/>
    <w:rsid w:val="00DA5EA0"/>
    <w:rsid w:val="00DA6C94"/>
    <w:rsid w:val="00DA737E"/>
    <w:rsid w:val="00DA745A"/>
    <w:rsid w:val="00DA771D"/>
    <w:rsid w:val="00DA7F2E"/>
    <w:rsid w:val="00DB0517"/>
    <w:rsid w:val="00DB0704"/>
    <w:rsid w:val="00DB0F0C"/>
    <w:rsid w:val="00DB1B42"/>
    <w:rsid w:val="00DB20D2"/>
    <w:rsid w:val="00DB39B8"/>
    <w:rsid w:val="00DB5F1E"/>
    <w:rsid w:val="00DC0015"/>
    <w:rsid w:val="00DC07B0"/>
    <w:rsid w:val="00DC1FFA"/>
    <w:rsid w:val="00DC23DE"/>
    <w:rsid w:val="00DC255C"/>
    <w:rsid w:val="00DC2DAB"/>
    <w:rsid w:val="00DC394C"/>
    <w:rsid w:val="00DC3A55"/>
    <w:rsid w:val="00DC3E48"/>
    <w:rsid w:val="00DC3E84"/>
    <w:rsid w:val="00DC4967"/>
    <w:rsid w:val="00DC4F02"/>
    <w:rsid w:val="00DC5815"/>
    <w:rsid w:val="00DC6190"/>
    <w:rsid w:val="00DC67B5"/>
    <w:rsid w:val="00DC7C26"/>
    <w:rsid w:val="00DC7DF7"/>
    <w:rsid w:val="00DD1B75"/>
    <w:rsid w:val="00DD225D"/>
    <w:rsid w:val="00DD42ED"/>
    <w:rsid w:val="00DD4316"/>
    <w:rsid w:val="00DD499C"/>
    <w:rsid w:val="00DD4ACF"/>
    <w:rsid w:val="00DD5BE1"/>
    <w:rsid w:val="00DD6B06"/>
    <w:rsid w:val="00DD6BA7"/>
    <w:rsid w:val="00DD7201"/>
    <w:rsid w:val="00DD75CE"/>
    <w:rsid w:val="00DD7639"/>
    <w:rsid w:val="00DE001D"/>
    <w:rsid w:val="00DE0885"/>
    <w:rsid w:val="00DE0A8B"/>
    <w:rsid w:val="00DE0B52"/>
    <w:rsid w:val="00DE0F99"/>
    <w:rsid w:val="00DE300C"/>
    <w:rsid w:val="00DE3C03"/>
    <w:rsid w:val="00DE4858"/>
    <w:rsid w:val="00DE4E3E"/>
    <w:rsid w:val="00DE4FB8"/>
    <w:rsid w:val="00DE50D1"/>
    <w:rsid w:val="00DE51DE"/>
    <w:rsid w:val="00DE52E3"/>
    <w:rsid w:val="00DE54F8"/>
    <w:rsid w:val="00DE58C9"/>
    <w:rsid w:val="00DE5B2A"/>
    <w:rsid w:val="00DE666F"/>
    <w:rsid w:val="00DE66C7"/>
    <w:rsid w:val="00DE69B5"/>
    <w:rsid w:val="00DE7663"/>
    <w:rsid w:val="00DE7C08"/>
    <w:rsid w:val="00DF199E"/>
    <w:rsid w:val="00DF1B45"/>
    <w:rsid w:val="00DF1CB6"/>
    <w:rsid w:val="00DF223E"/>
    <w:rsid w:val="00DF2ABA"/>
    <w:rsid w:val="00DF3577"/>
    <w:rsid w:val="00DF3A73"/>
    <w:rsid w:val="00DF44AD"/>
    <w:rsid w:val="00DF453F"/>
    <w:rsid w:val="00DF5BBC"/>
    <w:rsid w:val="00DF6777"/>
    <w:rsid w:val="00DF73ED"/>
    <w:rsid w:val="00DF777C"/>
    <w:rsid w:val="00DF78A9"/>
    <w:rsid w:val="00E00AFA"/>
    <w:rsid w:val="00E00C9E"/>
    <w:rsid w:val="00E01161"/>
    <w:rsid w:val="00E02EC7"/>
    <w:rsid w:val="00E0329C"/>
    <w:rsid w:val="00E048D6"/>
    <w:rsid w:val="00E050D4"/>
    <w:rsid w:val="00E05513"/>
    <w:rsid w:val="00E05564"/>
    <w:rsid w:val="00E058A3"/>
    <w:rsid w:val="00E05D27"/>
    <w:rsid w:val="00E0648C"/>
    <w:rsid w:val="00E06D99"/>
    <w:rsid w:val="00E06DE1"/>
    <w:rsid w:val="00E107F9"/>
    <w:rsid w:val="00E10F48"/>
    <w:rsid w:val="00E12697"/>
    <w:rsid w:val="00E128B6"/>
    <w:rsid w:val="00E12AE6"/>
    <w:rsid w:val="00E12E6F"/>
    <w:rsid w:val="00E135F8"/>
    <w:rsid w:val="00E137F5"/>
    <w:rsid w:val="00E15F4C"/>
    <w:rsid w:val="00E16947"/>
    <w:rsid w:val="00E17CCF"/>
    <w:rsid w:val="00E17FFA"/>
    <w:rsid w:val="00E203D8"/>
    <w:rsid w:val="00E21954"/>
    <w:rsid w:val="00E21D99"/>
    <w:rsid w:val="00E225CA"/>
    <w:rsid w:val="00E2318A"/>
    <w:rsid w:val="00E2322C"/>
    <w:rsid w:val="00E2351E"/>
    <w:rsid w:val="00E2417B"/>
    <w:rsid w:val="00E2458F"/>
    <w:rsid w:val="00E25301"/>
    <w:rsid w:val="00E25B95"/>
    <w:rsid w:val="00E25C49"/>
    <w:rsid w:val="00E261FF"/>
    <w:rsid w:val="00E2638E"/>
    <w:rsid w:val="00E26987"/>
    <w:rsid w:val="00E269F9"/>
    <w:rsid w:val="00E30347"/>
    <w:rsid w:val="00E31800"/>
    <w:rsid w:val="00E3280E"/>
    <w:rsid w:val="00E32CB1"/>
    <w:rsid w:val="00E32FD1"/>
    <w:rsid w:val="00E34BC3"/>
    <w:rsid w:val="00E361D7"/>
    <w:rsid w:val="00E36A97"/>
    <w:rsid w:val="00E40CBB"/>
    <w:rsid w:val="00E40D46"/>
    <w:rsid w:val="00E40DBF"/>
    <w:rsid w:val="00E40EBD"/>
    <w:rsid w:val="00E4116C"/>
    <w:rsid w:val="00E415E5"/>
    <w:rsid w:val="00E41B91"/>
    <w:rsid w:val="00E41BCD"/>
    <w:rsid w:val="00E41ED0"/>
    <w:rsid w:val="00E42B06"/>
    <w:rsid w:val="00E4382E"/>
    <w:rsid w:val="00E453E3"/>
    <w:rsid w:val="00E45E00"/>
    <w:rsid w:val="00E46ED4"/>
    <w:rsid w:val="00E513B7"/>
    <w:rsid w:val="00E51CE1"/>
    <w:rsid w:val="00E51EB9"/>
    <w:rsid w:val="00E52AB1"/>
    <w:rsid w:val="00E53547"/>
    <w:rsid w:val="00E53B1D"/>
    <w:rsid w:val="00E53F60"/>
    <w:rsid w:val="00E54C06"/>
    <w:rsid w:val="00E61C97"/>
    <w:rsid w:val="00E61F43"/>
    <w:rsid w:val="00E61F78"/>
    <w:rsid w:val="00E62F96"/>
    <w:rsid w:val="00E6393E"/>
    <w:rsid w:val="00E648FA"/>
    <w:rsid w:val="00E64ACB"/>
    <w:rsid w:val="00E65079"/>
    <w:rsid w:val="00E651BF"/>
    <w:rsid w:val="00E6542A"/>
    <w:rsid w:val="00E66110"/>
    <w:rsid w:val="00E66F95"/>
    <w:rsid w:val="00E67E65"/>
    <w:rsid w:val="00E7130A"/>
    <w:rsid w:val="00E71426"/>
    <w:rsid w:val="00E7238D"/>
    <w:rsid w:val="00E73A9C"/>
    <w:rsid w:val="00E74833"/>
    <w:rsid w:val="00E74D5A"/>
    <w:rsid w:val="00E7512D"/>
    <w:rsid w:val="00E75845"/>
    <w:rsid w:val="00E7590E"/>
    <w:rsid w:val="00E766D1"/>
    <w:rsid w:val="00E76C4F"/>
    <w:rsid w:val="00E770C0"/>
    <w:rsid w:val="00E773B5"/>
    <w:rsid w:val="00E77B7E"/>
    <w:rsid w:val="00E808C8"/>
    <w:rsid w:val="00E80BF3"/>
    <w:rsid w:val="00E80E9E"/>
    <w:rsid w:val="00E81353"/>
    <w:rsid w:val="00E81355"/>
    <w:rsid w:val="00E81619"/>
    <w:rsid w:val="00E85404"/>
    <w:rsid w:val="00E855C4"/>
    <w:rsid w:val="00E90028"/>
    <w:rsid w:val="00E90BAD"/>
    <w:rsid w:val="00E90F05"/>
    <w:rsid w:val="00E91534"/>
    <w:rsid w:val="00E91E96"/>
    <w:rsid w:val="00E91FD7"/>
    <w:rsid w:val="00E93E29"/>
    <w:rsid w:val="00E954FA"/>
    <w:rsid w:val="00E95793"/>
    <w:rsid w:val="00E95A2C"/>
    <w:rsid w:val="00E96719"/>
    <w:rsid w:val="00E9678B"/>
    <w:rsid w:val="00E97FF3"/>
    <w:rsid w:val="00EA02A3"/>
    <w:rsid w:val="00EA0E78"/>
    <w:rsid w:val="00EA1290"/>
    <w:rsid w:val="00EA1A70"/>
    <w:rsid w:val="00EA209D"/>
    <w:rsid w:val="00EA2170"/>
    <w:rsid w:val="00EA2424"/>
    <w:rsid w:val="00EA2AF9"/>
    <w:rsid w:val="00EA2F4D"/>
    <w:rsid w:val="00EA3F01"/>
    <w:rsid w:val="00EA446F"/>
    <w:rsid w:val="00EA46E0"/>
    <w:rsid w:val="00EA4C37"/>
    <w:rsid w:val="00EA4F53"/>
    <w:rsid w:val="00EA5299"/>
    <w:rsid w:val="00EA5B5E"/>
    <w:rsid w:val="00EA5F4B"/>
    <w:rsid w:val="00EA6108"/>
    <w:rsid w:val="00EA69ED"/>
    <w:rsid w:val="00EA6A88"/>
    <w:rsid w:val="00EA7861"/>
    <w:rsid w:val="00EA7B15"/>
    <w:rsid w:val="00EB0446"/>
    <w:rsid w:val="00EB062A"/>
    <w:rsid w:val="00EB0A8F"/>
    <w:rsid w:val="00EB11F9"/>
    <w:rsid w:val="00EB1700"/>
    <w:rsid w:val="00EB3509"/>
    <w:rsid w:val="00EB3D8C"/>
    <w:rsid w:val="00EB4572"/>
    <w:rsid w:val="00EB4BAC"/>
    <w:rsid w:val="00EB5832"/>
    <w:rsid w:val="00EB58F1"/>
    <w:rsid w:val="00EB6D63"/>
    <w:rsid w:val="00EC03AE"/>
    <w:rsid w:val="00EC18CA"/>
    <w:rsid w:val="00EC277C"/>
    <w:rsid w:val="00EC2A7C"/>
    <w:rsid w:val="00EC3E1D"/>
    <w:rsid w:val="00EC4C43"/>
    <w:rsid w:val="00EC5A71"/>
    <w:rsid w:val="00EC780C"/>
    <w:rsid w:val="00EC7A47"/>
    <w:rsid w:val="00ED00CA"/>
    <w:rsid w:val="00ED0F36"/>
    <w:rsid w:val="00ED115C"/>
    <w:rsid w:val="00ED1D61"/>
    <w:rsid w:val="00ED221A"/>
    <w:rsid w:val="00ED26FD"/>
    <w:rsid w:val="00ED2912"/>
    <w:rsid w:val="00ED3293"/>
    <w:rsid w:val="00ED378A"/>
    <w:rsid w:val="00ED3A1E"/>
    <w:rsid w:val="00ED3A28"/>
    <w:rsid w:val="00ED5C26"/>
    <w:rsid w:val="00ED7D91"/>
    <w:rsid w:val="00ED7E98"/>
    <w:rsid w:val="00EE1BFE"/>
    <w:rsid w:val="00EE1EE9"/>
    <w:rsid w:val="00EE2597"/>
    <w:rsid w:val="00EE281B"/>
    <w:rsid w:val="00EE3571"/>
    <w:rsid w:val="00EE39DD"/>
    <w:rsid w:val="00EE3A9D"/>
    <w:rsid w:val="00EE5040"/>
    <w:rsid w:val="00EE5364"/>
    <w:rsid w:val="00EE5624"/>
    <w:rsid w:val="00EE56D7"/>
    <w:rsid w:val="00EE602C"/>
    <w:rsid w:val="00EE6291"/>
    <w:rsid w:val="00EF01B5"/>
    <w:rsid w:val="00EF0858"/>
    <w:rsid w:val="00EF1043"/>
    <w:rsid w:val="00EF11D7"/>
    <w:rsid w:val="00EF26E8"/>
    <w:rsid w:val="00EF272C"/>
    <w:rsid w:val="00EF411F"/>
    <w:rsid w:val="00EF4859"/>
    <w:rsid w:val="00EF5586"/>
    <w:rsid w:val="00EF5BC3"/>
    <w:rsid w:val="00EF6168"/>
    <w:rsid w:val="00EF6FBB"/>
    <w:rsid w:val="00EF7904"/>
    <w:rsid w:val="00F01B17"/>
    <w:rsid w:val="00F021C7"/>
    <w:rsid w:val="00F02922"/>
    <w:rsid w:val="00F0349B"/>
    <w:rsid w:val="00F03C15"/>
    <w:rsid w:val="00F03C3E"/>
    <w:rsid w:val="00F05977"/>
    <w:rsid w:val="00F05A0E"/>
    <w:rsid w:val="00F0605C"/>
    <w:rsid w:val="00F060E8"/>
    <w:rsid w:val="00F06CC7"/>
    <w:rsid w:val="00F06ED4"/>
    <w:rsid w:val="00F076D1"/>
    <w:rsid w:val="00F078E1"/>
    <w:rsid w:val="00F102DD"/>
    <w:rsid w:val="00F10628"/>
    <w:rsid w:val="00F107A1"/>
    <w:rsid w:val="00F107CC"/>
    <w:rsid w:val="00F108D4"/>
    <w:rsid w:val="00F11F96"/>
    <w:rsid w:val="00F125C5"/>
    <w:rsid w:val="00F1282E"/>
    <w:rsid w:val="00F12FBB"/>
    <w:rsid w:val="00F13078"/>
    <w:rsid w:val="00F14B19"/>
    <w:rsid w:val="00F14CC4"/>
    <w:rsid w:val="00F15530"/>
    <w:rsid w:val="00F15BE8"/>
    <w:rsid w:val="00F169DF"/>
    <w:rsid w:val="00F16E63"/>
    <w:rsid w:val="00F170AF"/>
    <w:rsid w:val="00F17925"/>
    <w:rsid w:val="00F17A07"/>
    <w:rsid w:val="00F17AC8"/>
    <w:rsid w:val="00F17C26"/>
    <w:rsid w:val="00F20431"/>
    <w:rsid w:val="00F208A3"/>
    <w:rsid w:val="00F209A6"/>
    <w:rsid w:val="00F20BB0"/>
    <w:rsid w:val="00F247DF"/>
    <w:rsid w:val="00F260D3"/>
    <w:rsid w:val="00F2645B"/>
    <w:rsid w:val="00F266CB"/>
    <w:rsid w:val="00F26958"/>
    <w:rsid w:val="00F2762C"/>
    <w:rsid w:val="00F27E59"/>
    <w:rsid w:val="00F30C3A"/>
    <w:rsid w:val="00F31549"/>
    <w:rsid w:val="00F315E7"/>
    <w:rsid w:val="00F31955"/>
    <w:rsid w:val="00F32BB1"/>
    <w:rsid w:val="00F33075"/>
    <w:rsid w:val="00F345E1"/>
    <w:rsid w:val="00F346D7"/>
    <w:rsid w:val="00F34AFC"/>
    <w:rsid w:val="00F359DB"/>
    <w:rsid w:val="00F35AC4"/>
    <w:rsid w:val="00F35EB1"/>
    <w:rsid w:val="00F36683"/>
    <w:rsid w:val="00F36CFF"/>
    <w:rsid w:val="00F37702"/>
    <w:rsid w:val="00F37A70"/>
    <w:rsid w:val="00F4201A"/>
    <w:rsid w:val="00F4334D"/>
    <w:rsid w:val="00F43862"/>
    <w:rsid w:val="00F447E7"/>
    <w:rsid w:val="00F44D28"/>
    <w:rsid w:val="00F44E14"/>
    <w:rsid w:val="00F45509"/>
    <w:rsid w:val="00F45A91"/>
    <w:rsid w:val="00F474CE"/>
    <w:rsid w:val="00F475BC"/>
    <w:rsid w:val="00F47BA7"/>
    <w:rsid w:val="00F501ED"/>
    <w:rsid w:val="00F50F1F"/>
    <w:rsid w:val="00F50F62"/>
    <w:rsid w:val="00F52391"/>
    <w:rsid w:val="00F5277C"/>
    <w:rsid w:val="00F527AE"/>
    <w:rsid w:val="00F53455"/>
    <w:rsid w:val="00F53588"/>
    <w:rsid w:val="00F537A7"/>
    <w:rsid w:val="00F53B6C"/>
    <w:rsid w:val="00F53DFC"/>
    <w:rsid w:val="00F54267"/>
    <w:rsid w:val="00F54AAE"/>
    <w:rsid w:val="00F55729"/>
    <w:rsid w:val="00F557D9"/>
    <w:rsid w:val="00F55811"/>
    <w:rsid w:val="00F56D1B"/>
    <w:rsid w:val="00F56F1C"/>
    <w:rsid w:val="00F579AA"/>
    <w:rsid w:val="00F60C8E"/>
    <w:rsid w:val="00F60D5C"/>
    <w:rsid w:val="00F60D67"/>
    <w:rsid w:val="00F6117E"/>
    <w:rsid w:val="00F62BD0"/>
    <w:rsid w:val="00F639C5"/>
    <w:rsid w:val="00F63E83"/>
    <w:rsid w:val="00F63EAF"/>
    <w:rsid w:val="00F655C8"/>
    <w:rsid w:val="00F66290"/>
    <w:rsid w:val="00F668D4"/>
    <w:rsid w:val="00F66B09"/>
    <w:rsid w:val="00F66BB3"/>
    <w:rsid w:val="00F712F4"/>
    <w:rsid w:val="00F71BA8"/>
    <w:rsid w:val="00F724F7"/>
    <w:rsid w:val="00F726E4"/>
    <w:rsid w:val="00F728EE"/>
    <w:rsid w:val="00F729D5"/>
    <w:rsid w:val="00F73A92"/>
    <w:rsid w:val="00F73C0D"/>
    <w:rsid w:val="00F73EF4"/>
    <w:rsid w:val="00F7475C"/>
    <w:rsid w:val="00F7519A"/>
    <w:rsid w:val="00F75A3E"/>
    <w:rsid w:val="00F765FD"/>
    <w:rsid w:val="00F76D74"/>
    <w:rsid w:val="00F7700D"/>
    <w:rsid w:val="00F772AF"/>
    <w:rsid w:val="00F77308"/>
    <w:rsid w:val="00F775BE"/>
    <w:rsid w:val="00F77CB2"/>
    <w:rsid w:val="00F80775"/>
    <w:rsid w:val="00F81514"/>
    <w:rsid w:val="00F81D57"/>
    <w:rsid w:val="00F822EF"/>
    <w:rsid w:val="00F82355"/>
    <w:rsid w:val="00F82E5D"/>
    <w:rsid w:val="00F830A4"/>
    <w:rsid w:val="00F837B8"/>
    <w:rsid w:val="00F84242"/>
    <w:rsid w:val="00F84EA9"/>
    <w:rsid w:val="00F850CB"/>
    <w:rsid w:val="00F853C6"/>
    <w:rsid w:val="00F853FB"/>
    <w:rsid w:val="00F85869"/>
    <w:rsid w:val="00F8654D"/>
    <w:rsid w:val="00F86691"/>
    <w:rsid w:val="00F87F24"/>
    <w:rsid w:val="00F87F62"/>
    <w:rsid w:val="00F9001C"/>
    <w:rsid w:val="00F91CEE"/>
    <w:rsid w:val="00F924D8"/>
    <w:rsid w:val="00F93ADF"/>
    <w:rsid w:val="00F9414B"/>
    <w:rsid w:val="00F94353"/>
    <w:rsid w:val="00F943B2"/>
    <w:rsid w:val="00F94944"/>
    <w:rsid w:val="00F9553A"/>
    <w:rsid w:val="00F95A69"/>
    <w:rsid w:val="00F95C04"/>
    <w:rsid w:val="00F964D9"/>
    <w:rsid w:val="00F96E67"/>
    <w:rsid w:val="00FA1056"/>
    <w:rsid w:val="00FA10FC"/>
    <w:rsid w:val="00FA2316"/>
    <w:rsid w:val="00FA2A3A"/>
    <w:rsid w:val="00FA2B62"/>
    <w:rsid w:val="00FA3F9F"/>
    <w:rsid w:val="00FA407F"/>
    <w:rsid w:val="00FA5735"/>
    <w:rsid w:val="00FA573D"/>
    <w:rsid w:val="00FA7320"/>
    <w:rsid w:val="00FB09E1"/>
    <w:rsid w:val="00FB0AF8"/>
    <w:rsid w:val="00FB15F0"/>
    <w:rsid w:val="00FB1851"/>
    <w:rsid w:val="00FB1A46"/>
    <w:rsid w:val="00FB21E3"/>
    <w:rsid w:val="00FB35F2"/>
    <w:rsid w:val="00FB4081"/>
    <w:rsid w:val="00FB5156"/>
    <w:rsid w:val="00FB51BD"/>
    <w:rsid w:val="00FB695A"/>
    <w:rsid w:val="00FB69E3"/>
    <w:rsid w:val="00FB707F"/>
    <w:rsid w:val="00FC02CA"/>
    <w:rsid w:val="00FC0367"/>
    <w:rsid w:val="00FC116F"/>
    <w:rsid w:val="00FC1518"/>
    <w:rsid w:val="00FC203B"/>
    <w:rsid w:val="00FC3B62"/>
    <w:rsid w:val="00FC3FD1"/>
    <w:rsid w:val="00FC738E"/>
    <w:rsid w:val="00FD1720"/>
    <w:rsid w:val="00FD1FEE"/>
    <w:rsid w:val="00FD24C1"/>
    <w:rsid w:val="00FD2A7A"/>
    <w:rsid w:val="00FD342B"/>
    <w:rsid w:val="00FD3673"/>
    <w:rsid w:val="00FD3782"/>
    <w:rsid w:val="00FD38B0"/>
    <w:rsid w:val="00FD3FA2"/>
    <w:rsid w:val="00FD42E0"/>
    <w:rsid w:val="00FD42F8"/>
    <w:rsid w:val="00FD52E6"/>
    <w:rsid w:val="00FD5B6B"/>
    <w:rsid w:val="00FD5ECF"/>
    <w:rsid w:val="00FD66BC"/>
    <w:rsid w:val="00FD706B"/>
    <w:rsid w:val="00FD7968"/>
    <w:rsid w:val="00FE0A78"/>
    <w:rsid w:val="00FE0C21"/>
    <w:rsid w:val="00FE128E"/>
    <w:rsid w:val="00FE237A"/>
    <w:rsid w:val="00FE308B"/>
    <w:rsid w:val="00FE30C7"/>
    <w:rsid w:val="00FE3959"/>
    <w:rsid w:val="00FE39D3"/>
    <w:rsid w:val="00FE4307"/>
    <w:rsid w:val="00FE4635"/>
    <w:rsid w:val="00FE5FE0"/>
    <w:rsid w:val="00FE79A2"/>
    <w:rsid w:val="00FF04AB"/>
    <w:rsid w:val="00FF0F22"/>
    <w:rsid w:val="00FF1818"/>
    <w:rsid w:val="00FF1825"/>
    <w:rsid w:val="00FF2234"/>
    <w:rsid w:val="00FF25FB"/>
    <w:rsid w:val="00FF4B98"/>
    <w:rsid w:val="00FF557B"/>
    <w:rsid w:val="00FF6785"/>
    <w:rsid w:val="00FF6D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color w:val="000000" w:themeColor="text1"/>
        <w:spacing w:val="6"/>
        <w:sz w:val="22"/>
        <w:szCs w:val="18"/>
        <w:lang w:val="en-GB" w:eastAsia="en-US" w:bidi="ar-SA"/>
      </w:rPr>
    </w:rPrDefault>
    <w:pPrDefault>
      <w:pPr>
        <w:spacing w:line="280" w:lineRule="exact"/>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ABC"/>
    <w:pPr>
      <w:spacing w:line="360" w:lineRule="auto"/>
    </w:pPr>
    <w:rPr>
      <w:sz w:val="24"/>
    </w:rPr>
  </w:style>
  <w:style w:type="paragraph" w:styleId="Heading1">
    <w:name w:val="heading 1"/>
    <w:basedOn w:val="Normal"/>
    <w:next w:val="Normal"/>
    <w:qFormat/>
    <w:rsid w:val="00FB5156"/>
    <w:pPr>
      <w:keepNext/>
      <w:numPr>
        <w:numId w:val="1"/>
      </w:numPr>
      <w:outlineLvl w:val="0"/>
    </w:pPr>
    <w:rPr>
      <w:rFonts w:cs="Arial"/>
      <w:b/>
      <w:bCs/>
      <w:caps/>
      <w:color w:val="4F6228" w:themeColor="accent3" w:themeShade="80"/>
      <w:spacing w:val="-2"/>
      <w:kern w:val="32"/>
      <w:szCs w:val="20"/>
    </w:rPr>
  </w:style>
  <w:style w:type="paragraph" w:styleId="Heading2">
    <w:name w:val="heading 2"/>
    <w:basedOn w:val="Normal"/>
    <w:next w:val="Normal"/>
    <w:qFormat/>
    <w:rsid w:val="00FB5156"/>
    <w:pPr>
      <w:keepNext/>
      <w:numPr>
        <w:ilvl w:val="1"/>
        <w:numId w:val="1"/>
      </w:numPr>
      <w:outlineLvl w:val="1"/>
    </w:pPr>
    <w:rPr>
      <w:rFonts w:cs="Arial"/>
      <w:b/>
      <w:bCs/>
      <w:iCs/>
    </w:rPr>
  </w:style>
  <w:style w:type="paragraph" w:styleId="Heading3">
    <w:name w:val="heading 3"/>
    <w:basedOn w:val="Normal"/>
    <w:next w:val="Normal"/>
    <w:qFormat/>
    <w:rsid w:val="00CD1409"/>
    <w:pPr>
      <w:keepNext/>
      <w:numPr>
        <w:ilvl w:val="2"/>
        <w:numId w:val="1"/>
      </w:numPr>
      <w:outlineLvl w:val="2"/>
    </w:pPr>
    <w:rPr>
      <w:rFonts w:cs="Arial"/>
      <w:bCs/>
      <w:i/>
      <w:szCs w:val="26"/>
    </w:rPr>
  </w:style>
  <w:style w:type="paragraph" w:styleId="Heading4">
    <w:name w:val="heading 4"/>
    <w:basedOn w:val="Normal"/>
    <w:next w:val="Normal"/>
    <w:qFormat/>
    <w:rsid w:val="0057638C"/>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174D90"/>
    <w:pPr>
      <w:numPr>
        <w:ilvl w:val="4"/>
        <w:numId w:val="1"/>
      </w:numPr>
      <w:spacing w:before="240" w:after="60"/>
      <w:outlineLvl w:val="4"/>
    </w:pPr>
    <w:rPr>
      <w:bCs/>
      <w:i/>
      <w:iCs/>
      <w:szCs w:val="26"/>
    </w:rPr>
  </w:style>
  <w:style w:type="paragraph" w:styleId="Heading6">
    <w:name w:val="heading 6"/>
    <w:basedOn w:val="Normal"/>
    <w:next w:val="Normal"/>
    <w:link w:val="Heading6Char"/>
    <w:semiHidden/>
    <w:unhideWhenUsed/>
    <w:qFormat/>
    <w:rsid w:val="004E17CB"/>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4E17CB"/>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4E17CB"/>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4E17CB"/>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pper">
    <w:name w:val="Normal Upper"/>
    <w:basedOn w:val="Normal"/>
    <w:rsid w:val="004071C5"/>
    <w:rPr>
      <w:caps/>
    </w:rPr>
  </w:style>
  <w:style w:type="paragraph" w:customStyle="1" w:styleId="Normalbold">
    <w:name w:val="Normal bold"/>
    <w:basedOn w:val="Normal"/>
    <w:rsid w:val="001F2E01"/>
    <w:rPr>
      <w:b/>
    </w:rPr>
  </w:style>
  <w:style w:type="paragraph" w:customStyle="1" w:styleId="NormalUpperbold">
    <w:name w:val="Normal Upper bold"/>
    <w:basedOn w:val="Normal"/>
    <w:rsid w:val="001F2E01"/>
    <w:rPr>
      <w:b/>
      <w:caps/>
    </w:rPr>
  </w:style>
  <w:style w:type="paragraph" w:styleId="Footer">
    <w:name w:val="footer"/>
    <w:basedOn w:val="Normal"/>
    <w:link w:val="FooterChar"/>
    <w:rsid w:val="001014C3"/>
    <w:rPr>
      <w:color w:val="auto"/>
      <w:sz w:val="14"/>
      <w:szCs w:val="14"/>
    </w:rPr>
  </w:style>
  <w:style w:type="paragraph" w:customStyle="1" w:styleId="Footerbold">
    <w:name w:val="Footer bold"/>
    <w:basedOn w:val="Footer"/>
    <w:link w:val="FooterboldChar"/>
    <w:rsid w:val="001014C3"/>
    <w:rPr>
      <w:b/>
    </w:rPr>
  </w:style>
  <w:style w:type="paragraph" w:styleId="Header">
    <w:name w:val="header"/>
    <w:basedOn w:val="Normal"/>
    <w:link w:val="HeaderChar"/>
    <w:rsid w:val="004C272D"/>
    <w:pPr>
      <w:tabs>
        <w:tab w:val="center" w:pos="4153"/>
        <w:tab w:val="right" w:pos="8306"/>
      </w:tabs>
    </w:pPr>
  </w:style>
  <w:style w:type="character" w:customStyle="1" w:styleId="FooterChar">
    <w:name w:val="Footer Char"/>
    <w:link w:val="Footer"/>
    <w:rsid w:val="001014C3"/>
    <w:rPr>
      <w:rFonts w:ascii="Arial" w:hAnsi="Arial"/>
      <w:sz w:val="14"/>
      <w:szCs w:val="14"/>
      <w:lang w:val="en-GB" w:eastAsia="en-GB" w:bidi="ar-SA"/>
    </w:rPr>
  </w:style>
  <w:style w:type="character" w:customStyle="1" w:styleId="FooterboldChar">
    <w:name w:val="Footer bold Char"/>
    <w:link w:val="Footerbold"/>
    <w:rsid w:val="001014C3"/>
    <w:rPr>
      <w:rFonts w:ascii="Arial" w:hAnsi="Arial"/>
      <w:b/>
      <w:sz w:val="14"/>
      <w:szCs w:val="14"/>
      <w:lang w:val="en-GB" w:eastAsia="en-GB" w:bidi="ar-SA"/>
    </w:rPr>
  </w:style>
  <w:style w:type="character" w:styleId="PageNumber">
    <w:name w:val="page number"/>
    <w:basedOn w:val="DefaultParagraphFont"/>
    <w:rsid w:val="001014C3"/>
  </w:style>
  <w:style w:type="table" w:styleId="TableGrid">
    <w:name w:val="Table Grid"/>
    <w:basedOn w:val="TableNormal"/>
    <w:rsid w:val="00E723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Right">
    <w:name w:val="Normal Right"/>
    <w:basedOn w:val="Normal"/>
    <w:rsid w:val="00C202ED"/>
    <w:pPr>
      <w:jc w:val="right"/>
    </w:pPr>
  </w:style>
  <w:style w:type="paragraph" w:customStyle="1" w:styleId="NormalCenter">
    <w:name w:val="Normal Center"/>
    <w:basedOn w:val="Normal"/>
    <w:rsid w:val="00C47E54"/>
    <w:pPr>
      <w:jc w:val="center"/>
    </w:pPr>
  </w:style>
  <w:style w:type="paragraph" w:customStyle="1" w:styleId="NormalBoldCenter">
    <w:name w:val="Normal Bold Center"/>
    <w:basedOn w:val="NormalCenter"/>
    <w:rsid w:val="00C47E54"/>
    <w:rPr>
      <w:b/>
    </w:rPr>
  </w:style>
  <w:style w:type="paragraph" w:customStyle="1" w:styleId="Spacer">
    <w:name w:val="Spacer"/>
    <w:basedOn w:val="Normal"/>
    <w:rsid w:val="00F82355"/>
    <w:rPr>
      <w:sz w:val="2"/>
    </w:rPr>
  </w:style>
  <w:style w:type="paragraph" w:customStyle="1" w:styleId="Normalboldwhite">
    <w:name w:val="Normal bold white"/>
    <w:basedOn w:val="Normalbold"/>
    <w:rsid w:val="00D13B12"/>
    <w:rPr>
      <w:color w:val="FFFFFF"/>
      <w:lang w:val="en-US"/>
    </w:rPr>
  </w:style>
  <w:style w:type="paragraph" w:styleId="BodyText">
    <w:name w:val="Body Text"/>
    <w:basedOn w:val="Normal"/>
    <w:rsid w:val="0057638C"/>
    <w:pPr>
      <w:spacing w:line="240" w:lineRule="auto"/>
      <w:jc w:val="center"/>
    </w:pPr>
    <w:rPr>
      <w:rFonts w:cs="Arial"/>
      <w:b/>
      <w:bCs/>
      <w:color w:val="auto"/>
      <w:spacing w:val="0"/>
      <w:sz w:val="32"/>
      <w:szCs w:val="24"/>
    </w:rPr>
  </w:style>
  <w:style w:type="paragraph" w:styleId="BodyText2">
    <w:name w:val="Body Text 2"/>
    <w:basedOn w:val="Normal"/>
    <w:rsid w:val="0057638C"/>
    <w:pPr>
      <w:spacing w:line="240" w:lineRule="auto"/>
    </w:pPr>
    <w:rPr>
      <w:rFonts w:cs="Arial"/>
      <w:color w:val="auto"/>
      <w:spacing w:val="0"/>
      <w:szCs w:val="24"/>
    </w:rPr>
  </w:style>
  <w:style w:type="paragraph" w:styleId="FootnoteText">
    <w:name w:val="footnote text"/>
    <w:basedOn w:val="Normal"/>
    <w:link w:val="FootnoteTextChar"/>
    <w:rsid w:val="004F01AF"/>
    <w:pPr>
      <w:spacing w:line="240" w:lineRule="auto"/>
    </w:pPr>
    <w:rPr>
      <w:color w:val="auto"/>
      <w:spacing w:val="0"/>
      <w:sz w:val="18"/>
      <w:szCs w:val="20"/>
    </w:rPr>
  </w:style>
  <w:style w:type="character" w:styleId="FootnoteReference">
    <w:name w:val="footnote reference"/>
    <w:rsid w:val="0057638C"/>
    <w:rPr>
      <w:vertAlign w:val="superscript"/>
    </w:rPr>
  </w:style>
  <w:style w:type="character" w:styleId="Hyperlink">
    <w:name w:val="Hyperlink"/>
    <w:uiPriority w:val="99"/>
    <w:rsid w:val="0057638C"/>
    <w:rPr>
      <w:color w:val="0000FF"/>
      <w:u w:val="single"/>
    </w:rPr>
  </w:style>
  <w:style w:type="character" w:customStyle="1" w:styleId="spnmessagetext">
    <w:name w:val="spnmessagetext"/>
    <w:basedOn w:val="DefaultParagraphFont"/>
    <w:rsid w:val="00BD0696"/>
  </w:style>
  <w:style w:type="paragraph" w:styleId="BalloonText">
    <w:name w:val="Balloon Text"/>
    <w:basedOn w:val="Normal"/>
    <w:semiHidden/>
    <w:rsid w:val="00DB5F1E"/>
    <w:rPr>
      <w:rFonts w:ascii="Tahoma" w:hAnsi="Tahoma" w:cs="Tahoma"/>
      <w:sz w:val="16"/>
      <w:szCs w:val="16"/>
    </w:rPr>
  </w:style>
  <w:style w:type="character" w:styleId="CommentReference">
    <w:name w:val="annotation reference"/>
    <w:semiHidden/>
    <w:rsid w:val="00131FD0"/>
    <w:rPr>
      <w:sz w:val="16"/>
      <w:szCs w:val="16"/>
    </w:rPr>
  </w:style>
  <w:style w:type="paragraph" w:styleId="CommentText">
    <w:name w:val="annotation text"/>
    <w:basedOn w:val="Normal"/>
    <w:semiHidden/>
    <w:rsid w:val="00131FD0"/>
    <w:rPr>
      <w:szCs w:val="20"/>
    </w:rPr>
  </w:style>
  <w:style w:type="paragraph" w:styleId="CommentSubject">
    <w:name w:val="annotation subject"/>
    <w:basedOn w:val="CommentText"/>
    <w:next w:val="CommentText"/>
    <w:semiHidden/>
    <w:rsid w:val="00131FD0"/>
    <w:rPr>
      <w:b/>
      <w:bCs/>
    </w:rPr>
  </w:style>
  <w:style w:type="paragraph" w:styleId="DocumentMap">
    <w:name w:val="Document Map"/>
    <w:basedOn w:val="Normal"/>
    <w:semiHidden/>
    <w:rsid w:val="00042B35"/>
    <w:pPr>
      <w:shd w:val="clear" w:color="auto" w:fill="000080"/>
    </w:pPr>
    <w:rPr>
      <w:rFonts w:ascii="Tahoma" w:hAnsi="Tahoma" w:cs="Tahoma"/>
      <w:szCs w:val="20"/>
    </w:rPr>
  </w:style>
  <w:style w:type="paragraph" w:styleId="EndnoteText">
    <w:name w:val="endnote text"/>
    <w:basedOn w:val="Normal"/>
    <w:semiHidden/>
    <w:rsid w:val="00DC23DE"/>
    <w:rPr>
      <w:szCs w:val="20"/>
    </w:rPr>
  </w:style>
  <w:style w:type="character" w:styleId="EndnoteReference">
    <w:name w:val="endnote reference"/>
    <w:semiHidden/>
    <w:rsid w:val="00DC23DE"/>
    <w:rPr>
      <w:vertAlign w:val="superscript"/>
    </w:rPr>
  </w:style>
  <w:style w:type="paragraph" w:customStyle="1" w:styleId="DefaultParagraphFontCharCharCharCharChar1CharCharCharChar">
    <w:name w:val="Default Paragraph Font Char Char Char Char Char1 Char Char Char Char"/>
    <w:aliases w:val=" Char1 Char Char Char Char Char Char Char1 Char Char Char Char Char Char,Char1 Char Char Char Char Char Char Char1 Char Char Char Char Char Char"/>
    <w:basedOn w:val="Normal"/>
    <w:rsid w:val="002849A8"/>
    <w:pPr>
      <w:spacing w:after="160" w:line="240" w:lineRule="exact"/>
    </w:pPr>
    <w:rPr>
      <w:rFonts w:eastAsia="Batang"/>
      <w:color w:val="auto"/>
      <w:spacing w:val="0"/>
      <w:szCs w:val="24"/>
    </w:rPr>
  </w:style>
  <w:style w:type="paragraph" w:styleId="NormalWeb">
    <w:name w:val="Normal (Web)"/>
    <w:basedOn w:val="Normal"/>
    <w:uiPriority w:val="99"/>
    <w:rsid w:val="006179AB"/>
    <w:pPr>
      <w:spacing w:before="100" w:beforeAutospacing="1" w:after="100" w:afterAutospacing="1" w:line="240" w:lineRule="auto"/>
    </w:pPr>
    <w:rPr>
      <w:rFonts w:ascii="Arial Unicode MS" w:eastAsia="Arial Unicode MS" w:hAnsi="Arial Unicode MS"/>
      <w:color w:val="auto"/>
      <w:spacing w:val="0"/>
      <w:szCs w:val="24"/>
    </w:rPr>
  </w:style>
  <w:style w:type="character" w:styleId="Strong">
    <w:name w:val="Strong"/>
    <w:uiPriority w:val="22"/>
    <w:qFormat/>
    <w:rsid w:val="00144CFF"/>
    <w:rPr>
      <w:b/>
      <w:bCs/>
    </w:rPr>
  </w:style>
  <w:style w:type="paragraph" w:customStyle="1" w:styleId="Normal10pt">
    <w:name w:val="Normal + 10 pt"/>
    <w:aliases w:val="Justified"/>
    <w:basedOn w:val="Normal"/>
    <w:link w:val="Normal10ptChar"/>
    <w:rsid w:val="001F10D7"/>
    <w:rPr>
      <w:rFonts w:cs="Arial"/>
      <w:szCs w:val="20"/>
    </w:rPr>
  </w:style>
  <w:style w:type="character" w:customStyle="1" w:styleId="Normal10ptChar">
    <w:name w:val="Normal + 10 pt Char"/>
    <w:aliases w:val="Justified Char"/>
    <w:link w:val="Normal10pt"/>
    <w:rsid w:val="001F10D7"/>
    <w:rPr>
      <w:rFonts w:ascii="Arial" w:hAnsi="Arial" w:cs="Arial"/>
      <w:color w:val="000000"/>
      <w:spacing w:val="6"/>
      <w:lang w:val="en-GB" w:eastAsia="en-GB" w:bidi="ar-SA"/>
    </w:rPr>
  </w:style>
  <w:style w:type="paragraph" w:styleId="BodyText3">
    <w:name w:val="Body Text 3"/>
    <w:basedOn w:val="Normal"/>
    <w:rsid w:val="00DE50D1"/>
    <w:pPr>
      <w:spacing w:after="120"/>
    </w:pPr>
    <w:rPr>
      <w:sz w:val="16"/>
      <w:szCs w:val="16"/>
    </w:rPr>
  </w:style>
  <w:style w:type="paragraph" w:styleId="ListParagraph">
    <w:name w:val="List Paragraph"/>
    <w:basedOn w:val="Normal"/>
    <w:link w:val="ListParagraphChar"/>
    <w:uiPriority w:val="34"/>
    <w:qFormat/>
    <w:rsid w:val="00561AD2"/>
    <w:pPr>
      <w:ind w:left="720"/>
      <w:contextualSpacing/>
    </w:pPr>
  </w:style>
  <w:style w:type="paragraph" w:styleId="Subtitle">
    <w:name w:val="Subtitle"/>
    <w:basedOn w:val="Normal"/>
    <w:link w:val="SubtitleChar"/>
    <w:qFormat/>
    <w:rsid w:val="00031567"/>
    <w:rPr>
      <w:rFonts w:cs="Arial"/>
      <w:b/>
      <w:bCs/>
      <w:color w:val="auto"/>
      <w:spacing w:val="0"/>
      <w:szCs w:val="24"/>
    </w:rPr>
  </w:style>
  <w:style w:type="character" w:customStyle="1" w:styleId="SubtitleChar">
    <w:name w:val="Subtitle Char"/>
    <w:basedOn w:val="DefaultParagraphFont"/>
    <w:link w:val="Subtitle"/>
    <w:rsid w:val="00031567"/>
    <w:rPr>
      <w:rFonts w:ascii="Arial" w:hAnsi="Arial" w:cs="Arial"/>
      <w:b/>
      <w:bCs/>
      <w:sz w:val="22"/>
      <w:szCs w:val="24"/>
      <w:lang w:val="en-GB" w:eastAsia="en-US"/>
    </w:rPr>
  </w:style>
  <w:style w:type="character" w:customStyle="1" w:styleId="st">
    <w:name w:val="st"/>
    <w:basedOn w:val="DefaultParagraphFont"/>
    <w:rsid w:val="00EA1A70"/>
  </w:style>
  <w:style w:type="character" w:styleId="Emphasis">
    <w:name w:val="Emphasis"/>
    <w:basedOn w:val="DefaultParagraphFont"/>
    <w:uiPriority w:val="20"/>
    <w:qFormat/>
    <w:rsid w:val="00EA1A70"/>
    <w:rPr>
      <w:i/>
      <w:iCs/>
    </w:rPr>
  </w:style>
  <w:style w:type="character" w:customStyle="1" w:styleId="FootnoteTextChar">
    <w:name w:val="Footnote Text Char"/>
    <w:basedOn w:val="DefaultParagraphFont"/>
    <w:link w:val="FootnoteText"/>
    <w:rsid w:val="00096398"/>
    <w:rPr>
      <w:rFonts w:ascii="Arial" w:hAnsi="Arial"/>
      <w:sz w:val="18"/>
      <w:lang w:val="en-GB" w:eastAsia="en-US"/>
    </w:rPr>
  </w:style>
  <w:style w:type="paragraph" w:customStyle="1" w:styleId="Default">
    <w:name w:val="Default"/>
    <w:rsid w:val="00A34018"/>
    <w:pPr>
      <w:autoSpaceDE w:val="0"/>
      <w:autoSpaceDN w:val="0"/>
      <w:adjustRightInd w:val="0"/>
    </w:pPr>
    <w:rPr>
      <w:rFonts w:eastAsiaTheme="minorHAnsi"/>
      <w:color w:val="000000"/>
      <w:sz w:val="24"/>
      <w:szCs w:val="24"/>
    </w:rPr>
  </w:style>
  <w:style w:type="character" w:customStyle="1" w:styleId="Heading6Char">
    <w:name w:val="Heading 6 Char"/>
    <w:basedOn w:val="DefaultParagraphFont"/>
    <w:link w:val="Heading6"/>
    <w:semiHidden/>
    <w:rsid w:val="004E17CB"/>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semiHidden/>
    <w:rsid w:val="004E17CB"/>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semiHidden/>
    <w:rsid w:val="004E17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4E17CB"/>
    <w:rPr>
      <w:rFonts w:asciiTheme="majorHAnsi" w:eastAsiaTheme="majorEastAsia" w:hAnsiTheme="majorHAnsi" w:cstheme="majorBidi"/>
      <w:i/>
      <w:iCs/>
      <w:color w:val="272727" w:themeColor="text1" w:themeTint="D8"/>
      <w:sz w:val="21"/>
      <w:szCs w:val="21"/>
    </w:rPr>
  </w:style>
  <w:style w:type="character" w:customStyle="1" w:styleId="HeaderChar">
    <w:name w:val="Header Char"/>
    <w:basedOn w:val="DefaultParagraphFont"/>
    <w:link w:val="Header"/>
    <w:rsid w:val="00CC7523"/>
  </w:style>
  <w:style w:type="paragraph" w:styleId="TOC1">
    <w:name w:val="toc 1"/>
    <w:basedOn w:val="Normal"/>
    <w:next w:val="Normal"/>
    <w:autoRedefine/>
    <w:uiPriority w:val="39"/>
    <w:unhideWhenUsed/>
    <w:rsid w:val="00AF698A"/>
    <w:rPr>
      <w:lang w:eastAsia="en-GB"/>
    </w:rPr>
  </w:style>
  <w:style w:type="paragraph" w:styleId="TOC2">
    <w:name w:val="toc 2"/>
    <w:basedOn w:val="Normal"/>
    <w:next w:val="Normal"/>
    <w:autoRedefine/>
    <w:uiPriority w:val="39"/>
    <w:unhideWhenUsed/>
    <w:rsid w:val="00AF698A"/>
    <w:pPr>
      <w:spacing w:after="100"/>
      <w:ind w:left="220"/>
    </w:pPr>
    <w:rPr>
      <w:lang w:eastAsia="en-GB"/>
    </w:rPr>
  </w:style>
  <w:style w:type="paragraph" w:styleId="TOCHeading">
    <w:name w:val="TOC Heading"/>
    <w:basedOn w:val="Heading1"/>
    <w:next w:val="Normal"/>
    <w:uiPriority w:val="39"/>
    <w:unhideWhenUsed/>
    <w:qFormat/>
    <w:rsid w:val="00AF698A"/>
    <w:pPr>
      <w:keepLines/>
      <w:numPr>
        <w:numId w:val="0"/>
      </w:numPr>
      <w:spacing w:before="240" w:line="256" w:lineRule="auto"/>
      <w:outlineLvl w:val="9"/>
    </w:pPr>
    <w:rPr>
      <w:rFonts w:ascii="Calibri Light" w:hAnsi="Calibri Light" w:cs="Times New Roman"/>
      <w:b w:val="0"/>
      <w:bCs w:val="0"/>
      <w:caps w:val="0"/>
      <w:color w:val="2E74B5"/>
      <w:spacing w:val="0"/>
      <w:kern w:val="0"/>
      <w:sz w:val="32"/>
      <w:szCs w:val="32"/>
      <w:lang w:val="en-US"/>
    </w:rPr>
  </w:style>
  <w:style w:type="character" w:customStyle="1" w:styleId="ListParagraphChar">
    <w:name w:val="List Paragraph Char"/>
    <w:link w:val="ListParagraph"/>
    <w:uiPriority w:val="34"/>
    <w:locked/>
    <w:rsid w:val="00561AD2"/>
    <w:rPr>
      <w:sz w:val="24"/>
    </w:rPr>
  </w:style>
  <w:style w:type="paragraph" w:customStyle="1" w:styleId="EndNoteBibliography">
    <w:name w:val="EndNote Bibliography"/>
    <w:basedOn w:val="Normal"/>
    <w:link w:val="EndNoteBibliographyChar"/>
    <w:rsid w:val="0050230E"/>
    <w:pPr>
      <w:spacing w:line="240" w:lineRule="exact"/>
    </w:pPr>
    <w:rPr>
      <w:rFonts w:cs="Arial"/>
      <w:noProof/>
      <w:color w:val="000000"/>
      <w:spacing w:val="0"/>
      <w:lang w:eastAsia="en-ZA"/>
    </w:rPr>
  </w:style>
  <w:style w:type="character" w:customStyle="1" w:styleId="EndNoteBibliographyChar">
    <w:name w:val="EndNote Bibliography Char"/>
    <w:basedOn w:val="DefaultParagraphFont"/>
    <w:link w:val="EndNoteBibliography"/>
    <w:rsid w:val="0050230E"/>
    <w:rPr>
      <w:rFonts w:cs="Arial"/>
      <w:noProof/>
      <w:color w:val="000000"/>
      <w:spacing w:val="0"/>
      <w:lang w:eastAsia="en-ZA"/>
    </w:rPr>
  </w:style>
  <w:style w:type="paragraph" w:customStyle="1" w:styleId="EndNoteBibliographyTitle">
    <w:name w:val="EndNote Bibliography Title"/>
    <w:basedOn w:val="Normal"/>
    <w:link w:val="EndNoteBibliographyTitleChar"/>
    <w:rsid w:val="0050230E"/>
    <w:pPr>
      <w:jc w:val="center"/>
    </w:pPr>
    <w:rPr>
      <w:rFonts w:cs="Arial"/>
      <w:noProof/>
      <w:lang w:val="en-US"/>
    </w:rPr>
  </w:style>
  <w:style w:type="character" w:customStyle="1" w:styleId="EndNoteBibliographyTitleChar">
    <w:name w:val="EndNote Bibliography Title Char"/>
    <w:basedOn w:val="DefaultParagraphFont"/>
    <w:link w:val="EndNoteBibliographyTitle"/>
    <w:rsid w:val="0050230E"/>
    <w:rPr>
      <w:rFonts w:cs="Arial"/>
      <w:noProof/>
      <w:lang w:val="en-US"/>
    </w:rPr>
  </w:style>
  <w:style w:type="paragraph" w:styleId="Revision">
    <w:name w:val="Revision"/>
    <w:hidden/>
    <w:uiPriority w:val="99"/>
    <w:semiHidden/>
    <w:rsid w:val="00B70E85"/>
    <w:pPr>
      <w:spacing w:line="240" w:lineRule="auto"/>
      <w:jc w:val="left"/>
    </w:pPr>
    <w:rPr>
      <w:rFonts w:ascii="Century Gothic" w:hAnsi="Century Gothic"/>
    </w:rPr>
  </w:style>
  <w:style w:type="table" w:customStyle="1" w:styleId="GridTable4Accent5">
    <w:name w:val="Grid Table 4 Accent 5"/>
    <w:basedOn w:val="TableNormal"/>
    <w:uiPriority w:val="49"/>
    <w:rsid w:val="006150A2"/>
    <w:pPr>
      <w:spacing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Caption">
    <w:name w:val="caption"/>
    <w:basedOn w:val="Normal"/>
    <w:next w:val="Normal"/>
    <w:unhideWhenUsed/>
    <w:qFormat/>
    <w:rsid w:val="005D09B4"/>
    <w:pPr>
      <w:spacing w:after="200" w:line="240" w:lineRule="auto"/>
    </w:pPr>
    <w:rPr>
      <w:iCs/>
      <w:sz w:val="20"/>
    </w:rPr>
  </w:style>
  <w:style w:type="paragraph" w:styleId="TOC3">
    <w:name w:val="toc 3"/>
    <w:basedOn w:val="Normal"/>
    <w:next w:val="Normal"/>
    <w:autoRedefine/>
    <w:uiPriority w:val="39"/>
    <w:unhideWhenUsed/>
    <w:rsid w:val="00B84364"/>
    <w:pPr>
      <w:spacing w:after="100"/>
      <w:ind w:left="480"/>
    </w:pPr>
  </w:style>
  <w:style w:type="paragraph" w:styleId="Title">
    <w:name w:val="Title"/>
    <w:basedOn w:val="Normal"/>
    <w:next w:val="Normal"/>
    <w:link w:val="TitleChar"/>
    <w:qFormat/>
    <w:rsid w:val="00B84364"/>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rsid w:val="00B84364"/>
    <w:rPr>
      <w:rFonts w:asciiTheme="majorHAnsi" w:eastAsiaTheme="majorEastAsia" w:hAnsiTheme="majorHAnsi" w:cstheme="majorBidi"/>
      <w:color w:val="auto"/>
      <w:spacing w:val="-10"/>
      <w:kern w:val="28"/>
      <w:sz w:val="56"/>
      <w:szCs w:val="56"/>
    </w:rPr>
  </w:style>
  <w:style w:type="paragraph" w:styleId="TableofFigures">
    <w:name w:val="table of figures"/>
    <w:basedOn w:val="Normal"/>
    <w:next w:val="Normal"/>
    <w:uiPriority w:val="99"/>
    <w:unhideWhenUsed/>
    <w:rsid w:val="00B84364"/>
  </w:style>
  <w:style w:type="table" w:customStyle="1" w:styleId="GridTable4">
    <w:name w:val="Grid Table 4"/>
    <w:basedOn w:val="TableNormal"/>
    <w:uiPriority w:val="49"/>
    <w:rsid w:val="007764C5"/>
    <w:pPr>
      <w:spacing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6">
    <w:name w:val="Grid Table 4 Accent 6"/>
    <w:basedOn w:val="TableNormal"/>
    <w:uiPriority w:val="49"/>
    <w:rsid w:val="007764C5"/>
    <w:pPr>
      <w:spacing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r="http://schemas.openxmlformats.org/officeDocument/2006/relationships" xmlns:w="http://schemas.openxmlformats.org/wordprocessingml/2006/main">
  <w:divs>
    <w:div w:id="73403542">
      <w:bodyDiv w:val="1"/>
      <w:marLeft w:val="0"/>
      <w:marRight w:val="0"/>
      <w:marTop w:val="0"/>
      <w:marBottom w:val="0"/>
      <w:divBdr>
        <w:top w:val="none" w:sz="0" w:space="0" w:color="auto"/>
        <w:left w:val="none" w:sz="0" w:space="0" w:color="auto"/>
        <w:bottom w:val="none" w:sz="0" w:space="0" w:color="auto"/>
        <w:right w:val="none" w:sz="0" w:space="0" w:color="auto"/>
      </w:divBdr>
    </w:div>
    <w:div w:id="144246670">
      <w:bodyDiv w:val="1"/>
      <w:marLeft w:val="0"/>
      <w:marRight w:val="0"/>
      <w:marTop w:val="0"/>
      <w:marBottom w:val="0"/>
      <w:divBdr>
        <w:top w:val="none" w:sz="0" w:space="0" w:color="auto"/>
        <w:left w:val="none" w:sz="0" w:space="0" w:color="auto"/>
        <w:bottom w:val="none" w:sz="0" w:space="0" w:color="auto"/>
        <w:right w:val="none" w:sz="0" w:space="0" w:color="auto"/>
      </w:divBdr>
    </w:div>
    <w:div w:id="214892942">
      <w:bodyDiv w:val="1"/>
      <w:marLeft w:val="0"/>
      <w:marRight w:val="0"/>
      <w:marTop w:val="0"/>
      <w:marBottom w:val="0"/>
      <w:divBdr>
        <w:top w:val="none" w:sz="0" w:space="0" w:color="auto"/>
        <w:left w:val="none" w:sz="0" w:space="0" w:color="auto"/>
        <w:bottom w:val="none" w:sz="0" w:space="0" w:color="auto"/>
        <w:right w:val="none" w:sz="0" w:space="0" w:color="auto"/>
      </w:divBdr>
    </w:div>
    <w:div w:id="227233602">
      <w:bodyDiv w:val="1"/>
      <w:marLeft w:val="0"/>
      <w:marRight w:val="0"/>
      <w:marTop w:val="0"/>
      <w:marBottom w:val="0"/>
      <w:divBdr>
        <w:top w:val="none" w:sz="0" w:space="0" w:color="auto"/>
        <w:left w:val="none" w:sz="0" w:space="0" w:color="auto"/>
        <w:bottom w:val="none" w:sz="0" w:space="0" w:color="auto"/>
        <w:right w:val="none" w:sz="0" w:space="0" w:color="auto"/>
      </w:divBdr>
    </w:div>
    <w:div w:id="255401430">
      <w:bodyDiv w:val="1"/>
      <w:marLeft w:val="0"/>
      <w:marRight w:val="0"/>
      <w:marTop w:val="0"/>
      <w:marBottom w:val="0"/>
      <w:divBdr>
        <w:top w:val="none" w:sz="0" w:space="0" w:color="auto"/>
        <w:left w:val="none" w:sz="0" w:space="0" w:color="auto"/>
        <w:bottom w:val="none" w:sz="0" w:space="0" w:color="auto"/>
        <w:right w:val="none" w:sz="0" w:space="0" w:color="auto"/>
      </w:divBdr>
    </w:div>
    <w:div w:id="318315082">
      <w:bodyDiv w:val="1"/>
      <w:marLeft w:val="0"/>
      <w:marRight w:val="0"/>
      <w:marTop w:val="0"/>
      <w:marBottom w:val="0"/>
      <w:divBdr>
        <w:top w:val="none" w:sz="0" w:space="0" w:color="auto"/>
        <w:left w:val="none" w:sz="0" w:space="0" w:color="auto"/>
        <w:bottom w:val="none" w:sz="0" w:space="0" w:color="auto"/>
        <w:right w:val="none" w:sz="0" w:space="0" w:color="auto"/>
      </w:divBdr>
    </w:div>
    <w:div w:id="516163433">
      <w:bodyDiv w:val="1"/>
      <w:marLeft w:val="0"/>
      <w:marRight w:val="0"/>
      <w:marTop w:val="0"/>
      <w:marBottom w:val="0"/>
      <w:divBdr>
        <w:top w:val="none" w:sz="0" w:space="0" w:color="auto"/>
        <w:left w:val="none" w:sz="0" w:space="0" w:color="auto"/>
        <w:bottom w:val="none" w:sz="0" w:space="0" w:color="auto"/>
        <w:right w:val="none" w:sz="0" w:space="0" w:color="auto"/>
      </w:divBdr>
    </w:div>
    <w:div w:id="545718954">
      <w:bodyDiv w:val="1"/>
      <w:marLeft w:val="0"/>
      <w:marRight w:val="0"/>
      <w:marTop w:val="0"/>
      <w:marBottom w:val="0"/>
      <w:divBdr>
        <w:top w:val="none" w:sz="0" w:space="0" w:color="auto"/>
        <w:left w:val="none" w:sz="0" w:space="0" w:color="auto"/>
        <w:bottom w:val="none" w:sz="0" w:space="0" w:color="auto"/>
        <w:right w:val="none" w:sz="0" w:space="0" w:color="auto"/>
      </w:divBdr>
    </w:div>
    <w:div w:id="566913166">
      <w:bodyDiv w:val="1"/>
      <w:marLeft w:val="0"/>
      <w:marRight w:val="0"/>
      <w:marTop w:val="0"/>
      <w:marBottom w:val="0"/>
      <w:divBdr>
        <w:top w:val="none" w:sz="0" w:space="0" w:color="auto"/>
        <w:left w:val="none" w:sz="0" w:space="0" w:color="auto"/>
        <w:bottom w:val="none" w:sz="0" w:space="0" w:color="auto"/>
        <w:right w:val="none" w:sz="0" w:space="0" w:color="auto"/>
      </w:divBdr>
    </w:div>
    <w:div w:id="692417868">
      <w:bodyDiv w:val="1"/>
      <w:marLeft w:val="0"/>
      <w:marRight w:val="0"/>
      <w:marTop w:val="0"/>
      <w:marBottom w:val="0"/>
      <w:divBdr>
        <w:top w:val="none" w:sz="0" w:space="0" w:color="auto"/>
        <w:left w:val="none" w:sz="0" w:space="0" w:color="auto"/>
        <w:bottom w:val="none" w:sz="0" w:space="0" w:color="auto"/>
        <w:right w:val="none" w:sz="0" w:space="0" w:color="auto"/>
      </w:divBdr>
    </w:div>
    <w:div w:id="1158224473">
      <w:bodyDiv w:val="1"/>
      <w:marLeft w:val="0"/>
      <w:marRight w:val="0"/>
      <w:marTop w:val="0"/>
      <w:marBottom w:val="0"/>
      <w:divBdr>
        <w:top w:val="none" w:sz="0" w:space="0" w:color="auto"/>
        <w:left w:val="none" w:sz="0" w:space="0" w:color="auto"/>
        <w:bottom w:val="none" w:sz="0" w:space="0" w:color="auto"/>
        <w:right w:val="none" w:sz="0" w:space="0" w:color="auto"/>
      </w:divBdr>
    </w:div>
    <w:div w:id="1355035060">
      <w:bodyDiv w:val="1"/>
      <w:marLeft w:val="0"/>
      <w:marRight w:val="0"/>
      <w:marTop w:val="0"/>
      <w:marBottom w:val="0"/>
      <w:divBdr>
        <w:top w:val="none" w:sz="0" w:space="0" w:color="auto"/>
        <w:left w:val="none" w:sz="0" w:space="0" w:color="auto"/>
        <w:bottom w:val="none" w:sz="0" w:space="0" w:color="auto"/>
        <w:right w:val="none" w:sz="0" w:space="0" w:color="auto"/>
      </w:divBdr>
    </w:div>
    <w:div w:id="1369795157">
      <w:bodyDiv w:val="1"/>
      <w:marLeft w:val="0"/>
      <w:marRight w:val="0"/>
      <w:marTop w:val="0"/>
      <w:marBottom w:val="0"/>
      <w:divBdr>
        <w:top w:val="none" w:sz="0" w:space="0" w:color="auto"/>
        <w:left w:val="none" w:sz="0" w:space="0" w:color="auto"/>
        <w:bottom w:val="none" w:sz="0" w:space="0" w:color="auto"/>
        <w:right w:val="none" w:sz="0" w:space="0" w:color="auto"/>
      </w:divBdr>
    </w:div>
    <w:div w:id="1374232514">
      <w:bodyDiv w:val="1"/>
      <w:marLeft w:val="0"/>
      <w:marRight w:val="0"/>
      <w:marTop w:val="0"/>
      <w:marBottom w:val="0"/>
      <w:divBdr>
        <w:top w:val="none" w:sz="0" w:space="0" w:color="auto"/>
        <w:left w:val="none" w:sz="0" w:space="0" w:color="auto"/>
        <w:bottom w:val="none" w:sz="0" w:space="0" w:color="auto"/>
        <w:right w:val="none" w:sz="0" w:space="0" w:color="auto"/>
      </w:divBdr>
      <w:divsChild>
        <w:div w:id="1333289589">
          <w:marLeft w:val="0"/>
          <w:marRight w:val="0"/>
          <w:marTop w:val="0"/>
          <w:marBottom w:val="0"/>
          <w:divBdr>
            <w:top w:val="none" w:sz="0" w:space="0" w:color="auto"/>
            <w:left w:val="none" w:sz="0" w:space="0" w:color="auto"/>
            <w:bottom w:val="none" w:sz="0" w:space="0" w:color="auto"/>
            <w:right w:val="none" w:sz="0" w:space="0" w:color="auto"/>
          </w:divBdr>
          <w:divsChild>
            <w:div w:id="527182916">
              <w:marLeft w:val="0"/>
              <w:marRight w:val="0"/>
              <w:marTop w:val="0"/>
              <w:marBottom w:val="0"/>
              <w:divBdr>
                <w:top w:val="none" w:sz="0" w:space="0" w:color="auto"/>
                <w:left w:val="none" w:sz="0" w:space="0" w:color="auto"/>
                <w:bottom w:val="none" w:sz="0" w:space="0" w:color="auto"/>
                <w:right w:val="none" w:sz="0" w:space="0" w:color="auto"/>
              </w:divBdr>
              <w:divsChild>
                <w:div w:id="859390652">
                  <w:marLeft w:val="0"/>
                  <w:marRight w:val="0"/>
                  <w:marTop w:val="0"/>
                  <w:marBottom w:val="0"/>
                  <w:divBdr>
                    <w:top w:val="none" w:sz="0" w:space="0" w:color="auto"/>
                    <w:left w:val="none" w:sz="0" w:space="0" w:color="auto"/>
                    <w:bottom w:val="none" w:sz="0" w:space="0" w:color="auto"/>
                    <w:right w:val="none" w:sz="0" w:space="0" w:color="auto"/>
                  </w:divBdr>
                  <w:divsChild>
                    <w:div w:id="982613682">
                      <w:marLeft w:val="0"/>
                      <w:marRight w:val="0"/>
                      <w:marTop w:val="0"/>
                      <w:marBottom w:val="0"/>
                      <w:divBdr>
                        <w:top w:val="none" w:sz="0" w:space="0" w:color="auto"/>
                        <w:left w:val="none" w:sz="0" w:space="0" w:color="auto"/>
                        <w:bottom w:val="none" w:sz="0" w:space="0" w:color="auto"/>
                        <w:right w:val="none" w:sz="0" w:space="0" w:color="auto"/>
                      </w:divBdr>
                      <w:divsChild>
                        <w:div w:id="250479661">
                          <w:marLeft w:val="0"/>
                          <w:marRight w:val="0"/>
                          <w:marTop w:val="0"/>
                          <w:marBottom w:val="0"/>
                          <w:divBdr>
                            <w:top w:val="none" w:sz="0" w:space="0" w:color="auto"/>
                            <w:left w:val="none" w:sz="0" w:space="0" w:color="auto"/>
                            <w:bottom w:val="none" w:sz="0" w:space="0" w:color="auto"/>
                            <w:right w:val="none" w:sz="0" w:space="0" w:color="auto"/>
                          </w:divBdr>
                        </w:div>
                        <w:div w:id="266697938">
                          <w:marLeft w:val="0"/>
                          <w:marRight w:val="0"/>
                          <w:marTop w:val="0"/>
                          <w:marBottom w:val="0"/>
                          <w:divBdr>
                            <w:top w:val="none" w:sz="0" w:space="0" w:color="auto"/>
                            <w:left w:val="none" w:sz="0" w:space="0" w:color="auto"/>
                            <w:bottom w:val="none" w:sz="0" w:space="0" w:color="auto"/>
                            <w:right w:val="none" w:sz="0" w:space="0" w:color="auto"/>
                          </w:divBdr>
                        </w:div>
                        <w:div w:id="364331922">
                          <w:marLeft w:val="0"/>
                          <w:marRight w:val="0"/>
                          <w:marTop w:val="0"/>
                          <w:marBottom w:val="0"/>
                          <w:divBdr>
                            <w:top w:val="none" w:sz="0" w:space="0" w:color="auto"/>
                            <w:left w:val="none" w:sz="0" w:space="0" w:color="auto"/>
                            <w:bottom w:val="none" w:sz="0" w:space="0" w:color="auto"/>
                            <w:right w:val="none" w:sz="0" w:space="0" w:color="auto"/>
                          </w:divBdr>
                        </w:div>
                        <w:div w:id="452095202">
                          <w:marLeft w:val="0"/>
                          <w:marRight w:val="0"/>
                          <w:marTop w:val="0"/>
                          <w:marBottom w:val="0"/>
                          <w:divBdr>
                            <w:top w:val="none" w:sz="0" w:space="0" w:color="auto"/>
                            <w:left w:val="none" w:sz="0" w:space="0" w:color="auto"/>
                            <w:bottom w:val="none" w:sz="0" w:space="0" w:color="auto"/>
                            <w:right w:val="none" w:sz="0" w:space="0" w:color="auto"/>
                          </w:divBdr>
                        </w:div>
                        <w:div w:id="515735539">
                          <w:marLeft w:val="0"/>
                          <w:marRight w:val="0"/>
                          <w:marTop w:val="0"/>
                          <w:marBottom w:val="0"/>
                          <w:divBdr>
                            <w:top w:val="none" w:sz="0" w:space="0" w:color="auto"/>
                            <w:left w:val="none" w:sz="0" w:space="0" w:color="auto"/>
                            <w:bottom w:val="none" w:sz="0" w:space="0" w:color="auto"/>
                            <w:right w:val="none" w:sz="0" w:space="0" w:color="auto"/>
                          </w:divBdr>
                        </w:div>
                        <w:div w:id="745540514">
                          <w:marLeft w:val="0"/>
                          <w:marRight w:val="0"/>
                          <w:marTop w:val="0"/>
                          <w:marBottom w:val="0"/>
                          <w:divBdr>
                            <w:top w:val="none" w:sz="0" w:space="0" w:color="auto"/>
                            <w:left w:val="none" w:sz="0" w:space="0" w:color="auto"/>
                            <w:bottom w:val="none" w:sz="0" w:space="0" w:color="auto"/>
                            <w:right w:val="none" w:sz="0" w:space="0" w:color="auto"/>
                          </w:divBdr>
                        </w:div>
                        <w:div w:id="869491059">
                          <w:marLeft w:val="0"/>
                          <w:marRight w:val="0"/>
                          <w:marTop w:val="0"/>
                          <w:marBottom w:val="0"/>
                          <w:divBdr>
                            <w:top w:val="none" w:sz="0" w:space="0" w:color="auto"/>
                            <w:left w:val="none" w:sz="0" w:space="0" w:color="auto"/>
                            <w:bottom w:val="none" w:sz="0" w:space="0" w:color="auto"/>
                            <w:right w:val="none" w:sz="0" w:space="0" w:color="auto"/>
                          </w:divBdr>
                        </w:div>
                        <w:div w:id="1128548491">
                          <w:marLeft w:val="0"/>
                          <w:marRight w:val="0"/>
                          <w:marTop w:val="0"/>
                          <w:marBottom w:val="0"/>
                          <w:divBdr>
                            <w:top w:val="none" w:sz="0" w:space="0" w:color="auto"/>
                            <w:left w:val="none" w:sz="0" w:space="0" w:color="auto"/>
                            <w:bottom w:val="none" w:sz="0" w:space="0" w:color="auto"/>
                            <w:right w:val="none" w:sz="0" w:space="0" w:color="auto"/>
                          </w:divBdr>
                        </w:div>
                        <w:div w:id="1191914506">
                          <w:marLeft w:val="0"/>
                          <w:marRight w:val="0"/>
                          <w:marTop w:val="0"/>
                          <w:marBottom w:val="0"/>
                          <w:divBdr>
                            <w:top w:val="none" w:sz="0" w:space="0" w:color="auto"/>
                            <w:left w:val="none" w:sz="0" w:space="0" w:color="auto"/>
                            <w:bottom w:val="none" w:sz="0" w:space="0" w:color="auto"/>
                            <w:right w:val="none" w:sz="0" w:space="0" w:color="auto"/>
                          </w:divBdr>
                        </w:div>
                        <w:div w:id="1233199428">
                          <w:marLeft w:val="0"/>
                          <w:marRight w:val="0"/>
                          <w:marTop w:val="0"/>
                          <w:marBottom w:val="0"/>
                          <w:divBdr>
                            <w:top w:val="none" w:sz="0" w:space="0" w:color="auto"/>
                            <w:left w:val="none" w:sz="0" w:space="0" w:color="auto"/>
                            <w:bottom w:val="none" w:sz="0" w:space="0" w:color="auto"/>
                            <w:right w:val="none" w:sz="0" w:space="0" w:color="auto"/>
                          </w:divBdr>
                        </w:div>
                        <w:div w:id="130817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7031">
                  <w:marLeft w:val="0"/>
                  <w:marRight w:val="0"/>
                  <w:marTop w:val="0"/>
                  <w:marBottom w:val="0"/>
                  <w:divBdr>
                    <w:top w:val="none" w:sz="0" w:space="0" w:color="auto"/>
                    <w:left w:val="none" w:sz="0" w:space="0" w:color="auto"/>
                    <w:bottom w:val="none" w:sz="0" w:space="0" w:color="auto"/>
                    <w:right w:val="none" w:sz="0" w:space="0" w:color="auto"/>
                  </w:divBdr>
                  <w:divsChild>
                    <w:div w:id="93077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399259">
          <w:marLeft w:val="0"/>
          <w:marRight w:val="0"/>
          <w:marTop w:val="0"/>
          <w:marBottom w:val="0"/>
          <w:divBdr>
            <w:top w:val="none" w:sz="0" w:space="0" w:color="auto"/>
            <w:left w:val="none" w:sz="0" w:space="0" w:color="auto"/>
            <w:bottom w:val="none" w:sz="0" w:space="0" w:color="auto"/>
            <w:right w:val="none" w:sz="0" w:space="0" w:color="auto"/>
          </w:divBdr>
          <w:divsChild>
            <w:div w:id="2099713755">
              <w:marLeft w:val="0"/>
              <w:marRight w:val="0"/>
              <w:marTop w:val="0"/>
              <w:marBottom w:val="0"/>
              <w:divBdr>
                <w:top w:val="none" w:sz="0" w:space="0" w:color="auto"/>
                <w:left w:val="none" w:sz="0" w:space="0" w:color="auto"/>
                <w:bottom w:val="none" w:sz="0" w:space="0" w:color="auto"/>
                <w:right w:val="none" w:sz="0" w:space="0" w:color="auto"/>
              </w:divBdr>
              <w:divsChild>
                <w:div w:id="59141508">
                  <w:marLeft w:val="0"/>
                  <w:marRight w:val="0"/>
                  <w:marTop w:val="0"/>
                  <w:marBottom w:val="0"/>
                  <w:divBdr>
                    <w:top w:val="none" w:sz="0" w:space="0" w:color="auto"/>
                    <w:left w:val="none" w:sz="0" w:space="0" w:color="auto"/>
                    <w:bottom w:val="none" w:sz="0" w:space="0" w:color="auto"/>
                    <w:right w:val="none" w:sz="0" w:space="0" w:color="auto"/>
                  </w:divBdr>
                  <w:divsChild>
                    <w:div w:id="1543321110">
                      <w:marLeft w:val="0"/>
                      <w:marRight w:val="0"/>
                      <w:marTop w:val="0"/>
                      <w:marBottom w:val="0"/>
                      <w:divBdr>
                        <w:top w:val="none" w:sz="0" w:space="0" w:color="auto"/>
                        <w:left w:val="none" w:sz="0" w:space="0" w:color="auto"/>
                        <w:bottom w:val="none" w:sz="0" w:space="0" w:color="auto"/>
                        <w:right w:val="none" w:sz="0" w:space="0" w:color="auto"/>
                      </w:divBdr>
                      <w:divsChild>
                        <w:div w:id="7097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815862">
      <w:bodyDiv w:val="1"/>
      <w:marLeft w:val="0"/>
      <w:marRight w:val="0"/>
      <w:marTop w:val="0"/>
      <w:marBottom w:val="0"/>
      <w:divBdr>
        <w:top w:val="none" w:sz="0" w:space="0" w:color="auto"/>
        <w:left w:val="none" w:sz="0" w:space="0" w:color="auto"/>
        <w:bottom w:val="none" w:sz="0" w:space="0" w:color="auto"/>
        <w:right w:val="none" w:sz="0" w:space="0" w:color="auto"/>
      </w:divBdr>
    </w:div>
    <w:div w:id="1639217786">
      <w:bodyDiv w:val="1"/>
      <w:marLeft w:val="0"/>
      <w:marRight w:val="0"/>
      <w:marTop w:val="0"/>
      <w:marBottom w:val="0"/>
      <w:divBdr>
        <w:top w:val="none" w:sz="0" w:space="0" w:color="auto"/>
        <w:left w:val="none" w:sz="0" w:space="0" w:color="auto"/>
        <w:bottom w:val="none" w:sz="0" w:space="0" w:color="auto"/>
        <w:right w:val="none" w:sz="0" w:space="0" w:color="auto"/>
      </w:divBdr>
      <w:divsChild>
        <w:div w:id="761804895">
          <w:marLeft w:val="504"/>
          <w:marRight w:val="0"/>
          <w:marTop w:val="0"/>
          <w:marBottom w:val="0"/>
          <w:divBdr>
            <w:top w:val="none" w:sz="0" w:space="0" w:color="auto"/>
            <w:left w:val="none" w:sz="0" w:space="0" w:color="auto"/>
            <w:bottom w:val="none" w:sz="0" w:space="0" w:color="auto"/>
            <w:right w:val="none" w:sz="0" w:space="0" w:color="auto"/>
          </w:divBdr>
        </w:div>
        <w:div w:id="1052844574">
          <w:marLeft w:val="504"/>
          <w:marRight w:val="0"/>
          <w:marTop w:val="0"/>
          <w:marBottom w:val="0"/>
          <w:divBdr>
            <w:top w:val="none" w:sz="0" w:space="0" w:color="auto"/>
            <w:left w:val="none" w:sz="0" w:space="0" w:color="auto"/>
            <w:bottom w:val="none" w:sz="0" w:space="0" w:color="auto"/>
            <w:right w:val="none" w:sz="0" w:space="0" w:color="auto"/>
          </w:divBdr>
        </w:div>
        <w:div w:id="1923832069">
          <w:marLeft w:val="504"/>
          <w:marRight w:val="0"/>
          <w:marTop w:val="0"/>
          <w:marBottom w:val="0"/>
          <w:divBdr>
            <w:top w:val="none" w:sz="0" w:space="0" w:color="auto"/>
            <w:left w:val="none" w:sz="0" w:space="0" w:color="auto"/>
            <w:bottom w:val="none" w:sz="0" w:space="0" w:color="auto"/>
            <w:right w:val="none" w:sz="0" w:space="0" w:color="auto"/>
          </w:divBdr>
        </w:div>
      </w:divsChild>
    </w:div>
    <w:div w:id="1692368549">
      <w:bodyDiv w:val="1"/>
      <w:marLeft w:val="0"/>
      <w:marRight w:val="0"/>
      <w:marTop w:val="0"/>
      <w:marBottom w:val="0"/>
      <w:divBdr>
        <w:top w:val="none" w:sz="0" w:space="0" w:color="auto"/>
        <w:left w:val="none" w:sz="0" w:space="0" w:color="auto"/>
        <w:bottom w:val="none" w:sz="0" w:space="0" w:color="auto"/>
        <w:right w:val="none" w:sz="0" w:space="0" w:color="auto"/>
      </w:divBdr>
    </w:div>
    <w:div w:id="2083141561">
      <w:bodyDiv w:val="1"/>
      <w:marLeft w:val="0"/>
      <w:marRight w:val="0"/>
      <w:marTop w:val="0"/>
      <w:marBottom w:val="0"/>
      <w:divBdr>
        <w:top w:val="none" w:sz="0" w:space="0" w:color="auto"/>
        <w:left w:val="none" w:sz="0" w:space="0" w:color="auto"/>
        <w:bottom w:val="none" w:sz="0" w:space="0" w:color="auto"/>
        <w:right w:val="none" w:sz="0" w:space="0" w:color="auto"/>
      </w:divBdr>
      <w:divsChild>
        <w:div w:id="227769386">
          <w:marLeft w:val="0"/>
          <w:marRight w:val="0"/>
          <w:marTop w:val="0"/>
          <w:marBottom w:val="0"/>
          <w:divBdr>
            <w:top w:val="none" w:sz="0" w:space="0" w:color="auto"/>
            <w:left w:val="none" w:sz="0" w:space="0" w:color="auto"/>
            <w:bottom w:val="none" w:sz="0" w:space="0" w:color="auto"/>
            <w:right w:val="none" w:sz="0" w:space="0" w:color="auto"/>
          </w:divBdr>
          <w:divsChild>
            <w:div w:id="2128694915">
              <w:marLeft w:val="0"/>
              <w:marRight w:val="0"/>
              <w:marTop w:val="0"/>
              <w:marBottom w:val="0"/>
              <w:divBdr>
                <w:top w:val="none" w:sz="0" w:space="0" w:color="auto"/>
                <w:left w:val="none" w:sz="0" w:space="0" w:color="auto"/>
                <w:bottom w:val="none" w:sz="0" w:space="0" w:color="auto"/>
                <w:right w:val="none" w:sz="0" w:space="0" w:color="auto"/>
              </w:divBdr>
              <w:divsChild>
                <w:div w:id="258828412">
                  <w:marLeft w:val="0"/>
                  <w:marRight w:val="0"/>
                  <w:marTop w:val="0"/>
                  <w:marBottom w:val="0"/>
                  <w:divBdr>
                    <w:top w:val="none" w:sz="0" w:space="0" w:color="auto"/>
                    <w:left w:val="none" w:sz="0" w:space="0" w:color="auto"/>
                    <w:bottom w:val="none" w:sz="0" w:space="0" w:color="auto"/>
                    <w:right w:val="none" w:sz="0" w:space="0" w:color="auto"/>
                  </w:divBdr>
                  <w:divsChild>
                    <w:div w:id="40287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0626E-23E4-463B-B799-17BA4E5FE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17245</Words>
  <Characters>98299</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Consolidated Public Hearing Report on the NVFF Amendment Bill</vt:lpstr>
    </vt:vector>
  </TitlesOfParts>
  <Company>Wired</Company>
  <LinksUpToDate>false</LinksUpToDate>
  <CharactersWithSpaces>115314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Consolidated Public Hearing Report on the NVFF Amendment Bill</dc:title>
  <dc:creator>Nhlanhla Ginindza</dc:creator>
  <cp:lastModifiedBy>User</cp:lastModifiedBy>
  <cp:revision>2</cp:revision>
  <cp:lastPrinted>2022-11-21T01:38:00Z</cp:lastPrinted>
  <dcterms:created xsi:type="dcterms:W3CDTF">2022-11-23T17:27:00Z</dcterms:created>
  <dcterms:modified xsi:type="dcterms:W3CDTF">2022-11-23T17:27:00Z</dcterms:modified>
</cp:coreProperties>
</file>