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2E3" w:rsidRPr="00562B98" w:rsidRDefault="00C362E3" w:rsidP="00562B98">
      <w:pPr>
        <w:spacing w:after="0" w:line="240" w:lineRule="auto"/>
        <w:rPr>
          <w:rFonts w:ascii="Arial" w:hAnsi="Arial" w:cs="Arial"/>
          <w:b/>
          <w:sz w:val="20"/>
          <w:szCs w:val="20"/>
        </w:rPr>
      </w:pPr>
      <w:r w:rsidRPr="00562B98">
        <w:rPr>
          <w:rFonts w:ascii="Arial" w:hAnsi="Arial" w:cs="Arial"/>
          <w:b/>
          <w:sz w:val="20"/>
          <w:szCs w:val="20"/>
        </w:rPr>
        <w:t>Report of</w:t>
      </w:r>
      <w:bookmarkStart w:id="0" w:name="_GoBack"/>
      <w:bookmarkEnd w:id="0"/>
      <w:r w:rsidRPr="00562B98">
        <w:rPr>
          <w:rFonts w:ascii="Arial" w:hAnsi="Arial" w:cs="Arial"/>
          <w:b/>
          <w:sz w:val="20"/>
          <w:szCs w:val="20"/>
        </w:rPr>
        <w:t xml:space="preserve"> the Standing Committee on Finance on the Tax</w:t>
      </w:r>
      <w:r w:rsidR="00114F05" w:rsidRPr="00562B98">
        <w:rPr>
          <w:rFonts w:ascii="Arial" w:hAnsi="Arial" w:cs="Arial"/>
          <w:b/>
          <w:sz w:val="20"/>
          <w:szCs w:val="20"/>
        </w:rPr>
        <w:t>ation</w:t>
      </w:r>
      <w:r w:rsidRPr="00562B98">
        <w:rPr>
          <w:rFonts w:ascii="Arial" w:hAnsi="Arial" w:cs="Arial"/>
          <w:b/>
          <w:sz w:val="20"/>
          <w:szCs w:val="20"/>
        </w:rPr>
        <w:t xml:space="preserve"> Laws Amendment Bill [B26 - 2022] (National Assembly- section 77), dated </w:t>
      </w:r>
      <w:r w:rsidR="00B34A74" w:rsidRPr="00562B98">
        <w:rPr>
          <w:rFonts w:ascii="Arial" w:hAnsi="Arial" w:cs="Arial"/>
          <w:b/>
          <w:sz w:val="20"/>
          <w:szCs w:val="20"/>
        </w:rPr>
        <w:t xml:space="preserve">16 </w:t>
      </w:r>
      <w:r w:rsidRPr="00562B98">
        <w:rPr>
          <w:rFonts w:ascii="Arial" w:hAnsi="Arial" w:cs="Arial"/>
          <w:b/>
          <w:sz w:val="20"/>
          <w:szCs w:val="20"/>
        </w:rPr>
        <w:t>November 2022</w:t>
      </w:r>
    </w:p>
    <w:p w:rsidR="00C362E3" w:rsidRPr="00562B98" w:rsidRDefault="00C362E3" w:rsidP="00562B98">
      <w:pPr>
        <w:spacing w:after="0" w:line="240" w:lineRule="auto"/>
        <w:rPr>
          <w:rFonts w:ascii="Arial" w:hAnsi="Arial" w:cs="Arial"/>
          <w:b/>
          <w:bCs/>
          <w:sz w:val="20"/>
          <w:szCs w:val="20"/>
        </w:rPr>
      </w:pPr>
    </w:p>
    <w:p w:rsidR="00C362E3" w:rsidRPr="00562B98" w:rsidRDefault="00C362E3" w:rsidP="00562B98">
      <w:pPr>
        <w:spacing w:after="0" w:line="240" w:lineRule="auto"/>
        <w:rPr>
          <w:rFonts w:ascii="Arial" w:hAnsi="Arial" w:cs="Arial"/>
          <w:sz w:val="20"/>
          <w:szCs w:val="20"/>
        </w:rPr>
      </w:pPr>
      <w:r w:rsidRPr="00562B98">
        <w:rPr>
          <w:rFonts w:ascii="Arial" w:hAnsi="Arial" w:cs="Arial"/>
          <w:sz w:val="20"/>
          <w:szCs w:val="20"/>
        </w:rPr>
        <w:t>The Standing Committee on Finance, having considered the Tax</w:t>
      </w:r>
      <w:r w:rsidR="00114F05" w:rsidRPr="00562B98">
        <w:rPr>
          <w:rFonts w:ascii="Arial" w:hAnsi="Arial" w:cs="Arial"/>
          <w:sz w:val="20"/>
          <w:szCs w:val="20"/>
        </w:rPr>
        <w:t>ation</w:t>
      </w:r>
      <w:r w:rsidRPr="00562B98">
        <w:rPr>
          <w:rFonts w:ascii="Arial" w:hAnsi="Arial" w:cs="Arial"/>
          <w:sz w:val="20"/>
          <w:szCs w:val="20"/>
        </w:rPr>
        <w:t xml:space="preserve"> Laws Amendment Bill [B26 - 2022] (National Assembly- section 77) referred to it and classified as a Money Bill, reports the Bill as follows:</w:t>
      </w:r>
    </w:p>
    <w:p w:rsidR="00210416" w:rsidRPr="00562B98" w:rsidRDefault="00210416" w:rsidP="00562B98">
      <w:pPr>
        <w:pStyle w:val="ListParagraph"/>
        <w:numPr>
          <w:ilvl w:val="0"/>
          <w:numId w:val="1"/>
        </w:numPr>
        <w:spacing w:after="0" w:line="240" w:lineRule="auto"/>
        <w:rPr>
          <w:rFonts w:ascii="Arial" w:hAnsi="Arial" w:cs="Arial"/>
          <w:b/>
          <w:sz w:val="20"/>
          <w:szCs w:val="20"/>
        </w:rPr>
      </w:pPr>
      <w:r w:rsidRPr="00562B98">
        <w:rPr>
          <w:rFonts w:ascii="Arial" w:hAnsi="Arial" w:cs="Arial"/>
          <w:b/>
          <w:sz w:val="20"/>
          <w:szCs w:val="20"/>
        </w:rPr>
        <w:t>INTRODUCTION AND BACKGROUND</w:t>
      </w:r>
    </w:p>
    <w:p w:rsidR="00F840B8" w:rsidRPr="00562B98" w:rsidRDefault="00F840B8" w:rsidP="00562B98">
      <w:pPr>
        <w:pStyle w:val="ListParagraph"/>
        <w:numPr>
          <w:ilvl w:val="1"/>
          <w:numId w:val="1"/>
        </w:numPr>
        <w:spacing w:after="0" w:line="240" w:lineRule="auto"/>
        <w:rPr>
          <w:rFonts w:ascii="Arial" w:hAnsi="Arial" w:cs="Arial"/>
          <w:sz w:val="20"/>
          <w:szCs w:val="20"/>
        </w:rPr>
      </w:pPr>
      <w:r w:rsidRPr="00562B98">
        <w:rPr>
          <w:rFonts w:ascii="Arial" w:hAnsi="Arial" w:cs="Arial"/>
          <w:sz w:val="20"/>
          <w:szCs w:val="20"/>
        </w:rPr>
        <w:t xml:space="preserve">The Tax Laws Amendment Bill (TLAB) was tabled in Parliament by the Minister of Finance on 26 October 2022, together with the 2022 Medium-Term Budget Policy Statement (2022 MTBPS). The TLAB is a section 77 (of the Constitution) Bill dealing with national taxes, levies, duties and surcharges.  </w:t>
      </w:r>
    </w:p>
    <w:p w:rsidR="00F840B8" w:rsidRPr="00562B98" w:rsidRDefault="00F840B8" w:rsidP="00562B98">
      <w:pPr>
        <w:pStyle w:val="ListParagraph"/>
        <w:numPr>
          <w:ilvl w:val="1"/>
          <w:numId w:val="1"/>
        </w:numPr>
        <w:spacing w:after="0" w:line="240" w:lineRule="auto"/>
        <w:rPr>
          <w:rFonts w:ascii="Arial" w:hAnsi="Arial" w:cs="Arial"/>
          <w:sz w:val="20"/>
          <w:szCs w:val="20"/>
        </w:rPr>
      </w:pPr>
      <w:r w:rsidRPr="00562B98">
        <w:rPr>
          <w:rFonts w:ascii="Arial" w:hAnsi="Arial" w:cs="Arial"/>
          <w:sz w:val="20"/>
          <w:szCs w:val="20"/>
        </w:rPr>
        <w:t>The tabling of this Bill was preceded by the publication</w:t>
      </w:r>
      <w:r w:rsidR="00B45600" w:rsidRPr="00562B98">
        <w:rPr>
          <w:rFonts w:ascii="Arial" w:hAnsi="Arial" w:cs="Arial"/>
          <w:sz w:val="20"/>
          <w:szCs w:val="20"/>
        </w:rPr>
        <w:t xml:space="preserve"> </w:t>
      </w:r>
      <w:r w:rsidR="00D545D5" w:rsidRPr="00562B98">
        <w:rPr>
          <w:rFonts w:ascii="Arial" w:hAnsi="Arial" w:cs="Arial"/>
          <w:sz w:val="20"/>
          <w:szCs w:val="20"/>
        </w:rPr>
        <w:t>of its</w:t>
      </w:r>
      <w:r w:rsidRPr="00562B98">
        <w:rPr>
          <w:rFonts w:ascii="Arial" w:hAnsi="Arial" w:cs="Arial"/>
          <w:sz w:val="20"/>
          <w:szCs w:val="20"/>
        </w:rPr>
        <w:t xml:space="preserve"> draft version (Draft TLAB) on 29 July 2022, </w:t>
      </w:r>
      <w:r w:rsidR="00B45600" w:rsidRPr="00562B98">
        <w:rPr>
          <w:rFonts w:ascii="Arial" w:hAnsi="Arial" w:cs="Arial"/>
          <w:sz w:val="20"/>
          <w:szCs w:val="20"/>
        </w:rPr>
        <w:t xml:space="preserve">to solicit public comments. </w:t>
      </w:r>
      <w:r w:rsidRPr="00562B98">
        <w:rPr>
          <w:rFonts w:ascii="Arial" w:hAnsi="Arial" w:cs="Arial"/>
          <w:sz w:val="20"/>
          <w:szCs w:val="20"/>
        </w:rPr>
        <w:t xml:space="preserve"> It contained some of the tax announcements made in Chapter 4 and Annexure C of the 2022 Budget Review.  </w:t>
      </w:r>
    </w:p>
    <w:p w:rsidR="00210416" w:rsidRPr="00562B98" w:rsidRDefault="00210416" w:rsidP="00562B98">
      <w:pPr>
        <w:pStyle w:val="ListParagraph"/>
        <w:numPr>
          <w:ilvl w:val="1"/>
          <w:numId w:val="1"/>
        </w:numPr>
        <w:spacing w:after="0" w:line="240" w:lineRule="auto"/>
        <w:rPr>
          <w:rFonts w:ascii="Arial" w:hAnsi="Arial" w:cs="Arial"/>
          <w:b/>
          <w:sz w:val="20"/>
          <w:szCs w:val="20"/>
        </w:rPr>
      </w:pPr>
      <w:r w:rsidRPr="00562B98">
        <w:rPr>
          <w:rFonts w:ascii="Arial" w:hAnsi="Arial" w:cs="Arial"/>
          <w:sz w:val="20"/>
          <w:szCs w:val="20"/>
        </w:rPr>
        <w:t>Following the budget announcement on 2</w:t>
      </w:r>
      <w:r w:rsidR="00114F05" w:rsidRPr="00562B98">
        <w:rPr>
          <w:rFonts w:ascii="Arial" w:hAnsi="Arial" w:cs="Arial"/>
          <w:sz w:val="20"/>
          <w:szCs w:val="20"/>
        </w:rPr>
        <w:t>3</w:t>
      </w:r>
      <w:r w:rsidRPr="00562B98">
        <w:rPr>
          <w:rFonts w:ascii="Arial" w:hAnsi="Arial" w:cs="Arial"/>
          <w:sz w:val="20"/>
          <w:szCs w:val="20"/>
        </w:rPr>
        <w:t xml:space="preserve"> February 2022, </w:t>
      </w:r>
      <w:r w:rsidR="00F840B8" w:rsidRPr="00562B98">
        <w:rPr>
          <w:rFonts w:ascii="Arial" w:hAnsi="Arial" w:cs="Arial"/>
          <w:sz w:val="20"/>
          <w:szCs w:val="20"/>
        </w:rPr>
        <w:t xml:space="preserve">the </w:t>
      </w:r>
      <w:r w:rsidRPr="00562B98">
        <w:rPr>
          <w:rFonts w:ascii="Arial" w:hAnsi="Arial" w:cs="Arial"/>
          <w:sz w:val="20"/>
          <w:szCs w:val="20"/>
        </w:rPr>
        <w:t>National Treasury held technical consultations with selected stakeholders to discuss the following proposals announced in the 2022 Budget Review: the impact of IFRS17 contracts on the taxation of short term and long-term insurers; clarifying the definition of “</w:t>
      </w:r>
      <w:r w:rsidR="00114F05" w:rsidRPr="00562B98">
        <w:rPr>
          <w:rFonts w:ascii="Arial" w:hAnsi="Arial" w:cs="Arial"/>
          <w:sz w:val="20"/>
          <w:szCs w:val="20"/>
        </w:rPr>
        <w:t>c</w:t>
      </w:r>
      <w:r w:rsidRPr="00562B98">
        <w:rPr>
          <w:rFonts w:ascii="Arial" w:hAnsi="Arial" w:cs="Arial"/>
          <w:sz w:val="20"/>
          <w:szCs w:val="20"/>
        </w:rPr>
        <w:t xml:space="preserve">ontributed tax capital”; and clarifying the tax treatment of collateral arrangements. </w:t>
      </w:r>
    </w:p>
    <w:p w:rsidR="00F840B8" w:rsidRPr="00562B98" w:rsidRDefault="00F840B8" w:rsidP="00562B98">
      <w:pPr>
        <w:spacing w:after="0" w:line="240" w:lineRule="auto"/>
        <w:ind w:left="360"/>
        <w:rPr>
          <w:rFonts w:ascii="Arial" w:hAnsi="Arial" w:cs="Arial"/>
          <w:b/>
          <w:sz w:val="20"/>
          <w:szCs w:val="20"/>
        </w:rPr>
      </w:pPr>
    </w:p>
    <w:p w:rsidR="00F840B8" w:rsidRPr="00562B98" w:rsidRDefault="00F840B8" w:rsidP="00562B98">
      <w:pPr>
        <w:pStyle w:val="ListParagraph"/>
        <w:numPr>
          <w:ilvl w:val="0"/>
          <w:numId w:val="1"/>
        </w:numPr>
        <w:spacing w:after="0" w:line="240" w:lineRule="auto"/>
        <w:rPr>
          <w:rFonts w:ascii="Arial" w:hAnsi="Arial" w:cs="Arial"/>
          <w:b/>
          <w:sz w:val="20"/>
          <w:szCs w:val="20"/>
        </w:rPr>
      </w:pPr>
      <w:r w:rsidRPr="00562B98">
        <w:rPr>
          <w:rFonts w:ascii="Arial" w:hAnsi="Arial" w:cs="Arial"/>
          <w:b/>
          <w:sz w:val="20"/>
          <w:szCs w:val="20"/>
        </w:rPr>
        <w:t xml:space="preserve">PUBLIC PARTICIPATION </w:t>
      </w:r>
    </w:p>
    <w:p w:rsidR="00DC64AB" w:rsidRPr="00562B98" w:rsidRDefault="00F840B8" w:rsidP="00562B98">
      <w:pPr>
        <w:pStyle w:val="ListParagraph"/>
        <w:numPr>
          <w:ilvl w:val="1"/>
          <w:numId w:val="1"/>
        </w:numPr>
        <w:spacing w:after="0" w:line="240" w:lineRule="auto"/>
        <w:rPr>
          <w:rFonts w:ascii="Arial" w:hAnsi="Arial" w:cs="Arial"/>
          <w:b/>
          <w:sz w:val="20"/>
          <w:szCs w:val="20"/>
        </w:rPr>
      </w:pPr>
      <w:r w:rsidRPr="00562B98">
        <w:rPr>
          <w:rFonts w:ascii="Arial" w:hAnsi="Arial" w:cs="Arial"/>
          <w:bCs/>
          <w:sz w:val="20"/>
          <w:szCs w:val="20"/>
        </w:rPr>
        <w:t xml:space="preserve">The Committee was briefed by National Treasury and SARS on the Draft </w:t>
      </w:r>
      <w:r w:rsidR="00B34A74" w:rsidRPr="00562B98">
        <w:rPr>
          <w:rFonts w:ascii="Arial" w:hAnsi="Arial" w:cs="Arial"/>
          <w:bCs/>
          <w:sz w:val="20"/>
          <w:szCs w:val="20"/>
        </w:rPr>
        <w:t>TLAB on</w:t>
      </w:r>
      <w:r w:rsidRPr="00562B98">
        <w:rPr>
          <w:rFonts w:ascii="Arial" w:hAnsi="Arial" w:cs="Arial"/>
          <w:bCs/>
          <w:sz w:val="20"/>
          <w:szCs w:val="20"/>
        </w:rPr>
        <w:t xml:space="preserve"> 23 August 2022 and held public hearings on 14 September 2022. On 21 September 2022, National Treasury and SARS presented their detailed responses to the Draft </w:t>
      </w:r>
      <w:r w:rsidR="00B34A74" w:rsidRPr="00562B98">
        <w:rPr>
          <w:rFonts w:ascii="Arial" w:hAnsi="Arial" w:cs="Arial"/>
          <w:bCs/>
          <w:sz w:val="20"/>
          <w:szCs w:val="20"/>
        </w:rPr>
        <w:t>TLAB to</w:t>
      </w:r>
      <w:r w:rsidRPr="00562B98">
        <w:rPr>
          <w:rFonts w:ascii="Arial" w:hAnsi="Arial" w:cs="Arial"/>
          <w:bCs/>
          <w:sz w:val="20"/>
          <w:szCs w:val="20"/>
        </w:rPr>
        <w:t xml:space="preserve"> the Committee, addressing all the comments made during the public hearings and</w:t>
      </w:r>
      <w:r w:rsidR="00DC64AB" w:rsidRPr="00562B98">
        <w:rPr>
          <w:rFonts w:ascii="Arial" w:hAnsi="Arial" w:cs="Arial"/>
          <w:bCs/>
          <w:sz w:val="20"/>
          <w:szCs w:val="20"/>
        </w:rPr>
        <w:t xml:space="preserve"> </w:t>
      </w:r>
      <w:r w:rsidRPr="00562B98">
        <w:rPr>
          <w:rFonts w:ascii="Arial" w:hAnsi="Arial" w:cs="Arial"/>
          <w:bCs/>
          <w:sz w:val="20"/>
          <w:szCs w:val="20"/>
        </w:rPr>
        <w:t>Committee briefings and deliberations.</w:t>
      </w:r>
    </w:p>
    <w:p w:rsidR="00DC64AB" w:rsidRPr="00562B98" w:rsidRDefault="00F840B8" w:rsidP="00562B98">
      <w:pPr>
        <w:pStyle w:val="ListParagraph"/>
        <w:numPr>
          <w:ilvl w:val="1"/>
          <w:numId w:val="1"/>
        </w:numPr>
        <w:spacing w:after="0" w:line="240" w:lineRule="auto"/>
        <w:rPr>
          <w:rFonts w:ascii="Arial" w:hAnsi="Arial" w:cs="Arial"/>
          <w:b/>
          <w:sz w:val="20"/>
          <w:szCs w:val="20"/>
        </w:rPr>
      </w:pPr>
      <w:r w:rsidRPr="00562B98">
        <w:rPr>
          <w:rFonts w:ascii="Arial" w:hAnsi="Arial" w:cs="Arial"/>
          <w:bCs/>
          <w:sz w:val="20"/>
          <w:szCs w:val="20"/>
        </w:rPr>
        <w:t>The National Treasury and SARS reported that they received 104 written submissions from the</w:t>
      </w:r>
      <w:r w:rsidR="00DC64AB" w:rsidRPr="00562B98">
        <w:rPr>
          <w:rFonts w:ascii="Arial" w:hAnsi="Arial" w:cs="Arial"/>
          <w:bCs/>
          <w:sz w:val="20"/>
          <w:szCs w:val="20"/>
        </w:rPr>
        <w:t xml:space="preserve"> </w:t>
      </w:r>
      <w:r w:rsidRPr="00562B98">
        <w:rPr>
          <w:rFonts w:ascii="Arial" w:hAnsi="Arial" w:cs="Arial"/>
          <w:bCs/>
          <w:sz w:val="20"/>
          <w:szCs w:val="20"/>
        </w:rPr>
        <w:t>public and responded to these comments during their own consultation processes. They also</w:t>
      </w:r>
      <w:r w:rsidR="00DC64AB" w:rsidRPr="00562B98">
        <w:rPr>
          <w:rFonts w:ascii="Arial" w:hAnsi="Arial" w:cs="Arial"/>
          <w:bCs/>
          <w:sz w:val="20"/>
          <w:szCs w:val="20"/>
        </w:rPr>
        <w:t xml:space="preserve"> </w:t>
      </w:r>
      <w:r w:rsidRPr="00562B98">
        <w:rPr>
          <w:rFonts w:ascii="Arial" w:hAnsi="Arial" w:cs="Arial"/>
          <w:bCs/>
          <w:sz w:val="20"/>
          <w:szCs w:val="20"/>
        </w:rPr>
        <w:t>hosted workshops which ran for two days on 08 and 09 September 2022</w:t>
      </w:r>
      <w:r w:rsidR="00DC64AB" w:rsidRPr="00562B98">
        <w:rPr>
          <w:rFonts w:ascii="Arial" w:hAnsi="Arial" w:cs="Arial"/>
          <w:bCs/>
          <w:sz w:val="20"/>
          <w:szCs w:val="20"/>
        </w:rPr>
        <w:t>.</w:t>
      </w:r>
    </w:p>
    <w:p w:rsidR="00F840B8" w:rsidRPr="00562B98" w:rsidRDefault="00F840B8" w:rsidP="00562B98">
      <w:pPr>
        <w:pStyle w:val="ListParagraph"/>
        <w:numPr>
          <w:ilvl w:val="1"/>
          <w:numId w:val="1"/>
        </w:numPr>
        <w:spacing w:after="0" w:line="240" w:lineRule="auto"/>
        <w:rPr>
          <w:rFonts w:ascii="Arial" w:hAnsi="Arial" w:cs="Arial"/>
          <w:b/>
          <w:sz w:val="20"/>
          <w:szCs w:val="20"/>
        </w:rPr>
      </w:pPr>
      <w:r w:rsidRPr="00562B98">
        <w:rPr>
          <w:rFonts w:ascii="Arial" w:hAnsi="Arial" w:cs="Arial"/>
          <w:bCs/>
          <w:sz w:val="20"/>
          <w:szCs w:val="20"/>
        </w:rPr>
        <w:t>The Committee received written and oral submissions from the following organisations and/or</w:t>
      </w:r>
      <w:r w:rsidR="00DC64AB" w:rsidRPr="00562B98">
        <w:rPr>
          <w:rFonts w:ascii="Arial" w:hAnsi="Arial" w:cs="Arial"/>
          <w:bCs/>
          <w:sz w:val="20"/>
          <w:szCs w:val="20"/>
        </w:rPr>
        <w:t xml:space="preserve"> </w:t>
      </w:r>
      <w:r w:rsidRPr="00562B98">
        <w:rPr>
          <w:rFonts w:ascii="Arial" w:hAnsi="Arial" w:cs="Arial"/>
          <w:bCs/>
          <w:sz w:val="20"/>
          <w:szCs w:val="20"/>
        </w:rPr>
        <w:t>individuals: Beer Association of South Africa (BASA), British American Tobacco South Africa</w:t>
      </w:r>
      <w:r w:rsidR="00DC64AB" w:rsidRPr="00562B98">
        <w:rPr>
          <w:rFonts w:ascii="Arial" w:hAnsi="Arial" w:cs="Arial"/>
          <w:bCs/>
          <w:sz w:val="20"/>
          <w:szCs w:val="20"/>
        </w:rPr>
        <w:t xml:space="preserve"> </w:t>
      </w:r>
      <w:r w:rsidRPr="00562B98">
        <w:rPr>
          <w:rFonts w:ascii="Arial" w:hAnsi="Arial" w:cs="Arial"/>
          <w:bCs/>
          <w:sz w:val="20"/>
          <w:szCs w:val="20"/>
        </w:rPr>
        <w:t>(BATSA), Vapour Products Association of South Africa (VPASA), Association for Savings and</w:t>
      </w:r>
      <w:r w:rsidR="00DC64AB" w:rsidRPr="00562B98">
        <w:rPr>
          <w:rFonts w:ascii="Arial" w:hAnsi="Arial" w:cs="Arial"/>
          <w:bCs/>
          <w:sz w:val="20"/>
          <w:szCs w:val="20"/>
        </w:rPr>
        <w:t xml:space="preserve"> </w:t>
      </w:r>
      <w:r w:rsidRPr="00562B98">
        <w:rPr>
          <w:rFonts w:ascii="Arial" w:hAnsi="Arial" w:cs="Arial"/>
          <w:bCs/>
          <w:sz w:val="20"/>
          <w:szCs w:val="20"/>
        </w:rPr>
        <w:t>Investment South Africa (ASISA), South African Institute of Chartered Accountants (SAICA),</w:t>
      </w:r>
      <w:r w:rsidR="00DC64AB" w:rsidRPr="00562B98">
        <w:rPr>
          <w:rFonts w:ascii="Arial" w:hAnsi="Arial" w:cs="Arial"/>
          <w:bCs/>
          <w:sz w:val="20"/>
          <w:szCs w:val="20"/>
        </w:rPr>
        <w:t xml:space="preserve"> </w:t>
      </w:r>
      <w:r w:rsidRPr="00562B98">
        <w:rPr>
          <w:rFonts w:ascii="Arial" w:hAnsi="Arial" w:cs="Arial"/>
          <w:bCs/>
          <w:sz w:val="20"/>
          <w:szCs w:val="20"/>
        </w:rPr>
        <w:t>Business Unity South Africa (BUSA), Banking Association of South Africa (BASA),</w:t>
      </w:r>
      <w:r w:rsidR="00DC64AB" w:rsidRPr="00562B98">
        <w:rPr>
          <w:rFonts w:ascii="Arial" w:hAnsi="Arial" w:cs="Arial"/>
          <w:bCs/>
          <w:sz w:val="20"/>
          <w:szCs w:val="20"/>
        </w:rPr>
        <w:t xml:space="preserve"> </w:t>
      </w:r>
      <w:r w:rsidRPr="00562B98">
        <w:rPr>
          <w:rFonts w:ascii="Arial" w:hAnsi="Arial" w:cs="Arial"/>
          <w:bCs/>
          <w:sz w:val="20"/>
          <w:szCs w:val="20"/>
        </w:rPr>
        <w:t>PriceWaterhouseCoopers (PwC), World Wide Fund for Nature (WWF), South African Securities</w:t>
      </w:r>
      <w:r w:rsidR="00DC64AB" w:rsidRPr="00562B98">
        <w:rPr>
          <w:rFonts w:ascii="Arial" w:hAnsi="Arial" w:cs="Arial"/>
          <w:bCs/>
          <w:sz w:val="20"/>
          <w:szCs w:val="20"/>
        </w:rPr>
        <w:t xml:space="preserve"> </w:t>
      </w:r>
      <w:r w:rsidRPr="00562B98">
        <w:rPr>
          <w:rFonts w:ascii="Arial" w:hAnsi="Arial" w:cs="Arial"/>
          <w:bCs/>
          <w:sz w:val="20"/>
          <w:szCs w:val="20"/>
        </w:rPr>
        <w:t>Lending Association (SASLA), Sasol, Minerals Council, Cement &amp;amp; Concrete South Africa</w:t>
      </w:r>
      <w:r w:rsidR="00DC64AB" w:rsidRPr="00562B98">
        <w:rPr>
          <w:rFonts w:ascii="Arial" w:hAnsi="Arial" w:cs="Arial"/>
          <w:bCs/>
          <w:sz w:val="20"/>
          <w:szCs w:val="20"/>
        </w:rPr>
        <w:t xml:space="preserve"> </w:t>
      </w:r>
      <w:r w:rsidRPr="00562B98">
        <w:rPr>
          <w:rFonts w:ascii="Arial" w:hAnsi="Arial" w:cs="Arial"/>
          <w:bCs/>
          <w:sz w:val="20"/>
          <w:szCs w:val="20"/>
        </w:rPr>
        <w:t>(CCSA), Industry Task Team on Climate Change (ITTCC), Chemical</w:t>
      </w:r>
      <w:r w:rsidR="00DC64AB" w:rsidRPr="00562B98">
        <w:rPr>
          <w:rFonts w:ascii="Arial" w:hAnsi="Arial" w:cs="Arial"/>
          <w:bCs/>
          <w:sz w:val="20"/>
          <w:szCs w:val="20"/>
        </w:rPr>
        <w:t xml:space="preserve"> and A</w:t>
      </w:r>
      <w:r w:rsidRPr="00562B98">
        <w:rPr>
          <w:rFonts w:ascii="Arial" w:hAnsi="Arial" w:cs="Arial"/>
          <w:bCs/>
          <w:sz w:val="20"/>
          <w:szCs w:val="20"/>
        </w:rPr>
        <w:t>mp; Allied Industries’</w:t>
      </w:r>
      <w:r w:rsidR="00DC64AB" w:rsidRPr="00562B98">
        <w:rPr>
          <w:rFonts w:ascii="Arial" w:hAnsi="Arial" w:cs="Arial"/>
          <w:bCs/>
          <w:sz w:val="20"/>
          <w:szCs w:val="20"/>
        </w:rPr>
        <w:t xml:space="preserve"> </w:t>
      </w:r>
      <w:r w:rsidRPr="00562B98">
        <w:rPr>
          <w:rFonts w:ascii="Arial" w:hAnsi="Arial" w:cs="Arial"/>
          <w:bCs/>
          <w:sz w:val="20"/>
          <w:szCs w:val="20"/>
        </w:rPr>
        <w:t>Association (CAIA), ArcelorMittal, South African Breweries (SAB), Richards Bay Industrial</w:t>
      </w:r>
      <w:r w:rsidR="00DC64AB" w:rsidRPr="00562B98">
        <w:rPr>
          <w:rFonts w:ascii="Arial" w:hAnsi="Arial" w:cs="Arial"/>
          <w:bCs/>
          <w:sz w:val="20"/>
          <w:szCs w:val="20"/>
        </w:rPr>
        <w:t xml:space="preserve"> </w:t>
      </w:r>
      <w:r w:rsidRPr="00562B98">
        <w:rPr>
          <w:rFonts w:ascii="Arial" w:hAnsi="Arial" w:cs="Arial"/>
          <w:bCs/>
          <w:sz w:val="20"/>
          <w:szCs w:val="20"/>
        </w:rPr>
        <w:t>Development Zone Company SOC Ltd (RBIDZ), Vaping Saved My Life (VSML), Wicked</w:t>
      </w:r>
      <w:r w:rsidR="00DC64AB" w:rsidRPr="00562B98">
        <w:rPr>
          <w:rFonts w:ascii="Arial" w:hAnsi="Arial" w:cs="Arial"/>
          <w:bCs/>
          <w:sz w:val="20"/>
          <w:szCs w:val="20"/>
        </w:rPr>
        <w:t xml:space="preserve"> </w:t>
      </w:r>
      <w:r w:rsidRPr="00562B98">
        <w:rPr>
          <w:rFonts w:ascii="Arial" w:hAnsi="Arial" w:cs="Arial"/>
          <w:bCs/>
          <w:sz w:val="20"/>
          <w:szCs w:val="20"/>
        </w:rPr>
        <w:t>Imports, Japan Tobacco International (JTI), Reinsurance Group of America (RGA), South</w:t>
      </w:r>
      <w:r w:rsidR="00DC64AB" w:rsidRPr="00562B98">
        <w:rPr>
          <w:rFonts w:ascii="Arial" w:hAnsi="Arial" w:cs="Arial"/>
          <w:bCs/>
          <w:sz w:val="20"/>
          <w:szCs w:val="20"/>
        </w:rPr>
        <w:t xml:space="preserve"> </w:t>
      </w:r>
      <w:r w:rsidRPr="00562B98">
        <w:rPr>
          <w:rFonts w:ascii="Arial" w:hAnsi="Arial" w:cs="Arial"/>
          <w:bCs/>
          <w:sz w:val="20"/>
          <w:szCs w:val="20"/>
        </w:rPr>
        <w:t>African Iron and Steel Institute (SAISI), South Africa Tobacco Transformation Alliance</w:t>
      </w:r>
      <w:r w:rsidR="00DC64AB" w:rsidRPr="00562B98">
        <w:rPr>
          <w:rFonts w:ascii="Arial" w:hAnsi="Arial" w:cs="Arial"/>
          <w:bCs/>
          <w:sz w:val="20"/>
          <w:szCs w:val="20"/>
        </w:rPr>
        <w:t xml:space="preserve"> </w:t>
      </w:r>
      <w:r w:rsidRPr="00562B98">
        <w:rPr>
          <w:rFonts w:ascii="Arial" w:hAnsi="Arial" w:cs="Arial"/>
          <w:bCs/>
          <w:sz w:val="20"/>
          <w:szCs w:val="20"/>
        </w:rPr>
        <w:t>(SATTA) and South African Breweries (SAB)</w:t>
      </w:r>
      <w:r w:rsidR="00DC64AB" w:rsidRPr="00562B98">
        <w:rPr>
          <w:rFonts w:ascii="Arial" w:hAnsi="Arial" w:cs="Arial"/>
          <w:bCs/>
          <w:sz w:val="20"/>
          <w:szCs w:val="20"/>
        </w:rPr>
        <w:t xml:space="preserve">. </w:t>
      </w:r>
    </w:p>
    <w:p w:rsidR="003653F4" w:rsidRPr="00562B98" w:rsidRDefault="003653F4" w:rsidP="00562B98">
      <w:pPr>
        <w:pStyle w:val="ListParagraph"/>
        <w:spacing w:after="0" w:line="240" w:lineRule="auto"/>
        <w:ind w:left="792"/>
        <w:rPr>
          <w:rFonts w:ascii="Arial" w:hAnsi="Arial" w:cs="Arial"/>
          <w:b/>
          <w:sz w:val="20"/>
          <w:szCs w:val="20"/>
        </w:rPr>
      </w:pPr>
    </w:p>
    <w:p w:rsidR="00EE72A9" w:rsidRPr="00562B98" w:rsidRDefault="00EE72A9" w:rsidP="00562B98">
      <w:pPr>
        <w:pStyle w:val="ListParagraph"/>
        <w:spacing w:after="0" w:line="240" w:lineRule="auto"/>
        <w:ind w:left="792"/>
        <w:rPr>
          <w:rFonts w:ascii="Arial" w:hAnsi="Arial" w:cs="Arial"/>
          <w:b/>
          <w:sz w:val="20"/>
          <w:szCs w:val="20"/>
        </w:rPr>
      </w:pPr>
    </w:p>
    <w:p w:rsidR="00EE72A9" w:rsidRPr="00562B98" w:rsidRDefault="00EE72A9" w:rsidP="00562B98">
      <w:pPr>
        <w:pStyle w:val="ListParagraph"/>
        <w:spacing w:after="0" w:line="240" w:lineRule="auto"/>
        <w:ind w:left="792"/>
        <w:rPr>
          <w:rFonts w:ascii="Arial" w:hAnsi="Arial" w:cs="Arial"/>
          <w:b/>
          <w:sz w:val="20"/>
          <w:szCs w:val="20"/>
        </w:rPr>
      </w:pPr>
    </w:p>
    <w:p w:rsidR="00DC64AB" w:rsidRPr="00562B98" w:rsidRDefault="00DC64AB" w:rsidP="00562B98">
      <w:pPr>
        <w:pStyle w:val="ListParagraph"/>
        <w:numPr>
          <w:ilvl w:val="0"/>
          <w:numId w:val="1"/>
        </w:numPr>
        <w:spacing w:after="0" w:line="240" w:lineRule="auto"/>
        <w:rPr>
          <w:rFonts w:ascii="Arial" w:hAnsi="Arial" w:cs="Arial"/>
          <w:b/>
          <w:sz w:val="20"/>
          <w:szCs w:val="20"/>
        </w:rPr>
      </w:pPr>
      <w:r w:rsidRPr="00562B98">
        <w:rPr>
          <w:rFonts w:ascii="Arial" w:hAnsi="Arial" w:cs="Arial"/>
          <w:b/>
          <w:sz w:val="20"/>
          <w:szCs w:val="20"/>
        </w:rPr>
        <w:t>OVERVIEW OF THE KEY TAX PROPOSALS IN THE TLAB</w:t>
      </w:r>
    </w:p>
    <w:p w:rsidR="00DC64AB" w:rsidRPr="00562B98" w:rsidRDefault="00DC64AB" w:rsidP="00562B98">
      <w:pPr>
        <w:pStyle w:val="ListParagraph"/>
        <w:numPr>
          <w:ilvl w:val="1"/>
          <w:numId w:val="1"/>
        </w:numPr>
        <w:spacing w:after="0" w:line="240" w:lineRule="auto"/>
        <w:rPr>
          <w:rFonts w:ascii="Arial" w:hAnsi="Arial" w:cs="Arial"/>
          <w:b/>
          <w:sz w:val="20"/>
          <w:szCs w:val="20"/>
        </w:rPr>
      </w:pPr>
      <w:r w:rsidRPr="00562B98">
        <w:rPr>
          <w:rFonts w:ascii="Arial" w:hAnsi="Arial" w:cs="Arial"/>
          <w:sz w:val="20"/>
          <w:szCs w:val="20"/>
        </w:rPr>
        <w:t xml:space="preserve">The 2022 TLAB amends the provisions and, in some instances, definitions, Schedules, Preambles, long titles and/or effective dates, and makes new provisions to some of the following statutes: </w:t>
      </w:r>
      <w:r w:rsidR="00B37A74" w:rsidRPr="00562B98">
        <w:rPr>
          <w:rFonts w:ascii="Arial" w:hAnsi="Arial" w:cs="Arial"/>
          <w:sz w:val="20"/>
          <w:szCs w:val="20"/>
        </w:rPr>
        <w:t>the Income Tax Act, 1962; the Customs and Excise Act, 1964; the Value-Added Tax Act, 1991; the Taxation Laws Amendment Act, 2011; the Taxation Laws Amendment Act, 2013; the Carbon Tax Act,</w:t>
      </w:r>
      <w:r w:rsidR="00114F05" w:rsidRPr="00562B98">
        <w:rPr>
          <w:rFonts w:ascii="Arial" w:hAnsi="Arial" w:cs="Arial"/>
          <w:sz w:val="20"/>
          <w:szCs w:val="20"/>
        </w:rPr>
        <w:t xml:space="preserve"> </w:t>
      </w:r>
      <w:r w:rsidR="00B37A74" w:rsidRPr="00562B98">
        <w:rPr>
          <w:rFonts w:ascii="Arial" w:hAnsi="Arial" w:cs="Arial"/>
          <w:sz w:val="20"/>
          <w:szCs w:val="20"/>
        </w:rPr>
        <w:t>2019; the Taxation Laws Amendment Act, 2019; and the Taxation Laws Amendment Act, 2021.</w:t>
      </w:r>
      <w:r w:rsidR="005504B0" w:rsidRPr="00562B98">
        <w:rPr>
          <w:rFonts w:ascii="Arial" w:hAnsi="Arial" w:cs="Arial"/>
          <w:sz w:val="20"/>
          <w:szCs w:val="20"/>
        </w:rPr>
        <w:t xml:space="preserve"> </w:t>
      </w:r>
      <w:r w:rsidR="00865D1A" w:rsidRPr="00562B98">
        <w:rPr>
          <w:rFonts w:ascii="Arial" w:hAnsi="Arial" w:cs="Arial"/>
          <w:bCs/>
          <w:sz w:val="20"/>
          <w:szCs w:val="20"/>
        </w:rPr>
        <w:t xml:space="preserve">The Bill contains 43 clauses plus one, two-part Schedule. </w:t>
      </w:r>
    </w:p>
    <w:p w:rsidR="00945E5F" w:rsidRPr="00562B98" w:rsidRDefault="005504B0" w:rsidP="00562B98">
      <w:pPr>
        <w:pStyle w:val="ListParagraph"/>
        <w:numPr>
          <w:ilvl w:val="1"/>
          <w:numId w:val="1"/>
        </w:numPr>
        <w:spacing w:after="0" w:line="240" w:lineRule="auto"/>
        <w:ind w:right="344"/>
        <w:rPr>
          <w:rFonts w:ascii="Arial" w:hAnsi="Arial" w:cs="Arial"/>
          <w:sz w:val="20"/>
          <w:szCs w:val="20"/>
        </w:rPr>
      </w:pPr>
      <w:r w:rsidRPr="00562B98">
        <w:rPr>
          <w:rFonts w:ascii="Arial" w:hAnsi="Arial" w:cs="Arial"/>
          <w:sz w:val="20"/>
          <w:szCs w:val="20"/>
        </w:rPr>
        <w:t>Under the category of individuals</w:t>
      </w:r>
      <w:r w:rsidR="00945E5F" w:rsidRPr="00562B98">
        <w:rPr>
          <w:rFonts w:ascii="Arial" w:hAnsi="Arial" w:cs="Arial"/>
          <w:sz w:val="20"/>
          <w:szCs w:val="20"/>
        </w:rPr>
        <w:t>, employment</w:t>
      </w:r>
      <w:r w:rsidRPr="00562B98">
        <w:rPr>
          <w:rFonts w:ascii="Arial" w:hAnsi="Arial" w:cs="Arial"/>
          <w:sz w:val="20"/>
          <w:szCs w:val="20"/>
        </w:rPr>
        <w:t xml:space="preserve"> and savings, the proposals specifically dealt with the following amendments:</w:t>
      </w:r>
    </w:p>
    <w:p w:rsidR="00945E5F" w:rsidRPr="00562B98" w:rsidRDefault="00945E5F" w:rsidP="00562B98">
      <w:pPr>
        <w:pStyle w:val="ListParagraph"/>
        <w:numPr>
          <w:ilvl w:val="2"/>
          <w:numId w:val="1"/>
        </w:numPr>
        <w:spacing w:after="0" w:line="240" w:lineRule="auto"/>
        <w:ind w:right="344"/>
        <w:rPr>
          <w:rFonts w:ascii="Arial" w:hAnsi="Arial" w:cs="Arial"/>
          <w:sz w:val="20"/>
          <w:szCs w:val="20"/>
        </w:rPr>
      </w:pPr>
      <w:r w:rsidRPr="00562B98">
        <w:rPr>
          <w:rFonts w:ascii="Arial" w:hAnsi="Arial" w:cs="Arial"/>
          <w:sz w:val="20"/>
          <w:szCs w:val="20"/>
        </w:rPr>
        <w:t>Reviewing the timing of accrual and incurral of variable remuneration;</w:t>
      </w:r>
    </w:p>
    <w:p w:rsidR="00945E5F" w:rsidRPr="00562B98" w:rsidRDefault="00945E5F" w:rsidP="00562B98">
      <w:pPr>
        <w:pStyle w:val="ListParagraph"/>
        <w:numPr>
          <w:ilvl w:val="2"/>
          <w:numId w:val="1"/>
        </w:numPr>
        <w:spacing w:after="0" w:line="240" w:lineRule="auto"/>
        <w:ind w:right="344"/>
        <w:rPr>
          <w:rFonts w:ascii="Arial" w:hAnsi="Arial" w:cs="Arial"/>
          <w:sz w:val="20"/>
          <w:szCs w:val="20"/>
        </w:rPr>
      </w:pPr>
      <w:r w:rsidRPr="00562B98">
        <w:rPr>
          <w:rFonts w:ascii="Arial" w:hAnsi="Arial" w:cs="Arial"/>
          <w:sz w:val="20"/>
          <w:szCs w:val="20"/>
        </w:rPr>
        <w:t>Apportionment of the interest exemption and capital gains tax annual exclusion when an individual ceases to be tax resident</w:t>
      </w:r>
      <w:r w:rsidR="003A58EB" w:rsidRPr="00562B98">
        <w:rPr>
          <w:rFonts w:ascii="Arial" w:hAnsi="Arial" w:cs="Arial"/>
          <w:sz w:val="20"/>
          <w:szCs w:val="20"/>
        </w:rPr>
        <w:t>;</w:t>
      </w:r>
      <w:r w:rsidRPr="00562B98">
        <w:rPr>
          <w:rFonts w:ascii="Arial" w:hAnsi="Arial" w:cs="Arial"/>
          <w:sz w:val="20"/>
          <w:szCs w:val="20"/>
        </w:rPr>
        <w:t xml:space="preserve"> </w:t>
      </w:r>
    </w:p>
    <w:p w:rsidR="00945E5F" w:rsidRPr="00562B98" w:rsidRDefault="00945E5F" w:rsidP="00562B98">
      <w:pPr>
        <w:pStyle w:val="ListParagraph"/>
        <w:numPr>
          <w:ilvl w:val="2"/>
          <w:numId w:val="1"/>
        </w:numPr>
        <w:spacing w:after="0" w:line="240" w:lineRule="auto"/>
        <w:ind w:right="344"/>
        <w:rPr>
          <w:rFonts w:ascii="Arial" w:hAnsi="Arial" w:cs="Arial"/>
          <w:sz w:val="20"/>
          <w:szCs w:val="20"/>
        </w:rPr>
      </w:pPr>
      <w:r w:rsidRPr="00562B98">
        <w:rPr>
          <w:rFonts w:ascii="Arial" w:hAnsi="Arial" w:cs="Arial"/>
          <w:sz w:val="20"/>
          <w:szCs w:val="20"/>
          <w:lang w:val="en-ZA"/>
        </w:rPr>
        <w:t>Reviewing the transfer of total interest in a retirement fund</w:t>
      </w:r>
      <w:r w:rsidR="003A58EB" w:rsidRPr="00562B98">
        <w:rPr>
          <w:rFonts w:ascii="Arial" w:hAnsi="Arial" w:cs="Arial"/>
          <w:sz w:val="20"/>
          <w:szCs w:val="20"/>
          <w:lang w:val="en-ZA"/>
        </w:rPr>
        <w:t>;</w:t>
      </w:r>
    </w:p>
    <w:p w:rsidR="003A58EB" w:rsidRPr="00562B98" w:rsidRDefault="003A58EB" w:rsidP="00562B98">
      <w:pPr>
        <w:pStyle w:val="ListParagraph"/>
        <w:numPr>
          <w:ilvl w:val="2"/>
          <w:numId w:val="1"/>
        </w:numPr>
        <w:spacing w:after="0" w:line="240" w:lineRule="auto"/>
        <w:ind w:right="344"/>
        <w:rPr>
          <w:rFonts w:ascii="Arial" w:hAnsi="Arial" w:cs="Arial"/>
          <w:sz w:val="20"/>
          <w:szCs w:val="20"/>
        </w:rPr>
      </w:pPr>
      <w:r w:rsidRPr="00562B98">
        <w:rPr>
          <w:rFonts w:ascii="Arial" w:hAnsi="Arial" w:cs="Arial"/>
          <w:sz w:val="20"/>
          <w:szCs w:val="20"/>
          <w:lang w:val="en-ZA"/>
        </w:rPr>
        <w:lastRenderedPageBreak/>
        <w:t>Clarifying the compulsory annuitisation and protection of vested rights when transferring to a public sector fund</w:t>
      </w:r>
      <w:r w:rsidRPr="00562B98">
        <w:rPr>
          <w:rFonts w:ascii="Arial" w:hAnsi="Arial" w:cs="Arial"/>
          <w:sz w:val="20"/>
          <w:szCs w:val="20"/>
        </w:rPr>
        <w:t>;</w:t>
      </w:r>
    </w:p>
    <w:p w:rsidR="003A58EB" w:rsidRPr="00562B98" w:rsidRDefault="003A58EB" w:rsidP="00562B98">
      <w:pPr>
        <w:pStyle w:val="ListParagraph"/>
        <w:numPr>
          <w:ilvl w:val="2"/>
          <w:numId w:val="1"/>
        </w:numPr>
        <w:spacing w:after="0" w:line="240" w:lineRule="auto"/>
        <w:ind w:right="344"/>
        <w:rPr>
          <w:rFonts w:ascii="Arial" w:hAnsi="Arial" w:cs="Arial"/>
          <w:sz w:val="20"/>
          <w:szCs w:val="20"/>
        </w:rPr>
      </w:pPr>
      <w:r w:rsidRPr="00562B98">
        <w:rPr>
          <w:rFonts w:ascii="Arial" w:hAnsi="Arial" w:cs="Arial"/>
          <w:sz w:val="20"/>
          <w:szCs w:val="20"/>
          <w:lang w:val="en-ZA"/>
        </w:rPr>
        <w:t>Clarifying paragraph (eA) of the definition of gross income regarding public sector funds;</w:t>
      </w:r>
    </w:p>
    <w:p w:rsidR="003A58EB" w:rsidRPr="00562B98" w:rsidRDefault="003A58EB" w:rsidP="00562B98">
      <w:pPr>
        <w:pStyle w:val="ListParagraph"/>
        <w:numPr>
          <w:ilvl w:val="2"/>
          <w:numId w:val="1"/>
        </w:numPr>
        <w:spacing w:after="0" w:line="240" w:lineRule="auto"/>
        <w:ind w:right="344"/>
        <w:rPr>
          <w:rFonts w:ascii="Arial" w:hAnsi="Arial" w:cs="Arial"/>
          <w:sz w:val="20"/>
          <w:szCs w:val="20"/>
        </w:rPr>
      </w:pPr>
      <w:r w:rsidRPr="00562B98">
        <w:rPr>
          <w:rFonts w:ascii="Arial" w:hAnsi="Arial" w:cs="Arial"/>
          <w:sz w:val="20"/>
          <w:szCs w:val="20"/>
          <w:lang w:val="en-ZA"/>
        </w:rPr>
        <w:t>Retirement of provident fund members on grounds other than ill-health; and</w:t>
      </w:r>
    </w:p>
    <w:p w:rsidR="003A58EB" w:rsidRPr="00562B98" w:rsidRDefault="003A58EB" w:rsidP="00562B98">
      <w:pPr>
        <w:pStyle w:val="ListParagraph"/>
        <w:numPr>
          <w:ilvl w:val="2"/>
          <w:numId w:val="1"/>
        </w:numPr>
        <w:spacing w:after="0" w:line="240" w:lineRule="auto"/>
        <w:ind w:right="344"/>
        <w:rPr>
          <w:rFonts w:ascii="Arial" w:hAnsi="Arial" w:cs="Arial"/>
          <w:sz w:val="20"/>
          <w:szCs w:val="20"/>
        </w:rPr>
      </w:pPr>
      <w:r w:rsidRPr="00562B98">
        <w:rPr>
          <w:rFonts w:ascii="Arial" w:hAnsi="Arial" w:cs="Arial"/>
          <w:sz w:val="20"/>
          <w:szCs w:val="20"/>
          <w:lang w:val="en-ZA"/>
        </w:rPr>
        <w:t>Clarifying the applicability of tax neutral transfers from a pension to a provident fund.</w:t>
      </w:r>
    </w:p>
    <w:p w:rsidR="005504B0" w:rsidRPr="00562B98" w:rsidRDefault="005504B0" w:rsidP="00562B98">
      <w:pPr>
        <w:pStyle w:val="ListParagraph"/>
        <w:numPr>
          <w:ilvl w:val="1"/>
          <w:numId w:val="1"/>
        </w:numPr>
        <w:spacing w:after="0" w:line="240" w:lineRule="auto"/>
        <w:ind w:right="344"/>
        <w:rPr>
          <w:rFonts w:ascii="Arial" w:hAnsi="Arial" w:cs="Arial"/>
          <w:sz w:val="20"/>
          <w:szCs w:val="20"/>
        </w:rPr>
      </w:pPr>
      <w:r w:rsidRPr="00562B98">
        <w:rPr>
          <w:rFonts w:ascii="Arial" w:hAnsi="Arial" w:cs="Arial"/>
          <w:sz w:val="20"/>
          <w:szCs w:val="20"/>
        </w:rPr>
        <w:t>Under the category of general business tax, the proposals specifically dealt with the following issues/amendments:</w:t>
      </w:r>
    </w:p>
    <w:p w:rsidR="005504B0" w:rsidRPr="00562B98" w:rsidRDefault="005504B0" w:rsidP="00562B98">
      <w:pPr>
        <w:pStyle w:val="ListParagraph"/>
        <w:numPr>
          <w:ilvl w:val="2"/>
          <w:numId w:val="1"/>
        </w:numPr>
        <w:spacing w:after="0" w:line="240" w:lineRule="auto"/>
        <w:ind w:right="344"/>
        <w:rPr>
          <w:rFonts w:ascii="Arial" w:hAnsi="Arial" w:cs="Arial"/>
          <w:sz w:val="20"/>
          <w:szCs w:val="20"/>
        </w:rPr>
      </w:pPr>
      <w:r w:rsidRPr="00562B98">
        <w:rPr>
          <w:rStyle w:val="markedcontent"/>
          <w:rFonts w:ascii="Arial" w:hAnsi="Arial" w:cs="Arial"/>
          <w:sz w:val="20"/>
          <w:szCs w:val="20"/>
        </w:rPr>
        <w:t xml:space="preserve"> </w:t>
      </w:r>
      <w:r w:rsidR="003A58EB" w:rsidRPr="00562B98">
        <w:rPr>
          <w:rFonts w:ascii="Arial" w:hAnsi="Arial" w:cs="Arial"/>
          <w:sz w:val="20"/>
          <w:szCs w:val="20"/>
          <w:lang w:val="en-ZA"/>
        </w:rPr>
        <w:t>Clarifying the definition of “</w:t>
      </w:r>
      <w:r w:rsidR="00114F05" w:rsidRPr="00562B98">
        <w:rPr>
          <w:rFonts w:ascii="Arial" w:hAnsi="Arial" w:cs="Arial"/>
          <w:sz w:val="20"/>
          <w:szCs w:val="20"/>
          <w:lang w:val="en-ZA"/>
        </w:rPr>
        <w:t>c</w:t>
      </w:r>
      <w:r w:rsidR="003A58EB" w:rsidRPr="00562B98">
        <w:rPr>
          <w:rFonts w:ascii="Arial" w:hAnsi="Arial" w:cs="Arial"/>
          <w:sz w:val="20"/>
          <w:szCs w:val="20"/>
          <w:lang w:val="en-ZA"/>
        </w:rPr>
        <w:t>ontributed tax capital”;</w:t>
      </w:r>
    </w:p>
    <w:p w:rsidR="003A58EB" w:rsidRPr="00562B98" w:rsidRDefault="003A58EB" w:rsidP="00562B98">
      <w:pPr>
        <w:pStyle w:val="ListParagraph"/>
        <w:numPr>
          <w:ilvl w:val="2"/>
          <w:numId w:val="1"/>
        </w:numPr>
        <w:spacing w:after="0" w:line="240" w:lineRule="auto"/>
        <w:ind w:right="344"/>
        <w:rPr>
          <w:rFonts w:ascii="Arial" w:hAnsi="Arial" w:cs="Arial"/>
          <w:sz w:val="20"/>
          <w:szCs w:val="20"/>
        </w:rPr>
      </w:pPr>
      <w:r w:rsidRPr="00562B98">
        <w:rPr>
          <w:rFonts w:ascii="Arial" w:hAnsi="Arial" w:cs="Arial"/>
          <w:sz w:val="20"/>
          <w:szCs w:val="20"/>
          <w:lang w:val="en-ZA"/>
        </w:rPr>
        <w:t>Refining the reversal of the nil base cost rules applicable to intra-group transactions</w:t>
      </w:r>
      <w:r w:rsidRPr="00562B98">
        <w:rPr>
          <w:rFonts w:ascii="Arial" w:hAnsi="Arial" w:cs="Arial"/>
          <w:sz w:val="20"/>
          <w:szCs w:val="20"/>
        </w:rPr>
        <w:t xml:space="preserve">; </w:t>
      </w:r>
    </w:p>
    <w:p w:rsidR="003A58EB" w:rsidRPr="00562B98" w:rsidRDefault="003A58EB" w:rsidP="00562B98">
      <w:pPr>
        <w:pStyle w:val="ListParagraph"/>
        <w:numPr>
          <w:ilvl w:val="2"/>
          <w:numId w:val="1"/>
        </w:numPr>
        <w:spacing w:after="0" w:line="240" w:lineRule="auto"/>
        <w:ind w:right="344"/>
        <w:rPr>
          <w:rFonts w:ascii="Arial" w:hAnsi="Arial" w:cs="Arial"/>
          <w:sz w:val="20"/>
          <w:szCs w:val="20"/>
        </w:rPr>
      </w:pPr>
      <w:r w:rsidRPr="00562B98">
        <w:rPr>
          <w:rFonts w:ascii="Arial" w:hAnsi="Arial" w:cs="Arial"/>
          <w:sz w:val="20"/>
          <w:szCs w:val="20"/>
          <w:lang w:val="en-ZA"/>
        </w:rPr>
        <w:t>Clarifying the rule that triggers recoupment under the debt forgiveness rules</w:t>
      </w:r>
      <w:r w:rsidRPr="00562B98">
        <w:rPr>
          <w:rFonts w:ascii="Arial" w:hAnsi="Arial" w:cs="Arial"/>
          <w:sz w:val="20"/>
          <w:szCs w:val="20"/>
        </w:rPr>
        <w:t xml:space="preserve">; and </w:t>
      </w:r>
    </w:p>
    <w:p w:rsidR="003A58EB" w:rsidRPr="00562B98" w:rsidRDefault="003A58EB" w:rsidP="00562B98">
      <w:pPr>
        <w:pStyle w:val="ListParagraph"/>
        <w:numPr>
          <w:ilvl w:val="2"/>
          <w:numId w:val="1"/>
        </w:numPr>
        <w:spacing w:after="0" w:line="240" w:lineRule="auto"/>
        <w:ind w:right="344"/>
        <w:rPr>
          <w:rStyle w:val="markedcontent"/>
          <w:rFonts w:ascii="Arial" w:hAnsi="Arial" w:cs="Arial"/>
          <w:sz w:val="20"/>
          <w:szCs w:val="20"/>
        </w:rPr>
      </w:pPr>
      <w:r w:rsidRPr="00562B98">
        <w:rPr>
          <w:rFonts w:ascii="Arial" w:hAnsi="Arial" w:cs="Arial"/>
          <w:sz w:val="20"/>
          <w:szCs w:val="20"/>
          <w:lang w:val="en-ZA"/>
        </w:rPr>
        <w:t>Reviewing the debtor’s allowance provisions to limit the impact on lay-by arrangements</w:t>
      </w:r>
      <w:r w:rsidRPr="00562B98">
        <w:rPr>
          <w:rFonts w:ascii="Arial" w:hAnsi="Arial" w:cs="Arial"/>
          <w:sz w:val="20"/>
          <w:szCs w:val="20"/>
        </w:rPr>
        <w:t>.</w:t>
      </w:r>
    </w:p>
    <w:p w:rsidR="005504B0" w:rsidRPr="00562B98" w:rsidRDefault="005504B0" w:rsidP="00562B98">
      <w:pPr>
        <w:pStyle w:val="ListParagraph"/>
        <w:numPr>
          <w:ilvl w:val="1"/>
          <w:numId w:val="1"/>
        </w:numPr>
        <w:spacing w:after="0" w:line="240" w:lineRule="auto"/>
        <w:ind w:right="344"/>
        <w:rPr>
          <w:rFonts w:ascii="Arial" w:hAnsi="Arial" w:cs="Arial"/>
          <w:sz w:val="20"/>
          <w:szCs w:val="20"/>
        </w:rPr>
      </w:pPr>
      <w:r w:rsidRPr="00562B98">
        <w:rPr>
          <w:rFonts w:ascii="Arial" w:hAnsi="Arial" w:cs="Arial"/>
          <w:sz w:val="20"/>
          <w:szCs w:val="20"/>
        </w:rPr>
        <w:t>Under the category of taxation of financial institutions and products, the proposals dealt with the following issues/amendments:</w:t>
      </w:r>
    </w:p>
    <w:p w:rsidR="005504B0" w:rsidRPr="00562B98" w:rsidRDefault="003A58EB" w:rsidP="00562B98">
      <w:pPr>
        <w:pStyle w:val="ListParagraph"/>
        <w:numPr>
          <w:ilvl w:val="2"/>
          <w:numId w:val="1"/>
        </w:numPr>
        <w:spacing w:after="0" w:line="240" w:lineRule="auto"/>
        <w:ind w:right="344"/>
        <w:rPr>
          <w:rFonts w:ascii="Arial" w:hAnsi="Arial" w:cs="Arial"/>
          <w:sz w:val="20"/>
          <w:szCs w:val="20"/>
        </w:rPr>
      </w:pPr>
      <w:r w:rsidRPr="00562B98">
        <w:rPr>
          <w:rFonts w:ascii="Arial" w:hAnsi="Arial" w:cs="Arial"/>
          <w:sz w:val="20"/>
          <w:szCs w:val="20"/>
          <w:lang w:val="en-ZA"/>
        </w:rPr>
        <w:t xml:space="preserve">Impact of IFRS 17 </w:t>
      </w:r>
      <w:r w:rsidR="00114F05" w:rsidRPr="00562B98">
        <w:rPr>
          <w:rFonts w:ascii="Arial" w:hAnsi="Arial" w:cs="Arial"/>
          <w:sz w:val="20"/>
          <w:szCs w:val="20"/>
          <w:lang w:val="en-ZA"/>
        </w:rPr>
        <w:t xml:space="preserve">insurance </w:t>
      </w:r>
      <w:r w:rsidRPr="00562B98">
        <w:rPr>
          <w:rFonts w:ascii="Arial" w:hAnsi="Arial" w:cs="Arial"/>
          <w:sz w:val="20"/>
          <w:szCs w:val="20"/>
          <w:lang w:val="en-ZA"/>
        </w:rPr>
        <w:t xml:space="preserve">contracts on the taxation of short and long-term insurers </w:t>
      </w:r>
    </w:p>
    <w:p w:rsidR="005504B0" w:rsidRPr="00562B98" w:rsidRDefault="005504B0" w:rsidP="00562B98">
      <w:pPr>
        <w:pStyle w:val="ListParagraph"/>
        <w:numPr>
          <w:ilvl w:val="1"/>
          <w:numId w:val="1"/>
        </w:numPr>
        <w:spacing w:after="0" w:line="240" w:lineRule="auto"/>
        <w:ind w:right="344"/>
        <w:rPr>
          <w:rFonts w:ascii="Arial" w:hAnsi="Arial" w:cs="Arial"/>
          <w:sz w:val="20"/>
          <w:szCs w:val="20"/>
        </w:rPr>
      </w:pPr>
      <w:r w:rsidRPr="00562B98">
        <w:rPr>
          <w:rFonts w:ascii="Arial" w:hAnsi="Arial" w:cs="Arial"/>
          <w:sz w:val="20"/>
          <w:szCs w:val="20"/>
        </w:rPr>
        <w:t>Under the category of international tax, the proposals dealt with the following issues/ amendments:</w:t>
      </w:r>
    </w:p>
    <w:p w:rsidR="005504B0" w:rsidRPr="00562B98" w:rsidRDefault="007977EA" w:rsidP="00562B98">
      <w:pPr>
        <w:pStyle w:val="ListParagraph"/>
        <w:numPr>
          <w:ilvl w:val="2"/>
          <w:numId w:val="1"/>
        </w:numPr>
        <w:spacing w:after="0" w:line="240" w:lineRule="auto"/>
        <w:ind w:right="344"/>
        <w:rPr>
          <w:rFonts w:ascii="Arial" w:hAnsi="Arial" w:cs="Arial"/>
          <w:sz w:val="20"/>
          <w:szCs w:val="20"/>
        </w:rPr>
      </w:pPr>
      <w:r w:rsidRPr="00562B98">
        <w:rPr>
          <w:rFonts w:ascii="Arial" w:hAnsi="Arial" w:cs="Arial"/>
          <w:sz w:val="20"/>
          <w:szCs w:val="20"/>
          <w:lang w:val="en-ZA"/>
        </w:rPr>
        <w:t>Clarifying the deeming provisions in respect of royalties derived by Controlled Foreign Companies;</w:t>
      </w:r>
    </w:p>
    <w:p w:rsidR="007977EA" w:rsidRPr="00562B98" w:rsidRDefault="007977EA" w:rsidP="00562B98">
      <w:pPr>
        <w:pStyle w:val="ListParagraph"/>
        <w:numPr>
          <w:ilvl w:val="2"/>
          <w:numId w:val="1"/>
        </w:numPr>
        <w:spacing w:after="0" w:line="240" w:lineRule="auto"/>
        <w:ind w:right="344"/>
        <w:rPr>
          <w:rFonts w:ascii="Arial" w:hAnsi="Arial" w:cs="Arial"/>
          <w:sz w:val="20"/>
          <w:szCs w:val="20"/>
        </w:rPr>
      </w:pPr>
      <w:r w:rsidRPr="00562B98">
        <w:rPr>
          <w:rFonts w:ascii="Arial" w:hAnsi="Arial" w:cs="Arial"/>
          <w:sz w:val="20"/>
          <w:szCs w:val="20"/>
          <w:lang w:val="en-ZA"/>
        </w:rPr>
        <w:t>Clarifying the treatment of amounts from hybrid equity instruments deemed to be income under CFC rules</w:t>
      </w:r>
      <w:r w:rsidRPr="00562B98">
        <w:rPr>
          <w:rFonts w:ascii="Arial" w:hAnsi="Arial" w:cs="Arial"/>
          <w:sz w:val="20"/>
          <w:szCs w:val="20"/>
        </w:rPr>
        <w:t>; and</w:t>
      </w:r>
    </w:p>
    <w:p w:rsidR="007977EA" w:rsidRPr="00562B98" w:rsidRDefault="007977EA" w:rsidP="00562B98">
      <w:pPr>
        <w:pStyle w:val="ListParagraph"/>
        <w:numPr>
          <w:ilvl w:val="2"/>
          <w:numId w:val="1"/>
        </w:numPr>
        <w:spacing w:after="0" w:line="240" w:lineRule="auto"/>
        <w:ind w:right="344"/>
        <w:rPr>
          <w:rStyle w:val="markedcontent"/>
          <w:rFonts w:ascii="Arial" w:hAnsi="Arial" w:cs="Arial"/>
          <w:sz w:val="20"/>
          <w:szCs w:val="20"/>
        </w:rPr>
      </w:pPr>
      <w:r w:rsidRPr="00562B98">
        <w:rPr>
          <w:rFonts w:ascii="Arial" w:hAnsi="Arial" w:cs="Arial"/>
          <w:sz w:val="20"/>
          <w:szCs w:val="20"/>
          <w:lang w:val="en-ZA"/>
        </w:rPr>
        <w:t>Clarifying the treatment of amounts from hybrid equity instruments deemed to be income under CFC rules</w:t>
      </w:r>
      <w:r w:rsidR="007F6FD5" w:rsidRPr="00562B98">
        <w:rPr>
          <w:rFonts w:ascii="Arial" w:hAnsi="Arial" w:cs="Arial"/>
          <w:sz w:val="20"/>
          <w:szCs w:val="20"/>
        </w:rPr>
        <w:t>.</w:t>
      </w:r>
    </w:p>
    <w:p w:rsidR="007F6FD5" w:rsidRPr="00562B98" w:rsidRDefault="007F6FD5" w:rsidP="00562B98">
      <w:pPr>
        <w:pStyle w:val="ListParagraph"/>
        <w:numPr>
          <w:ilvl w:val="1"/>
          <w:numId w:val="1"/>
        </w:numPr>
        <w:spacing w:after="0" w:line="240" w:lineRule="auto"/>
        <w:ind w:right="344"/>
        <w:rPr>
          <w:rFonts w:ascii="Arial" w:hAnsi="Arial" w:cs="Arial"/>
          <w:sz w:val="20"/>
          <w:szCs w:val="20"/>
        </w:rPr>
      </w:pPr>
      <w:r w:rsidRPr="00562B98">
        <w:rPr>
          <w:rFonts w:ascii="Arial" w:hAnsi="Arial" w:cs="Arial"/>
          <w:sz w:val="20"/>
          <w:szCs w:val="20"/>
        </w:rPr>
        <w:t>On tax incentives, the following proposals were made:</w:t>
      </w:r>
    </w:p>
    <w:p w:rsidR="007F6FD5" w:rsidRPr="00562B98" w:rsidRDefault="007F6FD5" w:rsidP="00562B98">
      <w:pPr>
        <w:pStyle w:val="ListParagraph"/>
        <w:numPr>
          <w:ilvl w:val="2"/>
          <w:numId w:val="1"/>
        </w:numPr>
        <w:spacing w:after="0" w:line="240" w:lineRule="auto"/>
        <w:ind w:right="344"/>
        <w:rPr>
          <w:rFonts w:ascii="Arial" w:hAnsi="Arial" w:cs="Arial"/>
          <w:sz w:val="20"/>
          <w:szCs w:val="20"/>
        </w:rPr>
      </w:pPr>
      <w:r w:rsidRPr="00562B98">
        <w:rPr>
          <w:rFonts w:ascii="Arial" w:hAnsi="Arial" w:cs="Arial"/>
          <w:sz w:val="20"/>
          <w:szCs w:val="20"/>
          <w:lang w:val="en-ZA"/>
        </w:rPr>
        <w:t xml:space="preserve">Interaction between the application of the assessed loss restriction rules and capital expenditure regime for mining operations; </w:t>
      </w:r>
    </w:p>
    <w:p w:rsidR="007F6FD5" w:rsidRPr="00562B98" w:rsidRDefault="007F6FD5" w:rsidP="00562B98">
      <w:pPr>
        <w:pStyle w:val="ListParagraph"/>
        <w:numPr>
          <w:ilvl w:val="2"/>
          <w:numId w:val="1"/>
        </w:numPr>
        <w:spacing w:after="0" w:line="240" w:lineRule="auto"/>
        <w:ind w:right="344"/>
        <w:rPr>
          <w:rFonts w:ascii="Arial" w:hAnsi="Arial" w:cs="Arial"/>
          <w:sz w:val="20"/>
          <w:szCs w:val="20"/>
        </w:rPr>
      </w:pPr>
      <w:r w:rsidRPr="00562B98">
        <w:rPr>
          <w:rFonts w:ascii="Arial" w:hAnsi="Arial" w:cs="Arial"/>
          <w:sz w:val="20"/>
          <w:szCs w:val="20"/>
          <w:lang w:val="en-ZA"/>
        </w:rPr>
        <w:t xml:space="preserve">Interaction between the application of the interest limitation rules and capital expenditure regime for mining operations; and </w:t>
      </w:r>
    </w:p>
    <w:p w:rsidR="007F6FD5" w:rsidRPr="00562B98" w:rsidRDefault="007F6FD5" w:rsidP="00562B98">
      <w:pPr>
        <w:pStyle w:val="ListParagraph"/>
        <w:numPr>
          <w:ilvl w:val="2"/>
          <w:numId w:val="1"/>
        </w:numPr>
        <w:spacing w:after="0" w:line="240" w:lineRule="auto"/>
        <w:ind w:right="344"/>
        <w:rPr>
          <w:rFonts w:ascii="Arial" w:hAnsi="Arial" w:cs="Arial"/>
          <w:sz w:val="20"/>
          <w:szCs w:val="20"/>
        </w:rPr>
      </w:pPr>
      <w:r w:rsidRPr="00562B98">
        <w:rPr>
          <w:rFonts w:ascii="Arial" w:hAnsi="Arial" w:cs="Arial"/>
          <w:sz w:val="20"/>
          <w:szCs w:val="20"/>
          <w:lang w:val="en-ZA"/>
        </w:rPr>
        <w:t>Tax treatment of an asset acquired as government grant in kind.</w:t>
      </w:r>
    </w:p>
    <w:p w:rsidR="005504B0" w:rsidRPr="00562B98" w:rsidRDefault="005504B0" w:rsidP="00562B98">
      <w:pPr>
        <w:pStyle w:val="ListParagraph"/>
        <w:numPr>
          <w:ilvl w:val="1"/>
          <w:numId w:val="1"/>
        </w:numPr>
        <w:spacing w:after="0" w:line="240" w:lineRule="auto"/>
        <w:ind w:right="344"/>
        <w:rPr>
          <w:rFonts w:ascii="Arial" w:hAnsi="Arial" w:cs="Arial"/>
          <w:sz w:val="20"/>
          <w:szCs w:val="20"/>
        </w:rPr>
      </w:pPr>
      <w:r w:rsidRPr="00562B98">
        <w:rPr>
          <w:rFonts w:ascii="Arial" w:hAnsi="Arial" w:cs="Arial"/>
          <w:sz w:val="20"/>
          <w:szCs w:val="20"/>
        </w:rPr>
        <w:t>Under value added tax</w:t>
      </w:r>
      <w:r w:rsidR="007F6FD5" w:rsidRPr="00562B98">
        <w:rPr>
          <w:rFonts w:ascii="Arial" w:hAnsi="Arial" w:cs="Arial"/>
          <w:sz w:val="20"/>
          <w:szCs w:val="20"/>
        </w:rPr>
        <w:t xml:space="preserve"> (VAT)</w:t>
      </w:r>
      <w:r w:rsidRPr="00562B98">
        <w:rPr>
          <w:rFonts w:ascii="Arial" w:hAnsi="Arial" w:cs="Arial"/>
          <w:sz w:val="20"/>
          <w:szCs w:val="20"/>
        </w:rPr>
        <w:t>, the proposals dealt with the following issues/ amendments:</w:t>
      </w:r>
    </w:p>
    <w:p w:rsidR="007F6FD5" w:rsidRPr="00562B98" w:rsidRDefault="007F6FD5" w:rsidP="00562B98">
      <w:pPr>
        <w:pStyle w:val="ListParagraph"/>
        <w:numPr>
          <w:ilvl w:val="2"/>
          <w:numId w:val="1"/>
        </w:numPr>
        <w:spacing w:after="0" w:line="240" w:lineRule="auto"/>
        <w:ind w:right="344"/>
        <w:rPr>
          <w:rFonts w:ascii="Arial" w:hAnsi="Arial" w:cs="Arial"/>
          <w:sz w:val="20"/>
          <w:szCs w:val="20"/>
        </w:rPr>
      </w:pPr>
      <w:r w:rsidRPr="00562B98">
        <w:rPr>
          <w:rFonts w:ascii="Arial" w:hAnsi="Arial" w:cs="Arial"/>
          <w:sz w:val="20"/>
          <w:szCs w:val="20"/>
          <w:lang w:val="en-ZA"/>
        </w:rPr>
        <w:t>Reviewing the section 72 decisions regarding cross-border leases of foreign-owned ships, foreign-owned aircraft and foreign-owned rolling stock for use in RSA;</w:t>
      </w:r>
    </w:p>
    <w:p w:rsidR="007F6FD5" w:rsidRPr="00562B98" w:rsidRDefault="007F6FD5" w:rsidP="00562B98">
      <w:pPr>
        <w:pStyle w:val="ListParagraph"/>
        <w:numPr>
          <w:ilvl w:val="2"/>
          <w:numId w:val="1"/>
        </w:numPr>
        <w:spacing w:after="0" w:line="240" w:lineRule="auto"/>
        <w:ind w:right="344"/>
        <w:rPr>
          <w:rFonts w:ascii="Arial" w:hAnsi="Arial" w:cs="Arial"/>
          <w:sz w:val="20"/>
          <w:szCs w:val="20"/>
        </w:rPr>
      </w:pPr>
      <w:r w:rsidRPr="00562B98">
        <w:rPr>
          <w:rFonts w:ascii="Arial" w:hAnsi="Arial" w:cs="Arial"/>
          <w:sz w:val="20"/>
          <w:szCs w:val="20"/>
          <w:lang w:val="en-ZA"/>
        </w:rPr>
        <w:t>Reviewing the section 72 decisions with regard to the VAT treatment of Flash Title Sales;</w:t>
      </w:r>
    </w:p>
    <w:p w:rsidR="007F6FD5" w:rsidRPr="00562B98" w:rsidRDefault="007F6FD5" w:rsidP="00562B98">
      <w:pPr>
        <w:pStyle w:val="ListParagraph"/>
        <w:numPr>
          <w:ilvl w:val="2"/>
          <w:numId w:val="1"/>
        </w:numPr>
        <w:spacing w:after="0" w:line="240" w:lineRule="auto"/>
        <w:ind w:right="344"/>
        <w:rPr>
          <w:rFonts w:ascii="Arial" w:hAnsi="Arial" w:cs="Arial"/>
          <w:sz w:val="20"/>
          <w:szCs w:val="20"/>
        </w:rPr>
      </w:pPr>
      <w:r w:rsidRPr="00562B98">
        <w:rPr>
          <w:rFonts w:ascii="Arial" w:hAnsi="Arial" w:cs="Arial"/>
          <w:sz w:val="20"/>
          <w:szCs w:val="20"/>
          <w:lang w:val="en-ZA"/>
        </w:rPr>
        <w:t xml:space="preserve">Reviewing the section 72 decisions with regard to the VAT treatment of Documentary Evidence for Repossessions; </w:t>
      </w:r>
    </w:p>
    <w:p w:rsidR="007F6FD5" w:rsidRPr="00562B98" w:rsidRDefault="007F6FD5" w:rsidP="00562B98">
      <w:pPr>
        <w:pStyle w:val="ListParagraph"/>
        <w:numPr>
          <w:ilvl w:val="2"/>
          <w:numId w:val="1"/>
        </w:numPr>
        <w:spacing w:after="0" w:line="240" w:lineRule="auto"/>
        <w:ind w:right="344"/>
        <w:rPr>
          <w:rFonts w:ascii="Arial" w:hAnsi="Arial" w:cs="Arial"/>
          <w:sz w:val="20"/>
          <w:szCs w:val="20"/>
        </w:rPr>
      </w:pPr>
      <w:r w:rsidRPr="00562B98">
        <w:rPr>
          <w:rFonts w:ascii="Arial" w:hAnsi="Arial" w:cs="Arial"/>
          <w:sz w:val="20"/>
          <w:szCs w:val="20"/>
          <w:lang w:val="en-ZA"/>
        </w:rPr>
        <w:t>Reviewing the section 72 decisions regarding the VAT Treatment of Registration of Certain Foreign Suppliers; and</w:t>
      </w:r>
    </w:p>
    <w:p w:rsidR="007F6FD5" w:rsidRPr="00562B98" w:rsidRDefault="007F6FD5" w:rsidP="00562B98">
      <w:pPr>
        <w:pStyle w:val="ListParagraph"/>
        <w:numPr>
          <w:ilvl w:val="2"/>
          <w:numId w:val="1"/>
        </w:numPr>
        <w:spacing w:after="0" w:line="240" w:lineRule="auto"/>
        <w:ind w:right="344"/>
        <w:rPr>
          <w:rFonts w:ascii="Arial" w:hAnsi="Arial" w:cs="Arial"/>
          <w:sz w:val="20"/>
          <w:szCs w:val="20"/>
        </w:rPr>
      </w:pPr>
      <w:r w:rsidRPr="00562B98">
        <w:rPr>
          <w:rFonts w:ascii="Arial" w:hAnsi="Arial" w:cs="Arial"/>
          <w:sz w:val="20"/>
          <w:szCs w:val="20"/>
          <w:lang w:val="en-ZA"/>
        </w:rPr>
        <w:t>Reviewing section 72 decisions regarding the VAT Treatment of Pooling Arrangements.</w:t>
      </w:r>
    </w:p>
    <w:p w:rsidR="005504B0" w:rsidRPr="00562B98" w:rsidRDefault="005504B0" w:rsidP="00562B98">
      <w:pPr>
        <w:pStyle w:val="ListParagraph"/>
        <w:numPr>
          <w:ilvl w:val="1"/>
          <w:numId w:val="1"/>
        </w:numPr>
        <w:spacing w:after="0" w:line="240" w:lineRule="auto"/>
        <w:ind w:right="344"/>
        <w:rPr>
          <w:rStyle w:val="markedcontent"/>
          <w:rFonts w:ascii="Arial" w:hAnsi="Arial" w:cs="Arial"/>
          <w:sz w:val="20"/>
          <w:szCs w:val="20"/>
        </w:rPr>
      </w:pPr>
      <w:r w:rsidRPr="00562B98">
        <w:rPr>
          <w:rStyle w:val="markedcontent"/>
          <w:rFonts w:ascii="Arial" w:hAnsi="Arial" w:cs="Arial"/>
          <w:sz w:val="20"/>
          <w:szCs w:val="20"/>
        </w:rPr>
        <w:t>On carbon tax, the proposals dealt with</w:t>
      </w:r>
      <w:r w:rsidR="00786C79" w:rsidRPr="00562B98">
        <w:rPr>
          <w:rStyle w:val="markedcontent"/>
          <w:rFonts w:ascii="Arial" w:hAnsi="Arial" w:cs="Arial"/>
          <w:sz w:val="20"/>
          <w:szCs w:val="20"/>
        </w:rPr>
        <w:t xml:space="preserve"> policy issues. </w:t>
      </w:r>
    </w:p>
    <w:p w:rsidR="00865D1A" w:rsidRPr="00562B98" w:rsidRDefault="00786C79" w:rsidP="00562B98">
      <w:pPr>
        <w:pStyle w:val="ListParagraph"/>
        <w:numPr>
          <w:ilvl w:val="1"/>
          <w:numId w:val="1"/>
        </w:numPr>
        <w:spacing w:after="0" w:line="240" w:lineRule="auto"/>
        <w:rPr>
          <w:rFonts w:ascii="Arial" w:hAnsi="Arial" w:cs="Arial"/>
          <w:sz w:val="20"/>
          <w:szCs w:val="20"/>
        </w:rPr>
      </w:pPr>
      <w:r w:rsidRPr="00562B98">
        <w:rPr>
          <w:rFonts w:ascii="Arial" w:hAnsi="Arial" w:cs="Arial"/>
          <w:sz w:val="20"/>
          <w:szCs w:val="20"/>
        </w:rPr>
        <w:t xml:space="preserve">Under the category of Customs and Excise, the TLAB highlighted proposals for the introduction of taxation of electronic nicotine and non-nicotine delivery systems.  </w:t>
      </w:r>
    </w:p>
    <w:p w:rsidR="00210416" w:rsidRPr="00562B98" w:rsidRDefault="00210416" w:rsidP="00562B98">
      <w:pPr>
        <w:spacing w:after="0" w:line="240" w:lineRule="auto"/>
        <w:rPr>
          <w:rFonts w:ascii="Arial" w:hAnsi="Arial" w:cs="Arial"/>
          <w:sz w:val="20"/>
          <w:szCs w:val="20"/>
        </w:rPr>
      </w:pPr>
    </w:p>
    <w:p w:rsidR="00786C79" w:rsidRPr="00562B98" w:rsidRDefault="00786C79" w:rsidP="00562B98">
      <w:pPr>
        <w:pStyle w:val="ListParagraph"/>
        <w:numPr>
          <w:ilvl w:val="0"/>
          <w:numId w:val="1"/>
        </w:numPr>
        <w:spacing w:after="0" w:line="240" w:lineRule="auto"/>
        <w:ind w:right="344"/>
        <w:rPr>
          <w:rFonts w:ascii="Arial" w:hAnsi="Arial" w:cs="Arial"/>
          <w:b/>
          <w:sz w:val="20"/>
          <w:szCs w:val="20"/>
        </w:rPr>
      </w:pPr>
      <w:r w:rsidRPr="00562B98">
        <w:rPr>
          <w:rFonts w:ascii="Arial" w:hAnsi="Arial" w:cs="Arial"/>
          <w:b/>
          <w:sz w:val="20"/>
          <w:szCs w:val="20"/>
        </w:rPr>
        <w:t>KEY ISSUES RAISED IN THE PUBLIC HEARINGS</w:t>
      </w:r>
    </w:p>
    <w:p w:rsidR="008D2784" w:rsidRPr="00562B98" w:rsidRDefault="00180FAF" w:rsidP="00562B98">
      <w:pPr>
        <w:pStyle w:val="ListParagraph"/>
        <w:numPr>
          <w:ilvl w:val="1"/>
          <w:numId w:val="1"/>
        </w:numPr>
        <w:spacing w:after="0" w:line="240" w:lineRule="auto"/>
        <w:ind w:right="344"/>
        <w:rPr>
          <w:rFonts w:ascii="Arial" w:hAnsi="Arial" w:cs="Arial"/>
          <w:b/>
          <w:sz w:val="20"/>
          <w:szCs w:val="20"/>
        </w:rPr>
      </w:pPr>
      <w:r w:rsidRPr="00562B98">
        <w:rPr>
          <w:rFonts w:ascii="Arial" w:hAnsi="Arial" w:cs="Arial"/>
          <w:sz w:val="20"/>
          <w:szCs w:val="20"/>
        </w:rPr>
        <w:t>The key issues raised during the public hearings are the following:</w:t>
      </w:r>
      <w:r w:rsidR="005A5F61" w:rsidRPr="00562B98">
        <w:rPr>
          <w:rFonts w:ascii="Arial" w:hAnsi="Arial" w:cs="Arial"/>
          <w:sz w:val="20"/>
          <w:szCs w:val="20"/>
        </w:rPr>
        <w:t xml:space="preserve"> </w:t>
      </w:r>
      <w:r w:rsidRPr="00562B98">
        <w:rPr>
          <w:rFonts w:ascii="Arial" w:hAnsi="Arial" w:cs="Arial"/>
          <w:sz w:val="20"/>
          <w:szCs w:val="20"/>
        </w:rPr>
        <w:t xml:space="preserve">Customs &amp; Excise: </w:t>
      </w:r>
      <w:r w:rsidR="0016716F" w:rsidRPr="00562B98">
        <w:rPr>
          <w:rFonts w:ascii="Arial" w:hAnsi="Arial" w:cs="Arial"/>
          <w:sz w:val="20"/>
          <w:szCs w:val="20"/>
        </w:rPr>
        <w:t>e</w:t>
      </w:r>
      <w:r w:rsidRPr="00562B98">
        <w:rPr>
          <w:rFonts w:ascii="Arial" w:hAnsi="Arial" w:cs="Arial"/>
          <w:sz w:val="20"/>
          <w:szCs w:val="20"/>
        </w:rPr>
        <w:t>lectronic nicotine and non-nicotine delivery system</w:t>
      </w:r>
      <w:r w:rsidR="0016716F" w:rsidRPr="00562B98">
        <w:rPr>
          <w:rFonts w:ascii="Arial" w:hAnsi="Arial" w:cs="Arial"/>
          <w:sz w:val="20"/>
          <w:szCs w:val="20"/>
        </w:rPr>
        <w:t>, and t</w:t>
      </w:r>
      <w:r w:rsidRPr="00562B98">
        <w:rPr>
          <w:rFonts w:ascii="Arial" w:hAnsi="Arial" w:cs="Arial"/>
          <w:sz w:val="20"/>
          <w:szCs w:val="20"/>
        </w:rPr>
        <w:t>axation of electronic nicotine and non-nicotine delivery system</w:t>
      </w:r>
      <w:r w:rsidR="0016716F" w:rsidRPr="00562B98">
        <w:rPr>
          <w:rFonts w:ascii="Arial" w:hAnsi="Arial" w:cs="Arial"/>
          <w:sz w:val="20"/>
          <w:szCs w:val="20"/>
        </w:rPr>
        <w:t xml:space="preserve">; </w:t>
      </w:r>
      <w:r w:rsidRPr="00562B98">
        <w:rPr>
          <w:rFonts w:ascii="Arial" w:hAnsi="Arial" w:cs="Arial"/>
          <w:sz w:val="20"/>
          <w:szCs w:val="20"/>
        </w:rPr>
        <w:t>Carbon Tax</w:t>
      </w:r>
      <w:r w:rsidR="0016716F" w:rsidRPr="00562B98">
        <w:rPr>
          <w:rFonts w:ascii="Arial" w:hAnsi="Arial" w:cs="Arial"/>
          <w:sz w:val="20"/>
          <w:szCs w:val="20"/>
        </w:rPr>
        <w:t>: C</w:t>
      </w:r>
      <w:r w:rsidRPr="00562B98">
        <w:rPr>
          <w:rFonts w:ascii="Arial" w:hAnsi="Arial" w:cs="Arial"/>
          <w:sz w:val="20"/>
          <w:szCs w:val="20"/>
        </w:rPr>
        <w:t>arbon Tax Rate Trajectory proposals from 2023 to 2030</w:t>
      </w:r>
      <w:r w:rsidR="0016716F" w:rsidRPr="00562B98">
        <w:rPr>
          <w:rFonts w:ascii="Arial" w:hAnsi="Arial" w:cs="Arial"/>
          <w:sz w:val="20"/>
          <w:szCs w:val="20"/>
        </w:rPr>
        <w:t>; e</w:t>
      </w:r>
      <w:r w:rsidRPr="00562B98">
        <w:rPr>
          <w:rFonts w:ascii="Arial" w:hAnsi="Arial" w:cs="Arial"/>
          <w:sz w:val="20"/>
          <w:szCs w:val="20"/>
        </w:rPr>
        <w:t>lectricity price neutrality extension</w:t>
      </w:r>
      <w:r w:rsidR="00731003" w:rsidRPr="00562B98">
        <w:rPr>
          <w:rFonts w:ascii="Arial" w:hAnsi="Arial" w:cs="Arial"/>
          <w:sz w:val="20"/>
          <w:szCs w:val="20"/>
        </w:rPr>
        <w:t>; e</w:t>
      </w:r>
      <w:r w:rsidRPr="00562B98">
        <w:rPr>
          <w:rFonts w:ascii="Arial" w:hAnsi="Arial" w:cs="Arial"/>
          <w:sz w:val="20"/>
          <w:szCs w:val="20"/>
        </w:rPr>
        <w:t>nergy efficiency savings tax incentive extension</w:t>
      </w:r>
      <w:r w:rsidR="00731003" w:rsidRPr="00562B98">
        <w:rPr>
          <w:rFonts w:ascii="Arial" w:hAnsi="Arial" w:cs="Arial"/>
          <w:sz w:val="20"/>
          <w:szCs w:val="20"/>
        </w:rPr>
        <w:t>; l</w:t>
      </w:r>
      <w:r w:rsidRPr="00562B98">
        <w:rPr>
          <w:rFonts w:ascii="Arial" w:hAnsi="Arial" w:cs="Arial"/>
          <w:sz w:val="20"/>
          <w:szCs w:val="20"/>
        </w:rPr>
        <w:t>imiting carbon sequestration deduction to activities within operation control of the taxpayer</w:t>
      </w:r>
      <w:r w:rsidR="00A700CA" w:rsidRPr="00562B98">
        <w:rPr>
          <w:rFonts w:ascii="Arial" w:hAnsi="Arial" w:cs="Arial"/>
          <w:sz w:val="20"/>
          <w:szCs w:val="20"/>
        </w:rPr>
        <w:t xml:space="preserve">; </w:t>
      </w:r>
      <w:r w:rsidRPr="00562B98">
        <w:rPr>
          <w:rFonts w:ascii="Arial" w:hAnsi="Arial" w:cs="Arial"/>
          <w:sz w:val="20"/>
          <w:szCs w:val="20"/>
        </w:rPr>
        <w:t>Income Tax: Individuals, Savings and Employmen</w:t>
      </w:r>
      <w:r w:rsidR="00A700CA" w:rsidRPr="00562B98">
        <w:rPr>
          <w:rFonts w:ascii="Arial" w:hAnsi="Arial" w:cs="Arial"/>
          <w:sz w:val="20"/>
          <w:szCs w:val="20"/>
        </w:rPr>
        <w:t>t: r</w:t>
      </w:r>
      <w:r w:rsidRPr="00562B98">
        <w:rPr>
          <w:rFonts w:ascii="Arial" w:hAnsi="Arial" w:cs="Arial"/>
          <w:sz w:val="20"/>
          <w:szCs w:val="20"/>
        </w:rPr>
        <w:t>eviewing the timing of accrual and incurral of variable remuneration</w:t>
      </w:r>
      <w:r w:rsidR="00CD2FD6" w:rsidRPr="00562B98">
        <w:rPr>
          <w:rFonts w:ascii="Arial" w:hAnsi="Arial" w:cs="Arial"/>
          <w:sz w:val="20"/>
          <w:szCs w:val="20"/>
        </w:rPr>
        <w:t>; a</w:t>
      </w:r>
      <w:r w:rsidRPr="00562B98">
        <w:rPr>
          <w:rFonts w:ascii="Arial" w:hAnsi="Arial" w:cs="Arial"/>
          <w:sz w:val="20"/>
          <w:szCs w:val="20"/>
        </w:rPr>
        <w:t>pportionment  of the interest and capital gains tax annual exclusion when an individual ceases to be tax resident</w:t>
      </w:r>
      <w:r w:rsidR="00CD2FD6" w:rsidRPr="00562B98">
        <w:rPr>
          <w:rFonts w:ascii="Arial" w:hAnsi="Arial" w:cs="Arial"/>
          <w:sz w:val="20"/>
          <w:szCs w:val="20"/>
        </w:rPr>
        <w:t>; c</w:t>
      </w:r>
      <w:r w:rsidRPr="00562B98">
        <w:rPr>
          <w:rFonts w:ascii="Arial" w:hAnsi="Arial" w:cs="Arial"/>
          <w:sz w:val="20"/>
          <w:szCs w:val="20"/>
        </w:rPr>
        <w:t>larifying paragraph (eA) of the definition of gross income regarding public sector funds</w:t>
      </w:r>
      <w:r w:rsidR="00CD2FD6" w:rsidRPr="00562B98">
        <w:rPr>
          <w:rFonts w:ascii="Arial" w:hAnsi="Arial" w:cs="Arial"/>
          <w:sz w:val="20"/>
          <w:szCs w:val="20"/>
        </w:rPr>
        <w:t>; t</w:t>
      </w:r>
      <w:r w:rsidRPr="00562B98">
        <w:rPr>
          <w:rFonts w:ascii="Arial" w:hAnsi="Arial" w:cs="Arial"/>
          <w:sz w:val="20"/>
          <w:szCs w:val="20"/>
        </w:rPr>
        <w:t>echnical correction to the definition of “living annuity” in section 1 of the Income Tax Act</w:t>
      </w:r>
      <w:r w:rsidR="00CD2FD6" w:rsidRPr="00562B98">
        <w:rPr>
          <w:rFonts w:ascii="Arial" w:hAnsi="Arial" w:cs="Arial"/>
          <w:sz w:val="20"/>
          <w:szCs w:val="20"/>
        </w:rPr>
        <w:t>; t</w:t>
      </w:r>
      <w:r w:rsidRPr="00562B98">
        <w:rPr>
          <w:rFonts w:ascii="Arial" w:hAnsi="Arial" w:cs="Arial"/>
          <w:sz w:val="20"/>
          <w:szCs w:val="20"/>
        </w:rPr>
        <w:t>echnical correction to the definitions of “pension preservation fund” and “provident preservation fund” in section 1 of the Income Tax Act</w:t>
      </w:r>
      <w:r w:rsidR="00CD2FD6" w:rsidRPr="00562B98">
        <w:rPr>
          <w:rFonts w:ascii="Arial" w:hAnsi="Arial" w:cs="Arial"/>
          <w:sz w:val="20"/>
          <w:szCs w:val="20"/>
        </w:rPr>
        <w:t>;</w:t>
      </w:r>
      <w:r w:rsidRPr="00562B98">
        <w:rPr>
          <w:rFonts w:ascii="Arial" w:hAnsi="Arial" w:cs="Arial"/>
          <w:sz w:val="20"/>
          <w:szCs w:val="20"/>
        </w:rPr>
        <w:t xml:space="preserve">   </w:t>
      </w:r>
      <w:r w:rsidR="0045193E" w:rsidRPr="00562B98">
        <w:rPr>
          <w:rFonts w:ascii="Arial" w:hAnsi="Arial" w:cs="Arial"/>
          <w:sz w:val="20"/>
          <w:szCs w:val="20"/>
        </w:rPr>
        <w:t>Income Tax: General Business Tax</w:t>
      </w:r>
      <w:r w:rsidR="002F4278" w:rsidRPr="00562B98">
        <w:rPr>
          <w:rFonts w:ascii="Arial" w:hAnsi="Arial" w:cs="Arial"/>
          <w:sz w:val="20"/>
          <w:szCs w:val="20"/>
        </w:rPr>
        <w:t>: c</w:t>
      </w:r>
      <w:r w:rsidR="0045193E" w:rsidRPr="00562B98">
        <w:rPr>
          <w:rFonts w:ascii="Arial" w:hAnsi="Arial" w:cs="Arial"/>
          <w:sz w:val="20"/>
          <w:szCs w:val="20"/>
        </w:rPr>
        <w:t xml:space="preserve">larifying </w:t>
      </w:r>
      <w:r w:rsidR="0045193E" w:rsidRPr="00562B98">
        <w:rPr>
          <w:rFonts w:ascii="Arial" w:hAnsi="Arial" w:cs="Arial"/>
          <w:sz w:val="20"/>
          <w:szCs w:val="20"/>
        </w:rPr>
        <w:lastRenderedPageBreak/>
        <w:t>the definition of “contributed tax capital”</w:t>
      </w:r>
      <w:r w:rsidR="002F4278" w:rsidRPr="00562B98">
        <w:rPr>
          <w:rFonts w:ascii="Arial" w:hAnsi="Arial" w:cs="Arial"/>
          <w:sz w:val="20"/>
          <w:szCs w:val="20"/>
        </w:rPr>
        <w:t>; r</w:t>
      </w:r>
      <w:r w:rsidR="0045193E" w:rsidRPr="00562B98">
        <w:rPr>
          <w:rFonts w:ascii="Arial" w:hAnsi="Arial" w:cs="Arial"/>
          <w:sz w:val="20"/>
          <w:szCs w:val="20"/>
        </w:rPr>
        <w:t>efining the reversal of the nil base cost rules applicable to intra group transaction</w:t>
      </w:r>
      <w:r w:rsidR="002F4278" w:rsidRPr="00562B98">
        <w:rPr>
          <w:rFonts w:ascii="Arial" w:hAnsi="Arial" w:cs="Arial"/>
          <w:sz w:val="20"/>
          <w:szCs w:val="20"/>
        </w:rPr>
        <w:t>s; c</w:t>
      </w:r>
      <w:r w:rsidR="0045193E" w:rsidRPr="00562B98">
        <w:rPr>
          <w:rFonts w:ascii="Arial" w:hAnsi="Arial" w:cs="Arial"/>
          <w:sz w:val="20"/>
          <w:szCs w:val="20"/>
        </w:rPr>
        <w:t>larifying the rule that triggers recoupment under the debt forgiveness rules</w:t>
      </w:r>
      <w:r w:rsidR="002F4278" w:rsidRPr="00562B98">
        <w:rPr>
          <w:rFonts w:ascii="Arial" w:hAnsi="Arial" w:cs="Arial"/>
          <w:sz w:val="20"/>
          <w:szCs w:val="20"/>
        </w:rPr>
        <w:t>; r</w:t>
      </w:r>
      <w:r w:rsidR="0045193E" w:rsidRPr="00562B98">
        <w:rPr>
          <w:rFonts w:ascii="Arial" w:hAnsi="Arial" w:cs="Arial"/>
          <w:sz w:val="20"/>
          <w:szCs w:val="20"/>
        </w:rPr>
        <w:t>eviewing the debtor’s allowance provisions to limit the impact on lay by arrangements</w:t>
      </w:r>
      <w:r w:rsidR="002F4278" w:rsidRPr="00562B98">
        <w:rPr>
          <w:rFonts w:ascii="Arial" w:hAnsi="Arial" w:cs="Arial"/>
          <w:sz w:val="20"/>
          <w:szCs w:val="20"/>
        </w:rPr>
        <w:t xml:space="preserve">; </w:t>
      </w:r>
      <w:r w:rsidR="0045193E" w:rsidRPr="00562B98">
        <w:rPr>
          <w:rFonts w:ascii="Arial" w:hAnsi="Arial" w:cs="Arial"/>
          <w:sz w:val="20"/>
          <w:szCs w:val="20"/>
        </w:rPr>
        <w:t xml:space="preserve"> Income Tax: Taxation of financial institutions and products</w:t>
      </w:r>
      <w:r w:rsidR="002F4278" w:rsidRPr="00562B98">
        <w:rPr>
          <w:rFonts w:ascii="Arial" w:hAnsi="Arial" w:cs="Arial"/>
          <w:sz w:val="20"/>
          <w:szCs w:val="20"/>
        </w:rPr>
        <w:t xml:space="preserve">: </w:t>
      </w:r>
      <w:r w:rsidR="0045193E" w:rsidRPr="00562B98">
        <w:rPr>
          <w:rFonts w:ascii="Arial" w:hAnsi="Arial" w:cs="Arial"/>
          <w:sz w:val="20"/>
          <w:szCs w:val="20"/>
        </w:rPr>
        <w:t>Impact of IFRS</w:t>
      </w:r>
      <w:r w:rsidR="00114F05" w:rsidRPr="00562B98">
        <w:rPr>
          <w:rFonts w:ascii="Arial" w:hAnsi="Arial" w:cs="Arial"/>
          <w:sz w:val="20"/>
          <w:szCs w:val="20"/>
        </w:rPr>
        <w:t xml:space="preserve"> </w:t>
      </w:r>
      <w:r w:rsidR="0045193E" w:rsidRPr="00562B98">
        <w:rPr>
          <w:rFonts w:ascii="Arial" w:hAnsi="Arial" w:cs="Arial"/>
          <w:sz w:val="20"/>
          <w:szCs w:val="20"/>
        </w:rPr>
        <w:t>17 insurance contracts on the taxation of short term and long term insurers</w:t>
      </w:r>
      <w:r w:rsidR="002F4278" w:rsidRPr="00562B98">
        <w:rPr>
          <w:rFonts w:ascii="Arial" w:hAnsi="Arial" w:cs="Arial"/>
          <w:sz w:val="20"/>
          <w:szCs w:val="20"/>
        </w:rPr>
        <w:t xml:space="preserve">; </w:t>
      </w:r>
      <w:r w:rsidR="0045193E" w:rsidRPr="00562B98">
        <w:rPr>
          <w:rFonts w:ascii="Arial" w:hAnsi="Arial" w:cs="Arial"/>
          <w:sz w:val="20"/>
          <w:szCs w:val="20"/>
        </w:rPr>
        <w:t>Income Tax: Business incentives</w:t>
      </w:r>
      <w:r w:rsidR="002F4278" w:rsidRPr="00562B98">
        <w:rPr>
          <w:rFonts w:ascii="Arial" w:hAnsi="Arial" w:cs="Arial"/>
          <w:sz w:val="20"/>
          <w:szCs w:val="20"/>
        </w:rPr>
        <w:t>: i</w:t>
      </w:r>
      <w:r w:rsidR="0045193E" w:rsidRPr="00562B98">
        <w:rPr>
          <w:rFonts w:ascii="Arial" w:hAnsi="Arial" w:cs="Arial"/>
          <w:sz w:val="20"/>
          <w:szCs w:val="20"/>
        </w:rPr>
        <w:t>nteraction between the application of the assessed loss restriction rules and capital expenditure regime for mining operations</w:t>
      </w:r>
      <w:r w:rsidR="003C24C4" w:rsidRPr="00562B98">
        <w:rPr>
          <w:rFonts w:ascii="Arial" w:hAnsi="Arial" w:cs="Arial"/>
          <w:sz w:val="20"/>
          <w:szCs w:val="20"/>
        </w:rPr>
        <w:t>; i</w:t>
      </w:r>
      <w:r w:rsidR="0045193E" w:rsidRPr="00562B98">
        <w:rPr>
          <w:rFonts w:ascii="Arial" w:hAnsi="Arial" w:cs="Arial"/>
          <w:sz w:val="20"/>
          <w:szCs w:val="20"/>
        </w:rPr>
        <w:t>nteraction between the application of the interest limitation rules and capital expenditure regime for mining operations</w:t>
      </w:r>
      <w:r w:rsidR="003C24C4" w:rsidRPr="00562B98">
        <w:rPr>
          <w:rFonts w:ascii="Arial" w:hAnsi="Arial" w:cs="Arial"/>
          <w:sz w:val="20"/>
          <w:szCs w:val="20"/>
        </w:rPr>
        <w:t>; t</w:t>
      </w:r>
      <w:r w:rsidR="0045193E" w:rsidRPr="00562B98">
        <w:rPr>
          <w:rFonts w:ascii="Arial" w:hAnsi="Arial" w:cs="Arial"/>
          <w:sz w:val="20"/>
          <w:szCs w:val="20"/>
        </w:rPr>
        <w:t>ax treatment of an asset acquired as a government grant in kin</w:t>
      </w:r>
      <w:r w:rsidR="003C24C4" w:rsidRPr="00562B98">
        <w:rPr>
          <w:rFonts w:ascii="Arial" w:hAnsi="Arial" w:cs="Arial"/>
          <w:sz w:val="20"/>
          <w:szCs w:val="20"/>
        </w:rPr>
        <w:t xml:space="preserve">d; </w:t>
      </w:r>
      <w:r w:rsidR="0045193E" w:rsidRPr="00562B98">
        <w:rPr>
          <w:rFonts w:ascii="Arial" w:hAnsi="Arial" w:cs="Arial"/>
          <w:sz w:val="20"/>
          <w:szCs w:val="20"/>
        </w:rPr>
        <w:t>International Tax</w:t>
      </w:r>
      <w:r w:rsidR="003C24C4" w:rsidRPr="00562B98">
        <w:rPr>
          <w:rFonts w:ascii="Arial" w:hAnsi="Arial" w:cs="Arial"/>
          <w:sz w:val="20"/>
          <w:szCs w:val="20"/>
        </w:rPr>
        <w:t>: c</w:t>
      </w:r>
      <w:r w:rsidR="0045193E" w:rsidRPr="00562B98">
        <w:rPr>
          <w:rFonts w:ascii="Arial" w:hAnsi="Arial" w:cs="Arial"/>
          <w:sz w:val="20"/>
          <w:szCs w:val="20"/>
        </w:rPr>
        <w:t>larifying the treatment of amounts from hybrid equity instruments deemed to be income under CFC rules</w:t>
      </w:r>
      <w:r w:rsidR="0096331E" w:rsidRPr="00562B98">
        <w:rPr>
          <w:rFonts w:ascii="Arial" w:hAnsi="Arial" w:cs="Arial"/>
          <w:sz w:val="20"/>
          <w:szCs w:val="20"/>
        </w:rPr>
        <w:t>; c</w:t>
      </w:r>
      <w:r w:rsidR="0045193E" w:rsidRPr="00562B98">
        <w:rPr>
          <w:rFonts w:ascii="Arial" w:hAnsi="Arial" w:cs="Arial"/>
          <w:sz w:val="20"/>
          <w:szCs w:val="20"/>
        </w:rPr>
        <w:t>larifying the exclusion of participatory interest in foreign collective investment schemes from the definition of foreign dividend</w:t>
      </w:r>
      <w:r w:rsidR="008D2784" w:rsidRPr="00562B98">
        <w:rPr>
          <w:rFonts w:ascii="Arial" w:eastAsiaTheme="minorEastAsia" w:hAnsi="Arial" w:cs="Arial"/>
          <w:color w:val="000000" w:themeColor="text1"/>
          <w:kern w:val="24"/>
          <w:sz w:val="20"/>
          <w:szCs w:val="20"/>
          <w:lang w:eastAsia="en-ZA"/>
        </w:rPr>
        <w:t xml:space="preserve"> </w:t>
      </w:r>
      <w:r w:rsidR="008D2784" w:rsidRPr="00562B98">
        <w:rPr>
          <w:rFonts w:ascii="Arial" w:hAnsi="Arial" w:cs="Arial"/>
          <w:sz w:val="20"/>
          <w:szCs w:val="20"/>
        </w:rPr>
        <w:t>Value Added Tax</w:t>
      </w:r>
      <w:r w:rsidR="0096331E" w:rsidRPr="00562B98">
        <w:rPr>
          <w:rFonts w:ascii="Arial" w:hAnsi="Arial" w:cs="Arial"/>
          <w:sz w:val="20"/>
          <w:szCs w:val="20"/>
        </w:rPr>
        <w:t>; g</w:t>
      </w:r>
      <w:r w:rsidR="008D2784" w:rsidRPr="00562B98">
        <w:rPr>
          <w:rFonts w:ascii="Arial" w:hAnsi="Arial" w:cs="Arial"/>
          <w:sz w:val="20"/>
          <w:szCs w:val="20"/>
        </w:rPr>
        <w:t>eneral comments on the proposed amendments as a result of the 2019 amendments to section 72 of the VAT Act</w:t>
      </w:r>
      <w:r w:rsidR="0096331E" w:rsidRPr="00562B98">
        <w:rPr>
          <w:rFonts w:ascii="Arial" w:hAnsi="Arial" w:cs="Arial"/>
          <w:sz w:val="20"/>
          <w:szCs w:val="20"/>
        </w:rPr>
        <w:t>; r</w:t>
      </w:r>
      <w:r w:rsidR="008D2784" w:rsidRPr="00562B98">
        <w:rPr>
          <w:rFonts w:ascii="Arial" w:hAnsi="Arial" w:cs="Arial"/>
          <w:sz w:val="20"/>
          <w:szCs w:val="20"/>
        </w:rPr>
        <w:t>eviewing the section 72 decision with regard to cross border leases of foreign owned ships, foreign owned aircraft and foreign owned rolling stock for use in South Africa</w:t>
      </w:r>
      <w:r w:rsidR="0096331E" w:rsidRPr="00562B98">
        <w:rPr>
          <w:rFonts w:ascii="Arial" w:hAnsi="Arial" w:cs="Arial"/>
          <w:sz w:val="20"/>
          <w:szCs w:val="20"/>
        </w:rPr>
        <w:t>; r</w:t>
      </w:r>
      <w:r w:rsidR="008D2784" w:rsidRPr="00562B98">
        <w:rPr>
          <w:rFonts w:ascii="Arial" w:hAnsi="Arial" w:cs="Arial"/>
          <w:sz w:val="20"/>
          <w:szCs w:val="20"/>
        </w:rPr>
        <w:t>eviewing the section 72 decision with regard to “flash title sales</w:t>
      </w:r>
      <w:r w:rsidR="0096331E" w:rsidRPr="00562B98">
        <w:rPr>
          <w:rFonts w:ascii="Arial" w:hAnsi="Arial" w:cs="Arial"/>
          <w:sz w:val="20"/>
          <w:szCs w:val="20"/>
        </w:rPr>
        <w:t>; r</w:t>
      </w:r>
      <w:r w:rsidR="008D2784" w:rsidRPr="00562B98">
        <w:rPr>
          <w:rFonts w:ascii="Arial" w:hAnsi="Arial" w:cs="Arial"/>
          <w:sz w:val="20"/>
          <w:szCs w:val="20"/>
        </w:rPr>
        <w:t>eviewing the section 72 decision with regard to  the VAT treatment of the registration of certain foreign suppliers</w:t>
      </w:r>
      <w:r w:rsidR="0096331E" w:rsidRPr="00562B98">
        <w:rPr>
          <w:rFonts w:ascii="Arial" w:hAnsi="Arial" w:cs="Arial"/>
          <w:sz w:val="20"/>
          <w:szCs w:val="20"/>
        </w:rPr>
        <w:t>; and r</w:t>
      </w:r>
      <w:r w:rsidR="008D2784" w:rsidRPr="00562B98">
        <w:rPr>
          <w:rFonts w:ascii="Arial" w:hAnsi="Arial" w:cs="Arial"/>
          <w:sz w:val="20"/>
          <w:szCs w:val="20"/>
        </w:rPr>
        <w:t>eviewing the section 72 decision with regard to  the VAT treatment of pooling arrangements</w:t>
      </w:r>
      <w:r w:rsidR="0096331E" w:rsidRPr="00562B98">
        <w:rPr>
          <w:rFonts w:ascii="Arial" w:hAnsi="Arial" w:cs="Arial"/>
          <w:sz w:val="20"/>
          <w:szCs w:val="20"/>
        </w:rPr>
        <w:t xml:space="preserve">. </w:t>
      </w:r>
    </w:p>
    <w:p w:rsidR="00490AA7" w:rsidRPr="00562B98" w:rsidRDefault="00753210" w:rsidP="00562B98">
      <w:pPr>
        <w:pStyle w:val="ListParagraph"/>
        <w:numPr>
          <w:ilvl w:val="1"/>
          <w:numId w:val="1"/>
        </w:numPr>
        <w:spacing w:after="0" w:line="240" w:lineRule="auto"/>
        <w:ind w:right="344"/>
        <w:rPr>
          <w:rFonts w:ascii="Arial" w:hAnsi="Arial" w:cs="Arial"/>
          <w:b/>
          <w:sz w:val="20"/>
          <w:szCs w:val="20"/>
        </w:rPr>
      </w:pPr>
      <w:r w:rsidRPr="00562B98">
        <w:rPr>
          <w:rFonts w:ascii="Arial" w:hAnsi="Arial" w:cs="Arial"/>
          <w:bCs/>
          <w:sz w:val="20"/>
          <w:szCs w:val="20"/>
        </w:rPr>
        <w:t xml:space="preserve">This report will </w:t>
      </w:r>
      <w:r w:rsidR="00515696" w:rsidRPr="00562B98">
        <w:rPr>
          <w:rFonts w:ascii="Arial" w:hAnsi="Arial" w:cs="Arial"/>
          <w:bCs/>
          <w:sz w:val="20"/>
          <w:szCs w:val="20"/>
        </w:rPr>
        <w:t xml:space="preserve">cover </w:t>
      </w:r>
      <w:r w:rsidR="00051DC6" w:rsidRPr="00562B98">
        <w:rPr>
          <w:rFonts w:ascii="Arial" w:hAnsi="Arial" w:cs="Arial"/>
          <w:bCs/>
          <w:sz w:val="20"/>
          <w:szCs w:val="20"/>
        </w:rPr>
        <w:t>in detail on</w:t>
      </w:r>
      <w:r w:rsidR="00515696" w:rsidRPr="00562B98">
        <w:rPr>
          <w:rFonts w:ascii="Arial" w:hAnsi="Arial" w:cs="Arial"/>
          <w:bCs/>
          <w:sz w:val="20"/>
          <w:szCs w:val="20"/>
        </w:rPr>
        <w:t>ly</w:t>
      </w:r>
      <w:r w:rsidR="00051DC6" w:rsidRPr="00562B98">
        <w:rPr>
          <w:rFonts w:ascii="Arial" w:hAnsi="Arial" w:cs="Arial"/>
          <w:bCs/>
          <w:sz w:val="20"/>
          <w:szCs w:val="20"/>
        </w:rPr>
        <w:t xml:space="preserve"> three main </w:t>
      </w:r>
      <w:r w:rsidR="00945601" w:rsidRPr="00562B98">
        <w:rPr>
          <w:rFonts w:ascii="Arial" w:hAnsi="Arial" w:cs="Arial"/>
          <w:bCs/>
          <w:sz w:val="20"/>
          <w:szCs w:val="20"/>
        </w:rPr>
        <w:t xml:space="preserve">policy </w:t>
      </w:r>
      <w:r w:rsidR="00051DC6" w:rsidRPr="00562B98">
        <w:rPr>
          <w:rFonts w:ascii="Arial" w:hAnsi="Arial" w:cs="Arial"/>
          <w:bCs/>
          <w:sz w:val="20"/>
          <w:szCs w:val="20"/>
        </w:rPr>
        <w:t>issues which are</w:t>
      </w:r>
      <w:r w:rsidR="00945601" w:rsidRPr="00562B98">
        <w:rPr>
          <w:rFonts w:ascii="Arial" w:hAnsi="Arial" w:cs="Arial"/>
          <w:bCs/>
          <w:sz w:val="20"/>
          <w:szCs w:val="20"/>
        </w:rPr>
        <w:t>:</w:t>
      </w:r>
      <w:r w:rsidR="00051DC6" w:rsidRPr="00562B98">
        <w:rPr>
          <w:rFonts w:ascii="Arial" w:hAnsi="Arial" w:cs="Arial"/>
          <w:bCs/>
          <w:sz w:val="20"/>
          <w:szCs w:val="20"/>
        </w:rPr>
        <w:t xml:space="preserve"> the application </w:t>
      </w:r>
      <w:r w:rsidR="002B09B8" w:rsidRPr="00562B98">
        <w:rPr>
          <w:rFonts w:ascii="Arial" w:hAnsi="Arial" w:cs="Arial"/>
          <w:bCs/>
          <w:sz w:val="20"/>
          <w:szCs w:val="20"/>
        </w:rPr>
        <w:t>o</w:t>
      </w:r>
      <w:r w:rsidR="00051DC6" w:rsidRPr="00562B98">
        <w:rPr>
          <w:rFonts w:ascii="Arial" w:hAnsi="Arial" w:cs="Arial"/>
          <w:bCs/>
          <w:sz w:val="20"/>
          <w:szCs w:val="20"/>
        </w:rPr>
        <w:t xml:space="preserve">f excise duty on </w:t>
      </w:r>
      <w:r w:rsidRPr="00562B98">
        <w:rPr>
          <w:rFonts w:ascii="Arial" w:hAnsi="Arial" w:cs="Arial"/>
          <w:bCs/>
          <w:sz w:val="20"/>
          <w:szCs w:val="20"/>
        </w:rPr>
        <w:t xml:space="preserve">vaping </w:t>
      </w:r>
      <w:r w:rsidR="00F675D9" w:rsidRPr="00562B98">
        <w:rPr>
          <w:rFonts w:ascii="Arial" w:hAnsi="Arial" w:cs="Arial"/>
          <w:bCs/>
          <w:sz w:val="20"/>
          <w:szCs w:val="20"/>
        </w:rPr>
        <w:t xml:space="preserve">and electronic </w:t>
      </w:r>
      <w:r w:rsidR="002B09B8" w:rsidRPr="00562B98">
        <w:rPr>
          <w:rFonts w:ascii="Arial" w:hAnsi="Arial" w:cs="Arial"/>
          <w:bCs/>
          <w:sz w:val="20"/>
          <w:szCs w:val="20"/>
        </w:rPr>
        <w:t>nicotine and non-nicotine delivery system</w:t>
      </w:r>
      <w:r w:rsidR="001D6E44" w:rsidRPr="00562B98">
        <w:rPr>
          <w:rFonts w:ascii="Arial" w:hAnsi="Arial" w:cs="Arial"/>
          <w:bCs/>
          <w:sz w:val="20"/>
          <w:szCs w:val="20"/>
        </w:rPr>
        <w:t xml:space="preserve">, </w:t>
      </w:r>
      <w:r w:rsidR="002B09B8" w:rsidRPr="00562B98">
        <w:rPr>
          <w:rFonts w:ascii="Arial" w:hAnsi="Arial" w:cs="Arial"/>
          <w:bCs/>
          <w:sz w:val="20"/>
          <w:szCs w:val="20"/>
        </w:rPr>
        <w:t>Carbon Tax</w:t>
      </w:r>
      <w:r w:rsidR="001D6E44" w:rsidRPr="00562B98">
        <w:rPr>
          <w:rFonts w:ascii="Arial" w:hAnsi="Arial" w:cs="Arial"/>
          <w:bCs/>
          <w:sz w:val="20"/>
          <w:szCs w:val="20"/>
        </w:rPr>
        <w:t xml:space="preserve">, and </w:t>
      </w:r>
      <w:r w:rsidR="001D6E44" w:rsidRPr="00562B98">
        <w:rPr>
          <w:rFonts w:ascii="Arial" w:hAnsi="Arial" w:cs="Arial"/>
          <w:sz w:val="20"/>
          <w:szCs w:val="20"/>
        </w:rPr>
        <w:t>Impact of IFRS</w:t>
      </w:r>
      <w:r w:rsidR="00114F05" w:rsidRPr="00562B98">
        <w:rPr>
          <w:rFonts w:ascii="Arial" w:hAnsi="Arial" w:cs="Arial"/>
          <w:sz w:val="20"/>
          <w:szCs w:val="20"/>
        </w:rPr>
        <w:t xml:space="preserve"> </w:t>
      </w:r>
      <w:r w:rsidR="001D6E44" w:rsidRPr="00562B98">
        <w:rPr>
          <w:rFonts w:ascii="Arial" w:hAnsi="Arial" w:cs="Arial"/>
          <w:sz w:val="20"/>
          <w:szCs w:val="20"/>
        </w:rPr>
        <w:t>17 insurance contracts on the taxation of short</w:t>
      </w:r>
      <w:r w:rsidR="00114F05" w:rsidRPr="00562B98">
        <w:rPr>
          <w:rFonts w:ascii="Arial" w:hAnsi="Arial" w:cs="Arial"/>
          <w:sz w:val="20"/>
          <w:szCs w:val="20"/>
        </w:rPr>
        <w:t>-</w:t>
      </w:r>
      <w:r w:rsidR="001D6E44" w:rsidRPr="00562B98">
        <w:rPr>
          <w:rFonts w:ascii="Arial" w:hAnsi="Arial" w:cs="Arial"/>
          <w:sz w:val="20"/>
          <w:szCs w:val="20"/>
        </w:rPr>
        <w:t>term and long-term insurers.</w:t>
      </w:r>
      <w:r w:rsidR="001D6E44" w:rsidRPr="00562B98">
        <w:rPr>
          <w:rFonts w:ascii="Arial" w:hAnsi="Arial" w:cs="Arial"/>
          <w:bCs/>
          <w:sz w:val="20"/>
          <w:szCs w:val="20"/>
        </w:rPr>
        <w:t xml:space="preserve"> </w:t>
      </w:r>
    </w:p>
    <w:p w:rsidR="00945601" w:rsidRPr="00562B98" w:rsidRDefault="00613215" w:rsidP="00562B98">
      <w:pPr>
        <w:spacing w:after="0" w:line="240" w:lineRule="auto"/>
        <w:ind w:right="344"/>
        <w:rPr>
          <w:rFonts w:ascii="Arial" w:hAnsi="Arial" w:cs="Arial"/>
          <w:b/>
          <w:sz w:val="20"/>
          <w:szCs w:val="20"/>
        </w:rPr>
      </w:pPr>
      <w:r w:rsidRPr="00562B98">
        <w:rPr>
          <w:rFonts w:ascii="Arial" w:hAnsi="Arial" w:cs="Arial"/>
          <w:b/>
          <w:sz w:val="20"/>
          <w:szCs w:val="20"/>
        </w:rPr>
        <w:t xml:space="preserve">Application of vaping and electronic nicotine and non-nicotine delivery </w:t>
      </w:r>
      <w:r w:rsidR="00AD3061" w:rsidRPr="00562B98">
        <w:rPr>
          <w:rFonts w:ascii="Arial" w:hAnsi="Arial" w:cs="Arial"/>
          <w:b/>
          <w:sz w:val="20"/>
          <w:szCs w:val="20"/>
        </w:rPr>
        <w:t>systems</w:t>
      </w:r>
    </w:p>
    <w:p w:rsidR="00BF088F" w:rsidRPr="00562B98" w:rsidRDefault="000E0B33" w:rsidP="00562B98">
      <w:pPr>
        <w:pStyle w:val="ListParagraph"/>
        <w:numPr>
          <w:ilvl w:val="1"/>
          <w:numId w:val="1"/>
        </w:numPr>
        <w:spacing w:after="0" w:line="240" w:lineRule="auto"/>
        <w:ind w:right="344"/>
        <w:rPr>
          <w:rFonts w:ascii="Arial" w:hAnsi="Arial" w:cs="Arial"/>
          <w:b/>
          <w:sz w:val="20"/>
          <w:szCs w:val="20"/>
        </w:rPr>
      </w:pPr>
      <w:r w:rsidRPr="00562B98">
        <w:rPr>
          <w:rFonts w:ascii="Arial" w:hAnsi="Arial" w:cs="Arial"/>
          <w:sz w:val="20"/>
          <w:szCs w:val="20"/>
        </w:rPr>
        <w:t>In the 2022 Budget, a proposal was made to apply a flat excise duty rate of R2.90 per millilitre regardless of the nicotine content of the solutions with implementation effective from January 2023. After further consultation with SARS, the effective date has been postponed to June 2023 to allow for the administration systems to be put in place. As such, proposed amendments are made in the part 2 of Schedule 1 to the Customs and Excise Act in this regard.</w:t>
      </w:r>
    </w:p>
    <w:p w:rsidR="00753048" w:rsidRPr="00562B98" w:rsidRDefault="00BF088F" w:rsidP="00562B98">
      <w:pPr>
        <w:pStyle w:val="ListParagraph"/>
        <w:numPr>
          <w:ilvl w:val="1"/>
          <w:numId w:val="1"/>
        </w:numPr>
        <w:spacing w:after="0" w:line="240" w:lineRule="auto"/>
        <w:ind w:right="344"/>
        <w:rPr>
          <w:rFonts w:ascii="Arial" w:hAnsi="Arial" w:cs="Arial"/>
          <w:b/>
          <w:sz w:val="20"/>
          <w:szCs w:val="20"/>
        </w:rPr>
      </w:pPr>
      <w:r w:rsidRPr="00562B98">
        <w:rPr>
          <w:rFonts w:ascii="Arial" w:hAnsi="Arial" w:cs="Arial"/>
          <w:sz w:val="20"/>
          <w:szCs w:val="20"/>
        </w:rPr>
        <w:t xml:space="preserve">Comments were received </w:t>
      </w:r>
      <w:r w:rsidR="00B34A74" w:rsidRPr="00562B98">
        <w:rPr>
          <w:rFonts w:ascii="Arial" w:hAnsi="Arial" w:cs="Arial"/>
          <w:sz w:val="20"/>
          <w:szCs w:val="20"/>
        </w:rPr>
        <w:t>regarding the</w:t>
      </w:r>
      <w:r w:rsidRPr="00562B98">
        <w:rPr>
          <w:rFonts w:ascii="Arial" w:hAnsi="Arial" w:cs="Arial"/>
          <w:sz w:val="20"/>
          <w:szCs w:val="20"/>
        </w:rPr>
        <w:t xml:space="preserve"> </w:t>
      </w:r>
      <w:r w:rsidR="004508B0" w:rsidRPr="00562B98">
        <w:rPr>
          <w:rFonts w:ascii="Arial" w:hAnsi="Arial" w:cs="Arial"/>
          <w:sz w:val="20"/>
          <w:szCs w:val="20"/>
        </w:rPr>
        <w:t xml:space="preserve">proposed </w:t>
      </w:r>
      <w:r w:rsidRPr="00562B98">
        <w:rPr>
          <w:rFonts w:ascii="Arial" w:hAnsi="Arial" w:cs="Arial"/>
          <w:sz w:val="20"/>
          <w:szCs w:val="20"/>
        </w:rPr>
        <w:t xml:space="preserve">rate of duty. </w:t>
      </w:r>
      <w:r w:rsidR="004508B0" w:rsidRPr="00562B98">
        <w:rPr>
          <w:rFonts w:ascii="Arial" w:hAnsi="Arial" w:cs="Arial"/>
          <w:sz w:val="20"/>
          <w:szCs w:val="20"/>
        </w:rPr>
        <w:t xml:space="preserve">Comments in this area were about the rate of duty which many commentators believed was excessive. </w:t>
      </w:r>
      <w:r w:rsidR="00C840C8" w:rsidRPr="00562B98">
        <w:rPr>
          <w:rFonts w:ascii="Arial" w:hAnsi="Arial" w:cs="Arial"/>
          <w:sz w:val="20"/>
          <w:szCs w:val="20"/>
        </w:rPr>
        <w:t xml:space="preserve">It was argued that this high rate will </w:t>
      </w:r>
      <w:r w:rsidR="000741E0" w:rsidRPr="00562B98">
        <w:rPr>
          <w:rFonts w:ascii="Arial" w:hAnsi="Arial" w:cs="Arial"/>
          <w:sz w:val="20"/>
          <w:szCs w:val="20"/>
          <w:lang w:val="en-GB"/>
        </w:rPr>
        <w:t xml:space="preserve">affect the trade of all legitimate and tax paying vendors, which has the potential to lead to a reduction in income tax generation, VAT and possibly lead to further job losses. </w:t>
      </w:r>
      <w:r w:rsidR="0051586B" w:rsidRPr="00562B98">
        <w:rPr>
          <w:rFonts w:ascii="Arial" w:hAnsi="Arial" w:cs="Arial"/>
          <w:sz w:val="20"/>
          <w:szCs w:val="20"/>
          <w:lang w:val="en-GB"/>
        </w:rPr>
        <w:t xml:space="preserve">It was further argued that </w:t>
      </w:r>
      <w:r w:rsidR="000741E0" w:rsidRPr="00562B98">
        <w:rPr>
          <w:rFonts w:ascii="Arial" w:hAnsi="Arial" w:cs="Arial"/>
          <w:sz w:val="20"/>
          <w:szCs w:val="20"/>
          <w:lang w:val="en-GB"/>
        </w:rPr>
        <w:t>the tax will make it difficult for smokers and vapers to access less harmful alternatives</w:t>
      </w:r>
      <w:r w:rsidR="00300F5B" w:rsidRPr="00562B98">
        <w:rPr>
          <w:rFonts w:ascii="Arial" w:hAnsi="Arial" w:cs="Arial"/>
          <w:sz w:val="20"/>
          <w:szCs w:val="20"/>
          <w:lang w:val="en-GB"/>
        </w:rPr>
        <w:t xml:space="preserve">, leading </w:t>
      </w:r>
      <w:r w:rsidR="000741E0" w:rsidRPr="00562B98">
        <w:rPr>
          <w:rFonts w:ascii="Arial" w:hAnsi="Arial" w:cs="Arial"/>
          <w:sz w:val="20"/>
          <w:szCs w:val="20"/>
          <w:lang w:val="en-GB"/>
        </w:rPr>
        <w:t>vapers to return to combustible tobacco products or even un-regulated black-market products. </w:t>
      </w:r>
    </w:p>
    <w:p w:rsidR="00F12A57" w:rsidRPr="00562B98" w:rsidRDefault="00753048" w:rsidP="00562B98">
      <w:pPr>
        <w:pStyle w:val="ListParagraph"/>
        <w:numPr>
          <w:ilvl w:val="1"/>
          <w:numId w:val="1"/>
        </w:numPr>
        <w:spacing w:after="0" w:line="240" w:lineRule="auto"/>
        <w:ind w:right="344"/>
        <w:rPr>
          <w:rFonts w:ascii="Arial" w:hAnsi="Arial" w:cs="Arial"/>
          <w:b/>
          <w:sz w:val="20"/>
          <w:szCs w:val="20"/>
        </w:rPr>
      </w:pPr>
      <w:r w:rsidRPr="00562B98">
        <w:rPr>
          <w:rFonts w:ascii="Arial" w:hAnsi="Arial" w:cs="Arial"/>
          <w:sz w:val="20"/>
          <w:szCs w:val="20"/>
          <w:lang w:val="en-GB"/>
        </w:rPr>
        <w:t xml:space="preserve">Other commentators argued that </w:t>
      </w:r>
      <w:r w:rsidR="00F12A57" w:rsidRPr="00562B98">
        <w:rPr>
          <w:rFonts w:ascii="Arial" w:hAnsi="Arial" w:cs="Arial"/>
          <w:sz w:val="20"/>
          <w:szCs w:val="20"/>
          <w:lang w:val="en-GB"/>
        </w:rPr>
        <w:t xml:space="preserve">vaping </w:t>
      </w:r>
      <w:r w:rsidRPr="00562B98">
        <w:rPr>
          <w:rFonts w:ascii="Arial" w:hAnsi="Arial" w:cs="Arial"/>
          <w:sz w:val="20"/>
          <w:szCs w:val="20"/>
          <w:lang w:val="en-GB"/>
        </w:rPr>
        <w:t>w</w:t>
      </w:r>
      <w:r w:rsidR="00F12A57" w:rsidRPr="00562B98">
        <w:rPr>
          <w:rFonts w:ascii="Arial" w:hAnsi="Arial" w:cs="Arial"/>
          <w:sz w:val="20"/>
          <w:szCs w:val="20"/>
          <w:lang w:val="en-GB"/>
        </w:rPr>
        <w:t xml:space="preserve">as a smoking cessation tool for adult smokers wishing to quit the habit. </w:t>
      </w:r>
      <w:r w:rsidRPr="00562B98">
        <w:rPr>
          <w:rFonts w:ascii="Arial" w:hAnsi="Arial" w:cs="Arial"/>
          <w:sz w:val="20"/>
          <w:szCs w:val="20"/>
          <w:lang w:val="en-GB"/>
        </w:rPr>
        <w:t xml:space="preserve">It was argued that it </w:t>
      </w:r>
      <w:r w:rsidR="00E62367" w:rsidRPr="00562B98">
        <w:rPr>
          <w:rFonts w:ascii="Arial" w:hAnsi="Arial" w:cs="Arial"/>
          <w:sz w:val="20"/>
          <w:szCs w:val="20"/>
          <w:lang w:val="en-GB"/>
        </w:rPr>
        <w:t>v</w:t>
      </w:r>
      <w:r w:rsidR="00F12A57" w:rsidRPr="00562B98">
        <w:rPr>
          <w:rFonts w:ascii="Arial" w:hAnsi="Arial" w:cs="Arial"/>
          <w:sz w:val="20"/>
          <w:szCs w:val="20"/>
          <w:lang w:val="en-GB"/>
        </w:rPr>
        <w:t xml:space="preserve">aping is not smoking, it is combustion free and tobacco free, even if there may be tobacco flavoured variants of vaping liquid; and vaping has been scientifically proven to be at least 95% less harmful than smoking. </w:t>
      </w:r>
    </w:p>
    <w:p w:rsidR="00F12A57" w:rsidRPr="00562B98" w:rsidRDefault="009D0CE4" w:rsidP="00562B98">
      <w:pPr>
        <w:pStyle w:val="ListParagraph"/>
        <w:numPr>
          <w:ilvl w:val="1"/>
          <w:numId w:val="1"/>
        </w:numPr>
        <w:spacing w:after="0" w:line="240" w:lineRule="auto"/>
        <w:ind w:right="344"/>
        <w:rPr>
          <w:rFonts w:ascii="Arial" w:hAnsi="Arial" w:cs="Arial"/>
          <w:sz w:val="20"/>
          <w:szCs w:val="20"/>
        </w:rPr>
      </w:pPr>
      <w:r w:rsidRPr="00562B98">
        <w:rPr>
          <w:rFonts w:ascii="Arial" w:hAnsi="Arial" w:cs="Arial"/>
          <w:sz w:val="20"/>
          <w:szCs w:val="20"/>
          <w:lang w:val="en-GB"/>
        </w:rPr>
        <w:t>In its response National Treasury pointed out that vaping products were not recognised nor approved by the Medicines and Related Substances Act, 1965 as cessation products.</w:t>
      </w:r>
      <w:r w:rsidR="00F12A57" w:rsidRPr="00562B98">
        <w:rPr>
          <w:rFonts w:ascii="Arial" w:hAnsi="Arial" w:cs="Arial"/>
          <w:sz w:val="20"/>
          <w:szCs w:val="20"/>
          <w:lang w:val="en-GB"/>
        </w:rPr>
        <w:t xml:space="preserve"> </w:t>
      </w:r>
      <w:r w:rsidRPr="00562B98">
        <w:rPr>
          <w:rFonts w:ascii="Arial" w:hAnsi="Arial" w:cs="Arial"/>
          <w:sz w:val="20"/>
          <w:szCs w:val="20"/>
          <w:lang w:val="en-GB"/>
        </w:rPr>
        <w:t>It explained that t</w:t>
      </w:r>
      <w:r w:rsidR="00F12A57" w:rsidRPr="00562B98">
        <w:rPr>
          <w:rFonts w:ascii="Arial" w:hAnsi="Arial" w:cs="Arial"/>
          <w:sz w:val="20"/>
          <w:szCs w:val="20"/>
          <w:lang w:val="en-GB"/>
        </w:rPr>
        <w:t>he W</w:t>
      </w:r>
      <w:r w:rsidRPr="00562B98">
        <w:rPr>
          <w:rFonts w:ascii="Arial" w:hAnsi="Arial" w:cs="Arial"/>
          <w:sz w:val="20"/>
          <w:szCs w:val="20"/>
          <w:lang w:val="en-GB"/>
        </w:rPr>
        <w:t xml:space="preserve">orld </w:t>
      </w:r>
      <w:r w:rsidR="00F12A57" w:rsidRPr="00562B98">
        <w:rPr>
          <w:rFonts w:ascii="Arial" w:hAnsi="Arial" w:cs="Arial"/>
          <w:sz w:val="20"/>
          <w:szCs w:val="20"/>
          <w:lang w:val="en-GB"/>
        </w:rPr>
        <w:t>H</w:t>
      </w:r>
      <w:r w:rsidRPr="00562B98">
        <w:rPr>
          <w:rFonts w:ascii="Arial" w:hAnsi="Arial" w:cs="Arial"/>
          <w:sz w:val="20"/>
          <w:szCs w:val="20"/>
          <w:lang w:val="en-GB"/>
        </w:rPr>
        <w:t xml:space="preserve">ealth </w:t>
      </w:r>
      <w:r w:rsidR="00F12A57" w:rsidRPr="00562B98">
        <w:rPr>
          <w:rFonts w:ascii="Arial" w:hAnsi="Arial" w:cs="Arial"/>
          <w:sz w:val="20"/>
          <w:szCs w:val="20"/>
          <w:lang w:val="en-GB"/>
        </w:rPr>
        <w:t>O</w:t>
      </w:r>
      <w:r w:rsidRPr="00562B98">
        <w:rPr>
          <w:rFonts w:ascii="Arial" w:hAnsi="Arial" w:cs="Arial"/>
          <w:sz w:val="20"/>
          <w:szCs w:val="20"/>
          <w:lang w:val="en-GB"/>
        </w:rPr>
        <w:t>r</w:t>
      </w:r>
      <w:r w:rsidR="009A7B9B" w:rsidRPr="00562B98">
        <w:rPr>
          <w:rFonts w:ascii="Arial" w:hAnsi="Arial" w:cs="Arial"/>
          <w:sz w:val="20"/>
          <w:szCs w:val="20"/>
          <w:lang w:val="en-GB"/>
        </w:rPr>
        <w:t xml:space="preserve">ganisation </w:t>
      </w:r>
      <w:r w:rsidR="00F12A57" w:rsidRPr="00562B98">
        <w:rPr>
          <w:rFonts w:ascii="Arial" w:hAnsi="Arial" w:cs="Arial"/>
          <w:sz w:val="20"/>
          <w:szCs w:val="20"/>
          <w:lang w:val="en-GB"/>
        </w:rPr>
        <w:t xml:space="preserve">recommends that governments scale up policies and tried and tested interventions, such as brief advice from health professionals, national toll-free quit lines and cessation interventions delivered via mobile text messaging. And where economically feasible, should also consider promoting nicotine replacement therapies and non-nicotine pharmacotherapies for cessation. </w:t>
      </w:r>
    </w:p>
    <w:p w:rsidR="009D00A5" w:rsidRPr="00562B98" w:rsidRDefault="00EC05AF" w:rsidP="00562B98">
      <w:pPr>
        <w:pStyle w:val="ListParagraph"/>
        <w:numPr>
          <w:ilvl w:val="1"/>
          <w:numId w:val="1"/>
        </w:numPr>
        <w:spacing w:after="0" w:line="240" w:lineRule="auto"/>
        <w:ind w:right="344"/>
        <w:rPr>
          <w:rFonts w:ascii="Arial" w:hAnsi="Arial" w:cs="Arial"/>
          <w:sz w:val="20"/>
          <w:szCs w:val="20"/>
        </w:rPr>
      </w:pPr>
      <w:r w:rsidRPr="00562B98">
        <w:rPr>
          <w:rFonts w:ascii="Arial" w:hAnsi="Arial" w:cs="Arial"/>
          <w:sz w:val="20"/>
          <w:szCs w:val="20"/>
          <w:lang w:val="en-GB"/>
        </w:rPr>
        <w:t>While o</w:t>
      </w:r>
      <w:r w:rsidR="00654994" w:rsidRPr="00562B98">
        <w:rPr>
          <w:rFonts w:ascii="Arial" w:hAnsi="Arial" w:cs="Arial"/>
          <w:sz w:val="20"/>
          <w:szCs w:val="20"/>
          <w:lang w:val="en-GB"/>
        </w:rPr>
        <w:t>ther commentators called for a high flat rate such as R5/mil of e-liquids</w:t>
      </w:r>
      <w:r w:rsidRPr="00562B98">
        <w:rPr>
          <w:rFonts w:ascii="Arial" w:hAnsi="Arial" w:cs="Arial"/>
          <w:sz w:val="20"/>
          <w:szCs w:val="20"/>
          <w:lang w:val="en-GB"/>
        </w:rPr>
        <w:t>, others opposed the proposed rate of R2.90</w:t>
      </w:r>
      <w:r w:rsidR="00FF7801" w:rsidRPr="00562B98">
        <w:rPr>
          <w:rFonts w:ascii="Arial" w:hAnsi="Arial" w:cs="Arial"/>
          <w:sz w:val="20"/>
          <w:szCs w:val="20"/>
          <w:lang w:val="en-GB"/>
        </w:rPr>
        <w:t>/mil</w:t>
      </w:r>
      <w:r w:rsidR="00654994" w:rsidRPr="00562B98">
        <w:rPr>
          <w:rFonts w:ascii="Arial" w:hAnsi="Arial" w:cs="Arial"/>
          <w:sz w:val="20"/>
          <w:szCs w:val="20"/>
          <w:lang w:val="en-GB"/>
        </w:rPr>
        <w:t>.</w:t>
      </w:r>
      <w:r w:rsidR="00FF7801" w:rsidRPr="00562B98">
        <w:rPr>
          <w:rFonts w:ascii="Arial" w:hAnsi="Arial" w:cs="Arial"/>
          <w:sz w:val="20"/>
          <w:szCs w:val="20"/>
          <w:lang w:val="en-GB"/>
        </w:rPr>
        <w:t xml:space="preserve"> The National Treasury explained that this was an introductory rate and was </w:t>
      </w:r>
      <w:r w:rsidR="008475AF" w:rsidRPr="00562B98">
        <w:rPr>
          <w:rFonts w:ascii="Arial" w:hAnsi="Arial" w:cs="Arial"/>
          <w:sz w:val="20"/>
          <w:szCs w:val="20"/>
          <w:lang w:val="en-GB"/>
        </w:rPr>
        <w:t>comparable to other rates applied in other jurisdictions that have implemented excise duties on</w:t>
      </w:r>
      <w:r w:rsidR="00CF34D7" w:rsidRPr="00562B98">
        <w:rPr>
          <w:rFonts w:ascii="Arial" w:hAnsi="Arial" w:cs="Arial"/>
          <w:sz w:val="20"/>
          <w:szCs w:val="20"/>
          <w:lang w:val="en-GB"/>
        </w:rPr>
        <w:t xml:space="preserve"> vaping and its products</w:t>
      </w:r>
      <w:r w:rsidR="008475AF" w:rsidRPr="00562B98">
        <w:rPr>
          <w:rFonts w:ascii="Arial" w:hAnsi="Arial" w:cs="Arial"/>
          <w:sz w:val="20"/>
          <w:szCs w:val="20"/>
          <w:lang w:val="en-GB"/>
        </w:rPr>
        <w:t>. The Minister of Finance makes the decisions about the excise rates and adjustments.</w:t>
      </w:r>
      <w:r w:rsidR="004E55E9" w:rsidRPr="00562B98">
        <w:rPr>
          <w:rFonts w:ascii="Arial" w:hAnsi="Arial" w:cs="Arial"/>
          <w:sz w:val="20"/>
          <w:szCs w:val="20"/>
          <w:lang w:val="en-GB"/>
        </w:rPr>
        <w:t xml:space="preserve"> </w:t>
      </w:r>
    </w:p>
    <w:p w:rsidR="00A76B84" w:rsidRPr="00562B98" w:rsidRDefault="009D00A5" w:rsidP="00562B98">
      <w:pPr>
        <w:pStyle w:val="ListParagraph"/>
        <w:numPr>
          <w:ilvl w:val="1"/>
          <w:numId w:val="1"/>
        </w:numPr>
        <w:spacing w:after="0" w:line="240" w:lineRule="auto"/>
        <w:ind w:right="344"/>
        <w:rPr>
          <w:rFonts w:ascii="Arial" w:hAnsi="Arial" w:cs="Arial"/>
          <w:sz w:val="20"/>
          <w:szCs w:val="20"/>
        </w:rPr>
      </w:pPr>
      <w:r w:rsidRPr="00562B98">
        <w:rPr>
          <w:rFonts w:ascii="Arial" w:hAnsi="Arial" w:cs="Arial"/>
          <w:sz w:val="20"/>
          <w:szCs w:val="20"/>
          <w:lang w:val="en-GB"/>
        </w:rPr>
        <w:t xml:space="preserve">Several comments were also made about the administration of the </w:t>
      </w:r>
      <w:r w:rsidR="00D02E8B" w:rsidRPr="00562B98">
        <w:rPr>
          <w:rFonts w:ascii="Arial" w:hAnsi="Arial" w:cs="Arial"/>
          <w:sz w:val="20"/>
          <w:szCs w:val="20"/>
          <w:lang w:val="en-GB"/>
        </w:rPr>
        <w:t xml:space="preserve">tax. Commentators highlighted that the vaping market was extremely fragmented and this could lead to </w:t>
      </w:r>
      <w:r w:rsidR="00A76B84" w:rsidRPr="00562B98">
        <w:rPr>
          <w:rFonts w:ascii="Arial" w:hAnsi="Arial" w:cs="Arial"/>
          <w:sz w:val="20"/>
          <w:szCs w:val="20"/>
          <w:lang w:val="en-GB"/>
        </w:rPr>
        <w:t xml:space="preserve">fiscal evasion. </w:t>
      </w:r>
      <w:r w:rsidR="00AF2FC0" w:rsidRPr="00562B98">
        <w:rPr>
          <w:rFonts w:ascii="Arial" w:hAnsi="Arial" w:cs="Arial"/>
          <w:sz w:val="20"/>
          <w:szCs w:val="20"/>
          <w:lang w:val="en-GB"/>
        </w:rPr>
        <w:t xml:space="preserve">Other commentators </w:t>
      </w:r>
      <w:r w:rsidR="005B1B00" w:rsidRPr="00562B98">
        <w:rPr>
          <w:rFonts w:ascii="Arial" w:hAnsi="Arial" w:cs="Arial"/>
          <w:sz w:val="20"/>
          <w:szCs w:val="20"/>
          <w:lang w:val="en-GB"/>
        </w:rPr>
        <w:t xml:space="preserve">recommended the introduction of </w:t>
      </w:r>
      <w:r w:rsidR="00654CC7" w:rsidRPr="00562B98">
        <w:rPr>
          <w:rFonts w:ascii="Arial" w:hAnsi="Arial" w:cs="Arial"/>
          <w:sz w:val="20"/>
          <w:szCs w:val="20"/>
          <w:lang w:val="en-GB"/>
        </w:rPr>
        <w:t xml:space="preserve">an electronic </w:t>
      </w:r>
      <w:r w:rsidR="005B1B00" w:rsidRPr="00562B98">
        <w:rPr>
          <w:rFonts w:ascii="Arial" w:hAnsi="Arial" w:cs="Arial"/>
          <w:sz w:val="20"/>
          <w:szCs w:val="20"/>
          <w:lang w:val="en-GB"/>
        </w:rPr>
        <w:t>track-and-trace</w:t>
      </w:r>
      <w:r w:rsidR="00654CC7" w:rsidRPr="00562B98">
        <w:rPr>
          <w:rFonts w:ascii="Arial" w:hAnsi="Arial" w:cs="Arial"/>
          <w:sz w:val="20"/>
          <w:szCs w:val="20"/>
          <w:lang w:val="en-GB"/>
        </w:rPr>
        <w:t xml:space="preserve"> system.</w:t>
      </w:r>
      <w:r w:rsidR="005B1B00" w:rsidRPr="00562B98">
        <w:rPr>
          <w:rFonts w:ascii="Arial" w:hAnsi="Arial" w:cs="Arial"/>
          <w:sz w:val="20"/>
          <w:szCs w:val="20"/>
          <w:lang w:val="en-GB"/>
        </w:rPr>
        <w:t xml:space="preserve"> </w:t>
      </w:r>
      <w:r w:rsidR="005460AB" w:rsidRPr="00562B98">
        <w:rPr>
          <w:rFonts w:ascii="Arial" w:hAnsi="Arial" w:cs="Arial"/>
          <w:sz w:val="20"/>
          <w:szCs w:val="20"/>
          <w:lang w:val="en-GB"/>
        </w:rPr>
        <w:t xml:space="preserve">Other raised issue of </w:t>
      </w:r>
      <w:r w:rsidR="00F423F8" w:rsidRPr="00562B98">
        <w:rPr>
          <w:rFonts w:ascii="Arial" w:hAnsi="Arial" w:cs="Arial"/>
          <w:sz w:val="20"/>
          <w:szCs w:val="20"/>
          <w:lang w:val="en-GB"/>
        </w:rPr>
        <w:t xml:space="preserve">the implementation. </w:t>
      </w:r>
      <w:r w:rsidR="002B7A05" w:rsidRPr="00562B98">
        <w:rPr>
          <w:rFonts w:ascii="Arial" w:hAnsi="Arial" w:cs="Arial"/>
          <w:sz w:val="20"/>
          <w:szCs w:val="20"/>
        </w:rPr>
        <w:t>Concerns were also raised about the potential illicit trading of vaping products.</w:t>
      </w:r>
    </w:p>
    <w:p w:rsidR="00F423F8" w:rsidRPr="00562B98" w:rsidRDefault="00A034BE" w:rsidP="00562B98">
      <w:pPr>
        <w:pStyle w:val="ListParagraph"/>
        <w:numPr>
          <w:ilvl w:val="1"/>
          <w:numId w:val="1"/>
        </w:numPr>
        <w:spacing w:after="0" w:line="240" w:lineRule="auto"/>
        <w:ind w:right="344"/>
        <w:rPr>
          <w:rFonts w:ascii="Arial" w:hAnsi="Arial" w:cs="Arial"/>
          <w:sz w:val="20"/>
          <w:szCs w:val="20"/>
        </w:rPr>
      </w:pPr>
      <w:r w:rsidRPr="00562B98">
        <w:rPr>
          <w:rFonts w:ascii="Arial" w:hAnsi="Arial" w:cs="Arial"/>
          <w:sz w:val="20"/>
          <w:szCs w:val="20"/>
          <w:lang w:val="en-GB"/>
        </w:rPr>
        <w:t xml:space="preserve">To these comments, National Treasury pointed out that </w:t>
      </w:r>
      <w:r w:rsidR="001C1765" w:rsidRPr="00562B98">
        <w:rPr>
          <w:rFonts w:ascii="Arial" w:hAnsi="Arial" w:cs="Arial"/>
          <w:sz w:val="20"/>
          <w:szCs w:val="20"/>
          <w:lang w:val="en-GB"/>
        </w:rPr>
        <w:t>SARS</w:t>
      </w:r>
      <w:r w:rsidRPr="00562B98">
        <w:rPr>
          <w:rFonts w:ascii="Arial" w:hAnsi="Arial" w:cs="Arial"/>
          <w:sz w:val="20"/>
          <w:szCs w:val="20"/>
          <w:lang w:val="en-GB"/>
        </w:rPr>
        <w:t>,</w:t>
      </w:r>
      <w:r w:rsidR="001C1765" w:rsidRPr="00562B98">
        <w:rPr>
          <w:rFonts w:ascii="Arial" w:hAnsi="Arial" w:cs="Arial"/>
          <w:sz w:val="20"/>
          <w:szCs w:val="20"/>
          <w:lang w:val="en-GB"/>
        </w:rPr>
        <w:t xml:space="preserve"> as the implementing agency</w:t>
      </w:r>
      <w:r w:rsidRPr="00562B98">
        <w:rPr>
          <w:rFonts w:ascii="Arial" w:hAnsi="Arial" w:cs="Arial"/>
          <w:sz w:val="20"/>
          <w:szCs w:val="20"/>
          <w:lang w:val="en-GB"/>
        </w:rPr>
        <w:t>,</w:t>
      </w:r>
      <w:r w:rsidR="001C1765" w:rsidRPr="00562B98">
        <w:rPr>
          <w:rFonts w:ascii="Arial" w:hAnsi="Arial" w:cs="Arial"/>
          <w:sz w:val="20"/>
          <w:szCs w:val="20"/>
          <w:lang w:val="en-GB"/>
        </w:rPr>
        <w:t xml:space="preserve"> will ensure that all the necessary measures for licencing and registration of </w:t>
      </w:r>
      <w:r w:rsidR="001C1765" w:rsidRPr="00562B98">
        <w:rPr>
          <w:rFonts w:ascii="Arial" w:hAnsi="Arial" w:cs="Arial"/>
          <w:sz w:val="20"/>
          <w:szCs w:val="20"/>
          <w:lang w:val="en-GB"/>
        </w:rPr>
        <w:lastRenderedPageBreak/>
        <w:t>taxpayers is done for effective enforcement of the legislation.</w:t>
      </w:r>
      <w:r w:rsidR="001C1765" w:rsidRPr="00562B98">
        <w:rPr>
          <w:rFonts w:ascii="Arial" w:hAnsi="Arial" w:cs="Arial"/>
          <w:sz w:val="20"/>
          <w:szCs w:val="20"/>
        </w:rPr>
        <w:t xml:space="preserve">  </w:t>
      </w:r>
      <w:r w:rsidR="00FB7221" w:rsidRPr="00562B98">
        <w:rPr>
          <w:rFonts w:ascii="Arial" w:hAnsi="Arial" w:cs="Arial"/>
          <w:sz w:val="20"/>
          <w:szCs w:val="20"/>
        </w:rPr>
        <w:t xml:space="preserve"> </w:t>
      </w:r>
      <w:r w:rsidR="0030484C" w:rsidRPr="00562B98">
        <w:rPr>
          <w:rFonts w:ascii="Arial" w:hAnsi="Arial" w:cs="Arial"/>
          <w:sz w:val="20"/>
          <w:szCs w:val="20"/>
        </w:rPr>
        <w:t xml:space="preserve"> </w:t>
      </w:r>
      <w:r w:rsidR="0070661C" w:rsidRPr="00562B98">
        <w:rPr>
          <w:rFonts w:ascii="Arial" w:hAnsi="Arial" w:cs="Arial"/>
          <w:sz w:val="20"/>
          <w:szCs w:val="20"/>
        </w:rPr>
        <w:t xml:space="preserve">It </w:t>
      </w:r>
      <w:r w:rsidR="00FB7221" w:rsidRPr="00562B98">
        <w:rPr>
          <w:rFonts w:ascii="Arial" w:hAnsi="Arial" w:cs="Arial"/>
          <w:sz w:val="20"/>
          <w:szCs w:val="20"/>
        </w:rPr>
        <w:t>further explained that t</w:t>
      </w:r>
      <w:r w:rsidR="0030484C" w:rsidRPr="00562B98">
        <w:rPr>
          <w:rFonts w:ascii="Arial" w:hAnsi="Arial" w:cs="Arial"/>
          <w:sz w:val="20"/>
          <w:szCs w:val="20"/>
          <w:lang w:val="en-GB"/>
        </w:rPr>
        <w:t xml:space="preserve">he National Department of Health is leading Government on the matter of ratifying the World Health Organisation's Protocol to Eliminate Illicit Trade in Tobacco Products. As part of the Protocol, South Africa would be required to consider, as appropriate developing a practical tracking and tracing regime that would further secure the distribution system and assist in the investigation of illicit trade. </w:t>
      </w:r>
      <w:r w:rsidR="00CB2BE5" w:rsidRPr="00562B98">
        <w:rPr>
          <w:rFonts w:ascii="Arial" w:hAnsi="Arial" w:cs="Arial"/>
          <w:sz w:val="20"/>
          <w:szCs w:val="20"/>
          <w:lang w:val="en-GB"/>
        </w:rPr>
        <w:t>It further acknowledged that t</w:t>
      </w:r>
      <w:r w:rsidR="0030484C" w:rsidRPr="00562B98">
        <w:rPr>
          <w:rFonts w:ascii="Arial" w:hAnsi="Arial" w:cs="Arial"/>
          <w:sz w:val="20"/>
          <w:szCs w:val="20"/>
          <w:lang w:val="en-GB"/>
        </w:rPr>
        <w:t xml:space="preserve">he implementation of a track and trace system would be beneficial for the administration of all excisable products as it would equally apply. </w:t>
      </w:r>
    </w:p>
    <w:p w:rsidR="000B2B98" w:rsidRPr="00562B98" w:rsidRDefault="00F423F8" w:rsidP="00562B98">
      <w:pPr>
        <w:pStyle w:val="ListParagraph"/>
        <w:numPr>
          <w:ilvl w:val="1"/>
          <w:numId w:val="1"/>
        </w:numPr>
        <w:spacing w:after="0" w:line="240" w:lineRule="auto"/>
        <w:ind w:right="344"/>
        <w:rPr>
          <w:rFonts w:ascii="Arial" w:hAnsi="Arial" w:cs="Arial"/>
          <w:sz w:val="20"/>
          <w:szCs w:val="20"/>
        </w:rPr>
      </w:pPr>
      <w:r w:rsidRPr="00562B98">
        <w:rPr>
          <w:rFonts w:ascii="Arial" w:hAnsi="Arial" w:cs="Arial"/>
          <w:sz w:val="20"/>
          <w:szCs w:val="20"/>
          <w:lang w:val="en-GB"/>
        </w:rPr>
        <w:t xml:space="preserve">On the implementation date, the National Treasury pointed out that </w:t>
      </w:r>
      <w:r w:rsidR="004C2E0F" w:rsidRPr="00562B98">
        <w:rPr>
          <w:rFonts w:ascii="Arial" w:hAnsi="Arial" w:cs="Arial"/>
          <w:sz w:val="20"/>
          <w:szCs w:val="20"/>
          <w:lang w:val="en-GB"/>
        </w:rPr>
        <w:t xml:space="preserve">the </w:t>
      </w:r>
      <w:r w:rsidR="000B2B98" w:rsidRPr="00562B98">
        <w:rPr>
          <w:rFonts w:ascii="Arial" w:hAnsi="Arial" w:cs="Arial"/>
          <w:sz w:val="20"/>
          <w:szCs w:val="20"/>
          <w:lang w:val="en-GB"/>
        </w:rPr>
        <w:t>initial proposal as announced in the 2022 Budget was to implement the excise duty from 1 January 2023. However, in the 2022 draft TLAB a consideration was made to have a later implementation date of 1 June 2023 to provide SARS and taxpayers sufficient time for the administration of the system. SARS will develop the administration rules and conduct stakeholder/taxpayer engagements.</w:t>
      </w:r>
      <w:r w:rsidR="000B2B98" w:rsidRPr="00562B98">
        <w:rPr>
          <w:rFonts w:ascii="Arial" w:hAnsi="Arial" w:cs="Arial"/>
          <w:i/>
          <w:iCs/>
          <w:sz w:val="20"/>
          <w:szCs w:val="20"/>
          <w:lang w:val="en-GB"/>
        </w:rPr>
        <w:t xml:space="preserve"> </w:t>
      </w:r>
      <w:r w:rsidR="000B2B98" w:rsidRPr="00562B98">
        <w:rPr>
          <w:rFonts w:ascii="Arial" w:hAnsi="Arial" w:cs="Arial"/>
          <w:i/>
          <w:iCs/>
          <w:sz w:val="20"/>
          <w:szCs w:val="20"/>
        </w:rPr>
        <w:t xml:space="preserve">  </w:t>
      </w:r>
    </w:p>
    <w:p w:rsidR="00037A63" w:rsidRPr="00562B98" w:rsidRDefault="00FA118B" w:rsidP="00562B98">
      <w:pPr>
        <w:pStyle w:val="ListParagraph"/>
        <w:numPr>
          <w:ilvl w:val="1"/>
          <w:numId w:val="1"/>
        </w:numPr>
        <w:spacing w:after="0" w:line="240" w:lineRule="auto"/>
        <w:ind w:right="344"/>
        <w:rPr>
          <w:rFonts w:ascii="Arial" w:hAnsi="Arial" w:cs="Arial"/>
          <w:b/>
          <w:bCs/>
          <w:sz w:val="20"/>
          <w:szCs w:val="20"/>
        </w:rPr>
      </w:pPr>
      <w:r w:rsidRPr="00562B98">
        <w:rPr>
          <w:rFonts w:ascii="Arial" w:hAnsi="Arial" w:cs="Arial"/>
          <w:sz w:val="20"/>
          <w:szCs w:val="20"/>
        </w:rPr>
        <w:t xml:space="preserve">The National Treasury pointed out that </w:t>
      </w:r>
      <w:r w:rsidR="00037A63" w:rsidRPr="00562B98">
        <w:rPr>
          <w:rFonts w:ascii="Arial" w:hAnsi="Arial" w:cs="Arial"/>
          <w:sz w:val="20"/>
          <w:szCs w:val="20"/>
        </w:rPr>
        <w:t xml:space="preserve">Illicit trade is a concern for Government, both in terms of undermining public health and harm reduction objectives, and fiscal collections. Therefore, every effort will be made to ensure that administration of the system is strengthened to address the problem when it occurs. However, there can never be a full proof system since some of the illicit trade is influenced by acts of criminality. </w:t>
      </w:r>
    </w:p>
    <w:p w:rsidR="00EE1E04" w:rsidRPr="00562B98" w:rsidRDefault="00EE1E04" w:rsidP="00562B98">
      <w:pPr>
        <w:spacing w:after="0" w:line="240" w:lineRule="auto"/>
        <w:rPr>
          <w:rFonts w:ascii="Arial" w:hAnsi="Arial" w:cs="Arial"/>
          <w:b/>
          <w:bCs/>
          <w:sz w:val="20"/>
          <w:szCs w:val="20"/>
        </w:rPr>
      </w:pPr>
      <w:r w:rsidRPr="00562B98">
        <w:rPr>
          <w:rFonts w:ascii="Arial" w:hAnsi="Arial" w:cs="Arial"/>
          <w:b/>
          <w:bCs/>
          <w:sz w:val="20"/>
          <w:szCs w:val="20"/>
        </w:rPr>
        <w:t>Carbon Tax</w:t>
      </w:r>
      <w:r w:rsidR="00EA1661" w:rsidRPr="00562B98">
        <w:rPr>
          <w:rFonts w:ascii="Arial" w:hAnsi="Arial" w:cs="Arial"/>
          <w:b/>
          <w:bCs/>
          <w:sz w:val="20"/>
          <w:szCs w:val="20"/>
        </w:rPr>
        <w:t xml:space="preserve"> Background</w:t>
      </w:r>
    </w:p>
    <w:p w:rsidR="00385396" w:rsidRPr="00562B98" w:rsidRDefault="00306A36" w:rsidP="00562B98">
      <w:pPr>
        <w:pStyle w:val="ListParagraph"/>
        <w:numPr>
          <w:ilvl w:val="1"/>
          <w:numId w:val="1"/>
        </w:numPr>
        <w:spacing w:after="0" w:line="240" w:lineRule="auto"/>
        <w:ind w:right="344"/>
        <w:rPr>
          <w:rFonts w:ascii="Arial" w:hAnsi="Arial" w:cs="Arial"/>
          <w:sz w:val="20"/>
          <w:szCs w:val="20"/>
        </w:rPr>
      </w:pPr>
      <w:r w:rsidRPr="00562B98">
        <w:rPr>
          <w:rFonts w:ascii="Arial" w:hAnsi="Arial" w:cs="Arial"/>
          <w:sz w:val="20"/>
          <w:szCs w:val="20"/>
        </w:rPr>
        <w:t>The Carbon Tax Act</w:t>
      </w:r>
      <w:r w:rsidR="00DA5E2B" w:rsidRPr="00562B98">
        <w:rPr>
          <w:rFonts w:ascii="Arial" w:hAnsi="Arial" w:cs="Arial"/>
          <w:sz w:val="20"/>
          <w:szCs w:val="20"/>
        </w:rPr>
        <w:t xml:space="preserve">, Act </w:t>
      </w:r>
      <w:r w:rsidRPr="00562B98">
        <w:rPr>
          <w:rFonts w:ascii="Arial" w:hAnsi="Arial" w:cs="Arial"/>
          <w:sz w:val="20"/>
          <w:szCs w:val="20"/>
        </w:rPr>
        <w:t xml:space="preserve">No 15 of 2019 was signed into law by the President in May 2019.  The carbon tax came into effect on 1 June 2019. </w:t>
      </w:r>
      <w:r w:rsidR="00C34090" w:rsidRPr="00562B98">
        <w:rPr>
          <w:rFonts w:ascii="Arial" w:hAnsi="Arial" w:cs="Arial"/>
          <w:sz w:val="20"/>
          <w:szCs w:val="20"/>
        </w:rPr>
        <w:t xml:space="preserve">It </w:t>
      </w:r>
      <w:r w:rsidRPr="00562B98">
        <w:rPr>
          <w:rFonts w:ascii="Arial" w:hAnsi="Arial" w:cs="Arial"/>
          <w:sz w:val="20"/>
          <w:szCs w:val="20"/>
        </w:rPr>
        <w:t xml:space="preserve">gives effect to the polluter-pays-principle and helps to </w:t>
      </w:r>
      <w:r w:rsidRPr="00562B98">
        <w:rPr>
          <w:rFonts w:ascii="Arial" w:hAnsi="Arial" w:cs="Arial"/>
          <w:sz w:val="20"/>
          <w:szCs w:val="20"/>
          <w:lang w:val="en-GB"/>
        </w:rPr>
        <w:t xml:space="preserve">ensure that firms and consumers take these costs into account in their </w:t>
      </w:r>
      <w:r w:rsidR="00030FEC" w:rsidRPr="00562B98">
        <w:rPr>
          <w:rFonts w:ascii="Arial" w:hAnsi="Arial" w:cs="Arial"/>
          <w:sz w:val="20"/>
          <w:szCs w:val="20"/>
          <w:lang w:val="en-GB"/>
        </w:rPr>
        <w:t>future</w:t>
      </w:r>
      <w:r w:rsidRPr="00562B98">
        <w:rPr>
          <w:rFonts w:ascii="Arial" w:hAnsi="Arial" w:cs="Arial"/>
          <w:sz w:val="20"/>
          <w:szCs w:val="20"/>
          <w:lang w:val="en-GB"/>
        </w:rPr>
        <w:t xml:space="preserve"> production, consumption and investment decisions.  </w:t>
      </w:r>
      <w:r w:rsidR="00030FEC" w:rsidRPr="00562B98">
        <w:rPr>
          <w:rFonts w:ascii="Arial" w:hAnsi="Arial" w:cs="Arial"/>
          <w:sz w:val="20"/>
          <w:szCs w:val="20"/>
          <w:lang w:val="en-GB"/>
        </w:rPr>
        <w:t>It is aimed at a</w:t>
      </w:r>
      <w:r w:rsidRPr="00562B98">
        <w:rPr>
          <w:rFonts w:ascii="Arial" w:hAnsi="Arial" w:cs="Arial"/>
          <w:sz w:val="20"/>
          <w:szCs w:val="20"/>
          <w:lang w:val="en-GB"/>
        </w:rPr>
        <w:t>ssist</w:t>
      </w:r>
      <w:r w:rsidR="00030FEC" w:rsidRPr="00562B98">
        <w:rPr>
          <w:rFonts w:ascii="Arial" w:hAnsi="Arial" w:cs="Arial"/>
          <w:sz w:val="20"/>
          <w:szCs w:val="20"/>
          <w:lang w:val="en-GB"/>
        </w:rPr>
        <w:t>ing</w:t>
      </w:r>
      <w:r w:rsidRPr="00562B98">
        <w:rPr>
          <w:rFonts w:ascii="Arial" w:hAnsi="Arial" w:cs="Arial"/>
          <w:sz w:val="20"/>
          <w:szCs w:val="20"/>
          <w:lang w:val="en-GB"/>
        </w:rPr>
        <w:t xml:space="preserve"> in reducing G</w:t>
      </w:r>
      <w:r w:rsidR="00030FEC" w:rsidRPr="00562B98">
        <w:rPr>
          <w:rFonts w:ascii="Arial" w:hAnsi="Arial" w:cs="Arial"/>
          <w:sz w:val="20"/>
          <w:szCs w:val="20"/>
          <w:lang w:val="en-GB"/>
        </w:rPr>
        <w:t xml:space="preserve">reen </w:t>
      </w:r>
      <w:r w:rsidRPr="00562B98">
        <w:rPr>
          <w:rFonts w:ascii="Arial" w:hAnsi="Arial" w:cs="Arial"/>
          <w:sz w:val="20"/>
          <w:szCs w:val="20"/>
          <w:lang w:val="en-GB"/>
        </w:rPr>
        <w:t>H</w:t>
      </w:r>
      <w:r w:rsidR="00030FEC" w:rsidRPr="00562B98">
        <w:rPr>
          <w:rFonts w:ascii="Arial" w:hAnsi="Arial" w:cs="Arial"/>
          <w:sz w:val="20"/>
          <w:szCs w:val="20"/>
          <w:lang w:val="en-GB"/>
        </w:rPr>
        <w:t xml:space="preserve">ouse </w:t>
      </w:r>
      <w:r w:rsidRPr="00562B98">
        <w:rPr>
          <w:rFonts w:ascii="Arial" w:hAnsi="Arial" w:cs="Arial"/>
          <w:sz w:val="20"/>
          <w:szCs w:val="20"/>
          <w:lang w:val="en-GB"/>
        </w:rPr>
        <w:t>G</w:t>
      </w:r>
      <w:r w:rsidR="00030FEC" w:rsidRPr="00562B98">
        <w:rPr>
          <w:rFonts w:ascii="Arial" w:hAnsi="Arial" w:cs="Arial"/>
          <w:sz w:val="20"/>
          <w:szCs w:val="20"/>
          <w:lang w:val="en-GB"/>
        </w:rPr>
        <w:t>as (GHG)</w:t>
      </w:r>
      <w:r w:rsidRPr="00562B98">
        <w:rPr>
          <w:rFonts w:ascii="Arial" w:hAnsi="Arial" w:cs="Arial"/>
          <w:sz w:val="20"/>
          <w:szCs w:val="20"/>
          <w:lang w:val="en-GB"/>
        </w:rPr>
        <w:t xml:space="preserve"> emissions and ensuring </w:t>
      </w:r>
      <w:r w:rsidR="00030FEC" w:rsidRPr="00562B98">
        <w:rPr>
          <w:rFonts w:ascii="Arial" w:hAnsi="Arial" w:cs="Arial"/>
          <w:sz w:val="20"/>
          <w:szCs w:val="20"/>
          <w:lang w:val="en-GB"/>
        </w:rPr>
        <w:t xml:space="preserve">that </w:t>
      </w:r>
      <w:r w:rsidRPr="00562B98">
        <w:rPr>
          <w:rFonts w:ascii="Arial" w:hAnsi="Arial" w:cs="Arial"/>
          <w:sz w:val="20"/>
          <w:szCs w:val="20"/>
          <w:lang w:val="en-GB"/>
        </w:rPr>
        <w:t>SA meet</w:t>
      </w:r>
      <w:r w:rsidR="00030FEC" w:rsidRPr="00562B98">
        <w:rPr>
          <w:rFonts w:ascii="Arial" w:hAnsi="Arial" w:cs="Arial"/>
          <w:sz w:val="20"/>
          <w:szCs w:val="20"/>
          <w:lang w:val="en-GB"/>
        </w:rPr>
        <w:t>s</w:t>
      </w:r>
      <w:r w:rsidRPr="00562B98">
        <w:rPr>
          <w:rFonts w:ascii="Arial" w:hAnsi="Arial" w:cs="Arial"/>
          <w:sz w:val="20"/>
          <w:szCs w:val="20"/>
          <w:lang w:val="en-GB"/>
        </w:rPr>
        <w:t xml:space="preserve"> its </w:t>
      </w:r>
      <w:r w:rsidR="000C6052" w:rsidRPr="00562B98">
        <w:rPr>
          <w:rFonts w:ascii="Arial" w:hAnsi="Arial" w:cs="Arial"/>
          <w:sz w:val="20"/>
          <w:szCs w:val="20"/>
          <w:lang w:val="en-GB"/>
        </w:rPr>
        <w:t>Nationally Determined Contribution</w:t>
      </w:r>
      <w:r w:rsidR="00E00285" w:rsidRPr="00562B98">
        <w:rPr>
          <w:rFonts w:ascii="Arial" w:hAnsi="Arial" w:cs="Arial"/>
          <w:sz w:val="20"/>
          <w:szCs w:val="20"/>
          <w:lang w:val="en-GB"/>
        </w:rPr>
        <w:t xml:space="preserve">s (NDCs) </w:t>
      </w:r>
      <w:r w:rsidRPr="00562B98">
        <w:rPr>
          <w:rFonts w:ascii="Arial" w:hAnsi="Arial" w:cs="Arial"/>
          <w:sz w:val="20"/>
          <w:szCs w:val="20"/>
          <w:lang w:val="en-GB"/>
        </w:rPr>
        <w:t>commitments as part of its ratification of the 2015 Paris Agreement.</w:t>
      </w:r>
    </w:p>
    <w:p w:rsidR="008D4BF7" w:rsidRPr="00562B98" w:rsidRDefault="00306A36" w:rsidP="00562B98">
      <w:pPr>
        <w:pStyle w:val="ListParagraph"/>
        <w:numPr>
          <w:ilvl w:val="1"/>
          <w:numId w:val="1"/>
        </w:numPr>
        <w:spacing w:after="0" w:line="240" w:lineRule="auto"/>
        <w:ind w:right="344"/>
        <w:rPr>
          <w:rFonts w:ascii="Arial" w:hAnsi="Arial" w:cs="Arial"/>
          <w:sz w:val="20"/>
          <w:szCs w:val="20"/>
        </w:rPr>
      </w:pPr>
      <w:r w:rsidRPr="00562B98">
        <w:rPr>
          <w:rFonts w:ascii="Arial" w:hAnsi="Arial" w:cs="Arial"/>
          <w:sz w:val="20"/>
          <w:szCs w:val="20"/>
        </w:rPr>
        <w:t xml:space="preserve">Carbon Tax was introduced at a very low effective carbon tax rate with significant tax-free emission allowances ranging from 60 per cent to 95 per cent </w:t>
      </w:r>
      <w:r w:rsidR="000C6052" w:rsidRPr="00562B98">
        <w:rPr>
          <w:rFonts w:ascii="Arial" w:hAnsi="Arial" w:cs="Arial"/>
          <w:sz w:val="20"/>
          <w:szCs w:val="20"/>
        </w:rPr>
        <w:t xml:space="preserve">in order </w:t>
      </w:r>
      <w:r w:rsidRPr="00562B98">
        <w:rPr>
          <w:rFonts w:ascii="Arial" w:hAnsi="Arial" w:cs="Arial"/>
          <w:sz w:val="20"/>
          <w:szCs w:val="20"/>
        </w:rPr>
        <w:t>to provide current significant emitters time to transition their operations to cleaner technologies through investments in energy efficiency, renewables, and other low-carbon measures.</w:t>
      </w:r>
    </w:p>
    <w:p w:rsidR="00D653CE" w:rsidRPr="00562B98" w:rsidRDefault="008D4BF7" w:rsidP="00562B98">
      <w:pPr>
        <w:pStyle w:val="ListParagraph"/>
        <w:numPr>
          <w:ilvl w:val="1"/>
          <w:numId w:val="1"/>
        </w:numPr>
        <w:spacing w:after="0" w:line="240" w:lineRule="auto"/>
        <w:ind w:right="344"/>
        <w:rPr>
          <w:rFonts w:ascii="Arial" w:hAnsi="Arial" w:cs="Arial"/>
          <w:sz w:val="20"/>
          <w:szCs w:val="20"/>
        </w:rPr>
      </w:pPr>
      <w:r w:rsidRPr="00562B98">
        <w:rPr>
          <w:rFonts w:ascii="Arial" w:hAnsi="Arial" w:cs="Arial"/>
          <w:sz w:val="20"/>
          <w:szCs w:val="20"/>
        </w:rPr>
        <w:t xml:space="preserve">The implementation of Carbon Tax interplays with the following policies: </w:t>
      </w:r>
      <w:r w:rsidR="00306A36" w:rsidRPr="00562B98">
        <w:rPr>
          <w:rFonts w:ascii="Arial" w:hAnsi="Arial" w:cs="Arial"/>
          <w:sz w:val="20"/>
          <w:szCs w:val="20"/>
        </w:rPr>
        <w:t xml:space="preserve">  </w:t>
      </w:r>
      <w:r w:rsidR="00CE54AF" w:rsidRPr="00562B98">
        <w:rPr>
          <w:rFonts w:ascii="Arial" w:hAnsi="Arial" w:cs="Arial"/>
          <w:sz w:val="20"/>
          <w:szCs w:val="20"/>
        </w:rPr>
        <w:t xml:space="preserve">Paris Agreement &amp; Nationally Determined Contributions for 2025 and 2030 </w:t>
      </w:r>
      <w:r w:rsidR="003E44D1" w:rsidRPr="00562B98">
        <w:rPr>
          <w:rFonts w:ascii="Arial" w:hAnsi="Arial" w:cs="Arial"/>
          <w:sz w:val="20"/>
          <w:szCs w:val="20"/>
        </w:rPr>
        <w:t>– which</w:t>
      </w:r>
      <w:r w:rsidR="00E7511D" w:rsidRPr="00562B98">
        <w:rPr>
          <w:rFonts w:ascii="Arial" w:hAnsi="Arial" w:cs="Arial"/>
          <w:sz w:val="20"/>
          <w:szCs w:val="20"/>
        </w:rPr>
        <w:t xml:space="preserve"> set </w:t>
      </w:r>
      <w:r w:rsidR="00CE54AF" w:rsidRPr="00562B98">
        <w:rPr>
          <w:rFonts w:ascii="Arial" w:hAnsi="Arial" w:cs="Arial"/>
          <w:sz w:val="20"/>
          <w:szCs w:val="20"/>
        </w:rPr>
        <w:t>emissions targets</w:t>
      </w:r>
      <w:r w:rsidR="00E7511D" w:rsidRPr="00562B98">
        <w:rPr>
          <w:rFonts w:ascii="Arial" w:hAnsi="Arial" w:cs="Arial"/>
          <w:sz w:val="20"/>
          <w:szCs w:val="20"/>
        </w:rPr>
        <w:t xml:space="preserve">; </w:t>
      </w:r>
      <w:r w:rsidR="00CE54AF" w:rsidRPr="00562B98">
        <w:rPr>
          <w:rFonts w:ascii="Arial" w:hAnsi="Arial" w:cs="Arial"/>
          <w:sz w:val="20"/>
          <w:szCs w:val="20"/>
        </w:rPr>
        <w:t>National Climate Change Response Policy (2011) and National Climate Change Bill – Bill introduced in National Assembly in February 2022 and published for public consultation by the Portfolio Committee on Environment, Forestry and Fisheries</w:t>
      </w:r>
      <w:r w:rsidR="003E44D1" w:rsidRPr="00562B98">
        <w:rPr>
          <w:rFonts w:ascii="Arial" w:hAnsi="Arial" w:cs="Arial"/>
          <w:sz w:val="20"/>
          <w:szCs w:val="20"/>
        </w:rPr>
        <w:t xml:space="preserve">; </w:t>
      </w:r>
      <w:r w:rsidR="00CE54AF" w:rsidRPr="00562B98">
        <w:rPr>
          <w:rFonts w:ascii="Arial" w:hAnsi="Arial" w:cs="Arial"/>
          <w:sz w:val="20"/>
          <w:szCs w:val="20"/>
        </w:rPr>
        <w:t xml:space="preserve">Low Emissions Development Strategy (2020) – </w:t>
      </w:r>
      <w:r w:rsidR="003E44D1" w:rsidRPr="00562B98">
        <w:rPr>
          <w:rFonts w:ascii="Arial" w:hAnsi="Arial" w:cs="Arial"/>
          <w:sz w:val="20"/>
          <w:szCs w:val="20"/>
        </w:rPr>
        <w:t xml:space="preserve">which seeks to achieve </w:t>
      </w:r>
      <w:r w:rsidR="00CE54AF" w:rsidRPr="00562B98">
        <w:rPr>
          <w:rFonts w:ascii="Arial" w:hAnsi="Arial" w:cs="Arial"/>
          <w:sz w:val="20"/>
          <w:szCs w:val="20"/>
        </w:rPr>
        <w:t>net zero emissions commitments by 2050</w:t>
      </w:r>
      <w:r w:rsidR="003E44D1" w:rsidRPr="00562B98">
        <w:rPr>
          <w:rFonts w:ascii="Arial" w:hAnsi="Arial" w:cs="Arial"/>
          <w:sz w:val="20"/>
          <w:szCs w:val="20"/>
        </w:rPr>
        <w:t xml:space="preserve">; </w:t>
      </w:r>
      <w:r w:rsidR="00CE54AF" w:rsidRPr="00562B98">
        <w:rPr>
          <w:rFonts w:ascii="Arial" w:hAnsi="Arial" w:cs="Arial"/>
          <w:sz w:val="20"/>
          <w:szCs w:val="20"/>
        </w:rPr>
        <w:t xml:space="preserve"> Carbon Tax Act (2019) – implemented on 1 June 2019</w:t>
      </w:r>
      <w:r w:rsidR="00B945B2" w:rsidRPr="00562B98">
        <w:rPr>
          <w:rFonts w:ascii="Arial" w:hAnsi="Arial" w:cs="Arial"/>
          <w:sz w:val="20"/>
          <w:szCs w:val="20"/>
        </w:rPr>
        <w:t xml:space="preserve">; </w:t>
      </w:r>
      <w:r w:rsidR="00CE54AF" w:rsidRPr="00562B98">
        <w:rPr>
          <w:rFonts w:ascii="Arial" w:hAnsi="Arial" w:cs="Arial"/>
          <w:sz w:val="20"/>
          <w:szCs w:val="20"/>
        </w:rPr>
        <w:t>Sectoral emissions targets and carbon budgets, and mitigation plans – methodology and sector targets framework approved</w:t>
      </w:r>
      <w:r w:rsidR="00B945B2" w:rsidRPr="00562B98">
        <w:rPr>
          <w:rFonts w:ascii="Arial" w:hAnsi="Arial" w:cs="Arial"/>
          <w:sz w:val="20"/>
          <w:szCs w:val="20"/>
        </w:rPr>
        <w:t xml:space="preserve">; </w:t>
      </w:r>
      <w:r w:rsidR="00CE54AF" w:rsidRPr="00562B98">
        <w:rPr>
          <w:rFonts w:ascii="Arial" w:hAnsi="Arial" w:cs="Arial"/>
          <w:sz w:val="20"/>
          <w:szCs w:val="20"/>
        </w:rPr>
        <w:t>Integrated Resource Plan (2019) – 2030 electricity plan</w:t>
      </w:r>
      <w:r w:rsidR="00B945B2" w:rsidRPr="00562B98">
        <w:rPr>
          <w:rFonts w:ascii="Arial" w:hAnsi="Arial" w:cs="Arial"/>
          <w:sz w:val="20"/>
          <w:szCs w:val="20"/>
        </w:rPr>
        <w:t xml:space="preserve">; </w:t>
      </w:r>
      <w:r w:rsidR="00CE54AF" w:rsidRPr="00562B98">
        <w:rPr>
          <w:rFonts w:ascii="Arial" w:hAnsi="Arial" w:cs="Arial"/>
          <w:sz w:val="20"/>
          <w:szCs w:val="20"/>
        </w:rPr>
        <w:t>Energy Efficiency and Green Transport Strategies – to be implemented</w:t>
      </w:r>
      <w:r w:rsidR="003814F2" w:rsidRPr="00562B98">
        <w:rPr>
          <w:rFonts w:ascii="Arial" w:hAnsi="Arial" w:cs="Arial"/>
          <w:sz w:val="20"/>
          <w:szCs w:val="20"/>
        </w:rPr>
        <w:t xml:space="preserve">; </w:t>
      </w:r>
      <w:r w:rsidR="00CE54AF" w:rsidRPr="00562B98">
        <w:rPr>
          <w:rFonts w:ascii="Arial" w:hAnsi="Arial" w:cs="Arial"/>
          <w:sz w:val="20"/>
          <w:szCs w:val="20"/>
        </w:rPr>
        <w:t>Tax incentives for Energy efficiency, renewable energy, biofuels production, research, development and innovation and biodiversity conservation</w:t>
      </w:r>
      <w:r w:rsidR="003814F2" w:rsidRPr="00562B98">
        <w:rPr>
          <w:rFonts w:ascii="Arial" w:hAnsi="Arial" w:cs="Arial"/>
          <w:sz w:val="20"/>
          <w:szCs w:val="20"/>
        </w:rPr>
        <w:t xml:space="preserve">; </w:t>
      </w:r>
      <w:r w:rsidR="00CE54AF" w:rsidRPr="00562B98">
        <w:rPr>
          <w:rFonts w:ascii="Arial" w:hAnsi="Arial" w:cs="Arial"/>
          <w:sz w:val="20"/>
          <w:szCs w:val="20"/>
        </w:rPr>
        <w:t xml:space="preserve">Mandatory National Greenhouse Gas Reporting Regulations (2017) – </w:t>
      </w:r>
      <w:r w:rsidR="003814F2" w:rsidRPr="00562B98">
        <w:rPr>
          <w:rFonts w:ascii="Arial" w:hAnsi="Arial" w:cs="Arial"/>
          <w:sz w:val="20"/>
          <w:szCs w:val="20"/>
        </w:rPr>
        <w:t xml:space="preserve">which forms the </w:t>
      </w:r>
      <w:r w:rsidR="00CE54AF" w:rsidRPr="00562B98">
        <w:rPr>
          <w:rFonts w:ascii="Arial" w:hAnsi="Arial" w:cs="Arial"/>
          <w:sz w:val="20"/>
          <w:szCs w:val="20"/>
        </w:rPr>
        <w:t>basis for carbon tax and Greenhouse Gas Emissions Reporting to the U</w:t>
      </w:r>
      <w:r w:rsidR="00F21086" w:rsidRPr="00562B98">
        <w:rPr>
          <w:rFonts w:ascii="Arial" w:hAnsi="Arial" w:cs="Arial"/>
          <w:sz w:val="20"/>
          <w:szCs w:val="20"/>
        </w:rPr>
        <w:t xml:space="preserve">nited </w:t>
      </w:r>
      <w:r w:rsidR="00CE54AF" w:rsidRPr="00562B98">
        <w:rPr>
          <w:rFonts w:ascii="Arial" w:hAnsi="Arial" w:cs="Arial"/>
          <w:sz w:val="20"/>
          <w:szCs w:val="20"/>
        </w:rPr>
        <w:t>N</w:t>
      </w:r>
      <w:r w:rsidR="00F21086" w:rsidRPr="00562B98">
        <w:rPr>
          <w:rFonts w:ascii="Arial" w:hAnsi="Arial" w:cs="Arial"/>
          <w:sz w:val="20"/>
          <w:szCs w:val="20"/>
        </w:rPr>
        <w:t xml:space="preserve">ations </w:t>
      </w:r>
      <w:r w:rsidR="00CE54AF" w:rsidRPr="00562B98">
        <w:rPr>
          <w:rFonts w:ascii="Arial" w:hAnsi="Arial" w:cs="Arial"/>
          <w:sz w:val="20"/>
          <w:szCs w:val="20"/>
        </w:rPr>
        <w:t>F</w:t>
      </w:r>
      <w:r w:rsidR="00F21086" w:rsidRPr="00562B98">
        <w:rPr>
          <w:rFonts w:ascii="Arial" w:hAnsi="Arial" w:cs="Arial"/>
          <w:sz w:val="20"/>
          <w:szCs w:val="20"/>
        </w:rPr>
        <w:t xml:space="preserve">ramework </w:t>
      </w:r>
      <w:r w:rsidR="00CE54AF" w:rsidRPr="00562B98">
        <w:rPr>
          <w:rFonts w:ascii="Arial" w:hAnsi="Arial" w:cs="Arial"/>
          <w:sz w:val="20"/>
          <w:szCs w:val="20"/>
        </w:rPr>
        <w:t>C</w:t>
      </w:r>
      <w:r w:rsidR="00F21086" w:rsidRPr="00562B98">
        <w:rPr>
          <w:rFonts w:ascii="Arial" w:hAnsi="Arial" w:cs="Arial"/>
          <w:sz w:val="20"/>
          <w:szCs w:val="20"/>
        </w:rPr>
        <w:t xml:space="preserve">onvention on </w:t>
      </w:r>
      <w:r w:rsidR="00CE54AF" w:rsidRPr="00562B98">
        <w:rPr>
          <w:rFonts w:ascii="Arial" w:hAnsi="Arial" w:cs="Arial"/>
          <w:sz w:val="20"/>
          <w:szCs w:val="20"/>
        </w:rPr>
        <w:t>C</w:t>
      </w:r>
      <w:r w:rsidR="00F21086" w:rsidRPr="00562B98">
        <w:rPr>
          <w:rFonts w:ascii="Arial" w:hAnsi="Arial" w:cs="Arial"/>
          <w:sz w:val="20"/>
          <w:szCs w:val="20"/>
        </w:rPr>
        <w:t xml:space="preserve">limate </w:t>
      </w:r>
      <w:r w:rsidR="00CE54AF" w:rsidRPr="00562B98">
        <w:rPr>
          <w:rFonts w:ascii="Arial" w:hAnsi="Arial" w:cs="Arial"/>
          <w:sz w:val="20"/>
          <w:szCs w:val="20"/>
        </w:rPr>
        <w:t>C</w:t>
      </w:r>
      <w:r w:rsidR="00F21086" w:rsidRPr="00562B98">
        <w:rPr>
          <w:rFonts w:ascii="Arial" w:hAnsi="Arial" w:cs="Arial"/>
          <w:sz w:val="20"/>
          <w:szCs w:val="20"/>
        </w:rPr>
        <w:t>hange</w:t>
      </w:r>
      <w:r w:rsidR="0049023D" w:rsidRPr="00562B98">
        <w:rPr>
          <w:rFonts w:ascii="Arial" w:hAnsi="Arial" w:cs="Arial"/>
          <w:sz w:val="20"/>
          <w:szCs w:val="20"/>
        </w:rPr>
        <w:t xml:space="preserve">; </w:t>
      </w:r>
      <w:r w:rsidR="00CE54AF" w:rsidRPr="00562B98">
        <w:rPr>
          <w:rFonts w:ascii="Arial" w:hAnsi="Arial" w:cs="Arial"/>
          <w:sz w:val="20"/>
          <w:szCs w:val="20"/>
        </w:rPr>
        <w:t xml:space="preserve">Presidential Climate Commission – </w:t>
      </w:r>
      <w:r w:rsidR="0049023D" w:rsidRPr="00562B98">
        <w:rPr>
          <w:rFonts w:ascii="Arial" w:hAnsi="Arial" w:cs="Arial"/>
          <w:sz w:val="20"/>
          <w:szCs w:val="20"/>
        </w:rPr>
        <w:t>which is tasked with the d</w:t>
      </w:r>
      <w:r w:rsidR="00CE54AF" w:rsidRPr="00562B98">
        <w:rPr>
          <w:rFonts w:ascii="Arial" w:hAnsi="Arial" w:cs="Arial"/>
          <w:sz w:val="20"/>
          <w:szCs w:val="20"/>
        </w:rPr>
        <w:t xml:space="preserve">evelopment of the Just Transition Framework and </w:t>
      </w:r>
      <w:r w:rsidR="0049023D" w:rsidRPr="00562B98">
        <w:rPr>
          <w:rFonts w:ascii="Arial" w:hAnsi="Arial" w:cs="Arial"/>
          <w:sz w:val="20"/>
          <w:szCs w:val="20"/>
        </w:rPr>
        <w:t>I</w:t>
      </w:r>
      <w:r w:rsidR="00CE54AF" w:rsidRPr="00562B98">
        <w:rPr>
          <w:rFonts w:ascii="Arial" w:hAnsi="Arial" w:cs="Arial"/>
          <w:sz w:val="20"/>
          <w:szCs w:val="20"/>
        </w:rPr>
        <w:t xml:space="preserve">mplementation </w:t>
      </w:r>
      <w:r w:rsidR="0049023D" w:rsidRPr="00562B98">
        <w:rPr>
          <w:rFonts w:ascii="Arial" w:hAnsi="Arial" w:cs="Arial"/>
          <w:sz w:val="20"/>
          <w:szCs w:val="20"/>
        </w:rPr>
        <w:t>P</w:t>
      </w:r>
      <w:r w:rsidR="00CE54AF" w:rsidRPr="00562B98">
        <w:rPr>
          <w:rFonts w:ascii="Arial" w:hAnsi="Arial" w:cs="Arial"/>
          <w:sz w:val="20"/>
          <w:szCs w:val="20"/>
        </w:rPr>
        <w:t>lan</w:t>
      </w:r>
      <w:r w:rsidR="0049023D" w:rsidRPr="00562B98">
        <w:rPr>
          <w:rFonts w:ascii="Arial" w:hAnsi="Arial" w:cs="Arial"/>
          <w:sz w:val="20"/>
          <w:szCs w:val="20"/>
        </w:rPr>
        <w:t xml:space="preserve">; </w:t>
      </w:r>
      <w:r w:rsidR="00CE54AF" w:rsidRPr="00562B98">
        <w:rPr>
          <w:rFonts w:ascii="Arial" w:hAnsi="Arial" w:cs="Arial"/>
          <w:sz w:val="20"/>
          <w:szCs w:val="20"/>
        </w:rPr>
        <w:t xml:space="preserve">Just Energy Transition Partnership and </w:t>
      </w:r>
      <w:r w:rsidR="0049023D" w:rsidRPr="00562B98">
        <w:rPr>
          <w:rFonts w:ascii="Arial" w:hAnsi="Arial" w:cs="Arial"/>
          <w:sz w:val="20"/>
          <w:szCs w:val="20"/>
        </w:rPr>
        <w:t>I</w:t>
      </w:r>
      <w:r w:rsidR="00CE54AF" w:rsidRPr="00562B98">
        <w:rPr>
          <w:rFonts w:ascii="Arial" w:hAnsi="Arial" w:cs="Arial"/>
          <w:sz w:val="20"/>
          <w:szCs w:val="20"/>
        </w:rPr>
        <w:t xml:space="preserve">nvestment </w:t>
      </w:r>
      <w:r w:rsidR="0049023D" w:rsidRPr="00562B98">
        <w:rPr>
          <w:rFonts w:ascii="Arial" w:hAnsi="Arial" w:cs="Arial"/>
          <w:sz w:val="20"/>
          <w:szCs w:val="20"/>
        </w:rPr>
        <w:t>P</w:t>
      </w:r>
      <w:r w:rsidR="00CE54AF" w:rsidRPr="00562B98">
        <w:rPr>
          <w:rFonts w:ascii="Arial" w:hAnsi="Arial" w:cs="Arial"/>
          <w:sz w:val="20"/>
          <w:szCs w:val="20"/>
        </w:rPr>
        <w:t xml:space="preserve">lan – </w:t>
      </w:r>
      <w:r w:rsidR="0053527A" w:rsidRPr="00562B98">
        <w:rPr>
          <w:rFonts w:ascii="Arial" w:hAnsi="Arial" w:cs="Arial"/>
          <w:sz w:val="20"/>
          <w:szCs w:val="20"/>
        </w:rPr>
        <w:t xml:space="preserve">which seeks to enable </w:t>
      </w:r>
      <w:r w:rsidR="00CE54AF" w:rsidRPr="00562B98">
        <w:rPr>
          <w:rFonts w:ascii="Arial" w:hAnsi="Arial" w:cs="Arial"/>
          <w:sz w:val="20"/>
          <w:szCs w:val="20"/>
        </w:rPr>
        <w:t>access to climate finance to facilitate a just transition commencing with the electricity sector</w:t>
      </w:r>
      <w:r w:rsidR="0053527A" w:rsidRPr="00562B98">
        <w:rPr>
          <w:rFonts w:ascii="Arial" w:hAnsi="Arial" w:cs="Arial"/>
          <w:sz w:val="20"/>
          <w:szCs w:val="20"/>
        </w:rPr>
        <w:t xml:space="preserve">; </w:t>
      </w:r>
      <w:r w:rsidR="00CE54AF" w:rsidRPr="00562B98">
        <w:rPr>
          <w:rFonts w:ascii="Arial" w:hAnsi="Arial" w:cs="Arial"/>
          <w:sz w:val="20"/>
          <w:szCs w:val="20"/>
        </w:rPr>
        <w:t xml:space="preserve"> Green Finance Taxonomy – </w:t>
      </w:r>
      <w:r w:rsidR="0053527A" w:rsidRPr="00562B98">
        <w:rPr>
          <w:rFonts w:ascii="Arial" w:hAnsi="Arial" w:cs="Arial"/>
          <w:sz w:val="20"/>
          <w:szCs w:val="20"/>
        </w:rPr>
        <w:t xml:space="preserve">which seeks to </w:t>
      </w:r>
      <w:r w:rsidR="00CE54AF" w:rsidRPr="00562B98">
        <w:rPr>
          <w:rFonts w:ascii="Arial" w:hAnsi="Arial" w:cs="Arial"/>
          <w:sz w:val="20"/>
          <w:szCs w:val="20"/>
        </w:rPr>
        <w:t xml:space="preserve">assist </w:t>
      </w:r>
      <w:r w:rsidR="0053527A" w:rsidRPr="00562B98">
        <w:rPr>
          <w:rFonts w:ascii="Arial" w:hAnsi="Arial" w:cs="Arial"/>
          <w:sz w:val="20"/>
          <w:szCs w:val="20"/>
        </w:rPr>
        <w:t xml:space="preserve">the </w:t>
      </w:r>
      <w:r w:rsidR="00CE54AF" w:rsidRPr="00562B98">
        <w:rPr>
          <w:rFonts w:ascii="Arial" w:hAnsi="Arial" w:cs="Arial"/>
          <w:sz w:val="20"/>
          <w:szCs w:val="20"/>
        </w:rPr>
        <w:t>financial sector respon</w:t>
      </w:r>
      <w:r w:rsidR="0053527A" w:rsidRPr="00562B98">
        <w:rPr>
          <w:rFonts w:ascii="Arial" w:hAnsi="Arial" w:cs="Arial"/>
          <w:sz w:val="20"/>
          <w:szCs w:val="20"/>
        </w:rPr>
        <w:t>d</w:t>
      </w:r>
      <w:r w:rsidR="00CE54AF" w:rsidRPr="00562B98">
        <w:rPr>
          <w:rFonts w:ascii="Arial" w:hAnsi="Arial" w:cs="Arial"/>
          <w:sz w:val="20"/>
          <w:szCs w:val="20"/>
        </w:rPr>
        <w:t xml:space="preserve"> to climate change</w:t>
      </w:r>
      <w:r w:rsidR="0053527A" w:rsidRPr="00562B98">
        <w:rPr>
          <w:rFonts w:ascii="Arial" w:hAnsi="Arial" w:cs="Arial"/>
          <w:sz w:val="20"/>
          <w:szCs w:val="20"/>
        </w:rPr>
        <w:t xml:space="preserve">; </w:t>
      </w:r>
      <w:r w:rsidR="00CE54AF" w:rsidRPr="00562B98">
        <w:rPr>
          <w:rFonts w:ascii="Arial" w:hAnsi="Arial" w:cs="Arial"/>
          <w:sz w:val="20"/>
          <w:szCs w:val="20"/>
        </w:rPr>
        <w:t>Hydrogen Masterplan - Hydrogen Society Roadmap launched in February 2022 for the development of a hydrogen economy</w:t>
      </w:r>
      <w:r w:rsidR="0053527A" w:rsidRPr="00562B98">
        <w:rPr>
          <w:rFonts w:ascii="Arial" w:hAnsi="Arial" w:cs="Arial"/>
          <w:sz w:val="20"/>
          <w:szCs w:val="20"/>
        </w:rPr>
        <w:t xml:space="preserve">; and the </w:t>
      </w:r>
      <w:r w:rsidR="00CE54AF" w:rsidRPr="00562B98">
        <w:rPr>
          <w:rFonts w:ascii="Arial" w:hAnsi="Arial" w:cs="Arial"/>
          <w:sz w:val="20"/>
          <w:szCs w:val="20"/>
        </w:rPr>
        <w:t xml:space="preserve">Electric </w:t>
      </w:r>
      <w:r w:rsidR="0053527A" w:rsidRPr="00562B98">
        <w:rPr>
          <w:rFonts w:ascii="Arial" w:hAnsi="Arial" w:cs="Arial"/>
          <w:sz w:val="20"/>
          <w:szCs w:val="20"/>
        </w:rPr>
        <w:t>V</w:t>
      </w:r>
      <w:r w:rsidR="00CE54AF" w:rsidRPr="00562B98">
        <w:rPr>
          <w:rFonts w:ascii="Arial" w:hAnsi="Arial" w:cs="Arial"/>
          <w:sz w:val="20"/>
          <w:szCs w:val="20"/>
        </w:rPr>
        <w:t xml:space="preserve">ehicle </w:t>
      </w:r>
      <w:r w:rsidR="0053527A" w:rsidRPr="00562B98">
        <w:rPr>
          <w:rFonts w:ascii="Arial" w:hAnsi="Arial" w:cs="Arial"/>
          <w:sz w:val="20"/>
          <w:szCs w:val="20"/>
        </w:rPr>
        <w:t>R</w:t>
      </w:r>
      <w:r w:rsidR="00CE54AF" w:rsidRPr="00562B98">
        <w:rPr>
          <w:rFonts w:ascii="Arial" w:hAnsi="Arial" w:cs="Arial"/>
          <w:sz w:val="20"/>
          <w:szCs w:val="20"/>
        </w:rPr>
        <w:t>oadmap (DTIC)</w:t>
      </w:r>
      <w:r w:rsidR="007C15F1" w:rsidRPr="00562B98">
        <w:rPr>
          <w:rFonts w:ascii="Arial" w:hAnsi="Arial" w:cs="Arial"/>
          <w:sz w:val="20"/>
          <w:szCs w:val="20"/>
        </w:rPr>
        <w:t xml:space="preserve">. </w:t>
      </w:r>
      <w:r w:rsidR="00CE54AF" w:rsidRPr="00562B98">
        <w:rPr>
          <w:rFonts w:ascii="Arial" w:hAnsi="Arial" w:cs="Arial"/>
          <w:sz w:val="20"/>
          <w:szCs w:val="20"/>
        </w:rPr>
        <w:t xml:space="preserve"> </w:t>
      </w:r>
    </w:p>
    <w:p w:rsidR="00524291" w:rsidRPr="00562B98" w:rsidRDefault="00D653CE" w:rsidP="00562B98">
      <w:pPr>
        <w:pStyle w:val="ListParagraph"/>
        <w:numPr>
          <w:ilvl w:val="1"/>
          <w:numId w:val="1"/>
        </w:numPr>
        <w:spacing w:after="0" w:line="240" w:lineRule="auto"/>
        <w:ind w:right="344"/>
        <w:rPr>
          <w:rFonts w:ascii="Arial" w:hAnsi="Arial" w:cs="Arial"/>
          <w:sz w:val="20"/>
          <w:szCs w:val="20"/>
        </w:rPr>
      </w:pPr>
      <w:r w:rsidRPr="00562B98">
        <w:rPr>
          <w:rFonts w:ascii="Arial" w:hAnsi="Arial" w:cs="Arial"/>
          <w:sz w:val="20"/>
          <w:szCs w:val="20"/>
        </w:rPr>
        <w:t>Carbon tax is viewed by government as key to facilitating the Just Economic Transition</w:t>
      </w:r>
      <w:r w:rsidR="0018624A" w:rsidRPr="00562B98">
        <w:rPr>
          <w:rFonts w:ascii="Arial" w:hAnsi="Arial" w:cs="Arial"/>
          <w:sz w:val="20"/>
          <w:szCs w:val="20"/>
        </w:rPr>
        <w:t>. The p</w:t>
      </w:r>
      <w:r w:rsidR="00CE372B" w:rsidRPr="00562B98">
        <w:rPr>
          <w:rFonts w:ascii="Arial" w:hAnsi="Arial" w:cs="Arial"/>
          <w:sz w:val="20"/>
          <w:szCs w:val="20"/>
          <w:lang w:val="en-GB"/>
        </w:rPr>
        <w:t xml:space="preserve">olicy rationale for a carbon tax </w:t>
      </w:r>
      <w:r w:rsidR="0018624A" w:rsidRPr="00562B98">
        <w:rPr>
          <w:rFonts w:ascii="Arial" w:hAnsi="Arial" w:cs="Arial"/>
          <w:sz w:val="20"/>
          <w:szCs w:val="20"/>
          <w:lang w:val="en-GB"/>
        </w:rPr>
        <w:t xml:space="preserve">is </w:t>
      </w:r>
      <w:r w:rsidR="00CE372B" w:rsidRPr="00562B98">
        <w:rPr>
          <w:rFonts w:ascii="Arial" w:hAnsi="Arial" w:cs="Arial"/>
          <w:sz w:val="20"/>
          <w:szCs w:val="20"/>
          <w:lang w:val="en-GB"/>
        </w:rPr>
        <w:t>directly related to saving S</w:t>
      </w:r>
      <w:r w:rsidR="0018624A" w:rsidRPr="00562B98">
        <w:rPr>
          <w:rFonts w:ascii="Arial" w:hAnsi="Arial" w:cs="Arial"/>
          <w:sz w:val="20"/>
          <w:szCs w:val="20"/>
          <w:lang w:val="en-GB"/>
        </w:rPr>
        <w:t>outh Africa</w:t>
      </w:r>
      <w:r w:rsidR="00CE372B" w:rsidRPr="00562B98">
        <w:rPr>
          <w:rFonts w:ascii="Arial" w:hAnsi="Arial" w:cs="Arial"/>
          <w:sz w:val="20"/>
          <w:szCs w:val="20"/>
          <w:lang w:val="en-GB"/>
        </w:rPr>
        <w:t xml:space="preserve"> and the world from adverse climate change.</w:t>
      </w:r>
      <w:r w:rsidR="0018624A" w:rsidRPr="00562B98">
        <w:rPr>
          <w:rFonts w:ascii="Arial" w:hAnsi="Arial" w:cs="Arial"/>
          <w:sz w:val="20"/>
          <w:szCs w:val="20"/>
          <w:lang w:val="en-GB"/>
        </w:rPr>
        <w:t xml:space="preserve"> </w:t>
      </w:r>
      <w:r w:rsidR="00CE372B" w:rsidRPr="00562B98">
        <w:rPr>
          <w:rFonts w:ascii="Arial" w:hAnsi="Arial" w:cs="Arial"/>
          <w:sz w:val="20"/>
          <w:szCs w:val="20"/>
        </w:rPr>
        <w:t xml:space="preserve">The introduction of a carbon price will change the relative prices of goods and services, making emission-intensive goods more expensive relative to those that are less emissions intensive. This provides a powerful incentive for consumers and businesses to adjust their </w:t>
      </w:r>
      <w:r w:rsidR="00F00149" w:rsidRPr="00562B98">
        <w:rPr>
          <w:rFonts w:ascii="Arial" w:hAnsi="Arial" w:cs="Arial"/>
          <w:sz w:val="20"/>
          <w:szCs w:val="20"/>
        </w:rPr>
        <w:t>behavior</w:t>
      </w:r>
      <w:r w:rsidR="00CE372B" w:rsidRPr="00562B98">
        <w:rPr>
          <w:rFonts w:ascii="Arial" w:hAnsi="Arial" w:cs="Arial"/>
          <w:sz w:val="20"/>
          <w:szCs w:val="20"/>
        </w:rPr>
        <w:t xml:space="preserve">, resulting in a reduction of emissions. Although it does not set a fixed quantitative limit on carbon emissions over </w:t>
      </w:r>
      <w:r w:rsidR="00CE372B" w:rsidRPr="00562B98">
        <w:rPr>
          <w:rFonts w:ascii="Arial" w:hAnsi="Arial" w:cs="Arial"/>
          <w:sz w:val="20"/>
          <w:szCs w:val="20"/>
        </w:rPr>
        <w:lastRenderedPageBreak/>
        <w:t xml:space="preserve">the short term, a carbon tax at an appropriate level and phased in over time to the “correct level” will provide a strong price signal to both producers and consumers to change their behaviour over the medium to long term. </w:t>
      </w:r>
      <w:r w:rsidR="008C1244" w:rsidRPr="00562B98">
        <w:rPr>
          <w:rFonts w:ascii="Arial" w:hAnsi="Arial" w:cs="Arial"/>
          <w:sz w:val="20"/>
          <w:szCs w:val="20"/>
        </w:rPr>
        <w:t>It is hoped that this would m</w:t>
      </w:r>
      <w:r w:rsidR="00CE372B" w:rsidRPr="00562B98">
        <w:rPr>
          <w:rFonts w:ascii="Arial" w:hAnsi="Arial" w:cs="Arial"/>
          <w:sz w:val="20"/>
          <w:szCs w:val="20"/>
        </w:rPr>
        <w:t>inimise potential adverse impacts on low-income households and industry competitiveness through targeted revenue recycling and allowances.</w:t>
      </w:r>
    </w:p>
    <w:p w:rsidR="00C858D8" w:rsidRPr="00562B98" w:rsidRDefault="00524291" w:rsidP="00562B98">
      <w:pPr>
        <w:pStyle w:val="ListParagraph"/>
        <w:numPr>
          <w:ilvl w:val="1"/>
          <w:numId w:val="1"/>
        </w:numPr>
        <w:spacing w:after="0" w:line="240" w:lineRule="auto"/>
        <w:ind w:right="344"/>
        <w:rPr>
          <w:rFonts w:ascii="Arial" w:hAnsi="Arial" w:cs="Arial"/>
          <w:sz w:val="20"/>
          <w:szCs w:val="20"/>
        </w:rPr>
      </w:pPr>
      <w:r w:rsidRPr="00562B98">
        <w:rPr>
          <w:rFonts w:ascii="Arial" w:hAnsi="Arial" w:cs="Arial"/>
          <w:sz w:val="20"/>
          <w:szCs w:val="20"/>
        </w:rPr>
        <w:t>The National Treasury pointed out some risks on the implementation of carbon tax</w:t>
      </w:r>
      <w:r w:rsidR="000C0EC4" w:rsidRPr="00562B98">
        <w:rPr>
          <w:rFonts w:ascii="Arial" w:hAnsi="Arial" w:cs="Arial"/>
          <w:sz w:val="20"/>
          <w:szCs w:val="20"/>
        </w:rPr>
        <w:t xml:space="preserve">. It said that </w:t>
      </w:r>
      <w:r w:rsidR="00CE372B" w:rsidRPr="00562B98">
        <w:rPr>
          <w:rFonts w:ascii="Arial" w:hAnsi="Arial" w:cs="Arial"/>
          <w:sz w:val="20"/>
          <w:szCs w:val="20"/>
        </w:rPr>
        <w:t>certainty on tax free allowances will be dependent on progress we will make in reducing emissions and minimising impacts of climate change.</w:t>
      </w:r>
      <w:r w:rsidR="000C0EC4" w:rsidRPr="00562B98">
        <w:rPr>
          <w:rFonts w:ascii="Arial" w:hAnsi="Arial" w:cs="Arial"/>
          <w:sz w:val="20"/>
          <w:szCs w:val="20"/>
        </w:rPr>
        <w:t xml:space="preserve"> There are also s</w:t>
      </w:r>
      <w:r w:rsidR="00CE372B" w:rsidRPr="00562B98">
        <w:rPr>
          <w:rFonts w:ascii="Arial" w:hAnsi="Arial" w:cs="Arial"/>
          <w:sz w:val="20"/>
          <w:szCs w:val="20"/>
        </w:rPr>
        <w:t xml:space="preserve">ignificant risks of carbon border adjustments and additional future costs on business </w:t>
      </w:r>
      <w:r w:rsidR="005E3889" w:rsidRPr="00562B98">
        <w:rPr>
          <w:rFonts w:ascii="Arial" w:hAnsi="Arial" w:cs="Arial"/>
          <w:sz w:val="20"/>
          <w:szCs w:val="20"/>
        </w:rPr>
        <w:t xml:space="preserve">which are </w:t>
      </w:r>
      <w:r w:rsidR="00CE372B" w:rsidRPr="00562B98">
        <w:rPr>
          <w:rFonts w:ascii="Arial" w:hAnsi="Arial" w:cs="Arial"/>
          <w:sz w:val="20"/>
          <w:szCs w:val="20"/>
        </w:rPr>
        <w:t xml:space="preserve">likely if the carbon footprint and emissions intensity of exported products are not reduced. </w:t>
      </w:r>
    </w:p>
    <w:p w:rsidR="006E30CD" w:rsidRPr="00562B98" w:rsidRDefault="00FE4371" w:rsidP="00562B98">
      <w:pPr>
        <w:pStyle w:val="ListParagraph"/>
        <w:numPr>
          <w:ilvl w:val="1"/>
          <w:numId w:val="1"/>
        </w:numPr>
        <w:spacing w:after="0" w:line="240" w:lineRule="auto"/>
        <w:ind w:right="344"/>
        <w:rPr>
          <w:rFonts w:ascii="Arial" w:hAnsi="Arial" w:cs="Arial"/>
          <w:sz w:val="20"/>
          <w:szCs w:val="20"/>
        </w:rPr>
      </w:pPr>
      <w:r w:rsidRPr="00562B98">
        <w:rPr>
          <w:rFonts w:ascii="Arial" w:hAnsi="Arial" w:cs="Arial"/>
          <w:sz w:val="20"/>
          <w:szCs w:val="20"/>
        </w:rPr>
        <w:t>It said that t</w:t>
      </w:r>
      <w:r w:rsidR="00CE372B" w:rsidRPr="00562B98">
        <w:rPr>
          <w:rFonts w:ascii="Arial" w:hAnsi="Arial" w:cs="Arial"/>
          <w:sz w:val="20"/>
          <w:szCs w:val="20"/>
        </w:rPr>
        <w:t xml:space="preserve">he carbon tax will force companies to reevaluate their long-term investment decisions, shifting away from emissions-intensive production toward low-carbon technologies. </w:t>
      </w:r>
      <w:r w:rsidRPr="00562B98">
        <w:rPr>
          <w:rFonts w:ascii="Arial" w:hAnsi="Arial" w:cs="Arial"/>
          <w:sz w:val="20"/>
          <w:szCs w:val="20"/>
        </w:rPr>
        <w:t xml:space="preserve">This </w:t>
      </w:r>
      <w:r w:rsidR="00CE372B" w:rsidRPr="00562B98">
        <w:rPr>
          <w:rFonts w:ascii="Arial" w:hAnsi="Arial" w:cs="Arial"/>
          <w:sz w:val="20"/>
          <w:szCs w:val="20"/>
        </w:rPr>
        <w:t>can prepare South African firms for the global technological transition and strengthen their competitiveness in the future.</w:t>
      </w:r>
      <w:r w:rsidR="00C858D8" w:rsidRPr="00562B98">
        <w:rPr>
          <w:rFonts w:ascii="Arial" w:hAnsi="Arial" w:cs="Arial"/>
          <w:sz w:val="20"/>
          <w:szCs w:val="20"/>
        </w:rPr>
        <w:t xml:space="preserve"> The National Treasury pointed out that </w:t>
      </w:r>
      <w:r w:rsidR="00165E96" w:rsidRPr="00562B98">
        <w:rPr>
          <w:rFonts w:ascii="Arial" w:hAnsi="Arial" w:cs="Arial"/>
          <w:sz w:val="20"/>
          <w:szCs w:val="20"/>
        </w:rPr>
        <w:t>the f</w:t>
      </w:r>
      <w:r w:rsidR="00CE372B" w:rsidRPr="00562B98">
        <w:rPr>
          <w:rFonts w:ascii="Arial" w:hAnsi="Arial" w:cs="Arial"/>
          <w:sz w:val="20"/>
          <w:szCs w:val="20"/>
          <w:lang w:val="en-GB"/>
        </w:rPr>
        <w:t>irst mover competitive advantage gains among developing countries creates incentives to leapfrog development via early adoption of low carbon technologies through research, development, innovation. Carbon tax is key to facilitating a just transition and complements the work underway by the Presidential Climate Commission on Just Transition framework and decarbonisation pathways towards achieving net zero emissions by 2050.</w:t>
      </w:r>
    </w:p>
    <w:p w:rsidR="00D235F4" w:rsidRPr="00562B98" w:rsidRDefault="006E30CD" w:rsidP="00562B98">
      <w:pPr>
        <w:spacing w:after="0" w:line="240" w:lineRule="auto"/>
        <w:ind w:left="360" w:right="344"/>
        <w:rPr>
          <w:rFonts w:ascii="Arial" w:hAnsi="Arial" w:cs="Arial"/>
          <w:b/>
          <w:bCs/>
          <w:sz w:val="20"/>
          <w:szCs w:val="20"/>
          <w:lang w:val="en-GB"/>
        </w:rPr>
      </w:pPr>
      <w:r w:rsidRPr="00562B98">
        <w:rPr>
          <w:rFonts w:ascii="Arial" w:hAnsi="Arial" w:cs="Arial"/>
          <w:b/>
          <w:bCs/>
          <w:sz w:val="20"/>
          <w:szCs w:val="20"/>
          <w:lang w:val="en-GB"/>
        </w:rPr>
        <w:t>Carbon Tax proposals announce</w:t>
      </w:r>
      <w:r w:rsidR="00EA1661" w:rsidRPr="00562B98">
        <w:rPr>
          <w:rFonts w:ascii="Arial" w:hAnsi="Arial" w:cs="Arial"/>
          <w:b/>
          <w:bCs/>
          <w:sz w:val="20"/>
          <w:szCs w:val="20"/>
          <w:lang w:val="en-GB"/>
        </w:rPr>
        <w:t>d</w:t>
      </w:r>
      <w:r w:rsidRPr="00562B98">
        <w:rPr>
          <w:rFonts w:ascii="Arial" w:hAnsi="Arial" w:cs="Arial"/>
          <w:b/>
          <w:bCs/>
          <w:sz w:val="20"/>
          <w:szCs w:val="20"/>
          <w:lang w:val="en-GB"/>
        </w:rPr>
        <w:t xml:space="preserve"> in Budget 2022</w:t>
      </w:r>
      <w:r w:rsidR="00CE372B" w:rsidRPr="00562B98">
        <w:rPr>
          <w:rFonts w:ascii="Arial" w:hAnsi="Arial" w:cs="Arial"/>
          <w:b/>
          <w:bCs/>
          <w:sz w:val="20"/>
          <w:szCs w:val="20"/>
          <w:lang w:val="en-GB"/>
        </w:rPr>
        <w:t xml:space="preserve">  </w:t>
      </w:r>
    </w:p>
    <w:p w:rsidR="00955839" w:rsidRPr="00562B98" w:rsidRDefault="00266A0F" w:rsidP="00562B98">
      <w:pPr>
        <w:pStyle w:val="ListParagraph"/>
        <w:numPr>
          <w:ilvl w:val="1"/>
          <w:numId w:val="1"/>
        </w:numPr>
        <w:spacing w:after="0" w:line="240" w:lineRule="auto"/>
        <w:ind w:right="344"/>
        <w:rPr>
          <w:rFonts w:ascii="Arial" w:hAnsi="Arial" w:cs="Arial"/>
          <w:sz w:val="20"/>
          <w:szCs w:val="20"/>
        </w:rPr>
      </w:pPr>
      <w:r w:rsidRPr="00562B98">
        <w:rPr>
          <w:rFonts w:ascii="Arial" w:hAnsi="Arial" w:cs="Arial"/>
          <w:sz w:val="20"/>
          <w:szCs w:val="20"/>
        </w:rPr>
        <w:t xml:space="preserve">Budget </w:t>
      </w:r>
      <w:r w:rsidR="00D235F4" w:rsidRPr="00562B98">
        <w:rPr>
          <w:rFonts w:ascii="Arial" w:hAnsi="Arial" w:cs="Arial"/>
          <w:sz w:val="20"/>
          <w:szCs w:val="20"/>
        </w:rPr>
        <w:t xml:space="preserve">2022 </w:t>
      </w:r>
      <w:r w:rsidRPr="00562B98">
        <w:rPr>
          <w:rFonts w:ascii="Arial" w:hAnsi="Arial" w:cs="Arial"/>
          <w:sz w:val="20"/>
          <w:szCs w:val="20"/>
        </w:rPr>
        <w:t>made proposals for the e</w:t>
      </w:r>
      <w:r w:rsidR="00EE7C3C" w:rsidRPr="00562B98">
        <w:rPr>
          <w:rFonts w:ascii="Arial" w:hAnsi="Arial" w:cs="Arial"/>
          <w:sz w:val="20"/>
          <w:szCs w:val="20"/>
        </w:rPr>
        <w:t xml:space="preserve">xtension of </w:t>
      </w:r>
      <w:r w:rsidR="00F57811" w:rsidRPr="00562B98">
        <w:rPr>
          <w:rFonts w:ascii="Arial" w:hAnsi="Arial" w:cs="Arial"/>
          <w:sz w:val="20"/>
          <w:szCs w:val="20"/>
        </w:rPr>
        <w:t>the f</w:t>
      </w:r>
      <w:r w:rsidR="00EE7C3C" w:rsidRPr="00562B98">
        <w:rPr>
          <w:rFonts w:ascii="Arial" w:hAnsi="Arial" w:cs="Arial"/>
          <w:sz w:val="20"/>
          <w:szCs w:val="20"/>
        </w:rPr>
        <w:t xml:space="preserve">irst phase revenue recycling measures by 3 years ending in Dec 2025 (i.e. 1 January 2023 to 31 Dec 2025) to assist companies transition and aid the economic recovery.  For the </w:t>
      </w:r>
      <w:r w:rsidR="00EE6EBC" w:rsidRPr="00562B98">
        <w:rPr>
          <w:rFonts w:ascii="Arial" w:hAnsi="Arial" w:cs="Arial"/>
          <w:sz w:val="20"/>
          <w:szCs w:val="20"/>
        </w:rPr>
        <w:t>second</w:t>
      </w:r>
      <w:r w:rsidR="00EE7C3C" w:rsidRPr="00562B98">
        <w:rPr>
          <w:rFonts w:ascii="Arial" w:hAnsi="Arial" w:cs="Arial"/>
          <w:sz w:val="20"/>
          <w:szCs w:val="20"/>
        </w:rPr>
        <w:t xml:space="preserve"> phase of the carbon tax</w:t>
      </w:r>
      <w:r w:rsidR="00EE6EBC" w:rsidRPr="00562B98">
        <w:rPr>
          <w:rFonts w:ascii="Arial" w:hAnsi="Arial" w:cs="Arial"/>
          <w:sz w:val="20"/>
          <w:szCs w:val="20"/>
        </w:rPr>
        <w:t>,</w:t>
      </w:r>
      <w:r w:rsidR="00EE7C3C" w:rsidRPr="00562B98">
        <w:rPr>
          <w:rFonts w:ascii="Arial" w:hAnsi="Arial" w:cs="Arial"/>
          <w:sz w:val="20"/>
          <w:szCs w:val="20"/>
        </w:rPr>
        <w:t xml:space="preserve"> </w:t>
      </w:r>
      <w:r w:rsidR="00651E14" w:rsidRPr="00562B98">
        <w:rPr>
          <w:rFonts w:ascii="Arial" w:hAnsi="Arial" w:cs="Arial"/>
          <w:sz w:val="20"/>
          <w:szCs w:val="20"/>
        </w:rPr>
        <w:t>considering</w:t>
      </w:r>
      <w:r w:rsidR="00EE7C3C" w:rsidRPr="00562B98">
        <w:rPr>
          <w:rFonts w:ascii="Arial" w:hAnsi="Arial" w:cs="Arial"/>
          <w:sz w:val="20"/>
          <w:szCs w:val="20"/>
        </w:rPr>
        <w:t xml:space="preserve"> </w:t>
      </w:r>
      <w:r w:rsidR="00651E14" w:rsidRPr="00562B98">
        <w:rPr>
          <w:rFonts w:ascii="Arial" w:hAnsi="Arial" w:cs="Arial"/>
          <w:sz w:val="20"/>
          <w:szCs w:val="20"/>
        </w:rPr>
        <w:t xml:space="preserve">South Africa’s </w:t>
      </w:r>
      <w:r w:rsidR="00EE7C3C" w:rsidRPr="00562B98">
        <w:rPr>
          <w:rFonts w:ascii="Arial" w:hAnsi="Arial" w:cs="Arial"/>
          <w:sz w:val="20"/>
          <w:szCs w:val="20"/>
        </w:rPr>
        <w:t xml:space="preserve">ambitious NDC commitments and efforts to meet the 1,5deg temp goal, proposals include ramping up the carbon tax from 2026 to 2050 and strengthening carbon price signals. This aims to provide policy certainty to companies on the carbon price path over the short, medium and long term to guide their planning and future investment decisions. It </w:t>
      </w:r>
      <w:r w:rsidR="00A37BD5" w:rsidRPr="00562B98">
        <w:rPr>
          <w:rFonts w:ascii="Arial" w:hAnsi="Arial" w:cs="Arial"/>
          <w:sz w:val="20"/>
          <w:szCs w:val="20"/>
        </w:rPr>
        <w:t xml:space="preserve">is envisaged that this </w:t>
      </w:r>
      <w:r w:rsidR="00EE7C3C" w:rsidRPr="00562B98">
        <w:rPr>
          <w:rFonts w:ascii="Arial" w:hAnsi="Arial" w:cs="Arial"/>
          <w:sz w:val="20"/>
          <w:szCs w:val="20"/>
        </w:rPr>
        <w:t xml:space="preserve">will also assist with meeting </w:t>
      </w:r>
      <w:r w:rsidR="00513310" w:rsidRPr="00562B98">
        <w:rPr>
          <w:rFonts w:ascii="Arial" w:hAnsi="Arial" w:cs="Arial"/>
          <w:sz w:val="20"/>
          <w:szCs w:val="20"/>
        </w:rPr>
        <w:t xml:space="preserve">South Africa’s </w:t>
      </w:r>
      <w:r w:rsidR="00EE7C3C" w:rsidRPr="00562B98">
        <w:rPr>
          <w:rFonts w:ascii="Arial" w:hAnsi="Arial" w:cs="Arial"/>
          <w:sz w:val="20"/>
          <w:szCs w:val="20"/>
        </w:rPr>
        <w:t>net zero emissions commitments by 2050.</w:t>
      </w:r>
      <w:r w:rsidR="00490A09" w:rsidRPr="00562B98">
        <w:rPr>
          <w:rFonts w:ascii="Arial" w:hAnsi="Arial" w:cs="Arial"/>
          <w:sz w:val="20"/>
          <w:szCs w:val="20"/>
        </w:rPr>
        <w:t xml:space="preserve"> </w:t>
      </w:r>
    </w:p>
    <w:p w:rsidR="00EE7C3C" w:rsidRPr="00562B98" w:rsidRDefault="00EE7C3C" w:rsidP="00562B98">
      <w:pPr>
        <w:pStyle w:val="ListParagraph"/>
        <w:numPr>
          <w:ilvl w:val="1"/>
          <w:numId w:val="1"/>
        </w:numPr>
        <w:spacing w:after="0" w:line="240" w:lineRule="auto"/>
        <w:ind w:right="344"/>
        <w:rPr>
          <w:rFonts w:ascii="Arial" w:hAnsi="Arial" w:cs="Arial"/>
          <w:sz w:val="20"/>
          <w:szCs w:val="20"/>
        </w:rPr>
      </w:pPr>
      <w:r w:rsidRPr="00562B98">
        <w:rPr>
          <w:rFonts w:ascii="Arial" w:hAnsi="Arial" w:cs="Arial"/>
          <w:sz w:val="20"/>
          <w:szCs w:val="20"/>
        </w:rPr>
        <w:t xml:space="preserve">Budget </w:t>
      </w:r>
      <w:r w:rsidR="00955839" w:rsidRPr="00562B98">
        <w:rPr>
          <w:rFonts w:ascii="Arial" w:hAnsi="Arial" w:cs="Arial"/>
          <w:sz w:val="20"/>
          <w:szCs w:val="20"/>
        </w:rPr>
        <w:t xml:space="preserve">2022 </w:t>
      </w:r>
      <w:r w:rsidRPr="00562B98">
        <w:rPr>
          <w:rFonts w:ascii="Arial" w:hAnsi="Arial" w:cs="Arial"/>
          <w:sz w:val="20"/>
          <w:szCs w:val="20"/>
        </w:rPr>
        <w:t>proposed increases in the carbon tax rate</w:t>
      </w:r>
      <w:r w:rsidRPr="00562B98">
        <w:rPr>
          <w:rFonts w:ascii="Arial" w:hAnsi="Arial" w:cs="Arial"/>
          <w:b/>
          <w:bCs/>
          <w:sz w:val="20"/>
          <w:szCs w:val="20"/>
        </w:rPr>
        <w:t xml:space="preserve"> </w:t>
      </w:r>
      <w:r w:rsidRPr="00562B98">
        <w:rPr>
          <w:rFonts w:ascii="Arial" w:hAnsi="Arial" w:cs="Arial"/>
          <w:sz w:val="20"/>
          <w:szCs w:val="20"/>
        </w:rPr>
        <w:t>for the 2023 to 2025 tax periods by a minimum of US$ 1; and increasing to US$20 in 2026 and at least US$30/tCO</w:t>
      </w:r>
      <w:r w:rsidRPr="00562B98">
        <w:rPr>
          <w:rFonts w:ascii="Arial" w:hAnsi="Arial" w:cs="Arial"/>
          <w:sz w:val="20"/>
          <w:szCs w:val="20"/>
          <w:vertAlign w:val="subscript"/>
        </w:rPr>
        <w:t>2</w:t>
      </w:r>
      <w:r w:rsidRPr="00562B98">
        <w:rPr>
          <w:rFonts w:ascii="Arial" w:hAnsi="Arial" w:cs="Arial"/>
          <w:sz w:val="20"/>
          <w:szCs w:val="20"/>
        </w:rPr>
        <w:t xml:space="preserve">e in 2030.  To give effect to the carbon tax rate announcements made in Budget 2022, the following amendments </w:t>
      </w:r>
      <w:r w:rsidR="00316D92" w:rsidRPr="00562B98">
        <w:rPr>
          <w:rFonts w:ascii="Arial" w:hAnsi="Arial" w:cs="Arial"/>
          <w:sz w:val="20"/>
          <w:szCs w:val="20"/>
        </w:rPr>
        <w:t>we</w:t>
      </w:r>
      <w:r w:rsidRPr="00562B98">
        <w:rPr>
          <w:rFonts w:ascii="Arial" w:hAnsi="Arial" w:cs="Arial"/>
          <w:sz w:val="20"/>
          <w:szCs w:val="20"/>
        </w:rPr>
        <w:t xml:space="preserve">re proposed in the 2022 draft TLAB: </w:t>
      </w:r>
      <w:r w:rsidR="00077160" w:rsidRPr="00562B98">
        <w:rPr>
          <w:rFonts w:ascii="Arial" w:hAnsi="Arial" w:cs="Arial"/>
          <w:sz w:val="20"/>
          <w:szCs w:val="20"/>
        </w:rPr>
        <w:t>In</w:t>
      </w:r>
      <w:r w:rsidR="00543CF3" w:rsidRPr="00562B98">
        <w:rPr>
          <w:rFonts w:ascii="Arial" w:hAnsi="Arial" w:cs="Arial"/>
          <w:sz w:val="20"/>
          <w:szCs w:val="20"/>
        </w:rPr>
        <w:t xml:space="preserve"> </w:t>
      </w:r>
      <w:r w:rsidRPr="00562B98">
        <w:rPr>
          <w:rFonts w:ascii="Arial" w:hAnsi="Arial" w:cs="Arial"/>
          <w:sz w:val="20"/>
          <w:szCs w:val="20"/>
        </w:rPr>
        <w:t>2023 to 2025</w:t>
      </w:r>
      <w:r w:rsidRPr="00562B98">
        <w:rPr>
          <w:rFonts w:ascii="Arial" w:hAnsi="Arial" w:cs="Arial"/>
          <w:b/>
          <w:bCs/>
          <w:sz w:val="20"/>
          <w:szCs w:val="20"/>
        </w:rPr>
        <w:t xml:space="preserve">:  </w:t>
      </w:r>
      <w:r w:rsidR="00543CF3" w:rsidRPr="00562B98">
        <w:rPr>
          <w:rFonts w:ascii="Arial" w:hAnsi="Arial" w:cs="Arial"/>
          <w:sz w:val="20"/>
          <w:szCs w:val="20"/>
        </w:rPr>
        <w:t>i</w:t>
      </w:r>
      <w:r w:rsidRPr="00562B98">
        <w:rPr>
          <w:rFonts w:ascii="Arial" w:hAnsi="Arial" w:cs="Arial"/>
          <w:sz w:val="20"/>
          <w:szCs w:val="20"/>
        </w:rPr>
        <w:t>t is proposed that amendments are made to Section 5(2) of the Carbon Tax Act to provide for the carbon tax rate adjustment by US$1, US$2 and US$ 3/tCO</w:t>
      </w:r>
      <w:r w:rsidRPr="00562B98">
        <w:rPr>
          <w:rFonts w:ascii="Arial" w:hAnsi="Arial" w:cs="Arial"/>
          <w:sz w:val="20"/>
          <w:szCs w:val="20"/>
          <w:vertAlign w:val="subscript"/>
        </w:rPr>
        <w:t>2</w:t>
      </w:r>
      <w:r w:rsidRPr="00562B98">
        <w:rPr>
          <w:rFonts w:ascii="Arial" w:hAnsi="Arial" w:cs="Arial"/>
          <w:sz w:val="20"/>
          <w:szCs w:val="20"/>
        </w:rPr>
        <w:t>e for the 2023, 2024, and 2025 tax periods ending on 31 December, respectively</w:t>
      </w:r>
      <w:r w:rsidR="00543CF3" w:rsidRPr="00562B98">
        <w:rPr>
          <w:rFonts w:ascii="Arial" w:hAnsi="Arial" w:cs="Arial"/>
          <w:sz w:val="20"/>
          <w:szCs w:val="20"/>
        </w:rPr>
        <w:t xml:space="preserve">; </w:t>
      </w:r>
      <w:r w:rsidR="00772292" w:rsidRPr="00562B98">
        <w:rPr>
          <w:rFonts w:ascii="Arial" w:hAnsi="Arial" w:cs="Arial"/>
          <w:sz w:val="20"/>
          <w:szCs w:val="20"/>
        </w:rPr>
        <w:t xml:space="preserve">In </w:t>
      </w:r>
      <w:r w:rsidRPr="00562B98">
        <w:rPr>
          <w:rFonts w:ascii="Arial" w:hAnsi="Arial" w:cs="Arial"/>
          <w:sz w:val="20"/>
          <w:szCs w:val="20"/>
        </w:rPr>
        <w:t xml:space="preserve">2026 and 2030: </w:t>
      </w:r>
      <w:r w:rsidR="00543CF3" w:rsidRPr="00562B98">
        <w:rPr>
          <w:rFonts w:ascii="Arial" w:hAnsi="Arial" w:cs="Arial"/>
          <w:sz w:val="20"/>
          <w:szCs w:val="20"/>
        </w:rPr>
        <w:t>i</w:t>
      </w:r>
      <w:r w:rsidRPr="00562B98">
        <w:rPr>
          <w:rFonts w:ascii="Arial" w:hAnsi="Arial" w:cs="Arial"/>
          <w:sz w:val="20"/>
          <w:szCs w:val="20"/>
        </w:rPr>
        <w:t>t is proposed that amendments are made to Section 5(2) of the Carbon Tax Act to provide for that the carbon tax rate increases to US$20/tCO</w:t>
      </w:r>
      <w:r w:rsidRPr="00562B98">
        <w:rPr>
          <w:rFonts w:ascii="Arial" w:hAnsi="Arial" w:cs="Arial"/>
          <w:sz w:val="20"/>
          <w:szCs w:val="20"/>
          <w:vertAlign w:val="subscript"/>
        </w:rPr>
        <w:t>2</w:t>
      </w:r>
      <w:r w:rsidRPr="00562B98">
        <w:rPr>
          <w:rFonts w:ascii="Arial" w:hAnsi="Arial" w:cs="Arial"/>
          <w:sz w:val="20"/>
          <w:szCs w:val="20"/>
        </w:rPr>
        <w:t>e rand equivalent in 2026 and US$30 in 2030</w:t>
      </w:r>
      <w:r w:rsidR="00077160" w:rsidRPr="00562B98">
        <w:rPr>
          <w:rFonts w:ascii="Arial" w:hAnsi="Arial" w:cs="Arial"/>
          <w:sz w:val="20"/>
          <w:szCs w:val="20"/>
        </w:rPr>
        <w:t xml:space="preserve">; In </w:t>
      </w:r>
      <w:r w:rsidRPr="00562B98">
        <w:rPr>
          <w:rFonts w:ascii="Arial" w:hAnsi="Arial" w:cs="Arial"/>
          <w:sz w:val="20"/>
          <w:szCs w:val="20"/>
        </w:rPr>
        <w:t>2027 to 2029</w:t>
      </w:r>
      <w:r w:rsidRPr="00562B98">
        <w:rPr>
          <w:rFonts w:ascii="Arial" w:hAnsi="Arial" w:cs="Arial"/>
          <w:b/>
          <w:bCs/>
          <w:sz w:val="20"/>
          <w:szCs w:val="20"/>
        </w:rPr>
        <w:t xml:space="preserve">: </w:t>
      </w:r>
      <w:r w:rsidRPr="00562B98">
        <w:rPr>
          <w:rFonts w:ascii="Arial" w:hAnsi="Arial" w:cs="Arial"/>
          <w:sz w:val="20"/>
          <w:szCs w:val="20"/>
        </w:rPr>
        <w:t>It is proposed that amendments are made to Section 5(2) of the Carbon Tax Act  to provide for the carbon tax rate adjustment by US$2, 5 /tCO</w:t>
      </w:r>
      <w:r w:rsidRPr="00562B98">
        <w:rPr>
          <w:rFonts w:ascii="Arial" w:hAnsi="Arial" w:cs="Arial"/>
          <w:sz w:val="20"/>
          <w:szCs w:val="20"/>
          <w:vertAlign w:val="subscript"/>
        </w:rPr>
        <w:t>2</w:t>
      </w:r>
      <w:r w:rsidRPr="00562B98">
        <w:rPr>
          <w:rFonts w:ascii="Arial" w:hAnsi="Arial" w:cs="Arial"/>
          <w:sz w:val="20"/>
          <w:szCs w:val="20"/>
        </w:rPr>
        <w:t xml:space="preserve">e per year for the 2027 to 2029 tax periods. </w:t>
      </w:r>
    </w:p>
    <w:p w:rsidR="00731BA0" w:rsidRPr="00562B98" w:rsidRDefault="00F37434" w:rsidP="00562B98">
      <w:pPr>
        <w:pStyle w:val="ListParagraph"/>
        <w:numPr>
          <w:ilvl w:val="1"/>
          <w:numId w:val="1"/>
        </w:numPr>
        <w:spacing w:after="0" w:line="240" w:lineRule="auto"/>
        <w:ind w:right="344"/>
        <w:rPr>
          <w:rFonts w:ascii="Arial" w:hAnsi="Arial" w:cs="Arial"/>
          <w:sz w:val="20"/>
          <w:szCs w:val="20"/>
        </w:rPr>
      </w:pPr>
      <w:r w:rsidRPr="00562B98">
        <w:rPr>
          <w:rFonts w:ascii="Arial" w:hAnsi="Arial" w:cs="Arial"/>
          <w:sz w:val="20"/>
          <w:szCs w:val="20"/>
        </w:rPr>
        <w:t xml:space="preserve">Comments received from stakeholders </w:t>
      </w:r>
      <w:r w:rsidR="00EB149E" w:rsidRPr="00562B98">
        <w:rPr>
          <w:rFonts w:ascii="Arial" w:hAnsi="Arial" w:cs="Arial"/>
          <w:sz w:val="20"/>
          <w:szCs w:val="20"/>
        </w:rPr>
        <w:t>broadly support the carbon tax and recognise the importance of the carbon tax for the country’s transition. Some stakeholders</w:t>
      </w:r>
      <w:r w:rsidRPr="00562B98">
        <w:rPr>
          <w:rFonts w:ascii="Arial" w:hAnsi="Arial" w:cs="Arial"/>
          <w:sz w:val="20"/>
          <w:szCs w:val="20"/>
        </w:rPr>
        <w:t>, however,</w:t>
      </w:r>
      <w:r w:rsidR="00EB149E" w:rsidRPr="00562B98">
        <w:rPr>
          <w:rFonts w:ascii="Arial" w:hAnsi="Arial" w:cs="Arial"/>
          <w:sz w:val="20"/>
          <w:szCs w:val="20"/>
        </w:rPr>
        <w:t xml:space="preserve"> do not support the carbon tax rate of US$20/tCO2e in 2026 and US$30/tCO2e in 2030 as </w:t>
      </w:r>
      <w:r w:rsidRPr="00562B98">
        <w:rPr>
          <w:rFonts w:ascii="Arial" w:hAnsi="Arial" w:cs="Arial"/>
          <w:sz w:val="20"/>
          <w:szCs w:val="20"/>
        </w:rPr>
        <w:t xml:space="preserve">they are </w:t>
      </w:r>
      <w:r w:rsidR="00EB149E" w:rsidRPr="00562B98">
        <w:rPr>
          <w:rFonts w:ascii="Arial" w:hAnsi="Arial" w:cs="Arial"/>
          <w:sz w:val="20"/>
          <w:szCs w:val="20"/>
        </w:rPr>
        <w:t>of the view that it is too soon and too high and will inhibit investment in decarbonisation technologies and growth of new low-carbon growth sectors. The</w:t>
      </w:r>
      <w:r w:rsidR="00731BA0" w:rsidRPr="00562B98">
        <w:rPr>
          <w:rFonts w:ascii="Arial" w:hAnsi="Arial" w:cs="Arial"/>
          <w:sz w:val="20"/>
          <w:szCs w:val="20"/>
        </w:rPr>
        <w:t>y believe that the</w:t>
      </w:r>
      <w:r w:rsidR="00EB149E" w:rsidRPr="00562B98">
        <w:rPr>
          <w:rFonts w:ascii="Arial" w:hAnsi="Arial" w:cs="Arial"/>
          <w:sz w:val="20"/>
          <w:szCs w:val="20"/>
        </w:rPr>
        <w:t xml:space="preserve"> timing of the rate adjustments and potential removal of the tax-free allowances will result in very high costs within a short timeframe for business to absorb and mobilise the capital needed to transition to low-carbon operations which could result in a premature shut-down of companies. </w:t>
      </w:r>
    </w:p>
    <w:p w:rsidR="00C82CA4" w:rsidRPr="00562B98" w:rsidRDefault="00EB149E" w:rsidP="00562B98">
      <w:pPr>
        <w:pStyle w:val="ListParagraph"/>
        <w:numPr>
          <w:ilvl w:val="1"/>
          <w:numId w:val="1"/>
        </w:numPr>
        <w:spacing w:after="0" w:line="240" w:lineRule="auto"/>
        <w:ind w:right="344"/>
        <w:rPr>
          <w:rFonts w:ascii="Arial" w:hAnsi="Arial" w:cs="Arial"/>
          <w:sz w:val="20"/>
          <w:szCs w:val="20"/>
        </w:rPr>
      </w:pPr>
      <w:r w:rsidRPr="00562B98">
        <w:rPr>
          <w:rFonts w:ascii="Arial" w:hAnsi="Arial" w:cs="Arial"/>
          <w:sz w:val="20"/>
          <w:szCs w:val="20"/>
        </w:rPr>
        <w:t>These stakeholders are of the view that the annual carbon tax rate should be increased by inflation plus 2 percentage points until at least 2030 to allow for reviewing and aligning of different policies, and the higher carbon price is considered post 2035, on a date to be informed by detailed analysis of viable mitigation and socioeconomic considerations.</w:t>
      </w:r>
    </w:p>
    <w:p w:rsidR="00E10CF8" w:rsidRPr="00562B98" w:rsidRDefault="00EB149E" w:rsidP="00562B98">
      <w:pPr>
        <w:pStyle w:val="ListParagraph"/>
        <w:numPr>
          <w:ilvl w:val="1"/>
          <w:numId w:val="1"/>
        </w:numPr>
        <w:spacing w:after="0" w:line="240" w:lineRule="auto"/>
        <w:ind w:right="344"/>
        <w:rPr>
          <w:rFonts w:ascii="Arial" w:hAnsi="Arial" w:cs="Arial"/>
          <w:sz w:val="20"/>
          <w:szCs w:val="20"/>
        </w:rPr>
      </w:pPr>
      <w:r w:rsidRPr="00562B98">
        <w:rPr>
          <w:rFonts w:ascii="Arial" w:hAnsi="Arial" w:cs="Arial"/>
          <w:sz w:val="20"/>
          <w:szCs w:val="20"/>
        </w:rPr>
        <w:t>Other stakeholders are of the view that the implementation of an effective carbon price is a powerful tool to change behaviour</w:t>
      </w:r>
      <w:r w:rsidRPr="00562B98">
        <w:rPr>
          <w:rFonts w:ascii="Arial" w:hAnsi="Arial" w:cs="Arial"/>
          <w:b/>
          <w:bCs/>
          <w:sz w:val="20"/>
          <w:szCs w:val="20"/>
        </w:rPr>
        <w:t xml:space="preserve"> </w:t>
      </w:r>
      <w:r w:rsidRPr="00562B98">
        <w:rPr>
          <w:rFonts w:ascii="Arial" w:hAnsi="Arial" w:cs="Arial"/>
          <w:sz w:val="20"/>
          <w:szCs w:val="20"/>
        </w:rPr>
        <w:t xml:space="preserve">by altering economic incentives and is a crucial mechanism to mitigating South Africa’s emissions and meet its commitments to </w:t>
      </w:r>
      <w:r w:rsidRPr="00562B98">
        <w:rPr>
          <w:rFonts w:ascii="Arial" w:hAnsi="Arial" w:cs="Arial"/>
          <w:sz w:val="20"/>
          <w:szCs w:val="20"/>
        </w:rPr>
        <w:lastRenderedPageBreak/>
        <w:t xml:space="preserve">limit global temperature increases under the Paris Agreement. </w:t>
      </w:r>
      <w:r w:rsidR="00E24244" w:rsidRPr="00562B98">
        <w:rPr>
          <w:rFonts w:ascii="Arial" w:hAnsi="Arial" w:cs="Arial"/>
          <w:sz w:val="20"/>
          <w:szCs w:val="20"/>
        </w:rPr>
        <w:t>They believe that p</w:t>
      </w:r>
      <w:r w:rsidRPr="00562B98">
        <w:rPr>
          <w:rFonts w:ascii="Arial" w:hAnsi="Arial" w:cs="Arial"/>
          <w:sz w:val="20"/>
          <w:szCs w:val="20"/>
        </w:rPr>
        <w:t>ricing carbon correctly to reflect the actual costs of emissions to society would be transformative in limiting the worst impacts of the climate crisis.</w:t>
      </w:r>
    </w:p>
    <w:p w:rsidR="00E1612C" w:rsidRPr="00562B98" w:rsidRDefault="00D96204" w:rsidP="00562B98">
      <w:pPr>
        <w:pStyle w:val="ListParagraph"/>
        <w:numPr>
          <w:ilvl w:val="1"/>
          <w:numId w:val="1"/>
        </w:numPr>
        <w:spacing w:after="0" w:line="240" w:lineRule="auto"/>
        <w:ind w:right="344"/>
        <w:rPr>
          <w:rFonts w:ascii="Arial" w:hAnsi="Arial" w:cs="Arial"/>
          <w:sz w:val="20"/>
          <w:szCs w:val="20"/>
        </w:rPr>
      </w:pPr>
      <w:r w:rsidRPr="00562B98">
        <w:rPr>
          <w:rFonts w:ascii="Arial" w:hAnsi="Arial" w:cs="Arial"/>
          <w:sz w:val="20"/>
          <w:szCs w:val="20"/>
        </w:rPr>
        <w:t>Some s</w:t>
      </w:r>
      <w:r w:rsidR="00E1612C" w:rsidRPr="00562B98">
        <w:rPr>
          <w:rFonts w:ascii="Arial" w:hAnsi="Arial" w:cs="Arial"/>
          <w:sz w:val="20"/>
          <w:szCs w:val="20"/>
        </w:rPr>
        <w:t xml:space="preserve">takeholders are of the view that clause 38(1)(e) of the 2022 draft TLAB should indicate the progressive increase in the carbon tax rate necessary to ensure long term mitigation towards net zero emissions by 2050. </w:t>
      </w:r>
      <w:r w:rsidR="00593721" w:rsidRPr="00562B98">
        <w:rPr>
          <w:rFonts w:ascii="Arial" w:hAnsi="Arial" w:cs="Arial"/>
          <w:sz w:val="20"/>
          <w:szCs w:val="20"/>
        </w:rPr>
        <w:t xml:space="preserve">They </w:t>
      </w:r>
      <w:r w:rsidR="00E1612C" w:rsidRPr="00562B98">
        <w:rPr>
          <w:rFonts w:ascii="Arial" w:hAnsi="Arial" w:cs="Arial"/>
          <w:sz w:val="20"/>
          <w:szCs w:val="20"/>
        </w:rPr>
        <w:t xml:space="preserve">recommended that increases to the carbon tax rate post 2030 in clause 38(1)(e) of the 2022 draft TLAB should be commensurate with the best available science related to effective GHG emission reduction and in accordance with South Africa’s Nationally Determined Contribution in force at the time. </w:t>
      </w:r>
      <w:r w:rsidR="00593721" w:rsidRPr="00562B98">
        <w:rPr>
          <w:rFonts w:ascii="Arial" w:hAnsi="Arial" w:cs="Arial"/>
          <w:sz w:val="20"/>
          <w:szCs w:val="20"/>
        </w:rPr>
        <w:t xml:space="preserve">They further </w:t>
      </w:r>
      <w:r w:rsidR="00E1612C" w:rsidRPr="00562B98">
        <w:rPr>
          <w:rFonts w:ascii="Arial" w:hAnsi="Arial" w:cs="Arial"/>
          <w:sz w:val="20"/>
          <w:szCs w:val="20"/>
        </w:rPr>
        <w:t>recommended that increases to the carbon tax rate post 2030 in clause 38(1)(e) of the 2022 draft TLAB should be commensurate with the best available science related to effective GHG emission reduction and in accordance with South Africa’s Nationally Determined Contribution in force at the time.</w:t>
      </w:r>
    </w:p>
    <w:p w:rsidR="00190C14" w:rsidRPr="00562B98" w:rsidRDefault="00190C14" w:rsidP="00562B98">
      <w:pPr>
        <w:pStyle w:val="ListParagraph"/>
        <w:numPr>
          <w:ilvl w:val="1"/>
          <w:numId w:val="1"/>
        </w:numPr>
        <w:spacing w:after="0" w:line="240" w:lineRule="auto"/>
        <w:ind w:right="344"/>
        <w:rPr>
          <w:rFonts w:ascii="Arial" w:hAnsi="Arial" w:cs="Arial"/>
          <w:sz w:val="20"/>
          <w:szCs w:val="20"/>
        </w:rPr>
      </w:pPr>
      <w:r w:rsidRPr="00562B98">
        <w:rPr>
          <w:rFonts w:ascii="Arial" w:hAnsi="Arial" w:cs="Arial"/>
          <w:sz w:val="20"/>
          <w:szCs w:val="20"/>
        </w:rPr>
        <w:t xml:space="preserve">Some stakeholders are of the view that it is important for South Africa’s international competitiveness to have a domestic carbon price that is aligned with the international carbon price but at the same time also considers South Africa’s unique socio-economic circumstances. They are of the view that a domestic price higher than the international price will put an undue cost burden on the South African industry. </w:t>
      </w:r>
    </w:p>
    <w:p w:rsidR="00190C14" w:rsidRPr="00562B98" w:rsidRDefault="00190C14" w:rsidP="00562B98">
      <w:pPr>
        <w:pStyle w:val="ListParagraph"/>
        <w:numPr>
          <w:ilvl w:val="1"/>
          <w:numId w:val="1"/>
        </w:numPr>
        <w:spacing w:after="0" w:line="240" w:lineRule="auto"/>
        <w:ind w:right="344"/>
        <w:rPr>
          <w:rFonts w:ascii="Arial" w:hAnsi="Arial" w:cs="Arial"/>
          <w:sz w:val="20"/>
          <w:szCs w:val="20"/>
        </w:rPr>
      </w:pPr>
      <w:r w:rsidRPr="00562B98">
        <w:rPr>
          <w:rFonts w:ascii="Arial" w:hAnsi="Arial" w:cs="Arial"/>
          <w:sz w:val="20"/>
          <w:szCs w:val="20"/>
        </w:rPr>
        <w:t>There is broad agreement on the other hand that a domestic price lower than the international price could potentially impact negatively on demand for South African goods</w:t>
      </w:r>
      <w:r w:rsidRPr="00562B98">
        <w:rPr>
          <w:rFonts w:ascii="Arial" w:hAnsi="Arial" w:cs="Arial"/>
          <w:b/>
          <w:bCs/>
          <w:sz w:val="20"/>
          <w:szCs w:val="20"/>
        </w:rPr>
        <w:t xml:space="preserve"> </w:t>
      </w:r>
      <w:r w:rsidRPr="00562B98">
        <w:rPr>
          <w:rFonts w:ascii="Arial" w:hAnsi="Arial" w:cs="Arial"/>
          <w:sz w:val="20"/>
          <w:szCs w:val="20"/>
        </w:rPr>
        <w:t xml:space="preserve">and may have cost implications in systems like the proposed European Union Carbon Border Adjustment Mechanism. Providing clarity of the pathway is essential both for incentivising investments into carbon emissions mitigation by the private sector, and for ensuring alignment with the international standards set by trading partners. </w:t>
      </w:r>
    </w:p>
    <w:p w:rsidR="00190C14" w:rsidRPr="00562B98" w:rsidRDefault="001F3C78" w:rsidP="00562B98">
      <w:pPr>
        <w:pStyle w:val="ListParagraph"/>
        <w:numPr>
          <w:ilvl w:val="1"/>
          <w:numId w:val="1"/>
        </w:numPr>
        <w:spacing w:after="0" w:line="240" w:lineRule="auto"/>
        <w:ind w:right="344"/>
        <w:rPr>
          <w:rFonts w:ascii="Arial" w:hAnsi="Arial" w:cs="Arial"/>
          <w:sz w:val="20"/>
          <w:szCs w:val="20"/>
        </w:rPr>
      </w:pPr>
      <w:r w:rsidRPr="00562B98">
        <w:rPr>
          <w:rFonts w:ascii="Arial" w:hAnsi="Arial" w:cs="Arial"/>
          <w:sz w:val="20"/>
          <w:szCs w:val="20"/>
        </w:rPr>
        <w:t>They</w:t>
      </w:r>
      <w:r w:rsidR="008B030C" w:rsidRPr="00562B98">
        <w:rPr>
          <w:rFonts w:ascii="Arial" w:hAnsi="Arial" w:cs="Arial"/>
          <w:sz w:val="20"/>
          <w:szCs w:val="20"/>
        </w:rPr>
        <w:t xml:space="preserve"> further noted that the EU’s Carbon Border Adjustment Mechanism (CBAM) will effectively price high-carbon South African products out of the market, especially if this is replicated by other jurisdictions.  The</w:t>
      </w:r>
      <w:r w:rsidRPr="00562B98">
        <w:rPr>
          <w:rFonts w:ascii="Arial" w:hAnsi="Arial" w:cs="Arial"/>
          <w:sz w:val="20"/>
          <w:szCs w:val="20"/>
        </w:rPr>
        <w:t xml:space="preserve"> argument is that the </w:t>
      </w:r>
      <w:r w:rsidR="008B030C" w:rsidRPr="00562B98">
        <w:rPr>
          <w:rFonts w:ascii="Arial" w:hAnsi="Arial" w:cs="Arial"/>
          <w:sz w:val="20"/>
          <w:szCs w:val="20"/>
        </w:rPr>
        <w:t>imposition of the EU Carbon Border Adjustment Mechanism (CBAM) from 2027 will make access to international markets more challenging for South African carbon intensive products. Any allocated product (iron &amp; steel, fertilisers, cement, and aluminium at present) will be subject to the EU’s rate from a purchaser perspective – a steel purchaser will effectively pay the difference between SA’s carbon price and the EU price to the EU.</w:t>
      </w:r>
    </w:p>
    <w:p w:rsidR="00633BF7" w:rsidRPr="00562B98" w:rsidRDefault="00633BF7" w:rsidP="00562B98">
      <w:pPr>
        <w:pStyle w:val="ListParagraph"/>
        <w:numPr>
          <w:ilvl w:val="1"/>
          <w:numId w:val="1"/>
        </w:numPr>
        <w:spacing w:after="0" w:line="240" w:lineRule="auto"/>
        <w:ind w:right="344"/>
        <w:rPr>
          <w:rFonts w:ascii="Arial" w:hAnsi="Arial" w:cs="Arial"/>
          <w:sz w:val="20"/>
          <w:szCs w:val="20"/>
        </w:rPr>
      </w:pPr>
      <w:r w:rsidRPr="00562B98">
        <w:rPr>
          <w:rFonts w:ascii="Arial" w:hAnsi="Arial" w:cs="Arial"/>
          <w:sz w:val="20"/>
          <w:szCs w:val="20"/>
        </w:rPr>
        <w:t xml:space="preserve">Some further </w:t>
      </w:r>
      <w:r w:rsidR="008462DC" w:rsidRPr="00562B98">
        <w:rPr>
          <w:rFonts w:ascii="Arial" w:hAnsi="Arial" w:cs="Arial"/>
          <w:sz w:val="20"/>
          <w:szCs w:val="20"/>
        </w:rPr>
        <w:t>argued that pegging the price at the same level as the EU means that there is no difference, and that the S</w:t>
      </w:r>
      <w:r w:rsidR="00A41A8D" w:rsidRPr="00562B98">
        <w:rPr>
          <w:rFonts w:ascii="Arial" w:hAnsi="Arial" w:cs="Arial"/>
          <w:sz w:val="20"/>
          <w:szCs w:val="20"/>
        </w:rPr>
        <w:t xml:space="preserve">outh </w:t>
      </w:r>
      <w:r w:rsidR="008462DC" w:rsidRPr="00562B98">
        <w:rPr>
          <w:rFonts w:ascii="Arial" w:hAnsi="Arial" w:cs="Arial"/>
          <w:sz w:val="20"/>
          <w:szCs w:val="20"/>
        </w:rPr>
        <w:t>A</w:t>
      </w:r>
      <w:r w:rsidR="00A41A8D" w:rsidRPr="00562B98">
        <w:rPr>
          <w:rFonts w:ascii="Arial" w:hAnsi="Arial" w:cs="Arial"/>
          <w:sz w:val="20"/>
          <w:szCs w:val="20"/>
        </w:rPr>
        <w:t>frican</w:t>
      </w:r>
      <w:r w:rsidR="008462DC" w:rsidRPr="00562B98">
        <w:rPr>
          <w:rFonts w:ascii="Arial" w:hAnsi="Arial" w:cs="Arial"/>
          <w:sz w:val="20"/>
          <w:szCs w:val="20"/>
        </w:rPr>
        <w:t xml:space="preserve"> fiscus will capture the total benefit of the tax. Imposition of a corresponding carbon price in the South African context therefore provides stronger local incentive for decarbonisation, increases the revenue for the fiscus that can better fund positive decarbonisation incentives, and will more rapidly drive decarbonisation and improve the competitiveness of South African products on an internationally priced market.</w:t>
      </w:r>
    </w:p>
    <w:p w:rsidR="00AC4B74" w:rsidRPr="00562B98" w:rsidRDefault="008617D4" w:rsidP="00562B98">
      <w:pPr>
        <w:pStyle w:val="ListParagraph"/>
        <w:numPr>
          <w:ilvl w:val="1"/>
          <w:numId w:val="1"/>
        </w:numPr>
        <w:spacing w:after="0" w:line="240" w:lineRule="auto"/>
        <w:ind w:right="344"/>
        <w:rPr>
          <w:rFonts w:ascii="Arial" w:hAnsi="Arial" w:cs="Arial"/>
          <w:sz w:val="20"/>
          <w:szCs w:val="20"/>
        </w:rPr>
      </w:pPr>
      <w:r w:rsidRPr="00562B98">
        <w:rPr>
          <w:rFonts w:ascii="Arial" w:hAnsi="Arial" w:cs="Arial"/>
          <w:sz w:val="20"/>
          <w:szCs w:val="20"/>
        </w:rPr>
        <w:t xml:space="preserve">In response to these submissions, the National Treasury did not accept proposals </w:t>
      </w:r>
      <w:r w:rsidR="009C436E" w:rsidRPr="00562B98">
        <w:rPr>
          <w:rFonts w:ascii="Arial" w:hAnsi="Arial" w:cs="Arial"/>
          <w:sz w:val="20"/>
          <w:szCs w:val="20"/>
        </w:rPr>
        <w:t xml:space="preserve">of rate </w:t>
      </w:r>
      <w:r w:rsidR="0070058E" w:rsidRPr="00562B98">
        <w:rPr>
          <w:rFonts w:ascii="Arial" w:hAnsi="Arial" w:cs="Arial"/>
          <w:sz w:val="20"/>
          <w:szCs w:val="20"/>
        </w:rPr>
        <w:t xml:space="preserve">increases by inflation plus 2 percentage points until 2030, with higher prices only considered after 2035. </w:t>
      </w:r>
      <w:r w:rsidR="004345C9" w:rsidRPr="00562B98">
        <w:rPr>
          <w:rFonts w:ascii="Arial" w:hAnsi="Arial" w:cs="Arial"/>
          <w:sz w:val="20"/>
          <w:szCs w:val="20"/>
        </w:rPr>
        <w:t>It said that</w:t>
      </w:r>
      <w:r w:rsidR="004345C9" w:rsidRPr="00562B98">
        <w:rPr>
          <w:rFonts w:ascii="Arial" w:hAnsi="Arial" w:cs="Arial"/>
          <w:b/>
          <w:bCs/>
          <w:sz w:val="20"/>
          <w:szCs w:val="20"/>
        </w:rPr>
        <w:t xml:space="preserve"> </w:t>
      </w:r>
      <w:r w:rsidR="0070058E" w:rsidRPr="00562B98">
        <w:rPr>
          <w:rFonts w:ascii="Arial" w:hAnsi="Arial" w:cs="Arial"/>
          <w:sz w:val="20"/>
          <w:szCs w:val="20"/>
        </w:rPr>
        <w:t xml:space="preserve">South Africa has made commitments in the Nationally Determined Contribution </w:t>
      </w:r>
      <w:r w:rsidR="004345C9" w:rsidRPr="00562B98">
        <w:rPr>
          <w:rFonts w:ascii="Arial" w:hAnsi="Arial" w:cs="Arial"/>
          <w:sz w:val="20"/>
          <w:szCs w:val="20"/>
        </w:rPr>
        <w:t>c</w:t>
      </w:r>
      <w:r w:rsidR="0070058E" w:rsidRPr="00562B98">
        <w:rPr>
          <w:rFonts w:ascii="Arial" w:hAnsi="Arial" w:cs="Arial"/>
          <w:sz w:val="20"/>
          <w:szCs w:val="20"/>
        </w:rPr>
        <w:t>ommitments</w:t>
      </w:r>
      <w:r w:rsidR="004345C9" w:rsidRPr="00562B98">
        <w:rPr>
          <w:rFonts w:ascii="Arial" w:hAnsi="Arial" w:cs="Arial"/>
          <w:sz w:val="20"/>
          <w:szCs w:val="20"/>
        </w:rPr>
        <w:t xml:space="preserve"> </w:t>
      </w:r>
      <w:r w:rsidR="0070058E" w:rsidRPr="00562B98">
        <w:rPr>
          <w:rFonts w:ascii="Arial" w:hAnsi="Arial" w:cs="Arial"/>
          <w:sz w:val="20"/>
          <w:szCs w:val="20"/>
        </w:rPr>
        <w:t xml:space="preserve">under the Paris Agreement for a peaking of emissions in 2025, and a rapid decline in emissions in 2030. </w:t>
      </w:r>
      <w:r w:rsidR="00AC4B74" w:rsidRPr="00562B98">
        <w:rPr>
          <w:rFonts w:ascii="Arial" w:hAnsi="Arial" w:cs="Arial"/>
          <w:sz w:val="20"/>
          <w:szCs w:val="20"/>
        </w:rPr>
        <w:t>It said that e</w:t>
      </w:r>
      <w:r w:rsidR="0070058E" w:rsidRPr="00562B98">
        <w:rPr>
          <w:rFonts w:ascii="Arial" w:hAnsi="Arial" w:cs="Arial"/>
          <w:sz w:val="20"/>
          <w:szCs w:val="20"/>
        </w:rPr>
        <w:t xml:space="preserve">missions will decline in the range of 350 to 420 million tonnes and for the first time, the climate targets are compatible with the 1,5c temperature goal. </w:t>
      </w:r>
    </w:p>
    <w:p w:rsidR="00EF35CA" w:rsidRPr="00562B98" w:rsidRDefault="00AC4B74" w:rsidP="00562B98">
      <w:pPr>
        <w:pStyle w:val="ListParagraph"/>
        <w:numPr>
          <w:ilvl w:val="1"/>
          <w:numId w:val="1"/>
        </w:numPr>
        <w:spacing w:after="0" w:line="240" w:lineRule="auto"/>
        <w:ind w:right="344"/>
        <w:rPr>
          <w:rFonts w:ascii="Arial" w:hAnsi="Arial" w:cs="Arial"/>
          <w:sz w:val="20"/>
          <w:szCs w:val="20"/>
        </w:rPr>
      </w:pPr>
      <w:r w:rsidRPr="00562B98">
        <w:rPr>
          <w:rFonts w:ascii="Arial" w:hAnsi="Arial" w:cs="Arial"/>
          <w:sz w:val="20"/>
          <w:szCs w:val="20"/>
        </w:rPr>
        <w:t>The National Treasury said that a</w:t>
      </w:r>
      <w:r w:rsidR="0070058E" w:rsidRPr="00562B98">
        <w:rPr>
          <w:rFonts w:ascii="Arial" w:hAnsi="Arial" w:cs="Arial"/>
          <w:sz w:val="20"/>
          <w:szCs w:val="20"/>
          <w:lang w:val="en-GB"/>
        </w:rPr>
        <w:t xml:space="preserve"> credible </w:t>
      </w:r>
      <w:r w:rsidR="0070058E" w:rsidRPr="00562B98">
        <w:rPr>
          <w:rFonts w:ascii="Arial" w:hAnsi="Arial" w:cs="Arial"/>
          <w:sz w:val="20"/>
          <w:szCs w:val="20"/>
        </w:rPr>
        <w:t xml:space="preserve">price on GHG emissions is crucial and can go a long way towards building up a cost-effective climate policy framework. </w:t>
      </w:r>
      <w:r w:rsidR="00A31EA7" w:rsidRPr="00562B98">
        <w:rPr>
          <w:rFonts w:ascii="Arial" w:hAnsi="Arial" w:cs="Arial"/>
          <w:sz w:val="20"/>
          <w:szCs w:val="20"/>
        </w:rPr>
        <w:t>It clarified that t</w:t>
      </w:r>
      <w:r w:rsidR="0070058E" w:rsidRPr="00562B98">
        <w:rPr>
          <w:rFonts w:ascii="Arial" w:hAnsi="Arial" w:cs="Arial"/>
          <w:sz w:val="20"/>
          <w:szCs w:val="20"/>
        </w:rPr>
        <w:t xml:space="preserve">he 2022 carbon tax rate proposals aim to provide policy certainty on the rate trajectory and a credible price signal to help achieve the NDC commitments approved by Cabinet. </w:t>
      </w:r>
      <w:r w:rsidR="00A31EA7" w:rsidRPr="00562B98">
        <w:rPr>
          <w:rFonts w:ascii="Arial" w:hAnsi="Arial" w:cs="Arial"/>
          <w:sz w:val="20"/>
          <w:szCs w:val="20"/>
        </w:rPr>
        <w:t>It added that t</w:t>
      </w:r>
      <w:r w:rsidR="0070058E" w:rsidRPr="00562B98">
        <w:rPr>
          <w:rFonts w:ascii="Arial" w:hAnsi="Arial" w:cs="Arial"/>
          <w:sz w:val="20"/>
          <w:szCs w:val="20"/>
        </w:rPr>
        <w:t xml:space="preserve">he proposed rate increases of inflation plus 2 percentage points until 2030 with higher prices implemented after 2035 does not sufficiently reflect the polluter pays principle and the anticipated growing climate risks. It is also not in line with the carbon prices required to meet the 2deg temperature goal under the Paris Agreement in a </w:t>
      </w:r>
      <w:r w:rsidR="00B608CF" w:rsidRPr="00562B98">
        <w:rPr>
          <w:rFonts w:ascii="Arial" w:hAnsi="Arial" w:cs="Arial"/>
          <w:sz w:val="20"/>
          <w:szCs w:val="20"/>
        </w:rPr>
        <w:t>cost-effective</w:t>
      </w:r>
      <w:r w:rsidR="0070058E" w:rsidRPr="00562B98">
        <w:rPr>
          <w:rFonts w:ascii="Arial" w:hAnsi="Arial" w:cs="Arial"/>
          <w:sz w:val="20"/>
          <w:szCs w:val="20"/>
        </w:rPr>
        <w:t xml:space="preserve"> manner.  </w:t>
      </w:r>
    </w:p>
    <w:p w:rsidR="006D7019" w:rsidRPr="00562B98" w:rsidRDefault="00EF35CA" w:rsidP="00562B98">
      <w:pPr>
        <w:pStyle w:val="ListParagraph"/>
        <w:numPr>
          <w:ilvl w:val="1"/>
          <w:numId w:val="1"/>
        </w:numPr>
        <w:spacing w:after="0" w:line="240" w:lineRule="auto"/>
        <w:ind w:right="344"/>
        <w:rPr>
          <w:rFonts w:ascii="Arial" w:hAnsi="Arial" w:cs="Arial"/>
          <w:sz w:val="20"/>
          <w:szCs w:val="20"/>
        </w:rPr>
      </w:pPr>
      <w:r w:rsidRPr="00562B98">
        <w:rPr>
          <w:rFonts w:ascii="Arial" w:hAnsi="Arial" w:cs="Arial"/>
          <w:sz w:val="20"/>
          <w:szCs w:val="20"/>
        </w:rPr>
        <w:t>The National Treasury explained that t</w:t>
      </w:r>
      <w:r w:rsidR="0070058E" w:rsidRPr="00562B98">
        <w:rPr>
          <w:rFonts w:ascii="Arial" w:hAnsi="Arial" w:cs="Arial"/>
          <w:sz w:val="20"/>
          <w:szCs w:val="20"/>
        </w:rPr>
        <w:t xml:space="preserve">he High-Level Commission on Carbon Prices, IMF, and the National Business Initiative analysis and assessment of the carbon prices recommends minimum effective carbon prices of at least US$25 by 2025 and US$40 by 2030 to adequately internalize the externality costs of climate change. </w:t>
      </w:r>
    </w:p>
    <w:p w:rsidR="00B311E0" w:rsidRPr="00562B98" w:rsidRDefault="006D7019" w:rsidP="00562B98">
      <w:pPr>
        <w:pStyle w:val="ListParagraph"/>
        <w:numPr>
          <w:ilvl w:val="1"/>
          <w:numId w:val="1"/>
        </w:numPr>
        <w:spacing w:after="0" w:line="240" w:lineRule="auto"/>
        <w:ind w:right="344"/>
        <w:rPr>
          <w:rFonts w:ascii="Arial" w:hAnsi="Arial" w:cs="Arial"/>
          <w:sz w:val="20"/>
          <w:szCs w:val="20"/>
        </w:rPr>
      </w:pPr>
      <w:r w:rsidRPr="00562B98">
        <w:rPr>
          <w:rFonts w:ascii="Arial" w:hAnsi="Arial" w:cs="Arial"/>
          <w:sz w:val="20"/>
          <w:szCs w:val="20"/>
        </w:rPr>
        <w:lastRenderedPageBreak/>
        <w:t>It stated further that f</w:t>
      </w:r>
      <w:r w:rsidR="0070058E" w:rsidRPr="00562B98">
        <w:rPr>
          <w:rFonts w:ascii="Arial" w:hAnsi="Arial" w:cs="Arial"/>
          <w:sz w:val="20"/>
          <w:szCs w:val="20"/>
        </w:rPr>
        <w:t>or the headline carbon tax rates proposed in the draft TLAB, the effective carbon tax rates assuming average tax-free allowances of 80 to 85 per cent would be about R46 to R62/tCO2e (~US3-$4) in 2026 and R69 to 99/tCO2e (~US$4,5</w:t>
      </w:r>
      <w:r w:rsidR="006B3F94" w:rsidRPr="00562B98">
        <w:rPr>
          <w:rFonts w:ascii="Arial" w:hAnsi="Arial" w:cs="Arial"/>
          <w:sz w:val="20"/>
          <w:szCs w:val="20"/>
        </w:rPr>
        <w:t xml:space="preserve"> -</w:t>
      </w:r>
      <w:r w:rsidR="0070058E" w:rsidRPr="00562B98">
        <w:rPr>
          <w:rFonts w:ascii="Arial" w:hAnsi="Arial" w:cs="Arial"/>
          <w:sz w:val="20"/>
          <w:szCs w:val="20"/>
        </w:rPr>
        <w:t xml:space="preserve"> $6) in 2030. This rate is much lower if the other deductions such as the carbon tax deductibility for income tax purposes, sequestration and the cost recovery mechanism for the liquid fuel sector are considered.</w:t>
      </w:r>
    </w:p>
    <w:p w:rsidR="00275427" w:rsidRPr="00562B98" w:rsidRDefault="00B311E0" w:rsidP="00562B98">
      <w:pPr>
        <w:pStyle w:val="ListParagraph"/>
        <w:numPr>
          <w:ilvl w:val="1"/>
          <w:numId w:val="1"/>
        </w:numPr>
        <w:spacing w:after="0" w:line="240" w:lineRule="auto"/>
        <w:ind w:right="344"/>
        <w:rPr>
          <w:rFonts w:ascii="Arial" w:hAnsi="Arial" w:cs="Arial"/>
          <w:sz w:val="20"/>
          <w:szCs w:val="20"/>
        </w:rPr>
      </w:pPr>
      <w:r w:rsidRPr="00562B98">
        <w:rPr>
          <w:rFonts w:ascii="Arial" w:hAnsi="Arial" w:cs="Arial"/>
          <w:sz w:val="20"/>
          <w:szCs w:val="20"/>
        </w:rPr>
        <w:t>The National Treasury further explained that a</w:t>
      </w:r>
      <w:r w:rsidR="0070058E" w:rsidRPr="00562B98">
        <w:rPr>
          <w:rFonts w:ascii="Arial" w:hAnsi="Arial" w:cs="Arial"/>
          <w:sz w:val="20"/>
          <w:szCs w:val="20"/>
        </w:rPr>
        <w:t xml:space="preserve">lthough the proposed 2022 draft TLAB rates are below the carbon prices required to fully internalise the externality costs of climate change, they would start to align with the average effective carbon tax rates implemented globally. It </w:t>
      </w:r>
      <w:r w:rsidR="008B4BD9" w:rsidRPr="00562B98">
        <w:rPr>
          <w:rFonts w:ascii="Arial" w:hAnsi="Arial" w:cs="Arial"/>
          <w:sz w:val="20"/>
          <w:szCs w:val="20"/>
        </w:rPr>
        <w:t xml:space="preserve">explained that this </w:t>
      </w:r>
      <w:r w:rsidR="0070058E" w:rsidRPr="00562B98">
        <w:rPr>
          <w:rFonts w:ascii="Arial" w:hAnsi="Arial" w:cs="Arial"/>
          <w:sz w:val="20"/>
          <w:szCs w:val="20"/>
        </w:rPr>
        <w:t xml:space="preserve">would not impose a significant tax burden on </w:t>
      </w:r>
      <w:r w:rsidR="00B608CF" w:rsidRPr="00562B98">
        <w:rPr>
          <w:rFonts w:ascii="Arial" w:hAnsi="Arial" w:cs="Arial"/>
          <w:sz w:val="20"/>
          <w:szCs w:val="20"/>
        </w:rPr>
        <w:t>companies but</w:t>
      </w:r>
      <w:r w:rsidR="0070058E" w:rsidRPr="00562B98">
        <w:rPr>
          <w:rFonts w:ascii="Arial" w:hAnsi="Arial" w:cs="Arial"/>
          <w:sz w:val="20"/>
          <w:szCs w:val="20"/>
        </w:rPr>
        <w:t xml:space="preserve"> would send an important price signal to drive future investment decisions and companies that invest in low carbon technologies and energy efficiency measures now will have a lower carbon tax liability.  </w:t>
      </w:r>
      <w:r w:rsidR="00B43CE3" w:rsidRPr="00562B98">
        <w:rPr>
          <w:rFonts w:ascii="Arial" w:hAnsi="Arial" w:cs="Arial"/>
          <w:sz w:val="20"/>
          <w:szCs w:val="20"/>
        </w:rPr>
        <w:t>The National Treasury added that g</w:t>
      </w:r>
      <w:r w:rsidR="0070058E" w:rsidRPr="00562B98">
        <w:rPr>
          <w:rFonts w:ascii="Arial" w:hAnsi="Arial" w:cs="Arial"/>
          <w:sz w:val="20"/>
          <w:szCs w:val="20"/>
        </w:rPr>
        <w:t xml:space="preserve">lobally, a shift toward low-carbon production is inevitable.  The sooner local companies can begin the transition, the more competitive they will be and avoid the imposition of carbon border adjustments.  </w:t>
      </w:r>
    </w:p>
    <w:p w:rsidR="008617D4" w:rsidRPr="00562B98" w:rsidRDefault="00275427" w:rsidP="00562B98">
      <w:pPr>
        <w:pStyle w:val="ListParagraph"/>
        <w:numPr>
          <w:ilvl w:val="1"/>
          <w:numId w:val="1"/>
        </w:numPr>
        <w:spacing w:after="0" w:line="240" w:lineRule="auto"/>
        <w:ind w:right="344"/>
        <w:rPr>
          <w:rFonts w:ascii="Arial" w:hAnsi="Arial" w:cs="Arial"/>
          <w:sz w:val="20"/>
          <w:szCs w:val="20"/>
        </w:rPr>
      </w:pPr>
      <w:r w:rsidRPr="00562B98">
        <w:rPr>
          <w:rFonts w:ascii="Arial" w:hAnsi="Arial" w:cs="Arial"/>
          <w:sz w:val="20"/>
          <w:szCs w:val="20"/>
        </w:rPr>
        <w:t xml:space="preserve">The National Treasury accepted submissions </w:t>
      </w:r>
      <w:r w:rsidR="00205639" w:rsidRPr="00562B98">
        <w:rPr>
          <w:rFonts w:ascii="Arial" w:hAnsi="Arial" w:cs="Arial"/>
          <w:sz w:val="20"/>
          <w:szCs w:val="20"/>
        </w:rPr>
        <w:t>that</w:t>
      </w:r>
      <w:r w:rsidR="008617D4" w:rsidRPr="00562B98">
        <w:rPr>
          <w:rFonts w:ascii="Arial" w:hAnsi="Arial" w:cs="Arial"/>
          <w:sz w:val="20"/>
          <w:szCs w:val="20"/>
        </w:rPr>
        <w:t xml:space="preserve"> recommended that increases to the carbon tax rate post 2030 in clause 38(1)(e) of the 2022 draft TLAB should be commensurate with the best available science related to effective GHG emission reduction and in accordance with South Africa’s Nationally Determined Contribution in force at the time. </w:t>
      </w:r>
      <w:r w:rsidR="00CB3BDD" w:rsidRPr="00562B98">
        <w:rPr>
          <w:rFonts w:ascii="Arial" w:hAnsi="Arial" w:cs="Arial"/>
          <w:sz w:val="20"/>
          <w:szCs w:val="20"/>
        </w:rPr>
        <w:t xml:space="preserve">It </w:t>
      </w:r>
      <w:r w:rsidR="00205639" w:rsidRPr="00562B98">
        <w:rPr>
          <w:rFonts w:ascii="Arial" w:hAnsi="Arial" w:cs="Arial"/>
          <w:sz w:val="20"/>
          <w:szCs w:val="20"/>
        </w:rPr>
        <w:t xml:space="preserve">said that it </w:t>
      </w:r>
      <w:r w:rsidR="00CB3BDD" w:rsidRPr="00562B98">
        <w:rPr>
          <w:rFonts w:ascii="Arial" w:hAnsi="Arial" w:cs="Arial"/>
          <w:sz w:val="20"/>
          <w:szCs w:val="20"/>
        </w:rPr>
        <w:t>must be noted that every tonne of greenhouse gas emitted has far reaching consequences that should be accounted for in applying the polluter pays principle.</w:t>
      </w:r>
      <w:r w:rsidR="00E250EB" w:rsidRPr="00562B98">
        <w:rPr>
          <w:rFonts w:ascii="Arial" w:hAnsi="Arial" w:cs="Arial"/>
          <w:sz w:val="20"/>
          <w:szCs w:val="20"/>
        </w:rPr>
        <w:t xml:space="preserve"> It said that i</w:t>
      </w:r>
      <w:r w:rsidR="00CB3BDD" w:rsidRPr="00562B98">
        <w:rPr>
          <w:rFonts w:ascii="Arial" w:hAnsi="Arial" w:cs="Arial"/>
          <w:sz w:val="20"/>
          <w:szCs w:val="20"/>
        </w:rPr>
        <w:t>f efforts to reduce emissions are not taken urgently, the repercussions of high emissions will be suffered by the future generations, which would not be in line with the principle of intergenerational equity.</w:t>
      </w:r>
    </w:p>
    <w:p w:rsidR="005F0A1C" w:rsidRPr="00562B98" w:rsidRDefault="005F0A1C" w:rsidP="00562B98">
      <w:pPr>
        <w:pStyle w:val="ListParagraph"/>
        <w:spacing w:after="0" w:line="240" w:lineRule="auto"/>
        <w:ind w:left="792" w:right="344"/>
        <w:rPr>
          <w:rFonts w:ascii="Arial" w:hAnsi="Arial" w:cs="Arial"/>
          <w:sz w:val="20"/>
          <w:szCs w:val="20"/>
        </w:rPr>
      </w:pPr>
    </w:p>
    <w:p w:rsidR="00EE72A9" w:rsidRPr="00562B98" w:rsidRDefault="00EE72A9" w:rsidP="00562B98">
      <w:pPr>
        <w:pStyle w:val="ListParagraph"/>
        <w:spacing w:after="0" w:line="240" w:lineRule="auto"/>
        <w:ind w:left="792" w:right="344"/>
        <w:rPr>
          <w:rFonts w:ascii="Arial" w:hAnsi="Arial" w:cs="Arial"/>
          <w:sz w:val="20"/>
          <w:szCs w:val="20"/>
        </w:rPr>
      </w:pPr>
    </w:p>
    <w:p w:rsidR="00A23A0B" w:rsidRPr="00562B98" w:rsidRDefault="00B608CF" w:rsidP="00562B98">
      <w:pPr>
        <w:pStyle w:val="ListParagraph"/>
        <w:numPr>
          <w:ilvl w:val="0"/>
          <w:numId w:val="1"/>
        </w:numPr>
        <w:spacing w:after="0" w:line="240" w:lineRule="auto"/>
        <w:ind w:right="344"/>
        <w:rPr>
          <w:rFonts w:ascii="Arial" w:hAnsi="Arial" w:cs="Arial"/>
          <w:b/>
          <w:bCs/>
          <w:sz w:val="20"/>
          <w:szCs w:val="20"/>
        </w:rPr>
      </w:pPr>
      <w:r w:rsidRPr="00562B98">
        <w:rPr>
          <w:rFonts w:ascii="Arial" w:hAnsi="Arial" w:cs="Arial"/>
          <w:b/>
          <w:bCs/>
          <w:sz w:val="20"/>
          <w:szCs w:val="20"/>
        </w:rPr>
        <w:t>COMMITTEE OBSERVATIONS</w:t>
      </w:r>
      <w:r w:rsidR="00A23A0B" w:rsidRPr="00562B98">
        <w:rPr>
          <w:rFonts w:ascii="Arial" w:hAnsi="Arial" w:cs="Arial"/>
          <w:b/>
          <w:bCs/>
          <w:sz w:val="20"/>
          <w:szCs w:val="20"/>
        </w:rPr>
        <w:t xml:space="preserve"> </w:t>
      </w:r>
    </w:p>
    <w:p w:rsidR="00BA1BCA" w:rsidRPr="00562B98" w:rsidRDefault="00C7574D" w:rsidP="00562B98">
      <w:pPr>
        <w:pStyle w:val="ListParagraph"/>
        <w:numPr>
          <w:ilvl w:val="1"/>
          <w:numId w:val="1"/>
        </w:numPr>
        <w:spacing w:after="0" w:line="240" w:lineRule="auto"/>
        <w:ind w:right="344"/>
        <w:rPr>
          <w:rFonts w:ascii="Arial" w:hAnsi="Arial" w:cs="Arial"/>
          <w:b/>
          <w:bCs/>
          <w:sz w:val="20"/>
          <w:szCs w:val="20"/>
        </w:rPr>
      </w:pPr>
      <w:r w:rsidRPr="00562B98">
        <w:rPr>
          <w:rFonts w:ascii="Arial" w:hAnsi="Arial" w:cs="Arial"/>
          <w:sz w:val="20"/>
          <w:szCs w:val="20"/>
        </w:rPr>
        <w:t>The Committee notes and welcomes the high levels</w:t>
      </w:r>
      <w:r w:rsidR="004A0CFB" w:rsidRPr="00562B98">
        <w:rPr>
          <w:rFonts w:ascii="Arial" w:hAnsi="Arial" w:cs="Arial"/>
          <w:sz w:val="20"/>
          <w:szCs w:val="20"/>
        </w:rPr>
        <w:t xml:space="preserve"> of</w:t>
      </w:r>
      <w:r w:rsidRPr="00562B98">
        <w:rPr>
          <w:rFonts w:ascii="Arial" w:hAnsi="Arial" w:cs="Arial"/>
          <w:sz w:val="20"/>
          <w:szCs w:val="20"/>
        </w:rPr>
        <w:t xml:space="preserve"> public participation </w:t>
      </w:r>
      <w:r w:rsidR="0026050A" w:rsidRPr="00562B98">
        <w:rPr>
          <w:rFonts w:ascii="Arial" w:hAnsi="Arial" w:cs="Arial"/>
          <w:sz w:val="20"/>
          <w:szCs w:val="20"/>
        </w:rPr>
        <w:t>shown in the processing of this Bill, starting from the consultation processes of National Treasury and SARS</w:t>
      </w:r>
      <w:r w:rsidR="00922DC2" w:rsidRPr="00562B98">
        <w:rPr>
          <w:rFonts w:ascii="Arial" w:hAnsi="Arial" w:cs="Arial"/>
          <w:sz w:val="20"/>
          <w:szCs w:val="20"/>
        </w:rPr>
        <w:t xml:space="preserve">, who received over a hundred </w:t>
      </w:r>
      <w:r w:rsidR="000112C5" w:rsidRPr="00562B98">
        <w:rPr>
          <w:rFonts w:ascii="Arial" w:hAnsi="Arial" w:cs="Arial"/>
          <w:sz w:val="20"/>
          <w:szCs w:val="20"/>
        </w:rPr>
        <w:t xml:space="preserve">submissions </w:t>
      </w:r>
      <w:r w:rsidR="00671EDC" w:rsidRPr="00562B98">
        <w:rPr>
          <w:rFonts w:ascii="Arial" w:hAnsi="Arial" w:cs="Arial"/>
          <w:sz w:val="20"/>
          <w:szCs w:val="20"/>
        </w:rPr>
        <w:t>during the consultative processes and responded to them. The National Treasury and SARS held workshops over two days on 8 and 9 September</w:t>
      </w:r>
      <w:r w:rsidR="00C960DE" w:rsidRPr="00562B98">
        <w:rPr>
          <w:rFonts w:ascii="Arial" w:hAnsi="Arial" w:cs="Arial"/>
          <w:sz w:val="20"/>
          <w:szCs w:val="20"/>
        </w:rPr>
        <w:t xml:space="preserve"> to workshop the draft Bills with stakeholders. </w:t>
      </w:r>
    </w:p>
    <w:p w:rsidR="00EA17FD" w:rsidRPr="00562B98" w:rsidRDefault="00044781" w:rsidP="00562B98">
      <w:pPr>
        <w:pStyle w:val="ListParagraph"/>
        <w:numPr>
          <w:ilvl w:val="1"/>
          <w:numId w:val="1"/>
        </w:numPr>
        <w:spacing w:after="0" w:line="240" w:lineRule="auto"/>
        <w:ind w:right="344"/>
        <w:rPr>
          <w:rFonts w:ascii="Arial" w:hAnsi="Arial" w:cs="Arial"/>
          <w:b/>
          <w:bCs/>
          <w:sz w:val="20"/>
          <w:szCs w:val="20"/>
        </w:rPr>
      </w:pPr>
      <w:r w:rsidRPr="00562B98">
        <w:rPr>
          <w:rFonts w:ascii="Arial" w:hAnsi="Arial" w:cs="Arial"/>
          <w:sz w:val="20"/>
          <w:szCs w:val="20"/>
        </w:rPr>
        <w:t xml:space="preserve">The </w:t>
      </w:r>
      <w:r w:rsidR="00081754" w:rsidRPr="00562B98">
        <w:rPr>
          <w:rFonts w:ascii="Arial" w:hAnsi="Arial" w:cs="Arial"/>
          <w:sz w:val="20"/>
          <w:szCs w:val="20"/>
        </w:rPr>
        <w:t>Committee is sati</w:t>
      </w:r>
      <w:r w:rsidR="00600096" w:rsidRPr="00562B98">
        <w:rPr>
          <w:rFonts w:ascii="Arial" w:hAnsi="Arial" w:cs="Arial"/>
          <w:sz w:val="20"/>
          <w:szCs w:val="20"/>
        </w:rPr>
        <w:t>s</w:t>
      </w:r>
      <w:r w:rsidR="00081754" w:rsidRPr="00562B98">
        <w:rPr>
          <w:rFonts w:ascii="Arial" w:hAnsi="Arial" w:cs="Arial"/>
          <w:sz w:val="20"/>
          <w:szCs w:val="20"/>
        </w:rPr>
        <w:t xml:space="preserve">fied with the </w:t>
      </w:r>
      <w:r w:rsidR="00D331C0" w:rsidRPr="00562B98">
        <w:rPr>
          <w:rFonts w:ascii="Arial" w:hAnsi="Arial" w:cs="Arial"/>
          <w:sz w:val="20"/>
          <w:szCs w:val="20"/>
        </w:rPr>
        <w:t>way</w:t>
      </w:r>
      <w:r w:rsidR="00081754" w:rsidRPr="00562B98">
        <w:rPr>
          <w:rFonts w:ascii="Arial" w:hAnsi="Arial" w:cs="Arial"/>
          <w:sz w:val="20"/>
          <w:szCs w:val="20"/>
        </w:rPr>
        <w:t xml:space="preserve"> this Bill was </w:t>
      </w:r>
      <w:r w:rsidR="00D331C0" w:rsidRPr="00562B98">
        <w:rPr>
          <w:rFonts w:ascii="Arial" w:hAnsi="Arial" w:cs="Arial"/>
          <w:sz w:val="20"/>
          <w:szCs w:val="20"/>
        </w:rPr>
        <w:t>processed,</w:t>
      </w:r>
      <w:r w:rsidR="00081754" w:rsidRPr="00562B98">
        <w:rPr>
          <w:rFonts w:ascii="Arial" w:hAnsi="Arial" w:cs="Arial"/>
          <w:sz w:val="20"/>
          <w:szCs w:val="20"/>
        </w:rPr>
        <w:t xml:space="preserve"> </w:t>
      </w:r>
      <w:r w:rsidR="00600096" w:rsidRPr="00562B98">
        <w:rPr>
          <w:rFonts w:ascii="Arial" w:hAnsi="Arial" w:cs="Arial"/>
          <w:sz w:val="20"/>
          <w:szCs w:val="20"/>
        </w:rPr>
        <w:t xml:space="preserve">and the detailed comments provided by the National Treasury to those public comments. This does </w:t>
      </w:r>
      <w:r w:rsidR="00B340FC" w:rsidRPr="00562B98">
        <w:rPr>
          <w:rFonts w:ascii="Arial" w:hAnsi="Arial" w:cs="Arial"/>
          <w:sz w:val="20"/>
          <w:szCs w:val="20"/>
        </w:rPr>
        <w:t>not mean that there would be consensus in all the proposals made in the Bill, as some issues are very contentious</w:t>
      </w:r>
      <w:r w:rsidR="00D331C0" w:rsidRPr="00562B98">
        <w:rPr>
          <w:rFonts w:ascii="Arial" w:hAnsi="Arial" w:cs="Arial"/>
          <w:sz w:val="20"/>
          <w:szCs w:val="20"/>
        </w:rPr>
        <w:t xml:space="preserve">. </w:t>
      </w:r>
      <w:r w:rsidR="00671EDC" w:rsidRPr="00562B98">
        <w:rPr>
          <w:rFonts w:ascii="Arial" w:hAnsi="Arial" w:cs="Arial"/>
          <w:sz w:val="20"/>
          <w:szCs w:val="20"/>
        </w:rPr>
        <w:t xml:space="preserve"> </w:t>
      </w:r>
    </w:p>
    <w:p w:rsidR="00E1502C" w:rsidRPr="00562B98" w:rsidRDefault="00EA17FD" w:rsidP="00562B98">
      <w:pPr>
        <w:pStyle w:val="ListParagraph"/>
        <w:numPr>
          <w:ilvl w:val="1"/>
          <w:numId w:val="1"/>
        </w:numPr>
        <w:spacing w:after="0" w:line="240" w:lineRule="auto"/>
        <w:ind w:right="344"/>
        <w:rPr>
          <w:rFonts w:ascii="Arial" w:hAnsi="Arial" w:cs="Arial"/>
          <w:b/>
          <w:bCs/>
          <w:sz w:val="20"/>
          <w:szCs w:val="20"/>
        </w:rPr>
      </w:pPr>
      <w:r w:rsidRPr="00562B98">
        <w:rPr>
          <w:rFonts w:ascii="Arial" w:hAnsi="Arial" w:cs="Arial"/>
          <w:sz w:val="20"/>
          <w:szCs w:val="20"/>
        </w:rPr>
        <w:t xml:space="preserve">On vaping </w:t>
      </w:r>
      <w:r w:rsidR="00935273" w:rsidRPr="00562B98">
        <w:rPr>
          <w:rFonts w:ascii="Arial" w:hAnsi="Arial" w:cs="Arial"/>
          <w:sz w:val="20"/>
          <w:szCs w:val="20"/>
        </w:rPr>
        <w:t xml:space="preserve">tax </w:t>
      </w:r>
      <w:r w:rsidRPr="00562B98">
        <w:rPr>
          <w:rFonts w:ascii="Arial" w:hAnsi="Arial" w:cs="Arial"/>
          <w:sz w:val="20"/>
          <w:szCs w:val="20"/>
        </w:rPr>
        <w:t>proposals in the Bill</w:t>
      </w:r>
      <w:r w:rsidR="00FA254D" w:rsidRPr="00562B98">
        <w:rPr>
          <w:rFonts w:ascii="Arial" w:hAnsi="Arial" w:cs="Arial"/>
          <w:sz w:val="20"/>
          <w:szCs w:val="20"/>
        </w:rPr>
        <w:t>, the Committee notes that there would always be disagreement on the rate</w:t>
      </w:r>
      <w:r w:rsidR="002213E0" w:rsidRPr="00562B98">
        <w:rPr>
          <w:rFonts w:ascii="Arial" w:hAnsi="Arial" w:cs="Arial"/>
          <w:sz w:val="20"/>
          <w:szCs w:val="20"/>
        </w:rPr>
        <w:t xml:space="preserve"> and </w:t>
      </w:r>
      <w:r w:rsidR="00FA254D" w:rsidRPr="00562B98">
        <w:rPr>
          <w:rFonts w:ascii="Arial" w:hAnsi="Arial" w:cs="Arial"/>
          <w:sz w:val="20"/>
          <w:szCs w:val="20"/>
        </w:rPr>
        <w:t xml:space="preserve">structure </w:t>
      </w:r>
      <w:r w:rsidR="002213E0" w:rsidRPr="00562B98">
        <w:rPr>
          <w:rFonts w:ascii="Arial" w:hAnsi="Arial" w:cs="Arial"/>
          <w:sz w:val="20"/>
          <w:szCs w:val="20"/>
        </w:rPr>
        <w:t xml:space="preserve">of the </w:t>
      </w:r>
      <w:r w:rsidR="00935273" w:rsidRPr="00562B98">
        <w:rPr>
          <w:rFonts w:ascii="Arial" w:hAnsi="Arial" w:cs="Arial"/>
          <w:sz w:val="20"/>
          <w:szCs w:val="20"/>
        </w:rPr>
        <w:t xml:space="preserve">new </w:t>
      </w:r>
      <w:r w:rsidR="002213E0" w:rsidRPr="00562B98">
        <w:rPr>
          <w:rFonts w:ascii="Arial" w:hAnsi="Arial" w:cs="Arial"/>
          <w:sz w:val="20"/>
          <w:szCs w:val="20"/>
        </w:rPr>
        <w:t xml:space="preserve">proposed taxes on electronic </w:t>
      </w:r>
      <w:r w:rsidR="001E2127" w:rsidRPr="00562B98">
        <w:rPr>
          <w:rFonts w:ascii="Arial" w:hAnsi="Arial" w:cs="Arial"/>
          <w:sz w:val="20"/>
          <w:szCs w:val="20"/>
        </w:rPr>
        <w:t>nicotine and non-nicotine de</w:t>
      </w:r>
      <w:r w:rsidR="00C77F4C" w:rsidRPr="00562B98">
        <w:rPr>
          <w:rFonts w:ascii="Arial" w:hAnsi="Arial" w:cs="Arial"/>
          <w:sz w:val="20"/>
          <w:szCs w:val="20"/>
        </w:rPr>
        <w:t>livery systems</w:t>
      </w:r>
      <w:r w:rsidR="00FA254D" w:rsidRPr="00562B98">
        <w:rPr>
          <w:rFonts w:ascii="Arial" w:hAnsi="Arial" w:cs="Arial"/>
          <w:sz w:val="20"/>
          <w:szCs w:val="20"/>
        </w:rPr>
        <w:t xml:space="preserve"> </w:t>
      </w:r>
      <w:r w:rsidR="001E2127" w:rsidRPr="00562B98">
        <w:rPr>
          <w:rFonts w:ascii="Arial" w:hAnsi="Arial" w:cs="Arial"/>
          <w:sz w:val="20"/>
          <w:szCs w:val="20"/>
        </w:rPr>
        <w:t>(ENND</w:t>
      </w:r>
      <w:r w:rsidR="00C77F4C" w:rsidRPr="00562B98">
        <w:rPr>
          <w:rFonts w:ascii="Arial" w:hAnsi="Arial" w:cs="Arial"/>
          <w:sz w:val="20"/>
          <w:szCs w:val="20"/>
        </w:rPr>
        <w:t>S</w:t>
      </w:r>
      <w:r w:rsidR="001E2127" w:rsidRPr="00562B98">
        <w:rPr>
          <w:rFonts w:ascii="Arial" w:hAnsi="Arial" w:cs="Arial"/>
          <w:sz w:val="20"/>
          <w:szCs w:val="20"/>
        </w:rPr>
        <w:t>)</w:t>
      </w:r>
      <w:r w:rsidR="00944D25" w:rsidRPr="00562B98">
        <w:rPr>
          <w:rFonts w:ascii="Arial" w:hAnsi="Arial" w:cs="Arial"/>
          <w:sz w:val="20"/>
          <w:szCs w:val="20"/>
        </w:rPr>
        <w:t xml:space="preserve">. </w:t>
      </w:r>
      <w:r w:rsidR="00252171" w:rsidRPr="00562B98">
        <w:rPr>
          <w:rFonts w:ascii="Arial" w:hAnsi="Arial" w:cs="Arial"/>
          <w:sz w:val="20"/>
          <w:szCs w:val="20"/>
        </w:rPr>
        <w:t xml:space="preserve"> While other stakeholders oppose the imposition of this </w:t>
      </w:r>
      <w:r w:rsidR="00935273" w:rsidRPr="00562B98">
        <w:rPr>
          <w:rFonts w:ascii="Arial" w:hAnsi="Arial" w:cs="Arial"/>
          <w:sz w:val="20"/>
          <w:szCs w:val="20"/>
        </w:rPr>
        <w:t>tax, others support it and recommend a higher rate than the R290</w:t>
      </w:r>
      <w:r w:rsidR="00034891" w:rsidRPr="00562B98">
        <w:rPr>
          <w:rFonts w:ascii="Arial" w:hAnsi="Arial" w:cs="Arial"/>
          <w:sz w:val="20"/>
          <w:szCs w:val="20"/>
        </w:rPr>
        <w:t xml:space="preserve">/ml proposed in the Bill. The Committee notes that proposed excise rate of South Africa compares </w:t>
      </w:r>
      <w:r w:rsidR="001E2983" w:rsidRPr="00562B98">
        <w:rPr>
          <w:rFonts w:ascii="Arial" w:hAnsi="Arial" w:cs="Arial"/>
          <w:sz w:val="20"/>
          <w:szCs w:val="20"/>
        </w:rPr>
        <w:t xml:space="preserve">to other rates applied in other jurisdictions that have implemented </w:t>
      </w:r>
      <w:r w:rsidR="00424B67" w:rsidRPr="00562B98">
        <w:rPr>
          <w:rFonts w:ascii="Arial" w:hAnsi="Arial" w:cs="Arial"/>
          <w:sz w:val="20"/>
          <w:szCs w:val="20"/>
        </w:rPr>
        <w:t xml:space="preserve">vaping taxes. </w:t>
      </w:r>
    </w:p>
    <w:p w:rsidR="00467085" w:rsidRPr="00562B98" w:rsidRDefault="00034891" w:rsidP="00562B98">
      <w:pPr>
        <w:pStyle w:val="ListParagraph"/>
        <w:numPr>
          <w:ilvl w:val="1"/>
          <w:numId w:val="1"/>
        </w:numPr>
        <w:spacing w:after="0" w:line="240" w:lineRule="auto"/>
        <w:ind w:right="344"/>
        <w:rPr>
          <w:rFonts w:ascii="Arial" w:hAnsi="Arial" w:cs="Arial"/>
          <w:b/>
          <w:bCs/>
          <w:sz w:val="20"/>
          <w:szCs w:val="20"/>
        </w:rPr>
      </w:pPr>
      <w:r w:rsidRPr="00562B98">
        <w:rPr>
          <w:rFonts w:ascii="Arial" w:hAnsi="Arial" w:cs="Arial"/>
          <w:sz w:val="20"/>
          <w:szCs w:val="20"/>
        </w:rPr>
        <w:t xml:space="preserve"> </w:t>
      </w:r>
      <w:r w:rsidR="00935273" w:rsidRPr="00562B98">
        <w:rPr>
          <w:rFonts w:ascii="Arial" w:hAnsi="Arial" w:cs="Arial"/>
          <w:sz w:val="20"/>
          <w:szCs w:val="20"/>
        </w:rPr>
        <w:t xml:space="preserve"> </w:t>
      </w:r>
      <w:r w:rsidR="00E1502C" w:rsidRPr="00562B98">
        <w:rPr>
          <w:rFonts w:ascii="Arial" w:hAnsi="Arial" w:cs="Arial"/>
          <w:sz w:val="20"/>
          <w:szCs w:val="20"/>
        </w:rPr>
        <w:t xml:space="preserve">On the proposed </w:t>
      </w:r>
      <w:r w:rsidR="007B3AF6" w:rsidRPr="00562B98">
        <w:rPr>
          <w:rFonts w:ascii="Arial" w:hAnsi="Arial" w:cs="Arial"/>
          <w:sz w:val="20"/>
          <w:szCs w:val="20"/>
        </w:rPr>
        <w:t xml:space="preserve">increases in carbon tax, the Committee notes that </w:t>
      </w:r>
      <w:r w:rsidR="008462DC" w:rsidRPr="00562B98">
        <w:rPr>
          <w:rFonts w:ascii="Arial" w:hAnsi="Arial" w:cs="Arial"/>
          <w:sz w:val="20"/>
          <w:szCs w:val="20"/>
        </w:rPr>
        <w:t>South Africa faces severe and growing climate risks including extreme weather events such as storms, flooding and droughts</w:t>
      </w:r>
      <w:r w:rsidR="008462DC" w:rsidRPr="00562B98">
        <w:rPr>
          <w:rFonts w:ascii="Arial" w:hAnsi="Arial" w:cs="Arial"/>
          <w:b/>
          <w:bCs/>
          <w:sz w:val="20"/>
          <w:szCs w:val="20"/>
        </w:rPr>
        <w:t xml:space="preserve">, </w:t>
      </w:r>
      <w:r w:rsidR="008462DC" w:rsidRPr="00562B98">
        <w:rPr>
          <w:rFonts w:ascii="Arial" w:hAnsi="Arial" w:cs="Arial"/>
          <w:sz w:val="20"/>
          <w:szCs w:val="20"/>
        </w:rPr>
        <w:t>which will have major implications for the S</w:t>
      </w:r>
      <w:r w:rsidR="003A177C" w:rsidRPr="00562B98">
        <w:rPr>
          <w:rFonts w:ascii="Arial" w:hAnsi="Arial" w:cs="Arial"/>
          <w:sz w:val="20"/>
          <w:szCs w:val="20"/>
        </w:rPr>
        <w:t xml:space="preserve">outh </w:t>
      </w:r>
      <w:r w:rsidR="008462DC" w:rsidRPr="00562B98">
        <w:rPr>
          <w:rFonts w:ascii="Arial" w:hAnsi="Arial" w:cs="Arial"/>
          <w:sz w:val="20"/>
          <w:szCs w:val="20"/>
        </w:rPr>
        <w:t>A</w:t>
      </w:r>
      <w:r w:rsidR="003A177C" w:rsidRPr="00562B98">
        <w:rPr>
          <w:rFonts w:ascii="Arial" w:hAnsi="Arial" w:cs="Arial"/>
          <w:sz w:val="20"/>
          <w:szCs w:val="20"/>
        </w:rPr>
        <w:t>frican</w:t>
      </w:r>
      <w:r w:rsidR="008462DC" w:rsidRPr="00562B98">
        <w:rPr>
          <w:rFonts w:ascii="Arial" w:hAnsi="Arial" w:cs="Arial"/>
          <w:sz w:val="20"/>
          <w:szCs w:val="20"/>
        </w:rPr>
        <w:t xml:space="preserve"> economy. </w:t>
      </w:r>
      <w:r w:rsidR="003A177C" w:rsidRPr="00562B98">
        <w:rPr>
          <w:rFonts w:ascii="Arial" w:hAnsi="Arial" w:cs="Arial"/>
          <w:sz w:val="20"/>
          <w:szCs w:val="20"/>
        </w:rPr>
        <w:t xml:space="preserve">The Committee agrees that there is a </w:t>
      </w:r>
      <w:r w:rsidR="008462DC" w:rsidRPr="00562B98">
        <w:rPr>
          <w:rFonts w:ascii="Arial" w:hAnsi="Arial" w:cs="Arial"/>
          <w:sz w:val="20"/>
          <w:szCs w:val="20"/>
        </w:rPr>
        <w:t xml:space="preserve">need for deep and urgent emissions reductions, and the implementation of a carbon tax that is meaningful, avoids double incentives and underpins South Africa’s NDC commitments </w:t>
      </w:r>
      <w:r w:rsidR="00002F13" w:rsidRPr="00562B98">
        <w:rPr>
          <w:rFonts w:ascii="Arial" w:hAnsi="Arial" w:cs="Arial"/>
          <w:sz w:val="20"/>
          <w:szCs w:val="20"/>
        </w:rPr>
        <w:t>to the Paris Agreement</w:t>
      </w:r>
      <w:r w:rsidR="008462DC" w:rsidRPr="00562B98">
        <w:rPr>
          <w:rFonts w:ascii="Arial" w:hAnsi="Arial" w:cs="Arial"/>
          <w:sz w:val="20"/>
          <w:szCs w:val="20"/>
        </w:rPr>
        <w:t xml:space="preserve">. </w:t>
      </w:r>
    </w:p>
    <w:p w:rsidR="006310BA" w:rsidRPr="00562B98" w:rsidRDefault="00811BFB" w:rsidP="00562B98">
      <w:pPr>
        <w:pStyle w:val="ListParagraph"/>
        <w:numPr>
          <w:ilvl w:val="1"/>
          <w:numId w:val="1"/>
        </w:numPr>
        <w:spacing w:after="0" w:line="240" w:lineRule="auto"/>
        <w:ind w:right="344"/>
        <w:rPr>
          <w:rFonts w:ascii="Arial" w:hAnsi="Arial" w:cs="Arial"/>
          <w:sz w:val="20"/>
          <w:szCs w:val="20"/>
        </w:rPr>
      </w:pPr>
      <w:r w:rsidRPr="00562B98">
        <w:rPr>
          <w:rFonts w:ascii="Arial" w:hAnsi="Arial" w:cs="Arial"/>
          <w:sz w:val="20"/>
          <w:szCs w:val="20"/>
        </w:rPr>
        <w:t>The Committee further notes that the carbon tax i</w:t>
      </w:r>
      <w:r w:rsidR="008462DC" w:rsidRPr="00562B98">
        <w:rPr>
          <w:rFonts w:ascii="Arial" w:hAnsi="Arial" w:cs="Arial"/>
          <w:sz w:val="20"/>
          <w:szCs w:val="20"/>
        </w:rPr>
        <w:t xml:space="preserve">ncreases </w:t>
      </w:r>
      <w:r w:rsidR="009E2DDA" w:rsidRPr="00562B98">
        <w:rPr>
          <w:rFonts w:ascii="Arial" w:hAnsi="Arial" w:cs="Arial"/>
          <w:sz w:val="20"/>
          <w:szCs w:val="20"/>
        </w:rPr>
        <w:t xml:space="preserve">proposed </w:t>
      </w:r>
      <w:r w:rsidR="008462DC" w:rsidRPr="00562B98">
        <w:rPr>
          <w:rFonts w:ascii="Arial" w:hAnsi="Arial" w:cs="Arial"/>
          <w:sz w:val="20"/>
          <w:szCs w:val="20"/>
        </w:rPr>
        <w:t>are well below what experts recommend as necessary to meet the goals of the Paris Agreement</w:t>
      </w:r>
      <w:r w:rsidR="00934C6A" w:rsidRPr="00562B98">
        <w:rPr>
          <w:rFonts w:ascii="Arial" w:hAnsi="Arial" w:cs="Arial"/>
          <w:b/>
          <w:bCs/>
          <w:sz w:val="20"/>
          <w:szCs w:val="20"/>
        </w:rPr>
        <w:t xml:space="preserve">. </w:t>
      </w:r>
      <w:r w:rsidR="00C26289" w:rsidRPr="00562B98">
        <w:rPr>
          <w:rFonts w:ascii="Arial" w:hAnsi="Arial" w:cs="Arial"/>
          <w:sz w:val="20"/>
          <w:szCs w:val="20"/>
        </w:rPr>
        <w:t xml:space="preserve">The Committee notes </w:t>
      </w:r>
      <w:r w:rsidR="00934C6A" w:rsidRPr="00562B98">
        <w:rPr>
          <w:rFonts w:ascii="Arial" w:hAnsi="Arial" w:cs="Arial"/>
          <w:sz w:val="20"/>
          <w:szCs w:val="20"/>
        </w:rPr>
        <w:t xml:space="preserve">also </w:t>
      </w:r>
      <w:r w:rsidR="00C26289" w:rsidRPr="00562B98">
        <w:rPr>
          <w:rFonts w:ascii="Arial" w:hAnsi="Arial" w:cs="Arial"/>
          <w:sz w:val="20"/>
          <w:szCs w:val="20"/>
        </w:rPr>
        <w:t xml:space="preserve">that there are real </w:t>
      </w:r>
      <w:r w:rsidR="00AF7FC6" w:rsidRPr="00562B98">
        <w:rPr>
          <w:rFonts w:ascii="Arial" w:hAnsi="Arial" w:cs="Arial"/>
          <w:sz w:val="20"/>
          <w:szCs w:val="20"/>
        </w:rPr>
        <w:t xml:space="preserve">socio-economic </w:t>
      </w:r>
      <w:r w:rsidR="00C26289" w:rsidRPr="00562B98">
        <w:rPr>
          <w:rFonts w:ascii="Arial" w:hAnsi="Arial" w:cs="Arial"/>
          <w:sz w:val="20"/>
          <w:szCs w:val="20"/>
        </w:rPr>
        <w:t xml:space="preserve">costs of not </w:t>
      </w:r>
      <w:r w:rsidR="00AF7FC6" w:rsidRPr="00562B98">
        <w:rPr>
          <w:rFonts w:ascii="Arial" w:hAnsi="Arial" w:cs="Arial"/>
          <w:sz w:val="20"/>
          <w:szCs w:val="20"/>
        </w:rPr>
        <w:t>dealing with climate change. South Africa has experience</w:t>
      </w:r>
      <w:r w:rsidR="00B913A0" w:rsidRPr="00562B98">
        <w:rPr>
          <w:rFonts w:ascii="Arial" w:hAnsi="Arial" w:cs="Arial"/>
          <w:sz w:val="20"/>
          <w:szCs w:val="20"/>
        </w:rPr>
        <w:t>d</w:t>
      </w:r>
      <w:r w:rsidR="00AF7FC6" w:rsidRPr="00562B98">
        <w:rPr>
          <w:rFonts w:ascii="Arial" w:hAnsi="Arial" w:cs="Arial"/>
          <w:sz w:val="20"/>
          <w:szCs w:val="20"/>
        </w:rPr>
        <w:t xml:space="preserve"> some of the climate </w:t>
      </w:r>
      <w:r w:rsidR="00456DCA" w:rsidRPr="00562B98">
        <w:rPr>
          <w:rFonts w:ascii="Arial" w:hAnsi="Arial" w:cs="Arial"/>
          <w:sz w:val="20"/>
          <w:szCs w:val="20"/>
        </w:rPr>
        <w:t xml:space="preserve">change </w:t>
      </w:r>
      <w:r w:rsidR="00AF7FC6" w:rsidRPr="00562B98">
        <w:rPr>
          <w:rFonts w:ascii="Arial" w:hAnsi="Arial" w:cs="Arial"/>
          <w:sz w:val="20"/>
          <w:szCs w:val="20"/>
        </w:rPr>
        <w:t>events which shocked the country’s fiscal framework</w:t>
      </w:r>
      <w:r w:rsidR="00131D65" w:rsidRPr="00562B98">
        <w:rPr>
          <w:rFonts w:ascii="Arial" w:hAnsi="Arial" w:cs="Arial"/>
          <w:sz w:val="20"/>
          <w:szCs w:val="20"/>
        </w:rPr>
        <w:t>, the recent one being the recent floods in KwaZulu-Natal and the Eastern Cape</w:t>
      </w:r>
      <w:r w:rsidR="00456DCA" w:rsidRPr="00562B98">
        <w:rPr>
          <w:rFonts w:ascii="Arial" w:hAnsi="Arial" w:cs="Arial"/>
          <w:sz w:val="20"/>
          <w:szCs w:val="20"/>
        </w:rPr>
        <w:t xml:space="preserve">. </w:t>
      </w:r>
      <w:r w:rsidR="00C26289" w:rsidRPr="00562B98">
        <w:rPr>
          <w:rFonts w:ascii="Arial" w:hAnsi="Arial" w:cs="Arial"/>
          <w:sz w:val="20"/>
          <w:szCs w:val="20"/>
        </w:rPr>
        <w:t xml:space="preserve"> </w:t>
      </w:r>
    </w:p>
    <w:p w:rsidR="003F245E" w:rsidRPr="00562B98" w:rsidRDefault="006310BA" w:rsidP="00562B98">
      <w:pPr>
        <w:pStyle w:val="ListParagraph"/>
        <w:numPr>
          <w:ilvl w:val="1"/>
          <w:numId w:val="1"/>
        </w:numPr>
        <w:spacing w:after="0" w:line="240" w:lineRule="auto"/>
        <w:ind w:right="344"/>
        <w:rPr>
          <w:rFonts w:ascii="Arial" w:hAnsi="Arial" w:cs="Arial"/>
          <w:sz w:val="20"/>
          <w:szCs w:val="20"/>
        </w:rPr>
      </w:pPr>
      <w:r w:rsidRPr="00562B98">
        <w:rPr>
          <w:rFonts w:ascii="Arial" w:hAnsi="Arial" w:cs="Arial"/>
          <w:sz w:val="20"/>
          <w:szCs w:val="20"/>
        </w:rPr>
        <w:t xml:space="preserve">The Committee further notes that </w:t>
      </w:r>
      <w:r w:rsidR="00487828" w:rsidRPr="00562B98">
        <w:rPr>
          <w:rFonts w:ascii="Arial" w:hAnsi="Arial" w:cs="Arial"/>
          <w:sz w:val="20"/>
          <w:szCs w:val="20"/>
        </w:rPr>
        <w:t>several</w:t>
      </w:r>
      <w:r w:rsidRPr="00562B98">
        <w:rPr>
          <w:rFonts w:ascii="Arial" w:hAnsi="Arial" w:cs="Arial"/>
          <w:sz w:val="20"/>
          <w:szCs w:val="20"/>
        </w:rPr>
        <w:t xml:space="preserve"> comments that were made by stakeholders were accepted by the National Treasury </w:t>
      </w:r>
      <w:r w:rsidR="00C62A87" w:rsidRPr="00562B98">
        <w:rPr>
          <w:rFonts w:ascii="Arial" w:hAnsi="Arial" w:cs="Arial"/>
          <w:sz w:val="20"/>
          <w:szCs w:val="20"/>
        </w:rPr>
        <w:t xml:space="preserve">as </w:t>
      </w:r>
      <w:r w:rsidR="0041147F" w:rsidRPr="00562B98">
        <w:rPr>
          <w:rFonts w:ascii="Arial" w:hAnsi="Arial" w:cs="Arial"/>
          <w:sz w:val="20"/>
          <w:szCs w:val="20"/>
        </w:rPr>
        <w:t>such that</w:t>
      </w:r>
      <w:r w:rsidR="00C62A87" w:rsidRPr="00562B98">
        <w:rPr>
          <w:rFonts w:ascii="Arial" w:hAnsi="Arial" w:cs="Arial"/>
          <w:sz w:val="20"/>
          <w:szCs w:val="20"/>
        </w:rPr>
        <w:t xml:space="preserve"> the US$</w:t>
      </w:r>
      <w:r w:rsidR="0041147F" w:rsidRPr="00562B98">
        <w:rPr>
          <w:rFonts w:ascii="Arial" w:hAnsi="Arial" w:cs="Arial"/>
          <w:sz w:val="20"/>
          <w:szCs w:val="20"/>
        </w:rPr>
        <w:t xml:space="preserve"> carbon tax rates be con</w:t>
      </w:r>
      <w:r w:rsidR="0049065D" w:rsidRPr="00562B98">
        <w:rPr>
          <w:rFonts w:ascii="Arial" w:hAnsi="Arial" w:cs="Arial"/>
          <w:sz w:val="20"/>
          <w:szCs w:val="20"/>
        </w:rPr>
        <w:t>v</w:t>
      </w:r>
      <w:r w:rsidR="0041147F" w:rsidRPr="00562B98">
        <w:rPr>
          <w:rFonts w:ascii="Arial" w:hAnsi="Arial" w:cs="Arial"/>
          <w:sz w:val="20"/>
          <w:szCs w:val="20"/>
        </w:rPr>
        <w:t>erted to the Rand equivalent,</w:t>
      </w:r>
      <w:r w:rsidR="005862B9" w:rsidRPr="00562B98">
        <w:rPr>
          <w:rFonts w:ascii="Arial" w:hAnsi="Arial" w:cs="Arial"/>
          <w:sz w:val="20"/>
          <w:szCs w:val="20"/>
        </w:rPr>
        <w:t xml:space="preserve"> and other proposals under the following </w:t>
      </w:r>
      <w:r w:rsidR="007B0004" w:rsidRPr="00562B98">
        <w:rPr>
          <w:rFonts w:ascii="Arial" w:hAnsi="Arial" w:cs="Arial"/>
          <w:sz w:val="20"/>
          <w:szCs w:val="20"/>
        </w:rPr>
        <w:t>amendments</w:t>
      </w:r>
      <w:r w:rsidR="005862B9" w:rsidRPr="00562B98">
        <w:rPr>
          <w:rFonts w:ascii="Arial" w:hAnsi="Arial" w:cs="Arial"/>
          <w:sz w:val="20"/>
          <w:szCs w:val="20"/>
        </w:rPr>
        <w:t xml:space="preserve">: </w:t>
      </w:r>
      <w:r w:rsidR="00D12BDF" w:rsidRPr="00562B98">
        <w:rPr>
          <w:rFonts w:ascii="Arial" w:hAnsi="Arial" w:cs="Arial"/>
          <w:sz w:val="20"/>
          <w:szCs w:val="20"/>
        </w:rPr>
        <w:t>e</w:t>
      </w:r>
      <w:r w:rsidR="00E74D18" w:rsidRPr="00562B98">
        <w:rPr>
          <w:rFonts w:ascii="Arial" w:hAnsi="Arial" w:cs="Arial"/>
          <w:sz w:val="20"/>
          <w:szCs w:val="20"/>
        </w:rPr>
        <w:t>lectricity price neutrality extension</w:t>
      </w:r>
      <w:r w:rsidR="00133429" w:rsidRPr="00562B98">
        <w:rPr>
          <w:rFonts w:ascii="Arial" w:hAnsi="Arial" w:cs="Arial"/>
          <w:sz w:val="20"/>
          <w:szCs w:val="20"/>
        </w:rPr>
        <w:t xml:space="preserve">; </w:t>
      </w:r>
      <w:r w:rsidR="00D12BDF" w:rsidRPr="00562B98">
        <w:rPr>
          <w:rFonts w:ascii="Arial" w:hAnsi="Arial" w:cs="Arial"/>
          <w:sz w:val="20"/>
          <w:szCs w:val="20"/>
        </w:rPr>
        <w:t>e</w:t>
      </w:r>
      <w:r w:rsidR="004A5FAE" w:rsidRPr="00562B98">
        <w:rPr>
          <w:rFonts w:ascii="Arial" w:hAnsi="Arial" w:cs="Arial"/>
          <w:sz w:val="20"/>
          <w:szCs w:val="20"/>
        </w:rPr>
        <w:t>nergy efficiency tax incentive extension</w:t>
      </w:r>
      <w:r w:rsidR="00133429" w:rsidRPr="00562B98">
        <w:rPr>
          <w:rFonts w:ascii="Arial" w:hAnsi="Arial" w:cs="Arial"/>
          <w:sz w:val="20"/>
          <w:szCs w:val="20"/>
        </w:rPr>
        <w:t xml:space="preserve">; </w:t>
      </w:r>
      <w:r w:rsidR="00D12BDF" w:rsidRPr="00562B98">
        <w:rPr>
          <w:rFonts w:ascii="Arial" w:hAnsi="Arial" w:cs="Arial"/>
          <w:sz w:val="20"/>
          <w:szCs w:val="20"/>
        </w:rPr>
        <w:t>l</w:t>
      </w:r>
      <w:r w:rsidR="000F71F3" w:rsidRPr="00562B98">
        <w:rPr>
          <w:rFonts w:ascii="Arial" w:hAnsi="Arial" w:cs="Arial"/>
          <w:sz w:val="20"/>
          <w:szCs w:val="20"/>
        </w:rPr>
        <w:t xml:space="preserve">imiting </w:t>
      </w:r>
      <w:r w:rsidR="000F71F3" w:rsidRPr="00562B98">
        <w:rPr>
          <w:rFonts w:ascii="Arial" w:hAnsi="Arial" w:cs="Arial"/>
          <w:sz w:val="20"/>
          <w:szCs w:val="20"/>
        </w:rPr>
        <w:lastRenderedPageBreak/>
        <w:t>carbon sequestration deduction to activities within operational control of the taxpayer</w:t>
      </w:r>
      <w:r w:rsidR="00133429" w:rsidRPr="00562B98">
        <w:rPr>
          <w:rFonts w:ascii="Arial" w:hAnsi="Arial" w:cs="Arial"/>
          <w:sz w:val="20"/>
          <w:szCs w:val="20"/>
        </w:rPr>
        <w:t xml:space="preserve">; </w:t>
      </w:r>
      <w:r w:rsidR="00D12BDF" w:rsidRPr="00562B98">
        <w:rPr>
          <w:rFonts w:ascii="Arial" w:hAnsi="Arial" w:cs="Arial"/>
          <w:sz w:val="20"/>
          <w:szCs w:val="20"/>
        </w:rPr>
        <w:t xml:space="preserve">and </w:t>
      </w:r>
      <w:r w:rsidR="005923C4" w:rsidRPr="00562B98">
        <w:rPr>
          <w:rFonts w:ascii="Arial" w:hAnsi="Arial" w:cs="Arial"/>
          <w:sz w:val="20"/>
          <w:szCs w:val="20"/>
        </w:rPr>
        <w:t>extension of carbon sequestration deduction to 1A2J sawmilling activities</w:t>
      </w:r>
      <w:r w:rsidR="00D12BDF" w:rsidRPr="00562B98">
        <w:rPr>
          <w:rFonts w:ascii="Arial" w:hAnsi="Arial" w:cs="Arial"/>
          <w:sz w:val="20"/>
          <w:szCs w:val="20"/>
        </w:rPr>
        <w:t>.</w:t>
      </w:r>
      <w:r w:rsidR="00D12BDF" w:rsidRPr="00562B98">
        <w:rPr>
          <w:rFonts w:ascii="Arial" w:hAnsi="Arial" w:cs="Arial"/>
          <w:b/>
          <w:bCs/>
          <w:sz w:val="20"/>
          <w:szCs w:val="20"/>
        </w:rPr>
        <w:t xml:space="preserve"> </w:t>
      </w:r>
    </w:p>
    <w:p w:rsidR="00472964" w:rsidRPr="00562B98" w:rsidRDefault="005B1F61" w:rsidP="00562B98">
      <w:pPr>
        <w:pStyle w:val="ListParagraph"/>
        <w:numPr>
          <w:ilvl w:val="1"/>
          <w:numId w:val="1"/>
        </w:numPr>
        <w:spacing w:after="0" w:line="240" w:lineRule="auto"/>
        <w:ind w:right="344"/>
        <w:rPr>
          <w:rFonts w:ascii="Arial" w:hAnsi="Arial" w:cs="Arial"/>
          <w:sz w:val="20"/>
          <w:szCs w:val="20"/>
        </w:rPr>
      </w:pPr>
      <w:r w:rsidRPr="00562B98">
        <w:rPr>
          <w:rFonts w:ascii="Arial" w:hAnsi="Arial" w:cs="Arial"/>
          <w:sz w:val="20"/>
          <w:szCs w:val="20"/>
        </w:rPr>
        <w:t>Lastly, t</w:t>
      </w:r>
      <w:r w:rsidR="001B3583" w:rsidRPr="00562B98">
        <w:rPr>
          <w:rFonts w:ascii="Arial" w:hAnsi="Arial" w:cs="Arial"/>
          <w:sz w:val="20"/>
          <w:szCs w:val="20"/>
        </w:rPr>
        <w:t>he Committee</w:t>
      </w:r>
      <w:r w:rsidR="00F96AF4" w:rsidRPr="00562B98">
        <w:rPr>
          <w:rFonts w:ascii="Arial" w:hAnsi="Arial" w:cs="Arial"/>
          <w:sz w:val="20"/>
          <w:szCs w:val="20"/>
        </w:rPr>
        <w:t xml:space="preserve"> notes the many other progressive amendments in the Bill</w:t>
      </w:r>
      <w:r w:rsidR="008D72C4" w:rsidRPr="00562B98">
        <w:rPr>
          <w:rFonts w:ascii="Arial" w:hAnsi="Arial" w:cs="Arial"/>
          <w:sz w:val="20"/>
          <w:szCs w:val="20"/>
        </w:rPr>
        <w:t>.</w:t>
      </w:r>
    </w:p>
    <w:p w:rsidR="00D12BDF" w:rsidRPr="00562B98" w:rsidRDefault="008D72C4" w:rsidP="00562B98">
      <w:pPr>
        <w:pStyle w:val="ListParagraph"/>
        <w:spacing w:after="0" w:line="240" w:lineRule="auto"/>
        <w:ind w:left="792" w:right="344"/>
        <w:rPr>
          <w:rFonts w:ascii="Arial" w:hAnsi="Arial" w:cs="Arial"/>
          <w:sz w:val="20"/>
          <w:szCs w:val="20"/>
        </w:rPr>
      </w:pPr>
      <w:r w:rsidRPr="00562B98">
        <w:rPr>
          <w:rFonts w:ascii="Arial" w:hAnsi="Arial" w:cs="Arial"/>
          <w:sz w:val="20"/>
          <w:szCs w:val="20"/>
        </w:rPr>
        <w:t xml:space="preserve"> </w:t>
      </w:r>
      <w:r w:rsidR="00F96AF4" w:rsidRPr="00562B98">
        <w:rPr>
          <w:rFonts w:ascii="Arial" w:hAnsi="Arial" w:cs="Arial"/>
          <w:sz w:val="20"/>
          <w:szCs w:val="20"/>
        </w:rPr>
        <w:t xml:space="preserve"> </w:t>
      </w:r>
    </w:p>
    <w:p w:rsidR="00472964" w:rsidRPr="00562B98" w:rsidRDefault="00472964" w:rsidP="00562B98">
      <w:pPr>
        <w:pStyle w:val="ListParagraph"/>
        <w:numPr>
          <w:ilvl w:val="0"/>
          <w:numId w:val="1"/>
        </w:numPr>
        <w:spacing w:after="0" w:line="240" w:lineRule="auto"/>
        <w:ind w:right="344"/>
        <w:rPr>
          <w:rFonts w:ascii="Arial" w:hAnsi="Arial" w:cs="Arial"/>
          <w:b/>
          <w:bCs/>
          <w:sz w:val="20"/>
          <w:szCs w:val="20"/>
        </w:rPr>
      </w:pPr>
      <w:r w:rsidRPr="00562B98">
        <w:rPr>
          <w:rFonts w:ascii="Arial" w:hAnsi="Arial" w:cs="Arial"/>
          <w:b/>
          <w:bCs/>
          <w:sz w:val="20"/>
          <w:szCs w:val="20"/>
        </w:rPr>
        <w:t xml:space="preserve">CONCLUSION </w:t>
      </w:r>
    </w:p>
    <w:p w:rsidR="00472964" w:rsidRPr="00562B98" w:rsidRDefault="005600B0" w:rsidP="00562B98">
      <w:pPr>
        <w:pStyle w:val="ListParagraph"/>
        <w:numPr>
          <w:ilvl w:val="1"/>
          <w:numId w:val="1"/>
        </w:numPr>
        <w:spacing w:after="0" w:line="240" w:lineRule="auto"/>
        <w:ind w:right="344"/>
        <w:rPr>
          <w:rFonts w:ascii="Arial" w:hAnsi="Arial" w:cs="Arial"/>
          <w:b/>
          <w:bCs/>
          <w:sz w:val="20"/>
          <w:szCs w:val="20"/>
        </w:rPr>
      </w:pPr>
      <w:r w:rsidRPr="00562B98">
        <w:rPr>
          <w:rFonts w:ascii="Arial" w:hAnsi="Arial" w:cs="Arial"/>
          <w:sz w:val="20"/>
          <w:szCs w:val="20"/>
        </w:rPr>
        <w:t>The Committee reports the Bill</w:t>
      </w:r>
      <w:r w:rsidRPr="00562B98">
        <w:rPr>
          <w:rFonts w:ascii="Arial" w:hAnsi="Arial" w:cs="Arial"/>
          <w:color w:val="FF0000"/>
          <w:sz w:val="20"/>
          <w:szCs w:val="20"/>
        </w:rPr>
        <w:t>.</w:t>
      </w:r>
      <w:r w:rsidRPr="00562B98">
        <w:rPr>
          <w:rFonts w:ascii="Arial" w:hAnsi="Arial" w:cs="Arial"/>
          <w:sz w:val="20"/>
          <w:szCs w:val="20"/>
        </w:rPr>
        <w:t xml:space="preserve"> </w:t>
      </w:r>
    </w:p>
    <w:p w:rsidR="00B34A74" w:rsidRPr="00562B98" w:rsidRDefault="00B34A74" w:rsidP="00562B98">
      <w:pPr>
        <w:spacing w:after="0" w:line="240" w:lineRule="auto"/>
        <w:ind w:right="344"/>
        <w:rPr>
          <w:rFonts w:ascii="Arial" w:hAnsi="Arial" w:cs="Arial"/>
          <w:sz w:val="20"/>
          <w:szCs w:val="20"/>
        </w:rPr>
      </w:pPr>
      <w:r w:rsidRPr="00562B98">
        <w:rPr>
          <w:rFonts w:ascii="Arial" w:hAnsi="Arial" w:cs="Arial"/>
          <w:sz w:val="20"/>
          <w:szCs w:val="20"/>
        </w:rPr>
        <w:t>The Democratic Alliance (DA) reserve</w:t>
      </w:r>
      <w:r w:rsidR="0022155E" w:rsidRPr="00562B98">
        <w:rPr>
          <w:rFonts w:ascii="Arial" w:hAnsi="Arial" w:cs="Arial"/>
          <w:sz w:val="20"/>
          <w:szCs w:val="20"/>
        </w:rPr>
        <w:t>s its</w:t>
      </w:r>
      <w:r w:rsidRPr="00562B98">
        <w:rPr>
          <w:rFonts w:ascii="Arial" w:hAnsi="Arial" w:cs="Arial"/>
          <w:sz w:val="20"/>
          <w:szCs w:val="20"/>
        </w:rPr>
        <w:t xml:space="preserve"> position.</w:t>
      </w:r>
    </w:p>
    <w:p w:rsidR="005600B0" w:rsidRPr="00562B98" w:rsidRDefault="005600B0" w:rsidP="00562B98">
      <w:pPr>
        <w:spacing w:after="0" w:line="240" w:lineRule="auto"/>
        <w:ind w:right="344"/>
        <w:rPr>
          <w:rFonts w:ascii="Arial" w:hAnsi="Arial" w:cs="Arial"/>
          <w:sz w:val="20"/>
          <w:szCs w:val="20"/>
        </w:rPr>
      </w:pPr>
      <w:r w:rsidRPr="00562B98">
        <w:rPr>
          <w:rFonts w:ascii="Arial" w:hAnsi="Arial" w:cs="Arial"/>
          <w:sz w:val="20"/>
          <w:szCs w:val="20"/>
        </w:rPr>
        <w:t xml:space="preserve">Report to be considered. </w:t>
      </w:r>
    </w:p>
    <w:p w:rsidR="003F245E" w:rsidRPr="00562B98" w:rsidRDefault="003F245E" w:rsidP="00562B98">
      <w:pPr>
        <w:spacing w:after="0" w:line="240" w:lineRule="auto"/>
        <w:ind w:left="720"/>
        <w:rPr>
          <w:rFonts w:ascii="Arial" w:hAnsi="Arial" w:cs="Arial"/>
          <w:sz w:val="20"/>
          <w:szCs w:val="20"/>
        </w:rPr>
      </w:pPr>
    </w:p>
    <w:p w:rsidR="003F245E" w:rsidRPr="00562B98" w:rsidRDefault="003F245E" w:rsidP="00562B98">
      <w:pPr>
        <w:spacing w:after="0" w:line="240" w:lineRule="auto"/>
        <w:rPr>
          <w:rFonts w:ascii="Arial" w:hAnsi="Arial" w:cs="Arial"/>
          <w:sz w:val="20"/>
          <w:szCs w:val="20"/>
        </w:rPr>
      </w:pPr>
    </w:p>
    <w:p w:rsidR="00EE7C3C" w:rsidRPr="00562B98" w:rsidRDefault="00EE7C3C" w:rsidP="00562B98">
      <w:pPr>
        <w:spacing w:after="0" w:line="240" w:lineRule="auto"/>
        <w:rPr>
          <w:rFonts w:ascii="Arial" w:hAnsi="Arial" w:cs="Arial"/>
          <w:sz w:val="20"/>
          <w:szCs w:val="20"/>
        </w:rPr>
      </w:pPr>
    </w:p>
    <w:sectPr w:rsidR="00EE7C3C" w:rsidRPr="00562B98" w:rsidSect="003540B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772" w:rsidRDefault="00E86772" w:rsidP="007B5CBF">
      <w:pPr>
        <w:spacing w:after="0" w:line="240" w:lineRule="auto"/>
      </w:pPr>
      <w:r>
        <w:separator/>
      </w:r>
    </w:p>
  </w:endnote>
  <w:endnote w:type="continuationSeparator" w:id="0">
    <w:p w:rsidR="00E86772" w:rsidRDefault="00E86772" w:rsidP="007B5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782726"/>
      <w:docPartObj>
        <w:docPartGallery w:val="Page Numbers (Bottom of Page)"/>
        <w:docPartUnique/>
      </w:docPartObj>
    </w:sdtPr>
    <w:sdtEndPr>
      <w:rPr>
        <w:noProof/>
      </w:rPr>
    </w:sdtEndPr>
    <w:sdtContent>
      <w:p w:rsidR="007B5CBF" w:rsidRDefault="003540B6">
        <w:pPr>
          <w:pStyle w:val="Footer"/>
          <w:jc w:val="center"/>
        </w:pPr>
        <w:r>
          <w:fldChar w:fldCharType="begin"/>
        </w:r>
        <w:r w:rsidR="007B5CBF">
          <w:instrText xml:space="preserve"> PAGE   \* MERGEFORMAT </w:instrText>
        </w:r>
        <w:r>
          <w:fldChar w:fldCharType="separate"/>
        </w:r>
        <w:r w:rsidR="00562B98">
          <w:rPr>
            <w:noProof/>
          </w:rPr>
          <w:t>1</w:t>
        </w:r>
        <w:r>
          <w:rPr>
            <w:noProof/>
          </w:rPr>
          <w:fldChar w:fldCharType="end"/>
        </w:r>
      </w:p>
    </w:sdtContent>
  </w:sdt>
  <w:p w:rsidR="007B5CBF" w:rsidRDefault="007B5C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772" w:rsidRDefault="00E86772" w:rsidP="007B5CBF">
      <w:pPr>
        <w:spacing w:after="0" w:line="240" w:lineRule="auto"/>
      </w:pPr>
      <w:r>
        <w:separator/>
      </w:r>
    </w:p>
  </w:footnote>
  <w:footnote w:type="continuationSeparator" w:id="0">
    <w:p w:rsidR="00E86772" w:rsidRDefault="00E86772" w:rsidP="007B5C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577CA"/>
    <w:multiLevelType w:val="multilevel"/>
    <w:tmpl w:val="2B26D176"/>
    <w:lvl w:ilvl="0">
      <w:start w:val="1"/>
      <w:numFmt w:val="decimal"/>
      <w:lvlText w:val="%1."/>
      <w:lvlJc w:val="left"/>
      <w:pPr>
        <w:ind w:left="360" w:hanging="360"/>
      </w:pPr>
    </w:lvl>
    <w:lvl w:ilvl="1">
      <w:start w:val="1"/>
      <w:numFmt w:val="decimal"/>
      <w:lvlText w:val="%1.%2."/>
      <w:lvlJc w:val="left"/>
      <w:pPr>
        <w:ind w:left="792" w:hanging="432"/>
      </w:pPr>
      <w:rPr>
        <w:b w:val="0"/>
        <w:bCs/>
        <w:i w:val="0"/>
        <w:iCs w:val="0"/>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362E3"/>
    <w:rsid w:val="00002F13"/>
    <w:rsid w:val="000112C5"/>
    <w:rsid w:val="00030FEC"/>
    <w:rsid w:val="00034891"/>
    <w:rsid w:val="00037A63"/>
    <w:rsid w:val="00044781"/>
    <w:rsid w:val="00051DC6"/>
    <w:rsid w:val="00055533"/>
    <w:rsid w:val="000741E0"/>
    <w:rsid w:val="00077160"/>
    <w:rsid w:val="00081754"/>
    <w:rsid w:val="000825EA"/>
    <w:rsid w:val="000A7A7A"/>
    <w:rsid w:val="000B2B98"/>
    <w:rsid w:val="000C0EC4"/>
    <w:rsid w:val="000C6052"/>
    <w:rsid w:val="000C646C"/>
    <w:rsid w:val="000D23E6"/>
    <w:rsid w:val="000D3BC6"/>
    <w:rsid w:val="000E0B33"/>
    <w:rsid w:val="000F0BD6"/>
    <w:rsid w:val="000F71F3"/>
    <w:rsid w:val="00101A95"/>
    <w:rsid w:val="00114F05"/>
    <w:rsid w:val="00122906"/>
    <w:rsid w:val="00131D65"/>
    <w:rsid w:val="00133429"/>
    <w:rsid w:val="00161025"/>
    <w:rsid w:val="00165E96"/>
    <w:rsid w:val="0016716F"/>
    <w:rsid w:val="00180FAF"/>
    <w:rsid w:val="00182D06"/>
    <w:rsid w:val="0018624A"/>
    <w:rsid w:val="00190C14"/>
    <w:rsid w:val="001B1AFF"/>
    <w:rsid w:val="001B3583"/>
    <w:rsid w:val="001C1765"/>
    <w:rsid w:val="001D6E44"/>
    <w:rsid w:val="001E2127"/>
    <w:rsid w:val="001E2983"/>
    <w:rsid w:val="001F3C78"/>
    <w:rsid w:val="00205639"/>
    <w:rsid w:val="002065C2"/>
    <w:rsid w:val="00210416"/>
    <w:rsid w:val="00210CFD"/>
    <w:rsid w:val="002213E0"/>
    <w:rsid w:val="0022155E"/>
    <w:rsid w:val="00252171"/>
    <w:rsid w:val="0026050A"/>
    <w:rsid w:val="00260C6A"/>
    <w:rsid w:val="00260FB9"/>
    <w:rsid w:val="00266A0F"/>
    <w:rsid w:val="00275427"/>
    <w:rsid w:val="0028164E"/>
    <w:rsid w:val="0029457E"/>
    <w:rsid w:val="002B09B8"/>
    <w:rsid w:val="002B3FC3"/>
    <w:rsid w:val="002B7A05"/>
    <w:rsid w:val="002D16D3"/>
    <w:rsid w:val="002D74B1"/>
    <w:rsid w:val="002F4278"/>
    <w:rsid w:val="00300F5B"/>
    <w:rsid w:val="0030109B"/>
    <w:rsid w:val="0030484C"/>
    <w:rsid w:val="00306A36"/>
    <w:rsid w:val="00316D92"/>
    <w:rsid w:val="003453CD"/>
    <w:rsid w:val="003540B6"/>
    <w:rsid w:val="003653F4"/>
    <w:rsid w:val="003814F2"/>
    <w:rsid w:val="00385396"/>
    <w:rsid w:val="003A177C"/>
    <w:rsid w:val="003A58EB"/>
    <w:rsid w:val="003B1613"/>
    <w:rsid w:val="003C2157"/>
    <w:rsid w:val="003C24C4"/>
    <w:rsid w:val="003E2719"/>
    <w:rsid w:val="003E44D1"/>
    <w:rsid w:val="003F245E"/>
    <w:rsid w:val="0041147F"/>
    <w:rsid w:val="00424B67"/>
    <w:rsid w:val="004345C9"/>
    <w:rsid w:val="00445646"/>
    <w:rsid w:val="004508B0"/>
    <w:rsid w:val="0045193E"/>
    <w:rsid w:val="004568A9"/>
    <w:rsid w:val="00456DCA"/>
    <w:rsid w:val="00467085"/>
    <w:rsid w:val="00472964"/>
    <w:rsid w:val="00487828"/>
    <w:rsid w:val="0049023D"/>
    <w:rsid w:val="0049065D"/>
    <w:rsid w:val="00490A09"/>
    <w:rsid w:val="00490AA7"/>
    <w:rsid w:val="004A0CFB"/>
    <w:rsid w:val="004A4C15"/>
    <w:rsid w:val="004A5FAE"/>
    <w:rsid w:val="004B7D0C"/>
    <w:rsid w:val="004C2E0F"/>
    <w:rsid w:val="004D59FC"/>
    <w:rsid w:val="004E42C6"/>
    <w:rsid w:val="004E55E9"/>
    <w:rsid w:val="00513310"/>
    <w:rsid w:val="00515696"/>
    <w:rsid w:val="0051586B"/>
    <w:rsid w:val="00524291"/>
    <w:rsid w:val="0053527A"/>
    <w:rsid w:val="00536B09"/>
    <w:rsid w:val="00543CF3"/>
    <w:rsid w:val="005460AB"/>
    <w:rsid w:val="005504B0"/>
    <w:rsid w:val="005600B0"/>
    <w:rsid w:val="00562B98"/>
    <w:rsid w:val="00585EB9"/>
    <w:rsid w:val="005862B9"/>
    <w:rsid w:val="005923C4"/>
    <w:rsid w:val="00593721"/>
    <w:rsid w:val="005A5F61"/>
    <w:rsid w:val="005B1B00"/>
    <w:rsid w:val="005B1F61"/>
    <w:rsid w:val="005B2C77"/>
    <w:rsid w:val="005E3889"/>
    <w:rsid w:val="005F0A1C"/>
    <w:rsid w:val="00600096"/>
    <w:rsid w:val="00613215"/>
    <w:rsid w:val="006242B3"/>
    <w:rsid w:val="006310BA"/>
    <w:rsid w:val="00633BF7"/>
    <w:rsid w:val="00651E14"/>
    <w:rsid w:val="00654994"/>
    <w:rsid w:val="00654CC7"/>
    <w:rsid w:val="00657570"/>
    <w:rsid w:val="00671EDC"/>
    <w:rsid w:val="0068027A"/>
    <w:rsid w:val="006973F9"/>
    <w:rsid w:val="006B3F94"/>
    <w:rsid w:val="006C27C4"/>
    <w:rsid w:val="006C7724"/>
    <w:rsid w:val="006D01AF"/>
    <w:rsid w:val="006D6FCA"/>
    <w:rsid w:val="006D7019"/>
    <w:rsid w:val="006E30CD"/>
    <w:rsid w:val="0070058E"/>
    <w:rsid w:val="0070661C"/>
    <w:rsid w:val="007116B4"/>
    <w:rsid w:val="00722399"/>
    <w:rsid w:val="00731003"/>
    <w:rsid w:val="00731BA0"/>
    <w:rsid w:val="007460FE"/>
    <w:rsid w:val="00752B0B"/>
    <w:rsid w:val="00753048"/>
    <w:rsid w:val="00753210"/>
    <w:rsid w:val="0077073F"/>
    <w:rsid w:val="00772292"/>
    <w:rsid w:val="00786C79"/>
    <w:rsid w:val="00792D2C"/>
    <w:rsid w:val="007977EA"/>
    <w:rsid w:val="007A5564"/>
    <w:rsid w:val="007B0004"/>
    <w:rsid w:val="007B1E1D"/>
    <w:rsid w:val="007B3AF6"/>
    <w:rsid w:val="007B5CBF"/>
    <w:rsid w:val="007C15F1"/>
    <w:rsid w:val="007F1E88"/>
    <w:rsid w:val="007F6FD5"/>
    <w:rsid w:val="00811BFB"/>
    <w:rsid w:val="00817B0E"/>
    <w:rsid w:val="00827148"/>
    <w:rsid w:val="008462DC"/>
    <w:rsid w:val="008475AF"/>
    <w:rsid w:val="00855A2D"/>
    <w:rsid w:val="008617D4"/>
    <w:rsid w:val="00865D1A"/>
    <w:rsid w:val="00890CF3"/>
    <w:rsid w:val="008A2E72"/>
    <w:rsid w:val="008B030C"/>
    <w:rsid w:val="008B4BD9"/>
    <w:rsid w:val="008C1244"/>
    <w:rsid w:val="008D2784"/>
    <w:rsid w:val="008D4BF7"/>
    <w:rsid w:val="008D6243"/>
    <w:rsid w:val="008D72C4"/>
    <w:rsid w:val="008F0664"/>
    <w:rsid w:val="00922DC2"/>
    <w:rsid w:val="00934C6A"/>
    <w:rsid w:val="00935273"/>
    <w:rsid w:val="009360A5"/>
    <w:rsid w:val="00944D25"/>
    <w:rsid w:val="00945601"/>
    <w:rsid w:val="00945E5F"/>
    <w:rsid w:val="00955839"/>
    <w:rsid w:val="0096331E"/>
    <w:rsid w:val="009718E2"/>
    <w:rsid w:val="00971DF9"/>
    <w:rsid w:val="00992FF9"/>
    <w:rsid w:val="009A7B9B"/>
    <w:rsid w:val="009C436E"/>
    <w:rsid w:val="009D00A5"/>
    <w:rsid w:val="009D0CE4"/>
    <w:rsid w:val="009D6D7F"/>
    <w:rsid w:val="009E2DDA"/>
    <w:rsid w:val="009F107F"/>
    <w:rsid w:val="00A034BE"/>
    <w:rsid w:val="00A23A0B"/>
    <w:rsid w:val="00A2681D"/>
    <w:rsid w:val="00A268B7"/>
    <w:rsid w:val="00A31EA7"/>
    <w:rsid w:val="00A3557F"/>
    <w:rsid w:val="00A37BD5"/>
    <w:rsid w:val="00A41A8D"/>
    <w:rsid w:val="00A5039E"/>
    <w:rsid w:val="00A51453"/>
    <w:rsid w:val="00A5487B"/>
    <w:rsid w:val="00A700CA"/>
    <w:rsid w:val="00A74BEE"/>
    <w:rsid w:val="00A76B84"/>
    <w:rsid w:val="00A93335"/>
    <w:rsid w:val="00AA11DD"/>
    <w:rsid w:val="00AA5A1E"/>
    <w:rsid w:val="00AB09C7"/>
    <w:rsid w:val="00AB6776"/>
    <w:rsid w:val="00AC4B74"/>
    <w:rsid w:val="00AD3061"/>
    <w:rsid w:val="00AF2FC0"/>
    <w:rsid w:val="00AF7FC6"/>
    <w:rsid w:val="00B0442C"/>
    <w:rsid w:val="00B311E0"/>
    <w:rsid w:val="00B340FC"/>
    <w:rsid w:val="00B34A74"/>
    <w:rsid w:val="00B37A74"/>
    <w:rsid w:val="00B43CE3"/>
    <w:rsid w:val="00B45600"/>
    <w:rsid w:val="00B46639"/>
    <w:rsid w:val="00B608CF"/>
    <w:rsid w:val="00B913A0"/>
    <w:rsid w:val="00B945B2"/>
    <w:rsid w:val="00BA1BCA"/>
    <w:rsid w:val="00BA2A5D"/>
    <w:rsid w:val="00BC245C"/>
    <w:rsid w:val="00BF088F"/>
    <w:rsid w:val="00BF4658"/>
    <w:rsid w:val="00C226EB"/>
    <w:rsid w:val="00C26289"/>
    <w:rsid w:val="00C34090"/>
    <w:rsid w:val="00C362E3"/>
    <w:rsid w:val="00C62A87"/>
    <w:rsid w:val="00C67C8C"/>
    <w:rsid w:val="00C741EB"/>
    <w:rsid w:val="00C7574D"/>
    <w:rsid w:val="00C77F4C"/>
    <w:rsid w:val="00C82CA4"/>
    <w:rsid w:val="00C832D0"/>
    <w:rsid w:val="00C840C8"/>
    <w:rsid w:val="00C858D8"/>
    <w:rsid w:val="00C960DE"/>
    <w:rsid w:val="00CB22CC"/>
    <w:rsid w:val="00CB2BE5"/>
    <w:rsid w:val="00CB3BDD"/>
    <w:rsid w:val="00CD2FD6"/>
    <w:rsid w:val="00CE372B"/>
    <w:rsid w:val="00CE54AF"/>
    <w:rsid w:val="00CF34D7"/>
    <w:rsid w:val="00CF6AA0"/>
    <w:rsid w:val="00D02E8B"/>
    <w:rsid w:val="00D1182B"/>
    <w:rsid w:val="00D12BDF"/>
    <w:rsid w:val="00D12F3A"/>
    <w:rsid w:val="00D235F4"/>
    <w:rsid w:val="00D331C0"/>
    <w:rsid w:val="00D53B26"/>
    <w:rsid w:val="00D545D5"/>
    <w:rsid w:val="00D55F5F"/>
    <w:rsid w:val="00D653CE"/>
    <w:rsid w:val="00D7746E"/>
    <w:rsid w:val="00D9295E"/>
    <w:rsid w:val="00D9301A"/>
    <w:rsid w:val="00D96204"/>
    <w:rsid w:val="00D97675"/>
    <w:rsid w:val="00D97D9A"/>
    <w:rsid w:val="00DA5E2B"/>
    <w:rsid w:val="00DC64AB"/>
    <w:rsid w:val="00DD493E"/>
    <w:rsid w:val="00DD5EDF"/>
    <w:rsid w:val="00E00285"/>
    <w:rsid w:val="00E10CF8"/>
    <w:rsid w:val="00E1502C"/>
    <w:rsid w:val="00E1612C"/>
    <w:rsid w:val="00E24244"/>
    <w:rsid w:val="00E250EB"/>
    <w:rsid w:val="00E3151E"/>
    <w:rsid w:val="00E62367"/>
    <w:rsid w:val="00E6478C"/>
    <w:rsid w:val="00E74D18"/>
    <w:rsid w:val="00E7511D"/>
    <w:rsid w:val="00E86772"/>
    <w:rsid w:val="00EA1661"/>
    <w:rsid w:val="00EA17FD"/>
    <w:rsid w:val="00EB149E"/>
    <w:rsid w:val="00EC05AF"/>
    <w:rsid w:val="00EC580E"/>
    <w:rsid w:val="00EE1D16"/>
    <w:rsid w:val="00EE1E04"/>
    <w:rsid w:val="00EE6EBC"/>
    <w:rsid w:val="00EE72A9"/>
    <w:rsid w:val="00EE7C3C"/>
    <w:rsid w:val="00EF35CA"/>
    <w:rsid w:val="00F00149"/>
    <w:rsid w:val="00F04E9D"/>
    <w:rsid w:val="00F12A57"/>
    <w:rsid w:val="00F21086"/>
    <w:rsid w:val="00F37434"/>
    <w:rsid w:val="00F423F8"/>
    <w:rsid w:val="00F5421E"/>
    <w:rsid w:val="00F57811"/>
    <w:rsid w:val="00F675D9"/>
    <w:rsid w:val="00F840B8"/>
    <w:rsid w:val="00F96AF4"/>
    <w:rsid w:val="00FA118B"/>
    <w:rsid w:val="00FA254D"/>
    <w:rsid w:val="00FB7221"/>
    <w:rsid w:val="00FD189E"/>
    <w:rsid w:val="00FE4371"/>
    <w:rsid w:val="00FF5C24"/>
    <w:rsid w:val="00FF7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E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10416"/>
    <w:pPr>
      <w:ind w:left="720"/>
      <w:contextualSpacing/>
    </w:pPr>
    <w:rPr>
      <w:lang w:val="en-US"/>
    </w:rPr>
  </w:style>
  <w:style w:type="character" w:customStyle="1" w:styleId="ListParagraphChar">
    <w:name w:val="List Paragraph Char"/>
    <w:link w:val="ListParagraph"/>
    <w:uiPriority w:val="34"/>
    <w:locked/>
    <w:rsid w:val="00F840B8"/>
    <w:rPr>
      <w:lang w:val="en-US"/>
    </w:rPr>
  </w:style>
  <w:style w:type="character" w:customStyle="1" w:styleId="markedcontent">
    <w:name w:val="markedcontent"/>
    <w:basedOn w:val="DefaultParagraphFont"/>
    <w:rsid w:val="005504B0"/>
  </w:style>
  <w:style w:type="paragraph" w:styleId="NormalWeb">
    <w:name w:val="Normal (Web)"/>
    <w:basedOn w:val="Normal"/>
    <w:uiPriority w:val="99"/>
    <w:semiHidden/>
    <w:unhideWhenUsed/>
    <w:rsid w:val="00A5145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7B5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CBF"/>
  </w:style>
  <w:style w:type="paragraph" w:styleId="Footer">
    <w:name w:val="footer"/>
    <w:basedOn w:val="Normal"/>
    <w:link w:val="FooterChar"/>
    <w:uiPriority w:val="99"/>
    <w:unhideWhenUsed/>
    <w:rsid w:val="007B5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CBF"/>
  </w:style>
  <w:style w:type="paragraph" w:styleId="Revision">
    <w:name w:val="Revision"/>
    <w:hidden/>
    <w:uiPriority w:val="99"/>
    <w:semiHidden/>
    <w:rsid w:val="00114F05"/>
    <w:pPr>
      <w:spacing w:after="0" w:line="240" w:lineRule="auto"/>
    </w:pPr>
  </w:style>
  <w:style w:type="character" w:styleId="CommentReference">
    <w:name w:val="annotation reference"/>
    <w:basedOn w:val="DefaultParagraphFont"/>
    <w:uiPriority w:val="99"/>
    <w:semiHidden/>
    <w:unhideWhenUsed/>
    <w:rsid w:val="00B45600"/>
    <w:rPr>
      <w:sz w:val="16"/>
      <w:szCs w:val="16"/>
    </w:rPr>
  </w:style>
  <w:style w:type="paragraph" w:styleId="CommentText">
    <w:name w:val="annotation text"/>
    <w:basedOn w:val="Normal"/>
    <w:link w:val="CommentTextChar"/>
    <w:uiPriority w:val="99"/>
    <w:unhideWhenUsed/>
    <w:rsid w:val="00B45600"/>
    <w:pPr>
      <w:spacing w:line="240" w:lineRule="auto"/>
    </w:pPr>
    <w:rPr>
      <w:sz w:val="20"/>
      <w:szCs w:val="20"/>
    </w:rPr>
  </w:style>
  <w:style w:type="character" w:customStyle="1" w:styleId="CommentTextChar">
    <w:name w:val="Comment Text Char"/>
    <w:basedOn w:val="DefaultParagraphFont"/>
    <w:link w:val="CommentText"/>
    <w:uiPriority w:val="99"/>
    <w:rsid w:val="00B45600"/>
    <w:rPr>
      <w:sz w:val="20"/>
      <w:szCs w:val="20"/>
    </w:rPr>
  </w:style>
  <w:style w:type="paragraph" w:styleId="CommentSubject">
    <w:name w:val="annotation subject"/>
    <w:basedOn w:val="CommentText"/>
    <w:next w:val="CommentText"/>
    <w:link w:val="CommentSubjectChar"/>
    <w:uiPriority w:val="99"/>
    <w:semiHidden/>
    <w:unhideWhenUsed/>
    <w:rsid w:val="00B45600"/>
    <w:rPr>
      <w:b/>
      <w:bCs/>
    </w:rPr>
  </w:style>
  <w:style w:type="character" w:customStyle="1" w:styleId="CommentSubjectChar">
    <w:name w:val="Comment Subject Char"/>
    <w:basedOn w:val="CommentTextChar"/>
    <w:link w:val="CommentSubject"/>
    <w:uiPriority w:val="99"/>
    <w:semiHidden/>
    <w:rsid w:val="00B45600"/>
    <w:rPr>
      <w:b/>
      <w:bCs/>
      <w:sz w:val="20"/>
      <w:szCs w:val="20"/>
    </w:rPr>
  </w:style>
</w:styles>
</file>

<file path=word/webSettings.xml><?xml version="1.0" encoding="utf-8"?>
<w:webSettings xmlns:r="http://schemas.openxmlformats.org/officeDocument/2006/relationships" xmlns:w="http://schemas.openxmlformats.org/wordprocessingml/2006/main">
  <w:divs>
    <w:div w:id="37357370">
      <w:bodyDiv w:val="1"/>
      <w:marLeft w:val="0"/>
      <w:marRight w:val="0"/>
      <w:marTop w:val="0"/>
      <w:marBottom w:val="0"/>
      <w:divBdr>
        <w:top w:val="none" w:sz="0" w:space="0" w:color="auto"/>
        <w:left w:val="none" w:sz="0" w:space="0" w:color="auto"/>
        <w:bottom w:val="none" w:sz="0" w:space="0" w:color="auto"/>
        <w:right w:val="none" w:sz="0" w:space="0" w:color="auto"/>
      </w:divBdr>
      <w:divsChild>
        <w:div w:id="2027243125">
          <w:marLeft w:val="274"/>
          <w:marRight w:val="0"/>
          <w:marTop w:val="150"/>
          <w:marBottom w:val="0"/>
          <w:divBdr>
            <w:top w:val="none" w:sz="0" w:space="0" w:color="auto"/>
            <w:left w:val="none" w:sz="0" w:space="0" w:color="auto"/>
            <w:bottom w:val="none" w:sz="0" w:space="0" w:color="auto"/>
            <w:right w:val="none" w:sz="0" w:space="0" w:color="auto"/>
          </w:divBdr>
        </w:div>
      </w:divsChild>
    </w:div>
    <w:div w:id="136266818">
      <w:bodyDiv w:val="1"/>
      <w:marLeft w:val="0"/>
      <w:marRight w:val="0"/>
      <w:marTop w:val="0"/>
      <w:marBottom w:val="0"/>
      <w:divBdr>
        <w:top w:val="none" w:sz="0" w:space="0" w:color="auto"/>
        <w:left w:val="none" w:sz="0" w:space="0" w:color="auto"/>
        <w:bottom w:val="none" w:sz="0" w:space="0" w:color="auto"/>
        <w:right w:val="none" w:sz="0" w:space="0" w:color="auto"/>
      </w:divBdr>
    </w:div>
    <w:div w:id="171070684">
      <w:bodyDiv w:val="1"/>
      <w:marLeft w:val="0"/>
      <w:marRight w:val="0"/>
      <w:marTop w:val="0"/>
      <w:marBottom w:val="0"/>
      <w:divBdr>
        <w:top w:val="none" w:sz="0" w:space="0" w:color="auto"/>
        <w:left w:val="none" w:sz="0" w:space="0" w:color="auto"/>
        <w:bottom w:val="none" w:sz="0" w:space="0" w:color="auto"/>
        <w:right w:val="none" w:sz="0" w:space="0" w:color="auto"/>
      </w:divBdr>
      <w:divsChild>
        <w:div w:id="1354115738">
          <w:marLeft w:val="274"/>
          <w:marRight w:val="0"/>
          <w:marTop w:val="150"/>
          <w:marBottom w:val="0"/>
          <w:divBdr>
            <w:top w:val="none" w:sz="0" w:space="0" w:color="auto"/>
            <w:left w:val="none" w:sz="0" w:space="0" w:color="auto"/>
            <w:bottom w:val="none" w:sz="0" w:space="0" w:color="auto"/>
            <w:right w:val="none" w:sz="0" w:space="0" w:color="auto"/>
          </w:divBdr>
        </w:div>
        <w:div w:id="1034424250">
          <w:marLeft w:val="274"/>
          <w:marRight w:val="0"/>
          <w:marTop w:val="150"/>
          <w:marBottom w:val="0"/>
          <w:divBdr>
            <w:top w:val="none" w:sz="0" w:space="0" w:color="auto"/>
            <w:left w:val="none" w:sz="0" w:space="0" w:color="auto"/>
            <w:bottom w:val="none" w:sz="0" w:space="0" w:color="auto"/>
            <w:right w:val="none" w:sz="0" w:space="0" w:color="auto"/>
          </w:divBdr>
        </w:div>
        <w:div w:id="580799735">
          <w:marLeft w:val="274"/>
          <w:marRight w:val="0"/>
          <w:marTop w:val="150"/>
          <w:marBottom w:val="0"/>
          <w:divBdr>
            <w:top w:val="none" w:sz="0" w:space="0" w:color="auto"/>
            <w:left w:val="none" w:sz="0" w:space="0" w:color="auto"/>
            <w:bottom w:val="none" w:sz="0" w:space="0" w:color="auto"/>
            <w:right w:val="none" w:sz="0" w:space="0" w:color="auto"/>
          </w:divBdr>
        </w:div>
        <w:div w:id="1686394779">
          <w:marLeft w:val="274"/>
          <w:marRight w:val="0"/>
          <w:marTop w:val="150"/>
          <w:marBottom w:val="0"/>
          <w:divBdr>
            <w:top w:val="none" w:sz="0" w:space="0" w:color="auto"/>
            <w:left w:val="none" w:sz="0" w:space="0" w:color="auto"/>
            <w:bottom w:val="none" w:sz="0" w:space="0" w:color="auto"/>
            <w:right w:val="none" w:sz="0" w:space="0" w:color="auto"/>
          </w:divBdr>
        </w:div>
      </w:divsChild>
    </w:div>
    <w:div w:id="174930254">
      <w:bodyDiv w:val="1"/>
      <w:marLeft w:val="0"/>
      <w:marRight w:val="0"/>
      <w:marTop w:val="0"/>
      <w:marBottom w:val="0"/>
      <w:divBdr>
        <w:top w:val="none" w:sz="0" w:space="0" w:color="auto"/>
        <w:left w:val="none" w:sz="0" w:space="0" w:color="auto"/>
        <w:bottom w:val="none" w:sz="0" w:space="0" w:color="auto"/>
        <w:right w:val="none" w:sz="0" w:space="0" w:color="auto"/>
      </w:divBdr>
      <w:divsChild>
        <w:div w:id="1969822562">
          <w:marLeft w:val="634"/>
          <w:marRight w:val="0"/>
          <w:marTop w:val="150"/>
          <w:marBottom w:val="0"/>
          <w:divBdr>
            <w:top w:val="none" w:sz="0" w:space="0" w:color="auto"/>
            <w:left w:val="none" w:sz="0" w:space="0" w:color="auto"/>
            <w:bottom w:val="none" w:sz="0" w:space="0" w:color="auto"/>
            <w:right w:val="none" w:sz="0" w:space="0" w:color="auto"/>
          </w:divBdr>
        </w:div>
        <w:div w:id="200750176">
          <w:marLeft w:val="634"/>
          <w:marRight w:val="0"/>
          <w:marTop w:val="150"/>
          <w:marBottom w:val="0"/>
          <w:divBdr>
            <w:top w:val="none" w:sz="0" w:space="0" w:color="auto"/>
            <w:left w:val="none" w:sz="0" w:space="0" w:color="auto"/>
            <w:bottom w:val="none" w:sz="0" w:space="0" w:color="auto"/>
            <w:right w:val="none" w:sz="0" w:space="0" w:color="auto"/>
          </w:divBdr>
        </w:div>
        <w:div w:id="1156841881">
          <w:marLeft w:val="907"/>
          <w:marRight w:val="0"/>
          <w:marTop w:val="150"/>
          <w:marBottom w:val="0"/>
          <w:divBdr>
            <w:top w:val="none" w:sz="0" w:space="0" w:color="auto"/>
            <w:left w:val="none" w:sz="0" w:space="0" w:color="auto"/>
            <w:bottom w:val="none" w:sz="0" w:space="0" w:color="auto"/>
            <w:right w:val="none" w:sz="0" w:space="0" w:color="auto"/>
          </w:divBdr>
        </w:div>
        <w:div w:id="2069107987">
          <w:marLeft w:val="720"/>
          <w:marRight w:val="0"/>
          <w:marTop w:val="150"/>
          <w:marBottom w:val="0"/>
          <w:divBdr>
            <w:top w:val="none" w:sz="0" w:space="0" w:color="auto"/>
            <w:left w:val="none" w:sz="0" w:space="0" w:color="auto"/>
            <w:bottom w:val="none" w:sz="0" w:space="0" w:color="auto"/>
            <w:right w:val="none" w:sz="0" w:space="0" w:color="auto"/>
          </w:divBdr>
        </w:div>
      </w:divsChild>
    </w:div>
    <w:div w:id="210000491">
      <w:bodyDiv w:val="1"/>
      <w:marLeft w:val="0"/>
      <w:marRight w:val="0"/>
      <w:marTop w:val="0"/>
      <w:marBottom w:val="0"/>
      <w:divBdr>
        <w:top w:val="none" w:sz="0" w:space="0" w:color="auto"/>
        <w:left w:val="none" w:sz="0" w:space="0" w:color="auto"/>
        <w:bottom w:val="none" w:sz="0" w:space="0" w:color="auto"/>
        <w:right w:val="none" w:sz="0" w:space="0" w:color="auto"/>
      </w:divBdr>
      <w:divsChild>
        <w:div w:id="1737388127">
          <w:marLeft w:val="274"/>
          <w:marRight w:val="0"/>
          <w:marTop w:val="150"/>
          <w:marBottom w:val="0"/>
          <w:divBdr>
            <w:top w:val="none" w:sz="0" w:space="0" w:color="auto"/>
            <w:left w:val="none" w:sz="0" w:space="0" w:color="auto"/>
            <w:bottom w:val="none" w:sz="0" w:space="0" w:color="auto"/>
            <w:right w:val="none" w:sz="0" w:space="0" w:color="auto"/>
          </w:divBdr>
        </w:div>
      </w:divsChild>
    </w:div>
    <w:div w:id="220098033">
      <w:bodyDiv w:val="1"/>
      <w:marLeft w:val="0"/>
      <w:marRight w:val="0"/>
      <w:marTop w:val="0"/>
      <w:marBottom w:val="0"/>
      <w:divBdr>
        <w:top w:val="none" w:sz="0" w:space="0" w:color="auto"/>
        <w:left w:val="none" w:sz="0" w:space="0" w:color="auto"/>
        <w:bottom w:val="none" w:sz="0" w:space="0" w:color="auto"/>
        <w:right w:val="none" w:sz="0" w:space="0" w:color="auto"/>
      </w:divBdr>
      <w:divsChild>
        <w:div w:id="732003027">
          <w:marLeft w:val="274"/>
          <w:marRight w:val="0"/>
          <w:marTop w:val="150"/>
          <w:marBottom w:val="0"/>
          <w:divBdr>
            <w:top w:val="none" w:sz="0" w:space="0" w:color="auto"/>
            <w:left w:val="none" w:sz="0" w:space="0" w:color="auto"/>
            <w:bottom w:val="none" w:sz="0" w:space="0" w:color="auto"/>
            <w:right w:val="none" w:sz="0" w:space="0" w:color="auto"/>
          </w:divBdr>
        </w:div>
        <w:div w:id="317073553">
          <w:marLeft w:val="274"/>
          <w:marRight w:val="0"/>
          <w:marTop w:val="150"/>
          <w:marBottom w:val="0"/>
          <w:divBdr>
            <w:top w:val="none" w:sz="0" w:space="0" w:color="auto"/>
            <w:left w:val="none" w:sz="0" w:space="0" w:color="auto"/>
            <w:bottom w:val="none" w:sz="0" w:space="0" w:color="auto"/>
            <w:right w:val="none" w:sz="0" w:space="0" w:color="auto"/>
          </w:divBdr>
        </w:div>
        <w:div w:id="2033609238">
          <w:marLeft w:val="806"/>
          <w:marRight w:val="0"/>
          <w:marTop w:val="75"/>
          <w:marBottom w:val="0"/>
          <w:divBdr>
            <w:top w:val="none" w:sz="0" w:space="0" w:color="auto"/>
            <w:left w:val="none" w:sz="0" w:space="0" w:color="auto"/>
            <w:bottom w:val="none" w:sz="0" w:space="0" w:color="auto"/>
            <w:right w:val="none" w:sz="0" w:space="0" w:color="auto"/>
          </w:divBdr>
        </w:div>
        <w:div w:id="1046636409">
          <w:marLeft w:val="806"/>
          <w:marRight w:val="0"/>
          <w:marTop w:val="75"/>
          <w:marBottom w:val="0"/>
          <w:divBdr>
            <w:top w:val="none" w:sz="0" w:space="0" w:color="auto"/>
            <w:left w:val="none" w:sz="0" w:space="0" w:color="auto"/>
            <w:bottom w:val="none" w:sz="0" w:space="0" w:color="auto"/>
            <w:right w:val="none" w:sz="0" w:space="0" w:color="auto"/>
          </w:divBdr>
        </w:div>
        <w:div w:id="401948322">
          <w:marLeft w:val="806"/>
          <w:marRight w:val="0"/>
          <w:marTop w:val="75"/>
          <w:marBottom w:val="0"/>
          <w:divBdr>
            <w:top w:val="none" w:sz="0" w:space="0" w:color="auto"/>
            <w:left w:val="none" w:sz="0" w:space="0" w:color="auto"/>
            <w:bottom w:val="none" w:sz="0" w:space="0" w:color="auto"/>
            <w:right w:val="none" w:sz="0" w:space="0" w:color="auto"/>
          </w:divBdr>
        </w:div>
        <w:div w:id="1252659209">
          <w:marLeft w:val="806"/>
          <w:marRight w:val="0"/>
          <w:marTop w:val="75"/>
          <w:marBottom w:val="0"/>
          <w:divBdr>
            <w:top w:val="none" w:sz="0" w:space="0" w:color="auto"/>
            <w:left w:val="none" w:sz="0" w:space="0" w:color="auto"/>
            <w:bottom w:val="none" w:sz="0" w:space="0" w:color="auto"/>
            <w:right w:val="none" w:sz="0" w:space="0" w:color="auto"/>
          </w:divBdr>
        </w:div>
        <w:div w:id="403769223">
          <w:marLeft w:val="806"/>
          <w:marRight w:val="0"/>
          <w:marTop w:val="75"/>
          <w:marBottom w:val="0"/>
          <w:divBdr>
            <w:top w:val="none" w:sz="0" w:space="0" w:color="auto"/>
            <w:left w:val="none" w:sz="0" w:space="0" w:color="auto"/>
            <w:bottom w:val="none" w:sz="0" w:space="0" w:color="auto"/>
            <w:right w:val="none" w:sz="0" w:space="0" w:color="auto"/>
          </w:divBdr>
        </w:div>
        <w:div w:id="204415347">
          <w:marLeft w:val="806"/>
          <w:marRight w:val="0"/>
          <w:marTop w:val="75"/>
          <w:marBottom w:val="0"/>
          <w:divBdr>
            <w:top w:val="none" w:sz="0" w:space="0" w:color="auto"/>
            <w:left w:val="none" w:sz="0" w:space="0" w:color="auto"/>
            <w:bottom w:val="none" w:sz="0" w:space="0" w:color="auto"/>
            <w:right w:val="none" w:sz="0" w:space="0" w:color="auto"/>
          </w:divBdr>
        </w:div>
        <w:div w:id="962035305">
          <w:marLeft w:val="806"/>
          <w:marRight w:val="0"/>
          <w:marTop w:val="75"/>
          <w:marBottom w:val="0"/>
          <w:divBdr>
            <w:top w:val="none" w:sz="0" w:space="0" w:color="auto"/>
            <w:left w:val="none" w:sz="0" w:space="0" w:color="auto"/>
            <w:bottom w:val="none" w:sz="0" w:space="0" w:color="auto"/>
            <w:right w:val="none" w:sz="0" w:space="0" w:color="auto"/>
          </w:divBdr>
        </w:div>
        <w:div w:id="801851320">
          <w:marLeft w:val="806"/>
          <w:marRight w:val="0"/>
          <w:marTop w:val="75"/>
          <w:marBottom w:val="0"/>
          <w:divBdr>
            <w:top w:val="none" w:sz="0" w:space="0" w:color="auto"/>
            <w:left w:val="none" w:sz="0" w:space="0" w:color="auto"/>
            <w:bottom w:val="none" w:sz="0" w:space="0" w:color="auto"/>
            <w:right w:val="none" w:sz="0" w:space="0" w:color="auto"/>
          </w:divBdr>
        </w:div>
        <w:div w:id="1644388329">
          <w:marLeft w:val="806"/>
          <w:marRight w:val="0"/>
          <w:marTop w:val="75"/>
          <w:marBottom w:val="0"/>
          <w:divBdr>
            <w:top w:val="none" w:sz="0" w:space="0" w:color="auto"/>
            <w:left w:val="none" w:sz="0" w:space="0" w:color="auto"/>
            <w:bottom w:val="none" w:sz="0" w:space="0" w:color="auto"/>
            <w:right w:val="none" w:sz="0" w:space="0" w:color="auto"/>
          </w:divBdr>
        </w:div>
        <w:div w:id="1026294024">
          <w:marLeft w:val="806"/>
          <w:marRight w:val="0"/>
          <w:marTop w:val="75"/>
          <w:marBottom w:val="0"/>
          <w:divBdr>
            <w:top w:val="none" w:sz="0" w:space="0" w:color="auto"/>
            <w:left w:val="none" w:sz="0" w:space="0" w:color="auto"/>
            <w:bottom w:val="none" w:sz="0" w:space="0" w:color="auto"/>
            <w:right w:val="none" w:sz="0" w:space="0" w:color="auto"/>
          </w:divBdr>
        </w:div>
        <w:div w:id="1714958893">
          <w:marLeft w:val="274"/>
          <w:marRight w:val="0"/>
          <w:marTop w:val="150"/>
          <w:marBottom w:val="0"/>
          <w:divBdr>
            <w:top w:val="none" w:sz="0" w:space="0" w:color="auto"/>
            <w:left w:val="none" w:sz="0" w:space="0" w:color="auto"/>
            <w:bottom w:val="none" w:sz="0" w:space="0" w:color="auto"/>
            <w:right w:val="none" w:sz="0" w:space="0" w:color="auto"/>
          </w:divBdr>
        </w:div>
      </w:divsChild>
    </w:div>
    <w:div w:id="231433662">
      <w:bodyDiv w:val="1"/>
      <w:marLeft w:val="0"/>
      <w:marRight w:val="0"/>
      <w:marTop w:val="0"/>
      <w:marBottom w:val="0"/>
      <w:divBdr>
        <w:top w:val="none" w:sz="0" w:space="0" w:color="auto"/>
        <w:left w:val="none" w:sz="0" w:space="0" w:color="auto"/>
        <w:bottom w:val="none" w:sz="0" w:space="0" w:color="auto"/>
        <w:right w:val="none" w:sz="0" w:space="0" w:color="auto"/>
      </w:divBdr>
      <w:divsChild>
        <w:div w:id="1812093709">
          <w:marLeft w:val="274"/>
          <w:marRight w:val="0"/>
          <w:marTop w:val="150"/>
          <w:marBottom w:val="0"/>
          <w:divBdr>
            <w:top w:val="none" w:sz="0" w:space="0" w:color="auto"/>
            <w:left w:val="none" w:sz="0" w:space="0" w:color="auto"/>
            <w:bottom w:val="none" w:sz="0" w:space="0" w:color="auto"/>
            <w:right w:val="none" w:sz="0" w:space="0" w:color="auto"/>
          </w:divBdr>
        </w:div>
        <w:div w:id="1105348406">
          <w:marLeft w:val="806"/>
          <w:marRight w:val="0"/>
          <w:marTop w:val="75"/>
          <w:marBottom w:val="0"/>
          <w:divBdr>
            <w:top w:val="none" w:sz="0" w:space="0" w:color="auto"/>
            <w:left w:val="none" w:sz="0" w:space="0" w:color="auto"/>
            <w:bottom w:val="none" w:sz="0" w:space="0" w:color="auto"/>
            <w:right w:val="none" w:sz="0" w:space="0" w:color="auto"/>
          </w:divBdr>
        </w:div>
        <w:div w:id="134421997">
          <w:marLeft w:val="274"/>
          <w:marRight w:val="0"/>
          <w:marTop w:val="150"/>
          <w:marBottom w:val="0"/>
          <w:divBdr>
            <w:top w:val="none" w:sz="0" w:space="0" w:color="auto"/>
            <w:left w:val="none" w:sz="0" w:space="0" w:color="auto"/>
            <w:bottom w:val="none" w:sz="0" w:space="0" w:color="auto"/>
            <w:right w:val="none" w:sz="0" w:space="0" w:color="auto"/>
          </w:divBdr>
        </w:div>
        <w:div w:id="498618240">
          <w:marLeft w:val="806"/>
          <w:marRight w:val="0"/>
          <w:marTop w:val="75"/>
          <w:marBottom w:val="0"/>
          <w:divBdr>
            <w:top w:val="none" w:sz="0" w:space="0" w:color="auto"/>
            <w:left w:val="none" w:sz="0" w:space="0" w:color="auto"/>
            <w:bottom w:val="none" w:sz="0" w:space="0" w:color="auto"/>
            <w:right w:val="none" w:sz="0" w:space="0" w:color="auto"/>
          </w:divBdr>
        </w:div>
        <w:div w:id="167909530">
          <w:marLeft w:val="806"/>
          <w:marRight w:val="0"/>
          <w:marTop w:val="75"/>
          <w:marBottom w:val="0"/>
          <w:divBdr>
            <w:top w:val="none" w:sz="0" w:space="0" w:color="auto"/>
            <w:left w:val="none" w:sz="0" w:space="0" w:color="auto"/>
            <w:bottom w:val="none" w:sz="0" w:space="0" w:color="auto"/>
            <w:right w:val="none" w:sz="0" w:space="0" w:color="auto"/>
          </w:divBdr>
        </w:div>
        <w:div w:id="869881440">
          <w:marLeft w:val="806"/>
          <w:marRight w:val="0"/>
          <w:marTop w:val="75"/>
          <w:marBottom w:val="0"/>
          <w:divBdr>
            <w:top w:val="none" w:sz="0" w:space="0" w:color="auto"/>
            <w:left w:val="none" w:sz="0" w:space="0" w:color="auto"/>
            <w:bottom w:val="none" w:sz="0" w:space="0" w:color="auto"/>
            <w:right w:val="none" w:sz="0" w:space="0" w:color="auto"/>
          </w:divBdr>
        </w:div>
        <w:div w:id="520166667">
          <w:marLeft w:val="806"/>
          <w:marRight w:val="0"/>
          <w:marTop w:val="75"/>
          <w:marBottom w:val="0"/>
          <w:divBdr>
            <w:top w:val="none" w:sz="0" w:space="0" w:color="auto"/>
            <w:left w:val="none" w:sz="0" w:space="0" w:color="auto"/>
            <w:bottom w:val="none" w:sz="0" w:space="0" w:color="auto"/>
            <w:right w:val="none" w:sz="0" w:space="0" w:color="auto"/>
          </w:divBdr>
        </w:div>
        <w:div w:id="1640768802">
          <w:marLeft w:val="274"/>
          <w:marRight w:val="0"/>
          <w:marTop w:val="150"/>
          <w:marBottom w:val="0"/>
          <w:divBdr>
            <w:top w:val="none" w:sz="0" w:space="0" w:color="auto"/>
            <w:left w:val="none" w:sz="0" w:space="0" w:color="auto"/>
            <w:bottom w:val="none" w:sz="0" w:space="0" w:color="auto"/>
            <w:right w:val="none" w:sz="0" w:space="0" w:color="auto"/>
          </w:divBdr>
        </w:div>
        <w:div w:id="2021469697">
          <w:marLeft w:val="806"/>
          <w:marRight w:val="0"/>
          <w:marTop w:val="75"/>
          <w:marBottom w:val="0"/>
          <w:divBdr>
            <w:top w:val="none" w:sz="0" w:space="0" w:color="auto"/>
            <w:left w:val="none" w:sz="0" w:space="0" w:color="auto"/>
            <w:bottom w:val="none" w:sz="0" w:space="0" w:color="auto"/>
            <w:right w:val="none" w:sz="0" w:space="0" w:color="auto"/>
          </w:divBdr>
        </w:div>
        <w:div w:id="1371757809">
          <w:marLeft w:val="806"/>
          <w:marRight w:val="0"/>
          <w:marTop w:val="75"/>
          <w:marBottom w:val="0"/>
          <w:divBdr>
            <w:top w:val="none" w:sz="0" w:space="0" w:color="auto"/>
            <w:left w:val="none" w:sz="0" w:space="0" w:color="auto"/>
            <w:bottom w:val="none" w:sz="0" w:space="0" w:color="auto"/>
            <w:right w:val="none" w:sz="0" w:space="0" w:color="auto"/>
          </w:divBdr>
        </w:div>
        <w:div w:id="290675107">
          <w:marLeft w:val="806"/>
          <w:marRight w:val="0"/>
          <w:marTop w:val="75"/>
          <w:marBottom w:val="0"/>
          <w:divBdr>
            <w:top w:val="none" w:sz="0" w:space="0" w:color="auto"/>
            <w:left w:val="none" w:sz="0" w:space="0" w:color="auto"/>
            <w:bottom w:val="none" w:sz="0" w:space="0" w:color="auto"/>
            <w:right w:val="none" w:sz="0" w:space="0" w:color="auto"/>
          </w:divBdr>
        </w:div>
        <w:div w:id="784498512">
          <w:marLeft w:val="806"/>
          <w:marRight w:val="0"/>
          <w:marTop w:val="75"/>
          <w:marBottom w:val="0"/>
          <w:divBdr>
            <w:top w:val="none" w:sz="0" w:space="0" w:color="auto"/>
            <w:left w:val="none" w:sz="0" w:space="0" w:color="auto"/>
            <w:bottom w:val="none" w:sz="0" w:space="0" w:color="auto"/>
            <w:right w:val="none" w:sz="0" w:space="0" w:color="auto"/>
          </w:divBdr>
        </w:div>
        <w:div w:id="324360682">
          <w:marLeft w:val="806"/>
          <w:marRight w:val="0"/>
          <w:marTop w:val="75"/>
          <w:marBottom w:val="0"/>
          <w:divBdr>
            <w:top w:val="none" w:sz="0" w:space="0" w:color="auto"/>
            <w:left w:val="none" w:sz="0" w:space="0" w:color="auto"/>
            <w:bottom w:val="none" w:sz="0" w:space="0" w:color="auto"/>
            <w:right w:val="none" w:sz="0" w:space="0" w:color="auto"/>
          </w:divBdr>
        </w:div>
      </w:divsChild>
    </w:div>
    <w:div w:id="325670755">
      <w:bodyDiv w:val="1"/>
      <w:marLeft w:val="0"/>
      <w:marRight w:val="0"/>
      <w:marTop w:val="0"/>
      <w:marBottom w:val="0"/>
      <w:divBdr>
        <w:top w:val="none" w:sz="0" w:space="0" w:color="auto"/>
        <w:left w:val="none" w:sz="0" w:space="0" w:color="auto"/>
        <w:bottom w:val="none" w:sz="0" w:space="0" w:color="auto"/>
        <w:right w:val="none" w:sz="0" w:space="0" w:color="auto"/>
      </w:divBdr>
      <w:divsChild>
        <w:div w:id="428543807">
          <w:marLeft w:val="907"/>
          <w:marRight w:val="0"/>
          <w:marTop w:val="150"/>
          <w:marBottom w:val="0"/>
          <w:divBdr>
            <w:top w:val="none" w:sz="0" w:space="0" w:color="auto"/>
            <w:left w:val="none" w:sz="0" w:space="0" w:color="auto"/>
            <w:bottom w:val="none" w:sz="0" w:space="0" w:color="auto"/>
            <w:right w:val="none" w:sz="0" w:space="0" w:color="auto"/>
          </w:divBdr>
        </w:div>
        <w:div w:id="905920205">
          <w:marLeft w:val="907"/>
          <w:marRight w:val="0"/>
          <w:marTop w:val="150"/>
          <w:marBottom w:val="0"/>
          <w:divBdr>
            <w:top w:val="none" w:sz="0" w:space="0" w:color="auto"/>
            <w:left w:val="none" w:sz="0" w:space="0" w:color="auto"/>
            <w:bottom w:val="none" w:sz="0" w:space="0" w:color="auto"/>
            <w:right w:val="none" w:sz="0" w:space="0" w:color="auto"/>
          </w:divBdr>
        </w:div>
        <w:div w:id="2129467099">
          <w:marLeft w:val="907"/>
          <w:marRight w:val="0"/>
          <w:marTop w:val="150"/>
          <w:marBottom w:val="0"/>
          <w:divBdr>
            <w:top w:val="none" w:sz="0" w:space="0" w:color="auto"/>
            <w:left w:val="none" w:sz="0" w:space="0" w:color="auto"/>
            <w:bottom w:val="none" w:sz="0" w:space="0" w:color="auto"/>
            <w:right w:val="none" w:sz="0" w:space="0" w:color="auto"/>
          </w:divBdr>
        </w:div>
        <w:div w:id="28652367">
          <w:marLeft w:val="907"/>
          <w:marRight w:val="0"/>
          <w:marTop w:val="150"/>
          <w:marBottom w:val="0"/>
          <w:divBdr>
            <w:top w:val="none" w:sz="0" w:space="0" w:color="auto"/>
            <w:left w:val="none" w:sz="0" w:space="0" w:color="auto"/>
            <w:bottom w:val="none" w:sz="0" w:space="0" w:color="auto"/>
            <w:right w:val="none" w:sz="0" w:space="0" w:color="auto"/>
          </w:divBdr>
        </w:div>
        <w:div w:id="1122847977">
          <w:marLeft w:val="907"/>
          <w:marRight w:val="0"/>
          <w:marTop w:val="150"/>
          <w:marBottom w:val="0"/>
          <w:divBdr>
            <w:top w:val="none" w:sz="0" w:space="0" w:color="auto"/>
            <w:left w:val="none" w:sz="0" w:space="0" w:color="auto"/>
            <w:bottom w:val="none" w:sz="0" w:space="0" w:color="auto"/>
            <w:right w:val="none" w:sz="0" w:space="0" w:color="auto"/>
          </w:divBdr>
        </w:div>
        <w:div w:id="94905690">
          <w:marLeft w:val="907"/>
          <w:marRight w:val="0"/>
          <w:marTop w:val="150"/>
          <w:marBottom w:val="0"/>
          <w:divBdr>
            <w:top w:val="none" w:sz="0" w:space="0" w:color="auto"/>
            <w:left w:val="none" w:sz="0" w:space="0" w:color="auto"/>
            <w:bottom w:val="none" w:sz="0" w:space="0" w:color="auto"/>
            <w:right w:val="none" w:sz="0" w:space="0" w:color="auto"/>
          </w:divBdr>
        </w:div>
      </w:divsChild>
    </w:div>
    <w:div w:id="341050471">
      <w:bodyDiv w:val="1"/>
      <w:marLeft w:val="0"/>
      <w:marRight w:val="0"/>
      <w:marTop w:val="0"/>
      <w:marBottom w:val="0"/>
      <w:divBdr>
        <w:top w:val="none" w:sz="0" w:space="0" w:color="auto"/>
        <w:left w:val="none" w:sz="0" w:space="0" w:color="auto"/>
        <w:bottom w:val="none" w:sz="0" w:space="0" w:color="auto"/>
        <w:right w:val="none" w:sz="0" w:space="0" w:color="auto"/>
      </w:divBdr>
      <w:divsChild>
        <w:div w:id="1453288662">
          <w:marLeft w:val="720"/>
          <w:marRight w:val="0"/>
          <w:marTop w:val="150"/>
          <w:marBottom w:val="0"/>
          <w:divBdr>
            <w:top w:val="none" w:sz="0" w:space="0" w:color="auto"/>
            <w:left w:val="none" w:sz="0" w:space="0" w:color="auto"/>
            <w:bottom w:val="none" w:sz="0" w:space="0" w:color="auto"/>
            <w:right w:val="none" w:sz="0" w:space="0" w:color="auto"/>
          </w:divBdr>
        </w:div>
        <w:div w:id="1683237452">
          <w:marLeft w:val="1267"/>
          <w:marRight w:val="0"/>
          <w:marTop w:val="75"/>
          <w:marBottom w:val="0"/>
          <w:divBdr>
            <w:top w:val="none" w:sz="0" w:space="0" w:color="auto"/>
            <w:left w:val="none" w:sz="0" w:space="0" w:color="auto"/>
            <w:bottom w:val="none" w:sz="0" w:space="0" w:color="auto"/>
            <w:right w:val="none" w:sz="0" w:space="0" w:color="auto"/>
          </w:divBdr>
        </w:div>
        <w:div w:id="960719889">
          <w:marLeft w:val="1267"/>
          <w:marRight w:val="0"/>
          <w:marTop w:val="75"/>
          <w:marBottom w:val="0"/>
          <w:divBdr>
            <w:top w:val="none" w:sz="0" w:space="0" w:color="auto"/>
            <w:left w:val="none" w:sz="0" w:space="0" w:color="auto"/>
            <w:bottom w:val="none" w:sz="0" w:space="0" w:color="auto"/>
            <w:right w:val="none" w:sz="0" w:space="0" w:color="auto"/>
          </w:divBdr>
        </w:div>
        <w:div w:id="1559053304">
          <w:marLeft w:val="720"/>
          <w:marRight w:val="0"/>
          <w:marTop w:val="150"/>
          <w:marBottom w:val="0"/>
          <w:divBdr>
            <w:top w:val="none" w:sz="0" w:space="0" w:color="auto"/>
            <w:left w:val="none" w:sz="0" w:space="0" w:color="auto"/>
            <w:bottom w:val="none" w:sz="0" w:space="0" w:color="auto"/>
            <w:right w:val="none" w:sz="0" w:space="0" w:color="auto"/>
          </w:divBdr>
        </w:div>
      </w:divsChild>
    </w:div>
    <w:div w:id="357782504">
      <w:bodyDiv w:val="1"/>
      <w:marLeft w:val="0"/>
      <w:marRight w:val="0"/>
      <w:marTop w:val="0"/>
      <w:marBottom w:val="0"/>
      <w:divBdr>
        <w:top w:val="none" w:sz="0" w:space="0" w:color="auto"/>
        <w:left w:val="none" w:sz="0" w:space="0" w:color="auto"/>
        <w:bottom w:val="none" w:sz="0" w:space="0" w:color="auto"/>
        <w:right w:val="none" w:sz="0" w:space="0" w:color="auto"/>
      </w:divBdr>
    </w:div>
    <w:div w:id="374744798">
      <w:bodyDiv w:val="1"/>
      <w:marLeft w:val="0"/>
      <w:marRight w:val="0"/>
      <w:marTop w:val="0"/>
      <w:marBottom w:val="0"/>
      <w:divBdr>
        <w:top w:val="none" w:sz="0" w:space="0" w:color="auto"/>
        <w:left w:val="none" w:sz="0" w:space="0" w:color="auto"/>
        <w:bottom w:val="none" w:sz="0" w:space="0" w:color="auto"/>
        <w:right w:val="none" w:sz="0" w:space="0" w:color="auto"/>
      </w:divBdr>
      <w:divsChild>
        <w:div w:id="902256096">
          <w:marLeft w:val="720"/>
          <w:marRight w:val="0"/>
          <w:marTop w:val="150"/>
          <w:marBottom w:val="0"/>
          <w:divBdr>
            <w:top w:val="none" w:sz="0" w:space="0" w:color="auto"/>
            <w:left w:val="none" w:sz="0" w:space="0" w:color="auto"/>
            <w:bottom w:val="none" w:sz="0" w:space="0" w:color="auto"/>
            <w:right w:val="none" w:sz="0" w:space="0" w:color="auto"/>
          </w:divBdr>
        </w:div>
        <w:div w:id="99760866">
          <w:marLeft w:val="720"/>
          <w:marRight w:val="0"/>
          <w:marTop w:val="150"/>
          <w:marBottom w:val="0"/>
          <w:divBdr>
            <w:top w:val="none" w:sz="0" w:space="0" w:color="auto"/>
            <w:left w:val="none" w:sz="0" w:space="0" w:color="auto"/>
            <w:bottom w:val="none" w:sz="0" w:space="0" w:color="auto"/>
            <w:right w:val="none" w:sz="0" w:space="0" w:color="auto"/>
          </w:divBdr>
        </w:div>
        <w:div w:id="1562210955">
          <w:marLeft w:val="720"/>
          <w:marRight w:val="0"/>
          <w:marTop w:val="150"/>
          <w:marBottom w:val="0"/>
          <w:divBdr>
            <w:top w:val="none" w:sz="0" w:space="0" w:color="auto"/>
            <w:left w:val="none" w:sz="0" w:space="0" w:color="auto"/>
            <w:bottom w:val="none" w:sz="0" w:space="0" w:color="auto"/>
            <w:right w:val="none" w:sz="0" w:space="0" w:color="auto"/>
          </w:divBdr>
        </w:div>
        <w:div w:id="1370953791">
          <w:marLeft w:val="720"/>
          <w:marRight w:val="0"/>
          <w:marTop w:val="150"/>
          <w:marBottom w:val="0"/>
          <w:divBdr>
            <w:top w:val="none" w:sz="0" w:space="0" w:color="auto"/>
            <w:left w:val="none" w:sz="0" w:space="0" w:color="auto"/>
            <w:bottom w:val="none" w:sz="0" w:space="0" w:color="auto"/>
            <w:right w:val="none" w:sz="0" w:space="0" w:color="auto"/>
          </w:divBdr>
        </w:div>
        <w:div w:id="1728215619">
          <w:marLeft w:val="720"/>
          <w:marRight w:val="0"/>
          <w:marTop w:val="150"/>
          <w:marBottom w:val="0"/>
          <w:divBdr>
            <w:top w:val="none" w:sz="0" w:space="0" w:color="auto"/>
            <w:left w:val="none" w:sz="0" w:space="0" w:color="auto"/>
            <w:bottom w:val="none" w:sz="0" w:space="0" w:color="auto"/>
            <w:right w:val="none" w:sz="0" w:space="0" w:color="auto"/>
          </w:divBdr>
        </w:div>
      </w:divsChild>
    </w:div>
    <w:div w:id="414935078">
      <w:bodyDiv w:val="1"/>
      <w:marLeft w:val="0"/>
      <w:marRight w:val="0"/>
      <w:marTop w:val="0"/>
      <w:marBottom w:val="0"/>
      <w:divBdr>
        <w:top w:val="none" w:sz="0" w:space="0" w:color="auto"/>
        <w:left w:val="none" w:sz="0" w:space="0" w:color="auto"/>
        <w:bottom w:val="none" w:sz="0" w:space="0" w:color="auto"/>
        <w:right w:val="none" w:sz="0" w:space="0" w:color="auto"/>
      </w:divBdr>
      <w:divsChild>
        <w:div w:id="1686974570">
          <w:marLeft w:val="274"/>
          <w:marRight w:val="0"/>
          <w:marTop w:val="150"/>
          <w:marBottom w:val="0"/>
          <w:divBdr>
            <w:top w:val="none" w:sz="0" w:space="0" w:color="auto"/>
            <w:left w:val="none" w:sz="0" w:space="0" w:color="auto"/>
            <w:bottom w:val="none" w:sz="0" w:space="0" w:color="auto"/>
            <w:right w:val="none" w:sz="0" w:space="0" w:color="auto"/>
          </w:divBdr>
        </w:div>
        <w:div w:id="912811736">
          <w:marLeft w:val="806"/>
          <w:marRight w:val="0"/>
          <w:marTop w:val="75"/>
          <w:marBottom w:val="0"/>
          <w:divBdr>
            <w:top w:val="none" w:sz="0" w:space="0" w:color="auto"/>
            <w:left w:val="none" w:sz="0" w:space="0" w:color="auto"/>
            <w:bottom w:val="none" w:sz="0" w:space="0" w:color="auto"/>
            <w:right w:val="none" w:sz="0" w:space="0" w:color="auto"/>
          </w:divBdr>
        </w:div>
        <w:div w:id="659579508">
          <w:marLeft w:val="806"/>
          <w:marRight w:val="0"/>
          <w:marTop w:val="75"/>
          <w:marBottom w:val="0"/>
          <w:divBdr>
            <w:top w:val="none" w:sz="0" w:space="0" w:color="auto"/>
            <w:left w:val="none" w:sz="0" w:space="0" w:color="auto"/>
            <w:bottom w:val="none" w:sz="0" w:space="0" w:color="auto"/>
            <w:right w:val="none" w:sz="0" w:space="0" w:color="auto"/>
          </w:divBdr>
        </w:div>
        <w:div w:id="547646056">
          <w:marLeft w:val="806"/>
          <w:marRight w:val="0"/>
          <w:marTop w:val="75"/>
          <w:marBottom w:val="0"/>
          <w:divBdr>
            <w:top w:val="none" w:sz="0" w:space="0" w:color="auto"/>
            <w:left w:val="none" w:sz="0" w:space="0" w:color="auto"/>
            <w:bottom w:val="none" w:sz="0" w:space="0" w:color="auto"/>
            <w:right w:val="none" w:sz="0" w:space="0" w:color="auto"/>
          </w:divBdr>
        </w:div>
        <w:div w:id="1281449541">
          <w:marLeft w:val="806"/>
          <w:marRight w:val="0"/>
          <w:marTop w:val="75"/>
          <w:marBottom w:val="0"/>
          <w:divBdr>
            <w:top w:val="none" w:sz="0" w:space="0" w:color="auto"/>
            <w:left w:val="none" w:sz="0" w:space="0" w:color="auto"/>
            <w:bottom w:val="none" w:sz="0" w:space="0" w:color="auto"/>
            <w:right w:val="none" w:sz="0" w:space="0" w:color="auto"/>
          </w:divBdr>
        </w:div>
        <w:div w:id="492600017">
          <w:marLeft w:val="274"/>
          <w:marRight w:val="0"/>
          <w:marTop w:val="150"/>
          <w:marBottom w:val="0"/>
          <w:divBdr>
            <w:top w:val="none" w:sz="0" w:space="0" w:color="auto"/>
            <w:left w:val="none" w:sz="0" w:space="0" w:color="auto"/>
            <w:bottom w:val="none" w:sz="0" w:space="0" w:color="auto"/>
            <w:right w:val="none" w:sz="0" w:space="0" w:color="auto"/>
          </w:divBdr>
        </w:div>
        <w:div w:id="114982258">
          <w:marLeft w:val="806"/>
          <w:marRight w:val="0"/>
          <w:marTop w:val="75"/>
          <w:marBottom w:val="0"/>
          <w:divBdr>
            <w:top w:val="none" w:sz="0" w:space="0" w:color="auto"/>
            <w:left w:val="none" w:sz="0" w:space="0" w:color="auto"/>
            <w:bottom w:val="none" w:sz="0" w:space="0" w:color="auto"/>
            <w:right w:val="none" w:sz="0" w:space="0" w:color="auto"/>
          </w:divBdr>
        </w:div>
        <w:div w:id="1536622992">
          <w:marLeft w:val="274"/>
          <w:marRight w:val="0"/>
          <w:marTop w:val="150"/>
          <w:marBottom w:val="0"/>
          <w:divBdr>
            <w:top w:val="none" w:sz="0" w:space="0" w:color="auto"/>
            <w:left w:val="none" w:sz="0" w:space="0" w:color="auto"/>
            <w:bottom w:val="none" w:sz="0" w:space="0" w:color="auto"/>
            <w:right w:val="none" w:sz="0" w:space="0" w:color="auto"/>
          </w:divBdr>
        </w:div>
        <w:div w:id="1203710056">
          <w:marLeft w:val="806"/>
          <w:marRight w:val="0"/>
          <w:marTop w:val="75"/>
          <w:marBottom w:val="0"/>
          <w:divBdr>
            <w:top w:val="none" w:sz="0" w:space="0" w:color="auto"/>
            <w:left w:val="none" w:sz="0" w:space="0" w:color="auto"/>
            <w:bottom w:val="none" w:sz="0" w:space="0" w:color="auto"/>
            <w:right w:val="none" w:sz="0" w:space="0" w:color="auto"/>
          </w:divBdr>
        </w:div>
        <w:div w:id="1168907708">
          <w:marLeft w:val="806"/>
          <w:marRight w:val="0"/>
          <w:marTop w:val="75"/>
          <w:marBottom w:val="0"/>
          <w:divBdr>
            <w:top w:val="none" w:sz="0" w:space="0" w:color="auto"/>
            <w:left w:val="none" w:sz="0" w:space="0" w:color="auto"/>
            <w:bottom w:val="none" w:sz="0" w:space="0" w:color="auto"/>
            <w:right w:val="none" w:sz="0" w:space="0" w:color="auto"/>
          </w:divBdr>
        </w:div>
        <w:div w:id="1682196372">
          <w:marLeft w:val="806"/>
          <w:marRight w:val="0"/>
          <w:marTop w:val="75"/>
          <w:marBottom w:val="0"/>
          <w:divBdr>
            <w:top w:val="none" w:sz="0" w:space="0" w:color="auto"/>
            <w:left w:val="none" w:sz="0" w:space="0" w:color="auto"/>
            <w:bottom w:val="none" w:sz="0" w:space="0" w:color="auto"/>
            <w:right w:val="none" w:sz="0" w:space="0" w:color="auto"/>
          </w:divBdr>
        </w:div>
        <w:div w:id="1695307639">
          <w:marLeft w:val="274"/>
          <w:marRight w:val="0"/>
          <w:marTop w:val="150"/>
          <w:marBottom w:val="0"/>
          <w:divBdr>
            <w:top w:val="none" w:sz="0" w:space="0" w:color="auto"/>
            <w:left w:val="none" w:sz="0" w:space="0" w:color="auto"/>
            <w:bottom w:val="none" w:sz="0" w:space="0" w:color="auto"/>
            <w:right w:val="none" w:sz="0" w:space="0" w:color="auto"/>
          </w:divBdr>
        </w:div>
        <w:div w:id="1205556385">
          <w:marLeft w:val="806"/>
          <w:marRight w:val="0"/>
          <w:marTop w:val="75"/>
          <w:marBottom w:val="0"/>
          <w:divBdr>
            <w:top w:val="none" w:sz="0" w:space="0" w:color="auto"/>
            <w:left w:val="none" w:sz="0" w:space="0" w:color="auto"/>
            <w:bottom w:val="none" w:sz="0" w:space="0" w:color="auto"/>
            <w:right w:val="none" w:sz="0" w:space="0" w:color="auto"/>
          </w:divBdr>
        </w:div>
        <w:div w:id="1590234457">
          <w:marLeft w:val="806"/>
          <w:marRight w:val="0"/>
          <w:marTop w:val="75"/>
          <w:marBottom w:val="0"/>
          <w:divBdr>
            <w:top w:val="none" w:sz="0" w:space="0" w:color="auto"/>
            <w:left w:val="none" w:sz="0" w:space="0" w:color="auto"/>
            <w:bottom w:val="none" w:sz="0" w:space="0" w:color="auto"/>
            <w:right w:val="none" w:sz="0" w:space="0" w:color="auto"/>
          </w:divBdr>
        </w:div>
      </w:divsChild>
    </w:div>
    <w:div w:id="442768676">
      <w:bodyDiv w:val="1"/>
      <w:marLeft w:val="0"/>
      <w:marRight w:val="0"/>
      <w:marTop w:val="0"/>
      <w:marBottom w:val="0"/>
      <w:divBdr>
        <w:top w:val="none" w:sz="0" w:space="0" w:color="auto"/>
        <w:left w:val="none" w:sz="0" w:space="0" w:color="auto"/>
        <w:bottom w:val="none" w:sz="0" w:space="0" w:color="auto"/>
        <w:right w:val="none" w:sz="0" w:space="0" w:color="auto"/>
      </w:divBdr>
      <w:divsChild>
        <w:div w:id="12417011">
          <w:marLeft w:val="994"/>
          <w:marRight w:val="0"/>
          <w:marTop w:val="75"/>
          <w:marBottom w:val="0"/>
          <w:divBdr>
            <w:top w:val="none" w:sz="0" w:space="0" w:color="auto"/>
            <w:left w:val="none" w:sz="0" w:space="0" w:color="auto"/>
            <w:bottom w:val="none" w:sz="0" w:space="0" w:color="auto"/>
            <w:right w:val="none" w:sz="0" w:space="0" w:color="auto"/>
          </w:divBdr>
        </w:div>
        <w:div w:id="869075810">
          <w:marLeft w:val="994"/>
          <w:marRight w:val="0"/>
          <w:marTop w:val="75"/>
          <w:marBottom w:val="0"/>
          <w:divBdr>
            <w:top w:val="none" w:sz="0" w:space="0" w:color="auto"/>
            <w:left w:val="none" w:sz="0" w:space="0" w:color="auto"/>
            <w:bottom w:val="none" w:sz="0" w:space="0" w:color="auto"/>
            <w:right w:val="none" w:sz="0" w:space="0" w:color="auto"/>
          </w:divBdr>
        </w:div>
        <w:div w:id="1106149033">
          <w:marLeft w:val="994"/>
          <w:marRight w:val="0"/>
          <w:marTop w:val="75"/>
          <w:marBottom w:val="0"/>
          <w:divBdr>
            <w:top w:val="none" w:sz="0" w:space="0" w:color="auto"/>
            <w:left w:val="none" w:sz="0" w:space="0" w:color="auto"/>
            <w:bottom w:val="none" w:sz="0" w:space="0" w:color="auto"/>
            <w:right w:val="none" w:sz="0" w:space="0" w:color="auto"/>
          </w:divBdr>
        </w:div>
        <w:div w:id="1598950879">
          <w:marLeft w:val="994"/>
          <w:marRight w:val="0"/>
          <w:marTop w:val="75"/>
          <w:marBottom w:val="0"/>
          <w:divBdr>
            <w:top w:val="none" w:sz="0" w:space="0" w:color="auto"/>
            <w:left w:val="none" w:sz="0" w:space="0" w:color="auto"/>
            <w:bottom w:val="none" w:sz="0" w:space="0" w:color="auto"/>
            <w:right w:val="none" w:sz="0" w:space="0" w:color="auto"/>
          </w:divBdr>
        </w:div>
        <w:div w:id="1636064650">
          <w:marLeft w:val="994"/>
          <w:marRight w:val="0"/>
          <w:marTop w:val="75"/>
          <w:marBottom w:val="0"/>
          <w:divBdr>
            <w:top w:val="none" w:sz="0" w:space="0" w:color="auto"/>
            <w:left w:val="none" w:sz="0" w:space="0" w:color="auto"/>
            <w:bottom w:val="none" w:sz="0" w:space="0" w:color="auto"/>
            <w:right w:val="none" w:sz="0" w:space="0" w:color="auto"/>
          </w:divBdr>
        </w:div>
        <w:div w:id="237130669">
          <w:marLeft w:val="994"/>
          <w:marRight w:val="0"/>
          <w:marTop w:val="75"/>
          <w:marBottom w:val="0"/>
          <w:divBdr>
            <w:top w:val="none" w:sz="0" w:space="0" w:color="auto"/>
            <w:left w:val="none" w:sz="0" w:space="0" w:color="auto"/>
            <w:bottom w:val="none" w:sz="0" w:space="0" w:color="auto"/>
            <w:right w:val="none" w:sz="0" w:space="0" w:color="auto"/>
          </w:divBdr>
        </w:div>
        <w:div w:id="1683123422">
          <w:marLeft w:val="994"/>
          <w:marRight w:val="0"/>
          <w:marTop w:val="75"/>
          <w:marBottom w:val="0"/>
          <w:divBdr>
            <w:top w:val="none" w:sz="0" w:space="0" w:color="auto"/>
            <w:left w:val="none" w:sz="0" w:space="0" w:color="auto"/>
            <w:bottom w:val="none" w:sz="0" w:space="0" w:color="auto"/>
            <w:right w:val="none" w:sz="0" w:space="0" w:color="auto"/>
          </w:divBdr>
        </w:div>
      </w:divsChild>
    </w:div>
    <w:div w:id="448283499">
      <w:bodyDiv w:val="1"/>
      <w:marLeft w:val="0"/>
      <w:marRight w:val="0"/>
      <w:marTop w:val="0"/>
      <w:marBottom w:val="0"/>
      <w:divBdr>
        <w:top w:val="none" w:sz="0" w:space="0" w:color="auto"/>
        <w:left w:val="none" w:sz="0" w:space="0" w:color="auto"/>
        <w:bottom w:val="none" w:sz="0" w:space="0" w:color="auto"/>
        <w:right w:val="none" w:sz="0" w:space="0" w:color="auto"/>
      </w:divBdr>
      <w:divsChild>
        <w:div w:id="115417398">
          <w:marLeft w:val="720"/>
          <w:marRight w:val="0"/>
          <w:marTop w:val="150"/>
          <w:marBottom w:val="0"/>
          <w:divBdr>
            <w:top w:val="none" w:sz="0" w:space="0" w:color="auto"/>
            <w:left w:val="none" w:sz="0" w:space="0" w:color="auto"/>
            <w:bottom w:val="none" w:sz="0" w:space="0" w:color="auto"/>
            <w:right w:val="none" w:sz="0" w:space="0" w:color="auto"/>
          </w:divBdr>
        </w:div>
        <w:div w:id="1758675886">
          <w:marLeft w:val="720"/>
          <w:marRight w:val="0"/>
          <w:marTop w:val="150"/>
          <w:marBottom w:val="0"/>
          <w:divBdr>
            <w:top w:val="none" w:sz="0" w:space="0" w:color="auto"/>
            <w:left w:val="none" w:sz="0" w:space="0" w:color="auto"/>
            <w:bottom w:val="none" w:sz="0" w:space="0" w:color="auto"/>
            <w:right w:val="none" w:sz="0" w:space="0" w:color="auto"/>
          </w:divBdr>
        </w:div>
        <w:div w:id="694813543">
          <w:marLeft w:val="720"/>
          <w:marRight w:val="0"/>
          <w:marTop w:val="150"/>
          <w:marBottom w:val="0"/>
          <w:divBdr>
            <w:top w:val="none" w:sz="0" w:space="0" w:color="auto"/>
            <w:left w:val="none" w:sz="0" w:space="0" w:color="auto"/>
            <w:bottom w:val="none" w:sz="0" w:space="0" w:color="auto"/>
            <w:right w:val="none" w:sz="0" w:space="0" w:color="auto"/>
          </w:divBdr>
        </w:div>
        <w:div w:id="540901355">
          <w:marLeft w:val="720"/>
          <w:marRight w:val="0"/>
          <w:marTop w:val="150"/>
          <w:marBottom w:val="0"/>
          <w:divBdr>
            <w:top w:val="none" w:sz="0" w:space="0" w:color="auto"/>
            <w:left w:val="none" w:sz="0" w:space="0" w:color="auto"/>
            <w:bottom w:val="none" w:sz="0" w:space="0" w:color="auto"/>
            <w:right w:val="none" w:sz="0" w:space="0" w:color="auto"/>
          </w:divBdr>
        </w:div>
      </w:divsChild>
    </w:div>
    <w:div w:id="546995850">
      <w:bodyDiv w:val="1"/>
      <w:marLeft w:val="0"/>
      <w:marRight w:val="0"/>
      <w:marTop w:val="0"/>
      <w:marBottom w:val="0"/>
      <w:divBdr>
        <w:top w:val="none" w:sz="0" w:space="0" w:color="auto"/>
        <w:left w:val="none" w:sz="0" w:space="0" w:color="auto"/>
        <w:bottom w:val="none" w:sz="0" w:space="0" w:color="auto"/>
        <w:right w:val="none" w:sz="0" w:space="0" w:color="auto"/>
      </w:divBdr>
      <w:divsChild>
        <w:div w:id="325212224">
          <w:marLeft w:val="274"/>
          <w:marRight w:val="0"/>
          <w:marTop w:val="150"/>
          <w:marBottom w:val="0"/>
          <w:divBdr>
            <w:top w:val="none" w:sz="0" w:space="0" w:color="auto"/>
            <w:left w:val="none" w:sz="0" w:space="0" w:color="auto"/>
            <w:bottom w:val="none" w:sz="0" w:space="0" w:color="auto"/>
            <w:right w:val="none" w:sz="0" w:space="0" w:color="auto"/>
          </w:divBdr>
        </w:div>
      </w:divsChild>
    </w:div>
    <w:div w:id="547424644">
      <w:bodyDiv w:val="1"/>
      <w:marLeft w:val="0"/>
      <w:marRight w:val="0"/>
      <w:marTop w:val="0"/>
      <w:marBottom w:val="0"/>
      <w:divBdr>
        <w:top w:val="none" w:sz="0" w:space="0" w:color="auto"/>
        <w:left w:val="none" w:sz="0" w:space="0" w:color="auto"/>
        <w:bottom w:val="none" w:sz="0" w:space="0" w:color="auto"/>
        <w:right w:val="none" w:sz="0" w:space="0" w:color="auto"/>
      </w:divBdr>
    </w:div>
    <w:div w:id="572619602">
      <w:bodyDiv w:val="1"/>
      <w:marLeft w:val="0"/>
      <w:marRight w:val="0"/>
      <w:marTop w:val="0"/>
      <w:marBottom w:val="0"/>
      <w:divBdr>
        <w:top w:val="none" w:sz="0" w:space="0" w:color="auto"/>
        <w:left w:val="none" w:sz="0" w:space="0" w:color="auto"/>
        <w:bottom w:val="none" w:sz="0" w:space="0" w:color="auto"/>
        <w:right w:val="none" w:sz="0" w:space="0" w:color="auto"/>
      </w:divBdr>
      <w:divsChild>
        <w:div w:id="352850576">
          <w:marLeft w:val="806"/>
          <w:marRight w:val="0"/>
          <w:marTop w:val="75"/>
          <w:marBottom w:val="0"/>
          <w:divBdr>
            <w:top w:val="none" w:sz="0" w:space="0" w:color="auto"/>
            <w:left w:val="none" w:sz="0" w:space="0" w:color="auto"/>
            <w:bottom w:val="none" w:sz="0" w:space="0" w:color="auto"/>
            <w:right w:val="none" w:sz="0" w:space="0" w:color="auto"/>
          </w:divBdr>
        </w:div>
        <w:div w:id="857500336">
          <w:marLeft w:val="1354"/>
          <w:marRight w:val="0"/>
          <w:marTop w:val="75"/>
          <w:marBottom w:val="0"/>
          <w:divBdr>
            <w:top w:val="none" w:sz="0" w:space="0" w:color="auto"/>
            <w:left w:val="none" w:sz="0" w:space="0" w:color="auto"/>
            <w:bottom w:val="none" w:sz="0" w:space="0" w:color="auto"/>
            <w:right w:val="none" w:sz="0" w:space="0" w:color="auto"/>
          </w:divBdr>
        </w:div>
        <w:div w:id="379748324">
          <w:marLeft w:val="1354"/>
          <w:marRight w:val="0"/>
          <w:marTop w:val="75"/>
          <w:marBottom w:val="0"/>
          <w:divBdr>
            <w:top w:val="none" w:sz="0" w:space="0" w:color="auto"/>
            <w:left w:val="none" w:sz="0" w:space="0" w:color="auto"/>
            <w:bottom w:val="none" w:sz="0" w:space="0" w:color="auto"/>
            <w:right w:val="none" w:sz="0" w:space="0" w:color="auto"/>
          </w:divBdr>
        </w:div>
        <w:div w:id="1564179411">
          <w:marLeft w:val="806"/>
          <w:marRight w:val="0"/>
          <w:marTop w:val="75"/>
          <w:marBottom w:val="0"/>
          <w:divBdr>
            <w:top w:val="none" w:sz="0" w:space="0" w:color="auto"/>
            <w:left w:val="none" w:sz="0" w:space="0" w:color="auto"/>
            <w:bottom w:val="none" w:sz="0" w:space="0" w:color="auto"/>
            <w:right w:val="none" w:sz="0" w:space="0" w:color="auto"/>
          </w:divBdr>
        </w:div>
        <w:div w:id="1098333619">
          <w:marLeft w:val="806"/>
          <w:marRight w:val="0"/>
          <w:marTop w:val="75"/>
          <w:marBottom w:val="0"/>
          <w:divBdr>
            <w:top w:val="none" w:sz="0" w:space="0" w:color="auto"/>
            <w:left w:val="none" w:sz="0" w:space="0" w:color="auto"/>
            <w:bottom w:val="none" w:sz="0" w:space="0" w:color="auto"/>
            <w:right w:val="none" w:sz="0" w:space="0" w:color="auto"/>
          </w:divBdr>
        </w:div>
      </w:divsChild>
    </w:div>
    <w:div w:id="730810903">
      <w:bodyDiv w:val="1"/>
      <w:marLeft w:val="0"/>
      <w:marRight w:val="0"/>
      <w:marTop w:val="0"/>
      <w:marBottom w:val="0"/>
      <w:divBdr>
        <w:top w:val="none" w:sz="0" w:space="0" w:color="auto"/>
        <w:left w:val="none" w:sz="0" w:space="0" w:color="auto"/>
        <w:bottom w:val="none" w:sz="0" w:space="0" w:color="auto"/>
        <w:right w:val="none" w:sz="0" w:space="0" w:color="auto"/>
      </w:divBdr>
      <w:divsChild>
        <w:div w:id="1284069798">
          <w:marLeft w:val="720"/>
          <w:marRight w:val="0"/>
          <w:marTop w:val="150"/>
          <w:marBottom w:val="0"/>
          <w:divBdr>
            <w:top w:val="none" w:sz="0" w:space="0" w:color="auto"/>
            <w:left w:val="none" w:sz="0" w:space="0" w:color="auto"/>
            <w:bottom w:val="none" w:sz="0" w:space="0" w:color="auto"/>
            <w:right w:val="none" w:sz="0" w:space="0" w:color="auto"/>
          </w:divBdr>
        </w:div>
        <w:div w:id="2132825192">
          <w:marLeft w:val="720"/>
          <w:marRight w:val="0"/>
          <w:marTop w:val="150"/>
          <w:marBottom w:val="0"/>
          <w:divBdr>
            <w:top w:val="none" w:sz="0" w:space="0" w:color="auto"/>
            <w:left w:val="none" w:sz="0" w:space="0" w:color="auto"/>
            <w:bottom w:val="none" w:sz="0" w:space="0" w:color="auto"/>
            <w:right w:val="none" w:sz="0" w:space="0" w:color="auto"/>
          </w:divBdr>
        </w:div>
      </w:divsChild>
    </w:div>
    <w:div w:id="788475296">
      <w:bodyDiv w:val="1"/>
      <w:marLeft w:val="0"/>
      <w:marRight w:val="0"/>
      <w:marTop w:val="0"/>
      <w:marBottom w:val="0"/>
      <w:divBdr>
        <w:top w:val="none" w:sz="0" w:space="0" w:color="auto"/>
        <w:left w:val="none" w:sz="0" w:space="0" w:color="auto"/>
        <w:bottom w:val="none" w:sz="0" w:space="0" w:color="auto"/>
        <w:right w:val="none" w:sz="0" w:space="0" w:color="auto"/>
      </w:divBdr>
      <w:divsChild>
        <w:div w:id="681665508">
          <w:marLeft w:val="720"/>
          <w:marRight w:val="0"/>
          <w:marTop w:val="150"/>
          <w:marBottom w:val="0"/>
          <w:divBdr>
            <w:top w:val="none" w:sz="0" w:space="0" w:color="auto"/>
            <w:left w:val="none" w:sz="0" w:space="0" w:color="auto"/>
            <w:bottom w:val="none" w:sz="0" w:space="0" w:color="auto"/>
            <w:right w:val="none" w:sz="0" w:space="0" w:color="auto"/>
          </w:divBdr>
        </w:div>
        <w:div w:id="145708440">
          <w:marLeft w:val="1267"/>
          <w:marRight w:val="0"/>
          <w:marTop w:val="75"/>
          <w:marBottom w:val="0"/>
          <w:divBdr>
            <w:top w:val="none" w:sz="0" w:space="0" w:color="auto"/>
            <w:left w:val="none" w:sz="0" w:space="0" w:color="auto"/>
            <w:bottom w:val="none" w:sz="0" w:space="0" w:color="auto"/>
            <w:right w:val="none" w:sz="0" w:space="0" w:color="auto"/>
          </w:divBdr>
        </w:div>
        <w:div w:id="734209475">
          <w:marLeft w:val="720"/>
          <w:marRight w:val="0"/>
          <w:marTop w:val="150"/>
          <w:marBottom w:val="160"/>
          <w:divBdr>
            <w:top w:val="none" w:sz="0" w:space="0" w:color="auto"/>
            <w:left w:val="none" w:sz="0" w:space="0" w:color="auto"/>
            <w:bottom w:val="none" w:sz="0" w:space="0" w:color="auto"/>
            <w:right w:val="none" w:sz="0" w:space="0" w:color="auto"/>
          </w:divBdr>
        </w:div>
        <w:div w:id="1511260665">
          <w:marLeft w:val="1267"/>
          <w:marRight w:val="0"/>
          <w:marTop w:val="75"/>
          <w:marBottom w:val="0"/>
          <w:divBdr>
            <w:top w:val="none" w:sz="0" w:space="0" w:color="auto"/>
            <w:left w:val="none" w:sz="0" w:space="0" w:color="auto"/>
            <w:bottom w:val="none" w:sz="0" w:space="0" w:color="auto"/>
            <w:right w:val="none" w:sz="0" w:space="0" w:color="auto"/>
          </w:divBdr>
        </w:div>
      </w:divsChild>
    </w:div>
    <w:div w:id="823083611">
      <w:bodyDiv w:val="1"/>
      <w:marLeft w:val="0"/>
      <w:marRight w:val="0"/>
      <w:marTop w:val="0"/>
      <w:marBottom w:val="0"/>
      <w:divBdr>
        <w:top w:val="none" w:sz="0" w:space="0" w:color="auto"/>
        <w:left w:val="none" w:sz="0" w:space="0" w:color="auto"/>
        <w:bottom w:val="none" w:sz="0" w:space="0" w:color="auto"/>
        <w:right w:val="none" w:sz="0" w:space="0" w:color="auto"/>
      </w:divBdr>
    </w:div>
    <w:div w:id="832792959">
      <w:bodyDiv w:val="1"/>
      <w:marLeft w:val="0"/>
      <w:marRight w:val="0"/>
      <w:marTop w:val="0"/>
      <w:marBottom w:val="0"/>
      <w:divBdr>
        <w:top w:val="none" w:sz="0" w:space="0" w:color="auto"/>
        <w:left w:val="none" w:sz="0" w:space="0" w:color="auto"/>
        <w:bottom w:val="none" w:sz="0" w:space="0" w:color="auto"/>
        <w:right w:val="none" w:sz="0" w:space="0" w:color="auto"/>
      </w:divBdr>
      <w:divsChild>
        <w:div w:id="891959372">
          <w:marLeft w:val="907"/>
          <w:marRight w:val="0"/>
          <w:marTop w:val="150"/>
          <w:marBottom w:val="0"/>
          <w:divBdr>
            <w:top w:val="none" w:sz="0" w:space="0" w:color="auto"/>
            <w:left w:val="none" w:sz="0" w:space="0" w:color="auto"/>
            <w:bottom w:val="none" w:sz="0" w:space="0" w:color="auto"/>
            <w:right w:val="none" w:sz="0" w:space="0" w:color="auto"/>
          </w:divBdr>
        </w:div>
        <w:div w:id="707148778">
          <w:marLeft w:val="907"/>
          <w:marRight w:val="0"/>
          <w:marTop w:val="150"/>
          <w:marBottom w:val="0"/>
          <w:divBdr>
            <w:top w:val="none" w:sz="0" w:space="0" w:color="auto"/>
            <w:left w:val="none" w:sz="0" w:space="0" w:color="auto"/>
            <w:bottom w:val="none" w:sz="0" w:space="0" w:color="auto"/>
            <w:right w:val="none" w:sz="0" w:space="0" w:color="auto"/>
          </w:divBdr>
        </w:div>
        <w:div w:id="1320600">
          <w:marLeft w:val="907"/>
          <w:marRight w:val="0"/>
          <w:marTop w:val="150"/>
          <w:marBottom w:val="0"/>
          <w:divBdr>
            <w:top w:val="none" w:sz="0" w:space="0" w:color="auto"/>
            <w:left w:val="none" w:sz="0" w:space="0" w:color="auto"/>
            <w:bottom w:val="none" w:sz="0" w:space="0" w:color="auto"/>
            <w:right w:val="none" w:sz="0" w:space="0" w:color="auto"/>
          </w:divBdr>
        </w:div>
        <w:div w:id="1628049310">
          <w:marLeft w:val="907"/>
          <w:marRight w:val="0"/>
          <w:marTop w:val="150"/>
          <w:marBottom w:val="0"/>
          <w:divBdr>
            <w:top w:val="none" w:sz="0" w:space="0" w:color="auto"/>
            <w:left w:val="none" w:sz="0" w:space="0" w:color="auto"/>
            <w:bottom w:val="none" w:sz="0" w:space="0" w:color="auto"/>
            <w:right w:val="none" w:sz="0" w:space="0" w:color="auto"/>
          </w:divBdr>
        </w:div>
      </w:divsChild>
    </w:div>
    <w:div w:id="855196908">
      <w:bodyDiv w:val="1"/>
      <w:marLeft w:val="0"/>
      <w:marRight w:val="0"/>
      <w:marTop w:val="0"/>
      <w:marBottom w:val="0"/>
      <w:divBdr>
        <w:top w:val="none" w:sz="0" w:space="0" w:color="auto"/>
        <w:left w:val="none" w:sz="0" w:space="0" w:color="auto"/>
        <w:bottom w:val="none" w:sz="0" w:space="0" w:color="auto"/>
        <w:right w:val="none" w:sz="0" w:space="0" w:color="auto"/>
      </w:divBdr>
      <w:divsChild>
        <w:div w:id="874855287">
          <w:marLeft w:val="274"/>
          <w:marRight w:val="0"/>
          <w:marTop w:val="150"/>
          <w:marBottom w:val="0"/>
          <w:divBdr>
            <w:top w:val="none" w:sz="0" w:space="0" w:color="auto"/>
            <w:left w:val="none" w:sz="0" w:space="0" w:color="auto"/>
            <w:bottom w:val="none" w:sz="0" w:space="0" w:color="auto"/>
            <w:right w:val="none" w:sz="0" w:space="0" w:color="auto"/>
          </w:divBdr>
        </w:div>
        <w:div w:id="48847589">
          <w:marLeft w:val="274"/>
          <w:marRight w:val="0"/>
          <w:marTop w:val="150"/>
          <w:marBottom w:val="0"/>
          <w:divBdr>
            <w:top w:val="none" w:sz="0" w:space="0" w:color="auto"/>
            <w:left w:val="none" w:sz="0" w:space="0" w:color="auto"/>
            <w:bottom w:val="none" w:sz="0" w:space="0" w:color="auto"/>
            <w:right w:val="none" w:sz="0" w:space="0" w:color="auto"/>
          </w:divBdr>
        </w:div>
        <w:div w:id="465970694">
          <w:marLeft w:val="274"/>
          <w:marRight w:val="0"/>
          <w:marTop w:val="150"/>
          <w:marBottom w:val="0"/>
          <w:divBdr>
            <w:top w:val="none" w:sz="0" w:space="0" w:color="auto"/>
            <w:left w:val="none" w:sz="0" w:space="0" w:color="auto"/>
            <w:bottom w:val="none" w:sz="0" w:space="0" w:color="auto"/>
            <w:right w:val="none" w:sz="0" w:space="0" w:color="auto"/>
          </w:divBdr>
        </w:div>
        <w:div w:id="1192108269">
          <w:marLeft w:val="274"/>
          <w:marRight w:val="0"/>
          <w:marTop w:val="150"/>
          <w:marBottom w:val="0"/>
          <w:divBdr>
            <w:top w:val="none" w:sz="0" w:space="0" w:color="auto"/>
            <w:left w:val="none" w:sz="0" w:space="0" w:color="auto"/>
            <w:bottom w:val="none" w:sz="0" w:space="0" w:color="auto"/>
            <w:right w:val="none" w:sz="0" w:space="0" w:color="auto"/>
          </w:divBdr>
        </w:div>
        <w:div w:id="1056972300">
          <w:marLeft w:val="274"/>
          <w:marRight w:val="0"/>
          <w:marTop w:val="150"/>
          <w:marBottom w:val="0"/>
          <w:divBdr>
            <w:top w:val="none" w:sz="0" w:space="0" w:color="auto"/>
            <w:left w:val="none" w:sz="0" w:space="0" w:color="auto"/>
            <w:bottom w:val="none" w:sz="0" w:space="0" w:color="auto"/>
            <w:right w:val="none" w:sz="0" w:space="0" w:color="auto"/>
          </w:divBdr>
        </w:div>
        <w:div w:id="2070572840">
          <w:marLeft w:val="274"/>
          <w:marRight w:val="0"/>
          <w:marTop w:val="150"/>
          <w:marBottom w:val="0"/>
          <w:divBdr>
            <w:top w:val="none" w:sz="0" w:space="0" w:color="auto"/>
            <w:left w:val="none" w:sz="0" w:space="0" w:color="auto"/>
            <w:bottom w:val="none" w:sz="0" w:space="0" w:color="auto"/>
            <w:right w:val="none" w:sz="0" w:space="0" w:color="auto"/>
          </w:divBdr>
        </w:div>
        <w:div w:id="1773552081">
          <w:marLeft w:val="274"/>
          <w:marRight w:val="0"/>
          <w:marTop w:val="150"/>
          <w:marBottom w:val="0"/>
          <w:divBdr>
            <w:top w:val="none" w:sz="0" w:space="0" w:color="auto"/>
            <w:left w:val="none" w:sz="0" w:space="0" w:color="auto"/>
            <w:bottom w:val="none" w:sz="0" w:space="0" w:color="auto"/>
            <w:right w:val="none" w:sz="0" w:space="0" w:color="auto"/>
          </w:divBdr>
        </w:div>
        <w:div w:id="604384704">
          <w:marLeft w:val="274"/>
          <w:marRight w:val="0"/>
          <w:marTop w:val="150"/>
          <w:marBottom w:val="0"/>
          <w:divBdr>
            <w:top w:val="none" w:sz="0" w:space="0" w:color="auto"/>
            <w:left w:val="none" w:sz="0" w:space="0" w:color="auto"/>
            <w:bottom w:val="none" w:sz="0" w:space="0" w:color="auto"/>
            <w:right w:val="none" w:sz="0" w:space="0" w:color="auto"/>
          </w:divBdr>
        </w:div>
        <w:div w:id="151996086">
          <w:marLeft w:val="274"/>
          <w:marRight w:val="0"/>
          <w:marTop w:val="150"/>
          <w:marBottom w:val="0"/>
          <w:divBdr>
            <w:top w:val="none" w:sz="0" w:space="0" w:color="auto"/>
            <w:left w:val="none" w:sz="0" w:space="0" w:color="auto"/>
            <w:bottom w:val="none" w:sz="0" w:space="0" w:color="auto"/>
            <w:right w:val="none" w:sz="0" w:space="0" w:color="auto"/>
          </w:divBdr>
        </w:div>
        <w:div w:id="253058443">
          <w:marLeft w:val="274"/>
          <w:marRight w:val="0"/>
          <w:marTop w:val="150"/>
          <w:marBottom w:val="0"/>
          <w:divBdr>
            <w:top w:val="none" w:sz="0" w:space="0" w:color="auto"/>
            <w:left w:val="none" w:sz="0" w:space="0" w:color="auto"/>
            <w:bottom w:val="none" w:sz="0" w:space="0" w:color="auto"/>
            <w:right w:val="none" w:sz="0" w:space="0" w:color="auto"/>
          </w:divBdr>
        </w:div>
        <w:div w:id="815100068">
          <w:marLeft w:val="274"/>
          <w:marRight w:val="0"/>
          <w:marTop w:val="150"/>
          <w:marBottom w:val="0"/>
          <w:divBdr>
            <w:top w:val="none" w:sz="0" w:space="0" w:color="auto"/>
            <w:left w:val="none" w:sz="0" w:space="0" w:color="auto"/>
            <w:bottom w:val="none" w:sz="0" w:space="0" w:color="auto"/>
            <w:right w:val="none" w:sz="0" w:space="0" w:color="auto"/>
          </w:divBdr>
        </w:div>
        <w:div w:id="2109425431">
          <w:marLeft w:val="274"/>
          <w:marRight w:val="0"/>
          <w:marTop w:val="150"/>
          <w:marBottom w:val="0"/>
          <w:divBdr>
            <w:top w:val="none" w:sz="0" w:space="0" w:color="auto"/>
            <w:left w:val="none" w:sz="0" w:space="0" w:color="auto"/>
            <w:bottom w:val="none" w:sz="0" w:space="0" w:color="auto"/>
            <w:right w:val="none" w:sz="0" w:space="0" w:color="auto"/>
          </w:divBdr>
        </w:div>
        <w:div w:id="317002670">
          <w:marLeft w:val="274"/>
          <w:marRight w:val="0"/>
          <w:marTop w:val="150"/>
          <w:marBottom w:val="0"/>
          <w:divBdr>
            <w:top w:val="none" w:sz="0" w:space="0" w:color="auto"/>
            <w:left w:val="none" w:sz="0" w:space="0" w:color="auto"/>
            <w:bottom w:val="none" w:sz="0" w:space="0" w:color="auto"/>
            <w:right w:val="none" w:sz="0" w:space="0" w:color="auto"/>
          </w:divBdr>
        </w:div>
        <w:div w:id="422338988">
          <w:marLeft w:val="274"/>
          <w:marRight w:val="0"/>
          <w:marTop w:val="150"/>
          <w:marBottom w:val="0"/>
          <w:divBdr>
            <w:top w:val="none" w:sz="0" w:space="0" w:color="auto"/>
            <w:left w:val="none" w:sz="0" w:space="0" w:color="auto"/>
            <w:bottom w:val="none" w:sz="0" w:space="0" w:color="auto"/>
            <w:right w:val="none" w:sz="0" w:space="0" w:color="auto"/>
          </w:divBdr>
        </w:div>
      </w:divsChild>
    </w:div>
    <w:div w:id="887574783">
      <w:bodyDiv w:val="1"/>
      <w:marLeft w:val="0"/>
      <w:marRight w:val="0"/>
      <w:marTop w:val="0"/>
      <w:marBottom w:val="0"/>
      <w:divBdr>
        <w:top w:val="none" w:sz="0" w:space="0" w:color="auto"/>
        <w:left w:val="none" w:sz="0" w:space="0" w:color="auto"/>
        <w:bottom w:val="none" w:sz="0" w:space="0" w:color="auto"/>
        <w:right w:val="none" w:sz="0" w:space="0" w:color="auto"/>
      </w:divBdr>
      <w:divsChild>
        <w:div w:id="1707288771">
          <w:marLeft w:val="720"/>
          <w:marRight w:val="0"/>
          <w:marTop w:val="150"/>
          <w:marBottom w:val="0"/>
          <w:divBdr>
            <w:top w:val="none" w:sz="0" w:space="0" w:color="auto"/>
            <w:left w:val="none" w:sz="0" w:space="0" w:color="auto"/>
            <w:bottom w:val="none" w:sz="0" w:space="0" w:color="auto"/>
            <w:right w:val="none" w:sz="0" w:space="0" w:color="auto"/>
          </w:divBdr>
        </w:div>
        <w:div w:id="2025089163">
          <w:marLeft w:val="1080"/>
          <w:marRight w:val="0"/>
          <w:marTop w:val="75"/>
          <w:marBottom w:val="0"/>
          <w:divBdr>
            <w:top w:val="none" w:sz="0" w:space="0" w:color="auto"/>
            <w:left w:val="none" w:sz="0" w:space="0" w:color="auto"/>
            <w:bottom w:val="none" w:sz="0" w:space="0" w:color="auto"/>
            <w:right w:val="none" w:sz="0" w:space="0" w:color="auto"/>
          </w:divBdr>
        </w:div>
        <w:div w:id="2023432111">
          <w:marLeft w:val="1080"/>
          <w:marRight w:val="0"/>
          <w:marTop w:val="75"/>
          <w:marBottom w:val="0"/>
          <w:divBdr>
            <w:top w:val="none" w:sz="0" w:space="0" w:color="auto"/>
            <w:left w:val="none" w:sz="0" w:space="0" w:color="auto"/>
            <w:bottom w:val="none" w:sz="0" w:space="0" w:color="auto"/>
            <w:right w:val="none" w:sz="0" w:space="0" w:color="auto"/>
          </w:divBdr>
        </w:div>
        <w:div w:id="1943369738">
          <w:marLeft w:val="1080"/>
          <w:marRight w:val="0"/>
          <w:marTop w:val="75"/>
          <w:marBottom w:val="0"/>
          <w:divBdr>
            <w:top w:val="none" w:sz="0" w:space="0" w:color="auto"/>
            <w:left w:val="none" w:sz="0" w:space="0" w:color="auto"/>
            <w:bottom w:val="none" w:sz="0" w:space="0" w:color="auto"/>
            <w:right w:val="none" w:sz="0" w:space="0" w:color="auto"/>
          </w:divBdr>
        </w:div>
      </w:divsChild>
    </w:div>
    <w:div w:id="920525853">
      <w:bodyDiv w:val="1"/>
      <w:marLeft w:val="0"/>
      <w:marRight w:val="0"/>
      <w:marTop w:val="0"/>
      <w:marBottom w:val="0"/>
      <w:divBdr>
        <w:top w:val="none" w:sz="0" w:space="0" w:color="auto"/>
        <w:left w:val="none" w:sz="0" w:space="0" w:color="auto"/>
        <w:bottom w:val="none" w:sz="0" w:space="0" w:color="auto"/>
        <w:right w:val="none" w:sz="0" w:space="0" w:color="auto"/>
      </w:divBdr>
      <w:divsChild>
        <w:div w:id="2085956932">
          <w:marLeft w:val="720"/>
          <w:marRight w:val="0"/>
          <w:marTop w:val="150"/>
          <w:marBottom w:val="0"/>
          <w:divBdr>
            <w:top w:val="none" w:sz="0" w:space="0" w:color="auto"/>
            <w:left w:val="none" w:sz="0" w:space="0" w:color="auto"/>
            <w:bottom w:val="none" w:sz="0" w:space="0" w:color="auto"/>
            <w:right w:val="none" w:sz="0" w:space="0" w:color="auto"/>
          </w:divBdr>
        </w:div>
        <w:div w:id="1645961542">
          <w:marLeft w:val="1080"/>
          <w:marRight w:val="0"/>
          <w:marTop w:val="75"/>
          <w:marBottom w:val="0"/>
          <w:divBdr>
            <w:top w:val="none" w:sz="0" w:space="0" w:color="auto"/>
            <w:left w:val="none" w:sz="0" w:space="0" w:color="auto"/>
            <w:bottom w:val="none" w:sz="0" w:space="0" w:color="auto"/>
            <w:right w:val="none" w:sz="0" w:space="0" w:color="auto"/>
          </w:divBdr>
        </w:div>
        <w:div w:id="305626003">
          <w:marLeft w:val="1080"/>
          <w:marRight w:val="0"/>
          <w:marTop w:val="75"/>
          <w:marBottom w:val="0"/>
          <w:divBdr>
            <w:top w:val="none" w:sz="0" w:space="0" w:color="auto"/>
            <w:left w:val="none" w:sz="0" w:space="0" w:color="auto"/>
            <w:bottom w:val="none" w:sz="0" w:space="0" w:color="auto"/>
            <w:right w:val="none" w:sz="0" w:space="0" w:color="auto"/>
          </w:divBdr>
        </w:div>
        <w:div w:id="535507012">
          <w:marLeft w:val="1080"/>
          <w:marRight w:val="0"/>
          <w:marTop w:val="75"/>
          <w:marBottom w:val="0"/>
          <w:divBdr>
            <w:top w:val="none" w:sz="0" w:space="0" w:color="auto"/>
            <w:left w:val="none" w:sz="0" w:space="0" w:color="auto"/>
            <w:bottom w:val="none" w:sz="0" w:space="0" w:color="auto"/>
            <w:right w:val="none" w:sz="0" w:space="0" w:color="auto"/>
          </w:divBdr>
        </w:div>
      </w:divsChild>
    </w:div>
    <w:div w:id="955676937">
      <w:bodyDiv w:val="1"/>
      <w:marLeft w:val="0"/>
      <w:marRight w:val="0"/>
      <w:marTop w:val="0"/>
      <w:marBottom w:val="0"/>
      <w:divBdr>
        <w:top w:val="none" w:sz="0" w:space="0" w:color="auto"/>
        <w:left w:val="none" w:sz="0" w:space="0" w:color="auto"/>
        <w:bottom w:val="none" w:sz="0" w:space="0" w:color="auto"/>
        <w:right w:val="none" w:sz="0" w:space="0" w:color="auto"/>
      </w:divBdr>
      <w:divsChild>
        <w:div w:id="2120485063">
          <w:marLeft w:val="274"/>
          <w:marRight w:val="0"/>
          <w:marTop w:val="150"/>
          <w:marBottom w:val="0"/>
          <w:divBdr>
            <w:top w:val="none" w:sz="0" w:space="0" w:color="auto"/>
            <w:left w:val="none" w:sz="0" w:space="0" w:color="auto"/>
            <w:bottom w:val="none" w:sz="0" w:space="0" w:color="auto"/>
            <w:right w:val="none" w:sz="0" w:space="0" w:color="auto"/>
          </w:divBdr>
        </w:div>
        <w:div w:id="84302696">
          <w:marLeft w:val="274"/>
          <w:marRight w:val="0"/>
          <w:marTop w:val="150"/>
          <w:marBottom w:val="0"/>
          <w:divBdr>
            <w:top w:val="none" w:sz="0" w:space="0" w:color="auto"/>
            <w:left w:val="none" w:sz="0" w:space="0" w:color="auto"/>
            <w:bottom w:val="none" w:sz="0" w:space="0" w:color="auto"/>
            <w:right w:val="none" w:sz="0" w:space="0" w:color="auto"/>
          </w:divBdr>
        </w:div>
      </w:divsChild>
    </w:div>
    <w:div w:id="970283294">
      <w:bodyDiv w:val="1"/>
      <w:marLeft w:val="0"/>
      <w:marRight w:val="0"/>
      <w:marTop w:val="0"/>
      <w:marBottom w:val="0"/>
      <w:divBdr>
        <w:top w:val="none" w:sz="0" w:space="0" w:color="auto"/>
        <w:left w:val="none" w:sz="0" w:space="0" w:color="auto"/>
        <w:bottom w:val="none" w:sz="0" w:space="0" w:color="auto"/>
        <w:right w:val="none" w:sz="0" w:space="0" w:color="auto"/>
      </w:divBdr>
      <w:divsChild>
        <w:div w:id="2040814431">
          <w:marLeft w:val="360"/>
          <w:marRight w:val="0"/>
          <w:marTop w:val="150"/>
          <w:marBottom w:val="0"/>
          <w:divBdr>
            <w:top w:val="none" w:sz="0" w:space="0" w:color="auto"/>
            <w:left w:val="none" w:sz="0" w:space="0" w:color="auto"/>
            <w:bottom w:val="none" w:sz="0" w:space="0" w:color="auto"/>
            <w:right w:val="none" w:sz="0" w:space="0" w:color="auto"/>
          </w:divBdr>
        </w:div>
        <w:div w:id="99375368">
          <w:marLeft w:val="720"/>
          <w:marRight w:val="0"/>
          <w:marTop w:val="150"/>
          <w:marBottom w:val="0"/>
          <w:divBdr>
            <w:top w:val="none" w:sz="0" w:space="0" w:color="auto"/>
            <w:left w:val="none" w:sz="0" w:space="0" w:color="auto"/>
            <w:bottom w:val="none" w:sz="0" w:space="0" w:color="auto"/>
            <w:right w:val="none" w:sz="0" w:space="0" w:color="auto"/>
          </w:divBdr>
        </w:div>
      </w:divsChild>
    </w:div>
    <w:div w:id="983966471">
      <w:bodyDiv w:val="1"/>
      <w:marLeft w:val="0"/>
      <w:marRight w:val="0"/>
      <w:marTop w:val="0"/>
      <w:marBottom w:val="0"/>
      <w:divBdr>
        <w:top w:val="none" w:sz="0" w:space="0" w:color="auto"/>
        <w:left w:val="none" w:sz="0" w:space="0" w:color="auto"/>
        <w:bottom w:val="none" w:sz="0" w:space="0" w:color="auto"/>
        <w:right w:val="none" w:sz="0" w:space="0" w:color="auto"/>
      </w:divBdr>
      <w:divsChild>
        <w:div w:id="690909717">
          <w:marLeft w:val="634"/>
          <w:marRight w:val="0"/>
          <w:marTop w:val="150"/>
          <w:marBottom w:val="0"/>
          <w:divBdr>
            <w:top w:val="none" w:sz="0" w:space="0" w:color="auto"/>
            <w:left w:val="none" w:sz="0" w:space="0" w:color="auto"/>
            <w:bottom w:val="none" w:sz="0" w:space="0" w:color="auto"/>
            <w:right w:val="none" w:sz="0" w:space="0" w:color="auto"/>
          </w:divBdr>
        </w:div>
        <w:div w:id="926963855">
          <w:marLeft w:val="634"/>
          <w:marRight w:val="0"/>
          <w:marTop w:val="150"/>
          <w:marBottom w:val="0"/>
          <w:divBdr>
            <w:top w:val="none" w:sz="0" w:space="0" w:color="auto"/>
            <w:left w:val="none" w:sz="0" w:space="0" w:color="auto"/>
            <w:bottom w:val="none" w:sz="0" w:space="0" w:color="auto"/>
            <w:right w:val="none" w:sz="0" w:space="0" w:color="auto"/>
          </w:divBdr>
        </w:div>
        <w:div w:id="715810096">
          <w:marLeft w:val="634"/>
          <w:marRight w:val="0"/>
          <w:marTop w:val="150"/>
          <w:marBottom w:val="0"/>
          <w:divBdr>
            <w:top w:val="none" w:sz="0" w:space="0" w:color="auto"/>
            <w:left w:val="none" w:sz="0" w:space="0" w:color="auto"/>
            <w:bottom w:val="none" w:sz="0" w:space="0" w:color="auto"/>
            <w:right w:val="none" w:sz="0" w:space="0" w:color="auto"/>
          </w:divBdr>
        </w:div>
        <w:div w:id="1938754392">
          <w:marLeft w:val="634"/>
          <w:marRight w:val="0"/>
          <w:marTop w:val="150"/>
          <w:marBottom w:val="0"/>
          <w:divBdr>
            <w:top w:val="none" w:sz="0" w:space="0" w:color="auto"/>
            <w:left w:val="none" w:sz="0" w:space="0" w:color="auto"/>
            <w:bottom w:val="none" w:sz="0" w:space="0" w:color="auto"/>
            <w:right w:val="none" w:sz="0" w:space="0" w:color="auto"/>
          </w:divBdr>
        </w:div>
        <w:div w:id="312106205">
          <w:marLeft w:val="806"/>
          <w:marRight w:val="0"/>
          <w:marTop w:val="75"/>
          <w:marBottom w:val="0"/>
          <w:divBdr>
            <w:top w:val="none" w:sz="0" w:space="0" w:color="auto"/>
            <w:left w:val="none" w:sz="0" w:space="0" w:color="auto"/>
            <w:bottom w:val="none" w:sz="0" w:space="0" w:color="auto"/>
            <w:right w:val="none" w:sz="0" w:space="0" w:color="auto"/>
          </w:divBdr>
        </w:div>
      </w:divsChild>
    </w:div>
    <w:div w:id="1056930217">
      <w:bodyDiv w:val="1"/>
      <w:marLeft w:val="0"/>
      <w:marRight w:val="0"/>
      <w:marTop w:val="0"/>
      <w:marBottom w:val="0"/>
      <w:divBdr>
        <w:top w:val="none" w:sz="0" w:space="0" w:color="auto"/>
        <w:left w:val="none" w:sz="0" w:space="0" w:color="auto"/>
        <w:bottom w:val="none" w:sz="0" w:space="0" w:color="auto"/>
        <w:right w:val="none" w:sz="0" w:space="0" w:color="auto"/>
      </w:divBdr>
      <w:divsChild>
        <w:div w:id="1262839389">
          <w:marLeft w:val="274"/>
          <w:marRight w:val="0"/>
          <w:marTop w:val="150"/>
          <w:marBottom w:val="0"/>
          <w:divBdr>
            <w:top w:val="none" w:sz="0" w:space="0" w:color="auto"/>
            <w:left w:val="none" w:sz="0" w:space="0" w:color="auto"/>
            <w:bottom w:val="none" w:sz="0" w:space="0" w:color="auto"/>
            <w:right w:val="none" w:sz="0" w:space="0" w:color="auto"/>
          </w:divBdr>
        </w:div>
        <w:div w:id="120149993">
          <w:marLeft w:val="274"/>
          <w:marRight w:val="0"/>
          <w:marTop w:val="150"/>
          <w:marBottom w:val="0"/>
          <w:divBdr>
            <w:top w:val="none" w:sz="0" w:space="0" w:color="auto"/>
            <w:left w:val="none" w:sz="0" w:space="0" w:color="auto"/>
            <w:bottom w:val="none" w:sz="0" w:space="0" w:color="auto"/>
            <w:right w:val="none" w:sz="0" w:space="0" w:color="auto"/>
          </w:divBdr>
        </w:div>
        <w:div w:id="1101100876">
          <w:marLeft w:val="274"/>
          <w:marRight w:val="0"/>
          <w:marTop w:val="150"/>
          <w:marBottom w:val="0"/>
          <w:divBdr>
            <w:top w:val="none" w:sz="0" w:space="0" w:color="auto"/>
            <w:left w:val="none" w:sz="0" w:space="0" w:color="auto"/>
            <w:bottom w:val="none" w:sz="0" w:space="0" w:color="auto"/>
            <w:right w:val="none" w:sz="0" w:space="0" w:color="auto"/>
          </w:divBdr>
        </w:div>
      </w:divsChild>
    </w:div>
    <w:div w:id="1059324985">
      <w:bodyDiv w:val="1"/>
      <w:marLeft w:val="0"/>
      <w:marRight w:val="0"/>
      <w:marTop w:val="0"/>
      <w:marBottom w:val="0"/>
      <w:divBdr>
        <w:top w:val="none" w:sz="0" w:space="0" w:color="auto"/>
        <w:left w:val="none" w:sz="0" w:space="0" w:color="auto"/>
        <w:bottom w:val="none" w:sz="0" w:space="0" w:color="auto"/>
        <w:right w:val="none" w:sz="0" w:space="0" w:color="auto"/>
      </w:divBdr>
      <w:divsChild>
        <w:div w:id="1552113482">
          <w:marLeft w:val="720"/>
          <w:marRight w:val="0"/>
          <w:marTop w:val="150"/>
          <w:marBottom w:val="0"/>
          <w:divBdr>
            <w:top w:val="none" w:sz="0" w:space="0" w:color="auto"/>
            <w:left w:val="none" w:sz="0" w:space="0" w:color="auto"/>
            <w:bottom w:val="none" w:sz="0" w:space="0" w:color="auto"/>
            <w:right w:val="none" w:sz="0" w:space="0" w:color="auto"/>
          </w:divBdr>
        </w:div>
        <w:div w:id="887424389">
          <w:marLeft w:val="1267"/>
          <w:marRight w:val="0"/>
          <w:marTop w:val="75"/>
          <w:marBottom w:val="0"/>
          <w:divBdr>
            <w:top w:val="none" w:sz="0" w:space="0" w:color="auto"/>
            <w:left w:val="none" w:sz="0" w:space="0" w:color="auto"/>
            <w:bottom w:val="none" w:sz="0" w:space="0" w:color="auto"/>
            <w:right w:val="none" w:sz="0" w:space="0" w:color="auto"/>
          </w:divBdr>
        </w:div>
      </w:divsChild>
    </w:div>
    <w:div w:id="1067341647">
      <w:bodyDiv w:val="1"/>
      <w:marLeft w:val="0"/>
      <w:marRight w:val="0"/>
      <w:marTop w:val="0"/>
      <w:marBottom w:val="0"/>
      <w:divBdr>
        <w:top w:val="none" w:sz="0" w:space="0" w:color="auto"/>
        <w:left w:val="none" w:sz="0" w:space="0" w:color="auto"/>
        <w:bottom w:val="none" w:sz="0" w:space="0" w:color="auto"/>
        <w:right w:val="none" w:sz="0" w:space="0" w:color="auto"/>
      </w:divBdr>
      <w:divsChild>
        <w:div w:id="1479229301">
          <w:marLeft w:val="274"/>
          <w:marRight w:val="0"/>
          <w:marTop w:val="150"/>
          <w:marBottom w:val="0"/>
          <w:divBdr>
            <w:top w:val="none" w:sz="0" w:space="0" w:color="auto"/>
            <w:left w:val="none" w:sz="0" w:space="0" w:color="auto"/>
            <w:bottom w:val="none" w:sz="0" w:space="0" w:color="auto"/>
            <w:right w:val="none" w:sz="0" w:space="0" w:color="auto"/>
          </w:divBdr>
        </w:div>
        <w:div w:id="1320839456">
          <w:marLeft w:val="274"/>
          <w:marRight w:val="0"/>
          <w:marTop w:val="150"/>
          <w:marBottom w:val="0"/>
          <w:divBdr>
            <w:top w:val="none" w:sz="0" w:space="0" w:color="auto"/>
            <w:left w:val="none" w:sz="0" w:space="0" w:color="auto"/>
            <w:bottom w:val="none" w:sz="0" w:space="0" w:color="auto"/>
            <w:right w:val="none" w:sz="0" w:space="0" w:color="auto"/>
          </w:divBdr>
        </w:div>
        <w:div w:id="333849127">
          <w:marLeft w:val="274"/>
          <w:marRight w:val="0"/>
          <w:marTop w:val="150"/>
          <w:marBottom w:val="0"/>
          <w:divBdr>
            <w:top w:val="none" w:sz="0" w:space="0" w:color="auto"/>
            <w:left w:val="none" w:sz="0" w:space="0" w:color="auto"/>
            <w:bottom w:val="none" w:sz="0" w:space="0" w:color="auto"/>
            <w:right w:val="none" w:sz="0" w:space="0" w:color="auto"/>
          </w:divBdr>
        </w:div>
      </w:divsChild>
    </w:div>
    <w:div w:id="1252741890">
      <w:bodyDiv w:val="1"/>
      <w:marLeft w:val="0"/>
      <w:marRight w:val="0"/>
      <w:marTop w:val="0"/>
      <w:marBottom w:val="0"/>
      <w:divBdr>
        <w:top w:val="none" w:sz="0" w:space="0" w:color="auto"/>
        <w:left w:val="none" w:sz="0" w:space="0" w:color="auto"/>
        <w:bottom w:val="none" w:sz="0" w:space="0" w:color="auto"/>
        <w:right w:val="none" w:sz="0" w:space="0" w:color="auto"/>
      </w:divBdr>
      <w:divsChild>
        <w:div w:id="907958607">
          <w:marLeft w:val="720"/>
          <w:marRight w:val="0"/>
          <w:marTop w:val="150"/>
          <w:marBottom w:val="0"/>
          <w:divBdr>
            <w:top w:val="none" w:sz="0" w:space="0" w:color="auto"/>
            <w:left w:val="none" w:sz="0" w:space="0" w:color="auto"/>
            <w:bottom w:val="none" w:sz="0" w:space="0" w:color="auto"/>
            <w:right w:val="none" w:sz="0" w:space="0" w:color="auto"/>
          </w:divBdr>
        </w:div>
        <w:div w:id="96946615">
          <w:marLeft w:val="720"/>
          <w:marRight w:val="0"/>
          <w:marTop w:val="150"/>
          <w:marBottom w:val="0"/>
          <w:divBdr>
            <w:top w:val="none" w:sz="0" w:space="0" w:color="auto"/>
            <w:left w:val="none" w:sz="0" w:space="0" w:color="auto"/>
            <w:bottom w:val="none" w:sz="0" w:space="0" w:color="auto"/>
            <w:right w:val="none" w:sz="0" w:space="0" w:color="auto"/>
          </w:divBdr>
        </w:div>
        <w:div w:id="446002399">
          <w:marLeft w:val="720"/>
          <w:marRight w:val="0"/>
          <w:marTop w:val="150"/>
          <w:marBottom w:val="0"/>
          <w:divBdr>
            <w:top w:val="none" w:sz="0" w:space="0" w:color="auto"/>
            <w:left w:val="none" w:sz="0" w:space="0" w:color="auto"/>
            <w:bottom w:val="none" w:sz="0" w:space="0" w:color="auto"/>
            <w:right w:val="none" w:sz="0" w:space="0" w:color="auto"/>
          </w:divBdr>
        </w:div>
      </w:divsChild>
    </w:div>
    <w:div w:id="1291741384">
      <w:bodyDiv w:val="1"/>
      <w:marLeft w:val="0"/>
      <w:marRight w:val="0"/>
      <w:marTop w:val="0"/>
      <w:marBottom w:val="0"/>
      <w:divBdr>
        <w:top w:val="none" w:sz="0" w:space="0" w:color="auto"/>
        <w:left w:val="none" w:sz="0" w:space="0" w:color="auto"/>
        <w:bottom w:val="none" w:sz="0" w:space="0" w:color="auto"/>
        <w:right w:val="none" w:sz="0" w:space="0" w:color="auto"/>
      </w:divBdr>
      <w:divsChild>
        <w:div w:id="907304136">
          <w:marLeft w:val="907"/>
          <w:marRight w:val="0"/>
          <w:marTop w:val="150"/>
          <w:marBottom w:val="0"/>
          <w:divBdr>
            <w:top w:val="none" w:sz="0" w:space="0" w:color="auto"/>
            <w:left w:val="none" w:sz="0" w:space="0" w:color="auto"/>
            <w:bottom w:val="none" w:sz="0" w:space="0" w:color="auto"/>
            <w:right w:val="none" w:sz="0" w:space="0" w:color="auto"/>
          </w:divBdr>
        </w:div>
        <w:div w:id="1471048504">
          <w:marLeft w:val="907"/>
          <w:marRight w:val="0"/>
          <w:marTop w:val="150"/>
          <w:marBottom w:val="0"/>
          <w:divBdr>
            <w:top w:val="none" w:sz="0" w:space="0" w:color="auto"/>
            <w:left w:val="none" w:sz="0" w:space="0" w:color="auto"/>
            <w:bottom w:val="none" w:sz="0" w:space="0" w:color="auto"/>
            <w:right w:val="none" w:sz="0" w:space="0" w:color="auto"/>
          </w:divBdr>
        </w:div>
        <w:div w:id="1510291677">
          <w:marLeft w:val="907"/>
          <w:marRight w:val="0"/>
          <w:marTop w:val="150"/>
          <w:marBottom w:val="0"/>
          <w:divBdr>
            <w:top w:val="none" w:sz="0" w:space="0" w:color="auto"/>
            <w:left w:val="none" w:sz="0" w:space="0" w:color="auto"/>
            <w:bottom w:val="none" w:sz="0" w:space="0" w:color="auto"/>
            <w:right w:val="none" w:sz="0" w:space="0" w:color="auto"/>
          </w:divBdr>
        </w:div>
        <w:div w:id="1796867888">
          <w:marLeft w:val="907"/>
          <w:marRight w:val="0"/>
          <w:marTop w:val="150"/>
          <w:marBottom w:val="0"/>
          <w:divBdr>
            <w:top w:val="none" w:sz="0" w:space="0" w:color="auto"/>
            <w:left w:val="none" w:sz="0" w:space="0" w:color="auto"/>
            <w:bottom w:val="none" w:sz="0" w:space="0" w:color="auto"/>
            <w:right w:val="none" w:sz="0" w:space="0" w:color="auto"/>
          </w:divBdr>
        </w:div>
      </w:divsChild>
    </w:div>
    <w:div w:id="1314331981">
      <w:bodyDiv w:val="1"/>
      <w:marLeft w:val="0"/>
      <w:marRight w:val="0"/>
      <w:marTop w:val="0"/>
      <w:marBottom w:val="0"/>
      <w:divBdr>
        <w:top w:val="none" w:sz="0" w:space="0" w:color="auto"/>
        <w:left w:val="none" w:sz="0" w:space="0" w:color="auto"/>
        <w:bottom w:val="none" w:sz="0" w:space="0" w:color="auto"/>
        <w:right w:val="none" w:sz="0" w:space="0" w:color="auto"/>
      </w:divBdr>
      <w:divsChild>
        <w:div w:id="1741441818">
          <w:marLeft w:val="720"/>
          <w:marRight w:val="0"/>
          <w:marTop w:val="150"/>
          <w:marBottom w:val="0"/>
          <w:divBdr>
            <w:top w:val="none" w:sz="0" w:space="0" w:color="auto"/>
            <w:left w:val="none" w:sz="0" w:space="0" w:color="auto"/>
            <w:bottom w:val="none" w:sz="0" w:space="0" w:color="auto"/>
            <w:right w:val="none" w:sz="0" w:space="0" w:color="auto"/>
          </w:divBdr>
        </w:div>
        <w:div w:id="2078892748">
          <w:marLeft w:val="720"/>
          <w:marRight w:val="0"/>
          <w:marTop w:val="150"/>
          <w:marBottom w:val="0"/>
          <w:divBdr>
            <w:top w:val="none" w:sz="0" w:space="0" w:color="auto"/>
            <w:left w:val="none" w:sz="0" w:space="0" w:color="auto"/>
            <w:bottom w:val="none" w:sz="0" w:space="0" w:color="auto"/>
            <w:right w:val="none" w:sz="0" w:space="0" w:color="auto"/>
          </w:divBdr>
        </w:div>
        <w:div w:id="1462378784">
          <w:marLeft w:val="720"/>
          <w:marRight w:val="0"/>
          <w:marTop w:val="150"/>
          <w:marBottom w:val="0"/>
          <w:divBdr>
            <w:top w:val="none" w:sz="0" w:space="0" w:color="auto"/>
            <w:left w:val="none" w:sz="0" w:space="0" w:color="auto"/>
            <w:bottom w:val="none" w:sz="0" w:space="0" w:color="auto"/>
            <w:right w:val="none" w:sz="0" w:space="0" w:color="auto"/>
          </w:divBdr>
        </w:div>
        <w:div w:id="1563830724">
          <w:marLeft w:val="720"/>
          <w:marRight w:val="0"/>
          <w:marTop w:val="150"/>
          <w:marBottom w:val="0"/>
          <w:divBdr>
            <w:top w:val="none" w:sz="0" w:space="0" w:color="auto"/>
            <w:left w:val="none" w:sz="0" w:space="0" w:color="auto"/>
            <w:bottom w:val="none" w:sz="0" w:space="0" w:color="auto"/>
            <w:right w:val="none" w:sz="0" w:space="0" w:color="auto"/>
          </w:divBdr>
        </w:div>
      </w:divsChild>
    </w:div>
    <w:div w:id="1328559469">
      <w:bodyDiv w:val="1"/>
      <w:marLeft w:val="0"/>
      <w:marRight w:val="0"/>
      <w:marTop w:val="0"/>
      <w:marBottom w:val="0"/>
      <w:divBdr>
        <w:top w:val="none" w:sz="0" w:space="0" w:color="auto"/>
        <w:left w:val="none" w:sz="0" w:space="0" w:color="auto"/>
        <w:bottom w:val="none" w:sz="0" w:space="0" w:color="auto"/>
        <w:right w:val="none" w:sz="0" w:space="0" w:color="auto"/>
      </w:divBdr>
      <w:divsChild>
        <w:div w:id="2130581618">
          <w:marLeft w:val="720"/>
          <w:marRight w:val="0"/>
          <w:marTop w:val="150"/>
          <w:marBottom w:val="0"/>
          <w:divBdr>
            <w:top w:val="none" w:sz="0" w:space="0" w:color="auto"/>
            <w:left w:val="none" w:sz="0" w:space="0" w:color="auto"/>
            <w:bottom w:val="none" w:sz="0" w:space="0" w:color="auto"/>
            <w:right w:val="none" w:sz="0" w:space="0" w:color="auto"/>
          </w:divBdr>
        </w:div>
        <w:div w:id="2138378278">
          <w:marLeft w:val="1440"/>
          <w:marRight w:val="0"/>
          <w:marTop w:val="75"/>
          <w:marBottom w:val="0"/>
          <w:divBdr>
            <w:top w:val="none" w:sz="0" w:space="0" w:color="auto"/>
            <w:left w:val="none" w:sz="0" w:space="0" w:color="auto"/>
            <w:bottom w:val="none" w:sz="0" w:space="0" w:color="auto"/>
            <w:right w:val="none" w:sz="0" w:space="0" w:color="auto"/>
          </w:divBdr>
        </w:div>
        <w:div w:id="799349725">
          <w:marLeft w:val="720"/>
          <w:marRight w:val="0"/>
          <w:marTop w:val="150"/>
          <w:marBottom w:val="0"/>
          <w:divBdr>
            <w:top w:val="none" w:sz="0" w:space="0" w:color="auto"/>
            <w:left w:val="none" w:sz="0" w:space="0" w:color="auto"/>
            <w:bottom w:val="none" w:sz="0" w:space="0" w:color="auto"/>
            <w:right w:val="none" w:sz="0" w:space="0" w:color="auto"/>
          </w:divBdr>
        </w:div>
        <w:div w:id="1836913507">
          <w:marLeft w:val="1440"/>
          <w:marRight w:val="0"/>
          <w:marTop w:val="75"/>
          <w:marBottom w:val="0"/>
          <w:divBdr>
            <w:top w:val="none" w:sz="0" w:space="0" w:color="auto"/>
            <w:left w:val="none" w:sz="0" w:space="0" w:color="auto"/>
            <w:bottom w:val="none" w:sz="0" w:space="0" w:color="auto"/>
            <w:right w:val="none" w:sz="0" w:space="0" w:color="auto"/>
          </w:divBdr>
        </w:div>
      </w:divsChild>
    </w:div>
    <w:div w:id="1373922794">
      <w:bodyDiv w:val="1"/>
      <w:marLeft w:val="0"/>
      <w:marRight w:val="0"/>
      <w:marTop w:val="0"/>
      <w:marBottom w:val="0"/>
      <w:divBdr>
        <w:top w:val="none" w:sz="0" w:space="0" w:color="auto"/>
        <w:left w:val="none" w:sz="0" w:space="0" w:color="auto"/>
        <w:bottom w:val="none" w:sz="0" w:space="0" w:color="auto"/>
        <w:right w:val="none" w:sz="0" w:space="0" w:color="auto"/>
      </w:divBdr>
    </w:div>
    <w:div w:id="1378505742">
      <w:bodyDiv w:val="1"/>
      <w:marLeft w:val="0"/>
      <w:marRight w:val="0"/>
      <w:marTop w:val="0"/>
      <w:marBottom w:val="0"/>
      <w:divBdr>
        <w:top w:val="none" w:sz="0" w:space="0" w:color="auto"/>
        <w:left w:val="none" w:sz="0" w:space="0" w:color="auto"/>
        <w:bottom w:val="none" w:sz="0" w:space="0" w:color="auto"/>
        <w:right w:val="none" w:sz="0" w:space="0" w:color="auto"/>
      </w:divBdr>
      <w:divsChild>
        <w:div w:id="1557937190">
          <w:marLeft w:val="274"/>
          <w:marRight w:val="0"/>
          <w:marTop w:val="150"/>
          <w:marBottom w:val="0"/>
          <w:divBdr>
            <w:top w:val="none" w:sz="0" w:space="0" w:color="auto"/>
            <w:left w:val="none" w:sz="0" w:space="0" w:color="auto"/>
            <w:bottom w:val="none" w:sz="0" w:space="0" w:color="auto"/>
            <w:right w:val="none" w:sz="0" w:space="0" w:color="auto"/>
          </w:divBdr>
        </w:div>
        <w:div w:id="357049023">
          <w:marLeft w:val="806"/>
          <w:marRight w:val="0"/>
          <w:marTop w:val="75"/>
          <w:marBottom w:val="0"/>
          <w:divBdr>
            <w:top w:val="none" w:sz="0" w:space="0" w:color="auto"/>
            <w:left w:val="none" w:sz="0" w:space="0" w:color="auto"/>
            <w:bottom w:val="none" w:sz="0" w:space="0" w:color="auto"/>
            <w:right w:val="none" w:sz="0" w:space="0" w:color="auto"/>
          </w:divBdr>
        </w:div>
        <w:div w:id="558907262">
          <w:marLeft w:val="806"/>
          <w:marRight w:val="0"/>
          <w:marTop w:val="75"/>
          <w:marBottom w:val="0"/>
          <w:divBdr>
            <w:top w:val="none" w:sz="0" w:space="0" w:color="auto"/>
            <w:left w:val="none" w:sz="0" w:space="0" w:color="auto"/>
            <w:bottom w:val="none" w:sz="0" w:space="0" w:color="auto"/>
            <w:right w:val="none" w:sz="0" w:space="0" w:color="auto"/>
          </w:divBdr>
        </w:div>
        <w:div w:id="1542549136">
          <w:marLeft w:val="806"/>
          <w:marRight w:val="0"/>
          <w:marTop w:val="75"/>
          <w:marBottom w:val="0"/>
          <w:divBdr>
            <w:top w:val="none" w:sz="0" w:space="0" w:color="auto"/>
            <w:left w:val="none" w:sz="0" w:space="0" w:color="auto"/>
            <w:bottom w:val="none" w:sz="0" w:space="0" w:color="auto"/>
            <w:right w:val="none" w:sz="0" w:space="0" w:color="auto"/>
          </w:divBdr>
        </w:div>
        <w:div w:id="257101986">
          <w:marLeft w:val="806"/>
          <w:marRight w:val="0"/>
          <w:marTop w:val="75"/>
          <w:marBottom w:val="0"/>
          <w:divBdr>
            <w:top w:val="none" w:sz="0" w:space="0" w:color="auto"/>
            <w:left w:val="none" w:sz="0" w:space="0" w:color="auto"/>
            <w:bottom w:val="none" w:sz="0" w:space="0" w:color="auto"/>
            <w:right w:val="none" w:sz="0" w:space="0" w:color="auto"/>
          </w:divBdr>
        </w:div>
        <w:div w:id="850990787">
          <w:marLeft w:val="806"/>
          <w:marRight w:val="0"/>
          <w:marTop w:val="75"/>
          <w:marBottom w:val="0"/>
          <w:divBdr>
            <w:top w:val="none" w:sz="0" w:space="0" w:color="auto"/>
            <w:left w:val="none" w:sz="0" w:space="0" w:color="auto"/>
            <w:bottom w:val="none" w:sz="0" w:space="0" w:color="auto"/>
            <w:right w:val="none" w:sz="0" w:space="0" w:color="auto"/>
          </w:divBdr>
        </w:div>
      </w:divsChild>
    </w:div>
    <w:div w:id="1430349969">
      <w:bodyDiv w:val="1"/>
      <w:marLeft w:val="0"/>
      <w:marRight w:val="0"/>
      <w:marTop w:val="0"/>
      <w:marBottom w:val="0"/>
      <w:divBdr>
        <w:top w:val="none" w:sz="0" w:space="0" w:color="auto"/>
        <w:left w:val="none" w:sz="0" w:space="0" w:color="auto"/>
        <w:bottom w:val="none" w:sz="0" w:space="0" w:color="auto"/>
        <w:right w:val="none" w:sz="0" w:space="0" w:color="auto"/>
      </w:divBdr>
      <w:divsChild>
        <w:div w:id="1761296729">
          <w:marLeft w:val="274"/>
          <w:marRight w:val="0"/>
          <w:marTop w:val="150"/>
          <w:marBottom w:val="0"/>
          <w:divBdr>
            <w:top w:val="none" w:sz="0" w:space="0" w:color="auto"/>
            <w:left w:val="none" w:sz="0" w:space="0" w:color="auto"/>
            <w:bottom w:val="none" w:sz="0" w:space="0" w:color="auto"/>
            <w:right w:val="none" w:sz="0" w:space="0" w:color="auto"/>
          </w:divBdr>
        </w:div>
        <w:div w:id="39323417">
          <w:marLeft w:val="274"/>
          <w:marRight w:val="0"/>
          <w:marTop w:val="150"/>
          <w:marBottom w:val="0"/>
          <w:divBdr>
            <w:top w:val="none" w:sz="0" w:space="0" w:color="auto"/>
            <w:left w:val="none" w:sz="0" w:space="0" w:color="auto"/>
            <w:bottom w:val="none" w:sz="0" w:space="0" w:color="auto"/>
            <w:right w:val="none" w:sz="0" w:space="0" w:color="auto"/>
          </w:divBdr>
        </w:div>
      </w:divsChild>
    </w:div>
    <w:div w:id="1553543324">
      <w:bodyDiv w:val="1"/>
      <w:marLeft w:val="0"/>
      <w:marRight w:val="0"/>
      <w:marTop w:val="0"/>
      <w:marBottom w:val="0"/>
      <w:divBdr>
        <w:top w:val="none" w:sz="0" w:space="0" w:color="auto"/>
        <w:left w:val="none" w:sz="0" w:space="0" w:color="auto"/>
        <w:bottom w:val="none" w:sz="0" w:space="0" w:color="auto"/>
        <w:right w:val="none" w:sz="0" w:space="0" w:color="auto"/>
      </w:divBdr>
    </w:div>
    <w:div w:id="1621258121">
      <w:bodyDiv w:val="1"/>
      <w:marLeft w:val="0"/>
      <w:marRight w:val="0"/>
      <w:marTop w:val="0"/>
      <w:marBottom w:val="0"/>
      <w:divBdr>
        <w:top w:val="none" w:sz="0" w:space="0" w:color="auto"/>
        <w:left w:val="none" w:sz="0" w:space="0" w:color="auto"/>
        <w:bottom w:val="none" w:sz="0" w:space="0" w:color="auto"/>
        <w:right w:val="none" w:sz="0" w:space="0" w:color="auto"/>
      </w:divBdr>
    </w:div>
    <w:div w:id="1629701714">
      <w:bodyDiv w:val="1"/>
      <w:marLeft w:val="0"/>
      <w:marRight w:val="0"/>
      <w:marTop w:val="0"/>
      <w:marBottom w:val="0"/>
      <w:divBdr>
        <w:top w:val="none" w:sz="0" w:space="0" w:color="auto"/>
        <w:left w:val="none" w:sz="0" w:space="0" w:color="auto"/>
        <w:bottom w:val="none" w:sz="0" w:space="0" w:color="auto"/>
        <w:right w:val="none" w:sz="0" w:space="0" w:color="auto"/>
      </w:divBdr>
      <w:divsChild>
        <w:div w:id="2085450400">
          <w:marLeft w:val="720"/>
          <w:marRight w:val="0"/>
          <w:marTop w:val="150"/>
          <w:marBottom w:val="0"/>
          <w:divBdr>
            <w:top w:val="none" w:sz="0" w:space="0" w:color="auto"/>
            <w:left w:val="none" w:sz="0" w:space="0" w:color="auto"/>
            <w:bottom w:val="none" w:sz="0" w:space="0" w:color="auto"/>
            <w:right w:val="none" w:sz="0" w:space="0" w:color="auto"/>
          </w:divBdr>
        </w:div>
        <w:div w:id="162624876">
          <w:marLeft w:val="720"/>
          <w:marRight w:val="0"/>
          <w:marTop w:val="150"/>
          <w:marBottom w:val="0"/>
          <w:divBdr>
            <w:top w:val="none" w:sz="0" w:space="0" w:color="auto"/>
            <w:left w:val="none" w:sz="0" w:space="0" w:color="auto"/>
            <w:bottom w:val="none" w:sz="0" w:space="0" w:color="auto"/>
            <w:right w:val="none" w:sz="0" w:space="0" w:color="auto"/>
          </w:divBdr>
        </w:div>
      </w:divsChild>
    </w:div>
    <w:div w:id="1647127417">
      <w:bodyDiv w:val="1"/>
      <w:marLeft w:val="0"/>
      <w:marRight w:val="0"/>
      <w:marTop w:val="0"/>
      <w:marBottom w:val="0"/>
      <w:divBdr>
        <w:top w:val="none" w:sz="0" w:space="0" w:color="auto"/>
        <w:left w:val="none" w:sz="0" w:space="0" w:color="auto"/>
        <w:bottom w:val="none" w:sz="0" w:space="0" w:color="auto"/>
        <w:right w:val="none" w:sz="0" w:space="0" w:color="auto"/>
      </w:divBdr>
    </w:div>
    <w:div w:id="1727338199">
      <w:bodyDiv w:val="1"/>
      <w:marLeft w:val="0"/>
      <w:marRight w:val="0"/>
      <w:marTop w:val="0"/>
      <w:marBottom w:val="0"/>
      <w:divBdr>
        <w:top w:val="none" w:sz="0" w:space="0" w:color="auto"/>
        <w:left w:val="none" w:sz="0" w:space="0" w:color="auto"/>
        <w:bottom w:val="none" w:sz="0" w:space="0" w:color="auto"/>
        <w:right w:val="none" w:sz="0" w:space="0" w:color="auto"/>
      </w:divBdr>
      <w:divsChild>
        <w:div w:id="242835830">
          <w:marLeft w:val="274"/>
          <w:marRight w:val="0"/>
          <w:marTop w:val="150"/>
          <w:marBottom w:val="0"/>
          <w:divBdr>
            <w:top w:val="none" w:sz="0" w:space="0" w:color="auto"/>
            <w:left w:val="none" w:sz="0" w:space="0" w:color="auto"/>
            <w:bottom w:val="none" w:sz="0" w:space="0" w:color="auto"/>
            <w:right w:val="none" w:sz="0" w:space="0" w:color="auto"/>
          </w:divBdr>
        </w:div>
        <w:div w:id="1417246841">
          <w:marLeft w:val="806"/>
          <w:marRight w:val="0"/>
          <w:marTop w:val="75"/>
          <w:marBottom w:val="0"/>
          <w:divBdr>
            <w:top w:val="none" w:sz="0" w:space="0" w:color="auto"/>
            <w:left w:val="none" w:sz="0" w:space="0" w:color="auto"/>
            <w:bottom w:val="none" w:sz="0" w:space="0" w:color="auto"/>
            <w:right w:val="none" w:sz="0" w:space="0" w:color="auto"/>
          </w:divBdr>
        </w:div>
        <w:div w:id="1740789392">
          <w:marLeft w:val="806"/>
          <w:marRight w:val="0"/>
          <w:marTop w:val="75"/>
          <w:marBottom w:val="0"/>
          <w:divBdr>
            <w:top w:val="none" w:sz="0" w:space="0" w:color="auto"/>
            <w:left w:val="none" w:sz="0" w:space="0" w:color="auto"/>
            <w:bottom w:val="none" w:sz="0" w:space="0" w:color="auto"/>
            <w:right w:val="none" w:sz="0" w:space="0" w:color="auto"/>
          </w:divBdr>
        </w:div>
        <w:div w:id="221255421">
          <w:marLeft w:val="1354"/>
          <w:marRight w:val="0"/>
          <w:marTop w:val="75"/>
          <w:marBottom w:val="0"/>
          <w:divBdr>
            <w:top w:val="none" w:sz="0" w:space="0" w:color="auto"/>
            <w:left w:val="none" w:sz="0" w:space="0" w:color="auto"/>
            <w:bottom w:val="none" w:sz="0" w:space="0" w:color="auto"/>
            <w:right w:val="none" w:sz="0" w:space="0" w:color="auto"/>
          </w:divBdr>
        </w:div>
        <w:div w:id="675226302">
          <w:marLeft w:val="1354"/>
          <w:marRight w:val="0"/>
          <w:marTop w:val="75"/>
          <w:marBottom w:val="0"/>
          <w:divBdr>
            <w:top w:val="none" w:sz="0" w:space="0" w:color="auto"/>
            <w:left w:val="none" w:sz="0" w:space="0" w:color="auto"/>
            <w:bottom w:val="none" w:sz="0" w:space="0" w:color="auto"/>
            <w:right w:val="none" w:sz="0" w:space="0" w:color="auto"/>
          </w:divBdr>
        </w:div>
        <w:div w:id="897588047">
          <w:marLeft w:val="1354"/>
          <w:marRight w:val="0"/>
          <w:marTop w:val="75"/>
          <w:marBottom w:val="0"/>
          <w:divBdr>
            <w:top w:val="none" w:sz="0" w:space="0" w:color="auto"/>
            <w:left w:val="none" w:sz="0" w:space="0" w:color="auto"/>
            <w:bottom w:val="none" w:sz="0" w:space="0" w:color="auto"/>
            <w:right w:val="none" w:sz="0" w:space="0" w:color="auto"/>
          </w:divBdr>
        </w:div>
        <w:div w:id="402147480">
          <w:marLeft w:val="1354"/>
          <w:marRight w:val="0"/>
          <w:marTop w:val="75"/>
          <w:marBottom w:val="0"/>
          <w:divBdr>
            <w:top w:val="none" w:sz="0" w:space="0" w:color="auto"/>
            <w:left w:val="none" w:sz="0" w:space="0" w:color="auto"/>
            <w:bottom w:val="none" w:sz="0" w:space="0" w:color="auto"/>
            <w:right w:val="none" w:sz="0" w:space="0" w:color="auto"/>
          </w:divBdr>
        </w:div>
        <w:div w:id="836311061">
          <w:marLeft w:val="806"/>
          <w:marRight w:val="0"/>
          <w:marTop w:val="75"/>
          <w:marBottom w:val="0"/>
          <w:divBdr>
            <w:top w:val="none" w:sz="0" w:space="0" w:color="auto"/>
            <w:left w:val="none" w:sz="0" w:space="0" w:color="auto"/>
            <w:bottom w:val="none" w:sz="0" w:space="0" w:color="auto"/>
            <w:right w:val="none" w:sz="0" w:space="0" w:color="auto"/>
          </w:divBdr>
        </w:div>
        <w:div w:id="296305592">
          <w:marLeft w:val="806"/>
          <w:marRight w:val="0"/>
          <w:marTop w:val="75"/>
          <w:marBottom w:val="0"/>
          <w:divBdr>
            <w:top w:val="none" w:sz="0" w:space="0" w:color="auto"/>
            <w:left w:val="none" w:sz="0" w:space="0" w:color="auto"/>
            <w:bottom w:val="none" w:sz="0" w:space="0" w:color="auto"/>
            <w:right w:val="none" w:sz="0" w:space="0" w:color="auto"/>
          </w:divBdr>
        </w:div>
        <w:div w:id="81068885">
          <w:marLeft w:val="806"/>
          <w:marRight w:val="0"/>
          <w:marTop w:val="75"/>
          <w:marBottom w:val="0"/>
          <w:divBdr>
            <w:top w:val="none" w:sz="0" w:space="0" w:color="auto"/>
            <w:left w:val="none" w:sz="0" w:space="0" w:color="auto"/>
            <w:bottom w:val="none" w:sz="0" w:space="0" w:color="auto"/>
            <w:right w:val="none" w:sz="0" w:space="0" w:color="auto"/>
          </w:divBdr>
        </w:div>
      </w:divsChild>
    </w:div>
    <w:div w:id="1754624798">
      <w:bodyDiv w:val="1"/>
      <w:marLeft w:val="0"/>
      <w:marRight w:val="0"/>
      <w:marTop w:val="0"/>
      <w:marBottom w:val="0"/>
      <w:divBdr>
        <w:top w:val="none" w:sz="0" w:space="0" w:color="auto"/>
        <w:left w:val="none" w:sz="0" w:space="0" w:color="auto"/>
        <w:bottom w:val="none" w:sz="0" w:space="0" w:color="auto"/>
        <w:right w:val="none" w:sz="0" w:space="0" w:color="auto"/>
      </w:divBdr>
      <w:divsChild>
        <w:div w:id="1260521757">
          <w:marLeft w:val="720"/>
          <w:marRight w:val="0"/>
          <w:marTop w:val="150"/>
          <w:marBottom w:val="0"/>
          <w:divBdr>
            <w:top w:val="none" w:sz="0" w:space="0" w:color="auto"/>
            <w:left w:val="none" w:sz="0" w:space="0" w:color="auto"/>
            <w:bottom w:val="none" w:sz="0" w:space="0" w:color="auto"/>
            <w:right w:val="none" w:sz="0" w:space="0" w:color="auto"/>
          </w:divBdr>
        </w:div>
        <w:div w:id="70390728">
          <w:marLeft w:val="720"/>
          <w:marRight w:val="0"/>
          <w:marTop w:val="150"/>
          <w:marBottom w:val="0"/>
          <w:divBdr>
            <w:top w:val="none" w:sz="0" w:space="0" w:color="auto"/>
            <w:left w:val="none" w:sz="0" w:space="0" w:color="auto"/>
            <w:bottom w:val="none" w:sz="0" w:space="0" w:color="auto"/>
            <w:right w:val="none" w:sz="0" w:space="0" w:color="auto"/>
          </w:divBdr>
        </w:div>
        <w:div w:id="737674616">
          <w:marLeft w:val="1267"/>
          <w:marRight w:val="0"/>
          <w:marTop w:val="75"/>
          <w:marBottom w:val="0"/>
          <w:divBdr>
            <w:top w:val="none" w:sz="0" w:space="0" w:color="auto"/>
            <w:left w:val="none" w:sz="0" w:space="0" w:color="auto"/>
            <w:bottom w:val="none" w:sz="0" w:space="0" w:color="auto"/>
            <w:right w:val="none" w:sz="0" w:space="0" w:color="auto"/>
          </w:divBdr>
        </w:div>
        <w:div w:id="842550216">
          <w:marLeft w:val="1267"/>
          <w:marRight w:val="0"/>
          <w:marTop w:val="75"/>
          <w:marBottom w:val="0"/>
          <w:divBdr>
            <w:top w:val="none" w:sz="0" w:space="0" w:color="auto"/>
            <w:left w:val="none" w:sz="0" w:space="0" w:color="auto"/>
            <w:bottom w:val="none" w:sz="0" w:space="0" w:color="auto"/>
            <w:right w:val="none" w:sz="0" w:space="0" w:color="auto"/>
          </w:divBdr>
        </w:div>
        <w:div w:id="322900916">
          <w:marLeft w:val="720"/>
          <w:marRight w:val="0"/>
          <w:marTop w:val="150"/>
          <w:marBottom w:val="0"/>
          <w:divBdr>
            <w:top w:val="none" w:sz="0" w:space="0" w:color="auto"/>
            <w:left w:val="none" w:sz="0" w:space="0" w:color="auto"/>
            <w:bottom w:val="none" w:sz="0" w:space="0" w:color="auto"/>
            <w:right w:val="none" w:sz="0" w:space="0" w:color="auto"/>
          </w:divBdr>
        </w:div>
      </w:divsChild>
    </w:div>
    <w:div w:id="1785690227">
      <w:bodyDiv w:val="1"/>
      <w:marLeft w:val="0"/>
      <w:marRight w:val="0"/>
      <w:marTop w:val="0"/>
      <w:marBottom w:val="0"/>
      <w:divBdr>
        <w:top w:val="none" w:sz="0" w:space="0" w:color="auto"/>
        <w:left w:val="none" w:sz="0" w:space="0" w:color="auto"/>
        <w:bottom w:val="none" w:sz="0" w:space="0" w:color="auto"/>
        <w:right w:val="none" w:sz="0" w:space="0" w:color="auto"/>
      </w:divBdr>
      <w:divsChild>
        <w:div w:id="1940597835">
          <w:marLeft w:val="720"/>
          <w:marRight w:val="0"/>
          <w:marTop w:val="150"/>
          <w:marBottom w:val="0"/>
          <w:divBdr>
            <w:top w:val="none" w:sz="0" w:space="0" w:color="auto"/>
            <w:left w:val="none" w:sz="0" w:space="0" w:color="auto"/>
            <w:bottom w:val="none" w:sz="0" w:space="0" w:color="auto"/>
            <w:right w:val="none" w:sz="0" w:space="0" w:color="auto"/>
          </w:divBdr>
        </w:div>
        <w:div w:id="2116172958">
          <w:marLeft w:val="720"/>
          <w:marRight w:val="0"/>
          <w:marTop w:val="150"/>
          <w:marBottom w:val="0"/>
          <w:divBdr>
            <w:top w:val="none" w:sz="0" w:space="0" w:color="auto"/>
            <w:left w:val="none" w:sz="0" w:space="0" w:color="auto"/>
            <w:bottom w:val="none" w:sz="0" w:space="0" w:color="auto"/>
            <w:right w:val="none" w:sz="0" w:space="0" w:color="auto"/>
          </w:divBdr>
        </w:div>
        <w:div w:id="718672045">
          <w:marLeft w:val="720"/>
          <w:marRight w:val="0"/>
          <w:marTop w:val="150"/>
          <w:marBottom w:val="0"/>
          <w:divBdr>
            <w:top w:val="none" w:sz="0" w:space="0" w:color="auto"/>
            <w:left w:val="none" w:sz="0" w:space="0" w:color="auto"/>
            <w:bottom w:val="none" w:sz="0" w:space="0" w:color="auto"/>
            <w:right w:val="none" w:sz="0" w:space="0" w:color="auto"/>
          </w:divBdr>
        </w:div>
        <w:div w:id="1329940620">
          <w:marLeft w:val="720"/>
          <w:marRight w:val="0"/>
          <w:marTop w:val="150"/>
          <w:marBottom w:val="0"/>
          <w:divBdr>
            <w:top w:val="none" w:sz="0" w:space="0" w:color="auto"/>
            <w:left w:val="none" w:sz="0" w:space="0" w:color="auto"/>
            <w:bottom w:val="none" w:sz="0" w:space="0" w:color="auto"/>
            <w:right w:val="none" w:sz="0" w:space="0" w:color="auto"/>
          </w:divBdr>
        </w:div>
        <w:div w:id="1774324515">
          <w:marLeft w:val="1267"/>
          <w:marRight w:val="0"/>
          <w:marTop w:val="75"/>
          <w:marBottom w:val="0"/>
          <w:divBdr>
            <w:top w:val="none" w:sz="0" w:space="0" w:color="auto"/>
            <w:left w:val="none" w:sz="0" w:space="0" w:color="auto"/>
            <w:bottom w:val="none" w:sz="0" w:space="0" w:color="auto"/>
            <w:right w:val="none" w:sz="0" w:space="0" w:color="auto"/>
          </w:divBdr>
        </w:div>
        <w:div w:id="1128626013">
          <w:marLeft w:val="1080"/>
          <w:marRight w:val="0"/>
          <w:marTop w:val="75"/>
          <w:marBottom w:val="0"/>
          <w:divBdr>
            <w:top w:val="none" w:sz="0" w:space="0" w:color="auto"/>
            <w:left w:val="none" w:sz="0" w:space="0" w:color="auto"/>
            <w:bottom w:val="none" w:sz="0" w:space="0" w:color="auto"/>
            <w:right w:val="none" w:sz="0" w:space="0" w:color="auto"/>
          </w:divBdr>
        </w:div>
        <w:div w:id="1516067395">
          <w:marLeft w:val="720"/>
          <w:marRight w:val="0"/>
          <w:marTop w:val="150"/>
          <w:marBottom w:val="0"/>
          <w:divBdr>
            <w:top w:val="none" w:sz="0" w:space="0" w:color="auto"/>
            <w:left w:val="none" w:sz="0" w:space="0" w:color="auto"/>
            <w:bottom w:val="none" w:sz="0" w:space="0" w:color="auto"/>
            <w:right w:val="none" w:sz="0" w:space="0" w:color="auto"/>
          </w:divBdr>
        </w:div>
        <w:div w:id="1697121148">
          <w:marLeft w:val="1267"/>
          <w:marRight w:val="0"/>
          <w:marTop w:val="75"/>
          <w:marBottom w:val="0"/>
          <w:divBdr>
            <w:top w:val="none" w:sz="0" w:space="0" w:color="auto"/>
            <w:left w:val="none" w:sz="0" w:space="0" w:color="auto"/>
            <w:bottom w:val="none" w:sz="0" w:space="0" w:color="auto"/>
            <w:right w:val="none" w:sz="0" w:space="0" w:color="auto"/>
          </w:divBdr>
        </w:div>
        <w:div w:id="2111268050">
          <w:marLeft w:val="1080"/>
          <w:marRight w:val="0"/>
          <w:marTop w:val="75"/>
          <w:marBottom w:val="0"/>
          <w:divBdr>
            <w:top w:val="none" w:sz="0" w:space="0" w:color="auto"/>
            <w:left w:val="none" w:sz="0" w:space="0" w:color="auto"/>
            <w:bottom w:val="none" w:sz="0" w:space="0" w:color="auto"/>
            <w:right w:val="none" w:sz="0" w:space="0" w:color="auto"/>
          </w:divBdr>
        </w:div>
      </w:divsChild>
    </w:div>
    <w:div w:id="1786460342">
      <w:bodyDiv w:val="1"/>
      <w:marLeft w:val="0"/>
      <w:marRight w:val="0"/>
      <w:marTop w:val="0"/>
      <w:marBottom w:val="0"/>
      <w:divBdr>
        <w:top w:val="none" w:sz="0" w:space="0" w:color="auto"/>
        <w:left w:val="none" w:sz="0" w:space="0" w:color="auto"/>
        <w:bottom w:val="none" w:sz="0" w:space="0" w:color="auto"/>
        <w:right w:val="none" w:sz="0" w:space="0" w:color="auto"/>
      </w:divBdr>
      <w:divsChild>
        <w:div w:id="1926957493">
          <w:marLeft w:val="720"/>
          <w:marRight w:val="0"/>
          <w:marTop w:val="150"/>
          <w:marBottom w:val="0"/>
          <w:divBdr>
            <w:top w:val="none" w:sz="0" w:space="0" w:color="auto"/>
            <w:left w:val="none" w:sz="0" w:space="0" w:color="auto"/>
            <w:bottom w:val="none" w:sz="0" w:space="0" w:color="auto"/>
            <w:right w:val="none" w:sz="0" w:space="0" w:color="auto"/>
          </w:divBdr>
        </w:div>
        <w:div w:id="2045711925">
          <w:marLeft w:val="720"/>
          <w:marRight w:val="0"/>
          <w:marTop w:val="150"/>
          <w:marBottom w:val="0"/>
          <w:divBdr>
            <w:top w:val="none" w:sz="0" w:space="0" w:color="auto"/>
            <w:left w:val="none" w:sz="0" w:space="0" w:color="auto"/>
            <w:bottom w:val="none" w:sz="0" w:space="0" w:color="auto"/>
            <w:right w:val="none" w:sz="0" w:space="0" w:color="auto"/>
          </w:divBdr>
        </w:div>
        <w:div w:id="67580964">
          <w:marLeft w:val="720"/>
          <w:marRight w:val="0"/>
          <w:marTop w:val="150"/>
          <w:marBottom w:val="0"/>
          <w:divBdr>
            <w:top w:val="none" w:sz="0" w:space="0" w:color="auto"/>
            <w:left w:val="none" w:sz="0" w:space="0" w:color="auto"/>
            <w:bottom w:val="none" w:sz="0" w:space="0" w:color="auto"/>
            <w:right w:val="none" w:sz="0" w:space="0" w:color="auto"/>
          </w:divBdr>
        </w:div>
      </w:divsChild>
    </w:div>
    <w:div w:id="1823353877">
      <w:bodyDiv w:val="1"/>
      <w:marLeft w:val="0"/>
      <w:marRight w:val="0"/>
      <w:marTop w:val="0"/>
      <w:marBottom w:val="0"/>
      <w:divBdr>
        <w:top w:val="none" w:sz="0" w:space="0" w:color="auto"/>
        <w:left w:val="none" w:sz="0" w:space="0" w:color="auto"/>
        <w:bottom w:val="none" w:sz="0" w:space="0" w:color="auto"/>
        <w:right w:val="none" w:sz="0" w:space="0" w:color="auto"/>
      </w:divBdr>
      <w:divsChild>
        <w:div w:id="387458070">
          <w:marLeft w:val="547"/>
          <w:marRight w:val="0"/>
          <w:marTop w:val="150"/>
          <w:marBottom w:val="160"/>
          <w:divBdr>
            <w:top w:val="none" w:sz="0" w:space="0" w:color="auto"/>
            <w:left w:val="none" w:sz="0" w:space="0" w:color="auto"/>
            <w:bottom w:val="none" w:sz="0" w:space="0" w:color="auto"/>
            <w:right w:val="none" w:sz="0" w:space="0" w:color="auto"/>
          </w:divBdr>
        </w:div>
        <w:div w:id="528417658">
          <w:marLeft w:val="994"/>
          <w:marRight w:val="0"/>
          <w:marTop w:val="150"/>
          <w:marBottom w:val="0"/>
          <w:divBdr>
            <w:top w:val="none" w:sz="0" w:space="0" w:color="auto"/>
            <w:left w:val="none" w:sz="0" w:space="0" w:color="auto"/>
            <w:bottom w:val="none" w:sz="0" w:space="0" w:color="auto"/>
            <w:right w:val="none" w:sz="0" w:space="0" w:color="auto"/>
          </w:divBdr>
        </w:div>
      </w:divsChild>
    </w:div>
    <w:div w:id="1845782045">
      <w:bodyDiv w:val="1"/>
      <w:marLeft w:val="0"/>
      <w:marRight w:val="0"/>
      <w:marTop w:val="0"/>
      <w:marBottom w:val="0"/>
      <w:divBdr>
        <w:top w:val="none" w:sz="0" w:space="0" w:color="auto"/>
        <w:left w:val="none" w:sz="0" w:space="0" w:color="auto"/>
        <w:bottom w:val="none" w:sz="0" w:space="0" w:color="auto"/>
        <w:right w:val="none" w:sz="0" w:space="0" w:color="auto"/>
      </w:divBdr>
      <w:divsChild>
        <w:div w:id="63140876">
          <w:marLeft w:val="274"/>
          <w:marRight w:val="0"/>
          <w:marTop w:val="150"/>
          <w:marBottom w:val="0"/>
          <w:divBdr>
            <w:top w:val="none" w:sz="0" w:space="0" w:color="auto"/>
            <w:left w:val="none" w:sz="0" w:space="0" w:color="auto"/>
            <w:bottom w:val="none" w:sz="0" w:space="0" w:color="auto"/>
            <w:right w:val="none" w:sz="0" w:space="0" w:color="auto"/>
          </w:divBdr>
        </w:div>
        <w:div w:id="218244758">
          <w:marLeft w:val="274"/>
          <w:marRight w:val="0"/>
          <w:marTop w:val="150"/>
          <w:marBottom w:val="0"/>
          <w:divBdr>
            <w:top w:val="none" w:sz="0" w:space="0" w:color="auto"/>
            <w:left w:val="none" w:sz="0" w:space="0" w:color="auto"/>
            <w:bottom w:val="none" w:sz="0" w:space="0" w:color="auto"/>
            <w:right w:val="none" w:sz="0" w:space="0" w:color="auto"/>
          </w:divBdr>
        </w:div>
        <w:div w:id="323246215">
          <w:marLeft w:val="806"/>
          <w:marRight w:val="0"/>
          <w:marTop w:val="75"/>
          <w:marBottom w:val="0"/>
          <w:divBdr>
            <w:top w:val="none" w:sz="0" w:space="0" w:color="auto"/>
            <w:left w:val="none" w:sz="0" w:space="0" w:color="auto"/>
            <w:bottom w:val="none" w:sz="0" w:space="0" w:color="auto"/>
            <w:right w:val="none" w:sz="0" w:space="0" w:color="auto"/>
          </w:divBdr>
        </w:div>
        <w:div w:id="1904638808">
          <w:marLeft w:val="806"/>
          <w:marRight w:val="0"/>
          <w:marTop w:val="75"/>
          <w:marBottom w:val="0"/>
          <w:divBdr>
            <w:top w:val="none" w:sz="0" w:space="0" w:color="auto"/>
            <w:left w:val="none" w:sz="0" w:space="0" w:color="auto"/>
            <w:bottom w:val="none" w:sz="0" w:space="0" w:color="auto"/>
            <w:right w:val="none" w:sz="0" w:space="0" w:color="auto"/>
          </w:divBdr>
        </w:div>
        <w:div w:id="402147647">
          <w:marLeft w:val="274"/>
          <w:marRight w:val="0"/>
          <w:marTop w:val="150"/>
          <w:marBottom w:val="0"/>
          <w:divBdr>
            <w:top w:val="none" w:sz="0" w:space="0" w:color="auto"/>
            <w:left w:val="none" w:sz="0" w:space="0" w:color="auto"/>
            <w:bottom w:val="none" w:sz="0" w:space="0" w:color="auto"/>
            <w:right w:val="none" w:sz="0" w:space="0" w:color="auto"/>
          </w:divBdr>
        </w:div>
        <w:div w:id="2097480550">
          <w:marLeft w:val="274"/>
          <w:marRight w:val="0"/>
          <w:marTop w:val="150"/>
          <w:marBottom w:val="0"/>
          <w:divBdr>
            <w:top w:val="none" w:sz="0" w:space="0" w:color="auto"/>
            <w:left w:val="none" w:sz="0" w:space="0" w:color="auto"/>
            <w:bottom w:val="none" w:sz="0" w:space="0" w:color="auto"/>
            <w:right w:val="none" w:sz="0" w:space="0" w:color="auto"/>
          </w:divBdr>
        </w:div>
        <w:div w:id="213003394">
          <w:marLeft w:val="274"/>
          <w:marRight w:val="0"/>
          <w:marTop w:val="150"/>
          <w:marBottom w:val="0"/>
          <w:divBdr>
            <w:top w:val="none" w:sz="0" w:space="0" w:color="auto"/>
            <w:left w:val="none" w:sz="0" w:space="0" w:color="auto"/>
            <w:bottom w:val="none" w:sz="0" w:space="0" w:color="auto"/>
            <w:right w:val="none" w:sz="0" w:space="0" w:color="auto"/>
          </w:divBdr>
        </w:div>
        <w:div w:id="497841533">
          <w:marLeft w:val="274"/>
          <w:marRight w:val="0"/>
          <w:marTop w:val="150"/>
          <w:marBottom w:val="0"/>
          <w:divBdr>
            <w:top w:val="none" w:sz="0" w:space="0" w:color="auto"/>
            <w:left w:val="none" w:sz="0" w:space="0" w:color="auto"/>
            <w:bottom w:val="none" w:sz="0" w:space="0" w:color="auto"/>
            <w:right w:val="none" w:sz="0" w:space="0" w:color="auto"/>
          </w:divBdr>
        </w:div>
        <w:div w:id="655035609">
          <w:marLeft w:val="274"/>
          <w:marRight w:val="0"/>
          <w:marTop w:val="150"/>
          <w:marBottom w:val="0"/>
          <w:divBdr>
            <w:top w:val="none" w:sz="0" w:space="0" w:color="auto"/>
            <w:left w:val="none" w:sz="0" w:space="0" w:color="auto"/>
            <w:bottom w:val="none" w:sz="0" w:space="0" w:color="auto"/>
            <w:right w:val="none" w:sz="0" w:space="0" w:color="auto"/>
          </w:divBdr>
        </w:div>
      </w:divsChild>
    </w:div>
    <w:div w:id="2045322265">
      <w:bodyDiv w:val="1"/>
      <w:marLeft w:val="0"/>
      <w:marRight w:val="0"/>
      <w:marTop w:val="0"/>
      <w:marBottom w:val="0"/>
      <w:divBdr>
        <w:top w:val="none" w:sz="0" w:space="0" w:color="auto"/>
        <w:left w:val="none" w:sz="0" w:space="0" w:color="auto"/>
        <w:bottom w:val="none" w:sz="0" w:space="0" w:color="auto"/>
        <w:right w:val="none" w:sz="0" w:space="0" w:color="auto"/>
      </w:divBdr>
      <w:divsChild>
        <w:div w:id="1156456549">
          <w:marLeft w:val="720"/>
          <w:marRight w:val="0"/>
          <w:marTop w:val="150"/>
          <w:marBottom w:val="0"/>
          <w:divBdr>
            <w:top w:val="none" w:sz="0" w:space="0" w:color="auto"/>
            <w:left w:val="none" w:sz="0" w:space="0" w:color="auto"/>
            <w:bottom w:val="none" w:sz="0" w:space="0" w:color="auto"/>
            <w:right w:val="none" w:sz="0" w:space="0" w:color="auto"/>
          </w:divBdr>
        </w:div>
        <w:div w:id="2039119022">
          <w:marLeft w:val="1267"/>
          <w:marRight w:val="0"/>
          <w:marTop w:val="75"/>
          <w:marBottom w:val="0"/>
          <w:divBdr>
            <w:top w:val="none" w:sz="0" w:space="0" w:color="auto"/>
            <w:left w:val="none" w:sz="0" w:space="0" w:color="auto"/>
            <w:bottom w:val="none" w:sz="0" w:space="0" w:color="auto"/>
            <w:right w:val="none" w:sz="0" w:space="0" w:color="auto"/>
          </w:divBdr>
        </w:div>
        <w:div w:id="729840765">
          <w:marLeft w:val="720"/>
          <w:marRight w:val="0"/>
          <w:marTop w:val="150"/>
          <w:marBottom w:val="0"/>
          <w:divBdr>
            <w:top w:val="none" w:sz="0" w:space="0" w:color="auto"/>
            <w:left w:val="none" w:sz="0" w:space="0" w:color="auto"/>
            <w:bottom w:val="none" w:sz="0" w:space="0" w:color="auto"/>
            <w:right w:val="none" w:sz="0" w:space="0" w:color="auto"/>
          </w:divBdr>
        </w:div>
        <w:div w:id="1169716093">
          <w:marLeft w:val="1440"/>
          <w:marRight w:val="0"/>
          <w:marTop w:val="75"/>
          <w:marBottom w:val="0"/>
          <w:divBdr>
            <w:top w:val="none" w:sz="0" w:space="0" w:color="auto"/>
            <w:left w:val="none" w:sz="0" w:space="0" w:color="auto"/>
            <w:bottom w:val="none" w:sz="0" w:space="0" w:color="auto"/>
            <w:right w:val="none" w:sz="0" w:space="0" w:color="auto"/>
          </w:divBdr>
        </w:div>
        <w:div w:id="257296898">
          <w:marLeft w:val="720"/>
          <w:marRight w:val="0"/>
          <w:marTop w:val="150"/>
          <w:marBottom w:val="160"/>
          <w:divBdr>
            <w:top w:val="none" w:sz="0" w:space="0" w:color="auto"/>
            <w:left w:val="none" w:sz="0" w:space="0" w:color="auto"/>
            <w:bottom w:val="none" w:sz="0" w:space="0" w:color="auto"/>
            <w:right w:val="none" w:sz="0" w:space="0" w:color="auto"/>
          </w:divBdr>
        </w:div>
      </w:divsChild>
    </w:div>
    <w:div w:id="2072921523">
      <w:bodyDiv w:val="1"/>
      <w:marLeft w:val="0"/>
      <w:marRight w:val="0"/>
      <w:marTop w:val="0"/>
      <w:marBottom w:val="0"/>
      <w:divBdr>
        <w:top w:val="none" w:sz="0" w:space="0" w:color="auto"/>
        <w:left w:val="none" w:sz="0" w:space="0" w:color="auto"/>
        <w:bottom w:val="none" w:sz="0" w:space="0" w:color="auto"/>
        <w:right w:val="none" w:sz="0" w:space="0" w:color="auto"/>
      </w:divBdr>
      <w:divsChild>
        <w:div w:id="12999601">
          <w:marLeft w:val="389"/>
          <w:marRight w:val="0"/>
          <w:marTop w:val="90"/>
          <w:marBottom w:val="0"/>
          <w:divBdr>
            <w:top w:val="none" w:sz="0" w:space="0" w:color="auto"/>
            <w:left w:val="none" w:sz="0" w:space="0" w:color="auto"/>
            <w:bottom w:val="none" w:sz="0" w:space="0" w:color="auto"/>
            <w:right w:val="none" w:sz="0" w:space="0" w:color="auto"/>
          </w:divBdr>
        </w:div>
        <w:div w:id="277227459">
          <w:marLeft w:val="389"/>
          <w:marRight w:val="0"/>
          <w:marTop w:val="90"/>
          <w:marBottom w:val="0"/>
          <w:divBdr>
            <w:top w:val="none" w:sz="0" w:space="0" w:color="auto"/>
            <w:left w:val="none" w:sz="0" w:space="0" w:color="auto"/>
            <w:bottom w:val="none" w:sz="0" w:space="0" w:color="auto"/>
            <w:right w:val="none" w:sz="0" w:space="0" w:color="auto"/>
          </w:divBdr>
        </w:div>
        <w:div w:id="105662893">
          <w:marLeft w:val="389"/>
          <w:marRight w:val="0"/>
          <w:marTop w:val="90"/>
          <w:marBottom w:val="0"/>
          <w:divBdr>
            <w:top w:val="none" w:sz="0" w:space="0" w:color="auto"/>
            <w:left w:val="none" w:sz="0" w:space="0" w:color="auto"/>
            <w:bottom w:val="none" w:sz="0" w:space="0" w:color="auto"/>
            <w:right w:val="none" w:sz="0" w:space="0" w:color="auto"/>
          </w:divBdr>
        </w:div>
        <w:div w:id="1318417504">
          <w:marLeft w:val="922"/>
          <w:marRight w:val="0"/>
          <w:marTop w:val="90"/>
          <w:marBottom w:val="0"/>
          <w:divBdr>
            <w:top w:val="none" w:sz="0" w:space="0" w:color="auto"/>
            <w:left w:val="none" w:sz="0" w:space="0" w:color="auto"/>
            <w:bottom w:val="none" w:sz="0" w:space="0" w:color="auto"/>
            <w:right w:val="none" w:sz="0" w:space="0" w:color="auto"/>
          </w:divBdr>
        </w:div>
        <w:div w:id="456918461">
          <w:marLeft w:val="922"/>
          <w:marRight w:val="0"/>
          <w:marTop w:val="90"/>
          <w:marBottom w:val="0"/>
          <w:divBdr>
            <w:top w:val="none" w:sz="0" w:space="0" w:color="auto"/>
            <w:left w:val="none" w:sz="0" w:space="0" w:color="auto"/>
            <w:bottom w:val="none" w:sz="0" w:space="0" w:color="auto"/>
            <w:right w:val="none" w:sz="0" w:space="0" w:color="auto"/>
          </w:divBdr>
        </w:div>
        <w:div w:id="961615863">
          <w:marLeft w:val="922"/>
          <w:marRight w:val="0"/>
          <w:marTop w:val="90"/>
          <w:marBottom w:val="0"/>
          <w:divBdr>
            <w:top w:val="none" w:sz="0" w:space="0" w:color="auto"/>
            <w:left w:val="none" w:sz="0" w:space="0" w:color="auto"/>
            <w:bottom w:val="none" w:sz="0" w:space="0" w:color="auto"/>
            <w:right w:val="none" w:sz="0" w:space="0" w:color="auto"/>
          </w:divBdr>
        </w:div>
        <w:div w:id="983777199">
          <w:marLeft w:val="389"/>
          <w:marRight w:val="0"/>
          <w:marTop w:val="90"/>
          <w:marBottom w:val="0"/>
          <w:divBdr>
            <w:top w:val="none" w:sz="0" w:space="0" w:color="auto"/>
            <w:left w:val="none" w:sz="0" w:space="0" w:color="auto"/>
            <w:bottom w:val="none" w:sz="0" w:space="0" w:color="auto"/>
            <w:right w:val="none" w:sz="0" w:space="0" w:color="auto"/>
          </w:divBdr>
        </w:div>
        <w:div w:id="1090927565">
          <w:marLeft w:val="389"/>
          <w:marRight w:val="0"/>
          <w:marTop w:val="90"/>
          <w:marBottom w:val="0"/>
          <w:divBdr>
            <w:top w:val="none" w:sz="0" w:space="0" w:color="auto"/>
            <w:left w:val="none" w:sz="0" w:space="0" w:color="auto"/>
            <w:bottom w:val="none" w:sz="0" w:space="0" w:color="auto"/>
            <w:right w:val="none" w:sz="0" w:space="0" w:color="auto"/>
          </w:divBdr>
        </w:div>
        <w:div w:id="487748426">
          <w:marLeft w:val="389"/>
          <w:marRight w:val="0"/>
          <w:marTop w:val="90"/>
          <w:marBottom w:val="0"/>
          <w:divBdr>
            <w:top w:val="none" w:sz="0" w:space="0" w:color="auto"/>
            <w:left w:val="none" w:sz="0" w:space="0" w:color="auto"/>
            <w:bottom w:val="none" w:sz="0" w:space="0" w:color="auto"/>
            <w:right w:val="none" w:sz="0" w:space="0" w:color="auto"/>
          </w:divBdr>
        </w:div>
      </w:divsChild>
    </w:div>
    <w:div w:id="2137992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4784</Words>
  <Characters>27272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Zakhele Hlophe</dc:creator>
  <cp:lastModifiedBy>User</cp:lastModifiedBy>
  <cp:revision>2</cp:revision>
  <dcterms:created xsi:type="dcterms:W3CDTF">2022-11-17T06:45:00Z</dcterms:created>
  <dcterms:modified xsi:type="dcterms:W3CDTF">2022-11-17T06:45:00Z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2022-11-11T13:26:16Z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22941da6-9584-4b8b-b7c0-7586617099e0</vt:lpwstr>
  </property>
  <property fmtid="{D5CDD505-2E9C-101B-9397-08002B2CF9AE}" pid="8" name="MSIP_Label_93c4247e-447d-4732-af29-2e529a4288f1_ContentBits">
    <vt:lpwstr>0</vt:lpwstr>
  </property>
</Properties>
</file>