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2B" w:rsidRPr="008B2DC5" w:rsidRDefault="003E1F37" w:rsidP="003E1F37">
      <w:pPr>
        <w:autoSpaceDE w:val="0"/>
        <w:autoSpaceDN w:val="0"/>
        <w:adjustRightInd w:val="0"/>
        <w:spacing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Annexure F</w:t>
      </w:r>
      <w:bookmarkStart w:id="0" w:name="_GoBack"/>
      <w:bookmarkEnd w:id="0"/>
    </w:p>
    <w:p w:rsidR="00AB4C2B" w:rsidRPr="008B2DC5" w:rsidRDefault="00AB4C2B" w:rsidP="00C16B45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</w:p>
    <w:p w:rsidR="00AB4C2B" w:rsidRPr="008B2DC5" w:rsidRDefault="00AB4C2B" w:rsidP="003E04B2">
      <w:pPr>
        <w:pStyle w:val="NoSpacing"/>
      </w:pPr>
    </w:p>
    <w:p w:rsidR="008B2DC5" w:rsidRDefault="008B2DC5" w:rsidP="00C16B4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2"/>
          <w:szCs w:val="22"/>
        </w:rPr>
      </w:pPr>
      <w:r w:rsidRPr="008B2DC5">
        <w:rPr>
          <w:rFonts w:cs="Arial"/>
          <w:b/>
          <w:sz w:val="22"/>
          <w:szCs w:val="22"/>
        </w:rPr>
        <w:t>Report to the National Assembly Rules Committee</w:t>
      </w:r>
    </w:p>
    <w:p w:rsidR="004D3A6D" w:rsidRPr="0016616C" w:rsidRDefault="004D3A6D" w:rsidP="0016616C">
      <w:pPr>
        <w:pStyle w:val="NoSpacing"/>
      </w:pPr>
    </w:p>
    <w:p w:rsidR="008B2DC5" w:rsidRPr="008B2DC5" w:rsidRDefault="008B2DC5" w:rsidP="00C16B4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2"/>
          <w:szCs w:val="22"/>
        </w:rPr>
      </w:pPr>
      <w:r w:rsidRPr="008B2DC5">
        <w:rPr>
          <w:rFonts w:cs="Arial"/>
          <w:b/>
          <w:sz w:val="22"/>
          <w:szCs w:val="22"/>
        </w:rPr>
        <w:t>Reasons given by Cabinet Members on delayed replies to Questions</w:t>
      </w:r>
    </w:p>
    <w:p w:rsidR="00AB4C2B" w:rsidRPr="008B2DC5" w:rsidRDefault="00AB4C2B" w:rsidP="00C16B45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</w:p>
    <w:p w:rsidR="00AB4C2B" w:rsidRPr="008B2DC5" w:rsidRDefault="00AB4C2B" w:rsidP="00C16B45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</w:p>
    <w:p w:rsidR="00AB4C2B" w:rsidRPr="008B2DC5" w:rsidRDefault="00AB4C2B" w:rsidP="00C16B4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810"/>
        <w:contextualSpacing/>
        <w:jc w:val="both"/>
        <w:rPr>
          <w:rFonts w:cs="Arial"/>
          <w:color w:val="auto"/>
          <w:spacing w:val="0"/>
          <w:sz w:val="22"/>
          <w:szCs w:val="22"/>
          <w:u w:val="single"/>
          <w:lang w:val="en-US" w:eastAsia="en-US"/>
        </w:rPr>
      </w:pPr>
      <w:r w:rsidRPr="008B2DC5">
        <w:rPr>
          <w:rFonts w:cs="Arial"/>
          <w:b/>
          <w:color w:val="auto"/>
          <w:spacing w:val="0"/>
          <w:sz w:val="22"/>
          <w:szCs w:val="22"/>
          <w:u w:val="single"/>
          <w:lang w:val="en-US" w:eastAsia="en-US"/>
        </w:rPr>
        <w:t>Background</w:t>
      </w:r>
    </w:p>
    <w:p w:rsidR="00AB4C2B" w:rsidRPr="00871704" w:rsidRDefault="00AB4C2B" w:rsidP="00871704">
      <w:pPr>
        <w:pStyle w:val="NoSpacing"/>
      </w:pPr>
    </w:p>
    <w:p w:rsidR="00FB6DB6" w:rsidRPr="00FB6DB6" w:rsidRDefault="00AB4C2B" w:rsidP="00C16B45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autoSpaceDE w:val="0"/>
        <w:autoSpaceDN w:val="0"/>
        <w:adjustRightInd w:val="0"/>
        <w:spacing w:line="360" w:lineRule="auto"/>
        <w:ind w:right="548" w:hanging="720"/>
        <w:jc w:val="both"/>
        <w:rPr>
          <w:rFonts w:ascii="Arial" w:hAnsi="Arial" w:cs="Arial"/>
          <w:sz w:val="22"/>
          <w:szCs w:val="22"/>
        </w:rPr>
      </w:pPr>
      <w:r w:rsidRPr="00FB6DB6">
        <w:rPr>
          <w:rFonts w:ascii="Arial" w:hAnsi="Arial" w:cs="Arial"/>
          <w:sz w:val="22"/>
          <w:szCs w:val="22"/>
        </w:rPr>
        <w:t>On 14 June 2021</w:t>
      </w:r>
      <w:r w:rsidR="00605C83" w:rsidRPr="00FB6DB6">
        <w:rPr>
          <w:rFonts w:ascii="Arial" w:hAnsi="Arial" w:cs="Arial"/>
          <w:sz w:val="22"/>
          <w:szCs w:val="22"/>
        </w:rPr>
        <w:t>,</w:t>
      </w:r>
      <w:r w:rsidR="007F330B">
        <w:rPr>
          <w:rFonts w:ascii="Arial" w:hAnsi="Arial" w:cs="Arial"/>
          <w:sz w:val="22"/>
          <w:szCs w:val="22"/>
        </w:rPr>
        <w:t xml:space="preserve"> </w:t>
      </w:r>
      <w:r w:rsidRPr="00FB6DB6">
        <w:rPr>
          <w:rFonts w:ascii="Arial" w:hAnsi="Arial" w:cs="Arial"/>
          <w:sz w:val="22"/>
          <w:szCs w:val="22"/>
        </w:rPr>
        <w:t>members</w:t>
      </w:r>
      <w:r w:rsidR="007F330B">
        <w:rPr>
          <w:rFonts w:ascii="Arial" w:hAnsi="Arial" w:cs="Arial"/>
          <w:sz w:val="22"/>
          <w:szCs w:val="22"/>
        </w:rPr>
        <w:t xml:space="preserve"> of Cabinet</w:t>
      </w:r>
      <w:r w:rsidR="00605C83" w:rsidRPr="00FB6DB6">
        <w:rPr>
          <w:rFonts w:ascii="Arial" w:hAnsi="Arial" w:cs="Arial"/>
          <w:sz w:val="22"/>
          <w:szCs w:val="22"/>
        </w:rPr>
        <w:t xml:space="preserve"> were requested to provide </w:t>
      </w:r>
      <w:r w:rsidR="000D0C5D" w:rsidRPr="00FB6DB6">
        <w:rPr>
          <w:rFonts w:ascii="Arial" w:hAnsi="Arial" w:cs="Arial"/>
          <w:sz w:val="22"/>
          <w:szCs w:val="22"/>
        </w:rPr>
        <w:t>reasons for</w:t>
      </w:r>
      <w:r w:rsidR="00FB6DB6" w:rsidRPr="00FB6DB6">
        <w:rPr>
          <w:rFonts w:ascii="Arial" w:hAnsi="Arial" w:cs="Arial"/>
          <w:sz w:val="22"/>
          <w:szCs w:val="22"/>
        </w:rPr>
        <w:t xml:space="preserve"> </w:t>
      </w:r>
      <w:r w:rsidRPr="00FB6DB6">
        <w:rPr>
          <w:rFonts w:ascii="Arial" w:hAnsi="Arial" w:cs="Arial"/>
          <w:sz w:val="22"/>
          <w:szCs w:val="22"/>
        </w:rPr>
        <w:t>delayed replies to parliamentary questions.</w:t>
      </w:r>
      <w:r w:rsidR="00605C83" w:rsidRPr="00FB6DB6">
        <w:rPr>
          <w:rFonts w:ascii="Arial" w:hAnsi="Arial" w:cs="Arial"/>
          <w:sz w:val="22"/>
          <w:szCs w:val="22"/>
        </w:rPr>
        <w:t xml:space="preserve"> This </w:t>
      </w:r>
      <w:r w:rsidR="00AC6E88">
        <w:rPr>
          <w:rFonts w:ascii="Arial" w:hAnsi="Arial" w:cs="Arial"/>
          <w:sz w:val="22"/>
          <w:szCs w:val="22"/>
        </w:rPr>
        <w:t>has been</w:t>
      </w:r>
      <w:r w:rsidR="00605C83" w:rsidRPr="00FB6DB6">
        <w:rPr>
          <w:rFonts w:ascii="Arial" w:hAnsi="Arial" w:cs="Arial"/>
          <w:sz w:val="22"/>
          <w:szCs w:val="22"/>
        </w:rPr>
        <w:t xml:space="preserve"> done on a quarterly basis in accordance with the system</w:t>
      </w:r>
      <w:r w:rsidR="006F0101">
        <w:rPr>
          <w:rFonts w:ascii="Arial" w:hAnsi="Arial" w:cs="Arial"/>
          <w:sz w:val="22"/>
          <w:szCs w:val="22"/>
        </w:rPr>
        <w:t xml:space="preserve"> for monitoring replies to questions</w:t>
      </w:r>
      <w:r w:rsidR="00605C83" w:rsidRPr="00FB6DB6">
        <w:rPr>
          <w:rFonts w:ascii="Arial" w:hAnsi="Arial" w:cs="Arial"/>
          <w:sz w:val="22"/>
          <w:szCs w:val="22"/>
        </w:rPr>
        <w:t xml:space="preserve"> agreed </w:t>
      </w:r>
      <w:r w:rsidR="00DC3EAC">
        <w:rPr>
          <w:rFonts w:ascii="Arial" w:hAnsi="Arial" w:cs="Arial"/>
          <w:sz w:val="22"/>
          <w:szCs w:val="22"/>
        </w:rPr>
        <w:t xml:space="preserve">to </w:t>
      </w:r>
      <w:r w:rsidR="00605C83" w:rsidRPr="00FB6DB6">
        <w:rPr>
          <w:rFonts w:ascii="Arial" w:hAnsi="Arial" w:cs="Arial"/>
          <w:sz w:val="22"/>
          <w:szCs w:val="22"/>
        </w:rPr>
        <w:t>by the National Assembly (the System).</w:t>
      </w:r>
      <w:r w:rsidR="00FB6DB6" w:rsidRPr="00FB6DB6">
        <w:rPr>
          <w:rFonts w:ascii="Arial" w:hAnsi="Arial" w:cs="Arial"/>
          <w:sz w:val="22"/>
          <w:szCs w:val="22"/>
        </w:rPr>
        <w:t xml:space="preserve"> </w:t>
      </w:r>
      <w:r w:rsidRPr="00FB6DB6">
        <w:rPr>
          <w:rFonts w:ascii="Arial" w:hAnsi="Arial" w:cs="Arial"/>
          <w:sz w:val="22"/>
          <w:szCs w:val="22"/>
        </w:rPr>
        <w:t>In view of the fact that the System has now been implemented over three quarters, the reasons given for delayed replies should now be</w:t>
      </w:r>
      <w:r w:rsidR="00605C83" w:rsidRPr="00FB6DB6">
        <w:rPr>
          <w:rFonts w:ascii="Arial" w:hAnsi="Arial" w:cs="Arial"/>
          <w:sz w:val="22"/>
          <w:szCs w:val="22"/>
        </w:rPr>
        <w:t xml:space="preserve"> </w:t>
      </w:r>
      <w:r w:rsidRPr="00FB6DB6">
        <w:rPr>
          <w:rFonts w:ascii="Arial" w:hAnsi="Arial" w:cs="Arial"/>
          <w:sz w:val="22"/>
          <w:szCs w:val="22"/>
        </w:rPr>
        <w:t xml:space="preserve">assessed by the </w:t>
      </w:r>
      <w:r w:rsidR="00605C83" w:rsidRPr="00FB6DB6">
        <w:rPr>
          <w:rFonts w:ascii="Arial" w:hAnsi="Arial" w:cs="Arial"/>
          <w:sz w:val="22"/>
          <w:szCs w:val="22"/>
        </w:rPr>
        <w:t>National Assembly Rules Committee (the</w:t>
      </w:r>
      <w:r w:rsidR="00871704">
        <w:rPr>
          <w:rFonts w:ascii="Arial" w:hAnsi="Arial" w:cs="Arial"/>
          <w:sz w:val="22"/>
          <w:szCs w:val="22"/>
        </w:rPr>
        <w:t xml:space="preserve"> Rules</w:t>
      </w:r>
      <w:r w:rsidR="00605C83" w:rsidRPr="00FB6DB6">
        <w:rPr>
          <w:rFonts w:ascii="Arial" w:hAnsi="Arial" w:cs="Arial"/>
          <w:sz w:val="22"/>
          <w:szCs w:val="22"/>
        </w:rPr>
        <w:t xml:space="preserve"> Committee)</w:t>
      </w:r>
      <w:r w:rsidR="00111E77" w:rsidRPr="00FB6DB6">
        <w:rPr>
          <w:rFonts w:ascii="Arial" w:hAnsi="Arial" w:cs="Arial"/>
          <w:sz w:val="22"/>
          <w:szCs w:val="22"/>
        </w:rPr>
        <w:t>.</w:t>
      </w:r>
    </w:p>
    <w:p w:rsidR="00FB6DB6" w:rsidRPr="00C16B45" w:rsidRDefault="00FB6DB6" w:rsidP="00C16B45">
      <w:pPr>
        <w:pStyle w:val="NoSpacing"/>
      </w:pPr>
    </w:p>
    <w:p w:rsidR="00FB6DB6" w:rsidRPr="00C63F60" w:rsidRDefault="00FB6DB6" w:rsidP="00C16B4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48" w:hanging="720"/>
        <w:jc w:val="both"/>
        <w:rPr>
          <w:rFonts w:cs="Arial"/>
          <w:color w:val="auto"/>
          <w:spacing w:val="0"/>
          <w:sz w:val="22"/>
          <w:szCs w:val="22"/>
          <w:lang w:val="en-US" w:eastAsia="en-US"/>
        </w:rPr>
      </w:pPr>
      <w:r w:rsidRPr="00FB6DB6">
        <w:rPr>
          <w:rFonts w:cs="Arial"/>
          <w:sz w:val="22"/>
          <w:szCs w:val="22"/>
        </w:rPr>
        <w:t>A parliamentary question has two purposes: to seek information from Cabinet members, and to press them for action about matters under their control or</w:t>
      </w:r>
      <w:r w:rsidR="000577EA">
        <w:rPr>
          <w:rFonts w:cs="Arial"/>
          <w:sz w:val="22"/>
          <w:szCs w:val="22"/>
        </w:rPr>
        <w:t xml:space="preserve"> </w:t>
      </w:r>
      <w:r w:rsidRPr="00FB6DB6">
        <w:rPr>
          <w:rFonts w:cs="Arial"/>
          <w:sz w:val="22"/>
          <w:szCs w:val="22"/>
        </w:rPr>
        <w:t xml:space="preserve">within their official responsibilities. </w:t>
      </w:r>
      <w:r w:rsidRPr="00C63F60">
        <w:rPr>
          <w:rFonts w:cs="Arial"/>
          <w:sz w:val="22"/>
          <w:szCs w:val="22"/>
        </w:rPr>
        <w:t xml:space="preserve">National Assembly Rule 134(5)(b) states: </w:t>
      </w:r>
      <w:r w:rsidRPr="00C63F60">
        <w:rPr>
          <w:rFonts w:cs="Arial"/>
          <w:i/>
          <w:sz w:val="22"/>
          <w:szCs w:val="22"/>
        </w:rPr>
        <w:t>“Questions must relate to matters for which Cabinet members are officially responsible.”</w:t>
      </w:r>
    </w:p>
    <w:p w:rsidR="00FB6DB6" w:rsidRPr="00C16B45" w:rsidRDefault="00FB6DB6" w:rsidP="00C16B45">
      <w:pPr>
        <w:pStyle w:val="NoSpacing"/>
      </w:pPr>
    </w:p>
    <w:p w:rsidR="00FB6DB6" w:rsidRPr="00FB6DB6" w:rsidRDefault="00FB6DB6" w:rsidP="00C16B4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48" w:hanging="720"/>
        <w:jc w:val="both"/>
        <w:rPr>
          <w:rFonts w:cs="Arial"/>
          <w:color w:val="auto"/>
          <w:spacing w:val="0"/>
          <w:sz w:val="22"/>
          <w:szCs w:val="22"/>
          <w:lang w:val="en-US" w:eastAsia="en-US"/>
        </w:rPr>
      </w:pPr>
      <w:r w:rsidRPr="00FB6DB6">
        <w:rPr>
          <w:rFonts w:cs="Arial"/>
          <w:sz w:val="22"/>
          <w:szCs w:val="22"/>
        </w:rPr>
        <w:t>Rule 145 (5) (a) states: “</w:t>
      </w:r>
      <w:r w:rsidRPr="00FB6DB6">
        <w:rPr>
          <w:rFonts w:cs="Arial"/>
          <w:i/>
          <w:sz w:val="22"/>
          <w:szCs w:val="22"/>
        </w:rPr>
        <w:t>A question for written reply must be replied to within 10 working days, provided that the responsible Minister may in writing request the Speaker for an extension not exceeding a further 10 working days on good cause shown.”</w:t>
      </w:r>
    </w:p>
    <w:p w:rsidR="00C16B45" w:rsidRPr="00C16B45" w:rsidRDefault="00C16B45" w:rsidP="00C16B45">
      <w:pPr>
        <w:pStyle w:val="NoSpacing"/>
      </w:pPr>
    </w:p>
    <w:p w:rsidR="00AB4C2B" w:rsidRPr="008B2DC5" w:rsidRDefault="004D3A6D" w:rsidP="00C16B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Reasons p</w:t>
      </w:r>
      <w:r w:rsidR="00C80333">
        <w:rPr>
          <w:rFonts w:ascii="Arial" w:hAnsi="Arial" w:cs="Arial"/>
          <w:b/>
          <w:sz w:val="22"/>
          <w:szCs w:val="22"/>
          <w:u w:val="single"/>
        </w:rPr>
        <w:t>rovided by Ministers</w:t>
      </w:r>
    </w:p>
    <w:p w:rsidR="00AB4C2B" w:rsidRPr="008B2DC5" w:rsidRDefault="00AB4C2B" w:rsidP="00C16B45">
      <w:pPr>
        <w:pStyle w:val="NoSpacing"/>
        <w:spacing w:line="360" w:lineRule="auto"/>
        <w:jc w:val="both"/>
      </w:pPr>
    </w:p>
    <w:p w:rsidR="008B2DC5" w:rsidRDefault="00AB4C2B" w:rsidP="008717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548" w:hanging="720"/>
        <w:jc w:val="both"/>
        <w:rPr>
          <w:rFonts w:ascii="Arial" w:hAnsi="Arial" w:cs="Arial"/>
          <w:sz w:val="22"/>
          <w:szCs w:val="22"/>
        </w:rPr>
      </w:pPr>
      <w:r w:rsidRPr="008B2DC5">
        <w:rPr>
          <w:rFonts w:ascii="Arial" w:hAnsi="Arial" w:cs="Arial"/>
          <w:sz w:val="22"/>
          <w:szCs w:val="22"/>
        </w:rPr>
        <w:t xml:space="preserve">The </w:t>
      </w:r>
      <w:r w:rsidR="008B2DC5" w:rsidRPr="008B2DC5">
        <w:rPr>
          <w:rFonts w:ascii="Arial" w:hAnsi="Arial" w:cs="Arial"/>
          <w:sz w:val="22"/>
          <w:szCs w:val="22"/>
        </w:rPr>
        <w:t xml:space="preserve">following </w:t>
      </w:r>
      <w:r w:rsidR="00FB6DB6">
        <w:rPr>
          <w:rFonts w:ascii="Arial" w:hAnsi="Arial" w:cs="Arial"/>
          <w:sz w:val="22"/>
          <w:szCs w:val="22"/>
        </w:rPr>
        <w:t xml:space="preserve">general </w:t>
      </w:r>
      <w:r w:rsidR="008B2DC5" w:rsidRPr="008B2DC5">
        <w:rPr>
          <w:rFonts w:ascii="Arial" w:hAnsi="Arial" w:cs="Arial"/>
          <w:sz w:val="22"/>
          <w:szCs w:val="22"/>
        </w:rPr>
        <w:t>reasons were provided</w:t>
      </w:r>
      <w:r w:rsidR="00111E77">
        <w:rPr>
          <w:rFonts w:ascii="Arial" w:hAnsi="Arial" w:cs="Arial"/>
          <w:sz w:val="22"/>
          <w:szCs w:val="22"/>
        </w:rPr>
        <w:t xml:space="preserve"> for delayed </w:t>
      </w:r>
      <w:proofErr w:type="gramStart"/>
      <w:r w:rsidR="00111E77">
        <w:rPr>
          <w:rFonts w:ascii="Arial" w:hAnsi="Arial" w:cs="Arial"/>
          <w:sz w:val="22"/>
          <w:szCs w:val="22"/>
        </w:rPr>
        <w:t xml:space="preserve">replies </w:t>
      </w:r>
      <w:r w:rsidR="008B2DC5" w:rsidRPr="008B2DC5">
        <w:rPr>
          <w:rFonts w:ascii="Arial" w:hAnsi="Arial" w:cs="Arial"/>
          <w:sz w:val="22"/>
          <w:szCs w:val="22"/>
        </w:rPr>
        <w:t xml:space="preserve"> –</w:t>
      </w:r>
      <w:proofErr w:type="gramEnd"/>
      <w:r w:rsidR="008B2DC5" w:rsidRPr="008B2DC5">
        <w:rPr>
          <w:rFonts w:ascii="Arial" w:hAnsi="Arial" w:cs="Arial"/>
          <w:sz w:val="22"/>
          <w:szCs w:val="22"/>
        </w:rPr>
        <w:t xml:space="preserve"> </w:t>
      </w:r>
    </w:p>
    <w:p w:rsidR="006F0101" w:rsidRPr="006F0101" w:rsidRDefault="006F0101" w:rsidP="006F0101">
      <w:pPr>
        <w:pStyle w:val="NoSpacing"/>
      </w:pPr>
    </w:p>
    <w:p w:rsidR="008B2DC5" w:rsidRPr="007F330B" w:rsidRDefault="00111E77" w:rsidP="00C16B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548" w:hanging="990"/>
        <w:jc w:val="both"/>
        <w:rPr>
          <w:rFonts w:ascii="Arial" w:hAnsi="Arial" w:cs="Arial"/>
          <w:sz w:val="22"/>
          <w:szCs w:val="22"/>
        </w:rPr>
      </w:pPr>
      <w:r w:rsidRPr="007F330B">
        <w:rPr>
          <w:rFonts w:ascii="Arial" w:hAnsi="Arial" w:cs="Arial"/>
          <w:sz w:val="22"/>
          <w:szCs w:val="22"/>
        </w:rPr>
        <w:t>The t</w:t>
      </w:r>
      <w:r w:rsidR="00AB4C2B" w:rsidRPr="007F330B">
        <w:rPr>
          <w:rFonts w:ascii="Arial" w:hAnsi="Arial" w:cs="Arial"/>
          <w:sz w:val="22"/>
          <w:szCs w:val="22"/>
        </w:rPr>
        <w:t>echnical nature of</w:t>
      </w:r>
      <w:r w:rsidRPr="007F330B">
        <w:rPr>
          <w:rFonts w:ascii="Arial" w:hAnsi="Arial" w:cs="Arial"/>
          <w:sz w:val="22"/>
          <w:szCs w:val="22"/>
        </w:rPr>
        <w:t xml:space="preserve"> some</w:t>
      </w:r>
      <w:r w:rsidR="00AB4C2B" w:rsidRPr="007F330B">
        <w:rPr>
          <w:rFonts w:ascii="Arial" w:hAnsi="Arial" w:cs="Arial"/>
          <w:sz w:val="22"/>
          <w:szCs w:val="22"/>
        </w:rPr>
        <w:t xml:space="preserve"> questions</w:t>
      </w:r>
      <w:r w:rsidR="00FB6DB6" w:rsidRPr="007F330B">
        <w:rPr>
          <w:rFonts w:ascii="Arial" w:hAnsi="Arial" w:cs="Arial"/>
          <w:sz w:val="22"/>
          <w:szCs w:val="22"/>
        </w:rPr>
        <w:t>, and challenges in gathering and verifying information</w:t>
      </w:r>
      <w:r w:rsidR="00DC3EAC">
        <w:rPr>
          <w:rFonts w:ascii="Arial" w:hAnsi="Arial" w:cs="Arial"/>
          <w:sz w:val="22"/>
          <w:szCs w:val="22"/>
        </w:rPr>
        <w:t xml:space="preserve"> </w:t>
      </w:r>
      <w:r w:rsidR="00FB6DB6" w:rsidRPr="007F330B">
        <w:rPr>
          <w:rFonts w:ascii="Arial" w:hAnsi="Arial" w:cs="Arial"/>
          <w:sz w:val="22"/>
          <w:szCs w:val="22"/>
        </w:rPr>
        <w:t>/ research (w</w:t>
      </w:r>
      <w:r w:rsidR="00DC3EAC">
        <w:rPr>
          <w:rFonts w:ascii="Arial" w:hAnsi="Arial" w:cs="Arial"/>
          <w:sz w:val="22"/>
          <w:szCs w:val="22"/>
        </w:rPr>
        <w:t>h</w:t>
      </w:r>
      <w:r w:rsidR="00FB6DB6" w:rsidRPr="007F330B">
        <w:rPr>
          <w:rFonts w:ascii="Arial" w:hAnsi="Arial" w:cs="Arial"/>
          <w:sz w:val="22"/>
          <w:szCs w:val="22"/>
        </w:rPr>
        <w:t>ere information is available)</w:t>
      </w:r>
      <w:r w:rsidR="00AB4C2B" w:rsidRPr="007F330B">
        <w:rPr>
          <w:rFonts w:ascii="Arial" w:hAnsi="Arial" w:cs="Arial"/>
          <w:sz w:val="22"/>
          <w:szCs w:val="22"/>
        </w:rPr>
        <w:t>;</w:t>
      </w:r>
    </w:p>
    <w:p w:rsidR="008B2DC5" w:rsidRPr="007F330B" w:rsidRDefault="004D3A6D" w:rsidP="00C16B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548" w:hanging="990"/>
        <w:jc w:val="both"/>
        <w:rPr>
          <w:rFonts w:ascii="Arial" w:hAnsi="Arial" w:cs="Arial"/>
          <w:sz w:val="22"/>
          <w:szCs w:val="22"/>
        </w:rPr>
      </w:pPr>
      <w:r w:rsidRPr="007F330B">
        <w:rPr>
          <w:rFonts w:ascii="Arial" w:hAnsi="Arial" w:cs="Arial"/>
          <w:sz w:val="22"/>
          <w:szCs w:val="22"/>
        </w:rPr>
        <w:t>That c</w:t>
      </w:r>
      <w:r w:rsidR="000676A7" w:rsidRPr="007F330B">
        <w:rPr>
          <w:rFonts w:ascii="Arial" w:hAnsi="Arial" w:cs="Arial"/>
          <w:sz w:val="22"/>
          <w:szCs w:val="22"/>
        </w:rPr>
        <w:t xml:space="preserve">ertain </w:t>
      </w:r>
      <w:r w:rsidR="00111E77" w:rsidRPr="007F330B">
        <w:rPr>
          <w:rFonts w:ascii="Arial" w:hAnsi="Arial" w:cs="Arial"/>
          <w:sz w:val="22"/>
          <w:szCs w:val="22"/>
        </w:rPr>
        <w:t>questions</w:t>
      </w:r>
      <w:r w:rsidR="00AB4C2B" w:rsidRPr="007F330B">
        <w:rPr>
          <w:rFonts w:ascii="Arial" w:hAnsi="Arial" w:cs="Arial"/>
          <w:sz w:val="22"/>
          <w:szCs w:val="22"/>
        </w:rPr>
        <w:t xml:space="preserve"> relate to</w:t>
      </w:r>
      <w:r w:rsidR="00FB6DB6" w:rsidRPr="007F330B">
        <w:rPr>
          <w:rFonts w:ascii="Arial" w:hAnsi="Arial" w:cs="Arial"/>
          <w:sz w:val="22"/>
          <w:szCs w:val="22"/>
        </w:rPr>
        <w:t xml:space="preserve"> provinces, local government or entities</w:t>
      </w:r>
      <w:r w:rsidR="007F330B" w:rsidRPr="007F330B">
        <w:rPr>
          <w:rFonts w:ascii="Arial" w:hAnsi="Arial" w:cs="Arial"/>
          <w:sz w:val="22"/>
          <w:szCs w:val="22"/>
        </w:rPr>
        <w:t xml:space="preserve"> over which ministers have no</w:t>
      </w:r>
      <w:r w:rsidR="00DC3EAC">
        <w:rPr>
          <w:rFonts w:ascii="Arial" w:hAnsi="Arial" w:cs="Arial"/>
          <w:sz w:val="22"/>
          <w:szCs w:val="22"/>
        </w:rPr>
        <w:t xml:space="preserve"> </w:t>
      </w:r>
      <w:r w:rsidR="007F330B" w:rsidRPr="007F330B">
        <w:rPr>
          <w:rFonts w:ascii="Arial" w:hAnsi="Arial" w:cs="Arial"/>
          <w:sz w:val="22"/>
          <w:szCs w:val="22"/>
        </w:rPr>
        <w:t>/</w:t>
      </w:r>
      <w:r w:rsidR="00DC3EAC">
        <w:rPr>
          <w:rFonts w:ascii="Arial" w:hAnsi="Arial" w:cs="Arial"/>
          <w:sz w:val="22"/>
          <w:szCs w:val="22"/>
        </w:rPr>
        <w:t xml:space="preserve"> </w:t>
      </w:r>
      <w:r w:rsidR="007F330B" w:rsidRPr="007F330B">
        <w:rPr>
          <w:rFonts w:ascii="Arial" w:hAnsi="Arial" w:cs="Arial"/>
          <w:sz w:val="22"/>
          <w:szCs w:val="22"/>
        </w:rPr>
        <w:t>limited control</w:t>
      </w:r>
      <w:r w:rsidR="00FB6DB6" w:rsidRPr="007F330B">
        <w:rPr>
          <w:rFonts w:ascii="Arial" w:hAnsi="Arial" w:cs="Arial"/>
          <w:sz w:val="22"/>
          <w:szCs w:val="22"/>
        </w:rPr>
        <w:t>;</w:t>
      </w:r>
      <w:r w:rsidR="00C80333" w:rsidRPr="007F330B">
        <w:rPr>
          <w:rFonts w:ascii="Arial" w:hAnsi="Arial" w:cs="Arial"/>
          <w:sz w:val="22"/>
          <w:szCs w:val="22"/>
        </w:rPr>
        <w:t xml:space="preserve"> and</w:t>
      </w:r>
      <w:r w:rsidR="00FB6DB6" w:rsidRPr="007F330B">
        <w:rPr>
          <w:rFonts w:ascii="Arial" w:hAnsi="Arial" w:cs="Arial"/>
          <w:sz w:val="22"/>
          <w:szCs w:val="22"/>
        </w:rPr>
        <w:t xml:space="preserve"> </w:t>
      </w:r>
    </w:p>
    <w:p w:rsidR="00C16B45" w:rsidRPr="007F330B" w:rsidRDefault="007F330B" w:rsidP="009559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548" w:hanging="990"/>
        <w:jc w:val="both"/>
        <w:rPr>
          <w:rFonts w:ascii="Arial" w:hAnsi="Arial" w:cs="Arial"/>
          <w:sz w:val="22"/>
          <w:szCs w:val="22"/>
          <w:u w:val="single"/>
        </w:rPr>
      </w:pPr>
      <w:r w:rsidRPr="007F330B">
        <w:rPr>
          <w:rFonts w:ascii="Arial" w:hAnsi="Arial" w:cs="Arial"/>
          <w:sz w:val="22"/>
          <w:szCs w:val="22"/>
        </w:rPr>
        <w:t>Challenges arising from</w:t>
      </w:r>
      <w:r w:rsidR="00FB6DB6" w:rsidRPr="007F330B">
        <w:rPr>
          <w:rFonts w:ascii="Arial" w:hAnsi="Arial" w:cs="Arial"/>
          <w:sz w:val="22"/>
          <w:szCs w:val="22"/>
        </w:rPr>
        <w:t xml:space="preserve"> c</w:t>
      </w:r>
      <w:r w:rsidR="000676A7" w:rsidRPr="007F330B">
        <w:rPr>
          <w:rFonts w:ascii="Arial" w:hAnsi="Arial" w:cs="Arial"/>
          <w:sz w:val="22"/>
          <w:szCs w:val="22"/>
        </w:rPr>
        <w:t>hanging</w:t>
      </w:r>
      <w:r w:rsidR="00AB4C2B" w:rsidRPr="007F330B">
        <w:rPr>
          <w:rFonts w:ascii="Arial" w:hAnsi="Arial" w:cs="Arial"/>
          <w:sz w:val="22"/>
          <w:szCs w:val="22"/>
        </w:rPr>
        <w:t xml:space="preserve"> departmental management</w:t>
      </w:r>
      <w:r w:rsidRPr="007F330B">
        <w:rPr>
          <w:rFonts w:ascii="Arial" w:hAnsi="Arial" w:cs="Arial"/>
          <w:sz w:val="22"/>
          <w:szCs w:val="22"/>
        </w:rPr>
        <w:t>.</w:t>
      </w:r>
    </w:p>
    <w:p w:rsidR="007F330B" w:rsidRPr="007F330B" w:rsidRDefault="007F330B" w:rsidP="007F330B">
      <w:pPr>
        <w:autoSpaceDE w:val="0"/>
        <w:autoSpaceDN w:val="0"/>
        <w:adjustRightInd w:val="0"/>
        <w:spacing w:line="360" w:lineRule="auto"/>
        <w:ind w:left="720" w:right="548"/>
        <w:jc w:val="both"/>
        <w:rPr>
          <w:rFonts w:cs="Arial"/>
          <w:sz w:val="22"/>
          <w:szCs w:val="22"/>
          <w:u w:val="single"/>
        </w:rPr>
      </w:pPr>
    </w:p>
    <w:p w:rsidR="00871704" w:rsidRPr="004D3A6D" w:rsidRDefault="00871704" w:rsidP="00C16B45">
      <w:pPr>
        <w:autoSpaceDE w:val="0"/>
        <w:autoSpaceDN w:val="0"/>
        <w:adjustRightInd w:val="0"/>
        <w:spacing w:line="360" w:lineRule="auto"/>
        <w:ind w:right="548"/>
        <w:jc w:val="both"/>
        <w:rPr>
          <w:rFonts w:cs="Arial"/>
          <w:sz w:val="22"/>
          <w:szCs w:val="22"/>
          <w:u w:val="single"/>
        </w:rPr>
      </w:pPr>
    </w:p>
    <w:p w:rsidR="00AB4C2B" w:rsidRPr="008B2DC5" w:rsidRDefault="008B2DC5" w:rsidP="00C16B45">
      <w:pPr>
        <w:autoSpaceDE w:val="0"/>
        <w:autoSpaceDN w:val="0"/>
        <w:adjustRightInd w:val="0"/>
        <w:spacing w:line="360" w:lineRule="auto"/>
        <w:ind w:left="630" w:hanging="630"/>
        <w:jc w:val="both"/>
        <w:rPr>
          <w:rFonts w:cs="Arial"/>
          <w:sz w:val="22"/>
          <w:szCs w:val="22"/>
          <w:u w:val="single"/>
        </w:rPr>
      </w:pPr>
      <w:r w:rsidRPr="009C7B03">
        <w:rPr>
          <w:rFonts w:cs="Arial"/>
          <w:b/>
          <w:sz w:val="22"/>
          <w:szCs w:val="22"/>
        </w:rPr>
        <w:lastRenderedPageBreak/>
        <w:t>C.</w:t>
      </w:r>
      <w:r w:rsidRPr="009C7B03">
        <w:rPr>
          <w:rFonts w:cs="Arial"/>
          <w:b/>
          <w:sz w:val="22"/>
          <w:szCs w:val="22"/>
        </w:rPr>
        <w:tab/>
      </w:r>
      <w:r w:rsidR="00FB6DB6">
        <w:rPr>
          <w:rFonts w:cs="Arial"/>
          <w:b/>
          <w:sz w:val="22"/>
          <w:szCs w:val="22"/>
          <w:u w:val="single"/>
        </w:rPr>
        <w:t>Comments</w:t>
      </w:r>
      <w:r w:rsidR="00871704">
        <w:rPr>
          <w:rFonts w:cs="Arial"/>
          <w:b/>
          <w:sz w:val="22"/>
          <w:szCs w:val="22"/>
          <w:u w:val="single"/>
        </w:rPr>
        <w:t xml:space="preserve"> and Observations</w:t>
      </w:r>
    </w:p>
    <w:p w:rsidR="00AB4C2B" w:rsidRPr="00871704" w:rsidRDefault="00AB4C2B" w:rsidP="00871704">
      <w:pPr>
        <w:pStyle w:val="NoSpacing"/>
        <w:rPr>
          <w:color w:val="auto"/>
        </w:rPr>
      </w:pPr>
    </w:p>
    <w:p w:rsidR="00ED1731" w:rsidRDefault="00871704" w:rsidP="00ED17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548"/>
        <w:jc w:val="both"/>
        <w:rPr>
          <w:rFonts w:ascii="Arial" w:hAnsi="Arial" w:cs="Arial"/>
          <w:sz w:val="22"/>
          <w:szCs w:val="22"/>
        </w:rPr>
      </w:pPr>
      <w:r w:rsidRPr="00871704">
        <w:rPr>
          <w:rFonts w:ascii="Arial" w:hAnsi="Arial" w:cs="Arial"/>
          <w:sz w:val="22"/>
          <w:szCs w:val="22"/>
        </w:rPr>
        <w:t>Parliamentary questions are an essential tool for members to oversee and hold the Executive to account. It is apparent that members are making more use of questions.</w:t>
      </w:r>
      <w:r w:rsidR="00ED1731">
        <w:rPr>
          <w:rFonts w:ascii="Arial" w:hAnsi="Arial" w:cs="Arial"/>
          <w:sz w:val="22"/>
          <w:szCs w:val="22"/>
        </w:rPr>
        <w:t xml:space="preserve"> </w:t>
      </w:r>
      <w:r w:rsidR="00FB6DB6" w:rsidRPr="00ED1731">
        <w:rPr>
          <w:rFonts w:ascii="Arial" w:hAnsi="Arial" w:cs="Arial"/>
          <w:sz w:val="22"/>
          <w:szCs w:val="22"/>
        </w:rPr>
        <w:t xml:space="preserve">In </w:t>
      </w:r>
      <w:r w:rsidR="00C63F60" w:rsidRPr="00ED1731">
        <w:rPr>
          <w:rFonts w:ascii="Arial" w:hAnsi="Arial" w:cs="Arial"/>
          <w:sz w:val="22"/>
          <w:szCs w:val="22"/>
        </w:rPr>
        <w:t xml:space="preserve">general, the </w:t>
      </w:r>
      <w:r w:rsidR="00DC3EAC" w:rsidRPr="00ED1731">
        <w:rPr>
          <w:rFonts w:ascii="Arial" w:hAnsi="Arial" w:cs="Arial"/>
          <w:sz w:val="22"/>
          <w:szCs w:val="22"/>
        </w:rPr>
        <w:t>10-day</w:t>
      </w:r>
      <w:r w:rsidR="00FB6DB6" w:rsidRPr="00ED1731">
        <w:rPr>
          <w:rFonts w:ascii="Arial" w:hAnsi="Arial" w:cs="Arial"/>
          <w:sz w:val="22"/>
          <w:szCs w:val="22"/>
        </w:rPr>
        <w:t xml:space="preserve"> deadline for replies to questions is reasonable and in keeping with international practices. </w:t>
      </w:r>
    </w:p>
    <w:p w:rsidR="00ED1731" w:rsidRPr="00ED1731" w:rsidRDefault="00ED1731" w:rsidP="00ED1731">
      <w:pPr>
        <w:pStyle w:val="NoSpacing"/>
      </w:pPr>
    </w:p>
    <w:p w:rsidR="00470ECF" w:rsidRPr="00ED1731" w:rsidRDefault="00C63F60" w:rsidP="00ED17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548"/>
        <w:jc w:val="both"/>
        <w:rPr>
          <w:rFonts w:ascii="Arial" w:hAnsi="Arial" w:cs="Arial"/>
          <w:spacing w:val="6"/>
          <w:sz w:val="22"/>
          <w:szCs w:val="22"/>
          <w:lang w:val="en-GB" w:eastAsia="en-GB"/>
        </w:rPr>
      </w:pPr>
      <w:r w:rsidRPr="00871704">
        <w:rPr>
          <w:rFonts w:ascii="Arial" w:hAnsi="Arial" w:cs="Arial"/>
          <w:sz w:val="22"/>
          <w:szCs w:val="22"/>
        </w:rPr>
        <w:t xml:space="preserve">Among the reasons for delayed replies </w:t>
      </w:r>
      <w:r w:rsidR="00C80333" w:rsidRPr="00871704">
        <w:rPr>
          <w:rFonts w:ascii="Arial" w:hAnsi="Arial" w:cs="Arial"/>
          <w:sz w:val="22"/>
          <w:szCs w:val="22"/>
        </w:rPr>
        <w:t>reported by ministers is the need for, and reliance on, information sourced from provinces, local government and other entities</w:t>
      </w:r>
      <w:r w:rsidRPr="00871704">
        <w:rPr>
          <w:rFonts w:ascii="Arial" w:hAnsi="Arial" w:cs="Arial"/>
          <w:sz w:val="22"/>
          <w:szCs w:val="22"/>
        </w:rPr>
        <w:t>,</w:t>
      </w:r>
      <w:r w:rsidR="00C80333" w:rsidRPr="00871704">
        <w:rPr>
          <w:rFonts w:ascii="Arial" w:hAnsi="Arial" w:cs="Arial"/>
          <w:sz w:val="22"/>
          <w:szCs w:val="22"/>
        </w:rPr>
        <w:t xml:space="preserve"> over whic</w:t>
      </w:r>
      <w:r w:rsidRPr="00871704">
        <w:rPr>
          <w:rFonts w:ascii="Arial" w:hAnsi="Arial" w:cs="Arial"/>
          <w:sz w:val="22"/>
          <w:szCs w:val="22"/>
        </w:rPr>
        <w:t>h they have limited control. In s</w:t>
      </w:r>
      <w:r w:rsidR="00C80333" w:rsidRPr="00871704">
        <w:rPr>
          <w:rFonts w:ascii="Arial" w:hAnsi="Arial" w:cs="Arial"/>
          <w:sz w:val="22"/>
          <w:szCs w:val="22"/>
        </w:rPr>
        <w:t xml:space="preserve">ome </w:t>
      </w:r>
      <w:r w:rsidRPr="00871704">
        <w:rPr>
          <w:rFonts w:ascii="Arial" w:hAnsi="Arial" w:cs="Arial"/>
          <w:sz w:val="22"/>
          <w:szCs w:val="22"/>
        </w:rPr>
        <w:t xml:space="preserve">cases, </w:t>
      </w:r>
      <w:r w:rsidR="00C80333" w:rsidRPr="00871704">
        <w:rPr>
          <w:rFonts w:ascii="Arial" w:hAnsi="Arial" w:cs="Arial"/>
          <w:sz w:val="22"/>
          <w:szCs w:val="22"/>
        </w:rPr>
        <w:t>questions do not fall strictly within the ambit of ministerial responsibilities</w:t>
      </w:r>
      <w:r w:rsidR="007F330B">
        <w:rPr>
          <w:rFonts w:ascii="Arial" w:hAnsi="Arial" w:cs="Arial"/>
          <w:sz w:val="22"/>
          <w:szCs w:val="22"/>
        </w:rPr>
        <w:t>.  Other questions seek highly</w:t>
      </w:r>
      <w:r w:rsidR="007077A5">
        <w:rPr>
          <w:rFonts w:ascii="Arial" w:hAnsi="Arial" w:cs="Arial"/>
          <w:sz w:val="22"/>
          <w:szCs w:val="22"/>
        </w:rPr>
        <w:t xml:space="preserve"> technical</w:t>
      </w:r>
      <w:r w:rsidR="007F330B">
        <w:rPr>
          <w:rFonts w:ascii="Arial" w:hAnsi="Arial" w:cs="Arial"/>
          <w:sz w:val="22"/>
          <w:szCs w:val="22"/>
        </w:rPr>
        <w:t xml:space="preserve"> or statistical information which requires research and verification.</w:t>
      </w:r>
      <w:r w:rsidR="00871704" w:rsidRPr="00871704">
        <w:rPr>
          <w:rFonts w:ascii="Arial" w:hAnsi="Arial" w:cs="Arial"/>
          <w:sz w:val="22"/>
          <w:szCs w:val="22"/>
        </w:rPr>
        <w:t xml:space="preserve"> </w:t>
      </w:r>
      <w:r w:rsidR="007F330B">
        <w:rPr>
          <w:rFonts w:ascii="Arial" w:hAnsi="Arial" w:cs="Arial"/>
          <w:sz w:val="22"/>
          <w:szCs w:val="22"/>
        </w:rPr>
        <w:t xml:space="preserve"> Some of t</w:t>
      </w:r>
      <w:r w:rsidR="00871704" w:rsidRPr="00871704">
        <w:rPr>
          <w:rFonts w:ascii="Arial" w:hAnsi="Arial" w:cs="Arial"/>
          <w:sz w:val="22"/>
          <w:szCs w:val="22"/>
        </w:rPr>
        <w:t xml:space="preserve">hese challenges can be addressed </w:t>
      </w:r>
      <w:r w:rsidR="007077A5">
        <w:rPr>
          <w:rFonts w:ascii="Arial" w:hAnsi="Arial" w:cs="Arial"/>
          <w:sz w:val="22"/>
          <w:szCs w:val="22"/>
        </w:rPr>
        <w:t>by way of procedural reforms</w:t>
      </w:r>
      <w:r w:rsidR="00871704" w:rsidRPr="00871704">
        <w:rPr>
          <w:rFonts w:ascii="Arial" w:hAnsi="Arial" w:cs="Arial"/>
          <w:sz w:val="22"/>
          <w:szCs w:val="22"/>
        </w:rPr>
        <w:t>.</w:t>
      </w:r>
      <w:r w:rsidR="00ED1731">
        <w:rPr>
          <w:rFonts w:ascii="Arial" w:hAnsi="Arial" w:cs="Arial"/>
          <w:sz w:val="22"/>
          <w:szCs w:val="22"/>
        </w:rPr>
        <w:t xml:space="preserve"> </w:t>
      </w:r>
      <w:r w:rsidR="00C16B45" w:rsidRPr="00ED1731">
        <w:rPr>
          <w:rFonts w:ascii="Arial" w:hAnsi="Arial" w:cs="Arial"/>
          <w:sz w:val="22"/>
          <w:szCs w:val="22"/>
        </w:rPr>
        <w:t>A further reason</w:t>
      </w:r>
      <w:r w:rsidR="007F330B">
        <w:rPr>
          <w:rFonts w:ascii="Arial" w:hAnsi="Arial" w:cs="Arial"/>
          <w:sz w:val="22"/>
          <w:szCs w:val="22"/>
        </w:rPr>
        <w:t xml:space="preserve"> for delayed response</w:t>
      </w:r>
      <w:r w:rsidR="00C16B45" w:rsidRPr="00ED1731">
        <w:rPr>
          <w:rFonts w:ascii="Arial" w:hAnsi="Arial" w:cs="Arial"/>
          <w:sz w:val="22"/>
          <w:szCs w:val="22"/>
        </w:rPr>
        <w:t xml:space="preserve"> appears to be </w:t>
      </w:r>
      <w:r w:rsidR="00C80333" w:rsidRPr="00ED1731">
        <w:rPr>
          <w:rFonts w:ascii="Arial" w:hAnsi="Arial" w:cs="Arial"/>
          <w:sz w:val="22"/>
          <w:szCs w:val="22"/>
        </w:rPr>
        <w:t>issues of departmental management</w:t>
      </w:r>
      <w:r w:rsidR="00C16B45" w:rsidRPr="00ED1731">
        <w:rPr>
          <w:rFonts w:ascii="Arial" w:hAnsi="Arial" w:cs="Arial"/>
          <w:sz w:val="22"/>
          <w:szCs w:val="22"/>
        </w:rPr>
        <w:t xml:space="preserve"> and </w:t>
      </w:r>
      <w:r w:rsidR="00871704" w:rsidRPr="00ED1731">
        <w:rPr>
          <w:rFonts w:ascii="Arial" w:hAnsi="Arial" w:cs="Arial"/>
          <w:sz w:val="22"/>
          <w:szCs w:val="22"/>
        </w:rPr>
        <w:t xml:space="preserve">communications. Such challenges require attention by Parliament as well as the </w:t>
      </w:r>
      <w:r w:rsidR="00AB4C2B" w:rsidRPr="00ED1731">
        <w:rPr>
          <w:rFonts w:ascii="Arial" w:hAnsi="Arial" w:cs="Arial"/>
          <w:sz w:val="22"/>
          <w:szCs w:val="22"/>
        </w:rPr>
        <w:t xml:space="preserve">Office of the Leader of Government Business (LOGB). </w:t>
      </w:r>
    </w:p>
    <w:p w:rsidR="00AB4C2B" w:rsidRPr="00871704" w:rsidRDefault="00AB4C2B" w:rsidP="00871704">
      <w:pPr>
        <w:pStyle w:val="NoSpacing"/>
      </w:pPr>
    </w:p>
    <w:p w:rsidR="00470ECF" w:rsidRPr="00871704" w:rsidRDefault="00871704" w:rsidP="00871704">
      <w:pPr>
        <w:pStyle w:val="NoSpacing"/>
        <w:spacing w:line="360" w:lineRule="auto"/>
        <w:rPr>
          <w:b/>
          <w:sz w:val="22"/>
          <w:szCs w:val="22"/>
        </w:rPr>
      </w:pPr>
      <w:r w:rsidRPr="00871704">
        <w:rPr>
          <w:b/>
          <w:sz w:val="22"/>
          <w:szCs w:val="22"/>
        </w:rPr>
        <w:t>D</w:t>
      </w:r>
      <w:r w:rsidR="009C7B03">
        <w:rPr>
          <w:b/>
          <w:sz w:val="22"/>
          <w:szCs w:val="22"/>
        </w:rPr>
        <w:t>.</w:t>
      </w:r>
      <w:r w:rsidR="00470ECF" w:rsidRPr="00871704">
        <w:rPr>
          <w:b/>
          <w:sz w:val="22"/>
          <w:szCs w:val="22"/>
        </w:rPr>
        <w:tab/>
      </w:r>
      <w:r w:rsidR="00AB4C2B" w:rsidRPr="009C7B03">
        <w:rPr>
          <w:b/>
          <w:sz w:val="22"/>
          <w:szCs w:val="22"/>
          <w:u w:val="single"/>
        </w:rPr>
        <w:t>Recommendations</w:t>
      </w:r>
    </w:p>
    <w:p w:rsidR="00871704" w:rsidRPr="00871704" w:rsidRDefault="00871704" w:rsidP="00871704">
      <w:pPr>
        <w:pStyle w:val="NoSpacing"/>
      </w:pPr>
    </w:p>
    <w:p w:rsidR="00871704" w:rsidRDefault="00AB4C2B" w:rsidP="00871704">
      <w:pPr>
        <w:pStyle w:val="NoSpacing"/>
        <w:numPr>
          <w:ilvl w:val="0"/>
          <w:numId w:val="16"/>
        </w:numPr>
        <w:spacing w:line="360" w:lineRule="auto"/>
        <w:ind w:hanging="720"/>
        <w:rPr>
          <w:sz w:val="22"/>
          <w:szCs w:val="22"/>
        </w:rPr>
      </w:pPr>
      <w:r w:rsidRPr="00871704">
        <w:rPr>
          <w:sz w:val="22"/>
          <w:szCs w:val="22"/>
        </w:rPr>
        <w:t xml:space="preserve">The </w:t>
      </w:r>
      <w:r w:rsidR="00AF44F6" w:rsidRPr="00871704">
        <w:rPr>
          <w:sz w:val="22"/>
          <w:szCs w:val="22"/>
        </w:rPr>
        <w:t>Rules Committee</w:t>
      </w:r>
      <w:r w:rsidRPr="00871704">
        <w:rPr>
          <w:sz w:val="22"/>
          <w:szCs w:val="22"/>
        </w:rPr>
        <w:t xml:space="preserve"> co</w:t>
      </w:r>
      <w:r w:rsidR="00871704">
        <w:rPr>
          <w:sz w:val="22"/>
          <w:szCs w:val="22"/>
        </w:rPr>
        <w:t>nsider the reasons provided by m</w:t>
      </w:r>
      <w:r w:rsidRPr="00871704">
        <w:rPr>
          <w:sz w:val="22"/>
          <w:szCs w:val="22"/>
        </w:rPr>
        <w:t>inisters for delayed replies</w:t>
      </w:r>
      <w:r w:rsidR="00871704">
        <w:rPr>
          <w:sz w:val="22"/>
          <w:szCs w:val="22"/>
        </w:rPr>
        <w:t>; and</w:t>
      </w:r>
      <w:r w:rsidR="00AF44F6" w:rsidRPr="00871704">
        <w:rPr>
          <w:sz w:val="22"/>
          <w:szCs w:val="22"/>
        </w:rPr>
        <w:t>.</w:t>
      </w:r>
    </w:p>
    <w:p w:rsidR="00ED1731" w:rsidRPr="00ED1731" w:rsidRDefault="00ED1731" w:rsidP="00ED1731">
      <w:pPr>
        <w:pStyle w:val="NoSpacing"/>
      </w:pPr>
    </w:p>
    <w:p w:rsidR="004E64A7" w:rsidRDefault="00871704" w:rsidP="004E64A7">
      <w:pPr>
        <w:pStyle w:val="NoSpacing"/>
        <w:numPr>
          <w:ilvl w:val="0"/>
          <w:numId w:val="16"/>
        </w:numPr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The Committee consider</w:t>
      </w:r>
      <w:r w:rsidR="00AB4C2B" w:rsidRPr="008717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developing </w:t>
      </w:r>
      <w:r w:rsidR="00AF44F6" w:rsidRPr="00871704">
        <w:rPr>
          <w:sz w:val="22"/>
          <w:szCs w:val="22"/>
        </w:rPr>
        <w:t>guidelines on replies</w:t>
      </w:r>
      <w:r w:rsidR="004E64A7">
        <w:rPr>
          <w:sz w:val="22"/>
          <w:szCs w:val="22"/>
        </w:rPr>
        <w:t>,</w:t>
      </w:r>
      <w:r>
        <w:rPr>
          <w:sz w:val="22"/>
          <w:szCs w:val="22"/>
        </w:rPr>
        <w:t xml:space="preserve"> and these be communicated to the LOGB.</w:t>
      </w:r>
      <w:r w:rsidR="004E64A7">
        <w:rPr>
          <w:sz w:val="22"/>
          <w:szCs w:val="22"/>
        </w:rPr>
        <w:t xml:space="preserve"> Proposals follow below –</w:t>
      </w:r>
    </w:p>
    <w:p w:rsidR="004E64A7" w:rsidRPr="004E64A7" w:rsidRDefault="004E64A7" w:rsidP="004E64A7">
      <w:pPr>
        <w:pStyle w:val="NoSpacing"/>
      </w:pPr>
    </w:p>
    <w:p w:rsidR="008A446D" w:rsidRPr="00782F99" w:rsidRDefault="004E64A7" w:rsidP="004E64A7">
      <w:pPr>
        <w:pStyle w:val="NoSpacing"/>
        <w:spacing w:line="360" w:lineRule="auto"/>
        <w:rPr>
          <w:color w:val="auto"/>
          <w:sz w:val="22"/>
          <w:szCs w:val="22"/>
        </w:rPr>
      </w:pPr>
      <w:r w:rsidRPr="00782F99">
        <w:rPr>
          <w:rFonts w:cs="Arial"/>
          <w:b/>
          <w:color w:val="auto"/>
          <w:sz w:val="22"/>
          <w:szCs w:val="22"/>
        </w:rPr>
        <w:t xml:space="preserve">Draft </w:t>
      </w:r>
      <w:r w:rsidR="008A446D" w:rsidRPr="00782F99">
        <w:rPr>
          <w:rFonts w:cs="Arial"/>
          <w:b/>
          <w:color w:val="auto"/>
          <w:sz w:val="22"/>
          <w:szCs w:val="22"/>
        </w:rPr>
        <w:t>Guidelines:</w:t>
      </w:r>
    </w:p>
    <w:p w:rsidR="00470ECF" w:rsidRPr="00782F99" w:rsidRDefault="00470ECF" w:rsidP="00D2525D">
      <w:pPr>
        <w:pStyle w:val="NoSpacing"/>
        <w:rPr>
          <w:color w:val="auto"/>
        </w:rPr>
      </w:pPr>
    </w:p>
    <w:p w:rsidR="008A446D" w:rsidRPr="00782F99" w:rsidRDefault="00D2525D" w:rsidP="00ED1731">
      <w:pPr>
        <w:tabs>
          <w:tab w:val="left" w:pos="1710"/>
        </w:tabs>
        <w:autoSpaceDE w:val="0"/>
        <w:autoSpaceDN w:val="0"/>
        <w:adjustRightInd w:val="0"/>
        <w:spacing w:line="360" w:lineRule="auto"/>
        <w:ind w:left="720" w:right="486" w:hanging="720"/>
        <w:jc w:val="both"/>
        <w:rPr>
          <w:rFonts w:cs="Arial"/>
          <w:color w:val="auto"/>
          <w:sz w:val="22"/>
          <w:szCs w:val="22"/>
        </w:rPr>
      </w:pPr>
      <w:r w:rsidRPr="00782F99">
        <w:rPr>
          <w:rFonts w:cs="Arial"/>
          <w:color w:val="auto"/>
          <w:sz w:val="22"/>
          <w:szCs w:val="22"/>
        </w:rPr>
        <w:t>(1)</w:t>
      </w:r>
      <w:r w:rsidRPr="00782F99">
        <w:rPr>
          <w:rFonts w:cs="Arial"/>
          <w:color w:val="auto"/>
          <w:sz w:val="22"/>
          <w:szCs w:val="22"/>
        </w:rPr>
        <w:tab/>
      </w:r>
      <w:r w:rsidR="000577EA" w:rsidRPr="00782F99">
        <w:rPr>
          <w:rFonts w:cs="Arial"/>
          <w:color w:val="auto"/>
          <w:sz w:val="22"/>
          <w:szCs w:val="22"/>
        </w:rPr>
        <w:t>The E</w:t>
      </w:r>
      <w:r w:rsidR="008A446D" w:rsidRPr="00782F99">
        <w:rPr>
          <w:rFonts w:cs="Arial"/>
          <w:color w:val="auto"/>
          <w:sz w:val="22"/>
          <w:szCs w:val="22"/>
        </w:rPr>
        <w:t xml:space="preserve">xecutive may not exceed the 10 working days as per Rule </w:t>
      </w:r>
      <w:r w:rsidR="0089258A" w:rsidRPr="00782F99">
        <w:rPr>
          <w:rFonts w:cs="Arial"/>
          <w:color w:val="auto"/>
          <w:sz w:val="22"/>
          <w:szCs w:val="22"/>
        </w:rPr>
        <w:t xml:space="preserve">146(1) and / or </w:t>
      </w:r>
      <w:r w:rsidR="008A446D" w:rsidRPr="00782F99">
        <w:rPr>
          <w:rFonts w:cs="Arial"/>
          <w:color w:val="auto"/>
          <w:sz w:val="22"/>
          <w:szCs w:val="22"/>
        </w:rPr>
        <w:t>145(5)</w:t>
      </w:r>
      <w:r w:rsidR="00ED1731" w:rsidRPr="00782F99">
        <w:rPr>
          <w:rFonts w:cs="Arial"/>
          <w:color w:val="auto"/>
          <w:sz w:val="22"/>
          <w:szCs w:val="22"/>
        </w:rPr>
        <w:t>,</w:t>
      </w:r>
      <w:r w:rsidR="008A446D" w:rsidRPr="00782F99">
        <w:rPr>
          <w:rFonts w:cs="Arial"/>
          <w:color w:val="auto"/>
          <w:sz w:val="22"/>
          <w:szCs w:val="22"/>
        </w:rPr>
        <w:t xml:space="preserve"> or the extension period agreed to by the Speaker as per the same</w:t>
      </w:r>
      <w:r w:rsidR="00473F64" w:rsidRPr="00782F99">
        <w:rPr>
          <w:rFonts w:cs="Arial"/>
          <w:color w:val="auto"/>
          <w:sz w:val="22"/>
          <w:szCs w:val="22"/>
        </w:rPr>
        <w:t xml:space="preserve"> with regard to questions for written reply</w:t>
      </w:r>
      <w:r w:rsidR="008A446D" w:rsidRPr="00782F99">
        <w:rPr>
          <w:rFonts w:cs="Arial"/>
          <w:color w:val="auto"/>
          <w:sz w:val="22"/>
          <w:szCs w:val="22"/>
        </w:rPr>
        <w:t xml:space="preserve"> </w:t>
      </w:r>
      <w:r w:rsidR="00473F64" w:rsidRPr="00782F99">
        <w:rPr>
          <w:rFonts w:cs="Arial"/>
          <w:color w:val="auto"/>
          <w:sz w:val="22"/>
          <w:szCs w:val="22"/>
        </w:rPr>
        <w:t xml:space="preserve">or the provision of Rule 143(1) with regard to questions for oral reply </w:t>
      </w:r>
      <w:r w:rsidR="008A446D" w:rsidRPr="00782F99">
        <w:rPr>
          <w:rFonts w:cs="Arial"/>
          <w:color w:val="auto"/>
          <w:sz w:val="22"/>
          <w:szCs w:val="22"/>
        </w:rPr>
        <w:t>in order to provide a reply to a member’s parliamentary question.</w:t>
      </w:r>
    </w:p>
    <w:p w:rsidR="00ED1731" w:rsidRPr="00782F99" w:rsidRDefault="00ED1731" w:rsidP="00ED1731">
      <w:pPr>
        <w:pStyle w:val="NoSpacing"/>
        <w:rPr>
          <w:rFonts w:eastAsia="Arial"/>
          <w:color w:val="auto"/>
        </w:rPr>
      </w:pPr>
    </w:p>
    <w:p w:rsidR="00ED1731" w:rsidRPr="00782F99" w:rsidRDefault="00ED1731" w:rsidP="00ED1731">
      <w:pPr>
        <w:tabs>
          <w:tab w:val="left" w:pos="1530"/>
        </w:tabs>
        <w:autoSpaceDE w:val="0"/>
        <w:autoSpaceDN w:val="0"/>
        <w:adjustRightInd w:val="0"/>
        <w:spacing w:line="360" w:lineRule="auto"/>
        <w:ind w:left="720" w:right="486" w:hanging="720"/>
        <w:jc w:val="both"/>
        <w:rPr>
          <w:rFonts w:cs="Arial"/>
          <w:color w:val="auto"/>
          <w:sz w:val="22"/>
          <w:szCs w:val="22"/>
        </w:rPr>
      </w:pPr>
      <w:r w:rsidRPr="00782F99">
        <w:rPr>
          <w:rFonts w:eastAsia="Arial" w:cs="Arial"/>
          <w:color w:val="auto"/>
          <w:sz w:val="22"/>
          <w:szCs w:val="22"/>
        </w:rPr>
        <w:t>(2)</w:t>
      </w:r>
      <w:r w:rsidRPr="00782F99">
        <w:rPr>
          <w:rFonts w:eastAsia="Arial" w:cs="Arial"/>
          <w:color w:val="auto"/>
          <w:sz w:val="22"/>
          <w:szCs w:val="22"/>
        </w:rPr>
        <w:tab/>
        <w:t>The executive must answer each and every point raised in a question</w:t>
      </w:r>
      <w:r w:rsidR="00BA6EC7" w:rsidRPr="00782F99">
        <w:rPr>
          <w:rFonts w:eastAsia="Arial" w:cs="Arial"/>
          <w:color w:val="auto"/>
          <w:sz w:val="22"/>
          <w:szCs w:val="22"/>
        </w:rPr>
        <w:t xml:space="preserve"> in a comprehensive manner</w:t>
      </w:r>
      <w:r w:rsidRPr="00782F99">
        <w:rPr>
          <w:rFonts w:eastAsia="Arial" w:cs="Arial"/>
          <w:color w:val="auto"/>
          <w:sz w:val="22"/>
          <w:szCs w:val="22"/>
        </w:rPr>
        <w:t xml:space="preserve"> and also reasonably assist a member to the extent that the information in his or her question is incorrect.</w:t>
      </w:r>
    </w:p>
    <w:p w:rsidR="00ED1731" w:rsidRPr="00782F99" w:rsidRDefault="00ED1731" w:rsidP="00ED1731">
      <w:pPr>
        <w:pStyle w:val="NoSpacing"/>
        <w:rPr>
          <w:color w:val="auto"/>
        </w:rPr>
      </w:pPr>
    </w:p>
    <w:p w:rsidR="008236E4" w:rsidRPr="007F330B" w:rsidRDefault="00ED1731" w:rsidP="00ED1731">
      <w:pPr>
        <w:tabs>
          <w:tab w:val="left" w:pos="1530"/>
        </w:tabs>
        <w:autoSpaceDE w:val="0"/>
        <w:autoSpaceDN w:val="0"/>
        <w:adjustRightInd w:val="0"/>
        <w:spacing w:line="360" w:lineRule="auto"/>
        <w:ind w:left="720" w:right="486" w:hanging="720"/>
        <w:jc w:val="both"/>
        <w:rPr>
          <w:rFonts w:cs="Arial"/>
          <w:color w:val="auto"/>
          <w:sz w:val="22"/>
          <w:szCs w:val="22"/>
        </w:rPr>
      </w:pPr>
      <w:r w:rsidRPr="00782F99">
        <w:rPr>
          <w:rFonts w:cs="Arial"/>
          <w:color w:val="auto"/>
          <w:sz w:val="22"/>
          <w:szCs w:val="22"/>
        </w:rPr>
        <w:t>(3)</w:t>
      </w:r>
      <w:r w:rsidRPr="00782F99">
        <w:rPr>
          <w:rFonts w:cs="Arial"/>
          <w:color w:val="auto"/>
          <w:sz w:val="22"/>
          <w:szCs w:val="22"/>
        </w:rPr>
        <w:tab/>
      </w:r>
      <w:r w:rsidR="008A446D" w:rsidRPr="00782F99">
        <w:rPr>
          <w:rFonts w:cs="Arial"/>
          <w:color w:val="auto"/>
          <w:sz w:val="22"/>
          <w:szCs w:val="22"/>
        </w:rPr>
        <w:t>Members of the Cabinet must</w:t>
      </w:r>
      <w:r w:rsidR="00473F64" w:rsidRPr="00782F99">
        <w:rPr>
          <w:rFonts w:cs="Arial"/>
          <w:color w:val="auto"/>
          <w:sz w:val="22"/>
          <w:szCs w:val="22"/>
        </w:rPr>
        <w:t xml:space="preserve"> </w:t>
      </w:r>
      <w:r w:rsidR="008A446D" w:rsidRPr="00782F99">
        <w:rPr>
          <w:rFonts w:cs="Arial"/>
          <w:color w:val="auto"/>
          <w:sz w:val="22"/>
          <w:szCs w:val="22"/>
        </w:rPr>
        <w:t xml:space="preserve">attend to the management around parliamentary </w:t>
      </w:r>
      <w:r w:rsidR="008A446D" w:rsidRPr="007F330B">
        <w:rPr>
          <w:rFonts w:cs="Arial"/>
          <w:color w:val="auto"/>
          <w:sz w:val="22"/>
          <w:szCs w:val="22"/>
        </w:rPr>
        <w:t>questions to ensure that the timeframe</w:t>
      </w:r>
      <w:r w:rsidR="000577EA" w:rsidRPr="007F330B">
        <w:rPr>
          <w:rFonts w:cs="Arial"/>
          <w:color w:val="auto"/>
          <w:sz w:val="22"/>
          <w:szCs w:val="22"/>
        </w:rPr>
        <w:t>s</w:t>
      </w:r>
      <w:r w:rsidR="008A446D" w:rsidRPr="007F330B">
        <w:rPr>
          <w:rFonts w:cs="Arial"/>
          <w:color w:val="auto"/>
          <w:sz w:val="22"/>
          <w:szCs w:val="22"/>
        </w:rPr>
        <w:t xml:space="preserve"> </w:t>
      </w:r>
      <w:r w:rsidR="0089258A" w:rsidRPr="007F330B">
        <w:rPr>
          <w:rFonts w:cs="Arial"/>
          <w:color w:val="auto"/>
          <w:sz w:val="22"/>
          <w:szCs w:val="22"/>
        </w:rPr>
        <w:t xml:space="preserve">set out in Rules 143(1) and 145(5) and 146(1) </w:t>
      </w:r>
      <w:r w:rsidR="008A446D" w:rsidRPr="007F330B">
        <w:rPr>
          <w:rFonts w:cs="Arial"/>
          <w:color w:val="auto"/>
          <w:sz w:val="22"/>
          <w:szCs w:val="22"/>
        </w:rPr>
        <w:t>are complied with</w:t>
      </w:r>
      <w:r w:rsidR="007077A5" w:rsidRPr="007F330B">
        <w:rPr>
          <w:rFonts w:cs="Arial"/>
          <w:color w:val="auto"/>
          <w:sz w:val="22"/>
          <w:szCs w:val="22"/>
        </w:rPr>
        <w:t>. This should include</w:t>
      </w:r>
      <w:r w:rsidR="000577EA" w:rsidRPr="007F330B">
        <w:rPr>
          <w:rFonts w:cs="Arial"/>
          <w:color w:val="auto"/>
          <w:sz w:val="22"/>
          <w:szCs w:val="22"/>
        </w:rPr>
        <w:t xml:space="preserve"> – </w:t>
      </w:r>
      <w:r w:rsidR="007077A5" w:rsidRPr="007F330B">
        <w:rPr>
          <w:rFonts w:cs="Arial"/>
          <w:color w:val="auto"/>
          <w:sz w:val="22"/>
          <w:szCs w:val="22"/>
        </w:rPr>
        <w:t xml:space="preserve"> </w:t>
      </w:r>
    </w:p>
    <w:p w:rsidR="00D2525D" w:rsidRPr="007F330B" w:rsidRDefault="00D2525D" w:rsidP="00ED1731">
      <w:pPr>
        <w:pStyle w:val="NoSpacing"/>
        <w:jc w:val="both"/>
        <w:rPr>
          <w:rFonts w:cs="Arial"/>
          <w:color w:val="auto"/>
          <w:sz w:val="22"/>
          <w:szCs w:val="22"/>
        </w:rPr>
      </w:pPr>
    </w:p>
    <w:p w:rsidR="003E04B2" w:rsidRPr="007F330B" w:rsidRDefault="000577EA" w:rsidP="00ED1731">
      <w:pPr>
        <w:pStyle w:val="ListParagraph"/>
        <w:numPr>
          <w:ilvl w:val="2"/>
          <w:numId w:val="4"/>
        </w:numPr>
        <w:tabs>
          <w:tab w:val="left" w:pos="2070"/>
        </w:tabs>
        <w:autoSpaceDE w:val="0"/>
        <w:autoSpaceDN w:val="0"/>
        <w:adjustRightInd w:val="0"/>
        <w:spacing w:line="360" w:lineRule="auto"/>
        <w:ind w:left="1710" w:right="486" w:hanging="720"/>
        <w:jc w:val="both"/>
        <w:rPr>
          <w:rFonts w:ascii="Arial" w:hAnsi="Arial" w:cs="Arial"/>
          <w:sz w:val="22"/>
          <w:szCs w:val="22"/>
        </w:rPr>
      </w:pPr>
      <w:r w:rsidRPr="007F330B">
        <w:rPr>
          <w:rFonts w:ascii="Arial" w:hAnsi="Arial" w:cs="Arial"/>
          <w:sz w:val="22"/>
          <w:szCs w:val="22"/>
        </w:rPr>
        <w:t>The m</w:t>
      </w:r>
      <w:r w:rsidR="008236E4" w:rsidRPr="007F330B">
        <w:rPr>
          <w:rFonts w:ascii="Arial" w:hAnsi="Arial" w:cs="Arial"/>
          <w:sz w:val="22"/>
          <w:szCs w:val="22"/>
        </w:rPr>
        <w:t>aintenance of information and records within departments;</w:t>
      </w:r>
    </w:p>
    <w:p w:rsidR="003E04B2" w:rsidRPr="007F330B" w:rsidRDefault="000577EA" w:rsidP="00ED1731">
      <w:pPr>
        <w:pStyle w:val="ListParagraph"/>
        <w:numPr>
          <w:ilvl w:val="2"/>
          <w:numId w:val="4"/>
        </w:numPr>
        <w:tabs>
          <w:tab w:val="left" w:pos="2070"/>
        </w:tabs>
        <w:autoSpaceDE w:val="0"/>
        <w:autoSpaceDN w:val="0"/>
        <w:adjustRightInd w:val="0"/>
        <w:spacing w:line="360" w:lineRule="auto"/>
        <w:ind w:left="1710" w:right="486" w:hanging="720"/>
        <w:jc w:val="both"/>
        <w:rPr>
          <w:rFonts w:ascii="Arial" w:hAnsi="Arial" w:cs="Arial"/>
          <w:sz w:val="22"/>
          <w:szCs w:val="22"/>
        </w:rPr>
      </w:pPr>
      <w:r w:rsidRPr="007F330B">
        <w:rPr>
          <w:rFonts w:ascii="Arial" w:hAnsi="Arial" w:cs="Arial"/>
          <w:sz w:val="22"/>
          <w:szCs w:val="22"/>
        </w:rPr>
        <w:lastRenderedPageBreak/>
        <w:t>A c</w:t>
      </w:r>
      <w:r w:rsidR="008236E4" w:rsidRPr="007F330B">
        <w:rPr>
          <w:rFonts w:ascii="Arial" w:hAnsi="Arial" w:cs="Arial"/>
          <w:sz w:val="22"/>
          <w:szCs w:val="22"/>
        </w:rPr>
        <w:t>entralized</w:t>
      </w:r>
      <w:r w:rsidRPr="007F330B">
        <w:rPr>
          <w:rFonts w:ascii="Arial" w:hAnsi="Arial" w:cs="Arial"/>
          <w:sz w:val="22"/>
          <w:szCs w:val="22"/>
        </w:rPr>
        <w:t xml:space="preserve"> </w:t>
      </w:r>
      <w:r w:rsidR="008236E4" w:rsidRPr="007F330B">
        <w:rPr>
          <w:rFonts w:ascii="Arial" w:hAnsi="Arial" w:cs="Arial"/>
          <w:sz w:val="22"/>
          <w:szCs w:val="22"/>
        </w:rPr>
        <w:t>data</w:t>
      </w:r>
      <w:r w:rsidRPr="007F330B">
        <w:rPr>
          <w:rFonts w:ascii="Arial" w:hAnsi="Arial" w:cs="Arial"/>
          <w:sz w:val="22"/>
          <w:szCs w:val="22"/>
        </w:rPr>
        <w:t xml:space="preserve">base and register of questions and replies; and </w:t>
      </w:r>
    </w:p>
    <w:p w:rsidR="00473F64" w:rsidRPr="007F330B" w:rsidRDefault="00473F64" w:rsidP="00ED1731">
      <w:pPr>
        <w:pStyle w:val="ListParagraph"/>
        <w:numPr>
          <w:ilvl w:val="2"/>
          <w:numId w:val="4"/>
        </w:numPr>
        <w:tabs>
          <w:tab w:val="left" w:pos="2070"/>
        </w:tabs>
        <w:autoSpaceDE w:val="0"/>
        <w:autoSpaceDN w:val="0"/>
        <w:adjustRightInd w:val="0"/>
        <w:spacing w:line="360" w:lineRule="auto"/>
        <w:ind w:left="1710" w:right="486" w:hanging="720"/>
        <w:jc w:val="both"/>
        <w:rPr>
          <w:rFonts w:ascii="Arial" w:hAnsi="Arial" w:cs="Arial"/>
          <w:sz w:val="22"/>
          <w:szCs w:val="22"/>
        </w:rPr>
      </w:pPr>
      <w:r w:rsidRPr="007F330B">
        <w:rPr>
          <w:rFonts w:ascii="Arial" w:hAnsi="Arial" w:cs="Arial"/>
          <w:sz w:val="22"/>
          <w:szCs w:val="22"/>
        </w:rPr>
        <w:t>The</w:t>
      </w:r>
      <w:r w:rsidR="000577EA" w:rsidRPr="007F330B">
        <w:rPr>
          <w:rFonts w:ascii="Arial" w:hAnsi="Arial" w:cs="Arial"/>
          <w:sz w:val="22"/>
          <w:szCs w:val="22"/>
        </w:rPr>
        <w:t xml:space="preserve"> standardization of</w:t>
      </w:r>
      <w:r w:rsidRPr="007F330B">
        <w:rPr>
          <w:rFonts w:ascii="Arial" w:hAnsi="Arial" w:cs="Arial"/>
          <w:sz w:val="22"/>
          <w:szCs w:val="22"/>
        </w:rPr>
        <w:t xml:space="preserve"> </w:t>
      </w:r>
      <w:r w:rsidR="000577EA" w:rsidRPr="007F330B">
        <w:rPr>
          <w:rFonts w:ascii="Arial" w:hAnsi="Arial" w:cs="Arial"/>
          <w:sz w:val="22"/>
          <w:szCs w:val="22"/>
        </w:rPr>
        <w:t>responsibilities of Parliamentary Liaison Officers (PLOs).</w:t>
      </w:r>
    </w:p>
    <w:p w:rsidR="007462CC" w:rsidRPr="00782F99" w:rsidRDefault="007462CC" w:rsidP="00ED1731">
      <w:pPr>
        <w:pStyle w:val="NoSpacing"/>
        <w:rPr>
          <w:color w:val="auto"/>
        </w:rPr>
      </w:pPr>
    </w:p>
    <w:p w:rsidR="0016616C" w:rsidRPr="00782F99" w:rsidRDefault="00ED1731" w:rsidP="00ED1731">
      <w:pPr>
        <w:tabs>
          <w:tab w:val="left" w:pos="1530"/>
        </w:tabs>
        <w:autoSpaceDE w:val="0"/>
        <w:autoSpaceDN w:val="0"/>
        <w:adjustRightInd w:val="0"/>
        <w:spacing w:line="360" w:lineRule="auto"/>
        <w:ind w:left="720" w:right="486" w:hanging="720"/>
        <w:jc w:val="both"/>
        <w:rPr>
          <w:rFonts w:cs="Arial"/>
          <w:color w:val="auto"/>
          <w:sz w:val="22"/>
          <w:szCs w:val="22"/>
        </w:rPr>
      </w:pPr>
      <w:r w:rsidRPr="00782F99">
        <w:rPr>
          <w:rFonts w:cs="Arial"/>
          <w:color w:val="auto"/>
          <w:sz w:val="22"/>
          <w:szCs w:val="22"/>
        </w:rPr>
        <w:t>(4)</w:t>
      </w:r>
      <w:r w:rsidRPr="00782F99">
        <w:rPr>
          <w:rFonts w:cs="Arial"/>
          <w:color w:val="auto"/>
          <w:sz w:val="22"/>
          <w:szCs w:val="22"/>
        </w:rPr>
        <w:tab/>
      </w:r>
      <w:r w:rsidR="008A446D" w:rsidRPr="00782F99">
        <w:rPr>
          <w:rFonts w:cs="Arial"/>
          <w:color w:val="auto"/>
          <w:sz w:val="22"/>
          <w:szCs w:val="22"/>
        </w:rPr>
        <w:t xml:space="preserve">Where </w:t>
      </w:r>
      <w:r w:rsidR="007F330B">
        <w:rPr>
          <w:rFonts w:cs="Arial"/>
          <w:color w:val="auto"/>
          <w:sz w:val="22"/>
          <w:szCs w:val="22"/>
        </w:rPr>
        <w:t>a matter</w:t>
      </w:r>
      <w:r w:rsidR="008A446D" w:rsidRPr="00782F99">
        <w:rPr>
          <w:rFonts w:cs="Arial"/>
          <w:color w:val="auto"/>
          <w:sz w:val="22"/>
          <w:szCs w:val="22"/>
        </w:rPr>
        <w:t xml:space="preserve"> fall</w:t>
      </w:r>
      <w:r w:rsidR="007F330B">
        <w:rPr>
          <w:rFonts w:cs="Arial"/>
          <w:color w:val="auto"/>
          <w:sz w:val="22"/>
          <w:szCs w:val="22"/>
        </w:rPr>
        <w:t>s</w:t>
      </w:r>
      <w:r w:rsidR="008A446D" w:rsidRPr="00782F99">
        <w:rPr>
          <w:rFonts w:cs="Arial"/>
          <w:color w:val="auto"/>
          <w:sz w:val="22"/>
          <w:szCs w:val="22"/>
        </w:rPr>
        <w:t xml:space="preserve"> outside the responsibility of </w:t>
      </w:r>
      <w:r w:rsidR="0016616C" w:rsidRPr="00782F99">
        <w:rPr>
          <w:rFonts w:cs="Arial"/>
          <w:color w:val="auto"/>
          <w:sz w:val="22"/>
          <w:szCs w:val="22"/>
        </w:rPr>
        <w:t>a Minister, the</w:t>
      </w:r>
      <w:r w:rsidR="008A446D" w:rsidRPr="00782F99">
        <w:rPr>
          <w:rFonts w:cs="Arial"/>
          <w:color w:val="auto"/>
          <w:sz w:val="22"/>
          <w:szCs w:val="22"/>
        </w:rPr>
        <w:t xml:space="preserve"> Minister should expeditiously provide the </w:t>
      </w:r>
      <w:r w:rsidR="003E04B2" w:rsidRPr="00782F99">
        <w:rPr>
          <w:rFonts w:cs="Arial"/>
          <w:color w:val="auto"/>
          <w:sz w:val="22"/>
          <w:szCs w:val="22"/>
        </w:rPr>
        <w:t xml:space="preserve">respective </w:t>
      </w:r>
      <w:r w:rsidR="008A446D" w:rsidRPr="00782F99">
        <w:rPr>
          <w:rFonts w:cs="Arial"/>
          <w:color w:val="auto"/>
          <w:sz w:val="22"/>
          <w:szCs w:val="22"/>
        </w:rPr>
        <w:t>member with a response a</w:t>
      </w:r>
      <w:r w:rsidR="007F330B">
        <w:rPr>
          <w:rFonts w:cs="Arial"/>
          <w:color w:val="auto"/>
          <w:sz w:val="22"/>
          <w:szCs w:val="22"/>
        </w:rPr>
        <w:t>s to the reasons why the matter</w:t>
      </w:r>
      <w:r w:rsidR="008A446D" w:rsidRPr="00782F99">
        <w:rPr>
          <w:rFonts w:cs="Arial"/>
          <w:color w:val="auto"/>
          <w:sz w:val="22"/>
          <w:szCs w:val="22"/>
        </w:rPr>
        <w:t xml:space="preserve"> do</w:t>
      </w:r>
      <w:r w:rsidR="007F330B">
        <w:rPr>
          <w:rFonts w:cs="Arial"/>
          <w:color w:val="auto"/>
          <w:sz w:val="22"/>
          <w:szCs w:val="22"/>
        </w:rPr>
        <w:t>es</w:t>
      </w:r>
      <w:r w:rsidR="008A446D" w:rsidRPr="00782F99">
        <w:rPr>
          <w:rFonts w:cs="Arial"/>
          <w:color w:val="auto"/>
          <w:sz w:val="22"/>
          <w:szCs w:val="22"/>
        </w:rPr>
        <w:t xml:space="preserve"> not reside </w:t>
      </w:r>
      <w:r w:rsidR="0016616C" w:rsidRPr="00782F99">
        <w:rPr>
          <w:rFonts w:cs="Arial"/>
          <w:color w:val="auto"/>
          <w:sz w:val="22"/>
          <w:szCs w:val="22"/>
        </w:rPr>
        <w:t>in the affected department.</w:t>
      </w:r>
    </w:p>
    <w:p w:rsidR="00ED1731" w:rsidRPr="00782F99" w:rsidRDefault="00ED1731" w:rsidP="00ED1731">
      <w:pPr>
        <w:pStyle w:val="NoSpacing"/>
        <w:rPr>
          <w:color w:val="auto"/>
        </w:rPr>
      </w:pPr>
    </w:p>
    <w:p w:rsidR="00ED1731" w:rsidRPr="00782F99" w:rsidRDefault="0016616C" w:rsidP="007F330B">
      <w:pPr>
        <w:tabs>
          <w:tab w:val="left" w:pos="1530"/>
        </w:tabs>
        <w:autoSpaceDE w:val="0"/>
        <w:autoSpaceDN w:val="0"/>
        <w:adjustRightInd w:val="0"/>
        <w:spacing w:line="360" w:lineRule="auto"/>
        <w:ind w:left="720" w:right="486" w:hanging="720"/>
        <w:jc w:val="both"/>
        <w:rPr>
          <w:rFonts w:eastAsia="Arial" w:cs="Arial"/>
          <w:color w:val="auto"/>
          <w:sz w:val="22"/>
          <w:szCs w:val="22"/>
        </w:rPr>
      </w:pPr>
      <w:r w:rsidRPr="00782F99">
        <w:rPr>
          <w:rFonts w:eastAsia="Arial" w:cs="Arial"/>
          <w:color w:val="auto"/>
          <w:sz w:val="22"/>
          <w:szCs w:val="22"/>
        </w:rPr>
        <w:t>(</w:t>
      </w:r>
      <w:r w:rsidR="00ED1731" w:rsidRPr="00782F99">
        <w:rPr>
          <w:rFonts w:eastAsia="Arial" w:cs="Arial"/>
          <w:color w:val="auto"/>
          <w:sz w:val="22"/>
          <w:szCs w:val="22"/>
        </w:rPr>
        <w:t>5</w:t>
      </w:r>
      <w:r w:rsidRPr="00782F99">
        <w:rPr>
          <w:rFonts w:eastAsia="Arial" w:cs="Arial"/>
          <w:color w:val="auto"/>
          <w:sz w:val="22"/>
          <w:szCs w:val="22"/>
        </w:rPr>
        <w:t>)</w:t>
      </w:r>
      <w:r w:rsidRPr="00782F99">
        <w:rPr>
          <w:rFonts w:eastAsia="Arial" w:cs="Arial"/>
          <w:color w:val="auto"/>
          <w:sz w:val="22"/>
          <w:szCs w:val="22"/>
        </w:rPr>
        <w:tab/>
      </w:r>
      <w:r w:rsidR="007F330B">
        <w:rPr>
          <w:rFonts w:eastAsia="Arial" w:cs="Arial"/>
          <w:color w:val="auto"/>
          <w:sz w:val="22"/>
          <w:szCs w:val="22"/>
        </w:rPr>
        <w:t>Where department</w:t>
      </w:r>
      <w:r w:rsidR="008236E4" w:rsidRPr="00782F99">
        <w:rPr>
          <w:rFonts w:eastAsia="Arial" w:cs="Arial"/>
          <w:color w:val="auto"/>
          <w:sz w:val="22"/>
          <w:szCs w:val="22"/>
        </w:rPr>
        <w:t>s co-sponsor projects in provinces or local government, Ministers should only reply with</w:t>
      </w:r>
      <w:r w:rsidR="007F330B">
        <w:rPr>
          <w:rFonts w:eastAsia="Arial" w:cs="Arial"/>
          <w:color w:val="auto"/>
          <w:sz w:val="22"/>
          <w:szCs w:val="22"/>
        </w:rPr>
        <w:t xml:space="preserve"> regard to their responsibility. </w:t>
      </w:r>
      <w:r w:rsidR="00534FE9" w:rsidRPr="00782F99">
        <w:rPr>
          <w:rFonts w:eastAsia="Arial" w:cs="Arial"/>
          <w:color w:val="auto"/>
          <w:sz w:val="22"/>
          <w:szCs w:val="22"/>
        </w:rPr>
        <w:t xml:space="preserve">Departments that </w:t>
      </w:r>
      <w:r w:rsidR="0089258A" w:rsidRPr="00782F99">
        <w:rPr>
          <w:rFonts w:eastAsia="Arial" w:cs="Arial"/>
          <w:color w:val="auto"/>
          <w:sz w:val="22"/>
          <w:szCs w:val="22"/>
        </w:rPr>
        <w:t xml:space="preserve">share functional areas of </w:t>
      </w:r>
      <w:r w:rsidR="00534FE9" w:rsidRPr="00782F99">
        <w:rPr>
          <w:rFonts w:eastAsia="Arial" w:cs="Arial"/>
          <w:color w:val="auto"/>
          <w:sz w:val="22"/>
          <w:szCs w:val="22"/>
        </w:rPr>
        <w:t>concurrent responsibilities should only provide replies to the extent of the responsibility it shares and not provide any information or responses on behalf of another sphere of government</w:t>
      </w:r>
      <w:r w:rsidR="00ED1731" w:rsidRPr="00782F99">
        <w:rPr>
          <w:rFonts w:eastAsia="Arial" w:cs="Arial"/>
          <w:color w:val="auto"/>
          <w:sz w:val="22"/>
          <w:szCs w:val="22"/>
        </w:rPr>
        <w:t>.</w:t>
      </w:r>
    </w:p>
    <w:p w:rsidR="00C84531" w:rsidRPr="00782F99" w:rsidRDefault="00534FE9" w:rsidP="00ED1731">
      <w:pPr>
        <w:pStyle w:val="NoSpacing"/>
        <w:rPr>
          <w:color w:val="auto"/>
        </w:rPr>
      </w:pPr>
      <w:r w:rsidRPr="00782F99">
        <w:rPr>
          <w:rFonts w:eastAsia="Arial"/>
          <w:color w:val="auto"/>
        </w:rPr>
        <w:t xml:space="preserve"> </w:t>
      </w:r>
    </w:p>
    <w:p w:rsidR="00FC564C" w:rsidRPr="00782F99" w:rsidRDefault="00C84531" w:rsidP="00ED1731">
      <w:pPr>
        <w:tabs>
          <w:tab w:val="left" w:pos="1530"/>
        </w:tabs>
        <w:autoSpaceDE w:val="0"/>
        <w:autoSpaceDN w:val="0"/>
        <w:adjustRightInd w:val="0"/>
        <w:spacing w:line="360" w:lineRule="auto"/>
        <w:ind w:left="720" w:right="486" w:hanging="720"/>
        <w:jc w:val="both"/>
        <w:rPr>
          <w:rFonts w:cs="Arial"/>
          <w:color w:val="auto"/>
          <w:sz w:val="22"/>
          <w:szCs w:val="22"/>
        </w:rPr>
      </w:pPr>
      <w:r w:rsidRPr="00782F99">
        <w:rPr>
          <w:rFonts w:cs="Arial"/>
          <w:color w:val="auto"/>
          <w:sz w:val="22"/>
          <w:szCs w:val="22"/>
        </w:rPr>
        <w:t>(</w:t>
      </w:r>
      <w:r w:rsidR="00ED1731" w:rsidRPr="00782F99">
        <w:rPr>
          <w:rFonts w:cs="Arial"/>
          <w:color w:val="auto"/>
          <w:sz w:val="22"/>
          <w:szCs w:val="22"/>
        </w:rPr>
        <w:t>7</w:t>
      </w:r>
      <w:r w:rsidRPr="00782F99">
        <w:rPr>
          <w:rFonts w:cs="Arial"/>
          <w:color w:val="auto"/>
          <w:sz w:val="22"/>
          <w:szCs w:val="22"/>
        </w:rPr>
        <w:t>)</w:t>
      </w:r>
      <w:r w:rsidRPr="00782F99">
        <w:rPr>
          <w:rFonts w:cs="Arial"/>
          <w:color w:val="auto"/>
          <w:sz w:val="22"/>
          <w:szCs w:val="22"/>
        </w:rPr>
        <w:tab/>
        <w:t xml:space="preserve">Replies to </w:t>
      </w:r>
      <w:r w:rsidR="0089258A" w:rsidRPr="00782F99">
        <w:rPr>
          <w:rFonts w:cs="Arial"/>
          <w:color w:val="auto"/>
          <w:sz w:val="22"/>
          <w:szCs w:val="22"/>
        </w:rPr>
        <w:t>q</w:t>
      </w:r>
      <w:r w:rsidRPr="00782F99">
        <w:rPr>
          <w:rFonts w:cs="Arial"/>
          <w:color w:val="auto"/>
          <w:sz w:val="22"/>
          <w:szCs w:val="22"/>
        </w:rPr>
        <w:t xml:space="preserve">uestions </w:t>
      </w:r>
      <w:r w:rsidR="0089258A" w:rsidRPr="00782F99">
        <w:rPr>
          <w:rFonts w:cs="Arial"/>
          <w:color w:val="auto"/>
          <w:sz w:val="22"/>
          <w:szCs w:val="22"/>
        </w:rPr>
        <w:t>which are commonly known as ‘holding replies’</w:t>
      </w:r>
      <w:r w:rsidR="00FC564C" w:rsidRPr="00782F99">
        <w:rPr>
          <w:rFonts w:cs="Arial"/>
          <w:color w:val="auto"/>
          <w:sz w:val="22"/>
          <w:szCs w:val="22"/>
        </w:rPr>
        <w:t xml:space="preserve"> </w:t>
      </w:r>
      <w:r w:rsidR="0089258A" w:rsidRPr="00782F99">
        <w:rPr>
          <w:rFonts w:cs="Arial"/>
          <w:color w:val="auto"/>
          <w:sz w:val="22"/>
          <w:szCs w:val="22"/>
        </w:rPr>
        <w:t>do not constitute a reply to a question a</w:t>
      </w:r>
      <w:r w:rsidR="00ED1731" w:rsidRPr="00782F99">
        <w:rPr>
          <w:rFonts w:cs="Arial"/>
          <w:color w:val="auto"/>
          <w:sz w:val="22"/>
          <w:szCs w:val="22"/>
        </w:rPr>
        <w:t>nd may not be processed as such.</w:t>
      </w:r>
    </w:p>
    <w:p w:rsidR="00ED1731" w:rsidRPr="00782F99" w:rsidRDefault="00ED1731" w:rsidP="00ED1731">
      <w:pPr>
        <w:pStyle w:val="NoSpacing"/>
        <w:jc w:val="both"/>
        <w:rPr>
          <w:color w:val="auto"/>
        </w:rPr>
      </w:pPr>
    </w:p>
    <w:p w:rsidR="00ED1731" w:rsidRPr="00782F99" w:rsidRDefault="00ED1731" w:rsidP="00ED1731">
      <w:pPr>
        <w:tabs>
          <w:tab w:val="left" w:pos="1530"/>
        </w:tabs>
        <w:autoSpaceDE w:val="0"/>
        <w:autoSpaceDN w:val="0"/>
        <w:adjustRightInd w:val="0"/>
        <w:spacing w:line="360" w:lineRule="auto"/>
        <w:ind w:left="720" w:right="486" w:hanging="720"/>
        <w:jc w:val="both"/>
        <w:rPr>
          <w:rFonts w:eastAsia="Arial" w:cs="Arial"/>
          <w:color w:val="auto"/>
          <w:sz w:val="22"/>
          <w:szCs w:val="22"/>
        </w:rPr>
      </w:pPr>
      <w:r w:rsidRPr="00782F99">
        <w:rPr>
          <w:rFonts w:cs="Arial"/>
          <w:color w:val="auto"/>
          <w:sz w:val="22"/>
          <w:szCs w:val="22"/>
        </w:rPr>
        <w:t>(8</w:t>
      </w:r>
      <w:r w:rsidR="00FC564C" w:rsidRPr="00782F99">
        <w:rPr>
          <w:rFonts w:cs="Arial"/>
          <w:color w:val="auto"/>
          <w:sz w:val="22"/>
          <w:szCs w:val="22"/>
        </w:rPr>
        <w:t>)</w:t>
      </w:r>
      <w:r w:rsidR="00FC564C" w:rsidRPr="00782F99">
        <w:rPr>
          <w:rFonts w:cs="Arial"/>
          <w:color w:val="auto"/>
          <w:sz w:val="22"/>
          <w:szCs w:val="22"/>
        </w:rPr>
        <w:tab/>
        <w:t>The LOGB</w:t>
      </w:r>
      <w:r w:rsidR="00FC564C" w:rsidRPr="00782F99">
        <w:rPr>
          <w:rFonts w:eastAsia="Arial" w:cs="Arial"/>
          <w:color w:val="auto"/>
          <w:sz w:val="22"/>
          <w:szCs w:val="22"/>
        </w:rPr>
        <w:t xml:space="preserve"> should</w:t>
      </w:r>
      <w:r w:rsidR="009F6E3F" w:rsidRPr="00782F99">
        <w:rPr>
          <w:rFonts w:eastAsia="Arial" w:cs="Arial"/>
          <w:color w:val="auto"/>
          <w:sz w:val="22"/>
          <w:szCs w:val="22"/>
        </w:rPr>
        <w:t xml:space="preserve"> consi</w:t>
      </w:r>
      <w:r w:rsidR="00FC564C" w:rsidRPr="00782F99">
        <w:rPr>
          <w:rFonts w:eastAsia="Arial" w:cs="Arial"/>
          <w:color w:val="auto"/>
          <w:sz w:val="22"/>
          <w:szCs w:val="22"/>
        </w:rPr>
        <w:t>der the cost implications of questions</w:t>
      </w:r>
      <w:r w:rsidR="009F6E3F" w:rsidRPr="00782F99">
        <w:rPr>
          <w:rFonts w:eastAsia="Arial" w:cs="Arial"/>
          <w:color w:val="auto"/>
          <w:sz w:val="22"/>
          <w:szCs w:val="22"/>
        </w:rPr>
        <w:t xml:space="preserve"> to departments and </w:t>
      </w:r>
      <w:r w:rsidR="00FC564C" w:rsidRPr="00782F99">
        <w:rPr>
          <w:rFonts w:eastAsia="Arial" w:cs="Arial"/>
          <w:color w:val="auto"/>
          <w:sz w:val="22"/>
          <w:szCs w:val="22"/>
        </w:rPr>
        <w:t>make any recommendations arising in this regard to the Rules Committee</w:t>
      </w:r>
      <w:r w:rsidRPr="00782F99">
        <w:rPr>
          <w:rFonts w:eastAsia="Arial" w:cs="Arial"/>
          <w:color w:val="auto"/>
          <w:sz w:val="22"/>
          <w:szCs w:val="22"/>
        </w:rPr>
        <w:t>.</w:t>
      </w:r>
    </w:p>
    <w:p w:rsidR="00CF7629" w:rsidRPr="00782F99" w:rsidRDefault="00CF7629" w:rsidP="00ED1731">
      <w:pPr>
        <w:pStyle w:val="NoSpacing"/>
        <w:rPr>
          <w:color w:val="auto"/>
        </w:rPr>
      </w:pPr>
    </w:p>
    <w:p w:rsidR="00ED1731" w:rsidRPr="00782F99" w:rsidRDefault="00ED1731" w:rsidP="00ED1731">
      <w:pPr>
        <w:tabs>
          <w:tab w:val="left" w:pos="1530"/>
        </w:tabs>
        <w:autoSpaceDE w:val="0"/>
        <w:autoSpaceDN w:val="0"/>
        <w:adjustRightInd w:val="0"/>
        <w:spacing w:line="360" w:lineRule="auto"/>
        <w:ind w:left="720" w:right="486" w:hanging="720"/>
        <w:jc w:val="both"/>
        <w:rPr>
          <w:rFonts w:eastAsia="Arial" w:cs="Arial"/>
          <w:color w:val="auto"/>
          <w:sz w:val="22"/>
          <w:szCs w:val="22"/>
        </w:rPr>
      </w:pPr>
      <w:r w:rsidRPr="00782F99">
        <w:rPr>
          <w:rFonts w:cs="Arial"/>
          <w:color w:val="auto"/>
          <w:sz w:val="22"/>
          <w:szCs w:val="22"/>
        </w:rPr>
        <w:t>(9</w:t>
      </w:r>
      <w:r w:rsidR="00CF7629" w:rsidRPr="00782F99">
        <w:rPr>
          <w:rFonts w:cs="Arial"/>
          <w:color w:val="auto"/>
          <w:sz w:val="22"/>
          <w:szCs w:val="22"/>
        </w:rPr>
        <w:t>)</w:t>
      </w:r>
      <w:r w:rsidR="00CF7629" w:rsidRPr="00782F99">
        <w:rPr>
          <w:rFonts w:cs="Arial"/>
          <w:color w:val="auto"/>
          <w:sz w:val="22"/>
          <w:szCs w:val="22"/>
        </w:rPr>
        <w:tab/>
      </w:r>
      <w:r w:rsidR="009F6E3F" w:rsidRPr="00782F99">
        <w:rPr>
          <w:rFonts w:eastAsia="Arial" w:cs="Arial"/>
          <w:color w:val="auto"/>
          <w:sz w:val="22"/>
          <w:szCs w:val="22"/>
        </w:rPr>
        <w:t>While best practice determines that</w:t>
      </w:r>
      <w:r w:rsidRPr="00782F99">
        <w:rPr>
          <w:rFonts w:eastAsia="Arial" w:cs="Arial"/>
          <w:color w:val="auto"/>
          <w:sz w:val="22"/>
          <w:szCs w:val="22"/>
        </w:rPr>
        <w:t xml:space="preserve"> questions can seek</w:t>
      </w:r>
      <w:r w:rsidR="009F6E3F" w:rsidRPr="00782F99">
        <w:rPr>
          <w:rFonts w:eastAsia="Arial" w:cs="Arial"/>
          <w:color w:val="auto"/>
          <w:sz w:val="22"/>
          <w:szCs w:val="22"/>
        </w:rPr>
        <w:t xml:space="preserve"> infor</w:t>
      </w:r>
      <w:r w:rsidRPr="00782F99">
        <w:rPr>
          <w:rFonts w:eastAsia="Arial" w:cs="Arial"/>
          <w:color w:val="auto"/>
          <w:sz w:val="22"/>
          <w:szCs w:val="22"/>
        </w:rPr>
        <w:t>mation</w:t>
      </w:r>
      <w:r w:rsidR="009F6E3F" w:rsidRPr="00782F99">
        <w:rPr>
          <w:rFonts w:eastAsia="Arial" w:cs="Arial"/>
          <w:color w:val="auto"/>
          <w:sz w:val="22"/>
          <w:szCs w:val="22"/>
        </w:rPr>
        <w:t xml:space="preserve"> dating back as </w:t>
      </w:r>
      <w:r w:rsidR="0038786D" w:rsidRPr="00782F99">
        <w:rPr>
          <w:rFonts w:eastAsia="Arial" w:cs="Arial"/>
          <w:color w:val="auto"/>
          <w:sz w:val="22"/>
          <w:szCs w:val="22"/>
        </w:rPr>
        <w:t xml:space="preserve">far as </w:t>
      </w:r>
      <w:r w:rsidR="00CF7629" w:rsidRPr="00782F99">
        <w:rPr>
          <w:rFonts w:eastAsia="Arial" w:cs="Arial"/>
          <w:color w:val="auto"/>
          <w:sz w:val="22"/>
          <w:szCs w:val="22"/>
        </w:rPr>
        <w:t>30 years, the LO</w:t>
      </w:r>
      <w:r w:rsidR="009F6E3F" w:rsidRPr="00782F99">
        <w:rPr>
          <w:rFonts w:eastAsia="Arial" w:cs="Arial"/>
          <w:color w:val="auto"/>
          <w:sz w:val="22"/>
          <w:szCs w:val="22"/>
        </w:rPr>
        <w:t xml:space="preserve">GB </w:t>
      </w:r>
      <w:r w:rsidR="00240AF4" w:rsidRPr="00782F99">
        <w:rPr>
          <w:rFonts w:eastAsia="Arial" w:cs="Arial"/>
          <w:color w:val="auto"/>
          <w:sz w:val="22"/>
          <w:szCs w:val="22"/>
        </w:rPr>
        <w:t xml:space="preserve">should </w:t>
      </w:r>
      <w:r w:rsidR="009F6E3F" w:rsidRPr="00782F99">
        <w:rPr>
          <w:rFonts w:eastAsia="Arial" w:cs="Arial"/>
          <w:color w:val="auto"/>
          <w:sz w:val="22"/>
          <w:szCs w:val="22"/>
        </w:rPr>
        <w:t>provide the Rules Committee with a reasonable cut-off period</w:t>
      </w:r>
      <w:r w:rsidRPr="00782F99">
        <w:rPr>
          <w:rFonts w:eastAsia="Arial" w:cs="Arial"/>
          <w:color w:val="auto"/>
          <w:sz w:val="22"/>
          <w:szCs w:val="22"/>
        </w:rPr>
        <w:t>, especially to source</w:t>
      </w:r>
      <w:r w:rsidR="00CF7629" w:rsidRPr="00782F99">
        <w:rPr>
          <w:rFonts w:eastAsia="Arial" w:cs="Arial"/>
          <w:color w:val="auto"/>
          <w:sz w:val="22"/>
          <w:szCs w:val="22"/>
        </w:rPr>
        <w:t xml:space="preserve"> technical </w:t>
      </w:r>
      <w:r w:rsidRPr="00782F99">
        <w:rPr>
          <w:rFonts w:eastAsia="Arial" w:cs="Arial"/>
          <w:color w:val="auto"/>
          <w:sz w:val="22"/>
          <w:szCs w:val="22"/>
        </w:rPr>
        <w:t>or</w:t>
      </w:r>
      <w:r w:rsidR="00CF7629" w:rsidRPr="00782F99">
        <w:rPr>
          <w:rFonts w:eastAsia="Arial" w:cs="Arial"/>
          <w:color w:val="auto"/>
          <w:sz w:val="22"/>
          <w:szCs w:val="22"/>
        </w:rPr>
        <w:t xml:space="preserve"> </w:t>
      </w:r>
      <w:r w:rsidR="00D625E6" w:rsidRPr="00782F99">
        <w:rPr>
          <w:rFonts w:eastAsia="Arial" w:cs="Arial"/>
          <w:color w:val="auto"/>
          <w:sz w:val="22"/>
          <w:szCs w:val="22"/>
        </w:rPr>
        <w:t>statistical</w:t>
      </w:r>
      <w:r w:rsidRPr="00782F99">
        <w:rPr>
          <w:rFonts w:eastAsia="Arial" w:cs="Arial"/>
          <w:color w:val="auto"/>
          <w:sz w:val="22"/>
          <w:szCs w:val="22"/>
        </w:rPr>
        <w:t xml:space="preserve"> information.</w:t>
      </w:r>
    </w:p>
    <w:p w:rsidR="00ED1731" w:rsidRDefault="00ED1731" w:rsidP="00ED1731">
      <w:pPr>
        <w:pStyle w:val="NoSpacing"/>
      </w:pPr>
    </w:p>
    <w:p w:rsidR="00AB4C2B" w:rsidRPr="008B2DC5" w:rsidRDefault="00AB4C2B" w:rsidP="00C16B45">
      <w:pPr>
        <w:tabs>
          <w:tab w:val="left" w:pos="546"/>
          <w:tab w:val="left" w:pos="918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8B2DC5">
        <w:rPr>
          <w:rFonts w:cs="Arial"/>
          <w:sz w:val="22"/>
          <w:szCs w:val="22"/>
        </w:rPr>
        <w:tab/>
      </w:r>
      <w:r w:rsidRPr="008B2DC5">
        <w:rPr>
          <w:rFonts w:cs="Arial"/>
          <w:sz w:val="22"/>
          <w:szCs w:val="22"/>
        </w:rPr>
        <w:tab/>
      </w:r>
    </w:p>
    <w:p w:rsidR="00AB4C2B" w:rsidRPr="008B2DC5" w:rsidRDefault="00AB4C2B" w:rsidP="00C16B45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8B2DC5">
        <w:rPr>
          <w:rFonts w:cs="Arial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F883D" wp14:editId="39DA718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600700" cy="0"/>
                <wp:effectExtent l="7620" t="6350" r="1143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5592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6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"/>
            </w:pict>
          </mc:Fallback>
        </mc:AlternateContent>
      </w:r>
    </w:p>
    <w:p w:rsidR="00AB4C2B" w:rsidRPr="008B2DC5" w:rsidRDefault="00AB4C2B" w:rsidP="00C16B45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</w:p>
    <w:sectPr w:rsidR="00AB4C2B" w:rsidRPr="008B2DC5" w:rsidSect="0016616C">
      <w:headerReference w:type="first" r:id="rId8"/>
      <w:footerReference w:type="first" r:id="rId9"/>
      <w:pgSz w:w="11906" w:h="16838" w:code="9"/>
      <w:pgMar w:top="1170" w:right="1556" w:bottom="990" w:left="1134" w:header="2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79" w:rsidRDefault="00074379">
      <w:pPr>
        <w:spacing w:after="0"/>
      </w:pPr>
      <w:r>
        <w:separator/>
      </w:r>
    </w:p>
  </w:endnote>
  <w:endnote w:type="continuationSeparator" w:id="0">
    <w:p w:rsidR="00074379" w:rsidRDefault="000743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342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C9D" w:rsidRDefault="008B2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F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2C9D" w:rsidRDefault="008B2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79" w:rsidRDefault="00074379">
      <w:pPr>
        <w:spacing w:after="0"/>
      </w:pPr>
      <w:r>
        <w:separator/>
      </w:r>
    </w:p>
  </w:footnote>
  <w:footnote w:type="continuationSeparator" w:id="0">
    <w:p w:rsidR="00074379" w:rsidRDefault="000743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B4" w:rsidRDefault="00F60474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1473E71C" wp14:editId="3D75C808">
          <wp:simplePos x="0" y="0"/>
          <wp:positionH relativeFrom="column">
            <wp:posOffset>95250</wp:posOffset>
          </wp:positionH>
          <wp:positionV relativeFrom="paragraph">
            <wp:posOffset>165100</wp:posOffset>
          </wp:positionV>
          <wp:extent cx="2543810" cy="824230"/>
          <wp:effectExtent l="0" t="0" r="8890" b="0"/>
          <wp:wrapNone/>
          <wp:docPr id="57" name="Picture 5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86D"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6A87B0D9" wp14:editId="72985BC8">
          <wp:simplePos x="0" y="0"/>
          <wp:positionH relativeFrom="page">
            <wp:posOffset>1764030</wp:posOffset>
          </wp:positionH>
          <wp:positionV relativeFrom="page">
            <wp:posOffset>3384550</wp:posOffset>
          </wp:positionV>
          <wp:extent cx="3998595" cy="3915410"/>
          <wp:effectExtent l="0" t="0" r="1905" b="8890"/>
          <wp:wrapNone/>
          <wp:docPr id="58" name="Picture 58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ter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8595" cy="3915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D22"/>
    <w:multiLevelType w:val="hybridMultilevel"/>
    <w:tmpl w:val="8FA41EA0"/>
    <w:lvl w:ilvl="0" w:tplc="16983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7D7"/>
    <w:multiLevelType w:val="hybridMultilevel"/>
    <w:tmpl w:val="51489276"/>
    <w:lvl w:ilvl="0" w:tplc="9874187E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DB26E6E2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4EAC7A7E">
      <w:start w:val="1"/>
      <w:numFmt w:val="lowerLetter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45A"/>
    <w:multiLevelType w:val="hybridMultilevel"/>
    <w:tmpl w:val="DD00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5BA3"/>
    <w:multiLevelType w:val="hybridMultilevel"/>
    <w:tmpl w:val="FEF0DE7A"/>
    <w:lvl w:ilvl="0" w:tplc="392E21A4">
      <w:start w:val="1"/>
      <w:numFmt w:val="lowerLetter"/>
      <w:lvlText w:val="(%1)"/>
      <w:lvlJc w:val="left"/>
      <w:pPr>
        <w:ind w:left="90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C3449C"/>
    <w:multiLevelType w:val="hybridMultilevel"/>
    <w:tmpl w:val="A9D836EA"/>
    <w:lvl w:ilvl="0" w:tplc="06BE1B4A">
      <w:start w:val="1"/>
      <w:numFmt w:val="decimal"/>
      <w:lvlText w:val="(%1)"/>
      <w:lvlJc w:val="left"/>
      <w:pPr>
        <w:ind w:left="810" w:hanging="45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1C98"/>
    <w:multiLevelType w:val="hybridMultilevel"/>
    <w:tmpl w:val="555AF5A2"/>
    <w:lvl w:ilvl="0" w:tplc="9E0EF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2A67"/>
    <w:multiLevelType w:val="hybridMultilevel"/>
    <w:tmpl w:val="B71C559A"/>
    <w:lvl w:ilvl="0" w:tplc="A524045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88F3461"/>
    <w:multiLevelType w:val="hybridMultilevel"/>
    <w:tmpl w:val="A51C8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67B61"/>
    <w:multiLevelType w:val="hybridMultilevel"/>
    <w:tmpl w:val="8AB4B310"/>
    <w:lvl w:ilvl="0" w:tplc="F64ECE80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77D7F"/>
    <w:multiLevelType w:val="hybridMultilevel"/>
    <w:tmpl w:val="840C2E10"/>
    <w:lvl w:ilvl="0" w:tplc="3714757C">
      <w:start w:val="1"/>
      <w:numFmt w:val="decimal"/>
      <w:lvlText w:val="(%1)"/>
      <w:lvlJc w:val="left"/>
      <w:pPr>
        <w:ind w:left="72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4B314AC0"/>
    <w:multiLevelType w:val="hybridMultilevel"/>
    <w:tmpl w:val="8B34B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962951"/>
    <w:multiLevelType w:val="hybridMultilevel"/>
    <w:tmpl w:val="52C0E4F2"/>
    <w:lvl w:ilvl="0" w:tplc="160063E6">
      <w:start w:val="1"/>
      <w:numFmt w:val="decimal"/>
      <w:lvlText w:val="(%1)"/>
      <w:lvlJc w:val="left"/>
      <w:pPr>
        <w:ind w:left="990" w:hanging="63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42C4C"/>
    <w:multiLevelType w:val="hybridMultilevel"/>
    <w:tmpl w:val="A2262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F4472"/>
    <w:multiLevelType w:val="hybridMultilevel"/>
    <w:tmpl w:val="0EA645F2"/>
    <w:lvl w:ilvl="0" w:tplc="DE982224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71EF3D5F"/>
    <w:multiLevelType w:val="hybridMultilevel"/>
    <w:tmpl w:val="78422034"/>
    <w:lvl w:ilvl="0" w:tplc="D18A28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E4F781C"/>
    <w:multiLevelType w:val="hybridMultilevel"/>
    <w:tmpl w:val="A0904FA2"/>
    <w:lvl w:ilvl="0" w:tplc="3BB01764">
      <w:start w:val="1"/>
      <w:numFmt w:val="decimal"/>
      <w:lvlText w:val="(%1)"/>
      <w:lvlJc w:val="left"/>
      <w:pPr>
        <w:ind w:left="72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2B"/>
    <w:rsid w:val="000577EA"/>
    <w:rsid w:val="000676A7"/>
    <w:rsid w:val="00074379"/>
    <w:rsid w:val="000A00A9"/>
    <w:rsid w:val="000D0C5D"/>
    <w:rsid w:val="000E738C"/>
    <w:rsid w:val="00111E77"/>
    <w:rsid w:val="0016616C"/>
    <w:rsid w:val="00206C8B"/>
    <w:rsid w:val="00210004"/>
    <w:rsid w:val="00240AF4"/>
    <w:rsid w:val="00295CF9"/>
    <w:rsid w:val="002C2BA7"/>
    <w:rsid w:val="002F6164"/>
    <w:rsid w:val="0038786D"/>
    <w:rsid w:val="003E04B2"/>
    <w:rsid w:val="003E1F37"/>
    <w:rsid w:val="00470ECF"/>
    <w:rsid w:val="00473F64"/>
    <w:rsid w:val="004C7AF0"/>
    <w:rsid w:val="004D3A6D"/>
    <w:rsid w:val="004E64A7"/>
    <w:rsid w:val="00534FE9"/>
    <w:rsid w:val="00557883"/>
    <w:rsid w:val="005F6AB0"/>
    <w:rsid w:val="00605C83"/>
    <w:rsid w:val="006349F4"/>
    <w:rsid w:val="006413CD"/>
    <w:rsid w:val="006F0101"/>
    <w:rsid w:val="007077A5"/>
    <w:rsid w:val="007462CC"/>
    <w:rsid w:val="00782F99"/>
    <w:rsid w:val="007F330B"/>
    <w:rsid w:val="008236E4"/>
    <w:rsid w:val="008435CC"/>
    <w:rsid w:val="00871704"/>
    <w:rsid w:val="0089258A"/>
    <w:rsid w:val="008A446D"/>
    <w:rsid w:val="008B2C9D"/>
    <w:rsid w:val="008B2DC5"/>
    <w:rsid w:val="008F076F"/>
    <w:rsid w:val="009261CA"/>
    <w:rsid w:val="009C7B03"/>
    <w:rsid w:val="009F6E3F"/>
    <w:rsid w:val="00A1583C"/>
    <w:rsid w:val="00AA581D"/>
    <w:rsid w:val="00AB4C2B"/>
    <w:rsid w:val="00AC5FA1"/>
    <w:rsid w:val="00AC6E88"/>
    <w:rsid w:val="00AF44F6"/>
    <w:rsid w:val="00BA642C"/>
    <w:rsid w:val="00BA6EC7"/>
    <w:rsid w:val="00BF0F3D"/>
    <w:rsid w:val="00C16B45"/>
    <w:rsid w:val="00C3247B"/>
    <w:rsid w:val="00C63F60"/>
    <w:rsid w:val="00C80333"/>
    <w:rsid w:val="00C84531"/>
    <w:rsid w:val="00CD0692"/>
    <w:rsid w:val="00CE4BC7"/>
    <w:rsid w:val="00CF7629"/>
    <w:rsid w:val="00D2138A"/>
    <w:rsid w:val="00D2525D"/>
    <w:rsid w:val="00D625E6"/>
    <w:rsid w:val="00DC3EAC"/>
    <w:rsid w:val="00ED1731"/>
    <w:rsid w:val="00F60474"/>
    <w:rsid w:val="00FB6DB6"/>
    <w:rsid w:val="00FC2D3E"/>
    <w:rsid w:val="00FC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BAB6E7"/>
  <w15:chartTrackingRefBased/>
  <w15:docId w15:val="{1E854FB6-E502-4055-9221-CC6AFEC0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C2B"/>
    <w:pPr>
      <w:spacing w:after="60" w:line="240" w:lineRule="auto"/>
    </w:pPr>
    <w:rPr>
      <w:rFonts w:ascii="Arial" w:eastAsia="Times New Roman" w:hAnsi="Arial" w:cs="Times New Roman"/>
      <w:color w:val="000000"/>
      <w:spacing w:val="6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4C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4C2B"/>
    <w:rPr>
      <w:rFonts w:ascii="Arial" w:eastAsia="Times New Roman" w:hAnsi="Arial" w:cs="Times New Roman"/>
      <w:color w:val="000000"/>
      <w:spacing w:val="6"/>
      <w:sz w:val="18"/>
      <w:szCs w:val="18"/>
      <w:lang w:val="en-GB" w:eastAsia="en-GB"/>
    </w:rPr>
  </w:style>
  <w:style w:type="paragraph" w:styleId="ListParagraph">
    <w:name w:val="List Paragraph"/>
    <w:aliases w:val="Grey Bullet List,Grey Bullet Style,Sub Bullet,List Paragraph1,Normal 1,Table/Figure Heading,Dot pt,F5 List Paragraph,No Spacing1,List Paragraph Char Char Char,Indicator Text,Colorful List - Accent 11,Numbered Para 1,Bullet 1,Bullet Points"/>
    <w:basedOn w:val="Normal"/>
    <w:link w:val="ListParagraphChar"/>
    <w:uiPriority w:val="34"/>
    <w:qFormat/>
    <w:rsid w:val="00AB4C2B"/>
    <w:pPr>
      <w:spacing w:after="0"/>
      <w:ind w:left="720"/>
      <w:contextualSpacing/>
    </w:pPr>
    <w:rPr>
      <w:rFonts w:ascii="Times New Roman" w:hAnsi="Times New Roman"/>
      <w:color w:val="auto"/>
      <w:spacing w:val="0"/>
      <w:sz w:val="24"/>
      <w:szCs w:val="24"/>
      <w:lang w:val="en-US" w:eastAsia="en-US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,Dot pt Char,F5 List Paragraph Char,No Spacing1 Char,List Paragraph Char Char Char Char,Indicator Text Char"/>
    <w:link w:val="ListParagraph"/>
    <w:uiPriority w:val="34"/>
    <w:qFormat/>
    <w:locked/>
    <w:rsid w:val="00AB4C2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2DC5"/>
    <w:pPr>
      <w:spacing w:after="0" w:line="240" w:lineRule="auto"/>
    </w:pPr>
    <w:rPr>
      <w:rFonts w:ascii="Arial" w:eastAsia="Times New Roman" w:hAnsi="Arial" w:cs="Times New Roman"/>
      <w:color w:val="000000"/>
      <w:spacing w:val="6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2C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2C9D"/>
    <w:rPr>
      <w:rFonts w:ascii="Arial" w:eastAsia="Times New Roman" w:hAnsi="Arial" w:cs="Times New Roman"/>
      <w:color w:val="000000"/>
      <w:spacing w:val="6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E7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38C"/>
    <w:rPr>
      <w:rFonts w:ascii="Arial" w:eastAsia="Times New Roman" w:hAnsi="Arial" w:cs="Times New Roman"/>
      <w:color w:val="000000"/>
      <w:spacing w:val="6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38C"/>
    <w:rPr>
      <w:rFonts w:ascii="Arial" w:eastAsia="Times New Roman" w:hAnsi="Arial" w:cs="Times New Roman"/>
      <w:b/>
      <w:bCs/>
      <w:color w:val="000000"/>
      <w:spacing w:val="6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8C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8C"/>
    <w:rPr>
      <w:rFonts w:ascii="Segoe UI" w:eastAsia="Times New Roman" w:hAnsi="Segoe UI" w:cs="Segoe UI"/>
      <w:color w:val="000000"/>
      <w:spacing w:val="6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2904-D417-4B2C-BB62-AED53C52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Plaatjies</dc:creator>
  <cp:keywords/>
  <dc:description/>
  <cp:lastModifiedBy>Francois Basson</cp:lastModifiedBy>
  <cp:revision>2</cp:revision>
  <dcterms:created xsi:type="dcterms:W3CDTF">2022-08-25T14:30:00Z</dcterms:created>
  <dcterms:modified xsi:type="dcterms:W3CDTF">2022-08-25T14:30:00Z</dcterms:modified>
</cp:coreProperties>
</file>