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12D" w:rsidRPr="00E42041" w:rsidRDefault="0045112D" w:rsidP="00E42041">
      <w:pPr>
        <w:spacing w:line="240" w:lineRule="auto"/>
        <w:rPr>
          <w:rFonts w:ascii="Arial" w:hAnsi="Arial" w:cs="Arial"/>
          <w:b/>
          <w:sz w:val="20"/>
          <w:szCs w:val="20"/>
        </w:rPr>
      </w:pPr>
      <w:r w:rsidRPr="00E42041">
        <w:rPr>
          <w:rFonts w:ascii="Arial" w:hAnsi="Arial" w:cs="Arial"/>
          <w:b/>
          <w:sz w:val="20"/>
          <w:szCs w:val="20"/>
        </w:rPr>
        <w:t xml:space="preserve">Report of the </w:t>
      </w:r>
      <w:r w:rsidR="002A5F76" w:rsidRPr="00E42041">
        <w:rPr>
          <w:rFonts w:ascii="Arial" w:hAnsi="Arial" w:cs="Arial"/>
          <w:b/>
          <w:sz w:val="20"/>
          <w:szCs w:val="20"/>
        </w:rPr>
        <w:t>Select</w:t>
      </w:r>
      <w:r w:rsidRPr="00E42041">
        <w:rPr>
          <w:rFonts w:ascii="Arial" w:hAnsi="Arial" w:cs="Arial"/>
          <w:b/>
          <w:sz w:val="20"/>
          <w:szCs w:val="20"/>
        </w:rPr>
        <w:t xml:space="preserve"> Committee on </w:t>
      </w:r>
      <w:r w:rsidR="002A5F76" w:rsidRPr="00E42041">
        <w:rPr>
          <w:rFonts w:ascii="Arial" w:hAnsi="Arial" w:cs="Arial"/>
          <w:b/>
          <w:sz w:val="20"/>
          <w:szCs w:val="20"/>
        </w:rPr>
        <w:t xml:space="preserve">Security and </w:t>
      </w:r>
      <w:r w:rsidRPr="00E42041">
        <w:rPr>
          <w:rFonts w:ascii="Arial" w:hAnsi="Arial" w:cs="Arial"/>
          <w:b/>
          <w:sz w:val="20"/>
          <w:szCs w:val="20"/>
        </w:rPr>
        <w:t xml:space="preserve">Justice </w:t>
      </w:r>
      <w:r w:rsidR="00FD12AE" w:rsidRPr="00E42041">
        <w:rPr>
          <w:rFonts w:ascii="Arial" w:hAnsi="Arial" w:cs="Arial"/>
          <w:b/>
          <w:sz w:val="20"/>
          <w:szCs w:val="20"/>
        </w:rPr>
        <w:t>on the International Convention on the</w:t>
      </w:r>
      <w:bookmarkStart w:id="0" w:name="_GoBack"/>
      <w:bookmarkEnd w:id="0"/>
      <w:r w:rsidR="00FD12AE" w:rsidRPr="00E42041">
        <w:rPr>
          <w:rFonts w:ascii="Arial" w:hAnsi="Arial" w:cs="Arial"/>
          <w:b/>
          <w:sz w:val="20"/>
          <w:szCs w:val="20"/>
        </w:rPr>
        <w:t xml:space="preserve"> Suppression and Punishment of the Crime of Apartheid: Adopted by the General Assembly of the United Nations on 30 November 1973, </w:t>
      </w:r>
      <w:r w:rsidRPr="00E42041">
        <w:rPr>
          <w:rFonts w:ascii="Arial" w:hAnsi="Arial" w:cs="Arial"/>
          <w:b/>
          <w:sz w:val="20"/>
          <w:szCs w:val="20"/>
        </w:rPr>
        <w:t xml:space="preserve">tabled in terms of section 231(2) of the Constitution, 1996, </w:t>
      </w:r>
      <w:r w:rsidR="00FD12AE" w:rsidRPr="00E42041">
        <w:rPr>
          <w:rFonts w:ascii="Arial" w:hAnsi="Arial" w:cs="Arial"/>
          <w:b/>
          <w:sz w:val="20"/>
          <w:szCs w:val="20"/>
        </w:rPr>
        <w:t xml:space="preserve">and the Explanatory Memorandum to the International Convention on the Suppression and Punishment of the Crime of Apartheid: Adopted by the General Assembly of the United Nations on 30 November 1973, </w:t>
      </w:r>
      <w:r w:rsidRPr="00E42041">
        <w:rPr>
          <w:rFonts w:ascii="Arial" w:hAnsi="Arial" w:cs="Arial"/>
          <w:b/>
          <w:sz w:val="20"/>
          <w:szCs w:val="20"/>
        </w:rPr>
        <w:t xml:space="preserve">dated </w:t>
      </w:r>
      <w:r w:rsidR="00D97523" w:rsidRPr="00E42041">
        <w:rPr>
          <w:rFonts w:ascii="Arial" w:hAnsi="Arial" w:cs="Arial"/>
          <w:b/>
          <w:sz w:val="20"/>
          <w:szCs w:val="20"/>
        </w:rPr>
        <w:t>12 October</w:t>
      </w:r>
      <w:r w:rsidRPr="00E42041">
        <w:rPr>
          <w:rFonts w:ascii="Arial" w:hAnsi="Arial" w:cs="Arial"/>
          <w:b/>
          <w:sz w:val="20"/>
          <w:szCs w:val="20"/>
        </w:rPr>
        <w:t xml:space="preserve"> 2022</w:t>
      </w:r>
      <w:r w:rsidR="00D97523" w:rsidRPr="00E42041">
        <w:rPr>
          <w:rFonts w:ascii="Arial" w:hAnsi="Arial" w:cs="Arial"/>
          <w:b/>
          <w:sz w:val="20"/>
          <w:szCs w:val="20"/>
        </w:rPr>
        <w:t>.</w:t>
      </w:r>
    </w:p>
    <w:p w:rsidR="007847D9" w:rsidRPr="00E42041" w:rsidRDefault="007847D9" w:rsidP="00E42041">
      <w:pPr>
        <w:spacing w:line="240" w:lineRule="auto"/>
        <w:rPr>
          <w:rFonts w:ascii="Arial" w:hAnsi="Arial" w:cs="Arial"/>
          <w:sz w:val="20"/>
          <w:szCs w:val="20"/>
        </w:rPr>
      </w:pPr>
    </w:p>
    <w:p w:rsidR="005B2B46" w:rsidRPr="00E42041" w:rsidRDefault="005B2B46" w:rsidP="00E42041">
      <w:pPr>
        <w:autoSpaceDE w:val="0"/>
        <w:autoSpaceDN w:val="0"/>
        <w:adjustRightInd w:val="0"/>
        <w:spacing w:line="240" w:lineRule="auto"/>
        <w:rPr>
          <w:rFonts w:ascii="Arial" w:hAnsi="Arial" w:cs="Arial"/>
          <w:sz w:val="20"/>
          <w:szCs w:val="20"/>
        </w:rPr>
      </w:pPr>
      <w:r w:rsidRPr="00E42041">
        <w:rPr>
          <w:rFonts w:ascii="Arial" w:hAnsi="Arial" w:cs="Arial"/>
          <w:sz w:val="20"/>
          <w:szCs w:val="20"/>
        </w:rPr>
        <w:t xml:space="preserve">The </w:t>
      </w:r>
      <w:r w:rsidR="002A5F76" w:rsidRPr="00E42041">
        <w:rPr>
          <w:rFonts w:ascii="Arial" w:hAnsi="Arial" w:cs="Arial"/>
          <w:sz w:val="20"/>
          <w:szCs w:val="20"/>
        </w:rPr>
        <w:t>Select Committee on Security and Justice</w:t>
      </w:r>
      <w:r w:rsidRPr="00E42041">
        <w:rPr>
          <w:rFonts w:ascii="Arial" w:hAnsi="Arial" w:cs="Arial"/>
          <w:sz w:val="20"/>
          <w:szCs w:val="20"/>
        </w:rPr>
        <w:t>, having considered the International Convention on the Suppression and Punishment of the Crime of Apartheid</w:t>
      </w:r>
      <w:r w:rsidR="00FD12AE" w:rsidRPr="00E42041">
        <w:rPr>
          <w:rFonts w:ascii="Arial" w:hAnsi="Arial" w:cs="Arial"/>
          <w:sz w:val="20"/>
          <w:szCs w:val="20"/>
        </w:rPr>
        <w:t xml:space="preserve">: Adopted by the General Assembly of the United Nations on 30 November 1973, tabled in terms of section 231(2) of the Constitution, 1996, and the Explanatory Memorandum to </w:t>
      </w:r>
      <w:r w:rsidR="002C1F9E" w:rsidRPr="00E42041">
        <w:rPr>
          <w:rFonts w:ascii="Arial" w:hAnsi="Arial" w:cs="Arial"/>
          <w:sz w:val="20"/>
          <w:szCs w:val="20"/>
        </w:rPr>
        <w:t>t</w:t>
      </w:r>
      <w:r w:rsidR="00FD12AE" w:rsidRPr="00E42041">
        <w:rPr>
          <w:rFonts w:ascii="Arial" w:hAnsi="Arial" w:cs="Arial"/>
          <w:sz w:val="20"/>
          <w:szCs w:val="20"/>
        </w:rPr>
        <w:t>he International Convention on the Suppression and Punishment of the Crime of</w:t>
      </w:r>
      <w:r w:rsidR="00FD12AE" w:rsidRPr="00E42041">
        <w:rPr>
          <w:rFonts w:ascii="Arial" w:hAnsi="Arial" w:cs="Arial"/>
          <w:b/>
          <w:sz w:val="20"/>
          <w:szCs w:val="20"/>
        </w:rPr>
        <w:t xml:space="preserve"> </w:t>
      </w:r>
      <w:r w:rsidR="00FD12AE" w:rsidRPr="00E42041">
        <w:rPr>
          <w:rFonts w:ascii="Arial" w:hAnsi="Arial" w:cs="Arial"/>
          <w:sz w:val="20"/>
          <w:szCs w:val="20"/>
        </w:rPr>
        <w:t xml:space="preserve">Apartheid, </w:t>
      </w:r>
      <w:r w:rsidRPr="00E42041">
        <w:rPr>
          <w:rFonts w:ascii="Arial" w:hAnsi="Arial" w:cs="Arial"/>
          <w:sz w:val="20"/>
          <w:szCs w:val="20"/>
        </w:rPr>
        <w:t>reports as follows:</w:t>
      </w:r>
    </w:p>
    <w:p w:rsidR="005B2B46" w:rsidRPr="00E42041" w:rsidRDefault="005B2B46" w:rsidP="00E42041">
      <w:pPr>
        <w:spacing w:line="240" w:lineRule="auto"/>
        <w:rPr>
          <w:rFonts w:ascii="Arial" w:hAnsi="Arial" w:cs="Arial"/>
          <w:sz w:val="20"/>
          <w:szCs w:val="20"/>
        </w:rPr>
      </w:pPr>
    </w:p>
    <w:p w:rsidR="006414AD" w:rsidRPr="00E42041" w:rsidRDefault="00A03DA8" w:rsidP="00E42041">
      <w:pPr>
        <w:pStyle w:val="ListParagraph"/>
        <w:numPr>
          <w:ilvl w:val="0"/>
          <w:numId w:val="3"/>
        </w:numPr>
        <w:spacing w:after="0" w:line="240" w:lineRule="auto"/>
        <w:ind w:left="851" w:hanging="851"/>
        <w:rPr>
          <w:rFonts w:ascii="Arial" w:eastAsiaTheme="minorHAnsi" w:hAnsi="Arial" w:cs="Arial"/>
          <w:sz w:val="20"/>
          <w:szCs w:val="20"/>
          <w:lang w:val="en-ZA"/>
        </w:rPr>
      </w:pPr>
      <w:r w:rsidRPr="00E42041">
        <w:rPr>
          <w:rFonts w:ascii="Arial" w:eastAsiaTheme="minorHAnsi" w:hAnsi="Arial" w:cs="Arial"/>
          <w:sz w:val="20"/>
          <w:szCs w:val="20"/>
          <w:lang w:val="en-ZA"/>
        </w:rPr>
        <w:t>The Convention on the Suppression and Punishment of the Crime of Apartheid (</w:t>
      </w:r>
      <w:r w:rsidR="003646C8" w:rsidRPr="00E42041">
        <w:rPr>
          <w:rFonts w:ascii="Arial" w:eastAsiaTheme="minorHAnsi" w:hAnsi="Arial" w:cs="Arial"/>
          <w:sz w:val="20"/>
          <w:szCs w:val="20"/>
          <w:lang w:val="en-ZA"/>
        </w:rPr>
        <w:t>“</w:t>
      </w:r>
      <w:r w:rsidRPr="00E42041">
        <w:rPr>
          <w:rFonts w:ascii="Arial" w:eastAsiaTheme="minorHAnsi" w:hAnsi="Arial" w:cs="Arial"/>
          <w:sz w:val="20"/>
          <w:szCs w:val="20"/>
          <w:lang w:val="en-ZA"/>
        </w:rPr>
        <w:t xml:space="preserve">the Convention”) has its roots in the opposition by the United Nations to the </w:t>
      </w:r>
      <w:r w:rsidR="006414AD" w:rsidRPr="00E42041">
        <w:rPr>
          <w:rFonts w:ascii="Arial" w:eastAsiaTheme="minorHAnsi" w:hAnsi="Arial" w:cs="Arial"/>
          <w:sz w:val="20"/>
          <w:szCs w:val="20"/>
          <w:lang w:val="en-ZA"/>
        </w:rPr>
        <w:t>d</w:t>
      </w:r>
      <w:r w:rsidRPr="00E42041">
        <w:rPr>
          <w:rFonts w:ascii="Arial" w:eastAsiaTheme="minorHAnsi" w:hAnsi="Arial" w:cs="Arial"/>
          <w:sz w:val="20"/>
          <w:szCs w:val="20"/>
          <w:lang w:val="en-ZA"/>
        </w:rPr>
        <w:t>iscriminatory racial policies of the South African apartheid government</w:t>
      </w:r>
      <w:r w:rsidR="00B90A1C" w:rsidRPr="00E42041">
        <w:rPr>
          <w:rFonts w:ascii="Arial" w:eastAsiaTheme="minorHAnsi" w:hAnsi="Arial" w:cs="Arial"/>
          <w:sz w:val="20"/>
          <w:szCs w:val="20"/>
          <w:lang w:val="en-ZA"/>
        </w:rPr>
        <w:t xml:space="preserve">, declaring </w:t>
      </w:r>
      <w:r w:rsidR="005B2B46" w:rsidRPr="00E42041">
        <w:rPr>
          <w:rFonts w:ascii="Arial" w:eastAsiaTheme="minorHAnsi" w:hAnsi="Arial" w:cs="Arial"/>
          <w:sz w:val="20"/>
          <w:szCs w:val="20"/>
          <w:lang w:val="en-ZA"/>
        </w:rPr>
        <w:t>apartheid to be a crime against humanity.</w:t>
      </w:r>
    </w:p>
    <w:p w:rsidR="006414AD" w:rsidRPr="00E42041" w:rsidRDefault="006414AD" w:rsidP="00E42041">
      <w:pPr>
        <w:pStyle w:val="ListParagraph"/>
        <w:spacing w:after="0" w:line="240" w:lineRule="auto"/>
        <w:rPr>
          <w:rFonts w:ascii="Arial" w:eastAsiaTheme="minorHAnsi" w:hAnsi="Arial" w:cs="Arial"/>
          <w:sz w:val="20"/>
          <w:szCs w:val="20"/>
          <w:lang w:val="en-ZA"/>
        </w:rPr>
      </w:pPr>
    </w:p>
    <w:p w:rsidR="007E75EF" w:rsidRPr="00E42041" w:rsidRDefault="003646C8" w:rsidP="00E42041">
      <w:pPr>
        <w:pStyle w:val="ListParagraph"/>
        <w:numPr>
          <w:ilvl w:val="0"/>
          <w:numId w:val="3"/>
        </w:numPr>
        <w:spacing w:after="0" w:line="240" w:lineRule="auto"/>
        <w:ind w:left="851" w:hanging="851"/>
        <w:rPr>
          <w:rFonts w:ascii="Arial" w:hAnsi="Arial" w:cs="Arial"/>
          <w:sz w:val="20"/>
          <w:szCs w:val="20"/>
        </w:rPr>
      </w:pPr>
      <w:r w:rsidRPr="00E42041">
        <w:rPr>
          <w:rFonts w:ascii="Arial" w:eastAsiaTheme="minorHAnsi" w:hAnsi="Arial" w:cs="Arial"/>
          <w:sz w:val="20"/>
          <w:szCs w:val="20"/>
          <w:lang w:val="en-ZA"/>
        </w:rPr>
        <w:t xml:space="preserve">Notably, </w:t>
      </w:r>
      <w:r w:rsidR="005B2B46" w:rsidRPr="00E42041">
        <w:rPr>
          <w:rFonts w:ascii="Arial" w:eastAsiaTheme="minorHAnsi" w:hAnsi="Arial" w:cs="Arial"/>
          <w:sz w:val="20"/>
          <w:szCs w:val="20"/>
          <w:lang w:val="en-ZA"/>
        </w:rPr>
        <w:t>the Convention</w:t>
      </w:r>
      <w:r w:rsidR="007E75EF" w:rsidRPr="00E42041">
        <w:rPr>
          <w:rFonts w:ascii="Arial" w:eastAsiaTheme="minorHAnsi" w:hAnsi="Arial" w:cs="Arial"/>
          <w:sz w:val="20"/>
          <w:szCs w:val="20"/>
          <w:lang w:val="en-ZA"/>
        </w:rPr>
        <w:t xml:space="preserve"> d</w:t>
      </w:r>
      <w:r w:rsidRPr="00E42041">
        <w:rPr>
          <w:rFonts w:ascii="Arial" w:hAnsi="Arial" w:cs="Arial"/>
          <w:sz w:val="20"/>
          <w:szCs w:val="20"/>
        </w:rPr>
        <w:t>eclares Ap</w:t>
      </w:r>
      <w:r w:rsidR="006439F4" w:rsidRPr="00E42041">
        <w:rPr>
          <w:rFonts w:ascii="Arial" w:hAnsi="Arial" w:cs="Arial"/>
          <w:sz w:val="20"/>
          <w:szCs w:val="20"/>
        </w:rPr>
        <w:t>artheid a crime against humanity</w:t>
      </w:r>
      <w:r w:rsidR="007E75EF" w:rsidRPr="00E42041">
        <w:rPr>
          <w:rFonts w:ascii="Arial" w:hAnsi="Arial" w:cs="Arial"/>
          <w:sz w:val="20"/>
          <w:szCs w:val="20"/>
        </w:rPr>
        <w:t xml:space="preserve"> and that inhuman acts resulting from the policies and practices of apartheid and similar policies and practices of racial segregation and discrimination are international crimes, constituting a serious threat to international peace and security.</w:t>
      </w:r>
      <w:r w:rsidR="007E75EF" w:rsidRPr="00E42041">
        <w:rPr>
          <w:rFonts w:ascii="Arial" w:hAnsi="Arial" w:cs="Arial"/>
          <w:sz w:val="20"/>
          <w:szCs w:val="20"/>
        </w:rPr>
        <w:cr/>
      </w:r>
    </w:p>
    <w:p w:rsidR="006439F4" w:rsidRPr="00E42041" w:rsidRDefault="007E75EF" w:rsidP="00E42041">
      <w:pPr>
        <w:pStyle w:val="ListParagraph"/>
        <w:numPr>
          <w:ilvl w:val="0"/>
          <w:numId w:val="3"/>
        </w:numPr>
        <w:spacing w:after="0" w:line="240" w:lineRule="auto"/>
        <w:ind w:left="851" w:hanging="851"/>
        <w:rPr>
          <w:rFonts w:ascii="Arial" w:hAnsi="Arial" w:cs="Arial"/>
          <w:sz w:val="20"/>
          <w:szCs w:val="20"/>
        </w:rPr>
      </w:pPr>
      <w:r w:rsidRPr="00E42041">
        <w:rPr>
          <w:rFonts w:ascii="Arial" w:hAnsi="Arial" w:cs="Arial"/>
          <w:sz w:val="20"/>
          <w:szCs w:val="20"/>
        </w:rPr>
        <w:t>The Convention d</w:t>
      </w:r>
      <w:r w:rsidR="006439F4" w:rsidRPr="00E42041">
        <w:rPr>
          <w:rFonts w:ascii="Arial" w:hAnsi="Arial" w:cs="Arial"/>
          <w:sz w:val="20"/>
          <w:szCs w:val="20"/>
        </w:rPr>
        <w:t xml:space="preserve">efines the crime of apartheid as including “similar policies and practices of racial segregation and discrimination as practised in </w:t>
      </w:r>
      <w:r w:rsidR="008326CD" w:rsidRPr="00E42041">
        <w:rPr>
          <w:rFonts w:ascii="Arial" w:hAnsi="Arial" w:cs="Arial"/>
          <w:sz w:val="20"/>
          <w:szCs w:val="20"/>
        </w:rPr>
        <w:t>S</w:t>
      </w:r>
      <w:r w:rsidR="006439F4" w:rsidRPr="00E42041">
        <w:rPr>
          <w:rFonts w:ascii="Arial" w:hAnsi="Arial" w:cs="Arial"/>
          <w:sz w:val="20"/>
          <w:szCs w:val="20"/>
        </w:rPr>
        <w:t>outhern Africa”</w:t>
      </w:r>
      <w:r w:rsidRPr="00E42041">
        <w:rPr>
          <w:rFonts w:ascii="Arial" w:hAnsi="Arial" w:cs="Arial"/>
          <w:sz w:val="20"/>
          <w:szCs w:val="20"/>
        </w:rPr>
        <w:t xml:space="preserve">. This </w:t>
      </w:r>
      <w:r w:rsidR="006439F4" w:rsidRPr="00E42041">
        <w:rPr>
          <w:rFonts w:ascii="Arial" w:hAnsi="Arial" w:cs="Arial"/>
          <w:sz w:val="20"/>
          <w:szCs w:val="20"/>
        </w:rPr>
        <w:t xml:space="preserve">covers “inhuman acts committed for the purpose of establishing and maintaining domination by one racial group of persons over any other racial group of persons and systematically oppressing them”. </w:t>
      </w:r>
    </w:p>
    <w:p w:rsidR="00A23B14" w:rsidRPr="00E42041" w:rsidRDefault="00A23B14" w:rsidP="00E42041">
      <w:pPr>
        <w:spacing w:line="240" w:lineRule="auto"/>
        <w:rPr>
          <w:rFonts w:ascii="Arial" w:hAnsi="Arial" w:cs="Arial"/>
          <w:sz w:val="20"/>
          <w:szCs w:val="20"/>
        </w:rPr>
      </w:pPr>
    </w:p>
    <w:p w:rsidR="009B5963" w:rsidRPr="00E42041" w:rsidRDefault="009B5963" w:rsidP="00E42041">
      <w:pPr>
        <w:pStyle w:val="ListParagraph"/>
        <w:numPr>
          <w:ilvl w:val="0"/>
          <w:numId w:val="3"/>
        </w:numPr>
        <w:spacing w:after="0" w:line="240" w:lineRule="auto"/>
        <w:ind w:left="851" w:hanging="851"/>
        <w:rPr>
          <w:rFonts w:ascii="Arial" w:eastAsiaTheme="minorHAnsi" w:hAnsi="Arial" w:cs="Arial"/>
          <w:sz w:val="20"/>
          <w:szCs w:val="20"/>
          <w:lang w:val="en-ZA"/>
        </w:rPr>
      </w:pPr>
      <w:r w:rsidRPr="00E42041">
        <w:rPr>
          <w:rFonts w:ascii="Arial" w:eastAsiaTheme="minorHAnsi" w:hAnsi="Arial" w:cs="Arial"/>
          <w:sz w:val="20"/>
          <w:szCs w:val="20"/>
          <w:lang w:val="en-ZA"/>
        </w:rPr>
        <w:t xml:space="preserve">The Convention was adopted by the United Nations General Assembly on 30 November 1973 and came into force on 18 July 1976. To date, 110 States Parties have ratified or acceded to the Convention. </w:t>
      </w:r>
    </w:p>
    <w:p w:rsidR="009B5963" w:rsidRPr="00E42041" w:rsidRDefault="009B5963" w:rsidP="00E42041">
      <w:pPr>
        <w:pStyle w:val="ListParagraph"/>
        <w:spacing w:after="0" w:line="240" w:lineRule="auto"/>
        <w:ind w:left="851"/>
        <w:rPr>
          <w:rFonts w:ascii="Arial" w:eastAsiaTheme="minorHAnsi" w:hAnsi="Arial" w:cs="Arial"/>
          <w:sz w:val="20"/>
          <w:szCs w:val="20"/>
          <w:lang w:val="en-ZA"/>
        </w:rPr>
      </w:pPr>
    </w:p>
    <w:p w:rsidR="00B90A1C" w:rsidRPr="00E42041" w:rsidRDefault="00A23B14" w:rsidP="00E42041">
      <w:pPr>
        <w:pStyle w:val="ListParagraph"/>
        <w:numPr>
          <w:ilvl w:val="0"/>
          <w:numId w:val="3"/>
        </w:numPr>
        <w:spacing w:after="0" w:line="240" w:lineRule="auto"/>
        <w:ind w:left="851" w:hanging="851"/>
        <w:rPr>
          <w:rFonts w:ascii="Arial" w:eastAsiaTheme="minorHAnsi" w:hAnsi="Arial" w:cs="Arial"/>
          <w:sz w:val="20"/>
          <w:szCs w:val="20"/>
          <w:lang w:val="en-ZA"/>
        </w:rPr>
      </w:pPr>
      <w:r w:rsidRPr="00E42041">
        <w:rPr>
          <w:rFonts w:ascii="Arial" w:eastAsiaTheme="minorHAnsi" w:hAnsi="Arial" w:cs="Arial"/>
          <w:sz w:val="20"/>
          <w:szCs w:val="20"/>
          <w:lang w:val="en-ZA"/>
        </w:rPr>
        <w:t xml:space="preserve">Cabinet approved accession to the </w:t>
      </w:r>
      <w:r w:rsidR="00267556" w:rsidRPr="00E42041">
        <w:rPr>
          <w:rFonts w:ascii="Arial" w:eastAsiaTheme="minorHAnsi" w:hAnsi="Arial" w:cs="Arial"/>
          <w:sz w:val="20"/>
          <w:szCs w:val="20"/>
          <w:lang w:val="en-ZA"/>
        </w:rPr>
        <w:t>Convention on 24 February 2021</w:t>
      </w:r>
      <w:r w:rsidRPr="00E42041">
        <w:rPr>
          <w:rFonts w:ascii="Arial" w:eastAsiaTheme="minorHAnsi" w:hAnsi="Arial" w:cs="Arial"/>
          <w:sz w:val="20"/>
          <w:szCs w:val="20"/>
          <w:lang w:val="en-ZA"/>
        </w:rPr>
        <w:t xml:space="preserve"> and, in terms of section 231(2) of the Constitution, the Convention </w:t>
      </w:r>
      <w:r w:rsidR="00267556" w:rsidRPr="00E42041">
        <w:rPr>
          <w:rFonts w:ascii="Arial" w:eastAsiaTheme="minorHAnsi" w:hAnsi="Arial" w:cs="Arial"/>
          <w:sz w:val="20"/>
          <w:szCs w:val="20"/>
          <w:lang w:val="en-ZA"/>
        </w:rPr>
        <w:t xml:space="preserve">now requires </w:t>
      </w:r>
      <w:r w:rsidRPr="00E42041">
        <w:rPr>
          <w:rFonts w:ascii="Arial" w:eastAsiaTheme="minorHAnsi" w:hAnsi="Arial" w:cs="Arial"/>
          <w:sz w:val="20"/>
          <w:szCs w:val="20"/>
          <w:lang w:val="en-ZA"/>
        </w:rPr>
        <w:t>the approval of</w:t>
      </w:r>
      <w:r w:rsidR="00267556" w:rsidRPr="00E42041">
        <w:rPr>
          <w:rFonts w:ascii="Arial" w:eastAsiaTheme="minorHAnsi" w:hAnsi="Arial" w:cs="Arial"/>
          <w:sz w:val="20"/>
          <w:szCs w:val="20"/>
          <w:lang w:val="en-ZA"/>
        </w:rPr>
        <w:t xml:space="preserve"> both Houses of Parliament.</w:t>
      </w:r>
    </w:p>
    <w:p w:rsidR="00267556" w:rsidRPr="00E42041" w:rsidRDefault="00267556" w:rsidP="00E42041">
      <w:pPr>
        <w:spacing w:line="240" w:lineRule="auto"/>
        <w:rPr>
          <w:rFonts w:ascii="Arial" w:hAnsi="Arial" w:cs="Arial"/>
          <w:sz w:val="20"/>
          <w:szCs w:val="20"/>
        </w:rPr>
      </w:pPr>
    </w:p>
    <w:p w:rsidR="00267556" w:rsidRPr="00E42041" w:rsidRDefault="006439F4" w:rsidP="00E42041">
      <w:pPr>
        <w:pStyle w:val="ListParagraph"/>
        <w:numPr>
          <w:ilvl w:val="0"/>
          <w:numId w:val="3"/>
        </w:numPr>
        <w:spacing w:after="0" w:line="240" w:lineRule="auto"/>
        <w:ind w:left="851" w:hanging="851"/>
        <w:rPr>
          <w:rFonts w:ascii="Arial" w:eastAsiaTheme="minorHAnsi" w:hAnsi="Arial" w:cs="Arial"/>
          <w:sz w:val="20"/>
          <w:szCs w:val="20"/>
          <w:lang w:val="en-ZA"/>
        </w:rPr>
      </w:pPr>
      <w:r w:rsidRPr="00E42041">
        <w:rPr>
          <w:rFonts w:ascii="Arial" w:eastAsiaTheme="minorHAnsi" w:hAnsi="Arial" w:cs="Arial"/>
          <w:sz w:val="20"/>
          <w:szCs w:val="20"/>
          <w:lang w:val="en-ZA"/>
        </w:rPr>
        <w:t xml:space="preserve">The Convention was tabled for </w:t>
      </w:r>
      <w:r w:rsidR="009B5963" w:rsidRPr="00E42041">
        <w:rPr>
          <w:rFonts w:ascii="Arial" w:eastAsiaTheme="minorHAnsi" w:hAnsi="Arial" w:cs="Arial"/>
          <w:sz w:val="20"/>
          <w:szCs w:val="20"/>
          <w:lang w:val="en-ZA"/>
        </w:rPr>
        <w:t xml:space="preserve">approval </w:t>
      </w:r>
      <w:r w:rsidR="00267556" w:rsidRPr="00E42041">
        <w:rPr>
          <w:rFonts w:ascii="Arial" w:eastAsiaTheme="minorHAnsi" w:hAnsi="Arial" w:cs="Arial"/>
          <w:sz w:val="20"/>
          <w:szCs w:val="20"/>
          <w:lang w:val="en-ZA"/>
        </w:rPr>
        <w:t xml:space="preserve">and was referred to the </w:t>
      </w:r>
      <w:r w:rsidR="0045112D" w:rsidRPr="00E42041">
        <w:rPr>
          <w:rFonts w:ascii="Arial" w:eastAsiaTheme="minorHAnsi" w:hAnsi="Arial" w:cs="Arial"/>
          <w:sz w:val="20"/>
          <w:szCs w:val="20"/>
          <w:lang w:val="en-ZA"/>
        </w:rPr>
        <w:t xml:space="preserve">Committee on </w:t>
      </w:r>
      <w:r w:rsidR="002A5F76" w:rsidRPr="00E42041">
        <w:rPr>
          <w:rFonts w:ascii="Arial" w:eastAsiaTheme="minorHAnsi" w:hAnsi="Arial" w:cs="Arial"/>
          <w:sz w:val="20"/>
          <w:szCs w:val="20"/>
          <w:lang w:val="en-ZA"/>
        </w:rPr>
        <w:t>15</w:t>
      </w:r>
      <w:r w:rsidR="0045112D" w:rsidRPr="00E42041">
        <w:rPr>
          <w:rFonts w:ascii="Arial" w:eastAsiaTheme="minorHAnsi" w:hAnsi="Arial" w:cs="Arial"/>
          <w:sz w:val="20"/>
          <w:szCs w:val="20"/>
          <w:lang w:val="en-ZA"/>
        </w:rPr>
        <w:t xml:space="preserve"> April 2021</w:t>
      </w:r>
      <w:r w:rsidRPr="00E42041">
        <w:rPr>
          <w:rFonts w:ascii="Arial" w:eastAsiaTheme="minorHAnsi" w:hAnsi="Arial" w:cs="Arial"/>
          <w:sz w:val="20"/>
          <w:szCs w:val="20"/>
          <w:lang w:val="en-ZA"/>
        </w:rPr>
        <w:t xml:space="preserve"> </w:t>
      </w:r>
      <w:r w:rsidR="00B90A1C" w:rsidRPr="00E42041">
        <w:rPr>
          <w:rFonts w:ascii="Arial" w:eastAsiaTheme="minorHAnsi" w:hAnsi="Arial" w:cs="Arial"/>
          <w:sz w:val="20"/>
          <w:szCs w:val="20"/>
          <w:lang w:val="en-ZA"/>
        </w:rPr>
        <w:t>for consideration and report.</w:t>
      </w:r>
      <w:r w:rsidR="00A23B14" w:rsidRPr="00E42041">
        <w:rPr>
          <w:rFonts w:ascii="Arial" w:eastAsiaTheme="minorHAnsi" w:hAnsi="Arial" w:cs="Arial"/>
          <w:sz w:val="20"/>
          <w:szCs w:val="20"/>
          <w:lang w:val="en-ZA"/>
        </w:rPr>
        <w:t xml:space="preserve"> </w:t>
      </w:r>
      <w:r w:rsidR="005B2B46" w:rsidRPr="00E42041">
        <w:rPr>
          <w:rFonts w:ascii="Arial" w:eastAsiaTheme="minorHAnsi" w:hAnsi="Arial" w:cs="Arial"/>
          <w:sz w:val="20"/>
          <w:szCs w:val="20"/>
          <w:lang w:val="en-ZA"/>
        </w:rPr>
        <w:t xml:space="preserve">The Committee was briefed on the Convention on </w:t>
      </w:r>
      <w:r w:rsidR="002A5F76" w:rsidRPr="00E42041">
        <w:rPr>
          <w:rFonts w:ascii="Arial" w:eastAsiaTheme="minorHAnsi" w:hAnsi="Arial" w:cs="Arial"/>
          <w:sz w:val="20"/>
          <w:szCs w:val="20"/>
          <w:lang w:val="en-ZA"/>
        </w:rPr>
        <w:t>21 September</w:t>
      </w:r>
      <w:r w:rsidR="005B2B46" w:rsidRPr="00E42041">
        <w:rPr>
          <w:rFonts w:ascii="Arial" w:eastAsiaTheme="minorHAnsi" w:hAnsi="Arial" w:cs="Arial"/>
          <w:sz w:val="20"/>
          <w:szCs w:val="20"/>
          <w:lang w:val="en-ZA"/>
        </w:rPr>
        <w:t xml:space="preserve"> 2022.</w:t>
      </w:r>
    </w:p>
    <w:p w:rsidR="008C5EC4" w:rsidRPr="00E42041" w:rsidRDefault="008C5EC4" w:rsidP="00E42041">
      <w:pPr>
        <w:pStyle w:val="ListParagraph"/>
        <w:spacing w:after="0" w:line="240" w:lineRule="auto"/>
        <w:rPr>
          <w:rFonts w:ascii="Arial" w:eastAsiaTheme="minorHAnsi" w:hAnsi="Arial" w:cs="Arial"/>
          <w:sz w:val="20"/>
          <w:szCs w:val="20"/>
          <w:lang w:val="en-ZA"/>
        </w:rPr>
      </w:pPr>
    </w:p>
    <w:p w:rsidR="008C5EC4" w:rsidRPr="00E42041" w:rsidRDefault="008C5EC4" w:rsidP="00E42041">
      <w:pPr>
        <w:spacing w:line="240" w:lineRule="auto"/>
        <w:rPr>
          <w:rFonts w:ascii="Arial" w:hAnsi="Arial" w:cs="Arial"/>
          <w:b/>
          <w:sz w:val="20"/>
          <w:szCs w:val="20"/>
        </w:rPr>
      </w:pPr>
      <w:r w:rsidRPr="00E42041">
        <w:rPr>
          <w:rFonts w:ascii="Arial" w:hAnsi="Arial" w:cs="Arial"/>
          <w:b/>
          <w:sz w:val="20"/>
          <w:szCs w:val="20"/>
        </w:rPr>
        <w:t>Recommendation</w:t>
      </w:r>
    </w:p>
    <w:p w:rsidR="008C5EC4" w:rsidRPr="00E42041" w:rsidRDefault="008C5EC4" w:rsidP="00E42041">
      <w:pPr>
        <w:spacing w:line="240" w:lineRule="auto"/>
        <w:rPr>
          <w:rFonts w:ascii="Arial" w:hAnsi="Arial" w:cs="Arial"/>
          <w:b/>
          <w:sz w:val="20"/>
          <w:szCs w:val="20"/>
        </w:rPr>
      </w:pPr>
    </w:p>
    <w:p w:rsidR="008C5EC4" w:rsidRPr="00E42041" w:rsidRDefault="008C5EC4" w:rsidP="00E42041">
      <w:pPr>
        <w:pStyle w:val="ListParagraph"/>
        <w:numPr>
          <w:ilvl w:val="0"/>
          <w:numId w:val="3"/>
        </w:numPr>
        <w:spacing w:after="0" w:line="240" w:lineRule="auto"/>
        <w:ind w:left="851" w:hanging="851"/>
        <w:rPr>
          <w:rFonts w:ascii="Arial" w:eastAsiaTheme="minorHAnsi" w:hAnsi="Arial" w:cs="Arial"/>
          <w:sz w:val="20"/>
          <w:szCs w:val="20"/>
          <w:lang w:val="en-ZA"/>
        </w:rPr>
      </w:pPr>
      <w:r w:rsidRPr="00E42041">
        <w:rPr>
          <w:rFonts w:ascii="Arial" w:hAnsi="Arial" w:cs="Arial"/>
          <w:sz w:val="20"/>
          <w:szCs w:val="20"/>
        </w:rPr>
        <w:t>Having considered the</w:t>
      </w:r>
      <w:r w:rsidRPr="00E42041">
        <w:rPr>
          <w:rFonts w:ascii="Arial" w:hAnsi="Arial" w:cs="Arial"/>
          <w:bCs/>
          <w:sz w:val="20"/>
          <w:szCs w:val="20"/>
        </w:rPr>
        <w:t xml:space="preserve"> </w:t>
      </w:r>
      <w:r w:rsidRPr="00E42041">
        <w:rPr>
          <w:rFonts w:ascii="Arial" w:hAnsi="Arial" w:cs="Arial"/>
          <w:sz w:val="20"/>
          <w:szCs w:val="20"/>
        </w:rPr>
        <w:t xml:space="preserve">International Convention on the Suppression and Punishment of the Crime of </w:t>
      </w:r>
      <w:r w:rsidR="00FD12AE" w:rsidRPr="00E42041">
        <w:rPr>
          <w:rFonts w:ascii="Arial" w:hAnsi="Arial" w:cs="Arial"/>
          <w:sz w:val="20"/>
          <w:szCs w:val="20"/>
        </w:rPr>
        <w:t>Apartheid: Adopted by the General Assembly of the United Nations on 30 November 1973</w:t>
      </w:r>
      <w:r w:rsidRPr="00E42041">
        <w:rPr>
          <w:rFonts w:ascii="Arial" w:hAnsi="Arial" w:cs="Arial"/>
          <w:bCs/>
          <w:sz w:val="20"/>
          <w:szCs w:val="20"/>
        </w:rPr>
        <w:t xml:space="preserve">, </w:t>
      </w:r>
      <w:r w:rsidRPr="00E42041">
        <w:rPr>
          <w:rFonts w:ascii="Arial" w:hAnsi="Arial" w:cs="Arial"/>
          <w:sz w:val="20"/>
          <w:szCs w:val="20"/>
        </w:rPr>
        <w:t xml:space="preserve">tabled in terms of section 231(2) of the Constitution, 1996, </w:t>
      </w:r>
      <w:r w:rsidR="00FD12AE" w:rsidRPr="00E42041">
        <w:rPr>
          <w:rFonts w:ascii="Arial" w:hAnsi="Arial" w:cs="Arial"/>
          <w:bCs/>
          <w:sz w:val="20"/>
          <w:szCs w:val="20"/>
        </w:rPr>
        <w:t xml:space="preserve">and the Explanatory Memorandum to the Convention, </w:t>
      </w:r>
      <w:r w:rsidRPr="00E42041">
        <w:rPr>
          <w:rFonts w:ascii="Arial" w:hAnsi="Arial" w:cs="Arial"/>
          <w:sz w:val="20"/>
          <w:szCs w:val="20"/>
        </w:rPr>
        <w:t xml:space="preserve">referred to it, the Committee recommends that the National </w:t>
      </w:r>
      <w:r w:rsidR="002A5F76" w:rsidRPr="00E42041">
        <w:rPr>
          <w:rFonts w:ascii="Arial" w:hAnsi="Arial" w:cs="Arial"/>
          <w:sz w:val="20"/>
          <w:szCs w:val="20"/>
        </w:rPr>
        <w:t>Council of Provinces</w:t>
      </w:r>
      <w:r w:rsidRPr="00E42041">
        <w:rPr>
          <w:rFonts w:ascii="Arial" w:hAnsi="Arial" w:cs="Arial"/>
          <w:sz w:val="20"/>
          <w:szCs w:val="20"/>
        </w:rPr>
        <w:t xml:space="preserve"> approve the Convention</w:t>
      </w:r>
      <w:r w:rsidRPr="00E42041">
        <w:rPr>
          <w:rFonts w:ascii="Arial" w:hAnsi="Arial" w:cs="Arial"/>
          <w:bCs/>
          <w:sz w:val="20"/>
          <w:szCs w:val="20"/>
        </w:rPr>
        <w:t>.</w:t>
      </w:r>
    </w:p>
    <w:p w:rsidR="008C5EC4" w:rsidRPr="00E42041" w:rsidRDefault="008C5EC4" w:rsidP="00E42041">
      <w:pPr>
        <w:pStyle w:val="ListParagraph"/>
        <w:spacing w:after="0" w:line="240" w:lineRule="auto"/>
        <w:ind w:left="851"/>
        <w:rPr>
          <w:rFonts w:ascii="Arial" w:eastAsiaTheme="minorHAnsi" w:hAnsi="Arial" w:cs="Arial"/>
          <w:sz w:val="20"/>
          <w:szCs w:val="20"/>
          <w:lang w:val="en-ZA"/>
        </w:rPr>
      </w:pPr>
    </w:p>
    <w:p w:rsidR="008C5EC4" w:rsidRPr="00E42041" w:rsidRDefault="008C5EC4" w:rsidP="00E42041">
      <w:pPr>
        <w:spacing w:line="240" w:lineRule="auto"/>
        <w:rPr>
          <w:rFonts w:ascii="Arial" w:hAnsi="Arial" w:cs="Arial"/>
          <w:b/>
          <w:sz w:val="20"/>
          <w:szCs w:val="20"/>
        </w:rPr>
      </w:pPr>
      <w:r w:rsidRPr="00E42041">
        <w:rPr>
          <w:rFonts w:ascii="Arial" w:hAnsi="Arial" w:cs="Arial"/>
          <w:b/>
          <w:sz w:val="20"/>
          <w:szCs w:val="20"/>
        </w:rPr>
        <w:t>Report to be considered</w:t>
      </w:r>
    </w:p>
    <w:sectPr w:rsidR="008C5EC4" w:rsidRPr="00E42041" w:rsidSect="00E657F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23B" w:rsidRDefault="00F8623B" w:rsidP="00FE5117">
      <w:pPr>
        <w:spacing w:line="240" w:lineRule="auto"/>
      </w:pPr>
      <w:r>
        <w:separator/>
      </w:r>
    </w:p>
  </w:endnote>
  <w:endnote w:type="continuationSeparator" w:id="0">
    <w:p w:rsidR="00F8623B" w:rsidRDefault="00F8623B" w:rsidP="00FE511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23B" w:rsidRDefault="00F8623B" w:rsidP="00FE5117">
      <w:pPr>
        <w:spacing w:line="240" w:lineRule="auto"/>
      </w:pPr>
      <w:r>
        <w:separator/>
      </w:r>
    </w:p>
  </w:footnote>
  <w:footnote w:type="continuationSeparator" w:id="0">
    <w:p w:rsidR="00F8623B" w:rsidRDefault="00F8623B" w:rsidP="00FE511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26AB0"/>
    <w:multiLevelType w:val="hybridMultilevel"/>
    <w:tmpl w:val="17987ACC"/>
    <w:lvl w:ilvl="0" w:tplc="1C09000F">
      <w:start w:val="1"/>
      <w:numFmt w:val="decimal"/>
      <w:lvlText w:val="%1."/>
      <w:lvlJc w:val="left"/>
      <w:pPr>
        <w:ind w:left="360" w:hanging="360"/>
      </w:pPr>
    </w:lvl>
    <w:lvl w:ilvl="1" w:tplc="3F9499B4">
      <w:numFmt w:val="bullet"/>
      <w:lvlText w:val="-"/>
      <w:lvlJc w:val="left"/>
      <w:pPr>
        <w:ind w:left="1440" w:hanging="360"/>
      </w:pPr>
      <w:rPr>
        <w:rFonts w:ascii="Times New Roman" w:eastAsia="Calibri" w:hAnsi="Times New Roman" w:cs="Times New Roman"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CC039E5"/>
    <w:multiLevelType w:val="hybridMultilevel"/>
    <w:tmpl w:val="7F5C8F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5589296D"/>
    <w:multiLevelType w:val="hybridMultilevel"/>
    <w:tmpl w:val="FE386DA4"/>
    <w:lvl w:ilvl="0" w:tplc="9080E7EC">
      <w:start w:val="1"/>
      <w:numFmt w:val="bullet"/>
      <w:lvlText w:val=""/>
      <w:lvlJc w:val="left"/>
      <w:pPr>
        <w:tabs>
          <w:tab w:val="num" w:pos="720"/>
        </w:tabs>
        <w:ind w:left="720" w:hanging="360"/>
      </w:pPr>
      <w:rPr>
        <w:rFonts w:ascii="Wingdings" w:hAnsi="Wingdings" w:hint="default"/>
      </w:rPr>
    </w:lvl>
    <w:lvl w:ilvl="1" w:tplc="CB3AEF84" w:tentative="1">
      <w:start w:val="1"/>
      <w:numFmt w:val="bullet"/>
      <w:lvlText w:val=""/>
      <w:lvlJc w:val="left"/>
      <w:pPr>
        <w:tabs>
          <w:tab w:val="num" w:pos="1440"/>
        </w:tabs>
        <w:ind w:left="1440" w:hanging="360"/>
      </w:pPr>
      <w:rPr>
        <w:rFonts w:ascii="Wingdings" w:hAnsi="Wingdings" w:hint="default"/>
      </w:rPr>
    </w:lvl>
    <w:lvl w:ilvl="2" w:tplc="3ED6E0F4" w:tentative="1">
      <w:start w:val="1"/>
      <w:numFmt w:val="bullet"/>
      <w:lvlText w:val=""/>
      <w:lvlJc w:val="left"/>
      <w:pPr>
        <w:tabs>
          <w:tab w:val="num" w:pos="2160"/>
        </w:tabs>
        <w:ind w:left="2160" w:hanging="360"/>
      </w:pPr>
      <w:rPr>
        <w:rFonts w:ascii="Wingdings" w:hAnsi="Wingdings" w:hint="default"/>
      </w:rPr>
    </w:lvl>
    <w:lvl w:ilvl="3" w:tplc="B6543EDE" w:tentative="1">
      <w:start w:val="1"/>
      <w:numFmt w:val="bullet"/>
      <w:lvlText w:val=""/>
      <w:lvlJc w:val="left"/>
      <w:pPr>
        <w:tabs>
          <w:tab w:val="num" w:pos="2880"/>
        </w:tabs>
        <w:ind w:left="2880" w:hanging="360"/>
      </w:pPr>
      <w:rPr>
        <w:rFonts w:ascii="Wingdings" w:hAnsi="Wingdings" w:hint="default"/>
      </w:rPr>
    </w:lvl>
    <w:lvl w:ilvl="4" w:tplc="3C38BE04" w:tentative="1">
      <w:start w:val="1"/>
      <w:numFmt w:val="bullet"/>
      <w:lvlText w:val=""/>
      <w:lvlJc w:val="left"/>
      <w:pPr>
        <w:tabs>
          <w:tab w:val="num" w:pos="3600"/>
        </w:tabs>
        <w:ind w:left="3600" w:hanging="360"/>
      </w:pPr>
      <w:rPr>
        <w:rFonts w:ascii="Wingdings" w:hAnsi="Wingdings" w:hint="default"/>
      </w:rPr>
    </w:lvl>
    <w:lvl w:ilvl="5" w:tplc="219E2AEE" w:tentative="1">
      <w:start w:val="1"/>
      <w:numFmt w:val="bullet"/>
      <w:lvlText w:val=""/>
      <w:lvlJc w:val="left"/>
      <w:pPr>
        <w:tabs>
          <w:tab w:val="num" w:pos="4320"/>
        </w:tabs>
        <w:ind w:left="4320" w:hanging="360"/>
      </w:pPr>
      <w:rPr>
        <w:rFonts w:ascii="Wingdings" w:hAnsi="Wingdings" w:hint="default"/>
      </w:rPr>
    </w:lvl>
    <w:lvl w:ilvl="6" w:tplc="710C4C0E" w:tentative="1">
      <w:start w:val="1"/>
      <w:numFmt w:val="bullet"/>
      <w:lvlText w:val=""/>
      <w:lvlJc w:val="left"/>
      <w:pPr>
        <w:tabs>
          <w:tab w:val="num" w:pos="5040"/>
        </w:tabs>
        <w:ind w:left="5040" w:hanging="360"/>
      </w:pPr>
      <w:rPr>
        <w:rFonts w:ascii="Wingdings" w:hAnsi="Wingdings" w:hint="default"/>
      </w:rPr>
    </w:lvl>
    <w:lvl w:ilvl="7" w:tplc="39E2DE22" w:tentative="1">
      <w:start w:val="1"/>
      <w:numFmt w:val="bullet"/>
      <w:lvlText w:val=""/>
      <w:lvlJc w:val="left"/>
      <w:pPr>
        <w:tabs>
          <w:tab w:val="num" w:pos="5760"/>
        </w:tabs>
        <w:ind w:left="5760" w:hanging="360"/>
      </w:pPr>
      <w:rPr>
        <w:rFonts w:ascii="Wingdings" w:hAnsi="Wingdings" w:hint="default"/>
      </w:rPr>
    </w:lvl>
    <w:lvl w:ilvl="8" w:tplc="463E2E6A" w:tentative="1">
      <w:start w:val="1"/>
      <w:numFmt w:val="bullet"/>
      <w:lvlText w:val=""/>
      <w:lvlJc w:val="left"/>
      <w:pPr>
        <w:tabs>
          <w:tab w:val="num" w:pos="6480"/>
        </w:tabs>
        <w:ind w:left="6480" w:hanging="360"/>
      </w:pPr>
      <w:rPr>
        <w:rFonts w:ascii="Wingdings" w:hAnsi="Wingdings" w:hint="default"/>
      </w:rPr>
    </w:lvl>
  </w:abstractNum>
  <w:abstractNum w:abstractNumId="3">
    <w:nsid w:val="6D3673F0"/>
    <w:multiLevelType w:val="hybridMultilevel"/>
    <w:tmpl w:val="268C192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45112D"/>
    <w:rsid w:val="0002281E"/>
    <w:rsid w:val="000F03A8"/>
    <w:rsid w:val="00167713"/>
    <w:rsid w:val="00194A75"/>
    <w:rsid w:val="00267556"/>
    <w:rsid w:val="00293E2C"/>
    <w:rsid w:val="002A5F76"/>
    <w:rsid w:val="002C1F9E"/>
    <w:rsid w:val="003646C8"/>
    <w:rsid w:val="0045112D"/>
    <w:rsid w:val="004E570E"/>
    <w:rsid w:val="005B2B46"/>
    <w:rsid w:val="006414AD"/>
    <w:rsid w:val="006439F4"/>
    <w:rsid w:val="00697A28"/>
    <w:rsid w:val="007847D9"/>
    <w:rsid w:val="007E75EF"/>
    <w:rsid w:val="008326CD"/>
    <w:rsid w:val="008C5EC4"/>
    <w:rsid w:val="008D1061"/>
    <w:rsid w:val="009B5963"/>
    <w:rsid w:val="00A03DA8"/>
    <w:rsid w:val="00A23B14"/>
    <w:rsid w:val="00B90A1C"/>
    <w:rsid w:val="00C65445"/>
    <w:rsid w:val="00D32170"/>
    <w:rsid w:val="00D97523"/>
    <w:rsid w:val="00E42041"/>
    <w:rsid w:val="00E657FC"/>
    <w:rsid w:val="00F8623B"/>
    <w:rsid w:val="00FD12AE"/>
    <w:rsid w:val="00FE51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7FC"/>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B2B46"/>
    <w:pPr>
      <w:spacing w:after="200" w:line="276" w:lineRule="auto"/>
      <w:ind w:left="720"/>
      <w:contextualSpacing/>
    </w:pPr>
    <w:rPr>
      <w:rFonts w:ascii="Calibri" w:eastAsia="Calibri" w:hAnsi="Calibri" w:cs="Times New Roman"/>
      <w:lang w:val="en-GB"/>
    </w:rPr>
  </w:style>
  <w:style w:type="character" w:customStyle="1" w:styleId="ListParagraphChar">
    <w:name w:val="List Paragraph Char"/>
    <w:link w:val="ListParagraph"/>
    <w:uiPriority w:val="34"/>
    <w:locked/>
    <w:rsid w:val="005B2B46"/>
    <w:rPr>
      <w:rFonts w:ascii="Calibri" w:eastAsia="Calibri" w:hAnsi="Calibri" w:cs="Times New Roman"/>
      <w:lang w:val="en-GB"/>
    </w:rPr>
  </w:style>
  <w:style w:type="paragraph" w:styleId="Header">
    <w:name w:val="header"/>
    <w:basedOn w:val="Normal"/>
    <w:link w:val="HeaderChar"/>
    <w:uiPriority w:val="99"/>
    <w:unhideWhenUsed/>
    <w:rsid w:val="00FE5117"/>
    <w:pPr>
      <w:tabs>
        <w:tab w:val="center" w:pos="4513"/>
        <w:tab w:val="right" w:pos="9026"/>
      </w:tabs>
      <w:spacing w:line="240" w:lineRule="auto"/>
    </w:pPr>
  </w:style>
  <w:style w:type="character" w:customStyle="1" w:styleId="HeaderChar">
    <w:name w:val="Header Char"/>
    <w:basedOn w:val="DefaultParagraphFont"/>
    <w:link w:val="Header"/>
    <w:uiPriority w:val="99"/>
    <w:rsid w:val="00FE5117"/>
  </w:style>
  <w:style w:type="paragraph" w:styleId="Footer">
    <w:name w:val="footer"/>
    <w:basedOn w:val="Normal"/>
    <w:link w:val="FooterChar"/>
    <w:uiPriority w:val="99"/>
    <w:unhideWhenUsed/>
    <w:rsid w:val="00FE5117"/>
    <w:pPr>
      <w:tabs>
        <w:tab w:val="center" w:pos="4513"/>
        <w:tab w:val="right" w:pos="9026"/>
      </w:tabs>
      <w:spacing w:line="240" w:lineRule="auto"/>
    </w:pPr>
  </w:style>
  <w:style w:type="character" w:customStyle="1" w:styleId="FooterChar">
    <w:name w:val="Footer Char"/>
    <w:basedOn w:val="DefaultParagraphFont"/>
    <w:link w:val="Footer"/>
    <w:uiPriority w:val="99"/>
    <w:rsid w:val="00FE5117"/>
  </w:style>
</w:styles>
</file>

<file path=word/webSettings.xml><?xml version="1.0" encoding="utf-8"?>
<w:webSettings xmlns:r="http://schemas.openxmlformats.org/officeDocument/2006/relationships" xmlns:w="http://schemas.openxmlformats.org/wordprocessingml/2006/main">
  <w:divs>
    <w:div w:id="1801923014">
      <w:bodyDiv w:val="1"/>
      <w:marLeft w:val="0"/>
      <w:marRight w:val="0"/>
      <w:marTop w:val="0"/>
      <w:marBottom w:val="0"/>
      <w:divBdr>
        <w:top w:val="none" w:sz="0" w:space="0" w:color="auto"/>
        <w:left w:val="none" w:sz="0" w:space="0" w:color="auto"/>
        <w:bottom w:val="none" w:sz="0" w:space="0" w:color="auto"/>
        <w:right w:val="none" w:sz="0" w:space="0" w:color="auto"/>
      </w:divBdr>
      <w:divsChild>
        <w:div w:id="2001810605">
          <w:marLeft w:val="446"/>
          <w:marRight w:val="0"/>
          <w:marTop w:val="0"/>
          <w:marBottom w:val="0"/>
          <w:divBdr>
            <w:top w:val="none" w:sz="0" w:space="0" w:color="auto"/>
            <w:left w:val="none" w:sz="0" w:space="0" w:color="auto"/>
            <w:bottom w:val="none" w:sz="0" w:space="0" w:color="auto"/>
            <w:right w:val="none" w:sz="0" w:space="0" w:color="auto"/>
          </w:divBdr>
        </w:div>
      </w:divsChild>
    </w:div>
    <w:div w:id="187480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Silkstone</dc:creator>
  <cp:lastModifiedBy>User</cp:lastModifiedBy>
  <cp:revision>2</cp:revision>
  <dcterms:created xsi:type="dcterms:W3CDTF">2022-10-13T16:34:00Z</dcterms:created>
  <dcterms:modified xsi:type="dcterms:W3CDTF">2022-10-13T16:34:00Z</dcterms:modified>
</cp:coreProperties>
</file>