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27" w:rsidRPr="00282790" w:rsidRDefault="00BA5A27" w:rsidP="00282790">
      <w:pPr>
        <w:spacing w:after="0" w:line="240" w:lineRule="auto"/>
        <w:rPr>
          <w:rFonts w:ascii="Arial" w:eastAsia="Times New Roman" w:hAnsi="Arial" w:cs="Arial"/>
          <w:b/>
          <w:sz w:val="20"/>
          <w:szCs w:val="20"/>
          <w:lang w:val="en-ZA" w:eastAsia="en-ZA"/>
        </w:rPr>
      </w:pPr>
      <w:r w:rsidRPr="00282790">
        <w:rPr>
          <w:rFonts w:ascii="Arial" w:eastAsia="Times New Roman" w:hAnsi="Arial" w:cs="Arial"/>
          <w:b/>
          <w:sz w:val="20"/>
          <w:szCs w:val="20"/>
          <w:lang w:val="en-ZA" w:eastAsia="en-ZA"/>
        </w:rPr>
        <w:t xml:space="preserve">   </w:t>
      </w:r>
      <w:bookmarkStart w:id="0" w:name="_GoBack"/>
      <w:bookmarkEnd w:id="0"/>
      <w:r w:rsidRPr="00282790">
        <w:rPr>
          <w:rFonts w:ascii="Arial" w:eastAsia="Times New Roman" w:hAnsi="Arial" w:cs="Arial"/>
          <w:b/>
          <w:sz w:val="20"/>
          <w:szCs w:val="20"/>
          <w:lang w:val="en-ZA" w:eastAsia="en-ZA"/>
        </w:rPr>
        <w:t xml:space="preserve">                                                                                           </w:t>
      </w:r>
    </w:p>
    <w:p w:rsidR="00BA5A27" w:rsidRPr="00282790" w:rsidRDefault="00282790" w:rsidP="00282790">
      <w:pPr>
        <w:spacing w:after="0" w:line="240" w:lineRule="auto"/>
        <w:rPr>
          <w:rFonts w:ascii="Arial" w:eastAsia="Times New Roman" w:hAnsi="Arial" w:cs="Arial"/>
          <w:sz w:val="20"/>
          <w:szCs w:val="20"/>
          <w:lang w:val="en-ZA" w:eastAsia="en-ZA"/>
        </w:rPr>
      </w:pPr>
      <w:r>
        <w:rPr>
          <w:rFonts w:ascii="Arial" w:eastAsia="Times New Roman" w:hAnsi="Arial" w:cs="Arial"/>
          <w:b/>
          <w:sz w:val="20"/>
          <w:szCs w:val="20"/>
          <w:lang w:val="en-ZA" w:eastAsia="en-ZA"/>
        </w:rPr>
        <w:t>Report of the Portfolio Committee on Human Settlements on the Attendance and Participation on t</w:t>
      </w:r>
      <w:r w:rsidRPr="00282790">
        <w:rPr>
          <w:rFonts w:ascii="Arial" w:eastAsia="Times New Roman" w:hAnsi="Arial" w:cs="Arial"/>
          <w:b/>
          <w:sz w:val="20"/>
          <w:szCs w:val="20"/>
          <w:lang w:val="en-ZA" w:eastAsia="en-ZA"/>
        </w:rPr>
        <w:t>he Human Settlements I</w:t>
      </w:r>
      <w:r>
        <w:rPr>
          <w:rFonts w:ascii="Arial" w:eastAsia="Times New Roman" w:hAnsi="Arial" w:cs="Arial"/>
          <w:b/>
          <w:sz w:val="20"/>
          <w:szCs w:val="20"/>
          <w:lang w:val="en-ZA" w:eastAsia="en-ZA"/>
        </w:rPr>
        <w:t>ndaba From the 4th to 5th September 2022, i</w:t>
      </w:r>
      <w:r w:rsidRPr="00282790">
        <w:rPr>
          <w:rFonts w:ascii="Arial" w:eastAsia="Times New Roman" w:hAnsi="Arial" w:cs="Arial"/>
          <w:b/>
          <w:sz w:val="20"/>
          <w:szCs w:val="20"/>
          <w:lang w:val="en-ZA" w:eastAsia="en-ZA"/>
        </w:rPr>
        <w:t>n Ethekwini, Kwazulu-Natal</w:t>
      </w:r>
      <w:r w:rsidR="001B0651" w:rsidRPr="00282790">
        <w:rPr>
          <w:rFonts w:ascii="Arial" w:eastAsia="Times New Roman" w:hAnsi="Arial" w:cs="Arial"/>
          <w:b/>
          <w:sz w:val="20"/>
          <w:szCs w:val="20"/>
          <w:lang w:val="en-ZA" w:eastAsia="en-ZA"/>
        </w:rPr>
        <w:t>, 28 September 2022.</w:t>
      </w:r>
    </w:p>
    <w:p w:rsidR="00BA5A27" w:rsidRPr="00282790" w:rsidRDefault="00BA5A27" w:rsidP="00282790">
      <w:pPr>
        <w:spacing w:after="0" w:line="240" w:lineRule="auto"/>
        <w:rPr>
          <w:rFonts w:ascii="Arial" w:eastAsia="Times New Roman" w:hAnsi="Arial" w:cs="Arial"/>
          <w:sz w:val="20"/>
          <w:szCs w:val="20"/>
          <w:lang w:val="en-ZA" w:eastAsia="en-ZA"/>
        </w:rPr>
      </w:pPr>
      <w:r w:rsidRPr="00282790">
        <w:rPr>
          <w:rFonts w:ascii="Arial" w:eastAsia="Times New Roman" w:hAnsi="Arial" w:cs="Arial"/>
          <w:sz w:val="20"/>
          <w:szCs w:val="20"/>
          <w:lang w:val="en-ZA" w:eastAsia="en-ZA"/>
        </w:rPr>
        <w:br/>
        <w:t>.</w:t>
      </w:r>
      <w:r w:rsidRPr="00282790">
        <w:rPr>
          <w:rFonts w:ascii="Arial" w:eastAsia="Times New Roman" w:hAnsi="Arial" w:cs="Arial"/>
          <w:sz w:val="20"/>
          <w:szCs w:val="20"/>
          <w:lang w:val="en-ZA" w:eastAsia="en-ZA"/>
        </w:rPr>
        <w:br/>
        <w:t>The Portfolio Committee on Human Settlements (hereafter called the Committee) attended the Human Settlements Indaba from 4th to 5th September 2022 in Ethekwini, KwaZulu-Natal.  The Committee reports as follows:</w:t>
      </w:r>
    </w:p>
    <w:p w:rsidR="00BA5A27" w:rsidRPr="00282790" w:rsidRDefault="00BA5A27" w:rsidP="00282790">
      <w:pPr>
        <w:spacing w:after="0" w:line="240" w:lineRule="auto"/>
        <w:rPr>
          <w:rFonts w:ascii="Arial" w:eastAsia="Times New Roman" w:hAnsi="Arial" w:cs="Arial"/>
          <w:sz w:val="20"/>
          <w:szCs w:val="20"/>
          <w:lang w:val="en-ZA" w:eastAsia="en-ZA"/>
        </w:rPr>
      </w:pPr>
    </w:p>
    <w:p w:rsidR="00BA5A27" w:rsidRPr="00282790" w:rsidRDefault="00BA5A27" w:rsidP="00282790">
      <w:pPr>
        <w:spacing w:after="0" w:line="240" w:lineRule="auto"/>
        <w:rPr>
          <w:rFonts w:ascii="Arial" w:eastAsia="Times New Roman" w:hAnsi="Arial" w:cs="Arial"/>
          <w:sz w:val="20"/>
          <w:szCs w:val="20"/>
          <w:lang w:val="en-ZA" w:eastAsia="en-ZA"/>
        </w:rPr>
      </w:pPr>
      <w:r w:rsidRPr="00282790">
        <w:rPr>
          <w:rFonts w:ascii="Arial" w:eastAsia="Times New Roman" w:hAnsi="Arial" w:cs="Arial"/>
          <w:sz w:val="20"/>
          <w:szCs w:val="20"/>
          <w:lang w:val="en-ZA" w:eastAsia="en-ZA"/>
        </w:rPr>
        <w:t xml:space="preserve">The Committee received an invitation of </w:t>
      </w:r>
      <w:r w:rsidR="00E269AF" w:rsidRPr="00282790">
        <w:rPr>
          <w:rFonts w:ascii="Arial" w:eastAsia="Times New Roman" w:hAnsi="Arial" w:cs="Arial"/>
          <w:sz w:val="20"/>
          <w:szCs w:val="20"/>
          <w:lang w:val="en-ZA" w:eastAsia="en-ZA"/>
        </w:rPr>
        <w:t>the Indaba which was held under the theme: “Transforming Human Settlements environment through accelerated planning, implementation and public-private partnership”. It aims to mobilise private investors, academia, NGOs and traditional leaders to partner with the government to accelerate the delivery of sustainable human settlements across the country.</w:t>
      </w:r>
    </w:p>
    <w:p w:rsidR="004E4248" w:rsidRPr="00282790" w:rsidRDefault="004E4248" w:rsidP="00282790">
      <w:pPr>
        <w:spacing w:after="0" w:line="240" w:lineRule="auto"/>
        <w:rPr>
          <w:rFonts w:ascii="Arial" w:eastAsia="Times New Roman" w:hAnsi="Arial" w:cs="Arial"/>
          <w:sz w:val="20"/>
          <w:szCs w:val="20"/>
          <w:lang w:val="en-ZA" w:eastAsia="en-ZA"/>
        </w:rPr>
      </w:pPr>
    </w:p>
    <w:p w:rsidR="00043C28" w:rsidRPr="00282790" w:rsidRDefault="00BA5A27" w:rsidP="00282790">
      <w:pPr>
        <w:spacing w:after="0" w:line="240" w:lineRule="auto"/>
        <w:rPr>
          <w:rFonts w:ascii="Arial" w:eastAsia="Times New Roman" w:hAnsi="Arial" w:cs="Arial"/>
          <w:sz w:val="20"/>
          <w:szCs w:val="20"/>
          <w:lang w:val="en-ZA" w:eastAsia="en-ZA"/>
        </w:rPr>
      </w:pPr>
      <w:r w:rsidRPr="00282790">
        <w:rPr>
          <w:rFonts w:ascii="Arial" w:eastAsia="Times New Roman" w:hAnsi="Arial" w:cs="Arial"/>
          <w:sz w:val="20"/>
          <w:szCs w:val="20"/>
          <w:lang w:val="en-ZA" w:eastAsia="en-ZA"/>
        </w:rPr>
        <w:t>The delegation comprised of Chairperson of the Committee, Ms R M Semenya, (ANC); M</w:t>
      </w:r>
      <w:r w:rsidR="00E269AF" w:rsidRPr="00282790">
        <w:rPr>
          <w:rFonts w:ascii="Arial" w:eastAsia="Times New Roman" w:hAnsi="Arial" w:cs="Arial"/>
          <w:sz w:val="20"/>
          <w:szCs w:val="20"/>
          <w:lang w:val="en-ZA" w:eastAsia="en-ZA"/>
        </w:rPr>
        <w:t>r T C Malatji</w:t>
      </w:r>
      <w:r w:rsidR="004E4248" w:rsidRPr="00282790">
        <w:rPr>
          <w:rFonts w:ascii="Arial" w:eastAsia="Times New Roman" w:hAnsi="Arial" w:cs="Arial"/>
          <w:sz w:val="20"/>
          <w:szCs w:val="20"/>
          <w:lang w:val="en-ZA" w:eastAsia="en-ZA"/>
        </w:rPr>
        <w:t xml:space="preserve"> (ANC)</w:t>
      </w:r>
      <w:r w:rsidR="004E4248" w:rsidRPr="00282790">
        <w:rPr>
          <w:rFonts w:ascii="Arial" w:hAnsi="Arial" w:cs="Arial"/>
          <w:sz w:val="20"/>
          <w:szCs w:val="20"/>
        </w:rPr>
        <w:t xml:space="preserve"> </w:t>
      </w:r>
      <w:r w:rsidR="004E4248" w:rsidRPr="00282790">
        <w:rPr>
          <w:rFonts w:ascii="Arial" w:eastAsia="Times New Roman" w:hAnsi="Arial" w:cs="Arial"/>
          <w:sz w:val="20"/>
          <w:szCs w:val="20"/>
          <w:lang w:val="en-ZA" w:eastAsia="en-ZA"/>
        </w:rPr>
        <w:t>Mr C Malematja</w:t>
      </w:r>
      <w:r w:rsidR="00E269AF" w:rsidRPr="00282790">
        <w:rPr>
          <w:rFonts w:ascii="Arial" w:eastAsia="Times New Roman" w:hAnsi="Arial" w:cs="Arial"/>
          <w:sz w:val="20"/>
          <w:szCs w:val="20"/>
          <w:lang w:val="en-ZA" w:eastAsia="en-ZA"/>
        </w:rPr>
        <w:t xml:space="preserve"> (ANC); Dr</w:t>
      </w:r>
      <w:r w:rsidR="00E269AF" w:rsidRPr="00282790">
        <w:rPr>
          <w:rFonts w:ascii="Arial" w:hAnsi="Arial" w:cs="Arial"/>
          <w:sz w:val="20"/>
          <w:szCs w:val="20"/>
        </w:rPr>
        <w:t xml:space="preserve"> </w:t>
      </w:r>
      <w:r w:rsidR="00E269AF" w:rsidRPr="00282790">
        <w:rPr>
          <w:rFonts w:ascii="Arial" w:eastAsia="Times New Roman" w:hAnsi="Arial" w:cs="Arial"/>
          <w:sz w:val="20"/>
          <w:szCs w:val="20"/>
          <w:lang w:val="en-ZA" w:eastAsia="en-ZA"/>
        </w:rPr>
        <w:t>N V Khumalo</w:t>
      </w:r>
      <w:r w:rsidRPr="00282790">
        <w:rPr>
          <w:rFonts w:ascii="Arial" w:eastAsia="Times New Roman" w:hAnsi="Arial" w:cs="Arial"/>
          <w:sz w:val="20"/>
          <w:szCs w:val="20"/>
          <w:lang w:val="en-ZA" w:eastAsia="en-ZA"/>
        </w:rPr>
        <w:t xml:space="preserve"> (DA)</w:t>
      </w:r>
      <w:r w:rsidR="004E4248" w:rsidRPr="00282790">
        <w:rPr>
          <w:rFonts w:ascii="Arial" w:eastAsia="Times New Roman" w:hAnsi="Arial" w:cs="Arial"/>
          <w:sz w:val="20"/>
          <w:szCs w:val="20"/>
          <w:lang w:val="en-ZA" w:eastAsia="en-ZA"/>
        </w:rPr>
        <w:t>;</w:t>
      </w:r>
      <w:r w:rsidRPr="00282790">
        <w:rPr>
          <w:rFonts w:ascii="Arial" w:eastAsia="Times New Roman" w:hAnsi="Arial" w:cs="Arial"/>
          <w:sz w:val="20"/>
          <w:szCs w:val="20"/>
          <w:lang w:val="en-ZA" w:eastAsia="en-ZA"/>
        </w:rPr>
        <w:t xml:space="preserve"> and Ms N Tafeni, (EFF) accomp</w:t>
      </w:r>
      <w:r w:rsidR="00E269AF" w:rsidRPr="00282790">
        <w:rPr>
          <w:rFonts w:ascii="Arial" w:eastAsia="Times New Roman" w:hAnsi="Arial" w:cs="Arial"/>
          <w:sz w:val="20"/>
          <w:szCs w:val="20"/>
          <w:lang w:val="en-ZA" w:eastAsia="en-ZA"/>
        </w:rPr>
        <w:t>anied by the Content Advisor, Mr S Mnguni.</w:t>
      </w:r>
    </w:p>
    <w:p w:rsidR="00043C28" w:rsidRPr="00282790" w:rsidRDefault="00043C28" w:rsidP="00282790">
      <w:pPr>
        <w:spacing w:after="0" w:line="240" w:lineRule="auto"/>
        <w:rPr>
          <w:rFonts w:ascii="Arial" w:eastAsia="Times New Roman" w:hAnsi="Arial" w:cs="Arial"/>
          <w:sz w:val="20"/>
          <w:szCs w:val="20"/>
          <w:lang w:val="en-ZA" w:eastAsia="en-ZA"/>
        </w:rPr>
      </w:pPr>
    </w:p>
    <w:p w:rsidR="00021C7E" w:rsidRPr="00282790" w:rsidRDefault="00043C28" w:rsidP="00282790">
      <w:pPr>
        <w:spacing w:after="0" w:line="240" w:lineRule="auto"/>
        <w:rPr>
          <w:rFonts w:ascii="Arial" w:eastAsia="Times New Roman" w:hAnsi="Arial" w:cs="Arial"/>
          <w:sz w:val="20"/>
          <w:szCs w:val="20"/>
          <w:lang w:val="en-ZA" w:eastAsia="en-ZA"/>
        </w:rPr>
      </w:pPr>
      <w:r w:rsidRPr="00282790">
        <w:rPr>
          <w:rFonts w:ascii="Arial" w:eastAsia="Times New Roman" w:hAnsi="Arial" w:cs="Arial"/>
          <w:sz w:val="20"/>
          <w:szCs w:val="20"/>
          <w:lang w:val="en-ZA" w:eastAsia="en-ZA"/>
        </w:rPr>
        <w:t>The Indaba was held under the theme: Transforming Human Settlements environment through accelerated planning, implementation and public-private partnership.</w:t>
      </w:r>
      <w:r w:rsidR="00E34A27" w:rsidRPr="00282790">
        <w:rPr>
          <w:rFonts w:ascii="Arial" w:eastAsia="Times New Roman" w:hAnsi="Arial" w:cs="Arial"/>
          <w:sz w:val="20"/>
          <w:szCs w:val="20"/>
          <w:lang w:val="en-ZA" w:eastAsia="en-ZA"/>
        </w:rPr>
        <w:t xml:space="preserve"> The Indaba</w:t>
      </w:r>
      <w:r w:rsidR="00BA5A27" w:rsidRPr="00282790">
        <w:rPr>
          <w:rFonts w:ascii="Arial" w:eastAsia="Times New Roman" w:hAnsi="Arial" w:cs="Arial"/>
          <w:sz w:val="20"/>
          <w:szCs w:val="20"/>
          <w:lang w:val="en-ZA" w:eastAsia="en-ZA"/>
        </w:rPr>
        <w:t xml:space="preserve"> was divided into key focus areas</w:t>
      </w:r>
      <w:r w:rsidR="00021C7E" w:rsidRPr="00282790">
        <w:rPr>
          <w:rFonts w:ascii="Arial" w:eastAsia="Times New Roman" w:hAnsi="Arial" w:cs="Arial"/>
          <w:sz w:val="20"/>
          <w:szCs w:val="20"/>
          <w:lang w:val="en-ZA" w:eastAsia="en-ZA"/>
        </w:rPr>
        <w:t xml:space="preserve"> or panels</w:t>
      </w:r>
      <w:r w:rsidR="00BA5A27" w:rsidRPr="00282790">
        <w:rPr>
          <w:rFonts w:ascii="Arial" w:eastAsia="Times New Roman" w:hAnsi="Arial" w:cs="Arial"/>
          <w:sz w:val="20"/>
          <w:szCs w:val="20"/>
          <w:lang w:val="en-ZA" w:eastAsia="en-ZA"/>
        </w:rPr>
        <w:t xml:space="preserve"> such as</w:t>
      </w:r>
      <w:r w:rsidR="00021C7E" w:rsidRPr="00282790">
        <w:rPr>
          <w:rFonts w:ascii="Arial" w:eastAsia="Times New Roman" w:hAnsi="Arial" w:cs="Arial"/>
          <w:sz w:val="20"/>
          <w:szCs w:val="20"/>
          <w:lang w:val="en-ZA" w:eastAsia="en-ZA"/>
        </w:rPr>
        <w:t xml:space="preserve"> Planning and Development (facilitated by the Housing Development Agency); Compliance and Regulation (facilitated by the National Home Builders Registration Council); Finance and Transformation (facilitated by Social Housing Regulatory Authority and National Finance Corporation); </w:t>
      </w:r>
      <w:r w:rsidR="00E34A27" w:rsidRPr="00282790">
        <w:rPr>
          <w:rFonts w:ascii="Arial" w:eastAsia="Times New Roman" w:hAnsi="Arial" w:cs="Arial"/>
          <w:sz w:val="20"/>
          <w:szCs w:val="20"/>
          <w:lang w:val="en-ZA" w:eastAsia="en-ZA"/>
        </w:rPr>
        <w:t>and Entrenching Empowerment and transformation in the delivery chain (facilitated by Community Scheme Ombud Service and Property Practitioners Regulatory Authority</w:t>
      </w:r>
      <w:r w:rsidR="002457F5" w:rsidRPr="00282790">
        <w:rPr>
          <w:rFonts w:ascii="Arial" w:eastAsia="Times New Roman" w:hAnsi="Arial" w:cs="Arial"/>
          <w:sz w:val="20"/>
          <w:szCs w:val="20"/>
          <w:lang w:val="en-ZA" w:eastAsia="en-ZA"/>
        </w:rPr>
        <w:t xml:space="preserve"> (PPRA</w:t>
      </w:r>
      <w:r w:rsidR="00E34A27" w:rsidRPr="00282790">
        <w:rPr>
          <w:rFonts w:ascii="Arial" w:eastAsia="Times New Roman" w:hAnsi="Arial" w:cs="Arial"/>
          <w:sz w:val="20"/>
          <w:szCs w:val="20"/>
          <w:lang w:val="en-ZA" w:eastAsia="en-ZA"/>
        </w:rPr>
        <w:t xml:space="preserve">). These panels were aimed at addressing the following: </w:t>
      </w:r>
    </w:p>
    <w:p w:rsidR="00E34A27" w:rsidRPr="00282790" w:rsidRDefault="00E34A27" w:rsidP="00282790">
      <w:pPr>
        <w:pStyle w:val="ListParagraph"/>
        <w:numPr>
          <w:ilvl w:val="0"/>
          <w:numId w:val="3"/>
        </w:numPr>
        <w:spacing w:after="0" w:line="240" w:lineRule="auto"/>
        <w:rPr>
          <w:rFonts w:ascii="Arial" w:eastAsia="Times New Roman" w:hAnsi="Arial" w:cs="Arial"/>
          <w:sz w:val="20"/>
          <w:szCs w:val="20"/>
          <w:lang w:val="en-ZA" w:eastAsia="en-ZA"/>
        </w:rPr>
      </w:pPr>
      <w:r w:rsidRPr="00282790">
        <w:rPr>
          <w:rFonts w:ascii="Arial" w:eastAsia="Times New Roman" w:hAnsi="Arial" w:cs="Arial"/>
          <w:sz w:val="20"/>
          <w:szCs w:val="20"/>
          <w:lang w:val="en-ZA" w:eastAsia="en-ZA"/>
        </w:rPr>
        <w:t>Unlocking opportunities to accelerate sustainable human settlements development;</w:t>
      </w:r>
    </w:p>
    <w:p w:rsidR="00E34A27" w:rsidRPr="00282790" w:rsidRDefault="00E34A27" w:rsidP="00282790">
      <w:pPr>
        <w:pStyle w:val="ListParagraph"/>
        <w:numPr>
          <w:ilvl w:val="0"/>
          <w:numId w:val="3"/>
        </w:numPr>
        <w:spacing w:after="0" w:line="240" w:lineRule="auto"/>
        <w:rPr>
          <w:rFonts w:ascii="Arial" w:eastAsia="Times New Roman" w:hAnsi="Arial" w:cs="Arial"/>
          <w:sz w:val="20"/>
          <w:szCs w:val="20"/>
          <w:lang w:eastAsia="en-ZA"/>
        </w:rPr>
      </w:pPr>
      <w:r w:rsidRPr="00282790">
        <w:rPr>
          <w:rFonts w:ascii="Arial" w:eastAsia="Times New Roman" w:hAnsi="Arial" w:cs="Arial"/>
          <w:sz w:val="20"/>
          <w:szCs w:val="20"/>
          <w:lang w:eastAsia="en-ZA"/>
        </w:rPr>
        <w:t>Quality assurance within the changing landscape of the Human Settlements Sector;</w:t>
      </w:r>
    </w:p>
    <w:p w:rsidR="00E34A27" w:rsidRPr="00282790" w:rsidRDefault="00E34A27" w:rsidP="00282790">
      <w:pPr>
        <w:pStyle w:val="ListParagraph"/>
        <w:numPr>
          <w:ilvl w:val="0"/>
          <w:numId w:val="3"/>
        </w:numPr>
        <w:spacing w:after="0" w:line="240" w:lineRule="auto"/>
        <w:rPr>
          <w:rFonts w:ascii="Arial" w:eastAsia="Times New Roman" w:hAnsi="Arial" w:cs="Arial"/>
          <w:sz w:val="20"/>
          <w:szCs w:val="20"/>
          <w:lang w:val="en-ZA" w:eastAsia="en-ZA"/>
        </w:rPr>
      </w:pPr>
      <w:r w:rsidRPr="00282790">
        <w:rPr>
          <w:rFonts w:ascii="Arial" w:eastAsia="Times New Roman" w:hAnsi="Arial" w:cs="Arial"/>
          <w:sz w:val="20"/>
          <w:szCs w:val="20"/>
          <w:lang w:val="en-ZA" w:eastAsia="en-ZA"/>
        </w:rPr>
        <w:t>Upscaling and sust</w:t>
      </w:r>
      <w:r w:rsidR="002457F5" w:rsidRPr="00282790">
        <w:rPr>
          <w:rFonts w:ascii="Arial" w:eastAsia="Times New Roman" w:hAnsi="Arial" w:cs="Arial"/>
          <w:sz w:val="20"/>
          <w:szCs w:val="20"/>
          <w:lang w:val="en-ZA" w:eastAsia="en-ZA"/>
        </w:rPr>
        <w:t>ainability of human settlements;</w:t>
      </w:r>
    </w:p>
    <w:p w:rsidR="002457F5" w:rsidRPr="00282790" w:rsidRDefault="002457F5" w:rsidP="00282790">
      <w:pPr>
        <w:pStyle w:val="ListParagraph"/>
        <w:numPr>
          <w:ilvl w:val="0"/>
          <w:numId w:val="3"/>
        </w:numPr>
        <w:spacing w:after="0" w:line="240" w:lineRule="auto"/>
        <w:rPr>
          <w:rFonts w:ascii="Arial" w:eastAsia="Times New Roman" w:hAnsi="Arial" w:cs="Arial"/>
          <w:sz w:val="20"/>
          <w:szCs w:val="20"/>
          <w:lang w:val="en-ZA" w:eastAsia="en-ZA"/>
        </w:rPr>
      </w:pPr>
      <w:r w:rsidRPr="00282790">
        <w:rPr>
          <w:rFonts w:ascii="Arial" w:eastAsia="Times New Roman" w:hAnsi="Arial" w:cs="Arial"/>
          <w:sz w:val="20"/>
          <w:szCs w:val="20"/>
          <w:lang w:val="en-ZA" w:eastAsia="en-ZA"/>
        </w:rPr>
        <w:t>Unlocking opportunities to accelerate sustainable of the PPRA Transformation agenda.</w:t>
      </w:r>
    </w:p>
    <w:p w:rsidR="00021C7E" w:rsidRPr="00282790" w:rsidRDefault="00021C7E" w:rsidP="00282790">
      <w:pPr>
        <w:spacing w:after="0" w:line="240" w:lineRule="auto"/>
        <w:rPr>
          <w:rFonts w:ascii="Arial" w:eastAsia="Times New Roman" w:hAnsi="Arial" w:cs="Arial"/>
          <w:sz w:val="20"/>
          <w:szCs w:val="20"/>
          <w:lang w:val="en-ZA" w:eastAsia="en-ZA"/>
        </w:rPr>
      </w:pPr>
    </w:p>
    <w:p w:rsidR="00BA5A27" w:rsidRPr="00282790" w:rsidRDefault="00E216A4" w:rsidP="00282790">
      <w:pPr>
        <w:spacing w:after="0" w:line="240" w:lineRule="auto"/>
        <w:rPr>
          <w:rFonts w:ascii="Arial" w:eastAsia="Times New Roman" w:hAnsi="Arial" w:cs="Arial"/>
          <w:sz w:val="20"/>
          <w:szCs w:val="20"/>
          <w:lang w:val="en-ZA" w:eastAsia="en-ZA"/>
        </w:rPr>
      </w:pPr>
      <w:r w:rsidRPr="00282790">
        <w:rPr>
          <w:rFonts w:ascii="Arial" w:eastAsia="Times New Roman" w:hAnsi="Arial" w:cs="Arial"/>
          <w:sz w:val="20"/>
          <w:szCs w:val="20"/>
          <w:lang w:val="en-ZA" w:eastAsia="en-ZA"/>
        </w:rPr>
        <w:t>The Acting Director-General of the Department of Human Settlements, Ms Sindisiwe Ngxongo, informed the delegates that the outcomes of deliberations of the Indaba will be put together as part of the Principles for a Social Compact.  The Eastern Cape MEC for Human Settlements Ms Siphokazi Mani-Lusithi provided a post-Indaba Road Map on what should happen in the Human Settlements sphere up to the next Indaba.</w:t>
      </w:r>
    </w:p>
    <w:p w:rsidR="00E216A4" w:rsidRPr="00282790" w:rsidRDefault="00E216A4" w:rsidP="00282790">
      <w:pPr>
        <w:spacing w:after="0" w:line="240" w:lineRule="auto"/>
        <w:rPr>
          <w:rFonts w:ascii="Arial" w:eastAsia="Times New Roman" w:hAnsi="Arial" w:cs="Arial"/>
          <w:sz w:val="20"/>
          <w:szCs w:val="20"/>
          <w:lang w:val="en-ZA" w:eastAsia="en-ZA"/>
        </w:rPr>
      </w:pPr>
    </w:p>
    <w:p w:rsidR="00817DD7" w:rsidRPr="00282790" w:rsidRDefault="00E216A4" w:rsidP="00282790">
      <w:pPr>
        <w:spacing w:after="0" w:line="240" w:lineRule="auto"/>
        <w:rPr>
          <w:rFonts w:ascii="Arial" w:eastAsia="Times New Roman" w:hAnsi="Arial" w:cs="Arial"/>
          <w:sz w:val="20"/>
          <w:szCs w:val="20"/>
          <w:lang w:eastAsia="en-ZA"/>
        </w:rPr>
      </w:pPr>
      <w:r w:rsidRPr="00282790">
        <w:rPr>
          <w:rFonts w:ascii="Arial" w:eastAsia="Times New Roman" w:hAnsi="Arial" w:cs="Arial"/>
          <w:sz w:val="20"/>
          <w:szCs w:val="20"/>
          <w:lang w:eastAsia="en-ZA"/>
        </w:rPr>
        <w:t>Delivering the closing remarks, Minister Kubayi indicated that discussions in this Indaba made a strong indication of the shift in the way Human Settlements are viewed.  The sector is a powerful economic sector that we should harness to advance our fight against unemployment, poverty and inequality. Furthermore,</w:t>
      </w:r>
      <w:r w:rsidR="00CF03A7" w:rsidRPr="00282790">
        <w:rPr>
          <w:rFonts w:ascii="Arial" w:eastAsia="Times New Roman" w:hAnsi="Arial" w:cs="Arial"/>
          <w:sz w:val="20"/>
          <w:szCs w:val="20"/>
          <w:lang w:eastAsia="en-ZA"/>
        </w:rPr>
        <w:t xml:space="preserve"> she indicated that</w:t>
      </w:r>
      <w:r w:rsidRPr="00282790">
        <w:rPr>
          <w:rFonts w:ascii="Arial" w:eastAsia="Times New Roman" w:hAnsi="Arial" w:cs="Arial"/>
          <w:sz w:val="20"/>
          <w:szCs w:val="20"/>
          <w:lang w:eastAsia="en-ZA"/>
        </w:rPr>
        <w:t xml:space="preserve"> Human Settlements entities would consolidate</w:t>
      </w:r>
      <w:r w:rsidR="00C65895" w:rsidRPr="00282790">
        <w:rPr>
          <w:rFonts w:ascii="Arial" w:eastAsia="Times New Roman" w:hAnsi="Arial" w:cs="Arial"/>
          <w:sz w:val="20"/>
          <w:szCs w:val="20"/>
          <w:lang w:eastAsia="en-ZA"/>
        </w:rPr>
        <w:t xml:space="preserve"> the discussed focus areas into a</w:t>
      </w:r>
      <w:r w:rsidRPr="00282790">
        <w:rPr>
          <w:rFonts w:ascii="Arial" w:eastAsia="Times New Roman" w:hAnsi="Arial" w:cs="Arial"/>
          <w:sz w:val="20"/>
          <w:szCs w:val="20"/>
          <w:lang w:eastAsia="en-ZA"/>
        </w:rPr>
        <w:t xml:space="preserve"> final report.</w:t>
      </w:r>
      <w:r w:rsidR="00CF03A7" w:rsidRPr="00282790">
        <w:rPr>
          <w:rFonts w:ascii="Arial" w:eastAsia="Times New Roman" w:hAnsi="Arial" w:cs="Arial"/>
          <w:sz w:val="20"/>
          <w:szCs w:val="20"/>
          <w:lang w:eastAsia="en-ZA"/>
        </w:rPr>
        <w:t xml:space="preserve"> </w:t>
      </w:r>
      <w:r w:rsidRPr="00282790">
        <w:rPr>
          <w:rFonts w:ascii="Arial" w:eastAsia="Times New Roman" w:hAnsi="Arial" w:cs="Arial"/>
          <w:sz w:val="20"/>
          <w:szCs w:val="20"/>
          <w:lang w:eastAsia="en-ZA"/>
        </w:rPr>
        <w:t xml:space="preserve">This consolidated report will be presented to MINMEC and the Portfolio Committee. </w:t>
      </w:r>
    </w:p>
    <w:p w:rsidR="00BA5A27" w:rsidRPr="00282790" w:rsidRDefault="00BA5A27" w:rsidP="00282790">
      <w:pPr>
        <w:spacing w:after="0" w:line="240" w:lineRule="auto"/>
        <w:rPr>
          <w:rFonts w:ascii="Arial" w:hAnsi="Arial" w:cs="Arial"/>
          <w:sz w:val="20"/>
          <w:szCs w:val="20"/>
          <w:lang w:val="en-ZA" w:eastAsia="en-ZA"/>
        </w:rPr>
      </w:pPr>
    </w:p>
    <w:p w:rsidR="00BA5A27" w:rsidRPr="00282790" w:rsidRDefault="00BA5A27" w:rsidP="00282790">
      <w:pPr>
        <w:spacing w:after="0" w:line="240" w:lineRule="auto"/>
        <w:rPr>
          <w:rFonts w:ascii="Arial" w:eastAsia="Times New Roman" w:hAnsi="Arial" w:cs="Arial"/>
          <w:sz w:val="20"/>
          <w:szCs w:val="20"/>
          <w:lang w:val="en-ZA" w:eastAsia="en-ZA"/>
        </w:rPr>
      </w:pPr>
    </w:p>
    <w:p w:rsidR="00BA5A27" w:rsidRPr="00282790" w:rsidRDefault="00BA5A27" w:rsidP="00282790">
      <w:pPr>
        <w:spacing w:after="0" w:line="240" w:lineRule="auto"/>
        <w:rPr>
          <w:rFonts w:ascii="Arial" w:eastAsia="Times New Roman" w:hAnsi="Arial" w:cs="Arial"/>
          <w:sz w:val="20"/>
          <w:szCs w:val="20"/>
          <w:lang w:val="en-ZA" w:eastAsia="en-ZA"/>
        </w:rPr>
      </w:pPr>
      <w:r w:rsidRPr="00282790">
        <w:rPr>
          <w:rFonts w:ascii="Arial" w:eastAsia="Times New Roman" w:hAnsi="Arial" w:cs="Arial"/>
          <w:sz w:val="20"/>
          <w:szCs w:val="20"/>
          <w:lang w:val="en-ZA" w:eastAsia="en-ZA"/>
        </w:rPr>
        <w:t xml:space="preserve">Report to be </w:t>
      </w:r>
      <w:r w:rsidR="00662160" w:rsidRPr="00282790">
        <w:rPr>
          <w:rFonts w:ascii="Arial" w:eastAsia="Times New Roman" w:hAnsi="Arial" w:cs="Arial"/>
          <w:sz w:val="20"/>
          <w:szCs w:val="20"/>
          <w:lang w:val="en-ZA" w:eastAsia="en-ZA"/>
        </w:rPr>
        <w:t>noted</w:t>
      </w:r>
      <w:r w:rsidRPr="00282790">
        <w:rPr>
          <w:rFonts w:ascii="Arial" w:eastAsia="Times New Roman" w:hAnsi="Arial" w:cs="Arial"/>
          <w:sz w:val="20"/>
          <w:szCs w:val="20"/>
          <w:lang w:val="en-ZA" w:eastAsia="en-ZA"/>
        </w:rPr>
        <w:t xml:space="preserve">. </w:t>
      </w:r>
    </w:p>
    <w:p w:rsidR="00BA5A27" w:rsidRPr="00282790" w:rsidRDefault="00BA5A27" w:rsidP="00282790">
      <w:pPr>
        <w:spacing w:after="0" w:line="240" w:lineRule="auto"/>
        <w:rPr>
          <w:rFonts w:ascii="Arial" w:eastAsia="Times New Roman" w:hAnsi="Arial" w:cs="Arial"/>
          <w:sz w:val="20"/>
          <w:szCs w:val="20"/>
          <w:lang w:val="en-ZA" w:eastAsia="en-ZA"/>
        </w:rPr>
      </w:pPr>
    </w:p>
    <w:p w:rsidR="004D3FA1" w:rsidRPr="00282790" w:rsidRDefault="004D3FA1" w:rsidP="00282790">
      <w:pPr>
        <w:spacing w:after="0" w:line="240" w:lineRule="auto"/>
        <w:rPr>
          <w:rFonts w:ascii="Arial" w:hAnsi="Arial" w:cs="Arial"/>
          <w:sz w:val="20"/>
          <w:szCs w:val="20"/>
        </w:rPr>
      </w:pPr>
    </w:p>
    <w:sectPr w:rsidR="004D3FA1" w:rsidRPr="00282790" w:rsidSect="00167383">
      <w:headerReference w:type="default" r:id="rId8"/>
      <w:footerReference w:type="default" r:id="rId9"/>
      <w:pgSz w:w="11906" w:h="16838"/>
      <w:pgMar w:top="63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60C" w:rsidRDefault="007D660C">
      <w:pPr>
        <w:spacing w:after="0" w:line="240" w:lineRule="auto"/>
      </w:pPr>
      <w:r>
        <w:separator/>
      </w:r>
    </w:p>
  </w:endnote>
  <w:endnote w:type="continuationSeparator" w:id="0">
    <w:p w:rsidR="007D660C" w:rsidRDefault="007D6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073410"/>
      <w:docPartObj>
        <w:docPartGallery w:val="Page Numbers (Bottom of Page)"/>
        <w:docPartUnique/>
      </w:docPartObj>
    </w:sdtPr>
    <w:sdtEndPr>
      <w:rPr>
        <w:noProof/>
      </w:rPr>
    </w:sdtEndPr>
    <w:sdtContent>
      <w:p w:rsidR="000B348C" w:rsidRDefault="00255BA1">
        <w:pPr>
          <w:pStyle w:val="Footer"/>
          <w:jc w:val="right"/>
        </w:pPr>
        <w:r>
          <w:fldChar w:fldCharType="begin"/>
        </w:r>
        <w:r w:rsidR="00C65895">
          <w:instrText xml:space="preserve"> PAGE   \* MERGEFORMAT </w:instrText>
        </w:r>
        <w:r>
          <w:fldChar w:fldCharType="separate"/>
        </w:r>
        <w:r w:rsidR="00282790">
          <w:rPr>
            <w:noProof/>
          </w:rPr>
          <w:t>1</w:t>
        </w:r>
        <w:r>
          <w:rPr>
            <w:noProof/>
          </w:rPr>
          <w:fldChar w:fldCharType="end"/>
        </w:r>
      </w:p>
    </w:sdtContent>
  </w:sdt>
  <w:p w:rsidR="000B348C" w:rsidRDefault="007D66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60C" w:rsidRDefault="007D660C">
      <w:pPr>
        <w:spacing w:after="0" w:line="240" w:lineRule="auto"/>
      </w:pPr>
      <w:r>
        <w:separator/>
      </w:r>
    </w:p>
  </w:footnote>
  <w:footnote w:type="continuationSeparator" w:id="0">
    <w:p w:rsidR="007D660C" w:rsidRDefault="007D66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2F8" w:rsidRDefault="00C65895">
    <w:pPr>
      <w:pStyle w:val="Header"/>
    </w:pPr>
    <w:r>
      <w:rPr>
        <w:b/>
        <w:noProof/>
      </w:rPr>
      <w:tab/>
    </w:r>
    <w:r>
      <w:rPr>
        <w:b/>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54AAF"/>
    <w:multiLevelType w:val="hybridMultilevel"/>
    <w:tmpl w:val="CAA838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779312F1"/>
    <w:multiLevelType w:val="hybridMultilevel"/>
    <w:tmpl w:val="B7CA74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7F937AAC"/>
    <w:multiLevelType w:val="hybridMultilevel"/>
    <w:tmpl w:val="D0A4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5A27"/>
    <w:rsid w:val="0000333A"/>
    <w:rsid w:val="00021C7E"/>
    <w:rsid w:val="00043C28"/>
    <w:rsid w:val="000915C1"/>
    <w:rsid w:val="000E3F2C"/>
    <w:rsid w:val="00167383"/>
    <w:rsid w:val="001B0651"/>
    <w:rsid w:val="002457F5"/>
    <w:rsid w:val="00255BA1"/>
    <w:rsid w:val="00282790"/>
    <w:rsid w:val="003B4B60"/>
    <w:rsid w:val="00440D55"/>
    <w:rsid w:val="004D3FA1"/>
    <w:rsid w:val="004E4248"/>
    <w:rsid w:val="00662160"/>
    <w:rsid w:val="006825F7"/>
    <w:rsid w:val="006A07BC"/>
    <w:rsid w:val="006B74FF"/>
    <w:rsid w:val="007201ED"/>
    <w:rsid w:val="00745CEE"/>
    <w:rsid w:val="007D660C"/>
    <w:rsid w:val="00817DD7"/>
    <w:rsid w:val="0087311D"/>
    <w:rsid w:val="00BA5A27"/>
    <w:rsid w:val="00C65895"/>
    <w:rsid w:val="00CF03A7"/>
    <w:rsid w:val="00D9070B"/>
    <w:rsid w:val="00E216A4"/>
    <w:rsid w:val="00E269AF"/>
    <w:rsid w:val="00E34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5A27"/>
  </w:style>
  <w:style w:type="paragraph" w:styleId="Footer">
    <w:name w:val="footer"/>
    <w:basedOn w:val="Normal"/>
    <w:link w:val="FooterChar"/>
    <w:uiPriority w:val="99"/>
    <w:semiHidden/>
    <w:unhideWhenUsed/>
    <w:rsid w:val="00BA5A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5A27"/>
  </w:style>
  <w:style w:type="paragraph" w:styleId="ListParagraph">
    <w:name w:val="List Paragraph"/>
    <w:basedOn w:val="Normal"/>
    <w:uiPriority w:val="34"/>
    <w:qFormat/>
    <w:rsid w:val="00E34A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98B1-DADE-4E34-8142-DC197DDC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 Mnguni</dc:creator>
  <cp:lastModifiedBy>User</cp:lastModifiedBy>
  <cp:revision>2</cp:revision>
  <dcterms:created xsi:type="dcterms:W3CDTF">2022-10-06T15:39:00Z</dcterms:created>
  <dcterms:modified xsi:type="dcterms:W3CDTF">2022-10-06T15:39:00Z</dcterms:modified>
</cp:coreProperties>
</file>