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7F" w:rsidRPr="0092277C" w:rsidRDefault="0092277C" w:rsidP="0092277C">
      <w:pPr>
        <w:rPr>
          <w:rFonts w:ascii="Arial" w:eastAsia="Batang" w:hAnsi="Arial" w:cs="Arial"/>
          <w:b/>
          <w:sz w:val="20"/>
          <w:szCs w:val="20"/>
          <w:lang w:val="en-ZA"/>
        </w:rPr>
      </w:pPr>
      <w:r>
        <w:rPr>
          <w:rFonts w:ascii="Arial" w:eastAsia="Batang" w:hAnsi="Arial" w:cs="Arial"/>
          <w:b/>
          <w:sz w:val="20"/>
          <w:szCs w:val="20"/>
          <w:lang w:val="en-ZA"/>
        </w:rPr>
        <w:t>Report of the Standing Committee on the Auditor-General on its Oversight visit to t</w:t>
      </w:r>
      <w:r w:rsidRPr="0092277C">
        <w:rPr>
          <w:rFonts w:ascii="Arial" w:eastAsia="Batang" w:hAnsi="Arial" w:cs="Arial"/>
          <w:b/>
          <w:sz w:val="20"/>
          <w:szCs w:val="20"/>
          <w:lang w:val="en-ZA"/>
        </w:rPr>
        <w:t>he A</w:t>
      </w:r>
      <w:r>
        <w:rPr>
          <w:rFonts w:ascii="Arial" w:eastAsia="Batang" w:hAnsi="Arial" w:cs="Arial"/>
          <w:b/>
          <w:sz w:val="20"/>
          <w:szCs w:val="20"/>
          <w:lang w:val="en-ZA"/>
        </w:rPr>
        <w:t>uditor-General of South Africa in Pretoria, Gauteng o</w:t>
      </w:r>
      <w:r w:rsidRPr="0092277C">
        <w:rPr>
          <w:rFonts w:ascii="Arial" w:eastAsia="Batang" w:hAnsi="Arial" w:cs="Arial"/>
          <w:b/>
          <w:sz w:val="20"/>
          <w:szCs w:val="20"/>
          <w:lang w:val="en-ZA"/>
        </w:rPr>
        <w:t>n 25 March 2022, Dated 21 September 2022</w:t>
      </w:r>
    </w:p>
    <w:p w:rsidR="00512A7F" w:rsidRPr="0092277C" w:rsidRDefault="00512A7F" w:rsidP="0092277C">
      <w:pPr>
        <w:ind w:left="720" w:firstLine="720"/>
        <w:rPr>
          <w:rFonts w:ascii="Arial" w:hAnsi="Arial" w:cs="Arial"/>
          <w:b/>
          <w:sz w:val="20"/>
          <w:szCs w:val="20"/>
          <w:lang w:val="en-US"/>
        </w:rPr>
      </w:pPr>
    </w:p>
    <w:p w:rsidR="002E056D" w:rsidRPr="0092277C" w:rsidRDefault="002E056D" w:rsidP="0092277C">
      <w:pPr>
        <w:numPr>
          <w:ilvl w:val="0"/>
          <w:numId w:val="1"/>
        </w:numPr>
        <w:rPr>
          <w:rFonts w:ascii="Arial" w:hAnsi="Arial" w:cs="Arial"/>
          <w:b/>
          <w:sz w:val="20"/>
          <w:szCs w:val="20"/>
          <w:lang w:val="en-US"/>
        </w:rPr>
      </w:pPr>
      <w:r w:rsidRPr="0092277C">
        <w:rPr>
          <w:rFonts w:ascii="Arial" w:hAnsi="Arial" w:cs="Arial"/>
          <w:b/>
          <w:sz w:val="20"/>
          <w:szCs w:val="20"/>
          <w:lang w:val="en-US"/>
        </w:rPr>
        <w:t>I</w:t>
      </w:r>
      <w:r w:rsidR="009F0D3D" w:rsidRPr="0092277C">
        <w:rPr>
          <w:rFonts w:ascii="Arial" w:hAnsi="Arial" w:cs="Arial"/>
          <w:b/>
          <w:sz w:val="20"/>
          <w:szCs w:val="20"/>
          <w:lang w:val="en-US"/>
        </w:rPr>
        <w:t>NTRODUCTION</w:t>
      </w:r>
    </w:p>
    <w:p w:rsidR="00512A7F" w:rsidRPr="0092277C" w:rsidRDefault="00512A7F" w:rsidP="0092277C">
      <w:pPr>
        <w:ind w:left="720"/>
        <w:rPr>
          <w:rFonts w:ascii="Arial" w:hAnsi="Arial" w:cs="Arial"/>
          <w:b/>
          <w:sz w:val="20"/>
          <w:szCs w:val="20"/>
          <w:lang w:val="en-US"/>
        </w:rPr>
      </w:pPr>
    </w:p>
    <w:p w:rsidR="0066034C" w:rsidRPr="0092277C" w:rsidRDefault="00771867" w:rsidP="0092277C">
      <w:pPr>
        <w:pStyle w:val="ListParagraph"/>
        <w:numPr>
          <w:ilvl w:val="0"/>
          <w:numId w:val="2"/>
        </w:numPr>
        <w:spacing w:after="0" w:line="240" w:lineRule="auto"/>
        <w:rPr>
          <w:rFonts w:ascii="Arial" w:hAnsi="Arial" w:cs="Arial"/>
          <w:sz w:val="20"/>
          <w:szCs w:val="20"/>
        </w:rPr>
      </w:pPr>
      <w:r w:rsidRPr="0092277C">
        <w:rPr>
          <w:rFonts w:ascii="Arial" w:hAnsi="Arial" w:cs="Arial"/>
          <w:sz w:val="20"/>
          <w:szCs w:val="20"/>
        </w:rPr>
        <w:t xml:space="preserve">On </w:t>
      </w:r>
      <w:r w:rsidR="00506C03" w:rsidRPr="0092277C">
        <w:rPr>
          <w:rFonts w:ascii="Arial" w:hAnsi="Arial" w:cs="Arial"/>
          <w:sz w:val="20"/>
          <w:szCs w:val="20"/>
        </w:rPr>
        <w:t>25 March 2022</w:t>
      </w:r>
      <w:r w:rsidR="0066034C" w:rsidRPr="0092277C">
        <w:rPr>
          <w:rFonts w:ascii="Arial" w:hAnsi="Arial" w:cs="Arial"/>
          <w:sz w:val="20"/>
          <w:szCs w:val="20"/>
        </w:rPr>
        <w:t xml:space="preserve">, the </w:t>
      </w:r>
      <w:r w:rsidR="00A27071" w:rsidRPr="0092277C">
        <w:rPr>
          <w:rFonts w:ascii="Arial" w:hAnsi="Arial" w:cs="Arial"/>
          <w:sz w:val="20"/>
          <w:szCs w:val="20"/>
        </w:rPr>
        <w:t>Standing</w:t>
      </w:r>
      <w:r w:rsidR="0066034C" w:rsidRPr="0092277C">
        <w:rPr>
          <w:rFonts w:ascii="Arial" w:hAnsi="Arial" w:cs="Arial"/>
          <w:sz w:val="20"/>
          <w:szCs w:val="20"/>
        </w:rPr>
        <w:t xml:space="preserve"> Committee on </w:t>
      </w:r>
      <w:r w:rsidR="00506C03" w:rsidRPr="0092277C">
        <w:rPr>
          <w:rFonts w:ascii="Arial" w:hAnsi="Arial" w:cs="Arial"/>
          <w:sz w:val="20"/>
          <w:szCs w:val="20"/>
        </w:rPr>
        <w:t>the Auditor-General</w:t>
      </w:r>
      <w:r w:rsidR="00A27071" w:rsidRPr="0092277C">
        <w:rPr>
          <w:rFonts w:ascii="Arial" w:hAnsi="Arial" w:cs="Arial"/>
          <w:sz w:val="20"/>
          <w:szCs w:val="20"/>
        </w:rPr>
        <w:t xml:space="preserve"> (</w:t>
      </w:r>
      <w:r w:rsidR="0066034C" w:rsidRPr="0092277C">
        <w:rPr>
          <w:rFonts w:ascii="Arial" w:hAnsi="Arial" w:cs="Arial"/>
          <w:sz w:val="20"/>
          <w:szCs w:val="20"/>
        </w:rPr>
        <w:t xml:space="preserve">the Committee) undertook </w:t>
      </w:r>
      <w:r w:rsidR="00A27071" w:rsidRPr="0092277C">
        <w:rPr>
          <w:rFonts w:ascii="Arial" w:hAnsi="Arial" w:cs="Arial"/>
          <w:sz w:val="20"/>
          <w:szCs w:val="20"/>
        </w:rPr>
        <w:t>an oversight visit</w:t>
      </w:r>
      <w:r w:rsidR="0066034C" w:rsidRPr="0092277C">
        <w:rPr>
          <w:rFonts w:ascii="Arial" w:hAnsi="Arial" w:cs="Arial"/>
          <w:sz w:val="20"/>
          <w:szCs w:val="20"/>
        </w:rPr>
        <w:t xml:space="preserve"> to </w:t>
      </w:r>
      <w:r w:rsidR="00506C03" w:rsidRPr="0092277C">
        <w:rPr>
          <w:rFonts w:ascii="Arial" w:hAnsi="Arial" w:cs="Arial"/>
          <w:sz w:val="20"/>
          <w:szCs w:val="20"/>
        </w:rPr>
        <w:t xml:space="preserve">the head offices of the Auditor-General of South Africa (AGSA) in Gauteng, its first in the Sixth Parliament. </w:t>
      </w:r>
    </w:p>
    <w:p w:rsidR="0066034C" w:rsidRPr="0092277C" w:rsidRDefault="0066034C" w:rsidP="0092277C">
      <w:pPr>
        <w:ind w:left="720"/>
        <w:rPr>
          <w:rFonts w:ascii="Arial" w:hAnsi="Arial" w:cs="Arial"/>
          <w:sz w:val="20"/>
          <w:szCs w:val="20"/>
        </w:rPr>
      </w:pPr>
      <w:r w:rsidRPr="0092277C">
        <w:rPr>
          <w:rFonts w:ascii="Arial" w:hAnsi="Arial" w:cs="Arial"/>
          <w:sz w:val="20"/>
          <w:szCs w:val="20"/>
        </w:rPr>
        <w:t xml:space="preserve">This report </w:t>
      </w:r>
      <w:r w:rsidR="00506C03" w:rsidRPr="0092277C">
        <w:rPr>
          <w:rFonts w:ascii="Arial" w:hAnsi="Arial" w:cs="Arial"/>
          <w:sz w:val="20"/>
          <w:szCs w:val="20"/>
        </w:rPr>
        <w:t xml:space="preserve">entails the nature and extent of the reported issues, deliberations and related activities undertaken during this important visit. </w:t>
      </w:r>
    </w:p>
    <w:p w:rsidR="0066034C" w:rsidRPr="0092277C" w:rsidRDefault="0066034C" w:rsidP="0092277C">
      <w:pPr>
        <w:rPr>
          <w:rFonts w:ascii="Arial" w:hAnsi="Arial" w:cs="Arial"/>
          <w:sz w:val="20"/>
          <w:szCs w:val="20"/>
        </w:rPr>
      </w:pPr>
    </w:p>
    <w:p w:rsidR="00094187" w:rsidRPr="0092277C" w:rsidRDefault="00A27071" w:rsidP="0092277C">
      <w:pPr>
        <w:pStyle w:val="ListParagraph"/>
        <w:numPr>
          <w:ilvl w:val="0"/>
          <w:numId w:val="1"/>
        </w:numPr>
        <w:spacing w:after="0" w:line="240" w:lineRule="auto"/>
        <w:rPr>
          <w:rFonts w:ascii="Arial" w:hAnsi="Arial" w:cs="Arial"/>
          <w:sz w:val="20"/>
          <w:szCs w:val="20"/>
        </w:rPr>
      </w:pPr>
      <w:r w:rsidRPr="0092277C">
        <w:rPr>
          <w:rFonts w:ascii="Arial" w:hAnsi="Arial" w:cs="Arial"/>
          <w:sz w:val="20"/>
          <w:szCs w:val="20"/>
        </w:rPr>
        <w:t xml:space="preserve">The </w:t>
      </w:r>
      <w:r w:rsidR="00094187" w:rsidRPr="0092277C">
        <w:rPr>
          <w:rFonts w:ascii="Arial" w:hAnsi="Arial" w:cs="Arial"/>
          <w:sz w:val="20"/>
          <w:szCs w:val="20"/>
        </w:rPr>
        <w:t>Committee met the AGSA Executive team</w:t>
      </w:r>
      <w:r w:rsidRPr="0092277C">
        <w:rPr>
          <w:rFonts w:ascii="Arial" w:hAnsi="Arial" w:cs="Arial"/>
          <w:sz w:val="20"/>
          <w:szCs w:val="20"/>
        </w:rPr>
        <w:t>,</w:t>
      </w:r>
      <w:r w:rsidR="00094187" w:rsidRPr="0092277C">
        <w:rPr>
          <w:rFonts w:ascii="Arial" w:hAnsi="Arial" w:cs="Arial"/>
          <w:sz w:val="20"/>
          <w:szCs w:val="20"/>
        </w:rPr>
        <w:t xml:space="preserve"> led by the Auditor-General, and later undertook a walk-about of the premises, which the institution recently took occupation of. </w:t>
      </w:r>
      <w:r w:rsidRPr="0092277C">
        <w:rPr>
          <w:rFonts w:ascii="Arial" w:hAnsi="Arial" w:cs="Arial"/>
          <w:sz w:val="20"/>
          <w:szCs w:val="20"/>
        </w:rPr>
        <w:t xml:space="preserve"> </w:t>
      </w:r>
    </w:p>
    <w:p w:rsidR="00590B67" w:rsidRPr="0092277C" w:rsidRDefault="00590B67" w:rsidP="0092277C">
      <w:pPr>
        <w:pStyle w:val="ListParagraph"/>
        <w:spacing w:after="0" w:line="240" w:lineRule="auto"/>
        <w:rPr>
          <w:rFonts w:ascii="Arial" w:hAnsi="Arial" w:cs="Arial"/>
          <w:sz w:val="20"/>
          <w:szCs w:val="20"/>
        </w:rPr>
      </w:pPr>
    </w:p>
    <w:p w:rsidR="00094187" w:rsidRPr="0092277C" w:rsidRDefault="00563932" w:rsidP="0092277C">
      <w:pPr>
        <w:pStyle w:val="ListParagraph"/>
        <w:numPr>
          <w:ilvl w:val="0"/>
          <w:numId w:val="1"/>
        </w:numPr>
        <w:spacing w:after="0" w:line="240" w:lineRule="auto"/>
        <w:rPr>
          <w:rFonts w:ascii="Arial" w:hAnsi="Arial" w:cs="Arial"/>
          <w:sz w:val="20"/>
          <w:szCs w:val="20"/>
        </w:rPr>
      </w:pPr>
      <w:r w:rsidRPr="0092277C">
        <w:rPr>
          <w:rFonts w:ascii="Arial" w:hAnsi="Arial" w:cs="Arial"/>
          <w:sz w:val="20"/>
          <w:szCs w:val="20"/>
          <w:lang w:val="en-US"/>
        </w:rPr>
        <w:t xml:space="preserve">The Committee delegation comprised of: </w:t>
      </w:r>
      <w:r w:rsidR="00094187" w:rsidRPr="0092277C">
        <w:rPr>
          <w:rFonts w:ascii="Arial" w:hAnsi="Arial" w:cs="Arial"/>
          <w:sz w:val="20"/>
          <w:szCs w:val="20"/>
          <w:lang w:val="en-US"/>
        </w:rPr>
        <w:t xml:space="preserve">ANC; </w:t>
      </w:r>
      <w:r w:rsidR="00590B67" w:rsidRPr="0092277C">
        <w:rPr>
          <w:rFonts w:ascii="Arial" w:hAnsi="Arial" w:cs="Arial"/>
          <w:sz w:val="20"/>
          <w:szCs w:val="20"/>
          <w:lang w:val="en-US"/>
        </w:rPr>
        <w:t>Mr S Somyo, MP</w:t>
      </w:r>
      <w:r w:rsidR="00094187" w:rsidRPr="0092277C">
        <w:rPr>
          <w:rFonts w:ascii="Arial" w:hAnsi="Arial" w:cs="Arial"/>
          <w:sz w:val="20"/>
          <w:szCs w:val="20"/>
          <w:lang w:val="en-US"/>
        </w:rPr>
        <w:t>, (Chairperson and Leader of the delegation)</w:t>
      </w:r>
      <w:r w:rsidR="00590B67" w:rsidRPr="0092277C">
        <w:rPr>
          <w:rFonts w:ascii="Arial" w:hAnsi="Arial" w:cs="Arial"/>
          <w:sz w:val="20"/>
          <w:szCs w:val="20"/>
          <w:lang w:val="en-US"/>
        </w:rPr>
        <w:t xml:space="preserve">; </w:t>
      </w:r>
      <w:r w:rsidR="00094187" w:rsidRPr="0092277C">
        <w:rPr>
          <w:rFonts w:ascii="Arial" w:hAnsi="Arial" w:cs="Arial"/>
          <w:sz w:val="20"/>
          <w:szCs w:val="20"/>
          <w:lang w:val="en-US"/>
        </w:rPr>
        <w:t>Ms C Seoposengwe</w:t>
      </w:r>
      <w:r w:rsidR="00590B67" w:rsidRPr="0092277C">
        <w:rPr>
          <w:rFonts w:ascii="Arial" w:hAnsi="Arial" w:cs="Arial"/>
          <w:sz w:val="20"/>
          <w:szCs w:val="20"/>
          <w:lang w:val="en-US"/>
        </w:rPr>
        <w:t>, MP</w:t>
      </w:r>
      <w:r w:rsidR="00094187" w:rsidRPr="0092277C">
        <w:rPr>
          <w:rFonts w:ascii="Arial" w:hAnsi="Arial" w:cs="Arial"/>
          <w:sz w:val="20"/>
          <w:szCs w:val="20"/>
          <w:lang w:val="en-US"/>
        </w:rPr>
        <w:t>, DA; Mr M Hoosen, MP, Ms S Kopane, MP, and IFP; Mr N Singh, MP.</w:t>
      </w:r>
    </w:p>
    <w:p w:rsidR="00590B67" w:rsidRPr="0092277C" w:rsidRDefault="00590B67" w:rsidP="0092277C">
      <w:pPr>
        <w:pStyle w:val="ListParagraph"/>
        <w:spacing w:after="0" w:line="240" w:lineRule="auto"/>
        <w:rPr>
          <w:rFonts w:ascii="Arial" w:hAnsi="Arial" w:cs="Arial"/>
          <w:sz w:val="20"/>
          <w:szCs w:val="20"/>
          <w:lang w:val="en-US"/>
        </w:rPr>
      </w:pPr>
    </w:p>
    <w:p w:rsidR="003F2E05" w:rsidRPr="0092277C" w:rsidRDefault="00FA4D96" w:rsidP="0092277C">
      <w:pPr>
        <w:pStyle w:val="ListParagraph"/>
        <w:numPr>
          <w:ilvl w:val="0"/>
          <w:numId w:val="1"/>
        </w:numPr>
        <w:spacing w:after="0" w:line="240" w:lineRule="auto"/>
        <w:rPr>
          <w:rFonts w:ascii="Arial" w:hAnsi="Arial" w:cs="Arial"/>
          <w:sz w:val="20"/>
          <w:szCs w:val="20"/>
          <w:lang w:val="en-US"/>
        </w:rPr>
      </w:pPr>
      <w:r w:rsidRPr="0092277C">
        <w:rPr>
          <w:rFonts w:ascii="Arial" w:hAnsi="Arial" w:cs="Arial"/>
          <w:sz w:val="20"/>
          <w:szCs w:val="20"/>
          <w:lang w:val="en-US"/>
        </w:rPr>
        <w:t>The delegation was supported by staff members</w:t>
      </w:r>
      <w:r w:rsidR="00094187" w:rsidRPr="0092277C">
        <w:rPr>
          <w:rFonts w:ascii="Arial" w:hAnsi="Arial" w:cs="Arial"/>
          <w:sz w:val="20"/>
          <w:szCs w:val="20"/>
          <w:lang w:val="en-US"/>
        </w:rPr>
        <w:t>;</w:t>
      </w:r>
      <w:r w:rsidR="0051454A" w:rsidRPr="0092277C">
        <w:rPr>
          <w:rFonts w:ascii="Arial" w:hAnsi="Arial" w:cs="Arial"/>
          <w:sz w:val="20"/>
          <w:szCs w:val="20"/>
          <w:lang w:val="en-US"/>
        </w:rPr>
        <w:t xml:space="preserve"> Mr P Mbele (Committee Secretar</w:t>
      </w:r>
      <w:r w:rsidR="00094187" w:rsidRPr="0092277C">
        <w:rPr>
          <w:rFonts w:ascii="Arial" w:hAnsi="Arial" w:cs="Arial"/>
          <w:sz w:val="20"/>
          <w:szCs w:val="20"/>
          <w:lang w:val="en-US"/>
        </w:rPr>
        <w:t>y</w:t>
      </w:r>
      <w:r w:rsidR="006C0A98" w:rsidRPr="0092277C">
        <w:rPr>
          <w:rFonts w:ascii="Arial" w:hAnsi="Arial" w:cs="Arial"/>
          <w:sz w:val="20"/>
          <w:szCs w:val="20"/>
          <w:lang w:val="en-US"/>
        </w:rPr>
        <w:t>)</w:t>
      </w:r>
      <w:r w:rsidR="0051454A" w:rsidRPr="0092277C">
        <w:rPr>
          <w:rFonts w:ascii="Arial" w:hAnsi="Arial" w:cs="Arial"/>
          <w:sz w:val="20"/>
          <w:szCs w:val="20"/>
          <w:lang w:val="en-US"/>
        </w:rPr>
        <w:t xml:space="preserve">; </w:t>
      </w:r>
      <w:r w:rsidR="00094187" w:rsidRPr="0092277C">
        <w:rPr>
          <w:rFonts w:ascii="Arial" w:hAnsi="Arial" w:cs="Arial"/>
          <w:sz w:val="20"/>
          <w:szCs w:val="20"/>
          <w:lang w:val="en-US"/>
        </w:rPr>
        <w:t>Mr M Hlekiso (Committee Researcher) and Mr E Martiens (Stand-In Committee Assistant)</w:t>
      </w:r>
    </w:p>
    <w:p w:rsidR="00094187" w:rsidRPr="0092277C" w:rsidRDefault="00094187" w:rsidP="0092277C">
      <w:pPr>
        <w:rPr>
          <w:rFonts w:ascii="Arial" w:hAnsi="Arial" w:cs="Arial"/>
          <w:sz w:val="20"/>
          <w:szCs w:val="20"/>
          <w:lang w:val="en-US"/>
        </w:rPr>
      </w:pPr>
    </w:p>
    <w:p w:rsidR="001E5CEA" w:rsidRPr="0092277C" w:rsidRDefault="0051454A" w:rsidP="0092277C">
      <w:pPr>
        <w:pStyle w:val="ListParagraph"/>
        <w:numPr>
          <w:ilvl w:val="0"/>
          <w:numId w:val="2"/>
        </w:numPr>
        <w:spacing w:after="0" w:line="240" w:lineRule="auto"/>
        <w:rPr>
          <w:rFonts w:ascii="Arial" w:hAnsi="Arial" w:cs="Arial"/>
          <w:b/>
          <w:sz w:val="20"/>
          <w:szCs w:val="20"/>
          <w:lang w:val="en-US"/>
        </w:rPr>
      </w:pPr>
      <w:r w:rsidRPr="0092277C">
        <w:rPr>
          <w:rFonts w:ascii="Arial" w:hAnsi="Arial" w:cs="Arial"/>
          <w:b/>
          <w:sz w:val="20"/>
          <w:szCs w:val="20"/>
          <w:lang w:val="en-US"/>
        </w:rPr>
        <w:t>BACKGROUND AND</w:t>
      </w:r>
      <w:r w:rsidR="00D57A7E" w:rsidRPr="0092277C">
        <w:rPr>
          <w:rFonts w:ascii="Arial" w:hAnsi="Arial" w:cs="Arial"/>
          <w:b/>
          <w:sz w:val="20"/>
          <w:szCs w:val="20"/>
          <w:lang w:val="en-US"/>
        </w:rPr>
        <w:t xml:space="preserve"> CONTEXT </w:t>
      </w:r>
    </w:p>
    <w:p w:rsidR="00EE7964" w:rsidRPr="0092277C" w:rsidRDefault="008D7125" w:rsidP="0092277C">
      <w:pPr>
        <w:rPr>
          <w:rFonts w:ascii="Arial" w:hAnsi="Arial" w:cs="Arial"/>
          <w:sz w:val="20"/>
          <w:szCs w:val="20"/>
          <w:lang w:val="en-US"/>
        </w:rPr>
      </w:pPr>
      <w:r w:rsidRPr="0092277C">
        <w:rPr>
          <w:rFonts w:ascii="Arial" w:hAnsi="Arial" w:cs="Arial"/>
          <w:sz w:val="20"/>
          <w:szCs w:val="20"/>
          <w:lang w:val="en-US"/>
        </w:rPr>
        <w:t xml:space="preserve">In October 2021, the Committee held the mandatory briefing with the AGSA on its 2020/21 Integrated Annual Report. </w:t>
      </w:r>
      <w:r w:rsidR="000E3179" w:rsidRPr="0092277C">
        <w:rPr>
          <w:rFonts w:ascii="Arial" w:hAnsi="Arial" w:cs="Arial"/>
          <w:sz w:val="20"/>
          <w:szCs w:val="20"/>
          <w:lang w:val="en-US"/>
        </w:rPr>
        <w:t xml:space="preserve">In line with </w:t>
      </w:r>
      <w:r w:rsidR="005562FB" w:rsidRPr="0092277C">
        <w:rPr>
          <w:rFonts w:ascii="Arial" w:hAnsi="Arial" w:cs="Arial"/>
          <w:sz w:val="20"/>
          <w:szCs w:val="20"/>
          <w:lang w:val="en-US"/>
        </w:rPr>
        <w:t>its</w:t>
      </w:r>
      <w:r w:rsidR="000E3179" w:rsidRPr="0092277C">
        <w:rPr>
          <w:rFonts w:ascii="Arial" w:hAnsi="Arial" w:cs="Arial"/>
          <w:sz w:val="20"/>
          <w:szCs w:val="20"/>
          <w:lang w:val="en-US"/>
        </w:rPr>
        <w:t xml:space="preserve"> theme of ‘Increase</w:t>
      </w:r>
      <w:r w:rsidR="00FF730D" w:rsidRPr="0092277C">
        <w:rPr>
          <w:rFonts w:ascii="Arial" w:hAnsi="Arial" w:cs="Arial"/>
          <w:sz w:val="20"/>
          <w:szCs w:val="20"/>
          <w:lang w:val="en-US"/>
        </w:rPr>
        <w:t>d Relevance in a Changing World’</w:t>
      </w:r>
      <w:r w:rsidR="000E3179" w:rsidRPr="0092277C">
        <w:rPr>
          <w:rFonts w:ascii="Arial" w:hAnsi="Arial" w:cs="Arial"/>
          <w:sz w:val="20"/>
          <w:szCs w:val="20"/>
          <w:lang w:val="en-US"/>
        </w:rPr>
        <w:t xml:space="preserve">, the report reflected on the challenges facing the country’s governance systems, including financial management, in the midst of the global Covid-19 pandemic. It reminded the nation of the R500 billion funds that were released by the government to cope with the pandemic’s ramifications, and the challenges of transparency and accountability that came to the fore when these funds were dispersed. The theme, as other parts of the report, further reflected on the Auditor-General’s role in seeking to bring about these important governance values, and the work that was done thereof, especially the real-time audits on the management of the funds, as well as the collaborative work done with law enforcement authorities thereafter. </w:t>
      </w:r>
    </w:p>
    <w:p w:rsidR="000E3179" w:rsidRPr="0092277C" w:rsidRDefault="000E3179" w:rsidP="0092277C">
      <w:pPr>
        <w:rPr>
          <w:rFonts w:ascii="Arial" w:hAnsi="Arial" w:cs="Arial"/>
          <w:sz w:val="20"/>
          <w:szCs w:val="20"/>
          <w:lang w:val="en-US"/>
        </w:rPr>
      </w:pPr>
    </w:p>
    <w:p w:rsidR="000E3179" w:rsidRPr="0092277C" w:rsidRDefault="000E3179" w:rsidP="0092277C">
      <w:pPr>
        <w:rPr>
          <w:rFonts w:ascii="Arial" w:hAnsi="Arial" w:cs="Arial"/>
          <w:sz w:val="20"/>
          <w:szCs w:val="20"/>
        </w:rPr>
      </w:pPr>
      <w:r w:rsidRPr="0092277C">
        <w:rPr>
          <w:rFonts w:ascii="Arial" w:hAnsi="Arial" w:cs="Arial"/>
          <w:sz w:val="20"/>
          <w:szCs w:val="20"/>
          <w:lang w:val="en-US"/>
        </w:rPr>
        <w:t xml:space="preserve">Although the report was well-received by the Committee and the AGSA commended for its sterling work during the most difficult if periods, a number of issues were raised that the collective felt need further attention and follow-up, these ranged from; the seeming </w:t>
      </w:r>
      <w:r w:rsidR="005562FB" w:rsidRPr="0092277C">
        <w:rPr>
          <w:rFonts w:ascii="Arial" w:hAnsi="Arial" w:cs="Arial"/>
          <w:sz w:val="20"/>
          <w:szCs w:val="20"/>
        </w:rPr>
        <w:t>resistance</w:t>
      </w:r>
      <w:r w:rsidRPr="0092277C">
        <w:rPr>
          <w:rFonts w:ascii="Arial" w:hAnsi="Arial" w:cs="Arial"/>
          <w:sz w:val="20"/>
          <w:szCs w:val="20"/>
        </w:rPr>
        <w:t xml:space="preserve"> from section 4 (3) SOEs, which are not audited by AG to change their current auditors, the increase in outstanding debts owed to the AGSA</w:t>
      </w:r>
      <w:r w:rsidR="003E4CCD" w:rsidRPr="0092277C">
        <w:rPr>
          <w:rFonts w:ascii="Arial" w:hAnsi="Arial" w:cs="Arial"/>
          <w:sz w:val="20"/>
          <w:szCs w:val="20"/>
        </w:rPr>
        <w:t>, as well as t</w:t>
      </w:r>
      <w:r w:rsidRPr="0092277C">
        <w:rPr>
          <w:rFonts w:ascii="Arial" w:hAnsi="Arial" w:cs="Arial"/>
          <w:sz w:val="20"/>
          <w:szCs w:val="20"/>
        </w:rPr>
        <w:t>he funding m</w:t>
      </w:r>
      <w:r w:rsidR="003E4CCD" w:rsidRPr="0092277C">
        <w:rPr>
          <w:rFonts w:ascii="Arial" w:hAnsi="Arial" w:cs="Arial"/>
          <w:sz w:val="20"/>
          <w:szCs w:val="20"/>
        </w:rPr>
        <w:t xml:space="preserve">odel of the institution </w:t>
      </w:r>
      <w:r w:rsidRPr="0092277C">
        <w:rPr>
          <w:rFonts w:ascii="Arial" w:hAnsi="Arial" w:cs="Arial"/>
          <w:sz w:val="20"/>
          <w:szCs w:val="20"/>
        </w:rPr>
        <w:t>under the current economic climate</w:t>
      </w:r>
      <w:r w:rsidR="003E4CCD" w:rsidRPr="0092277C">
        <w:rPr>
          <w:rFonts w:ascii="Arial" w:hAnsi="Arial" w:cs="Arial"/>
          <w:sz w:val="20"/>
          <w:szCs w:val="20"/>
        </w:rPr>
        <w:t xml:space="preserve">. </w:t>
      </w:r>
    </w:p>
    <w:p w:rsidR="00EE7964" w:rsidRPr="0092277C" w:rsidRDefault="00D26531" w:rsidP="0092277C">
      <w:pPr>
        <w:rPr>
          <w:rFonts w:ascii="Arial" w:hAnsi="Arial" w:cs="Arial"/>
          <w:sz w:val="20"/>
          <w:szCs w:val="20"/>
          <w:lang w:val="en-US"/>
        </w:rPr>
      </w:pPr>
      <w:r w:rsidRPr="0092277C">
        <w:rPr>
          <w:rFonts w:ascii="Arial" w:hAnsi="Arial" w:cs="Arial"/>
          <w:sz w:val="20"/>
          <w:szCs w:val="20"/>
          <w:lang w:val="en-US"/>
        </w:rPr>
        <w:t xml:space="preserve">The Committee, as part of its oversight work, has undertaken to hold its own Strategic Plan for the parliamentary term. Following up on these important matters would assist it to plan for an active oversight programme up to the end of its term. Furthermore, as part of its member’s induction to the work of the AGSA, it was thought important to visit the head offices of the institution, which happen to be newly-occupied by the AGSA, following years of challenges with office accommodation and space. </w:t>
      </w:r>
    </w:p>
    <w:p w:rsidR="00D26531" w:rsidRPr="0092277C" w:rsidRDefault="00D26531" w:rsidP="0092277C">
      <w:pPr>
        <w:rPr>
          <w:rFonts w:ascii="Arial" w:hAnsi="Arial" w:cs="Arial"/>
          <w:sz w:val="20"/>
          <w:szCs w:val="20"/>
          <w:lang w:val="en-US"/>
        </w:rPr>
      </w:pPr>
    </w:p>
    <w:p w:rsidR="00684F7E" w:rsidRPr="0092277C" w:rsidRDefault="00DC1CDF" w:rsidP="0092277C">
      <w:pPr>
        <w:rPr>
          <w:rFonts w:ascii="Arial" w:hAnsi="Arial" w:cs="Arial"/>
          <w:sz w:val="20"/>
          <w:szCs w:val="20"/>
        </w:rPr>
      </w:pPr>
      <w:r w:rsidRPr="0092277C">
        <w:rPr>
          <w:rFonts w:ascii="Arial" w:hAnsi="Arial" w:cs="Arial"/>
          <w:sz w:val="20"/>
          <w:szCs w:val="20"/>
        </w:rPr>
        <w:t>F</w:t>
      </w:r>
      <w:r w:rsidR="00F7371F" w:rsidRPr="0092277C">
        <w:rPr>
          <w:rFonts w:ascii="Arial" w:hAnsi="Arial" w:cs="Arial"/>
          <w:sz w:val="20"/>
          <w:szCs w:val="20"/>
        </w:rPr>
        <w:t>ollowing up on the most recent deliberations on the AGSA IAR</w:t>
      </w:r>
      <w:r w:rsidR="00684F7E" w:rsidRPr="0092277C">
        <w:rPr>
          <w:rFonts w:ascii="Arial" w:hAnsi="Arial" w:cs="Arial"/>
          <w:sz w:val="20"/>
          <w:szCs w:val="20"/>
        </w:rPr>
        <w:t xml:space="preserve">, </w:t>
      </w:r>
      <w:r w:rsidR="00F7371F" w:rsidRPr="0092277C">
        <w:rPr>
          <w:rFonts w:ascii="Arial" w:hAnsi="Arial" w:cs="Arial"/>
          <w:sz w:val="20"/>
          <w:szCs w:val="20"/>
        </w:rPr>
        <w:t>the Committee’s topical oversight objectives, in this instance, were centred on the following</w:t>
      </w:r>
      <w:r w:rsidR="00684F7E" w:rsidRPr="0092277C">
        <w:rPr>
          <w:rFonts w:ascii="Arial" w:hAnsi="Arial" w:cs="Arial"/>
          <w:sz w:val="20"/>
          <w:szCs w:val="20"/>
        </w:rPr>
        <w:t>:</w:t>
      </w:r>
    </w:p>
    <w:p w:rsidR="00684F7E" w:rsidRPr="0092277C" w:rsidRDefault="00684F7E" w:rsidP="0092277C">
      <w:pPr>
        <w:rPr>
          <w:rFonts w:ascii="Arial" w:hAnsi="Arial" w:cs="Arial"/>
          <w:sz w:val="20"/>
          <w:szCs w:val="20"/>
        </w:rPr>
      </w:pPr>
    </w:p>
    <w:p w:rsidR="00684F7E" w:rsidRPr="0092277C" w:rsidRDefault="0055119C" w:rsidP="0092277C">
      <w:pPr>
        <w:pStyle w:val="ListParagraph"/>
        <w:numPr>
          <w:ilvl w:val="0"/>
          <w:numId w:val="13"/>
        </w:numPr>
        <w:spacing w:after="0" w:line="240" w:lineRule="auto"/>
        <w:rPr>
          <w:rFonts w:ascii="Arial" w:eastAsiaTheme="minorEastAsia" w:hAnsi="Arial" w:cs="Arial"/>
          <w:sz w:val="20"/>
          <w:szCs w:val="20"/>
        </w:rPr>
      </w:pPr>
      <w:r w:rsidRPr="0092277C">
        <w:rPr>
          <w:rFonts w:ascii="Arial" w:eastAsiaTheme="minorEastAsia" w:hAnsi="Arial" w:cs="Arial"/>
          <w:sz w:val="20"/>
          <w:szCs w:val="20"/>
        </w:rPr>
        <w:t xml:space="preserve">On taking up more SOE audits - </w:t>
      </w:r>
      <w:r w:rsidR="00684F7E" w:rsidRPr="0092277C">
        <w:rPr>
          <w:rFonts w:ascii="Arial" w:eastAsiaTheme="minorEastAsia" w:hAnsi="Arial" w:cs="Arial"/>
          <w:sz w:val="20"/>
          <w:szCs w:val="20"/>
        </w:rPr>
        <w:t>AGSA ha</w:t>
      </w:r>
      <w:r w:rsidRPr="0092277C">
        <w:rPr>
          <w:rFonts w:ascii="Arial" w:eastAsiaTheme="minorEastAsia" w:hAnsi="Arial" w:cs="Arial"/>
          <w:sz w:val="20"/>
          <w:szCs w:val="20"/>
        </w:rPr>
        <w:t>d</w:t>
      </w:r>
      <w:r w:rsidR="00684F7E" w:rsidRPr="0092277C">
        <w:rPr>
          <w:rFonts w:ascii="Arial" w:eastAsiaTheme="minorEastAsia" w:hAnsi="Arial" w:cs="Arial"/>
          <w:sz w:val="20"/>
          <w:szCs w:val="20"/>
        </w:rPr>
        <w:t xml:space="preserve"> reported commendable efforts to increase its ability to handle such audits and create some desire to audit them. These efforts which are in line to address concerns raised by SCOAG in its previous engagements with AGSA, that AGSA should ensure that it audits all of the 21 Schedule 2 SOEs. However, these efforts reportedly exerted pressure on the resources of AGSA due to a continuous need for intensive training and learning for staff after taking over and in preparation for the takeover. </w:t>
      </w:r>
    </w:p>
    <w:p w:rsidR="00684F7E" w:rsidRPr="0092277C" w:rsidRDefault="00684F7E" w:rsidP="0092277C">
      <w:pPr>
        <w:pStyle w:val="ListParagraph"/>
        <w:numPr>
          <w:ilvl w:val="0"/>
          <w:numId w:val="13"/>
        </w:numPr>
        <w:spacing w:after="0" w:line="240" w:lineRule="auto"/>
        <w:rPr>
          <w:rFonts w:ascii="Arial" w:eastAsiaTheme="minorEastAsia" w:hAnsi="Arial" w:cs="Arial"/>
          <w:sz w:val="20"/>
          <w:szCs w:val="20"/>
        </w:rPr>
      </w:pPr>
      <w:r w:rsidRPr="0092277C">
        <w:rPr>
          <w:rFonts w:ascii="Arial" w:eastAsiaTheme="minorEastAsia" w:hAnsi="Arial" w:cs="Arial"/>
          <w:sz w:val="20"/>
          <w:szCs w:val="20"/>
        </w:rPr>
        <w:lastRenderedPageBreak/>
        <w:t xml:space="preserve">It was further reported that for those SOEs, which are still not yet under the AGSA’s audit portfolio, the AG has enhanced their audits oversight by implementing the PAA regulations. This has to ensure that AGSA concurs with the conditions of appointing private auditors to those SOEs. In implementing such enhanced strict audits oversight to those SOEs, which are still yet to become under AGSA’s audit Portfolio, AGSA has identified threats of familiarity at some institutions that have been audited by the same private auditors for between five to twenty years. To emphasise its commitment to good governance for those SOEs, AGSA imposed some conditions, which include amongst others, that those SOEs should appoint new auditors for the 2021/22 financial year. In this regard, AGSA reported that they receive pushbacks from other SOEs. </w:t>
      </w:r>
    </w:p>
    <w:p w:rsidR="009D65A9" w:rsidRPr="0092277C" w:rsidRDefault="00684F7E" w:rsidP="0092277C">
      <w:pPr>
        <w:pStyle w:val="ListParagraph"/>
        <w:numPr>
          <w:ilvl w:val="0"/>
          <w:numId w:val="13"/>
        </w:numPr>
        <w:spacing w:after="0" w:line="240" w:lineRule="auto"/>
        <w:rPr>
          <w:rFonts w:ascii="Arial" w:hAnsi="Arial" w:cs="Arial"/>
          <w:sz w:val="20"/>
          <w:szCs w:val="20"/>
        </w:rPr>
      </w:pPr>
      <w:r w:rsidRPr="0092277C">
        <w:rPr>
          <w:rFonts w:ascii="Arial" w:hAnsi="Arial" w:cs="Arial"/>
          <w:sz w:val="20"/>
          <w:szCs w:val="20"/>
        </w:rPr>
        <w:t xml:space="preserve">Therefore, it </w:t>
      </w:r>
      <w:r w:rsidR="009D65A9" w:rsidRPr="0092277C">
        <w:rPr>
          <w:rFonts w:ascii="Arial" w:hAnsi="Arial" w:cs="Arial"/>
          <w:sz w:val="20"/>
          <w:szCs w:val="20"/>
        </w:rPr>
        <w:t>was</w:t>
      </w:r>
      <w:r w:rsidRPr="0092277C">
        <w:rPr>
          <w:rFonts w:ascii="Arial" w:hAnsi="Arial" w:cs="Arial"/>
          <w:sz w:val="20"/>
          <w:szCs w:val="20"/>
        </w:rPr>
        <w:t xml:space="preserve"> important to find out on how AGSA </w:t>
      </w:r>
      <w:r w:rsidR="009D65A9" w:rsidRPr="0092277C">
        <w:rPr>
          <w:rFonts w:ascii="Arial" w:hAnsi="Arial" w:cs="Arial"/>
          <w:sz w:val="20"/>
          <w:szCs w:val="20"/>
        </w:rPr>
        <w:t xml:space="preserve">planned </w:t>
      </w:r>
      <w:r w:rsidRPr="0092277C">
        <w:rPr>
          <w:rFonts w:ascii="Arial" w:hAnsi="Arial" w:cs="Arial"/>
          <w:sz w:val="20"/>
          <w:szCs w:val="20"/>
        </w:rPr>
        <w:t>to address the looming need for resources taking into consideration the limited resources they have</w:t>
      </w:r>
      <w:r w:rsidR="009D65A9" w:rsidRPr="0092277C">
        <w:rPr>
          <w:rFonts w:ascii="Arial" w:hAnsi="Arial" w:cs="Arial"/>
          <w:sz w:val="20"/>
          <w:szCs w:val="20"/>
        </w:rPr>
        <w:t>.</w:t>
      </w:r>
      <w:r w:rsidRPr="0092277C">
        <w:rPr>
          <w:rFonts w:ascii="Arial" w:hAnsi="Arial" w:cs="Arial"/>
          <w:sz w:val="20"/>
          <w:szCs w:val="20"/>
        </w:rPr>
        <w:t xml:space="preserve"> Further, </w:t>
      </w:r>
      <w:r w:rsidR="009D65A9" w:rsidRPr="0092277C">
        <w:rPr>
          <w:rFonts w:ascii="Arial" w:hAnsi="Arial" w:cs="Arial"/>
          <w:sz w:val="20"/>
          <w:szCs w:val="20"/>
        </w:rPr>
        <w:t xml:space="preserve">the Committee wished to ascertain the </w:t>
      </w:r>
      <w:r w:rsidRPr="0092277C">
        <w:rPr>
          <w:rFonts w:ascii="Arial" w:hAnsi="Arial" w:cs="Arial"/>
          <w:sz w:val="20"/>
          <w:szCs w:val="20"/>
        </w:rPr>
        <w:t>form of assistance SCOAG would give to AGSA, if any</w:t>
      </w:r>
      <w:r w:rsidR="009D65A9" w:rsidRPr="0092277C">
        <w:rPr>
          <w:rFonts w:ascii="Arial" w:hAnsi="Arial" w:cs="Arial"/>
          <w:sz w:val="20"/>
          <w:szCs w:val="20"/>
        </w:rPr>
        <w:t>,</w:t>
      </w:r>
      <w:r w:rsidRPr="0092277C">
        <w:rPr>
          <w:rFonts w:ascii="Arial" w:hAnsi="Arial" w:cs="Arial"/>
          <w:sz w:val="20"/>
          <w:szCs w:val="20"/>
        </w:rPr>
        <w:t xml:space="preserve"> for the institution to require to fast track the takeover of the remaining Schedule 2 SOEs</w:t>
      </w:r>
      <w:r w:rsidR="009D65A9" w:rsidRPr="0092277C">
        <w:rPr>
          <w:rFonts w:ascii="Arial" w:hAnsi="Arial" w:cs="Arial"/>
          <w:sz w:val="20"/>
          <w:szCs w:val="20"/>
        </w:rPr>
        <w:t>.</w:t>
      </w:r>
      <w:r w:rsidRPr="0092277C">
        <w:rPr>
          <w:rFonts w:ascii="Arial" w:hAnsi="Arial" w:cs="Arial"/>
          <w:sz w:val="20"/>
          <w:szCs w:val="20"/>
        </w:rPr>
        <w:t xml:space="preserve"> </w:t>
      </w:r>
    </w:p>
    <w:p w:rsidR="00684F7E" w:rsidRPr="0092277C" w:rsidRDefault="00684F7E" w:rsidP="0092277C">
      <w:pPr>
        <w:pStyle w:val="ListParagraph"/>
        <w:numPr>
          <w:ilvl w:val="0"/>
          <w:numId w:val="13"/>
        </w:numPr>
        <w:spacing w:after="0" w:line="240" w:lineRule="auto"/>
        <w:rPr>
          <w:rFonts w:ascii="Arial" w:eastAsiaTheme="minorEastAsia" w:hAnsi="Arial" w:cs="Arial"/>
          <w:sz w:val="20"/>
          <w:szCs w:val="20"/>
          <w:lang w:val="en-US"/>
        </w:rPr>
      </w:pPr>
      <w:r w:rsidRPr="0092277C">
        <w:rPr>
          <w:rFonts w:ascii="Arial" w:eastAsiaTheme="minorEastAsia" w:hAnsi="Arial" w:cs="Arial"/>
          <w:sz w:val="20"/>
          <w:szCs w:val="20"/>
        </w:rPr>
        <w:t xml:space="preserve">AGSA </w:t>
      </w:r>
      <w:r w:rsidR="005562FB" w:rsidRPr="0092277C">
        <w:rPr>
          <w:rFonts w:ascii="Arial" w:eastAsiaTheme="minorEastAsia" w:hAnsi="Arial" w:cs="Arial"/>
          <w:sz w:val="20"/>
          <w:szCs w:val="20"/>
        </w:rPr>
        <w:t xml:space="preserve">had </w:t>
      </w:r>
      <w:r w:rsidRPr="0092277C">
        <w:rPr>
          <w:rFonts w:ascii="Arial" w:eastAsiaTheme="minorEastAsia" w:hAnsi="Arial" w:cs="Arial"/>
          <w:sz w:val="20"/>
          <w:szCs w:val="20"/>
        </w:rPr>
        <w:t>planned to achieve 80%-90% implementation of 2020/21 ICT projects to implement the ICT strategy. For the 2020/21 financial year, only 77 percent of ICT projects were implemented towards achieving ICT Strategy. Some of the reasons for this non-achievement of this performance target include amongst others, delay in finalisation of IT strategy, retention of ICT employees that resulted in a high turnover of employees in IT infrastructure.</w:t>
      </w:r>
    </w:p>
    <w:p w:rsidR="00684F7E" w:rsidRPr="0092277C" w:rsidRDefault="00684F7E" w:rsidP="0092277C">
      <w:pPr>
        <w:pStyle w:val="ListParagraph"/>
        <w:numPr>
          <w:ilvl w:val="0"/>
          <w:numId w:val="13"/>
        </w:numPr>
        <w:spacing w:after="0" w:line="240" w:lineRule="auto"/>
        <w:rPr>
          <w:rFonts w:ascii="Arial" w:hAnsi="Arial" w:cs="Arial"/>
          <w:sz w:val="20"/>
          <w:szCs w:val="20"/>
        </w:rPr>
      </w:pPr>
      <w:r w:rsidRPr="0092277C">
        <w:rPr>
          <w:rFonts w:ascii="Arial" w:eastAsiaTheme="minorEastAsia" w:hAnsi="Arial" w:cs="Arial"/>
          <w:sz w:val="20"/>
          <w:szCs w:val="20"/>
        </w:rPr>
        <w:t xml:space="preserve">It </w:t>
      </w:r>
      <w:r w:rsidR="005562FB" w:rsidRPr="0092277C">
        <w:rPr>
          <w:rFonts w:ascii="Arial" w:eastAsiaTheme="minorEastAsia" w:hAnsi="Arial" w:cs="Arial"/>
          <w:sz w:val="20"/>
          <w:szCs w:val="20"/>
        </w:rPr>
        <w:t>was</w:t>
      </w:r>
      <w:r w:rsidRPr="0092277C">
        <w:rPr>
          <w:rFonts w:ascii="Arial" w:eastAsiaTheme="minorEastAsia" w:hAnsi="Arial" w:cs="Arial"/>
          <w:sz w:val="20"/>
          <w:szCs w:val="20"/>
        </w:rPr>
        <w:t xml:space="preserve"> reported that during the 2020/21 financial year, an amount of R638 million was spent on core audit work by private firms. This amount was lesser than the amount spent on private firms (R686 million) for the 2019/20 financial year. </w:t>
      </w:r>
      <w:r w:rsidR="00D1769A" w:rsidRPr="0092277C">
        <w:rPr>
          <w:rFonts w:ascii="Arial" w:eastAsiaTheme="minorEastAsia" w:hAnsi="Arial" w:cs="Arial"/>
          <w:sz w:val="20"/>
          <w:szCs w:val="20"/>
        </w:rPr>
        <w:t xml:space="preserve">The Committee needed to be appraised on the plans in this regard, going forward. </w:t>
      </w:r>
    </w:p>
    <w:p w:rsidR="00684F7E" w:rsidRPr="0092277C" w:rsidRDefault="00684F7E" w:rsidP="0092277C">
      <w:pPr>
        <w:pStyle w:val="ListParagraph"/>
        <w:numPr>
          <w:ilvl w:val="0"/>
          <w:numId w:val="13"/>
        </w:numPr>
        <w:spacing w:after="0" w:line="240" w:lineRule="auto"/>
        <w:rPr>
          <w:rFonts w:ascii="Arial" w:eastAsiaTheme="minorEastAsia" w:hAnsi="Arial" w:cs="Arial"/>
          <w:sz w:val="20"/>
          <w:szCs w:val="20"/>
        </w:rPr>
      </w:pPr>
      <w:r w:rsidRPr="0092277C">
        <w:rPr>
          <w:rFonts w:ascii="Arial" w:eastAsiaTheme="minorEastAsia" w:hAnsi="Arial" w:cs="Arial"/>
          <w:sz w:val="20"/>
          <w:szCs w:val="20"/>
        </w:rPr>
        <w:t>Historically, AGSA used to experience a challenge of outstanding debts which were mounting annually. In conjunction with the SCOAG, in 2014, AGSA introduced some enhancement collection strategies, which include ring-fencing of the outstanding debts with auditees and litigation of auditees. Following the implementation of those strategies, the challenge of outstanding debts subsided pointing to the effectiveness of these strategies. However, with some financial challenges from municipalities and some SOEs, those strategies ma</w:t>
      </w:r>
      <w:r w:rsidR="00D1769A" w:rsidRPr="0092277C">
        <w:rPr>
          <w:rFonts w:ascii="Arial" w:eastAsiaTheme="minorEastAsia" w:hAnsi="Arial" w:cs="Arial"/>
          <w:sz w:val="20"/>
          <w:szCs w:val="20"/>
        </w:rPr>
        <w:t xml:space="preserve">y need to be reviewed. The Committee wished to engage the leadership of the institution on this matter. </w:t>
      </w:r>
    </w:p>
    <w:p w:rsidR="00684F7E" w:rsidRPr="0092277C" w:rsidRDefault="00684F7E" w:rsidP="0092277C">
      <w:pPr>
        <w:pStyle w:val="ListParagraph"/>
        <w:numPr>
          <w:ilvl w:val="0"/>
          <w:numId w:val="13"/>
        </w:numPr>
        <w:spacing w:after="0" w:line="240" w:lineRule="auto"/>
        <w:rPr>
          <w:rFonts w:ascii="Arial" w:eastAsiaTheme="minorEastAsia" w:hAnsi="Arial" w:cs="Arial"/>
          <w:sz w:val="20"/>
          <w:szCs w:val="20"/>
        </w:rPr>
      </w:pPr>
      <w:r w:rsidRPr="0092277C">
        <w:rPr>
          <w:rFonts w:ascii="Arial" w:eastAsiaTheme="minorEastAsia" w:hAnsi="Arial" w:cs="Arial"/>
          <w:sz w:val="20"/>
          <w:szCs w:val="20"/>
        </w:rPr>
        <w:t xml:space="preserve">Lastly, considering all the challenges, which impose financial risk to AGSA, </w:t>
      </w:r>
      <w:r w:rsidR="00D1769A" w:rsidRPr="0092277C">
        <w:rPr>
          <w:rFonts w:ascii="Arial" w:eastAsiaTheme="minorEastAsia" w:hAnsi="Arial" w:cs="Arial"/>
          <w:sz w:val="20"/>
          <w:szCs w:val="20"/>
        </w:rPr>
        <w:t xml:space="preserve">it is important to have ongoing, yet effective discussions on the relevance or irrelevance of the </w:t>
      </w:r>
      <w:r w:rsidRPr="0092277C">
        <w:rPr>
          <w:rFonts w:ascii="Arial" w:eastAsiaTheme="minorEastAsia" w:hAnsi="Arial" w:cs="Arial"/>
          <w:sz w:val="20"/>
          <w:szCs w:val="20"/>
        </w:rPr>
        <w:t>current Funding Model</w:t>
      </w:r>
      <w:r w:rsidR="00D1769A" w:rsidRPr="0092277C">
        <w:rPr>
          <w:rFonts w:ascii="Arial" w:eastAsiaTheme="minorEastAsia" w:hAnsi="Arial" w:cs="Arial"/>
          <w:sz w:val="20"/>
          <w:szCs w:val="20"/>
        </w:rPr>
        <w:t xml:space="preserve"> of the AGSA and its impact on the </w:t>
      </w:r>
      <w:r w:rsidR="005562FB" w:rsidRPr="0092277C">
        <w:rPr>
          <w:rFonts w:ascii="Arial" w:eastAsiaTheme="minorEastAsia" w:hAnsi="Arial" w:cs="Arial"/>
          <w:sz w:val="20"/>
          <w:szCs w:val="20"/>
        </w:rPr>
        <w:t>institution’s</w:t>
      </w:r>
      <w:r w:rsidR="00D1769A" w:rsidRPr="0092277C">
        <w:rPr>
          <w:rFonts w:ascii="Arial" w:eastAsiaTheme="minorEastAsia" w:hAnsi="Arial" w:cs="Arial"/>
          <w:sz w:val="20"/>
          <w:szCs w:val="20"/>
        </w:rPr>
        <w:t xml:space="preserve"> work into the future. </w:t>
      </w:r>
    </w:p>
    <w:p w:rsidR="00684F7E" w:rsidRPr="0092277C" w:rsidRDefault="00684F7E" w:rsidP="0092277C">
      <w:pPr>
        <w:rPr>
          <w:rFonts w:ascii="Arial" w:hAnsi="Arial" w:cs="Arial"/>
          <w:i/>
          <w:sz w:val="20"/>
          <w:szCs w:val="20"/>
          <w:lang w:val="en-US"/>
        </w:rPr>
      </w:pPr>
    </w:p>
    <w:p w:rsidR="00EB4F0B" w:rsidRPr="0092277C" w:rsidRDefault="00E56C2F" w:rsidP="0092277C">
      <w:pPr>
        <w:pStyle w:val="ListParagraph"/>
        <w:numPr>
          <w:ilvl w:val="0"/>
          <w:numId w:val="2"/>
        </w:numPr>
        <w:spacing w:after="0" w:line="240" w:lineRule="auto"/>
        <w:rPr>
          <w:rFonts w:ascii="Arial" w:hAnsi="Arial" w:cs="Arial"/>
          <w:b/>
          <w:sz w:val="20"/>
          <w:szCs w:val="20"/>
          <w:lang w:val="en-US"/>
        </w:rPr>
      </w:pPr>
      <w:r w:rsidRPr="0092277C">
        <w:rPr>
          <w:rFonts w:ascii="Arial" w:hAnsi="Arial" w:cs="Arial"/>
          <w:b/>
          <w:sz w:val="20"/>
          <w:szCs w:val="20"/>
          <w:lang w:val="en-US"/>
        </w:rPr>
        <w:t>REPORTED ISSUES FOR OVERSIGHT AS DISCUSSED</w:t>
      </w:r>
    </w:p>
    <w:p w:rsidR="00E56C2F" w:rsidRPr="0092277C" w:rsidRDefault="00E56C2F" w:rsidP="0092277C">
      <w:pPr>
        <w:pStyle w:val="ListParagraph"/>
        <w:spacing w:after="0" w:line="240" w:lineRule="auto"/>
        <w:rPr>
          <w:rFonts w:ascii="Arial" w:hAnsi="Arial" w:cs="Arial"/>
          <w:b/>
          <w:sz w:val="20"/>
          <w:szCs w:val="20"/>
          <w:lang w:val="en-US"/>
        </w:rPr>
      </w:pPr>
    </w:p>
    <w:p w:rsidR="001E4450" w:rsidRPr="0092277C" w:rsidRDefault="003170D8" w:rsidP="0092277C">
      <w:pPr>
        <w:pStyle w:val="ListParagraph"/>
        <w:numPr>
          <w:ilvl w:val="1"/>
          <w:numId w:val="2"/>
        </w:numPr>
        <w:spacing w:after="0" w:line="240" w:lineRule="auto"/>
        <w:rPr>
          <w:rFonts w:ascii="Arial" w:hAnsi="Arial" w:cs="Arial"/>
          <w:b/>
          <w:sz w:val="20"/>
          <w:szCs w:val="20"/>
        </w:rPr>
      </w:pPr>
      <w:r w:rsidRPr="0092277C">
        <w:rPr>
          <w:rFonts w:ascii="Arial" w:hAnsi="Arial" w:cs="Arial"/>
          <w:b/>
          <w:sz w:val="20"/>
          <w:szCs w:val="20"/>
          <w:lang w:val="en-US"/>
        </w:rPr>
        <w:t>Use of private audit f</w:t>
      </w:r>
      <w:r w:rsidR="001E4450" w:rsidRPr="0092277C">
        <w:rPr>
          <w:rFonts w:ascii="Arial" w:hAnsi="Arial" w:cs="Arial"/>
          <w:b/>
          <w:sz w:val="20"/>
          <w:szCs w:val="20"/>
          <w:lang w:val="en-US"/>
        </w:rPr>
        <w:t>irms</w:t>
      </w:r>
    </w:p>
    <w:p w:rsidR="001E4450" w:rsidRPr="0092277C" w:rsidRDefault="001E4450" w:rsidP="0092277C">
      <w:pPr>
        <w:rPr>
          <w:rFonts w:ascii="Arial" w:hAnsi="Arial" w:cs="Arial"/>
          <w:sz w:val="20"/>
          <w:szCs w:val="20"/>
        </w:rPr>
      </w:pPr>
      <w:r w:rsidRPr="0092277C">
        <w:rPr>
          <w:rFonts w:ascii="Arial" w:hAnsi="Arial" w:cs="Arial"/>
          <w:sz w:val="20"/>
          <w:szCs w:val="20"/>
        </w:rPr>
        <w:t xml:space="preserve">Since 2013/14 audit period, the AGSA had to start taking over the schedule two audits from </w:t>
      </w:r>
      <w:r w:rsidR="005562FB" w:rsidRPr="0092277C">
        <w:rPr>
          <w:rFonts w:ascii="Arial" w:hAnsi="Arial" w:cs="Arial"/>
          <w:sz w:val="20"/>
          <w:szCs w:val="20"/>
        </w:rPr>
        <w:t>the private</w:t>
      </w:r>
      <w:r w:rsidRPr="0092277C">
        <w:rPr>
          <w:rFonts w:ascii="Arial" w:hAnsi="Arial" w:cs="Arial"/>
          <w:sz w:val="20"/>
          <w:szCs w:val="20"/>
        </w:rPr>
        <w:t xml:space="preserve"> audit </w:t>
      </w:r>
      <w:r w:rsidR="005562FB" w:rsidRPr="0092277C">
        <w:rPr>
          <w:rFonts w:ascii="Arial" w:hAnsi="Arial" w:cs="Arial"/>
          <w:sz w:val="20"/>
          <w:szCs w:val="20"/>
        </w:rPr>
        <w:t xml:space="preserve">firms. </w:t>
      </w:r>
      <w:r w:rsidRPr="0092277C">
        <w:rPr>
          <w:rFonts w:ascii="Arial" w:hAnsi="Arial" w:cs="Arial"/>
          <w:sz w:val="20"/>
          <w:szCs w:val="20"/>
        </w:rPr>
        <w:t xml:space="preserve">  Out of 21 Schedule two entities, AGSA began to audit the following entities in 2013/14 audit period:</w:t>
      </w:r>
    </w:p>
    <w:p w:rsidR="001E4450" w:rsidRPr="0092277C" w:rsidRDefault="001E4450" w:rsidP="0092277C">
      <w:pPr>
        <w:pStyle w:val="ListParagraph"/>
        <w:numPr>
          <w:ilvl w:val="0"/>
          <w:numId w:val="23"/>
        </w:numPr>
        <w:spacing w:after="0" w:line="240" w:lineRule="auto"/>
        <w:rPr>
          <w:rFonts w:ascii="Arial" w:hAnsi="Arial" w:cs="Arial"/>
          <w:sz w:val="20"/>
          <w:szCs w:val="20"/>
        </w:rPr>
      </w:pPr>
      <w:r w:rsidRPr="0092277C">
        <w:rPr>
          <w:rFonts w:ascii="Arial" w:hAnsi="Arial" w:cs="Arial"/>
          <w:sz w:val="20"/>
          <w:szCs w:val="20"/>
        </w:rPr>
        <w:t xml:space="preserve">National Energy (Necsa) – </w:t>
      </w:r>
    </w:p>
    <w:p w:rsidR="001E4450" w:rsidRPr="0092277C" w:rsidRDefault="001E4450" w:rsidP="0092277C">
      <w:pPr>
        <w:pStyle w:val="ListParagraph"/>
        <w:numPr>
          <w:ilvl w:val="0"/>
          <w:numId w:val="23"/>
        </w:numPr>
        <w:spacing w:after="0" w:line="240" w:lineRule="auto"/>
        <w:rPr>
          <w:rFonts w:ascii="Arial" w:hAnsi="Arial" w:cs="Arial"/>
          <w:sz w:val="20"/>
          <w:szCs w:val="20"/>
        </w:rPr>
      </w:pPr>
      <w:r w:rsidRPr="0092277C">
        <w:rPr>
          <w:rFonts w:ascii="Arial" w:hAnsi="Arial" w:cs="Arial"/>
          <w:sz w:val="20"/>
          <w:szCs w:val="20"/>
        </w:rPr>
        <w:t xml:space="preserve">SAFCOL- </w:t>
      </w:r>
    </w:p>
    <w:p w:rsidR="001E4450" w:rsidRPr="0092277C" w:rsidRDefault="001E4450" w:rsidP="0092277C">
      <w:pPr>
        <w:pStyle w:val="ListParagraph"/>
        <w:numPr>
          <w:ilvl w:val="0"/>
          <w:numId w:val="23"/>
        </w:numPr>
        <w:spacing w:after="0" w:line="240" w:lineRule="auto"/>
        <w:rPr>
          <w:rFonts w:ascii="Arial" w:hAnsi="Arial" w:cs="Arial"/>
          <w:sz w:val="20"/>
          <w:szCs w:val="20"/>
        </w:rPr>
      </w:pPr>
      <w:r w:rsidRPr="0092277C">
        <w:rPr>
          <w:rFonts w:ascii="Arial" w:hAnsi="Arial" w:cs="Arial"/>
          <w:sz w:val="20"/>
          <w:szCs w:val="20"/>
        </w:rPr>
        <w:t xml:space="preserve">SA Express Airways – </w:t>
      </w:r>
    </w:p>
    <w:p w:rsidR="001E4450" w:rsidRPr="0092277C" w:rsidRDefault="001E4450" w:rsidP="0092277C">
      <w:pPr>
        <w:pStyle w:val="ListParagraph"/>
        <w:numPr>
          <w:ilvl w:val="0"/>
          <w:numId w:val="23"/>
        </w:numPr>
        <w:spacing w:after="0" w:line="240" w:lineRule="auto"/>
        <w:rPr>
          <w:rFonts w:ascii="Arial" w:hAnsi="Arial" w:cs="Arial"/>
          <w:sz w:val="20"/>
          <w:szCs w:val="20"/>
        </w:rPr>
      </w:pPr>
      <w:r w:rsidRPr="0092277C">
        <w:rPr>
          <w:rFonts w:ascii="Arial" w:hAnsi="Arial" w:cs="Arial"/>
          <w:sz w:val="20"/>
          <w:szCs w:val="20"/>
        </w:rPr>
        <w:t xml:space="preserve">Central Energy Fund (CEF)- </w:t>
      </w:r>
    </w:p>
    <w:p w:rsidR="001E4450" w:rsidRPr="0092277C" w:rsidRDefault="001E4450" w:rsidP="0092277C">
      <w:pPr>
        <w:pStyle w:val="ListParagraph"/>
        <w:numPr>
          <w:ilvl w:val="0"/>
          <w:numId w:val="23"/>
        </w:numPr>
        <w:spacing w:after="0" w:line="240" w:lineRule="auto"/>
        <w:rPr>
          <w:rFonts w:ascii="Arial" w:hAnsi="Arial" w:cs="Arial"/>
          <w:sz w:val="20"/>
          <w:szCs w:val="20"/>
        </w:rPr>
      </w:pPr>
      <w:r w:rsidRPr="0092277C">
        <w:rPr>
          <w:rFonts w:ascii="Arial" w:hAnsi="Arial" w:cs="Arial"/>
          <w:sz w:val="20"/>
          <w:szCs w:val="20"/>
        </w:rPr>
        <w:t xml:space="preserve">South African Broadcasting Authority (SABC) – </w:t>
      </w:r>
    </w:p>
    <w:p w:rsidR="001E4450" w:rsidRPr="0092277C" w:rsidRDefault="001E4450" w:rsidP="0092277C">
      <w:pPr>
        <w:pStyle w:val="ListParagraph"/>
        <w:numPr>
          <w:ilvl w:val="0"/>
          <w:numId w:val="23"/>
        </w:numPr>
        <w:spacing w:after="0" w:line="240" w:lineRule="auto"/>
        <w:rPr>
          <w:rFonts w:ascii="Arial" w:hAnsi="Arial" w:cs="Arial"/>
          <w:sz w:val="20"/>
          <w:szCs w:val="20"/>
        </w:rPr>
      </w:pPr>
      <w:r w:rsidRPr="0092277C">
        <w:rPr>
          <w:rFonts w:ascii="Arial" w:hAnsi="Arial" w:cs="Arial"/>
          <w:sz w:val="20"/>
          <w:szCs w:val="20"/>
        </w:rPr>
        <w:t xml:space="preserve">Land Bank – </w:t>
      </w:r>
    </w:p>
    <w:p w:rsidR="001E4450" w:rsidRPr="0092277C" w:rsidRDefault="001E4450" w:rsidP="0092277C">
      <w:pPr>
        <w:rPr>
          <w:rFonts w:ascii="Arial" w:hAnsi="Arial" w:cs="Arial"/>
          <w:sz w:val="20"/>
          <w:szCs w:val="20"/>
        </w:rPr>
      </w:pPr>
      <w:r w:rsidRPr="0092277C">
        <w:rPr>
          <w:rFonts w:ascii="Arial" w:hAnsi="Arial" w:cs="Arial"/>
          <w:sz w:val="20"/>
          <w:szCs w:val="20"/>
        </w:rPr>
        <w:t>In 2021/22 audit period, AGSA audited 15 SOEs out of 21 schedule two entities to be published in their annual reports in 2022, namely:</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Independent Development Trust (IDT)</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Post Office of South Africa (SAPO)</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Development Bank of South Africa (DBSA)</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ARMSCOR</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Trans Caledon Transport Authority (TCTA)</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SA Express Airways</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lastRenderedPageBreak/>
        <w:t>South African Broadcasting Corporation (SABC)</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Airport Company of South Africa (ACSA)</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SAFCOL</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CEF</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Land Bank</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Necsa</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Denel</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South African Airways (SAA)</w:t>
      </w:r>
    </w:p>
    <w:p w:rsidR="001E4450" w:rsidRPr="0092277C" w:rsidRDefault="001E4450" w:rsidP="0092277C">
      <w:pPr>
        <w:pStyle w:val="ListParagraph"/>
        <w:numPr>
          <w:ilvl w:val="0"/>
          <w:numId w:val="24"/>
        </w:numPr>
        <w:spacing w:after="0" w:line="240" w:lineRule="auto"/>
        <w:rPr>
          <w:rFonts w:ascii="Arial" w:hAnsi="Arial" w:cs="Arial"/>
          <w:sz w:val="20"/>
          <w:szCs w:val="20"/>
        </w:rPr>
      </w:pPr>
      <w:r w:rsidRPr="0092277C">
        <w:rPr>
          <w:rFonts w:ascii="Arial" w:hAnsi="Arial" w:cs="Arial"/>
          <w:sz w:val="20"/>
          <w:szCs w:val="20"/>
        </w:rPr>
        <w:t>Transnet</w:t>
      </w:r>
    </w:p>
    <w:p w:rsidR="001E4450" w:rsidRPr="0092277C" w:rsidRDefault="001E4450" w:rsidP="0092277C">
      <w:pPr>
        <w:rPr>
          <w:rFonts w:ascii="Arial" w:hAnsi="Arial" w:cs="Arial"/>
          <w:b/>
          <w:sz w:val="20"/>
          <w:szCs w:val="20"/>
          <w:lang w:val="en-US"/>
        </w:rPr>
      </w:pPr>
    </w:p>
    <w:p w:rsidR="00E43C4E" w:rsidRPr="0092277C" w:rsidRDefault="003207DE" w:rsidP="0092277C">
      <w:pPr>
        <w:rPr>
          <w:rFonts w:ascii="Arial" w:hAnsi="Arial" w:cs="Arial"/>
          <w:sz w:val="20"/>
          <w:szCs w:val="20"/>
          <w:lang w:val="en-US"/>
        </w:rPr>
      </w:pPr>
      <w:r w:rsidRPr="0092277C">
        <w:rPr>
          <w:rFonts w:ascii="Arial" w:hAnsi="Arial" w:cs="Arial"/>
          <w:sz w:val="20"/>
          <w:szCs w:val="20"/>
          <w:lang w:val="en-US"/>
        </w:rPr>
        <w:t xml:space="preserve">The AGSA </w:t>
      </w:r>
      <w:r w:rsidR="001E4450" w:rsidRPr="0092277C">
        <w:rPr>
          <w:rFonts w:ascii="Arial" w:hAnsi="Arial" w:cs="Arial"/>
          <w:sz w:val="20"/>
          <w:szCs w:val="20"/>
          <w:lang w:val="en-US"/>
        </w:rPr>
        <w:t xml:space="preserve">informed the Committee that it </w:t>
      </w:r>
      <w:r w:rsidRPr="0092277C">
        <w:rPr>
          <w:rFonts w:ascii="Arial" w:hAnsi="Arial" w:cs="Arial"/>
          <w:sz w:val="20"/>
          <w:szCs w:val="20"/>
          <w:lang w:val="en-US"/>
        </w:rPr>
        <w:t xml:space="preserve">will continue to make use of private audit firms, thought it will maximize the use of its own resources. The envisaged participation of private firms is at 15% of the total audit work. </w:t>
      </w:r>
    </w:p>
    <w:p w:rsidR="00B77D82" w:rsidRPr="0092277C" w:rsidRDefault="00B77D82" w:rsidP="0092277C">
      <w:pPr>
        <w:rPr>
          <w:rFonts w:ascii="Arial" w:hAnsi="Arial" w:cs="Arial"/>
          <w:sz w:val="20"/>
          <w:szCs w:val="20"/>
          <w:lang w:val="en-US"/>
        </w:rPr>
      </w:pPr>
    </w:p>
    <w:p w:rsidR="00B77D82" w:rsidRPr="0092277C" w:rsidRDefault="00B77D82" w:rsidP="0092277C">
      <w:pPr>
        <w:pStyle w:val="ListParagraph"/>
        <w:numPr>
          <w:ilvl w:val="2"/>
          <w:numId w:val="2"/>
        </w:numPr>
        <w:spacing w:after="0" w:line="240" w:lineRule="auto"/>
        <w:rPr>
          <w:rFonts w:ascii="Arial" w:hAnsi="Arial" w:cs="Arial"/>
          <w:b/>
          <w:sz w:val="20"/>
          <w:szCs w:val="20"/>
          <w:lang w:val="en-US"/>
        </w:rPr>
      </w:pPr>
      <w:r w:rsidRPr="0092277C">
        <w:rPr>
          <w:rFonts w:ascii="Arial" w:hAnsi="Arial" w:cs="Arial"/>
          <w:b/>
          <w:sz w:val="20"/>
          <w:szCs w:val="20"/>
          <w:lang w:val="en-US"/>
        </w:rPr>
        <w:t>Next audit planned for take-over by AGSA</w:t>
      </w:r>
    </w:p>
    <w:p w:rsidR="001E4450" w:rsidRPr="0092277C" w:rsidRDefault="00B77D82" w:rsidP="0092277C">
      <w:pPr>
        <w:rPr>
          <w:rFonts w:ascii="Arial" w:hAnsi="Arial" w:cs="Arial"/>
          <w:sz w:val="20"/>
          <w:szCs w:val="20"/>
        </w:rPr>
      </w:pPr>
      <w:r w:rsidRPr="0092277C">
        <w:rPr>
          <w:rFonts w:ascii="Arial" w:hAnsi="Arial" w:cs="Arial"/>
          <w:sz w:val="20"/>
          <w:szCs w:val="20"/>
        </w:rPr>
        <w:t xml:space="preserve">Eskom is the next auditee to be taken over by AGSA, however AGSA still need to undertake a detailed study </w:t>
      </w:r>
      <w:r w:rsidR="005562FB" w:rsidRPr="0092277C">
        <w:rPr>
          <w:rFonts w:ascii="Arial" w:hAnsi="Arial" w:cs="Arial"/>
          <w:sz w:val="20"/>
          <w:szCs w:val="20"/>
        </w:rPr>
        <w:t>on Eskom’s</w:t>
      </w:r>
      <w:r w:rsidRPr="0092277C">
        <w:rPr>
          <w:rFonts w:ascii="Arial" w:hAnsi="Arial" w:cs="Arial"/>
          <w:sz w:val="20"/>
          <w:szCs w:val="20"/>
        </w:rPr>
        <w:t xml:space="preserve"> environment, nature, timing and extent of audit and risk assessment.  Eskom is one of the complex entities, which have a complex audit environment that requires a carefully planned audit approach.  Therefore, AGSA has to undertake the assessment of resources, specialized skills and expertise as well as the resource structure in terms of auditing personnel.  AGSA has to also ensure that it carefully apply the accounting policies in a complex transactions and activities of the entity, which require expertise for assurance and specific accounts.</w:t>
      </w:r>
    </w:p>
    <w:p w:rsidR="00B77D82" w:rsidRPr="0092277C" w:rsidRDefault="00B77D82" w:rsidP="0092277C">
      <w:pPr>
        <w:rPr>
          <w:rFonts w:ascii="Arial" w:hAnsi="Arial" w:cs="Arial"/>
          <w:sz w:val="20"/>
          <w:szCs w:val="20"/>
        </w:rPr>
      </w:pPr>
    </w:p>
    <w:p w:rsidR="003170D8" w:rsidRPr="0092277C" w:rsidRDefault="003170D8" w:rsidP="0092277C">
      <w:pPr>
        <w:pStyle w:val="ListParagraph"/>
        <w:numPr>
          <w:ilvl w:val="1"/>
          <w:numId w:val="2"/>
        </w:numPr>
        <w:spacing w:after="0" w:line="240" w:lineRule="auto"/>
        <w:rPr>
          <w:rFonts w:ascii="Arial" w:hAnsi="Arial" w:cs="Arial"/>
          <w:b/>
          <w:sz w:val="20"/>
          <w:szCs w:val="20"/>
          <w:lang w:val="en-US"/>
        </w:rPr>
      </w:pPr>
      <w:r w:rsidRPr="0092277C">
        <w:rPr>
          <w:rFonts w:ascii="Arial" w:hAnsi="Arial" w:cs="Arial"/>
          <w:b/>
          <w:sz w:val="20"/>
          <w:szCs w:val="20"/>
          <w:lang w:val="en-US"/>
        </w:rPr>
        <w:t xml:space="preserve">Funding model </w:t>
      </w:r>
    </w:p>
    <w:p w:rsidR="005120F1" w:rsidRPr="0092277C" w:rsidRDefault="005120F1" w:rsidP="0092277C">
      <w:pPr>
        <w:rPr>
          <w:rFonts w:ascii="Arial" w:hAnsi="Arial" w:cs="Arial"/>
          <w:sz w:val="20"/>
          <w:szCs w:val="20"/>
          <w:lang w:val="en-US"/>
        </w:rPr>
      </w:pPr>
      <w:r w:rsidRPr="0092277C">
        <w:rPr>
          <w:rFonts w:ascii="Arial" w:hAnsi="Arial" w:cs="Arial"/>
          <w:sz w:val="20"/>
          <w:szCs w:val="20"/>
          <w:lang w:val="en-US"/>
        </w:rPr>
        <w:t xml:space="preserve">The AGSA’s current funding enables the funding of both operational and capital expenditure, and still allows the institution to remain commercially viable and financially independent. </w:t>
      </w:r>
    </w:p>
    <w:p w:rsidR="005120F1" w:rsidRPr="0092277C" w:rsidRDefault="005120F1" w:rsidP="0092277C">
      <w:pPr>
        <w:rPr>
          <w:rFonts w:ascii="Arial" w:hAnsi="Arial" w:cs="Arial"/>
          <w:sz w:val="20"/>
          <w:szCs w:val="20"/>
          <w:lang w:val="en-US"/>
        </w:rPr>
      </w:pPr>
    </w:p>
    <w:p w:rsidR="005120F1" w:rsidRPr="0092277C" w:rsidRDefault="005120F1" w:rsidP="0092277C">
      <w:pPr>
        <w:rPr>
          <w:rFonts w:ascii="Arial" w:hAnsi="Arial" w:cs="Arial"/>
          <w:sz w:val="20"/>
          <w:szCs w:val="20"/>
          <w:lang w:val="en-US"/>
        </w:rPr>
      </w:pPr>
      <w:r w:rsidRPr="0092277C">
        <w:rPr>
          <w:rFonts w:ascii="Arial" w:hAnsi="Arial" w:cs="Arial"/>
          <w:sz w:val="20"/>
          <w:szCs w:val="20"/>
          <w:lang w:val="en-US"/>
        </w:rPr>
        <w:t xml:space="preserve">As a self-funded organization, the AGSA charges fees based on the services </w:t>
      </w:r>
      <w:r w:rsidR="005562FB" w:rsidRPr="0092277C">
        <w:rPr>
          <w:rFonts w:ascii="Arial" w:hAnsi="Arial" w:cs="Arial"/>
          <w:sz w:val="20"/>
          <w:szCs w:val="20"/>
          <w:lang w:val="en-US"/>
        </w:rPr>
        <w:t>performed</w:t>
      </w:r>
      <w:r w:rsidRPr="0092277C">
        <w:rPr>
          <w:rFonts w:ascii="Arial" w:hAnsi="Arial" w:cs="Arial"/>
          <w:sz w:val="20"/>
          <w:szCs w:val="20"/>
          <w:lang w:val="en-US"/>
        </w:rPr>
        <w:t>. The funding is stated in section 36(1) of the Public Audit Act, and in practice consists of the money:</w:t>
      </w:r>
    </w:p>
    <w:p w:rsidR="005120F1" w:rsidRPr="0092277C" w:rsidRDefault="005120F1" w:rsidP="0092277C">
      <w:pPr>
        <w:rPr>
          <w:rFonts w:ascii="Arial" w:hAnsi="Arial" w:cs="Arial"/>
          <w:sz w:val="20"/>
          <w:szCs w:val="20"/>
          <w:lang w:val="en-US"/>
        </w:rPr>
      </w:pPr>
    </w:p>
    <w:p w:rsidR="005120F1" w:rsidRPr="0092277C" w:rsidRDefault="005120F1"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 xml:space="preserve">Earned as fees for audits or services </w:t>
      </w:r>
      <w:r w:rsidR="005562FB" w:rsidRPr="0092277C">
        <w:rPr>
          <w:rFonts w:ascii="Arial" w:hAnsi="Arial" w:cs="Arial"/>
          <w:sz w:val="20"/>
          <w:szCs w:val="20"/>
          <w:lang w:val="en-US"/>
        </w:rPr>
        <w:t>performed</w:t>
      </w:r>
      <w:r w:rsidRPr="0092277C">
        <w:rPr>
          <w:rFonts w:ascii="Arial" w:hAnsi="Arial" w:cs="Arial"/>
          <w:sz w:val="20"/>
          <w:szCs w:val="20"/>
          <w:lang w:val="en-US"/>
        </w:rPr>
        <w:t xml:space="preserve"> by the AGSA in terms of the Act or any other legislation;</w:t>
      </w:r>
    </w:p>
    <w:p w:rsidR="005120F1" w:rsidRPr="0092277C" w:rsidRDefault="005120F1"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Appropriated by Parliament for the purposes of the AGSA</w:t>
      </w:r>
      <w:r w:rsidR="00E876E7" w:rsidRPr="0092277C">
        <w:rPr>
          <w:rFonts w:ascii="Arial" w:hAnsi="Arial" w:cs="Arial"/>
          <w:sz w:val="20"/>
          <w:szCs w:val="20"/>
          <w:lang w:val="en-US"/>
        </w:rPr>
        <w:t xml:space="preserve"> and;</w:t>
      </w:r>
    </w:p>
    <w:p w:rsidR="00E876E7" w:rsidRPr="0092277C" w:rsidRDefault="00E876E7"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 xml:space="preserve">Earned on investments. </w:t>
      </w:r>
    </w:p>
    <w:p w:rsidR="00E876E7" w:rsidRPr="0092277C" w:rsidRDefault="00E876E7" w:rsidP="0092277C">
      <w:pPr>
        <w:rPr>
          <w:rFonts w:ascii="Arial" w:hAnsi="Arial" w:cs="Arial"/>
          <w:sz w:val="20"/>
          <w:szCs w:val="20"/>
          <w:lang w:val="en-US"/>
        </w:rPr>
      </w:pPr>
      <w:r w:rsidRPr="0092277C">
        <w:rPr>
          <w:rFonts w:ascii="Arial" w:hAnsi="Arial" w:cs="Arial"/>
          <w:sz w:val="20"/>
          <w:szCs w:val="20"/>
          <w:lang w:val="en-US"/>
        </w:rPr>
        <w:t xml:space="preserve">In addition, the institution may accept a donation or bequest, provided that it will not result in a conflict of interest. However, the consideration to determine the practicality of this element is being currently reviewed. </w:t>
      </w:r>
    </w:p>
    <w:p w:rsidR="00E876E7" w:rsidRPr="0092277C" w:rsidRDefault="00E876E7" w:rsidP="0092277C">
      <w:pPr>
        <w:rPr>
          <w:rFonts w:ascii="Arial" w:hAnsi="Arial" w:cs="Arial"/>
          <w:sz w:val="20"/>
          <w:szCs w:val="20"/>
          <w:lang w:val="en-US"/>
        </w:rPr>
      </w:pPr>
    </w:p>
    <w:p w:rsidR="00E876E7" w:rsidRPr="0092277C" w:rsidRDefault="003B0926" w:rsidP="0092277C">
      <w:pPr>
        <w:rPr>
          <w:rFonts w:ascii="Arial" w:hAnsi="Arial" w:cs="Arial"/>
          <w:sz w:val="20"/>
          <w:szCs w:val="20"/>
          <w:lang w:val="en-US"/>
        </w:rPr>
      </w:pPr>
      <w:r w:rsidRPr="0092277C">
        <w:rPr>
          <w:rFonts w:ascii="Arial" w:hAnsi="Arial" w:cs="Arial"/>
          <w:sz w:val="20"/>
          <w:szCs w:val="20"/>
          <w:lang w:val="en-US"/>
        </w:rPr>
        <w:t xml:space="preserve">AGSA reports that as part of its #CultureShift2030 strategy, it has refocused the attention on how audit insights can be used to drive high-impact outcomes in the public sector. A </w:t>
      </w:r>
      <w:r w:rsidR="00404531" w:rsidRPr="0092277C">
        <w:rPr>
          <w:rFonts w:ascii="Arial" w:hAnsi="Arial" w:cs="Arial"/>
          <w:sz w:val="20"/>
          <w:szCs w:val="20"/>
          <w:lang w:val="en-US"/>
        </w:rPr>
        <w:t>review o</w:t>
      </w:r>
      <w:r w:rsidRPr="0092277C">
        <w:rPr>
          <w:rFonts w:ascii="Arial" w:hAnsi="Arial" w:cs="Arial"/>
          <w:sz w:val="20"/>
          <w:szCs w:val="20"/>
          <w:lang w:val="en-US"/>
        </w:rPr>
        <w:t>f</w:t>
      </w:r>
      <w:r w:rsidR="00404531" w:rsidRPr="0092277C">
        <w:rPr>
          <w:rFonts w:ascii="Arial" w:hAnsi="Arial" w:cs="Arial"/>
          <w:sz w:val="20"/>
          <w:szCs w:val="20"/>
          <w:lang w:val="en-US"/>
        </w:rPr>
        <w:t xml:space="preserve"> </w:t>
      </w:r>
      <w:r w:rsidRPr="0092277C">
        <w:rPr>
          <w:rFonts w:ascii="Arial" w:hAnsi="Arial" w:cs="Arial"/>
          <w:sz w:val="20"/>
          <w:szCs w:val="20"/>
          <w:lang w:val="en-US"/>
        </w:rPr>
        <w:t>the operating and fun</w:t>
      </w:r>
      <w:r w:rsidR="00836B37" w:rsidRPr="0092277C">
        <w:rPr>
          <w:rFonts w:ascii="Arial" w:hAnsi="Arial" w:cs="Arial"/>
          <w:sz w:val="20"/>
          <w:szCs w:val="20"/>
          <w:lang w:val="en-US"/>
        </w:rPr>
        <w:t xml:space="preserve">ding model will be carried out. Consideration of the following </w:t>
      </w:r>
      <w:r w:rsidR="005562FB" w:rsidRPr="0092277C">
        <w:rPr>
          <w:rFonts w:ascii="Arial" w:hAnsi="Arial" w:cs="Arial"/>
          <w:sz w:val="20"/>
          <w:szCs w:val="20"/>
          <w:lang w:val="en-US"/>
        </w:rPr>
        <w:t>elements</w:t>
      </w:r>
      <w:r w:rsidR="00836B37" w:rsidRPr="0092277C">
        <w:rPr>
          <w:rFonts w:ascii="Arial" w:hAnsi="Arial" w:cs="Arial"/>
          <w:sz w:val="20"/>
          <w:szCs w:val="20"/>
          <w:lang w:val="en-US"/>
        </w:rPr>
        <w:t xml:space="preserve"> will be at the centre of the review; the pricing of AGSA services based on the value of insights (messages) to auditees and other stakeholders; improving operational processes, technology and </w:t>
      </w:r>
      <w:r w:rsidR="005562FB" w:rsidRPr="0092277C">
        <w:rPr>
          <w:rFonts w:ascii="Arial" w:hAnsi="Arial" w:cs="Arial"/>
          <w:sz w:val="20"/>
          <w:szCs w:val="20"/>
          <w:lang w:val="en-US"/>
        </w:rPr>
        <w:t>audit</w:t>
      </w:r>
      <w:r w:rsidR="00836B37" w:rsidRPr="0092277C">
        <w:rPr>
          <w:rFonts w:ascii="Arial" w:hAnsi="Arial" w:cs="Arial"/>
          <w:sz w:val="20"/>
          <w:szCs w:val="20"/>
          <w:lang w:val="en-US"/>
        </w:rPr>
        <w:t xml:space="preserve"> methodology to improve audit efficiencies; as well as considering various options to fund major capex projects. </w:t>
      </w:r>
    </w:p>
    <w:p w:rsidR="00836B37" w:rsidRPr="0092277C" w:rsidRDefault="00836B37" w:rsidP="0092277C">
      <w:pPr>
        <w:rPr>
          <w:rFonts w:ascii="Arial" w:hAnsi="Arial" w:cs="Arial"/>
          <w:sz w:val="20"/>
          <w:szCs w:val="20"/>
          <w:lang w:val="en-US"/>
        </w:rPr>
      </w:pPr>
    </w:p>
    <w:p w:rsidR="00836B37" w:rsidRPr="0092277C" w:rsidRDefault="00946547" w:rsidP="0092277C">
      <w:pPr>
        <w:rPr>
          <w:rFonts w:ascii="Arial" w:hAnsi="Arial" w:cs="Arial"/>
          <w:sz w:val="20"/>
          <w:szCs w:val="20"/>
          <w:lang w:val="en-US"/>
        </w:rPr>
      </w:pPr>
      <w:r w:rsidRPr="0092277C">
        <w:rPr>
          <w:rFonts w:ascii="Arial" w:hAnsi="Arial" w:cs="Arial"/>
          <w:sz w:val="20"/>
          <w:szCs w:val="20"/>
          <w:lang w:val="en-US"/>
        </w:rPr>
        <w:t>The leadership of AGSA briefed SCOAG, at length, on their revenue optimization journey. Amongst some of the efforts in this category, the commitments include:</w:t>
      </w:r>
    </w:p>
    <w:p w:rsidR="00946547" w:rsidRPr="0092277C" w:rsidRDefault="00946547"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Ensuring that audits are run efficiently, resulting in resources being released to take some work away from CWC, using opt in/out tactics and differentiated audit methodology (small audit packages);</w:t>
      </w:r>
    </w:p>
    <w:p w:rsidR="007937E2" w:rsidRPr="0092277C" w:rsidRDefault="007937E2"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The finalization of the implementation of the resource pooling policy, to drive the use of the AGSA’s own resources before allocation to CWC;</w:t>
      </w:r>
    </w:p>
    <w:p w:rsidR="007937E2" w:rsidRPr="0092277C" w:rsidRDefault="007937E2"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Building more internal capacity, skills and competencies to take back more key strategic audits, as well as;</w:t>
      </w:r>
    </w:p>
    <w:p w:rsidR="007937E2" w:rsidRPr="0092277C" w:rsidRDefault="007937E2" w:rsidP="0092277C">
      <w:pPr>
        <w:pStyle w:val="ListParagraph"/>
        <w:numPr>
          <w:ilvl w:val="0"/>
          <w:numId w:val="20"/>
        </w:numPr>
        <w:spacing w:after="0" w:line="240" w:lineRule="auto"/>
        <w:rPr>
          <w:rFonts w:ascii="Arial" w:hAnsi="Arial" w:cs="Arial"/>
          <w:sz w:val="20"/>
          <w:szCs w:val="20"/>
          <w:lang w:val="en-US"/>
        </w:rPr>
      </w:pPr>
      <w:r w:rsidRPr="0092277C">
        <w:rPr>
          <w:rFonts w:ascii="Arial" w:hAnsi="Arial" w:cs="Arial"/>
          <w:sz w:val="20"/>
          <w:szCs w:val="20"/>
          <w:lang w:val="en-US"/>
        </w:rPr>
        <w:t xml:space="preserve">Enabling the organization to make informed decisions on continued association with CWC service providers. </w:t>
      </w:r>
    </w:p>
    <w:p w:rsidR="007937E2" w:rsidRPr="0092277C" w:rsidRDefault="007937E2" w:rsidP="0092277C">
      <w:pPr>
        <w:rPr>
          <w:rFonts w:ascii="Arial" w:hAnsi="Arial" w:cs="Arial"/>
          <w:sz w:val="20"/>
          <w:szCs w:val="20"/>
          <w:lang w:val="en-US"/>
        </w:rPr>
      </w:pPr>
      <w:r w:rsidRPr="0092277C">
        <w:rPr>
          <w:rFonts w:ascii="Arial" w:hAnsi="Arial" w:cs="Arial"/>
          <w:sz w:val="20"/>
          <w:szCs w:val="20"/>
          <w:lang w:val="en-US"/>
        </w:rPr>
        <w:lastRenderedPageBreak/>
        <w:t xml:space="preserve">The Committee also heard that over the last two years, the AGSA invoiced R246 million to the National Treasury for the 1% allocation for financially distressed municipalities, but only R141 million (57%) has been collected. This leaves a funding shortfall of R105 million. Of that shortfall, the National Treasury offered to pay R70 million as a final settlement before 31 March 2022. </w:t>
      </w:r>
    </w:p>
    <w:p w:rsidR="003B0926" w:rsidRPr="0092277C" w:rsidRDefault="003B0926" w:rsidP="0092277C">
      <w:pPr>
        <w:rPr>
          <w:rFonts w:ascii="Arial" w:hAnsi="Arial" w:cs="Arial"/>
          <w:sz w:val="20"/>
          <w:szCs w:val="20"/>
          <w:lang w:val="en-US"/>
        </w:rPr>
      </w:pPr>
    </w:p>
    <w:p w:rsidR="00CE7314" w:rsidRPr="0092277C" w:rsidRDefault="003170D8" w:rsidP="0092277C">
      <w:pPr>
        <w:pStyle w:val="ListParagraph"/>
        <w:numPr>
          <w:ilvl w:val="1"/>
          <w:numId w:val="2"/>
        </w:numPr>
        <w:spacing w:after="0" w:line="240" w:lineRule="auto"/>
        <w:rPr>
          <w:rFonts w:ascii="Arial" w:hAnsi="Arial" w:cs="Arial"/>
          <w:b/>
          <w:sz w:val="20"/>
          <w:szCs w:val="20"/>
          <w:lang w:val="en-US"/>
        </w:rPr>
      </w:pPr>
      <w:r w:rsidRPr="0092277C">
        <w:rPr>
          <w:rFonts w:ascii="Arial" w:hAnsi="Arial" w:cs="Arial"/>
          <w:b/>
          <w:sz w:val="20"/>
          <w:szCs w:val="20"/>
          <w:lang w:val="en-US"/>
        </w:rPr>
        <w:t xml:space="preserve">Debt collection </w:t>
      </w:r>
    </w:p>
    <w:p w:rsidR="00CE7314" w:rsidRPr="0092277C" w:rsidRDefault="00CE7314" w:rsidP="0092277C">
      <w:pPr>
        <w:rPr>
          <w:rFonts w:ascii="Arial" w:hAnsi="Arial" w:cs="Arial"/>
          <w:sz w:val="20"/>
          <w:szCs w:val="20"/>
          <w:lang w:val="en-US"/>
        </w:rPr>
      </w:pPr>
      <w:r w:rsidRPr="0092277C">
        <w:rPr>
          <w:rFonts w:ascii="Arial" w:hAnsi="Arial" w:cs="Arial"/>
          <w:sz w:val="20"/>
          <w:szCs w:val="20"/>
          <w:lang w:val="en-US"/>
        </w:rPr>
        <w:t xml:space="preserve">As reported in the AGSA’s last Integrated Annual Report, the local government sector remains the largest contributor to the institution’s debt book (R770 million or 61% as at 28 February 2022). </w:t>
      </w:r>
      <w:r w:rsidR="009E54E4" w:rsidRPr="0092277C">
        <w:rPr>
          <w:rFonts w:ascii="Arial" w:hAnsi="Arial" w:cs="Arial"/>
          <w:sz w:val="20"/>
          <w:szCs w:val="20"/>
          <w:lang w:val="en-US"/>
        </w:rPr>
        <w:t xml:space="preserve">Collection challenges in this category are mainly concentrated on outstanding debt owed by the provinces of Northern Cape, Eastern Cape, Free State and North West (who all make up R491 million of the total debt). </w:t>
      </w:r>
    </w:p>
    <w:p w:rsidR="00CE7314" w:rsidRPr="0092277C" w:rsidRDefault="00CE7314" w:rsidP="0092277C">
      <w:pPr>
        <w:rPr>
          <w:rFonts w:ascii="Arial" w:hAnsi="Arial" w:cs="Arial"/>
          <w:sz w:val="20"/>
          <w:szCs w:val="20"/>
          <w:lang w:val="en-US"/>
        </w:rPr>
      </w:pPr>
    </w:p>
    <w:p w:rsidR="00CE7314" w:rsidRPr="0092277C" w:rsidRDefault="00CE7314" w:rsidP="0092277C">
      <w:pPr>
        <w:rPr>
          <w:rFonts w:ascii="Arial" w:hAnsi="Arial" w:cs="Arial"/>
          <w:sz w:val="20"/>
          <w:szCs w:val="20"/>
          <w:lang w:val="en-US"/>
        </w:rPr>
      </w:pPr>
      <w:r w:rsidRPr="0092277C">
        <w:rPr>
          <w:rFonts w:ascii="Arial" w:hAnsi="Arial" w:cs="Arial"/>
          <w:sz w:val="20"/>
          <w:szCs w:val="20"/>
          <w:lang w:val="en-US"/>
        </w:rPr>
        <w:t xml:space="preserve">Debt owned by state-owned entities stands at R167 million (13% of the debt book). The largest </w:t>
      </w:r>
      <w:r w:rsidR="005562FB" w:rsidRPr="0092277C">
        <w:rPr>
          <w:rFonts w:ascii="Arial" w:hAnsi="Arial" w:cs="Arial"/>
          <w:sz w:val="20"/>
          <w:szCs w:val="20"/>
          <w:lang w:val="en-US"/>
        </w:rPr>
        <w:t>contributors</w:t>
      </w:r>
      <w:r w:rsidRPr="0092277C">
        <w:rPr>
          <w:rFonts w:ascii="Arial" w:hAnsi="Arial" w:cs="Arial"/>
          <w:sz w:val="20"/>
          <w:szCs w:val="20"/>
          <w:lang w:val="en-US"/>
        </w:rPr>
        <w:t xml:space="preserve"> here are the </w:t>
      </w:r>
      <w:r w:rsidR="009E54E4" w:rsidRPr="0092277C">
        <w:rPr>
          <w:rFonts w:ascii="Arial" w:hAnsi="Arial" w:cs="Arial"/>
          <w:sz w:val="20"/>
          <w:szCs w:val="20"/>
          <w:lang w:val="en-US"/>
        </w:rPr>
        <w:t xml:space="preserve">Denel Group (R81 million), the South African Post Office (R19 million) and SAA Express (R15 million). AGSA reports that attempts to give these auditees opportunities to </w:t>
      </w:r>
      <w:r w:rsidR="005562FB" w:rsidRPr="0092277C">
        <w:rPr>
          <w:rFonts w:ascii="Arial" w:hAnsi="Arial" w:cs="Arial"/>
          <w:sz w:val="20"/>
          <w:szCs w:val="20"/>
          <w:lang w:val="en-US"/>
        </w:rPr>
        <w:t>catch</w:t>
      </w:r>
      <w:r w:rsidR="009E54E4" w:rsidRPr="0092277C">
        <w:rPr>
          <w:rFonts w:ascii="Arial" w:hAnsi="Arial" w:cs="Arial"/>
          <w:sz w:val="20"/>
          <w:szCs w:val="20"/>
          <w:lang w:val="en-US"/>
        </w:rPr>
        <w:t xml:space="preserve"> </w:t>
      </w:r>
      <w:r w:rsidR="005562FB" w:rsidRPr="0092277C">
        <w:rPr>
          <w:rFonts w:ascii="Arial" w:hAnsi="Arial" w:cs="Arial"/>
          <w:sz w:val="20"/>
          <w:szCs w:val="20"/>
          <w:lang w:val="en-US"/>
        </w:rPr>
        <w:t>up</w:t>
      </w:r>
      <w:r w:rsidR="009E54E4" w:rsidRPr="0092277C">
        <w:rPr>
          <w:rFonts w:ascii="Arial" w:hAnsi="Arial" w:cs="Arial"/>
          <w:sz w:val="20"/>
          <w:szCs w:val="20"/>
          <w:lang w:val="en-US"/>
        </w:rPr>
        <w:t xml:space="preserve"> with their owed payments through ring-fencing have not yielded the desired results, as some of these institutions are either </w:t>
      </w:r>
      <w:r w:rsidR="005562FB" w:rsidRPr="0092277C">
        <w:rPr>
          <w:rFonts w:ascii="Arial" w:hAnsi="Arial" w:cs="Arial"/>
          <w:sz w:val="20"/>
          <w:szCs w:val="20"/>
          <w:lang w:val="en-US"/>
        </w:rPr>
        <w:t>undergoing</w:t>
      </w:r>
      <w:r w:rsidR="009E54E4" w:rsidRPr="0092277C">
        <w:rPr>
          <w:rFonts w:ascii="Arial" w:hAnsi="Arial" w:cs="Arial"/>
          <w:sz w:val="20"/>
          <w:szCs w:val="20"/>
          <w:lang w:val="en-US"/>
        </w:rPr>
        <w:t xml:space="preserve"> business rescue or under financial administration. </w:t>
      </w:r>
    </w:p>
    <w:p w:rsidR="00D350CF" w:rsidRPr="0092277C" w:rsidRDefault="00D350CF" w:rsidP="0092277C">
      <w:pPr>
        <w:rPr>
          <w:rFonts w:ascii="Arial" w:hAnsi="Arial" w:cs="Arial"/>
          <w:sz w:val="20"/>
          <w:szCs w:val="20"/>
          <w:lang w:val="en-US"/>
        </w:rPr>
      </w:pPr>
    </w:p>
    <w:p w:rsidR="009E54E4" w:rsidRPr="0092277C" w:rsidRDefault="00D350CF" w:rsidP="0092277C">
      <w:pPr>
        <w:rPr>
          <w:rFonts w:ascii="Arial" w:hAnsi="Arial" w:cs="Arial"/>
          <w:sz w:val="20"/>
          <w:szCs w:val="20"/>
          <w:lang w:val="en-US"/>
        </w:rPr>
      </w:pPr>
      <w:r w:rsidRPr="0092277C">
        <w:rPr>
          <w:rFonts w:ascii="Arial" w:hAnsi="Arial" w:cs="Arial"/>
          <w:sz w:val="20"/>
          <w:szCs w:val="20"/>
          <w:lang w:val="en-US"/>
        </w:rPr>
        <w:t xml:space="preserve">Some of the ongoing debt collection strategies and tactics include the AGSA’s bilateral meetings with the National Treasury, where the Director-General’s intervention of sending letters to defaulting auditees resulted in AGSA managing to collect over R94 million from some local government debtors. </w:t>
      </w:r>
    </w:p>
    <w:p w:rsidR="00EB4F0B" w:rsidRPr="0092277C" w:rsidRDefault="00EB4F0B" w:rsidP="0092277C">
      <w:pPr>
        <w:rPr>
          <w:rFonts w:ascii="Arial" w:hAnsi="Arial" w:cs="Arial"/>
          <w:sz w:val="20"/>
          <w:szCs w:val="20"/>
          <w:lang w:val="en-US"/>
        </w:rPr>
      </w:pPr>
    </w:p>
    <w:p w:rsidR="003170D8" w:rsidRPr="0092277C" w:rsidRDefault="003170D8" w:rsidP="0092277C">
      <w:pPr>
        <w:pStyle w:val="ListParagraph"/>
        <w:numPr>
          <w:ilvl w:val="1"/>
          <w:numId w:val="2"/>
        </w:numPr>
        <w:spacing w:after="0" w:line="240" w:lineRule="auto"/>
        <w:rPr>
          <w:rFonts w:ascii="Arial" w:hAnsi="Arial" w:cs="Arial"/>
          <w:b/>
          <w:sz w:val="20"/>
          <w:szCs w:val="20"/>
          <w:lang w:val="en-US"/>
        </w:rPr>
      </w:pPr>
      <w:r w:rsidRPr="0092277C">
        <w:rPr>
          <w:rFonts w:ascii="Arial" w:hAnsi="Arial" w:cs="Arial"/>
          <w:b/>
          <w:sz w:val="20"/>
          <w:szCs w:val="20"/>
          <w:lang w:val="en-US"/>
        </w:rPr>
        <w:t xml:space="preserve">Eradicating audit findings </w:t>
      </w:r>
    </w:p>
    <w:p w:rsidR="00D350CF" w:rsidRPr="0092277C" w:rsidRDefault="006F2B7A" w:rsidP="0092277C">
      <w:pPr>
        <w:rPr>
          <w:rFonts w:ascii="Arial" w:hAnsi="Arial" w:cs="Arial"/>
          <w:sz w:val="20"/>
          <w:szCs w:val="20"/>
          <w:lang w:val="en-US"/>
        </w:rPr>
      </w:pPr>
      <w:r w:rsidRPr="0092277C">
        <w:rPr>
          <w:rFonts w:ascii="Arial" w:hAnsi="Arial" w:cs="Arial"/>
          <w:sz w:val="20"/>
          <w:szCs w:val="20"/>
          <w:lang w:val="en-US"/>
        </w:rPr>
        <w:t xml:space="preserve">SCOAG had previously recommended that AGSA develops an audit action plan to deal with the identified audit findings. The Auditor-General committed to ensure the presentation of the plan to the committee in the near future. </w:t>
      </w:r>
    </w:p>
    <w:p w:rsidR="00C44BC9" w:rsidRPr="0092277C" w:rsidRDefault="00C44BC9" w:rsidP="0092277C">
      <w:pPr>
        <w:rPr>
          <w:rFonts w:ascii="Arial" w:hAnsi="Arial" w:cs="Arial"/>
          <w:sz w:val="20"/>
          <w:szCs w:val="20"/>
          <w:lang w:val="en-US"/>
        </w:rPr>
      </w:pPr>
    </w:p>
    <w:p w:rsidR="00C44BC9" w:rsidRPr="0092277C" w:rsidRDefault="00610062" w:rsidP="0092277C">
      <w:pPr>
        <w:pStyle w:val="ListParagraph"/>
        <w:numPr>
          <w:ilvl w:val="1"/>
          <w:numId w:val="2"/>
        </w:numPr>
        <w:spacing w:after="0" w:line="240" w:lineRule="auto"/>
        <w:rPr>
          <w:rFonts w:ascii="Arial" w:hAnsi="Arial" w:cs="Arial"/>
          <w:b/>
          <w:sz w:val="20"/>
          <w:szCs w:val="20"/>
          <w:lang w:val="en-US"/>
        </w:rPr>
      </w:pPr>
      <w:r w:rsidRPr="0092277C">
        <w:rPr>
          <w:rFonts w:ascii="Arial" w:hAnsi="Arial" w:cs="Arial"/>
          <w:b/>
          <w:sz w:val="20"/>
          <w:szCs w:val="20"/>
          <w:lang w:val="en-US"/>
        </w:rPr>
        <w:t xml:space="preserve">Material Irregularities </w:t>
      </w:r>
    </w:p>
    <w:p w:rsidR="00610062" w:rsidRPr="0092277C" w:rsidRDefault="00610062" w:rsidP="0092277C">
      <w:pPr>
        <w:rPr>
          <w:rFonts w:ascii="Arial" w:hAnsi="Arial" w:cs="Arial"/>
          <w:sz w:val="20"/>
          <w:szCs w:val="20"/>
        </w:rPr>
      </w:pPr>
      <w:r w:rsidRPr="0092277C">
        <w:rPr>
          <w:rFonts w:ascii="Arial" w:hAnsi="Arial" w:cs="Arial"/>
          <w:sz w:val="20"/>
          <w:szCs w:val="20"/>
        </w:rPr>
        <w:t xml:space="preserve">The amendments to the Public Audit Act, no 25 of 2004 (PAA), came into effect on 1 April 2019. It empowers AGSA to report on matters of material irregularities and to take remedial action if the accounting officers and the executive authorities do not deal with material irregularities appropriately.  The weaknesses in financial management, controls, fraud, prevention and legislative compliance, as indicated in the audit outcomes resulted in material financial losses at some auditees.  The AGSA estimates the total financial losses of the material irregularities at R11.9 billion.  These material irregularities prevail due to lack of basic disciplines and proper processes in place to procure economically and pay for only what was received, make payments on time, recover revenue owed to the state, safeguard assets, effectively and efficiently use the resources of the state to drive value for money spent, prevent fraud, and comply with legislation.  </w:t>
      </w:r>
    </w:p>
    <w:p w:rsidR="00610062" w:rsidRPr="0092277C" w:rsidRDefault="00610062" w:rsidP="0092277C">
      <w:pPr>
        <w:rPr>
          <w:rFonts w:ascii="Arial" w:hAnsi="Arial" w:cs="Arial"/>
          <w:sz w:val="20"/>
          <w:szCs w:val="20"/>
        </w:rPr>
      </w:pPr>
    </w:p>
    <w:p w:rsidR="00610062" w:rsidRPr="0092277C" w:rsidRDefault="00610062" w:rsidP="0092277C">
      <w:pPr>
        <w:rPr>
          <w:rFonts w:ascii="Arial" w:hAnsi="Arial" w:cs="Arial"/>
          <w:sz w:val="20"/>
          <w:szCs w:val="20"/>
        </w:rPr>
      </w:pPr>
      <w:r w:rsidRPr="0092277C">
        <w:rPr>
          <w:rFonts w:ascii="Arial" w:hAnsi="Arial" w:cs="Arial"/>
          <w:sz w:val="20"/>
          <w:szCs w:val="20"/>
        </w:rPr>
        <w:t>The material irregularities also include matters such as procurement as follows:</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Inflated priced personal protective equipment (PPEs) by various auditees;</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Importing unregistered medicine by the Department of Defence;</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Losses resulting from the Beitbridge Boarder infrastructure projects;</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Debt collection weaknesses and incorrect bursary pay-outs by the National Student Financial Aid (NSFAS) Scheme;</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Payments for poor quality work on infrastructure projects and losses as a result of contractors not being paid;</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Uneconomical use of resources, such as the losses suffered by the National Treasury on the Integrated Financial Management System (IFMS) project.</w:t>
      </w:r>
    </w:p>
    <w:p w:rsidR="00610062" w:rsidRPr="0092277C" w:rsidRDefault="00610062" w:rsidP="0092277C">
      <w:pPr>
        <w:pStyle w:val="ListParagraph"/>
        <w:numPr>
          <w:ilvl w:val="0"/>
          <w:numId w:val="25"/>
        </w:numPr>
        <w:spacing w:after="0" w:line="240" w:lineRule="auto"/>
        <w:rPr>
          <w:rFonts w:ascii="Arial" w:hAnsi="Arial" w:cs="Arial"/>
          <w:sz w:val="20"/>
          <w:szCs w:val="20"/>
        </w:rPr>
      </w:pPr>
      <w:r w:rsidRPr="0092277C">
        <w:rPr>
          <w:rFonts w:ascii="Arial" w:hAnsi="Arial" w:cs="Arial"/>
          <w:sz w:val="20"/>
          <w:szCs w:val="20"/>
        </w:rPr>
        <w:t>Multiple lapses in the procurement and payment processes in the Free State and North West Provinces and at the PRASA.</w:t>
      </w:r>
    </w:p>
    <w:p w:rsidR="00EB09E4" w:rsidRPr="0092277C" w:rsidRDefault="00EB09E4" w:rsidP="0092277C">
      <w:pPr>
        <w:rPr>
          <w:rFonts w:ascii="Arial" w:hAnsi="Arial" w:cs="Arial"/>
          <w:b/>
          <w:sz w:val="20"/>
          <w:szCs w:val="20"/>
          <w:lang w:val="en-US"/>
        </w:rPr>
      </w:pPr>
    </w:p>
    <w:p w:rsidR="003170D8" w:rsidRPr="0092277C" w:rsidRDefault="00C44BC9" w:rsidP="0092277C">
      <w:pPr>
        <w:rPr>
          <w:rFonts w:ascii="Arial" w:hAnsi="Arial" w:cs="Arial"/>
          <w:b/>
          <w:sz w:val="20"/>
          <w:szCs w:val="20"/>
          <w:lang w:val="en-US"/>
        </w:rPr>
      </w:pPr>
      <w:r w:rsidRPr="0092277C">
        <w:rPr>
          <w:rFonts w:ascii="Arial" w:hAnsi="Arial" w:cs="Arial"/>
          <w:b/>
          <w:sz w:val="20"/>
          <w:szCs w:val="20"/>
          <w:lang w:val="en-US"/>
        </w:rPr>
        <w:t xml:space="preserve">3.6 </w:t>
      </w:r>
      <w:r w:rsidR="003170D8" w:rsidRPr="0092277C">
        <w:rPr>
          <w:rFonts w:ascii="Arial" w:hAnsi="Arial" w:cs="Arial"/>
          <w:b/>
          <w:sz w:val="20"/>
          <w:szCs w:val="20"/>
          <w:lang w:val="en-US"/>
        </w:rPr>
        <w:t xml:space="preserve">Progress on ICT initiatives </w:t>
      </w:r>
    </w:p>
    <w:p w:rsidR="005562FB" w:rsidRPr="0092277C" w:rsidRDefault="005562FB" w:rsidP="0092277C">
      <w:pPr>
        <w:rPr>
          <w:rFonts w:ascii="Arial" w:hAnsi="Arial" w:cs="Arial"/>
          <w:b/>
          <w:sz w:val="20"/>
          <w:szCs w:val="20"/>
          <w:lang w:val="en-US"/>
        </w:rPr>
      </w:pPr>
    </w:p>
    <w:p w:rsidR="00D350CF" w:rsidRPr="0092277C" w:rsidRDefault="00D350CF" w:rsidP="0092277C">
      <w:pPr>
        <w:rPr>
          <w:rFonts w:ascii="Arial" w:hAnsi="Arial" w:cs="Arial"/>
          <w:sz w:val="20"/>
          <w:szCs w:val="20"/>
          <w:lang w:val="en-US"/>
        </w:rPr>
      </w:pPr>
      <w:r w:rsidRPr="0092277C">
        <w:rPr>
          <w:rFonts w:ascii="Arial" w:hAnsi="Arial" w:cs="Arial"/>
          <w:sz w:val="20"/>
          <w:szCs w:val="20"/>
          <w:lang w:val="en-US"/>
        </w:rPr>
        <w:t xml:space="preserve">The development of an ICT strategy is at an advanced stage and consultations have been done extensively within the organization. The ICT operating model has also been optimized </w:t>
      </w:r>
      <w:r w:rsidRPr="0092277C">
        <w:rPr>
          <w:rFonts w:ascii="Arial" w:hAnsi="Arial" w:cs="Arial"/>
          <w:sz w:val="20"/>
          <w:szCs w:val="20"/>
          <w:lang w:val="en-US"/>
        </w:rPr>
        <w:lastRenderedPageBreak/>
        <w:t>for greater efficiency</w:t>
      </w:r>
      <w:r w:rsidR="006F2B7A" w:rsidRPr="0092277C">
        <w:rPr>
          <w:rFonts w:ascii="Arial" w:hAnsi="Arial" w:cs="Arial"/>
          <w:sz w:val="20"/>
          <w:szCs w:val="20"/>
          <w:lang w:val="en-US"/>
        </w:rPr>
        <w:t xml:space="preserve">, and job profiles have been refined, with new roles </w:t>
      </w:r>
      <w:r w:rsidR="005562FB" w:rsidRPr="0092277C">
        <w:rPr>
          <w:rFonts w:ascii="Arial" w:hAnsi="Arial" w:cs="Arial"/>
          <w:sz w:val="20"/>
          <w:szCs w:val="20"/>
          <w:lang w:val="en-US"/>
        </w:rPr>
        <w:t>confirmed in</w:t>
      </w:r>
      <w:r w:rsidR="006F2B7A" w:rsidRPr="0092277C">
        <w:rPr>
          <w:rFonts w:ascii="Arial" w:hAnsi="Arial" w:cs="Arial"/>
          <w:sz w:val="20"/>
          <w:szCs w:val="20"/>
          <w:lang w:val="en-US"/>
        </w:rPr>
        <w:t xml:space="preserve"> the new ICT management structure.  A candidate within ICT has been </w:t>
      </w:r>
      <w:r w:rsidR="005562FB" w:rsidRPr="0092277C">
        <w:rPr>
          <w:rFonts w:ascii="Arial" w:hAnsi="Arial" w:cs="Arial"/>
          <w:sz w:val="20"/>
          <w:szCs w:val="20"/>
          <w:lang w:val="en-US"/>
        </w:rPr>
        <w:t>appointed to</w:t>
      </w:r>
      <w:r w:rsidR="006F2B7A" w:rsidRPr="0092277C">
        <w:rPr>
          <w:rFonts w:ascii="Arial" w:hAnsi="Arial" w:cs="Arial"/>
          <w:sz w:val="20"/>
          <w:szCs w:val="20"/>
          <w:lang w:val="en-US"/>
        </w:rPr>
        <w:t xml:space="preserve"> act as Business Unit Leader while the organization is busy with the recruitment process. </w:t>
      </w:r>
    </w:p>
    <w:p w:rsidR="006F2B7A" w:rsidRPr="0092277C" w:rsidRDefault="006F2B7A" w:rsidP="0092277C">
      <w:pPr>
        <w:rPr>
          <w:rFonts w:ascii="Arial" w:hAnsi="Arial" w:cs="Arial"/>
          <w:b/>
          <w:sz w:val="20"/>
          <w:szCs w:val="20"/>
          <w:lang w:val="en-US"/>
        </w:rPr>
      </w:pPr>
    </w:p>
    <w:p w:rsidR="003170D8" w:rsidRPr="0092277C" w:rsidRDefault="003170D8" w:rsidP="0092277C">
      <w:pPr>
        <w:pStyle w:val="ListParagraph"/>
        <w:numPr>
          <w:ilvl w:val="1"/>
          <w:numId w:val="26"/>
        </w:numPr>
        <w:spacing w:after="0" w:line="240" w:lineRule="auto"/>
        <w:rPr>
          <w:rFonts w:ascii="Arial" w:hAnsi="Arial" w:cs="Arial"/>
          <w:b/>
          <w:sz w:val="20"/>
          <w:szCs w:val="20"/>
          <w:lang w:val="en-US"/>
        </w:rPr>
      </w:pPr>
      <w:r w:rsidRPr="0092277C">
        <w:rPr>
          <w:rFonts w:ascii="Arial" w:hAnsi="Arial" w:cs="Arial"/>
          <w:b/>
          <w:sz w:val="20"/>
          <w:szCs w:val="20"/>
          <w:lang w:val="en-US"/>
        </w:rPr>
        <w:t>AGSA’s new head offices</w:t>
      </w:r>
    </w:p>
    <w:p w:rsidR="00054E60" w:rsidRPr="0092277C" w:rsidRDefault="00F042B7" w:rsidP="0092277C">
      <w:pPr>
        <w:rPr>
          <w:rFonts w:ascii="Arial" w:hAnsi="Arial" w:cs="Arial"/>
          <w:sz w:val="20"/>
          <w:szCs w:val="20"/>
        </w:rPr>
      </w:pPr>
      <w:r w:rsidRPr="0092277C">
        <w:rPr>
          <w:rFonts w:ascii="Arial" w:hAnsi="Arial" w:cs="Arial"/>
          <w:sz w:val="20"/>
          <w:szCs w:val="20"/>
        </w:rPr>
        <w:t xml:space="preserve">The previous head office accommodation was no longer suitable to meet office needs. There were also </w:t>
      </w:r>
      <w:r w:rsidR="005562FB" w:rsidRPr="0092277C">
        <w:rPr>
          <w:rFonts w:ascii="Arial" w:hAnsi="Arial" w:cs="Arial"/>
          <w:sz w:val="20"/>
          <w:szCs w:val="20"/>
        </w:rPr>
        <w:t>a number</w:t>
      </w:r>
      <w:r w:rsidRPr="0092277C">
        <w:rPr>
          <w:rFonts w:ascii="Arial" w:hAnsi="Arial" w:cs="Arial"/>
          <w:sz w:val="20"/>
          <w:szCs w:val="20"/>
        </w:rPr>
        <w:t xml:space="preserve"> of challenges, mostly structural, that could not be resolved by the then landlord, including:</w:t>
      </w:r>
    </w:p>
    <w:p w:rsidR="00F042B7" w:rsidRPr="0092277C" w:rsidRDefault="00F042B7" w:rsidP="0092277C">
      <w:pPr>
        <w:rPr>
          <w:rFonts w:ascii="Arial" w:hAnsi="Arial" w:cs="Arial"/>
          <w:sz w:val="20"/>
          <w:szCs w:val="20"/>
        </w:rPr>
      </w:pPr>
    </w:p>
    <w:p w:rsidR="00F042B7" w:rsidRPr="0092277C" w:rsidRDefault="00F042B7" w:rsidP="0092277C">
      <w:pPr>
        <w:pStyle w:val="ListParagraph"/>
        <w:numPr>
          <w:ilvl w:val="0"/>
          <w:numId w:val="20"/>
        </w:numPr>
        <w:spacing w:after="0" w:line="240" w:lineRule="auto"/>
        <w:rPr>
          <w:rFonts w:ascii="Arial" w:hAnsi="Arial" w:cs="Arial"/>
          <w:sz w:val="20"/>
          <w:szCs w:val="20"/>
        </w:rPr>
      </w:pPr>
      <w:r w:rsidRPr="0092277C">
        <w:rPr>
          <w:rFonts w:ascii="Arial" w:hAnsi="Arial" w:cs="Arial"/>
          <w:sz w:val="20"/>
          <w:szCs w:val="20"/>
        </w:rPr>
        <w:t>A lack of occupational health and safety (compliance) – where the building did not have a lift or ramp to accommodate employees with special needs;</w:t>
      </w:r>
    </w:p>
    <w:p w:rsidR="00F042B7" w:rsidRPr="0092277C" w:rsidRDefault="00F042B7" w:rsidP="0092277C">
      <w:pPr>
        <w:pStyle w:val="ListParagraph"/>
        <w:numPr>
          <w:ilvl w:val="0"/>
          <w:numId w:val="20"/>
        </w:numPr>
        <w:spacing w:after="0" w:line="240" w:lineRule="auto"/>
        <w:rPr>
          <w:rFonts w:ascii="Arial" w:hAnsi="Arial" w:cs="Arial"/>
          <w:sz w:val="20"/>
          <w:szCs w:val="20"/>
        </w:rPr>
      </w:pPr>
      <w:r w:rsidRPr="0092277C">
        <w:rPr>
          <w:rFonts w:ascii="Arial" w:hAnsi="Arial" w:cs="Arial"/>
          <w:sz w:val="20"/>
          <w:szCs w:val="20"/>
        </w:rPr>
        <w:t>Inadequate meeting rooms, restrooms and parking bays and;</w:t>
      </w:r>
    </w:p>
    <w:p w:rsidR="00F042B7" w:rsidRPr="0092277C" w:rsidRDefault="00F042B7" w:rsidP="0092277C">
      <w:pPr>
        <w:pStyle w:val="ListParagraph"/>
        <w:numPr>
          <w:ilvl w:val="0"/>
          <w:numId w:val="20"/>
        </w:numPr>
        <w:spacing w:after="0" w:line="240" w:lineRule="auto"/>
        <w:rPr>
          <w:rFonts w:ascii="Arial" w:hAnsi="Arial" w:cs="Arial"/>
          <w:sz w:val="20"/>
          <w:szCs w:val="20"/>
        </w:rPr>
      </w:pPr>
      <w:r w:rsidRPr="0092277C">
        <w:rPr>
          <w:rFonts w:ascii="Arial" w:hAnsi="Arial" w:cs="Arial"/>
          <w:sz w:val="20"/>
          <w:szCs w:val="20"/>
        </w:rPr>
        <w:t xml:space="preserve">Costly ongoing maintenance challenges that could not address a congested sewerage system and inadequate waste areas. </w:t>
      </w:r>
    </w:p>
    <w:p w:rsidR="00F042B7" w:rsidRPr="0092277C" w:rsidRDefault="00F042B7" w:rsidP="0092277C">
      <w:pPr>
        <w:rPr>
          <w:rFonts w:ascii="Arial" w:hAnsi="Arial" w:cs="Arial"/>
          <w:sz w:val="20"/>
          <w:szCs w:val="20"/>
        </w:rPr>
      </w:pPr>
      <w:r w:rsidRPr="0092277C">
        <w:rPr>
          <w:rFonts w:ascii="Arial" w:hAnsi="Arial" w:cs="Arial"/>
          <w:sz w:val="20"/>
          <w:szCs w:val="20"/>
        </w:rPr>
        <w:t xml:space="preserve">The Committee also heard that the rental charges of R220 per square metre were expensive for a grade C building. The AGSA was now paying R229 per square metre for a grade </w:t>
      </w:r>
      <w:r w:rsidR="005562FB" w:rsidRPr="0092277C">
        <w:rPr>
          <w:rFonts w:ascii="Arial" w:hAnsi="Arial" w:cs="Arial"/>
          <w:sz w:val="20"/>
          <w:szCs w:val="20"/>
        </w:rPr>
        <w:t>A</w:t>
      </w:r>
      <w:r w:rsidRPr="0092277C">
        <w:rPr>
          <w:rFonts w:ascii="Arial" w:hAnsi="Arial" w:cs="Arial"/>
          <w:sz w:val="20"/>
          <w:szCs w:val="20"/>
        </w:rPr>
        <w:t xml:space="preserve"> building. </w:t>
      </w:r>
    </w:p>
    <w:p w:rsidR="00F042B7" w:rsidRPr="0092277C" w:rsidRDefault="00F042B7" w:rsidP="0092277C">
      <w:pPr>
        <w:rPr>
          <w:rFonts w:ascii="Arial" w:hAnsi="Arial" w:cs="Arial"/>
          <w:sz w:val="20"/>
          <w:szCs w:val="20"/>
        </w:rPr>
      </w:pPr>
    </w:p>
    <w:p w:rsidR="00F042B7" w:rsidRPr="0092277C" w:rsidRDefault="00F042B7" w:rsidP="0092277C">
      <w:pPr>
        <w:rPr>
          <w:rFonts w:ascii="Arial" w:hAnsi="Arial" w:cs="Arial"/>
          <w:sz w:val="20"/>
          <w:szCs w:val="20"/>
        </w:rPr>
      </w:pPr>
      <w:r w:rsidRPr="0092277C">
        <w:rPr>
          <w:rFonts w:ascii="Arial" w:hAnsi="Arial" w:cs="Arial"/>
          <w:sz w:val="20"/>
          <w:szCs w:val="20"/>
        </w:rPr>
        <w:t>The Committee delegation was taken through the new head offices, an</w:t>
      </w:r>
      <w:r w:rsidR="004711A8" w:rsidRPr="0092277C">
        <w:rPr>
          <w:rFonts w:ascii="Arial" w:hAnsi="Arial" w:cs="Arial"/>
          <w:sz w:val="20"/>
          <w:szCs w:val="20"/>
        </w:rPr>
        <w:t>d</w:t>
      </w:r>
      <w:r w:rsidRPr="0092277C">
        <w:rPr>
          <w:rFonts w:ascii="Arial" w:hAnsi="Arial" w:cs="Arial"/>
          <w:sz w:val="20"/>
          <w:szCs w:val="20"/>
        </w:rPr>
        <w:t xml:space="preserve"> learnt that the building is </w:t>
      </w:r>
      <w:r w:rsidR="005562FB" w:rsidRPr="0092277C">
        <w:rPr>
          <w:rFonts w:ascii="Arial" w:hAnsi="Arial" w:cs="Arial"/>
          <w:sz w:val="20"/>
          <w:szCs w:val="20"/>
        </w:rPr>
        <w:t>green star</w:t>
      </w:r>
      <w:r w:rsidRPr="0092277C">
        <w:rPr>
          <w:rFonts w:ascii="Arial" w:hAnsi="Arial" w:cs="Arial"/>
          <w:sz w:val="20"/>
          <w:szCs w:val="20"/>
        </w:rPr>
        <w:t xml:space="preserve"> rated and </w:t>
      </w:r>
      <w:r w:rsidR="005562FB" w:rsidRPr="0092277C">
        <w:rPr>
          <w:rFonts w:ascii="Arial" w:hAnsi="Arial" w:cs="Arial"/>
          <w:sz w:val="20"/>
          <w:szCs w:val="20"/>
        </w:rPr>
        <w:t>environmentally</w:t>
      </w:r>
      <w:r w:rsidRPr="0092277C">
        <w:rPr>
          <w:rFonts w:ascii="Arial" w:hAnsi="Arial" w:cs="Arial"/>
          <w:sz w:val="20"/>
          <w:szCs w:val="20"/>
        </w:rPr>
        <w:t xml:space="preserve"> friendly, with location that is accessible to staff and stakeholders. AGSA pays market related rental for this new, grad</w:t>
      </w:r>
      <w:r w:rsidR="005562FB" w:rsidRPr="0092277C">
        <w:rPr>
          <w:rFonts w:ascii="Arial" w:hAnsi="Arial" w:cs="Arial"/>
          <w:sz w:val="20"/>
          <w:szCs w:val="20"/>
        </w:rPr>
        <w:t>e</w:t>
      </w:r>
      <w:r w:rsidRPr="0092277C">
        <w:rPr>
          <w:rFonts w:ascii="Arial" w:hAnsi="Arial" w:cs="Arial"/>
          <w:sz w:val="20"/>
          <w:szCs w:val="20"/>
        </w:rPr>
        <w:t xml:space="preserve"> A building with energy efficiencies, which result in savings of electricity and water consumption with low maintenance costs. </w:t>
      </w:r>
    </w:p>
    <w:p w:rsidR="00EB4F0B" w:rsidRPr="0092277C" w:rsidRDefault="00EB4F0B" w:rsidP="0092277C">
      <w:pPr>
        <w:rPr>
          <w:rFonts w:ascii="Arial" w:hAnsi="Arial" w:cs="Arial"/>
          <w:sz w:val="20"/>
          <w:szCs w:val="20"/>
        </w:rPr>
      </w:pPr>
    </w:p>
    <w:p w:rsidR="00F042B7" w:rsidRPr="0092277C" w:rsidRDefault="00F042B7" w:rsidP="0092277C">
      <w:pPr>
        <w:rPr>
          <w:rFonts w:ascii="Arial" w:eastAsia="Calibri" w:hAnsi="Arial" w:cs="Arial"/>
          <w:b/>
          <w:sz w:val="20"/>
          <w:szCs w:val="20"/>
        </w:rPr>
      </w:pPr>
    </w:p>
    <w:p w:rsidR="00054E60" w:rsidRPr="0092277C" w:rsidRDefault="00054E60" w:rsidP="0092277C">
      <w:pPr>
        <w:pStyle w:val="ListParagraph"/>
        <w:numPr>
          <w:ilvl w:val="0"/>
          <w:numId w:val="26"/>
        </w:numPr>
        <w:spacing w:after="0" w:line="240" w:lineRule="auto"/>
        <w:rPr>
          <w:rFonts w:ascii="Arial" w:hAnsi="Arial" w:cs="Arial"/>
          <w:b/>
          <w:sz w:val="20"/>
          <w:szCs w:val="20"/>
        </w:rPr>
      </w:pPr>
      <w:r w:rsidRPr="0092277C">
        <w:rPr>
          <w:rFonts w:ascii="Arial" w:hAnsi="Arial" w:cs="Arial"/>
          <w:b/>
          <w:sz w:val="20"/>
          <w:szCs w:val="20"/>
        </w:rPr>
        <w:t xml:space="preserve">Committee Observations and Recommendations </w:t>
      </w:r>
    </w:p>
    <w:p w:rsidR="00054E60" w:rsidRPr="0092277C" w:rsidRDefault="00054E60" w:rsidP="0092277C">
      <w:pPr>
        <w:rPr>
          <w:rFonts w:ascii="Arial" w:hAnsi="Arial" w:cs="Arial"/>
          <w:sz w:val="20"/>
          <w:szCs w:val="20"/>
        </w:rPr>
      </w:pPr>
      <w:r w:rsidRPr="0092277C">
        <w:rPr>
          <w:rFonts w:ascii="Arial" w:hAnsi="Arial" w:cs="Arial"/>
          <w:sz w:val="20"/>
          <w:szCs w:val="20"/>
        </w:rPr>
        <w:t>Following the deliberations, which the Committee considered successful, the observations and recommendations below are made, with the latter to be monitored by SCOAG as part of its ongoing oversight responsibilities:</w:t>
      </w:r>
    </w:p>
    <w:p w:rsidR="00054E60" w:rsidRPr="0092277C" w:rsidRDefault="00054E60" w:rsidP="0092277C">
      <w:pPr>
        <w:rPr>
          <w:rFonts w:ascii="Arial" w:hAnsi="Arial" w:cs="Arial"/>
          <w:sz w:val="20"/>
          <w:szCs w:val="20"/>
        </w:rPr>
      </w:pPr>
    </w:p>
    <w:p w:rsidR="000F2160" w:rsidRPr="0092277C" w:rsidRDefault="00610062"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At the onset of the visit, the Auditor-General briefed the committee delega</w:t>
      </w:r>
      <w:r w:rsidR="003D553D" w:rsidRPr="0092277C">
        <w:rPr>
          <w:rFonts w:ascii="Arial" w:hAnsi="Arial" w:cs="Arial"/>
          <w:sz w:val="20"/>
          <w:szCs w:val="20"/>
        </w:rPr>
        <w:t xml:space="preserve">tion on three legal challenges that the institution was working to finalise through the courts and other avenues. These were </w:t>
      </w:r>
      <w:r w:rsidR="000F2160" w:rsidRPr="0092277C">
        <w:rPr>
          <w:rFonts w:ascii="Arial" w:hAnsi="Arial" w:cs="Arial"/>
          <w:sz w:val="20"/>
          <w:szCs w:val="20"/>
        </w:rPr>
        <w:t xml:space="preserve">in particular the Road Accident Fund vs AGSA, the Western Cape Department of Agriculture vs AGSA, as well as the legal action by some retirees on medical aid subscription payments post their employment with the AGSA. On the latter, the Committee noted that </w:t>
      </w:r>
      <w:r w:rsidR="006859CF" w:rsidRPr="0092277C">
        <w:rPr>
          <w:rFonts w:ascii="Arial" w:hAnsi="Arial" w:cs="Arial"/>
          <w:sz w:val="20"/>
          <w:szCs w:val="20"/>
        </w:rPr>
        <w:t xml:space="preserve">since the dismissal of the matter by a court of law, it is now being resolved internally. </w:t>
      </w:r>
    </w:p>
    <w:p w:rsidR="006859CF" w:rsidRPr="0092277C" w:rsidRDefault="00767906" w:rsidP="0092277C">
      <w:pPr>
        <w:pStyle w:val="ListParagraph"/>
        <w:numPr>
          <w:ilvl w:val="1"/>
          <w:numId w:val="21"/>
        </w:numPr>
        <w:spacing w:after="0" w:line="240" w:lineRule="auto"/>
        <w:rPr>
          <w:rStyle w:val="Strong"/>
          <w:rFonts w:ascii="Arial" w:hAnsi="Arial" w:cs="Arial"/>
          <w:b w:val="0"/>
          <w:sz w:val="20"/>
          <w:szCs w:val="20"/>
        </w:rPr>
      </w:pPr>
      <w:r w:rsidRPr="0092277C">
        <w:rPr>
          <w:rFonts w:ascii="Arial" w:hAnsi="Arial" w:cs="Arial"/>
          <w:sz w:val="20"/>
          <w:szCs w:val="20"/>
        </w:rPr>
        <w:t xml:space="preserve">On the RAF matter – The Committee noted that </w:t>
      </w:r>
      <w:r w:rsidRPr="0092277C">
        <w:rPr>
          <w:rStyle w:val="Strong"/>
          <w:rFonts w:ascii="Arial" w:hAnsi="Arial" w:cs="Arial"/>
          <w:b w:val="0"/>
          <w:sz w:val="20"/>
          <w:szCs w:val="20"/>
        </w:rPr>
        <w:t xml:space="preserve">the High Court had dismissed an urgent application by the Road Accident Fund to prevent the Auditor-General of South Africa from disclosing an audit report. The Committee recommends that the AGSA teams work closely with the National Treasury to ensure certainty around the implementation of accounting standards. </w:t>
      </w:r>
    </w:p>
    <w:p w:rsidR="00404531" w:rsidRPr="0092277C" w:rsidRDefault="00767906" w:rsidP="0092277C">
      <w:pPr>
        <w:pStyle w:val="ListParagraph"/>
        <w:numPr>
          <w:ilvl w:val="1"/>
          <w:numId w:val="21"/>
        </w:numPr>
        <w:spacing w:after="0" w:line="240" w:lineRule="auto"/>
        <w:rPr>
          <w:rFonts w:ascii="Arial" w:hAnsi="Arial" w:cs="Arial"/>
          <w:sz w:val="20"/>
          <w:szCs w:val="20"/>
        </w:rPr>
      </w:pPr>
      <w:r w:rsidRPr="0092277C">
        <w:rPr>
          <w:rFonts w:ascii="Arial" w:hAnsi="Arial" w:cs="Arial"/>
          <w:sz w:val="20"/>
          <w:szCs w:val="20"/>
        </w:rPr>
        <w:t xml:space="preserve">On the Western Cape Department of Agriculture matter - The Department had sought the intervention of the High Court after various failed attempts to resolve its dispute with the Auditor-General regarding their qualification of the Department's accounting treatment of transfer payments and the Auditor-General's view on the principal-agent principle for the two financial years. The Committee noted the ruling of the Supreme Court of Appeal, and also recommends that the legal unit of the AGSA work with the National </w:t>
      </w:r>
      <w:r w:rsidR="005562FB" w:rsidRPr="0092277C">
        <w:rPr>
          <w:rFonts w:ascii="Arial" w:hAnsi="Arial" w:cs="Arial"/>
          <w:sz w:val="20"/>
          <w:szCs w:val="20"/>
        </w:rPr>
        <w:t>Treasury</w:t>
      </w:r>
      <w:r w:rsidRPr="0092277C">
        <w:rPr>
          <w:rFonts w:ascii="Arial" w:hAnsi="Arial" w:cs="Arial"/>
          <w:sz w:val="20"/>
          <w:szCs w:val="20"/>
        </w:rPr>
        <w:t xml:space="preserve"> to firm up the systems</w:t>
      </w:r>
      <w:r w:rsidR="00AB05CF" w:rsidRPr="0092277C">
        <w:rPr>
          <w:rFonts w:ascii="Arial" w:hAnsi="Arial" w:cs="Arial"/>
          <w:sz w:val="20"/>
          <w:szCs w:val="20"/>
        </w:rPr>
        <w:t xml:space="preserve">, so as to minimise pushbacks against the AG audit findings, especially in light of the new powers as set in the amended Public Audit Act. </w:t>
      </w:r>
    </w:p>
    <w:p w:rsidR="00AB05CF" w:rsidRPr="0092277C" w:rsidRDefault="001C1EFB"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 xml:space="preserve">The Committee notes the request for support from the AGSA on a number of areas, and will, as part of its own strategic planning formulate a programme to explore the possibilities in that regard. These range from the engaging the relevant stakeholders to prioritise the long-outstanding debts in local government and SOEs; discussing the 1% fee full payment with the National Treasury; assisting with advocating for budgets for real-time audits of important government programmes, and gathering support from Parliament for funding of performance audits; amongst others. </w:t>
      </w:r>
    </w:p>
    <w:p w:rsidR="001C1EFB" w:rsidRPr="0092277C" w:rsidRDefault="00E56CF2"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 xml:space="preserve">The Committee notes that AGSA intends to implement a staggered approach taking over sections of the audit in periods of 2 to 3 years when the ESKOM audit </w:t>
      </w:r>
      <w:r w:rsidRPr="0092277C">
        <w:rPr>
          <w:rFonts w:ascii="Arial" w:hAnsi="Arial" w:cs="Arial"/>
          <w:sz w:val="20"/>
          <w:szCs w:val="20"/>
        </w:rPr>
        <w:lastRenderedPageBreak/>
        <w:t xml:space="preserve">commences.  This is supported, and the institution must indeed ensure the implementation of the mitigating activities prior to the audit takeover. </w:t>
      </w:r>
    </w:p>
    <w:p w:rsidR="009D65A9" w:rsidRPr="0092277C" w:rsidRDefault="00E56CF2"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 xml:space="preserve">As part of its own oversight responsibilities, the Committee will continue the conversations on the funding model of AGSA, including conversing with sister committees at the national legislature and the National Treasury, so as to find solutions in the immediate to long terms. </w:t>
      </w:r>
    </w:p>
    <w:p w:rsidR="009D65A9" w:rsidRPr="0092277C" w:rsidRDefault="007425E3"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 xml:space="preserve">The Committee noted the matter reported on the prevailing material irregularities, and is aware that in order for the purpose of the Public Audit Act to be achieved, AGSA must be supported through oversight mechanisms to implement those provisions. </w:t>
      </w:r>
    </w:p>
    <w:p w:rsidR="0048640F" w:rsidRPr="0092277C" w:rsidRDefault="0048640F"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 xml:space="preserve">The Committee noted the progress that has been made on the ICT strategic direction, but is of the view that the appointment of the Chief Technology Officer is now crucial so as to create certainty and the safeguarding against the many risks the institution faces in its daily work and future plans. </w:t>
      </w:r>
    </w:p>
    <w:p w:rsidR="00D1769A" w:rsidRPr="0092277C" w:rsidRDefault="00D1769A"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The Committee had recommended that the AGSA should develop an audit action plan to deal with the identified audit findings, and submit it to the Committee for moni</w:t>
      </w:r>
      <w:r w:rsidR="001C1EFB" w:rsidRPr="0092277C">
        <w:rPr>
          <w:rFonts w:ascii="Arial" w:hAnsi="Arial" w:cs="Arial"/>
          <w:sz w:val="20"/>
          <w:szCs w:val="20"/>
        </w:rPr>
        <w:t xml:space="preserve">toring its implementation. AGSA has committed to </w:t>
      </w:r>
      <w:r w:rsidRPr="0092277C">
        <w:rPr>
          <w:rFonts w:ascii="Arial" w:hAnsi="Arial" w:cs="Arial"/>
          <w:sz w:val="20"/>
          <w:szCs w:val="20"/>
        </w:rPr>
        <w:t>present</w:t>
      </w:r>
      <w:r w:rsidR="001C1EFB" w:rsidRPr="0092277C">
        <w:rPr>
          <w:rFonts w:ascii="Arial" w:hAnsi="Arial" w:cs="Arial"/>
          <w:sz w:val="20"/>
          <w:szCs w:val="20"/>
        </w:rPr>
        <w:t>ing</w:t>
      </w:r>
      <w:r w:rsidRPr="0092277C">
        <w:rPr>
          <w:rFonts w:ascii="Arial" w:hAnsi="Arial" w:cs="Arial"/>
          <w:sz w:val="20"/>
          <w:szCs w:val="20"/>
        </w:rPr>
        <w:t xml:space="preserve"> that to the Committee.</w:t>
      </w:r>
    </w:p>
    <w:p w:rsidR="00E56CF2" w:rsidRPr="0092277C" w:rsidRDefault="0048640F"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 xml:space="preserve">The Committee will take forward the conversations with the AGSA on the need to tie the </w:t>
      </w:r>
      <w:r w:rsidR="00496794" w:rsidRPr="0092277C">
        <w:rPr>
          <w:rFonts w:ascii="Arial" w:hAnsi="Arial" w:cs="Arial"/>
          <w:sz w:val="20"/>
          <w:szCs w:val="20"/>
        </w:rPr>
        <w:t xml:space="preserve">regulatory </w:t>
      </w:r>
      <w:r w:rsidRPr="0092277C">
        <w:rPr>
          <w:rFonts w:ascii="Arial" w:hAnsi="Arial" w:cs="Arial"/>
          <w:sz w:val="20"/>
          <w:szCs w:val="20"/>
        </w:rPr>
        <w:t xml:space="preserve">audits and performance audits together to ascertain real value for money through the audit processes. </w:t>
      </w:r>
    </w:p>
    <w:p w:rsidR="00EB4F0B" w:rsidRPr="0092277C" w:rsidRDefault="00EB4F0B" w:rsidP="0092277C">
      <w:pPr>
        <w:pStyle w:val="ListParagraph"/>
        <w:numPr>
          <w:ilvl w:val="0"/>
          <w:numId w:val="21"/>
        </w:numPr>
        <w:spacing w:after="0" w:line="240" w:lineRule="auto"/>
        <w:rPr>
          <w:rFonts w:ascii="Arial" w:hAnsi="Arial" w:cs="Arial"/>
          <w:sz w:val="20"/>
          <w:szCs w:val="20"/>
        </w:rPr>
      </w:pPr>
      <w:r w:rsidRPr="0092277C">
        <w:rPr>
          <w:rFonts w:ascii="Arial" w:hAnsi="Arial" w:cs="Arial"/>
          <w:sz w:val="20"/>
          <w:szCs w:val="20"/>
        </w:rPr>
        <w:t>There is a need to strengthen the legal competency of AGSA to deal with litigious push-backs by auditees. The institution has to defend itself when auditees take it to court. This could be averted by providing firm explanations of legal issues to auditees, based on feedback from a well capacitated legal unit.</w:t>
      </w:r>
    </w:p>
    <w:p w:rsidR="00EB09E4" w:rsidRPr="0092277C" w:rsidRDefault="00EB09E4" w:rsidP="0092277C">
      <w:pPr>
        <w:rPr>
          <w:rFonts w:ascii="Arial" w:hAnsi="Arial" w:cs="Arial"/>
          <w:sz w:val="20"/>
          <w:szCs w:val="20"/>
        </w:rPr>
      </w:pPr>
    </w:p>
    <w:p w:rsidR="007425E3" w:rsidRPr="0092277C" w:rsidRDefault="007425E3" w:rsidP="0092277C">
      <w:pPr>
        <w:pStyle w:val="ListParagraph"/>
        <w:numPr>
          <w:ilvl w:val="0"/>
          <w:numId w:val="26"/>
        </w:numPr>
        <w:spacing w:after="0" w:line="240" w:lineRule="auto"/>
        <w:rPr>
          <w:rFonts w:ascii="Arial" w:hAnsi="Arial" w:cs="Arial"/>
          <w:b/>
          <w:sz w:val="20"/>
          <w:szCs w:val="20"/>
        </w:rPr>
      </w:pPr>
      <w:r w:rsidRPr="0092277C">
        <w:rPr>
          <w:rFonts w:ascii="Arial" w:hAnsi="Arial" w:cs="Arial"/>
          <w:b/>
          <w:sz w:val="20"/>
          <w:szCs w:val="20"/>
        </w:rPr>
        <w:t>Conclusion</w:t>
      </w:r>
    </w:p>
    <w:p w:rsidR="007425E3" w:rsidRPr="0092277C" w:rsidRDefault="007425E3" w:rsidP="0092277C">
      <w:pPr>
        <w:rPr>
          <w:rFonts w:ascii="Arial" w:eastAsia="Calibri" w:hAnsi="Arial" w:cs="Arial"/>
          <w:sz w:val="20"/>
          <w:szCs w:val="20"/>
        </w:rPr>
      </w:pPr>
      <w:r w:rsidRPr="0092277C">
        <w:rPr>
          <w:rFonts w:ascii="Arial" w:eastAsia="Calibri" w:hAnsi="Arial" w:cs="Arial"/>
          <w:sz w:val="20"/>
          <w:szCs w:val="20"/>
        </w:rPr>
        <w:t xml:space="preserve">The Committee thanks the leadership of the AGSA for what it considered to be a successful, and long overdue visit to the headquarters of this important Chapter 9 institution. The wide-ranging and fruitful conversations the parties had on the day will go a long way in ensuring the success of all stakeholders as they play their various roles in the quest to always serve South Africans better. The Committee looks forward to its own sessions where the clear outcomes of this visit will assist with planning as it undertakes its own oversight responsibilities. </w:t>
      </w:r>
    </w:p>
    <w:p w:rsidR="007425E3" w:rsidRPr="0092277C" w:rsidRDefault="007425E3" w:rsidP="0092277C">
      <w:pPr>
        <w:rPr>
          <w:rFonts w:ascii="Arial" w:eastAsia="Calibri" w:hAnsi="Arial" w:cs="Arial"/>
          <w:sz w:val="20"/>
          <w:szCs w:val="20"/>
        </w:rPr>
      </w:pPr>
    </w:p>
    <w:p w:rsidR="007D1479" w:rsidRPr="0092277C" w:rsidRDefault="007425E3" w:rsidP="0092277C">
      <w:pPr>
        <w:rPr>
          <w:rFonts w:ascii="Arial" w:hAnsi="Arial" w:cs="Arial"/>
          <w:sz w:val="20"/>
          <w:szCs w:val="20"/>
        </w:rPr>
      </w:pPr>
      <w:r w:rsidRPr="0092277C">
        <w:rPr>
          <w:rFonts w:ascii="Arial" w:eastAsia="Calibri" w:hAnsi="Arial" w:cs="Arial"/>
          <w:sz w:val="20"/>
          <w:szCs w:val="20"/>
        </w:rPr>
        <w:t xml:space="preserve">Report to be considered. </w:t>
      </w:r>
    </w:p>
    <w:sectPr w:rsidR="007D1479" w:rsidRPr="0092277C" w:rsidSect="00D51A1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C5" w:rsidRDefault="00751EC5">
      <w:r>
        <w:separator/>
      </w:r>
    </w:p>
  </w:endnote>
  <w:endnote w:type="continuationSeparator" w:id="0">
    <w:p w:rsidR="00751EC5" w:rsidRDefault="00751E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0" w:rsidRDefault="009564CA" w:rsidP="00AC0B71">
    <w:pPr>
      <w:pStyle w:val="Footer"/>
      <w:framePr w:wrap="around" w:vAnchor="text" w:hAnchor="margin" w:xAlign="right" w:y="1"/>
      <w:rPr>
        <w:rStyle w:val="PageNumber"/>
      </w:rPr>
    </w:pPr>
    <w:r>
      <w:rPr>
        <w:rStyle w:val="PageNumber"/>
      </w:rPr>
      <w:fldChar w:fldCharType="begin"/>
    </w:r>
    <w:r w:rsidR="002C46A0">
      <w:rPr>
        <w:rStyle w:val="PageNumber"/>
      </w:rPr>
      <w:instrText xml:space="preserve">PAGE  </w:instrText>
    </w:r>
    <w:r>
      <w:rPr>
        <w:rStyle w:val="PageNumber"/>
      </w:rPr>
      <w:fldChar w:fldCharType="end"/>
    </w:r>
  </w:p>
  <w:p w:rsidR="002C46A0" w:rsidRDefault="002C46A0" w:rsidP="003C02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0" w:rsidRDefault="009564CA" w:rsidP="004F7E77">
    <w:pPr>
      <w:pStyle w:val="Footer"/>
      <w:framePr w:wrap="around" w:vAnchor="text" w:hAnchor="margin" w:xAlign="right" w:y="1"/>
      <w:rPr>
        <w:rStyle w:val="PageNumber"/>
      </w:rPr>
    </w:pPr>
    <w:r>
      <w:rPr>
        <w:rStyle w:val="PageNumber"/>
      </w:rPr>
      <w:fldChar w:fldCharType="begin"/>
    </w:r>
    <w:r w:rsidR="002C46A0">
      <w:rPr>
        <w:rStyle w:val="PageNumber"/>
      </w:rPr>
      <w:instrText xml:space="preserve">PAGE  </w:instrText>
    </w:r>
    <w:r>
      <w:rPr>
        <w:rStyle w:val="PageNumber"/>
      </w:rPr>
      <w:fldChar w:fldCharType="separate"/>
    </w:r>
    <w:r w:rsidR="0092277C">
      <w:rPr>
        <w:rStyle w:val="PageNumber"/>
        <w:noProof/>
      </w:rPr>
      <w:t>1</w:t>
    </w:r>
    <w:r>
      <w:rPr>
        <w:rStyle w:val="PageNumber"/>
      </w:rPr>
      <w:fldChar w:fldCharType="end"/>
    </w:r>
  </w:p>
  <w:p w:rsidR="002C46A0" w:rsidRDefault="002C4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C5" w:rsidRDefault="00751EC5">
      <w:r>
        <w:separator/>
      </w:r>
    </w:p>
  </w:footnote>
  <w:footnote w:type="continuationSeparator" w:id="0">
    <w:p w:rsidR="00751EC5" w:rsidRDefault="00751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54"/>
    <w:multiLevelType w:val="hybridMultilevel"/>
    <w:tmpl w:val="05DAFD14"/>
    <w:lvl w:ilvl="0" w:tplc="97E472BC">
      <w:start w:val="1"/>
      <w:numFmt w:val="bullet"/>
      <w:lvlText w:val="•"/>
      <w:lvlJc w:val="left"/>
      <w:pPr>
        <w:tabs>
          <w:tab w:val="num" w:pos="720"/>
        </w:tabs>
        <w:ind w:left="720" w:hanging="360"/>
      </w:pPr>
      <w:rPr>
        <w:rFonts w:ascii="Arial" w:hAnsi="Arial" w:hint="default"/>
      </w:rPr>
    </w:lvl>
    <w:lvl w:ilvl="1" w:tplc="1D00CDDE" w:tentative="1">
      <w:start w:val="1"/>
      <w:numFmt w:val="bullet"/>
      <w:lvlText w:val="•"/>
      <w:lvlJc w:val="left"/>
      <w:pPr>
        <w:tabs>
          <w:tab w:val="num" w:pos="1440"/>
        </w:tabs>
        <w:ind w:left="1440" w:hanging="360"/>
      </w:pPr>
      <w:rPr>
        <w:rFonts w:ascii="Arial" w:hAnsi="Arial" w:hint="default"/>
      </w:rPr>
    </w:lvl>
    <w:lvl w:ilvl="2" w:tplc="4538DD3A" w:tentative="1">
      <w:start w:val="1"/>
      <w:numFmt w:val="bullet"/>
      <w:lvlText w:val="•"/>
      <w:lvlJc w:val="left"/>
      <w:pPr>
        <w:tabs>
          <w:tab w:val="num" w:pos="2160"/>
        </w:tabs>
        <w:ind w:left="2160" w:hanging="360"/>
      </w:pPr>
      <w:rPr>
        <w:rFonts w:ascii="Arial" w:hAnsi="Arial" w:hint="default"/>
      </w:rPr>
    </w:lvl>
    <w:lvl w:ilvl="3" w:tplc="9E8CD738" w:tentative="1">
      <w:start w:val="1"/>
      <w:numFmt w:val="bullet"/>
      <w:lvlText w:val="•"/>
      <w:lvlJc w:val="left"/>
      <w:pPr>
        <w:tabs>
          <w:tab w:val="num" w:pos="2880"/>
        </w:tabs>
        <w:ind w:left="2880" w:hanging="360"/>
      </w:pPr>
      <w:rPr>
        <w:rFonts w:ascii="Arial" w:hAnsi="Arial" w:hint="default"/>
      </w:rPr>
    </w:lvl>
    <w:lvl w:ilvl="4" w:tplc="365CE2AA" w:tentative="1">
      <w:start w:val="1"/>
      <w:numFmt w:val="bullet"/>
      <w:lvlText w:val="•"/>
      <w:lvlJc w:val="left"/>
      <w:pPr>
        <w:tabs>
          <w:tab w:val="num" w:pos="3600"/>
        </w:tabs>
        <w:ind w:left="3600" w:hanging="360"/>
      </w:pPr>
      <w:rPr>
        <w:rFonts w:ascii="Arial" w:hAnsi="Arial" w:hint="default"/>
      </w:rPr>
    </w:lvl>
    <w:lvl w:ilvl="5" w:tplc="3F90F2F2" w:tentative="1">
      <w:start w:val="1"/>
      <w:numFmt w:val="bullet"/>
      <w:lvlText w:val="•"/>
      <w:lvlJc w:val="left"/>
      <w:pPr>
        <w:tabs>
          <w:tab w:val="num" w:pos="4320"/>
        </w:tabs>
        <w:ind w:left="4320" w:hanging="360"/>
      </w:pPr>
      <w:rPr>
        <w:rFonts w:ascii="Arial" w:hAnsi="Arial" w:hint="default"/>
      </w:rPr>
    </w:lvl>
    <w:lvl w:ilvl="6" w:tplc="F04E9112" w:tentative="1">
      <w:start w:val="1"/>
      <w:numFmt w:val="bullet"/>
      <w:lvlText w:val="•"/>
      <w:lvlJc w:val="left"/>
      <w:pPr>
        <w:tabs>
          <w:tab w:val="num" w:pos="5040"/>
        </w:tabs>
        <w:ind w:left="5040" w:hanging="360"/>
      </w:pPr>
      <w:rPr>
        <w:rFonts w:ascii="Arial" w:hAnsi="Arial" w:hint="default"/>
      </w:rPr>
    </w:lvl>
    <w:lvl w:ilvl="7" w:tplc="F7F88AA2" w:tentative="1">
      <w:start w:val="1"/>
      <w:numFmt w:val="bullet"/>
      <w:lvlText w:val="•"/>
      <w:lvlJc w:val="left"/>
      <w:pPr>
        <w:tabs>
          <w:tab w:val="num" w:pos="5760"/>
        </w:tabs>
        <w:ind w:left="5760" w:hanging="360"/>
      </w:pPr>
      <w:rPr>
        <w:rFonts w:ascii="Arial" w:hAnsi="Arial" w:hint="default"/>
      </w:rPr>
    </w:lvl>
    <w:lvl w:ilvl="8" w:tplc="FD3A1E76" w:tentative="1">
      <w:start w:val="1"/>
      <w:numFmt w:val="bullet"/>
      <w:lvlText w:val="•"/>
      <w:lvlJc w:val="left"/>
      <w:pPr>
        <w:tabs>
          <w:tab w:val="num" w:pos="6480"/>
        </w:tabs>
        <w:ind w:left="6480" w:hanging="360"/>
      </w:pPr>
      <w:rPr>
        <w:rFonts w:ascii="Arial" w:hAnsi="Arial" w:hint="default"/>
      </w:rPr>
    </w:lvl>
  </w:abstractNum>
  <w:abstractNum w:abstractNumId="1">
    <w:nsid w:val="042067D9"/>
    <w:multiLevelType w:val="multilevel"/>
    <w:tmpl w:val="95A2F87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B52BD4"/>
    <w:multiLevelType w:val="hybridMultilevel"/>
    <w:tmpl w:val="2C52B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C700B5"/>
    <w:multiLevelType w:val="hybridMultilevel"/>
    <w:tmpl w:val="800A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EE6ADE"/>
    <w:multiLevelType w:val="hybridMultilevel"/>
    <w:tmpl w:val="0EFE9738"/>
    <w:lvl w:ilvl="0" w:tplc="D046867E">
      <w:start w:val="1"/>
      <w:numFmt w:val="bullet"/>
      <w:lvlText w:val="•"/>
      <w:lvlJc w:val="left"/>
      <w:pPr>
        <w:tabs>
          <w:tab w:val="num" w:pos="720"/>
        </w:tabs>
        <w:ind w:left="720" w:hanging="360"/>
      </w:pPr>
      <w:rPr>
        <w:rFonts w:ascii="Arial" w:hAnsi="Arial" w:hint="default"/>
      </w:rPr>
    </w:lvl>
    <w:lvl w:ilvl="1" w:tplc="0402406A" w:tentative="1">
      <w:start w:val="1"/>
      <w:numFmt w:val="bullet"/>
      <w:lvlText w:val="•"/>
      <w:lvlJc w:val="left"/>
      <w:pPr>
        <w:tabs>
          <w:tab w:val="num" w:pos="1440"/>
        </w:tabs>
        <w:ind w:left="1440" w:hanging="360"/>
      </w:pPr>
      <w:rPr>
        <w:rFonts w:ascii="Arial" w:hAnsi="Arial" w:hint="default"/>
      </w:rPr>
    </w:lvl>
    <w:lvl w:ilvl="2" w:tplc="A4B063B0" w:tentative="1">
      <w:start w:val="1"/>
      <w:numFmt w:val="bullet"/>
      <w:lvlText w:val="•"/>
      <w:lvlJc w:val="left"/>
      <w:pPr>
        <w:tabs>
          <w:tab w:val="num" w:pos="2160"/>
        </w:tabs>
        <w:ind w:left="2160" w:hanging="360"/>
      </w:pPr>
      <w:rPr>
        <w:rFonts w:ascii="Arial" w:hAnsi="Arial" w:hint="default"/>
      </w:rPr>
    </w:lvl>
    <w:lvl w:ilvl="3" w:tplc="EFE018AC" w:tentative="1">
      <w:start w:val="1"/>
      <w:numFmt w:val="bullet"/>
      <w:lvlText w:val="•"/>
      <w:lvlJc w:val="left"/>
      <w:pPr>
        <w:tabs>
          <w:tab w:val="num" w:pos="2880"/>
        </w:tabs>
        <w:ind w:left="2880" w:hanging="360"/>
      </w:pPr>
      <w:rPr>
        <w:rFonts w:ascii="Arial" w:hAnsi="Arial" w:hint="default"/>
      </w:rPr>
    </w:lvl>
    <w:lvl w:ilvl="4" w:tplc="EAD6BE1C" w:tentative="1">
      <w:start w:val="1"/>
      <w:numFmt w:val="bullet"/>
      <w:lvlText w:val="•"/>
      <w:lvlJc w:val="left"/>
      <w:pPr>
        <w:tabs>
          <w:tab w:val="num" w:pos="3600"/>
        </w:tabs>
        <w:ind w:left="3600" w:hanging="360"/>
      </w:pPr>
      <w:rPr>
        <w:rFonts w:ascii="Arial" w:hAnsi="Arial" w:hint="default"/>
      </w:rPr>
    </w:lvl>
    <w:lvl w:ilvl="5" w:tplc="EF9A6EE2" w:tentative="1">
      <w:start w:val="1"/>
      <w:numFmt w:val="bullet"/>
      <w:lvlText w:val="•"/>
      <w:lvlJc w:val="left"/>
      <w:pPr>
        <w:tabs>
          <w:tab w:val="num" w:pos="4320"/>
        </w:tabs>
        <w:ind w:left="4320" w:hanging="360"/>
      </w:pPr>
      <w:rPr>
        <w:rFonts w:ascii="Arial" w:hAnsi="Arial" w:hint="default"/>
      </w:rPr>
    </w:lvl>
    <w:lvl w:ilvl="6" w:tplc="6212CC58" w:tentative="1">
      <w:start w:val="1"/>
      <w:numFmt w:val="bullet"/>
      <w:lvlText w:val="•"/>
      <w:lvlJc w:val="left"/>
      <w:pPr>
        <w:tabs>
          <w:tab w:val="num" w:pos="5040"/>
        </w:tabs>
        <w:ind w:left="5040" w:hanging="360"/>
      </w:pPr>
      <w:rPr>
        <w:rFonts w:ascii="Arial" w:hAnsi="Arial" w:hint="default"/>
      </w:rPr>
    </w:lvl>
    <w:lvl w:ilvl="7" w:tplc="0360C62A" w:tentative="1">
      <w:start w:val="1"/>
      <w:numFmt w:val="bullet"/>
      <w:lvlText w:val="•"/>
      <w:lvlJc w:val="left"/>
      <w:pPr>
        <w:tabs>
          <w:tab w:val="num" w:pos="5760"/>
        </w:tabs>
        <w:ind w:left="5760" w:hanging="360"/>
      </w:pPr>
      <w:rPr>
        <w:rFonts w:ascii="Arial" w:hAnsi="Arial" w:hint="default"/>
      </w:rPr>
    </w:lvl>
    <w:lvl w:ilvl="8" w:tplc="B59004C4" w:tentative="1">
      <w:start w:val="1"/>
      <w:numFmt w:val="bullet"/>
      <w:lvlText w:val="•"/>
      <w:lvlJc w:val="left"/>
      <w:pPr>
        <w:tabs>
          <w:tab w:val="num" w:pos="6480"/>
        </w:tabs>
        <w:ind w:left="6480" w:hanging="360"/>
      </w:pPr>
      <w:rPr>
        <w:rFonts w:ascii="Arial" w:hAnsi="Arial" w:hint="default"/>
      </w:rPr>
    </w:lvl>
  </w:abstractNum>
  <w:abstractNum w:abstractNumId="5">
    <w:nsid w:val="19712E05"/>
    <w:multiLevelType w:val="multilevel"/>
    <w:tmpl w:val="CDC248E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34750A"/>
    <w:multiLevelType w:val="hybridMultilevel"/>
    <w:tmpl w:val="F02ECECE"/>
    <w:lvl w:ilvl="0" w:tplc="FA542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91379"/>
    <w:multiLevelType w:val="hybridMultilevel"/>
    <w:tmpl w:val="94364EE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37A94"/>
    <w:multiLevelType w:val="hybridMultilevel"/>
    <w:tmpl w:val="C3284A68"/>
    <w:lvl w:ilvl="0" w:tplc="C492CFDC">
      <w:start w:val="1"/>
      <w:numFmt w:val="bullet"/>
      <w:lvlText w:val=""/>
      <w:lvlJc w:val="left"/>
      <w:pPr>
        <w:tabs>
          <w:tab w:val="num" w:pos="720"/>
        </w:tabs>
        <w:ind w:left="720" w:hanging="360"/>
      </w:pPr>
      <w:rPr>
        <w:rFonts w:ascii="Wingdings" w:hAnsi="Wingdings" w:hint="default"/>
      </w:rPr>
    </w:lvl>
    <w:lvl w:ilvl="1" w:tplc="AACE4998" w:tentative="1">
      <w:start w:val="1"/>
      <w:numFmt w:val="bullet"/>
      <w:lvlText w:val=""/>
      <w:lvlJc w:val="left"/>
      <w:pPr>
        <w:tabs>
          <w:tab w:val="num" w:pos="1440"/>
        </w:tabs>
        <w:ind w:left="1440" w:hanging="360"/>
      </w:pPr>
      <w:rPr>
        <w:rFonts w:ascii="Wingdings" w:hAnsi="Wingdings" w:hint="default"/>
      </w:rPr>
    </w:lvl>
    <w:lvl w:ilvl="2" w:tplc="D7602674" w:tentative="1">
      <w:start w:val="1"/>
      <w:numFmt w:val="bullet"/>
      <w:lvlText w:val=""/>
      <w:lvlJc w:val="left"/>
      <w:pPr>
        <w:tabs>
          <w:tab w:val="num" w:pos="2160"/>
        </w:tabs>
        <w:ind w:left="2160" w:hanging="360"/>
      </w:pPr>
      <w:rPr>
        <w:rFonts w:ascii="Wingdings" w:hAnsi="Wingdings" w:hint="default"/>
      </w:rPr>
    </w:lvl>
    <w:lvl w:ilvl="3" w:tplc="798A4624" w:tentative="1">
      <w:start w:val="1"/>
      <w:numFmt w:val="bullet"/>
      <w:lvlText w:val=""/>
      <w:lvlJc w:val="left"/>
      <w:pPr>
        <w:tabs>
          <w:tab w:val="num" w:pos="2880"/>
        </w:tabs>
        <w:ind w:left="2880" w:hanging="360"/>
      </w:pPr>
      <w:rPr>
        <w:rFonts w:ascii="Wingdings" w:hAnsi="Wingdings" w:hint="default"/>
      </w:rPr>
    </w:lvl>
    <w:lvl w:ilvl="4" w:tplc="3F3AE8A6" w:tentative="1">
      <w:start w:val="1"/>
      <w:numFmt w:val="bullet"/>
      <w:lvlText w:val=""/>
      <w:lvlJc w:val="left"/>
      <w:pPr>
        <w:tabs>
          <w:tab w:val="num" w:pos="3600"/>
        </w:tabs>
        <w:ind w:left="3600" w:hanging="360"/>
      </w:pPr>
      <w:rPr>
        <w:rFonts w:ascii="Wingdings" w:hAnsi="Wingdings" w:hint="default"/>
      </w:rPr>
    </w:lvl>
    <w:lvl w:ilvl="5" w:tplc="AA7A86E8" w:tentative="1">
      <w:start w:val="1"/>
      <w:numFmt w:val="bullet"/>
      <w:lvlText w:val=""/>
      <w:lvlJc w:val="left"/>
      <w:pPr>
        <w:tabs>
          <w:tab w:val="num" w:pos="4320"/>
        </w:tabs>
        <w:ind w:left="4320" w:hanging="360"/>
      </w:pPr>
      <w:rPr>
        <w:rFonts w:ascii="Wingdings" w:hAnsi="Wingdings" w:hint="default"/>
      </w:rPr>
    </w:lvl>
    <w:lvl w:ilvl="6" w:tplc="0922A724" w:tentative="1">
      <w:start w:val="1"/>
      <w:numFmt w:val="bullet"/>
      <w:lvlText w:val=""/>
      <w:lvlJc w:val="left"/>
      <w:pPr>
        <w:tabs>
          <w:tab w:val="num" w:pos="5040"/>
        </w:tabs>
        <w:ind w:left="5040" w:hanging="360"/>
      </w:pPr>
      <w:rPr>
        <w:rFonts w:ascii="Wingdings" w:hAnsi="Wingdings" w:hint="default"/>
      </w:rPr>
    </w:lvl>
    <w:lvl w:ilvl="7" w:tplc="8500E280" w:tentative="1">
      <w:start w:val="1"/>
      <w:numFmt w:val="bullet"/>
      <w:lvlText w:val=""/>
      <w:lvlJc w:val="left"/>
      <w:pPr>
        <w:tabs>
          <w:tab w:val="num" w:pos="5760"/>
        </w:tabs>
        <w:ind w:left="5760" w:hanging="360"/>
      </w:pPr>
      <w:rPr>
        <w:rFonts w:ascii="Wingdings" w:hAnsi="Wingdings" w:hint="default"/>
      </w:rPr>
    </w:lvl>
    <w:lvl w:ilvl="8" w:tplc="C7BE375E" w:tentative="1">
      <w:start w:val="1"/>
      <w:numFmt w:val="bullet"/>
      <w:lvlText w:val=""/>
      <w:lvlJc w:val="left"/>
      <w:pPr>
        <w:tabs>
          <w:tab w:val="num" w:pos="6480"/>
        </w:tabs>
        <w:ind w:left="6480" w:hanging="360"/>
      </w:pPr>
      <w:rPr>
        <w:rFonts w:ascii="Wingdings" w:hAnsi="Wingdings" w:hint="default"/>
      </w:rPr>
    </w:lvl>
  </w:abstractNum>
  <w:abstractNum w:abstractNumId="9">
    <w:nsid w:val="38F55F93"/>
    <w:multiLevelType w:val="hybridMultilevel"/>
    <w:tmpl w:val="CE5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80F72"/>
    <w:multiLevelType w:val="hybridMultilevel"/>
    <w:tmpl w:val="0AD4D4FA"/>
    <w:lvl w:ilvl="0" w:tplc="854ADB7E">
      <w:start w:val="1"/>
      <w:numFmt w:val="decimal"/>
      <w:lvlText w:val="%1."/>
      <w:lvlJc w:val="left"/>
      <w:pPr>
        <w:ind w:left="720"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DC36DD"/>
    <w:multiLevelType w:val="hybridMultilevel"/>
    <w:tmpl w:val="2C400EA6"/>
    <w:lvl w:ilvl="0" w:tplc="C876F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D15FE"/>
    <w:multiLevelType w:val="hybridMultilevel"/>
    <w:tmpl w:val="ED348DB6"/>
    <w:lvl w:ilvl="0" w:tplc="E05A9ED6">
      <w:start w:val="1"/>
      <w:numFmt w:val="bullet"/>
      <w:lvlText w:val="•"/>
      <w:lvlJc w:val="left"/>
      <w:pPr>
        <w:tabs>
          <w:tab w:val="num" w:pos="720"/>
        </w:tabs>
        <w:ind w:left="720" w:hanging="360"/>
      </w:pPr>
      <w:rPr>
        <w:rFonts w:ascii="Arial" w:hAnsi="Arial" w:hint="default"/>
      </w:rPr>
    </w:lvl>
    <w:lvl w:ilvl="1" w:tplc="E6CCA23E" w:tentative="1">
      <w:start w:val="1"/>
      <w:numFmt w:val="bullet"/>
      <w:lvlText w:val="•"/>
      <w:lvlJc w:val="left"/>
      <w:pPr>
        <w:tabs>
          <w:tab w:val="num" w:pos="1440"/>
        </w:tabs>
        <w:ind w:left="1440" w:hanging="360"/>
      </w:pPr>
      <w:rPr>
        <w:rFonts w:ascii="Arial" w:hAnsi="Arial" w:hint="default"/>
      </w:rPr>
    </w:lvl>
    <w:lvl w:ilvl="2" w:tplc="C5C24832" w:tentative="1">
      <w:start w:val="1"/>
      <w:numFmt w:val="bullet"/>
      <w:lvlText w:val="•"/>
      <w:lvlJc w:val="left"/>
      <w:pPr>
        <w:tabs>
          <w:tab w:val="num" w:pos="2160"/>
        </w:tabs>
        <w:ind w:left="2160" w:hanging="360"/>
      </w:pPr>
      <w:rPr>
        <w:rFonts w:ascii="Arial" w:hAnsi="Arial" w:hint="default"/>
      </w:rPr>
    </w:lvl>
    <w:lvl w:ilvl="3" w:tplc="2CDEA17A" w:tentative="1">
      <w:start w:val="1"/>
      <w:numFmt w:val="bullet"/>
      <w:lvlText w:val="•"/>
      <w:lvlJc w:val="left"/>
      <w:pPr>
        <w:tabs>
          <w:tab w:val="num" w:pos="2880"/>
        </w:tabs>
        <w:ind w:left="2880" w:hanging="360"/>
      </w:pPr>
      <w:rPr>
        <w:rFonts w:ascii="Arial" w:hAnsi="Arial" w:hint="default"/>
      </w:rPr>
    </w:lvl>
    <w:lvl w:ilvl="4" w:tplc="3968B0D4" w:tentative="1">
      <w:start w:val="1"/>
      <w:numFmt w:val="bullet"/>
      <w:lvlText w:val="•"/>
      <w:lvlJc w:val="left"/>
      <w:pPr>
        <w:tabs>
          <w:tab w:val="num" w:pos="3600"/>
        </w:tabs>
        <w:ind w:left="3600" w:hanging="360"/>
      </w:pPr>
      <w:rPr>
        <w:rFonts w:ascii="Arial" w:hAnsi="Arial" w:hint="default"/>
      </w:rPr>
    </w:lvl>
    <w:lvl w:ilvl="5" w:tplc="5D38C266" w:tentative="1">
      <w:start w:val="1"/>
      <w:numFmt w:val="bullet"/>
      <w:lvlText w:val="•"/>
      <w:lvlJc w:val="left"/>
      <w:pPr>
        <w:tabs>
          <w:tab w:val="num" w:pos="4320"/>
        </w:tabs>
        <w:ind w:left="4320" w:hanging="360"/>
      </w:pPr>
      <w:rPr>
        <w:rFonts w:ascii="Arial" w:hAnsi="Arial" w:hint="default"/>
      </w:rPr>
    </w:lvl>
    <w:lvl w:ilvl="6" w:tplc="4AE0C858" w:tentative="1">
      <w:start w:val="1"/>
      <w:numFmt w:val="bullet"/>
      <w:lvlText w:val="•"/>
      <w:lvlJc w:val="left"/>
      <w:pPr>
        <w:tabs>
          <w:tab w:val="num" w:pos="5040"/>
        </w:tabs>
        <w:ind w:left="5040" w:hanging="360"/>
      </w:pPr>
      <w:rPr>
        <w:rFonts w:ascii="Arial" w:hAnsi="Arial" w:hint="default"/>
      </w:rPr>
    </w:lvl>
    <w:lvl w:ilvl="7" w:tplc="81B69122" w:tentative="1">
      <w:start w:val="1"/>
      <w:numFmt w:val="bullet"/>
      <w:lvlText w:val="•"/>
      <w:lvlJc w:val="left"/>
      <w:pPr>
        <w:tabs>
          <w:tab w:val="num" w:pos="5760"/>
        </w:tabs>
        <w:ind w:left="5760" w:hanging="360"/>
      </w:pPr>
      <w:rPr>
        <w:rFonts w:ascii="Arial" w:hAnsi="Arial" w:hint="default"/>
      </w:rPr>
    </w:lvl>
    <w:lvl w:ilvl="8" w:tplc="6890E5A2" w:tentative="1">
      <w:start w:val="1"/>
      <w:numFmt w:val="bullet"/>
      <w:lvlText w:val="•"/>
      <w:lvlJc w:val="left"/>
      <w:pPr>
        <w:tabs>
          <w:tab w:val="num" w:pos="6480"/>
        </w:tabs>
        <w:ind w:left="6480" w:hanging="360"/>
      </w:pPr>
      <w:rPr>
        <w:rFonts w:ascii="Arial" w:hAnsi="Arial" w:hint="default"/>
      </w:rPr>
    </w:lvl>
  </w:abstractNum>
  <w:abstractNum w:abstractNumId="13">
    <w:nsid w:val="44594FD6"/>
    <w:multiLevelType w:val="hybridMultilevel"/>
    <w:tmpl w:val="0DF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42373"/>
    <w:multiLevelType w:val="hybridMultilevel"/>
    <w:tmpl w:val="CFD84206"/>
    <w:lvl w:ilvl="0" w:tplc="22882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D1844"/>
    <w:multiLevelType w:val="hybridMultilevel"/>
    <w:tmpl w:val="2534BF66"/>
    <w:lvl w:ilvl="0" w:tplc="27264B9A">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5280B"/>
    <w:multiLevelType w:val="hybridMultilevel"/>
    <w:tmpl w:val="B06CA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E27EBF"/>
    <w:multiLevelType w:val="multilevel"/>
    <w:tmpl w:val="936067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18">
    <w:nsid w:val="594E5630"/>
    <w:multiLevelType w:val="hybridMultilevel"/>
    <w:tmpl w:val="E6C8117C"/>
    <w:lvl w:ilvl="0" w:tplc="DC369C62">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FE926F4"/>
    <w:multiLevelType w:val="hybridMultilevel"/>
    <w:tmpl w:val="4AC4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A599E"/>
    <w:multiLevelType w:val="hybridMultilevel"/>
    <w:tmpl w:val="B9269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E0638F9"/>
    <w:multiLevelType w:val="multilevel"/>
    <w:tmpl w:val="058ACD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3106ACA"/>
    <w:multiLevelType w:val="multilevel"/>
    <w:tmpl w:val="F8346A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35C73F0"/>
    <w:multiLevelType w:val="hybridMultilevel"/>
    <w:tmpl w:val="DCE4CA68"/>
    <w:lvl w:ilvl="0" w:tplc="6E0AD1E6">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6334DFB"/>
    <w:multiLevelType w:val="multilevel"/>
    <w:tmpl w:val="25FE0D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BE149A8"/>
    <w:multiLevelType w:val="multilevel"/>
    <w:tmpl w:val="E31AEF5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18"/>
  </w:num>
  <w:num w:numId="4">
    <w:abstractNumId w:val="20"/>
  </w:num>
  <w:num w:numId="5">
    <w:abstractNumId w:val="0"/>
  </w:num>
  <w:num w:numId="6">
    <w:abstractNumId w:val="4"/>
  </w:num>
  <w:num w:numId="7">
    <w:abstractNumId w:val="12"/>
  </w:num>
  <w:num w:numId="8">
    <w:abstractNumId w:val="8"/>
  </w:num>
  <w:num w:numId="9">
    <w:abstractNumId w:val="16"/>
  </w:num>
  <w:num w:numId="10">
    <w:abstractNumId w:val="3"/>
  </w:num>
  <w:num w:numId="11">
    <w:abstractNumId w:val="2"/>
  </w:num>
  <w:num w:numId="12">
    <w:abstractNumId w:val="11"/>
  </w:num>
  <w:num w:numId="13">
    <w:abstractNumId w:val="10"/>
  </w:num>
  <w:num w:numId="14">
    <w:abstractNumId w:val="15"/>
  </w:num>
  <w:num w:numId="15">
    <w:abstractNumId w:val="7"/>
  </w:num>
  <w:num w:numId="16">
    <w:abstractNumId w:val="21"/>
  </w:num>
  <w:num w:numId="17">
    <w:abstractNumId w:val="25"/>
  </w:num>
  <w:num w:numId="18">
    <w:abstractNumId w:val="6"/>
  </w:num>
  <w:num w:numId="19">
    <w:abstractNumId w:val="14"/>
  </w:num>
  <w:num w:numId="20">
    <w:abstractNumId w:val="23"/>
  </w:num>
  <w:num w:numId="21">
    <w:abstractNumId w:val="17"/>
  </w:num>
  <w:num w:numId="22">
    <w:abstractNumId w:val="24"/>
  </w:num>
  <w:num w:numId="23">
    <w:abstractNumId w:val="9"/>
  </w:num>
  <w:num w:numId="24">
    <w:abstractNumId w:val="13"/>
  </w:num>
  <w:num w:numId="25">
    <w:abstractNumId w:val="19"/>
  </w:num>
  <w:num w:numId="2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D931FB"/>
    <w:rsid w:val="0000055D"/>
    <w:rsid w:val="00001615"/>
    <w:rsid w:val="00001E65"/>
    <w:rsid w:val="0000377E"/>
    <w:rsid w:val="00005A07"/>
    <w:rsid w:val="00005B65"/>
    <w:rsid w:val="0000606A"/>
    <w:rsid w:val="00011619"/>
    <w:rsid w:val="00012C8D"/>
    <w:rsid w:val="00013D4B"/>
    <w:rsid w:val="00014C1E"/>
    <w:rsid w:val="00014FE7"/>
    <w:rsid w:val="0001590D"/>
    <w:rsid w:val="00016421"/>
    <w:rsid w:val="000166FD"/>
    <w:rsid w:val="000210FA"/>
    <w:rsid w:val="000219EF"/>
    <w:rsid w:val="000223BA"/>
    <w:rsid w:val="00022763"/>
    <w:rsid w:val="0002434E"/>
    <w:rsid w:val="00024583"/>
    <w:rsid w:val="00025B2D"/>
    <w:rsid w:val="00025DB7"/>
    <w:rsid w:val="00027769"/>
    <w:rsid w:val="0003016D"/>
    <w:rsid w:val="00031115"/>
    <w:rsid w:val="00031846"/>
    <w:rsid w:val="000352BA"/>
    <w:rsid w:val="00035B8A"/>
    <w:rsid w:val="00036FC6"/>
    <w:rsid w:val="00037D43"/>
    <w:rsid w:val="000408EE"/>
    <w:rsid w:val="0004112D"/>
    <w:rsid w:val="000428A8"/>
    <w:rsid w:val="00044DFC"/>
    <w:rsid w:val="00045276"/>
    <w:rsid w:val="0004788E"/>
    <w:rsid w:val="000515FE"/>
    <w:rsid w:val="00051FF9"/>
    <w:rsid w:val="000528FD"/>
    <w:rsid w:val="00054DDC"/>
    <w:rsid w:val="00054E60"/>
    <w:rsid w:val="00056020"/>
    <w:rsid w:val="00060204"/>
    <w:rsid w:val="00060F0F"/>
    <w:rsid w:val="00062BDD"/>
    <w:rsid w:val="00065EC1"/>
    <w:rsid w:val="00066E76"/>
    <w:rsid w:val="00067B7A"/>
    <w:rsid w:val="0007074D"/>
    <w:rsid w:val="00070BCB"/>
    <w:rsid w:val="000717CB"/>
    <w:rsid w:val="000745AC"/>
    <w:rsid w:val="00074F0E"/>
    <w:rsid w:val="00077A83"/>
    <w:rsid w:val="00077FCC"/>
    <w:rsid w:val="00081077"/>
    <w:rsid w:val="00082C64"/>
    <w:rsid w:val="00082CAF"/>
    <w:rsid w:val="00083151"/>
    <w:rsid w:val="00084317"/>
    <w:rsid w:val="00085883"/>
    <w:rsid w:val="0008630B"/>
    <w:rsid w:val="00086D85"/>
    <w:rsid w:val="00086F6A"/>
    <w:rsid w:val="0008754D"/>
    <w:rsid w:val="0008771F"/>
    <w:rsid w:val="00087CB5"/>
    <w:rsid w:val="00087F69"/>
    <w:rsid w:val="000907B9"/>
    <w:rsid w:val="00091894"/>
    <w:rsid w:val="00091F61"/>
    <w:rsid w:val="000923C1"/>
    <w:rsid w:val="000937F9"/>
    <w:rsid w:val="0009388C"/>
    <w:rsid w:val="00094187"/>
    <w:rsid w:val="0009563A"/>
    <w:rsid w:val="00097A11"/>
    <w:rsid w:val="000A1893"/>
    <w:rsid w:val="000A46E9"/>
    <w:rsid w:val="000A486A"/>
    <w:rsid w:val="000B26F6"/>
    <w:rsid w:val="000B295B"/>
    <w:rsid w:val="000B36FE"/>
    <w:rsid w:val="000B3CD7"/>
    <w:rsid w:val="000B524E"/>
    <w:rsid w:val="000B64EE"/>
    <w:rsid w:val="000B6658"/>
    <w:rsid w:val="000B6EDC"/>
    <w:rsid w:val="000C060A"/>
    <w:rsid w:val="000C0732"/>
    <w:rsid w:val="000C0A05"/>
    <w:rsid w:val="000C41F9"/>
    <w:rsid w:val="000C516C"/>
    <w:rsid w:val="000C519A"/>
    <w:rsid w:val="000C564A"/>
    <w:rsid w:val="000C6E6F"/>
    <w:rsid w:val="000C7879"/>
    <w:rsid w:val="000D068C"/>
    <w:rsid w:val="000D1741"/>
    <w:rsid w:val="000D190A"/>
    <w:rsid w:val="000D380D"/>
    <w:rsid w:val="000D5244"/>
    <w:rsid w:val="000D5FEE"/>
    <w:rsid w:val="000D5FFD"/>
    <w:rsid w:val="000E006F"/>
    <w:rsid w:val="000E01D8"/>
    <w:rsid w:val="000E0661"/>
    <w:rsid w:val="000E06A0"/>
    <w:rsid w:val="000E2627"/>
    <w:rsid w:val="000E3179"/>
    <w:rsid w:val="000E4B3A"/>
    <w:rsid w:val="000E7A02"/>
    <w:rsid w:val="000F04F8"/>
    <w:rsid w:val="000F06F7"/>
    <w:rsid w:val="000F1054"/>
    <w:rsid w:val="000F1086"/>
    <w:rsid w:val="000F1626"/>
    <w:rsid w:val="000F2160"/>
    <w:rsid w:val="000F2E20"/>
    <w:rsid w:val="000F3F7C"/>
    <w:rsid w:val="000F5938"/>
    <w:rsid w:val="000F5BFE"/>
    <w:rsid w:val="000F675F"/>
    <w:rsid w:val="00100726"/>
    <w:rsid w:val="00100AE9"/>
    <w:rsid w:val="001030DE"/>
    <w:rsid w:val="00103D58"/>
    <w:rsid w:val="00105257"/>
    <w:rsid w:val="001058AE"/>
    <w:rsid w:val="00105E90"/>
    <w:rsid w:val="00107024"/>
    <w:rsid w:val="00111DEF"/>
    <w:rsid w:val="00115705"/>
    <w:rsid w:val="001157D0"/>
    <w:rsid w:val="00115B7B"/>
    <w:rsid w:val="00116940"/>
    <w:rsid w:val="001175EC"/>
    <w:rsid w:val="00117CFC"/>
    <w:rsid w:val="00117DC8"/>
    <w:rsid w:val="00120816"/>
    <w:rsid w:val="00121BFA"/>
    <w:rsid w:val="00121D91"/>
    <w:rsid w:val="001250B5"/>
    <w:rsid w:val="00126E49"/>
    <w:rsid w:val="001277B8"/>
    <w:rsid w:val="00127C15"/>
    <w:rsid w:val="0013222C"/>
    <w:rsid w:val="001328A2"/>
    <w:rsid w:val="001337A8"/>
    <w:rsid w:val="0013486C"/>
    <w:rsid w:val="001369EA"/>
    <w:rsid w:val="00137D20"/>
    <w:rsid w:val="001400C0"/>
    <w:rsid w:val="001408A2"/>
    <w:rsid w:val="00140ACB"/>
    <w:rsid w:val="00141D7A"/>
    <w:rsid w:val="0014313A"/>
    <w:rsid w:val="00144FF1"/>
    <w:rsid w:val="00145814"/>
    <w:rsid w:val="00150238"/>
    <w:rsid w:val="001512B4"/>
    <w:rsid w:val="00151808"/>
    <w:rsid w:val="001520C1"/>
    <w:rsid w:val="0015300D"/>
    <w:rsid w:val="00154044"/>
    <w:rsid w:val="00154E67"/>
    <w:rsid w:val="00155641"/>
    <w:rsid w:val="00156110"/>
    <w:rsid w:val="00156434"/>
    <w:rsid w:val="0015753B"/>
    <w:rsid w:val="00161992"/>
    <w:rsid w:val="00161FFB"/>
    <w:rsid w:val="00165541"/>
    <w:rsid w:val="00166190"/>
    <w:rsid w:val="00166FF0"/>
    <w:rsid w:val="00167F8D"/>
    <w:rsid w:val="001714CA"/>
    <w:rsid w:val="001716A6"/>
    <w:rsid w:val="00173864"/>
    <w:rsid w:val="001739EE"/>
    <w:rsid w:val="00177A27"/>
    <w:rsid w:val="00177CD7"/>
    <w:rsid w:val="00182857"/>
    <w:rsid w:val="00182871"/>
    <w:rsid w:val="00184E23"/>
    <w:rsid w:val="00185793"/>
    <w:rsid w:val="00185958"/>
    <w:rsid w:val="00186A4E"/>
    <w:rsid w:val="00186AEE"/>
    <w:rsid w:val="00186F08"/>
    <w:rsid w:val="00186F37"/>
    <w:rsid w:val="00187EA2"/>
    <w:rsid w:val="001910FB"/>
    <w:rsid w:val="00191A09"/>
    <w:rsid w:val="00193C82"/>
    <w:rsid w:val="00193E52"/>
    <w:rsid w:val="00196DE7"/>
    <w:rsid w:val="00197034"/>
    <w:rsid w:val="00197208"/>
    <w:rsid w:val="00197A25"/>
    <w:rsid w:val="001A1EC1"/>
    <w:rsid w:val="001A2433"/>
    <w:rsid w:val="001A2679"/>
    <w:rsid w:val="001A390E"/>
    <w:rsid w:val="001A39E9"/>
    <w:rsid w:val="001A3D09"/>
    <w:rsid w:val="001A4150"/>
    <w:rsid w:val="001A5565"/>
    <w:rsid w:val="001B023D"/>
    <w:rsid w:val="001B11D8"/>
    <w:rsid w:val="001B12DC"/>
    <w:rsid w:val="001B1D0E"/>
    <w:rsid w:val="001B35D1"/>
    <w:rsid w:val="001B38E8"/>
    <w:rsid w:val="001B473C"/>
    <w:rsid w:val="001B5C5F"/>
    <w:rsid w:val="001B6008"/>
    <w:rsid w:val="001B6C1A"/>
    <w:rsid w:val="001B6EB9"/>
    <w:rsid w:val="001B7794"/>
    <w:rsid w:val="001B7978"/>
    <w:rsid w:val="001C10BC"/>
    <w:rsid w:val="001C1EFB"/>
    <w:rsid w:val="001C2406"/>
    <w:rsid w:val="001C242E"/>
    <w:rsid w:val="001C2596"/>
    <w:rsid w:val="001C32BA"/>
    <w:rsid w:val="001C341D"/>
    <w:rsid w:val="001C54AB"/>
    <w:rsid w:val="001C5B60"/>
    <w:rsid w:val="001D1543"/>
    <w:rsid w:val="001D3B56"/>
    <w:rsid w:val="001D3C76"/>
    <w:rsid w:val="001D3E1E"/>
    <w:rsid w:val="001D3F8D"/>
    <w:rsid w:val="001D5263"/>
    <w:rsid w:val="001D5899"/>
    <w:rsid w:val="001D65E3"/>
    <w:rsid w:val="001D6946"/>
    <w:rsid w:val="001D6BD2"/>
    <w:rsid w:val="001D6C96"/>
    <w:rsid w:val="001D6F3B"/>
    <w:rsid w:val="001D7E48"/>
    <w:rsid w:val="001E0914"/>
    <w:rsid w:val="001E1C2A"/>
    <w:rsid w:val="001E1CBF"/>
    <w:rsid w:val="001E4450"/>
    <w:rsid w:val="001E4DC7"/>
    <w:rsid w:val="001E54BF"/>
    <w:rsid w:val="001E5A4C"/>
    <w:rsid w:val="001E5CEA"/>
    <w:rsid w:val="001E791A"/>
    <w:rsid w:val="001F3AF0"/>
    <w:rsid w:val="001F52BC"/>
    <w:rsid w:val="001F68CB"/>
    <w:rsid w:val="001F7412"/>
    <w:rsid w:val="001F7474"/>
    <w:rsid w:val="001F7A23"/>
    <w:rsid w:val="00201367"/>
    <w:rsid w:val="00201419"/>
    <w:rsid w:val="00202696"/>
    <w:rsid w:val="00203014"/>
    <w:rsid w:val="0020321C"/>
    <w:rsid w:val="00203347"/>
    <w:rsid w:val="0020337F"/>
    <w:rsid w:val="002039DA"/>
    <w:rsid w:val="00205F5B"/>
    <w:rsid w:val="00206440"/>
    <w:rsid w:val="002113AA"/>
    <w:rsid w:val="00214480"/>
    <w:rsid w:val="00215416"/>
    <w:rsid w:val="00215EEA"/>
    <w:rsid w:val="0021729B"/>
    <w:rsid w:val="002233F0"/>
    <w:rsid w:val="00225B1C"/>
    <w:rsid w:val="00230377"/>
    <w:rsid w:val="0023038B"/>
    <w:rsid w:val="00231658"/>
    <w:rsid w:val="00231E0E"/>
    <w:rsid w:val="00231F70"/>
    <w:rsid w:val="00232D9F"/>
    <w:rsid w:val="002342A2"/>
    <w:rsid w:val="0023590A"/>
    <w:rsid w:val="00235C4E"/>
    <w:rsid w:val="002363F6"/>
    <w:rsid w:val="00237800"/>
    <w:rsid w:val="00240FD9"/>
    <w:rsid w:val="0024164D"/>
    <w:rsid w:val="002427F7"/>
    <w:rsid w:val="00243879"/>
    <w:rsid w:val="00243BBF"/>
    <w:rsid w:val="00244868"/>
    <w:rsid w:val="00245377"/>
    <w:rsid w:val="00245C09"/>
    <w:rsid w:val="00246DD1"/>
    <w:rsid w:val="002504D0"/>
    <w:rsid w:val="00250D35"/>
    <w:rsid w:val="0025266A"/>
    <w:rsid w:val="00253A32"/>
    <w:rsid w:val="002543FE"/>
    <w:rsid w:val="002554E4"/>
    <w:rsid w:val="002558D9"/>
    <w:rsid w:val="00255BB1"/>
    <w:rsid w:val="00256204"/>
    <w:rsid w:val="002566B4"/>
    <w:rsid w:val="00256CEC"/>
    <w:rsid w:val="0026089A"/>
    <w:rsid w:val="002611EE"/>
    <w:rsid w:val="0026248E"/>
    <w:rsid w:val="0026500B"/>
    <w:rsid w:val="00265A82"/>
    <w:rsid w:val="0026628B"/>
    <w:rsid w:val="0026724C"/>
    <w:rsid w:val="00270D3C"/>
    <w:rsid w:val="00272AAB"/>
    <w:rsid w:val="00272EEF"/>
    <w:rsid w:val="002734BA"/>
    <w:rsid w:val="0027398E"/>
    <w:rsid w:val="00275651"/>
    <w:rsid w:val="00275749"/>
    <w:rsid w:val="00276E9C"/>
    <w:rsid w:val="00277D7F"/>
    <w:rsid w:val="00281F11"/>
    <w:rsid w:val="00282C40"/>
    <w:rsid w:val="00285141"/>
    <w:rsid w:val="00285F08"/>
    <w:rsid w:val="002860E3"/>
    <w:rsid w:val="0028626B"/>
    <w:rsid w:val="00287D86"/>
    <w:rsid w:val="00291594"/>
    <w:rsid w:val="00292468"/>
    <w:rsid w:val="00292795"/>
    <w:rsid w:val="002931EA"/>
    <w:rsid w:val="00293EF1"/>
    <w:rsid w:val="002959F2"/>
    <w:rsid w:val="00296A4E"/>
    <w:rsid w:val="00297452"/>
    <w:rsid w:val="0029757F"/>
    <w:rsid w:val="00297C80"/>
    <w:rsid w:val="002A02DD"/>
    <w:rsid w:val="002A202D"/>
    <w:rsid w:val="002A3E71"/>
    <w:rsid w:val="002A3FF3"/>
    <w:rsid w:val="002A45CE"/>
    <w:rsid w:val="002A4D56"/>
    <w:rsid w:val="002A4F06"/>
    <w:rsid w:val="002A4FAA"/>
    <w:rsid w:val="002A55C3"/>
    <w:rsid w:val="002A587D"/>
    <w:rsid w:val="002A5F96"/>
    <w:rsid w:val="002A600B"/>
    <w:rsid w:val="002A768E"/>
    <w:rsid w:val="002A7A5F"/>
    <w:rsid w:val="002B0921"/>
    <w:rsid w:val="002B1EA0"/>
    <w:rsid w:val="002B2260"/>
    <w:rsid w:val="002B3221"/>
    <w:rsid w:val="002B48C5"/>
    <w:rsid w:val="002B6163"/>
    <w:rsid w:val="002B6355"/>
    <w:rsid w:val="002B7053"/>
    <w:rsid w:val="002B75AC"/>
    <w:rsid w:val="002C0288"/>
    <w:rsid w:val="002C0DBA"/>
    <w:rsid w:val="002C0E04"/>
    <w:rsid w:val="002C1176"/>
    <w:rsid w:val="002C2BEE"/>
    <w:rsid w:val="002C3F98"/>
    <w:rsid w:val="002C4361"/>
    <w:rsid w:val="002C45CE"/>
    <w:rsid w:val="002C46A0"/>
    <w:rsid w:val="002C4A8C"/>
    <w:rsid w:val="002C6F98"/>
    <w:rsid w:val="002C7BC2"/>
    <w:rsid w:val="002C7E84"/>
    <w:rsid w:val="002D095F"/>
    <w:rsid w:val="002D0BE2"/>
    <w:rsid w:val="002D1941"/>
    <w:rsid w:val="002D43D5"/>
    <w:rsid w:val="002D4E36"/>
    <w:rsid w:val="002D5BB8"/>
    <w:rsid w:val="002D5CA1"/>
    <w:rsid w:val="002D5E5C"/>
    <w:rsid w:val="002E056D"/>
    <w:rsid w:val="002E0A72"/>
    <w:rsid w:val="002E1CB6"/>
    <w:rsid w:val="002E1E4E"/>
    <w:rsid w:val="002E2574"/>
    <w:rsid w:val="002E2A16"/>
    <w:rsid w:val="002E475B"/>
    <w:rsid w:val="002E56A2"/>
    <w:rsid w:val="002E5DBC"/>
    <w:rsid w:val="002E5FFB"/>
    <w:rsid w:val="002E6655"/>
    <w:rsid w:val="002E7E85"/>
    <w:rsid w:val="002F11B6"/>
    <w:rsid w:val="002F2122"/>
    <w:rsid w:val="002F2181"/>
    <w:rsid w:val="002F23EB"/>
    <w:rsid w:val="002F453B"/>
    <w:rsid w:val="002F4581"/>
    <w:rsid w:val="002F4A5D"/>
    <w:rsid w:val="002F5B8D"/>
    <w:rsid w:val="002F7E1D"/>
    <w:rsid w:val="0030112D"/>
    <w:rsid w:val="0030140F"/>
    <w:rsid w:val="0030163A"/>
    <w:rsid w:val="003019FB"/>
    <w:rsid w:val="003020CF"/>
    <w:rsid w:val="00305C70"/>
    <w:rsid w:val="00305C97"/>
    <w:rsid w:val="00306EFE"/>
    <w:rsid w:val="0030771D"/>
    <w:rsid w:val="00307799"/>
    <w:rsid w:val="00311E4A"/>
    <w:rsid w:val="00314532"/>
    <w:rsid w:val="003145F5"/>
    <w:rsid w:val="00315293"/>
    <w:rsid w:val="003165BC"/>
    <w:rsid w:val="00316F78"/>
    <w:rsid w:val="003170D8"/>
    <w:rsid w:val="0032025E"/>
    <w:rsid w:val="003202FB"/>
    <w:rsid w:val="00320596"/>
    <w:rsid w:val="003207DE"/>
    <w:rsid w:val="00321173"/>
    <w:rsid w:val="00323272"/>
    <w:rsid w:val="003234E8"/>
    <w:rsid w:val="00324042"/>
    <w:rsid w:val="00325D7D"/>
    <w:rsid w:val="00327BEB"/>
    <w:rsid w:val="00330B08"/>
    <w:rsid w:val="00330CB2"/>
    <w:rsid w:val="00331886"/>
    <w:rsid w:val="00332323"/>
    <w:rsid w:val="0033376A"/>
    <w:rsid w:val="00333A83"/>
    <w:rsid w:val="00334717"/>
    <w:rsid w:val="00334A94"/>
    <w:rsid w:val="0033665A"/>
    <w:rsid w:val="00337CC4"/>
    <w:rsid w:val="00340293"/>
    <w:rsid w:val="00341A42"/>
    <w:rsid w:val="00342E74"/>
    <w:rsid w:val="00342FD5"/>
    <w:rsid w:val="0034328D"/>
    <w:rsid w:val="003439F4"/>
    <w:rsid w:val="00344169"/>
    <w:rsid w:val="00344348"/>
    <w:rsid w:val="00344E47"/>
    <w:rsid w:val="003451A8"/>
    <w:rsid w:val="0035164D"/>
    <w:rsid w:val="003539DA"/>
    <w:rsid w:val="00353CF1"/>
    <w:rsid w:val="003568E5"/>
    <w:rsid w:val="0036039D"/>
    <w:rsid w:val="0036110B"/>
    <w:rsid w:val="003617C6"/>
    <w:rsid w:val="00361A9E"/>
    <w:rsid w:val="003629CD"/>
    <w:rsid w:val="0036322E"/>
    <w:rsid w:val="00364B9C"/>
    <w:rsid w:val="00365A03"/>
    <w:rsid w:val="00367666"/>
    <w:rsid w:val="00370302"/>
    <w:rsid w:val="00370ABE"/>
    <w:rsid w:val="00371F77"/>
    <w:rsid w:val="00372251"/>
    <w:rsid w:val="0037517E"/>
    <w:rsid w:val="0037558A"/>
    <w:rsid w:val="00376597"/>
    <w:rsid w:val="003802EF"/>
    <w:rsid w:val="003806DB"/>
    <w:rsid w:val="0038170C"/>
    <w:rsid w:val="00381A53"/>
    <w:rsid w:val="00381DBB"/>
    <w:rsid w:val="00382137"/>
    <w:rsid w:val="00382BB8"/>
    <w:rsid w:val="00384E9A"/>
    <w:rsid w:val="00385882"/>
    <w:rsid w:val="00386C49"/>
    <w:rsid w:val="00393FBF"/>
    <w:rsid w:val="00395209"/>
    <w:rsid w:val="003970F8"/>
    <w:rsid w:val="003A10BA"/>
    <w:rsid w:val="003A1A9F"/>
    <w:rsid w:val="003A29DF"/>
    <w:rsid w:val="003A2A62"/>
    <w:rsid w:val="003A38BB"/>
    <w:rsid w:val="003A4171"/>
    <w:rsid w:val="003A514A"/>
    <w:rsid w:val="003A5419"/>
    <w:rsid w:val="003A5A21"/>
    <w:rsid w:val="003A724D"/>
    <w:rsid w:val="003A7BC4"/>
    <w:rsid w:val="003B0687"/>
    <w:rsid w:val="003B0926"/>
    <w:rsid w:val="003B09CE"/>
    <w:rsid w:val="003B19DC"/>
    <w:rsid w:val="003B38E2"/>
    <w:rsid w:val="003B5A23"/>
    <w:rsid w:val="003B6619"/>
    <w:rsid w:val="003B67C2"/>
    <w:rsid w:val="003B7B0E"/>
    <w:rsid w:val="003B7D15"/>
    <w:rsid w:val="003B7D32"/>
    <w:rsid w:val="003C0279"/>
    <w:rsid w:val="003C2B14"/>
    <w:rsid w:val="003C363D"/>
    <w:rsid w:val="003C4D93"/>
    <w:rsid w:val="003C541D"/>
    <w:rsid w:val="003C7B8F"/>
    <w:rsid w:val="003D095A"/>
    <w:rsid w:val="003D2494"/>
    <w:rsid w:val="003D4EAB"/>
    <w:rsid w:val="003D553D"/>
    <w:rsid w:val="003E0AB0"/>
    <w:rsid w:val="003E1381"/>
    <w:rsid w:val="003E24C6"/>
    <w:rsid w:val="003E2733"/>
    <w:rsid w:val="003E2B92"/>
    <w:rsid w:val="003E2D06"/>
    <w:rsid w:val="003E38AA"/>
    <w:rsid w:val="003E484D"/>
    <w:rsid w:val="003E492A"/>
    <w:rsid w:val="003E4CCD"/>
    <w:rsid w:val="003E4F74"/>
    <w:rsid w:val="003E5127"/>
    <w:rsid w:val="003E7A98"/>
    <w:rsid w:val="003F1711"/>
    <w:rsid w:val="003F18B4"/>
    <w:rsid w:val="003F2E05"/>
    <w:rsid w:val="003F35FA"/>
    <w:rsid w:val="003F4AAF"/>
    <w:rsid w:val="003F4C2E"/>
    <w:rsid w:val="00404531"/>
    <w:rsid w:val="00404F62"/>
    <w:rsid w:val="004055D0"/>
    <w:rsid w:val="0040682E"/>
    <w:rsid w:val="00407F66"/>
    <w:rsid w:val="00411A3D"/>
    <w:rsid w:val="00414766"/>
    <w:rsid w:val="00414FE7"/>
    <w:rsid w:val="00415263"/>
    <w:rsid w:val="00415AB4"/>
    <w:rsid w:val="00415F1E"/>
    <w:rsid w:val="00416529"/>
    <w:rsid w:val="00416CFA"/>
    <w:rsid w:val="00420574"/>
    <w:rsid w:val="0042127D"/>
    <w:rsid w:val="00424555"/>
    <w:rsid w:val="0042539C"/>
    <w:rsid w:val="00425659"/>
    <w:rsid w:val="00427EAD"/>
    <w:rsid w:val="00430046"/>
    <w:rsid w:val="00430194"/>
    <w:rsid w:val="00432249"/>
    <w:rsid w:val="00432BBD"/>
    <w:rsid w:val="004332B3"/>
    <w:rsid w:val="0043428A"/>
    <w:rsid w:val="00436FD0"/>
    <w:rsid w:val="004406FD"/>
    <w:rsid w:val="00440EA4"/>
    <w:rsid w:val="004424F9"/>
    <w:rsid w:val="00442556"/>
    <w:rsid w:val="004429CF"/>
    <w:rsid w:val="00442B00"/>
    <w:rsid w:val="004436D0"/>
    <w:rsid w:val="0044383C"/>
    <w:rsid w:val="004442BF"/>
    <w:rsid w:val="00444530"/>
    <w:rsid w:val="004459BE"/>
    <w:rsid w:val="00445C67"/>
    <w:rsid w:val="00446DC4"/>
    <w:rsid w:val="00447FD7"/>
    <w:rsid w:val="0045351C"/>
    <w:rsid w:val="00460EBB"/>
    <w:rsid w:val="00460F57"/>
    <w:rsid w:val="004625F8"/>
    <w:rsid w:val="00462EBB"/>
    <w:rsid w:val="00462FE1"/>
    <w:rsid w:val="004634CC"/>
    <w:rsid w:val="00463572"/>
    <w:rsid w:val="004644E2"/>
    <w:rsid w:val="00464C71"/>
    <w:rsid w:val="00466BFE"/>
    <w:rsid w:val="00466C9F"/>
    <w:rsid w:val="004671F5"/>
    <w:rsid w:val="0046771F"/>
    <w:rsid w:val="004701FF"/>
    <w:rsid w:val="004711A8"/>
    <w:rsid w:val="00471F1E"/>
    <w:rsid w:val="00473F2F"/>
    <w:rsid w:val="00475855"/>
    <w:rsid w:val="00476530"/>
    <w:rsid w:val="00476A02"/>
    <w:rsid w:val="00476BBA"/>
    <w:rsid w:val="004800CF"/>
    <w:rsid w:val="0048173D"/>
    <w:rsid w:val="00481CA1"/>
    <w:rsid w:val="00483F09"/>
    <w:rsid w:val="0048640F"/>
    <w:rsid w:val="00487BC8"/>
    <w:rsid w:val="00491599"/>
    <w:rsid w:val="0049278D"/>
    <w:rsid w:val="00494583"/>
    <w:rsid w:val="00494C0D"/>
    <w:rsid w:val="00496526"/>
    <w:rsid w:val="00496794"/>
    <w:rsid w:val="004974BD"/>
    <w:rsid w:val="004A013C"/>
    <w:rsid w:val="004A2158"/>
    <w:rsid w:val="004A26E4"/>
    <w:rsid w:val="004B073F"/>
    <w:rsid w:val="004B13D7"/>
    <w:rsid w:val="004B13FE"/>
    <w:rsid w:val="004B1B45"/>
    <w:rsid w:val="004B1E9D"/>
    <w:rsid w:val="004B2329"/>
    <w:rsid w:val="004B28B5"/>
    <w:rsid w:val="004B5387"/>
    <w:rsid w:val="004B670E"/>
    <w:rsid w:val="004B6C43"/>
    <w:rsid w:val="004B75BB"/>
    <w:rsid w:val="004B776B"/>
    <w:rsid w:val="004B7FE3"/>
    <w:rsid w:val="004C23C0"/>
    <w:rsid w:val="004C5550"/>
    <w:rsid w:val="004C6E55"/>
    <w:rsid w:val="004D2015"/>
    <w:rsid w:val="004D2100"/>
    <w:rsid w:val="004D262E"/>
    <w:rsid w:val="004D2EDC"/>
    <w:rsid w:val="004D2F3C"/>
    <w:rsid w:val="004D5CD9"/>
    <w:rsid w:val="004D63BD"/>
    <w:rsid w:val="004E19FA"/>
    <w:rsid w:val="004E27AC"/>
    <w:rsid w:val="004E6476"/>
    <w:rsid w:val="004E7A83"/>
    <w:rsid w:val="004F01FA"/>
    <w:rsid w:val="004F01FC"/>
    <w:rsid w:val="004F3469"/>
    <w:rsid w:val="004F4156"/>
    <w:rsid w:val="004F48F1"/>
    <w:rsid w:val="004F50E4"/>
    <w:rsid w:val="004F6020"/>
    <w:rsid w:val="004F7645"/>
    <w:rsid w:val="004F78FB"/>
    <w:rsid w:val="004F7E77"/>
    <w:rsid w:val="005012E9"/>
    <w:rsid w:val="00501946"/>
    <w:rsid w:val="0050343D"/>
    <w:rsid w:val="005038B4"/>
    <w:rsid w:val="00504178"/>
    <w:rsid w:val="00504568"/>
    <w:rsid w:val="00504785"/>
    <w:rsid w:val="00506C03"/>
    <w:rsid w:val="00507248"/>
    <w:rsid w:val="005074CE"/>
    <w:rsid w:val="005120F1"/>
    <w:rsid w:val="00512A7F"/>
    <w:rsid w:val="00512D45"/>
    <w:rsid w:val="005142A9"/>
    <w:rsid w:val="0051454A"/>
    <w:rsid w:val="00520DB0"/>
    <w:rsid w:val="00521D33"/>
    <w:rsid w:val="005221E7"/>
    <w:rsid w:val="005231F4"/>
    <w:rsid w:val="00524367"/>
    <w:rsid w:val="00524CFD"/>
    <w:rsid w:val="00524E86"/>
    <w:rsid w:val="00525119"/>
    <w:rsid w:val="00525438"/>
    <w:rsid w:val="00526F02"/>
    <w:rsid w:val="00527258"/>
    <w:rsid w:val="0052788F"/>
    <w:rsid w:val="00527912"/>
    <w:rsid w:val="005279A2"/>
    <w:rsid w:val="0053033C"/>
    <w:rsid w:val="00530D60"/>
    <w:rsid w:val="0053152B"/>
    <w:rsid w:val="00531711"/>
    <w:rsid w:val="00532E48"/>
    <w:rsid w:val="00533859"/>
    <w:rsid w:val="00533AAA"/>
    <w:rsid w:val="00533D8E"/>
    <w:rsid w:val="0053451D"/>
    <w:rsid w:val="00537736"/>
    <w:rsid w:val="00540B2B"/>
    <w:rsid w:val="0054154F"/>
    <w:rsid w:val="00541CB5"/>
    <w:rsid w:val="00544E3A"/>
    <w:rsid w:val="00546DFF"/>
    <w:rsid w:val="00547245"/>
    <w:rsid w:val="00547EEE"/>
    <w:rsid w:val="005500C7"/>
    <w:rsid w:val="0055119C"/>
    <w:rsid w:val="00551B7B"/>
    <w:rsid w:val="00551E69"/>
    <w:rsid w:val="005523F1"/>
    <w:rsid w:val="00553189"/>
    <w:rsid w:val="0055451D"/>
    <w:rsid w:val="00554B51"/>
    <w:rsid w:val="005555C7"/>
    <w:rsid w:val="00555DFD"/>
    <w:rsid w:val="005562FB"/>
    <w:rsid w:val="00557AA5"/>
    <w:rsid w:val="00563913"/>
    <w:rsid w:val="00563932"/>
    <w:rsid w:val="0056501E"/>
    <w:rsid w:val="005653FA"/>
    <w:rsid w:val="00566B0B"/>
    <w:rsid w:val="0056726D"/>
    <w:rsid w:val="00570304"/>
    <w:rsid w:val="00570A0C"/>
    <w:rsid w:val="00571210"/>
    <w:rsid w:val="00572274"/>
    <w:rsid w:val="00575AA9"/>
    <w:rsid w:val="00575BE3"/>
    <w:rsid w:val="0057614D"/>
    <w:rsid w:val="005763AD"/>
    <w:rsid w:val="00576481"/>
    <w:rsid w:val="00576D51"/>
    <w:rsid w:val="005776B9"/>
    <w:rsid w:val="00577EBB"/>
    <w:rsid w:val="005803A3"/>
    <w:rsid w:val="00580A04"/>
    <w:rsid w:val="005868E3"/>
    <w:rsid w:val="00586F1C"/>
    <w:rsid w:val="0058702D"/>
    <w:rsid w:val="00587BF7"/>
    <w:rsid w:val="00590B67"/>
    <w:rsid w:val="005943EF"/>
    <w:rsid w:val="00594682"/>
    <w:rsid w:val="00594C93"/>
    <w:rsid w:val="00596DB9"/>
    <w:rsid w:val="005A11BB"/>
    <w:rsid w:val="005A4155"/>
    <w:rsid w:val="005A41D7"/>
    <w:rsid w:val="005A517C"/>
    <w:rsid w:val="005A56BE"/>
    <w:rsid w:val="005A657E"/>
    <w:rsid w:val="005B02BE"/>
    <w:rsid w:val="005B0FE2"/>
    <w:rsid w:val="005B151A"/>
    <w:rsid w:val="005B25EA"/>
    <w:rsid w:val="005B4636"/>
    <w:rsid w:val="005B50E2"/>
    <w:rsid w:val="005B6ECB"/>
    <w:rsid w:val="005B7832"/>
    <w:rsid w:val="005C06E3"/>
    <w:rsid w:val="005C1D20"/>
    <w:rsid w:val="005C1D23"/>
    <w:rsid w:val="005C224C"/>
    <w:rsid w:val="005C2384"/>
    <w:rsid w:val="005C23BD"/>
    <w:rsid w:val="005C33FB"/>
    <w:rsid w:val="005C3490"/>
    <w:rsid w:val="005C4ACC"/>
    <w:rsid w:val="005D046A"/>
    <w:rsid w:val="005D1C09"/>
    <w:rsid w:val="005D290C"/>
    <w:rsid w:val="005D2B60"/>
    <w:rsid w:val="005D42A9"/>
    <w:rsid w:val="005D6325"/>
    <w:rsid w:val="005D65B6"/>
    <w:rsid w:val="005D698E"/>
    <w:rsid w:val="005D77C8"/>
    <w:rsid w:val="005D7DF9"/>
    <w:rsid w:val="005E08A5"/>
    <w:rsid w:val="005E19FB"/>
    <w:rsid w:val="005E1EBA"/>
    <w:rsid w:val="005E3E95"/>
    <w:rsid w:val="005E5F59"/>
    <w:rsid w:val="005E7967"/>
    <w:rsid w:val="005F09A8"/>
    <w:rsid w:val="005F12D5"/>
    <w:rsid w:val="005F1E1D"/>
    <w:rsid w:val="005F46DD"/>
    <w:rsid w:val="005F63A3"/>
    <w:rsid w:val="005F7914"/>
    <w:rsid w:val="006000A0"/>
    <w:rsid w:val="006019F0"/>
    <w:rsid w:val="0060348A"/>
    <w:rsid w:val="00603E49"/>
    <w:rsid w:val="006047C7"/>
    <w:rsid w:val="0060588B"/>
    <w:rsid w:val="00606A9F"/>
    <w:rsid w:val="006077D1"/>
    <w:rsid w:val="006077E2"/>
    <w:rsid w:val="00610062"/>
    <w:rsid w:val="00611987"/>
    <w:rsid w:val="00614987"/>
    <w:rsid w:val="00615B1B"/>
    <w:rsid w:val="0061600D"/>
    <w:rsid w:val="0061666B"/>
    <w:rsid w:val="006167ED"/>
    <w:rsid w:val="00623A18"/>
    <w:rsid w:val="00625A5B"/>
    <w:rsid w:val="00625C86"/>
    <w:rsid w:val="006265F4"/>
    <w:rsid w:val="00626BB7"/>
    <w:rsid w:val="0062705E"/>
    <w:rsid w:val="00627622"/>
    <w:rsid w:val="00630E54"/>
    <w:rsid w:val="0063155A"/>
    <w:rsid w:val="00632EFD"/>
    <w:rsid w:val="006331E4"/>
    <w:rsid w:val="006341CB"/>
    <w:rsid w:val="00634EDD"/>
    <w:rsid w:val="00636C96"/>
    <w:rsid w:val="00637AFC"/>
    <w:rsid w:val="00637DDE"/>
    <w:rsid w:val="006403E2"/>
    <w:rsid w:val="00640779"/>
    <w:rsid w:val="0064080F"/>
    <w:rsid w:val="00640D61"/>
    <w:rsid w:val="0064211F"/>
    <w:rsid w:val="00642476"/>
    <w:rsid w:val="0064269E"/>
    <w:rsid w:val="00643702"/>
    <w:rsid w:val="00644023"/>
    <w:rsid w:val="0064516D"/>
    <w:rsid w:val="00645388"/>
    <w:rsid w:val="00645B08"/>
    <w:rsid w:val="00646363"/>
    <w:rsid w:val="00646FE6"/>
    <w:rsid w:val="0064700F"/>
    <w:rsid w:val="006526F4"/>
    <w:rsid w:val="0065293D"/>
    <w:rsid w:val="0065364E"/>
    <w:rsid w:val="00653767"/>
    <w:rsid w:val="00653A50"/>
    <w:rsid w:val="0065532B"/>
    <w:rsid w:val="006575B0"/>
    <w:rsid w:val="00657EC9"/>
    <w:rsid w:val="006602FA"/>
    <w:rsid w:val="0066034C"/>
    <w:rsid w:val="00660BD0"/>
    <w:rsid w:val="00661DE3"/>
    <w:rsid w:val="00664BAD"/>
    <w:rsid w:val="00664D0A"/>
    <w:rsid w:val="0066579D"/>
    <w:rsid w:val="00666E67"/>
    <w:rsid w:val="0066779B"/>
    <w:rsid w:val="0067014B"/>
    <w:rsid w:val="006743CF"/>
    <w:rsid w:val="006748E5"/>
    <w:rsid w:val="00674A0A"/>
    <w:rsid w:val="00674AF4"/>
    <w:rsid w:val="00676F36"/>
    <w:rsid w:val="00677D7C"/>
    <w:rsid w:val="00680B4E"/>
    <w:rsid w:val="0068163D"/>
    <w:rsid w:val="0068166D"/>
    <w:rsid w:val="006830D5"/>
    <w:rsid w:val="00683B88"/>
    <w:rsid w:val="006842D1"/>
    <w:rsid w:val="00684801"/>
    <w:rsid w:val="00684F7E"/>
    <w:rsid w:val="006859CF"/>
    <w:rsid w:val="00685DCD"/>
    <w:rsid w:val="00685F85"/>
    <w:rsid w:val="00686E36"/>
    <w:rsid w:val="00686FB1"/>
    <w:rsid w:val="0069164E"/>
    <w:rsid w:val="00693B4E"/>
    <w:rsid w:val="00693C52"/>
    <w:rsid w:val="00694E15"/>
    <w:rsid w:val="00695D63"/>
    <w:rsid w:val="006963C7"/>
    <w:rsid w:val="00697D6F"/>
    <w:rsid w:val="006A2427"/>
    <w:rsid w:val="006A2D46"/>
    <w:rsid w:val="006A40A6"/>
    <w:rsid w:val="006A46A0"/>
    <w:rsid w:val="006A4E41"/>
    <w:rsid w:val="006A7940"/>
    <w:rsid w:val="006B0353"/>
    <w:rsid w:val="006B0495"/>
    <w:rsid w:val="006B0AEB"/>
    <w:rsid w:val="006B1209"/>
    <w:rsid w:val="006B2880"/>
    <w:rsid w:val="006B2D4C"/>
    <w:rsid w:val="006B32A8"/>
    <w:rsid w:val="006B349A"/>
    <w:rsid w:val="006B3C3C"/>
    <w:rsid w:val="006B4259"/>
    <w:rsid w:val="006B4869"/>
    <w:rsid w:val="006B49E0"/>
    <w:rsid w:val="006B4CBD"/>
    <w:rsid w:val="006C0992"/>
    <w:rsid w:val="006C0A98"/>
    <w:rsid w:val="006C5793"/>
    <w:rsid w:val="006C6F11"/>
    <w:rsid w:val="006D3CD3"/>
    <w:rsid w:val="006D505F"/>
    <w:rsid w:val="006E01C4"/>
    <w:rsid w:val="006E03D9"/>
    <w:rsid w:val="006E1A58"/>
    <w:rsid w:val="006E53EF"/>
    <w:rsid w:val="006E5CDF"/>
    <w:rsid w:val="006E6A4C"/>
    <w:rsid w:val="006E7A90"/>
    <w:rsid w:val="006F0349"/>
    <w:rsid w:val="006F0770"/>
    <w:rsid w:val="006F1FE6"/>
    <w:rsid w:val="006F22A6"/>
    <w:rsid w:val="006F26AE"/>
    <w:rsid w:val="006F2B7A"/>
    <w:rsid w:val="006F4046"/>
    <w:rsid w:val="00701F73"/>
    <w:rsid w:val="007024D8"/>
    <w:rsid w:val="007045FE"/>
    <w:rsid w:val="00704766"/>
    <w:rsid w:val="00704B95"/>
    <w:rsid w:val="00704F4D"/>
    <w:rsid w:val="007059EB"/>
    <w:rsid w:val="007064A5"/>
    <w:rsid w:val="007106E0"/>
    <w:rsid w:val="00710840"/>
    <w:rsid w:val="00711274"/>
    <w:rsid w:val="00711A93"/>
    <w:rsid w:val="007124ED"/>
    <w:rsid w:val="007137B0"/>
    <w:rsid w:val="00713916"/>
    <w:rsid w:val="007141A3"/>
    <w:rsid w:val="007146F3"/>
    <w:rsid w:val="00717640"/>
    <w:rsid w:val="00717F8B"/>
    <w:rsid w:val="00720447"/>
    <w:rsid w:val="00721C9C"/>
    <w:rsid w:val="007225DB"/>
    <w:rsid w:val="00722FF8"/>
    <w:rsid w:val="007230D2"/>
    <w:rsid w:val="0072406C"/>
    <w:rsid w:val="0072421B"/>
    <w:rsid w:val="00724543"/>
    <w:rsid w:val="007246C6"/>
    <w:rsid w:val="00724709"/>
    <w:rsid w:val="00724980"/>
    <w:rsid w:val="007254F6"/>
    <w:rsid w:val="0072579E"/>
    <w:rsid w:val="00725ECA"/>
    <w:rsid w:val="00726C11"/>
    <w:rsid w:val="00727DE6"/>
    <w:rsid w:val="00731A3D"/>
    <w:rsid w:val="00732BB2"/>
    <w:rsid w:val="00733BC2"/>
    <w:rsid w:val="00734E9B"/>
    <w:rsid w:val="007416BF"/>
    <w:rsid w:val="007425E3"/>
    <w:rsid w:val="0074309A"/>
    <w:rsid w:val="00744976"/>
    <w:rsid w:val="00745F71"/>
    <w:rsid w:val="00746316"/>
    <w:rsid w:val="00747860"/>
    <w:rsid w:val="00750FBA"/>
    <w:rsid w:val="007510DC"/>
    <w:rsid w:val="00751EC5"/>
    <w:rsid w:val="00753136"/>
    <w:rsid w:val="00755DE7"/>
    <w:rsid w:val="00756141"/>
    <w:rsid w:val="0075772F"/>
    <w:rsid w:val="00757C64"/>
    <w:rsid w:val="00761DF4"/>
    <w:rsid w:val="00762393"/>
    <w:rsid w:val="0076239C"/>
    <w:rsid w:val="00764296"/>
    <w:rsid w:val="00765B76"/>
    <w:rsid w:val="00766E70"/>
    <w:rsid w:val="00767906"/>
    <w:rsid w:val="00770C73"/>
    <w:rsid w:val="007714EF"/>
    <w:rsid w:val="00771867"/>
    <w:rsid w:val="00774912"/>
    <w:rsid w:val="00777701"/>
    <w:rsid w:val="00780584"/>
    <w:rsid w:val="007820E9"/>
    <w:rsid w:val="00783033"/>
    <w:rsid w:val="007857FA"/>
    <w:rsid w:val="00785EA4"/>
    <w:rsid w:val="0078632C"/>
    <w:rsid w:val="0078692F"/>
    <w:rsid w:val="00787D79"/>
    <w:rsid w:val="00790248"/>
    <w:rsid w:val="007921A4"/>
    <w:rsid w:val="00792B23"/>
    <w:rsid w:val="007937E2"/>
    <w:rsid w:val="00793891"/>
    <w:rsid w:val="007942DF"/>
    <w:rsid w:val="00795A49"/>
    <w:rsid w:val="00795EBF"/>
    <w:rsid w:val="00796915"/>
    <w:rsid w:val="00796D1A"/>
    <w:rsid w:val="00797C03"/>
    <w:rsid w:val="007A1057"/>
    <w:rsid w:val="007A10C5"/>
    <w:rsid w:val="007A246E"/>
    <w:rsid w:val="007A2773"/>
    <w:rsid w:val="007A2BD8"/>
    <w:rsid w:val="007A2DCD"/>
    <w:rsid w:val="007A349F"/>
    <w:rsid w:val="007A4876"/>
    <w:rsid w:val="007A5027"/>
    <w:rsid w:val="007A71A4"/>
    <w:rsid w:val="007B217F"/>
    <w:rsid w:val="007B511A"/>
    <w:rsid w:val="007B53E8"/>
    <w:rsid w:val="007B69ED"/>
    <w:rsid w:val="007B7EEE"/>
    <w:rsid w:val="007C0AD6"/>
    <w:rsid w:val="007C0BE9"/>
    <w:rsid w:val="007C26B4"/>
    <w:rsid w:val="007C5215"/>
    <w:rsid w:val="007C5F11"/>
    <w:rsid w:val="007D0205"/>
    <w:rsid w:val="007D0ED9"/>
    <w:rsid w:val="007D1235"/>
    <w:rsid w:val="007D125D"/>
    <w:rsid w:val="007D1479"/>
    <w:rsid w:val="007D4DA8"/>
    <w:rsid w:val="007D7D83"/>
    <w:rsid w:val="007E00FA"/>
    <w:rsid w:val="007E18C8"/>
    <w:rsid w:val="007E1E79"/>
    <w:rsid w:val="007E2972"/>
    <w:rsid w:val="007E2A07"/>
    <w:rsid w:val="007E4249"/>
    <w:rsid w:val="007E6976"/>
    <w:rsid w:val="007E6BC6"/>
    <w:rsid w:val="007E7054"/>
    <w:rsid w:val="007E7663"/>
    <w:rsid w:val="007E7E99"/>
    <w:rsid w:val="007F14FA"/>
    <w:rsid w:val="007F20F9"/>
    <w:rsid w:val="007F25B4"/>
    <w:rsid w:val="007F310B"/>
    <w:rsid w:val="007F3F88"/>
    <w:rsid w:val="007F4C9D"/>
    <w:rsid w:val="007F5E84"/>
    <w:rsid w:val="007F682E"/>
    <w:rsid w:val="007F6C9F"/>
    <w:rsid w:val="007F76D2"/>
    <w:rsid w:val="007F7ED5"/>
    <w:rsid w:val="00800D58"/>
    <w:rsid w:val="0080158C"/>
    <w:rsid w:val="00802527"/>
    <w:rsid w:val="00804251"/>
    <w:rsid w:val="0080455B"/>
    <w:rsid w:val="00805645"/>
    <w:rsid w:val="008057FB"/>
    <w:rsid w:val="00810E71"/>
    <w:rsid w:val="00812D34"/>
    <w:rsid w:val="00815F1A"/>
    <w:rsid w:val="008167E9"/>
    <w:rsid w:val="00817BC3"/>
    <w:rsid w:val="00820A4F"/>
    <w:rsid w:val="00824836"/>
    <w:rsid w:val="00824CC9"/>
    <w:rsid w:val="00825B4E"/>
    <w:rsid w:val="00826050"/>
    <w:rsid w:val="00827587"/>
    <w:rsid w:val="00831125"/>
    <w:rsid w:val="0083223F"/>
    <w:rsid w:val="0083242C"/>
    <w:rsid w:val="0083522C"/>
    <w:rsid w:val="00836451"/>
    <w:rsid w:val="00836B0E"/>
    <w:rsid w:val="00836B37"/>
    <w:rsid w:val="0084019D"/>
    <w:rsid w:val="00841828"/>
    <w:rsid w:val="00842546"/>
    <w:rsid w:val="008439A8"/>
    <w:rsid w:val="00843A46"/>
    <w:rsid w:val="00843B19"/>
    <w:rsid w:val="00845CC3"/>
    <w:rsid w:val="00846D95"/>
    <w:rsid w:val="0084733E"/>
    <w:rsid w:val="00851630"/>
    <w:rsid w:val="0085172B"/>
    <w:rsid w:val="00853DF6"/>
    <w:rsid w:val="00855254"/>
    <w:rsid w:val="00856BB7"/>
    <w:rsid w:val="0086107C"/>
    <w:rsid w:val="0086158A"/>
    <w:rsid w:val="00862636"/>
    <w:rsid w:val="008628E8"/>
    <w:rsid w:val="008633D2"/>
    <w:rsid w:val="00866C9E"/>
    <w:rsid w:val="00871323"/>
    <w:rsid w:val="00875A6F"/>
    <w:rsid w:val="008826B4"/>
    <w:rsid w:val="00882D62"/>
    <w:rsid w:val="00883023"/>
    <w:rsid w:val="0088451D"/>
    <w:rsid w:val="00884969"/>
    <w:rsid w:val="00885943"/>
    <w:rsid w:val="00885E3E"/>
    <w:rsid w:val="008877A4"/>
    <w:rsid w:val="00887890"/>
    <w:rsid w:val="00887F71"/>
    <w:rsid w:val="0089194C"/>
    <w:rsid w:val="00891EC5"/>
    <w:rsid w:val="00893442"/>
    <w:rsid w:val="00893DCA"/>
    <w:rsid w:val="008948E4"/>
    <w:rsid w:val="00894B51"/>
    <w:rsid w:val="00895BAB"/>
    <w:rsid w:val="00895EEF"/>
    <w:rsid w:val="0089613C"/>
    <w:rsid w:val="0089657F"/>
    <w:rsid w:val="00897BFF"/>
    <w:rsid w:val="008A0A55"/>
    <w:rsid w:val="008A1FFE"/>
    <w:rsid w:val="008A44D4"/>
    <w:rsid w:val="008A4E02"/>
    <w:rsid w:val="008A5395"/>
    <w:rsid w:val="008A5C5C"/>
    <w:rsid w:val="008A5FF2"/>
    <w:rsid w:val="008B1928"/>
    <w:rsid w:val="008B3A1B"/>
    <w:rsid w:val="008B3AEB"/>
    <w:rsid w:val="008B481C"/>
    <w:rsid w:val="008B692E"/>
    <w:rsid w:val="008B6B83"/>
    <w:rsid w:val="008B6FA7"/>
    <w:rsid w:val="008C080B"/>
    <w:rsid w:val="008C0E57"/>
    <w:rsid w:val="008C221A"/>
    <w:rsid w:val="008C2656"/>
    <w:rsid w:val="008C3FE4"/>
    <w:rsid w:val="008C4FB2"/>
    <w:rsid w:val="008C6736"/>
    <w:rsid w:val="008C7129"/>
    <w:rsid w:val="008C7604"/>
    <w:rsid w:val="008D05A5"/>
    <w:rsid w:val="008D5803"/>
    <w:rsid w:val="008D5A12"/>
    <w:rsid w:val="008D6796"/>
    <w:rsid w:val="008D7125"/>
    <w:rsid w:val="008D7228"/>
    <w:rsid w:val="008D73B6"/>
    <w:rsid w:val="008E0066"/>
    <w:rsid w:val="008E1B8F"/>
    <w:rsid w:val="008E457D"/>
    <w:rsid w:val="008E47D3"/>
    <w:rsid w:val="008E5A01"/>
    <w:rsid w:val="008E5BB0"/>
    <w:rsid w:val="008E7307"/>
    <w:rsid w:val="008E76F1"/>
    <w:rsid w:val="008F0C1E"/>
    <w:rsid w:val="008F0FA8"/>
    <w:rsid w:val="008F16DF"/>
    <w:rsid w:val="008F28A5"/>
    <w:rsid w:val="008F2BA1"/>
    <w:rsid w:val="008F3A31"/>
    <w:rsid w:val="008F49AB"/>
    <w:rsid w:val="008F65F6"/>
    <w:rsid w:val="008F7061"/>
    <w:rsid w:val="00904CE1"/>
    <w:rsid w:val="00904D5F"/>
    <w:rsid w:val="009053EA"/>
    <w:rsid w:val="00907344"/>
    <w:rsid w:val="0091026B"/>
    <w:rsid w:val="009105A7"/>
    <w:rsid w:val="009111F4"/>
    <w:rsid w:val="009122A8"/>
    <w:rsid w:val="00913C1B"/>
    <w:rsid w:val="009142C8"/>
    <w:rsid w:val="0091465F"/>
    <w:rsid w:val="0092272E"/>
    <w:rsid w:val="0092277C"/>
    <w:rsid w:val="00922D04"/>
    <w:rsid w:val="00923479"/>
    <w:rsid w:val="00923C04"/>
    <w:rsid w:val="00923F57"/>
    <w:rsid w:val="0092549D"/>
    <w:rsid w:val="00926536"/>
    <w:rsid w:val="00926A46"/>
    <w:rsid w:val="00926AC8"/>
    <w:rsid w:val="00926F41"/>
    <w:rsid w:val="0093184B"/>
    <w:rsid w:val="009319EC"/>
    <w:rsid w:val="00933E4A"/>
    <w:rsid w:val="0093526D"/>
    <w:rsid w:val="00935EDA"/>
    <w:rsid w:val="009368B9"/>
    <w:rsid w:val="00936AAD"/>
    <w:rsid w:val="00936F03"/>
    <w:rsid w:val="00940008"/>
    <w:rsid w:val="009407B6"/>
    <w:rsid w:val="009429C7"/>
    <w:rsid w:val="0094437E"/>
    <w:rsid w:val="00944F6C"/>
    <w:rsid w:val="009459AC"/>
    <w:rsid w:val="00945DC1"/>
    <w:rsid w:val="00946547"/>
    <w:rsid w:val="009468AA"/>
    <w:rsid w:val="009474DD"/>
    <w:rsid w:val="00950088"/>
    <w:rsid w:val="0095027A"/>
    <w:rsid w:val="0095287F"/>
    <w:rsid w:val="00953257"/>
    <w:rsid w:val="009534CA"/>
    <w:rsid w:val="0095359F"/>
    <w:rsid w:val="00955035"/>
    <w:rsid w:val="00955552"/>
    <w:rsid w:val="009564CA"/>
    <w:rsid w:val="00956C44"/>
    <w:rsid w:val="0095749D"/>
    <w:rsid w:val="009605F9"/>
    <w:rsid w:val="00960C36"/>
    <w:rsid w:val="00960ED1"/>
    <w:rsid w:val="00961C9F"/>
    <w:rsid w:val="00962080"/>
    <w:rsid w:val="009628A0"/>
    <w:rsid w:val="00964CC6"/>
    <w:rsid w:val="0096502A"/>
    <w:rsid w:val="0096556B"/>
    <w:rsid w:val="00965E99"/>
    <w:rsid w:val="00965F42"/>
    <w:rsid w:val="0096646C"/>
    <w:rsid w:val="0096662D"/>
    <w:rsid w:val="00966B42"/>
    <w:rsid w:val="00970BD4"/>
    <w:rsid w:val="009722B7"/>
    <w:rsid w:val="00972685"/>
    <w:rsid w:val="00973DD4"/>
    <w:rsid w:val="00976CF3"/>
    <w:rsid w:val="00977273"/>
    <w:rsid w:val="009775FE"/>
    <w:rsid w:val="00980208"/>
    <w:rsid w:val="00980D40"/>
    <w:rsid w:val="00982F34"/>
    <w:rsid w:val="00983BA4"/>
    <w:rsid w:val="009841EC"/>
    <w:rsid w:val="00985BC5"/>
    <w:rsid w:val="00985BD8"/>
    <w:rsid w:val="00990EB8"/>
    <w:rsid w:val="009918E0"/>
    <w:rsid w:val="009928B5"/>
    <w:rsid w:val="00992DF7"/>
    <w:rsid w:val="00995D27"/>
    <w:rsid w:val="00995D5B"/>
    <w:rsid w:val="00995FD6"/>
    <w:rsid w:val="0099722C"/>
    <w:rsid w:val="009974B9"/>
    <w:rsid w:val="00997550"/>
    <w:rsid w:val="009A3DA7"/>
    <w:rsid w:val="009A3FE1"/>
    <w:rsid w:val="009A4440"/>
    <w:rsid w:val="009A50CD"/>
    <w:rsid w:val="009A5CC6"/>
    <w:rsid w:val="009B20C1"/>
    <w:rsid w:val="009B2104"/>
    <w:rsid w:val="009B2434"/>
    <w:rsid w:val="009B6914"/>
    <w:rsid w:val="009C0ECC"/>
    <w:rsid w:val="009C171E"/>
    <w:rsid w:val="009C24B5"/>
    <w:rsid w:val="009C34AB"/>
    <w:rsid w:val="009C3940"/>
    <w:rsid w:val="009C45D7"/>
    <w:rsid w:val="009C60C5"/>
    <w:rsid w:val="009D3009"/>
    <w:rsid w:val="009D30A7"/>
    <w:rsid w:val="009D3817"/>
    <w:rsid w:val="009D5EAF"/>
    <w:rsid w:val="009D6306"/>
    <w:rsid w:val="009D65A9"/>
    <w:rsid w:val="009D6684"/>
    <w:rsid w:val="009D6EE7"/>
    <w:rsid w:val="009D750F"/>
    <w:rsid w:val="009E15C2"/>
    <w:rsid w:val="009E36A6"/>
    <w:rsid w:val="009E54E4"/>
    <w:rsid w:val="009E581E"/>
    <w:rsid w:val="009E74A2"/>
    <w:rsid w:val="009E74C9"/>
    <w:rsid w:val="009F0959"/>
    <w:rsid w:val="009F09B2"/>
    <w:rsid w:val="009F0D3D"/>
    <w:rsid w:val="009F1269"/>
    <w:rsid w:val="009F127A"/>
    <w:rsid w:val="009F3695"/>
    <w:rsid w:val="009F538E"/>
    <w:rsid w:val="009F69A2"/>
    <w:rsid w:val="00A0089D"/>
    <w:rsid w:val="00A01E07"/>
    <w:rsid w:val="00A01EDA"/>
    <w:rsid w:val="00A024F1"/>
    <w:rsid w:val="00A0288F"/>
    <w:rsid w:val="00A05808"/>
    <w:rsid w:val="00A06505"/>
    <w:rsid w:val="00A105CD"/>
    <w:rsid w:val="00A124CD"/>
    <w:rsid w:val="00A12A32"/>
    <w:rsid w:val="00A12F70"/>
    <w:rsid w:val="00A167D8"/>
    <w:rsid w:val="00A17157"/>
    <w:rsid w:val="00A17D83"/>
    <w:rsid w:val="00A20694"/>
    <w:rsid w:val="00A20BBE"/>
    <w:rsid w:val="00A21E82"/>
    <w:rsid w:val="00A2354D"/>
    <w:rsid w:val="00A25534"/>
    <w:rsid w:val="00A26E70"/>
    <w:rsid w:val="00A27071"/>
    <w:rsid w:val="00A274A1"/>
    <w:rsid w:val="00A27D56"/>
    <w:rsid w:val="00A27DB9"/>
    <w:rsid w:val="00A30143"/>
    <w:rsid w:val="00A30AA9"/>
    <w:rsid w:val="00A3498C"/>
    <w:rsid w:val="00A352EB"/>
    <w:rsid w:val="00A372D8"/>
    <w:rsid w:val="00A4077A"/>
    <w:rsid w:val="00A466E2"/>
    <w:rsid w:val="00A47857"/>
    <w:rsid w:val="00A47FEA"/>
    <w:rsid w:val="00A50D5D"/>
    <w:rsid w:val="00A50FBE"/>
    <w:rsid w:val="00A51704"/>
    <w:rsid w:val="00A53C24"/>
    <w:rsid w:val="00A547A8"/>
    <w:rsid w:val="00A557AF"/>
    <w:rsid w:val="00A55AFE"/>
    <w:rsid w:val="00A564BE"/>
    <w:rsid w:val="00A56DA3"/>
    <w:rsid w:val="00A603E6"/>
    <w:rsid w:val="00A60DD8"/>
    <w:rsid w:val="00A622E3"/>
    <w:rsid w:val="00A62452"/>
    <w:rsid w:val="00A62E02"/>
    <w:rsid w:val="00A636AE"/>
    <w:rsid w:val="00A636E0"/>
    <w:rsid w:val="00A64B47"/>
    <w:rsid w:val="00A719B3"/>
    <w:rsid w:val="00A730AD"/>
    <w:rsid w:val="00A734FE"/>
    <w:rsid w:val="00A752FE"/>
    <w:rsid w:val="00A77AE8"/>
    <w:rsid w:val="00A77B33"/>
    <w:rsid w:val="00A80EC7"/>
    <w:rsid w:val="00A80F65"/>
    <w:rsid w:val="00A825DB"/>
    <w:rsid w:val="00A83537"/>
    <w:rsid w:val="00A83698"/>
    <w:rsid w:val="00A85ABC"/>
    <w:rsid w:val="00A85E15"/>
    <w:rsid w:val="00A87209"/>
    <w:rsid w:val="00A87BA4"/>
    <w:rsid w:val="00A91716"/>
    <w:rsid w:val="00A91AC9"/>
    <w:rsid w:val="00A91D2C"/>
    <w:rsid w:val="00A94409"/>
    <w:rsid w:val="00A95A12"/>
    <w:rsid w:val="00AA0BBD"/>
    <w:rsid w:val="00AA2052"/>
    <w:rsid w:val="00AA7648"/>
    <w:rsid w:val="00AB04C3"/>
    <w:rsid w:val="00AB05CF"/>
    <w:rsid w:val="00AB0834"/>
    <w:rsid w:val="00AB0F54"/>
    <w:rsid w:val="00AB1978"/>
    <w:rsid w:val="00AB213E"/>
    <w:rsid w:val="00AB5BB2"/>
    <w:rsid w:val="00AB5DFD"/>
    <w:rsid w:val="00AB6EF4"/>
    <w:rsid w:val="00AB6EFF"/>
    <w:rsid w:val="00AC0535"/>
    <w:rsid w:val="00AC0980"/>
    <w:rsid w:val="00AC0B71"/>
    <w:rsid w:val="00AC1A31"/>
    <w:rsid w:val="00AC1B2B"/>
    <w:rsid w:val="00AC244B"/>
    <w:rsid w:val="00AC3301"/>
    <w:rsid w:val="00AC3DCB"/>
    <w:rsid w:val="00AC520E"/>
    <w:rsid w:val="00AD0BAE"/>
    <w:rsid w:val="00AD0C69"/>
    <w:rsid w:val="00AD1830"/>
    <w:rsid w:val="00AD382C"/>
    <w:rsid w:val="00AD3A04"/>
    <w:rsid w:val="00AD482F"/>
    <w:rsid w:val="00AD542E"/>
    <w:rsid w:val="00AD696B"/>
    <w:rsid w:val="00AD769C"/>
    <w:rsid w:val="00AD7884"/>
    <w:rsid w:val="00AE0054"/>
    <w:rsid w:val="00AE08AC"/>
    <w:rsid w:val="00AE0C39"/>
    <w:rsid w:val="00AE0E39"/>
    <w:rsid w:val="00AE2E42"/>
    <w:rsid w:val="00AE2E7D"/>
    <w:rsid w:val="00AE48B3"/>
    <w:rsid w:val="00AE52D8"/>
    <w:rsid w:val="00AE56C7"/>
    <w:rsid w:val="00AE6500"/>
    <w:rsid w:val="00AE76BA"/>
    <w:rsid w:val="00AF0E84"/>
    <w:rsid w:val="00AF1952"/>
    <w:rsid w:val="00AF2298"/>
    <w:rsid w:val="00AF44C1"/>
    <w:rsid w:val="00AF5399"/>
    <w:rsid w:val="00AF55A7"/>
    <w:rsid w:val="00AF57D6"/>
    <w:rsid w:val="00AF5A0F"/>
    <w:rsid w:val="00B0042C"/>
    <w:rsid w:val="00B00493"/>
    <w:rsid w:val="00B0066A"/>
    <w:rsid w:val="00B008E6"/>
    <w:rsid w:val="00B00CB4"/>
    <w:rsid w:val="00B013C9"/>
    <w:rsid w:val="00B028B4"/>
    <w:rsid w:val="00B031A8"/>
    <w:rsid w:val="00B035CF"/>
    <w:rsid w:val="00B03D78"/>
    <w:rsid w:val="00B06135"/>
    <w:rsid w:val="00B07FC5"/>
    <w:rsid w:val="00B11DF1"/>
    <w:rsid w:val="00B13162"/>
    <w:rsid w:val="00B131F1"/>
    <w:rsid w:val="00B13E15"/>
    <w:rsid w:val="00B159C9"/>
    <w:rsid w:val="00B2097C"/>
    <w:rsid w:val="00B2228D"/>
    <w:rsid w:val="00B2257E"/>
    <w:rsid w:val="00B25A47"/>
    <w:rsid w:val="00B261B5"/>
    <w:rsid w:val="00B268A5"/>
    <w:rsid w:val="00B321DD"/>
    <w:rsid w:val="00B32E6E"/>
    <w:rsid w:val="00B342C4"/>
    <w:rsid w:val="00B343DE"/>
    <w:rsid w:val="00B34E1A"/>
    <w:rsid w:val="00B34FB8"/>
    <w:rsid w:val="00B37B8A"/>
    <w:rsid w:val="00B42B8F"/>
    <w:rsid w:val="00B43AAC"/>
    <w:rsid w:val="00B4416E"/>
    <w:rsid w:val="00B5082E"/>
    <w:rsid w:val="00B51392"/>
    <w:rsid w:val="00B54142"/>
    <w:rsid w:val="00B62003"/>
    <w:rsid w:val="00B6244D"/>
    <w:rsid w:val="00B62802"/>
    <w:rsid w:val="00B62F36"/>
    <w:rsid w:val="00B64A55"/>
    <w:rsid w:val="00B65BDE"/>
    <w:rsid w:val="00B67688"/>
    <w:rsid w:val="00B702A1"/>
    <w:rsid w:val="00B70623"/>
    <w:rsid w:val="00B71785"/>
    <w:rsid w:val="00B71CB7"/>
    <w:rsid w:val="00B7219C"/>
    <w:rsid w:val="00B72421"/>
    <w:rsid w:val="00B74216"/>
    <w:rsid w:val="00B77629"/>
    <w:rsid w:val="00B77D82"/>
    <w:rsid w:val="00B77E7D"/>
    <w:rsid w:val="00B81EDB"/>
    <w:rsid w:val="00B82C6C"/>
    <w:rsid w:val="00B85101"/>
    <w:rsid w:val="00B85C11"/>
    <w:rsid w:val="00B85ECF"/>
    <w:rsid w:val="00B901A2"/>
    <w:rsid w:val="00B93193"/>
    <w:rsid w:val="00B93369"/>
    <w:rsid w:val="00B93FF5"/>
    <w:rsid w:val="00B946EE"/>
    <w:rsid w:val="00B94F21"/>
    <w:rsid w:val="00B96E4D"/>
    <w:rsid w:val="00B971C6"/>
    <w:rsid w:val="00B97A84"/>
    <w:rsid w:val="00BA0FF1"/>
    <w:rsid w:val="00BA1097"/>
    <w:rsid w:val="00BA4ABC"/>
    <w:rsid w:val="00BA5AAB"/>
    <w:rsid w:val="00BA7F96"/>
    <w:rsid w:val="00BB1F53"/>
    <w:rsid w:val="00BB54F0"/>
    <w:rsid w:val="00BB615C"/>
    <w:rsid w:val="00BB76CB"/>
    <w:rsid w:val="00BC23DD"/>
    <w:rsid w:val="00BC262B"/>
    <w:rsid w:val="00BC43DD"/>
    <w:rsid w:val="00BC4D18"/>
    <w:rsid w:val="00BC56F6"/>
    <w:rsid w:val="00BC58AD"/>
    <w:rsid w:val="00BC5BA3"/>
    <w:rsid w:val="00BC6671"/>
    <w:rsid w:val="00BD1CB1"/>
    <w:rsid w:val="00BD3446"/>
    <w:rsid w:val="00BD4E2C"/>
    <w:rsid w:val="00BD4FD3"/>
    <w:rsid w:val="00BD50CE"/>
    <w:rsid w:val="00BD5276"/>
    <w:rsid w:val="00BD5617"/>
    <w:rsid w:val="00BD5AF7"/>
    <w:rsid w:val="00BE13FE"/>
    <w:rsid w:val="00BE30A0"/>
    <w:rsid w:val="00BE353A"/>
    <w:rsid w:val="00BE4CA7"/>
    <w:rsid w:val="00BE5379"/>
    <w:rsid w:val="00BE6346"/>
    <w:rsid w:val="00BF0E8A"/>
    <w:rsid w:val="00BF2195"/>
    <w:rsid w:val="00BF21C7"/>
    <w:rsid w:val="00BF2387"/>
    <w:rsid w:val="00BF2ACC"/>
    <w:rsid w:val="00BF46CF"/>
    <w:rsid w:val="00BF4C2B"/>
    <w:rsid w:val="00BF543D"/>
    <w:rsid w:val="00BF56FA"/>
    <w:rsid w:val="00BF5F96"/>
    <w:rsid w:val="00BF6B7F"/>
    <w:rsid w:val="00BF78CD"/>
    <w:rsid w:val="00C01839"/>
    <w:rsid w:val="00C01E50"/>
    <w:rsid w:val="00C03465"/>
    <w:rsid w:val="00C04AB5"/>
    <w:rsid w:val="00C05496"/>
    <w:rsid w:val="00C05DF4"/>
    <w:rsid w:val="00C07ACC"/>
    <w:rsid w:val="00C10F3A"/>
    <w:rsid w:val="00C12759"/>
    <w:rsid w:val="00C143F4"/>
    <w:rsid w:val="00C145D8"/>
    <w:rsid w:val="00C16D11"/>
    <w:rsid w:val="00C170D8"/>
    <w:rsid w:val="00C1722D"/>
    <w:rsid w:val="00C20115"/>
    <w:rsid w:val="00C2186B"/>
    <w:rsid w:val="00C21E92"/>
    <w:rsid w:val="00C22F93"/>
    <w:rsid w:val="00C235BD"/>
    <w:rsid w:val="00C23A27"/>
    <w:rsid w:val="00C252DD"/>
    <w:rsid w:val="00C26BCC"/>
    <w:rsid w:val="00C27928"/>
    <w:rsid w:val="00C27965"/>
    <w:rsid w:val="00C310AF"/>
    <w:rsid w:val="00C31D47"/>
    <w:rsid w:val="00C327C5"/>
    <w:rsid w:val="00C3353C"/>
    <w:rsid w:val="00C3372A"/>
    <w:rsid w:val="00C34D84"/>
    <w:rsid w:val="00C37B2D"/>
    <w:rsid w:val="00C40F31"/>
    <w:rsid w:val="00C423C9"/>
    <w:rsid w:val="00C4301F"/>
    <w:rsid w:val="00C437F8"/>
    <w:rsid w:val="00C44662"/>
    <w:rsid w:val="00C44BC9"/>
    <w:rsid w:val="00C45C7D"/>
    <w:rsid w:val="00C46988"/>
    <w:rsid w:val="00C47722"/>
    <w:rsid w:val="00C47CBF"/>
    <w:rsid w:val="00C51BF4"/>
    <w:rsid w:val="00C51C14"/>
    <w:rsid w:val="00C531BF"/>
    <w:rsid w:val="00C53389"/>
    <w:rsid w:val="00C5346C"/>
    <w:rsid w:val="00C5399B"/>
    <w:rsid w:val="00C563B1"/>
    <w:rsid w:val="00C57A05"/>
    <w:rsid w:val="00C57CAA"/>
    <w:rsid w:val="00C57F54"/>
    <w:rsid w:val="00C6013C"/>
    <w:rsid w:val="00C602AA"/>
    <w:rsid w:val="00C609E7"/>
    <w:rsid w:val="00C60DDB"/>
    <w:rsid w:val="00C61191"/>
    <w:rsid w:val="00C612E2"/>
    <w:rsid w:val="00C63A6F"/>
    <w:rsid w:val="00C6420F"/>
    <w:rsid w:val="00C64947"/>
    <w:rsid w:val="00C64C68"/>
    <w:rsid w:val="00C6511A"/>
    <w:rsid w:val="00C65A71"/>
    <w:rsid w:val="00C67140"/>
    <w:rsid w:val="00C674F0"/>
    <w:rsid w:val="00C73AE6"/>
    <w:rsid w:val="00C80069"/>
    <w:rsid w:val="00C8058E"/>
    <w:rsid w:val="00C81933"/>
    <w:rsid w:val="00C83A24"/>
    <w:rsid w:val="00C86470"/>
    <w:rsid w:val="00C87C19"/>
    <w:rsid w:val="00C925F5"/>
    <w:rsid w:val="00C92D0A"/>
    <w:rsid w:val="00C93418"/>
    <w:rsid w:val="00C93ECB"/>
    <w:rsid w:val="00C948EA"/>
    <w:rsid w:val="00C97A35"/>
    <w:rsid w:val="00CA00CB"/>
    <w:rsid w:val="00CA03D7"/>
    <w:rsid w:val="00CA098B"/>
    <w:rsid w:val="00CA4527"/>
    <w:rsid w:val="00CA4BE6"/>
    <w:rsid w:val="00CB1823"/>
    <w:rsid w:val="00CB29E9"/>
    <w:rsid w:val="00CB2D56"/>
    <w:rsid w:val="00CB5058"/>
    <w:rsid w:val="00CB5AD0"/>
    <w:rsid w:val="00CC0492"/>
    <w:rsid w:val="00CC0CFB"/>
    <w:rsid w:val="00CC16CF"/>
    <w:rsid w:val="00CC2381"/>
    <w:rsid w:val="00CC3BCF"/>
    <w:rsid w:val="00CC3E04"/>
    <w:rsid w:val="00CC5384"/>
    <w:rsid w:val="00CC7B20"/>
    <w:rsid w:val="00CC7B91"/>
    <w:rsid w:val="00CD029F"/>
    <w:rsid w:val="00CD0618"/>
    <w:rsid w:val="00CD14F8"/>
    <w:rsid w:val="00CD174E"/>
    <w:rsid w:val="00CD1932"/>
    <w:rsid w:val="00CD226D"/>
    <w:rsid w:val="00CD237D"/>
    <w:rsid w:val="00CD2753"/>
    <w:rsid w:val="00CD322B"/>
    <w:rsid w:val="00CD3834"/>
    <w:rsid w:val="00CD52A1"/>
    <w:rsid w:val="00CD75D6"/>
    <w:rsid w:val="00CD7778"/>
    <w:rsid w:val="00CD78E9"/>
    <w:rsid w:val="00CE1087"/>
    <w:rsid w:val="00CE325D"/>
    <w:rsid w:val="00CE4518"/>
    <w:rsid w:val="00CE467D"/>
    <w:rsid w:val="00CE55EC"/>
    <w:rsid w:val="00CE5B89"/>
    <w:rsid w:val="00CE5C44"/>
    <w:rsid w:val="00CE6F63"/>
    <w:rsid w:val="00CE7314"/>
    <w:rsid w:val="00CE78F8"/>
    <w:rsid w:val="00CF025C"/>
    <w:rsid w:val="00CF14F7"/>
    <w:rsid w:val="00CF19DA"/>
    <w:rsid w:val="00CF24FF"/>
    <w:rsid w:val="00CF3193"/>
    <w:rsid w:val="00CF4019"/>
    <w:rsid w:val="00CF5D47"/>
    <w:rsid w:val="00CF6484"/>
    <w:rsid w:val="00CF6A04"/>
    <w:rsid w:val="00D00966"/>
    <w:rsid w:val="00D00CEC"/>
    <w:rsid w:val="00D0166A"/>
    <w:rsid w:val="00D01D06"/>
    <w:rsid w:val="00D01EEA"/>
    <w:rsid w:val="00D03829"/>
    <w:rsid w:val="00D04B5D"/>
    <w:rsid w:val="00D05CCA"/>
    <w:rsid w:val="00D0676A"/>
    <w:rsid w:val="00D06B6C"/>
    <w:rsid w:val="00D14FEF"/>
    <w:rsid w:val="00D157C8"/>
    <w:rsid w:val="00D15A43"/>
    <w:rsid w:val="00D16F21"/>
    <w:rsid w:val="00D1769A"/>
    <w:rsid w:val="00D179FF"/>
    <w:rsid w:val="00D20D41"/>
    <w:rsid w:val="00D21457"/>
    <w:rsid w:val="00D21692"/>
    <w:rsid w:val="00D21EBE"/>
    <w:rsid w:val="00D2253E"/>
    <w:rsid w:val="00D22B6C"/>
    <w:rsid w:val="00D23509"/>
    <w:rsid w:val="00D2505B"/>
    <w:rsid w:val="00D26160"/>
    <w:rsid w:val="00D26531"/>
    <w:rsid w:val="00D314FA"/>
    <w:rsid w:val="00D31978"/>
    <w:rsid w:val="00D321CD"/>
    <w:rsid w:val="00D328FC"/>
    <w:rsid w:val="00D350CF"/>
    <w:rsid w:val="00D355E7"/>
    <w:rsid w:val="00D36034"/>
    <w:rsid w:val="00D36F9A"/>
    <w:rsid w:val="00D37632"/>
    <w:rsid w:val="00D40349"/>
    <w:rsid w:val="00D4154A"/>
    <w:rsid w:val="00D42EB2"/>
    <w:rsid w:val="00D4452D"/>
    <w:rsid w:val="00D45A47"/>
    <w:rsid w:val="00D46994"/>
    <w:rsid w:val="00D4752F"/>
    <w:rsid w:val="00D51A19"/>
    <w:rsid w:val="00D51CA5"/>
    <w:rsid w:val="00D51CBE"/>
    <w:rsid w:val="00D520AD"/>
    <w:rsid w:val="00D535BE"/>
    <w:rsid w:val="00D53D68"/>
    <w:rsid w:val="00D5457C"/>
    <w:rsid w:val="00D558DF"/>
    <w:rsid w:val="00D57A7E"/>
    <w:rsid w:val="00D6054C"/>
    <w:rsid w:val="00D63846"/>
    <w:rsid w:val="00D644BD"/>
    <w:rsid w:val="00D65A09"/>
    <w:rsid w:val="00D65E5D"/>
    <w:rsid w:val="00D7255A"/>
    <w:rsid w:val="00D7290C"/>
    <w:rsid w:val="00D7447E"/>
    <w:rsid w:val="00D74A6C"/>
    <w:rsid w:val="00D753D8"/>
    <w:rsid w:val="00D76547"/>
    <w:rsid w:val="00D76F35"/>
    <w:rsid w:val="00D77C38"/>
    <w:rsid w:val="00D80258"/>
    <w:rsid w:val="00D81F12"/>
    <w:rsid w:val="00D84271"/>
    <w:rsid w:val="00D84CBF"/>
    <w:rsid w:val="00D85C86"/>
    <w:rsid w:val="00D86574"/>
    <w:rsid w:val="00D86D1B"/>
    <w:rsid w:val="00D86DC0"/>
    <w:rsid w:val="00D874AD"/>
    <w:rsid w:val="00D907AF"/>
    <w:rsid w:val="00D90E61"/>
    <w:rsid w:val="00D922C8"/>
    <w:rsid w:val="00D9241D"/>
    <w:rsid w:val="00D9271F"/>
    <w:rsid w:val="00D92B5D"/>
    <w:rsid w:val="00D931FB"/>
    <w:rsid w:val="00D934DC"/>
    <w:rsid w:val="00D93ECE"/>
    <w:rsid w:val="00D9447D"/>
    <w:rsid w:val="00D96142"/>
    <w:rsid w:val="00DA040A"/>
    <w:rsid w:val="00DA041B"/>
    <w:rsid w:val="00DA1864"/>
    <w:rsid w:val="00DA1BFF"/>
    <w:rsid w:val="00DA331E"/>
    <w:rsid w:val="00DA3BFC"/>
    <w:rsid w:val="00DA4245"/>
    <w:rsid w:val="00DA5330"/>
    <w:rsid w:val="00DB103D"/>
    <w:rsid w:val="00DB165C"/>
    <w:rsid w:val="00DB2D6A"/>
    <w:rsid w:val="00DB3CBE"/>
    <w:rsid w:val="00DB42F6"/>
    <w:rsid w:val="00DB7089"/>
    <w:rsid w:val="00DB7884"/>
    <w:rsid w:val="00DC1CDF"/>
    <w:rsid w:val="00DC2AFB"/>
    <w:rsid w:val="00DC62D2"/>
    <w:rsid w:val="00DC676E"/>
    <w:rsid w:val="00DC6F76"/>
    <w:rsid w:val="00DD0F4A"/>
    <w:rsid w:val="00DD1069"/>
    <w:rsid w:val="00DD13AE"/>
    <w:rsid w:val="00DD2DD7"/>
    <w:rsid w:val="00DD39DA"/>
    <w:rsid w:val="00DD5052"/>
    <w:rsid w:val="00DD5BBE"/>
    <w:rsid w:val="00DD6152"/>
    <w:rsid w:val="00DD6C16"/>
    <w:rsid w:val="00DD6D0C"/>
    <w:rsid w:val="00DD78A1"/>
    <w:rsid w:val="00DE236C"/>
    <w:rsid w:val="00DE24C0"/>
    <w:rsid w:val="00DE4F2B"/>
    <w:rsid w:val="00DE5B4D"/>
    <w:rsid w:val="00DE6FA7"/>
    <w:rsid w:val="00DF077F"/>
    <w:rsid w:val="00DF0971"/>
    <w:rsid w:val="00DF2335"/>
    <w:rsid w:val="00DF319B"/>
    <w:rsid w:val="00DF4166"/>
    <w:rsid w:val="00DF4527"/>
    <w:rsid w:val="00DF5372"/>
    <w:rsid w:val="00DF66CC"/>
    <w:rsid w:val="00DF6D5F"/>
    <w:rsid w:val="00E003D6"/>
    <w:rsid w:val="00E007BA"/>
    <w:rsid w:val="00E01127"/>
    <w:rsid w:val="00E01D60"/>
    <w:rsid w:val="00E01FC1"/>
    <w:rsid w:val="00E03EB3"/>
    <w:rsid w:val="00E06AA2"/>
    <w:rsid w:val="00E06F54"/>
    <w:rsid w:val="00E076FF"/>
    <w:rsid w:val="00E077C8"/>
    <w:rsid w:val="00E1001E"/>
    <w:rsid w:val="00E1249D"/>
    <w:rsid w:val="00E12E99"/>
    <w:rsid w:val="00E135E6"/>
    <w:rsid w:val="00E13A25"/>
    <w:rsid w:val="00E13A71"/>
    <w:rsid w:val="00E16336"/>
    <w:rsid w:val="00E1650C"/>
    <w:rsid w:val="00E2218C"/>
    <w:rsid w:val="00E227CA"/>
    <w:rsid w:val="00E23B63"/>
    <w:rsid w:val="00E24A50"/>
    <w:rsid w:val="00E25329"/>
    <w:rsid w:val="00E258D0"/>
    <w:rsid w:val="00E25E2E"/>
    <w:rsid w:val="00E266EB"/>
    <w:rsid w:val="00E27619"/>
    <w:rsid w:val="00E27F26"/>
    <w:rsid w:val="00E30295"/>
    <w:rsid w:val="00E322B7"/>
    <w:rsid w:val="00E3294F"/>
    <w:rsid w:val="00E352E4"/>
    <w:rsid w:val="00E35486"/>
    <w:rsid w:val="00E36E24"/>
    <w:rsid w:val="00E3798E"/>
    <w:rsid w:val="00E37F17"/>
    <w:rsid w:val="00E40061"/>
    <w:rsid w:val="00E41843"/>
    <w:rsid w:val="00E41994"/>
    <w:rsid w:val="00E43164"/>
    <w:rsid w:val="00E43C4E"/>
    <w:rsid w:val="00E46271"/>
    <w:rsid w:val="00E46F6F"/>
    <w:rsid w:val="00E4733B"/>
    <w:rsid w:val="00E50C92"/>
    <w:rsid w:val="00E51421"/>
    <w:rsid w:val="00E530A1"/>
    <w:rsid w:val="00E53134"/>
    <w:rsid w:val="00E553E0"/>
    <w:rsid w:val="00E55B06"/>
    <w:rsid w:val="00E55E86"/>
    <w:rsid w:val="00E55ECA"/>
    <w:rsid w:val="00E56C27"/>
    <w:rsid w:val="00E56C2F"/>
    <w:rsid w:val="00E56CAF"/>
    <w:rsid w:val="00E56CF2"/>
    <w:rsid w:val="00E57FC6"/>
    <w:rsid w:val="00E61373"/>
    <w:rsid w:val="00E6190E"/>
    <w:rsid w:val="00E635C7"/>
    <w:rsid w:val="00E63DEB"/>
    <w:rsid w:val="00E65DB1"/>
    <w:rsid w:val="00E70BE4"/>
    <w:rsid w:val="00E711C5"/>
    <w:rsid w:val="00E734B0"/>
    <w:rsid w:val="00E75374"/>
    <w:rsid w:val="00E76188"/>
    <w:rsid w:val="00E76E48"/>
    <w:rsid w:val="00E81E1D"/>
    <w:rsid w:val="00E81E29"/>
    <w:rsid w:val="00E86FE4"/>
    <w:rsid w:val="00E876E7"/>
    <w:rsid w:val="00E878FB"/>
    <w:rsid w:val="00E91C9A"/>
    <w:rsid w:val="00E92B47"/>
    <w:rsid w:val="00E92E00"/>
    <w:rsid w:val="00E94DC7"/>
    <w:rsid w:val="00EA12FE"/>
    <w:rsid w:val="00EA3817"/>
    <w:rsid w:val="00EA4191"/>
    <w:rsid w:val="00EA5EE8"/>
    <w:rsid w:val="00EA61B8"/>
    <w:rsid w:val="00EA7421"/>
    <w:rsid w:val="00EA7F7E"/>
    <w:rsid w:val="00EB09E4"/>
    <w:rsid w:val="00EB1547"/>
    <w:rsid w:val="00EB3469"/>
    <w:rsid w:val="00EB4F0B"/>
    <w:rsid w:val="00EB588B"/>
    <w:rsid w:val="00EB6611"/>
    <w:rsid w:val="00EB73D6"/>
    <w:rsid w:val="00EB7F09"/>
    <w:rsid w:val="00EC10D5"/>
    <w:rsid w:val="00EC1CC5"/>
    <w:rsid w:val="00EC3FAB"/>
    <w:rsid w:val="00EC589C"/>
    <w:rsid w:val="00EC5E11"/>
    <w:rsid w:val="00EC7683"/>
    <w:rsid w:val="00EC7CC7"/>
    <w:rsid w:val="00ED1EB2"/>
    <w:rsid w:val="00ED30D8"/>
    <w:rsid w:val="00ED3854"/>
    <w:rsid w:val="00ED44A3"/>
    <w:rsid w:val="00ED4B23"/>
    <w:rsid w:val="00ED6984"/>
    <w:rsid w:val="00EE0560"/>
    <w:rsid w:val="00EE06F2"/>
    <w:rsid w:val="00EE4AAC"/>
    <w:rsid w:val="00EE6E52"/>
    <w:rsid w:val="00EE7964"/>
    <w:rsid w:val="00EF13C7"/>
    <w:rsid w:val="00EF2BFE"/>
    <w:rsid w:val="00EF377C"/>
    <w:rsid w:val="00EF3B90"/>
    <w:rsid w:val="00EF56B3"/>
    <w:rsid w:val="00EF5D71"/>
    <w:rsid w:val="00EF61B6"/>
    <w:rsid w:val="00EF7221"/>
    <w:rsid w:val="00F005DA"/>
    <w:rsid w:val="00F0094D"/>
    <w:rsid w:val="00F042B7"/>
    <w:rsid w:val="00F04D40"/>
    <w:rsid w:val="00F1112C"/>
    <w:rsid w:val="00F15709"/>
    <w:rsid w:val="00F15996"/>
    <w:rsid w:val="00F15C9E"/>
    <w:rsid w:val="00F16099"/>
    <w:rsid w:val="00F16420"/>
    <w:rsid w:val="00F1718F"/>
    <w:rsid w:val="00F2016D"/>
    <w:rsid w:val="00F219CF"/>
    <w:rsid w:val="00F221AC"/>
    <w:rsid w:val="00F23030"/>
    <w:rsid w:val="00F23B31"/>
    <w:rsid w:val="00F27284"/>
    <w:rsid w:val="00F3005C"/>
    <w:rsid w:val="00F30E03"/>
    <w:rsid w:val="00F31600"/>
    <w:rsid w:val="00F347E8"/>
    <w:rsid w:val="00F358C8"/>
    <w:rsid w:val="00F35AA2"/>
    <w:rsid w:val="00F37321"/>
    <w:rsid w:val="00F37C35"/>
    <w:rsid w:val="00F37D54"/>
    <w:rsid w:val="00F40B6A"/>
    <w:rsid w:val="00F40BD5"/>
    <w:rsid w:val="00F41C05"/>
    <w:rsid w:val="00F42298"/>
    <w:rsid w:val="00F47011"/>
    <w:rsid w:val="00F47BD0"/>
    <w:rsid w:val="00F53079"/>
    <w:rsid w:val="00F533EA"/>
    <w:rsid w:val="00F560B2"/>
    <w:rsid w:val="00F56729"/>
    <w:rsid w:val="00F6456B"/>
    <w:rsid w:val="00F645A8"/>
    <w:rsid w:val="00F70B14"/>
    <w:rsid w:val="00F71BE3"/>
    <w:rsid w:val="00F7371F"/>
    <w:rsid w:val="00F739E7"/>
    <w:rsid w:val="00F73ED9"/>
    <w:rsid w:val="00F74A11"/>
    <w:rsid w:val="00F759E8"/>
    <w:rsid w:val="00F75C83"/>
    <w:rsid w:val="00F8031F"/>
    <w:rsid w:val="00F8061D"/>
    <w:rsid w:val="00F8194B"/>
    <w:rsid w:val="00F8334E"/>
    <w:rsid w:val="00F83C02"/>
    <w:rsid w:val="00F866AE"/>
    <w:rsid w:val="00F87810"/>
    <w:rsid w:val="00F87ABF"/>
    <w:rsid w:val="00F91823"/>
    <w:rsid w:val="00F95483"/>
    <w:rsid w:val="00F95CBE"/>
    <w:rsid w:val="00F973B4"/>
    <w:rsid w:val="00F97FB1"/>
    <w:rsid w:val="00FA0711"/>
    <w:rsid w:val="00FA0801"/>
    <w:rsid w:val="00FA1292"/>
    <w:rsid w:val="00FA1E07"/>
    <w:rsid w:val="00FA1FD9"/>
    <w:rsid w:val="00FA3E95"/>
    <w:rsid w:val="00FA3F22"/>
    <w:rsid w:val="00FA4D96"/>
    <w:rsid w:val="00FA5C14"/>
    <w:rsid w:val="00FA5F30"/>
    <w:rsid w:val="00FA6E3C"/>
    <w:rsid w:val="00FA7318"/>
    <w:rsid w:val="00FA7390"/>
    <w:rsid w:val="00FB1959"/>
    <w:rsid w:val="00FB1B7D"/>
    <w:rsid w:val="00FB33F5"/>
    <w:rsid w:val="00FB3A15"/>
    <w:rsid w:val="00FB3FB2"/>
    <w:rsid w:val="00FB4C83"/>
    <w:rsid w:val="00FB4DE2"/>
    <w:rsid w:val="00FB553A"/>
    <w:rsid w:val="00FB572B"/>
    <w:rsid w:val="00FB5D1D"/>
    <w:rsid w:val="00FB71ED"/>
    <w:rsid w:val="00FB7367"/>
    <w:rsid w:val="00FB775D"/>
    <w:rsid w:val="00FC095E"/>
    <w:rsid w:val="00FC0DD0"/>
    <w:rsid w:val="00FC0EE1"/>
    <w:rsid w:val="00FC14E2"/>
    <w:rsid w:val="00FC236F"/>
    <w:rsid w:val="00FC410C"/>
    <w:rsid w:val="00FC47B2"/>
    <w:rsid w:val="00FC5175"/>
    <w:rsid w:val="00FC5C45"/>
    <w:rsid w:val="00FD0F2E"/>
    <w:rsid w:val="00FD1A76"/>
    <w:rsid w:val="00FD1D74"/>
    <w:rsid w:val="00FD24CA"/>
    <w:rsid w:val="00FD2A54"/>
    <w:rsid w:val="00FD4976"/>
    <w:rsid w:val="00FD64CC"/>
    <w:rsid w:val="00FD68AD"/>
    <w:rsid w:val="00FE0F0F"/>
    <w:rsid w:val="00FE2352"/>
    <w:rsid w:val="00FE27DC"/>
    <w:rsid w:val="00FE2EC7"/>
    <w:rsid w:val="00FE3F2D"/>
    <w:rsid w:val="00FE4D32"/>
    <w:rsid w:val="00FE5555"/>
    <w:rsid w:val="00FE5C0B"/>
    <w:rsid w:val="00FE61B1"/>
    <w:rsid w:val="00FE69D0"/>
    <w:rsid w:val="00FE7228"/>
    <w:rsid w:val="00FE7DFF"/>
    <w:rsid w:val="00FF045B"/>
    <w:rsid w:val="00FF1A2B"/>
    <w:rsid w:val="00FF28A3"/>
    <w:rsid w:val="00FF2B1B"/>
    <w:rsid w:val="00FF2BA4"/>
    <w:rsid w:val="00FF3947"/>
    <w:rsid w:val="00FF45D6"/>
    <w:rsid w:val="00FF47E5"/>
    <w:rsid w:val="00FF51BC"/>
    <w:rsid w:val="00FF5856"/>
    <w:rsid w:val="00FF5B9C"/>
    <w:rsid w:val="00FF5C74"/>
    <w:rsid w:val="00FF5E29"/>
    <w:rsid w:val="00FF62BE"/>
    <w:rsid w:val="00FF6676"/>
    <w:rsid w:val="00FF6CA7"/>
    <w:rsid w:val="00FF730D"/>
    <w:rsid w:val="00FF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19"/>
    <w:rPr>
      <w:sz w:val="24"/>
      <w:szCs w:val="24"/>
      <w:lang w:val="en-GB" w:eastAsia="en-GB"/>
    </w:rPr>
  </w:style>
  <w:style w:type="paragraph" w:styleId="Heading1">
    <w:name w:val="heading 1"/>
    <w:basedOn w:val="Normal"/>
    <w:next w:val="Normal"/>
    <w:link w:val="Heading1Char"/>
    <w:uiPriority w:val="9"/>
    <w:qFormat/>
    <w:locked/>
    <w:rsid w:val="00AD769C"/>
    <w:pPr>
      <w:keepNext/>
      <w:outlineLvl w:val="0"/>
    </w:pPr>
    <w:rPr>
      <w:b/>
      <w:bCs/>
      <w:lang w:val="en-US" w:eastAsia="en-US"/>
    </w:rPr>
  </w:style>
  <w:style w:type="paragraph" w:styleId="Heading2">
    <w:name w:val="heading 2"/>
    <w:basedOn w:val="Normal"/>
    <w:next w:val="Normal"/>
    <w:link w:val="Heading2Char"/>
    <w:qFormat/>
    <w:locked/>
    <w:rsid w:val="00CC23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45351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6020"/>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056020"/>
    <w:rPr>
      <w:rFonts w:ascii="Cambria" w:hAnsi="Cambria" w:cs="Times New Roman"/>
      <w:b/>
      <w:bCs/>
      <w:i/>
      <w:iCs/>
      <w:sz w:val="28"/>
      <w:szCs w:val="28"/>
      <w:lang w:val="en-GB" w:eastAsia="en-GB"/>
    </w:rPr>
  </w:style>
  <w:style w:type="paragraph" w:customStyle="1" w:styleId="Char">
    <w:name w:val="Char"/>
    <w:basedOn w:val="Normal"/>
    <w:rsid w:val="00AD769C"/>
    <w:pPr>
      <w:spacing w:after="160" w:line="240" w:lineRule="exact"/>
    </w:pPr>
    <w:rPr>
      <w:rFonts w:ascii="Arial" w:hAnsi="Arial"/>
      <w:bCs/>
      <w:sz w:val="22"/>
      <w:lang w:val="en-US" w:eastAsia="en-US"/>
    </w:rPr>
  </w:style>
  <w:style w:type="paragraph" w:styleId="Footer">
    <w:name w:val="footer"/>
    <w:basedOn w:val="Normal"/>
    <w:link w:val="FooterChar"/>
    <w:uiPriority w:val="99"/>
    <w:rsid w:val="003C0279"/>
    <w:pPr>
      <w:tabs>
        <w:tab w:val="center" w:pos="4153"/>
        <w:tab w:val="right" w:pos="8306"/>
      </w:tabs>
    </w:pPr>
  </w:style>
  <w:style w:type="character" w:customStyle="1" w:styleId="FooterChar">
    <w:name w:val="Footer Char"/>
    <w:link w:val="Footer"/>
    <w:uiPriority w:val="99"/>
    <w:locked/>
    <w:rsid w:val="009053EA"/>
    <w:rPr>
      <w:rFonts w:cs="Times New Roman"/>
      <w:sz w:val="24"/>
      <w:szCs w:val="24"/>
      <w:lang w:val="en-GB" w:eastAsia="en-GB"/>
    </w:rPr>
  </w:style>
  <w:style w:type="character" w:styleId="PageNumber">
    <w:name w:val="page number"/>
    <w:rsid w:val="003C0279"/>
    <w:rPr>
      <w:rFonts w:cs="Times New Roman"/>
    </w:rPr>
  </w:style>
  <w:style w:type="table" w:styleId="TableGrid">
    <w:name w:val="Table Grid"/>
    <w:basedOn w:val="TableNormal"/>
    <w:uiPriority w:val="59"/>
    <w:locked/>
    <w:rsid w:val="00F4229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9928B5"/>
    <w:rPr>
      <w:rFonts w:ascii="Consolas" w:hAnsi="Consolas"/>
      <w:sz w:val="21"/>
      <w:szCs w:val="21"/>
      <w:lang w:val="en-ZA" w:eastAsia="en-US"/>
    </w:rPr>
  </w:style>
  <w:style w:type="character" w:customStyle="1" w:styleId="PlainTextChar">
    <w:name w:val="Plain Text Char"/>
    <w:link w:val="PlainText"/>
    <w:semiHidden/>
    <w:locked/>
    <w:rsid w:val="009928B5"/>
    <w:rPr>
      <w:rFonts w:ascii="Consolas" w:hAnsi="Consolas" w:cs="Times New Roman"/>
      <w:sz w:val="21"/>
      <w:szCs w:val="21"/>
      <w:lang w:val="en-ZA" w:eastAsia="en-US" w:bidi="ar-SA"/>
    </w:rPr>
  </w:style>
  <w:style w:type="paragraph" w:styleId="NoSpacing">
    <w:name w:val="No Spacing"/>
    <w:qFormat/>
    <w:rsid w:val="008C0E57"/>
    <w:rPr>
      <w:rFonts w:ascii="Calibri" w:hAnsi="Calibri" w:cs="Calibri"/>
      <w:sz w:val="22"/>
      <w:szCs w:val="22"/>
      <w:lang w:eastAsia="en-US"/>
    </w:rPr>
  </w:style>
  <w:style w:type="paragraph" w:styleId="BalloonText">
    <w:name w:val="Balloon Text"/>
    <w:basedOn w:val="Normal"/>
    <w:link w:val="BalloonTextChar"/>
    <w:rsid w:val="001512B4"/>
    <w:rPr>
      <w:rFonts w:ascii="Tahoma" w:hAnsi="Tahoma" w:cs="Tahoma"/>
      <w:sz w:val="16"/>
      <w:szCs w:val="16"/>
    </w:rPr>
  </w:style>
  <w:style w:type="character" w:customStyle="1" w:styleId="BalloonTextChar">
    <w:name w:val="Balloon Text Char"/>
    <w:link w:val="BalloonText"/>
    <w:rsid w:val="001512B4"/>
    <w:rPr>
      <w:rFonts w:ascii="Tahoma" w:hAnsi="Tahoma" w:cs="Tahoma"/>
      <w:sz w:val="16"/>
      <w:szCs w:val="16"/>
      <w:lang w:val="en-GB" w:eastAsia="en-GB"/>
    </w:rPr>
  </w:style>
  <w:style w:type="paragraph" w:styleId="ListParagraph">
    <w:name w:val="List Paragraph"/>
    <w:basedOn w:val="Normal"/>
    <w:uiPriority w:val="34"/>
    <w:qFormat/>
    <w:rsid w:val="00AF2298"/>
    <w:pPr>
      <w:spacing w:after="200" w:line="276" w:lineRule="auto"/>
      <w:ind w:left="720"/>
      <w:contextualSpacing/>
    </w:pPr>
    <w:rPr>
      <w:rFonts w:ascii="Calibri" w:eastAsia="Calibri" w:hAnsi="Calibri"/>
      <w:sz w:val="22"/>
      <w:szCs w:val="22"/>
      <w:lang w:val="en-ZA" w:eastAsia="en-US"/>
    </w:rPr>
  </w:style>
  <w:style w:type="paragraph" w:styleId="Header">
    <w:name w:val="header"/>
    <w:basedOn w:val="Normal"/>
    <w:link w:val="HeaderChar"/>
    <w:rsid w:val="00AF2298"/>
    <w:pPr>
      <w:tabs>
        <w:tab w:val="center" w:pos="4513"/>
        <w:tab w:val="right" w:pos="9026"/>
      </w:tabs>
    </w:pPr>
  </w:style>
  <w:style w:type="character" w:customStyle="1" w:styleId="HeaderChar">
    <w:name w:val="Header Char"/>
    <w:link w:val="Header"/>
    <w:rsid w:val="00AF2298"/>
    <w:rPr>
      <w:sz w:val="24"/>
      <w:szCs w:val="24"/>
      <w:lang w:val="en-GB" w:eastAsia="en-GB"/>
    </w:rPr>
  </w:style>
  <w:style w:type="character" w:styleId="CommentReference">
    <w:name w:val="annotation reference"/>
    <w:semiHidden/>
    <w:rsid w:val="007C0AD6"/>
    <w:rPr>
      <w:sz w:val="16"/>
      <w:szCs w:val="16"/>
    </w:rPr>
  </w:style>
  <w:style w:type="paragraph" w:styleId="CommentText">
    <w:name w:val="annotation text"/>
    <w:basedOn w:val="Normal"/>
    <w:semiHidden/>
    <w:rsid w:val="007C0AD6"/>
    <w:rPr>
      <w:sz w:val="20"/>
      <w:szCs w:val="20"/>
    </w:rPr>
  </w:style>
  <w:style w:type="paragraph" w:styleId="CommentSubject">
    <w:name w:val="annotation subject"/>
    <w:basedOn w:val="CommentText"/>
    <w:next w:val="CommentText"/>
    <w:semiHidden/>
    <w:rsid w:val="007C0AD6"/>
    <w:rPr>
      <w:b/>
      <w:bCs/>
    </w:rPr>
  </w:style>
  <w:style w:type="table" w:customStyle="1" w:styleId="TableGrid1">
    <w:name w:val="Table Grid1"/>
    <w:basedOn w:val="TableNormal"/>
    <w:next w:val="TableGrid"/>
    <w:uiPriority w:val="39"/>
    <w:rsid w:val="00DE24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657EC9"/>
    <w:rPr>
      <w:sz w:val="20"/>
      <w:szCs w:val="20"/>
    </w:rPr>
  </w:style>
  <w:style w:type="character" w:customStyle="1" w:styleId="EndnoteTextChar">
    <w:name w:val="Endnote Text Char"/>
    <w:link w:val="EndnoteText"/>
    <w:semiHidden/>
    <w:rsid w:val="00657EC9"/>
    <w:rPr>
      <w:lang w:val="en-GB" w:eastAsia="en-GB"/>
    </w:rPr>
  </w:style>
  <w:style w:type="character" w:styleId="EndnoteReference">
    <w:name w:val="endnote reference"/>
    <w:semiHidden/>
    <w:unhideWhenUsed/>
    <w:rsid w:val="00657EC9"/>
    <w:rPr>
      <w:vertAlign w:val="superscript"/>
    </w:rPr>
  </w:style>
  <w:style w:type="character" w:styleId="Strong">
    <w:name w:val="Strong"/>
    <w:basedOn w:val="DefaultParagraphFont"/>
    <w:uiPriority w:val="22"/>
    <w:qFormat/>
    <w:locked/>
    <w:rsid w:val="00A3498C"/>
    <w:rPr>
      <w:b/>
      <w:bCs/>
    </w:rPr>
  </w:style>
  <w:style w:type="character" w:customStyle="1" w:styleId="Heading3Char">
    <w:name w:val="Heading 3 Char"/>
    <w:basedOn w:val="DefaultParagraphFont"/>
    <w:link w:val="Heading3"/>
    <w:semiHidden/>
    <w:rsid w:val="0045351C"/>
    <w:rPr>
      <w:rFonts w:asciiTheme="majorHAnsi" w:eastAsiaTheme="majorEastAsia" w:hAnsiTheme="majorHAnsi" w:cstheme="majorBidi"/>
      <w:color w:val="243F60" w:themeColor="accent1" w:themeShade="7F"/>
      <w:sz w:val="24"/>
      <w:szCs w:val="24"/>
      <w:lang w:val="en-GB" w:eastAsia="en-GB"/>
    </w:rPr>
  </w:style>
  <w:style w:type="paragraph" w:styleId="FootnoteText">
    <w:name w:val="footnote text"/>
    <w:basedOn w:val="Normal"/>
    <w:link w:val="FootnoteTextChar"/>
    <w:uiPriority w:val="99"/>
    <w:semiHidden/>
    <w:unhideWhenUsed/>
    <w:rsid w:val="007C5F11"/>
    <w:rPr>
      <w:rFonts w:ascii="Arial" w:hAnsi="Arial"/>
      <w:color w:val="000000"/>
      <w:spacing w:val="6"/>
      <w:sz w:val="20"/>
      <w:szCs w:val="20"/>
    </w:rPr>
  </w:style>
  <w:style w:type="character" w:customStyle="1" w:styleId="FootnoteTextChar">
    <w:name w:val="Footnote Text Char"/>
    <w:basedOn w:val="DefaultParagraphFont"/>
    <w:link w:val="FootnoteText"/>
    <w:uiPriority w:val="99"/>
    <w:semiHidden/>
    <w:rsid w:val="007C5F11"/>
    <w:rPr>
      <w:rFonts w:ascii="Arial" w:hAnsi="Arial"/>
      <w:color w:val="000000"/>
      <w:spacing w:val="6"/>
      <w:lang w:val="en-GB" w:eastAsia="en-GB"/>
    </w:rPr>
  </w:style>
  <w:style w:type="character" w:styleId="FootnoteReference">
    <w:name w:val="footnote reference"/>
    <w:basedOn w:val="DefaultParagraphFont"/>
    <w:uiPriority w:val="99"/>
    <w:semiHidden/>
    <w:unhideWhenUsed/>
    <w:rsid w:val="007C5F11"/>
    <w:rPr>
      <w:vertAlign w:val="superscript"/>
    </w:rPr>
  </w:style>
  <w:style w:type="paragraph" w:styleId="NormalWeb">
    <w:name w:val="Normal (Web)"/>
    <w:basedOn w:val="Normal"/>
    <w:uiPriority w:val="99"/>
    <w:unhideWhenUsed/>
    <w:rsid w:val="00D21EBE"/>
    <w:pPr>
      <w:spacing w:before="100" w:beforeAutospacing="1" w:after="100" w:afterAutospacing="1"/>
    </w:pPr>
    <w:rPr>
      <w:lang w:val="en-ZA" w:eastAsia="en-ZA"/>
    </w:rPr>
  </w:style>
  <w:style w:type="paragraph" w:customStyle="1" w:styleId="text-justify">
    <w:name w:val="text-justify"/>
    <w:basedOn w:val="Normal"/>
    <w:rsid w:val="009C0ECC"/>
    <w:pPr>
      <w:spacing w:before="100" w:beforeAutospacing="1" w:after="100" w:afterAutospacing="1"/>
    </w:pPr>
    <w:rPr>
      <w:lang w:val="en-ZA" w:eastAsia="en-ZA"/>
    </w:rPr>
  </w:style>
  <w:style w:type="character" w:styleId="Hyperlink">
    <w:name w:val="Hyperlink"/>
    <w:basedOn w:val="DefaultParagraphFont"/>
    <w:uiPriority w:val="99"/>
    <w:semiHidden/>
    <w:unhideWhenUsed/>
    <w:rsid w:val="003451A8"/>
    <w:rPr>
      <w:color w:val="0000FF"/>
      <w:u w:val="single"/>
    </w:rPr>
  </w:style>
</w:styles>
</file>

<file path=word/webSettings.xml><?xml version="1.0" encoding="utf-8"?>
<w:webSettings xmlns:r="http://schemas.openxmlformats.org/officeDocument/2006/relationships" xmlns:w="http://schemas.openxmlformats.org/wordprocessingml/2006/main">
  <w:divs>
    <w:div w:id="28265921">
      <w:bodyDiv w:val="1"/>
      <w:marLeft w:val="0"/>
      <w:marRight w:val="0"/>
      <w:marTop w:val="0"/>
      <w:marBottom w:val="0"/>
      <w:divBdr>
        <w:top w:val="none" w:sz="0" w:space="0" w:color="auto"/>
        <w:left w:val="none" w:sz="0" w:space="0" w:color="auto"/>
        <w:bottom w:val="none" w:sz="0" w:space="0" w:color="auto"/>
        <w:right w:val="none" w:sz="0" w:space="0" w:color="auto"/>
      </w:divBdr>
      <w:divsChild>
        <w:div w:id="908344768">
          <w:marLeft w:val="446"/>
          <w:marRight w:val="0"/>
          <w:marTop w:val="0"/>
          <w:marBottom w:val="0"/>
          <w:divBdr>
            <w:top w:val="none" w:sz="0" w:space="0" w:color="auto"/>
            <w:left w:val="none" w:sz="0" w:space="0" w:color="auto"/>
            <w:bottom w:val="none" w:sz="0" w:space="0" w:color="auto"/>
            <w:right w:val="none" w:sz="0" w:space="0" w:color="auto"/>
          </w:divBdr>
        </w:div>
      </w:divsChild>
    </w:div>
    <w:div w:id="42293959">
      <w:bodyDiv w:val="1"/>
      <w:marLeft w:val="0"/>
      <w:marRight w:val="0"/>
      <w:marTop w:val="0"/>
      <w:marBottom w:val="0"/>
      <w:divBdr>
        <w:top w:val="none" w:sz="0" w:space="0" w:color="auto"/>
        <w:left w:val="none" w:sz="0" w:space="0" w:color="auto"/>
        <w:bottom w:val="none" w:sz="0" w:space="0" w:color="auto"/>
        <w:right w:val="none" w:sz="0" w:space="0" w:color="auto"/>
      </w:divBdr>
      <w:divsChild>
        <w:div w:id="639771461">
          <w:marLeft w:val="274"/>
          <w:marRight w:val="0"/>
          <w:marTop w:val="200"/>
          <w:marBottom w:val="0"/>
          <w:divBdr>
            <w:top w:val="none" w:sz="0" w:space="0" w:color="auto"/>
            <w:left w:val="none" w:sz="0" w:space="0" w:color="auto"/>
            <w:bottom w:val="none" w:sz="0" w:space="0" w:color="auto"/>
            <w:right w:val="none" w:sz="0" w:space="0" w:color="auto"/>
          </w:divBdr>
        </w:div>
        <w:div w:id="672487430">
          <w:marLeft w:val="274"/>
          <w:marRight w:val="0"/>
          <w:marTop w:val="200"/>
          <w:marBottom w:val="0"/>
          <w:divBdr>
            <w:top w:val="none" w:sz="0" w:space="0" w:color="auto"/>
            <w:left w:val="none" w:sz="0" w:space="0" w:color="auto"/>
            <w:bottom w:val="none" w:sz="0" w:space="0" w:color="auto"/>
            <w:right w:val="none" w:sz="0" w:space="0" w:color="auto"/>
          </w:divBdr>
        </w:div>
      </w:divsChild>
    </w:div>
    <w:div w:id="42564450">
      <w:bodyDiv w:val="1"/>
      <w:marLeft w:val="0"/>
      <w:marRight w:val="0"/>
      <w:marTop w:val="0"/>
      <w:marBottom w:val="0"/>
      <w:divBdr>
        <w:top w:val="none" w:sz="0" w:space="0" w:color="auto"/>
        <w:left w:val="none" w:sz="0" w:space="0" w:color="auto"/>
        <w:bottom w:val="none" w:sz="0" w:space="0" w:color="auto"/>
        <w:right w:val="none" w:sz="0" w:space="0" w:color="auto"/>
      </w:divBdr>
      <w:divsChild>
        <w:div w:id="1016689821">
          <w:marLeft w:val="446"/>
          <w:marRight w:val="14"/>
          <w:marTop w:val="40"/>
          <w:marBottom w:val="40"/>
          <w:divBdr>
            <w:top w:val="none" w:sz="0" w:space="0" w:color="auto"/>
            <w:left w:val="none" w:sz="0" w:space="0" w:color="auto"/>
            <w:bottom w:val="none" w:sz="0" w:space="0" w:color="auto"/>
            <w:right w:val="none" w:sz="0" w:space="0" w:color="auto"/>
          </w:divBdr>
        </w:div>
        <w:div w:id="1930233483">
          <w:marLeft w:val="446"/>
          <w:marRight w:val="14"/>
          <w:marTop w:val="40"/>
          <w:marBottom w:val="40"/>
          <w:divBdr>
            <w:top w:val="none" w:sz="0" w:space="0" w:color="auto"/>
            <w:left w:val="none" w:sz="0" w:space="0" w:color="auto"/>
            <w:bottom w:val="none" w:sz="0" w:space="0" w:color="auto"/>
            <w:right w:val="none" w:sz="0" w:space="0" w:color="auto"/>
          </w:divBdr>
        </w:div>
      </w:divsChild>
    </w:div>
    <w:div w:id="69933349">
      <w:bodyDiv w:val="1"/>
      <w:marLeft w:val="0"/>
      <w:marRight w:val="0"/>
      <w:marTop w:val="0"/>
      <w:marBottom w:val="0"/>
      <w:divBdr>
        <w:top w:val="none" w:sz="0" w:space="0" w:color="auto"/>
        <w:left w:val="none" w:sz="0" w:space="0" w:color="auto"/>
        <w:bottom w:val="none" w:sz="0" w:space="0" w:color="auto"/>
        <w:right w:val="none" w:sz="0" w:space="0" w:color="auto"/>
      </w:divBdr>
      <w:divsChild>
        <w:div w:id="568737469">
          <w:marLeft w:val="274"/>
          <w:marRight w:val="0"/>
          <w:marTop w:val="0"/>
          <w:marBottom w:val="0"/>
          <w:divBdr>
            <w:top w:val="none" w:sz="0" w:space="0" w:color="auto"/>
            <w:left w:val="none" w:sz="0" w:space="0" w:color="auto"/>
            <w:bottom w:val="none" w:sz="0" w:space="0" w:color="auto"/>
            <w:right w:val="none" w:sz="0" w:space="0" w:color="auto"/>
          </w:divBdr>
        </w:div>
        <w:div w:id="577907063">
          <w:marLeft w:val="274"/>
          <w:marRight w:val="0"/>
          <w:marTop w:val="0"/>
          <w:marBottom w:val="0"/>
          <w:divBdr>
            <w:top w:val="none" w:sz="0" w:space="0" w:color="auto"/>
            <w:left w:val="none" w:sz="0" w:space="0" w:color="auto"/>
            <w:bottom w:val="none" w:sz="0" w:space="0" w:color="auto"/>
            <w:right w:val="none" w:sz="0" w:space="0" w:color="auto"/>
          </w:divBdr>
        </w:div>
      </w:divsChild>
    </w:div>
    <w:div w:id="84110119">
      <w:bodyDiv w:val="1"/>
      <w:marLeft w:val="0"/>
      <w:marRight w:val="0"/>
      <w:marTop w:val="0"/>
      <w:marBottom w:val="0"/>
      <w:divBdr>
        <w:top w:val="none" w:sz="0" w:space="0" w:color="auto"/>
        <w:left w:val="none" w:sz="0" w:space="0" w:color="auto"/>
        <w:bottom w:val="none" w:sz="0" w:space="0" w:color="auto"/>
        <w:right w:val="none" w:sz="0" w:space="0" w:color="auto"/>
      </w:divBdr>
      <w:divsChild>
        <w:div w:id="1830168886">
          <w:marLeft w:val="274"/>
          <w:marRight w:val="0"/>
          <w:marTop w:val="0"/>
          <w:marBottom w:val="0"/>
          <w:divBdr>
            <w:top w:val="none" w:sz="0" w:space="0" w:color="auto"/>
            <w:left w:val="none" w:sz="0" w:space="0" w:color="auto"/>
            <w:bottom w:val="none" w:sz="0" w:space="0" w:color="auto"/>
            <w:right w:val="none" w:sz="0" w:space="0" w:color="auto"/>
          </w:divBdr>
        </w:div>
      </w:divsChild>
    </w:div>
    <w:div w:id="85808410">
      <w:bodyDiv w:val="1"/>
      <w:marLeft w:val="0"/>
      <w:marRight w:val="0"/>
      <w:marTop w:val="0"/>
      <w:marBottom w:val="0"/>
      <w:divBdr>
        <w:top w:val="none" w:sz="0" w:space="0" w:color="auto"/>
        <w:left w:val="none" w:sz="0" w:space="0" w:color="auto"/>
        <w:bottom w:val="none" w:sz="0" w:space="0" w:color="auto"/>
        <w:right w:val="none" w:sz="0" w:space="0" w:color="auto"/>
      </w:divBdr>
    </w:div>
    <w:div w:id="167331053">
      <w:bodyDiv w:val="1"/>
      <w:marLeft w:val="0"/>
      <w:marRight w:val="0"/>
      <w:marTop w:val="0"/>
      <w:marBottom w:val="0"/>
      <w:divBdr>
        <w:top w:val="none" w:sz="0" w:space="0" w:color="auto"/>
        <w:left w:val="none" w:sz="0" w:space="0" w:color="auto"/>
        <w:bottom w:val="none" w:sz="0" w:space="0" w:color="auto"/>
        <w:right w:val="none" w:sz="0" w:space="0" w:color="auto"/>
      </w:divBdr>
      <w:divsChild>
        <w:div w:id="1268612815">
          <w:marLeft w:val="446"/>
          <w:marRight w:val="0"/>
          <w:marTop w:val="0"/>
          <w:marBottom w:val="0"/>
          <w:divBdr>
            <w:top w:val="none" w:sz="0" w:space="0" w:color="auto"/>
            <w:left w:val="none" w:sz="0" w:space="0" w:color="auto"/>
            <w:bottom w:val="none" w:sz="0" w:space="0" w:color="auto"/>
            <w:right w:val="none" w:sz="0" w:space="0" w:color="auto"/>
          </w:divBdr>
        </w:div>
      </w:divsChild>
    </w:div>
    <w:div w:id="171382077">
      <w:bodyDiv w:val="1"/>
      <w:marLeft w:val="0"/>
      <w:marRight w:val="0"/>
      <w:marTop w:val="0"/>
      <w:marBottom w:val="0"/>
      <w:divBdr>
        <w:top w:val="none" w:sz="0" w:space="0" w:color="auto"/>
        <w:left w:val="none" w:sz="0" w:space="0" w:color="auto"/>
        <w:bottom w:val="none" w:sz="0" w:space="0" w:color="auto"/>
        <w:right w:val="none" w:sz="0" w:space="0" w:color="auto"/>
      </w:divBdr>
      <w:divsChild>
        <w:div w:id="186911235">
          <w:marLeft w:val="0"/>
          <w:marRight w:val="0"/>
          <w:marTop w:val="0"/>
          <w:marBottom w:val="0"/>
          <w:divBdr>
            <w:top w:val="none" w:sz="0" w:space="0" w:color="auto"/>
            <w:left w:val="none" w:sz="0" w:space="0" w:color="auto"/>
            <w:bottom w:val="none" w:sz="0" w:space="0" w:color="auto"/>
            <w:right w:val="none" w:sz="0" w:space="0" w:color="auto"/>
          </w:divBdr>
          <w:divsChild>
            <w:div w:id="530384857">
              <w:marLeft w:val="0"/>
              <w:marRight w:val="0"/>
              <w:marTop w:val="280"/>
              <w:marBottom w:val="280"/>
              <w:divBdr>
                <w:top w:val="none" w:sz="0" w:space="0" w:color="auto"/>
                <w:left w:val="none" w:sz="0" w:space="0" w:color="auto"/>
                <w:bottom w:val="none" w:sz="0" w:space="0" w:color="auto"/>
                <w:right w:val="none" w:sz="0" w:space="0" w:color="auto"/>
              </w:divBdr>
            </w:div>
          </w:divsChild>
        </w:div>
        <w:div w:id="565577889">
          <w:marLeft w:val="0"/>
          <w:marRight w:val="0"/>
          <w:marTop w:val="0"/>
          <w:marBottom w:val="0"/>
          <w:divBdr>
            <w:top w:val="none" w:sz="0" w:space="0" w:color="auto"/>
            <w:left w:val="none" w:sz="0" w:space="0" w:color="auto"/>
            <w:bottom w:val="none" w:sz="0" w:space="0" w:color="auto"/>
            <w:right w:val="none" w:sz="0" w:space="0" w:color="auto"/>
          </w:divBdr>
        </w:div>
        <w:div w:id="1012486647">
          <w:marLeft w:val="0"/>
          <w:marRight w:val="0"/>
          <w:marTop w:val="0"/>
          <w:marBottom w:val="0"/>
          <w:divBdr>
            <w:top w:val="none" w:sz="0" w:space="0" w:color="auto"/>
            <w:left w:val="none" w:sz="0" w:space="0" w:color="auto"/>
            <w:bottom w:val="none" w:sz="0" w:space="0" w:color="auto"/>
            <w:right w:val="none" w:sz="0" w:space="0" w:color="auto"/>
          </w:divBdr>
          <w:divsChild>
            <w:div w:id="525288199">
              <w:marLeft w:val="0"/>
              <w:marRight w:val="0"/>
              <w:marTop w:val="280"/>
              <w:marBottom w:val="280"/>
              <w:divBdr>
                <w:top w:val="none" w:sz="0" w:space="0" w:color="auto"/>
                <w:left w:val="none" w:sz="0" w:space="0" w:color="auto"/>
                <w:bottom w:val="none" w:sz="0" w:space="0" w:color="auto"/>
                <w:right w:val="none" w:sz="0" w:space="0" w:color="auto"/>
              </w:divBdr>
            </w:div>
            <w:div w:id="540292242">
              <w:marLeft w:val="0"/>
              <w:marRight w:val="0"/>
              <w:marTop w:val="280"/>
              <w:marBottom w:val="280"/>
              <w:divBdr>
                <w:top w:val="none" w:sz="0" w:space="0" w:color="auto"/>
                <w:left w:val="none" w:sz="0" w:space="0" w:color="auto"/>
                <w:bottom w:val="none" w:sz="0" w:space="0" w:color="auto"/>
                <w:right w:val="none" w:sz="0" w:space="0" w:color="auto"/>
              </w:divBdr>
            </w:div>
            <w:div w:id="584192527">
              <w:marLeft w:val="0"/>
              <w:marRight w:val="0"/>
              <w:marTop w:val="280"/>
              <w:marBottom w:val="280"/>
              <w:divBdr>
                <w:top w:val="none" w:sz="0" w:space="0" w:color="auto"/>
                <w:left w:val="none" w:sz="0" w:space="0" w:color="auto"/>
                <w:bottom w:val="none" w:sz="0" w:space="0" w:color="auto"/>
                <w:right w:val="none" w:sz="0" w:space="0" w:color="auto"/>
              </w:divBdr>
            </w:div>
            <w:div w:id="1218593959">
              <w:marLeft w:val="0"/>
              <w:marRight w:val="0"/>
              <w:marTop w:val="280"/>
              <w:marBottom w:val="280"/>
              <w:divBdr>
                <w:top w:val="none" w:sz="0" w:space="0" w:color="auto"/>
                <w:left w:val="none" w:sz="0" w:space="0" w:color="auto"/>
                <w:bottom w:val="none" w:sz="0" w:space="0" w:color="auto"/>
                <w:right w:val="none" w:sz="0" w:space="0" w:color="auto"/>
              </w:divBdr>
            </w:div>
            <w:div w:id="1265193157">
              <w:marLeft w:val="0"/>
              <w:marRight w:val="0"/>
              <w:marTop w:val="280"/>
              <w:marBottom w:val="280"/>
              <w:divBdr>
                <w:top w:val="none" w:sz="0" w:space="0" w:color="auto"/>
                <w:left w:val="none" w:sz="0" w:space="0" w:color="auto"/>
                <w:bottom w:val="none" w:sz="0" w:space="0" w:color="auto"/>
                <w:right w:val="none" w:sz="0" w:space="0" w:color="auto"/>
              </w:divBdr>
            </w:div>
            <w:div w:id="1333871262">
              <w:marLeft w:val="0"/>
              <w:marRight w:val="0"/>
              <w:marTop w:val="280"/>
              <w:marBottom w:val="280"/>
              <w:divBdr>
                <w:top w:val="none" w:sz="0" w:space="0" w:color="auto"/>
                <w:left w:val="none" w:sz="0" w:space="0" w:color="auto"/>
                <w:bottom w:val="none" w:sz="0" w:space="0" w:color="auto"/>
                <w:right w:val="none" w:sz="0" w:space="0" w:color="auto"/>
              </w:divBdr>
            </w:div>
            <w:div w:id="1403598260">
              <w:marLeft w:val="0"/>
              <w:marRight w:val="0"/>
              <w:marTop w:val="280"/>
              <w:marBottom w:val="280"/>
              <w:divBdr>
                <w:top w:val="none" w:sz="0" w:space="0" w:color="auto"/>
                <w:left w:val="none" w:sz="0" w:space="0" w:color="auto"/>
                <w:bottom w:val="none" w:sz="0" w:space="0" w:color="auto"/>
                <w:right w:val="none" w:sz="0" w:space="0" w:color="auto"/>
              </w:divBdr>
            </w:div>
            <w:div w:id="1579054408">
              <w:marLeft w:val="0"/>
              <w:marRight w:val="0"/>
              <w:marTop w:val="280"/>
              <w:marBottom w:val="280"/>
              <w:divBdr>
                <w:top w:val="none" w:sz="0" w:space="0" w:color="auto"/>
                <w:left w:val="none" w:sz="0" w:space="0" w:color="auto"/>
                <w:bottom w:val="none" w:sz="0" w:space="0" w:color="auto"/>
                <w:right w:val="none" w:sz="0" w:space="0" w:color="auto"/>
              </w:divBdr>
            </w:div>
            <w:div w:id="1612742591">
              <w:marLeft w:val="0"/>
              <w:marRight w:val="0"/>
              <w:marTop w:val="280"/>
              <w:marBottom w:val="280"/>
              <w:divBdr>
                <w:top w:val="none" w:sz="0" w:space="0" w:color="auto"/>
                <w:left w:val="none" w:sz="0" w:space="0" w:color="auto"/>
                <w:bottom w:val="none" w:sz="0" w:space="0" w:color="auto"/>
                <w:right w:val="none" w:sz="0" w:space="0" w:color="auto"/>
              </w:divBdr>
            </w:div>
            <w:div w:id="1695031230">
              <w:marLeft w:val="0"/>
              <w:marRight w:val="0"/>
              <w:marTop w:val="280"/>
              <w:marBottom w:val="280"/>
              <w:divBdr>
                <w:top w:val="none" w:sz="0" w:space="0" w:color="auto"/>
                <w:left w:val="none" w:sz="0" w:space="0" w:color="auto"/>
                <w:bottom w:val="none" w:sz="0" w:space="0" w:color="auto"/>
                <w:right w:val="none" w:sz="0" w:space="0" w:color="auto"/>
              </w:divBdr>
            </w:div>
            <w:div w:id="2083718276">
              <w:marLeft w:val="0"/>
              <w:marRight w:val="0"/>
              <w:marTop w:val="280"/>
              <w:marBottom w:val="280"/>
              <w:divBdr>
                <w:top w:val="none" w:sz="0" w:space="0" w:color="auto"/>
                <w:left w:val="none" w:sz="0" w:space="0" w:color="auto"/>
                <w:bottom w:val="none" w:sz="0" w:space="0" w:color="auto"/>
                <w:right w:val="none" w:sz="0" w:space="0" w:color="auto"/>
              </w:divBdr>
            </w:div>
            <w:div w:id="21459252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0247203">
      <w:bodyDiv w:val="1"/>
      <w:marLeft w:val="0"/>
      <w:marRight w:val="0"/>
      <w:marTop w:val="0"/>
      <w:marBottom w:val="0"/>
      <w:divBdr>
        <w:top w:val="none" w:sz="0" w:space="0" w:color="auto"/>
        <w:left w:val="none" w:sz="0" w:space="0" w:color="auto"/>
        <w:bottom w:val="none" w:sz="0" w:space="0" w:color="auto"/>
        <w:right w:val="none" w:sz="0" w:space="0" w:color="auto"/>
      </w:divBdr>
      <w:divsChild>
        <w:div w:id="866526978">
          <w:marLeft w:val="994"/>
          <w:marRight w:val="0"/>
          <w:marTop w:val="0"/>
          <w:marBottom w:val="0"/>
          <w:divBdr>
            <w:top w:val="none" w:sz="0" w:space="0" w:color="auto"/>
            <w:left w:val="none" w:sz="0" w:space="0" w:color="auto"/>
            <w:bottom w:val="none" w:sz="0" w:space="0" w:color="auto"/>
            <w:right w:val="none" w:sz="0" w:space="0" w:color="auto"/>
          </w:divBdr>
        </w:div>
        <w:div w:id="1121386832">
          <w:marLeft w:val="274"/>
          <w:marRight w:val="0"/>
          <w:marTop w:val="0"/>
          <w:marBottom w:val="0"/>
          <w:divBdr>
            <w:top w:val="none" w:sz="0" w:space="0" w:color="auto"/>
            <w:left w:val="none" w:sz="0" w:space="0" w:color="auto"/>
            <w:bottom w:val="none" w:sz="0" w:space="0" w:color="auto"/>
            <w:right w:val="none" w:sz="0" w:space="0" w:color="auto"/>
          </w:divBdr>
        </w:div>
        <w:div w:id="1431581683">
          <w:marLeft w:val="274"/>
          <w:marRight w:val="0"/>
          <w:marTop w:val="0"/>
          <w:marBottom w:val="0"/>
          <w:divBdr>
            <w:top w:val="none" w:sz="0" w:space="0" w:color="auto"/>
            <w:left w:val="none" w:sz="0" w:space="0" w:color="auto"/>
            <w:bottom w:val="none" w:sz="0" w:space="0" w:color="auto"/>
            <w:right w:val="none" w:sz="0" w:space="0" w:color="auto"/>
          </w:divBdr>
        </w:div>
        <w:div w:id="1838887496">
          <w:marLeft w:val="994"/>
          <w:marRight w:val="0"/>
          <w:marTop w:val="0"/>
          <w:marBottom w:val="0"/>
          <w:divBdr>
            <w:top w:val="none" w:sz="0" w:space="0" w:color="auto"/>
            <w:left w:val="none" w:sz="0" w:space="0" w:color="auto"/>
            <w:bottom w:val="none" w:sz="0" w:space="0" w:color="auto"/>
            <w:right w:val="none" w:sz="0" w:space="0" w:color="auto"/>
          </w:divBdr>
        </w:div>
      </w:divsChild>
    </w:div>
    <w:div w:id="192695950">
      <w:bodyDiv w:val="1"/>
      <w:marLeft w:val="0"/>
      <w:marRight w:val="0"/>
      <w:marTop w:val="0"/>
      <w:marBottom w:val="0"/>
      <w:divBdr>
        <w:top w:val="none" w:sz="0" w:space="0" w:color="auto"/>
        <w:left w:val="none" w:sz="0" w:space="0" w:color="auto"/>
        <w:bottom w:val="none" w:sz="0" w:space="0" w:color="auto"/>
        <w:right w:val="none" w:sz="0" w:space="0" w:color="auto"/>
      </w:divBdr>
      <w:divsChild>
        <w:div w:id="1095247827">
          <w:marLeft w:val="274"/>
          <w:marRight w:val="0"/>
          <w:marTop w:val="0"/>
          <w:marBottom w:val="0"/>
          <w:divBdr>
            <w:top w:val="none" w:sz="0" w:space="0" w:color="auto"/>
            <w:left w:val="none" w:sz="0" w:space="0" w:color="auto"/>
            <w:bottom w:val="none" w:sz="0" w:space="0" w:color="auto"/>
            <w:right w:val="none" w:sz="0" w:space="0" w:color="auto"/>
          </w:divBdr>
        </w:div>
        <w:div w:id="1547915222">
          <w:marLeft w:val="274"/>
          <w:marRight w:val="0"/>
          <w:marTop w:val="0"/>
          <w:marBottom w:val="0"/>
          <w:divBdr>
            <w:top w:val="none" w:sz="0" w:space="0" w:color="auto"/>
            <w:left w:val="none" w:sz="0" w:space="0" w:color="auto"/>
            <w:bottom w:val="none" w:sz="0" w:space="0" w:color="auto"/>
            <w:right w:val="none" w:sz="0" w:space="0" w:color="auto"/>
          </w:divBdr>
        </w:div>
        <w:div w:id="1657218328">
          <w:marLeft w:val="274"/>
          <w:marRight w:val="0"/>
          <w:marTop w:val="0"/>
          <w:marBottom w:val="0"/>
          <w:divBdr>
            <w:top w:val="none" w:sz="0" w:space="0" w:color="auto"/>
            <w:left w:val="none" w:sz="0" w:space="0" w:color="auto"/>
            <w:bottom w:val="none" w:sz="0" w:space="0" w:color="auto"/>
            <w:right w:val="none" w:sz="0" w:space="0" w:color="auto"/>
          </w:divBdr>
        </w:div>
      </w:divsChild>
    </w:div>
    <w:div w:id="284968856">
      <w:bodyDiv w:val="1"/>
      <w:marLeft w:val="0"/>
      <w:marRight w:val="0"/>
      <w:marTop w:val="0"/>
      <w:marBottom w:val="0"/>
      <w:divBdr>
        <w:top w:val="none" w:sz="0" w:space="0" w:color="auto"/>
        <w:left w:val="none" w:sz="0" w:space="0" w:color="auto"/>
        <w:bottom w:val="none" w:sz="0" w:space="0" w:color="auto"/>
        <w:right w:val="none" w:sz="0" w:space="0" w:color="auto"/>
      </w:divBdr>
    </w:div>
    <w:div w:id="310258978">
      <w:bodyDiv w:val="1"/>
      <w:marLeft w:val="0"/>
      <w:marRight w:val="0"/>
      <w:marTop w:val="0"/>
      <w:marBottom w:val="0"/>
      <w:divBdr>
        <w:top w:val="none" w:sz="0" w:space="0" w:color="auto"/>
        <w:left w:val="none" w:sz="0" w:space="0" w:color="auto"/>
        <w:bottom w:val="none" w:sz="0" w:space="0" w:color="auto"/>
        <w:right w:val="none" w:sz="0" w:space="0" w:color="auto"/>
      </w:divBdr>
      <w:divsChild>
        <w:div w:id="140463600">
          <w:marLeft w:val="0"/>
          <w:marRight w:val="0"/>
          <w:marTop w:val="0"/>
          <w:marBottom w:val="0"/>
          <w:divBdr>
            <w:top w:val="none" w:sz="0" w:space="0" w:color="auto"/>
            <w:left w:val="none" w:sz="0" w:space="0" w:color="auto"/>
            <w:bottom w:val="none" w:sz="0" w:space="0" w:color="auto"/>
            <w:right w:val="none" w:sz="0" w:space="0" w:color="auto"/>
          </w:divBdr>
        </w:div>
      </w:divsChild>
    </w:div>
    <w:div w:id="438140708">
      <w:bodyDiv w:val="1"/>
      <w:marLeft w:val="0"/>
      <w:marRight w:val="0"/>
      <w:marTop w:val="0"/>
      <w:marBottom w:val="0"/>
      <w:divBdr>
        <w:top w:val="none" w:sz="0" w:space="0" w:color="auto"/>
        <w:left w:val="none" w:sz="0" w:space="0" w:color="auto"/>
        <w:bottom w:val="none" w:sz="0" w:space="0" w:color="auto"/>
        <w:right w:val="none" w:sz="0" w:space="0" w:color="auto"/>
      </w:divBdr>
    </w:div>
    <w:div w:id="597569181">
      <w:bodyDiv w:val="1"/>
      <w:marLeft w:val="0"/>
      <w:marRight w:val="0"/>
      <w:marTop w:val="0"/>
      <w:marBottom w:val="0"/>
      <w:divBdr>
        <w:top w:val="none" w:sz="0" w:space="0" w:color="auto"/>
        <w:left w:val="none" w:sz="0" w:space="0" w:color="auto"/>
        <w:bottom w:val="none" w:sz="0" w:space="0" w:color="auto"/>
        <w:right w:val="none" w:sz="0" w:space="0" w:color="auto"/>
      </w:divBdr>
      <w:divsChild>
        <w:div w:id="1208294560">
          <w:marLeft w:val="274"/>
          <w:marRight w:val="0"/>
          <w:marTop w:val="0"/>
          <w:marBottom w:val="0"/>
          <w:divBdr>
            <w:top w:val="none" w:sz="0" w:space="0" w:color="auto"/>
            <w:left w:val="none" w:sz="0" w:space="0" w:color="auto"/>
            <w:bottom w:val="none" w:sz="0" w:space="0" w:color="auto"/>
            <w:right w:val="none" w:sz="0" w:space="0" w:color="auto"/>
          </w:divBdr>
        </w:div>
        <w:div w:id="1862738106">
          <w:marLeft w:val="274"/>
          <w:marRight w:val="0"/>
          <w:marTop w:val="0"/>
          <w:marBottom w:val="0"/>
          <w:divBdr>
            <w:top w:val="none" w:sz="0" w:space="0" w:color="auto"/>
            <w:left w:val="none" w:sz="0" w:space="0" w:color="auto"/>
            <w:bottom w:val="none" w:sz="0" w:space="0" w:color="auto"/>
            <w:right w:val="none" w:sz="0" w:space="0" w:color="auto"/>
          </w:divBdr>
        </w:div>
      </w:divsChild>
    </w:div>
    <w:div w:id="605892205">
      <w:bodyDiv w:val="1"/>
      <w:marLeft w:val="0"/>
      <w:marRight w:val="0"/>
      <w:marTop w:val="0"/>
      <w:marBottom w:val="0"/>
      <w:divBdr>
        <w:top w:val="none" w:sz="0" w:space="0" w:color="auto"/>
        <w:left w:val="none" w:sz="0" w:space="0" w:color="auto"/>
        <w:bottom w:val="none" w:sz="0" w:space="0" w:color="auto"/>
        <w:right w:val="none" w:sz="0" w:space="0" w:color="auto"/>
      </w:divBdr>
      <w:divsChild>
        <w:div w:id="1583293316">
          <w:marLeft w:val="274"/>
          <w:marRight w:val="0"/>
          <w:marTop w:val="0"/>
          <w:marBottom w:val="0"/>
          <w:divBdr>
            <w:top w:val="none" w:sz="0" w:space="0" w:color="auto"/>
            <w:left w:val="none" w:sz="0" w:space="0" w:color="auto"/>
            <w:bottom w:val="none" w:sz="0" w:space="0" w:color="auto"/>
            <w:right w:val="none" w:sz="0" w:space="0" w:color="auto"/>
          </w:divBdr>
        </w:div>
      </w:divsChild>
    </w:div>
    <w:div w:id="640767930">
      <w:bodyDiv w:val="1"/>
      <w:marLeft w:val="0"/>
      <w:marRight w:val="0"/>
      <w:marTop w:val="0"/>
      <w:marBottom w:val="0"/>
      <w:divBdr>
        <w:top w:val="none" w:sz="0" w:space="0" w:color="auto"/>
        <w:left w:val="none" w:sz="0" w:space="0" w:color="auto"/>
        <w:bottom w:val="none" w:sz="0" w:space="0" w:color="auto"/>
        <w:right w:val="none" w:sz="0" w:space="0" w:color="auto"/>
      </w:divBdr>
      <w:divsChild>
        <w:div w:id="331832194">
          <w:marLeft w:val="446"/>
          <w:marRight w:val="14"/>
          <w:marTop w:val="40"/>
          <w:marBottom w:val="40"/>
          <w:divBdr>
            <w:top w:val="none" w:sz="0" w:space="0" w:color="auto"/>
            <w:left w:val="none" w:sz="0" w:space="0" w:color="auto"/>
            <w:bottom w:val="none" w:sz="0" w:space="0" w:color="auto"/>
            <w:right w:val="none" w:sz="0" w:space="0" w:color="auto"/>
          </w:divBdr>
        </w:div>
        <w:div w:id="1676178786">
          <w:marLeft w:val="446"/>
          <w:marRight w:val="14"/>
          <w:marTop w:val="40"/>
          <w:marBottom w:val="40"/>
          <w:divBdr>
            <w:top w:val="none" w:sz="0" w:space="0" w:color="auto"/>
            <w:left w:val="none" w:sz="0" w:space="0" w:color="auto"/>
            <w:bottom w:val="none" w:sz="0" w:space="0" w:color="auto"/>
            <w:right w:val="none" w:sz="0" w:space="0" w:color="auto"/>
          </w:divBdr>
        </w:div>
      </w:divsChild>
    </w:div>
    <w:div w:id="676813173">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8">
          <w:marLeft w:val="274"/>
          <w:marRight w:val="0"/>
          <w:marTop w:val="0"/>
          <w:marBottom w:val="0"/>
          <w:divBdr>
            <w:top w:val="none" w:sz="0" w:space="0" w:color="auto"/>
            <w:left w:val="none" w:sz="0" w:space="0" w:color="auto"/>
            <w:bottom w:val="none" w:sz="0" w:space="0" w:color="auto"/>
            <w:right w:val="none" w:sz="0" w:space="0" w:color="auto"/>
          </w:divBdr>
        </w:div>
      </w:divsChild>
    </w:div>
    <w:div w:id="688532244">
      <w:bodyDiv w:val="1"/>
      <w:marLeft w:val="0"/>
      <w:marRight w:val="0"/>
      <w:marTop w:val="0"/>
      <w:marBottom w:val="0"/>
      <w:divBdr>
        <w:top w:val="none" w:sz="0" w:space="0" w:color="auto"/>
        <w:left w:val="none" w:sz="0" w:space="0" w:color="auto"/>
        <w:bottom w:val="none" w:sz="0" w:space="0" w:color="auto"/>
        <w:right w:val="none" w:sz="0" w:space="0" w:color="auto"/>
      </w:divBdr>
      <w:divsChild>
        <w:div w:id="1330325778">
          <w:marLeft w:val="2606"/>
          <w:marRight w:val="14"/>
          <w:marTop w:val="40"/>
          <w:marBottom w:val="40"/>
          <w:divBdr>
            <w:top w:val="none" w:sz="0" w:space="0" w:color="auto"/>
            <w:left w:val="none" w:sz="0" w:space="0" w:color="auto"/>
            <w:bottom w:val="none" w:sz="0" w:space="0" w:color="auto"/>
            <w:right w:val="none" w:sz="0" w:space="0" w:color="auto"/>
          </w:divBdr>
        </w:div>
      </w:divsChild>
    </w:div>
    <w:div w:id="737047143">
      <w:bodyDiv w:val="1"/>
      <w:marLeft w:val="0"/>
      <w:marRight w:val="0"/>
      <w:marTop w:val="0"/>
      <w:marBottom w:val="0"/>
      <w:divBdr>
        <w:top w:val="none" w:sz="0" w:space="0" w:color="auto"/>
        <w:left w:val="none" w:sz="0" w:space="0" w:color="auto"/>
        <w:bottom w:val="none" w:sz="0" w:space="0" w:color="auto"/>
        <w:right w:val="none" w:sz="0" w:space="0" w:color="auto"/>
      </w:divBdr>
      <w:divsChild>
        <w:div w:id="388578506">
          <w:marLeft w:val="446"/>
          <w:marRight w:val="0"/>
          <w:marTop w:val="0"/>
          <w:marBottom w:val="0"/>
          <w:divBdr>
            <w:top w:val="none" w:sz="0" w:space="0" w:color="auto"/>
            <w:left w:val="none" w:sz="0" w:space="0" w:color="auto"/>
            <w:bottom w:val="none" w:sz="0" w:space="0" w:color="auto"/>
            <w:right w:val="none" w:sz="0" w:space="0" w:color="auto"/>
          </w:divBdr>
        </w:div>
      </w:divsChild>
    </w:div>
    <w:div w:id="737485258">
      <w:bodyDiv w:val="1"/>
      <w:marLeft w:val="0"/>
      <w:marRight w:val="0"/>
      <w:marTop w:val="0"/>
      <w:marBottom w:val="0"/>
      <w:divBdr>
        <w:top w:val="none" w:sz="0" w:space="0" w:color="auto"/>
        <w:left w:val="none" w:sz="0" w:space="0" w:color="auto"/>
        <w:bottom w:val="none" w:sz="0" w:space="0" w:color="auto"/>
        <w:right w:val="none" w:sz="0" w:space="0" w:color="auto"/>
      </w:divBdr>
      <w:divsChild>
        <w:div w:id="185487850">
          <w:marLeft w:val="446"/>
          <w:marRight w:val="14"/>
          <w:marTop w:val="40"/>
          <w:marBottom w:val="40"/>
          <w:divBdr>
            <w:top w:val="none" w:sz="0" w:space="0" w:color="auto"/>
            <w:left w:val="none" w:sz="0" w:space="0" w:color="auto"/>
            <w:bottom w:val="none" w:sz="0" w:space="0" w:color="auto"/>
            <w:right w:val="none" w:sz="0" w:space="0" w:color="auto"/>
          </w:divBdr>
        </w:div>
        <w:div w:id="226772086">
          <w:marLeft w:val="446"/>
          <w:marRight w:val="14"/>
          <w:marTop w:val="40"/>
          <w:marBottom w:val="40"/>
          <w:divBdr>
            <w:top w:val="none" w:sz="0" w:space="0" w:color="auto"/>
            <w:left w:val="none" w:sz="0" w:space="0" w:color="auto"/>
            <w:bottom w:val="none" w:sz="0" w:space="0" w:color="auto"/>
            <w:right w:val="none" w:sz="0" w:space="0" w:color="auto"/>
          </w:divBdr>
        </w:div>
      </w:divsChild>
    </w:div>
    <w:div w:id="772359231">
      <w:bodyDiv w:val="1"/>
      <w:marLeft w:val="0"/>
      <w:marRight w:val="0"/>
      <w:marTop w:val="0"/>
      <w:marBottom w:val="0"/>
      <w:divBdr>
        <w:top w:val="none" w:sz="0" w:space="0" w:color="auto"/>
        <w:left w:val="none" w:sz="0" w:space="0" w:color="auto"/>
        <w:bottom w:val="none" w:sz="0" w:space="0" w:color="auto"/>
        <w:right w:val="none" w:sz="0" w:space="0" w:color="auto"/>
      </w:divBdr>
    </w:div>
    <w:div w:id="780495150">
      <w:bodyDiv w:val="1"/>
      <w:marLeft w:val="0"/>
      <w:marRight w:val="0"/>
      <w:marTop w:val="0"/>
      <w:marBottom w:val="0"/>
      <w:divBdr>
        <w:top w:val="none" w:sz="0" w:space="0" w:color="auto"/>
        <w:left w:val="none" w:sz="0" w:space="0" w:color="auto"/>
        <w:bottom w:val="none" w:sz="0" w:space="0" w:color="auto"/>
        <w:right w:val="none" w:sz="0" w:space="0" w:color="auto"/>
      </w:divBdr>
      <w:divsChild>
        <w:div w:id="1431731989">
          <w:marLeft w:val="446"/>
          <w:marRight w:val="14"/>
          <w:marTop w:val="40"/>
          <w:marBottom w:val="40"/>
          <w:divBdr>
            <w:top w:val="none" w:sz="0" w:space="0" w:color="auto"/>
            <w:left w:val="none" w:sz="0" w:space="0" w:color="auto"/>
            <w:bottom w:val="none" w:sz="0" w:space="0" w:color="auto"/>
            <w:right w:val="none" w:sz="0" w:space="0" w:color="auto"/>
          </w:divBdr>
        </w:div>
        <w:div w:id="1973438700">
          <w:marLeft w:val="446"/>
          <w:marRight w:val="14"/>
          <w:marTop w:val="40"/>
          <w:marBottom w:val="40"/>
          <w:divBdr>
            <w:top w:val="none" w:sz="0" w:space="0" w:color="auto"/>
            <w:left w:val="none" w:sz="0" w:space="0" w:color="auto"/>
            <w:bottom w:val="none" w:sz="0" w:space="0" w:color="auto"/>
            <w:right w:val="none" w:sz="0" w:space="0" w:color="auto"/>
          </w:divBdr>
        </w:div>
      </w:divsChild>
    </w:div>
    <w:div w:id="846679612">
      <w:bodyDiv w:val="1"/>
      <w:marLeft w:val="0"/>
      <w:marRight w:val="0"/>
      <w:marTop w:val="0"/>
      <w:marBottom w:val="0"/>
      <w:divBdr>
        <w:top w:val="none" w:sz="0" w:space="0" w:color="auto"/>
        <w:left w:val="none" w:sz="0" w:space="0" w:color="auto"/>
        <w:bottom w:val="none" w:sz="0" w:space="0" w:color="auto"/>
        <w:right w:val="none" w:sz="0" w:space="0" w:color="auto"/>
      </w:divBdr>
    </w:div>
    <w:div w:id="853230432">
      <w:bodyDiv w:val="1"/>
      <w:marLeft w:val="0"/>
      <w:marRight w:val="0"/>
      <w:marTop w:val="0"/>
      <w:marBottom w:val="0"/>
      <w:divBdr>
        <w:top w:val="none" w:sz="0" w:space="0" w:color="auto"/>
        <w:left w:val="none" w:sz="0" w:space="0" w:color="auto"/>
        <w:bottom w:val="none" w:sz="0" w:space="0" w:color="auto"/>
        <w:right w:val="none" w:sz="0" w:space="0" w:color="auto"/>
      </w:divBdr>
      <w:divsChild>
        <w:div w:id="565577582">
          <w:marLeft w:val="274"/>
          <w:marRight w:val="0"/>
          <w:marTop w:val="0"/>
          <w:marBottom w:val="0"/>
          <w:divBdr>
            <w:top w:val="none" w:sz="0" w:space="0" w:color="auto"/>
            <w:left w:val="none" w:sz="0" w:space="0" w:color="auto"/>
            <w:bottom w:val="none" w:sz="0" w:space="0" w:color="auto"/>
            <w:right w:val="none" w:sz="0" w:space="0" w:color="auto"/>
          </w:divBdr>
        </w:div>
        <w:div w:id="1555461403">
          <w:marLeft w:val="274"/>
          <w:marRight w:val="0"/>
          <w:marTop w:val="0"/>
          <w:marBottom w:val="0"/>
          <w:divBdr>
            <w:top w:val="none" w:sz="0" w:space="0" w:color="auto"/>
            <w:left w:val="none" w:sz="0" w:space="0" w:color="auto"/>
            <w:bottom w:val="none" w:sz="0" w:space="0" w:color="auto"/>
            <w:right w:val="none" w:sz="0" w:space="0" w:color="auto"/>
          </w:divBdr>
        </w:div>
      </w:divsChild>
    </w:div>
    <w:div w:id="909998694">
      <w:bodyDiv w:val="1"/>
      <w:marLeft w:val="0"/>
      <w:marRight w:val="0"/>
      <w:marTop w:val="0"/>
      <w:marBottom w:val="0"/>
      <w:divBdr>
        <w:top w:val="none" w:sz="0" w:space="0" w:color="auto"/>
        <w:left w:val="none" w:sz="0" w:space="0" w:color="auto"/>
        <w:bottom w:val="none" w:sz="0" w:space="0" w:color="auto"/>
        <w:right w:val="none" w:sz="0" w:space="0" w:color="auto"/>
      </w:divBdr>
      <w:divsChild>
        <w:div w:id="814955656">
          <w:marLeft w:val="446"/>
          <w:marRight w:val="0"/>
          <w:marTop w:val="0"/>
          <w:marBottom w:val="0"/>
          <w:divBdr>
            <w:top w:val="none" w:sz="0" w:space="0" w:color="auto"/>
            <w:left w:val="none" w:sz="0" w:space="0" w:color="auto"/>
            <w:bottom w:val="none" w:sz="0" w:space="0" w:color="auto"/>
            <w:right w:val="none" w:sz="0" w:space="0" w:color="auto"/>
          </w:divBdr>
        </w:div>
      </w:divsChild>
    </w:div>
    <w:div w:id="993682992">
      <w:bodyDiv w:val="1"/>
      <w:marLeft w:val="0"/>
      <w:marRight w:val="0"/>
      <w:marTop w:val="0"/>
      <w:marBottom w:val="0"/>
      <w:divBdr>
        <w:top w:val="none" w:sz="0" w:space="0" w:color="auto"/>
        <w:left w:val="none" w:sz="0" w:space="0" w:color="auto"/>
        <w:bottom w:val="none" w:sz="0" w:space="0" w:color="auto"/>
        <w:right w:val="none" w:sz="0" w:space="0" w:color="auto"/>
      </w:divBdr>
      <w:divsChild>
        <w:div w:id="192769295">
          <w:marLeft w:val="994"/>
          <w:marRight w:val="0"/>
          <w:marTop w:val="0"/>
          <w:marBottom w:val="0"/>
          <w:divBdr>
            <w:top w:val="none" w:sz="0" w:space="0" w:color="auto"/>
            <w:left w:val="none" w:sz="0" w:space="0" w:color="auto"/>
            <w:bottom w:val="none" w:sz="0" w:space="0" w:color="auto"/>
            <w:right w:val="none" w:sz="0" w:space="0" w:color="auto"/>
          </w:divBdr>
        </w:div>
        <w:div w:id="298195948">
          <w:marLeft w:val="994"/>
          <w:marRight w:val="0"/>
          <w:marTop w:val="0"/>
          <w:marBottom w:val="0"/>
          <w:divBdr>
            <w:top w:val="none" w:sz="0" w:space="0" w:color="auto"/>
            <w:left w:val="none" w:sz="0" w:space="0" w:color="auto"/>
            <w:bottom w:val="none" w:sz="0" w:space="0" w:color="auto"/>
            <w:right w:val="none" w:sz="0" w:space="0" w:color="auto"/>
          </w:divBdr>
        </w:div>
        <w:div w:id="842545349">
          <w:marLeft w:val="274"/>
          <w:marRight w:val="0"/>
          <w:marTop w:val="0"/>
          <w:marBottom w:val="0"/>
          <w:divBdr>
            <w:top w:val="none" w:sz="0" w:space="0" w:color="auto"/>
            <w:left w:val="none" w:sz="0" w:space="0" w:color="auto"/>
            <w:bottom w:val="none" w:sz="0" w:space="0" w:color="auto"/>
            <w:right w:val="none" w:sz="0" w:space="0" w:color="auto"/>
          </w:divBdr>
        </w:div>
        <w:div w:id="1046835596">
          <w:marLeft w:val="274"/>
          <w:marRight w:val="0"/>
          <w:marTop w:val="0"/>
          <w:marBottom w:val="0"/>
          <w:divBdr>
            <w:top w:val="none" w:sz="0" w:space="0" w:color="auto"/>
            <w:left w:val="none" w:sz="0" w:space="0" w:color="auto"/>
            <w:bottom w:val="none" w:sz="0" w:space="0" w:color="auto"/>
            <w:right w:val="none" w:sz="0" w:space="0" w:color="auto"/>
          </w:divBdr>
        </w:div>
      </w:divsChild>
    </w:div>
    <w:div w:id="1074354337">
      <w:bodyDiv w:val="1"/>
      <w:marLeft w:val="0"/>
      <w:marRight w:val="0"/>
      <w:marTop w:val="0"/>
      <w:marBottom w:val="0"/>
      <w:divBdr>
        <w:top w:val="none" w:sz="0" w:space="0" w:color="auto"/>
        <w:left w:val="none" w:sz="0" w:space="0" w:color="auto"/>
        <w:bottom w:val="none" w:sz="0" w:space="0" w:color="auto"/>
        <w:right w:val="none" w:sz="0" w:space="0" w:color="auto"/>
      </w:divBdr>
      <w:divsChild>
        <w:div w:id="62262418">
          <w:marLeft w:val="446"/>
          <w:marRight w:val="14"/>
          <w:marTop w:val="40"/>
          <w:marBottom w:val="40"/>
          <w:divBdr>
            <w:top w:val="none" w:sz="0" w:space="0" w:color="auto"/>
            <w:left w:val="none" w:sz="0" w:space="0" w:color="auto"/>
            <w:bottom w:val="none" w:sz="0" w:space="0" w:color="auto"/>
            <w:right w:val="none" w:sz="0" w:space="0" w:color="auto"/>
          </w:divBdr>
        </w:div>
        <w:div w:id="143668680">
          <w:marLeft w:val="446"/>
          <w:marRight w:val="14"/>
          <w:marTop w:val="40"/>
          <w:marBottom w:val="40"/>
          <w:divBdr>
            <w:top w:val="none" w:sz="0" w:space="0" w:color="auto"/>
            <w:left w:val="none" w:sz="0" w:space="0" w:color="auto"/>
            <w:bottom w:val="none" w:sz="0" w:space="0" w:color="auto"/>
            <w:right w:val="none" w:sz="0" w:space="0" w:color="auto"/>
          </w:divBdr>
        </w:div>
      </w:divsChild>
    </w:div>
    <w:div w:id="1130629873">
      <w:bodyDiv w:val="1"/>
      <w:marLeft w:val="0"/>
      <w:marRight w:val="0"/>
      <w:marTop w:val="0"/>
      <w:marBottom w:val="0"/>
      <w:divBdr>
        <w:top w:val="none" w:sz="0" w:space="0" w:color="auto"/>
        <w:left w:val="none" w:sz="0" w:space="0" w:color="auto"/>
        <w:bottom w:val="none" w:sz="0" w:space="0" w:color="auto"/>
        <w:right w:val="none" w:sz="0" w:space="0" w:color="auto"/>
      </w:divBdr>
    </w:div>
    <w:div w:id="1159543602">
      <w:bodyDiv w:val="1"/>
      <w:marLeft w:val="0"/>
      <w:marRight w:val="0"/>
      <w:marTop w:val="0"/>
      <w:marBottom w:val="0"/>
      <w:divBdr>
        <w:top w:val="none" w:sz="0" w:space="0" w:color="auto"/>
        <w:left w:val="none" w:sz="0" w:space="0" w:color="auto"/>
        <w:bottom w:val="none" w:sz="0" w:space="0" w:color="auto"/>
        <w:right w:val="none" w:sz="0" w:space="0" w:color="auto"/>
      </w:divBdr>
      <w:divsChild>
        <w:div w:id="1662460823">
          <w:marLeft w:val="0"/>
          <w:marRight w:val="0"/>
          <w:marTop w:val="0"/>
          <w:marBottom w:val="0"/>
          <w:divBdr>
            <w:top w:val="none" w:sz="0" w:space="0" w:color="auto"/>
            <w:left w:val="none" w:sz="0" w:space="0" w:color="auto"/>
            <w:bottom w:val="none" w:sz="0" w:space="0" w:color="auto"/>
            <w:right w:val="none" w:sz="0" w:space="0" w:color="auto"/>
          </w:divBdr>
        </w:div>
        <w:div w:id="1672835132">
          <w:marLeft w:val="0"/>
          <w:marRight w:val="0"/>
          <w:marTop w:val="0"/>
          <w:marBottom w:val="0"/>
          <w:divBdr>
            <w:top w:val="none" w:sz="0" w:space="0" w:color="auto"/>
            <w:left w:val="none" w:sz="0" w:space="0" w:color="auto"/>
            <w:bottom w:val="none" w:sz="0" w:space="0" w:color="auto"/>
            <w:right w:val="none" w:sz="0" w:space="0" w:color="auto"/>
          </w:divBdr>
          <w:divsChild>
            <w:div w:id="1895660188">
              <w:marLeft w:val="0"/>
              <w:marRight w:val="0"/>
              <w:marTop w:val="0"/>
              <w:marBottom w:val="0"/>
              <w:divBdr>
                <w:top w:val="none" w:sz="0" w:space="0" w:color="auto"/>
                <w:left w:val="none" w:sz="0" w:space="0" w:color="auto"/>
                <w:bottom w:val="none" w:sz="0" w:space="0" w:color="auto"/>
                <w:right w:val="none" w:sz="0" w:space="0" w:color="auto"/>
              </w:divBdr>
              <w:divsChild>
                <w:div w:id="367027213">
                  <w:marLeft w:val="0"/>
                  <w:marRight w:val="0"/>
                  <w:marTop w:val="280"/>
                  <w:marBottom w:val="280"/>
                  <w:divBdr>
                    <w:top w:val="none" w:sz="0" w:space="0" w:color="auto"/>
                    <w:left w:val="none" w:sz="0" w:space="0" w:color="auto"/>
                    <w:bottom w:val="none" w:sz="0" w:space="0" w:color="auto"/>
                    <w:right w:val="none" w:sz="0" w:space="0" w:color="auto"/>
                  </w:divBdr>
                </w:div>
                <w:div w:id="431555579">
                  <w:marLeft w:val="0"/>
                  <w:marRight w:val="0"/>
                  <w:marTop w:val="280"/>
                  <w:marBottom w:val="280"/>
                  <w:divBdr>
                    <w:top w:val="none" w:sz="0" w:space="0" w:color="auto"/>
                    <w:left w:val="none" w:sz="0" w:space="0" w:color="auto"/>
                    <w:bottom w:val="none" w:sz="0" w:space="0" w:color="auto"/>
                    <w:right w:val="none" w:sz="0" w:space="0" w:color="auto"/>
                  </w:divBdr>
                </w:div>
                <w:div w:id="1220096321">
                  <w:marLeft w:val="0"/>
                  <w:marRight w:val="0"/>
                  <w:marTop w:val="280"/>
                  <w:marBottom w:val="280"/>
                  <w:divBdr>
                    <w:top w:val="none" w:sz="0" w:space="0" w:color="auto"/>
                    <w:left w:val="none" w:sz="0" w:space="0" w:color="auto"/>
                    <w:bottom w:val="none" w:sz="0" w:space="0" w:color="auto"/>
                    <w:right w:val="none" w:sz="0" w:space="0" w:color="auto"/>
                  </w:divBdr>
                </w:div>
                <w:div w:id="1252544153">
                  <w:marLeft w:val="0"/>
                  <w:marRight w:val="0"/>
                  <w:marTop w:val="280"/>
                  <w:marBottom w:val="280"/>
                  <w:divBdr>
                    <w:top w:val="none" w:sz="0" w:space="0" w:color="auto"/>
                    <w:left w:val="none" w:sz="0" w:space="0" w:color="auto"/>
                    <w:bottom w:val="none" w:sz="0" w:space="0" w:color="auto"/>
                    <w:right w:val="none" w:sz="0" w:space="0" w:color="auto"/>
                  </w:divBdr>
                </w:div>
                <w:div w:id="1347514675">
                  <w:marLeft w:val="0"/>
                  <w:marRight w:val="0"/>
                  <w:marTop w:val="280"/>
                  <w:marBottom w:val="280"/>
                  <w:divBdr>
                    <w:top w:val="none" w:sz="0" w:space="0" w:color="auto"/>
                    <w:left w:val="none" w:sz="0" w:space="0" w:color="auto"/>
                    <w:bottom w:val="none" w:sz="0" w:space="0" w:color="auto"/>
                    <w:right w:val="none" w:sz="0" w:space="0" w:color="auto"/>
                  </w:divBdr>
                </w:div>
                <w:div w:id="19071084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06461309">
          <w:marLeft w:val="0"/>
          <w:marRight w:val="0"/>
          <w:marTop w:val="0"/>
          <w:marBottom w:val="0"/>
          <w:divBdr>
            <w:top w:val="none" w:sz="0" w:space="0" w:color="auto"/>
            <w:left w:val="none" w:sz="0" w:space="0" w:color="auto"/>
            <w:bottom w:val="none" w:sz="0" w:space="0" w:color="auto"/>
            <w:right w:val="none" w:sz="0" w:space="0" w:color="auto"/>
          </w:divBdr>
        </w:div>
      </w:divsChild>
    </w:div>
    <w:div w:id="1179929950">
      <w:bodyDiv w:val="1"/>
      <w:marLeft w:val="0"/>
      <w:marRight w:val="0"/>
      <w:marTop w:val="0"/>
      <w:marBottom w:val="0"/>
      <w:divBdr>
        <w:top w:val="none" w:sz="0" w:space="0" w:color="auto"/>
        <w:left w:val="none" w:sz="0" w:space="0" w:color="auto"/>
        <w:bottom w:val="none" w:sz="0" w:space="0" w:color="auto"/>
        <w:right w:val="none" w:sz="0" w:space="0" w:color="auto"/>
      </w:divBdr>
    </w:div>
    <w:div w:id="1257399356">
      <w:bodyDiv w:val="1"/>
      <w:marLeft w:val="0"/>
      <w:marRight w:val="0"/>
      <w:marTop w:val="0"/>
      <w:marBottom w:val="0"/>
      <w:divBdr>
        <w:top w:val="none" w:sz="0" w:space="0" w:color="auto"/>
        <w:left w:val="none" w:sz="0" w:space="0" w:color="auto"/>
        <w:bottom w:val="none" w:sz="0" w:space="0" w:color="auto"/>
        <w:right w:val="none" w:sz="0" w:space="0" w:color="auto"/>
      </w:divBdr>
      <w:divsChild>
        <w:div w:id="548418035">
          <w:marLeft w:val="576"/>
          <w:marRight w:val="0"/>
          <w:marTop w:val="67"/>
          <w:marBottom w:val="0"/>
          <w:divBdr>
            <w:top w:val="none" w:sz="0" w:space="0" w:color="auto"/>
            <w:left w:val="none" w:sz="0" w:space="0" w:color="auto"/>
            <w:bottom w:val="none" w:sz="0" w:space="0" w:color="auto"/>
            <w:right w:val="none" w:sz="0" w:space="0" w:color="auto"/>
          </w:divBdr>
        </w:div>
      </w:divsChild>
    </w:div>
    <w:div w:id="1281766510">
      <w:bodyDiv w:val="1"/>
      <w:marLeft w:val="0"/>
      <w:marRight w:val="0"/>
      <w:marTop w:val="0"/>
      <w:marBottom w:val="0"/>
      <w:divBdr>
        <w:top w:val="none" w:sz="0" w:space="0" w:color="auto"/>
        <w:left w:val="none" w:sz="0" w:space="0" w:color="auto"/>
        <w:bottom w:val="none" w:sz="0" w:space="0" w:color="auto"/>
        <w:right w:val="none" w:sz="0" w:space="0" w:color="auto"/>
      </w:divBdr>
      <w:divsChild>
        <w:div w:id="178929150">
          <w:marLeft w:val="994"/>
          <w:marRight w:val="0"/>
          <w:marTop w:val="0"/>
          <w:marBottom w:val="0"/>
          <w:divBdr>
            <w:top w:val="none" w:sz="0" w:space="0" w:color="auto"/>
            <w:left w:val="none" w:sz="0" w:space="0" w:color="auto"/>
            <w:bottom w:val="none" w:sz="0" w:space="0" w:color="auto"/>
            <w:right w:val="none" w:sz="0" w:space="0" w:color="auto"/>
          </w:divBdr>
        </w:div>
        <w:div w:id="198124600">
          <w:marLeft w:val="994"/>
          <w:marRight w:val="0"/>
          <w:marTop w:val="0"/>
          <w:marBottom w:val="0"/>
          <w:divBdr>
            <w:top w:val="none" w:sz="0" w:space="0" w:color="auto"/>
            <w:left w:val="none" w:sz="0" w:space="0" w:color="auto"/>
            <w:bottom w:val="none" w:sz="0" w:space="0" w:color="auto"/>
            <w:right w:val="none" w:sz="0" w:space="0" w:color="auto"/>
          </w:divBdr>
        </w:div>
      </w:divsChild>
    </w:div>
    <w:div w:id="1377925514">
      <w:bodyDiv w:val="1"/>
      <w:marLeft w:val="0"/>
      <w:marRight w:val="0"/>
      <w:marTop w:val="0"/>
      <w:marBottom w:val="0"/>
      <w:divBdr>
        <w:top w:val="none" w:sz="0" w:space="0" w:color="auto"/>
        <w:left w:val="none" w:sz="0" w:space="0" w:color="auto"/>
        <w:bottom w:val="none" w:sz="0" w:space="0" w:color="auto"/>
        <w:right w:val="none" w:sz="0" w:space="0" w:color="auto"/>
      </w:divBdr>
    </w:div>
    <w:div w:id="1473595126">
      <w:bodyDiv w:val="1"/>
      <w:marLeft w:val="0"/>
      <w:marRight w:val="0"/>
      <w:marTop w:val="0"/>
      <w:marBottom w:val="0"/>
      <w:divBdr>
        <w:top w:val="none" w:sz="0" w:space="0" w:color="auto"/>
        <w:left w:val="none" w:sz="0" w:space="0" w:color="auto"/>
        <w:bottom w:val="none" w:sz="0" w:space="0" w:color="auto"/>
        <w:right w:val="none" w:sz="0" w:space="0" w:color="auto"/>
      </w:divBdr>
    </w:div>
    <w:div w:id="1478916281">
      <w:bodyDiv w:val="1"/>
      <w:marLeft w:val="0"/>
      <w:marRight w:val="0"/>
      <w:marTop w:val="0"/>
      <w:marBottom w:val="0"/>
      <w:divBdr>
        <w:top w:val="none" w:sz="0" w:space="0" w:color="auto"/>
        <w:left w:val="none" w:sz="0" w:space="0" w:color="auto"/>
        <w:bottom w:val="none" w:sz="0" w:space="0" w:color="auto"/>
        <w:right w:val="none" w:sz="0" w:space="0" w:color="auto"/>
      </w:divBdr>
      <w:divsChild>
        <w:div w:id="2089959224">
          <w:marLeft w:val="274"/>
          <w:marRight w:val="0"/>
          <w:marTop w:val="0"/>
          <w:marBottom w:val="0"/>
          <w:divBdr>
            <w:top w:val="none" w:sz="0" w:space="0" w:color="auto"/>
            <w:left w:val="none" w:sz="0" w:space="0" w:color="auto"/>
            <w:bottom w:val="none" w:sz="0" w:space="0" w:color="auto"/>
            <w:right w:val="none" w:sz="0" w:space="0" w:color="auto"/>
          </w:divBdr>
        </w:div>
      </w:divsChild>
    </w:div>
    <w:div w:id="1516453830">
      <w:bodyDiv w:val="1"/>
      <w:marLeft w:val="0"/>
      <w:marRight w:val="0"/>
      <w:marTop w:val="0"/>
      <w:marBottom w:val="0"/>
      <w:divBdr>
        <w:top w:val="none" w:sz="0" w:space="0" w:color="auto"/>
        <w:left w:val="none" w:sz="0" w:space="0" w:color="auto"/>
        <w:bottom w:val="none" w:sz="0" w:space="0" w:color="auto"/>
        <w:right w:val="none" w:sz="0" w:space="0" w:color="auto"/>
      </w:divBdr>
      <w:divsChild>
        <w:div w:id="297688426">
          <w:marLeft w:val="446"/>
          <w:marRight w:val="0"/>
          <w:marTop w:val="0"/>
          <w:marBottom w:val="0"/>
          <w:divBdr>
            <w:top w:val="none" w:sz="0" w:space="0" w:color="auto"/>
            <w:left w:val="none" w:sz="0" w:space="0" w:color="auto"/>
            <w:bottom w:val="none" w:sz="0" w:space="0" w:color="auto"/>
            <w:right w:val="none" w:sz="0" w:space="0" w:color="auto"/>
          </w:divBdr>
        </w:div>
        <w:div w:id="586157203">
          <w:marLeft w:val="446"/>
          <w:marRight w:val="0"/>
          <w:marTop w:val="0"/>
          <w:marBottom w:val="0"/>
          <w:divBdr>
            <w:top w:val="none" w:sz="0" w:space="0" w:color="auto"/>
            <w:left w:val="none" w:sz="0" w:space="0" w:color="auto"/>
            <w:bottom w:val="none" w:sz="0" w:space="0" w:color="auto"/>
            <w:right w:val="none" w:sz="0" w:space="0" w:color="auto"/>
          </w:divBdr>
        </w:div>
      </w:divsChild>
    </w:div>
    <w:div w:id="1556358818">
      <w:bodyDiv w:val="1"/>
      <w:marLeft w:val="0"/>
      <w:marRight w:val="0"/>
      <w:marTop w:val="0"/>
      <w:marBottom w:val="0"/>
      <w:divBdr>
        <w:top w:val="none" w:sz="0" w:space="0" w:color="auto"/>
        <w:left w:val="none" w:sz="0" w:space="0" w:color="auto"/>
        <w:bottom w:val="none" w:sz="0" w:space="0" w:color="auto"/>
        <w:right w:val="none" w:sz="0" w:space="0" w:color="auto"/>
      </w:divBdr>
      <w:divsChild>
        <w:div w:id="819615648">
          <w:marLeft w:val="0"/>
          <w:marRight w:val="0"/>
          <w:marTop w:val="0"/>
          <w:marBottom w:val="0"/>
          <w:divBdr>
            <w:top w:val="none" w:sz="0" w:space="0" w:color="auto"/>
            <w:left w:val="none" w:sz="0" w:space="0" w:color="auto"/>
            <w:bottom w:val="none" w:sz="0" w:space="0" w:color="auto"/>
            <w:right w:val="none" w:sz="0" w:space="0" w:color="auto"/>
          </w:divBdr>
        </w:div>
        <w:div w:id="933631150">
          <w:marLeft w:val="0"/>
          <w:marRight w:val="0"/>
          <w:marTop w:val="0"/>
          <w:marBottom w:val="0"/>
          <w:divBdr>
            <w:top w:val="none" w:sz="0" w:space="0" w:color="auto"/>
            <w:left w:val="none" w:sz="0" w:space="0" w:color="auto"/>
            <w:bottom w:val="none" w:sz="0" w:space="0" w:color="auto"/>
            <w:right w:val="none" w:sz="0" w:space="0" w:color="auto"/>
          </w:divBdr>
          <w:divsChild>
            <w:div w:id="1064336704">
              <w:marLeft w:val="0"/>
              <w:marRight w:val="0"/>
              <w:marTop w:val="280"/>
              <w:marBottom w:val="280"/>
              <w:divBdr>
                <w:top w:val="none" w:sz="0" w:space="0" w:color="auto"/>
                <w:left w:val="none" w:sz="0" w:space="0" w:color="auto"/>
                <w:bottom w:val="none" w:sz="0" w:space="0" w:color="auto"/>
                <w:right w:val="none" w:sz="0" w:space="0" w:color="auto"/>
              </w:divBdr>
            </w:div>
            <w:div w:id="1067218263">
              <w:marLeft w:val="0"/>
              <w:marRight w:val="0"/>
              <w:marTop w:val="280"/>
              <w:marBottom w:val="280"/>
              <w:divBdr>
                <w:top w:val="none" w:sz="0" w:space="0" w:color="auto"/>
                <w:left w:val="none" w:sz="0" w:space="0" w:color="auto"/>
                <w:bottom w:val="none" w:sz="0" w:space="0" w:color="auto"/>
                <w:right w:val="none" w:sz="0" w:space="0" w:color="auto"/>
              </w:divBdr>
            </w:div>
          </w:divsChild>
        </w:div>
        <w:div w:id="1653756132">
          <w:marLeft w:val="0"/>
          <w:marRight w:val="0"/>
          <w:marTop w:val="0"/>
          <w:marBottom w:val="0"/>
          <w:divBdr>
            <w:top w:val="none" w:sz="0" w:space="0" w:color="auto"/>
            <w:left w:val="none" w:sz="0" w:space="0" w:color="auto"/>
            <w:bottom w:val="none" w:sz="0" w:space="0" w:color="auto"/>
            <w:right w:val="none" w:sz="0" w:space="0" w:color="auto"/>
          </w:divBdr>
        </w:div>
        <w:div w:id="2062434473">
          <w:marLeft w:val="0"/>
          <w:marRight w:val="0"/>
          <w:marTop w:val="0"/>
          <w:marBottom w:val="0"/>
          <w:divBdr>
            <w:top w:val="none" w:sz="0" w:space="0" w:color="auto"/>
            <w:left w:val="none" w:sz="0" w:space="0" w:color="auto"/>
            <w:bottom w:val="none" w:sz="0" w:space="0" w:color="auto"/>
            <w:right w:val="none" w:sz="0" w:space="0" w:color="auto"/>
          </w:divBdr>
          <w:divsChild>
            <w:div w:id="298191105">
              <w:marLeft w:val="0"/>
              <w:marRight w:val="0"/>
              <w:marTop w:val="280"/>
              <w:marBottom w:val="280"/>
              <w:divBdr>
                <w:top w:val="none" w:sz="0" w:space="0" w:color="auto"/>
                <w:left w:val="none" w:sz="0" w:space="0" w:color="auto"/>
                <w:bottom w:val="none" w:sz="0" w:space="0" w:color="auto"/>
                <w:right w:val="none" w:sz="0" w:space="0" w:color="auto"/>
              </w:divBdr>
            </w:div>
            <w:div w:id="1007515433">
              <w:marLeft w:val="0"/>
              <w:marRight w:val="0"/>
              <w:marTop w:val="280"/>
              <w:marBottom w:val="280"/>
              <w:divBdr>
                <w:top w:val="none" w:sz="0" w:space="0" w:color="auto"/>
                <w:left w:val="none" w:sz="0" w:space="0" w:color="auto"/>
                <w:bottom w:val="none" w:sz="0" w:space="0" w:color="auto"/>
                <w:right w:val="none" w:sz="0" w:space="0" w:color="auto"/>
              </w:divBdr>
            </w:div>
            <w:div w:id="17249118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60479669">
      <w:bodyDiv w:val="1"/>
      <w:marLeft w:val="0"/>
      <w:marRight w:val="0"/>
      <w:marTop w:val="0"/>
      <w:marBottom w:val="0"/>
      <w:divBdr>
        <w:top w:val="none" w:sz="0" w:space="0" w:color="auto"/>
        <w:left w:val="none" w:sz="0" w:space="0" w:color="auto"/>
        <w:bottom w:val="none" w:sz="0" w:space="0" w:color="auto"/>
        <w:right w:val="none" w:sz="0" w:space="0" w:color="auto"/>
      </w:divBdr>
      <w:divsChild>
        <w:div w:id="1097753526">
          <w:marLeft w:val="547"/>
          <w:marRight w:val="0"/>
          <w:marTop w:val="0"/>
          <w:marBottom w:val="0"/>
          <w:divBdr>
            <w:top w:val="none" w:sz="0" w:space="0" w:color="auto"/>
            <w:left w:val="none" w:sz="0" w:space="0" w:color="auto"/>
            <w:bottom w:val="none" w:sz="0" w:space="0" w:color="auto"/>
            <w:right w:val="none" w:sz="0" w:space="0" w:color="auto"/>
          </w:divBdr>
        </w:div>
        <w:div w:id="1620337171">
          <w:marLeft w:val="547"/>
          <w:marRight w:val="0"/>
          <w:marTop w:val="0"/>
          <w:marBottom w:val="0"/>
          <w:divBdr>
            <w:top w:val="none" w:sz="0" w:space="0" w:color="auto"/>
            <w:left w:val="none" w:sz="0" w:space="0" w:color="auto"/>
            <w:bottom w:val="none" w:sz="0" w:space="0" w:color="auto"/>
            <w:right w:val="none" w:sz="0" w:space="0" w:color="auto"/>
          </w:divBdr>
        </w:div>
      </w:divsChild>
    </w:div>
    <w:div w:id="1619795859">
      <w:bodyDiv w:val="1"/>
      <w:marLeft w:val="0"/>
      <w:marRight w:val="0"/>
      <w:marTop w:val="0"/>
      <w:marBottom w:val="0"/>
      <w:divBdr>
        <w:top w:val="none" w:sz="0" w:space="0" w:color="auto"/>
        <w:left w:val="none" w:sz="0" w:space="0" w:color="auto"/>
        <w:bottom w:val="none" w:sz="0" w:space="0" w:color="auto"/>
        <w:right w:val="none" w:sz="0" w:space="0" w:color="auto"/>
      </w:divBdr>
      <w:divsChild>
        <w:div w:id="71852064">
          <w:marLeft w:val="274"/>
          <w:marRight w:val="0"/>
          <w:marTop w:val="200"/>
          <w:marBottom w:val="0"/>
          <w:divBdr>
            <w:top w:val="none" w:sz="0" w:space="0" w:color="auto"/>
            <w:left w:val="none" w:sz="0" w:space="0" w:color="auto"/>
            <w:bottom w:val="none" w:sz="0" w:space="0" w:color="auto"/>
            <w:right w:val="none" w:sz="0" w:space="0" w:color="auto"/>
          </w:divBdr>
        </w:div>
      </w:divsChild>
    </w:div>
    <w:div w:id="1706363867">
      <w:bodyDiv w:val="1"/>
      <w:marLeft w:val="0"/>
      <w:marRight w:val="0"/>
      <w:marTop w:val="0"/>
      <w:marBottom w:val="0"/>
      <w:divBdr>
        <w:top w:val="none" w:sz="0" w:space="0" w:color="auto"/>
        <w:left w:val="none" w:sz="0" w:space="0" w:color="auto"/>
        <w:bottom w:val="none" w:sz="0" w:space="0" w:color="auto"/>
        <w:right w:val="none" w:sz="0" w:space="0" w:color="auto"/>
      </w:divBdr>
      <w:divsChild>
        <w:div w:id="151793953">
          <w:marLeft w:val="446"/>
          <w:marRight w:val="0"/>
          <w:marTop w:val="0"/>
          <w:marBottom w:val="0"/>
          <w:divBdr>
            <w:top w:val="none" w:sz="0" w:space="0" w:color="auto"/>
            <w:left w:val="none" w:sz="0" w:space="0" w:color="auto"/>
            <w:bottom w:val="none" w:sz="0" w:space="0" w:color="auto"/>
            <w:right w:val="none" w:sz="0" w:space="0" w:color="auto"/>
          </w:divBdr>
        </w:div>
      </w:divsChild>
    </w:div>
    <w:div w:id="1733427688">
      <w:bodyDiv w:val="1"/>
      <w:marLeft w:val="0"/>
      <w:marRight w:val="0"/>
      <w:marTop w:val="0"/>
      <w:marBottom w:val="0"/>
      <w:divBdr>
        <w:top w:val="none" w:sz="0" w:space="0" w:color="auto"/>
        <w:left w:val="none" w:sz="0" w:space="0" w:color="auto"/>
        <w:bottom w:val="none" w:sz="0" w:space="0" w:color="auto"/>
        <w:right w:val="none" w:sz="0" w:space="0" w:color="auto"/>
      </w:divBdr>
      <w:divsChild>
        <w:div w:id="175966858">
          <w:marLeft w:val="274"/>
          <w:marRight w:val="0"/>
          <w:marTop w:val="0"/>
          <w:marBottom w:val="0"/>
          <w:divBdr>
            <w:top w:val="none" w:sz="0" w:space="0" w:color="auto"/>
            <w:left w:val="none" w:sz="0" w:space="0" w:color="auto"/>
            <w:bottom w:val="none" w:sz="0" w:space="0" w:color="auto"/>
            <w:right w:val="none" w:sz="0" w:space="0" w:color="auto"/>
          </w:divBdr>
        </w:div>
        <w:div w:id="949162225">
          <w:marLeft w:val="274"/>
          <w:marRight w:val="0"/>
          <w:marTop w:val="0"/>
          <w:marBottom w:val="0"/>
          <w:divBdr>
            <w:top w:val="none" w:sz="0" w:space="0" w:color="auto"/>
            <w:left w:val="none" w:sz="0" w:space="0" w:color="auto"/>
            <w:bottom w:val="none" w:sz="0" w:space="0" w:color="auto"/>
            <w:right w:val="none" w:sz="0" w:space="0" w:color="auto"/>
          </w:divBdr>
        </w:div>
      </w:divsChild>
    </w:div>
    <w:div w:id="1814954410">
      <w:bodyDiv w:val="1"/>
      <w:marLeft w:val="0"/>
      <w:marRight w:val="0"/>
      <w:marTop w:val="0"/>
      <w:marBottom w:val="0"/>
      <w:divBdr>
        <w:top w:val="none" w:sz="0" w:space="0" w:color="auto"/>
        <w:left w:val="none" w:sz="0" w:space="0" w:color="auto"/>
        <w:bottom w:val="none" w:sz="0" w:space="0" w:color="auto"/>
        <w:right w:val="none" w:sz="0" w:space="0" w:color="auto"/>
      </w:divBdr>
      <w:divsChild>
        <w:div w:id="106244368">
          <w:marLeft w:val="274"/>
          <w:marRight w:val="0"/>
          <w:marTop w:val="0"/>
          <w:marBottom w:val="0"/>
          <w:divBdr>
            <w:top w:val="none" w:sz="0" w:space="0" w:color="auto"/>
            <w:left w:val="none" w:sz="0" w:space="0" w:color="auto"/>
            <w:bottom w:val="none" w:sz="0" w:space="0" w:color="auto"/>
            <w:right w:val="none" w:sz="0" w:space="0" w:color="auto"/>
          </w:divBdr>
        </w:div>
        <w:div w:id="251207880">
          <w:marLeft w:val="274"/>
          <w:marRight w:val="0"/>
          <w:marTop w:val="0"/>
          <w:marBottom w:val="0"/>
          <w:divBdr>
            <w:top w:val="none" w:sz="0" w:space="0" w:color="auto"/>
            <w:left w:val="none" w:sz="0" w:space="0" w:color="auto"/>
            <w:bottom w:val="none" w:sz="0" w:space="0" w:color="auto"/>
            <w:right w:val="none" w:sz="0" w:space="0" w:color="auto"/>
          </w:divBdr>
        </w:div>
        <w:div w:id="800614813">
          <w:marLeft w:val="706"/>
          <w:marRight w:val="0"/>
          <w:marTop w:val="0"/>
          <w:marBottom w:val="0"/>
          <w:divBdr>
            <w:top w:val="none" w:sz="0" w:space="0" w:color="auto"/>
            <w:left w:val="none" w:sz="0" w:space="0" w:color="auto"/>
            <w:bottom w:val="none" w:sz="0" w:space="0" w:color="auto"/>
            <w:right w:val="none" w:sz="0" w:space="0" w:color="auto"/>
          </w:divBdr>
        </w:div>
        <w:div w:id="885489257">
          <w:marLeft w:val="274"/>
          <w:marRight w:val="0"/>
          <w:marTop w:val="0"/>
          <w:marBottom w:val="0"/>
          <w:divBdr>
            <w:top w:val="none" w:sz="0" w:space="0" w:color="auto"/>
            <w:left w:val="none" w:sz="0" w:space="0" w:color="auto"/>
            <w:bottom w:val="none" w:sz="0" w:space="0" w:color="auto"/>
            <w:right w:val="none" w:sz="0" w:space="0" w:color="auto"/>
          </w:divBdr>
        </w:div>
        <w:div w:id="963999530">
          <w:marLeft w:val="706"/>
          <w:marRight w:val="0"/>
          <w:marTop w:val="0"/>
          <w:marBottom w:val="0"/>
          <w:divBdr>
            <w:top w:val="none" w:sz="0" w:space="0" w:color="auto"/>
            <w:left w:val="none" w:sz="0" w:space="0" w:color="auto"/>
            <w:bottom w:val="none" w:sz="0" w:space="0" w:color="auto"/>
            <w:right w:val="none" w:sz="0" w:space="0" w:color="auto"/>
          </w:divBdr>
        </w:div>
        <w:div w:id="1051002890">
          <w:marLeft w:val="274"/>
          <w:marRight w:val="0"/>
          <w:marTop w:val="0"/>
          <w:marBottom w:val="0"/>
          <w:divBdr>
            <w:top w:val="none" w:sz="0" w:space="0" w:color="auto"/>
            <w:left w:val="none" w:sz="0" w:space="0" w:color="auto"/>
            <w:bottom w:val="none" w:sz="0" w:space="0" w:color="auto"/>
            <w:right w:val="none" w:sz="0" w:space="0" w:color="auto"/>
          </w:divBdr>
        </w:div>
        <w:div w:id="1721779454">
          <w:marLeft w:val="706"/>
          <w:marRight w:val="0"/>
          <w:marTop w:val="0"/>
          <w:marBottom w:val="0"/>
          <w:divBdr>
            <w:top w:val="none" w:sz="0" w:space="0" w:color="auto"/>
            <w:left w:val="none" w:sz="0" w:space="0" w:color="auto"/>
            <w:bottom w:val="none" w:sz="0" w:space="0" w:color="auto"/>
            <w:right w:val="none" w:sz="0" w:space="0" w:color="auto"/>
          </w:divBdr>
        </w:div>
      </w:divsChild>
    </w:div>
    <w:div w:id="1851531433">
      <w:bodyDiv w:val="1"/>
      <w:marLeft w:val="0"/>
      <w:marRight w:val="0"/>
      <w:marTop w:val="0"/>
      <w:marBottom w:val="0"/>
      <w:divBdr>
        <w:top w:val="none" w:sz="0" w:space="0" w:color="auto"/>
        <w:left w:val="none" w:sz="0" w:space="0" w:color="auto"/>
        <w:bottom w:val="none" w:sz="0" w:space="0" w:color="auto"/>
        <w:right w:val="none" w:sz="0" w:space="0" w:color="auto"/>
      </w:divBdr>
      <w:divsChild>
        <w:div w:id="651982518">
          <w:marLeft w:val="274"/>
          <w:marRight w:val="0"/>
          <w:marTop w:val="0"/>
          <w:marBottom w:val="0"/>
          <w:divBdr>
            <w:top w:val="none" w:sz="0" w:space="0" w:color="auto"/>
            <w:left w:val="none" w:sz="0" w:space="0" w:color="auto"/>
            <w:bottom w:val="none" w:sz="0" w:space="0" w:color="auto"/>
            <w:right w:val="none" w:sz="0" w:space="0" w:color="auto"/>
          </w:divBdr>
        </w:div>
        <w:div w:id="1715108575">
          <w:marLeft w:val="274"/>
          <w:marRight w:val="0"/>
          <w:marTop w:val="0"/>
          <w:marBottom w:val="0"/>
          <w:divBdr>
            <w:top w:val="none" w:sz="0" w:space="0" w:color="auto"/>
            <w:left w:val="none" w:sz="0" w:space="0" w:color="auto"/>
            <w:bottom w:val="none" w:sz="0" w:space="0" w:color="auto"/>
            <w:right w:val="none" w:sz="0" w:space="0" w:color="auto"/>
          </w:divBdr>
        </w:div>
      </w:divsChild>
    </w:div>
    <w:div w:id="1925604532">
      <w:bodyDiv w:val="1"/>
      <w:marLeft w:val="0"/>
      <w:marRight w:val="0"/>
      <w:marTop w:val="0"/>
      <w:marBottom w:val="0"/>
      <w:divBdr>
        <w:top w:val="none" w:sz="0" w:space="0" w:color="auto"/>
        <w:left w:val="none" w:sz="0" w:space="0" w:color="auto"/>
        <w:bottom w:val="none" w:sz="0" w:space="0" w:color="auto"/>
        <w:right w:val="none" w:sz="0" w:space="0" w:color="auto"/>
      </w:divBdr>
      <w:divsChild>
        <w:div w:id="63574350">
          <w:marLeft w:val="274"/>
          <w:marRight w:val="0"/>
          <w:marTop w:val="0"/>
          <w:marBottom w:val="0"/>
          <w:divBdr>
            <w:top w:val="none" w:sz="0" w:space="0" w:color="auto"/>
            <w:left w:val="none" w:sz="0" w:space="0" w:color="auto"/>
            <w:bottom w:val="none" w:sz="0" w:space="0" w:color="auto"/>
            <w:right w:val="none" w:sz="0" w:space="0" w:color="auto"/>
          </w:divBdr>
        </w:div>
      </w:divsChild>
    </w:div>
    <w:div w:id="1962347265">
      <w:bodyDiv w:val="1"/>
      <w:marLeft w:val="0"/>
      <w:marRight w:val="0"/>
      <w:marTop w:val="0"/>
      <w:marBottom w:val="0"/>
      <w:divBdr>
        <w:top w:val="none" w:sz="0" w:space="0" w:color="auto"/>
        <w:left w:val="none" w:sz="0" w:space="0" w:color="auto"/>
        <w:bottom w:val="none" w:sz="0" w:space="0" w:color="auto"/>
        <w:right w:val="none" w:sz="0" w:space="0" w:color="auto"/>
      </w:divBdr>
    </w:div>
    <w:div w:id="2038313325">
      <w:bodyDiv w:val="1"/>
      <w:marLeft w:val="0"/>
      <w:marRight w:val="0"/>
      <w:marTop w:val="0"/>
      <w:marBottom w:val="0"/>
      <w:divBdr>
        <w:top w:val="none" w:sz="0" w:space="0" w:color="auto"/>
        <w:left w:val="none" w:sz="0" w:space="0" w:color="auto"/>
        <w:bottom w:val="none" w:sz="0" w:space="0" w:color="auto"/>
        <w:right w:val="none" w:sz="0" w:space="0" w:color="auto"/>
      </w:divBdr>
      <w:divsChild>
        <w:div w:id="650795139">
          <w:marLeft w:val="0"/>
          <w:marRight w:val="0"/>
          <w:marTop w:val="0"/>
          <w:marBottom w:val="0"/>
          <w:divBdr>
            <w:top w:val="none" w:sz="0" w:space="0" w:color="auto"/>
            <w:left w:val="none" w:sz="0" w:space="0" w:color="auto"/>
            <w:bottom w:val="none" w:sz="0" w:space="0" w:color="auto"/>
            <w:right w:val="none" w:sz="0" w:space="0" w:color="auto"/>
          </w:divBdr>
        </w:div>
        <w:div w:id="855576437">
          <w:marLeft w:val="0"/>
          <w:marRight w:val="0"/>
          <w:marTop w:val="0"/>
          <w:marBottom w:val="0"/>
          <w:divBdr>
            <w:top w:val="none" w:sz="0" w:space="0" w:color="auto"/>
            <w:left w:val="none" w:sz="0" w:space="0" w:color="auto"/>
            <w:bottom w:val="none" w:sz="0" w:space="0" w:color="auto"/>
            <w:right w:val="none" w:sz="0" w:space="0" w:color="auto"/>
          </w:divBdr>
        </w:div>
        <w:div w:id="1481849357">
          <w:marLeft w:val="0"/>
          <w:marRight w:val="0"/>
          <w:marTop w:val="0"/>
          <w:marBottom w:val="0"/>
          <w:divBdr>
            <w:top w:val="none" w:sz="0" w:space="0" w:color="auto"/>
            <w:left w:val="none" w:sz="0" w:space="0" w:color="auto"/>
            <w:bottom w:val="none" w:sz="0" w:space="0" w:color="auto"/>
            <w:right w:val="none" w:sz="0" w:space="0" w:color="auto"/>
          </w:divBdr>
        </w:div>
      </w:divsChild>
    </w:div>
    <w:div w:id="2063167157">
      <w:bodyDiv w:val="1"/>
      <w:marLeft w:val="0"/>
      <w:marRight w:val="0"/>
      <w:marTop w:val="0"/>
      <w:marBottom w:val="0"/>
      <w:divBdr>
        <w:top w:val="none" w:sz="0" w:space="0" w:color="auto"/>
        <w:left w:val="none" w:sz="0" w:space="0" w:color="auto"/>
        <w:bottom w:val="none" w:sz="0" w:space="0" w:color="auto"/>
        <w:right w:val="none" w:sz="0" w:space="0" w:color="auto"/>
      </w:divBdr>
      <w:divsChild>
        <w:div w:id="148055352">
          <w:marLeft w:val="0"/>
          <w:marRight w:val="0"/>
          <w:marTop w:val="0"/>
          <w:marBottom w:val="0"/>
          <w:divBdr>
            <w:top w:val="none" w:sz="0" w:space="0" w:color="auto"/>
            <w:left w:val="none" w:sz="0" w:space="0" w:color="auto"/>
            <w:bottom w:val="none" w:sz="0" w:space="0" w:color="auto"/>
            <w:right w:val="none" w:sz="0" w:space="0" w:color="auto"/>
          </w:divBdr>
        </w:div>
        <w:div w:id="733042047">
          <w:marLeft w:val="0"/>
          <w:marRight w:val="0"/>
          <w:marTop w:val="0"/>
          <w:marBottom w:val="0"/>
          <w:divBdr>
            <w:top w:val="none" w:sz="0" w:space="0" w:color="auto"/>
            <w:left w:val="none" w:sz="0" w:space="0" w:color="auto"/>
            <w:bottom w:val="none" w:sz="0" w:space="0" w:color="auto"/>
            <w:right w:val="none" w:sz="0" w:space="0" w:color="auto"/>
          </w:divBdr>
        </w:div>
        <w:div w:id="1771857076">
          <w:marLeft w:val="0"/>
          <w:marRight w:val="0"/>
          <w:marTop w:val="0"/>
          <w:marBottom w:val="0"/>
          <w:divBdr>
            <w:top w:val="none" w:sz="0" w:space="0" w:color="auto"/>
            <w:left w:val="none" w:sz="0" w:space="0" w:color="auto"/>
            <w:bottom w:val="none" w:sz="0" w:space="0" w:color="auto"/>
            <w:right w:val="none" w:sz="0" w:space="0" w:color="auto"/>
          </w:divBdr>
        </w:div>
      </w:divsChild>
    </w:div>
    <w:div w:id="2115051067">
      <w:bodyDiv w:val="1"/>
      <w:marLeft w:val="0"/>
      <w:marRight w:val="0"/>
      <w:marTop w:val="0"/>
      <w:marBottom w:val="0"/>
      <w:divBdr>
        <w:top w:val="none" w:sz="0" w:space="0" w:color="auto"/>
        <w:left w:val="none" w:sz="0" w:space="0" w:color="auto"/>
        <w:bottom w:val="none" w:sz="0" w:space="0" w:color="auto"/>
        <w:right w:val="none" w:sz="0" w:space="0" w:color="auto"/>
      </w:divBdr>
      <w:divsChild>
        <w:div w:id="2155118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FB05-CB40-4FFC-B03F-E8A768F2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Chairperson open and welcomed all present, proceeded to the agenda of the day</vt:lpstr>
    </vt:vector>
  </TitlesOfParts>
  <Company>Parliament of South Africa</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Chairperson open and welcomed all present, proceeded to the agenda of the day</dc:title>
  <dc:creator>Parliament Of The RSA</dc:creator>
  <cp:lastModifiedBy>User</cp:lastModifiedBy>
  <cp:revision>2</cp:revision>
  <cp:lastPrinted>2018-03-06T09:50:00Z</cp:lastPrinted>
  <dcterms:created xsi:type="dcterms:W3CDTF">2022-09-21T17:45:00Z</dcterms:created>
  <dcterms:modified xsi:type="dcterms:W3CDTF">2022-09-21T17:45:00Z</dcterms:modified>
</cp:coreProperties>
</file>