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3569" w:rsidRPr="007D4C36" w:rsidRDefault="008E3569" w:rsidP="007D4C36">
      <w:pPr>
        <w:spacing w:after="0" w:line="240" w:lineRule="auto"/>
        <w:rPr>
          <w:rFonts w:ascii="Arial" w:eastAsia="Times New Roman" w:hAnsi="Arial" w:cs="Arial"/>
          <w:b/>
          <w:sz w:val="20"/>
          <w:szCs w:val="20"/>
          <w:lang w:eastAsia="en-GB"/>
        </w:rPr>
      </w:pPr>
      <w:r w:rsidRPr="007D4C36">
        <w:rPr>
          <w:rFonts w:ascii="Arial" w:eastAsia="Times New Roman" w:hAnsi="Arial" w:cs="Arial"/>
          <w:noProof/>
          <w:sz w:val="20"/>
          <w:szCs w:val="20"/>
        </w:rPr>
        <w:drawing>
          <wp:anchor distT="0" distB="0" distL="114300" distR="114300" simplePos="0" relativeHeight="251659264" behindDoc="0" locked="0" layoutInCell="1" allowOverlap="1">
            <wp:simplePos x="0" y="0"/>
            <wp:positionH relativeFrom="page">
              <wp:posOffset>114300</wp:posOffset>
            </wp:positionH>
            <wp:positionV relativeFrom="page">
              <wp:posOffset>-2743200</wp:posOffset>
            </wp:positionV>
            <wp:extent cx="1343025" cy="496570"/>
            <wp:effectExtent l="0" t="0" r="9525" b="0"/>
            <wp:wrapNone/>
            <wp:docPr id="3"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43025" cy="496570"/>
                    </a:xfrm>
                    <a:prstGeom prst="rect">
                      <a:avLst/>
                    </a:prstGeom>
                    <a:noFill/>
                    <a:ln>
                      <a:noFill/>
                    </a:ln>
                  </pic:spPr>
                </pic:pic>
              </a:graphicData>
            </a:graphic>
          </wp:anchor>
        </w:drawing>
      </w:r>
      <w:r w:rsidRPr="007D4C36">
        <w:rPr>
          <w:rFonts w:ascii="Arial" w:eastAsia="Times New Roman" w:hAnsi="Arial" w:cs="Arial"/>
          <w:b/>
          <w:sz w:val="20"/>
          <w:szCs w:val="20"/>
          <w:lang w:eastAsia="en-GB"/>
        </w:rPr>
        <w:t>Report of the Portfolio Committee on Human Settlements</w:t>
      </w:r>
      <w:r w:rsidR="00181E8A" w:rsidRPr="007D4C36">
        <w:rPr>
          <w:rFonts w:ascii="Arial" w:eastAsia="Times New Roman" w:hAnsi="Arial" w:cs="Arial"/>
          <w:b/>
          <w:sz w:val="20"/>
          <w:szCs w:val="20"/>
          <w:lang w:eastAsia="en-GB"/>
        </w:rPr>
        <w:t>, on the 2021/22 Third</w:t>
      </w:r>
      <w:r w:rsidRPr="007D4C36">
        <w:rPr>
          <w:rFonts w:ascii="Arial" w:eastAsia="Times New Roman" w:hAnsi="Arial" w:cs="Arial"/>
          <w:b/>
          <w:sz w:val="20"/>
          <w:szCs w:val="20"/>
          <w:lang w:eastAsia="en-GB"/>
        </w:rPr>
        <w:t xml:space="preserve"> Quarter Financial and Non-Financial Performance of the Departme</w:t>
      </w:r>
      <w:r w:rsidR="002C3CED" w:rsidRPr="007D4C36">
        <w:rPr>
          <w:rFonts w:ascii="Arial" w:eastAsia="Times New Roman" w:hAnsi="Arial" w:cs="Arial"/>
          <w:b/>
          <w:sz w:val="20"/>
          <w:szCs w:val="20"/>
          <w:lang w:eastAsia="en-GB"/>
        </w:rPr>
        <w:t>nt of Human Settlements</w:t>
      </w:r>
      <w:r w:rsidR="00A7305E" w:rsidRPr="007D4C36">
        <w:rPr>
          <w:rFonts w:ascii="Arial" w:eastAsia="Times New Roman" w:hAnsi="Arial" w:cs="Arial"/>
          <w:b/>
          <w:sz w:val="20"/>
          <w:szCs w:val="20"/>
          <w:lang w:eastAsia="en-GB"/>
        </w:rPr>
        <w:t>,</w:t>
      </w:r>
      <w:r w:rsidR="002C3CED" w:rsidRPr="007D4C36">
        <w:rPr>
          <w:rFonts w:ascii="Arial" w:eastAsia="Times New Roman" w:hAnsi="Arial" w:cs="Arial"/>
          <w:b/>
          <w:sz w:val="20"/>
          <w:szCs w:val="20"/>
          <w:lang w:eastAsia="en-GB"/>
        </w:rPr>
        <w:t xml:space="preserve"> 24 August 2022.</w:t>
      </w:r>
    </w:p>
    <w:p w:rsidR="008E3569" w:rsidRPr="007D4C36" w:rsidRDefault="008E3569" w:rsidP="007D4C36">
      <w:pPr>
        <w:spacing w:after="0" w:line="240" w:lineRule="auto"/>
        <w:rPr>
          <w:rFonts w:ascii="Arial" w:eastAsia="Times New Roman" w:hAnsi="Arial" w:cs="Arial"/>
          <w:b/>
          <w:sz w:val="20"/>
          <w:szCs w:val="20"/>
          <w:lang w:eastAsia="en-GB"/>
        </w:rPr>
      </w:pPr>
    </w:p>
    <w:p w:rsidR="008E3569" w:rsidRPr="007D4C36" w:rsidRDefault="008E3569" w:rsidP="007D4C36">
      <w:pPr>
        <w:spacing w:after="0" w:line="240" w:lineRule="auto"/>
        <w:rPr>
          <w:rFonts w:ascii="Arial" w:eastAsia="Times New Roman" w:hAnsi="Arial" w:cs="Arial"/>
          <w:sz w:val="20"/>
          <w:szCs w:val="20"/>
          <w:lang w:eastAsia="en-GB"/>
        </w:rPr>
      </w:pPr>
      <w:r w:rsidRPr="007D4C36">
        <w:rPr>
          <w:rFonts w:ascii="Arial" w:eastAsia="Times New Roman" w:hAnsi="Arial" w:cs="Arial"/>
          <w:sz w:val="20"/>
          <w:szCs w:val="20"/>
          <w:lang w:val="en-GB" w:eastAsia="en-GB"/>
        </w:rPr>
        <w:t>The Portfolio Committee on Human Settlements (the Committee), having considered the</w:t>
      </w:r>
      <w:r w:rsidR="00181E8A" w:rsidRPr="007D4C36">
        <w:rPr>
          <w:rFonts w:ascii="Arial" w:eastAsia="Times New Roman" w:hAnsi="Arial" w:cs="Arial"/>
          <w:sz w:val="20"/>
          <w:szCs w:val="20"/>
          <w:lang w:val="en-GB" w:eastAsia="en-GB"/>
        </w:rPr>
        <w:t xml:space="preserve"> 2021/22 third</w:t>
      </w:r>
      <w:r w:rsidRPr="007D4C36">
        <w:rPr>
          <w:rFonts w:ascii="Arial" w:eastAsia="Times New Roman" w:hAnsi="Arial" w:cs="Arial"/>
          <w:sz w:val="20"/>
          <w:szCs w:val="20"/>
          <w:lang w:val="en-GB" w:eastAsia="en-GB"/>
        </w:rPr>
        <w:t xml:space="preserve"> quarter report on the expenditure and performance of the Department of Human Settlements (the Department), reports as follows: </w:t>
      </w:r>
    </w:p>
    <w:p w:rsidR="008E3569" w:rsidRPr="007D4C36" w:rsidRDefault="008E3569" w:rsidP="007D4C36">
      <w:pPr>
        <w:spacing w:after="0" w:line="240" w:lineRule="auto"/>
        <w:rPr>
          <w:rFonts w:ascii="Arial" w:eastAsia="Times New Roman" w:hAnsi="Arial" w:cs="Arial"/>
          <w:sz w:val="20"/>
          <w:szCs w:val="20"/>
          <w:lang w:eastAsia="en-GB"/>
        </w:rPr>
      </w:pPr>
    </w:p>
    <w:p w:rsidR="008E3569" w:rsidRPr="007D4C36" w:rsidRDefault="008E3569" w:rsidP="007D4C36">
      <w:pPr>
        <w:numPr>
          <w:ilvl w:val="0"/>
          <w:numId w:val="1"/>
        </w:numPr>
        <w:spacing w:after="0" w:line="240" w:lineRule="auto"/>
        <w:rPr>
          <w:rFonts w:ascii="Arial" w:eastAsia="Times New Roman" w:hAnsi="Arial" w:cs="Arial"/>
          <w:b/>
          <w:sz w:val="20"/>
          <w:szCs w:val="20"/>
          <w:lang w:eastAsia="en-GB"/>
        </w:rPr>
      </w:pPr>
      <w:r w:rsidRPr="007D4C36">
        <w:rPr>
          <w:rFonts w:ascii="Arial" w:eastAsia="Times New Roman" w:hAnsi="Arial" w:cs="Arial"/>
          <w:b/>
          <w:sz w:val="20"/>
          <w:szCs w:val="20"/>
          <w:lang w:eastAsia="en-GB"/>
        </w:rPr>
        <w:t>Introduction</w:t>
      </w:r>
    </w:p>
    <w:p w:rsidR="008E3569" w:rsidRPr="007D4C36" w:rsidRDefault="008E3569" w:rsidP="007D4C36">
      <w:pPr>
        <w:spacing w:after="0" w:line="240" w:lineRule="auto"/>
        <w:rPr>
          <w:rFonts w:ascii="Arial" w:eastAsia="Times New Roman" w:hAnsi="Arial" w:cs="Arial"/>
          <w:sz w:val="20"/>
          <w:szCs w:val="20"/>
          <w:lang w:eastAsia="en-GB"/>
        </w:rPr>
      </w:pPr>
    </w:p>
    <w:p w:rsidR="008E3569" w:rsidRPr="007D4C36" w:rsidRDefault="008E3569" w:rsidP="007D4C36">
      <w:pPr>
        <w:spacing w:after="0" w:line="240" w:lineRule="auto"/>
        <w:rPr>
          <w:rFonts w:ascii="Arial" w:eastAsia="Times New Roman" w:hAnsi="Arial" w:cs="Arial"/>
          <w:sz w:val="20"/>
          <w:szCs w:val="20"/>
          <w:lang w:eastAsia="en-GB"/>
        </w:rPr>
      </w:pPr>
      <w:r w:rsidRPr="007D4C36">
        <w:rPr>
          <w:rFonts w:ascii="Arial" w:eastAsia="Times New Roman" w:hAnsi="Arial" w:cs="Arial"/>
          <w:sz w:val="20"/>
          <w:szCs w:val="20"/>
          <w:lang w:eastAsia="en-GB"/>
        </w:rPr>
        <w:t>The Committee, consider</w:t>
      </w:r>
      <w:r w:rsidR="00181E8A" w:rsidRPr="007D4C36">
        <w:rPr>
          <w:rFonts w:ascii="Arial" w:eastAsia="Times New Roman" w:hAnsi="Arial" w:cs="Arial"/>
          <w:sz w:val="20"/>
          <w:szCs w:val="20"/>
          <w:lang w:eastAsia="en-GB"/>
        </w:rPr>
        <w:t>ed the 2021/22 third</w:t>
      </w:r>
      <w:r w:rsidRPr="007D4C36">
        <w:rPr>
          <w:rFonts w:ascii="Arial" w:eastAsia="Times New Roman" w:hAnsi="Arial" w:cs="Arial"/>
          <w:sz w:val="20"/>
          <w:szCs w:val="20"/>
          <w:lang w:eastAsia="en-GB"/>
        </w:rPr>
        <w:t xml:space="preserve"> quarter report of the Department on </w:t>
      </w:r>
      <w:r w:rsidR="00181E8A" w:rsidRPr="007D4C36">
        <w:rPr>
          <w:rFonts w:ascii="Arial" w:eastAsia="Times New Roman" w:hAnsi="Arial" w:cs="Arial"/>
          <w:sz w:val="20"/>
          <w:szCs w:val="20"/>
          <w:lang w:eastAsia="en-GB"/>
        </w:rPr>
        <w:t>18 May</w:t>
      </w:r>
      <w:r w:rsidRPr="007D4C36">
        <w:rPr>
          <w:rFonts w:ascii="Arial" w:eastAsia="Times New Roman" w:hAnsi="Arial" w:cs="Arial"/>
          <w:sz w:val="20"/>
          <w:szCs w:val="20"/>
          <w:lang w:eastAsia="en-GB"/>
        </w:rPr>
        <w:t xml:space="preserve"> 2022. This report provides a reflection on the expe</w:t>
      </w:r>
      <w:bookmarkStart w:id="0" w:name="_GoBack"/>
      <w:bookmarkEnd w:id="0"/>
      <w:r w:rsidRPr="007D4C36">
        <w:rPr>
          <w:rFonts w:ascii="Arial" w:eastAsia="Times New Roman" w:hAnsi="Arial" w:cs="Arial"/>
          <w:sz w:val="20"/>
          <w:szCs w:val="20"/>
          <w:lang w:eastAsia="en-GB"/>
        </w:rPr>
        <w:t>nditure and non-financial performance of the Dep</w:t>
      </w:r>
      <w:r w:rsidR="00435086" w:rsidRPr="007D4C36">
        <w:rPr>
          <w:rFonts w:ascii="Arial" w:eastAsia="Times New Roman" w:hAnsi="Arial" w:cs="Arial"/>
          <w:sz w:val="20"/>
          <w:szCs w:val="20"/>
          <w:lang w:eastAsia="en-GB"/>
        </w:rPr>
        <w:t>artment by the end of the third</w:t>
      </w:r>
      <w:r w:rsidRPr="007D4C36">
        <w:rPr>
          <w:rFonts w:ascii="Arial" w:eastAsia="Times New Roman" w:hAnsi="Arial" w:cs="Arial"/>
          <w:sz w:val="20"/>
          <w:szCs w:val="20"/>
          <w:lang w:eastAsia="en-GB"/>
        </w:rPr>
        <w:t xml:space="preserve"> quarter of the 2021/22 financial year. It also provides the Committee’s key deliberations, observations, and recommendations. Those are based on the documents presented to the Committee by the Department, the Adjusted Estimates of National Expenditure (AENE) and section 32 report published by National Treasury. </w:t>
      </w:r>
    </w:p>
    <w:p w:rsidR="008E3569" w:rsidRPr="007D4C36" w:rsidRDefault="008E3569" w:rsidP="007D4C36">
      <w:pPr>
        <w:spacing w:after="0" w:line="240" w:lineRule="auto"/>
        <w:rPr>
          <w:rFonts w:ascii="Arial" w:eastAsia="Times New Roman" w:hAnsi="Arial" w:cs="Arial"/>
          <w:sz w:val="20"/>
          <w:szCs w:val="20"/>
          <w:lang w:eastAsia="en-GB"/>
        </w:rPr>
      </w:pPr>
    </w:p>
    <w:p w:rsidR="008E3569" w:rsidRPr="007D4C36" w:rsidRDefault="008E3569" w:rsidP="007D4C36">
      <w:pPr>
        <w:pStyle w:val="ListParagraph"/>
        <w:numPr>
          <w:ilvl w:val="0"/>
          <w:numId w:val="1"/>
        </w:numPr>
        <w:spacing w:after="0" w:line="240" w:lineRule="auto"/>
        <w:rPr>
          <w:rFonts w:ascii="Arial" w:eastAsia="Times New Roman" w:hAnsi="Arial" w:cs="Arial"/>
          <w:b/>
          <w:sz w:val="20"/>
          <w:szCs w:val="20"/>
          <w:lang w:eastAsia="en-GB"/>
        </w:rPr>
      </w:pPr>
      <w:r w:rsidRPr="007D4C36">
        <w:rPr>
          <w:rFonts w:ascii="Arial" w:eastAsia="Times New Roman" w:hAnsi="Arial" w:cs="Arial"/>
          <w:b/>
          <w:sz w:val="20"/>
          <w:szCs w:val="20"/>
          <w:lang w:eastAsia="en-GB"/>
        </w:rPr>
        <w:t>An overview of the ove</w:t>
      </w:r>
      <w:r w:rsidR="00435086" w:rsidRPr="007D4C36">
        <w:rPr>
          <w:rFonts w:ascii="Arial" w:eastAsia="Times New Roman" w:hAnsi="Arial" w:cs="Arial"/>
          <w:b/>
          <w:sz w:val="20"/>
          <w:szCs w:val="20"/>
          <w:lang w:eastAsia="en-GB"/>
        </w:rPr>
        <w:t>rall expenditure</w:t>
      </w:r>
    </w:p>
    <w:p w:rsidR="008E3569" w:rsidRPr="007D4C36" w:rsidRDefault="00181E8A" w:rsidP="007D4C36">
      <w:pPr>
        <w:pStyle w:val="Default"/>
        <w:rPr>
          <w:sz w:val="20"/>
          <w:szCs w:val="20"/>
        </w:rPr>
      </w:pPr>
      <w:r w:rsidRPr="007D4C36">
        <w:rPr>
          <w:sz w:val="20"/>
          <w:szCs w:val="20"/>
        </w:rPr>
        <w:t>The main appropriation of the Department for 2021/22 amounted to R31.66 billion, which was adjusted upwards to R31.68 billion through the adjusted appropriation. By the end of the third quarter, the Department spent R21.1 billion (66.7%) of its overall budget. Spending was R246.3 million (1.2%) lower than projected, primarily due to lower than anticipated spending on transfers and subsidies in the Informal Settlements and Affordable Housing programmes.</w:t>
      </w:r>
    </w:p>
    <w:p w:rsidR="00181E8A" w:rsidRPr="007D4C36" w:rsidRDefault="00181E8A" w:rsidP="007D4C36">
      <w:pPr>
        <w:pStyle w:val="Default"/>
        <w:rPr>
          <w:sz w:val="20"/>
          <w:szCs w:val="20"/>
        </w:rPr>
      </w:pPr>
    </w:p>
    <w:p w:rsidR="008E3569" w:rsidRPr="007D4C36" w:rsidRDefault="008E3569" w:rsidP="007D4C36">
      <w:pPr>
        <w:pStyle w:val="ListParagraph"/>
        <w:numPr>
          <w:ilvl w:val="1"/>
          <w:numId w:val="2"/>
        </w:numPr>
        <w:spacing w:after="0" w:line="240" w:lineRule="auto"/>
        <w:rPr>
          <w:rFonts w:ascii="Arial" w:eastAsia="Times New Roman" w:hAnsi="Arial" w:cs="Arial"/>
          <w:b/>
          <w:sz w:val="20"/>
          <w:szCs w:val="20"/>
          <w:lang w:eastAsia="en-GB"/>
        </w:rPr>
      </w:pPr>
      <w:r w:rsidRPr="007D4C36">
        <w:rPr>
          <w:rFonts w:ascii="Arial" w:eastAsia="Times New Roman" w:hAnsi="Arial" w:cs="Arial"/>
          <w:b/>
          <w:sz w:val="20"/>
          <w:szCs w:val="20"/>
          <w:lang w:eastAsia="en-GB"/>
        </w:rPr>
        <w:t>Expenditure and performance per program</w:t>
      </w:r>
    </w:p>
    <w:p w:rsidR="008E3569" w:rsidRPr="007D4C36" w:rsidRDefault="008E3569" w:rsidP="007D4C36">
      <w:pPr>
        <w:spacing w:after="0" w:line="240" w:lineRule="auto"/>
        <w:rPr>
          <w:rFonts w:ascii="Arial" w:eastAsia="Times New Roman" w:hAnsi="Arial" w:cs="Arial"/>
          <w:b/>
          <w:sz w:val="20"/>
          <w:szCs w:val="20"/>
          <w:lang w:eastAsia="en-GB"/>
        </w:rPr>
      </w:pPr>
      <w:r w:rsidRPr="007D4C36">
        <w:rPr>
          <w:rFonts w:ascii="Arial" w:hAnsi="Arial" w:cs="Arial"/>
          <w:sz w:val="20"/>
          <w:szCs w:val="20"/>
        </w:rPr>
        <w:t>A brief summary per programme is provided below:</w:t>
      </w:r>
    </w:p>
    <w:p w:rsidR="008E3569" w:rsidRPr="007D4C36" w:rsidRDefault="008E3569" w:rsidP="007D4C36">
      <w:pPr>
        <w:spacing w:after="0" w:line="240" w:lineRule="auto"/>
        <w:rPr>
          <w:rFonts w:ascii="Arial" w:hAnsi="Arial" w:cs="Arial"/>
          <w:sz w:val="20"/>
          <w:szCs w:val="20"/>
        </w:rPr>
      </w:pPr>
    </w:p>
    <w:p w:rsidR="008E3569" w:rsidRPr="007D4C36" w:rsidRDefault="008E3569" w:rsidP="007D4C36">
      <w:pPr>
        <w:pStyle w:val="ListParagraph"/>
        <w:numPr>
          <w:ilvl w:val="2"/>
          <w:numId w:val="2"/>
        </w:numPr>
        <w:spacing w:after="0" w:line="240" w:lineRule="auto"/>
        <w:rPr>
          <w:rFonts w:ascii="Arial" w:hAnsi="Arial" w:cs="Arial"/>
          <w:b/>
          <w:sz w:val="20"/>
          <w:szCs w:val="20"/>
        </w:rPr>
      </w:pPr>
      <w:r w:rsidRPr="007D4C36">
        <w:rPr>
          <w:rFonts w:ascii="Arial" w:hAnsi="Arial" w:cs="Arial"/>
          <w:b/>
          <w:sz w:val="20"/>
          <w:szCs w:val="20"/>
        </w:rPr>
        <w:t xml:space="preserve">Programme 1 (Administration) </w:t>
      </w:r>
    </w:p>
    <w:p w:rsidR="008E3569" w:rsidRPr="007D4C36" w:rsidRDefault="00181E8A" w:rsidP="007D4C36">
      <w:pPr>
        <w:pStyle w:val="Default"/>
        <w:rPr>
          <w:rFonts w:eastAsia="Times New Roman"/>
          <w:sz w:val="20"/>
          <w:szCs w:val="20"/>
          <w:lang w:eastAsia="en-GB"/>
        </w:rPr>
      </w:pPr>
      <w:r w:rsidRPr="007D4C36">
        <w:rPr>
          <w:rFonts w:eastAsia="Times New Roman"/>
          <w:sz w:val="20"/>
          <w:szCs w:val="20"/>
          <w:lang w:eastAsia="en-GB"/>
        </w:rPr>
        <w:t>Spending under this programme reached R313.8 million against a projection of R340.4 million. The lower than projected spending of R26.6 million (7.8%) was mainly due to reductions in the Department’s operational requirements and business activities, including office supplies, advertising and travel and subsistence, as well as the staff complement, which decreased by 27 people since the start of the financial year.</w:t>
      </w:r>
    </w:p>
    <w:p w:rsidR="008E3569" w:rsidRPr="007D4C36" w:rsidRDefault="008E3569" w:rsidP="007D4C36">
      <w:pPr>
        <w:pStyle w:val="Default"/>
        <w:rPr>
          <w:rFonts w:eastAsia="Times New Roman"/>
          <w:sz w:val="20"/>
          <w:szCs w:val="20"/>
          <w:lang w:eastAsia="en-GB"/>
        </w:rPr>
      </w:pPr>
    </w:p>
    <w:p w:rsidR="008E3569" w:rsidRPr="007D4C36" w:rsidRDefault="008E3569" w:rsidP="007D4C36">
      <w:pPr>
        <w:pStyle w:val="Default"/>
        <w:numPr>
          <w:ilvl w:val="2"/>
          <w:numId w:val="2"/>
        </w:numPr>
        <w:rPr>
          <w:b/>
          <w:sz w:val="20"/>
          <w:szCs w:val="20"/>
        </w:rPr>
      </w:pPr>
      <w:r w:rsidRPr="007D4C36">
        <w:rPr>
          <w:b/>
          <w:sz w:val="20"/>
          <w:szCs w:val="20"/>
        </w:rPr>
        <w:t>Programme 2 (Integrated Human Settlements Planning and Development)</w:t>
      </w:r>
    </w:p>
    <w:p w:rsidR="008E3569" w:rsidRPr="007D4C36" w:rsidRDefault="00181E8A" w:rsidP="007D4C36">
      <w:pPr>
        <w:pStyle w:val="Default"/>
        <w:rPr>
          <w:sz w:val="20"/>
          <w:szCs w:val="20"/>
        </w:rPr>
      </w:pPr>
      <w:r w:rsidRPr="007D4C36">
        <w:rPr>
          <w:sz w:val="20"/>
          <w:szCs w:val="20"/>
        </w:rPr>
        <w:t>This programme spent R14.6 billion against a projection of R14.2 billion. The Department spent R432.7 million (3.1%) higher than projected, primarily due to higher than projected transfers from the Human Settlements Development Grant and the Urban Settlements Development Grant. The higher transfers are due to the alignment of monthly transfers for each respective conditional grant to the latest approved payment schedule.</w:t>
      </w:r>
    </w:p>
    <w:p w:rsidR="008E3569" w:rsidRPr="007D4C36" w:rsidRDefault="008E3569" w:rsidP="007D4C36">
      <w:pPr>
        <w:pStyle w:val="Default"/>
        <w:ind w:left="720"/>
        <w:rPr>
          <w:b/>
          <w:sz w:val="20"/>
          <w:szCs w:val="20"/>
        </w:rPr>
      </w:pPr>
    </w:p>
    <w:p w:rsidR="008E3569" w:rsidRPr="007D4C36" w:rsidRDefault="008E3569" w:rsidP="007D4C36">
      <w:pPr>
        <w:pStyle w:val="Default"/>
        <w:numPr>
          <w:ilvl w:val="2"/>
          <w:numId w:val="2"/>
        </w:numPr>
        <w:rPr>
          <w:b/>
          <w:sz w:val="20"/>
          <w:szCs w:val="20"/>
        </w:rPr>
      </w:pPr>
      <w:r w:rsidRPr="007D4C36">
        <w:rPr>
          <w:b/>
          <w:sz w:val="20"/>
          <w:szCs w:val="20"/>
        </w:rPr>
        <w:t xml:space="preserve">Programme 3 (Informal Settlements) </w:t>
      </w:r>
    </w:p>
    <w:p w:rsidR="008E3569" w:rsidRPr="007D4C36" w:rsidRDefault="00181E8A" w:rsidP="007D4C36">
      <w:pPr>
        <w:pStyle w:val="Default"/>
        <w:rPr>
          <w:sz w:val="20"/>
          <w:szCs w:val="20"/>
        </w:rPr>
      </w:pPr>
      <w:r w:rsidRPr="007D4C36">
        <w:rPr>
          <w:sz w:val="20"/>
          <w:szCs w:val="20"/>
        </w:rPr>
        <w:t>Under this programme spending reached R5.1 billion, against a projection of R5.6 billion, with spending therefore being 9% lower than projected. This can predominantly be attributed to lower than projected transfers of the Emergency Housing Grant and the Informal Settlements Upgrading Partnership Grant, as these grant transfers are dependent on approved applications and are, despite being lower than projected, in line with the latest approved payment schedule</w:t>
      </w:r>
    </w:p>
    <w:p w:rsidR="008E3569" w:rsidRPr="007D4C36" w:rsidRDefault="008E3569" w:rsidP="007D4C36">
      <w:pPr>
        <w:pStyle w:val="Default"/>
        <w:rPr>
          <w:sz w:val="20"/>
          <w:szCs w:val="20"/>
        </w:rPr>
      </w:pPr>
    </w:p>
    <w:p w:rsidR="008E3569" w:rsidRPr="007D4C36" w:rsidRDefault="008E3569" w:rsidP="007D4C36">
      <w:pPr>
        <w:pStyle w:val="Default"/>
        <w:numPr>
          <w:ilvl w:val="2"/>
          <w:numId w:val="2"/>
        </w:numPr>
        <w:rPr>
          <w:b/>
          <w:sz w:val="20"/>
          <w:szCs w:val="20"/>
        </w:rPr>
      </w:pPr>
      <w:r w:rsidRPr="007D4C36">
        <w:rPr>
          <w:b/>
          <w:sz w:val="20"/>
          <w:szCs w:val="20"/>
        </w:rPr>
        <w:t xml:space="preserve">Programme 4 (Rental and Social Housing) </w:t>
      </w:r>
    </w:p>
    <w:p w:rsidR="008E3569" w:rsidRPr="007D4C36" w:rsidRDefault="00C36B14" w:rsidP="007D4C36">
      <w:pPr>
        <w:pStyle w:val="Default"/>
        <w:rPr>
          <w:sz w:val="20"/>
          <w:szCs w:val="20"/>
        </w:rPr>
      </w:pPr>
      <w:r w:rsidRPr="007D4C36">
        <w:rPr>
          <w:sz w:val="20"/>
          <w:szCs w:val="20"/>
        </w:rPr>
        <w:t xml:space="preserve">This Programme </w:t>
      </w:r>
      <w:r w:rsidR="00181E8A" w:rsidRPr="007D4C36">
        <w:rPr>
          <w:sz w:val="20"/>
          <w:szCs w:val="20"/>
        </w:rPr>
        <w:t>spent R835.8 million against the projected R902.3 million, therefore spending R66.5 million (7.4%) less than projected. This is attributed to lower than projected transfers of the Social Housing Regulatory Authority’s (SHRA) Consolidated Capital Grant. The Department’s cumulative transfers amounted to R70.2 million for the operational transfer; R22.7 million for the institutional investment grant and R713.1 million for the consolidated capital grant by the end of the third quarter. Due to a discrepancy, these transfers are not classified in the fund segments on the Basic Accounting System.</w:t>
      </w:r>
    </w:p>
    <w:p w:rsidR="00181E8A" w:rsidRPr="007D4C36" w:rsidRDefault="00181E8A" w:rsidP="007D4C36">
      <w:pPr>
        <w:pStyle w:val="Default"/>
        <w:rPr>
          <w:sz w:val="20"/>
          <w:szCs w:val="20"/>
        </w:rPr>
      </w:pPr>
    </w:p>
    <w:p w:rsidR="008E3569" w:rsidRPr="007D4C36" w:rsidRDefault="008E3569" w:rsidP="007D4C36">
      <w:pPr>
        <w:pStyle w:val="Default"/>
        <w:numPr>
          <w:ilvl w:val="2"/>
          <w:numId w:val="2"/>
        </w:numPr>
        <w:rPr>
          <w:b/>
          <w:sz w:val="20"/>
          <w:szCs w:val="20"/>
        </w:rPr>
      </w:pPr>
      <w:r w:rsidRPr="007D4C36">
        <w:rPr>
          <w:b/>
          <w:sz w:val="20"/>
          <w:szCs w:val="20"/>
        </w:rPr>
        <w:t xml:space="preserve">Programme 5 (Affordable Housing) </w:t>
      </w:r>
    </w:p>
    <w:p w:rsidR="00181E8A" w:rsidRPr="007D4C36" w:rsidRDefault="00FE43B0" w:rsidP="007D4C36">
      <w:pPr>
        <w:pStyle w:val="Default"/>
        <w:rPr>
          <w:rFonts w:eastAsia="Times New Roman"/>
          <w:sz w:val="20"/>
          <w:szCs w:val="20"/>
          <w:lang w:eastAsia="en-GB"/>
        </w:rPr>
      </w:pPr>
      <w:r w:rsidRPr="007D4C36">
        <w:rPr>
          <w:rFonts w:eastAsia="Times New Roman"/>
          <w:sz w:val="20"/>
          <w:szCs w:val="20"/>
          <w:lang w:eastAsia="en-GB"/>
        </w:rPr>
        <w:t>Spending under Programme reached R290.6 million against the third quarter projection of R375.5 million. The programme therefore spent R84.8 million (22.6%) less than projected, mainly due to the non-transfer of the National Housing Finance Corporation’s Finance-Linked Individual Subsidy Programme (FLISP) allocation. The entity did not submit a drawdown request as required by the Department’s internal financial management processes.</w:t>
      </w:r>
    </w:p>
    <w:p w:rsidR="00FE43B0" w:rsidRPr="007D4C36" w:rsidRDefault="00FE43B0" w:rsidP="007D4C36">
      <w:pPr>
        <w:pStyle w:val="Default"/>
        <w:rPr>
          <w:rFonts w:eastAsia="Times New Roman"/>
          <w:sz w:val="20"/>
          <w:szCs w:val="20"/>
          <w:lang w:eastAsia="en-GB"/>
        </w:rPr>
      </w:pPr>
    </w:p>
    <w:p w:rsidR="00FE43B0" w:rsidRPr="007D4C36" w:rsidRDefault="00435086" w:rsidP="007D4C36">
      <w:pPr>
        <w:pStyle w:val="ListParagraph"/>
        <w:numPr>
          <w:ilvl w:val="0"/>
          <w:numId w:val="3"/>
        </w:numPr>
        <w:spacing w:after="0" w:line="240" w:lineRule="auto"/>
        <w:rPr>
          <w:rFonts w:ascii="Arial" w:eastAsia="Times New Roman" w:hAnsi="Arial" w:cs="Arial"/>
          <w:b/>
          <w:sz w:val="20"/>
          <w:szCs w:val="20"/>
          <w:lang w:eastAsia="en-GB"/>
        </w:rPr>
      </w:pPr>
      <w:r w:rsidRPr="007D4C36">
        <w:rPr>
          <w:rFonts w:ascii="Arial" w:eastAsia="Times New Roman" w:hAnsi="Arial" w:cs="Arial"/>
          <w:b/>
          <w:sz w:val="20"/>
          <w:szCs w:val="20"/>
          <w:lang w:eastAsia="en-GB"/>
        </w:rPr>
        <w:t xml:space="preserve">Departmental </w:t>
      </w:r>
      <w:r w:rsidR="00F43776" w:rsidRPr="007D4C36">
        <w:rPr>
          <w:rFonts w:ascii="Arial" w:eastAsia="Times New Roman" w:hAnsi="Arial" w:cs="Arial"/>
          <w:b/>
          <w:sz w:val="20"/>
          <w:szCs w:val="20"/>
          <w:lang w:eastAsia="en-GB"/>
        </w:rPr>
        <w:t>Performance</w:t>
      </w:r>
    </w:p>
    <w:p w:rsidR="00F43776" w:rsidRPr="007D4C36" w:rsidRDefault="00F43776" w:rsidP="007D4C36">
      <w:pPr>
        <w:spacing w:after="0" w:line="240" w:lineRule="auto"/>
        <w:rPr>
          <w:rFonts w:ascii="Arial" w:eastAsia="Times New Roman" w:hAnsi="Arial" w:cs="Arial"/>
          <w:b/>
          <w:sz w:val="20"/>
          <w:szCs w:val="20"/>
          <w:lang w:eastAsia="en-GB"/>
        </w:rPr>
      </w:pPr>
      <w:r w:rsidRPr="007D4C36">
        <w:rPr>
          <w:rFonts w:ascii="Arial" w:eastAsia="Times New Roman" w:hAnsi="Arial" w:cs="Arial"/>
          <w:b/>
          <w:sz w:val="20"/>
          <w:szCs w:val="20"/>
          <w:lang w:eastAsia="en-GB"/>
        </w:rPr>
        <w:t xml:space="preserve">3.1 Affordable Housing </w:t>
      </w:r>
    </w:p>
    <w:p w:rsidR="00F43776" w:rsidRPr="007D4C36" w:rsidRDefault="00F43776" w:rsidP="007D4C36">
      <w:pPr>
        <w:spacing w:after="0" w:line="240" w:lineRule="auto"/>
        <w:rPr>
          <w:rFonts w:ascii="Arial" w:eastAsia="Times New Roman" w:hAnsi="Arial" w:cs="Arial"/>
          <w:sz w:val="20"/>
          <w:szCs w:val="20"/>
          <w:lang w:eastAsia="en-GB"/>
        </w:rPr>
      </w:pPr>
      <w:r w:rsidRPr="007D4C36">
        <w:rPr>
          <w:rFonts w:ascii="Arial" w:eastAsia="Times New Roman" w:hAnsi="Arial" w:cs="Arial"/>
          <w:sz w:val="20"/>
          <w:szCs w:val="20"/>
          <w:lang w:eastAsia="en-GB"/>
        </w:rPr>
        <w:t>The following were</w:t>
      </w:r>
      <w:r w:rsidR="00E31B65" w:rsidRPr="007D4C36">
        <w:rPr>
          <w:rFonts w:ascii="Arial" w:eastAsia="Times New Roman" w:hAnsi="Arial" w:cs="Arial"/>
          <w:sz w:val="20"/>
          <w:szCs w:val="20"/>
          <w:lang w:eastAsia="en-GB"/>
        </w:rPr>
        <w:t xml:space="preserve"> APP targets performance </w:t>
      </w:r>
      <w:r w:rsidR="00396E43" w:rsidRPr="007D4C36">
        <w:rPr>
          <w:rFonts w:ascii="Arial" w:eastAsia="Times New Roman" w:hAnsi="Arial" w:cs="Arial"/>
          <w:sz w:val="20"/>
          <w:szCs w:val="20"/>
          <w:lang w:eastAsia="en-GB"/>
        </w:rPr>
        <w:t xml:space="preserve">under </w:t>
      </w:r>
      <w:r w:rsidR="00E31B65" w:rsidRPr="007D4C36">
        <w:rPr>
          <w:rFonts w:ascii="Arial" w:eastAsia="Times New Roman" w:hAnsi="Arial" w:cs="Arial"/>
          <w:sz w:val="20"/>
          <w:szCs w:val="20"/>
          <w:lang w:eastAsia="en-GB"/>
        </w:rPr>
        <w:t>Affordable H</w:t>
      </w:r>
      <w:r w:rsidRPr="007D4C36">
        <w:rPr>
          <w:rFonts w:ascii="Arial" w:eastAsia="Times New Roman" w:hAnsi="Arial" w:cs="Arial"/>
          <w:sz w:val="20"/>
          <w:szCs w:val="20"/>
          <w:lang w:eastAsia="en-GB"/>
        </w:rPr>
        <w:t xml:space="preserve">ousing: </w:t>
      </w:r>
    </w:p>
    <w:p w:rsidR="00FE43B0" w:rsidRPr="007D4C36" w:rsidRDefault="00E31B65" w:rsidP="007D4C36">
      <w:pPr>
        <w:pStyle w:val="ListParagraph"/>
        <w:numPr>
          <w:ilvl w:val="0"/>
          <w:numId w:val="9"/>
        </w:numPr>
        <w:spacing w:after="0" w:line="240" w:lineRule="auto"/>
        <w:rPr>
          <w:rFonts w:ascii="Arial" w:eastAsia="Times New Roman" w:hAnsi="Arial" w:cs="Arial"/>
          <w:b/>
          <w:sz w:val="20"/>
          <w:szCs w:val="20"/>
          <w:lang w:eastAsia="en-GB"/>
        </w:rPr>
      </w:pPr>
      <w:r w:rsidRPr="007D4C36">
        <w:rPr>
          <w:rFonts w:ascii="Arial" w:eastAsia="Times New Roman" w:hAnsi="Arial" w:cs="Arial"/>
          <w:sz w:val="20"/>
          <w:szCs w:val="20"/>
          <w:lang w:eastAsia="en-GB"/>
        </w:rPr>
        <w:t xml:space="preserve">Target on </w:t>
      </w:r>
      <w:r w:rsidRPr="007D4C36">
        <w:rPr>
          <w:rFonts w:ascii="Arial" w:eastAsia="Times New Roman" w:hAnsi="Arial" w:cs="Arial"/>
          <w:b/>
          <w:sz w:val="20"/>
          <w:szCs w:val="20"/>
          <w:lang w:eastAsia="en-GB"/>
        </w:rPr>
        <w:t xml:space="preserve">verified 13 102 BNG houses delivered – </w:t>
      </w:r>
      <w:r w:rsidR="00E6056D" w:rsidRPr="007D4C36">
        <w:rPr>
          <w:rFonts w:ascii="Arial" w:eastAsia="Times New Roman" w:hAnsi="Arial" w:cs="Arial"/>
          <w:sz w:val="20"/>
          <w:szCs w:val="20"/>
          <w:lang w:eastAsia="en-GB"/>
        </w:rPr>
        <w:t xml:space="preserve">0 </w:t>
      </w:r>
      <w:r w:rsidRPr="007D4C36">
        <w:rPr>
          <w:rFonts w:ascii="Arial" w:eastAsia="Times New Roman" w:hAnsi="Arial" w:cs="Arial"/>
          <w:sz w:val="20"/>
          <w:szCs w:val="20"/>
          <w:lang w:eastAsia="en-GB"/>
        </w:rPr>
        <w:t>BNG houses delivered.</w:t>
      </w:r>
    </w:p>
    <w:p w:rsidR="00E31B65" w:rsidRPr="007D4C36" w:rsidRDefault="00E31B65" w:rsidP="007D4C36">
      <w:pPr>
        <w:pStyle w:val="ListParagraph"/>
        <w:numPr>
          <w:ilvl w:val="0"/>
          <w:numId w:val="9"/>
        </w:numPr>
        <w:spacing w:after="0" w:line="240" w:lineRule="auto"/>
        <w:rPr>
          <w:rFonts w:ascii="Arial" w:eastAsia="Times New Roman" w:hAnsi="Arial" w:cs="Arial"/>
          <w:b/>
          <w:sz w:val="20"/>
          <w:szCs w:val="20"/>
          <w:lang w:eastAsia="en-GB"/>
        </w:rPr>
      </w:pPr>
      <w:r w:rsidRPr="007D4C36">
        <w:rPr>
          <w:rFonts w:ascii="Arial" w:eastAsia="Times New Roman" w:hAnsi="Arial" w:cs="Arial"/>
          <w:sz w:val="20"/>
          <w:szCs w:val="20"/>
          <w:lang w:eastAsia="en-GB"/>
        </w:rPr>
        <w:t>Target on</w:t>
      </w:r>
      <w:r w:rsidRPr="007D4C36">
        <w:rPr>
          <w:rFonts w:ascii="Arial" w:eastAsia="Times New Roman" w:hAnsi="Arial" w:cs="Arial"/>
          <w:b/>
          <w:sz w:val="20"/>
          <w:szCs w:val="20"/>
          <w:lang w:eastAsia="en-GB"/>
        </w:rPr>
        <w:t xml:space="preserve"> 9 916 serviced sites completed (HSDG) - </w:t>
      </w:r>
      <w:r w:rsidR="00E6056D" w:rsidRPr="007D4C36">
        <w:rPr>
          <w:rFonts w:ascii="Arial" w:eastAsia="Times New Roman" w:hAnsi="Arial" w:cs="Arial"/>
          <w:sz w:val="20"/>
          <w:szCs w:val="20"/>
          <w:lang w:eastAsia="en-GB"/>
        </w:rPr>
        <w:t xml:space="preserve"> 0 </w:t>
      </w:r>
      <w:r w:rsidRPr="007D4C36">
        <w:rPr>
          <w:rFonts w:ascii="Arial" w:eastAsia="Times New Roman" w:hAnsi="Arial" w:cs="Arial"/>
          <w:sz w:val="20"/>
          <w:szCs w:val="20"/>
          <w:lang w:eastAsia="en-GB"/>
        </w:rPr>
        <w:t>serviced sites completed.</w:t>
      </w:r>
    </w:p>
    <w:p w:rsidR="00E31B65" w:rsidRPr="007D4C36" w:rsidRDefault="00E31B65" w:rsidP="007D4C36">
      <w:pPr>
        <w:pStyle w:val="ListParagraph"/>
        <w:numPr>
          <w:ilvl w:val="0"/>
          <w:numId w:val="9"/>
        </w:numPr>
        <w:spacing w:after="0" w:line="240" w:lineRule="auto"/>
        <w:rPr>
          <w:rFonts w:ascii="Arial" w:eastAsia="Times New Roman" w:hAnsi="Arial" w:cs="Arial"/>
          <w:sz w:val="20"/>
          <w:szCs w:val="20"/>
          <w:lang w:eastAsia="en-GB"/>
        </w:rPr>
      </w:pPr>
      <w:r w:rsidRPr="007D4C36">
        <w:rPr>
          <w:rFonts w:ascii="Arial" w:eastAsia="Times New Roman" w:hAnsi="Arial" w:cs="Arial"/>
          <w:sz w:val="20"/>
          <w:szCs w:val="20"/>
          <w:lang w:eastAsia="en-GB"/>
        </w:rPr>
        <w:t>Target on</w:t>
      </w:r>
      <w:r w:rsidRPr="007D4C36">
        <w:rPr>
          <w:rFonts w:ascii="Arial" w:eastAsia="Times New Roman" w:hAnsi="Arial" w:cs="Arial"/>
          <w:b/>
          <w:sz w:val="20"/>
          <w:szCs w:val="20"/>
          <w:lang w:eastAsia="en-GB"/>
        </w:rPr>
        <w:t xml:space="preserve"> 13 750 serviced sites completed (USDG) - </w:t>
      </w:r>
      <w:r w:rsidRPr="007D4C36">
        <w:rPr>
          <w:rFonts w:ascii="Arial" w:eastAsia="Times New Roman" w:hAnsi="Arial" w:cs="Arial"/>
          <w:sz w:val="20"/>
          <w:szCs w:val="20"/>
          <w:lang w:eastAsia="en-GB"/>
        </w:rPr>
        <w:t>0 serviced sites completed.</w:t>
      </w:r>
    </w:p>
    <w:p w:rsidR="00E31B65" w:rsidRPr="007D4C36" w:rsidRDefault="00E31B65" w:rsidP="007D4C36">
      <w:pPr>
        <w:pStyle w:val="ListParagraph"/>
        <w:numPr>
          <w:ilvl w:val="0"/>
          <w:numId w:val="9"/>
        </w:numPr>
        <w:spacing w:after="0" w:line="240" w:lineRule="auto"/>
        <w:rPr>
          <w:rFonts w:ascii="Arial" w:eastAsia="Times New Roman" w:hAnsi="Arial" w:cs="Arial"/>
          <w:sz w:val="20"/>
          <w:szCs w:val="20"/>
          <w:lang w:eastAsia="en-GB"/>
        </w:rPr>
      </w:pPr>
      <w:r w:rsidRPr="007D4C36">
        <w:rPr>
          <w:rFonts w:ascii="Arial" w:eastAsia="Times New Roman" w:hAnsi="Arial" w:cs="Arial"/>
          <w:sz w:val="20"/>
          <w:szCs w:val="20"/>
          <w:lang w:eastAsia="en-GB"/>
        </w:rPr>
        <w:lastRenderedPageBreak/>
        <w:t xml:space="preserve">Target </w:t>
      </w:r>
      <w:r w:rsidR="00E6056D" w:rsidRPr="007D4C36">
        <w:rPr>
          <w:rFonts w:ascii="Arial" w:eastAsia="Times New Roman" w:hAnsi="Arial" w:cs="Arial"/>
          <w:sz w:val="20"/>
          <w:szCs w:val="20"/>
          <w:lang w:eastAsia="en-GB"/>
        </w:rPr>
        <w:t xml:space="preserve">on </w:t>
      </w:r>
      <w:r w:rsidR="00E6056D" w:rsidRPr="007D4C36">
        <w:rPr>
          <w:rFonts w:ascii="Arial" w:eastAsia="Times New Roman" w:hAnsi="Arial" w:cs="Arial"/>
          <w:b/>
          <w:sz w:val="20"/>
          <w:szCs w:val="20"/>
          <w:lang w:eastAsia="en-GB"/>
        </w:rPr>
        <w:t>progress reported on 1 800 post-2014 title deeds registered</w:t>
      </w:r>
      <w:r w:rsidR="00E6056D" w:rsidRPr="007D4C36">
        <w:rPr>
          <w:rFonts w:ascii="Arial" w:eastAsia="Times New Roman" w:hAnsi="Arial" w:cs="Arial"/>
          <w:sz w:val="20"/>
          <w:szCs w:val="20"/>
          <w:lang w:eastAsia="en-GB"/>
        </w:rPr>
        <w:t xml:space="preserve"> </w:t>
      </w:r>
      <w:r w:rsidR="00E6056D" w:rsidRPr="007D4C36">
        <w:rPr>
          <w:rFonts w:ascii="Arial" w:eastAsia="Times New Roman" w:hAnsi="Arial" w:cs="Arial"/>
          <w:b/>
          <w:sz w:val="20"/>
          <w:szCs w:val="20"/>
          <w:lang w:eastAsia="en-GB"/>
        </w:rPr>
        <w:t>-</w:t>
      </w:r>
      <w:r w:rsidRPr="007D4C36">
        <w:rPr>
          <w:rFonts w:ascii="Arial" w:eastAsia="Times New Roman" w:hAnsi="Arial" w:cs="Arial"/>
          <w:b/>
          <w:sz w:val="20"/>
          <w:szCs w:val="20"/>
          <w:lang w:eastAsia="en-GB"/>
        </w:rPr>
        <w:t xml:space="preserve"> </w:t>
      </w:r>
      <w:r w:rsidR="00E6056D" w:rsidRPr="007D4C36">
        <w:rPr>
          <w:rFonts w:ascii="Arial" w:eastAsia="Times New Roman" w:hAnsi="Arial" w:cs="Arial"/>
          <w:sz w:val="20"/>
          <w:szCs w:val="20"/>
          <w:lang w:eastAsia="en-GB"/>
        </w:rPr>
        <w:t>p</w:t>
      </w:r>
      <w:r w:rsidRPr="007D4C36">
        <w:rPr>
          <w:rFonts w:ascii="Arial" w:eastAsia="Times New Roman" w:hAnsi="Arial" w:cs="Arial"/>
          <w:sz w:val="20"/>
          <w:szCs w:val="20"/>
          <w:lang w:eastAsia="en-GB"/>
        </w:rPr>
        <w:t>rogress report on 0 post-2014 title deeds registered</w:t>
      </w:r>
      <w:r w:rsidR="00E6056D" w:rsidRPr="007D4C36">
        <w:rPr>
          <w:rFonts w:ascii="Arial" w:eastAsia="Times New Roman" w:hAnsi="Arial" w:cs="Arial"/>
          <w:sz w:val="20"/>
          <w:szCs w:val="20"/>
          <w:lang w:eastAsia="en-GB"/>
        </w:rPr>
        <w:t>.</w:t>
      </w:r>
    </w:p>
    <w:p w:rsidR="00E6056D" w:rsidRPr="007D4C36" w:rsidRDefault="00E6056D" w:rsidP="007D4C36">
      <w:pPr>
        <w:pStyle w:val="ListParagraph"/>
        <w:numPr>
          <w:ilvl w:val="0"/>
          <w:numId w:val="9"/>
        </w:numPr>
        <w:spacing w:after="0" w:line="240" w:lineRule="auto"/>
        <w:rPr>
          <w:rFonts w:ascii="Arial" w:eastAsia="Times New Roman" w:hAnsi="Arial" w:cs="Arial"/>
          <w:sz w:val="20"/>
          <w:szCs w:val="20"/>
          <w:lang w:eastAsia="en-GB"/>
        </w:rPr>
      </w:pPr>
      <w:r w:rsidRPr="007D4C36">
        <w:rPr>
          <w:rFonts w:ascii="Arial" w:eastAsia="Times New Roman" w:hAnsi="Arial" w:cs="Arial"/>
          <w:sz w:val="20"/>
          <w:szCs w:val="20"/>
          <w:lang w:eastAsia="en-GB"/>
        </w:rPr>
        <w:t xml:space="preserve">Target on </w:t>
      </w:r>
      <w:r w:rsidRPr="007D4C36">
        <w:rPr>
          <w:rFonts w:ascii="Arial" w:eastAsia="Times New Roman" w:hAnsi="Arial" w:cs="Arial"/>
          <w:b/>
          <w:sz w:val="20"/>
          <w:szCs w:val="20"/>
          <w:lang w:eastAsia="en-GB"/>
        </w:rPr>
        <w:t xml:space="preserve">progress reported on 1 800 pre-1994 title deeds registered - </w:t>
      </w:r>
      <w:r w:rsidRPr="007D4C36">
        <w:rPr>
          <w:rFonts w:ascii="Arial" w:eastAsia="Times New Roman" w:hAnsi="Arial" w:cs="Arial"/>
          <w:sz w:val="20"/>
          <w:szCs w:val="20"/>
          <w:lang w:eastAsia="en-GB"/>
        </w:rPr>
        <w:t>progress report on 0 pre-1994 title deeds registered.</w:t>
      </w:r>
    </w:p>
    <w:p w:rsidR="00E6056D" w:rsidRPr="007D4C36" w:rsidRDefault="00E6056D" w:rsidP="007D4C36">
      <w:pPr>
        <w:pStyle w:val="ListParagraph"/>
        <w:numPr>
          <w:ilvl w:val="0"/>
          <w:numId w:val="9"/>
        </w:numPr>
        <w:spacing w:after="0" w:line="240" w:lineRule="auto"/>
        <w:rPr>
          <w:rFonts w:ascii="Arial" w:eastAsia="Times New Roman" w:hAnsi="Arial" w:cs="Arial"/>
          <w:sz w:val="20"/>
          <w:szCs w:val="20"/>
          <w:lang w:eastAsia="en-GB"/>
        </w:rPr>
      </w:pPr>
      <w:r w:rsidRPr="007D4C36">
        <w:rPr>
          <w:rFonts w:ascii="Arial" w:eastAsia="Times New Roman" w:hAnsi="Arial" w:cs="Arial"/>
          <w:sz w:val="20"/>
          <w:szCs w:val="20"/>
          <w:lang w:eastAsia="en-GB"/>
        </w:rPr>
        <w:t xml:space="preserve">Target on </w:t>
      </w:r>
      <w:r w:rsidRPr="007D4C36">
        <w:rPr>
          <w:rFonts w:ascii="Arial" w:eastAsia="Times New Roman" w:hAnsi="Arial" w:cs="Arial"/>
          <w:b/>
          <w:sz w:val="20"/>
          <w:szCs w:val="20"/>
          <w:lang w:eastAsia="en-GB"/>
        </w:rPr>
        <w:t xml:space="preserve">progress reported on 6 000 post-1994 title deeds registered - </w:t>
      </w:r>
      <w:r w:rsidRPr="007D4C36">
        <w:rPr>
          <w:rFonts w:ascii="Arial" w:eastAsia="Times New Roman" w:hAnsi="Arial" w:cs="Arial"/>
          <w:sz w:val="20"/>
          <w:szCs w:val="20"/>
          <w:lang w:eastAsia="en-GB"/>
        </w:rPr>
        <w:t>progress report on 0 post-1994 title deeds registered.</w:t>
      </w:r>
    </w:p>
    <w:p w:rsidR="00E6056D" w:rsidRPr="007D4C36" w:rsidRDefault="00E6056D" w:rsidP="007D4C36">
      <w:pPr>
        <w:pStyle w:val="ListParagraph"/>
        <w:numPr>
          <w:ilvl w:val="0"/>
          <w:numId w:val="9"/>
        </w:numPr>
        <w:spacing w:after="0" w:line="240" w:lineRule="auto"/>
        <w:rPr>
          <w:rFonts w:ascii="Arial" w:eastAsia="Times New Roman" w:hAnsi="Arial" w:cs="Arial"/>
          <w:sz w:val="20"/>
          <w:szCs w:val="20"/>
          <w:lang w:eastAsia="en-GB"/>
        </w:rPr>
      </w:pPr>
      <w:r w:rsidRPr="007D4C36">
        <w:rPr>
          <w:rFonts w:ascii="Arial" w:eastAsia="Times New Roman" w:hAnsi="Arial" w:cs="Arial"/>
          <w:sz w:val="20"/>
          <w:szCs w:val="20"/>
          <w:lang w:eastAsia="en-GB"/>
        </w:rPr>
        <w:t xml:space="preserve">Target on </w:t>
      </w:r>
      <w:r w:rsidRPr="007D4C36">
        <w:rPr>
          <w:rFonts w:ascii="Arial" w:eastAsia="Times New Roman" w:hAnsi="Arial" w:cs="Arial"/>
          <w:b/>
          <w:sz w:val="20"/>
          <w:szCs w:val="20"/>
          <w:lang w:eastAsia="en-GB"/>
        </w:rPr>
        <w:t xml:space="preserve">progress reported on 2 000 new title deeds registered - </w:t>
      </w:r>
      <w:r w:rsidRPr="007D4C36">
        <w:rPr>
          <w:rFonts w:ascii="Arial" w:eastAsia="Times New Roman" w:hAnsi="Arial" w:cs="Arial"/>
          <w:sz w:val="20"/>
          <w:szCs w:val="20"/>
          <w:lang w:eastAsia="en-GB"/>
        </w:rPr>
        <w:t>progress reported on 0 new title deeds registered.</w:t>
      </w:r>
    </w:p>
    <w:p w:rsidR="00E6056D" w:rsidRPr="007D4C36" w:rsidRDefault="00E6056D" w:rsidP="007D4C36">
      <w:pPr>
        <w:pStyle w:val="ListParagraph"/>
        <w:numPr>
          <w:ilvl w:val="0"/>
          <w:numId w:val="9"/>
        </w:numPr>
        <w:spacing w:after="0" w:line="240" w:lineRule="auto"/>
        <w:rPr>
          <w:rFonts w:ascii="Arial" w:eastAsia="Times New Roman" w:hAnsi="Arial" w:cs="Arial"/>
          <w:b/>
          <w:sz w:val="20"/>
          <w:szCs w:val="20"/>
          <w:lang w:eastAsia="en-GB"/>
        </w:rPr>
      </w:pPr>
      <w:r w:rsidRPr="007D4C36">
        <w:rPr>
          <w:rFonts w:ascii="Arial" w:eastAsia="Times New Roman" w:hAnsi="Arial" w:cs="Arial"/>
          <w:sz w:val="20"/>
          <w:szCs w:val="20"/>
          <w:lang w:eastAsia="en-GB"/>
        </w:rPr>
        <w:t xml:space="preserve">Target on </w:t>
      </w:r>
      <w:r w:rsidRPr="007D4C36">
        <w:rPr>
          <w:rFonts w:ascii="Arial" w:eastAsia="Times New Roman" w:hAnsi="Arial" w:cs="Arial"/>
          <w:b/>
          <w:sz w:val="20"/>
          <w:szCs w:val="20"/>
          <w:lang w:eastAsia="en-GB"/>
        </w:rPr>
        <w:t>2</w:t>
      </w:r>
      <w:r w:rsidRPr="007D4C36">
        <w:rPr>
          <w:rFonts w:ascii="Arial" w:eastAsia="Times New Roman" w:hAnsi="Arial" w:cs="Arial"/>
          <w:b/>
          <w:sz w:val="20"/>
          <w:szCs w:val="20"/>
          <w:vertAlign w:val="superscript"/>
          <w:lang w:eastAsia="en-GB"/>
        </w:rPr>
        <w:t>nd</w:t>
      </w:r>
      <w:r w:rsidRPr="007D4C36">
        <w:rPr>
          <w:rFonts w:ascii="Arial" w:eastAsia="Times New Roman" w:hAnsi="Arial" w:cs="Arial"/>
          <w:b/>
          <w:sz w:val="20"/>
          <w:szCs w:val="20"/>
          <w:lang w:eastAsia="en-GB"/>
        </w:rPr>
        <w:t xml:space="preserve"> quarter performance assessments on FLISP subsidies disbursed - </w:t>
      </w:r>
      <w:r w:rsidRPr="007D4C36">
        <w:rPr>
          <w:rFonts w:ascii="Arial" w:eastAsia="Times New Roman" w:hAnsi="Arial" w:cs="Arial"/>
          <w:sz w:val="20"/>
          <w:szCs w:val="20"/>
          <w:lang w:eastAsia="en-GB"/>
        </w:rPr>
        <w:t>one 2nd quarter performance assessments on FLISP subsidies disbursed.</w:t>
      </w:r>
    </w:p>
    <w:p w:rsidR="00E6056D" w:rsidRPr="007D4C36" w:rsidRDefault="00E6056D" w:rsidP="007D4C36">
      <w:pPr>
        <w:pStyle w:val="ListParagraph"/>
        <w:numPr>
          <w:ilvl w:val="0"/>
          <w:numId w:val="9"/>
        </w:numPr>
        <w:spacing w:after="0" w:line="240" w:lineRule="auto"/>
        <w:rPr>
          <w:rFonts w:ascii="Arial" w:eastAsia="Times New Roman" w:hAnsi="Arial" w:cs="Arial"/>
          <w:b/>
          <w:sz w:val="20"/>
          <w:szCs w:val="20"/>
          <w:lang w:eastAsia="en-GB"/>
        </w:rPr>
      </w:pPr>
      <w:r w:rsidRPr="007D4C36">
        <w:rPr>
          <w:rFonts w:ascii="Arial" w:eastAsia="Times New Roman" w:hAnsi="Arial" w:cs="Arial"/>
          <w:sz w:val="20"/>
          <w:szCs w:val="20"/>
          <w:lang w:eastAsia="en-GB"/>
        </w:rPr>
        <w:t xml:space="preserve">Target on </w:t>
      </w:r>
      <w:r w:rsidR="00396E43" w:rsidRPr="007D4C36">
        <w:rPr>
          <w:rFonts w:ascii="Arial" w:eastAsia="Times New Roman" w:hAnsi="Arial" w:cs="Arial"/>
          <w:b/>
          <w:sz w:val="20"/>
          <w:szCs w:val="20"/>
          <w:lang w:eastAsia="en-GB"/>
        </w:rPr>
        <w:t>9 p</w:t>
      </w:r>
      <w:r w:rsidRPr="007D4C36">
        <w:rPr>
          <w:rFonts w:ascii="Arial" w:eastAsia="Times New Roman" w:hAnsi="Arial" w:cs="Arial"/>
          <w:b/>
          <w:sz w:val="20"/>
          <w:szCs w:val="20"/>
          <w:lang w:eastAsia="en-GB"/>
        </w:rPr>
        <w:t xml:space="preserve">rovinces supported to eradicate the title deed backlog - </w:t>
      </w:r>
      <w:r w:rsidRPr="007D4C36">
        <w:rPr>
          <w:rFonts w:ascii="Arial" w:eastAsia="Times New Roman" w:hAnsi="Arial" w:cs="Arial"/>
          <w:sz w:val="20"/>
          <w:szCs w:val="20"/>
          <w:lang w:eastAsia="en-GB"/>
        </w:rPr>
        <w:t>provision of support was inadequate since only one element of the TID was addressed.</w:t>
      </w:r>
    </w:p>
    <w:p w:rsidR="00E6056D" w:rsidRPr="007D4C36" w:rsidRDefault="00E6056D" w:rsidP="007D4C36">
      <w:pPr>
        <w:pStyle w:val="ListParagraph"/>
        <w:numPr>
          <w:ilvl w:val="0"/>
          <w:numId w:val="9"/>
        </w:numPr>
        <w:spacing w:after="0" w:line="240" w:lineRule="auto"/>
        <w:rPr>
          <w:rFonts w:ascii="Arial" w:eastAsia="Times New Roman" w:hAnsi="Arial" w:cs="Arial"/>
          <w:sz w:val="20"/>
          <w:szCs w:val="20"/>
          <w:lang w:eastAsia="en-GB"/>
        </w:rPr>
      </w:pPr>
      <w:r w:rsidRPr="007D4C36">
        <w:rPr>
          <w:rFonts w:ascii="Arial" w:eastAsia="Times New Roman" w:hAnsi="Arial" w:cs="Arial"/>
          <w:sz w:val="20"/>
          <w:szCs w:val="20"/>
          <w:lang w:eastAsia="en-GB"/>
        </w:rPr>
        <w:t>Target on</w:t>
      </w:r>
      <w:r w:rsidRPr="007D4C36">
        <w:rPr>
          <w:rFonts w:ascii="Arial" w:eastAsia="Times New Roman" w:hAnsi="Arial" w:cs="Arial"/>
          <w:b/>
          <w:sz w:val="20"/>
          <w:szCs w:val="20"/>
          <w:lang w:eastAsia="en-GB"/>
        </w:rPr>
        <w:t xml:space="preserve"> 50 National Priority projects implemented - </w:t>
      </w:r>
      <w:r w:rsidRPr="007D4C36">
        <w:rPr>
          <w:rFonts w:ascii="Arial" w:eastAsia="Times New Roman" w:hAnsi="Arial" w:cs="Arial"/>
          <w:sz w:val="20"/>
          <w:szCs w:val="20"/>
          <w:lang w:eastAsia="en-GB"/>
        </w:rPr>
        <w:t>50 National Priority projects partially implemented.</w:t>
      </w:r>
    </w:p>
    <w:p w:rsidR="00E6056D" w:rsidRPr="007D4C36" w:rsidRDefault="00396E43" w:rsidP="007D4C36">
      <w:pPr>
        <w:pStyle w:val="ListParagraph"/>
        <w:numPr>
          <w:ilvl w:val="0"/>
          <w:numId w:val="9"/>
        </w:numPr>
        <w:spacing w:after="0" w:line="240" w:lineRule="auto"/>
        <w:rPr>
          <w:rFonts w:ascii="Arial" w:eastAsia="Times New Roman" w:hAnsi="Arial" w:cs="Arial"/>
          <w:b/>
          <w:sz w:val="20"/>
          <w:szCs w:val="20"/>
          <w:lang w:eastAsia="en-GB"/>
        </w:rPr>
      </w:pPr>
      <w:r w:rsidRPr="007D4C36">
        <w:rPr>
          <w:rFonts w:ascii="Arial" w:eastAsia="Times New Roman" w:hAnsi="Arial" w:cs="Arial"/>
          <w:sz w:val="20"/>
          <w:szCs w:val="20"/>
          <w:lang w:eastAsia="en-GB"/>
        </w:rPr>
        <w:t xml:space="preserve">Target on </w:t>
      </w:r>
      <w:r w:rsidRPr="007D4C36">
        <w:rPr>
          <w:rFonts w:ascii="Arial" w:eastAsia="Times New Roman" w:hAnsi="Arial" w:cs="Arial"/>
          <w:b/>
          <w:sz w:val="20"/>
          <w:szCs w:val="20"/>
          <w:lang w:eastAsia="en-GB"/>
        </w:rPr>
        <w:t xml:space="preserve">programme for </w:t>
      </w:r>
      <w:r w:rsidR="007B6D4D" w:rsidRPr="007D4C36">
        <w:rPr>
          <w:rFonts w:ascii="Arial" w:eastAsia="Times New Roman" w:hAnsi="Arial" w:cs="Arial"/>
          <w:b/>
          <w:sz w:val="20"/>
          <w:szCs w:val="20"/>
          <w:lang w:eastAsia="en-GB"/>
        </w:rPr>
        <w:t>Revitalization</w:t>
      </w:r>
      <w:r w:rsidRPr="007D4C36">
        <w:rPr>
          <w:rFonts w:ascii="Arial" w:eastAsia="Times New Roman" w:hAnsi="Arial" w:cs="Arial"/>
          <w:b/>
          <w:sz w:val="20"/>
          <w:szCs w:val="20"/>
          <w:lang w:eastAsia="en-GB"/>
        </w:rPr>
        <w:t xml:space="preserve"> of Distressed Mining Communities implemented in 6 provinces - </w:t>
      </w:r>
      <w:r w:rsidRPr="007D4C36">
        <w:rPr>
          <w:rFonts w:ascii="Arial" w:eastAsia="Times New Roman" w:hAnsi="Arial" w:cs="Arial"/>
          <w:sz w:val="20"/>
          <w:szCs w:val="20"/>
          <w:lang w:eastAsia="en-GB"/>
        </w:rPr>
        <w:t xml:space="preserve">programme for </w:t>
      </w:r>
      <w:r w:rsidR="007B6D4D" w:rsidRPr="007D4C36">
        <w:rPr>
          <w:rFonts w:ascii="Arial" w:eastAsia="Times New Roman" w:hAnsi="Arial" w:cs="Arial"/>
          <w:sz w:val="20"/>
          <w:szCs w:val="20"/>
          <w:lang w:eastAsia="en-GB"/>
        </w:rPr>
        <w:t>Revitalization</w:t>
      </w:r>
      <w:r w:rsidRPr="007D4C36">
        <w:rPr>
          <w:rFonts w:ascii="Arial" w:eastAsia="Times New Roman" w:hAnsi="Arial" w:cs="Arial"/>
          <w:sz w:val="20"/>
          <w:szCs w:val="20"/>
          <w:lang w:eastAsia="en-GB"/>
        </w:rPr>
        <w:t xml:space="preserve"> of Distressed Mining Communities implemented in 6 provinces.</w:t>
      </w:r>
    </w:p>
    <w:p w:rsidR="00396E43" w:rsidRPr="007D4C36" w:rsidRDefault="00396E43" w:rsidP="007D4C36">
      <w:pPr>
        <w:spacing w:after="0" w:line="240" w:lineRule="auto"/>
        <w:rPr>
          <w:rFonts w:ascii="Arial" w:eastAsia="Times New Roman" w:hAnsi="Arial" w:cs="Arial"/>
          <w:b/>
          <w:sz w:val="20"/>
          <w:szCs w:val="20"/>
          <w:lang w:eastAsia="en-GB"/>
        </w:rPr>
      </w:pPr>
    </w:p>
    <w:p w:rsidR="00E31B65" w:rsidRPr="007D4C36" w:rsidRDefault="00396E43" w:rsidP="007D4C36">
      <w:pPr>
        <w:spacing w:after="0" w:line="240" w:lineRule="auto"/>
        <w:rPr>
          <w:rFonts w:ascii="Arial" w:eastAsia="Times New Roman" w:hAnsi="Arial" w:cs="Arial"/>
          <w:b/>
          <w:sz w:val="20"/>
          <w:szCs w:val="20"/>
          <w:lang w:eastAsia="en-GB"/>
        </w:rPr>
      </w:pPr>
      <w:r w:rsidRPr="007D4C36">
        <w:rPr>
          <w:rFonts w:ascii="Arial" w:eastAsia="Times New Roman" w:hAnsi="Arial" w:cs="Arial"/>
          <w:b/>
          <w:sz w:val="20"/>
          <w:szCs w:val="20"/>
          <w:lang w:eastAsia="en-GB"/>
        </w:rPr>
        <w:t>3.2 Chief Financial Officer</w:t>
      </w:r>
    </w:p>
    <w:p w:rsidR="00396E43" w:rsidRPr="007D4C36" w:rsidRDefault="00396E43" w:rsidP="007D4C36">
      <w:pPr>
        <w:spacing w:after="0" w:line="240" w:lineRule="auto"/>
        <w:rPr>
          <w:rFonts w:ascii="Arial" w:eastAsia="Times New Roman" w:hAnsi="Arial" w:cs="Arial"/>
          <w:sz w:val="20"/>
          <w:szCs w:val="20"/>
          <w:lang w:eastAsia="en-GB"/>
        </w:rPr>
      </w:pPr>
      <w:r w:rsidRPr="007D4C36">
        <w:rPr>
          <w:rFonts w:ascii="Arial" w:eastAsia="Times New Roman" w:hAnsi="Arial" w:cs="Arial"/>
          <w:sz w:val="20"/>
          <w:szCs w:val="20"/>
          <w:lang w:eastAsia="en-GB"/>
        </w:rPr>
        <w:t>The following were APP targets perf</w:t>
      </w:r>
      <w:r w:rsidR="00AC386C" w:rsidRPr="007D4C36">
        <w:rPr>
          <w:rFonts w:ascii="Arial" w:eastAsia="Times New Roman" w:hAnsi="Arial" w:cs="Arial"/>
          <w:sz w:val="20"/>
          <w:szCs w:val="20"/>
          <w:lang w:eastAsia="en-GB"/>
        </w:rPr>
        <w:t>ormance under</w:t>
      </w:r>
      <w:r w:rsidRPr="007D4C36">
        <w:rPr>
          <w:rFonts w:ascii="Arial" w:eastAsia="Times New Roman" w:hAnsi="Arial" w:cs="Arial"/>
          <w:sz w:val="20"/>
          <w:szCs w:val="20"/>
          <w:lang w:eastAsia="en-GB"/>
        </w:rPr>
        <w:t xml:space="preserve"> Chief Financial Officer:</w:t>
      </w:r>
    </w:p>
    <w:p w:rsidR="00396E43" w:rsidRPr="007D4C36" w:rsidRDefault="00396E43" w:rsidP="007D4C36">
      <w:pPr>
        <w:pStyle w:val="ListParagraph"/>
        <w:numPr>
          <w:ilvl w:val="0"/>
          <w:numId w:val="10"/>
        </w:numPr>
        <w:spacing w:after="0" w:line="240" w:lineRule="auto"/>
        <w:rPr>
          <w:rFonts w:ascii="Arial" w:eastAsia="Times New Roman" w:hAnsi="Arial" w:cs="Arial"/>
          <w:sz w:val="20"/>
          <w:szCs w:val="20"/>
          <w:lang w:eastAsia="en-GB"/>
        </w:rPr>
      </w:pPr>
      <w:r w:rsidRPr="007D4C36">
        <w:rPr>
          <w:rFonts w:ascii="Arial" w:eastAsia="Times New Roman" w:hAnsi="Arial" w:cs="Arial"/>
          <w:sz w:val="20"/>
          <w:szCs w:val="20"/>
          <w:lang w:eastAsia="en-GB"/>
        </w:rPr>
        <w:t xml:space="preserve">Target on </w:t>
      </w:r>
      <w:r w:rsidRPr="007D4C36">
        <w:rPr>
          <w:rFonts w:ascii="Arial" w:eastAsia="Times New Roman" w:hAnsi="Arial" w:cs="Arial"/>
          <w:b/>
          <w:sz w:val="20"/>
          <w:szCs w:val="20"/>
          <w:lang w:eastAsia="en-GB"/>
        </w:rPr>
        <w:t xml:space="preserve">100% compliance with statutory prescripts - </w:t>
      </w:r>
      <w:r w:rsidRPr="007D4C36">
        <w:rPr>
          <w:rFonts w:ascii="Arial" w:eastAsia="Times New Roman" w:hAnsi="Arial" w:cs="Arial"/>
          <w:sz w:val="20"/>
          <w:szCs w:val="20"/>
          <w:lang w:eastAsia="en-GB"/>
        </w:rPr>
        <w:t>50% compliance with statutory prescripts (Submission of Note 34 to Treasury).</w:t>
      </w:r>
    </w:p>
    <w:p w:rsidR="00396E43" w:rsidRPr="007D4C36" w:rsidRDefault="00396E43" w:rsidP="007D4C36">
      <w:pPr>
        <w:pStyle w:val="ListParagraph"/>
        <w:numPr>
          <w:ilvl w:val="0"/>
          <w:numId w:val="10"/>
        </w:numPr>
        <w:spacing w:after="0" w:line="240" w:lineRule="auto"/>
        <w:rPr>
          <w:rFonts w:ascii="Arial" w:eastAsia="Times New Roman" w:hAnsi="Arial" w:cs="Arial"/>
          <w:sz w:val="20"/>
          <w:szCs w:val="20"/>
          <w:lang w:eastAsia="en-GB"/>
        </w:rPr>
      </w:pPr>
      <w:r w:rsidRPr="007D4C36">
        <w:rPr>
          <w:rFonts w:ascii="Arial" w:eastAsia="Times New Roman" w:hAnsi="Arial" w:cs="Arial"/>
          <w:sz w:val="20"/>
          <w:szCs w:val="20"/>
          <w:lang w:eastAsia="en-GB"/>
        </w:rPr>
        <w:t xml:space="preserve"> Target on </w:t>
      </w:r>
      <w:r w:rsidRPr="007D4C36">
        <w:rPr>
          <w:rFonts w:ascii="Arial" w:eastAsia="Times New Roman" w:hAnsi="Arial" w:cs="Arial"/>
          <w:b/>
          <w:sz w:val="20"/>
          <w:szCs w:val="20"/>
          <w:lang w:eastAsia="en-GB"/>
        </w:rPr>
        <w:t xml:space="preserve">draft Human Settlement Grants Framework prepared - </w:t>
      </w:r>
      <w:r w:rsidRPr="007D4C36">
        <w:rPr>
          <w:rFonts w:ascii="Arial" w:eastAsia="Times New Roman" w:hAnsi="Arial" w:cs="Arial"/>
          <w:sz w:val="20"/>
          <w:szCs w:val="20"/>
          <w:lang w:eastAsia="en-GB"/>
        </w:rPr>
        <w:t>Draft Human Settlement Grants Framework was prepared.</w:t>
      </w:r>
    </w:p>
    <w:p w:rsidR="00396E43" w:rsidRPr="007D4C36" w:rsidRDefault="00396E43" w:rsidP="007D4C36">
      <w:pPr>
        <w:pStyle w:val="ListParagraph"/>
        <w:numPr>
          <w:ilvl w:val="0"/>
          <w:numId w:val="10"/>
        </w:numPr>
        <w:spacing w:after="0" w:line="240" w:lineRule="auto"/>
        <w:rPr>
          <w:rFonts w:ascii="Arial" w:eastAsia="Times New Roman" w:hAnsi="Arial" w:cs="Arial"/>
          <w:sz w:val="20"/>
          <w:szCs w:val="20"/>
          <w:lang w:eastAsia="en-GB"/>
        </w:rPr>
      </w:pPr>
      <w:r w:rsidRPr="007D4C36">
        <w:rPr>
          <w:rFonts w:ascii="Arial" w:eastAsia="Times New Roman" w:hAnsi="Arial" w:cs="Arial"/>
          <w:sz w:val="20"/>
          <w:szCs w:val="20"/>
          <w:lang w:eastAsia="en-GB"/>
        </w:rPr>
        <w:t xml:space="preserve">Target on </w:t>
      </w:r>
      <w:r w:rsidRPr="007D4C36">
        <w:rPr>
          <w:rFonts w:ascii="Arial" w:eastAsia="Times New Roman" w:hAnsi="Arial" w:cs="Arial"/>
          <w:b/>
          <w:sz w:val="20"/>
          <w:szCs w:val="20"/>
          <w:lang w:eastAsia="en-GB"/>
        </w:rPr>
        <w:t xml:space="preserve">one quarterly assessment conducted on Human Settlements Grant (HSDG) - </w:t>
      </w:r>
      <w:r w:rsidRPr="007D4C36">
        <w:rPr>
          <w:rFonts w:ascii="Arial" w:eastAsia="Times New Roman" w:hAnsi="Arial" w:cs="Arial"/>
          <w:sz w:val="20"/>
          <w:szCs w:val="20"/>
          <w:lang w:eastAsia="en-GB"/>
        </w:rPr>
        <w:t>one quarterly assessment conducted on Human Settlements t Grant.</w:t>
      </w:r>
    </w:p>
    <w:p w:rsidR="00396E43" w:rsidRPr="007D4C36" w:rsidRDefault="006B5721" w:rsidP="007D4C36">
      <w:pPr>
        <w:pStyle w:val="ListParagraph"/>
        <w:numPr>
          <w:ilvl w:val="0"/>
          <w:numId w:val="10"/>
        </w:numPr>
        <w:spacing w:after="0" w:line="240" w:lineRule="auto"/>
        <w:rPr>
          <w:rFonts w:ascii="Arial" w:eastAsia="Times New Roman" w:hAnsi="Arial" w:cs="Arial"/>
          <w:sz w:val="20"/>
          <w:szCs w:val="20"/>
          <w:lang w:eastAsia="en-GB"/>
        </w:rPr>
      </w:pPr>
      <w:r w:rsidRPr="007D4C36">
        <w:rPr>
          <w:rFonts w:ascii="Arial" w:eastAsia="Times New Roman" w:hAnsi="Arial" w:cs="Arial"/>
          <w:sz w:val="20"/>
          <w:szCs w:val="20"/>
          <w:lang w:eastAsia="en-GB"/>
        </w:rPr>
        <w:t xml:space="preserve">Target on </w:t>
      </w:r>
      <w:r w:rsidRPr="007D4C36">
        <w:rPr>
          <w:rFonts w:ascii="Arial" w:eastAsia="Times New Roman" w:hAnsi="Arial" w:cs="Arial"/>
          <w:b/>
          <w:sz w:val="20"/>
          <w:szCs w:val="20"/>
          <w:lang w:eastAsia="en-GB"/>
        </w:rPr>
        <w:t xml:space="preserve">one quarterly assessment conducted on Human Settlements Grant (USDG) - </w:t>
      </w:r>
      <w:r w:rsidRPr="007D4C36">
        <w:rPr>
          <w:rFonts w:ascii="Arial" w:eastAsia="Times New Roman" w:hAnsi="Arial" w:cs="Arial"/>
          <w:sz w:val="20"/>
          <w:szCs w:val="20"/>
          <w:lang w:eastAsia="en-GB"/>
        </w:rPr>
        <w:t>one quarterly assessment conducted on Human Settlements Grant.</w:t>
      </w:r>
    </w:p>
    <w:p w:rsidR="006B5721" w:rsidRPr="007D4C36" w:rsidRDefault="006B5721" w:rsidP="007D4C36">
      <w:pPr>
        <w:pStyle w:val="ListParagraph"/>
        <w:numPr>
          <w:ilvl w:val="0"/>
          <w:numId w:val="10"/>
        </w:numPr>
        <w:spacing w:after="0" w:line="240" w:lineRule="auto"/>
        <w:rPr>
          <w:rFonts w:ascii="Arial" w:eastAsia="Times New Roman" w:hAnsi="Arial" w:cs="Arial"/>
          <w:sz w:val="20"/>
          <w:szCs w:val="20"/>
          <w:lang w:eastAsia="en-GB"/>
        </w:rPr>
      </w:pPr>
      <w:r w:rsidRPr="007D4C36">
        <w:rPr>
          <w:rFonts w:ascii="Arial" w:eastAsia="Times New Roman" w:hAnsi="Arial" w:cs="Arial"/>
          <w:sz w:val="20"/>
          <w:szCs w:val="20"/>
          <w:lang w:eastAsia="en-GB"/>
        </w:rPr>
        <w:t xml:space="preserve">Target on </w:t>
      </w:r>
      <w:r w:rsidRPr="007D4C36">
        <w:rPr>
          <w:rFonts w:ascii="Arial" w:eastAsia="Times New Roman" w:hAnsi="Arial" w:cs="Arial"/>
          <w:b/>
          <w:sz w:val="20"/>
          <w:szCs w:val="20"/>
          <w:lang w:eastAsia="en-GB"/>
        </w:rPr>
        <w:t xml:space="preserve">one quarterly financial performance analysis conducted on ISUPG for Provinces - </w:t>
      </w:r>
      <w:r w:rsidRPr="007D4C36">
        <w:rPr>
          <w:rFonts w:ascii="Arial" w:eastAsia="Times New Roman" w:hAnsi="Arial" w:cs="Arial"/>
          <w:sz w:val="20"/>
          <w:szCs w:val="20"/>
          <w:lang w:eastAsia="en-GB"/>
        </w:rPr>
        <w:t>one quarterly financial performance analysis conducted on ISUPG for Provinces.</w:t>
      </w:r>
    </w:p>
    <w:p w:rsidR="001E7D91" w:rsidRPr="007D4C36" w:rsidRDefault="001E7D91" w:rsidP="007D4C36">
      <w:pPr>
        <w:pStyle w:val="ListParagraph"/>
        <w:numPr>
          <w:ilvl w:val="0"/>
          <w:numId w:val="10"/>
        </w:numPr>
        <w:spacing w:after="0" w:line="240" w:lineRule="auto"/>
        <w:rPr>
          <w:rFonts w:ascii="Arial" w:eastAsia="Times New Roman" w:hAnsi="Arial" w:cs="Arial"/>
          <w:sz w:val="20"/>
          <w:szCs w:val="20"/>
          <w:lang w:eastAsia="en-GB"/>
        </w:rPr>
      </w:pPr>
      <w:r w:rsidRPr="007D4C36">
        <w:rPr>
          <w:rFonts w:ascii="Arial" w:eastAsia="Times New Roman" w:hAnsi="Arial" w:cs="Arial"/>
          <w:sz w:val="20"/>
          <w:szCs w:val="20"/>
          <w:lang w:eastAsia="en-GB"/>
        </w:rPr>
        <w:t xml:space="preserve">Target on </w:t>
      </w:r>
      <w:r w:rsidRPr="007D4C36">
        <w:rPr>
          <w:rFonts w:ascii="Arial" w:eastAsia="Times New Roman" w:hAnsi="Arial" w:cs="Arial"/>
          <w:b/>
          <w:sz w:val="20"/>
          <w:szCs w:val="20"/>
          <w:lang w:eastAsia="en-GB"/>
        </w:rPr>
        <w:t xml:space="preserve">one quarterly financial performance analysis conducted on ISUPG for Metros - </w:t>
      </w:r>
      <w:r w:rsidRPr="007D4C36">
        <w:rPr>
          <w:rFonts w:ascii="Arial" w:eastAsia="Times New Roman" w:hAnsi="Arial" w:cs="Arial"/>
          <w:sz w:val="20"/>
          <w:szCs w:val="20"/>
          <w:lang w:eastAsia="en-GB"/>
        </w:rPr>
        <w:t>one quarterly financial performance analysis conducted on ISUPG for Metros.</w:t>
      </w:r>
    </w:p>
    <w:p w:rsidR="00E31B65" w:rsidRPr="007D4C36" w:rsidRDefault="00E31B65" w:rsidP="007D4C36">
      <w:pPr>
        <w:spacing w:after="0" w:line="240" w:lineRule="auto"/>
        <w:rPr>
          <w:rFonts w:ascii="Arial" w:eastAsia="Times New Roman" w:hAnsi="Arial" w:cs="Arial"/>
          <w:b/>
          <w:sz w:val="20"/>
          <w:szCs w:val="20"/>
          <w:lang w:eastAsia="en-GB"/>
        </w:rPr>
      </w:pPr>
    </w:p>
    <w:p w:rsidR="00AC386C" w:rsidRPr="007D4C36" w:rsidRDefault="00AC386C" w:rsidP="007D4C36">
      <w:pPr>
        <w:spacing w:after="0" w:line="240" w:lineRule="auto"/>
        <w:rPr>
          <w:rFonts w:ascii="Arial" w:eastAsia="Times New Roman" w:hAnsi="Arial" w:cs="Arial"/>
          <w:b/>
          <w:sz w:val="20"/>
          <w:szCs w:val="20"/>
          <w:lang w:eastAsia="en-GB"/>
        </w:rPr>
      </w:pPr>
      <w:r w:rsidRPr="007D4C36">
        <w:rPr>
          <w:rFonts w:ascii="Arial" w:eastAsia="Times New Roman" w:hAnsi="Arial" w:cs="Arial"/>
          <w:b/>
          <w:sz w:val="20"/>
          <w:szCs w:val="20"/>
          <w:lang w:eastAsia="en-GB"/>
        </w:rPr>
        <w:t>3.3 Corporate Services</w:t>
      </w:r>
    </w:p>
    <w:p w:rsidR="00AC386C" w:rsidRPr="007D4C36" w:rsidRDefault="00AC386C" w:rsidP="007D4C36">
      <w:pPr>
        <w:spacing w:after="0" w:line="240" w:lineRule="auto"/>
        <w:rPr>
          <w:rFonts w:ascii="Arial" w:eastAsia="Times New Roman" w:hAnsi="Arial" w:cs="Arial"/>
          <w:sz w:val="20"/>
          <w:szCs w:val="20"/>
          <w:lang w:eastAsia="en-GB"/>
        </w:rPr>
      </w:pPr>
      <w:r w:rsidRPr="007D4C36">
        <w:rPr>
          <w:rFonts w:ascii="Arial" w:eastAsia="Times New Roman" w:hAnsi="Arial" w:cs="Arial"/>
          <w:sz w:val="20"/>
          <w:szCs w:val="20"/>
          <w:lang w:eastAsia="en-GB"/>
        </w:rPr>
        <w:t>The following were APP targets performance under Corporate Services:</w:t>
      </w:r>
    </w:p>
    <w:p w:rsidR="00AC386C" w:rsidRPr="007D4C36" w:rsidRDefault="00AC386C" w:rsidP="007D4C36">
      <w:pPr>
        <w:pStyle w:val="ListParagraph"/>
        <w:numPr>
          <w:ilvl w:val="0"/>
          <w:numId w:val="11"/>
        </w:numPr>
        <w:spacing w:after="0" w:line="240" w:lineRule="auto"/>
        <w:rPr>
          <w:rFonts w:ascii="Arial" w:eastAsia="Times New Roman" w:hAnsi="Arial" w:cs="Arial"/>
          <w:sz w:val="20"/>
          <w:szCs w:val="20"/>
          <w:lang w:eastAsia="en-GB"/>
        </w:rPr>
      </w:pPr>
      <w:r w:rsidRPr="007D4C36">
        <w:rPr>
          <w:rFonts w:ascii="Arial" w:eastAsia="Times New Roman" w:hAnsi="Arial" w:cs="Arial"/>
          <w:sz w:val="20"/>
          <w:szCs w:val="20"/>
          <w:lang w:eastAsia="en-GB"/>
        </w:rPr>
        <w:t xml:space="preserve">Target on </w:t>
      </w:r>
      <w:r w:rsidRPr="007D4C36">
        <w:rPr>
          <w:rFonts w:ascii="Arial" w:eastAsia="Times New Roman" w:hAnsi="Arial" w:cs="Arial"/>
          <w:b/>
          <w:sz w:val="20"/>
          <w:szCs w:val="20"/>
          <w:lang w:eastAsia="en-GB"/>
        </w:rPr>
        <w:t xml:space="preserve">100% implementation of the Annual HR Implementation Plan </w:t>
      </w:r>
      <w:r w:rsidRPr="007D4C36">
        <w:rPr>
          <w:rFonts w:ascii="Arial" w:eastAsia="Times New Roman" w:hAnsi="Arial" w:cs="Arial"/>
          <w:sz w:val="20"/>
          <w:szCs w:val="20"/>
          <w:lang w:eastAsia="en-GB"/>
        </w:rPr>
        <w:t>- 53% implementation of the Annual HR Implementation Plan.</w:t>
      </w:r>
    </w:p>
    <w:p w:rsidR="00AC386C" w:rsidRPr="007D4C36" w:rsidRDefault="00E4022D" w:rsidP="007D4C36">
      <w:pPr>
        <w:pStyle w:val="ListParagraph"/>
        <w:numPr>
          <w:ilvl w:val="0"/>
          <w:numId w:val="11"/>
        </w:numPr>
        <w:spacing w:after="0" w:line="240" w:lineRule="auto"/>
        <w:rPr>
          <w:rFonts w:ascii="Arial" w:eastAsia="Times New Roman" w:hAnsi="Arial" w:cs="Arial"/>
          <w:sz w:val="20"/>
          <w:szCs w:val="20"/>
          <w:lang w:eastAsia="en-GB"/>
        </w:rPr>
      </w:pPr>
      <w:r w:rsidRPr="007D4C36">
        <w:rPr>
          <w:rFonts w:ascii="Arial" w:eastAsia="Times New Roman" w:hAnsi="Arial" w:cs="Arial"/>
          <w:sz w:val="20"/>
          <w:szCs w:val="20"/>
          <w:lang w:eastAsia="en-GB"/>
        </w:rPr>
        <w:t xml:space="preserve">Target on </w:t>
      </w:r>
      <w:r w:rsidRPr="007D4C36">
        <w:rPr>
          <w:rFonts w:ascii="Arial" w:eastAsia="Times New Roman" w:hAnsi="Arial" w:cs="Arial"/>
          <w:b/>
          <w:sz w:val="20"/>
          <w:szCs w:val="20"/>
          <w:lang w:eastAsia="en-GB"/>
        </w:rPr>
        <w:t xml:space="preserve">75% implementation of approved annual ICT plan - </w:t>
      </w:r>
      <w:r w:rsidR="000E74E6" w:rsidRPr="007D4C36">
        <w:rPr>
          <w:rFonts w:ascii="Arial" w:eastAsia="Times New Roman" w:hAnsi="Arial" w:cs="Arial"/>
          <w:sz w:val="20"/>
          <w:szCs w:val="20"/>
          <w:lang w:eastAsia="en-GB"/>
        </w:rPr>
        <w:t>72% implementation of approved annual ICT plan.</w:t>
      </w:r>
    </w:p>
    <w:p w:rsidR="000E74E6" w:rsidRPr="007D4C36" w:rsidRDefault="000E74E6" w:rsidP="007D4C36">
      <w:pPr>
        <w:pStyle w:val="ListParagraph"/>
        <w:numPr>
          <w:ilvl w:val="0"/>
          <w:numId w:val="11"/>
        </w:numPr>
        <w:spacing w:after="0" w:line="240" w:lineRule="auto"/>
        <w:rPr>
          <w:rFonts w:ascii="Arial" w:eastAsia="Times New Roman" w:hAnsi="Arial" w:cs="Arial"/>
          <w:sz w:val="20"/>
          <w:szCs w:val="20"/>
          <w:lang w:eastAsia="en-GB"/>
        </w:rPr>
      </w:pPr>
      <w:r w:rsidRPr="007D4C36">
        <w:rPr>
          <w:rFonts w:ascii="Arial" w:eastAsia="Times New Roman" w:hAnsi="Arial" w:cs="Arial"/>
          <w:sz w:val="20"/>
          <w:szCs w:val="20"/>
          <w:lang w:eastAsia="en-GB"/>
        </w:rPr>
        <w:t xml:space="preserve">Target on </w:t>
      </w:r>
      <w:r w:rsidRPr="007D4C36">
        <w:rPr>
          <w:rFonts w:ascii="Arial" w:eastAsia="Times New Roman" w:hAnsi="Arial" w:cs="Arial"/>
          <w:b/>
          <w:sz w:val="20"/>
          <w:szCs w:val="20"/>
          <w:lang w:eastAsia="en-GB"/>
        </w:rPr>
        <w:t xml:space="preserve">75% implementation of the approved communication strategy - </w:t>
      </w:r>
      <w:r w:rsidRPr="007D4C36">
        <w:rPr>
          <w:rFonts w:ascii="Arial" w:eastAsia="Times New Roman" w:hAnsi="Arial" w:cs="Arial"/>
          <w:sz w:val="20"/>
          <w:szCs w:val="20"/>
          <w:lang w:eastAsia="en-GB"/>
        </w:rPr>
        <w:t>75% implementation of the approved communication strategy.</w:t>
      </w:r>
    </w:p>
    <w:p w:rsidR="000E74E6" w:rsidRPr="007D4C36" w:rsidRDefault="000E74E6" w:rsidP="007D4C36">
      <w:pPr>
        <w:pStyle w:val="ListParagraph"/>
        <w:spacing w:after="0" w:line="240" w:lineRule="auto"/>
        <w:rPr>
          <w:rFonts w:ascii="Arial" w:eastAsia="Times New Roman" w:hAnsi="Arial" w:cs="Arial"/>
          <w:sz w:val="20"/>
          <w:szCs w:val="20"/>
          <w:lang w:eastAsia="en-GB"/>
        </w:rPr>
      </w:pPr>
    </w:p>
    <w:p w:rsidR="000E74E6" w:rsidRPr="007D4C36" w:rsidRDefault="000E74E6" w:rsidP="007D4C36">
      <w:pPr>
        <w:spacing w:after="0" w:line="240" w:lineRule="auto"/>
        <w:rPr>
          <w:rFonts w:ascii="Arial" w:eastAsia="Times New Roman" w:hAnsi="Arial" w:cs="Arial"/>
          <w:b/>
          <w:sz w:val="20"/>
          <w:szCs w:val="20"/>
          <w:lang w:eastAsia="en-GB"/>
        </w:rPr>
      </w:pPr>
      <w:r w:rsidRPr="007D4C36">
        <w:rPr>
          <w:rFonts w:ascii="Arial" w:eastAsia="Times New Roman" w:hAnsi="Arial" w:cs="Arial"/>
          <w:b/>
          <w:sz w:val="20"/>
          <w:szCs w:val="20"/>
          <w:lang w:eastAsia="en-GB"/>
        </w:rPr>
        <w:t>3.4</w:t>
      </w:r>
      <w:r w:rsidRPr="007D4C36">
        <w:rPr>
          <w:rFonts w:ascii="Arial" w:eastAsia="Times New Roman" w:hAnsi="Arial" w:cs="Arial"/>
          <w:sz w:val="20"/>
          <w:szCs w:val="20"/>
          <w:lang w:eastAsia="en-GB"/>
        </w:rPr>
        <w:t xml:space="preserve"> </w:t>
      </w:r>
      <w:r w:rsidRPr="007D4C36">
        <w:rPr>
          <w:rFonts w:ascii="Arial" w:eastAsia="Times New Roman" w:hAnsi="Arial" w:cs="Arial"/>
          <w:b/>
          <w:sz w:val="20"/>
          <w:szCs w:val="20"/>
          <w:lang w:eastAsia="en-GB"/>
        </w:rPr>
        <w:t xml:space="preserve">Entities Oversight </w:t>
      </w:r>
    </w:p>
    <w:p w:rsidR="000E74E6" w:rsidRPr="007D4C36" w:rsidRDefault="000E74E6" w:rsidP="007D4C36">
      <w:pPr>
        <w:spacing w:after="0" w:line="240" w:lineRule="auto"/>
        <w:rPr>
          <w:rFonts w:ascii="Arial" w:eastAsia="Times New Roman" w:hAnsi="Arial" w:cs="Arial"/>
          <w:sz w:val="20"/>
          <w:szCs w:val="20"/>
          <w:lang w:eastAsia="en-GB"/>
        </w:rPr>
      </w:pPr>
      <w:r w:rsidRPr="007D4C36">
        <w:rPr>
          <w:rFonts w:ascii="Arial" w:eastAsia="Times New Roman" w:hAnsi="Arial" w:cs="Arial"/>
          <w:sz w:val="20"/>
          <w:szCs w:val="20"/>
          <w:lang w:eastAsia="en-GB"/>
        </w:rPr>
        <w:t>The following were APP targets performance under Entities Oversight:</w:t>
      </w:r>
    </w:p>
    <w:p w:rsidR="000E74E6" w:rsidRPr="007D4C36" w:rsidRDefault="000E74E6" w:rsidP="007D4C36">
      <w:pPr>
        <w:pStyle w:val="ListParagraph"/>
        <w:numPr>
          <w:ilvl w:val="0"/>
          <w:numId w:val="12"/>
        </w:numPr>
        <w:spacing w:after="0" w:line="240" w:lineRule="auto"/>
        <w:rPr>
          <w:rFonts w:ascii="Arial" w:eastAsia="Times New Roman" w:hAnsi="Arial" w:cs="Arial"/>
          <w:b/>
          <w:sz w:val="20"/>
          <w:szCs w:val="20"/>
          <w:lang w:eastAsia="en-GB"/>
        </w:rPr>
      </w:pPr>
      <w:r w:rsidRPr="007D4C36">
        <w:rPr>
          <w:rFonts w:ascii="Arial" w:eastAsia="Times New Roman" w:hAnsi="Arial" w:cs="Arial"/>
          <w:sz w:val="20"/>
          <w:szCs w:val="20"/>
          <w:lang w:eastAsia="en-GB"/>
        </w:rPr>
        <w:t xml:space="preserve">Target on </w:t>
      </w:r>
      <w:r w:rsidRPr="007D4C36">
        <w:rPr>
          <w:rFonts w:ascii="Arial" w:eastAsia="Times New Roman" w:hAnsi="Arial" w:cs="Arial"/>
          <w:b/>
          <w:sz w:val="20"/>
          <w:szCs w:val="20"/>
          <w:lang w:eastAsia="en-GB"/>
        </w:rPr>
        <w:t xml:space="preserve">100% of entities programme performance monitored (HDA, CSOS, EAAB, NHBRC) - </w:t>
      </w:r>
      <w:r w:rsidRPr="007D4C36">
        <w:rPr>
          <w:rFonts w:ascii="Arial" w:eastAsia="Times New Roman" w:hAnsi="Arial" w:cs="Arial"/>
          <w:sz w:val="20"/>
          <w:szCs w:val="20"/>
          <w:lang w:eastAsia="en-GB"/>
        </w:rPr>
        <w:t>100% of entities programme performance monitored.</w:t>
      </w:r>
    </w:p>
    <w:p w:rsidR="000E74E6" w:rsidRPr="007D4C36" w:rsidRDefault="000E74E6" w:rsidP="007D4C36">
      <w:pPr>
        <w:pStyle w:val="ListParagraph"/>
        <w:numPr>
          <w:ilvl w:val="0"/>
          <w:numId w:val="12"/>
        </w:numPr>
        <w:spacing w:after="0" w:line="240" w:lineRule="auto"/>
        <w:rPr>
          <w:rFonts w:ascii="Arial" w:eastAsia="Times New Roman" w:hAnsi="Arial" w:cs="Arial"/>
          <w:b/>
          <w:sz w:val="20"/>
          <w:szCs w:val="20"/>
          <w:lang w:eastAsia="en-GB"/>
        </w:rPr>
      </w:pPr>
      <w:r w:rsidRPr="007D4C36">
        <w:rPr>
          <w:rFonts w:ascii="Arial" w:eastAsia="Times New Roman" w:hAnsi="Arial" w:cs="Arial"/>
          <w:sz w:val="20"/>
          <w:szCs w:val="20"/>
          <w:lang w:eastAsia="en-GB"/>
        </w:rPr>
        <w:t>Target on</w:t>
      </w:r>
      <w:r w:rsidRPr="007D4C36">
        <w:rPr>
          <w:rFonts w:ascii="Arial" w:eastAsia="Times New Roman" w:hAnsi="Arial" w:cs="Arial"/>
          <w:b/>
          <w:sz w:val="20"/>
          <w:szCs w:val="20"/>
          <w:lang w:eastAsia="en-GB"/>
        </w:rPr>
        <w:t xml:space="preserve"> 100% of entities programme performance monitored (SHRA, NHFC) - </w:t>
      </w:r>
      <w:r w:rsidRPr="007D4C36">
        <w:rPr>
          <w:rFonts w:ascii="Arial" w:eastAsia="Times New Roman" w:hAnsi="Arial" w:cs="Arial"/>
          <w:sz w:val="20"/>
          <w:szCs w:val="20"/>
          <w:lang w:eastAsia="en-GB"/>
        </w:rPr>
        <w:t>100% of entities programme performance monitored.</w:t>
      </w:r>
    </w:p>
    <w:p w:rsidR="000E74E6" w:rsidRPr="007D4C36" w:rsidRDefault="000E74E6" w:rsidP="007D4C36">
      <w:pPr>
        <w:pStyle w:val="ListParagraph"/>
        <w:numPr>
          <w:ilvl w:val="0"/>
          <w:numId w:val="12"/>
        </w:numPr>
        <w:spacing w:after="0" w:line="240" w:lineRule="auto"/>
        <w:rPr>
          <w:rFonts w:ascii="Arial" w:eastAsia="Times New Roman" w:hAnsi="Arial" w:cs="Arial"/>
          <w:sz w:val="20"/>
          <w:szCs w:val="20"/>
          <w:lang w:eastAsia="en-GB"/>
        </w:rPr>
      </w:pPr>
      <w:r w:rsidRPr="007D4C36">
        <w:rPr>
          <w:rFonts w:ascii="Arial" w:eastAsia="Times New Roman" w:hAnsi="Arial" w:cs="Arial"/>
          <w:sz w:val="20"/>
          <w:szCs w:val="20"/>
          <w:lang w:eastAsia="en-GB"/>
        </w:rPr>
        <w:t xml:space="preserve">Target on </w:t>
      </w:r>
      <w:r w:rsidRPr="007D4C36">
        <w:rPr>
          <w:rFonts w:ascii="Arial" w:eastAsia="Times New Roman" w:hAnsi="Arial" w:cs="Arial"/>
          <w:b/>
          <w:sz w:val="20"/>
          <w:szCs w:val="20"/>
          <w:lang w:eastAsia="en-GB"/>
        </w:rPr>
        <w:t xml:space="preserve">100% of entities programme performance monitored (NHFC) - </w:t>
      </w:r>
      <w:r w:rsidRPr="007D4C36">
        <w:rPr>
          <w:rFonts w:ascii="Arial" w:eastAsia="Times New Roman" w:hAnsi="Arial" w:cs="Arial"/>
          <w:sz w:val="20"/>
          <w:szCs w:val="20"/>
          <w:lang w:eastAsia="en-GB"/>
        </w:rPr>
        <w:t>100% of entities programme performance monitored.</w:t>
      </w:r>
    </w:p>
    <w:p w:rsidR="000E74E6" w:rsidRPr="007D4C36" w:rsidRDefault="000E74E6" w:rsidP="007D4C36">
      <w:pPr>
        <w:spacing w:after="0" w:line="240" w:lineRule="auto"/>
        <w:rPr>
          <w:rFonts w:ascii="Arial" w:eastAsia="Times New Roman" w:hAnsi="Arial" w:cs="Arial"/>
          <w:sz w:val="20"/>
          <w:szCs w:val="20"/>
          <w:lang w:eastAsia="en-GB"/>
        </w:rPr>
      </w:pPr>
    </w:p>
    <w:p w:rsidR="00CF3E2D" w:rsidRPr="007D4C36" w:rsidRDefault="00CF3E2D" w:rsidP="007D4C36">
      <w:pPr>
        <w:spacing w:after="0" w:line="240" w:lineRule="auto"/>
        <w:rPr>
          <w:rFonts w:ascii="Arial" w:eastAsia="Times New Roman" w:hAnsi="Arial" w:cs="Arial"/>
          <w:sz w:val="20"/>
          <w:szCs w:val="20"/>
          <w:lang w:eastAsia="en-GB"/>
        </w:rPr>
      </w:pPr>
    </w:p>
    <w:p w:rsidR="00CF3E2D" w:rsidRPr="007D4C36" w:rsidRDefault="00CF3E2D" w:rsidP="007D4C36">
      <w:pPr>
        <w:spacing w:after="0" w:line="240" w:lineRule="auto"/>
        <w:rPr>
          <w:rFonts w:ascii="Arial" w:eastAsia="Times New Roman" w:hAnsi="Arial" w:cs="Arial"/>
          <w:sz w:val="20"/>
          <w:szCs w:val="20"/>
          <w:lang w:eastAsia="en-GB"/>
        </w:rPr>
      </w:pPr>
      <w:r w:rsidRPr="007D4C36">
        <w:rPr>
          <w:rFonts w:ascii="Arial" w:eastAsia="Times New Roman" w:hAnsi="Arial" w:cs="Arial"/>
          <w:b/>
          <w:sz w:val="20"/>
          <w:szCs w:val="20"/>
          <w:lang w:eastAsia="en-GB"/>
        </w:rPr>
        <w:t xml:space="preserve">3.5 Transformation </w:t>
      </w:r>
      <w:r w:rsidRPr="007D4C36">
        <w:rPr>
          <w:rFonts w:ascii="Arial" w:eastAsia="Times New Roman" w:hAnsi="Arial" w:cs="Arial"/>
          <w:sz w:val="20"/>
          <w:szCs w:val="20"/>
          <w:lang w:eastAsia="en-GB"/>
        </w:rPr>
        <w:t xml:space="preserve"> </w:t>
      </w:r>
    </w:p>
    <w:p w:rsidR="00CF3E2D" w:rsidRPr="007D4C36" w:rsidRDefault="00CF3E2D" w:rsidP="007D4C36">
      <w:pPr>
        <w:spacing w:after="0" w:line="240" w:lineRule="auto"/>
        <w:rPr>
          <w:rFonts w:ascii="Arial" w:eastAsia="Times New Roman" w:hAnsi="Arial" w:cs="Arial"/>
          <w:sz w:val="20"/>
          <w:szCs w:val="20"/>
          <w:lang w:eastAsia="en-GB"/>
        </w:rPr>
      </w:pPr>
      <w:r w:rsidRPr="007D4C36">
        <w:rPr>
          <w:rFonts w:ascii="Arial" w:eastAsia="Times New Roman" w:hAnsi="Arial" w:cs="Arial"/>
          <w:sz w:val="20"/>
          <w:szCs w:val="20"/>
          <w:lang w:eastAsia="en-GB"/>
        </w:rPr>
        <w:t>The following were APP targets performance under Transformation:</w:t>
      </w:r>
    </w:p>
    <w:p w:rsidR="00CF3E2D" w:rsidRPr="007D4C36" w:rsidRDefault="00CF3E2D" w:rsidP="007D4C36">
      <w:pPr>
        <w:pStyle w:val="ListParagraph"/>
        <w:numPr>
          <w:ilvl w:val="0"/>
          <w:numId w:val="13"/>
        </w:numPr>
        <w:spacing w:after="0" w:line="240" w:lineRule="auto"/>
        <w:rPr>
          <w:rFonts w:ascii="Arial" w:eastAsia="Times New Roman" w:hAnsi="Arial" w:cs="Arial"/>
          <w:b/>
          <w:sz w:val="20"/>
          <w:szCs w:val="20"/>
          <w:lang w:eastAsia="en-GB"/>
        </w:rPr>
      </w:pPr>
      <w:r w:rsidRPr="007D4C36">
        <w:rPr>
          <w:rFonts w:ascii="Arial" w:eastAsia="Times New Roman" w:hAnsi="Arial" w:cs="Arial"/>
          <w:sz w:val="20"/>
          <w:szCs w:val="20"/>
          <w:lang w:eastAsia="en-GB"/>
        </w:rPr>
        <w:t xml:space="preserve">Target on </w:t>
      </w:r>
      <w:r w:rsidRPr="007D4C36">
        <w:rPr>
          <w:rFonts w:ascii="Arial" w:eastAsia="Times New Roman" w:hAnsi="Arial" w:cs="Arial"/>
          <w:b/>
          <w:sz w:val="20"/>
          <w:szCs w:val="20"/>
          <w:lang w:eastAsia="en-GB"/>
        </w:rPr>
        <w:t xml:space="preserve">40% of budget allocated to entities owned by the designated group monitored - </w:t>
      </w:r>
      <w:r w:rsidRPr="007D4C36">
        <w:rPr>
          <w:rFonts w:ascii="Arial" w:eastAsia="Times New Roman" w:hAnsi="Arial" w:cs="Arial"/>
          <w:sz w:val="20"/>
          <w:szCs w:val="20"/>
          <w:lang w:eastAsia="en-GB"/>
        </w:rPr>
        <w:t>40% of budget allocated to entities owned by the designated group partially monitored.</w:t>
      </w:r>
    </w:p>
    <w:p w:rsidR="00E31B65" w:rsidRPr="007D4C36" w:rsidRDefault="00E31B65" w:rsidP="007D4C36">
      <w:pPr>
        <w:spacing w:after="0" w:line="240" w:lineRule="auto"/>
        <w:rPr>
          <w:rFonts w:ascii="Arial" w:eastAsia="Times New Roman" w:hAnsi="Arial" w:cs="Arial"/>
          <w:b/>
          <w:sz w:val="20"/>
          <w:szCs w:val="20"/>
          <w:lang w:eastAsia="en-GB"/>
        </w:rPr>
      </w:pPr>
    </w:p>
    <w:p w:rsidR="00CF3E2D" w:rsidRPr="007D4C36" w:rsidRDefault="00CF3E2D" w:rsidP="007D4C36">
      <w:pPr>
        <w:spacing w:after="0" w:line="240" w:lineRule="auto"/>
        <w:rPr>
          <w:rFonts w:ascii="Arial" w:eastAsia="Times New Roman" w:hAnsi="Arial" w:cs="Arial"/>
          <w:b/>
          <w:sz w:val="20"/>
          <w:szCs w:val="20"/>
          <w:lang w:eastAsia="en-GB"/>
        </w:rPr>
      </w:pPr>
      <w:r w:rsidRPr="007D4C36">
        <w:rPr>
          <w:rFonts w:ascii="Arial" w:eastAsia="Times New Roman" w:hAnsi="Arial" w:cs="Arial"/>
          <w:b/>
          <w:sz w:val="20"/>
          <w:szCs w:val="20"/>
          <w:lang w:eastAsia="en-GB"/>
        </w:rPr>
        <w:t xml:space="preserve">3.6 Technical Capacity </w:t>
      </w:r>
    </w:p>
    <w:p w:rsidR="00CF3E2D" w:rsidRPr="007D4C36" w:rsidRDefault="00CF3E2D" w:rsidP="007D4C36">
      <w:pPr>
        <w:spacing w:after="0" w:line="240" w:lineRule="auto"/>
        <w:rPr>
          <w:rFonts w:ascii="Arial" w:eastAsia="Times New Roman" w:hAnsi="Arial" w:cs="Arial"/>
          <w:sz w:val="20"/>
          <w:szCs w:val="20"/>
          <w:lang w:eastAsia="en-GB"/>
        </w:rPr>
      </w:pPr>
      <w:r w:rsidRPr="007D4C36">
        <w:rPr>
          <w:rFonts w:ascii="Arial" w:eastAsia="Times New Roman" w:hAnsi="Arial" w:cs="Arial"/>
          <w:sz w:val="20"/>
          <w:szCs w:val="20"/>
          <w:lang w:eastAsia="en-GB"/>
        </w:rPr>
        <w:t>The following were APP targets performance under Technical Capacity:</w:t>
      </w:r>
    </w:p>
    <w:p w:rsidR="00CF3E2D" w:rsidRPr="007D4C36" w:rsidRDefault="00CF3E2D" w:rsidP="007D4C36">
      <w:pPr>
        <w:pStyle w:val="ListParagraph"/>
        <w:numPr>
          <w:ilvl w:val="0"/>
          <w:numId w:val="13"/>
        </w:numPr>
        <w:spacing w:after="0" w:line="240" w:lineRule="auto"/>
        <w:rPr>
          <w:rFonts w:ascii="Arial" w:eastAsia="Times New Roman" w:hAnsi="Arial" w:cs="Arial"/>
          <w:sz w:val="20"/>
          <w:szCs w:val="20"/>
          <w:lang w:eastAsia="en-GB"/>
        </w:rPr>
      </w:pPr>
      <w:r w:rsidRPr="007D4C36">
        <w:rPr>
          <w:rFonts w:ascii="Arial" w:eastAsia="Times New Roman" w:hAnsi="Arial" w:cs="Arial"/>
          <w:sz w:val="20"/>
          <w:szCs w:val="20"/>
          <w:lang w:eastAsia="en-GB"/>
        </w:rPr>
        <w:t xml:space="preserve">Target on </w:t>
      </w:r>
      <w:r w:rsidRPr="007D4C36">
        <w:rPr>
          <w:rFonts w:ascii="Arial" w:eastAsia="Times New Roman" w:hAnsi="Arial" w:cs="Arial"/>
          <w:b/>
          <w:sz w:val="20"/>
          <w:szCs w:val="20"/>
          <w:lang w:eastAsia="en-GB"/>
        </w:rPr>
        <w:t>100% implementation of the HS Capacity programme</w:t>
      </w:r>
      <w:r w:rsidRPr="007D4C36">
        <w:rPr>
          <w:rFonts w:ascii="Arial" w:eastAsia="Times New Roman" w:hAnsi="Arial" w:cs="Arial"/>
          <w:sz w:val="20"/>
          <w:szCs w:val="20"/>
          <w:lang w:eastAsia="en-GB"/>
        </w:rPr>
        <w:t xml:space="preserve"> - 0% implementation of the HS Capacity programme.</w:t>
      </w:r>
    </w:p>
    <w:p w:rsidR="00CF3E2D" w:rsidRPr="007D4C36" w:rsidRDefault="00CF3E2D" w:rsidP="007D4C36">
      <w:pPr>
        <w:pStyle w:val="ListParagraph"/>
        <w:numPr>
          <w:ilvl w:val="0"/>
          <w:numId w:val="13"/>
        </w:numPr>
        <w:spacing w:after="0" w:line="240" w:lineRule="auto"/>
        <w:rPr>
          <w:rFonts w:ascii="Arial" w:eastAsia="Times New Roman" w:hAnsi="Arial" w:cs="Arial"/>
          <w:sz w:val="20"/>
          <w:szCs w:val="20"/>
          <w:lang w:eastAsia="en-GB"/>
        </w:rPr>
      </w:pPr>
      <w:r w:rsidRPr="007D4C36">
        <w:rPr>
          <w:rFonts w:ascii="Arial" w:eastAsia="Times New Roman" w:hAnsi="Arial" w:cs="Arial"/>
          <w:sz w:val="20"/>
          <w:szCs w:val="20"/>
          <w:lang w:eastAsia="en-GB"/>
        </w:rPr>
        <w:t xml:space="preserve">Target on </w:t>
      </w:r>
      <w:r w:rsidRPr="007D4C36">
        <w:rPr>
          <w:rFonts w:ascii="Arial" w:eastAsia="Times New Roman" w:hAnsi="Arial" w:cs="Arial"/>
          <w:b/>
          <w:sz w:val="20"/>
          <w:szCs w:val="20"/>
          <w:lang w:eastAsia="en-GB"/>
        </w:rPr>
        <w:t xml:space="preserve">100% implementation of the UISP Capacity Assembly Programme - </w:t>
      </w:r>
      <w:r w:rsidRPr="007D4C36">
        <w:rPr>
          <w:rFonts w:ascii="Arial" w:eastAsia="Times New Roman" w:hAnsi="Arial" w:cs="Arial"/>
          <w:sz w:val="20"/>
          <w:szCs w:val="20"/>
          <w:lang w:eastAsia="en-GB"/>
        </w:rPr>
        <w:t>0% implementation of the UISP Capacity Assembly Programme.</w:t>
      </w:r>
    </w:p>
    <w:p w:rsidR="00CF3E2D" w:rsidRPr="007D4C36" w:rsidRDefault="00CF3E2D" w:rsidP="007D4C36">
      <w:pPr>
        <w:pStyle w:val="ListParagraph"/>
        <w:numPr>
          <w:ilvl w:val="0"/>
          <w:numId w:val="13"/>
        </w:numPr>
        <w:spacing w:after="0" w:line="240" w:lineRule="auto"/>
        <w:rPr>
          <w:rFonts w:ascii="Arial" w:eastAsia="Times New Roman" w:hAnsi="Arial" w:cs="Arial"/>
          <w:b/>
          <w:sz w:val="20"/>
          <w:szCs w:val="20"/>
          <w:lang w:eastAsia="en-GB"/>
        </w:rPr>
      </w:pPr>
      <w:r w:rsidRPr="007D4C36">
        <w:rPr>
          <w:rFonts w:ascii="Arial" w:eastAsia="Times New Roman" w:hAnsi="Arial" w:cs="Arial"/>
          <w:sz w:val="20"/>
          <w:szCs w:val="20"/>
          <w:lang w:eastAsia="en-GB"/>
        </w:rPr>
        <w:lastRenderedPageBreak/>
        <w:t xml:space="preserve">Target on </w:t>
      </w:r>
      <w:r w:rsidRPr="007D4C36">
        <w:rPr>
          <w:rFonts w:ascii="Arial" w:eastAsia="Times New Roman" w:hAnsi="Arial" w:cs="Arial"/>
          <w:b/>
          <w:sz w:val="20"/>
          <w:szCs w:val="20"/>
          <w:lang w:eastAsia="en-GB"/>
        </w:rPr>
        <w:t xml:space="preserve">100% implementation of the HS Capacity Programme - </w:t>
      </w:r>
      <w:r w:rsidR="00031EC8" w:rsidRPr="007D4C36">
        <w:rPr>
          <w:rFonts w:ascii="Arial" w:eastAsia="Times New Roman" w:hAnsi="Arial" w:cs="Arial"/>
          <w:sz w:val="20"/>
          <w:szCs w:val="20"/>
          <w:lang w:eastAsia="en-GB"/>
        </w:rPr>
        <w:t>0% implementation of the HS Capacity Programme.</w:t>
      </w:r>
    </w:p>
    <w:p w:rsidR="00031EC8" w:rsidRPr="007D4C36" w:rsidRDefault="00031EC8" w:rsidP="007D4C36">
      <w:pPr>
        <w:pStyle w:val="ListParagraph"/>
        <w:numPr>
          <w:ilvl w:val="0"/>
          <w:numId w:val="13"/>
        </w:numPr>
        <w:spacing w:after="0" w:line="240" w:lineRule="auto"/>
        <w:rPr>
          <w:rFonts w:ascii="Arial" w:eastAsia="Times New Roman" w:hAnsi="Arial" w:cs="Arial"/>
          <w:b/>
          <w:sz w:val="20"/>
          <w:szCs w:val="20"/>
          <w:lang w:eastAsia="en-GB"/>
        </w:rPr>
      </w:pPr>
      <w:r w:rsidRPr="007D4C36">
        <w:rPr>
          <w:rFonts w:ascii="Arial" w:eastAsia="Times New Roman" w:hAnsi="Arial" w:cs="Arial"/>
          <w:sz w:val="20"/>
          <w:szCs w:val="20"/>
          <w:lang w:eastAsia="en-GB"/>
        </w:rPr>
        <w:t>Target on</w:t>
      </w:r>
      <w:r w:rsidRPr="007D4C36">
        <w:rPr>
          <w:rFonts w:ascii="Arial" w:eastAsia="Times New Roman" w:hAnsi="Arial" w:cs="Arial"/>
          <w:b/>
          <w:sz w:val="20"/>
          <w:szCs w:val="20"/>
          <w:lang w:eastAsia="en-GB"/>
        </w:rPr>
        <w:t xml:space="preserve"> 100% implementation of the Human Settlements Capacity Programme (Affordable) - </w:t>
      </w:r>
      <w:r w:rsidRPr="007D4C36">
        <w:rPr>
          <w:rFonts w:ascii="Arial" w:eastAsia="Times New Roman" w:hAnsi="Arial" w:cs="Arial"/>
          <w:sz w:val="20"/>
          <w:szCs w:val="20"/>
          <w:lang w:eastAsia="en-GB"/>
        </w:rPr>
        <w:t>0% implementation of the Human Settlements Capacity Programme.</w:t>
      </w:r>
    </w:p>
    <w:p w:rsidR="00031EC8" w:rsidRPr="007D4C36" w:rsidRDefault="00031EC8" w:rsidP="007D4C36">
      <w:pPr>
        <w:spacing w:after="0" w:line="240" w:lineRule="auto"/>
        <w:rPr>
          <w:rFonts w:ascii="Arial" w:eastAsia="Times New Roman" w:hAnsi="Arial" w:cs="Arial"/>
          <w:b/>
          <w:sz w:val="20"/>
          <w:szCs w:val="20"/>
          <w:lang w:eastAsia="en-GB"/>
        </w:rPr>
      </w:pPr>
    </w:p>
    <w:p w:rsidR="00031EC8" w:rsidRPr="007D4C36" w:rsidRDefault="00031EC8" w:rsidP="007D4C36">
      <w:pPr>
        <w:spacing w:after="0" w:line="240" w:lineRule="auto"/>
        <w:rPr>
          <w:rFonts w:ascii="Arial" w:eastAsia="Times New Roman" w:hAnsi="Arial" w:cs="Arial"/>
          <w:b/>
          <w:sz w:val="20"/>
          <w:szCs w:val="20"/>
          <w:lang w:eastAsia="en-GB"/>
        </w:rPr>
      </w:pPr>
      <w:r w:rsidRPr="007D4C36">
        <w:rPr>
          <w:rFonts w:ascii="Arial" w:eastAsia="Times New Roman" w:hAnsi="Arial" w:cs="Arial"/>
          <w:b/>
          <w:sz w:val="20"/>
          <w:szCs w:val="20"/>
          <w:lang w:eastAsia="en-GB"/>
        </w:rPr>
        <w:t xml:space="preserve">3.7 Programme Monitoring and Evaluation </w:t>
      </w:r>
    </w:p>
    <w:p w:rsidR="00A77A02" w:rsidRPr="007D4C36" w:rsidRDefault="00A77A02" w:rsidP="007D4C36">
      <w:pPr>
        <w:spacing w:after="0" w:line="240" w:lineRule="auto"/>
        <w:rPr>
          <w:rFonts w:ascii="Arial" w:eastAsia="Times New Roman" w:hAnsi="Arial" w:cs="Arial"/>
          <w:sz w:val="20"/>
          <w:szCs w:val="20"/>
          <w:lang w:eastAsia="en-GB"/>
        </w:rPr>
      </w:pPr>
      <w:r w:rsidRPr="007D4C36">
        <w:rPr>
          <w:rFonts w:ascii="Arial" w:eastAsia="Times New Roman" w:hAnsi="Arial" w:cs="Arial"/>
          <w:sz w:val="20"/>
          <w:szCs w:val="20"/>
          <w:lang w:eastAsia="en-GB"/>
        </w:rPr>
        <w:t>The following were APP targets performance under Monitoring and Evaluation:</w:t>
      </w:r>
    </w:p>
    <w:p w:rsidR="00031EC8" w:rsidRPr="007D4C36" w:rsidRDefault="00A77A02" w:rsidP="007D4C36">
      <w:pPr>
        <w:pStyle w:val="ListParagraph"/>
        <w:numPr>
          <w:ilvl w:val="0"/>
          <w:numId w:val="14"/>
        </w:numPr>
        <w:spacing w:after="0" w:line="240" w:lineRule="auto"/>
        <w:rPr>
          <w:rFonts w:ascii="Arial" w:eastAsia="Times New Roman" w:hAnsi="Arial" w:cs="Arial"/>
          <w:sz w:val="20"/>
          <w:szCs w:val="20"/>
          <w:lang w:eastAsia="en-GB"/>
        </w:rPr>
      </w:pPr>
      <w:r w:rsidRPr="007D4C36">
        <w:rPr>
          <w:rFonts w:ascii="Arial" w:eastAsia="Times New Roman" w:hAnsi="Arial" w:cs="Arial"/>
          <w:sz w:val="20"/>
          <w:szCs w:val="20"/>
          <w:lang w:eastAsia="en-GB"/>
        </w:rPr>
        <w:t xml:space="preserve">Target on </w:t>
      </w:r>
      <w:r w:rsidRPr="007D4C36">
        <w:rPr>
          <w:rFonts w:ascii="Arial" w:eastAsia="Times New Roman" w:hAnsi="Arial" w:cs="Arial"/>
          <w:b/>
          <w:sz w:val="20"/>
          <w:szCs w:val="20"/>
          <w:lang w:eastAsia="en-GB"/>
        </w:rPr>
        <w:t xml:space="preserve">100% of projects under implementation monitored - </w:t>
      </w:r>
      <w:r w:rsidRPr="007D4C36">
        <w:rPr>
          <w:rFonts w:ascii="Arial" w:eastAsia="Times New Roman" w:hAnsi="Arial" w:cs="Arial"/>
          <w:sz w:val="20"/>
          <w:szCs w:val="20"/>
          <w:lang w:eastAsia="en-GB"/>
        </w:rPr>
        <w:t>100% of projects under implementation monitored.</w:t>
      </w:r>
    </w:p>
    <w:p w:rsidR="00A77A02" w:rsidRPr="007D4C36" w:rsidRDefault="00A77A02" w:rsidP="007D4C36">
      <w:pPr>
        <w:pStyle w:val="ListParagraph"/>
        <w:numPr>
          <w:ilvl w:val="0"/>
          <w:numId w:val="14"/>
        </w:numPr>
        <w:spacing w:after="0" w:line="240" w:lineRule="auto"/>
        <w:rPr>
          <w:rFonts w:ascii="Arial" w:eastAsia="Times New Roman" w:hAnsi="Arial" w:cs="Arial"/>
          <w:sz w:val="20"/>
          <w:szCs w:val="20"/>
          <w:lang w:eastAsia="en-GB"/>
        </w:rPr>
      </w:pPr>
      <w:r w:rsidRPr="007D4C36">
        <w:rPr>
          <w:rFonts w:ascii="Arial" w:eastAsia="Times New Roman" w:hAnsi="Arial" w:cs="Arial"/>
          <w:sz w:val="20"/>
          <w:szCs w:val="20"/>
          <w:lang w:eastAsia="en-GB"/>
        </w:rPr>
        <w:t xml:space="preserve">Target on </w:t>
      </w:r>
      <w:r w:rsidRPr="007D4C36">
        <w:rPr>
          <w:rFonts w:ascii="Arial" w:eastAsia="Times New Roman" w:hAnsi="Arial" w:cs="Arial"/>
          <w:b/>
          <w:sz w:val="20"/>
          <w:szCs w:val="20"/>
          <w:lang w:eastAsia="en-GB"/>
        </w:rPr>
        <w:t xml:space="preserve">100% of projects under implementation monitored (UISP) - </w:t>
      </w:r>
      <w:r w:rsidRPr="007D4C36">
        <w:rPr>
          <w:rFonts w:ascii="Arial" w:eastAsia="Times New Roman" w:hAnsi="Arial" w:cs="Arial"/>
          <w:sz w:val="20"/>
          <w:szCs w:val="20"/>
          <w:lang w:eastAsia="en-GB"/>
        </w:rPr>
        <w:t>100% of projects under implementation was partially monitored.</w:t>
      </w:r>
    </w:p>
    <w:p w:rsidR="00A77A02" w:rsidRPr="007D4C36" w:rsidRDefault="00A77A02" w:rsidP="007D4C36">
      <w:pPr>
        <w:pStyle w:val="ListParagraph"/>
        <w:numPr>
          <w:ilvl w:val="0"/>
          <w:numId w:val="14"/>
        </w:numPr>
        <w:spacing w:after="0" w:line="240" w:lineRule="auto"/>
        <w:rPr>
          <w:rFonts w:ascii="Arial" w:eastAsia="Times New Roman" w:hAnsi="Arial" w:cs="Arial"/>
          <w:sz w:val="20"/>
          <w:szCs w:val="20"/>
          <w:lang w:eastAsia="en-GB"/>
        </w:rPr>
      </w:pPr>
      <w:r w:rsidRPr="007D4C36">
        <w:rPr>
          <w:rFonts w:ascii="Arial" w:eastAsia="Times New Roman" w:hAnsi="Arial" w:cs="Arial"/>
          <w:sz w:val="20"/>
          <w:szCs w:val="20"/>
          <w:lang w:eastAsia="en-GB"/>
        </w:rPr>
        <w:t xml:space="preserve">Target on </w:t>
      </w:r>
      <w:r w:rsidRPr="007D4C36">
        <w:rPr>
          <w:rFonts w:ascii="Arial" w:eastAsia="Times New Roman" w:hAnsi="Arial" w:cs="Arial"/>
          <w:b/>
          <w:sz w:val="20"/>
          <w:szCs w:val="20"/>
          <w:lang w:eastAsia="en-GB"/>
        </w:rPr>
        <w:t xml:space="preserve">UISP report presentation disseminated - </w:t>
      </w:r>
      <w:r w:rsidRPr="007D4C36">
        <w:rPr>
          <w:rFonts w:ascii="Arial" w:eastAsia="Times New Roman" w:hAnsi="Arial" w:cs="Arial"/>
          <w:sz w:val="20"/>
          <w:szCs w:val="20"/>
          <w:lang w:eastAsia="en-GB"/>
        </w:rPr>
        <w:t>UISP report presentation not disseminated</w:t>
      </w:r>
      <w:r w:rsidR="00170E32" w:rsidRPr="007D4C36">
        <w:rPr>
          <w:rFonts w:ascii="Arial" w:eastAsia="Times New Roman" w:hAnsi="Arial" w:cs="Arial"/>
          <w:sz w:val="20"/>
          <w:szCs w:val="20"/>
          <w:lang w:eastAsia="en-GB"/>
        </w:rPr>
        <w:t>.</w:t>
      </w:r>
    </w:p>
    <w:p w:rsidR="00170E32" w:rsidRPr="007D4C36" w:rsidRDefault="00170E32" w:rsidP="007D4C36">
      <w:pPr>
        <w:pStyle w:val="ListParagraph"/>
        <w:numPr>
          <w:ilvl w:val="0"/>
          <w:numId w:val="14"/>
        </w:numPr>
        <w:spacing w:after="0" w:line="240" w:lineRule="auto"/>
        <w:rPr>
          <w:rFonts w:ascii="Arial" w:eastAsia="Times New Roman" w:hAnsi="Arial" w:cs="Arial"/>
          <w:sz w:val="20"/>
          <w:szCs w:val="20"/>
          <w:lang w:eastAsia="en-GB"/>
        </w:rPr>
      </w:pPr>
      <w:r w:rsidRPr="007D4C36">
        <w:rPr>
          <w:rFonts w:ascii="Arial" w:eastAsia="Times New Roman" w:hAnsi="Arial" w:cs="Arial"/>
          <w:sz w:val="20"/>
          <w:szCs w:val="20"/>
          <w:lang w:eastAsia="en-GB"/>
        </w:rPr>
        <w:t xml:space="preserve">Target on </w:t>
      </w:r>
      <w:r w:rsidRPr="007D4C36">
        <w:rPr>
          <w:rFonts w:ascii="Arial" w:eastAsia="Times New Roman" w:hAnsi="Arial" w:cs="Arial"/>
          <w:b/>
          <w:sz w:val="20"/>
          <w:szCs w:val="20"/>
          <w:lang w:eastAsia="en-GB"/>
        </w:rPr>
        <w:t xml:space="preserve">100% of projects under implementation monitored in the Rental Housing Programme - </w:t>
      </w:r>
      <w:r w:rsidRPr="007D4C36">
        <w:rPr>
          <w:rFonts w:ascii="Arial" w:eastAsia="Times New Roman" w:hAnsi="Arial" w:cs="Arial"/>
          <w:sz w:val="20"/>
          <w:szCs w:val="20"/>
          <w:lang w:eastAsia="en-GB"/>
        </w:rPr>
        <w:t>100% of projects under implementation monitored in the Rental Housing Programme.</w:t>
      </w:r>
    </w:p>
    <w:p w:rsidR="00170E32" w:rsidRPr="007D4C36" w:rsidRDefault="00170E32" w:rsidP="007D4C36">
      <w:pPr>
        <w:pStyle w:val="ListParagraph"/>
        <w:numPr>
          <w:ilvl w:val="0"/>
          <w:numId w:val="14"/>
        </w:numPr>
        <w:spacing w:after="0" w:line="240" w:lineRule="auto"/>
        <w:rPr>
          <w:rFonts w:ascii="Arial" w:eastAsia="Times New Roman" w:hAnsi="Arial" w:cs="Arial"/>
          <w:sz w:val="20"/>
          <w:szCs w:val="20"/>
          <w:lang w:eastAsia="en-GB"/>
        </w:rPr>
      </w:pPr>
      <w:r w:rsidRPr="007D4C36">
        <w:rPr>
          <w:rFonts w:ascii="Arial" w:eastAsia="Times New Roman" w:hAnsi="Arial" w:cs="Arial"/>
          <w:sz w:val="20"/>
          <w:szCs w:val="20"/>
          <w:lang w:eastAsia="en-GB"/>
        </w:rPr>
        <w:t xml:space="preserve">Target on </w:t>
      </w:r>
      <w:r w:rsidRPr="007D4C36">
        <w:rPr>
          <w:rFonts w:ascii="Arial" w:eastAsia="Times New Roman" w:hAnsi="Arial" w:cs="Arial"/>
          <w:b/>
          <w:sz w:val="20"/>
          <w:szCs w:val="20"/>
          <w:lang w:eastAsia="en-GB"/>
        </w:rPr>
        <w:t>Data Collection evaluation study completed - Rental Housing Tribunal</w:t>
      </w:r>
      <w:r w:rsidRPr="007D4C36">
        <w:rPr>
          <w:rFonts w:ascii="Arial" w:eastAsia="Times New Roman" w:hAnsi="Arial" w:cs="Arial"/>
          <w:sz w:val="20"/>
          <w:szCs w:val="20"/>
          <w:lang w:eastAsia="en-GB"/>
        </w:rPr>
        <w:t xml:space="preserve"> – Data was collected. </w:t>
      </w:r>
    </w:p>
    <w:p w:rsidR="00170E32" w:rsidRPr="007D4C36" w:rsidRDefault="00170E32" w:rsidP="007D4C36">
      <w:pPr>
        <w:pStyle w:val="ListParagraph"/>
        <w:numPr>
          <w:ilvl w:val="0"/>
          <w:numId w:val="14"/>
        </w:numPr>
        <w:spacing w:after="0" w:line="240" w:lineRule="auto"/>
        <w:rPr>
          <w:rFonts w:ascii="Arial" w:eastAsia="Times New Roman" w:hAnsi="Arial" w:cs="Arial"/>
          <w:sz w:val="20"/>
          <w:szCs w:val="20"/>
          <w:lang w:eastAsia="en-GB"/>
        </w:rPr>
      </w:pPr>
      <w:r w:rsidRPr="007D4C36">
        <w:rPr>
          <w:rFonts w:ascii="Arial" w:eastAsia="Times New Roman" w:hAnsi="Arial" w:cs="Arial"/>
          <w:sz w:val="20"/>
          <w:szCs w:val="20"/>
          <w:lang w:eastAsia="en-GB"/>
        </w:rPr>
        <w:t xml:space="preserve">Target on </w:t>
      </w:r>
      <w:r w:rsidRPr="007D4C36">
        <w:rPr>
          <w:rFonts w:ascii="Arial" w:eastAsia="Times New Roman" w:hAnsi="Arial" w:cs="Arial"/>
          <w:b/>
          <w:sz w:val="20"/>
          <w:szCs w:val="20"/>
          <w:lang w:eastAsia="en-GB"/>
        </w:rPr>
        <w:t>FLISP report presentation disseminated</w:t>
      </w:r>
      <w:r w:rsidRPr="007D4C36">
        <w:rPr>
          <w:rFonts w:ascii="Arial" w:eastAsia="Times New Roman" w:hAnsi="Arial" w:cs="Arial"/>
          <w:sz w:val="20"/>
          <w:szCs w:val="20"/>
          <w:lang w:eastAsia="en-GB"/>
        </w:rPr>
        <w:t xml:space="preserve"> - FLISP report presentation disseminated.</w:t>
      </w:r>
    </w:p>
    <w:p w:rsidR="00170E32" w:rsidRPr="007D4C36" w:rsidRDefault="00170E32" w:rsidP="007D4C36">
      <w:pPr>
        <w:pStyle w:val="ListParagraph"/>
        <w:numPr>
          <w:ilvl w:val="0"/>
          <w:numId w:val="14"/>
        </w:numPr>
        <w:spacing w:after="0" w:line="240" w:lineRule="auto"/>
        <w:rPr>
          <w:rFonts w:ascii="Arial" w:eastAsia="Times New Roman" w:hAnsi="Arial" w:cs="Arial"/>
          <w:sz w:val="20"/>
          <w:szCs w:val="20"/>
          <w:lang w:eastAsia="en-GB"/>
        </w:rPr>
      </w:pPr>
      <w:r w:rsidRPr="007D4C36">
        <w:rPr>
          <w:rFonts w:ascii="Arial" w:eastAsia="Times New Roman" w:hAnsi="Arial" w:cs="Arial"/>
          <w:sz w:val="20"/>
          <w:szCs w:val="20"/>
          <w:lang w:eastAsia="en-GB"/>
        </w:rPr>
        <w:t xml:space="preserve">Target on </w:t>
      </w:r>
      <w:r w:rsidRPr="007D4C36">
        <w:rPr>
          <w:rFonts w:ascii="Arial" w:eastAsia="Times New Roman" w:hAnsi="Arial" w:cs="Arial"/>
          <w:b/>
          <w:sz w:val="20"/>
          <w:szCs w:val="20"/>
          <w:lang w:eastAsia="en-GB"/>
        </w:rPr>
        <w:t xml:space="preserve">100% of projects under implementation monitored in the Affordable Housing Programme - </w:t>
      </w:r>
      <w:r w:rsidRPr="007D4C36">
        <w:rPr>
          <w:rFonts w:ascii="Arial" w:eastAsia="Times New Roman" w:hAnsi="Arial" w:cs="Arial"/>
          <w:sz w:val="20"/>
          <w:szCs w:val="20"/>
          <w:lang w:eastAsia="en-GB"/>
        </w:rPr>
        <w:t>100% of projects under implementation monitored in the Affordable Housing Programme.</w:t>
      </w:r>
    </w:p>
    <w:p w:rsidR="00170E32" w:rsidRPr="007D4C36" w:rsidRDefault="00170E32" w:rsidP="007D4C36">
      <w:pPr>
        <w:spacing w:after="0" w:line="240" w:lineRule="auto"/>
        <w:ind w:left="360"/>
        <w:rPr>
          <w:rFonts w:ascii="Arial" w:eastAsia="Times New Roman" w:hAnsi="Arial" w:cs="Arial"/>
          <w:sz w:val="20"/>
          <w:szCs w:val="20"/>
          <w:lang w:eastAsia="en-GB"/>
        </w:rPr>
      </w:pPr>
    </w:p>
    <w:p w:rsidR="00170E32" w:rsidRPr="007D4C36" w:rsidRDefault="00170E32" w:rsidP="007D4C36">
      <w:pPr>
        <w:spacing w:after="0" w:line="240" w:lineRule="auto"/>
        <w:ind w:left="360"/>
        <w:rPr>
          <w:rFonts w:ascii="Arial" w:eastAsia="Times New Roman" w:hAnsi="Arial" w:cs="Arial"/>
          <w:b/>
          <w:sz w:val="20"/>
          <w:szCs w:val="20"/>
          <w:lang w:eastAsia="en-GB"/>
        </w:rPr>
      </w:pPr>
      <w:r w:rsidRPr="007D4C36">
        <w:rPr>
          <w:rFonts w:ascii="Arial" w:eastAsia="Times New Roman" w:hAnsi="Arial" w:cs="Arial"/>
          <w:b/>
          <w:sz w:val="20"/>
          <w:szCs w:val="20"/>
          <w:lang w:eastAsia="en-GB"/>
        </w:rPr>
        <w:t xml:space="preserve">3.8 Executive Support  </w:t>
      </w:r>
    </w:p>
    <w:p w:rsidR="00170E32" w:rsidRPr="007D4C36" w:rsidRDefault="00170E32" w:rsidP="007D4C36">
      <w:pPr>
        <w:spacing w:after="0" w:line="240" w:lineRule="auto"/>
        <w:ind w:left="360"/>
        <w:rPr>
          <w:rFonts w:ascii="Arial" w:eastAsia="Times New Roman" w:hAnsi="Arial" w:cs="Arial"/>
          <w:sz w:val="20"/>
          <w:szCs w:val="20"/>
          <w:lang w:eastAsia="en-GB"/>
        </w:rPr>
      </w:pPr>
      <w:r w:rsidRPr="007D4C36">
        <w:rPr>
          <w:rFonts w:ascii="Arial" w:eastAsia="Times New Roman" w:hAnsi="Arial" w:cs="Arial"/>
          <w:sz w:val="20"/>
          <w:szCs w:val="20"/>
          <w:lang w:eastAsia="en-GB"/>
        </w:rPr>
        <w:t>The following were APP targets performance under Executive Support:</w:t>
      </w:r>
    </w:p>
    <w:p w:rsidR="00170E32" w:rsidRPr="007D4C36" w:rsidRDefault="00170E32" w:rsidP="007D4C36">
      <w:pPr>
        <w:pStyle w:val="ListParagraph"/>
        <w:numPr>
          <w:ilvl w:val="0"/>
          <w:numId w:val="15"/>
        </w:numPr>
        <w:spacing w:after="0" w:line="240" w:lineRule="auto"/>
        <w:rPr>
          <w:rFonts w:ascii="Arial" w:eastAsia="Times New Roman" w:hAnsi="Arial" w:cs="Arial"/>
          <w:sz w:val="20"/>
          <w:szCs w:val="20"/>
          <w:lang w:eastAsia="en-GB"/>
        </w:rPr>
      </w:pPr>
      <w:r w:rsidRPr="007D4C36">
        <w:rPr>
          <w:rFonts w:ascii="Arial" w:eastAsia="Times New Roman" w:hAnsi="Arial" w:cs="Arial"/>
          <w:sz w:val="20"/>
          <w:szCs w:val="20"/>
          <w:lang w:eastAsia="en-GB"/>
        </w:rPr>
        <w:t xml:space="preserve">Target on </w:t>
      </w:r>
      <w:r w:rsidRPr="007D4C36">
        <w:rPr>
          <w:rFonts w:ascii="Arial" w:eastAsia="Times New Roman" w:hAnsi="Arial" w:cs="Arial"/>
          <w:b/>
          <w:sz w:val="20"/>
          <w:szCs w:val="20"/>
          <w:lang w:eastAsia="en-GB"/>
        </w:rPr>
        <w:t xml:space="preserve">100% compliance with statutory prescripts - </w:t>
      </w:r>
      <w:r w:rsidRPr="007D4C36">
        <w:rPr>
          <w:rFonts w:ascii="Arial" w:eastAsia="Times New Roman" w:hAnsi="Arial" w:cs="Arial"/>
          <w:sz w:val="20"/>
          <w:szCs w:val="20"/>
          <w:lang w:eastAsia="en-GB"/>
        </w:rPr>
        <w:t>75% compliance with statutory prescripts.</w:t>
      </w:r>
    </w:p>
    <w:p w:rsidR="00170E32" w:rsidRPr="007D4C36" w:rsidRDefault="00170E32" w:rsidP="007D4C36">
      <w:pPr>
        <w:pStyle w:val="ListParagraph"/>
        <w:numPr>
          <w:ilvl w:val="0"/>
          <w:numId w:val="15"/>
        </w:numPr>
        <w:spacing w:after="0" w:line="240" w:lineRule="auto"/>
        <w:rPr>
          <w:rFonts w:ascii="Arial" w:eastAsia="Times New Roman" w:hAnsi="Arial" w:cs="Arial"/>
          <w:sz w:val="20"/>
          <w:szCs w:val="20"/>
          <w:lang w:eastAsia="en-GB"/>
        </w:rPr>
      </w:pPr>
      <w:r w:rsidRPr="007D4C36">
        <w:rPr>
          <w:rFonts w:ascii="Arial" w:eastAsia="Times New Roman" w:hAnsi="Arial" w:cs="Arial"/>
          <w:sz w:val="20"/>
          <w:szCs w:val="20"/>
          <w:lang w:eastAsia="en-GB"/>
        </w:rPr>
        <w:t xml:space="preserve">Target on </w:t>
      </w:r>
      <w:r w:rsidRPr="007D4C36">
        <w:rPr>
          <w:rFonts w:ascii="Arial" w:eastAsia="Times New Roman" w:hAnsi="Arial" w:cs="Arial"/>
          <w:b/>
          <w:sz w:val="20"/>
          <w:szCs w:val="20"/>
          <w:lang w:eastAsia="en-GB"/>
        </w:rPr>
        <w:t xml:space="preserve">55% implementation of the approved internal audit plan - </w:t>
      </w:r>
      <w:r w:rsidRPr="007D4C36">
        <w:rPr>
          <w:rFonts w:ascii="Arial" w:eastAsia="Times New Roman" w:hAnsi="Arial" w:cs="Arial"/>
          <w:sz w:val="20"/>
          <w:szCs w:val="20"/>
          <w:lang w:eastAsia="en-GB"/>
        </w:rPr>
        <w:t>61% of the approved internal audit plan implemented.</w:t>
      </w:r>
    </w:p>
    <w:p w:rsidR="00170E32" w:rsidRPr="007D4C36" w:rsidRDefault="00170E32" w:rsidP="007D4C36">
      <w:pPr>
        <w:pStyle w:val="ListParagraph"/>
        <w:numPr>
          <w:ilvl w:val="0"/>
          <w:numId w:val="15"/>
        </w:numPr>
        <w:spacing w:after="0" w:line="240" w:lineRule="auto"/>
        <w:rPr>
          <w:rFonts w:ascii="Arial" w:eastAsia="Times New Roman" w:hAnsi="Arial" w:cs="Arial"/>
          <w:sz w:val="20"/>
          <w:szCs w:val="20"/>
          <w:lang w:eastAsia="en-GB"/>
        </w:rPr>
      </w:pPr>
      <w:r w:rsidRPr="007D4C36">
        <w:rPr>
          <w:rFonts w:ascii="Arial" w:eastAsia="Times New Roman" w:hAnsi="Arial" w:cs="Arial"/>
          <w:sz w:val="20"/>
          <w:szCs w:val="20"/>
          <w:lang w:eastAsia="en-GB"/>
        </w:rPr>
        <w:t xml:space="preserve">Target on </w:t>
      </w:r>
      <w:r w:rsidRPr="007D4C36">
        <w:rPr>
          <w:rFonts w:ascii="Arial" w:eastAsia="Times New Roman" w:hAnsi="Arial" w:cs="Arial"/>
          <w:b/>
          <w:sz w:val="20"/>
          <w:szCs w:val="20"/>
          <w:lang w:eastAsia="en-GB"/>
        </w:rPr>
        <w:t>100% execution of the approved anti-fraud and corruption implementation plan</w:t>
      </w:r>
      <w:r w:rsidRPr="007D4C36">
        <w:rPr>
          <w:rFonts w:ascii="Arial" w:eastAsia="Times New Roman" w:hAnsi="Arial" w:cs="Arial"/>
          <w:sz w:val="20"/>
          <w:szCs w:val="20"/>
          <w:lang w:eastAsia="en-GB"/>
        </w:rPr>
        <w:t> - 63% execution of the approved anti-fraud and corruption implementation plan.</w:t>
      </w:r>
    </w:p>
    <w:p w:rsidR="00170E32" w:rsidRPr="007D4C36" w:rsidRDefault="00170E32" w:rsidP="007D4C36">
      <w:pPr>
        <w:pStyle w:val="ListParagraph"/>
        <w:numPr>
          <w:ilvl w:val="0"/>
          <w:numId w:val="15"/>
        </w:numPr>
        <w:spacing w:after="0" w:line="240" w:lineRule="auto"/>
        <w:rPr>
          <w:rFonts w:ascii="Arial" w:eastAsia="Times New Roman" w:hAnsi="Arial" w:cs="Arial"/>
          <w:sz w:val="20"/>
          <w:szCs w:val="20"/>
          <w:lang w:eastAsia="en-GB"/>
        </w:rPr>
      </w:pPr>
      <w:r w:rsidRPr="007D4C36">
        <w:rPr>
          <w:rFonts w:ascii="Arial" w:eastAsia="Times New Roman" w:hAnsi="Arial" w:cs="Arial"/>
          <w:sz w:val="20"/>
          <w:szCs w:val="20"/>
          <w:lang w:eastAsia="en-GB"/>
        </w:rPr>
        <w:t xml:space="preserve">Target on </w:t>
      </w:r>
      <w:r w:rsidRPr="007D4C36">
        <w:rPr>
          <w:rFonts w:ascii="Arial" w:eastAsia="Times New Roman" w:hAnsi="Arial" w:cs="Arial"/>
          <w:b/>
          <w:sz w:val="20"/>
          <w:szCs w:val="20"/>
          <w:lang w:eastAsia="en-GB"/>
        </w:rPr>
        <w:t xml:space="preserve">75% implementation of the approved Risk Management Implementation Plan - </w:t>
      </w:r>
      <w:r w:rsidRPr="007D4C36">
        <w:rPr>
          <w:rFonts w:ascii="Arial" w:eastAsia="Times New Roman" w:hAnsi="Arial" w:cs="Arial"/>
          <w:sz w:val="20"/>
          <w:szCs w:val="20"/>
          <w:lang w:eastAsia="en-GB"/>
        </w:rPr>
        <w:t>76% implementation of the approved risk management plan.</w:t>
      </w:r>
    </w:p>
    <w:p w:rsidR="00170E32" w:rsidRPr="007D4C36" w:rsidRDefault="00170E32" w:rsidP="007D4C36">
      <w:pPr>
        <w:spacing w:after="0" w:line="240" w:lineRule="auto"/>
        <w:rPr>
          <w:rFonts w:ascii="Arial" w:eastAsia="Times New Roman" w:hAnsi="Arial" w:cs="Arial"/>
          <w:sz w:val="20"/>
          <w:szCs w:val="20"/>
          <w:lang w:eastAsia="en-GB"/>
        </w:rPr>
      </w:pPr>
    </w:p>
    <w:p w:rsidR="00170E32" w:rsidRPr="007D4C36" w:rsidRDefault="00170E32" w:rsidP="007D4C36">
      <w:pPr>
        <w:spacing w:after="0" w:line="240" w:lineRule="auto"/>
        <w:rPr>
          <w:rFonts w:ascii="Arial" w:eastAsia="Times New Roman" w:hAnsi="Arial" w:cs="Arial"/>
          <w:b/>
          <w:sz w:val="20"/>
          <w:szCs w:val="20"/>
          <w:lang w:eastAsia="en-GB"/>
        </w:rPr>
      </w:pPr>
      <w:r w:rsidRPr="007D4C36">
        <w:rPr>
          <w:rFonts w:ascii="Arial" w:eastAsia="Times New Roman" w:hAnsi="Arial" w:cs="Arial"/>
          <w:b/>
          <w:sz w:val="20"/>
          <w:szCs w:val="20"/>
          <w:lang w:eastAsia="en-GB"/>
        </w:rPr>
        <w:t xml:space="preserve">3.9 Informal Settlements   </w:t>
      </w:r>
    </w:p>
    <w:p w:rsidR="00170E32" w:rsidRPr="007D4C36" w:rsidRDefault="00170E32" w:rsidP="007D4C36">
      <w:pPr>
        <w:spacing w:after="0" w:line="240" w:lineRule="auto"/>
        <w:rPr>
          <w:rFonts w:ascii="Arial" w:eastAsia="Times New Roman" w:hAnsi="Arial" w:cs="Arial"/>
          <w:sz w:val="20"/>
          <w:szCs w:val="20"/>
          <w:lang w:eastAsia="en-GB"/>
        </w:rPr>
      </w:pPr>
      <w:r w:rsidRPr="007D4C36">
        <w:rPr>
          <w:rFonts w:ascii="Arial" w:eastAsia="Times New Roman" w:hAnsi="Arial" w:cs="Arial"/>
          <w:sz w:val="20"/>
          <w:szCs w:val="20"/>
          <w:lang w:eastAsia="en-GB"/>
        </w:rPr>
        <w:t>The following were APP targets performance under Informal Settlements:</w:t>
      </w:r>
    </w:p>
    <w:p w:rsidR="00170E32" w:rsidRPr="007D4C36" w:rsidRDefault="00170E32" w:rsidP="007D4C36">
      <w:pPr>
        <w:pStyle w:val="ListParagraph"/>
        <w:numPr>
          <w:ilvl w:val="0"/>
          <w:numId w:val="16"/>
        </w:numPr>
        <w:spacing w:after="0" w:line="240" w:lineRule="auto"/>
        <w:rPr>
          <w:rFonts w:ascii="Arial" w:eastAsia="Times New Roman" w:hAnsi="Arial" w:cs="Arial"/>
          <w:b/>
          <w:sz w:val="20"/>
          <w:szCs w:val="20"/>
          <w:lang w:eastAsia="en-GB"/>
        </w:rPr>
      </w:pPr>
      <w:r w:rsidRPr="007D4C36">
        <w:rPr>
          <w:rFonts w:ascii="Arial" w:eastAsia="Times New Roman" w:hAnsi="Arial" w:cs="Arial"/>
          <w:sz w:val="20"/>
          <w:szCs w:val="20"/>
          <w:lang w:eastAsia="en-GB"/>
        </w:rPr>
        <w:t xml:space="preserve">Target on </w:t>
      </w:r>
      <w:r w:rsidRPr="007D4C36">
        <w:rPr>
          <w:rFonts w:ascii="Arial" w:eastAsia="Times New Roman" w:hAnsi="Arial" w:cs="Arial"/>
          <w:b/>
          <w:sz w:val="20"/>
          <w:szCs w:val="20"/>
          <w:lang w:eastAsia="en-GB"/>
        </w:rPr>
        <w:t xml:space="preserve">manage 33 informal settlements to be upgraded to Phase 3 of UISP - </w:t>
      </w:r>
      <w:r w:rsidR="00842508" w:rsidRPr="007D4C36">
        <w:rPr>
          <w:rFonts w:ascii="Arial" w:eastAsia="Times New Roman" w:hAnsi="Arial" w:cs="Arial"/>
          <w:sz w:val="20"/>
          <w:szCs w:val="20"/>
          <w:lang w:eastAsia="en-GB"/>
        </w:rPr>
        <w:t>m</w:t>
      </w:r>
      <w:r w:rsidRPr="007D4C36">
        <w:rPr>
          <w:rFonts w:ascii="Arial" w:eastAsia="Times New Roman" w:hAnsi="Arial" w:cs="Arial"/>
          <w:sz w:val="20"/>
          <w:szCs w:val="20"/>
          <w:lang w:eastAsia="en-GB"/>
        </w:rPr>
        <w:t>anagement of informal settlements was done however, 33 informal settlements was not upgraded to Phase 3 of UISP</w:t>
      </w:r>
      <w:r w:rsidR="00842508" w:rsidRPr="007D4C36">
        <w:rPr>
          <w:rFonts w:ascii="Arial" w:eastAsia="Times New Roman" w:hAnsi="Arial" w:cs="Arial"/>
          <w:sz w:val="20"/>
          <w:szCs w:val="20"/>
          <w:lang w:eastAsia="en-GB"/>
        </w:rPr>
        <w:t>.</w:t>
      </w:r>
    </w:p>
    <w:p w:rsidR="00842508" w:rsidRPr="007D4C36" w:rsidRDefault="00842508" w:rsidP="007D4C36">
      <w:pPr>
        <w:spacing w:after="0" w:line="240" w:lineRule="auto"/>
        <w:rPr>
          <w:rFonts w:ascii="Arial" w:eastAsia="Times New Roman" w:hAnsi="Arial" w:cs="Arial"/>
          <w:b/>
          <w:sz w:val="20"/>
          <w:szCs w:val="20"/>
          <w:lang w:eastAsia="en-GB"/>
        </w:rPr>
      </w:pPr>
    </w:p>
    <w:p w:rsidR="00842508" w:rsidRPr="007D4C36" w:rsidRDefault="00842508" w:rsidP="007D4C36">
      <w:pPr>
        <w:spacing w:after="0" w:line="240" w:lineRule="auto"/>
        <w:rPr>
          <w:rFonts w:ascii="Arial" w:eastAsia="Times New Roman" w:hAnsi="Arial" w:cs="Arial"/>
          <w:b/>
          <w:sz w:val="20"/>
          <w:szCs w:val="20"/>
          <w:lang w:eastAsia="en-GB"/>
        </w:rPr>
      </w:pPr>
      <w:r w:rsidRPr="007D4C36">
        <w:rPr>
          <w:rFonts w:ascii="Arial" w:eastAsia="Times New Roman" w:hAnsi="Arial" w:cs="Arial"/>
          <w:b/>
          <w:sz w:val="20"/>
          <w:szCs w:val="20"/>
          <w:lang w:eastAsia="en-GB"/>
        </w:rPr>
        <w:t>3.10 Research, Policy, Strategy and Planning</w:t>
      </w:r>
    </w:p>
    <w:p w:rsidR="00E31B65" w:rsidRPr="007D4C36" w:rsidRDefault="00842508" w:rsidP="007D4C36">
      <w:pPr>
        <w:spacing w:after="0" w:line="240" w:lineRule="auto"/>
        <w:rPr>
          <w:rFonts w:ascii="Arial" w:eastAsia="Times New Roman" w:hAnsi="Arial" w:cs="Arial"/>
          <w:sz w:val="20"/>
          <w:szCs w:val="20"/>
          <w:lang w:eastAsia="en-GB"/>
        </w:rPr>
      </w:pPr>
      <w:r w:rsidRPr="007D4C36">
        <w:rPr>
          <w:rFonts w:ascii="Arial" w:eastAsia="Times New Roman" w:hAnsi="Arial" w:cs="Arial"/>
          <w:sz w:val="20"/>
          <w:szCs w:val="20"/>
          <w:lang w:eastAsia="en-GB"/>
        </w:rPr>
        <w:t>The following were APP targets performance under</w:t>
      </w:r>
      <w:r w:rsidRPr="007D4C36">
        <w:rPr>
          <w:rFonts w:ascii="Arial" w:hAnsi="Arial" w:cs="Arial"/>
          <w:sz w:val="20"/>
          <w:szCs w:val="20"/>
        </w:rPr>
        <w:t xml:space="preserve"> </w:t>
      </w:r>
      <w:r w:rsidRPr="007D4C36">
        <w:rPr>
          <w:rFonts w:ascii="Arial" w:eastAsia="Times New Roman" w:hAnsi="Arial" w:cs="Arial"/>
          <w:sz w:val="20"/>
          <w:szCs w:val="20"/>
          <w:lang w:eastAsia="en-GB"/>
        </w:rPr>
        <w:t>Research, Policy, Strategy and Planning:</w:t>
      </w:r>
    </w:p>
    <w:p w:rsidR="00842508" w:rsidRPr="007D4C36" w:rsidRDefault="00842508" w:rsidP="007D4C36">
      <w:pPr>
        <w:pStyle w:val="ListParagraph"/>
        <w:numPr>
          <w:ilvl w:val="0"/>
          <w:numId w:val="16"/>
        </w:numPr>
        <w:spacing w:after="0" w:line="240" w:lineRule="auto"/>
        <w:rPr>
          <w:rFonts w:ascii="Arial" w:eastAsia="Times New Roman" w:hAnsi="Arial" w:cs="Arial"/>
          <w:sz w:val="20"/>
          <w:szCs w:val="20"/>
          <w:lang w:eastAsia="en-GB"/>
        </w:rPr>
      </w:pPr>
      <w:r w:rsidRPr="007D4C36">
        <w:rPr>
          <w:rFonts w:ascii="Arial" w:eastAsia="Times New Roman" w:hAnsi="Arial" w:cs="Arial"/>
          <w:sz w:val="20"/>
          <w:szCs w:val="20"/>
          <w:lang w:eastAsia="en-GB"/>
        </w:rPr>
        <w:t xml:space="preserve">Target on </w:t>
      </w:r>
      <w:r w:rsidRPr="007D4C36">
        <w:rPr>
          <w:rFonts w:ascii="Arial" w:eastAsia="Times New Roman" w:hAnsi="Arial" w:cs="Arial"/>
          <w:b/>
          <w:sz w:val="20"/>
          <w:szCs w:val="20"/>
          <w:lang w:eastAsia="en-GB"/>
        </w:rPr>
        <w:t xml:space="preserve">2 inception reports - </w:t>
      </w:r>
      <w:r w:rsidRPr="007D4C36">
        <w:rPr>
          <w:rFonts w:ascii="Arial" w:eastAsia="Times New Roman" w:hAnsi="Arial" w:cs="Arial"/>
          <w:sz w:val="20"/>
          <w:szCs w:val="20"/>
          <w:lang w:eastAsia="en-GB"/>
        </w:rPr>
        <w:t>inception report on Agri-Villages and rain water harvesting was completed, but not on Exemption of Holding Cost for state land.</w:t>
      </w:r>
    </w:p>
    <w:p w:rsidR="00842508" w:rsidRPr="007D4C36" w:rsidRDefault="00842508" w:rsidP="007D4C36">
      <w:pPr>
        <w:pStyle w:val="ListParagraph"/>
        <w:numPr>
          <w:ilvl w:val="0"/>
          <w:numId w:val="16"/>
        </w:numPr>
        <w:spacing w:after="0" w:line="240" w:lineRule="auto"/>
        <w:rPr>
          <w:rFonts w:ascii="Arial" w:eastAsia="Times New Roman" w:hAnsi="Arial" w:cs="Arial"/>
          <w:b/>
          <w:sz w:val="20"/>
          <w:szCs w:val="20"/>
          <w:lang w:eastAsia="en-GB"/>
        </w:rPr>
      </w:pPr>
      <w:r w:rsidRPr="007D4C36">
        <w:rPr>
          <w:rFonts w:ascii="Arial" w:eastAsia="Times New Roman" w:hAnsi="Arial" w:cs="Arial"/>
          <w:sz w:val="20"/>
          <w:szCs w:val="20"/>
          <w:lang w:eastAsia="en-GB"/>
        </w:rPr>
        <w:t xml:space="preserve">Target on </w:t>
      </w:r>
      <w:r w:rsidRPr="007D4C36">
        <w:rPr>
          <w:rFonts w:ascii="Arial" w:eastAsia="Times New Roman" w:hAnsi="Arial" w:cs="Arial"/>
          <w:b/>
          <w:sz w:val="20"/>
          <w:szCs w:val="20"/>
          <w:lang w:eastAsia="en-GB"/>
        </w:rPr>
        <w:t xml:space="preserve">inception report on 2 research reports on Informal Settlements Upgrading completed (The use of technology and community participation in informal settlements) - </w:t>
      </w:r>
      <w:r w:rsidRPr="007D4C36">
        <w:rPr>
          <w:rFonts w:ascii="Arial" w:eastAsia="Times New Roman" w:hAnsi="Arial" w:cs="Arial"/>
          <w:sz w:val="20"/>
          <w:szCs w:val="20"/>
          <w:lang w:eastAsia="en-GB"/>
        </w:rPr>
        <w:t>inception report partially was completed.</w:t>
      </w:r>
    </w:p>
    <w:p w:rsidR="00842508" w:rsidRPr="007D4C36" w:rsidRDefault="00842508" w:rsidP="007D4C36">
      <w:pPr>
        <w:pStyle w:val="ListParagraph"/>
        <w:numPr>
          <w:ilvl w:val="0"/>
          <w:numId w:val="16"/>
        </w:numPr>
        <w:spacing w:after="0" w:line="240" w:lineRule="auto"/>
        <w:rPr>
          <w:rFonts w:ascii="Arial" w:eastAsia="Times New Roman" w:hAnsi="Arial" w:cs="Arial"/>
          <w:sz w:val="20"/>
          <w:szCs w:val="20"/>
          <w:lang w:eastAsia="en-GB"/>
        </w:rPr>
      </w:pPr>
      <w:r w:rsidRPr="007D4C36">
        <w:rPr>
          <w:rFonts w:ascii="Arial" w:eastAsia="Times New Roman" w:hAnsi="Arial" w:cs="Arial"/>
          <w:sz w:val="20"/>
          <w:szCs w:val="20"/>
          <w:lang w:eastAsia="en-GB"/>
        </w:rPr>
        <w:t xml:space="preserve">Target on </w:t>
      </w:r>
      <w:r w:rsidRPr="007D4C36">
        <w:rPr>
          <w:rFonts w:ascii="Arial" w:eastAsia="Times New Roman" w:hAnsi="Arial" w:cs="Arial"/>
          <w:b/>
          <w:sz w:val="20"/>
          <w:szCs w:val="20"/>
          <w:lang w:eastAsia="en-GB"/>
        </w:rPr>
        <w:t xml:space="preserve">inception report on a socio-economic survey on informal settlements - </w:t>
      </w:r>
      <w:r w:rsidRPr="007D4C36">
        <w:rPr>
          <w:rFonts w:ascii="Arial" w:eastAsia="Times New Roman" w:hAnsi="Arial" w:cs="Arial"/>
          <w:sz w:val="20"/>
          <w:szCs w:val="20"/>
          <w:lang w:eastAsia="en-GB"/>
        </w:rPr>
        <w:t>Inception report was partially completed.</w:t>
      </w:r>
    </w:p>
    <w:p w:rsidR="00842508" w:rsidRPr="007D4C36" w:rsidRDefault="00842508" w:rsidP="007D4C36">
      <w:pPr>
        <w:pStyle w:val="ListParagraph"/>
        <w:numPr>
          <w:ilvl w:val="0"/>
          <w:numId w:val="16"/>
        </w:numPr>
        <w:spacing w:after="0" w:line="240" w:lineRule="auto"/>
        <w:rPr>
          <w:rFonts w:ascii="Arial" w:eastAsia="Times New Roman" w:hAnsi="Arial" w:cs="Arial"/>
          <w:b/>
          <w:sz w:val="20"/>
          <w:szCs w:val="20"/>
          <w:lang w:eastAsia="en-GB"/>
        </w:rPr>
      </w:pPr>
      <w:r w:rsidRPr="007D4C36">
        <w:rPr>
          <w:rFonts w:ascii="Arial" w:eastAsia="Times New Roman" w:hAnsi="Arial" w:cs="Arial"/>
          <w:sz w:val="20"/>
          <w:szCs w:val="20"/>
          <w:lang w:eastAsia="en-GB"/>
        </w:rPr>
        <w:t xml:space="preserve">Target on </w:t>
      </w:r>
      <w:r w:rsidRPr="007D4C36">
        <w:rPr>
          <w:rFonts w:ascii="Arial" w:eastAsia="Times New Roman" w:hAnsi="Arial" w:cs="Arial"/>
          <w:b/>
          <w:sz w:val="20"/>
          <w:szCs w:val="20"/>
          <w:lang w:eastAsia="en-GB"/>
        </w:rPr>
        <w:t xml:space="preserve">inception report on a socio-economic survey on informal settlements - </w:t>
      </w:r>
      <w:r w:rsidRPr="007D4C36">
        <w:rPr>
          <w:rFonts w:ascii="Arial" w:eastAsia="Times New Roman" w:hAnsi="Arial" w:cs="Arial"/>
          <w:sz w:val="20"/>
          <w:szCs w:val="20"/>
          <w:lang w:eastAsia="en-GB"/>
        </w:rPr>
        <w:t>inception report was partially completed.</w:t>
      </w:r>
    </w:p>
    <w:p w:rsidR="00842508" w:rsidRPr="007D4C36" w:rsidRDefault="00842508" w:rsidP="007D4C36">
      <w:pPr>
        <w:pStyle w:val="ListParagraph"/>
        <w:numPr>
          <w:ilvl w:val="0"/>
          <w:numId w:val="16"/>
        </w:numPr>
        <w:spacing w:after="0" w:line="240" w:lineRule="auto"/>
        <w:rPr>
          <w:rFonts w:ascii="Arial" w:eastAsia="Times New Roman" w:hAnsi="Arial" w:cs="Arial"/>
          <w:sz w:val="20"/>
          <w:szCs w:val="20"/>
          <w:lang w:eastAsia="en-GB"/>
        </w:rPr>
      </w:pPr>
      <w:r w:rsidRPr="007D4C36">
        <w:rPr>
          <w:rFonts w:ascii="Arial" w:eastAsia="Times New Roman" w:hAnsi="Arial" w:cs="Arial"/>
          <w:sz w:val="20"/>
          <w:szCs w:val="20"/>
          <w:lang w:eastAsia="en-GB"/>
        </w:rPr>
        <w:t xml:space="preserve">Target on </w:t>
      </w:r>
      <w:r w:rsidRPr="007D4C36">
        <w:rPr>
          <w:rFonts w:ascii="Arial" w:eastAsia="Times New Roman" w:hAnsi="Arial" w:cs="Arial"/>
          <w:b/>
          <w:sz w:val="20"/>
          <w:szCs w:val="20"/>
          <w:lang w:eastAsia="en-GB"/>
        </w:rPr>
        <w:t xml:space="preserve">2 SEIAS reports on 2 draft policies developed - </w:t>
      </w:r>
      <w:r w:rsidRPr="007D4C36">
        <w:rPr>
          <w:rFonts w:ascii="Arial" w:eastAsia="Times New Roman" w:hAnsi="Arial" w:cs="Arial"/>
          <w:sz w:val="20"/>
          <w:szCs w:val="20"/>
          <w:lang w:eastAsia="en-GB"/>
        </w:rPr>
        <w:t>2 SEIAS Reports on 2 draft policies developed.</w:t>
      </w:r>
    </w:p>
    <w:p w:rsidR="00842508" w:rsidRPr="007D4C36" w:rsidRDefault="00842508" w:rsidP="007D4C36">
      <w:pPr>
        <w:pStyle w:val="ListParagraph"/>
        <w:numPr>
          <w:ilvl w:val="0"/>
          <w:numId w:val="16"/>
        </w:numPr>
        <w:spacing w:after="0" w:line="240" w:lineRule="auto"/>
        <w:rPr>
          <w:rFonts w:ascii="Arial" w:eastAsia="Times New Roman" w:hAnsi="Arial" w:cs="Arial"/>
          <w:sz w:val="20"/>
          <w:szCs w:val="20"/>
          <w:lang w:eastAsia="en-GB"/>
        </w:rPr>
      </w:pPr>
      <w:r w:rsidRPr="007D4C36">
        <w:rPr>
          <w:rFonts w:ascii="Arial" w:eastAsia="Times New Roman" w:hAnsi="Arial" w:cs="Arial"/>
          <w:sz w:val="20"/>
          <w:szCs w:val="20"/>
          <w:lang w:eastAsia="en-GB"/>
        </w:rPr>
        <w:t xml:space="preserve">Target on </w:t>
      </w:r>
      <w:r w:rsidRPr="007D4C36">
        <w:rPr>
          <w:rFonts w:ascii="Arial" w:eastAsia="Times New Roman" w:hAnsi="Arial" w:cs="Arial"/>
          <w:b/>
          <w:sz w:val="20"/>
          <w:szCs w:val="20"/>
          <w:lang w:eastAsia="en-GB"/>
        </w:rPr>
        <w:t xml:space="preserve">consultation report: Policy on Social Facilitation developed - </w:t>
      </w:r>
      <w:r w:rsidRPr="007D4C36">
        <w:rPr>
          <w:rFonts w:ascii="Arial" w:eastAsia="Times New Roman" w:hAnsi="Arial" w:cs="Arial"/>
          <w:sz w:val="20"/>
          <w:szCs w:val="20"/>
          <w:lang w:eastAsia="en-GB"/>
        </w:rPr>
        <w:t>Consultation report on Policy on Social Facilitation</w:t>
      </w:r>
      <w:r w:rsidR="00962B50" w:rsidRPr="007D4C36">
        <w:rPr>
          <w:rFonts w:ascii="Arial" w:eastAsia="Times New Roman" w:hAnsi="Arial" w:cs="Arial"/>
          <w:sz w:val="20"/>
          <w:szCs w:val="20"/>
          <w:lang w:eastAsia="en-GB"/>
        </w:rPr>
        <w:t xml:space="preserve"> was completed</w:t>
      </w:r>
      <w:r w:rsidRPr="007D4C36">
        <w:rPr>
          <w:rFonts w:ascii="Arial" w:eastAsia="Times New Roman" w:hAnsi="Arial" w:cs="Arial"/>
          <w:sz w:val="20"/>
          <w:szCs w:val="20"/>
          <w:lang w:eastAsia="en-GB"/>
        </w:rPr>
        <w:t>.</w:t>
      </w:r>
    </w:p>
    <w:p w:rsidR="00842508" w:rsidRPr="007D4C36" w:rsidRDefault="00842508" w:rsidP="007D4C36">
      <w:pPr>
        <w:pStyle w:val="ListParagraph"/>
        <w:numPr>
          <w:ilvl w:val="0"/>
          <w:numId w:val="16"/>
        </w:numPr>
        <w:spacing w:after="0" w:line="240" w:lineRule="auto"/>
        <w:rPr>
          <w:rFonts w:ascii="Arial" w:eastAsia="Times New Roman" w:hAnsi="Arial" w:cs="Arial"/>
          <w:sz w:val="20"/>
          <w:szCs w:val="20"/>
          <w:lang w:eastAsia="en-GB"/>
        </w:rPr>
      </w:pPr>
      <w:r w:rsidRPr="007D4C36">
        <w:rPr>
          <w:rFonts w:ascii="Arial" w:eastAsia="Times New Roman" w:hAnsi="Arial" w:cs="Arial"/>
          <w:sz w:val="20"/>
          <w:szCs w:val="20"/>
          <w:lang w:eastAsia="en-GB"/>
        </w:rPr>
        <w:t xml:space="preserve">Target on </w:t>
      </w:r>
      <w:r w:rsidRPr="007D4C36">
        <w:rPr>
          <w:rFonts w:ascii="Arial" w:eastAsia="Times New Roman" w:hAnsi="Arial" w:cs="Arial"/>
          <w:b/>
          <w:sz w:val="20"/>
          <w:szCs w:val="20"/>
          <w:lang w:eastAsia="en-GB"/>
        </w:rPr>
        <w:t>consultation report on policy: Policy on Empowerment of designated groups developed</w:t>
      </w:r>
      <w:r w:rsidRPr="007D4C36">
        <w:rPr>
          <w:rFonts w:ascii="Arial" w:eastAsia="Times New Roman" w:hAnsi="Arial" w:cs="Arial"/>
          <w:sz w:val="20"/>
          <w:szCs w:val="20"/>
          <w:lang w:eastAsia="en-GB"/>
        </w:rPr>
        <w:t xml:space="preserve"> - </w:t>
      </w:r>
      <w:r w:rsidR="00962B50" w:rsidRPr="007D4C36">
        <w:rPr>
          <w:rFonts w:ascii="Arial" w:eastAsia="Times New Roman" w:hAnsi="Arial" w:cs="Arial"/>
          <w:sz w:val="20"/>
          <w:szCs w:val="20"/>
          <w:lang w:eastAsia="en-GB"/>
        </w:rPr>
        <w:t>Consultation report on Empowerment of designated groups.</w:t>
      </w:r>
    </w:p>
    <w:p w:rsidR="00962B50" w:rsidRPr="007D4C36" w:rsidRDefault="00962B50" w:rsidP="007D4C36">
      <w:pPr>
        <w:pStyle w:val="ListParagraph"/>
        <w:numPr>
          <w:ilvl w:val="0"/>
          <w:numId w:val="16"/>
        </w:numPr>
        <w:spacing w:after="0" w:line="240" w:lineRule="auto"/>
        <w:rPr>
          <w:rFonts w:ascii="Arial" w:eastAsia="Times New Roman" w:hAnsi="Arial" w:cs="Arial"/>
          <w:sz w:val="20"/>
          <w:szCs w:val="20"/>
          <w:lang w:eastAsia="en-GB"/>
        </w:rPr>
      </w:pPr>
      <w:r w:rsidRPr="007D4C36">
        <w:rPr>
          <w:rFonts w:ascii="Arial" w:eastAsia="Times New Roman" w:hAnsi="Arial" w:cs="Arial"/>
          <w:sz w:val="20"/>
          <w:szCs w:val="20"/>
          <w:lang w:eastAsia="en-GB"/>
        </w:rPr>
        <w:t xml:space="preserve">Target on </w:t>
      </w:r>
      <w:r w:rsidRPr="007D4C36">
        <w:rPr>
          <w:rFonts w:ascii="Arial" w:eastAsia="Times New Roman" w:hAnsi="Arial" w:cs="Arial"/>
          <w:b/>
          <w:sz w:val="20"/>
          <w:szCs w:val="20"/>
          <w:lang w:eastAsia="en-GB"/>
        </w:rPr>
        <w:t xml:space="preserve">Socio-Economic Impact Assessment System (SEIAS) report - </w:t>
      </w:r>
      <w:r w:rsidRPr="007D4C36">
        <w:rPr>
          <w:rFonts w:ascii="Arial" w:eastAsia="Times New Roman" w:hAnsi="Arial" w:cs="Arial"/>
          <w:sz w:val="20"/>
          <w:szCs w:val="20"/>
          <w:lang w:eastAsia="en-GB"/>
        </w:rPr>
        <w:t xml:space="preserve">Socio-Economic Impact Assessment System (SEIAS) report was completed. </w:t>
      </w:r>
    </w:p>
    <w:p w:rsidR="00962B50" w:rsidRPr="007D4C36" w:rsidRDefault="00962B50" w:rsidP="007D4C36">
      <w:pPr>
        <w:pStyle w:val="ListParagraph"/>
        <w:numPr>
          <w:ilvl w:val="0"/>
          <w:numId w:val="16"/>
        </w:numPr>
        <w:spacing w:after="0" w:line="240" w:lineRule="auto"/>
        <w:rPr>
          <w:rFonts w:ascii="Arial" w:eastAsia="Times New Roman" w:hAnsi="Arial" w:cs="Arial"/>
          <w:sz w:val="20"/>
          <w:szCs w:val="20"/>
          <w:lang w:eastAsia="en-GB"/>
        </w:rPr>
      </w:pPr>
      <w:r w:rsidRPr="007D4C36">
        <w:rPr>
          <w:rFonts w:ascii="Arial" w:eastAsia="Times New Roman" w:hAnsi="Arial" w:cs="Arial"/>
          <w:sz w:val="20"/>
          <w:szCs w:val="20"/>
          <w:lang w:eastAsia="en-GB"/>
        </w:rPr>
        <w:t xml:space="preserve">Target on </w:t>
      </w:r>
      <w:r w:rsidRPr="007D4C36">
        <w:rPr>
          <w:rFonts w:ascii="Arial" w:eastAsia="Times New Roman" w:hAnsi="Arial" w:cs="Arial"/>
          <w:b/>
          <w:sz w:val="20"/>
          <w:szCs w:val="20"/>
          <w:lang w:eastAsia="en-GB"/>
        </w:rPr>
        <w:t xml:space="preserve">inception report on Affordable Housing research - </w:t>
      </w:r>
      <w:r w:rsidRPr="007D4C36">
        <w:rPr>
          <w:rFonts w:ascii="Arial" w:eastAsia="Times New Roman" w:hAnsi="Arial" w:cs="Arial"/>
          <w:sz w:val="20"/>
          <w:szCs w:val="20"/>
          <w:lang w:eastAsia="en-GB"/>
        </w:rPr>
        <w:t>Report on Feasibility of Mortgage Default Insurance was completed.</w:t>
      </w:r>
    </w:p>
    <w:p w:rsidR="00962B50" w:rsidRPr="007D4C36" w:rsidRDefault="00962B50" w:rsidP="007D4C36">
      <w:pPr>
        <w:pStyle w:val="ListParagraph"/>
        <w:numPr>
          <w:ilvl w:val="0"/>
          <w:numId w:val="16"/>
        </w:numPr>
        <w:spacing w:after="0" w:line="240" w:lineRule="auto"/>
        <w:rPr>
          <w:rFonts w:ascii="Arial" w:eastAsia="Times New Roman" w:hAnsi="Arial" w:cs="Arial"/>
          <w:sz w:val="20"/>
          <w:szCs w:val="20"/>
          <w:lang w:eastAsia="en-GB"/>
        </w:rPr>
      </w:pPr>
      <w:r w:rsidRPr="007D4C36">
        <w:rPr>
          <w:rFonts w:ascii="Arial" w:eastAsia="Times New Roman" w:hAnsi="Arial" w:cs="Arial"/>
          <w:sz w:val="20"/>
          <w:szCs w:val="20"/>
          <w:lang w:eastAsia="en-GB"/>
        </w:rPr>
        <w:t xml:space="preserve">Target on </w:t>
      </w:r>
      <w:r w:rsidRPr="007D4C36">
        <w:rPr>
          <w:rFonts w:ascii="Arial" w:eastAsia="Times New Roman" w:hAnsi="Arial" w:cs="Arial"/>
          <w:b/>
          <w:sz w:val="20"/>
          <w:szCs w:val="20"/>
          <w:lang w:eastAsia="en-GB"/>
        </w:rPr>
        <w:t xml:space="preserve">Socio-Economic Impact Assessment report - </w:t>
      </w:r>
      <w:r w:rsidRPr="007D4C36">
        <w:rPr>
          <w:rFonts w:ascii="Arial" w:eastAsia="Times New Roman" w:hAnsi="Arial" w:cs="Arial"/>
          <w:sz w:val="20"/>
          <w:szCs w:val="20"/>
          <w:lang w:eastAsia="en-GB"/>
        </w:rPr>
        <w:t>Socio-Economic Impact Assessment report was completed.</w:t>
      </w:r>
    </w:p>
    <w:p w:rsidR="00962B50" w:rsidRPr="007D4C36" w:rsidRDefault="00962B50" w:rsidP="007D4C36">
      <w:pPr>
        <w:pStyle w:val="ListParagraph"/>
        <w:numPr>
          <w:ilvl w:val="0"/>
          <w:numId w:val="16"/>
        </w:numPr>
        <w:spacing w:after="0" w:line="240" w:lineRule="auto"/>
        <w:rPr>
          <w:rFonts w:ascii="Arial" w:eastAsia="Times New Roman" w:hAnsi="Arial" w:cs="Arial"/>
          <w:sz w:val="20"/>
          <w:szCs w:val="20"/>
          <w:lang w:eastAsia="en-GB"/>
        </w:rPr>
      </w:pPr>
      <w:r w:rsidRPr="007D4C36">
        <w:rPr>
          <w:rFonts w:ascii="Arial" w:eastAsia="Times New Roman" w:hAnsi="Arial" w:cs="Arial"/>
          <w:sz w:val="20"/>
          <w:szCs w:val="20"/>
          <w:lang w:eastAsia="en-GB"/>
        </w:rPr>
        <w:t xml:space="preserve">Target on </w:t>
      </w:r>
      <w:r w:rsidRPr="007D4C36">
        <w:rPr>
          <w:rFonts w:ascii="Arial" w:eastAsia="Times New Roman" w:hAnsi="Arial" w:cs="Arial"/>
          <w:b/>
          <w:sz w:val="20"/>
          <w:szCs w:val="20"/>
          <w:lang w:eastAsia="en-GB"/>
        </w:rPr>
        <w:t xml:space="preserve">16 integrated implementation programmes for PDA prepared - </w:t>
      </w:r>
      <w:r w:rsidRPr="007D4C36">
        <w:rPr>
          <w:rFonts w:ascii="Arial" w:eastAsia="Times New Roman" w:hAnsi="Arial" w:cs="Arial"/>
          <w:sz w:val="20"/>
          <w:szCs w:val="20"/>
          <w:lang w:eastAsia="en-GB"/>
        </w:rPr>
        <w:t>0 integrated implementation programmes for PDA prepared. However, 16 situational analyses were prepared.</w:t>
      </w:r>
    </w:p>
    <w:p w:rsidR="00962B50" w:rsidRPr="007D4C36" w:rsidRDefault="00962B50" w:rsidP="007D4C36">
      <w:pPr>
        <w:pStyle w:val="ListParagraph"/>
        <w:numPr>
          <w:ilvl w:val="0"/>
          <w:numId w:val="16"/>
        </w:numPr>
        <w:spacing w:after="0" w:line="240" w:lineRule="auto"/>
        <w:rPr>
          <w:rFonts w:ascii="Arial" w:eastAsia="Times New Roman" w:hAnsi="Arial" w:cs="Arial"/>
          <w:sz w:val="20"/>
          <w:szCs w:val="20"/>
          <w:lang w:eastAsia="en-GB"/>
        </w:rPr>
      </w:pPr>
      <w:r w:rsidRPr="007D4C36">
        <w:rPr>
          <w:rFonts w:ascii="Arial" w:eastAsia="Times New Roman" w:hAnsi="Arial" w:cs="Arial"/>
          <w:sz w:val="20"/>
          <w:szCs w:val="20"/>
          <w:lang w:eastAsia="en-GB"/>
        </w:rPr>
        <w:t xml:space="preserve">Target on </w:t>
      </w:r>
      <w:r w:rsidRPr="007D4C36">
        <w:rPr>
          <w:rFonts w:ascii="Arial" w:eastAsia="Times New Roman" w:hAnsi="Arial" w:cs="Arial"/>
          <w:b/>
          <w:sz w:val="20"/>
          <w:szCs w:val="20"/>
          <w:lang w:eastAsia="en-GB"/>
        </w:rPr>
        <w:t xml:space="preserve">20% of land acquired within the PDA’s re-zoned - </w:t>
      </w:r>
      <w:r w:rsidRPr="007D4C36">
        <w:rPr>
          <w:rFonts w:ascii="Arial" w:eastAsia="Times New Roman" w:hAnsi="Arial" w:cs="Arial"/>
          <w:sz w:val="20"/>
          <w:szCs w:val="20"/>
          <w:lang w:eastAsia="en-GB"/>
        </w:rPr>
        <w:t>0% of land acquired within the PDA’s re-zoned.</w:t>
      </w:r>
    </w:p>
    <w:p w:rsidR="00962B50" w:rsidRPr="007D4C36" w:rsidRDefault="00962B50" w:rsidP="007D4C36">
      <w:pPr>
        <w:pStyle w:val="ListParagraph"/>
        <w:numPr>
          <w:ilvl w:val="0"/>
          <w:numId w:val="16"/>
        </w:numPr>
        <w:spacing w:after="0" w:line="240" w:lineRule="auto"/>
        <w:rPr>
          <w:rFonts w:ascii="Arial" w:eastAsia="Times New Roman" w:hAnsi="Arial" w:cs="Arial"/>
          <w:sz w:val="20"/>
          <w:szCs w:val="20"/>
          <w:lang w:eastAsia="en-GB"/>
        </w:rPr>
      </w:pPr>
      <w:r w:rsidRPr="007D4C36">
        <w:rPr>
          <w:rFonts w:ascii="Arial" w:eastAsia="Times New Roman" w:hAnsi="Arial" w:cs="Arial"/>
          <w:sz w:val="20"/>
          <w:szCs w:val="20"/>
          <w:lang w:eastAsia="en-GB"/>
        </w:rPr>
        <w:t>Target on Project Readiness matrix implemented in 9 provinces - Project Readiness matrix partially implemented in 9 provinces.</w:t>
      </w:r>
    </w:p>
    <w:p w:rsidR="00E31B65" w:rsidRPr="007D4C36" w:rsidRDefault="00E31B65" w:rsidP="007D4C36">
      <w:pPr>
        <w:spacing w:after="0" w:line="240" w:lineRule="auto"/>
        <w:rPr>
          <w:rFonts w:ascii="Arial" w:eastAsia="Times New Roman" w:hAnsi="Arial" w:cs="Arial"/>
          <w:sz w:val="20"/>
          <w:szCs w:val="20"/>
          <w:lang w:eastAsia="en-GB"/>
        </w:rPr>
      </w:pPr>
    </w:p>
    <w:p w:rsidR="00962B50" w:rsidRPr="007D4C36" w:rsidRDefault="00962B50" w:rsidP="007D4C36">
      <w:pPr>
        <w:spacing w:after="0" w:line="240" w:lineRule="auto"/>
        <w:rPr>
          <w:rFonts w:ascii="Arial" w:eastAsia="Times New Roman" w:hAnsi="Arial" w:cs="Arial"/>
          <w:sz w:val="20"/>
          <w:szCs w:val="20"/>
          <w:lang w:eastAsia="en-GB"/>
        </w:rPr>
      </w:pPr>
    </w:p>
    <w:p w:rsidR="008E3569" w:rsidRPr="007D4C36" w:rsidRDefault="008E3569" w:rsidP="007D4C36">
      <w:pPr>
        <w:pStyle w:val="ListParagraph"/>
        <w:numPr>
          <w:ilvl w:val="0"/>
          <w:numId w:val="3"/>
        </w:numPr>
        <w:spacing w:after="0" w:line="240" w:lineRule="auto"/>
        <w:rPr>
          <w:rFonts w:ascii="Arial" w:eastAsia="Times New Roman" w:hAnsi="Arial" w:cs="Arial"/>
          <w:b/>
          <w:sz w:val="20"/>
          <w:szCs w:val="20"/>
          <w:lang w:eastAsia="en-GB"/>
        </w:rPr>
      </w:pPr>
      <w:r w:rsidRPr="007D4C36">
        <w:rPr>
          <w:rFonts w:ascii="Arial" w:eastAsia="Times New Roman" w:hAnsi="Arial" w:cs="Arial"/>
          <w:b/>
          <w:sz w:val="20"/>
          <w:szCs w:val="20"/>
          <w:lang w:eastAsia="en-GB"/>
        </w:rPr>
        <w:t xml:space="preserve">Committee observations and recommendations </w:t>
      </w:r>
    </w:p>
    <w:p w:rsidR="008E3569" w:rsidRPr="007D4C36" w:rsidRDefault="008E3569" w:rsidP="007D4C36">
      <w:pPr>
        <w:spacing w:after="0" w:line="240" w:lineRule="auto"/>
        <w:rPr>
          <w:rFonts w:ascii="Arial" w:eastAsia="Times New Roman" w:hAnsi="Arial" w:cs="Arial"/>
          <w:sz w:val="20"/>
          <w:szCs w:val="20"/>
          <w:lang w:val="en-GB" w:eastAsia="en-GB"/>
        </w:rPr>
      </w:pPr>
      <w:r w:rsidRPr="007D4C36">
        <w:rPr>
          <w:rFonts w:ascii="Arial" w:eastAsia="Times New Roman" w:hAnsi="Arial" w:cs="Arial"/>
          <w:sz w:val="20"/>
          <w:szCs w:val="20"/>
          <w:lang w:val="en-GB" w:eastAsia="en-GB"/>
        </w:rPr>
        <w:t>The Portfolio Committee</w:t>
      </w:r>
      <w:r w:rsidR="00AA5D78" w:rsidRPr="007D4C36">
        <w:rPr>
          <w:rFonts w:ascii="Arial" w:eastAsia="Times New Roman" w:hAnsi="Arial" w:cs="Arial"/>
          <w:sz w:val="20"/>
          <w:szCs w:val="20"/>
          <w:lang w:val="en-GB" w:eastAsia="en-GB"/>
        </w:rPr>
        <w:t xml:space="preserve"> welcomed that the Department was still verifying performance by provinces. However, the Portfolio Committee</w:t>
      </w:r>
      <w:r w:rsidRPr="007D4C36">
        <w:rPr>
          <w:rFonts w:ascii="Arial" w:eastAsia="Times New Roman" w:hAnsi="Arial" w:cs="Arial"/>
          <w:sz w:val="20"/>
          <w:szCs w:val="20"/>
          <w:lang w:val="en-GB" w:eastAsia="en-GB"/>
        </w:rPr>
        <w:t xml:space="preserve"> raised the following with the Dep</w:t>
      </w:r>
      <w:r w:rsidR="00FE43B0" w:rsidRPr="007D4C36">
        <w:rPr>
          <w:rFonts w:ascii="Arial" w:eastAsia="Times New Roman" w:hAnsi="Arial" w:cs="Arial"/>
          <w:sz w:val="20"/>
          <w:szCs w:val="20"/>
          <w:lang w:val="en-GB" w:eastAsia="en-GB"/>
        </w:rPr>
        <w:t>artment in respect of the third</w:t>
      </w:r>
      <w:r w:rsidRPr="007D4C36">
        <w:rPr>
          <w:rFonts w:ascii="Arial" w:eastAsia="Times New Roman" w:hAnsi="Arial" w:cs="Arial"/>
          <w:sz w:val="20"/>
          <w:szCs w:val="20"/>
          <w:lang w:val="en-GB" w:eastAsia="en-GB"/>
        </w:rPr>
        <w:t xml:space="preserve"> quarterly report for 2021/22. The Minister must ensure the implementation of these recommendations by the Department:</w:t>
      </w:r>
    </w:p>
    <w:p w:rsidR="008E3569" w:rsidRPr="007D4C36" w:rsidRDefault="008E3569" w:rsidP="007D4C36">
      <w:pPr>
        <w:spacing w:after="0" w:line="240" w:lineRule="auto"/>
        <w:rPr>
          <w:rFonts w:ascii="Arial" w:eastAsia="Times New Roman" w:hAnsi="Arial" w:cs="Arial"/>
          <w:sz w:val="20"/>
          <w:szCs w:val="20"/>
          <w:lang w:val="en-GB" w:eastAsia="en-GB"/>
        </w:rPr>
      </w:pPr>
    </w:p>
    <w:p w:rsidR="008E3569" w:rsidRPr="007D4C36" w:rsidRDefault="008766FA" w:rsidP="007D4C36">
      <w:pPr>
        <w:spacing w:after="0" w:line="240" w:lineRule="auto"/>
        <w:rPr>
          <w:rFonts w:ascii="Arial" w:eastAsia="Times New Roman" w:hAnsi="Arial" w:cs="Arial"/>
          <w:sz w:val="20"/>
          <w:szCs w:val="20"/>
          <w:lang w:val="en-GB" w:eastAsia="en-GB"/>
        </w:rPr>
      </w:pPr>
      <w:r w:rsidRPr="007D4C36">
        <w:rPr>
          <w:rFonts w:ascii="Arial" w:eastAsia="Times New Roman" w:hAnsi="Arial" w:cs="Arial"/>
          <w:b/>
          <w:sz w:val="20"/>
          <w:szCs w:val="20"/>
          <w:lang w:val="en-GB" w:eastAsia="en-GB"/>
        </w:rPr>
        <w:t xml:space="preserve">4.1 </w:t>
      </w:r>
      <w:r w:rsidR="008E3569" w:rsidRPr="007D4C36">
        <w:rPr>
          <w:rFonts w:ascii="Arial" w:eastAsia="Times New Roman" w:hAnsi="Arial" w:cs="Arial"/>
          <w:b/>
          <w:sz w:val="20"/>
          <w:szCs w:val="20"/>
          <w:lang w:val="en-GB" w:eastAsia="en-GB"/>
        </w:rPr>
        <w:t xml:space="preserve">Observation: </w:t>
      </w:r>
      <w:r w:rsidR="005408D8" w:rsidRPr="007D4C36">
        <w:rPr>
          <w:rFonts w:ascii="Arial" w:eastAsia="Times New Roman" w:hAnsi="Arial" w:cs="Arial"/>
          <w:sz w:val="20"/>
          <w:szCs w:val="20"/>
          <w:lang w:val="en-GB" w:eastAsia="en-GB"/>
        </w:rPr>
        <w:t xml:space="preserve">The Committee was concerned about </w:t>
      </w:r>
      <w:r w:rsidR="00AA5D78" w:rsidRPr="007D4C36">
        <w:rPr>
          <w:rFonts w:ascii="Arial" w:eastAsia="Times New Roman" w:hAnsi="Arial" w:cs="Arial"/>
          <w:sz w:val="20"/>
          <w:szCs w:val="20"/>
          <w:lang w:val="en-GB" w:eastAsia="en-GB"/>
        </w:rPr>
        <w:t>poor performance in the</w:t>
      </w:r>
      <w:r w:rsidR="005408D8" w:rsidRPr="007D4C36">
        <w:rPr>
          <w:rFonts w:ascii="Arial" w:eastAsia="Times New Roman" w:hAnsi="Arial" w:cs="Arial"/>
          <w:sz w:val="20"/>
          <w:szCs w:val="20"/>
          <w:lang w:val="en-GB" w:eastAsia="en-GB"/>
        </w:rPr>
        <w:t xml:space="preserve"> transformation targets, technical capacity, land acquisition and zoning for Priority Development Areas</w:t>
      </w:r>
      <w:r w:rsidR="008E3569" w:rsidRPr="007D4C36">
        <w:rPr>
          <w:rFonts w:ascii="Arial" w:eastAsia="Times New Roman" w:hAnsi="Arial" w:cs="Arial"/>
          <w:sz w:val="20"/>
          <w:szCs w:val="20"/>
          <w:lang w:val="en-GB" w:eastAsia="en-GB"/>
        </w:rPr>
        <w:t>.</w:t>
      </w:r>
      <w:r w:rsidR="005408D8" w:rsidRPr="007D4C36">
        <w:rPr>
          <w:rFonts w:ascii="Arial" w:eastAsia="Times New Roman" w:hAnsi="Arial" w:cs="Arial"/>
          <w:sz w:val="20"/>
          <w:szCs w:val="20"/>
          <w:lang w:val="en-GB" w:eastAsia="en-GB"/>
        </w:rPr>
        <w:t xml:space="preserve"> The Committee acknowledged that poor performance was partly due to verification of per</w:t>
      </w:r>
      <w:r w:rsidR="006363F6" w:rsidRPr="007D4C36">
        <w:rPr>
          <w:rFonts w:ascii="Arial" w:eastAsia="Times New Roman" w:hAnsi="Arial" w:cs="Arial"/>
          <w:sz w:val="20"/>
          <w:szCs w:val="20"/>
          <w:lang w:val="en-GB" w:eastAsia="en-GB"/>
        </w:rPr>
        <w:t xml:space="preserve">formance reported by provinces. However, there was a concern that poor performance in the mentioned areas seem to </w:t>
      </w:r>
      <w:r w:rsidR="009A4B6C" w:rsidRPr="007D4C36">
        <w:rPr>
          <w:rFonts w:ascii="Arial" w:eastAsia="Times New Roman" w:hAnsi="Arial" w:cs="Arial"/>
          <w:sz w:val="20"/>
          <w:szCs w:val="20"/>
          <w:lang w:val="en-GB" w:eastAsia="en-GB"/>
        </w:rPr>
        <w:t xml:space="preserve">be </w:t>
      </w:r>
      <w:r w:rsidR="006363F6" w:rsidRPr="007D4C36">
        <w:rPr>
          <w:rFonts w:ascii="Arial" w:eastAsia="Times New Roman" w:hAnsi="Arial" w:cs="Arial"/>
          <w:sz w:val="20"/>
          <w:szCs w:val="20"/>
          <w:lang w:val="en-GB" w:eastAsia="en-GB"/>
        </w:rPr>
        <w:t xml:space="preserve">a reoccurring problem. </w:t>
      </w:r>
    </w:p>
    <w:p w:rsidR="008E3569" w:rsidRPr="007D4C36" w:rsidRDefault="008E3569" w:rsidP="007D4C36">
      <w:pPr>
        <w:spacing w:after="0" w:line="240" w:lineRule="auto"/>
        <w:rPr>
          <w:rFonts w:ascii="Arial" w:eastAsia="Times New Roman" w:hAnsi="Arial" w:cs="Arial"/>
          <w:sz w:val="20"/>
          <w:szCs w:val="20"/>
          <w:lang w:val="en-GB" w:eastAsia="en-GB"/>
        </w:rPr>
      </w:pPr>
      <w:r w:rsidRPr="007D4C36">
        <w:rPr>
          <w:rFonts w:ascii="Arial" w:eastAsia="Times New Roman" w:hAnsi="Arial" w:cs="Arial"/>
          <w:b/>
          <w:sz w:val="20"/>
          <w:szCs w:val="20"/>
          <w:lang w:val="en-GB" w:eastAsia="en-GB"/>
        </w:rPr>
        <w:t xml:space="preserve">Recommendation: </w:t>
      </w:r>
      <w:r w:rsidR="005408D8" w:rsidRPr="007D4C36">
        <w:rPr>
          <w:rFonts w:ascii="Arial" w:eastAsia="Times New Roman" w:hAnsi="Arial" w:cs="Arial"/>
          <w:sz w:val="20"/>
          <w:szCs w:val="20"/>
          <w:lang w:val="en-GB" w:eastAsia="en-GB"/>
        </w:rPr>
        <w:t>Fast-track the verification of performance by provinces</w:t>
      </w:r>
      <w:r w:rsidRPr="007D4C36">
        <w:rPr>
          <w:rFonts w:ascii="Arial" w:eastAsia="Times New Roman" w:hAnsi="Arial" w:cs="Arial"/>
          <w:sz w:val="20"/>
          <w:szCs w:val="20"/>
          <w:lang w:val="en-GB" w:eastAsia="en-GB"/>
        </w:rPr>
        <w:t>.</w:t>
      </w:r>
      <w:r w:rsidR="005408D8" w:rsidRPr="007D4C36">
        <w:rPr>
          <w:rFonts w:ascii="Arial" w:eastAsia="Times New Roman" w:hAnsi="Arial" w:cs="Arial"/>
          <w:sz w:val="20"/>
          <w:szCs w:val="20"/>
          <w:lang w:val="en-GB" w:eastAsia="en-GB"/>
        </w:rPr>
        <w:t xml:space="preserve"> Develop turn around strategies to improve perfo</w:t>
      </w:r>
      <w:r w:rsidR="00AA5D78" w:rsidRPr="007D4C36">
        <w:rPr>
          <w:rFonts w:ascii="Arial" w:eastAsia="Times New Roman" w:hAnsi="Arial" w:cs="Arial"/>
          <w:sz w:val="20"/>
          <w:szCs w:val="20"/>
          <w:lang w:val="en-GB" w:eastAsia="en-GB"/>
        </w:rPr>
        <w:t>rmance in</w:t>
      </w:r>
      <w:r w:rsidR="008766FA" w:rsidRPr="007D4C36">
        <w:rPr>
          <w:rFonts w:ascii="Arial" w:eastAsia="Times New Roman" w:hAnsi="Arial" w:cs="Arial"/>
          <w:sz w:val="20"/>
          <w:szCs w:val="20"/>
          <w:lang w:val="en-GB" w:eastAsia="en-GB"/>
        </w:rPr>
        <w:t xml:space="preserve"> land acquisition for PDAs,</w:t>
      </w:r>
      <w:r w:rsidR="005408D8" w:rsidRPr="007D4C36">
        <w:rPr>
          <w:rFonts w:ascii="Arial" w:eastAsia="Times New Roman" w:hAnsi="Arial" w:cs="Arial"/>
          <w:sz w:val="20"/>
          <w:szCs w:val="20"/>
          <w:lang w:val="en-GB" w:eastAsia="en-GB"/>
        </w:rPr>
        <w:t xml:space="preserve"> transformation target</w:t>
      </w:r>
      <w:r w:rsidR="004132B4" w:rsidRPr="007D4C36">
        <w:rPr>
          <w:rFonts w:ascii="Arial" w:eastAsia="Times New Roman" w:hAnsi="Arial" w:cs="Arial"/>
          <w:sz w:val="20"/>
          <w:szCs w:val="20"/>
          <w:lang w:val="en-GB" w:eastAsia="en-GB"/>
        </w:rPr>
        <w:t>s, technical capacity</w:t>
      </w:r>
      <w:r w:rsidR="008766FA" w:rsidRPr="007D4C36">
        <w:rPr>
          <w:rFonts w:ascii="Arial" w:eastAsia="Times New Roman" w:hAnsi="Arial" w:cs="Arial"/>
          <w:sz w:val="20"/>
          <w:szCs w:val="20"/>
          <w:lang w:val="en-GB" w:eastAsia="en-GB"/>
        </w:rPr>
        <w:t xml:space="preserve">. </w:t>
      </w:r>
    </w:p>
    <w:p w:rsidR="009A4B6C" w:rsidRPr="007D4C36" w:rsidRDefault="009A4B6C" w:rsidP="007D4C36">
      <w:pPr>
        <w:spacing w:after="0" w:line="240" w:lineRule="auto"/>
        <w:rPr>
          <w:rFonts w:ascii="Arial" w:eastAsia="Times New Roman" w:hAnsi="Arial" w:cs="Arial"/>
          <w:sz w:val="20"/>
          <w:szCs w:val="20"/>
          <w:lang w:val="en-GB" w:eastAsia="en-GB"/>
        </w:rPr>
      </w:pPr>
    </w:p>
    <w:p w:rsidR="009A4B6C" w:rsidRPr="007D4C36" w:rsidRDefault="00AA5D78" w:rsidP="007D4C36">
      <w:pPr>
        <w:spacing w:after="0" w:line="240" w:lineRule="auto"/>
        <w:rPr>
          <w:rFonts w:ascii="Arial" w:eastAsia="Times New Roman" w:hAnsi="Arial" w:cs="Arial"/>
          <w:sz w:val="20"/>
          <w:szCs w:val="20"/>
          <w:lang w:val="en-GB" w:eastAsia="en-GB"/>
        </w:rPr>
      </w:pPr>
      <w:r w:rsidRPr="007D4C36">
        <w:rPr>
          <w:rFonts w:ascii="Arial" w:eastAsia="Times New Roman" w:hAnsi="Arial" w:cs="Arial"/>
          <w:b/>
          <w:sz w:val="20"/>
          <w:szCs w:val="20"/>
          <w:lang w:val="en-GB" w:eastAsia="en-GB"/>
        </w:rPr>
        <w:t>4. 2</w:t>
      </w:r>
      <w:r w:rsidR="009A4B6C" w:rsidRPr="007D4C36">
        <w:rPr>
          <w:rFonts w:ascii="Arial" w:eastAsia="Times New Roman" w:hAnsi="Arial" w:cs="Arial"/>
          <w:sz w:val="20"/>
          <w:szCs w:val="20"/>
          <w:lang w:val="en-GB" w:eastAsia="en-GB"/>
        </w:rPr>
        <w:t xml:space="preserve"> </w:t>
      </w:r>
      <w:r w:rsidRPr="007D4C36">
        <w:rPr>
          <w:rFonts w:ascii="Arial" w:eastAsia="Times New Roman" w:hAnsi="Arial" w:cs="Arial"/>
          <w:b/>
          <w:sz w:val="20"/>
          <w:szCs w:val="20"/>
          <w:lang w:val="en-GB" w:eastAsia="en-GB"/>
        </w:rPr>
        <w:t xml:space="preserve">Observation: </w:t>
      </w:r>
      <w:r w:rsidRPr="007D4C36">
        <w:rPr>
          <w:rFonts w:ascii="Arial" w:eastAsia="Times New Roman" w:hAnsi="Arial" w:cs="Arial"/>
          <w:sz w:val="20"/>
          <w:szCs w:val="20"/>
          <w:lang w:val="en-GB" w:eastAsia="en-GB"/>
        </w:rPr>
        <w:t xml:space="preserve">The Committee was concerned about </w:t>
      </w:r>
      <w:r w:rsidR="009A4B6C" w:rsidRPr="007D4C36">
        <w:rPr>
          <w:rFonts w:ascii="Arial" w:eastAsia="Times New Roman" w:hAnsi="Arial" w:cs="Arial"/>
          <w:sz w:val="20"/>
          <w:szCs w:val="20"/>
          <w:lang w:val="en-GB" w:eastAsia="en-GB"/>
        </w:rPr>
        <w:t>payment of services</w:t>
      </w:r>
      <w:r w:rsidRPr="007D4C36">
        <w:rPr>
          <w:rFonts w:ascii="Arial" w:eastAsia="Times New Roman" w:hAnsi="Arial" w:cs="Arial"/>
          <w:sz w:val="20"/>
          <w:szCs w:val="20"/>
          <w:lang w:val="en-GB" w:eastAsia="en-GB"/>
        </w:rPr>
        <w:t xml:space="preserve"> providers</w:t>
      </w:r>
      <w:r w:rsidR="009A4B6C" w:rsidRPr="007D4C36">
        <w:rPr>
          <w:rFonts w:ascii="Arial" w:eastAsia="Times New Roman" w:hAnsi="Arial" w:cs="Arial"/>
          <w:sz w:val="20"/>
          <w:szCs w:val="20"/>
          <w:lang w:val="en-GB" w:eastAsia="en-GB"/>
        </w:rPr>
        <w:t xml:space="preserve"> within 30 days</w:t>
      </w:r>
    </w:p>
    <w:p w:rsidR="009A4B6C" w:rsidRPr="007D4C36" w:rsidRDefault="009A4B6C" w:rsidP="007D4C36">
      <w:pPr>
        <w:spacing w:after="0" w:line="240" w:lineRule="auto"/>
        <w:rPr>
          <w:rFonts w:ascii="Arial" w:eastAsia="Times New Roman" w:hAnsi="Arial" w:cs="Arial"/>
          <w:sz w:val="20"/>
          <w:szCs w:val="20"/>
          <w:lang w:val="en-GB" w:eastAsia="en-GB"/>
        </w:rPr>
      </w:pPr>
    </w:p>
    <w:p w:rsidR="009A4B6C" w:rsidRPr="007D4C36" w:rsidRDefault="004132B4" w:rsidP="007D4C36">
      <w:pPr>
        <w:spacing w:after="0" w:line="240" w:lineRule="auto"/>
        <w:rPr>
          <w:rFonts w:ascii="Arial" w:eastAsia="Times New Roman" w:hAnsi="Arial" w:cs="Arial"/>
          <w:sz w:val="20"/>
          <w:szCs w:val="20"/>
          <w:lang w:val="en-GB" w:eastAsia="en-GB"/>
        </w:rPr>
      </w:pPr>
      <w:r w:rsidRPr="007D4C36">
        <w:rPr>
          <w:rFonts w:ascii="Arial" w:eastAsia="Times New Roman" w:hAnsi="Arial" w:cs="Arial"/>
          <w:b/>
          <w:sz w:val="20"/>
          <w:szCs w:val="20"/>
          <w:lang w:val="en-GB" w:eastAsia="en-GB"/>
        </w:rPr>
        <w:t>Recommendation</w:t>
      </w:r>
      <w:r w:rsidR="009A4B6C" w:rsidRPr="007D4C36">
        <w:rPr>
          <w:rFonts w:ascii="Arial" w:eastAsia="Times New Roman" w:hAnsi="Arial" w:cs="Arial"/>
          <w:b/>
          <w:sz w:val="20"/>
          <w:szCs w:val="20"/>
          <w:lang w:val="en-GB" w:eastAsia="en-GB"/>
        </w:rPr>
        <w:t xml:space="preserve">: </w:t>
      </w:r>
      <w:r w:rsidR="009A4B6C" w:rsidRPr="007D4C36">
        <w:rPr>
          <w:rFonts w:ascii="Arial" w:eastAsia="Times New Roman" w:hAnsi="Arial" w:cs="Arial"/>
          <w:sz w:val="20"/>
          <w:szCs w:val="20"/>
          <w:lang w:val="en-GB" w:eastAsia="en-GB"/>
        </w:rPr>
        <w:t>Ensure consequence management for poor performance in relation to payment of service providers within 30 days</w:t>
      </w:r>
      <w:r w:rsidR="00AA5D78" w:rsidRPr="007D4C36">
        <w:rPr>
          <w:rFonts w:ascii="Arial" w:eastAsia="Times New Roman" w:hAnsi="Arial" w:cs="Arial"/>
          <w:sz w:val="20"/>
          <w:szCs w:val="20"/>
          <w:lang w:val="en-GB" w:eastAsia="en-GB"/>
        </w:rPr>
        <w:t>. Furthermore, ensure that service providers provide accurate banking information to prevent unnecessary payment delays.</w:t>
      </w:r>
    </w:p>
    <w:p w:rsidR="008766FA" w:rsidRPr="007D4C36" w:rsidRDefault="008766FA" w:rsidP="007D4C36">
      <w:pPr>
        <w:spacing w:after="0" w:line="240" w:lineRule="auto"/>
        <w:rPr>
          <w:rFonts w:ascii="Arial" w:eastAsia="Times New Roman" w:hAnsi="Arial" w:cs="Arial"/>
          <w:sz w:val="20"/>
          <w:szCs w:val="20"/>
          <w:lang w:val="en-GB" w:eastAsia="en-GB"/>
        </w:rPr>
      </w:pPr>
    </w:p>
    <w:p w:rsidR="008766FA" w:rsidRPr="007D4C36" w:rsidRDefault="00AA5D78" w:rsidP="007D4C36">
      <w:pPr>
        <w:spacing w:after="0" w:line="240" w:lineRule="auto"/>
        <w:rPr>
          <w:rFonts w:ascii="Arial" w:eastAsia="Times New Roman" w:hAnsi="Arial" w:cs="Arial"/>
          <w:color w:val="FF0000"/>
          <w:sz w:val="20"/>
          <w:szCs w:val="20"/>
          <w:lang w:val="en-GB" w:eastAsia="en-GB"/>
        </w:rPr>
      </w:pPr>
      <w:r w:rsidRPr="007D4C36">
        <w:rPr>
          <w:rFonts w:ascii="Arial" w:eastAsia="Times New Roman" w:hAnsi="Arial" w:cs="Arial"/>
          <w:b/>
          <w:sz w:val="20"/>
          <w:szCs w:val="20"/>
          <w:lang w:val="en-GB" w:eastAsia="en-GB"/>
        </w:rPr>
        <w:t>4.3</w:t>
      </w:r>
      <w:r w:rsidR="008766FA" w:rsidRPr="007D4C36">
        <w:rPr>
          <w:rFonts w:ascii="Arial" w:eastAsia="Times New Roman" w:hAnsi="Arial" w:cs="Arial"/>
          <w:b/>
          <w:sz w:val="20"/>
          <w:szCs w:val="20"/>
          <w:lang w:val="en-GB" w:eastAsia="en-GB"/>
        </w:rPr>
        <w:t xml:space="preserve"> Observation: </w:t>
      </w:r>
      <w:r w:rsidR="006363F6" w:rsidRPr="007D4C36">
        <w:rPr>
          <w:rFonts w:ascii="Arial" w:eastAsia="Times New Roman" w:hAnsi="Arial" w:cs="Arial"/>
          <w:sz w:val="20"/>
          <w:szCs w:val="20"/>
          <w:lang w:val="en-GB" w:eastAsia="en-GB"/>
        </w:rPr>
        <w:t>The Committee was concerned</w:t>
      </w:r>
      <w:r w:rsidRPr="007D4C36">
        <w:rPr>
          <w:rFonts w:ascii="Arial" w:eastAsia="Times New Roman" w:hAnsi="Arial" w:cs="Arial"/>
          <w:sz w:val="20"/>
          <w:szCs w:val="20"/>
          <w:lang w:val="en-GB" w:eastAsia="en-GB"/>
        </w:rPr>
        <w:t xml:space="preserve"> about the slow pace in the appointment of senior management</w:t>
      </w:r>
      <w:r w:rsidR="006363F6" w:rsidRPr="007D4C36">
        <w:rPr>
          <w:rFonts w:ascii="Arial" w:eastAsia="Times New Roman" w:hAnsi="Arial" w:cs="Arial"/>
          <w:sz w:val="20"/>
          <w:szCs w:val="20"/>
          <w:lang w:val="en-GB" w:eastAsia="en-GB"/>
        </w:rPr>
        <w:t xml:space="preserve"> in the Department.</w:t>
      </w:r>
    </w:p>
    <w:p w:rsidR="006363F6" w:rsidRPr="007D4C36" w:rsidRDefault="006363F6" w:rsidP="007D4C36">
      <w:pPr>
        <w:spacing w:after="0" w:line="240" w:lineRule="auto"/>
        <w:rPr>
          <w:rFonts w:ascii="Arial" w:eastAsia="Times New Roman" w:hAnsi="Arial" w:cs="Arial"/>
          <w:sz w:val="20"/>
          <w:szCs w:val="20"/>
          <w:lang w:val="en-GB" w:eastAsia="en-GB"/>
        </w:rPr>
      </w:pPr>
      <w:r w:rsidRPr="007D4C36">
        <w:rPr>
          <w:rFonts w:ascii="Arial" w:eastAsia="Times New Roman" w:hAnsi="Arial" w:cs="Arial"/>
          <w:b/>
          <w:sz w:val="20"/>
          <w:szCs w:val="20"/>
          <w:lang w:val="en-GB" w:eastAsia="en-GB"/>
        </w:rPr>
        <w:t xml:space="preserve">Recommendation: </w:t>
      </w:r>
      <w:r w:rsidR="00AA5D78" w:rsidRPr="007D4C36">
        <w:rPr>
          <w:rFonts w:ascii="Arial" w:eastAsia="Times New Roman" w:hAnsi="Arial" w:cs="Arial"/>
          <w:sz w:val="20"/>
          <w:szCs w:val="20"/>
          <w:lang w:val="en-GB" w:eastAsia="en-GB"/>
        </w:rPr>
        <w:t>Fast-track the appointment of senior management in the Department</w:t>
      </w:r>
      <w:r w:rsidRPr="007D4C36">
        <w:rPr>
          <w:rFonts w:ascii="Arial" w:eastAsia="Times New Roman" w:hAnsi="Arial" w:cs="Arial"/>
          <w:sz w:val="20"/>
          <w:szCs w:val="20"/>
          <w:lang w:val="en-GB" w:eastAsia="en-GB"/>
        </w:rPr>
        <w:t>. Provide the Committee with clear ti</w:t>
      </w:r>
      <w:r w:rsidR="00AA5D78" w:rsidRPr="007D4C36">
        <w:rPr>
          <w:rFonts w:ascii="Arial" w:eastAsia="Times New Roman" w:hAnsi="Arial" w:cs="Arial"/>
          <w:sz w:val="20"/>
          <w:szCs w:val="20"/>
          <w:lang w:val="en-GB" w:eastAsia="en-GB"/>
        </w:rPr>
        <w:t>meframes on the recruitment</w:t>
      </w:r>
      <w:r w:rsidRPr="007D4C36">
        <w:rPr>
          <w:rFonts w:ascii="Arial" w:eastAsia="Times New Roman" w:hAnsi="Arial" w:cs="Arial"/>
          <w:sz w:val="20"/>
          <w:szCs w:val="20"/>
          <w:lang w:val="en-GB" w:eastAsia="en-GB"/>
        </w:rPr>
        <w:t>.</w:t>
      </w:r>
    </w:p>
    <w:p w:rsidR="006363F6" w:rsidRPr="007D4C36" w:rsidRDefault="006363F6" w:rsidP="007D4C36">
      <w:pPr>
        <w:spacing w:after="0" w:line="240" w:lineRule="auto"/>
        <w:rPr>
          <w:rFonts w:ascii="Arial" w:eastAsia="Times New Roman" w:hAnsi="Arial" w:cs="Arial"/>
          <w:sz w:val="20"/>
          <w:szCs w:val="20"/>
          <w:lang w:val="en-GB" w:eastAsia="en-GB"/>
        </w:rPr>
      </w:pPr>
    </w:p>
    <w:p w:rsidR="006363F6" w:rsidRPr="007D4C36" w:rsidRDefault="006363F6" w:rsidP="007D4C36">
      <w:pPr>
        <w:spacing w:after="0" w:line="240" w:lineRule="auto"/>
        <w:rPr>
          <w:rFonts w:ascii="Arial" w:eastAsia="Times New Roman" w:hAnsi="Arial" w:cs="Arial"/>
          <w:sz w:val="20"/>
          <w:szCs w:val="20"/>
          <w:lang w:val="en-GB" w:eastAsia="en-GB"/>
        </w:rPr>
      </w:pPr>
      <w:r w:rsidRPr="007D4C36">
        <w:rPr>
          <w:rFonts w:ascii="Arial" w:eastAsia="Times New Roman" w:hAnsi="Arial" w:cs="Arial"/>
          <w:b/>
          <w:sz w:val="20"/>
          <w:szCs w:val="20"/>
          <w:lang w:val="en-GB" w:eastAsia="en-GB"/>
        </w:rPr>
        <w:t xml:space="preserve">4.3 Observation: </w:t>
      </w:r>
      <w:r w:rsidR="00DB0138" w:rsidRPr="007D4C36">
        <w:rPr>
          <w:rFonts w:ascii="Arial" w:eastAsia="Times New Roman" w:hAnsi="Arial" w:cs="Arial"/>
          <w:sz w:val="20"/>
          <w:szCs w:val="20"/>
          <w:lang w:val="en-GB" w:eastAsia="en-GB"/>
        </w:rPr>
        <w:t>That the Housing Development Agency (HDA) was taking too long to identify, acquire, and release land for PDAs.</w:t>
      </w:r>
    </w:p>
    <w:p w:rsidR="002D37D7" w:rsidRPr="007D4C36" w:rsidRDefault="00DB0138" w:rsidP="007D4C36">
      <w:pPr>
        <w:spacing w:after="0" w:line="240" w:lineRule="auto"/>
        <w:rPr>
          <w:rFonts w:ascii="Arial" w:eastAsia="Times New Roman" w:hAnsi="Arial" w:cs="Arial"/>
          <w:sz w:val="20"/>
          <w:szCs w:val="20"/>
          <w:lang w:val="en-GB" w:eastAsia="en-GB"/>
        </w:rPr>
      </w:pPr>
      <w:r w:rsidRPr="007D4C36">
        <w:rPr>
          <w:rFonts w:ascii="Arial" w:eastAsia="Times New Roman" w:hAnsi="Arial" w:cs="Arial"/>
          <w:b/>
          <w:sz w:val="20"/>
          <w:szCs w:val="20"/>
          <w:lang w:val="en-GB" w:eastAsia="en-GB"/>
        </w:rPr>
        <w:t>Recommendation:</w:t>
      </w:r>
      <w:r w:rsidR="00B53E3A" w:rsidRPr="007D4C36">
        <w:rPr>
          <w:rFonts w:ascii="Arial" w:eastAsia="Times New Roman" w:hAnsi="Arial" w:cs="Arial"/>
          <w:b/>
          <w:color w:val="FF0000"/>
          <w:sz w:val="20"/>
          <w:szCs w:val="20"/>
          <w:lang w:val="en-GB" w:eastAsia="en-GB"/>
        </w:rPr>
        <w:t xml:space="preserve"> </w:t>
      </w:r>
      <w:r w:rsidR="00AA5D78" w:rsidRPr="007D4C36">
        <w:rPr>
          <w:rFonts w:ascii="Arial" w:eastAsia="Times New Roman" w:hAnsi="Arial" w:cs="Arial"/>
          <w:sz w:val="20"/>
          <w:szCs w:val="20"/>
          <w:lang w:val="en-GB" w:eastAsia="en-GB"/>
        </w:rPr>
        <w:t>Capacitate</w:t>
      </w:r>
      <w:r w:rsidRPr="007D4C36">
        <w:rPr>
          <w:rFonts w:ascii="Arial" w:eastAsia="Times New Roman" w:hAnsi="Arial" w:cs="Arial"/>
          <w:sz w:val="20"/>
          <w:szCs w:val="20"/>
          <w:lang w:val="en-GB" w:eastAsia="en-GB"/>
        </w:rPr>
        <w:t xml:space="preserve"> the HDA in the acquisition of land for PDAs. Develop intergovernmental relations with relevant Departments to fast-track the acquisition of land for PDAs.</w:t>
      </w:r>
    </w:p>
    <w:p w:rsidR="002D37D7" w:rsidRPr="007D4C36" w:rsidRDefault="002D37D7" w:rsidP="007D4C36">
      <w:pPr>
        <w:spacing w:after="0" w:line="240" w:lineRule="auto"/>
        <w:rPr>
          <w:rFonts w:ascii="Arial" w:eastAsia="Times New Roman" w:hAnsi="Arial" w:cs="Arial"/>
          <w:sz w:val="20"/>
          <w:szCs w:val="20"/>
          <w:lang w:val="en-GB" w:eastAsia="en-GB"/>
        </w:rPr>
      </w:pPr>
    </w:p>
    <w:p w:rsidR="008A1681" w:rsidRPr="007D4C36" w:rsidRDefault="002D37D7" w:rsidP="007D4C36">
      <w:pPr>
        <w:spacing w:after="0" w:line="240" w:lineRule="auto"/>
        <w:rPr>
          <w:rFonts w:ascii="Arial" w:eastAsia="Times New Roman" w:hAnsi="Arial" w:cs="Arial"/>
          <w:sz w:val="20"/>
          <w:szCs w:val="20"/>
          <w:lang w:val="en-GB" w:eastAsia="en-GB"/>
        </w:rPr>
      </w:pPr>
      <w:r w:rsidRPr="007D4C36">
        <w:rPr>
          <w:rFonts w:ascii="Arial" w:eastAsia="Times New Roman" w:hAnsi="Arial" w:cs="Arial"/>
          <w:b/>
          <w:sz w:val="20"/>
          <w:szCs w:val="20"/>
          <w:lang w:val="en-GB" w:eastAsia="en-GB"/>
        </w:rPr>
        <w:t xml:space="preserve">4.4 Observation: </w:t>
      </w:r>
      <w:r w:rsidRPr="007D4C36">
        <w:rPr>
          <w:rFonts w:ascii="Arial" w:eastAsia="Times New Roman" w:hAnsi="Arial" w:cs="Arial"/>
          <w:sz w:val="20"/>
          <w:szCs w:val="20"/>
          <w:lang w:val="en-GB" w:eastAsia="en-GB"/>
        </w:rPr>
        <w:t>That</w:t>
      </w:r>
      <w:r w:rsidR="008A1681" w:rsidRPr="007D4C36">
        <w:rPr>
          <w:rFonts w:ascii="Arial" w:eastAsia="Times New Roman" w:hAnsi="Arial" w:cs="Arial"/>
          <w:sz w:val="20"/>
          <w:szCs w:val="20"/>
          <w:lang w:val="en-GB" w:eastAsia="en-GB"/>
        </w:rPr>
        <w:t xml:space="preserve"> some</w:t>
      </w:r>
      <w:r w:rsidR="00B53E3A" w:rsidRPr="007D4C36">
        <w:rPr>
          <w:rFonts w:ascii="Arial" w:eastAsia="Times New Roman" w:hAnsi="Arial" w:cs="Arial"/>
          <w:sz w:val="20"/>
          <w:szCs w:val="20"/>
          <w:lang w:val="en-GB" w:eastAsia="en-GB"/>
        </w:rPr>
        <w:t xml:space="preserve"> provinces were poorly</w:t>
      </w:r>
      <w:r w:rsidRPr="007D4C36">
        <w:rPr>
          <w:rFonts w:ascii="Arial" w:eastAsia="Times New Roman" w:hAnsi="Arial" w:cs="Arial"/>
          <w:sz w:val="20"/>
          <w:szCs w:val="20"/>
          <w:lang w:val="en-GB" w:eastAsia="en-GB"/>
        </w:rPr>
        <w:t xml:space="preserve"> utilising </w:t>
      </w:r>
      <w:r w:rsidR="008A1681" w:rsidRPr="007D4C36">
        <w:rPr>
          <w:rFonts w:ascii="Arial" w:eastAsia="Times New Roman" w:hAnsi="Arial" w:cs="Arial"/>
          <w:sz w:val="20"/>
          <w:szCs w:val="20"/>
          <w:lang w:val="en-GB" w:eastAsia="en-GB"/>
        </w:rPr>
        <w:t>their grants. This resulted in funds being reallocated to other provinces.</w:t>
      </w:r>
    </w:p>
    <w:p w:rsidR="008749F4" w:rsidRPr="007D4C36" w:rsidRDefault="008A1681" w:rsidP="007D4C36">
      <w:pPr>
        <w:spacing w:after="0" w:line="240" w:lineRule="auto"/>
        <w:rPr>
          <w:rFonts w:ascii="Arial" w:eastAsia="Times New Roman" w:hAnsi="Arial" w:cs="Arial"/>
          <w:color w:val="FF0000"/>
          <w:sz w:val="20"/>
          <w:szCs w:val="20"/>
          <w:lang w:val="en-GB" w:eastAsia="en-GB"/>
        </w:rPr>
      </w:pPr>
      <w:r w:rsidRPr="007D4C36">
        <w:rPr>
          <w:rFonts w:ascii="Arial" w:eastAsia="Times New Roman" w:hAnsi="Arial" w:cs="Arial"/>
          <w:b/>
          <w:sz w:val="20"/>
          <w:szCs w:val="20"/>
          <w:lang w:val="en-GB" w:eastAsia="en-GB"/>
        </w:rPr>
        <w:t xml:space="preserve">Recommendation: </w:t>
      </w:r>
      <w:r w:rsidR="00DB0138" w:rsidRPr="007D4C36">
        <w:rPr>
          <w:rFonts w:ascii="Arial" w:eastAsia="Times New Roman" w:hAnsi="Arial" w:cs="Arial"/>
          <w:sz w:val="20"/>
          <w:szCs w:val="20"/>
          <w:lang w:val="en-GB" w:eastAsia="en-GB"/>
        </w:rPr>
        <w:t xml:space="preserve"> </w:t>
      </w:r>
      <w:r w:rsidRPr="007D4C36">
        <w:rPr>
          <w:rFonts w:ascii="Arial" w:eastAsia="Times New Roman" w:hAnsi="Arial" w:cs="Arial"/>
          <w:sz w:val="20"/>
          <w:szCs w:val="20"/>
          <w:lang w:val="en-GB" w:eastAsia="en-GB"/>
        </w:rPr>
        <w:t>Provinces</w:t>
      </w:r>
      <w:r w:rsidR="00B53E3A" w:rsidRPr="007D4C36">
        <w:rPr>
          <w:rFonts w:ascii="Arial" w:eastAsia="Times New Roman" w:hAnsi="Arial" w:cs="Arial"/>
          <w:sz w:val="20"/>
          <w:szCs w:val="20"/>
          <w:lang w:val="en-GB" w:eastAsia="en-GB"/>
        </w:rPr>
        <w:t xml:space="preserve"> that are poorly utilising</w:t>
      </w:r>
      <w:r w:rsidRPr="007D4C36">
        <w:rPr>
          <w:rFonts w:ascii="Arial" w:eastAsia="Times New Roman" w:hAnsi="Arial" w:cs="Arial"/>
          <w:sz w:val="20"/>
          <w:szCs w:val="20"/>
          <w:lang w:val="en-GB" w:eastAsia="en-GB"/>
        </w:rPr>
        <w:t xml:space="preserve"> their grants should be summoned to the Committee to explain their challenges in this regard</w:t>
      </w:r>
      <w:r w:rsidR="00B53E3A" w:rsidRPr="007D4C36">
        <w:rPr>
          <w:rFonts w:ascii="Arial" w:eastAsia="Times New Roman" w:hAnsi="Arial" w:cs="Arial"/>
          <w:sz w:val="20"/>
          <w:szCs w:val="20"/>
          <w:lang w:val="en-GB" w:eastAsia="en-GB"/>
        </w:rPr>
        <w:t>, within 6 months</w:t>
      </w:r>
      <w:r w:rsidRPr="007D4C36">
        <w:rPr>
          <w:rFonts w:ascii="Arial" w:eastAsia="Times New Roman" w:hAnsi="Arial" w:cs="Arial"/>
          <w:sz w:val="20"/>
          <w:szCs w:val="20"/>
          <w:lang w:val="en-GB" w:eastAsia="en-GB"/>
        </w:rPr>
        <w:t>.</w:t>
      </w:r>
      <w:r w:rsidR="004132B4" w:rsidRPr="007D4C36">
        <w:rPr>
          <w:rFonts w:ascii="Arial" w:eastAsia="Times New Roman" w:hAnsi="Arial" w:cs="Arial"/>
          <w:sz w:val="20"/>
          <w:szCs w:val="20"/>
          <w:lang w:val="en-GB" w:eastAsia="en-GB"/>
        </w:rPr>
        <w:t xml:space="preserve"> </w:t>
      </w:r>
    </w:p>
    <w:p w:rsidR="008E3569" w:rsidRPr="007D4C36" w:rsidRDefault="008E3569" w:rsidP="007D4C36">
      <w:pPr>
        <w:spacing w:after="0" w:line="240" w:lineRule="auto"/>
        <w:rPr>
          <w:rFonts w:ascii="Arial" w:eastAsia="Times New Roman" w:hAnsi="Arial" w:cs="Arial"/>
          <w:sz w:val="20"/>
          <w:szCs w:val="20"/>
          <w:lang w:val="en-GB" w:eastAsia="en-GB"/>
        </w:rPr>
      </w:pPr>
    </w:p>
    <w:p w:rsidR="008E3569" w:rsidRPr="007D4C36" w:rsidRDefault="008E3569" w:rsidP="007D4C36">
      <w:pPr>
        <w:spacing w:after="0" w:line="240" w:lineRule="auto"/>
        <w:rPr>
          <w:rFonts w:ascii="Arial" w:eastAsia="Times New Roman" w:hAnsi="Arial" w:cs="Arial"/>
          <w:b/>
          <w:sz w:val="20"/>
          <w:szCs w:val="20"/>
          <w:lang w:eastAsia="en-GB"/>
        </w:rPr>
      </w:pPr>
      <w:r w:rsidRPr="007D4C36">
        <w:rPr>
          <w:rFonts w:ascii="Arial" w:eastAsia="Times New Roman" w:hAnsi="Arial" w:cs="Arial"/>
          <w:b/>
          <w:sz w:val="20"/>
          <w:szCs w:val="20"/>
          <w:lang w:eastAsia="en-GB"/>
        </w:rPr>
        <w:t>Report to be considered.</w:t>
      </w:r>
    </w:p>
    <w:p w:rsidR="008E3569" w:rsidRPr="007D4C36" w:rsidRDefault="008E3569" w:rsidP="007D4C36">
      <w:pPr>
        <w:spacing w:after="0" w:line="240" w:lineRule="auto"/>
        <w:rPr>
          <w:rFonts w:ascii="Arial" w:hAnsi="Arial" w:cs="Arial"/>
          <w:sz w:val="20"/>
          <w:szCs w:val="20"/>
        </w:rPr>
      </w:pPr>
    </w:p>
    <w:p w:rsidR="00C0597D" w:rsidRPr="007D4C36" w:rsidRDefault="00C0597D" w:rsidP="007D4C36">
      <w:pPr>
        <w:spacing w:after="0" w:line="240" w:lineRule="auto"/>
        <w:rPr>
          <w:rFonts w:ascii="Arial" w:hAnsi="Arial" w:cs="Arial"/>
          <w:sz w:val="20"/>
          <w:szCs w:val="20"/>
        </w:rPr>
      </w:pPr>
    </w:p>
    <w:sectPr w:rsidR="00C0597D" w:rsidRPr="007D4C36" w:rsidSect="00E152EA">
      <w:footerReference w:type="even" r:id="rId8"/>
      <w:footerReference w:type="default" r:id="rId9"/>
      <w:pgSz w:w="11906" w:h="16838"/>
      <w:pgMar w:top="709" w:right="864" w:bottom="1440" w:left="720"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67DA" w:rsidRDefault="005767DA">
      <w:pPr>
        <w:spacing w:after="0" w:line="240" w:lineRule="auto"/>
      </w:pPr>
      <w:r>
        <w:separator/>
      </w:r>
    </w:p>
  </w:endnote>
  <w:endnote w:type="continuationSeparator" w:id="0">
    <w:p w:rsidR="005767DA" w:rsidRDefault="005767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58AB" w:rsidRDefault="008E7381" w:rsidP="00E152EA">
    <w:pPr>
      <w:pStyle w:val="Footer"/>
      <w:framePr w:wrap="around" w:vAnchor="text" w:hAnchor="margin" w:xAlign="right" w:y="1"/>
      <w:rPr>
        <w:rStyle w:val="PageNumber"/>
      </w:rPr>
    </w:pPr>
    <w:r>
      <w:rPr>
        <w:rStyle w:val="PageNumber"/>
      </w:rPr>
      <w:fldChar w:fldCharType="begin"/>
    </w:r>
    <w:r w:rsidR="00962B50">
      <w:rPr>
        <w:rStyle w:val="PageNumber"/>
      </w:rPr>
      <w:instrText xml:space="preserve">PAGE  </w:instrText>
    </w:r>
    <w:r>
      <w:rPr>
        <w:rStyle w:val="PageNumber"/>
      </w:rPr>
      <w:fldChar w:fldCharType="end"/>
    </w:r>
  </w:p>
  <w:p w:rsidR="008A58AB" w:rsidRDefault="005767DA" w:rsidP="00E152E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58AB" w:rsidRDefault="008E7381" w:rsidP="00E152EA">
    <w:pPr>
      <w:pStyle w:val="Footer"/>
      <w:framePr w:wrap="around" w:vAnchor="text" w:hAnchor="margin" w:xAlign="right" w:y="1"/>
      <w:rPr>
        <w:rStyle w:val="PageNumber"/>
      </w:rPr>
    </w:pPr>
    <w:r>
      <w:rPr>
        <w:rStyle w:val="PageNumber"/>
      </w:rPr>
      <w:fldChar w:fldCharType="begin"/>
    </w:r>
    <w:r w:rsidR="00962B50">
      <w:rPr>
        <w:rStyle w:val="PageNumber"/>
      </w:rPr>
      <w:instrText xml:space="preserve">PAGE  </w:instrText>
    </w:r>
    <w:r>
      <w:rPr>
        <w:rStyle w:val="PageNumber"/>
      </w:rPr>
      <w:fldChar w:fldCharType="separate"/>
    </w:r>
    <w:r w:rsidR="007D4C36">
      <w:rPr>
        <w:rStyle w:val="PageNumber"/>
        <w:noProof/>
      </w:rPr>
      <w:t>3</w:t>
    </w:r>
    <w:r>
      <w:rPr>
        <w:rStyle w:val="PageNumber"/>
      </w:rPr>
      <w:fldChar w:fldCharType="end"/>
    </w:r>
  </w:p>
  <w:p w:rsidR="008A58AB" w:rsidRDefault="005767DA" w:rsidP="00E152EA">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67DA" w:rsidRDefault="005767DA">
      <w:pPr>
        <w:spacing w:after="0" w:line="240" w:lineRule="auto"/>
      </w:pPr>
      <w:r>
        <w:separator/>
      </w:r>
    </w:p>
  </w:footnote>
  <w:footnote w:type="continuationSeparator" w:id="0">
    <w:p w:rsidR="005767DA" w:rsidRDefault="005767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D6B80"/>
    <w:multiLevelType w:val="hybridMultilevel"/>
    <w:tmpl w:val="9A80D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355CFF"/>
    <w:multiLevelType w:val="hybridMultilevel"/>
    <w:tmpl w:val="F10AC5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C8F3071"/>
    <w:multiLevelType w:val="hybridMultilevel"/>
    <w:tmpl w:val="3872F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771165F"/>
    <w:multiLevelType w:val="hybridMultilevel"/>
    <w:tmpl w:val="78ACE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9F400AE"/>
    <w:multiLevelType w:val="hybridMultilevel"/>
    <w:tmpl w:val="7438F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0A24AC4"/>
    <w:multiLevelType w:val="multilevel"/>
    <w:tmpl w:val="1DD61972"/>
    <w:lvl w:ilvl="0">
      <w:start w:val="3"/>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43957122"/>
    <w:multiLevelType w:val="hybridMultilevel"/>
    <w:tmpl w:val="1D76A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E5425E2"/>
    <w:multiLevelType w:val="hybridMultilevel"/>
    <w:tmpl w:val="2E467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24F7752"/>
    <w:multiLevelType w:val="multilevel"/>
    <w:tmpl w:val="74F69B4A"/>
    <w:lvl w:ilvl="0">
      <w:start w:val="1"/>
      <w:numFmt w:val="decimal"/>
      <w:lvlText w:val="%1."/>
      <w:lvlJc w:val="left"/>
      <w:pPr>
        <w:ind w:left="360" w:hanging="360"/>
      </w:pPr>
      <w:rPr>
        <w:rFonts w:hint="default"/>
      </w:rPr>
    </w:lvl>
    <w:lvl w:ilvl="1">
      <w:start w:val="1"/>
      <w:numFmt w:val="decimal"/>
      <w:isLgl/>
      <w:lvlText w:val="%1.%2"/>
      <w:lvlJc w:val="left"/>
      <w:pPr>
        <w:ind w:left="795" w:hanging="435"/>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532C1865"/>
    <w:multiLevelType w:val="hybridMultilevel"/>
    <w:tmpl w:val="075EE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5991DA6"/>
    <w:multiLevelType w:val="hybridMultilevel"/>
    <w:tmpl w:val="52481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07B2CA4"/>
    <w:multiLevelType w:val="hybridMultilevel"/>
    <w:tmpl w:val="20BC2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2974E26"/>
    <w:multiLevelType w:val="multilevel"/>
    <w:tmpl w:val="B3C8A3B4"/>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74B1754A"/>
    <w:multiLevelType w:val="hybridMultilevel"/>
    <w:tmpl w:val="C8A05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9760466"/>
    <w:multiLevelType w:val="hybridMultilevel"/>
    <w:tmpl w:val="F8A6C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AD50544"/>
    <w:multiLevelType w:val="hybridMultilevel"/>
    <w:tmpl w:val="56AC6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5"/>
  </w:num>
  <w:num w:numId="4">
    <w:abstractNumId w:val="4"/>
  </w:num>
  <w:num w:numId="5">
    <w:abstractNumId w:val="11"/>
  </w:num>
  <w:num w:numId="6">
    <w:abstractNumId w:val="2"/>
  </w:num>
  <w:num w:numId="7">
    <w:abstractNumId w:val="15"/>
  </w:num>
  <w:num w:numId="8">
    <w:abstractNumId w:val="0"/>
  </w:num>
  <w:num w:numId="9">
    <w:abstractNumId w:val="10"/>
  </w:num>
  <w:num w:numId="10">
    <w:abstractNumId w:val="7"/>
  </w:num>
  <w:num w:numId="11">
    <w:abstractNumId w:val="13"/>
  </w:num>
  <w:num w:numId="12">
    <w:abstractNumId w:val="9"/>
  </w:num>
  <w:num w:numId="13">
    <w:abstractNumId w:val="3"/>
  </w:num>
  <w:num w:numId="14">
    <w:abstractNumId w:val="14"/>
  </w:num>
  <w:num w:numId="15">
    <w:abstractNumId w:val="1"/>
  </w:num>
  <w:num w:numId="1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8E3569"/>
    <w:rsid w:val="00031EC8"/>
    <w:rsid w:val="000E05BF"/>
    <w:rsid w:val="000E74E6"/>
    <w:rsid w:val="00170E32"/>
    <w:rsid w:val="00181A40"/>
    <w:rsid w:val="00181E8A"/>
    <w:rsid w:val="001E7D91"/>
    <w:rsid w:val="002721E8"/>
    <w:rsid w:val="002C3CED"/>
    <w:rsid w:val="002D37D7"/>
    <w:rsid w:val="00396E43"/>
    <w:rsid w:val="004132B4"/>
    <w:rsid w:val="00435086"/>
    <w:rsid w:val="00436767"/>
    <w:rsid w:val="004B48E7"/>
    <w:rsid w:val="005408D8"/>
    <w:rsid w:val="005767DA"/>
    <w:rsid w:val="00601DAE"/>
    <w:rsid w:val="00604987"/>
    <w:rsid w:val="006363F6"/>
    <w:rsid w:val="006B5721"/>
    <w:rsid w:val="006B6AAA"/>
    <w:rsid w:val="007637DE"/>
    <w:rsid w:val="00790C93"/>
    <w:rsid w:val="007B6D4D"/>
    <w:rsid w:val="007D4C36"/>
    <w:rsid w:val="00842508"/>
    <w:rsid w:val="008749F4"/>
    <w:rsid w:val="008766FA"/>
    <w:rsid w:val="008A1681"/>
    <w:rsid w:val="008E3569"/>
    <w:rsid w:val="008E7381"/>
    <w:rsid w:val="0090719D"/>
    <w:rsid w:val="00924D2B"/>
    <w:rsid w:val="00962B50"/>
    <w:rsid w:val="009A4B6C"/>
    <w:rsid w:val="00A3752F"/>
    <w:rsid w:val="00A7305E"/>
    <w:rsid w:val="00A77A02"/>
    <w:rsid w:val="00AA5D78"/>
    <w:rsid w:val="00AC386C"/>
    <w:rsid w:val="00B53E3A"/>
    <w:rsid w:val="00B73076"/>
    <w:rsid w:val="00C0597D"/>
    <w:rsid w:val="00C36B14"/>
    <w:rsid w:val="00CF3E2D"/>
    <w:rsid w:val="00D47900"/>
    <w:rsid w:val="00DB0138"/>
    <w:rsid w:val="00E31B65"/>
    <w:rsid w:val="00E4022D"/>
    <w:rsid w:val="00E6056D"/>
    <w:rsid w:val="00E75705"/>
    <w:rsid w:val="00E804B4"/>
    <w:rsid w:val="00EE18AB"/>
    <w:rsid w:val="00F43776"/>
    <w:rsid w:val="00FE43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56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8E356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E3569"/>
  </w:style>
  <w:style w:type="character" w:styleId="PageNumber">
    <w:name w:val="page number"/>
    <w:basedOn w:val="DefaultParagraphFont"/>
    <w:rsid w:val="008E3569"/>
  </w:style>
  <w:style w:type="paragraph" w:styleId="ListParagraph">
    <w:name w:val="List Paragraph"/>
    <w:basedOn w:val="Normal"/>
    <w:link w:val="ListParagraphChar"/>
    <w:uiPriority w:val="34"/>
    <w:qFormat/>
    <w:rsid w:val="008E3569"/>
    <w:pPr>
      <w:ind w:left="720"/>
      <w:contextualSpacing/>
    </w:pPr>
  </w:style>
  <w:style w:type="character" w:customStyle="1" w:styleId="ListParagraphChar">
    <w:name w:val="List Paragraph Char"/>
    <w:link w:val="ListParagraph"/>
    <w:uiPriority w:val="34"/>
    <w:locked/>
    <w:rsid w:val="008E3569"/>
  </w:style>
  <w:style w:type="paragraph" w:customStyle="1" w:styleId="Default">
    <w:name w:val="Default"/>
    <w:rsid w:val="008E3569"/>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962B50"/>
    <w:rPr>
      <w:sz w:val="16"/>
      <w:szCs w:val="16"/>
    </w:rPr>
  </w:style>
  <w:style w:type="paragraph" w:styleId="CommentText">
    <w:name w:val="annotation text"/>
    <w:basedOn w:val="Normal"/>
    <w:link w:val="CommentTextChar"/>
    <w:uiPriority w:val="99"/>
    <w:semiHidden/>
    <w:unhideWhenUsed/>
    <w:rsid w:val="00962B50"/>
    <w:pPr>
      <w:spacing w:line="240" w:lineRule="auto"/>
    </w:pPr>
    <w:rPr>
      <w:sz w:val="20"/>
      <w:szCs w:val="20"/>
    </w:rPr>
  </w:style>
  <w:style w:type="character" w:customStyle="1" w:styleId="CommentTextChar">
    <w:name w:val="Comment Text Char"/>
    <w:basedOn w:val="DefaultParagraphFont"/>
    <w:link w:val="CommentText"/>
    <w:uiPriority w:val="99"/>
    <w:semiHidden/>
    <w:rsid w:val="00962B50"/>
    <w:rPr>
      <w:sz w:val="20"/>
      <w:szCs w:val="20"/>
    </w:rPr>
  </w:style>
  <w:style w:type="paragraph" w:styleId="CommentSubject">
    <w:name w:val="annotation subject"/>
    <w:basedOn w:val="CommentText"/>
    <w:next w:val="CommentText"/>
    <w:link w:val="CommentSubjectChar"/>
    <w:uiPriority w:val="99"/>
    <w:semiHidden/>
    <w:unhideWhenUsed/>
    <w:rsid w:val="00962B50"/>
    <w:rPr>
      <w:b/>
      <w:bCs/>
    </w:rPr>
  </w:style>
  <w:style w:type="character" w:customStyle="1" w:styleId="CommentSubjectChar">
    <w:name w:val="Comment Subject Char"/>
    <w:basedOn w:val="CommentTextChar"/>
    <w:link w:val="CommentSubject"/>
    <w:uiPriority w:val="99"/>
    <w:semiHidden/>
    <w:rsid w:val="00962B50"/>
    <w:rPr>
      <w:b/>
      <w:bCs/>
      <w:sz w:val="20"/>
      <w:szCs w:val="20"/>
    </w:rPr>
  </w:style>
  <w:style w:type="paragraph" w:styleId="BalloonText">
    <w:name w:val="Balloon Text"/>
    <w:basedOn w:val="Normal"/>
    <w:link w:val="BalloonTextChar"/>
    <w:uiPriority w:val="99"/>
    <w:semiHidden/>
    <w:unhideWhenUsed/>
    <w:rsid w:val="00962B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2B50"/>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2145</Words>
  <Characters>12231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Parliament of the Republic  of South Africa</Company>
  <LinksUpToDate>false</LinksUpToDate>
  <CharactersWithSpaces>14348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Sabelo Mnguni</dc:creator>
  <cp:lastModifiedBy>User</cp:lastModifiedBy>
  <cp:revision>2</cp:revision>
  <dcterms:created xsi:type="dcterms:W3CDTF">2022-08-24T18:27:00Z</dcterms:created>
  <dcterms:modified xsi:type="dcterms:W3CDTF">2022-08-24T18:27:00Z</dcterms:modified>
</cp:coreProperties>
</file>