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A7" w:rsidRPr="00A25446" w:rsidRDefault="00A570A7" w:rsidP="00A570A7">
      <w:pPr>
        <w:spacing w:after="0" w:line="480" w:lineRule="auto"/>
        <w:jc w:val="center"/>
        <w:rPr>
          <w:rFonts w:ascii="Arial" w:hAnsi="Arial" w:cs="Arial"/>
          <w:sz w:val="24"/>
          <w:szCs w:val="24"/>
          <w:lang w:val="en-US"/>
        </w:rPr>
      </w:pPr>
      <w:r w:rsidRPr="00A25446">
        <w:rPr>
          <w:rFonts w:ascii="Arial" w:hAnsi="Arial" w:cs="Arial"/>
          <w:sz w:val="24"/>
          <w:szCs w:val="24"/>
          <w:lang w:val="en-US"/>
        </w:rPr>
        <w:t xml:space="preserve">REPUBLIC OF SOUTH AFRICA </w:t>
      </w: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 xml:space="preserve">PORTFOLIO COMMITTEE PROPOSED AMENDMENTS </w:t>
      </w: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TO</w:t>
      </w:r>
    </w:p>
    <w:p w:rsidR="00A570A7" w:rsidRPr="00A25446" w:rsidRDefault="00A570A7" w:rsidP="00A570A7">
      <w:pPr>
        <w:spacing w:after="0" w:line="480" w:lineRule="auto"/>
        <w:jc w:val="center"/>
        <w:rPr>
          <w:rFonts w:ascii="Arial" w:hAnsi="Arial" w:cs="Arial"/>
          <w:b/>
          <w:sz w:val="24"/>
          <w:szCs w:val="24"/>
          <w:lang w:val="en-US"/>
        </w:rPr>
      </w:pPr>
    </w:p>
    <w:p w:rsidR="00A570A7" w:rsidRPr="00A25446" w:rsidRDefault="00A570A7" w:rsidP="00A570A7">
      <w:pPr>
        <w:spacing w:after="0" w:line="480" w:lineRule="auto"/>
        <w:jc w:val="center"/>
        <w:rPr>
          <w:rFonts w:ascii="Arial" w:hAnsi="Arial" w:cs="Arial"/>
          <w:b/>
          <w:sz w:val="24"/>
          <w:szCs w:val="24"/>
          <w:lang w:val="en-US"/>
        </w:rPr>
      </w:pPr>
    </w:p>
    <w:p w:rsidR="00A570A7" w:rsidRPr="00A25446" w:rsidRDefault="00172F2B" w:rsidP="00172F2B">
      <w:pPr>
        <w:tabs>
          <w:tab w:val="center" w:pos="4513"/>
          <w:tab w:val="left" w:pos="7400"/>
        </w:tabs>
        <w:spacing w:after="0" w:line="480" w:lineRule="auto"/>
        <w:rPr>
          <w:rFonts w:ascii="Arial" w:hAnsi="Arial" w:cs="Arial"/>
          <w:b/>
          <w:sz w:val="24"/>
          <w:szCs w:val="24"/>
          <w:lang w:val="en-US"/>
        </w:rPr>
      </w:pPr>
      <w:r>
        <w:rPr>
          <w:rFonts w:ascii="Arial" w:hAnsi="Arial" w:cs="Arial"/>
          <w:b/>
          <w:sz w:val="24"/>
          <w:szCs w:val="24"/>
          <w:lang w:val="en-US"/>
        </w:rPr>
        <w:tab/>
      </w:r>
      <w:r w:rsidR="00A570A7" w:rsidRPr="00A25446">
        <w:rPr>
          <w:rFonts w:ascii="Arial" w:hAnsi="Arial" w:cs="Arial"/>
          <w:b/>
          <w:sz w:val="24"/>
          <w:szCs w:val="24"/>
          <w:lang w:val="en-US"/>
        </w:rPr>
        <w:t>ELECTORAL AMENDMENT BILL</w:t>
      </w:r>
      <w:r>
        <w:rPr>
          <w:rFonts w:ascii="Arial" w:hAnsi="Arial" w:cs="Arial"/>
          <w:b/>
          <w:sz w:val="24"/>
          <w:szCs w:val="24"/>
          <w:lang w:val="en-US"/>
        </w:rPr>
        <w:tab/>
      </w: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 xml:space="preserve">[B 1—2022] </w:t>
      </w:r>
    </w:p>
    <w:p w:rsidR="00A570A7" w:rsidRPr="00A25446" w:rsidRDefault="00A570A7" w:rsidP="00A570A7">
      <w:pPr>
        <w:spacing w:after="0" w:line="480" w:lineRule="auto"/>
        <w:ind w:left="2880" w:firstLine="720"/>
        <w:rPr>
          <w:rFonts w:ascii="Arial" w:hAnsi="Arial" w:cs="Arial"/>
          <w:sz w:val="24"/>
          <w:szCs w:val="24"/>
        </w:rPr>
      </w:pPr>
      <w:r w:rsidRPr="00A25446">
        <w:rPr>
          <w:rFonts w:ascii="Arial" w:hAnsi="Arial" w:cs="Arial"/>
          <w:b/>
          <w:sz w:val="24"/>
          <w:szCs w:val="24"/>
          <w:lang w:val="en-US"/>
        </w:rPr>
        <w:t>________________</w:t>
      </w:r>
    </w:p>
    <w:p w:rsidR="00A570A7" w:rsidRPr="00A25446" w:rsidRDefault="00A570A7" w:rsidP="00A570A7">
      <w:pPr>
        <w:spacing w:after="0" w:line="480" w:lineRule="auto"/>
        <w:jc w:val="center"/>
        <w:rPr>
          <w:rFonts w:ascii="Arial" w:hAnsi="Arial" w:cs="Arial"/>
          <w:b/>
          <w:sz w:val="24"/>
          <w:szCs w:val="24"/>
          <w:lang w:val="en-US"/>
        </w:rPr>
      </w:pPr>
    </w:p>
    <w:p w:rsidR="00A570A7" w:rsidRPr="00A25446" w:rsidRDefault="00A570A7" w:rsidP="00A570A7">
      <w:pPr>
        <w:spacing w:after="0" w:line="480" w:lineRule="auto"/>
        <w:jc w:val="center"/>
        <w:rPr>
          <w:rFonts w:ascii="Arial" w:hAnsi="Arial" w:cs="Arial"/>
          <w:i/>
          <w:sz w:val="24"/>
          <w:szCs w:val="24"/>
          <w:lang w:val="en-US"/>
        </w:rPr>
      </w:pPr>
      <w:r w:rsidRPr="00A25446">
        <w:rPr>
          <w:rFonts w:ascii="Arial" w:hAnsi="Arial" w:cs="Arial"/>
          <w:i/>
          <w:sz w:val="24"/>
          <w:szCs w:val="24"/>
          <w:lang w:val="en-US"/>
        </w:rPr>
        <w:t>(As propose</w:t>
      </w:r>
      <w:bookmarkStart w:id="0" w:name="_GoBack"/>
      <w:bookmarkEnd w:id="0"/>
      <w:r w:rsidRPr="00A25446">
        <w:rPr>
          <w:rFonts w:ascii="Arial" w:hAnsi="Arial" w:cs="Arial"/>
          <w:i/>
          <w:sz w:val="24"/>
          <w:szCs w:val="24"/>
          <w:lang w:val="en-US"/>
        </w:rPr>
        <w:t>d by the Portfolio Committee on Home Affairs)</w:t>
      </w:r>
    </w:p>
    <w:p w:rsidR="00A570A7" w:rsidRPr="00A25446" w:rsidRDefault="00A570A7" w:rsidP="00A570A7">
      <w:pPr>
        <w:spacing w:after="0" w:line="480" w:lineRule="auto"/>
        <w:jc w:val="center"/>
        <w:rPr>
          <w:rFonts w:ascii="Arial" w:hAnsi="Arial" w:cs="Arial"/>
          <w:i/>
          <w:sz w:val="24"/>
          <w:szCs w:val="24"/>
          <w:lang w:val="en-US"/>
        </w:rPr>
      </w:pPr>
    </w:p>
    <w:p w:rsidR="00A570A7" w:rsidRPr="00A25446" w:rsidRDefault="00A570A7" w:rsidP="00A570A7">
      <w:pPr>
        <w:tabs>
          <w:tab w:val="left" w:pos="3544"/>
        </w:tabs>
        <w:spacing w:after="0" w:line="480" w:lineRule="auto"/>
        <w:ind w:left="2880" w:firstLine="720"/>
        <w:rPr>
          <w:rFonts w:ascii="Arial" w:hAnsi="Arial" w:cs="Arial"/>
          <w:sz w:val="24"/>
          <w:szCs w:val="24"/>
          <w:lang w:val="en-US"/>
        </w:rPr>
      </w:pPr>
      <w:r w:rsidRPr="00A25446">
        <w:rPr>
          <w:rFonts w:ascii="Arial" w:hAnsi="Arial" w:cs="Arial"/>
          <w:sz w:val="24"/>
          <w:szCs w:val="24"/>
          <w:lang w:val="en-US"/>
        </w:rPr>
        <w:t>________________</w:t>
      </w: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tabs>
          <w:tab w:val="left" w:pos="3544"/>
        </w:tabs>
        <w:spacing w:after="0" w:line="480" w:lineRule="auto"/>
        <w:ind w:left="2880" w:firstLine="720"/>
        <w:rPr>
          <w:rFonts w:ascii="Arial" w:hAnsi="Arial" w:cs="Arial"/>
          <w:sz w:val="24"/>
          <w:szCs w:val="24"/>
        </w:rPr>
      </w:pPr>
    </w:p>
    <w:p w:rsidR="00A570A7" w:rsidRPr="00A25446" w:rsidRDefault="00A570A7" w:rsidP="00A570A7">
      <w:pPr>
        <w:spacing w:after="0" w:line="480" w:lineRule="auto"/>
        <w:rPr>
          <w:rFonts w:ascii="Arial" w:hAnsi="Arial" w:cs="Arial"/>
          <w:b/>
          <w:sz w:val="24"/>
          <w:szCs w:val="24"/>
          <w:lang w:val="en-US"/>
        </w:rPr>
      </w:pPr>
      <w:r w:rsidRPr="00A25446">
        <w:rPr>
          <w:rFonts w:ascii="Arial" w:hAnsi="Arial" w:cs="Arial"/>
          <w:b/>
          <w:sz w:val="24"/>
          <w:szCs w:val="24"/>
          <w:lang w:val="en-US"/>
        </w:rPr>
        <w:t xml:space="preserve">[B 1A—2022] </w:t>
      </w:r>
    </w:p>
    <w:p w:rsidR="00A570A7" w:rsidRPr="00A25446" w:rsidRDefault="00A570A7" w:rsidP="00A570A7">
      <w:pPr>
        <w:tabs>
          <w:tab w:val="left" w:pos="3544"/>
        </w:tabs>
        <w:spacing w:after="0" w:line="480" w:lineRule="auto"/>
        <w:jc w:val="both"/>
        <w:rPr>
          <w:rFonts w:ascii="Arial" w:hAnsi="Arial" w:cs="Arial"/>
          <w:sz w:val="24"/>
          <w:szCs w:val="24"/>
        </w:rPr>
      </w:pP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PROPOSED AMENDMENTS TO</w:t>
      </w:r>
    </w:p>
    <w:p w:rsidR="00A570A7" w:rsidRPr="00A25446" w:rsidRDefault="00A570A7" w:rsidP="00A570A7">
      <w:pPr>
        <w:spacing w:after="0" w:line="480" w:lineRule="auto"/>
        <w:jc w:val="center"/>
        <w:rPr>
          <w:rFonts w:ascii="Arial" w:hAnsi="Arial" w:cs="Arial"/>
          <w:b/>
          <w:sz w:val="24"/>
          <w:szCs w:val="24"/>
          <w:lang w:val="en-US"/>
        </w:rPr>
      </w:pPr>
    </w:p>
    <w:p w:rsidR="00A570A7" w:rsidRPr="00A25446" w:rsidRDefault="00A570A7" w:rsidP="00A570A7">
      <w:pPr>
        <w:spacing w:after="0" w:line="480" w:lineRule="auto"/>
        <w:jc w:val="center"/>
        <w:rPr>
          <w:rFonts w:ascii="Arial" w:hAnsi="Arial" w:cs="Arial"/>
          <w:b/>
          <w:sz w:val="24"/>
          <w:szCs w:val="24"/>
          <w:lang w:val="en-US"/>
        </w:rPr>
      </w:pPr>
      <w:r w:rsidRPr="00A25446">
        <w:rPr>
          <w:rFonts w:ascii="Arial" w:hAnsi="Arial" w:cs="Arial"/>
          <w:b/>
          <w:sz w:val="24"/>
          <w:szCs w:val="24"/>
          <w:lang w:val="en-US"/>
        </w:rPr>
        <w:t>________________</w:t>
      </w:r>
    </w:p>
    <w:p w:rsidR="00A570A7" w:rsidRPr="00A25446" w:rsidRDefault="00A570A7" w:rsidP="00A570A7">
      <w:pPr>
        <w:spacing w:after="0" w:line="480" w:lineRule="auto"/>
        <w:jc w:val="center"/>
        <w:rPr>
          <w:rFonts w:ascii="Arial" w:hAnsi="Arial" w:cs="Arial"/>
          <w:b/>
          <w:sz w:val="24"/>
          <w:szCs w:val="24"/>
          <w:lang w:val="en-US"/>
        </w:rPr>
      </w:pPr>
    </w:p>
    <w:p w:rsidR="00A570A7" w:rsidRPr="008D79E3" w:rsidRDefault="00A570A7" w:rsidP="00A570A7">
      <w:pPr>
        <w:spacing w:after="0" w:line="480" w:lineRule="auto"/>
        <w:jc w:val="center"/>
        <w:rPr>
          <w:rFonts w:ascii="Arial" w:hAnsi="Arial" w:cs="Arial"/>
          <w:b/>
          <w:sz w:val="24"/>
          <w:szCs w:val="24"/>
          <w:lang w:val="en-US"/>
        </w:rPr>
      </w:pPr>
      <w:r w:rsidRPr="008D79E3">
        <w:rPr>
          <w:rFonts w:ascii="Arial" w:hAnsi="Arial" w:cs="Arial"/>
          <w:b/>
          <w:sz w:val="24"/>
          <w:szCs w:val="24"/>
          <w:lang w:val="en-US"/>
        </w:rPr>
        <w:t>ELECTORAL AMENDMENT BILL</w:t>
      </w:r>
    </w:p>
    <w:p w:rsidR="00A570A7" w:rsidRPr="008D79E3" w:rsidRDefault="00A570A7" w:rsidP="00A570A7">
      <w:pPr>
        <w:spacing w:after="0" w:line="480" w:lineRule="auto"/>
        <w:jc w:val="center"/>
        <w:rPr>
          <w:rFonts w:ascii="Arial" w:hAnsi="Arial" w:cs="Arial"/>
          <w:b/>
          <w:sz w:val="24"/>
          <w:szCs w:val="24"/>
          <w:lang w:val="en-US"/>
        </w:rPr>
      </w:pPr>
      <w:r w:rsidRPr="008D79E3">
        <w:rPr>
          <w:rFonts w:ascii="Arial" w:hAnsi="Arial" w:cs="Arial"/>
          <w:b/>
          <w:sz w:val="24"/>
          <w:szCs w:val="24"/>
          <w:lang w:val="en-US"/>
        </w:rPr>
        <w:t xml:space="preserve">[B 1-2022] </w:t>
      </w:r>
    </w:p>
    <w:p w:rsidR="00A570A7" w:rsidRPr="008D79E3" w:rsidRDefault="00A570A7" w:rsidP="00A570A7">
      <w:pPr>
        <w:spacing w:after="0" w:line="480" w:lineRule="auto"/>
        <w:ind w:left="2880" w:firstLine="720"/>
        <w:rPr>
          <w:rFonts w:ascii="Arial" w:hAnsi="Arial" w:cs="Arial"/>
          <w:b/>
          <w:sz w:val="24"/>
          <w:szCs w:val="24"/>
        </w:rPr>
      </w:pPr>
      <w:r w:rsidRPr="008D79E3">
        <w:rPr>
          <w:rFonts w:ascii="Arial" w:hAnsi="Arial" w:cs="Arial"/>
          <w:b/>
          <w:sz w:val="24"/>
          <w:szCs w:val="24"/>
          <w:lang w:val="en-US"/>
        </w:rPr>
        <w:t>________________</w:t>
      </w:r>
    </w:p>
    <w:p w:rsidR="00A570A7" w:rsidRPr="008D79E3" w:rsidRDefault="00A570A7" w:rsidP="00A570A7">
      <w:pPr>
        <w:spacing w:after="0" w:line="480" w:lineRule="auto"/>
        <w:jc w:val="center"/>
        <w:rPr>
          <w:rFonts w:ascii="Arial" w:hAnsi="Arial" w:cs="Arial"/>
          <w:b/>
          <w:sz w:val="24"/>
          <w:szCs w:val="24"/>
          <w:lang w:val="en-US"/>
        </w:rPr>
      </w:pPr>
    </w:p>
    <w:p w:rsidR="00A570A7" w:rsidRDefault="00A570A7" w:rsidP="00A570A7">
      <w:pPr>
        <w:spacing w:after="0" w:line="480" w:lineRule="auto"/>
        <w:jc w:val="center"/>
        <w:rPr>
          <w:rFonts w:ascii="Arial" w:hAnsi="Arial" w:cs="Arial"/>
          <w:b/>
          <w:sz w:val="24"/>
          <w:szCs w:val="24"/>
          <w:lang w:val="en-US"/>
        </w:rPr>
      </w:pPr>
      <w:r w:rsidRPr="008D79E3">
        <w:rPr>
          <w:rFonts w:ascii="Arial" w:hAnsi="Arial" w:cs="Arial"/>
          <w:b/>
          <w:sz w:val="24"/>
          <w:szCs w:val="24"/>
          <w:lang w:val="en-US"/>
        </w:rPr>
        <w:t>CLAUSE 1</w:t>
      </w:r>
    </w:p>
    <w:p w:rsidR="00A570A7" w:rsidRPr="008D79E3" w:rsidRDefault="00A570A7" w:rsidP="00A570A7">
      <w:pPr>
        <w:spacing w:after="0" w:line="480" w:lineRule="auto"/>
        <w:jc w:val="center"/>
        <w:rPr>
          <w:rFonts w:ascii="Arial" w:hAnsi="Arial" w:cs="Arial"/>
          <w:b/>
          <w:sz w:val="24"/>
          <w:szCs w:val="24"/>
          <w:lang w:val="en-US"/>
        </w:rPr>
      </w:pPr>
    </w:p>
    <w:p w:rsidR="00A570A7" w:rsidRDefault="00A570A7" w:rsidP="00A570A7">
      <w:pPr>
        <w:spacing w:after="0" w:line="480" w:lineRule="auto"/>
        <w:rPr>
          <w:rFonts w:ascii="Arial" w:hAnsi="Arial" w:cs="Arial"/>
          <w:sz w:val="24"/>
          <w:szCs w:val="24"/>
          <w:lang w:val="en-US"/>
        </w:rPr>
      </w:pPr>
      <w:r w:rsidRPr="00A25446">
        <w:rPr>
          <w:rFonts w:ascii="Arial" w:hAnsi="Arial" w:cs="Arial"/>
          <w:sz w:val="24"/>
          <w:szCs w:val="24"/>
          <w:lang w:val="en-US"/>
        </w:rPr>
        <w:t>1.</w:t>
      </w:r>
      <w:r w:rsidRPr="00A25446">
        <w:rPr>
          <w:rFonts w:ascii="Arial" w:hAnsi="Arial" w:cs="Arial"/>
          <w:sz w:val="24"/>
          <w:szCs w:val="24"/>
          <w:lang w:val="en-US"/>
        </w:rPr>
        <w:tab/>
        <w:t>On page 3, in line 4, to omit “and”.</w:t>
      </w: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pStyle w:val="BodyText"/>
        <w:kinsoku w:val="0"/>
        <w:overflowPunct w:val="0"/>
        <w:spacing w:line="480" w:lineRule="auto"/>
        <w:ind w:right="588"/>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25446">
        <w:rPr>
          <w:rFonts w:ascii="Arial" w:hAnsi="Arial" w:cs="Arial"/>
          <w:sz w:val="24"/>
          <w:szCs w:val="24"/>
        </w:rPr>
        <w:t>On page 3, after line 4, to insert:</w:t>
      </w:r>
    </w:p>
    <w:p w:rsidR="00A570A7" w:rsidRPr="00A25446" w:rsidRDefault="00A570A7" w:rsidP="00A570A7">
      <w:pPr>
        <w:pStyle w:val="BodyText"/>
        <w:kinsoku w:val="0"/>
        <w:overflowPunct w:val="0"/>
        <w:spacing w:line="480" w:lineRule="auto"/>
        <w:ind w:left="1129" w:right="588"/>
        <w:contextualSpacing/>
        <w:jc w:val="both"/>
        <w:rPr>
          <w:rFonts w:ascii="Arial" w:hAnsi="Arial" w:cs="Arial"/>
          <w:sz w:val="24"/>
          <w:szCs w:val="24"/>
        </w:rPr>
      </w:pPr>
      <w:r>
        <w:rPr>
          <w:rFonts w:ascii="Arial" w:hAnsi="Arial" w:cs="Arial"/>
          <w:sz w:val="24"/>
          <w:szCs w:val="24"/>
        </w:rPr>
        <w:t>“</w:t>
      </w:r>
      <w:r w:rsidRPr="00A25446">
        <w:rPr>
          <w:rFonts w:ascii="Arial" w:hAnsi="Arial" w:cs="Arial"/>
          <w:sz w:val="24"/>
          <w:szCs w:val="24"/>
        </w:rPr>
        <w:t>(</w:t>
      </w:r>
      <w:r w:rsidRPr="00A25446">
        <w:rPr>
          <w:rFonts w:ascii="Arial" w:hAnsi="Arial" w:cs="Arial"/>
          <w:i/>
          <w:sz w:val="24"/>
          <w:szCs w:val="24"/>
        </w:rPr>
        <w:t>e</w:t>
      </w:r>
      <w:r w:rsidRPr="00A25446">
        <w:rPr>
          <w:rFonts w:ascii="Arial" w:hAnsi="Arial" w:cs="Arial"/>
          <w:sz w:val="24"/>
          <w:szCs w:val="24"/>
        </w:rPr>
        <w:t xml:space="preserve">) by the deletion of the definition of “party liaison committee” after the </w:t>
      </w:r>
      <w:r>
        <w:rPr>
          <w:rFonts w:ascii="Arial" w:hAnsi="Arial" w:cs="Arial"/>
          <w:sz w:val="24"/>
          <w:szCs w:val="24"/>
        </w:rPr>
        <w:t>definition of “officer”;</w:t>
      </w:r>
    </w:p>
    <w:p w:rsidR="00A570A7" w:rsidRPr="00A25446" w:rsidRDefault="00A570A7" w:rsidP="00A570A7">
      <w:pPr>
        <w:pStyle w:val="BodyText"/>
        <w:kinsoku w:val="0"/>
        <w:overflowPunct w:val="0"/>
        <w:spacing w:line="480" w:lineRule="auto"/>
        <w:ind w:left="1129" w:right="588"/>
        <w:contextualSpacing/>
        <w:jc w:val="both"/>
        <w:rPr>
          <w:rFonts w:ascii="Arial" w:hAnsi="Arial" w:cs="Arial"/>
          <w:sz w:val="24"/>
          <w:szCs w:val="24"/>
        </w:rPr>
      </w:pPr>
      <w:r w:rsidRPr="00A25446">
        <w:rPr>
          <w:rFonts w:ascii="Arial" w:hAnsi="Arial" w:cs="Arial"/>
          <w:sz w:val="24"/>
          <w:szCs w:val="24"/>
        </w:rPr>
        <w:t>(</w:t>
      </w:r>
      <w:r w:rsidRPr="00A25446">
        <w:rPr>
          <w:rFonts w:ascii="Arial" w:hAnsi="Arial" w:cs="Arial"/>
          <w:i/>
          <w:sz w:val="24"/>
          <w:szCs w:val="24"/>
        </w:rPr>
        <w:t>f</w:t>
      </w:r>
      <w:r w:rsidRPr="00A25446">
        <w:rPr>
          <w:rFonts w:ascii="Arial" w:hAnsi="Arial" w:cs="Arial"/>
          <w:sz w:val="24"/>
          <w:szCs w:val="24"/>
        </w:rPr>
        <w:t>) by the insertion after the definition of “party liaison committee” of the following definition:</w:t>
      </w:r>
    </w:p>
    <w:p w:rsidR="00A570A7" w:rsidRPr="00A25446" w:rsidRDefault="00A570A7" w:rsidP="00A570A7">
      <w:pPr>
        <w:pStyle w:val="BodyText"/>
        <w:kinsoku w:val="0"/>
        <w:overflowPunct w:val="0"/>
        <w:spacing w:line="480" w:lineRule="auto"/>
        <w:ind w:left="1441" w:right="588"/>
        <w:contextualSpacing/>
        <w:jc w:val="both"/>
        <w:rPr>
          <w:rFonts w:ascii="Arial" w:hAnsi="Arial" w:cs="Arial"/>
          <w:sz w:val="24"/>
          <w:szCs w:val="24"/>
        </w:rPr>
      </w:pPr>
      <w:r w:rsidRPr="00A25446">
        <w:rPr>
          <w:rFonts w:ascii="Arial" w:hAnsi="Arial" w:cs="Arial"/>
          <w:sz w:val="24"/>
          <w:szCs w:val="24"/>
        </w:rPr>
        <w:t xml:space="preserve">“ </w:t>
      </w:r>
      <w:r w:rsidRPr="00A25446">
        <w:rPr>
          <w:rFonts w:ascii="Arial" w:hAnsi="Arial" w:cs="Arial"/>
          <w:sz w:val="24"/>
          <w:szCs w:val="24"/>
          <w:u w:val="single"/>
        </w:rPr>
        <w:t>‘</w:t>
      </w:r>
      <w:r w:rsidR="00B87617">
        <w:rPr>
          <w:rFonts w:ascii="Arial" w:hAnsi="Arial" w:cs="Arial"/>
          <w:b/>
          <w:sz w:val="24"/>
          <w:szCs w:val="24"/>
          <w:u w:val="single"/>
        </w:rPr>
        <w:t>political liaison committee’</w:t>
      </w:r>
      <w:r w:rsidRPr="00A25446">
        <w:rPr>
          <w:rFonts w:ascii="Arial" w:hAnsi="Arial" w:cs="Arial"/>
          <w:b/>
          <w:sz w:val="24"/>
          <w:szCs w:val="24"/>
          <w:u w:val="single"/>
        </w:rPr>
        <w:t xml:space="preserve"> </w:t>
      </w:r>
      <w:r w:rsidRPr="00A25446">
        <w:rPr>
          <w:rFonts w:ascii="Arial" w:hAnsi="Arial" w:cs="Arial"/>
          <w:sz w:val="24"/>
          <w:szCs w:val="24"/>
          <w:u w:val="single"/>
        </w:rPr>
        <w:t>means a committee established in terms of the Regulations on Political Liaison Committees published in terms of the Electoral Commission Act;</w:t>
      </w:r>
      <w:r w:rsidRPr="00CF667F">
        <w:rPr>
          <w:rFonts w:ascii="Arial" w:hAnsi="Arial" w:cs="Arial"/>
          <w:sz w:val="24"/>
          <w:szCs w:val="24"/>
        </w:rPr>
        <w:t>”;</w:t>
      </w:r>
      <w:r>
        <w:rPr>
          <w:rFonts w:ascii="Arial" w:hAnsi="Arial" w:cs="Arial"/>
          <w:sz w:val="24"/>
          <w:szCs w:val="24"/>
        </w:rPr>
        <w:t xml:space="preserve"> and”.</w:t>
      </w: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spacing w:after="0" w:line="480" w:lineRule="auto"/>
        <w:rPr>
          <w:rFonts w:ascii="Arial" w:hAnsi="Arial" w:cs="Arial"/>
          <w:sz w:val="24"/>
          <w:szCs w:val="24"/>
          <w:lang w:val="en-US"/>
        </w:rPr>
      </w:pPr>
      <w:r w:rsidRPr="00A25446">
        <w:rPr>
          <w:rFonts w:ascii="Arial" w:hAnsi="Arial" w:cs="Arial"/>
          <w:sz w:val="24"/>
          <w:szCs w:val="24"/>
          <w:lang w:val="en-US"/>
        </w:rPr>
        <w:t>3.</w:t>
      </w:r>
      <w:r w:rsidRPr="00A25446">
        <w:rPr>
          <w:rFonts w:ascii="Arial" w:hAnsi="Arial" w:cs="Arial"/>
          <w:sz w:val="24"/>
          <w:szCs w:val="24"/>
          <w:lang w:val="en-US"/>
        </w:rPr>
        <w:tab/>
        <w:t xml:space="preserve">On page 3, in line 5, to renumber the existing paragraph </w:t>
      </w:r>
      <w:r w:rsidRPr="00A25446">
        <w:rPr>
          <w:rFonts w:ascii="Arial" w:hAnsi="Arial" w:cs="Arial"/>
          <w:i/>
          <w:sz w:val="24"/>
          <w:szCs w:val="24"/>
          <w:lang w:val="en-US"/>
        </w:rPr>
        <w:t>(e)</w:t>
      </w:r>
      <w:r w:rsidRPr="00A25446">
        <w:rPr>
          <w:rFonts w:ascii="Arial" w:hAnsi="Arial" w:cs="Arial"/>
          <w:sz w:val="24"/>
          <w:szCs w:val="24"/>
          <w:lang w:val="en-US"/>
        </w:rPr>
        <w:t xml:space="preserve"> as paragraph </w:t>
      </w:r>
      <w:r>
        <w:rPr>
          <w:rFonts w:ascii="Arial" w:hAnsi="Arial" w:cs="Arial"/>
          <w:i/>
          <w:sz w:val="24"/>
          <w:szCs w:val="24"/>
          <w:lang w:val="en-US"/>
        </w:rPr>
        <w:t>(g</w:t>
      </w:r>
      <w:r w:rsidRPr="00A25446">
        <w:rPr>
          <w:rFonts w:ascii="Arial" w:hAnsi="Arial" w:cs="Arial"/>
          <w:i/>
          <w:sz w:val="24"/>
          <w:szCs w:val="24"/>
          <w:lang w:val="en-US"/>
        </w:rPr>
        <w:t>)</w:t>
      </w:r>
      <w:r w:rsidRPr="00A25446">
        <w:rPr>
          <w:rFonts w:ascii="Arial" w:hAnsi="Arial" w:cs="Arial"/>
          <w:sz w:val="24"/>
          <w:szCs w:val="24"/>
          <w:lang w:val="en-US"/>
        </w:rPr>
        <w:t xml:space="preserve">.  </w:t>
      </w: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spacing w:after="0" w:line="480" w:lineRule="auto"/>
        <w:jc w:val="center"/>
        <w:rPr>
          <w:rFonts w:ascii="Arial" w:hAnsi="Arial" w:cs="Arial"/>
          <w:sz w:val="24"/>
          <w:szCs w:val="24"/>
          <w:lang w:val="en-US"/>
        </w:rPr>
      </w:pPr>
    </w:p>
    <w:p w:rsidR="00A570A7" w:rsidRPr="00D1690A" w:rsidRDefault="00A570A7" w:rsidP="00A570A7">
      <w:pPr>
        <w:spacing w:after="0" w:line="480" w:lineRule="auto"/>
        <w:jc w:val="center"/>
        <w:rPr>
          <w:rFonts w:ascii="Arial" w:hAnsi="Arial" w:cs="Arial"/>
          <w:b/>
          <w:sz w:val="24"/>
          <w:szCs w:val="24"/>
          <w:lang w:val="en-US"/>
        </w:rPr>
      </w:pPr>
      <w:r w:rsidRPr="00D1690A">
        <w:rPr>
          <w:rFonts w:ascii="Arial" w:hAnsi="Arial" w:cs="Arial"/>
          <w:b/>
          <w:sz w:val="24"/>
          <w:szCs w:val="24"/>
          <w:lang w:val="en-US"/>
        </w:rPr>
        <w:lastRenderedPageBreak/>
        <w:t>NEW CLAUSE</w:t>
      </w:r>
    </w:p>
    <w:p w:rsidR="00A570A7" w:rsidRPr="00A25446" w:rsidRDefault="00A570A7" w:rsidP="00A570A7">
      <w:pPr>
        <w:spacing w:after="0" w:line="480" w:lineRule="auto"/>
        <w:jc w:val="center"/>
        <w:rPr>
          <w:rFonts w:ascii="Arial" w:hAnsi="Arial" w:cs="Arial"/>
          <w:sz w:val="24"/>
          <w:szCs w:val="24"/>
          <w:lang w:val="en-US"/>
        </w:rPr>
      </w:pPr>
    </w:p>
    <w:p w:rsidR="00A570A7" w:rsidRPr="00A25446" w:rsidRDefault="00A570A7" w:rsidP="00A570A7">
      <w:pPr>
        <w:spacing w:after="0" w:line="480" w:lineRule="auto"/>
        <w:ind w:left="720" w:hanging="720"/>
        <w:rPr>
          <w:rFonts w:ascii="Arial" w:hAnsi="Arial" w:cs="Arial"/>
          <w:sz w:val="24"/>
          <w:szCs w:val="24"/>
          <w:lang w:val="en-US"/>
        </w:rPr>
      </w:pPr>
      <w:r w:rsidRPr="00A25446">
        <w:rPr>
          <w:rFonts w:ascii="Arial" w:hAnsi="Arial" w:cs="Arial"/>
          <w:sz w:val="24"/>
          <w:szCs w:val="24"/>
          <w:lang w:val="en-US"/>
        </w:rPr>
        <w:t>1.</w:t>
      </w:r>
      <w:r w:rsidRPr="00A25446">
        <w:rPr>
          <w:rFonts w:ascii="Arial" w:hAnsi="Arial" w:cs="Arial"/>
          <w:sz w:val="24"/>
          <w:szCs w:val="24"/>
          <w:lang w:val="en-US"/>
        </w:rPr>
        <w:tab/>
        <w:t>On page 3, after line 9, to insert the following new clause after clause 1, and to renumber the existing clause 2</w:t>
      </w:r>
      <w:r w:rsidR="00F464B6">
        <w:rPr>
          <w:rFonts w:ascii="Arial" w:hAnsi="Arial" w:cs="Arial"/>
          <w:sz w:val="24"/>
          <w:szCs w:val="24"/>
          <w:lang w:val="en-US"/>
        </w:rPr>
        <w:t xml:space="preserve"> as clause 3,</w:t>
      </w:r>
      <w:r w:rsidRPr="00A25446">
        <w:rPr>
          <w:rFonts w:ascii="Arial" w:hAnsi="Arial" w:cs="Arial"/>
          <w:sz w:val="24"/>
          <w:szCs w:val="24"/>
          <w:lang w:val="en-US"/>
        </w:rPr>
        <w:t xml:space="preserve"> and subsequent clauses accordingly: </w:t>
      </w:r>
    </w:p>
    <w:p w:rsidR="00A570A7" w:rsidRPr="00A25446" w:rsidRDefault="00A570A7" w:rsidP="00A570A7">
      <w:pPr>
        <w:spacing w:after="0" w:line="480" w:lineRule="auto"/>
        <w:ind w:left="1440"/>
        <w:rPr>
          <w:rFonts w:ascii="Arial" w:hAnsi="Arial" w:cs="Arial"/>
          <w:b/>
          <w:sz w:val="24"/>
          <w:szCs w:val="24"/>
          <w:lang w:val="en-US"/>
        </w:rPr>
      </w:pPr>
      <w:r>
        <w:rPr>
          <w:rFonts w:ascii="Arial" w:hAnsi="Arial" w:cs="Arial"/>
          <w:b/>
          <w:sz w:val="24"/>
          <w:szCs w:val="24"/>
          <w:lang w:val="en-US"/>
        </w:rPr>
        <w:t>“</w:t>
      </w:r>
      <w:r w:rsidRPr="00A25446">
        <w:rPr>
          <w:rFonts w:ascii="Arial" w:hAnsi="Arial" w:cs="Arial"/>
          <w:b/>
          <w:sz w:val="24"/>
          <w:szCs w:val="24"/>
          <w:lang w:val="en-US"/>
        </w:rPr>
        <w:t>Amendment of section 20 of Act 73 of 1998, as amended by section 9 of Act 1 of 2019</w:t>
      </w:r>
      <w:r w:rsidRPr="00A25446">
        <w:rPr>
          <w:rFonts w:ascii="Arial" w:hAnsi="Arial" w:cs="Arial"/>
          <w:b/>
          <w:sz w:val="24"/>
          <w:szCs w:val="24"/>
          <w:lang w:val="en-US"/>
        </w:rPr>
        <w:tab/>
      </w:r>
    </w:p>
    <w:p w:rsidR="00A570A7" w:rsidRPr="00A25446" w:rsidRDefault="00A570A7" w:rsidP="00A570A7">
      <w:pPr>
        <w:spacing w:after="0" w:line="480" w:lineRule="auto"/>
        <w:ind w:left="1843"/>
        <w:rPr>
          <w:rFonts w:ascii="Arial" w:hAnsi="Arial" w:cs="Arial"/>
          <w:sz w:val="24"/>
          <w:szCs w:val="24"/>
          <w:lang w:val="en-US"/>
        </w:rPr>
      </w:pPr>
      <w:r w:rsidRPr="00A25446">
        <w:rPr>
          <w:rFonts w:ascii="Arial" w:hAnsi="Arial" w:cs="Arial"/>
          <w:b/>
          <w:sz w:val="24"/>
          <w:szCs w:val="24"/>
          <w:lang w:val="en-US"/>
        </w:rPr>
        <w:t xml:space="preserve">2. </w:t>
      </w:r>
      <w:r>
        <w:rPr>
          <w:rFonts w:ascii="Arial" w:hAnsi="Arial" w:cs="Arial"/>
          <w:sz w:val="24"/>
          <w:szCs w:val="24"/>
          <w:lang w:val="en-US"/>
        </w:rPr>
        <w:t>Section 20 of the principal</w:t>
      </w:r>
      <w:r w:rsidRPr="00A25446">
        <w:rPr>
          <w:rFonts w:ascii="Arial" w:hAnsi="Arial" w:cs="Arial"/>
          <w:sz w:val="24"/>
          <w:szCs w:val="24"/>
          <w:lang w:val="en-US"/>
        </w:rPr>
        <w:t xml:space="preserve"> Act is hereby amended by the substitution </w:t>
      </w:r>
      <w:r>
        <w:rPr>
          <w:rFonts w:ascii="Arial" w:hAnsi="Arial" w:cs="Arial"/>
          <w:sz w:val="24"/>
          <w:szCs w:val="24"/>
          <w:lang w:val="en-US"/>
        </w:rPr>
        <w:t>in</w:t>
      </w:r>
      <w:r w:rsidRPr="00A25446">
        <w:rPr>
          <w:rFonts w:ascii="Arial" w:hAnsi="Arial" w:cs="Arial"/>
          <w:sz w:val="24"/>
          <w:szCs w:val="24"/>
          <w:lang w:val="en-US"/>
        </w:rPr>
        <w:t xml:space="preserve"> subsection (1) for the words preceding paragraph (</w:t>
      </w:r>
      <w:r w:rsidRPr="00A25446">
        <w:rPr>
          <w:rFonts w:ascii="Arial" w:hAnsi="Arial" w:cs="Arial"/>
          <w:i/>
          <w:sz w:val="24"/>
          <w:szCs w:val="24"/>
          <w:lang w:val="en-US"/>
        </w:rPr>
        <w:t>a</w:t>
      </w:r>
      <w:r w:rsidRPr="00A25446">
        <w:rPr>
          <w:rFonts w:ascii="Arial" w:hAnsi="Arial" w:cs="Arial"/>
          <w:sz w:val="24"/>
          <w:szCs w:val="24"/>
          <w:lang w:val="en-US"/>
        </w:rPr>
        <w:t>) of the following words:</w:t>
      </w:r>
    </w:p>
    <w:p w:rsidR="00A570A7" w:rsidRPr="00A25446" w:rsidRDefault="00A570A7" w:rsidP="00A570A7">
      <w:pPr>
        <w:spacing w:after="0" w:line="480" w:lineRule="auto"/>
        <w:ind w:left="1440"/>
        <w:rPr>
          <w:rFonts w:ascii="Arial" w:hAnsi="Arial" w:cs="Arial"/>
          <w:sz w:val="24"/>
          <w:szCs w:val="24"/>
          <w:lang w:val="en-US"/>
        </w:rPr>
      </w:pPr>
      <w:r>
        <w:rPr>
          <w:rFonts w:ascii="Arial" w:hAnsi="Arial" w:cs="Arial"/>
          <w:sz w:val="24"/>
          <w:szCs w:val="24"/>
          <w:lang w:val="en-US"/>
        </w:rPr>
        <w:t>“</w:t>
      </w:r>
      <w:r w:rsidRPr="00A25446">
        <w:rPr>
          <w:rFonts w:ascii="Arial" w:hAnsi="Arial" w:cs="Arial"/>
          <w:sz w:val="24"/>
          <w:szCs w:val="24"/>
          <w:lang w:val="en-US"/>
        </w:rPr>
        <w:t xml:space="preserve">The Commission must after consultation with the </w:t>
      </w:r>
      <w:r w:rsidRPr="00A25446">
        <w:rPr>
          <w:rFonts w:ascii="Arial" w:hAnsi="Arial" w:cs="Arial"/>
          <w:b/>
          <w:sz w:val="24"/>
          <w:szCs w:val="24"/>
          <w:lang w:val="en-US"/>
        </w:rPr>
        <w:t xml:space="preserve">[party] </w:t>
      </w:r>
      <w:r w:rsidRPr="00A25446">
        <w:rPr>
          <w:rFonts w:ascii="Arial" w:hAnsi="Arial" w:cs="Arial"/>
          <w:sz w:val="24"/>
          <w:szCs w:val="24"/>
          <w:lang w:val="en-US"/>
        </w:rPr>
        <w:t xml:space="preserve">national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w:t>
      </w:r>
    </w:p>
    <w:p w:rsidR="00A570A7" w:rsidRDefault="00A570A7" w:rsidP="00A570A7">
      <w:pPr>
        <w:spacing w:after="0" w:line="480" w:lineRule="auto"/>
        <w:ind w:left="720"/>
        <w:jc w:val="center"/>
        <w:rPr>
          <w:rFonts w:ascii="Arial" w:hAnsi="Arial" w:cs="Arial"/>
          <w:sz w:val="24"/>
          <w:szCs w:val="24"/>
          <w:lang w:val="en-US"/>
        </w:rPr>
      </w:pPr>
    </w:p>
    <w:p w:rsidR="003814B4" w:rsidRPr="00A25446" w:rsidRDefault="003814B4" w:rsidP="00A570A7">
      <w:pPr>
        <w:spacing w:after="0" w:line="480" w:lineRule="auto"/>
        <w:ind w:left="720"/>
        <w:jc w:val="center"/>
        <w:rPr>
          <w:rFonts w:ascii="Arial" w:hAnsi="Arial" w:cs="Arial"/>
          <w:sz w:val="24"/>
          <w:szCs w:val="24"/>
          <w:lang w:val="en-US"/>
        </w:rPr>
      </w:pPr>
    </w:p>
    <w:p w:rsidR="00A570A7" w:rsidRPr="00A25446" w:rsidRDefault="00A570A7" w:rsidP="00A570A7">
      <w:pPr>
        <w:pStyle w:val="BodyText"/>
        <w:kinsoku w:val="0"/>
        <w:overflowPunct w:val="0"/>
        <w:spacing w:line="480" w:lineRule="auto"/>
        <w:ind w:left="567" w:right="588"/>
        <w:contextualSpacing/>
        <w:jc w:val="center"/>
        <w:rPr>
          <w:rFonts w:ascii="Arial" w:hAnsi="Arial" w:cs="Arial"/>
          <w:b/>
          <w:sz w:val="24"/>
          <w:szCs w:val="24"/>
        </w:rPr>
      </w:pPr>
      <w:r w:rsidRPr="00A25446">
        <w:rPr>
          <w:rFonts w:ascii="Arial" w:hAnsi="Arial" w:cs="Arial"/>
          <w:b/>
          <w:sz w:val="24"/>
          <w:szCs w:val="24"/>
        </w:rPr>
        <w:t>CLAUSE 3</w:t>
      </w:r>
      <w:r w:rsidR="003814B4">
        <w:rPr>
          <w:rStyle w:val="FootnoteReference"/>
          <w:rFonts w:ascii="Arial" w:hAnsi="Arial" w:cs="Arial"/>
          <w:b/>
          <w:sz w:val="24"/>
          <w:szCs w:val="24"/>
        </w:rPr>
        <w:footnoteReference w:id="1"/>
      </w:r>
    </w:p>
    <w:p w:rsidR="00A570A7" w:rsidRPr="00A25446" w:rsidRDefault="00A570A7" w:rsidP="00A570A7">
      <w:pPr>
        <w:pStyle w:val="BodyText"/>
        <w:kinsoku w:val="0"/>
        <w:overflowPunct w:val="0"/>
        <w:spacing w:line="480" w:lineRule="auto"/>
        <w:ind w:right="588"/>
        <w:contextualSpacing/>
        <w:jc w:val="both"/>
        <w:rPr>
          <w:rFonts w:ascii="Arial" w:hAnsi="Arial" w:cs="Arial"/>
          <w:b/>
          <w:sz w:val="24"/>
          <w:szCs w:val="24"/>
          <w:highlight w:val="yellow"/>
        </w:rPr>
      </w:pPr>
    </w:p>
    <w:p w:rsidR="00A570A7" w:rsidRPr="00A25446" w:rsidRDefault="00A570A7" w:rsidP="00A570A7">
      <w:pPr>
        <w:pStyle w:val="BodyText"/>
        <w:kinsoku w:val="0"/>
        <w:overflowPunct w:val="0"/>
        <w:spacing w:line="480" w:lineRule="auto"/>
        <w:ind w:left="1134" w:right="588" w:hanging="425"/>
        <w:contextualSpacing/>
        <w:jc w:val="both"/>
        <w:rPr>
          <w:rFonts w:ascii="Arial" w:hAnsi="Arial" w:cs="Arial"/>
          <w:sz w:val="24"/>
          <w:szCs w:val="24"/>
        </w:rPr>
      </w:pPr>
      <w:r w:rsidRPr="00A25446">
        <w:rPr>
          <w:rFonts w:ascii="Arial" w:hAnsi="Arial" w:cs="Arial"/>
          <w:sz w:val="24"/>
          <w:szCs w:val="24"/>
        </w:rPr>
        <w:t>1.</w:t>
      </w:r>
      <w:r w:rsidRPr="00A25446">
        <w:rPr>
          <w:rFonts w:ascii="Arial" w:hAnsi="Arial" w:cs="Arial"/>
          <w:sz w:val="24"/>
          <w:szCs w:val="24"/>
        </w:rPr>
        <w:tab/>
        <w:t xml:space="preserve">On page 3, in line 18, to omit “amended”, and to substitute </w:t>
      </w:r>
      <w:r>
        <w:rPr>
          <w:rFonts w:ascii="Arial" w:hAnsi="Arial" w:cs="Arial"/>
          <w:sz w:val="24"/>
          <w:szCs w:val="24"/>
        </w:rPr>
        <w:t xml:space="preserve">with the word </w:t>
      </w:r>
      <w:r w:rsidRPr="00A25446">
        <w:rPr>
          <w:rFonts w:ascii="Arial" w:hAnsi="Arial" w:cs="Arial"/>
          <w:sz w:val="24"/>
          <w:szCs w:val="24"/>
        </w:rPr>
        <w:t>“substituted”.</w:t>
      </w:r>
    </w:p>
    <w:p w:rsidR="00A570A7" w:rsidRPr="00A25446" w:rsidRDefault="00A570A7" w:rsidP="00A570A7">
      <w:pPr>
        <w:pStyle w:val="BodyText"/>
        <w:kinsoku w:val="0"/>
        <w:overflowPunct w:val="0"/>
        <w:spacing w:line="480" w:lineRule="auto"/>
        <w:ind w:left="1134" w:right="588" w:hanging="425"/>
        <w:contextualSpacing/>
        <w:jc w:val="both"/>
        <w:rPr>
          <w:rFonts w:ascii="Arial" w:hAnsi="Arial" w:cs="Arial"/>
          <w:sz w:val="24"/>
          <w:szCs w:val="24"/>
        </w:rPr>
      </w:pPr>
      <w:r w:rsidRPr="00A25446">
        <w:rPr>
          <w:rFonts w:ascii="Arial" w:hAnsi="Arial" w:cs="Arial"/>
          <w:sz w:val="24"/>
          <w:szCs w:val="24"/>
        </w:rPr>
        <w:t>2.</w:t>
      </w:r>
      <w:r w:rsidRPr="00A25446">
        <w:rPr>
          <w:rFonts w:ascii="Arial" w:hAnsi="Arial" w:cs="Arial"/>
          <w:sz w:val="24"/>
          <w:szCs w:val="24"/>
        </w:rPr>
        <w:tab/>
        <w:t>On page 3, in line 19,</w:t>
      </w:r>
      <w:r>
        <w:rPr>
          <w:rFonts w:ascii="Arial" w:hAnsi="Arial" w:cs="Arial"/>
          <w:sz w:val="24"/>
          <w:szCs w:val="24"/>
        </w:rPr>
        <w:t xml:space="preserve"> after the word “and”,</w:t>
      </w:r>
      <w:r w:rsidRPr="00A25446">
        <w:rPr>
          <w:rFonts w:ascii="Arial" w:hAnsi="Arial" w:cs="Arial"/>
          <w:sz w:val="24"/>
          <w:szCs w:val="24"/>
        </w:rPr>
        <w:t xml:space="preserve"> to insert “amended</w:t>
      </w:r>
      <w:r>
        <w:rPr>
          <w:rFonts w:ascii="Arial" w:hAnsi="Arial" w:cs="Arial"/>
          <w:sz w:val="24"/>
          <w:szCs w:val="24"/>
        </w:rPr>
        <w:t xml:space="preserve"> by”.</w:t>
      </w:r>
    </w:p>
    <w:p w:rsidR="00A570A7" w:rsidRDefault="00A570A7" w:rsidP="00A570A7">
      <w:pPr>
        <w:spacing w:after="0" w:line="480" w:lineRule="auto"/>
        <w:ind w:left="720"/>
        <w:jc w:val="center"/>
        <w:rPr>
          <w:rFonts w:ascii="Arial" w:hAnsi="Arial" w:cs="Arial"/>
          <w:sz w:val="24"/>
          <w:szCs w:val="24"/>
          <w:lang w:val="en-US"/>
        </w:rPr>
      </w:pPr>
    </w:p>
    <w:p w:rsidR="003814B4" w:rsidRPr="00A25446" w:rsidRDefault="003814B4" w:rsidP="00A570A7">
      <w:pPr>
        <w:spacing w:after="0" w:line="480" w:lineRule="auto"/>
        <w:ind w:left="720"/>
        <w:jc w:val="center"/>
        <w:rPr>
          <w:rFonts w:ascii="Arial" w:hAnsi="Arial" w:cs="Arial"/>
          <w:sz w:val="24"/>
          <w:szCs w:val="24"/>
          <w:lang w:val="en-US"/>
        </w:rPr>
      </w:pPr>
    </w:p>
    <w:p w:rsidR="00A570A7" w:rsidRDefault="00A570A7" w:rsidP="00A570A7">
      <w:pPr>
        <w:pStyle w:val="BodyText"/>
        <w:kinsoku w:val="0"/>
        <w:overflowPunct w:val="0"/>
        <w:spacing w:line="480" w:lineRule="auto"/>
        <w:ind w:left="567" w:right="588"/>
        <w:contextualSpacing/>
        <w:jc w:val="center"/>
        <w:rPr>
          <w:rFonts w:ascii="Arial" w:hAnsi="Arial" w:cs="Arial"/>
          <w:b/>
          <w:sz w:val="24"/>
          <w:szCs w:val="24"/>
        </w:rPr>
      </w:pPr>
      <w:r w:rsidRPr="00A25446">
        <w:rPr>
          <w:rFonts w:ascii="Arial" w:hAnsi="Arial" w:cs="Arial"/>
          <w:b/>
          <w:sz w:val="24"/>
          <w:szCs w:val="24"/>
        </w:rPr>
        <w:t>CLAUSE 4</w:t>
      </w:r>
    </w:p>
    <w:p w:rsidR="003814B4" w:rsidRPr="00A25446" w:rsidRDefault="003814B4" w:rsidP="00A570A7">
      <w:pPr>
        <w:pStyle w:val="BodyText"/>
        <w:kinsoku w:val="0"/>
        <w:overflowPunct w:val="0"/>
        <w:spacing w:line="480" w:lineRule="auto"/>
        <w:ind w:left="567" w:right="588"/>
        <w:contextualSpacing/>
        <w:jc w:val="center"/>
        <w:rPr>
          <w:rFonts w:ascii="Arial" w:hAnsi="Arial" w:cs="Arial"/>
          <w:b/>
          <w:sz w:val="24"/>
          <w:szCs w:val="24"/>
        </w:rPr>
      </w:pPr>
    </w:p>
    <w:p w:rsidR="00A570A7" w:rsidRPr="00A25446" w:rsidRDefault="00A570A7" w:rsidP="00A570A7">
      <w:pPr>
        <w:pStyle w:val="BodyText"/>
        <w:numPr>
          <w:ilvl w:val="0"/>
          <w:numId w:val="1"/>
        </w:numPr>
        <w:kinsoku w:val="0"/>
        <w:overflowPunct w:val="0"/>
        <w:spacing w:line="480" w:lineRule="auto"/>
        <w:ind w:right="588"/>
        <w:contextualSpacing/>
        <w:jc w:val="both"/>
        <w:rPr>
          <w:rFonts w:ascii="Arial" w:hAnsi="Arial" w:cs="Arial"/>
          <w:sz w:val="24"/>
          <w:szCs w:val="24"/>
        </w:rPr>
      </w:pPr>
      <w:r w:rsidRPr="00A25446">
        <w:rPr>
          <w:rFonts w:ascii="Arial" w:hAnsi="Arial" w:cs="Arial"/>
          <w:sz w:val="24"/>
          <w:szCs w:val="24"/>
        </w:rPr>
        <w:t>On page 4, to omit lines 6 to 9 and to substitute with:</w:t>
      </w:r>
    </w:p>
    <w:p w:rsidR="00A570A7" w:rsidRPr="00DD142D" w:rsidRDefault="00A570A7" w:rsidP="00A570A7">
      <w:pPr>
        <w:pStyle w:val="BodyText"/>
        <w:kinsoku w:val="0"/>
        <w:overflowPunct w:val="0"/>
        <w:spacing w:line="480" w:lineRule="auto"/>
        <w:ind w:left="1129" w:right="588"/>
        <w:contextualSpacing/>
        <w:jc w:val="both"/>
        <w:rPr>
          <w:rFonts w:ascii="Arial" w:hAnsi="Arial" w:cs="Arial"/>
          <w:sz w:val="24"/>
          <w:szCs w:val="24"/>
        </w:rPr>
      </w:pPr>
      <w:r w:rsidRPr="00F464B6">
        <w:rPr>
          <w:rFonts w:ascii="Arial" w:hAnsi="Arial" w:cs="Arial"/>
          <w:sz w:val="24"/>
          <w:szCs w:val="24"/>
        </w:rPr>
        <w:lastRenderedPageBreak/>
        <w:t>“</w:t>
      </w:r>
      <w:r w:rsidRPr="00F464B6">
        <w:rPr>
          <w:rFonts w:ascii="Arial" w:hAnsi="Arial" w:cs="Arial"/>
          <w:i/>
          <w:sz w:val="24"/>
          <w:szCs w:val="24"/>
          <w:u w:val="single"/>
        </w:rPr>
        <w:t xml:space="preserve">(a) </w:t>
      </w:r>
      <w:r w:rsidRPr="00F464B6">
        <w:rPr>
          <w:rFonts w:ascii="Arial" w:hAnsi="Arial" w:cs="Arial"/>
          <w:sz w:val="24"/>
          <w:szCs w:val="24"/>
          <w:u w:val="single"/>
        </w:rPr>
        <w:t>A completed prescribed form, with electronically submitted signatures of voters, totalling at least fifty percent of the quota for a seat that was required for a seat in the previous elections, whose names appear on the segment of the voters’ roll for that region or province in which the candidate is standing for election.</w:t>
      </w:r>
      <w:r>
        <w:rPr>
          <w:rFonts w:ascii="Arial" w:hAnsi="Arial" w:cs="Arial"/>
          <w:sz w:val="24"/>
          <w:szCs w:val="24"/>
        </w:rPr>
        <w:t>”</w:t>
      </w:r>
    </w:p>
    <w:p w:rsidR="00A570A7" w:rsidRPr="00A25446" w:rsidRDefault="00A570A7" w:rsidP="00A570A7">
      <w:pPr>
        <w:pStyle w:val="BodyText"/>
        <w:numPr>
          <w:ilvl w:val="0"/>
          <w:numId w:val="1"/>
        </w:numPr>
        <w:kinsoku w:val="0"/>
        <w:overflowPunct w:val="0"/>
        <w:spacing w:line="480" w:lineRule="auto"/>
        <w:ind w:right="588"/>
        <w:contextualSpacing/>
        <w:jc w:val="both"/>
        <w:rPr>
          <w:rFonts w:ascii="Arial" w:hAnsi="Arial" w:cs="Arial"/>
          <w:sz w:val="24"/>
          <w:szCs w:val="24"/>
        </w:rPr>
      </w:pPr>
      <w:r w:rsidRPr="00A25446">
        <w:rPr>
          <w:rFonts w:ascii="Arial" w:hAnsi="Arial" w:cs="Arial"/>
          <w:sz w:val="24"/>
          <w:szCs w:val="24"/>
        </w:rPr>
        <w:t>On page 4, in line 10, to omit “</w:t>
      </w:r>
      <w:r w:rsidRPr="00F464B6">
        <w:rPr>
          <w:rFonts w:ascii="Arial" w:hAnsi="Arial" w:cs="Arial"/>
          <w:sz w:val="24"/>
          <w:szCs w:val="24"/>
          <w:u w:val="single"/>
        </w:rPr>
        <w:t>if any,</w:t>
      </w:r>
      <w:r w:rsidR="00F464B6">
        <w:rPr>
          <w:rFonts w:ascii="Arial" w:hAnsi="Arial" w:cs="Arial"/>
          <w:sz w:val="24"/>
          <w:szCs w:val="24"/>
        </w:rPr>
        <w:t>”.</w:t>
      </w:r>
    </w:p>
    <w:p w:rsidR="00A570A7" w:rsidRPr="00A25446" w:rsidRDefault="00A570A7" w:rsidP="00A570A7">
      <w:pPr>
        <w:pStyle w:val="BodyText"/>
        <w:numPr>
          <w:ilvl w:val="0"/>
          <w:numId w:val="1"/>
        </w:numPr>
        <w:kinsoku w:val="0"/>
        <w:overflowPunct w:val="0"/>
        <w:spacing w:line="480" w:lineRule="auto"/>
        <w:ind w:right="588"/>
        <w:contextualSpacing/>
        <w:jc w:val="both"/>
        <w:rPr>
          <w:rFonts w:ascii="Arial" w:hAnsi="Arial" w:cs="Arial"/>
          <w:sz w:val="24"/>
          <w:szCs w:val="24"/>
        </w:rPr>
      </w:pPr>
      <w:r w:rsidRPr="00A25446">
        <w:rPr>
          <w:rFonts w:ascii="Arial" w:hAnsi="Arial" w:cs="Arial"/>
          <w:sz w:val="24"/>
          <w:szCs w:val="24"/>
        </w:rPr>
        <w:t>On page 4, after line 34, to insert:</w:t>
      </w:r>
    </w:p>
    <w:p w:rsidR="00A570A7" w:rsidRPr="00DD142D" w:rsidRDefault="00A570A7" w:rsidP="00A570A7">
      <w:pPr>
        <w:pStyle w:val="BodyText"/>
        <w:kinsoku w:val="0"/>
        <w:overflowPunct w:val="0"/>
        <w:spacing w:line="480" w:lineRule="auto"/>
        <w:ind w:left="1129" w:right="588"/>
        <w:contextualSpacing/>
        <w:jc w:val="both"/>
        <w:rPr>
          <w:rFonts w:ascii="Arial" w:hAnsi="Arial" w:cs="Arial"/>
          <w:sz w:val="24"/>
          <w:szCs w:val="24"/>
        </w:rPr>
      </w:pPr>
      <w:r>
        <w:rPr>
          <w:rFonts w:ascii="Arial" w:hAnsi="Arial" w:cs="Arial"/>
          <w:sz w:val="24"/>
          <w:szCs w:val="24"/>
        </w:rPr>
        <w:t>“</w:t>
      </w:r>
      <w:r w:rsidRPr="00687ADD">
        <w:rPr>
          <w:rFonts w:ascii="Arial" w:hAnsi="Arial" w:cs="Arial"/>
          <w:sz w:val="24"/>
          <w:szCs w:val="24"/>
          <w:u w:val="single"/>
        </w:rPr>
        <w:t>(6) The amount to be deposited by an independent candidate contesting an election of a provincial legislature, must be less than the amount for contesting an election of the National Assembly, and such deposits may also be different to the deposits  paid by registered parties.</w:t>
      </w:r>
      <w:r>
        <w:rPr>
          <w:rFonts w:ascii="Arial" w:hAnsi="Arial" w:cs="Arial"/>
          <w:sz w:val="24"/>
          <w:szCs w:val="24"/>
        </w:rPr>
        <w:t>”.</w:t>
      </w: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pStyle w:val="BodyText"/>
        <w:kinsoku w:val="0"/>
        <w:overflowPunct w:val="0"/>
        <w:spacing w:line="480" w:lineRule="auto"/>
        <w:contextualSpacing/>
        <w:rPr>
          <w:rFonts w:ascii="Arial" w:hAnsi="Arial" w:cs="Arial"/>
          <w:sz w:val="24"/>
          <w:szCs w:val="24"/>
          <w:highlight w:val="yellow"/>
        </w:rPr>
      </w:pPr>
    </w:p>
    <w:p w:rsidR="00A570A7" w:rsidRDefault="00A570A7" w:rsidP="00A570A7">
      <w:pPr>
        <w:pStyle w:val="BodyText"/>
        <w:kinsoku w:val="0"/>
        <w:overflowPunct w:val="0"/>
        <w:spacing w:line="480" w:lineRule="auto"/>
        <w:contextualSpacing/>
        <w:jc w:val="center"/>
        <w:rPr>
          <w:rFonts w:ascii="Arial" w:hAnsi="Arial" w:cs="Arial"/>
          <w:b/>
          <w:sz w:val="24"/>
          <w:szCs w:val="24"/>
        </w:rPr>
      </w:pPr>
      <w:r w:rsidRPr="00A25446">
        <w:rPr>
          <w:rFonts w:ascii="Arial" w:hAnsi="Arial" w:cs="Arial"/>
          <w:b/>
          <w:sz w:val="24"/>
          <w:szCs w:val="24"/>
        </w:rPr>
        <w:t>NEW CLAUSE</w:t>
      </w:r>
    </w:p>
    <w:p w:rsidR="00A570A7" w:rsidRPr="00A25446" w:rsidRDefault="00A570A7" w:rsidP="00A570A7">
      <w:pPr>
        <w:pStyle w:val="BodyText"/>
        <w:kinsoku w:val="0"/>
        <w:overflowPunct w:val="0"/>
        <w:spacing w:line="480" w:lineRule="auto"/>
        <w:contextualSpacing/>
        <w:jc w:val="center"/>
        <w:rPr>
          <w:rFonts w:ascii="Arial" w:hAnsi="Arial" w:cs="Arial"/>
          <w:b/>
          <w:sz w:val="24"/>
          <w:szCs w:val="24"/>
        </w:rPr>
      </w:pPr>
    </w:p>
    <w:p w:rsidR="00A570A7" w:rsidRPr="00A25446" w:rsidRDefault="00A570A7" w:rsidP="00A570A7">
      <w:pPr>
        <w:pStyle w:val="BodyText"/>
        <w:numPr>
          <w:ilvl w:val="0"/>
          <w:numId w:val="2"/>
        </w:numPr>
        <w:kinsoku w:val="0"/>
        <w:overflowPunct w:val="0"/>
        <w:spacing w:line="480" w:lineRule="auto"/>
        <w:contextualSpacing/>
        <w:rPr>
          <w:rFonts w:ascii="Arial" w:hAnsi="Arial" w:cs="Arial"/>
          <w:sz w:val="24"/>
          <w:szCs w:val="24"/>
        </w:rPr>
      </w:pPr>
      <w:r w:rsidRPr="00A25446">
        <w:rPr>
          <w:rFonts w:ascii="Arial" w:hAnsi="Arial" w:cs="Arial"/>
          <w:sz w:val="24"/>
          <w:szCs w:val="24"/>
        </w:rPr>
        <w:t>On page 6, after line 12, to insert the following new clause</w:t>
      </w:r>
      <w:r>
        <w:rPr>
          <w:rFonts w:ascii="Arial" w:hAnsi="Arial" w:cs="Arial"/>
          <w:sz w:val="24"/>
          <w:szCs w:val="24"/>
        </w:rPr>
        <w:t xml:space="preserve"> after clause 4 and to renumber the existing clause 5 and subsequent clauses accordingly</w:t>
      </w:r>
      <w:r w:rsidRPr="00A25446">
        <w:rPr>
          <w:rFonts w:ascii="Arial" w:hAnsi="Arial" w:cs="Arial"/>
          <w:sz w:val="24"/>
          <w:szCs w:val="24"/>
        </w:rPr>
        <w:t>:</w:t>
      </w:r>
    </w:p>
    <w:p w:rsidR="00A570A7" w:rsidRPr="00A25446" w:rsidRDefault="00A570A7" w:rsidP="00A570A7">
      <w:pPr>
        <w:pStyle w:val="BodyText"/>
        <w:kinsoku w:val="0"/>
        <w:overflowPunct w:val="0"/>
        <w:spacing w:line="480" w:lineRule="auto"/>
        <w:ind w:left="1080"/>
        <w:contextualSpacing/>
        <w:rPr>
          <w:rFonts w:ascii="Arial" w:hAnsi="Arial" w:cs="Arial"/>
          <w:sz w:val="24"/>
          <w:szCs w:val="24"/>
        </w:rPr>
      </w:pPr>
    </w:p>
    <w:p w:rsidR="00A570A7" w:rsidRPr="00A25446" w:rsidRDefault="003814B4" w:rsidP="00A570A7">
      <w:pPr>
        <w:pStyle w:val="BodyText"/>
        <w:kinsoku w:val="0"/>
        <w:overflowPunct w:val="0"/>
        <w:spacing w:line="480" w:lineRule="auto"/>
        <w:ind w:left="1080"/>
        <w:contextualSpacing/>
        <w:rPr>
          <w:rFonts w:ascii="Arial" w:hAnsi="Arial" w:cs="Arial"/>
          <w:b/>
          <w:sz w:val="24"/>
          <w:szCs w:val="24"/>
        </w:rPr>
      </w:pPr>
      <w:r>
        <w:rPr>
          <w:rFonts w:ascii="Arial" w:hAnsi="Arial" w:cs="Arial"/>
          <w:b/>
          <w:sz w:val="24"/>
          <w:szCs w:val="24"/>
        </w:rPr>
        <w:t>“</w:t>
      </w:r>
      <w:r w:rsidR="00A570A7" w:rsidRPr="00A25446">
        <w:rPr>
          <w:rFonts w:ascii="Arial" w:hAnsi="Arial" w:cs="Arial"/>
          <w:b/>
          <w:sz w:val="24"/>
          <w:szCs w:val="24"/>
        </w:rPr>
        <w:t>Amendment of section 39 of Act 73 of 1998, as substituted by section 12 of Act 34 of 2003</w:t>
      </w:r>
    </w:p>
    <w:p w:rsidR="00A570A7" w:rsidRPr="00A25446" w:rsidRDefault="00A570A7" w:rsidP="00A570A7">
      <w:pPr>
        <w:pStyle w:val="BodyText"/>
        <w:kinsoku w:val="0"/>
        <w:overflowPunct w:val="0"/>
        <w:spacing w:line="480" w:lineRule="auto"/>
        <w:ind w:left="1080"/>
        <w:contextualSpacing/>
        <w:rPr>
          <w:rFonts w:ascii="Arial" w:hAnsi="Arial" w:cs="Arial"/>
          <w:b/>
          <w:sz w:val="24"/>
          <w:szCs w:val="24"/>
        </w:rPr>
      </w:pPr>
    </w:p>
    <w:p w:rsidR="00A570A7" w:rsidRPr="00A25446" w:rsidRDefault="003814B4" w:rsidP="00A570A7">
      <w:pPr>
        <w:pStyle w:val="BodyText"/>
        <w:kinsoku w:val="0"/>
        <w:overflowPunct w:val="0"/>
        <w:spacing w:line="480" w:lineRule="auto"/>
        <w:ind w:left="1080"/>
        <w:contextualSpacing/>
        <w:rPr>
          <w:rFonts w:ascii="Arial" w:hAnsi="Arial" w:cs="Arial"/>
          <w:sz w:val="24"/>
          <w:szCs w:val="24"/>
        </w:rPr>
      </w:pPr>
      <w:r>
        <w:rPr>
          <w:rFonts w:ascii="Arial" w:hAnsi="Arial" w:cs="Arial"/>
          <w:b/>
          <w:sz w:val="24"/>
          <w:szCs w:val="24"/>
        </w:rPr>
        <w:t>6</w:t>
      </w:r>
      <w:r w:rsidR="00A570A7" w:rsidRPr="00A25446">
        <w:rPr>
          <w:rFonts w:ascii="Arial" w:hAnsi="Arial" w:cs="Arial"/>
          <w:b/>
          <w:sz w:val="24"/>
          <w:szCs w:val="24"/>
        </w:rPr>
        <w:t xml:space="preserve">. </w:t>
      </w:r>
      <w:r w:rsidR="00A570A7" w:rsidRPr="00A25446">
        <w:rPr>
          <w:rFonts w:ascii="Arial" w:hAnsi="Arial" w:cs="Arial"/>
          <w:sz w:val="24"/>
          <w:szCs w:val="24"/>
        </w:rPr>
        <w:t xml:space="preserve"> Section 39 of the principal Act is hereby amended by the substitution in subsection (1) for paragraph (</w:t>
      </w:r>
      <w:r w:rsidR="00A570A7" w:rsidRPr="00A25446">
        <w:rPr>
          <w:rFonts w:ascii="Arial" w:hAnsi="Arial" w:cs="Arial"/>
          <w:i/>
          <w:sz w:val="24"/>
          <w:szCs w:val="24"/>
        </w:rPr>
        <w:t>b</w:t>
      </w:r>
      <w:r w:rsidR="00A570A7" w:rsidRPr="00A25446">
        <w:rPr>
          <w:rFonts w:ascii="Arial" w:hAnsi="Arial" w:cs="Arial"/>
          <w:sz w:val="24"/>
          <w:szCs w:val="24"/>
        </w:rPr>
        <w:t>) of the following paragraph:</w:t>
      </w:r>
    </w:p>
    <w:p w:rsidR="00A570A7" w:rsidRPr="00A25446" w:rsidRDefault="00A570A7" w:rsidP="00A570A7">
      <w:pPr>
        <w:pStyle w:val="BodyText"/>
        <w:kinsoku w:val="0"/>
        <w:overflowPunct w:val="0"/>
        <w:spacing w:line="480" w:lineRule="auto"/>
        <w:ind w:left="1080"/>
        <w:contextualSpacing/>
        <w:rPr>
          <w:rFonts w:ascii="Arial" w:hAnsi="Arial" w:cs="Arial"/>
          <w:sz w:val="24"/>
          <w:szCs w:val="24"/>
          <w:u w:val="single"/>
        </w:rPr>
      </w:pPr>
      <w:r w:rsidRPr="00A25446">
        <w:rPr>
          <w:rFonts w:ascii="Arial" w:hAnsi="Arial" w:cs="Arial"/>
          <w:sz w:val="24"/>
          <w:szCs w:val="24"/>
        </w:rPr>
        <w:lastRenderedPageBreak/>
        <w:t>“(</w:t>
      </w:r>
      <w:r w:rsidRPr="00A25446">
        <w:rPr>
          <w:rFonts w:ascii="Arial" w:hAnsi="Arial" w:cs="Arial"/>
          <w:i/>
          <w:sz w:val="24"/>
          <w:szCs w:val="24"/>
        </w:rPr>
        <w:t>b</w:t>
      </w:r>
      <w:r w:rsidRPr="00A25446">
        <w:rPr>
          <w:rFonts w:ascii="Arial" w:hAnsi="Arial" w:cs="Arial"/>
          <w:sz w:val="24"/>
          <w:szCs w:val="24"/>
        </w:rPr>
        <w:t>)  two agents</w:t>
      </w:r>
      <w:r w:rsidRPr="00A25446">
        <w:rPr>
          <w:rFonts w:ascii="Arial" w:hAnsi="Arial" w:cs="Arial"/>
          <w:sz w:val="24"/>
          <w:szCs w:val="24"/>
          <w:u w:val="single"/>
        </w:rPr>
        <w:t>, either</w:t>
      </w:r>
      <w:r w:rsidRPr="00A25446">
        <w:rPr>
          <w:rFonts w:ascii="Arial" w:hAnsi="Arial" w:cs="Arial"/>
          <w:sz w:val="24"/>
          <w:szCs w:val="24"/>
        </w:rPr>
        <w:t xml:space="preserve"> from different parties </w:t>
      </w:r>
      <w:r w:rsidRPr="00A25446">
        <w:rPr>
          <w:rFonts w:ascii="Arial" w:hAnsi="Arial" w:cs="Arial"/>
          <w:sz w:val="24"/>
          <w:szCs w:val="24"/>
          <w:u w:val="single"/>
        </w:rPr>
        <w:t>or representing different independent candidates</w:t>
      </w:r>
      <w:r w:rsidRPr="00A25446">
        <w:rPr>
          <w:rFonts w:ascii="Arial" w:hAnsi="Arial" w:cs="Arial"/>
          <w:sz w:val="24"/>
          <w:szCs w:val="24"/>
        </w:rPr>
        <w:t>, if available.”.</w:t>
      </w:r>
    </w:p>
    <w:p w:rsidR="00A570A7" w:rsidRDefault="00A570A7" w:rsidP="00A570A7">
      <w:pPr>
        <w:spacing w:after="0" w:line="480" w:lineRule="auto"/>
        <w:ind w:left="720"/>
        <w:jc w:val="center"/>
        <w:rPr>
          <w:rFonts w:ascii="Arial" w:hAnsi="Arial" w:cs="Arial"/>
          <w:sz w:val="24"/>
          <w:szCs w:val="24"/>
          <w:lang w:val="en-US"/>
        </w:rPr>
      </w:pPr>
    </w:p>
    <w:p w:rsidR="00A570A7" w:rsidRPr="00A25446" w:rsidRDefault="00A570A7" w:rsidP="00A570A7">
      <w:pPr>
        <w:spacing w:after="0" w:line="480" w:lineRule="auto"/>
        <w:ind w:left="720"/>
        <w:jc w:val="center"/>
        <w:rPr>
          <w:rFonts w:ascii="Arial" w:hAnsi="Arial" w:cs="Arial"/>
          <w:sz w:val="24"/>
          <w:szCs w:val="24"/>
          <w:lang w:val="en-US"/>
        </w:rPr>
      </w:pPr>
    </w:p>
    <w:p w:rsidR="00A570A7" w:rsidRDefault="00A570A7" w:rsidP="00A570A7">
      <w:pPr>
        <w:pStyle w:val="BodyText"/>
        <w:kinsoku w:val="0"/>
        <w:overflowPunct w:val="0"/>
        <w:spacing w:line="480" w:lineRule="auto"/>
        <w:ind w:left="567" w:right="588"/>
        <w:contextualSpacing/>
        <w:jc w:val="center"/>
        <w:rPr>
          <w:rFonts w:ascii="Arial" w:hAnsi="Arial" w:cs="Arial"/>
          <w:b/>
          <w:sz w:val="24"/>
          <w:szCs w:val="24"/>
        </w:rPr>
      </w:pPr>
      <w:r w:rsidRPr="00A25446">
        <w:rPr>
          <w:rFonts w:ascii="Arial" w:hAnsi="Arial" w:cs="Arial"/>
          <w:b/>
          <w:sz w:val="24"/>
          <w:szCs w:val="24"/>
        </w:rPr>
        <w:t>CLAUSE 5</w:t>
      </w:r>
    </w:p>
    <w:p w:rsidR="00A570A7" w:rsidRPr="00A25446" w:rsidRDefault="00A570A7" w:rsidP="00A570A7">
      <w:pPr>
        <w:pStyle w:val="BodyText"/>
        <w:kinsoku w:val="0"/>
        <w:overflowPunct w:val="0"/>
        <w:spacing w:line="480" w:lineRule="auto"/>
        <w:ind w:left="567" w:right="588"/>
        <w:contextualSpacing/>
        <w:jc w:val="center"/>
        <w:rPr>
          <w:rFonts w:ascii="Arial" w:hAnsi="Arial" w:cs="Arial"/>
          <w:b/>
          <w:sz w:val="24"/>
          <w:szCs w:val="24"/>
        </w:rPr>
      </w:pPr>
    </w:p>
    <w:p w:rsidR="00A570A7" w:rsidRPr="00A25446" w:rsidRDefault="00A570A7" w:rsidP="00A570A7">
      <w:pPr>
        <w:pStyle w:val="BodyText"/>
        <w:kinsoku w:val="0"/>
        <w:overflowPunct w:val="0"/>
        <w:spacing w:line="480" w:lineRule="auto"/>
        <w:ind w:left="1134" w:right="588" w:hanging="425"/>
        <w:contextualSpacing/>
        <w:jc w:val="both"/>
        <w:rPr>
          <w:rFonts w:ascii="Arial" w:hAnsi="Arial" w:cs="Arial"/>
          <w:sz w:val="24"/>
          <w:szCs w:val="24"/>
          <w:highlight w:val="yellow"/>
        </w:rPr>
      </w:pPr>
      <w:r w:rsidRPr="00A25446">
        <w:rPr>
          <w:rFonts w:ascii="Arial" w:hAnsi="Arial" w:cs="Arial"/>
          <w:sz w:val="24"/>
          <w:szCs w:val="24"/>
        </w:rPr>
        <w:t>1.</w:t>
      </w:r>
      <w:r w:rsidRPr="00A25446">
        <w:rPr>
          <w:rFonts w:ascii="Arial" w:hAnsi="Arial" w:cs="Arial"/>
          <w:sz w:val="24"/>
          <w:szCs w:val="24"/>
        </w:rPr>
        <w:tab/>
        <w:t>On page 6, in line 13, to omit “amended” and to substitute “inserted”.</w:t>
      </w:r>
    </w:p>
    <w:p w:rsidR="00A570A7" w:rsidRDefault="00A570A7" w:rsidP="00A570A7">
      <w:pPr>
        <w:spacing w:after="0" w:line="480" w:lineRule="auto"/>
        <w:ind w:left="720"/>
        <w:jc w:val="center"/>
        <w:rPr>
          <w:rFonts w:ascii="Arial" w:hAnsi="Arial" w:cs="Arial"/>
          <w:sz w:val="24"/>
          <w:szCs w:val="24"/>
          <w:lang w:val="en-US"/>
        </w:rPr>
      </w:pPr>
    </w:p>
    <w:p w:rsidR="003814B4" w:rsidRPr="00A25446" w:rsidRDefault="003814B4" w:rsidP="00A570A7">
      <w:pPr>
        <w:spacing w:after="0" w:line="480" w:lineRule="auto"/>
        <w:ind w:left="720"/>
        <w:jc w:val="center"/>
        <w:rPr>
          <w:rFonts w:ascii="Arial" w:hAnsi="Arial" w:cs="Arial"/>
          <w:sz w:val="24"/>
          <w:szCs w:val="24"/>
          <w:lang w:val="en-US"/>
        </w:rPr>
      </w:pPr>
    </w:p>
    <w:p w:rsidR="00A570A7" w:rsidRPr="00D1690A" w:rsidRDefault="00A570A7" w:rsidP="00A570A7">
      <w:pPr>
        <w:spacing w:after="0" w:line="480" w:lineRule="auto"/>
        <w:ind w:left="720"/>
        <w:jc w:val="center"/>
        <w:rPr>
          <w:rFonts w:ascii="Arial" w:hAnsi="Arial" w:cs="Arial"/>
          <w:b/>
          <w:sz w:val="24"/>
          <w:szCs w:val="24"/>
          <w:lang w:val="en-US"/>
        </w:rPr>
      </w:pPr>
      <w:r w:rsidRPr="00D1690A">
        <w:rPr>
          <w:rFonts w:ascii="Arial" w:hAnsi="Arial" w:cs="Arial"/>
          <w:b/>
          <w:sz w:val="24"/>
          <w:szCs w:val="24"/>
          <w:lang w:val="en-US"/>
        </w:rPr>
        <w:t>NEW CLAUSES</w:t>
      </w:r>
    </w:p>
    <w:p w:rsidR="00A570A7" w:rsidRPr="00A25446" w:rsidRDefault="00A570A7" w:rsidP="00A570A7">
      <w:pPr>
        <w:spacing w:after="0" w:line="480" w:lineRule="auto"/>
        <w:ind w:left="720"/>
        <w:rPr>
          <w:rFonts w:ascii="Arial" w:hAnsi="Arial" w:cs="Arial"/>
          <w:sz w:val="24"/>
          <w:szCs w:val="24"/>
          <w:lang w:val="en-US"/>
        </w:rPr>
      </w:pPr>
    </w:p>
    <w:p w:rsidR="00A570A7" w:rsidRPr="00A25446" w:rsidRDefault="00A570A7" w:rsidP="003814B4">
      <w:pPr>
        <w:spacing w:after="0" w:line="480" w:lineRule="auto"/>
        <w:ind w:left="720"/>
        <w:rPr>
          <w:rFonts w:ascii="Arial" w:hAnsi="Arial" w:cs="Arial"/>
          <w:sz w:val="24"/>
          <w:szCs w:val="24"/>
          <w:lang w:val="en-US"/>
        </w:rPr>
      </w:pPr>
      <w:r w:rsidRPr="00A25446">
        <w:rPr>
          <w:rFonts w:ascii="Arial" w:hAnsi="Arial" w:cs="Arial"/>
          <w:sz w:val="24"/>
          <w:szCs w:val="24"/>
          <w:lang w:val="en-US"/>
        </w:rPr>
        <w:t>1.</w:t>
      </w:r>
      <w:r w:rsidRPr="00A25446">
        <w:rPr>
          <w:rFonts w:ascii="Arial" w:hAnsi="Arial" w:cs="Arial"/>
          <w:sz w:val="24"/>
          <w:szCs w:val="24"/>
          <w:lang w:val="en-US"/>
        </w:rPr>
        <w:tab/>
        <w:t xml:space="preserve">On page 6, after line 21, to insert the following new clauses after clause 5, and to renumber the existing clause 6 and subsequent clauses accordingly: </w:t>
      </w:r>
    </w:p>
    <w:p w:rsidR="00A570A7" w:rsidRPr="00A25446" w:rsidRDefault="008E5690" w:rsidP="00A570A7">
      <w:pPr>
        <w:spacing w:after="0" w:line="480" w:lineRule="auto"/>
        <w:ind w:left="1418"/>
        <w:rPr>
          <w:rFonts w:ascii="Arial" w:hAnsi="Arial" w:cs="Arial"/>
          <w:b/>
          <w:sz w:val="24"/>
          <w:szCs w:val="24"/>
          <w:lang w:val="en-US"/>
        </w:rPr>
      </w:pPr>
      <w:r>
        <w:rPr>
          <w:rFonts w:ascii="Arial" w:hAnsi="Arial" w:cs="Arial"/>
          <w:b/>
          <w:sz w:val="24"/>
          <w:szCs w:val="24"/>
          <w:lang w:val="en-US"/>
        </w:rPr>
        <w:t xml:space="preserve">“ </w:t>
      </w:r>
      <w:r w:rsidR="003814B4">
        <w:rPr>
          <w:rFonts w:ascii="Arial" w:hAnsi="Arial" w:cs="Arial"/>
          <w:b/>
          <w:sz w:val="24"/>
          <w:szCs w:val="24"/>
          <w:lang w:val="en-US"/>
        </w:rPr>
        <w:t>“</w:t>
      </w:r>
      <w:r w:rsidR="00A570A7" w:rsidRPr="00A25446">
        <w:rPr>
          <w:rFonts w:ascii="Arial" w:hAnsi="Arial" w:cs="Arial"/>
          <w:b/>
          <w:sz w:val="24"/>
          <w:szCs w:val="24"/>
          <w:lang w:val="en-US"/>
        </w:rPr>
        <w:t xml:space="preserve">Amendment of section 58 of Act 73 of 1998, as amended by </w:t>
      </w:r>
      <w:r w:rsidR="00A570A7">
        <w:rPr>
          <w:rFonts w:ascii="Arial" w:hAnsi="Arial" w:cs="Arial"/>
          <w:b/>
          <w:sz w:val="24"/>
          <w:szCs w:val="24"/>
          <w:lang w:val="en-US"/>
        </w:rPr>
        <w:t>section 10</w:t>
      </w:r>
      <w:r w:rsidR="00A570A7" w:rsidRPr="00A25446">
        <w:rPr>
          <w:rFonts w:ascii="Arial" w:hAnsi="Arial" w:cs="Arial"/>
          <w:b/>
          <w:sz w:val="24"/>
          <w:szCs w:val="24"/>
          <w:lang w:val="en-US"/>
        </w:rPr>
        <w:t xml:space="preserve"> of Act </w:t>
      </w:r>
      <w:r w:rsidR="00A570A7">
        <w:rPr>
          <w:rFonts w:ascii="Arial" w:hAnsi="Arial" w:cs="Arial"/>
          <w:b/>
          <w:sz w:val="24"/>
          <w:szCs w:val="24"/>
          <w:lang w:val="en-US"/>
        </w:rPr>
        <w:t>18 of 201</w:t>
      </w:r>
      <w:r w:rsidR="00A570A7" w:rsidRPr="00A25446">
        <w:rPr>
          <w:rFonts w:ascii="Arial" w:hAnsi="Arial" w:cs="Arial"/>
          <w:b/>
          <w:sz w:val="24"/>
          <w:szCs w:val="24"/>
          <w:lang w:val="en-US"/>
        </w:rPr>
        <w:t>3</w:t>
      </w:r>
    </w:p>
    <w:p w:rsidR="00A570A7" w:rsidRPr="00A25446" w:rsidRDefault="003814B4" w:rsidP="00A570A7">
      <w:pPr>
        <w:spacing w:after="0" w:line="480" w:lineRule="auto"/>
        <w:ind w:left="1701" w:firstLine="720"/>
        <w:rPr>
          <w:rFonts w:ascii="Arial" w:hAnsi="Arial" w:cs="Arial"/>
          <w:sz w:val="24"/>
          <w:szCs w:val="24"/>
          <w:lang w:val="en-US"/>
        </w:rPr>
      </w:pPr>
      <w:r>
        <w:rPr>
          <w:rFonts w:ascii="Arial" w:hAnsi="Arial" w:cs="Arial"/>
          <w:b/>
          <w:sz w:val="24"/>
          <w:szCs w:val="24"/>
          <w:lang w:val="en-US"/>
        </w:rPr>
        <w:t>8</w:t>
      </w:r>
      <w:r w:rsidR="00A570A7" w:rsidRPr="00A25446">
        <w:rPr>
          <w:rFonts w:ascii="Arial" w:hAnsi="Arial" w:cs="Arial"/>
          <w:b/>
          <w:sz w:val="24"/>
          <w:szCs w:val="24"/>
          <w:lang w:val="en-US"/>
        </w:rPr>
        <w:t xml:space="preserve">. </w:t>
      </w:r>
      <w:r w:rsidR="00A570A7" w:rsidRPr="00A25446">
        <w:rPr>
          <w:rFonts w:ascii="Arial" w:hAnsi="Arial" w:cs="Arial"/>
          <w:b/>
          <w:sz w:val="24"/>
          <w:szCs w:val="24"/>
          <w:lang w:val="en-US"/>
        </w:rPr>
        <w:tab/>
      </w:r>
      <w:r w:rsidR="00A570A7" w:rsidRPr="00A25446">
        <w:rPr>
          <w:rFonts w:ascii="Arial" w:hAnsi="Arial" w:cs="Arial"/>
          <w:sz w:val="24"/>
          <w:szCs w:val="24"/>
          <w:lang w:val="en-US"/>
        </w:rPr>
        <w:t xml:space="preserve">Section 58 of the </w:t>
      </w:r>
      <w:r>
        <w:rPr>
          <w:rFonts w:ascii="Arial" w:hAnsi="Arial" w:cs="Arial"/>
          <w:sz w:val="24"/>
          <w:szCs w:val="24"/>
          <w:lang w:val="en-US"/>
        </w:rPr>
        <w:t>principal Act is hereby amended</w:t>
      </w:r>
      <w:r w:rsidR="00A570A7" w:rsidRPr="00A25446">
        <w:rPr>
          <w:rFonts w:ascii="Arial" w:hAnsi="Arial" w:cs="Arial"/>
          <w:sz w:val="24"/>
          <w:szCs w:val="24"/>
          <w:lang w:val="en-US"/>
        </w:rPr>
        <w:t xml:space="preserve">— </w:t>
      </w:r>
    </w:p>
    <w:p w:rsidR="00A570A7" w:rsidRPr="00A25446" w:rsidRDefault="00A570A7" w:rsidP="008E39D4">
      <w:pPr>
        <w:spacing w:after="0" w:line="480" w:lineRule="auto"/>
        <w:ind w:left="720"/>
        <w:rPr>
          <w:rFonts w:ascii="Arial" w:hAnsi="Arial" w:cs="Arial"/>
          <w:sz w:val="24"/>
          <w:szCs w:val="24"/>
          <w:lang w:val="en-US"/>
        </w:rPr>
      </w:pPr>
      <w:r w:rsidRPr="00A25446">
        <w:rPr>
          <w:rFonts w:ascii="Arial" w:hAnsi="Arial" w:cs="Arial"/>
          <w:b/>
          <w:sz w:val="24"/>
          <w:szCs w:val="24"/>
          <w:lang w:val="en-US"/>
        </w:rPr>
        <w:tab/>
      </w:r>
      <w:r w:rsidRPr="00A25446">
        <w:rPr>
          <w:rFonts w:ascii="Arial" w:hAnsi="Arial" w:cs="Arial"/>
          <w:i/>
          <w:sz w:val="24"/>
          <w:szCs w:val="24"/>
          <w:lang w:val="en-US"/>
        </w:rPr>
        <w:t>(a)</w:t>
      </w:r>
      <w:r w:rsidR="008E39D4">
        <w:rPr>
          <w:rFonts w:ascii="Arial" w:hAnsi="Arial" w:cs="Arial"/>
          <w:sz w:val="24"/>
          <w:szCs w:val="24"/>
          <w:lang w:val="en-US"/>
        </w:rPr>
        <w:t xml:space="preserve"> </w:t>
      </w:r>
      <w:r w:rsidRPr="00A25446">
        <w:rPr>
          <w:rFonts w:ascii="Arial" w:hAnsi="Arial" w:cs="Arial"/>
          <w:sz w:val="24"/>
          <w:szCs w:val="24"/>
          <w:lang w:val="en-US"/>
        </w:rPr>
        <w:t>by the substitution for the heading of the following heading:</w:t>
      </w:r>
    </w:p>
    <w:p w:rsidR="00A570A7" w:rsidRPr="00A25446" w:rsidRDefault="00A570A7" w:rsidP="008E39D4">
      <w:pPr>
        <w:spacing w:after="0" w:line="480" w:lineRule="auto"/>
        <w:ind w:left="720" w:firstLine="720"/>
        <w:rPr>
          <w:rFonts w:ascii="Arial" w:hAnsi="Arial" w:cs="Arial"/>
          <w:sz w:val="24"/>
          <w:szCs w:val="24"/>
          <w:lang w:val="en-US"/>
        </w:rPr>
      </w:pPr>
      <w:r w:rsidRPr="00A25446">
        <w:rPr>
          <w:rFonts w:ascii="Arial" w:hAnsi="Arial" w:cs="Arial"/>
          <w:sz w:val="24"/>
          <w:szCs w:val="24"/>
          <w:lang w:val="en-US"/>
        </w:rPr>
        <w:tab/>
      </w:r>
      <w:r w:rsidRPr="00A25446">
        <w:rPr>
          <w:rFonts w:ascii="Arial" w:hAnsi="Arial" w:cs="Arial"/>
          <w:b/>
          <w:sz w:val="24"/>
          <w:szCs w:val="24"/>
          <w:lang w:val="en-US"/>
        </w:rPr>
        <w:t>“Appointment of [party] agents”</w:t>
      </w:r>
      <w:r w:rsidRPr="00A25446">
        <w:rPr>
          <w:rFonts w:ascii="Arial" w:hAnsi="Arial" w:cs="Arial"/>
          <w:sz w:val="24"/>
          <w:szCs w:val="24"/>
          <w:lang w:val="en-US"/>
        </w:rPr>
        <w:t xml:space="preserve">; </w:t>
      </w:r>
    </w:p>
    <w:p w:rsidR="00A570A7" w:rsidRPr="00A25446" w:rsidRDefault="00A570A7" w:rsidP="00A570A7">
      <w:pPr>
        <w:pStyle w:val="BodyText"/>
        <w:kinsoku w:val="0"/>
        <w:overflowPunct w:val="0"/>
        <w:spacing w:line="480" w:lineRule="auto"/>
        <w:ind w:left="927" w:right="588"/>
        <w:contextualSpacing/>
        <w:rPr>
          <w:rFonts w:ascii="Arial" w:hAnsi="Arial" w:cs="Arial"/>
          <w:sz w:val="24"/>
          <w:szCs w:val="24"/>
        </w:rPr>
      </w:pPr>
      <w:r w:rsidRPr="00A25446">
        <w:rPr>
          <w:rFonts w:ascii="Arial" w:hAnsi="Arial" w:cs="Arial"/>
          <w:b/>
          <w:sz w:val="24"/>
          <w:szCs w:val="24"/>
        </w:rPr>
        <w:t xml:space="preserve">     </w:t>
      </w:r>
      <w:r w:rsidRPr="00A25446">
        <w:rPr>
          <w:rFonts w:ascii="Arial" w:hAnsi="Arial" w:cs="Arial"/>
          <w:sz w:val="24"/>
          <w:szCs w:val="24"/>
        </w:rPr>
        <w:t>(</w:t>
      </w:r>
      <w:r>
        <w:rPr>
          <w:rFonts w:ascii="Arial" w:hAnsi="Arial" w:cs="Arial"/>
          <w:i/>
          <w:sz w:val="24"/>
          <w:szCs w:val="24"/>
        </w:rPr>
        <w:t>b</w:t>
      </w:r>
      <w:r w:rsidRPr="00A25446">
        <w:rPr>
          <w:rFonts w:ascii="Arial" w:hAnsi="Arial" w:cs="Arial"/>
          <w:sz w:val="24"/>
          <w:szCs w:val="24"/>
        </w:rPr>
        <w:t>) by the insertion after subsection (1) of the following subsection:</w:t>
      </w:r>
    </w:p>
    <w:p w:rsidR="00A570A7" w:rsidRPr="00A25446" w:rsidRDefault="008E39D4" w:rsidP="008E5690">
      <w:pPr>
        <w:pStyle w:val="BodyText"/>
        <w:kinsoku w:val="0"/>
        <w:overflowPunct w:val="0"/>
        <w:spacing w:line="480" w:lineRule="auto"/>
        <w:ind w:left="2160" w:right="588" w:firstLine="3"/>
        <w:contextualSpacing/>
        <w:rPr>
          <w:rFonts w:ascii="Arial" w:hAnsi="Arial" w:cs="Arial"/>
          <w:sz w:val="24"/>
          <w:szCs w:val="24"/>
          <w:u w:val="single"/>
        </w:rPr>
      </w:pPr>
      <w:r>
        <w:rPr>
          <w:rFonts w:ascii="Arial" w:hAnsi="Arial" w:cs="Arial"/>
          <w:sz w:val="24"/>
          <w:szCs w:val="24"/>
        </w:rPr>
        <w:t>“</w:t>
      </w:r>
      <w:r w:rsidR="00A570A7" w:rsidRPr="00A25446">
        <w:rPr>
          <w:rFonts w:ascii="Arial" w:hAnsi="Arial" w:cs="Arial"/>
          <w:sz w:val="24"/>
          <w:szCs w:val="24"/>
          <w:u w:val="single"/>
        </w:rPr>
        <w:t>(1A) An independent candidate contesting an election may appoint—</w:t>
      </w:r>
    </w:p>
    <w:p w:rsidR="00A570A7" w:rsidRPr="00A25446" w:rsidRDefault="008E39D4" w:rsidP="008E5690">
      <w:pPr>
        <w:pStyle w:val="BodyText"/>
        <w:kinsoku w:val="0"/>
        <w:overflowPunct w:val="0"/>
        <w:spacing w:line="480" w:lineRule="auto"/>
        <w:ind w:left="2160" w:right="588"/>
        <w:contextualSpacing/>
        <w:rPr>
          <w:rFonts w:ascii="Arial" w:hAnsi="Arial" w:cs="Arial"/>
          <w:sz w:val="24"/>
          <w:szCs w:val="24"/>
          <w:u w:val="single"/>
        </w:rPr>
      </w:pPr>
      <w:r w:rsidRPr="008E39D4">
        <w:rPr>
          <w:rFonts w:ascii="Arial" w:hAnsi="Arial" w:cs="Arial"/>
          <w:i/>
          <w:sz w:val="24"/>
          <w:szCs w:val="24"/>
          <w:u w:val="single"/>
        </w:rPr>
        <w:t>(a)</w:t>
      </w:r>
      <w:r>
        <w:rPr>
          <w:rFonts w:ascii="Arial" w:hAnsi="Arial" w:cs="Arial"/>
          <w:sz w:val="24"/>
          <w:szCs w:val="24"/>
          <w:u w:val="single"/>
        </w:rPr>
        <w:tab/>
      </w:r>
      <w:r w:rsidR="00A570A7" w:rsidRPr="00A25446">
        <w:rPr>
          <w:rFonts w:ascii="Arial" w:hAnsi="Arial" w:cs="Arial"/>
          <w:sz w:val="24"/>
          <w:szCs w:val="24"/>
          <w:u w:val="single"/>
        </w:rPr>
        <w:t xml:space="preserve">one or more agents for each voting station or, if voting or counting at a voting station takes place in more than one room or separately enclosed area, one or more </w:t>
      </w:r>
      <w:r w:rsidR="00A570A7" w:rsidRPr="00A25446">
        <w:rPr>
          <w:rFonts w:ascii="Arial" w:hAnsi="Arial" w:cs="Arial"/>
          <w:sz w:val="24"/>
          <w:szCs w:val="24"/>
          <w:u w:val="single"/>
        </w:rPr>
        <w:lastRenderedPageBreak/>
        <w:t>agents in respect of each room or area; and</w:t>
      </w:r>
    </w:p>
    <w:p w:rsidR="00A570A7" w:rsidRPr="00A25446" w:rsidRDefault="008E39D4" w:rsidP="008E5690">
      <w:pPr>
        <w:pStyle w:val="BodyText"/>
        <w:kinsoku w:val="0"/>
        <w:overflowPunct w:val="0"/>
        <w:spacing w:line="480" w:lineRule="auto"/>
        <w:ind w:left="2160" w:right="588"/>
        <w:contextualSpacing/>
        <w:rPr>
          <w:rFonts w:ascii="Arial" w:hAnsi="Arial" w:cs="Arial"/>
          <w:sz w:val="24"/>
          <w:szCs w:val="24"/>
          <w:u w:val="single"/>
        </w:rPr>
      </w:pPr>
      <w:r w:rsidRPr="008E39D4">
        <w:rPr>
          <w:rFonts w:ascii="Arial" w:hAnsi="Arial" w:cs="Arial"/>
          <w:i/>
          <w:sz w:val="24"/>
          <w:szCs w:val="24"/>
          <w:u w:val="single"/>
        </w:rPr>
        <w:t>(b)</w:t>
      </w:r>
      <w:r>
        <w:rPr>
          <w:rFonts w:ascii="Arial" w:hAnsi="Arial" w:cs="Arial"/>
          <w:sz w:val="24"/>
          <w:szCs w:val="24"/>
          <w:u w:val="single"/>
        </w:rPr>
        <w:tab/>
      </w:r>
      <w:r w:rsidR="00A570A7" w:rsidRPr="00A25446">
        <w:rPr>
          <w:rFonts w:ascii="Arial" w:hAnsi="Arial" w:cs="Arial"/>
          <w:sz w:val="24"/>
          <w:szCs w:val="24"/>
          <w:u w:val="single"/>
        </w:rPr>
        <w:t>two agents for e</w:t>
      </w:r>
      <w:r>
        <w:rPr>
          <w:rFonts w:ascii="Arial" w:hAnsi="Arial" w:cs="Arial"/>
          <w:sz w:val="24"/>
          <w:szCs w:val="24"/>
          <w:u w:val="single"/>
        </w:rPr>
        <w:t xml:space="preserve">ach venue where the proceedings </w:t>
      </w:r>
      <w:r w:rsidR="00A570A7" w:rsidRPr="00A25446">
        <w:rPr>
          <w:rFonts w:ascii="Arial" w:hAnsi="Arial" w:cs="Arial"/>
          <w:sz w:val="24"/>
          <w:szCs w:val="24"/>
          <w:u w:val="single"/>
        </w:rPr>
        <w:t>provided for in Part 3 or 5 of Chapter 4 take place.</w:t>
      </w:r>
      <w:r w:rsidR="00A570A7" w:rsidRPr="00A25446">
        <w:rPr>
          <w:rFonts w:ascii="Arial" w:hAnsi="Arial" w:cs="Arial"/>
          <w:sz w:val="24"/>
          <w:szCs w:val="24"/>
        </w:rPr>
        <w:t>”;</w:t>
      </w:r>
    </w:p>
    <w:p w:rsidR="00A570A7" w:rsidRPr="00A25446" w:rsidRDefault="00A570A7" w:rsidP="00A570A7">
      <w:pPr>
        <w:pStyle w:val="BodyText"/>
        <w:kinsoku w:val="0"/>
        <w:overflowPunct w:val="0"/>
        <w:spacing w:line="480" w:lineRule="auto"/>
        <w:ind w:right="588"/>
        <w:contextualSpacing/>
        <w:rPr>
          <w:rFonts w:ascii="Arial" w:hAnsi="Arial" w:cs="Arial"/>
          <w:sz w:val="24"/>
          <w:szCs w:val="24"/>
          <w:u w:val="single"/>
        </w:rPr>
      </w:pP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r>
        <w:rPr>
          <w:rFonts w:ascii="Arial" w:hAnsi="Arial" w:cs="Arial"/>
          <w:i/>
          <w:sz w:val="24"/>
          <w:szCs w:val="24"/>
        </w:rPr>
        <w:t>(c</w:t>
      </w:r>
      <w:r w:rsidRPr="00A25446">
        <w:rPr>
          <w:rFonts w:ascii="Arial" w:hAnsi="Arial" w:cs="Arial"/>
          <w:i/>
          <w:sz w:val="24"/>
          <w:szCs w:val="24"/>
        </w:rPr>
        <w:t xml:space="preserve">) </w:t>
      </w:r>
      <w:r w:rsidRPr="00A25446">
        <w:rPr>
          <w:rFonts w:ascii="Arial" w:hAnsi="Arial" w:cs="Arial"/>
          <w:sz w:val="24"/>
          <w:szCs w:val="24"/>
        </w:rPr>
        <w:t>by the substitution in subsection (2) for the words preceding paragraph (</w:t>
      </w:r>
      <w:r w:rsidRPr="007B5F9E">
        <w:rPr>
          <w:rFonts w:ascii="Arial" w:hAnsi="Arial" w:cs="Arial"/>
          <w:i/>
          <w:sz w:val="24"/>
          <w:szCs w:val="24"/>
        </w:rPr>
        <w:t>a</w:t>
      </w:r>
      <w:r w:rsidRPr="00A25446">
        <w:rPr>
          <w:rFonts w:ascii="Arial" w:hAnsi="Arial" w:cs="Arial"/>
          <w:sz w:val="24"/>
          <w:szCs w:val="24"/>
        </w:rPr>
        <w:t>) of the following words:</w:t>
      </w: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r w:rsidRPr="00A25446">
        <w:rPr>
          <w:rFonts w:ascii="Arial" w:hAnsi="Arial" w:cs="Arial"/>
          <w:sz w:val="24"/>
          <w:szCs w:val="24"/>
        </w:rPr>
        <w:tab/>
        <w:t xml:space="preserve">“(2) </w:t>
      </w:r>
      <w:r w:rsidRPr="00A25446">
        <w:rPr>
          <w:rFonts w:ascii="Arial" w:hAnsi="Arial" w:cs="Arial"/>
          <w:b/>
          <w:sz w:val="24"/>
          <w:szCs w:val="24"/>
        </w:rPr>
        <w:t xml:space="preserve">[A party] </w:t>
      </w:r>
      <w:r w:rsidRPr="00A25446">
        <w:rPr>
          <w:rFonts w:ascii="Arial" w:hAnsi="Arial" w:cs="Arial"/>
          <w:sz w:val="24"/>
          <w:szCs w:val="24"/>
          <w:u w:val="single"/>
        </w:rPr>
        <w:t xml:space="preserve">An </w:t>
      </w:r>
      <w:r w:rsidRPr="00A25446">
        <w:rPr>
          <w:rFonts w:ascii="Arial" w:hAnsi="Arial" w:cs="Arial"/>
          <w:sz w:val="24"/>
          <w:szCs w:val="24"/>
        </w:rPr>
        <w:t>agent—”; and</w:t>
      </w: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r w:rsidRPr="00A25446">
        <w:rPr>
          <w:rFonts w:ascii="Arial" w:hAnsi="Arial" w:cs="Arial"/>
          <w:sz w:val="24"/>
          <w:szCs w:val="24"/>
        </w:rPr>
        <w:t>(</w:t>
      </w:r>
      <w:r>
        <w:rPr>
          <w:rFonts w:ascii="Arial" w:hAnsi="Arial" w:cs="Arial"/>
          <w:i/>
          <w:sz w:val="24"/>
          <w:szCs w:val="24"/>
        </w:rPr>
        <w:t>d</w:t>
      </w:r>
      <w:r w:rsidRPr="00A25446">
        <w:rPr>
          <w:rFonts w:ascii="Arial" w:hAnsi="Arial" w:cs="Arial"/>
          <w:sz w:val="24"/>
          <w:szCs w:val="24"/>
        </w:rPr>
        <w:t>) by the substitution for subsection (3) of the following subsection:</w:t>
      </w:r>
    </w:p>
    <w:p w:rsidR="00A570A7" w:rsidRPr="00A25446" w:rsidRDefault="00A570A7" w:rsidP="00A570A7">
      <w:pPr>
        <w:pStyle w:val="BodyText"/>
        <w:kinsoku w:val="0"/>
        <w:overflowPunct w:val="0"/>
        <w:spacing w:line="480" w:lineRule="auto"/>
        <w:ind w:left="1440" w:right="588"/>
        <w:contextualSpacing/>
        <w:rPr>
          <w:rFonts w:ascii="Arial" w:hAnsi="Arial" w:cs="Arial"/>
          <w:b/>
          <w:sz w:val="24"/>
          <w:szCs w:val="24"/>
        </w:rPr>
      </w:pPr>
      <w:r w:rsidRPr="00A25446">
        <w:rPr>
          <w:rFonts w:ascii="Arial" w:hAnsi="Arial" w:cs="Arial"/>
          <w:sz w:val="24"/>
          <w:szCs w:val="24"/>
        </w:rPr>
        <w:t xml:space="preserve">            “(3) The appointment and revocat</w:t>
      </w:r>
      <w:r w:rsidR="008E5690">
        <w:rPr>
          <w:rFonts w:ascii="Arial" w:hAnsi="Arial" w:cs="Arial"/>
          <w:sz w:val="24"/>
          <w:szCs w:val="24"/>
        </w:rPr>
        <w:t>ion of appointment of a person as</w:t>
      </w:r>
      <w:r w:rsidRPr="00A25446">
        <w:rPr>
          <w:rFonts w:ascii="Arial" w:hAnsi="Arial" w:cs="Arial"/>
          <w:sz w:val="24"/>
          <w:szCs w:val="24"/>
        </w:rPr>
        <w:t xml:space="preserve"> </w:t>
      </w:r>
      <w:r w:rsidRPr="00A25446">
        <w:rPr>
          <w:rFonts w:ascii="Arial" w:hAnsi="Arial" w:cs="Arial"/>
          <w:b/>
          <w:sz w:val="24"/>
          <w:szCs w:val="24"/>
        </w:rPr>
        <w:t xml:space="preserve">[a party] </w:t>
      </w:r>
      <w:r w:rsidRPr="00A25446">
        <w:rPr>
          <w:rFonts w:ascii="Arial" w:hAnsi="Arial" w:cs="Arial"/>
          <w:sz w:val="24"/>
          <w:szCs w:val="24"/>
          <w:u w:val="single"/>
        </w:rPr>
        <w:t>an</w:t>
      </w:r>
      <w:r w:rsidRPr="00A25446">
        <w:rPr>
          <w:rFonts w:ascii="Arial" w:hAnsi="Arial" w:cs="Arial"/>
          <w:sz w:val="24"/>
          <w:szCs w:val="24"/>
        </w:rPr>
        <w:t xml:space="preserve"> agent must be effected in the prescribed manner.”.</w:t>
      </w:r>
      <w:r w:rsidRPr="00A25446">
        <w:rPr>
          <w:rFonts w:ascii="Arial" w:hAnsi="Arial" w:cs="Arial"/>
          <w:b/>
          <w:sz w:val="24"/>
          <w:szCs w:val="24"/>
        </w:rPr>
        <w:t xml:space="preserve"> </w:t>
      </w: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spacing w:after="0" w:line="480" w:lineRule="auto"/>
        <w:ind w:left="1440"/>
        <w:rPr>
          <w:rFonts w:ascii="Arial" w:hAnsi="Arial" w:cs="Arial"/>
          <w:b/>
          <w:sz w:val="24"/>
          <w:szCs w:val="24"/>
          <w:lang w:val="en-US"/>
        </w:rPr>
      </w:pPr>
      <w:r w:rsidRPr="00A25446">
        <w:rPr>
          <w:rFonts w:ascii="Arial" w:hAnsi="Arial" w:cs="Arial"/>
          <w:b/>
          <w:sz w:val="24"/>
          <w:szCs w:val="24"/>
          <w:lang w:val="en-US"/>
        </w:rPr>
        <w:t xml:space="preserve">Amendment of section 59 of Act 73 of 1998, as amended by section 16 of Act 34 of 2003 </w:t>
      </w:r>
    </w:p>
    <w:p w:rsidR="00A570A7" w:rsidRPr="00A25446" w:rsidRDefault="008E5690" w:rsidP="00A570A7">
      <w:pPr>
        <w:spacing w:after="0" w:line="480" w:lineRule="auto"/>
        <w:ind w:left="1440" w:firstLine="970"/>
        <w:rPr>
          <w:rFonts w:ascii="Arial" w:hAnsi="Arial" w:cs="Arial"/>
          <w:sz w:val="24"/>
          <w:szCs w:val="24"/>
          <w:lang w:val="en-US"/>
        </w:rPr>
      </w:pPr>
      <w:r>
        <w:rPr>
          <w:rFonts w:ascii="Arial" w:hAnsi="Arial" w:cs="Arial"/>
          <w:b/>
          <w:sz w:val="24"/>
          <w:szCs w:val="24"/>
          <w:lang w:val="en-US"/>
        </w:rPr>
        <w:t>9</w:t>
      </w:r>
      <w:r w:rsidR="00A570A7" w:rsidRPr="00A25446">
        <w:rPr>
          <w:rFonts w:ascii="Arial" w:hAnsi="Arial" w:cs="Arial"/>
          <w:b/>
          <w:sz w:val="24"/>
          <w:szCs w:val="24"/>
          <w:lang w:val="en-US"/>
        </w:rPr>
        <w:t>.</w:t>
      </w:r>
      <w:r w:rsidR="00A570A7" w:rsidRPr="00A25446">
        <w:rPr>
          <w:rFonts w:ascii="Arial" w:hAnsi="Arial" w:cs="Arial"/>
          <w:b/>
          <w:sz w:val="24"/>
          <w:szCs w:val="24"/>
          <w:lang w:val="en-US"/>
        </w:rPr>
        <w:tab/>
      </w:r>
      <w:r w:rsidR="00A570A7" w:rsidRPr="00A25446">
        <w:rPr>
          <w:rFonts w:ascii="Arial" w:hAnsi="Arial" w:cs="Arial"/>
          <w:sz w:val="24"/>
          <w:szCs w:val="24"/>
          <w:lang w:val="en-US"/>
        </w:rPr>
        <w:t>Section 59 of the principal Act is hereby amended by the substitution in subsection (3)(</w:t>
      </w:r>
      <w:r w:rsidR="00A570A7" w:rsidRPr="00A25446">
        <w:rPr>
          <w:rFonts w:ascii="Arial" w:hAnsi="Arial" w:cs="Arial"/>
          <w:i/>
          <w:sz w:val="24"/>
          <w:szCs w:val="24"/>
          <w:lang w:val="en-US"/>
        </w:rPr>
        <w:t>a</w:t>
      </w:r>
      <w:r w:rsidR="00A570A7" w:rsidRPr="00A25446">
        <w:rPr>
          <w:rFonts w:ascii="Arial" w:hAnsi="Arial" w:cs="Arial"/>
          <w:sz w:val="24"/>
          <w:szCs w:val="24"/>
          <w:lang w:val="en-US"/>
        </w:rPr>
        <w:t>) for subparagraph (ii) of the following subparagraph:</w:t>
      </w:r>
    </w:p>
    <w:p w:rsidR="00A570A7" w:rsidRPr="00A25446" w:rsidRDefault="00A570A7" w:rsidP="00A570A7">
      <w:pPr>
        <w:spacing w:after="0" w:line="480" w:lineRule="auto"/>
        <w:ind w:left="2410"/>
        <w:rPr>
          <w:rFonts w:ascii="Arial" w:hAnsi="Arial" w:cs="Arial"/>
          <w:sz w:val="24"/>
          <w:szCs w:val="24"/>
          <w:lang w:val="en-US"/>
        </w:rPr>
      </w:pPr>
      <w:r w:rsidRPr="00A25446">
        <w:rPr>
          <w:rFonts w:ascii="Arial" w:hAnsi="Arial" w:cs="Arial"/>
          <w:sz w:val="24"/>
          <w:szCs w:val="24"/>
          <w:lang w:val="en-US"/>
        </w:rPr>
        <w:t xml:space="preserve">“ (ii) the registered party </w:t>
      </w:r>
      <w:r w:rsidRPr="00A25446">
        <w:rPr>
          <w:rFonts w:ascii="Arial" w:hAnsi="Arial" w:cs="Arial"/>
          <w:sz w:val="24"/>
          <w:szCs w:val="24"/>
          <w:u w:val="single"/>
          <w:lang w:val="en-US"/>
        </w:rPr>
        <w:t>or independent candidate</w:t>
      </w:r>
      <w:r w:rsidRPr="00A25446">
        <w:rPr>
          <w:rFonts w:ascii="Arial" w:hAnsi="Arial" w:cs="Arial"/>
          <w:sz w:val="24"/>
          <w:szCs w:val="24"/>
          <w:lang w:val="en-US"/>
        </w:rPr>
        <w:t xml:space="preserve"> represented by that agent; and”.  </w:t>
      </w:r>
    </w:p>
    <w:p w:rsidR="00A570A7" w:rsidRPr="00A25446" w:rsidRDefault="00A570A7" w:rsidP="00A570A7">
      <w:pPr>
        <w:spacing w:after="0" w:line="480" w:lineRule="auto"/>
        <w:ind w:left="2410"/>
        <w:rPr>
          <w:rFonts w:ascii="Arial" w:hAnsi="Arial" w:cs="Arial"/>
          <w:sz w:val="24"/>
          <w:szCs w:val="24"/>
          <w:lang w:val="en-US"/>
        </w:rPr>
      </w:pPr>
    </w:p>
    <w:p w:rsidR="00A570A7" w:rsidRPr="00A25446" w:rsidRDefault="00A570A7" w:rsidP="00A570A7">
      <w:pPr>
        <w:spacing w:after="0" w:line="480" w:lineRule="auto"/>
        <w:rPr>
          <w:rFonts w:ascii="Arial" w:hAnsi="Arial" w:cs="Arial"/>
          <w:b/>
          <w:sz w:val="24"/>
          <w:szCs w:val="24"/>
          <w:lang w:val="en-US"/>
        </w:rPr>
      </w:pPr>
      <w:r w:rsidRPr="00A25446">
        <w:rPr>
          <w:rFonts w:ascii="Arial" w:hAnsi="Arial" w:cs="Arial"/>
          <w:b/>
          <w:sz w:val="24"/>
          <w:szCs w:val="24"/>
          <w:lang w:val="en-US"/>
        </w:rPr>
        <w:tab/>
      </w:r>
      <w:r w:rsidRPr="00A25446">
        <w:rPr>
          <w:rFonts w:ascii="Arial" w:hAnsi="Arial" w:cs="Arial"/>
          <w:b/>
          <w:sz w:val="24"/>
          <w:szCs w:val="24"/>
          <w:lang w:val="en-US"/>
        </w:rPr>
        <w:tab/>
        <w:t>Amendment of section 62 of Act 73 of 1998</w:t>
      </w:r>
    </w:p>
    <w:p w:rsidR="00A570A7" w:rsidRPr="00A25446" w:rsidRDefault="00A570A7" w:rsidP="00A570A7">
      <w:pPr>
        <w:tabs>
          <w:tab w:val="left" w:pos="2410"/>
        </w:tabs>
        <w:spacing w:after="0" w:line="480" w:lineRule="auto"/>
        <w:rPr>
          <w:rFonts w:ascii="Arial" w:hAnsi="Arial" w:cs="Arial"/>
          <w:sz w:val="24"/>
          <w:szCs w:val="24"/>
          <w:lang w:val="en-US"/>
        </w:rPr>
      </w:pPr>
      <w:r w:rsidRPr="00A25446">
        <w:rPr>
          <w:rFonts w:ascii="Arial" w:hAnsi="Arial" w:cs="Arial"/>
          <w:b/>
          <w:sz w:val="24"/>
          <w:szCs w:val="24"/>
          <w:lang w:val="en-US"/>
        </w:rPr>
        <w:tab/>
      </w:r>
      <w:r w:rsidR="008E5690">
        <w:rPr>
          <w:rFonts w:ascii="Arial" w:hAnsi="Arial" w:cs="Arial"/>
          <w:b/>
          <w:sz w:val="24"/>
          <w:szCs w:val="24"/>
          <w:lang w:val="en-US"/>
        </w:rPr>
        <w:t>10</w:t>
      </w:r>
      <w:r w:rsidRPr="00A25446">
        <w:rPr>
          <w:rFonts w:ascii="Arial" w:hAnsi="Arial" w:cs="Arial"/>
          <w:b/>
          <w:sz w:val="24"/>
          <w:szCs w:val="24"/>
          <w:lang w:val="en-US"/>
        </w:rPr>
        <w:t>.</w:t>
      </w:r>
      <w:r w:rsidRPr="00A25446">
        <w:rPr>
          <w:rFonts w:ascii="Arial" w:hAnsi="Arial" w:cs="Arial"/>
          <w:b/>
          <w:sz w:val="24"/>
          <w:szCs w:val="24"/>
          <w:lang w:val="en-US"/>
        </w:rPr>
        <w:tab/>
      </w:r>
      <w:r w:rsidRPr="00A25446">
        <w:rPr>
          <w:rFonts w:ascii="Arial" w:hAnsi="Arial" w:cs="Arial"/>
          <w:sz w:val="24"/>
          <w:szCs w:val="24"/>
          <w:lang w:val="en-US"/>
        </w:rPr>
        <w:t xml:space="preserve">Section 62 of the </w:t>
      </w:r>
      <w:r w:rsidR="008E5690">
        <w:rPr>
          <w:rFonts w:ascii="Arial" w:hAnsi="Arial" w:cs="Arial"/>
          <w:sz w:val="24"/>
          <w:szCs w:val="24"/>
          <w:lang w:val="en-US"/>
        </w:rPr>
        <w:t>principal Act is hereby amended</w:t>
      </w:r>
      <w:r w:rsidRPr="00A25446">
        <w:rPr>
          <w:rFonts w:ascii="Arial" w:hAnsi="Arial" w:cs="Arial"/>
          <w:sz w:val="24"/>
          <w:szCs w:val="24"/>
          <w:lang w:val="en-US"/>
        </w:rPr>
        <w:t>—</w:t>
      </w:r>
    </w:p>
    <w:p w:rsidR="00A570A7" w:rsidRPr="00A25446" w:rsidRDefault="00A570A7" w:rsidP="00A570A7">
      <w:pPr>
        <w:spacing w:after="0" w:line="480" w:lineRule="auto"/>
        <w:ind w:left="1440"/>
        <w:rPr>
          <w:rFonts w:ascii="Arial" w:hAnsi="Arial" w:cs="Arial"/>
          <w:sz w:val="24"/>
          <w:szCs w:val="24"/>
          <w:lang w:val="en-US"/>
        </w:rPr>
      </w:pPr>
      <w:r w:rsidRPr="00A25446">
        <w:rPr>
          <w:rFonts w:ascii="Arial" w:hAnsi="Arial" w:cs="Arial"/>
          <w:i/>
          <w:sz w:val="24"/>
          <w:szCs w:val="24"/>
          <w:lang w:val="en-US"/>
        </w:rPr>
        <w:lastRenderedPageBreak/>
        <w:t>(a)</w:t>
      </w:r>
      <w:r w:rsidRPr="00A25446">
        <w:rPr>
          <w:rFonts w:ascii="Arial" w:hAnsi="Arial" w:cs="Arial"/>
          <w:i/>
          <w:sz w:val="24"/>
          <w:szCs w:val="24"/>
          <w:lang w:val="en-US"/>
        </w:rPr>
        <w:tab/>
      </w:r>
      <w:r w:rsidRPr="00A25446">
        <w:rPr>
          <w:rFonts w:ascii="Arial" w:hAnsi="Arial" w:cs="Arial"/>
          <w:sz w:val="24"/>
          <w:szCs w:val="24"/>
          <w:lang w:val="en-US"/>
        </w:rPr>
        <w:t>by the substitution for the heading of the section of the following heading:</w:t>
      </w:r>
    </w:p>
    <w:p w:rsidR="00A570A7" w:rsidRPr="00A25446" w:rsidRDefault="00A570A7" w:rsidP="00A570A7">
      <w:pPr>
        <w:spacing w:after="0" w:line="480" w:lineRule="auto"/>
        <w:rPr>
          <w:rFonts w:ascii="Arial" w:hAnsi="Arial" w:cs="Arial"/>
          <w:sz w:val="24"/>
          <w:szCs w:val="24"/>
          <w:lang w:val="en-US"/>
        </w:rPr>
      </w:pPr>
      <w:r w:rsidRPr="00A25446">
        <w:rPr>
          <w:rFonts w:ascii="Arial" w:hAnsi="Arial" w:cs="Arial"/>
          <w:sz w:val="24"/>
          <w:szCs w:val="24"/>
          <w:lang w:val="en-US"/>
        </w:rPr>
        <w:tab/>
      </w:r>
      <w:r w:rsidRPr="00A25446">
        <w:rPr>
          <w:rFonts w:ascii="Arial" w:hAnsi="Arial" w:cs="Arial"/>
          <w:sz w:val="24"/>
          <w:szCs w:val="24"/>
          <w:lang w:val="en-US"/>
        </w:rPr>
        <w:tab/>
      </w:r>
      <w:r w:rsidRPr="00A25446">
        <w:rPr>
          <w:rFonts w:ascii="Arial" w:hAnsi="Arial" w:cs="Arial"/>
          <w:sz w:val="24"/>
          <w:szCs w:val="24"/>
          <w:lang w:val="en-US"/>
        </w:rPr>
        <w:tab/>
        <w:t>“</w:t>
      </w:r>
      <w:r w:rsidRPr="00A25446">
        <w:rPr>
          <w:rFonts w:ascii="Arial" w:hAnsi="Arial" w:cs="Arial"/>
          <w:b/>
          <w:sz w:val="24"/>
          <w:szCs w:val="24"/>
          <w:lang w:val="en-US"/>
        </w:rPr>
        <w:t xml:space="preserve">Consultation with [party] </w:t>
      </w:r>
      <w:r w:rsidRPr="00A25446">
        <w:rPr>
          <w:rFonts w:ascii="Arial" w:hAnsi="Arial" w:cs="Arial"/>
          <w:b/>
          <w:sz w:val="24"/>
          <w:szCs w:val="24"/>
          <w:u w:val="single"/>
          <w:lang w:val="en-US"/>
        </w:rPr>
        <w:t>political</w:t>
      </w:r>
      <w:r w:rsidR="008E5690">
        <w:rPr>
          <w:rFonts w:ascii="Arial" w:hAnsi="Arial" w:cs="Arial"/>
          <w:b/>
          <w:sz w:val="24"/>
          <w:szCs w:val="24"/>
          <w:lang w:val="en-US"/>
        </w:rPr>
        <w:t xml:space="preserve"> liaison committee”;</w:t>
      </w:r>
      <w:r w:rsidRPr="00A25446">
        <w:rPr>
          <w:rFonts w:ascii="Arial" w:hAnsi="Arial" w:cs="Arial"/>
          <w:sz w:val="24"/>
          <w:szCs w:val="24"/>
          <w:lang w:val="en-US"/>
        </w:rPr>
        <w:t xml:space="preserve"> and </w:t>
      </w:r>
    </w:p>
    <w:p w:rsidR="00A570A7" w:rsidRPr="00A25446" w:rsidRDefault="00A570A7" w:rsidP="00A570A7">
      <w:pPr>
        <w:spacing w:after="0" w:line="480" w:lineRule="auto"/>
        <w:ind w:left="1440"/>
        <w:rPr>
          <w:rFonts w:ascii="Arial" w:hAnsi="Arial" w:cs="Arial"/>
          <w:sz w:val="24"/>
          <w:szCs w:val="24"/>
          <w:lang w:val="en-US"/>
        </w:rPr>
      </w:pPr>
      <w:r w:rsidRPr="00A25446">
        <w:rPr>
          <w:rFonts w:ascii="Arial" w:hAnsi="Arial" w:cs="Arial"/>
          <w:i/>
          <w:sz w:val="24"/>
          <w:szCs w:val="24"/>
          <w:lang w:val="en-US"/>
        </w:rPr>
        <w:t>(b)</w:t>
      </w:r>
      <w:r w:rsidRPr="00A25446">
        <w:rPr>
          <w:rFonts w:ascii="Arial" w:hAnsi="Arial" w:cs="Arial"/>
          <w:i/>
          <w:sz w:val="24"/>
          <w:szCs w:val="24"/>
          <w:lang w:val="en-US"/>
        </w:rPr>
        <w:tab/>
      </w:r>
      <w:r w:rsidRPr="00A25446">
        <w:rPr>
          <w:rFonts w:ascii="Arial" w:hAnsi="Arial" w:cs="Arial"/>
          <w:sz w:val="24"/>
          <w:szCs w:val="24"/>
          <w:lang w:val="en-US"/>
        </w:rPr>
        <w:t xml:space="preserve">by the substitution for paragraphs </w:t>
      </w:r>
      <w:r w:rsidRPr="00A25446">
        <w:rPr>
          <w:rFonts w:ascii="Arial" w:hAnsi="Arial" w:cs="Arial"/>
          <w:i/>
          <w:sz w:val="24"/>
          <w:szCs w:val="24"/>
          <w:lang w:val="en-US"/>
        </w:rPr>
        <w:t>(a)</w:t>
      </w:r>
      <w:r w:rsidRPr="00A25446">
        <w:rPr>
          <w:rFonts w:ascii="Arial" w:hAnsi="Arial" w:cs="Arial"/>
          <w:sz w:val="24"/>
          <w:szCs w:val="24"/>
          <w:lang w:val="en-US"/>
        </w:rPr>
        <w:t xml:space="preserve"> and </w:t>
      </w:r>
      <w:r w:rsidRPr="00A25446">
        <w:rPr>
          <w:rFonts w:ascii="Arial" w:hAnsi="Arial" w:cs="Arial"/>
          <w:i/>
          <w:sz w:val="24"/>
          <w:szCs w:val="24"/>
          <w:lang w:val="en-US"/>
        </w:rPr>
        <w:t>(b)</w:t>
      </w:r>
      <w:r w:rsidRPr="00A25446">
        <w:rPr>
          <w:rFonts w:ascii="Arial" w:hAnsi="Arial" w:cs="Arial"/>
          <w:sz w:val="24"/>
          <w:szCs w:val="24"/>
          <w:lang w:val="en-US"/>
        </w:rPr>
        <w:t xml:space="preserve"> of the following paragraphs, respectively:</w:t>
      </w:r>
    </w:p>
    <w:p w:rsidR="00A570A7" w:rsidRPr="00A25446" w:rsidRDefault="00A570A7" w:rsidP="00A570A7">
      <w:pPr>
        <w:spacing w:after="0" w:line="480" w:lineRule="auto"/>
        <w:ind w:left="2160"/>
        <w:rPr>
          <w:rFonts w:ascii="Arial" w:hAnsi="Arial" w:cs="Arial"/>
          <w:sz w:val="24"/>
          <w:szCs w:val="24"/>
          <w:lang w:val="en-US"/>
        </w:rPr>
      </w:pPr>
      <w:r w:rsidRPr="00A25446">
        <w:rPr>
          <w:rFonts w:ascii="Arial" w:hAnsi="Arial" w:cs="Arial"/>
          <w:sz w:val="24"/>
          <w:szCs w:val="24"/>
          <w:lang w:val="en-US"/>
        </w:rPr>
        <w:t>“</w:t>
      </w:r>
      <w:r w:rsidRPr="00A25446">
        <w:rPr>
          <w:rFonts w:ascii="Arial" w:hAnsi="Arial" w:cs="Arial"/>
          <w:i/>
          <w:sz w:val="24"/>
          <w:szCs w:val="24"/>
          <w:lang w:val="en-US"/>
        </w:rPr>
        <w:t>(a)</w:t>
      </w:r>
      <w:r w:rsidRPr="00A25446">
        <w:rPr>
          <w:rFonts w:ascii="Arial" w:hAnsi="Arial" w:cs="Arial"/>
          <w:sz w:val="24"/>
          <w:szCs w:val="24"/>
          <w:lang w:val="en-US"/>
        </w:rPr>
        <w:t xml:space="preserve"> the municipal </w:t>
      </w:r>
      <w:r w:rsidRPr="00A25446">
        <w:rPr>
          <w:rFonts w:ascii="Arial" w:hAnsi="Arial" w:cs="Arial"/>
          <w:b/>
          <w:sz w:val="24"/>
          <w:szCs w:val="24"/>
          <w:lang w:val="en-US"/>
        </w:rPr>
        <w:t>[party]</w:t>
      </w:r>
      <w:r w:rsidRPr="00A25446">
        <w:rPr>
          <w:rFonts w:ascii="Arial" w:hAnsi="Arial" w:cs="Arial"/>
          <w:sz w:val="24"/>
          <w:szCs w:val="24"/>
          <w:lang w:val="en-US"/>
        </w:rPr>
        <w:t xml:space="preserve">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for the municipality within which that voting district will fall; or</w:t>
      </w:r>
    </w:p>
    <w:p w:rsidR="00A570A7" w:rsidRPr="00A25446" w:rsidRDefault="00A570A7" w:rsidP="00A570A7">
      <w:pPr>
        <w:spacing w:after="0" w:line="480" w:lineRule="auto"/>
        <w:ind w:left="2160"/>
        <w:rPr>
          <w:rFonts w:ascii="Arial" w:hAnsi="Arial" w:cs="Arial"/>
          <w:sz w:val="24"/>
          <w:szCs w:val="24"/>
          <w:lang w:val="en-US"/>
        </w:rPr>
      </w:pPr>
      <w:r w:rsidRPr="00A25446">
        <w:rPr>
          <w:rFonts w:ascii="Arial" w:hAnsi="Arial" w:cs="Arial"/>
          <w:i/>
          <w:sz w:val="24"/>
          <w:szCs w:val="24"/>
          <w:lang w:val="en-US"/>
        </w:rPr>
        <w:t>(b)</w:t>
      </w:r>
      <w:r w:rsidRPr="00A25446">
        <w:rPr>
          <w:rFonts w:ascii="Arial" w:hAnsi="Arial" w:cs="Arial"/>
          <w:sz w:val="24"/>
          <w:szCs w:val="24"/>
          <w:lang w:val="en-US"/>
        </w:rPr>
        <w:t xml:space="preserve"> if no municipal </w:t>
      </w:r>
      <w:r w:rsidRPr="00A25446">
        <w:rPr>
          <w:rFonts w:ascii="Arial" w:hAnsi="Arial" w:cs="Arial"/>
          <w:b/>
          <w:sz w:val="24"/>
          <w:szCs w:val="24"/>
          <w:lang w:val="en-US"/>
        </w:rPr>
        <w:t xml:space="preserve">[party]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has been established in a municipality, the provincial </w:t>
      </w:r>
      <w:r w:rsidRPr="00A25446">
        <w:rPr>
          <w:rFonts w:ascii="Arial" w:hAnsi="Arial" w:cs="Arial"/>
          <w:b/>
          <w:sz w:val="24"/>
          <w:szCs w:val="24"/>
          <w:lang w:val="en-US"/>
        </w:rPr>
        <w:t xml:space="preserve">[party]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for the province within which that voting district will fall.”.  </w:t>
      </w:r>
    </w:p>
    <w:p w:rsidR="00A570A7" w:rsidRPr="00A25446" w:rsidRDefault="00A570A7" w:rsidP="00A570A7">
      <w:pPr>
        <w:spacing w:after="0" w:line="480" w:lineRule="auto"/>
        <w:rPr>
          <w:rFonts w:ascii="Arial" w:hAnsi="Arial" w:cs="Arial"/>
          <w:sz w:val="24"/>
          <w:szCs w:val="24"/>
          <w:lang w:val="en-US"/>
        </w:rPr>
      </w:pPr>
    </w:p>
    <w:p w:rsidR="00A570A7" w:rsidRPr="00A25446" w:rsidRDefault="00A570A7" w:rsidP="00A570A7">
      <w:pPr>
        <w:spacing w:after="0" w:line="480" w:lineRule="auto"/>
        <w:ind w:left="1560" w:hanging="142"/>
        <w:rPr>
          <w:rFonts w:ascii="Arial" w:hAnsi="Arial" w:cs="Arial"/>
          <w:b/>
          <w:sz w:val="24"/>
          <w:szCs w:val="24"/>
          <w:lang w:val="en-US"/>
        </w:rPr>
      </w:pPr>
      <w:r w:rsidRPr="00A25446">
        <w:rPr>
          <w:rFonts w:ascii="Arial" w:hAnsi="Arial" w:cs="Arial"/>
          <w:b/>
          <w:sz w:val="24"/>
          <w:szCs w:val="24"/>
          <w:lang w:val="en-US"/>
        </w:rPr>
        <w:t>Amendment of section 64 of Act 73 of 1998, as amended by section 18 of Act 34 of 2003</w:t>
      </w:r>
    </w:p>
    <w:p w:rsidR="00A570A7" w:rsidRPr="00A25446" w:rsidRDefault="008E5690" w:rsidP="00A570A7">
      <w:pPr>
        <w:spacing w:after="0" w:line="480" w:lineRule="auto"/>
        <w:ind w:left="2160" w:firstLine="392"/>
        <w:rPr>
          <w:rFonts w:ascii="Arial" w:hAnsi="Arial" w:cs="Arial"/>
          <w:sz w:val="24"/>
          <w:szCs w:val="24"/>
          <w:lang w:val="en-US"/>
        </w:rPr>
      </w:pPr>
      <w:r>
        <w:rPr>
          <w:rFonts w:ascii="Arial" w:hAnsi="Arial" w:cs="Arial"/>
          <w:b/>
          <w:sz w:val="24"/>
          <w:szCs w:val="24"/>
          <w:lang w:val="en-US"/>
        </w:rPr>
        <w:t>11</w:t>
      </w:r>
      <w:r w:rsidR="00A570A7" w:rsidRPr="00A25446">
        <w:rPr>
          <w:rFonts w:ascii="Arial" w:hAnsi="Arial" w:cs="Arial"/>
          <w:b/>
          <w:sz w:val="24"/>
          <w:szCs w:val="24"/>
          <w:lang w:val="en-US"/>
        </w:rPr>
        <w:t>.</w:t>
      </w:r>
      <w:r w:rsidR="00A570A7" w:rsidRPr="00A25446">
        <w:rPr>
          <w:rFonts w:ascii="Arial" w:hAnsi="Arial" w:cs="Arial"/>
          <w:b/>
          <w:sz w:val="24"/>
          <w:szCs w:val="24"/>
          <w:lang w:val="en-US"/>
        </w:rPr>
        <w:tab/>
      </w:r>
      <w:r w:rsidR="00A570A7" w:rsidRPr="00A25446">
        <w:rPr>
          <w:rFonts w:ascii="Arial" w:hAnsi="Arial" w:cs="Arial"/>
          <w:sz w:val="24"/>
          <w:szCs w:val="24"/>
          <w:lang w:val="en-US"/>
        </w:rPr>
        <w:t xml:space="preserve">Section 64 of the principal Act is hereby amended by the substitution in subsection (3) for paragraphs </w:t>
      </w:r>
      <w:r w:rsidR="00A570A7" w:rsidRPr="00A25446">
        <w:rPr>
          <w:rFonts w:ascii="Arial" w:hAnsi="Arial" w:cs="Arial"/>
          <w:i/>
          <w:sz w:val="24"/>
          <w:szCs w:val="24"/>
          <w:lang w:val="en-US"/>
        </w:rPr>
        <w:t>(a)</w:t>
      </w:r>
      <w:r w:rsidR="00A570A7" w:rsidRPr="00A25446">
        <w:rPr>
          <w:rFonts w:ascii="Arial" w:hAnsi="Arial" w:cs="Arial"/>
          <w:sz w:val="24"/>
          <w:szCs w:val="24"/>
          <w:lang w:val="en-US"/>
        </w:rPr>
        <w:t xml:space="preserve"> and (</w:t>
      </w:r>
      <w:r w:rsidR="00A570A7" w:rsidRPr="007B5F9E">
        <w:rPr>
          <w:rFonts w:ascii="Arial" w:hAnsi="Arial" w:cs="Arial"/>
          <w:i/>
          <w:sz w:val="24"/>
          <w:szCs w:val="24"/>
          <w:lang w:val="en-US"/>
        </w:rPr>
        <w:t>b</w:t>
      </w:r>
      <w:r w:rsidR="00A570A7" w:rsidRPr="00A25446">
        <w:rPr>
          <w:rFonts w:ascii="Arial" w:hAnsi="Arial" w:cs="Arial"/>
          <w:sz w:val="24"/>
          <w:szCs w:val="24"/>
          <w:lang w:val="en-US"/>
        </w:rPr>
        <w:t>) of the following paragraphs, respectively:</w:t>
      </w:r>
    </w:p>
    <w:p w:rsidR="00A570A7" w:rsidRPr="00A25446" w:rsidRDefault="00A570A7" w:rsidP="00A570A7">
      <w:pPr>
        <w:spacing w:after="0" w:line="480" w:lineRule="auto"/>
        <w:ind w:left="2160"/>
        <w:rPr>
          <w:rFonts w:ascii="Arial" w:hAnsi="Arial" w:cs="Arial"/>
          <w:sz w:val="24"/>
          <w:szCs w:val="24"/>
          <w:lang w:val="en-US"/>
        </w:rPr>
      </w:pPr>
      <w:r w:rsidRPr="00A25446">
        <w:rPr>
          <w:rFonts w:ascii="Arial" w:hAnsi="Arial" w:cs="Arial"/>
          <w:sz w:val="24"/>
          <w:szCs w:val="24"/>
          <w:lang w:val="en-US"/>
        </w:rPr>
        <w:t>“</w:t>
      </w:r>
      <w:r w:rsidRPr="00A25446">
        <w:rPr>
          <w:rFonts w:ascii="Arial" w:hAnsi="Arial" w:cs="Arial"/>
          <w:i/>
          <w:sz w:val="24"/>
          <w:szCs w:val="24"/>
          <w:lang w:val="en-US"/>
        </w:rPr>
        <w:t>(a)</w:t>
      </w:r>
      <w:r w:rsidRPr="00A25446">
        <w:rPr>
          <w:rFonts w:ascii="Arial" w:hAnsi="Arial" w:cs="Arial"/>
          <w:sz w:val="24"/>
          <w:szCs w:val="24"/>
          <w:lang w:val="en-US"/>
        </w:rPr>
        <w:t xml:space="preserve">   the municipal </w:t>
      </w:r>
      <w:r w:rsidRPr="00A25446">
        <w:rPr>
          <w:rFonts w:ascii="Arial" w:hAnsi="Arial" w:cs="Arial"/>
          <w:b/>
          <w:sz w:val="24"/>
          <w:szCs w:val="24"/>
          <w:lang w:val="en-US"/>
        </w:rPr>
        <w:t>[party]</w:t>
      </w:r>
      <w:r w:rsidRPr="00A25446">
        <w:rPr>
          <w:rFonts w:ascii="Arial" w:hAnsi="Arial" w:cs="Arial"/>
          <w:sz w:val="24"/>
          <w:szCs w:val="24"/>
          <w:lang w:val="en-US"/>
        </w:rPr>
        <w:t xml:space="preserve">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for the municipality within which that voting station will fall; or</w:t>
      </w:r>
    </w:p>
    <w:p w:rsidR="00A570A7" w:rsidRPr="00A25446" w:rsidRDefault="00A570A7" w:rsidP="00A570A7">
      <w:pPr>
        <w:spacing w:after="0" w:line="480" w:lineRule="auto"/>
        <w:ind w:left="2160"/>
        <w:rPr>
          <w:rFonts w:ascii="Arial" w:hAnsi="Arial" w:cs="Arial"/>
          <w:sz w:val="24"/>
          <w:szCs w:val="24"/>
          <w:lang w:val="en-US"/>
        </w:rPr>
      </w:pPr>
      <w:r w:rsidRPr="00A25446">
        <w:rPr>
          <w:rFonts w:ascii="Arial" w:hAnsi="Arial" w:cs="Arial"/>
          <w:i/>
          <w:sz w:val="24"/>
          <w:szCs w:val="24"/>
          <w:lang w:val="en-US"/>
        </w:rPr>
        <w:t>(b)</w:t>
      </w:r>
      <w:r w:rsidRPr="00A25446">
        <w:rPr>
          <w:rFonts w:ascii="Arial" w:hAnsi="Arial" w:cs="Arial"/>
          <w:sz w:val="24"/>
          <w:szCs w:val="24"/>
          <w:lang w:val="en-US"/>
        </w:rPr>
        <w:t xml:space="preserve">   if no municipal </w:t>
      </w:r>
      <w:r w:rsidRPr="00A25446">
        <w:rPr>
          <w:rFonts w:ascii="Arial" w:hAnsi="Arial" w:cs="Arial"/>
          <w:b/>
          <w:sz w:val="24"/>
          <w:szCs w:val="24"/>
          <w:lang w:val="en-US"/>
        </w:rPr>
        <w:t>[party]</w:t>
      </w:r>
      <w:r w:rsidRPr="00A25446">
        <w:rPr>
          <w:rFonts w:ascii="Arial" w:hAnsi="Arial" w:cs="Arial"/>
          <w:sz w:val="24"/>
          <w:szCs w:val="24"/>
          <w:lang w:val="en-US"/>
        </w:rPr>
        <w:t xml:space="preserve">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has been established in the municipality, the provincial </w:t>
      </w:r>
      <w:r w:rsidRPr="00A25446">
        <w:rPr>
          <w:rFonts w:ascii="Arial" w:hAnsi="Arial" w:cs="Arial"/>
          <w:b/>
          <w:sz w:val="24"/>
          <w:szCs w:val="24"/>
          <w:lang w:val="en-US"/>
        </w:rPr>
        <w:t>[party]</w:t>
      </w:r>
      <w:r w:rsidRPr="00A25446">
        <w:rPr>
          <w:rFonts w:ascii="Arial" w:hAnsi="Arial" w:cs="Arial"/>
          <w:sz w:val="24"/>
          <w:szCs w:val="24"/>
          <w:lang w:val="en-US"/>
        </w:rPr>
        <w:t xml:space="preserve"> </w:t>
      </w:r>
      <w:r w:rsidRPr="00A25446">
        <w:rPr>
          <w:rFonts w:ascii="Arial" w:hAnsi="Arial" w:cs="Arial"/>
          <w:sz w:val="24"/>
          <w:szCs w:val="24"/>
          <w:u w:val="single"/>
          <w:lang w:val="en-US"/>
        </w:rPr>
        <w:t>political</w:t>
      </w:r>
      <w:r w:rsidRPr="00A25446">
        <w:rPr>
          <w:rFonts w:ascii="Arial" w:hAnsi="Arial" w:cs="Arial"/>
          <w:sz w:val="24"/>
          <w:szCs w:val="24"/>
          <w:lang w:val="en-US"/>
        </w:rPr>
        <w:t xml:space="preserve"> liaison committee for the province within which the voting station will fall.”.  </w:t>
      </w:r>
    </w:p>
    <w:p w:rsidR="00A570A7" w:rsidRPr="00A25446" w:rsidRDefault="00A570A7" w:rsidP="00A570A7">
      <w:pPr>
        <w:spacing w:after="0" w:line="480" w:lineRule="auto"/>
        <w:ind w:left="2160"/>
        <w:rPr>
          <w:rFonts w:ascii="Arial" w:hAnsi="Arial" w:cs="Arial"/>
          <w:sz w:val="24"/>
          <w:szCs w:val="24"/>
          <w:lang w:val="en-US"/>
        </w:rPr>
      </w:pPr>
    </w:p>
    <w:p w:rsidR="00A570A7" w:rsidRPr="00A25446" w:rsidRDefault="00A570A7" w:rsidP="00A570A7">
      <w:pPr>
        <w:spacing w:after="0" w:line="480" w:lineRule="auto"/>
        <w:ind w:left="1440"/>
        <w:rPr>
          <w:rFonts w:ascii="Arial" w:hAnsi="Arial" w:cs="Arial"/>
          <w:b/>
          <w:sz w:val="24"/>
          <w:szCs w:val="24"/>
          <w:lang w:val="en-US"/>
        </w:rPr>
      </w:pPr>
      <w:r w:rsidRPr="00A25446">
        <w:rPr>
          <w:rFonts w:ascii="Arial" w:hAnsi="Arial" w:cs="Arial"/>
          <w:b/>
          <w:sz w:val="24"/>
          <w:szCs w:val="24"/>
          <w:lang w:val="en-US"/>
        </w:rPr>
        <w:lastRenderedPageBreak/>
        <w:t>Amendment of section 66 of Act 73 of 1998, as substituted by section 19 of Act 34 of 2003</w:t>
      </w:r>
    </w:p>
    <w:p w:rsidR="00A570A7" w:rsidRPr="00A25446" w:rsidRDefault="00A570A7" w:rsidP="00A570A7">
      <w:pPr>
        <w:spacing w:after="0" w:line="480" w:lineRule="auto"/>
        <w:ind w:left="1440"/>
        <w:rPr>
          <w:rFonts w:ascii="Arial" w:hAnsi="Arial" w:cs="Arial"/>
          <w:sz w:val="24"/>
          <w:szCs w:val="24"/>
          <w:lang w:val="en-US"/>
        </w:rPr>
      </w:pPr>
      <w:r w:rsidRPr="00A25446">
        <w:rPr>
          <w:rFonts w:ascii="Arial" w:hAnsi="Arial" w:cs="Arial"/>
          <w:b/>
          <w:sz w:val="24"/>
          <w:szCs w:val="24"/>
          <w:lang w:val="en-US"/>
        </w:rPr>
        <w:tab/>
      </w:r>
      <w:r w:rsidR="008E5690">
        <w:rPr>
          <w:rFonts w:ascii="Arial" w:hAnsi="Arial" w:cs="Arial"/>
          <w:b/>
          <w:sz w:val="24"/>
          <w:szCs w:val="24"/>
          <w:lang w:val="en-US"/>
        </w:rPr>
        <w:t>12</w:t>
      </w:r>
      <w:r w:rsidRPr="00A25446">
        <w:rPr>
          <w:rFonts w:ascii="Arial" w:hAnsi="Arial" w:cs="Arial"/>
          <w:b/>
          <w:sz w:val="24"/>
          <w:szCs w:val="24"/>
          <w:lang w:val="en-US"/>
        </w:rPr>
        <w:t xml:space="preserve">. </w:t>
      </w:r>
      <w:r w:rsidRPr="00A25446">
        <w:rPr>
          <w:rFonts w:ascii="Arial" w:hAnsi="Arial" w:cs="Arial"/>
          <w:sz w:val="24"/>
          <w:szCs w:val="24"/>
          <w:lang w:val="en-US"/>
        </w:rPr>
        <w:t xml:space="preserve">Section 66 of the principal Act </w:t>
      </w:r>
      <w:r w:rsidR="008E5690">
        <w:rPr>
          <w:rFonts w:ascii="Arial" w:hAnsi="Arial" w:cs="Arial"/>
          <w:sz w:val="24"/>
          <w:szCs w:val="24"/>
          <w:lang w:val="en-US"/>
        </w:rPr>
        <w:t>is hereby amended</w:t>
      </w:r>
      <w:r w:rsidRPr="00A25446">
        <w:rPr>
          <w:rFonts w:ascii="Arial" w:hAnsi="Arial" w:cs="Arial"/>
          <w:sz w:val="24"/>
          <w:szCs w:val="24"/>
          <w:lang w:val="en-US"/>
        </w:rPr>
        <w:t>—</w:t>
      </w:r>
    </w:p>
    <w:p w:rsidR="00A570A7" w:rsidRPr="00A25446" w:rsidRDefault="00A570A7" w:rsidP="00A570A7">
      <w:pPr>
        <w:spacing w:after="0" w:line="480" w:lineRule="auto"/>
        <w:ind w:left="720" w:firstLine="720"/>
        <w:rPr>
          <w:rFonts w:ascii="Arial" w:hAnsi="Arial" w:cs="Arial"/>
          <w:sz w:val="24"/>
          <w:szCs w:val="24"/>
          <w:lang w:val="en-US"/>
        </w:rPr>
      </w:pPr>
      <w:r w:rsidRPr="00A25446">
        <w:rPr>
          <w:rFonts w:ascii="Arial" w:hAnsi="Arial" w:cs="Arial"/>
          <w:i/>
          <w:sz w:val="24"/>
          <w:szCs w:val="24"/>
          <w:lang w:val="en-US"/>
        </w:rPr>
        <w:t>(a)</w:t>
      </w:r>
      <w:r w:rsidRPr="00A25446">
        <w:rPr>
          <w:rFonts w:ascii="Arial" w:hAnsi="Arial" w:cs="Arial"/>
          <w:i/>
          <w:sz w:val="24"/>
          <w:szCs w:val="24"/>
          <w:lang w:val="en-US"/>
        </w:rPr>
        <w:tab/>
      </w:r>
      <w:r w:rsidRPr="00A25446">
        <w:rPr>
          <w:rFonts w:ascii="Arial" w:hAnsi="Arial" w:cs="Arial"/>
          <w:sz w:val="24"/>
          <w:szCs w:val="24"/>
          <w:lang w:val="en-US"/>
        </w:rPr>
        <w:t xml:space="preserve">by the substitution for subsection (1) of the following subsection: </w:t>
      </w:r>
    </w:p>
    <w:p w:rsidR="00A570A7" w:rsidRPr="00A25446" w:rsidRDefault="00A570A7" w:rsidP="00216FB1">
      <w:pPr>
        <w:spacing w:after="0" w:line="480" w:lineRule="auto"/>
        <w:ind w:left="1440" w:firstLine="720"/>
        <w:rPr>
          <w:rFonts w:ascii="Arial" w:hAnsi="Arial" w:cs="Arial"/>
          <w:sz w:val="24"/>
          <w:szCs w:val="24"/>
          <w:lang w:val="en-US"/>
        </w:rPr>
      </w:pPr>
      <w:r w:rsidRPr="00A25446">
        <w:rPr>
          <w:rFonts w:ascii="Arial" w:hAnsi="Arial" w:cs="Arial"/>
          <w:sz w:val="24"/>
          <w:szCs w:val="24"/>
          <w:lang w:val="en-US"/>
        </w:rPr>
        <w:t xml:space="preserve">“(1) Before the voting station opens for voting on voting day the presiding officer of a voting station must determine the boundary of the voting station after consultation with </w:t>
      </w:r>
      <w:r w:rsidRPr="00A25446">
        <w:rPr>
          <w:rFonts w:ascii="Arial" w:hAnsi="Arial" w:cs="Arial"/>
          <w:b/>
          <w:sz w:val="24"/>
          <w:szCs w:val="24"/>
          <w:lang w:val="en-US"/>
        </w:rPr>
        <w:t>[party]</w:t>
      </w:r>
      <w:r w:rsidRPr="00A25446">
        <w:rPr>
          <w:rFonts w:ascii="Arial" w:hAnsi="Arial" w:cs="Arial"/>
          <w:sz w:val="24"/>
          <w:szCs w:val="24"/>
          <w:lang w:val="en-US"/>
        </w:rPr>
        <w:t xml:space="preserve"> agents and members of the security services who are available at that voting station at that stage.”; and </w:t>
      </w:r>
    </w:p>
    <w:p w:rsidR="00A570A7" w:rsidRPr="00A25446" w:rsidRDefault="00A570A7" w:rsidP="00A570A7">
      <w:pPr>
        <w:spacing w:after="0" w:line="480" w:lineRule="auto"/>
        <w:rPr>
          <w:rFonts w:ascii="Arial" w:hAnsi="Arial" w:cs="Arial"/>
          <w:sz w:val="24"/>
          <w:szCs w:val="24"/>
          <w:lang w:val="en-US"/>
        </w:rPr>
      </w:pPr>
      <w:r w:rsidRPr="00A25446">
        <w:rPr>
          <w:rFonts w:ascii="Arial" w:hAnsi="Arial" w:cs="Arial"/>
          <w:sz w:val="24"/>
          <w:szCs w:val="24"/>
          <w:lang w:val="en-US"/>
        </w:rPr>
        <w:tab/>
      </w:r>
      <w:r w:rsidRPr="00A25446">
        <w:rPr>
          <w:rFonts w:ascii="Arial" w:hAnsi="Arial" w:cs="Arial"/>
          <w:sz w:val="24"/>
          <w:szCs w:val="24"/>
          <w:lang w:val="en-US"/>
        </w:rPr>
        <w:tab/>
      </w:r>
      <w:r w:rsidRPr="00A25446">
        <w:rPr>
          <w:rFonts w:ascii="Arial" w:hAnsi="Arial" w:cs="Arial"/>
          <w:i/>
          <w:sz w:val="24"/>
          <w:szCs w:val="24"/>
          <w:lang w:val="en-US"/>
        </w:rPr>
        <w:t>(b)</w:t>
      </w:r>
      <w:r w:rsidRPr="00A25446">
        <w:rPr>
          <w:rFonts w:ascii="Arial" w:hAnsi="Arial" w:cs="Arial"/>
          <w:i/>
          <w:sz w:val="24"/>
          <w:szCs w:val="24"/>
          <w:lang w:val="en-US"/>
        </w:rPr>
        <w:tab/>
      </w:r>
      <w:r w:rsidRPr="00A25446">
        <w:rPr>
          <w:rFonts w:ascii="Arial" w:hAnsi="Arial" w:cs="Arial"/>
          <w:sz w:val="24"/>
          <w:szCs w:val="24"/>
          <w:lang w:val="en-US"/>
        </w:rPr>
        <w:t>by the substitution for subsection (3) of the following subsection:</w:t>
      </w:r>
    </w:p>
    <w:p w:rsidR="00A570A7" w:rsidRPr="00A25446" w:rsidRDefault="00A570A7" w:rsidP="00A570A7">
      <w:pPr>
        <w:spacing w:after="0" w:line="480" w:lineRule="auto"/>
        <w:ind w:left="1440" w:firstLine="1440"/>
        <w:rPr>
          <w:rFonts w:ascii="Arial" w:hAnsi="Arial" w:cs="Arial"/>
          <w:sz w:val="24"/>
          <w:szCs w:val="24"/>
          <w:lang w:val="en-US"/>
        </w:rPr>
      </w:pPr>
      <w:r w:rsidRPr="00A25446">
        <w:rPr>
          <w:rFonts w:ascii="Arial" w:hAnsi="Arial" w:cs="Arial"/>
          <w:sz w:val="24"/>
          <w:szCs w:val="24"/>
          <w:lang w:val="en-US"/>
        </w:rPr>
        <w:t>“(3)</w:t>
      </w:r>
      <w:r w:rsidRPr="00A25446">
        <w:rPr>
          <w:rFonts w:ascii="Arial" w:hAnsi="Arial" w:cs="Arial"/>
          <w:sz w:val="24"/>
          <w:szCs w:val="24"/>
        </w:rPr>
        <w:t xml:space="preserve"> </w:t>
      </w:r>
      <w:r w:rsidRPr="00A25446">
        <w:rPr>
          <w:rFonts w:ascii="Arial" w:hAnsi="Arial" w:cs="Arial"/>
          <w:sz w:val="24"/>
          <w:szCs w:val="24"/>
          <w:lang w:val="en-US"/>
        </w:rPr>
        <w:t xml:space="preserve">The presiding officer may alter the boundary at any time if it is necessary to do so to ensure proper control and security at the voting station and after consultation with </w:t>
      </w:r>
      <w:r w:rsidRPr="00A25446">
        <w:rPr>
          <w:rFonts w:ascii="Arial" w:hAnsi="Arial" w:cs="Arial"/>
          <w:b/>
          <w:sz w:val="24"/>
          <w:szCs w:val="24"/>
          <w:lang w:val="en-US"/>
        </w:rPr>
        <w:t>[party]</w:t>
      </w:r>
      <w:r w:rsidRPr="00A25446">
        <w:rPr>
          <w:rFonts w:ascii="Arial" w:hAnsi="Arial" w:cs="Arial"/>
          <w:sz w:val="24"/>
          <w:szCs w:val="24"/>
          <w:lang w:val="en-US"/>
        </w:rPr>
        <w:t xml:space="preserve"> agents and members of the security services who are available at that voting station at that stage.”</w:t>
      </w:r>
      <w:r w:rsidR="00216FB1">
        <w:rPr>
          <w:rFonts w:ascii="Arial" w:hAnsi="Arial" w:cs="Arial"/>
          <w:sz w:val="24"/>
          <w:szCs w:val="24"/>
          <w:lang w:val="en-US"/>
        </w:rPr>
        <w:t>.</w:t>
      </w:r>
      <w:r w:rsidR="008E5690">
        <w:rPr>
          <w:rFonts w:ascii="Arial" w:hAnsi="Arial" w:cs="Arial"/>
          <w:sz w:val="24"/>
          <w:szCs w:val="24"/>
          <w:lang w:val="en-US"/>
        </w:rPr>
        <w:t>“</w:t>
      </w:r>
      <w:r w:rsidR="00216FB1">
        <w:rPr>
          <w:rFonts w:ascii="Arial" w:hAnsi="Arial" w:cs="Arial"/>
          <w:sz w:val="24"/>
          <w:szCs w:val="24"/>
          <w:lang w:val="en-US"/>
        </w:rPr>
        <w:t>.</w:t>
      </w:r>
    </w:p>
    <w:p w:rsidR="00A570A7" w:rsidRPr="00A25446" w:rsidRDefault="00A570A7" w:rsidP="00A570A7">
      <w:pPr>
        <w:spacing w:after="0" w:line="480" w:lineRule="auto"/>
        <w:ind w:left="1440"/>
        <w:rPr>
          <w:rFonts w:ascii="Arial" w:hAnsi="Arial" w:cs="Arial"/>
          <w:b/>
          <w:sz w:val="24"/>
          <w:szCs w:val="24"/>
          <w:lang w:val="en-US"/>
        </w:rPr>
      </w:pPr>
      <w:r w:rsidRPr="00A25446">
        <w:rPr>
          <w:rFonts w:ascii="Arial" w:hAnsi="Arial" w:cs="Arial"/>
          <w:b/>
          <w:sz w:val="24"/>
          <w:szCs w:val="24"/>
          <w:lang w:val="en-US"/>
        </w:rPr>
        <w:tab/>
      </w:r>
    </w:p>
    <w:p w:rsidR="00A570A7" w:rsidRPr="00A25446" w:rsidRDefault="00A570A7" w:rsidP="00A570A7">
      <w:pPr>
        <w:pStyle w:val="BodyText"/>
        <w:kinsoku w:val="0"/>
        <w:overflowPunct w:val="0"/>
        <w:spacing w:line="480" w:lineRule="auto"/>
        <w:ind w:left="927" w:right="588"/>
        <w:contextualSpacing/>
        <w:jc w:val="center"/>
        <w:rPr>
          <w:rFonts w:ascii="Arial" w:hAnsi="Arial" w:cs="Arial"/>
          <w:b/>
          <w:sz w:val="24"/>
          <w:szCs w:val="24"/>
        </w:rPr>
      </w:pPr>
      <w:r w:rsidRPr="00A25446">
        <w:rPr>
          <w:rFonts w:ascii="Arial" w:hAnsi="Arial" w:cs="Arial"/>
          <w:b/>
          <w:sz w:val="24"/>
          <w:szCs w:val="24"/>
        </w:rPr>
        <w:t>NEW CLAUSE</w:t>
      </w:r>
    </w:p>
    <w:p w:rsidR="00A570A7" w:rsidRPr="00A25446" w:rsidRDefault="00A570A7" w:rsidP="00A570A7">
      <w:pPr>
        <w:pStyle w:val="BodyText"/>
        <w:numPr>
          <w:ilvl w:val="0"/>
          <w:numId w:val="5"/>
        </w:numPr>
        <w:kinsoku w:val="0"/>
        <w:overflowPunct w:val="0"/>
        <w:spacing w:line="480" w:lineRule="auto"/>
        <w:ind w:right="588"/>
        <w:contextualSpacing/>
        <w:rPr>
          <w:rFonts w:ascii="Arial" w:hAnsi="Arial" w:cs="Arial"/>
          <w:sz w:val="24"/>
          <w:szCs w:val="24"/>
        </w:rPr>
      </w:pPr>
      <w:r w:rsidRPr="00A25446">
        <w:rPr>
          <w:rFonts w:ascii="Arial" w:hAnsi="Arial" w:cs="Arial"/>
          <w:sz w:val="24"/>
          <w:szCs w:val="24"/>
        </w:rPr>
        <w:t>On page 6, after line 27, to insert the following new clause</w:t>
      </w:r>
      <w:r>
        <w:rPr>
          <w:rFonts w:ascii="Arial" w:hAnsi="Arial" w:cs="Arial"/>
          <w:sz w:val="24"/>
          <w:szCs w:val="24"/>
        </w:rPr>
        <w:t xml:space="preserve"> after clause 6 and to renumber the existing clause 7 and subsequent clauses accordingly</w:t>
      </w:r>
      <w:r w:rsidRPr="00A25446">
        <w:rPr>
          <w:rFonts w:ascii="Arial" w:hAnsi="Arial" w:cs="Arial"/>
          <w:sz w:val="24"/>
          <w:szCs w:val="24"/>
        </w:rPr>
        <w:t>:</w:t>
      </w:r>
    </w:p>
    <w:p w:rsidR="00A570A7" w:rsidRPr="00A25446" w:rsidRDefault="00A570A7" w:rsidP="00A570A7">
      <w:pPr>
        <w:pStyle w:val="BodyText"/>
        <w:kinsoku w:val="0"/>
        <w:overflowPunct w:val="0"/>
        <w:spacing w:line="480" w:lineRule="auto"/>
        <w:ind w:left="1287" w:right="588"/>
        <w:contextualSpacing/>
        <w:rPr>
          <w:rFonts w:ascii="Arial" w:hAnsi="Arial" w:cs="Arial"/>
          <w:sz w:val="24"/>
          <w:szCs w:val="24"/>
        </w:rPr>
      </w:pPr>
    </w:p>
    <w:p w:rsidR="00A570A7" w:rsidRPr="00A25446" w:rsidRDefault="00A570A7" w:rsidP="00A570A7">
      <w:pPr>
        <w:pStyle w:val="BodyText"/>
        <w:kinsoku w:val="0"/>
        <w:overflowPunct w:val="0"/>
        <w:spacing w:line="480" w:lineRule="auto"/>
        <w:ind w:left="1287" w:right="588"/>
        <w:contextualSpacing/>
        <w:rPr>
          <w:rFonts w:ascii="Arial" w:hAnsi="Arial" w:cs="Arial"/>
          <w:b/>
          <w:sz w:val="24"/>
          <w:szCs w:val="24"/>
        </w:rPr>
      </w:pPr>
      <w:r>
        <w:rPr>
          <w:rFonts w:ascii="Arial" w:hAnsi="Arial" w:cs="Arial"/>
          <w:b/>
          <w:sz w:val="24"/>
          <w:szCs w:val="24"/>
        </w:rPr>
        <w:t>“</w:t>
      </w:r>
      <w:r w:rsidRPr="00A25446">
        <w:rPr>
          <w:rFonts w:ascii="Arial" w:hAnsi="Arial" w:cs="Arial"/>
          <w:b/>
          <w:sz w:val="24"/>
          <w:szCs w:val="24"/>
        </w:rPr>
        <w:t xml:space="preserve">Amendment of section 96 of Act 73 of 1998 </w:t>
      </w:r>
    </w:p>
    <w:p w:rsidR="00A570A7" w:rsidRPr="00A25446" w:rsidRDefault="00A570A7" w:rsidP="00A570A7">
      <w:pPr>
        <w:pStyle w:val="BodyText"/>
        <w:kinsoku w:val="0"/>
        <w:overflowPunct w:val="0"/>
        <w:spacing w:line="480" w:lineRule="auto"/>
        <w:ind w:left="1287" w:right="588"/>
        <w:contextualSpacing/>
        <w:rPr>
          <w:rFonts w:ascii="Arial" w:hAnsi="Arial" w:cs="Arial"/>
          <w:b/>
          <w:sz w:val="24"/>
          <w:szCs w:val="24"/>
        </w:rPr>
      </w:pPr>
    </w:p>
    <w:p w:rsidR="00A570A7" w:rsidRPr="00A25446" w:rsidRDefault="00216FB1" w:rsidP="00A570A7">
      <w:pPr>
        <w:pStyle w:val="BodyText"/>
        <w:kinsoku w:val="0"/>
        <w:overflowPunct w:val="0"/>
        <w:spacing w:line="480" w:lineRule="auto"/>
        <w:ind w:left="1287" w:right="588"/>
        <w:contextualSpacing/>
        <w:rPr>
          <w:rFonts w:ascii="Arial" w:hAnsi="Arial" w:cs="Arial"/>
          <w:sz w:val="24"/>
          <w:szCs w:val="24"/>
        </w:rPr>
      </w:pPr>
      <w:r>
        <w:rPr>
          <w:rFonts w:ascii="Arial" w:hAnsi="Arial" w:cs="Arial"/>
          <w:b/>
          <w:sz w:val="24"/>
          <w:szCs w:val="24"/>
        </w:rPr>
        <w:t>14</w:t>
      </w:r>
      <w:r w:rsidR="00A570A7" w:rsidRPr="00A25446">
        <w:rPr>
          <w:rFonts w:ascii="Arial" w:hAnsi="Arial" w:cs="Arial"/>
          <w:b/>
          <w:sz w:val="24"/>
          <w:szCs w:val="24"/>
        </w:rPr>
        <w:t xml:space="preserve">.  </w:t>
      </w:r>
      <w:r w:rsidR="00A570A7" w:rsidRPr="00A25446">
        <w:rPr>
          <w:rFonts w:ascii="Arial" w:hAnsi="Arial" w:cs="Arial"/>
          <w:sz w:val="24"/>
          <w:szCs w:val="24"/>
        </w:rPr>
        <w:t>Section 96 of the principal Act is hereby amended by the substitution in subsection (2) for paragraph (</w:t>
      </w:r>
      <w:r w:rsidR="00A570A7" w:rsidRPr="00A25446">
        <w:rPr>
          <w:rFonts w:ascii="Arial" w:hAnsi="Arial" w:cs="Arial"/>
          <w:i/>
          <w:sz w:val="24"/>
          <w:szCs w:val="24"/>
        </w:rPr>
        <w:t>c</w:t>
      </w:r>
      <w:r w:rsidR="00A570A7" w:rsidRPr="00A25446">
        <w:rPr>
          <w:rFonts w:ascii="Arial" w:hAnsi="Arial" w:cs="Arial"/>
          <w:sz w:val="24"/>
          <w:szCs w:val="24"/>
        </w:rPr>
        <w:t xml:space="preserve">) of the following </w:t>
      </w:r>
      <w:r w:rsidR="00A570A7" w:rsidRPr="00A25446">
        <w:rPr>
          <w:rFonts w:ascii="Arial" w:hAnsi="Arial" w:cs="Arial"/>
          <w:sz w:val="24"/>
          <w:szCs w:val="24"/>
        </w:rPr>
        <w:lastRenderedPageBreak/>
        <w:t>paragraph:</w:t>
      </w:r>
    </w:p>
    <w:p w:rsidR="00A570A7" w:rsidRPr="00A25446" w:rsidRDefault="00A570A7" w:rsidP="00A570A7">
      <w:pPr>
        <w:pStyle w:val="BodyText"/>
        <w:kinsoku w:val="0"/>
        <w:overflowPunct w:val="0"/>
        <w:spacing w:line="480" w:lineRule="auto"/>
        <w:ind w:left="1440" w:right="588"/>
        <w:contextualSpacing/>
        <w:rPr>
          <w:rFonts w:ascii="Arial" w:hAnsi="Arial" w:cs="Arial"/>
          <w:sz w:val="24"/>
          <w:szCs w:val="24"/>
        </w:rPr>
      </w:pPr>
      <w:r w:rsidRPr="00A25446">
        <w:rPr>
          <w:rFonts w:ascii="Arial" w:hAnsi="Arial" w:cs="Arial"/>
          <w:sz w:val="24"/>
          <w:szCs w:val="24"/>
        </w:rPr>
        <w:t>“</w:t>
      </w:r>
      <w:r w:rsidRPr="00216FB1">
        <w:rPr>
          <w:rFonts w:ascii="Arial" w:hAnsi="Arial" w:cs="Arial"/>
          <w:i/>
          <w:sz w:val="24"/>
          <w:szCs w:val="24"/>
        </w:rPr>
        <w:t xml:space="preserve">(c)  </w:t>
      </w:r>
      <w:r w:rsidRPr="00A25446">
        <w:rPr>
          <w:rFonts w:ascii="Arial" w:hAnsi="Arial" w:cs="Arial"/>
          <w:sz w:val="24"/>
          <w:szCs w:val="24"/>
        </w:rPr>
        <w:t>the forfeiture of any deposit paid by that person or party in terms of section 27(2)(</w:t>
      </w:r>
      <w:r w:rsidRPr="00A25446">
        <w:rPr>
          <w:rFonts w:ascii="Arial" w:hAnsi="Arial" w:cs="Arial"/>
          <w:i/>
          <w:sz w:val="24"/>
          <w:szCs w:val="24"/>
        </w:rPr>
        <w:t>e</w:t>
      </w:r>
      <w:r w:rsidRPr="00A25446">
        <w:rPr>
          <w:rFonts w:ascii="Arial" w:hAnsi="Arial" w:cs="Arial"/>
          <w:sz w:val="24"/>
          <w:szCs w:val="24"/>
        </w:rPr>
        <w:t xml:space="preserve">) </w:t>
      </w:r>
      <w:r w:rsidRPr="00A25446">
        <w:rPr>
          <w:rFonts w:ascii="Arial" w:hAnsi="Arial" w:cs="Arial"/>
          <w:sz w:val="24"/>
          <w:szCs w:val="24"/>
          <w:u w:val="single"/>
        </w:rPr>
        <w:t>or paid by an independent candidate in terms of section 31B(3)(</w:t>
      </w:r>
      <w:r w:rsidRPr="00A25446">
        <w:rPr>
          <w:rFonts w:ascii="Arial" w:hAnsi="Arial" w:cs="Arial"/>
          <w:i/>
          <w:sz w:val="24"/>
          <w:szCs w:val="24"/>
          <w:u w:val="single"/>
        </w:rPr>
        <w:t>b</w:t>
      </w:r>
      <w:r w:rsidRPr="00A25446">
        <w:rPr>
          <w:rFonts w:ascii="Arial" w:hAnsi="Arial" w:cs="Arial"/>
          <w:sz w:val="24"/>
          <w:szCs w:val="24"/>
          <w:u w:val="single"/>
        </w:rPr>
        <w:t>)</w:t>
      </w:r>
      <w:r w:rsidRPr="00A25446">
        <w:rPr>
          <w:rFonts w:ascii="Arial" w:hAnsi="Arial" w:cs="Arial"/>
          <w:sz w:val="24"/>
          <w:szCs w:val="24"/>
        </w:rPr>
        <w:t>;”.</w:t>
      </w:r>
    </w:p>
    <w:p w:rsidR="00A570A7" w:rsidRPr="00A25446" w:rsidRDefault="00A570A7" w:rsidP="00A570A7">
      <w:pPr>
        <w:pStyle w:val="BodyText"/>
        <w:kinsoku w:val="0"/>
        <w:overflowPunct w:val="0"/>
        <w:spacing w:line="480" w:lineRule="auto"/>
        <w:ind w:left="927" w:right="588"/>
        <w:contextualSpacing/>
        <w:jc w:val="center"/>
        <w:rPr>
          <w:rFonts w:ascii="Arial" w:hAnsi="Arial" w:cs="Arial"/>
          <w:b/>
          <w:sz w:val="24"/>
          <w:szCs w:val="24"/>
        </w:rPr>
      </w:pPr>
    </w:p>
    <w:p w:rsidR="00A570A7" w:rsidRPr="00A25446" w:rsidRDefault="00A570A7" w:rsidP="00A570A7">
      <w:pPr>
        <w:pStyle w:val="BodyText"/>
        <w:kinsoku w:val="0"/>
        <w:overflowPunct w:val="0"/>
        <w:spacing w:line="480" w:lineRule="auto"/>
        <w:ind w:left="927" w:right="588"/>
        <w:contextualSpacing/>
        <w:jc w:val="center"/>
        <w:rPr>
          <w:rFonts w:ascii="Arial" w:hAnsi="Arial" w:cs="Arial"/>
          <w:b/>
          <w:sz w:val="24"/>
          <w:szCs w:val="24"/>
        </w:rPr>
      </w:pPr>
      <w:r w:rsidRPr="00A25446">
        <w:rPr>
          <w:rFonts w:ascii="Arial" w:hAnsi="Arial" w:cs="Arial"/>
          <w:b/>
          <w:sz w:val="24"/>
          <w:szCs w:val="24"/>
        </w:rPr>
        <w:t>NEW CLAUSE</w:t>
      </w:r>
    </w:p>
    <w:p w:rsidR="00A570A7" w:rsidRPr="00A25446" w:rsidRDefault="00A570A7" w:rsidP="00A570A7">
      <w:pPr>
        <w:pStyle w:val="BodyText"/>
        <w:kinsoku w:val="0"/>
        <w:overflowPunct w:val="0"/>
        <w:spacing w:line="480" w:lineRule="auto"/>
        <w:ind w:left="927" w:right="588"/>
        <w:contextualSpacing/>
        <w:rPr>
          <w:rFonts w:ascii="Arial" w:hAnsi="Arial" w:cs="Arial"/>
          <w:b/>
          <w:sz w:val="24"/>
          <w:szCs w:val="24"/>
        </w:rPr>
      </w:pPr>
    </w:p>
    <w:p w:rsidR="00A570A7" w:rsidRPr="00A25446" w:rsidRDefault="00A570A7" w:rsidP="00A570A7">
      <w:pPr>
        <w:pStyle w:val="BodyText"/>
        <w:numPr>
          <w:ilvl w:val="0"/>
          <w:numId w:val="4"/>
        </w:numPr>
        <w:kinsoku w:val="0"/>
        <w:overflowPunct w:val="0"/>
        <w:spacing w:line="480" w:lineRule="auto"/>
        <w:ind w:right="588"/>
        <w:contextualSpacing/>
        <w:rPr>
          <w:rFonts w:ascii="Arial" w:hAnsi="Arial" w:cs="Arial"/>
          <w:b/>
          <w:sz w:val="24"/>
          <w:szCs w:val="24"/>
        </w:rPr>
      </w:pPr>
      <w:r w:rsidRPr="00A25446">
        <w:rPr>
          <w:rFonts w:ascii="Arial" w:hAnsi="Arial" w:cs="Arial"/>
          <w:sz w:val="24"/>
          <w:szCs w:val="24"/>
        </w:rPr>
        <w:t>On page 6, after line 34, to insert the following new clause</w:t>
      </w:r>
      <w:r>
        <w:rPr>
          <w:rFonts w:ascii="Arial" w:hAnsi="Arial" w:cs="Arial"/>
          <w:sz w:val="24"/>
          <w:szCs w:val="24"/>
        </w:rPr>
        <w:t xml:space="preserve"> after clause 7 and to renumber the existing clause 8 and subsequent clauses accordingly</w:t>
      </w:r>
      <w:r w:rsidRPr="00A25446">
        <w:rPr>
          <w:rFonts w:ascii="Arial" w:hAnsi="Arial" w:cs="Arial"/>
          <w:sz w:val="24"/>
          <w:szCs w:val="24"/>
        </w:rPr>
        <w:t>:</w:t>
      </w:r>
    </w:p>
    <w:p w:rsidR="00A570A7" w:rsidRPr="00A25446" w:rsidRDefault="00A570A7" w:rsidP="00A570A7">
      <w:pPr>
        <w:pStyle w:val="BodyText"/>
        <w:kinsoku w:val="0"/>
        <w:overflowPunct w:val="0"/>
        <w:spacing w:line="480" w:lineRule="auto"/>
        <w:ind w:left="720" w:right="588"/>
        <w:contextualSpacing/>
        <w:rPr>
          <w:rFonts w:ascii="Arial" w:hAnsi="Arial" w:cs="Arial"/>
          <w:sz w:val="24"/>
          <w:szCs w:val="24"/>
        </w:rPr>
      </w:pPr>
    </w:p>
    <w:p w:rsidR="00A570A7" w:rsidRPr="00A25446" w:rsidRDefault="00A570A7" w:rsidP="00A570A7">
      <w:pPr>
        <w:pStyle w:val="BodyText"/>
        <w:kinsoku w:val="0"/>
        <w:overflowPunct w:val="0"/>
        <w:spacing w:line="480" w:lineRule="auto"/>
        <w:ind w:left="720" w:right="588"/>
        <w:contextualSpacing/>
        <w:rPr>
          <w:rFonts w:ascii="Arial" w:hAnsi="Arial" w:cs="Arial"/>
          <w:b/>
          <w:sz w:val="24"/>
          <w:szCs w:val="24"/>
        </w:rPr>
      </w:pPr>
      <w:r>
        <w:rPr>
          <w:rFonts w:ascii="Arial" w:hAnsi="Arial" w:cs="Arial"/>
          <w:b/>
          <w:sz w:val="24"/>
          <w:szCs w:val="24"/>
        </w:rPr>
        <w:t>“</w:t>
      </w:r>
      <w:r w:rsidRPr="00A25446">
        <w:rPr>
          <w:rFonts w:ascii="Arial" w:hAnsi="Arial" w:cs="Arial"/>
          <w:b/>
          <w:sz w:val="24"/>
          <w:szCs w:val="24"/>
        </w:rPr>
        <w:t>Amendment of section 100 of Act 73 of 1998</w:t>
      </w:r>
    </w:p>
    <w:p w:rsidR="00A570A7" w:rsidRPr="00A25446" w:rsidRDefault="00A570A7" w:rsidP="00A570A7">
      <w:pPr>
        <w:pStyle w:val="BodyText"/>
        <w:kinsoku w:val="0"/>
        <w:overflowPunct w:val="0"/>
        <w:spacing w:line="480" w:lineRule="auto"/>
        <w:ind w:left="720" w:right="588"/>
        <w:contextualSpacing/>
        <w:rPr>
          <w:rFonts w:ascii="Arial" w:hAnsi="Arial" w:cs="Arial"/>
          <w:b/>
          <w:sz w:val="24"/>
          <w:szCs w:val="24"/>
        </w:rPr>
      </w:pPr>
    </w:p>
    <w:p w:rsidR="00A570A7" w:rsidRPr="00D44C6B" w:rsidRDefault="00216FB1" w:rsidP="00A570A7">
      <w:pPr>
        <w:pStyle w:val="BodyText"/>
        <w:kinsoku w:val="0"/>
        <w:overflowPunct w:val="0"/>
        <w:spacing w:line="480" w:lineRule="auto"/>
        <w:ind w:left="720" w:right="588"/>
        <w:contextualSpacing/>
        <w:rPr>
          <w:rFonts w:ascii="Arial" w:hAnsi="Arial" w:cs="Arial"/>
          <w:sz w:val="24"/>
          <w:szCs w:val="24"/>
        </w:rPr>
      </w:pPr>
      <w:r>
        <w:rPr>
          <w:rFonts w:ascii="Arial" w:hAnsi="Arial" w:cs="Arial"/>
          <w:b/>
          <w:sz w:val="24"/>
          <w:szCs w:val="24"/>
        </w:rPr>
        <w:t>16</w:t>
      </w:r>
      <w:r w:rsidR="00A570A7" w:rsidRPr="00A25446">
        <w:rPr>
          <w:rFonts w:ascii="Arial" w:hAnsi="Arial" w:cs="Arial"/>
          <w:b/>
          <w:sz w:val="24"/>
          <w:szCs w:val="24"/>
        </w:rPr>
        <w:t xml:space="preserve">. </w:t>
      </w:r>
      <w:r w:rsidR="00A570A7" w:rsidRPr="00A25446">
        <w:rPr>
          <w:rFonts w:ascii="Arial" w:hAnsi="Arial" w:cs="Arial"/>
          <w:sz w:val="24"/>
          <w:szCs w:val="24"/>
        </w:rPr>
        <w:t>Section 100 of the principal Act is hereby amended by the substitution in subsection (2) for the words preceding paragraph (</w:t>
      </w:r>
      <w:r w:rsidR="00A570A7" w:rsidRPr="00A25446">
        <w:rPr>
          <w:rFonts w:ascii="Arial" w:hAnsi="Arial" w:cs="Arial"/>
          <w:i/>
          <w:sz w:val="24"/>
          <w:szCs w:val="24"/>
        </w:rPr>
        <w:t>a</w:t>
      </w:r>
      <w:r w:rsidR="00A570A7" w:rsidRPr="00A25446">
        <w:rPr>
          <w:rFonts w:ascii="Arial" w:hAnsi="Arial" w:cs="Arial"/>
          <w:sz w:val="24"/>
          <w:szCs w:val="24"/>
        </w:rPr>
        <w:t>) of the following words:</w:t>
      </w:r>
    </w:p>
    <w:p w:rsidR="00A570A7" w:rsidRPr="00A25446" w:rsidRDefault="00A570A7" w:rsidP="00A570A7">
      <w:pPr>
        <w:pStyle w:val="BodyText"/>
        <w:kinsoku w:val="0"/>
        <w:overflowPunct w:val="0"/>
        <w:spacing w:line="480" w:lineRule="auto"/>
        <w:ind w:left="720" w:right="588"/>
        <w:contextualSpacing/>
        <w:rPr>
          <w:rFonts w:ascii="Arial" w:hAnsi="Arial" w:cs="Arial"/>
          <w:sz w:val="24"/>
          <w:szCs w:val="24"/>
        </w:rPr>
      </w:pPr>
      <w:r w:rsidRPr="00A25446">
        <w:rPr>
          <w:rFonts w:ascii="Arial" w:hAnsi="Arial" w:cs="Arial"/>
          <w:b/>
          <w:sz w:val="24"/>
          <w:szCs w:val="24"/>
        </w:rPr>
        <w:tab/>
      </w:r>
      <w:r w:rsidRPr="00A25446">
        <w:rPr>
          <w:rFonts w:ascii="Arial" w:hAnsi="Arial" w:cs="Arial"/>
          <w:sz w:val="24"/>
          <w:szCs w:val="24"/>
        </w:rPr>
        <w:t xml:space="preserve">“(2) The Commission may make regulations, after consultation with the </w:t>
      </w:r>
      <w:r w:rsidRPr="00A25446">
        <w:rPr>
          <w:rFonts w:ascii="Arial" w:hAnsi="Arial" w:cs="Arial"/>
          <w:b/>
          <w:sz w:val="24"/>
          <w:szCs w:val="24"/>
        </w:rPr>
        <w:t>[party]</w:t>
      </w:r>
      <w:r w:rsidRPr="00A25446">
        <w:rPr>
          <w:rFonts w:ascii="Arial" w:hAnsi="Arial" w:cs="Arial"/>
          <w:sz w:val="24"/>
          <w:szCs w:val="24"/>
        </w:rPr>
        <w:t xml:space="preserve"> national </w:t>
      </w:r>
      <w:r w:rsidRPr="00A25446">
        <w:rPr>
          <w:rFonts w:ascii="Arial" w:hAnsi="Arial" w:cs="Arial"/>
          <w:sz w:val="24"/>
          <w:szCs w:val="24"/>
          <w:u w:val="single"/>
        </w:rPr>
        <w:t>political</w:t>
      </w:r>
      <w:r w:rsidRPr="00A25446">
        <w:rPr>
          <w:rFonts w:ascii="Arial" w:hAnsi="Arial" w:cs="Arial"/>
          <w:sz w:val="24"/>
          <w:szCs w:val="24"/>
        </w:rPr>
        <w:t xml:space="preserve"> liaison committee, regarding any matter—”.</w:t>
      </w:r>
    </w:p>
    <w:p w:rsidR="00A570A7" w:rsidRPr="00A25446" w:rsidRDefault="00A570A7" w:rsidP="00A570A7">
      <w:pPr>
        <w:pStyle w:val="BodyText"/>
        <w:kinsoku w:val="0"/>
        <w:overflowPunct w:val="0"/>
        <w:spacing w:line="480" w:lineRule="auto"/>
        <w:ind w:left="720" w:right="588"/>
        <w:contextualSpacing/>
        <w:rPr>
          <w:rFonts w:ascii="Arial" w:hAnsi="Arial" w:cs="Arial"/>
          <w:sz w:val="24"/>
          <w:szCs w:val="24"/>
        </w:rPr>
      </w:pPr>
    </w:p>
    <w:p w:rsidR="00A570A7" w:rsidRDefault="00A570A7" w:rsidP="00A570A7">
      <w:pPr>
        <w:pStyle w:val="BodyText"/>
        <w:kinsoku w:val="0"/>
        <w:overflowPunct w:val="0"/>
        <w:spacing w:line="480" w:lineRule="auto"/>
        <w:ind w:left="720" w:right="588"/>
        <w:contextualSpacing/>
        <w:jc w:val="center"/>
        <w:rPr>
          <w:rFonts w:ascii="Arial" w:hAnsi="Arial" w:cs="Arial"/>
          <w:b/>
          <w:sz w:val="24"/>
          <w:szCs w:val="24"/>
        </w:rPr>
      </w:pPr>
      <w:r w:rsidRPr="00A25446">
        <w:rPr>
          <w:rFonts w:ascii="Arial" w:hAnsi="Arial" w:cs="Arial"/>
          <w:b/>
          <w:sz w:val="24"/>
          <w:szCs w:val="24"/>
        </w:rPr>
        <w:t>CLAUSE 10</w:t>
      </w:r>
    </w:p>
    <w:p w:rsidR="00A570A7" w:rsidRPr="00A25446" w:rsidRDefault="00A570A7" w:rsidP="00A570A7">
      <w:pPr>
        <w:pStyle w:val="BodyText"/>
        <w:kinsoku w:val="0"/>
        <w:overflowPunct w:val="0"/>
        <w:spacing w:line="480" w:lineRule="auto"/>
        <w:ind w:left="720" w:right="588"/>
        <w:contextualSpacing/>
        <w:jc w:val="center"/>
        <w:rPr>
          <w:rFonts w:ascii="Arial" w:hAnsi="Arial" w:cs="Arial"/>
          <w:b/>
          <w:sz w:val="24"/>
          <w:szCs w:val="24"/>
        </w:rPr>
      </w:pPr>
    </w:p>
    <w:p w:rsidR="00A570A7" w:rsidRPr="00A422FC" w:rsidRDefault="00A570A7" w:rsidP="00A570A7">
      <w:pPr>
        <w:pStyle w:val="BodyText"/>
        <w:numPr>
          <w:ilvl w:val="0"/>
          <w:numId w:val="6"/>
        </w:numPr>
        <w:kinsoku w:val="0"/>
        <w:overflowPunct w:val="0"/>
        <w:spacing w:line="480" w:lineRule="auto"/>
        <w:ind w:right="588"/>
        <w:contextualSpacing/>
        <w:rPr>
          <w:rFonts w:ascii="Arial" w:hAnsi="Arial" w:cs="Arial"/>
          <w:sz w:val="24"/>
          <w:szCs w:val="24"/>
        </w:rPr>
      </w:pPr>
      <w:r w:rsidRPr="00A422FC">
        <w:rPr>
          <w:rFonts w:ascii="Arial" w:hAnsi="Arial" w:cs="Arial"/>
          <w:sz w:val="24"/>
          <w:szCs w:val="24"/>
        </w:rPr>
        <w:t>On page 7, in line 1, after “Schedule 1” to omit “of” and to substitute “to”.</w:t>
      </w:r>
    </w:p>
    <w:p w:rsidR="00A570A7" w:rsidRPr="00A422FC" w:rsidRDefault="00A570A7" w:rsidP="00A570A7">
      <w:pPr>
        <w:pStyle w:val="BodyText"/>
        <w:numPr>
          <w:ilvl w:val="0"/>
          <w:numId w:val="6"/>
        </w:numPr>
        <w:kinsoku w:val="0"/>
        <w:overflowPunct w:val="0"/>
        <w:spacing w:line="480" w:lineRule="auto"/>
        <w:ind w:right="588"/>
        <w:contextualSpacing/>
        <w:rPr>
          <w:rFonts w:ascii="Arial" w:hAnsi="Arial" w:cs="Arial"/>
          <w:sz w:val="24"/>
          <w:szCs w:val="24"/>
        </w:rPr>
      </w:pPr>
      <w:r w:rsidRPr="00A422FC">
        <w:rPr>
          <w:rFonts w:ascii="Arial" w:hAnsi="Arial" w:cs="Arial"/>
          <w:sz w:val="24"/>
          <w:szCs w:val="24"/>
        </w:rPr>
        <w:t>On page 7, in line 17, to omit “</w:t>
      </w:r>
      <w:r w:rsidRPr="00A422FC">
        <w:rPr>
          <w:rFonts w:ascii="Arial" w:hAnsi="Arial" w:cs="Arial"/>
          <w:sz w:val="24"/>
          <w:szCs w:val="24"/>
          <w:u w:val="single"/>
        </w:rPr>
        <w:t>(</w:t>
      </w:r>
      <w:r w:rsidRPr="00A422FC">
        <w:rPr>
          <w:rFonts w:ascii="Arial" w:hAnsi="Arial" w:cs="Arial"/>
          <w:i/>
          <w:sz w:val="24"/>
          <w:szCs w:val="24"/>
          <w:u w:val="single"/>
        </w:rPr>
        <w:t>c</w:t>
      </w:r>
      <w:r w:rsidRPr="00A422FC">
        <w:rPr>
          <w:rFonts w:ascii="Arial" w:hAnsi="Arial" w:cs="Arial"/>
          <w:sz w:val="24"/>
          <w:szCs w:val="24"/>
          <w:u w:val="single"/>
        </w:rPr>
        <w:t>)</w:t>
      </w:r>
      <w:r w:rsidRPr="00A422FC">
        <w:rPr>
          <w:rFonts w:ascii="Arial" w:hAnsi="Arial" w:cs="Arial"/>
          <w:sz w:val="24"/>
          <w:szCs w:val="24"/>
        </w:rPr>
        <w:t>” and to substitute “</w:t>
      </w:r>
      <w:r w:rsidRPr="00A422FC">
        <w:rPr>
          <w:rFonts w:ascii="Arial" w:hAnsi="Arial" w:cs="Arial"/>
          <w:sz w:val="24"/>
          <w:szCs w:val="24"/>
          <w:u w:val="single"/>
        </w:rPr>
        <w:t>(</w:t>
      </w:r>
      <w:r w:rsidRPr="00A422FC">
        <w:rPr>
          <w:rFonts w:ascii="Arial" w:hAnsi="Arial" w:cs="Arial"/>
          <w:i/>
          <w:sz w:val="24"/>
          <w:szCs w:val="24"/>
          <w:u w:val="single"/>
        </w:rPr>
        <w:t>c</w:t>
      </w:r>
      <w:r w:rsidRPr="00A422FC">
        <w:rPr>
          <w:rFonts w:ascii="Arial" w:hAnsi="Arial" w:cs="Arial"/>
          <w:sz w:val="24"/>
          <w:szCs w:val="24"/>
          <w:u w:val="single"/>
        </w:rPr>
        <w:t>A)</w:t>
      </w:r>
      <w:r w:rsidRPr="00A422FC">
        <w:rPr>
          <w:rFonts w:ascii="Arial" w:hAnsi="Arial" w:cs="Arial"/>
          <w:sz w:val="24"/>
          <w:szCs w:val="24"/>
        </w:rPr>
        <w:t>”.</w:t>
      </w:r>
    </w:p>
    <w:p w:rsidR="00A570A7" w:rsidRPr="00A422FC" w:rsidRDefault="00A570A7" w:rsidP="00A570A7">
      <w:pPr>
        <w:pStyle w:val="BodyText"/>
        <w:numPr>
          <w:ilvl w:val="0"/>
          <w:numId w:val="6"/>
        </w:numPr>
        <w:kinsoku w:val="0"/>
        <w:overflowPunct w:val="0"/>
        <w:spacing w:line="480" w:lineRule="auto"/>
        <w:ind w:right="588"/>
        <w:contextualSpacing/>
        <w:rPr>
          <w:rFonts w:ascii="Arial" w:hAnsi="Arial" w:cs="Arial"/>
          <w:sz w:val="24"/>
          <w:szCs w:val="24"/>
        </w:rPr>
      </w:pPr>
      <w:r w:rsidRPr="00A422FC">
        <w:rPr>
          <w:rFonts w:ascii="Arial" w:hAnsi="Arial" w:cs="Arial"/>
          <w:sz w:val="24"/>
          <w:szCs w:val="24"/>
        </w:rPr>
        <w:lastRenderedPageBreak/>
        <w:t>On page 7, in line 26, to omit “</w:t>
      </w:r>
      <w:r w:rsidRPr="00A422FC">
        <w:rPr>
          <w:rFonts w:ascii="Arial" w:hAnsi="Arial" w:cs="Arial"/>
          <w:sz w:val="24"/>
          <w:szCs w:val="24"/>
          <w:u w:val="single"/>
        </w:rPr>
        <w:t>(</w:t>
      </w:r>
      <w:r w:rsidRPr="00A422FC">
        <w:rPr>
          <w:rFonts w:ascii="Arial" w:hAnsi="Arial" w:cs="Arial"/>
          <w:i/>
          <w:sz w:val="24"/>
          <w:szCs w:val="24"/>
          <w:u w:val="single"/>
        </w:rPr>
        <w:t>c</w:t>
      </w:r>
      <w:r w:rsidRPr="00A422FC">
        <w:rPr>
          <w:rFonts w:ascii="Arial" w:hAnsi="Arial" w:cs="Arial"/>
          <w:sz w:val="24"/>
          <w:szCs w:val="24"/>
          <w:u w:val="single"/>
        </w:rPr>
        <w:t>)</w:t>
      </w:r>
      <w:r w:rsidRPr="00A422FC">
        <w:rPr>
          <w:rFonts w:ascii="Arial" w:hAnsi="Arial" w:cs="Arial"/>
          <w:sz w:val="24"/>
          <w:szCs w:val="24"/>
        </w:rPr>
        <w:t>” and to substitute “</w:t>
      </w:r>
      <w:r w:rsidRPr="00A422FC">
        <w:rPr>
          <w:rFonts w:ascii="Arial" w:hAnsi="Arial" w:cs="Arial"/>
          <w:sz w:val="24"/>
          <w:szCs w:val="24"/>
          <w:u w:val="single"/>
        </w:rPr>
        <w:t>(</w:t>
      </w:r>
      <w:r w:rsidRPr="00A422FC">
        <w:rPr>
          <w:rFonts w:ascii="Arial" w:hAnsi="Arial" w:cs="Arial"/>
          <w:i/>
          <w:sz w:val="24"/>
          <w:szCs w:val="24"/>
          <w:u w:val="single"/>
        </w:rPr>
        <w:t>c</w:t>
      </w:r>
      <w:r w:rsidRPr="00A422FC">
        <w:rPr>
          <w:rFonts w:ascii="Arial" w:hAnsi="Arial" w:cs="Arial"/>
          <w:sz w:val="24"/>
          <w:szCs w:val="24"/>
          <w:u w:val="single"/>
        </w:rPr>
        <w:t>A)</w:t>
      </w:r>
      <w:r w:rsidRPr="00A422FC">
        <w:rPr>
          <w:rFonts w:ascii="Arial" w:hAnsi="Arial" w:cs="Arial"/>
          <w:sz w:val="24"/>
          <w:szCs w:val="24"/>
        </w:rPr>
        <w:t>”.</w:t>
      </w:r>
    </w:p>
    <w:p w:rsidR="00A570A7" w:rsidRPr="00A422FC" w:rsidRDefault="00A570A7" w:rsidP="00A570A7">
      <w:pPr>
        <w:spacing w:after="0" w:line="480" w:lineRule="auto"/>
        <w:ind w:left="1440"/>
        <w:rPr>
          <w:rFonts w:ascii="Arial" w:hAnsi="Arial" w:cs="Arial"/>
          <w:b/>
          <w:sz w:val="24"/>
          <w:szCs w:val="24"/>
          <w:lang w:val="en-US"/>
        </w:rPr>
      </w:pPr>
    </w:p>
    <w:p w:rsidR="00A570A7" w:rsidRPr="00A25446" w:rsidRDefault="00A570A7" w:rsidP="00A570A7">
      <w:pPr>
        <w:spacing w:after="0" w:line="480" w:lineRule="auto"/>
        <w:ind w:left="1440"/>
        <w:rPr>
          <w:rFonts w:ascii="Arial" w:hAnsi="Arial" w:cs="Arial"/>
          <w:b/>
          <w:sz w:val="24"/>
          <w:szCs w:val="24"/>
          <w:lang w:val="en-US"/>
        </w:rPr>
      </w:pPr>
    </w:p>
    <w:p w:rsidR="00A570A7" w:rsidRPr="00A25446" w:rsidRDefault="00A570A7" w:rsidP="00A570A7">
      <w:pPr>
        <w:pStyle w:val="BodyText"/>
        <w:kinsoku w:val="0"/>
        <w:overflowPunct w:val="0"/>
        <w:spacing w:line="480" w:lineRule="auto"/>
        <w:ind w:left="720" w:right="588"/>
        <w:contextualSpacing/>
        <w:jc w:val="center"/>
        <w:rPr>
          <w:rFonts w:ascii="Arial" w:hAnsi="Arial" w:cs="Arial"/>
          <w:b/>
          <w:sz w:val="24"/>
          <w:szCs w:val="24"/>
        </w:rPr>
      </w:pPr>
      <w:r w:rsidRPr="00A25446">
        <w:rPr>
          <w:rFonts w:ascii="Arial" w:hAnsi="Arial" w:cs="Arial"/>
          <w:b/>
          <w:sz w:val="24"/>
          <w:szCs w:val="24"/>
        </w:rPr>
        <w:t>NEW CLAUSE</w:t>
      </w:r>
    </w:p>
    <w:p w:rsidR="00A570A7" w:rsidRPr="00A25446" w:rsidRDefault="00A570A7" w:rsidP="00A570A7">
      <w:pPr>
        <w:pStyle w:val="BodyText"/>
        <w:kinsoku w:val="0"/>
        <w:overflowPunct w:val="0"/>
        <w:spacing w:line="480" w:lineRule="auto"/>
        <w:ind w:left="720" w:right="588"/>
        <w:contextualSpacing/>
        <w:rPr>
          <w:rFonts w:ascii="Arial" w:hAnsi="Arial" w:cs="Arial"/>
          <w:b/>
          <w:sz w:val="24"/>
          <w:szCs w:val="24"/>
        </w:rPr>
      </w:pPr>
    </w:p>
    <w:p w:rsidR="00A570A7" w:rsidRPr="00D44C6B" w:rsidRDefault="00A570A7" w:rsidP="00A570A7">
      <w:pPr>
        <w:pStyle w:val="BodyText"/>
        <w:numPr>
          <w:ilvl w:val="0"/>
          <w:numId w:val="7"/>
        </w:numPr>
        <w:kinsoku w:val="0"/>
        <w:overflowPunct w:val="0"/>
        <w:spacing w:line="480" w:lineRule="auto"/>
        <w:ind w:right="588"/>
        <w:contextualSpacing/>
        <w:rPr>
          <w:rFonts w:ascii="Arial" w:hAnsi="Arial" w:cs="Arial"/>
          <w:sz w:val="24"/>
          <w:szCs w:val="24"/>
        </w:rPr>
      </w:pPr>
      <w:r w:rsidRPr="00A25446">
        <w:rPr>
          <w:rFonts w:ascii="Arial" w:hAnsi="Arial" w:cs="Arial"/>
          <w:sz w:val="24"/>
          <w:szCs w:val="24"/>
        </w:rPr>
        <w:t>On page 15, after line 45, to insert the following new clause</w:t>
      </w:r>
      <w:r>
        <w:rPr>
          <w:rFonts w:ascii="Arial" w:hAnsi="Arial" w:cs="Arial"/>
          <w:sz w:val="24"/>
          <w:szCs w:val="24"/>
        </w:rPr>
        <w:t xml:space="preserve"> after clause 11 and to renumber the existing clause 12 accordingly</w:t>
      </w:r>
      <w:r w:rsidRPr="00A25446">
        <w:rPr>
          <w:rFonts w:ascii="Arial" w:hAnsi="Arial" w:cs="Arial"/>
          <w:sz w:val="24"/>
          <w:szCs w:val="24"/>
        </w:rPr>
        <w:t>:</w:t>
      </w:r>
    </w:p>
    <w:p w:rsidR="00A570A7" w:rsidRPr="00A25446" w:rsidRDefault="00A570A7" w:rsidP="00216FB1">
      <w:pPr>
        <w:pStyle w:val="BodyText"/>
        <w:kinsoku w:val="0"/>
        <w:overflowPunct w:val="0"/>
        <w:spacing w:line="480" w:lineRule="auto"/>
        <w:ind w:left="1080" w:right="588"/>
        <w:contextualSpacing/>
        <w:rPr>
          <w:rFonts w:ascii="Arial" w:hAnsi="Arial" w:cs="Arial"/>
          <w:b/>
          <w:sz w:val="24"/>
          <w:szCs w:val="24"/>
        </w:rPr>
      </w:pPr>
      <w:r>
        <w:rPr>
          <w:rFonts w:ascii="Arial" w:hAnsi="Arial" w:cs="Arial"/>
          <w:b/>
          <w:sz w:val="24"/>
          <w:szCs w:val="24"/>
        </w:rPr>
        <w:t>“</w:t>
      </w:r>
      <w:r w:rsidRPr="00A25446">
        <w:rPr>
          <w:rFonts w:ascii="Arial" w:hAnsi="Arial" w:cs="Arial"/>
          <w:b/>
          <w:sz w:val="24"/>
          <w:szCs w:val="24"/>
        </w:rPr>
        <w:t>Amendment of Schedule 2 to Act 73 of 1998</w:t>
      </w:r>
    </w:p>
    <w:p w:rsidR="00A570A7" w:rsidRPr="00A25446" w:rsidRDefault="00216FB1" w:rsidP="00A570A7">
      <w:pPr>
        <w:pStyle w:val="BodyText"/>
        <w:kinsoku w:val="0"/>
        <w:overflowPunct w:val="0"/>
        <w:spacing w:line="480" w:lineRule="auto"/>
        <w:ind w:left="1080" w:right="588"/>
        <w:contextualSpacing/>
        <w:rPr>
          <w:rFonts w:ascii="Arial" w:hAnsi="Arial" w:cs="Arial"/>
          <w:sz w:val="24"/>
          <w:szCs w:val="24"/>
        </w:rPr>
      </w:pPr>
      <w:r>
        <w:rPr>
          <w:rFonts w:ascii="Arial" w:hAnsi="Arial" w:cs="Arial"/>
          <w:b/>
          <w:sz w:val="24"/>
          <w:szCs w:val="24"/>
        </w:rPr>
        <w:t>22</w:t>
      </w:r>
      <w:r w:rsidR="00A570A7" w:rsidRPr="00A25446">
        <w:rPr>
          <w:rFonts w:ascii="Arial" w:hAnsi="Arial" w:cs="Arial"/>
          <w:b/>
          <w:sz w:val="24"/>
          <w:szCs w:val="24"/>
        </w:rPr>
        <w:t xml:space="preserve">. </w:t>
      </w:r>
      <w:r w:rsidR="00A570A7" w:rsidRPr="00A25446">
        <w:rPr>
          <w:rFonts w:ascii="Arial" w:hAnsi="Arial" w:cs="Arial"/>
          <w:sz w:val="24"/>
          <w:szCs w:val="24"/>
        </w:rPr>
        <w:t xml:space="preserve"> Schedule 2 to the principal Act is hereby amended by the substitution in item 7(</w:t>
      </w:r>
      <w:r w:rsidR="00A570A7" w:rsidRPr="007B5F9E">
        <w:rPr>
          <w:rFonts w:ascii="Arial" w:hAnsi="Arial" w:cs="Arial"/>
          <w:i/>
          <w:sz w:val="24"/>
          <w:szCs w:val="24"/>
        </w:rPr>
        <w:t>g</w:t>
      </w:r>
      <w:r>
        <w:rPr>
          <w:rFonts w:ascii="Arial" w:hAnsi="Arial" w:cs="Arial"/>
          <w:sz w:val="24"/>
          <w:szCs w:val="24"/>
        </w:rPr>
        <w:t>) for subparagraph (iii)</w:t>
      </w:r>
      <w:r w:rsidR="00A570A7" w:rsidRPr="00A25446">
        <w:rPr>
          <w:rFonts w:ascii="Arial" w:hAnsi="Arial" w:cs="Arial"/>
          <w:sz w:val="24"/>
          <w:szCs w:val="24"/>
        </w:rPr>
        <w:t xml:space="preserve"> of the following subparagraph:</w:t>
      </w:r>
    </w:p>
    <w:p w:rsidR="00A570A7" w:rsidRPr="00A25446" w:rsidRDefault="00A570A7" w:rsidP="00A570A7">
      <w:pPr>
        <w:pStyle w:val="BodyText"/>
        <w:kinsoku w:val="0"/>
        <w:overflowPunct w:val="0"/>
        <w:spacing w:line="480" w:lineRule="auto"/>
        <w:ind w:left="1080" w:right="588"/>
        <w:contextualSpacing/>
        <w:jc w:val="both"/>
        <w:rPr>
          <w:rFonts w:ascii="Arial" w:hAnsi="Arial" w:cs="Arial"/>
          <w:sz w:val="24"/>
          <w:szCs w:val="24"/>
        </w:rPr>
      </w:pPr>
      <w:r w:rsidRPr="00A25446">
        <w:rPr>
          <w:rFonts w:ascii="Arial" w:hAnsi="Arial" w:cs="Arial"/>
          <w:sz w:val="24"/>
          <w:szCs w:val="24"/>
        </w:rPr>
        <w:tab/>
        <w:t xml:space="preserve">“(iii) that representatives of that party or candidate attend meetings of any </w:t>
      </w:r>
      <w:r w:rsidRPr="00A25446">
        <w:rPr>
          <w:rFonts w:ascii="Arial" w:hAnsi="Arial" w:cs="Arial"/>
          <w:b/>
          <w:sz w:val="24"/>
          <w:szCs w:val="24"/>
        </w:rPr>
        <w:t xml:space="preserve">[party] </w:t>
      </w:r>
      <w:r w:rsidRPr="00A25446">
        <w:rPr>
          <w:rFonts w:ascii="Arial" w:hAnsi="Arial" w:cs="Arial"/>
          <w:sz w:val="24"/>
          <w:szCs w:val="24"/>
          <w:u w:val="single"/>
        </w:rPr>
        <w:t>political</w:t>
      </w:r>
      <w:r w:rsidRPr="00A25446">
        <w:rPr>
          <w:rFonts w:ascii="Arial" w:hAnsi="Arial" w:cs="Arial"/>
          <w:sz w:val="24"/>
          <w:szCs w:val="24"/>
        </w:rPr>
        <w:t xml:space="preserve"> liaison committee or other forum convened by the Commission.”.</w:t>
      </w:r>
    </w:p>
    <w:p w:rsidR="00A570A7" w:rsidRDefault="00A570A7" w:rsidP="00A570A7">
      <w:pPr>
        <w:spacing w:after="0" w:line="480" w:lineRule="auto"/>
        <w:ind w:left="1440"/>
        <w:rPr>
          <w:rFonts w:ascii="Arial" w:hAnsi="Arial" w:cs="Arial"/>
          <w:b/>
          <w:sz w:val="24"/>
          <w:szCs w:val="24"/>
          <w:lang w:val="en-US"/>
        </w:rPr>
      </w:pPr>
    </w:p>
    <w:sectPr w:rsidR="00A570A7" w:rsidSect="002450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BD" w:rsidRDefault="001D17BD" w:rsidP="00A570A7">
      <w:pPr>
        <w:spacing w:after="0" w:line="240" w:lineRule="auto"/>
      </w:pPr>
      <w:r>
        <w:separator/>
      </w:r>
    </w:p>
  </w:endnote>
  <w:endnote w:type="continuationSeparator" w:id="0">
    <w:p w:rsidR="001D17BD" w:rsidRDefault="001D17BD" w:rsidP="00A5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BD" w:rsidRDefault="001D17BD" w:rsidP="00A570A7">
      <w:pPr>
        <w:spacing w:after="0" w:line="240" w:lineRule="auto"/>
      </w:pPr>
      <w:r>
        <w:separator/>
      </w:r>
    </w:p>
  </w:footnote>
  <w:footnote w:type="continuationSeparator" w:id="0">
    <w:p w:rsidR="001D17BD" w:rsidRDefault="001D17BD" w:rsidP="00A570A7">
      <w:pPr>
        <w:spacing w:after="0" w:line="240" w:lineRule="auto"/>
      </w:pPr>
      <w:r>
        <w:continuationSeparator/>
      </w:r>
    </w:p>
  </w:footnote>
  <w:footnote w:id="1">
    <w:p w:rsidR="003814B4" w:rsidRPr="003814B4" w:rsidRDefault="003814B4">
      <w:pPr>
        <w:pStyle w:val="FootnoteText"/>
        <w:rPr>
          <w:lang w:val="en-US"/>
        </w:rPr>
      </w:pPr>
      <w:r>
        <w:rPr>
          <w:rStyle w:val="FootnoteReference"/>
        </w:rPr>
        <w:footnoteRef/>
      </w:r>
      <w:r>
        <w:t xml:space="preserve"> </w:t>
      </w:r>
      <w:r>
        <w:rPr>
          <w:lang w:val="en-US"/>
        </w:rPr>
        <w:t>Technical correction for citation. Does not change any substance of the Bill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4C" w:rsidRDefault="001D17BD">
    <w:pPr>
      <w:pStyle w:val="Header"/>
      <w:jc w:val="center"/>
    </w:pPr>
    <w:sdt>
      <w:sdtPr>
        <w:id w:val="491447443"/>
        <w:docPartObj>
          <w:docPartGallery w:val="Page Numbers (Top of Page)"/>
          <w:docPartUnique/>
        </w:docPartObj>
      </w:sdtPr>
      <w:sdtEndPr>
        <w:rPr>
          <w:noProof/>
        </w:rPr>
      </w:sdtEndPr>
      <w:sdtContent>
        <w:r w:rsidR="004329BD">
          <w:fldChar w:fldCharType="begin"/>
        </w:r>
        <w:r w:rsidR="004329BD">
          <w:instrText xml:space="preserve"> PAGE   \* MERGEFORMAT </w:instrText>
        </w:r>
        <w:r w:rsidR="004329BD">
          <w:fldChar w:fldCharType="separate"/>
        </w:r>
        <w:r w:rsidR="006866B6">
          <w:rPr>
            <w:noProof/>
          </w:rPr>
          <w:t>2</w:t>
        </w:r>
        <w:r w:rsidR="004329BD">
          <w:rPr>
            <w:noProof/>
          </w:rPr>
          <w:fldChar w:fldCharType="end"/>
        </w:r>
      </w:sdtContent>
    </w:sdt>
  </w:p>
  <w:p w:rsidR="0024504C" w:rsidRDefault="001D1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0E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ED"/>
    <w:multiLevelType w:val="hybridMultilevel"/>
    <w:tmpl w:val="E6C6DA24"/>
    <w:lvl w:ilvl="0" w:tplc="FB80FE0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8B65F29"/>
    <w:multiLevelType w:val="hybridMultilevel"/>
    <w:tmpl w:val="20780EE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CF6135"/>
    <w:multiLevelType w:val="hybridMultilevel"/>
    <w:tmpl w:val="C4744802"/>
    <w:lvl w:ilvl="0" w:tplc="59BCEE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6A427AA"/>
    <w:multiLevelType w:val="hybridMultilevel"/>
    <w:tmpl w:val="B5680E84"/>
    <w:lvl w:ilvl="0" w:tplc="DF50837C">
      <w:start w:val="1"/>
      <w:numFmt w:val="decimal"/>
      <w:lvlText w:val="%1."/>
      <w:lvlJc w:val="left"/>
      <w:pPr>
        <w:ind w:left="1129" w:hanging="4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27F21899"/>
    <w:multiLevelType w:val="hybridMultilevel"/>
    <w:tmpl w:val="D02A852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9C62757"/>
    <w:multiLevelType w:val="hybridMultilevel"/>
    <w:tmpl w:val="EE3C1558"/>
    <w:lvl w:ilvl="0" w:tplc="EC3A31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61B4B44"/>
    <w:multiLevelType w:val="hybridMultilevel"/>
    <w:tmpl w:val="49884D64"/>
    <w:lvl w:ilvl="0" w:tplc="674C61CA">
      <w:start w:val="1"/>
      <w:numFmt w:val="lowerLetter"/>
      <w:lvlText w:val="(%1)"/>
      <w:lvlJc w:val="left"/>
      <w:pPr>
        <w:ind w:left="2523" w:hanging="360"/>
      </w:pPr>
      <w:rPr>
        <w:rFonts w:hint="default"/>
        <w:i/>
        <w:u w:val="single"/>
      </w:rPr>
    </w:lvl>
    <w:lvl w:ilvl="1" w:tplc="1C090019" w:tentative="1">
      <w:start w:val="1"/>
      <w:numFmt w:val="lowerLetter"/>
      <w:lvlText w:val="%2."/>
      <w:lvlJc w:val="left"/>
      <w:pPr>
        <w:ind w:left="3243" w:hanging="360"/>
      </w:pPr>
    </w:lvl>
    <w:lvl w:ilvl="2" w:tplc="1C09001B" w:tentative="1">
      <w:start w:val="1"/>
      <w:numFmt w:val="lowerRoman"/>
      <w:lvlText w:val="%3."/>
      <w:lvlJc w:val="right"/>
      <w:pPr>
        <w:ind w:left="3963" w:hanging="180"/>
      </w:pPr>
    </w:lvl>
    <w:lvl w:ilvl="3" w:tplc="1C09000F" w:tentative="1">
      <w:start w:val="1"/>
      <w:numFmt w:val="decimal"/>
      <w:lvlText w:val="%4."/>
      <w:lvlJc w:val="left"/>
      <w:pPr>
        <w:ind w:left="4683" w:hanging="360"/>
      </w:pPr>
    </w:lvl>
    <w:lvl w:ilvl="4" w:tplc="1C090019" w:tentative="1">
      <w:start w:val="1"/>
      <w:numFmt w:val="lowerLetter"/>
      <w:lvlText w:val="%5."/>
      <w:lvlJc w:val="left"/>
      <w:pPr>
        <w:ind w:left="5403" w:hanging="360"/>
      </w:pPr>
    </w:lvl>
    <w:lvl w:ilvl="5" w:tplc="1C09001B" w:tentative="1">
      <w:start w:val="1"/>
      <w:numFmt w:val="lowerRoman"/>
      <w:lvlText w:val="%6."/>
      <w:lvlJc w:val="right"/>
      <w:pPr>
        <w:ind w:left="6123" w:hanging="180"/>
      </w:pPr>
    </w:lvl>
    <w:lvl w:ilvl="6" w:tplc="1C09000F" w:tentative="1">
      <w:start w:val="1"/>
      <w:numFmt w:val="decimal"/>
      <w:lvlText w:val="%7."/>
      <w:lvlJc w:val="left"/>
      <w:pPr>
        <w:ind w:left="6843" w:hanging="360"/>
      </w:pPr>
    </w:lvl>
    <w:lvl w:ilvl="7" w:tplc="1C090019" w:tentative="1">
      <w:start w:val="1"/>
      <w:numFmt w:val="lowerLetter"/>
      <w:lvlText w:val="%8."/>
      <w:lvlJc w:val="left"/>
      <w:pPr>
        <w:ind w:left="7563" w:hanging="360"/>
      </w:pPr>
    </w:lvl>
    <w:lvl w:ilvl="8" w:tplc="1C09001B" w:tentative="1">
      <w:start w:val="1"/>
      <w:numFmt w:val="lowerRoman"/>
      <w:lvlText w:val="%9."/>
      <w:lvlJc w:val="right"/>
      <w:pPr>
        <w:ind w:left="8283"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A7"/>
    <w:rsid w:val="000E349D"/>
    <w:rsid w:val="00172F2B"/>
    <w:rsid w:val="001D17BD"/>
    <w:rsid w:val="00216FB1"/>
    <w:rsid w:val="003814B4"/>
    <w:rsid w:val="004329BD"/>
    <w:rsid w:val="006866B6"/>
    <w:rsid w:val="00687ADD"/>
    <w:rsid w:val="008C75AD"/>
    <w:rsid w:val="008E39D4"/>
    <w:rsid w:val="008E5690"/>
    <w:rsid w:val="00A25606"/>
    <w:rsid w:val="00A32048"/>
    <w:rsid w:val="00A422FC"/>
    <w:rsid w:val="00A570A7"/>
    <w:rsid w:val="00B87617"/>
    <w:rsid w:val="00CF52FB"/>
    <w:rsid w:val="00F464B6"/>
    <w:rsid w:val="00F879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CBBA5-DF61-4FDB-A042-80ACF3D3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0A7"/>
  </w:style>
  <w:style w:type="paragraph" w:styleId="FootnoteText">
    <w:name w:val="footnote text"/>
    <w:basedOn w:val="Normal"/>
    <w:link w:val="FootnoteTextChar"/>
    <w:uiPriority w:val="99"/>
    <w:semiHidden/>
    <w:unhideWhenUsed/>
    <w:rsid w:val="00A57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0A7"/>
    <w:rPr>
      <w:sz w:val="20"/>
      <w:szCs w:val="20"/>
    </w:rPr>
  </w:style>
  <w:style w:type="character" w:styleId="FootnoteReference">
    <w:name w:val="footnote reference"/>
    <w:basedOn w:val="DefaultParagraphFont"/>
    <w:uiPriority w:val="99"/>
    <w:semiHidden/>
    <w:unhideWhenUsed/>
    <w:rsid w:val="00A570A7"/>
    <w:rPr>
      <w:vertAlign w:val="superscript"/>
    </w:rPr>
  </w:style>
  <w:style w:type="character" w:styleId="CommentReference">
    <w:name w:val="annotation reference"/>
    <w:basedOn w:val="DefaultParagraphFont"/>
    <w:uiPriority w:val="99"/>
    <w:semiHidden/>
    <w:unhideWhenUsed/>
    <w:rsid w:val="00A570A7"/>
    <w:rPr>
      <w:sz w:val="16"/>
      <w:szCs w:val="16"/>
    </w:rPr>
  </w:style>
  <w:style w:type="paragraph" w:styleId="CommentText">
    <w:name w:val="annotation text"/>
    <w:basedOn w:val="Normal"/>
    <w:link w:val="CommentTextChar"/>
    <w:uiPriority w:val="99"/>
    <w:semiHidden/>
    <w:unhideWhenUsed/>
    <w:rsid w:val="00A570A7"/>
    <w:pPr>
      <w:spacing w:line="240" w:lineRule="auto"/>
    </w:pPr>
    <w:rPr>
      <w:sz w:val="20"/>
      <w:szCs w:val="20"/>
    </w:rPr>
  </w:style>
  <w:style w:type="character" w:customStyle="1" w:styleId="CommentTextChar">
    <w:name w:val="Comment Text Char"/>
    <w:basedOn w:val="DefaultParagraphFont"/>
    <w:link w:val="CommentText"/>
    <w:uiPriority w:val="99"/>
    <w:semiHidden/>
    <w:rsid w:val="00A570A7"/>
    <w:rPr>
      <w:sz w:val="20"/>
      <w:szCs w:val="20"/>
    </w:rPr>
  </w:style>
  <w:style w:type="paragraph" w:styleId="BodyText">
    <w:name w:val="Body Text"/>
    <w:basedOn w:val="Normal"/>
    <w:link w:val="BodyTextChar"/>
    <w:uiPriority w:val="1"/>
    <w:qFormat/>
    <w:rsid w:val="00A570A7"/>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A570A7"/>
    <w:rPr>
      <w:rFonts w:ascii="Times New Roman" w:eastAsiaTheme="minorEastAsia" w:hAnsi="Times New Roman" w:cs="Times New Roman"/>
      <w:lang w:val="en-GB" w:eastAsia="en-GB"/>
    </w:rPr>
  </w:style>
  <w:style w:type="paragraph" w:styleId="BalloonText">
    <w:name w:val="Balloon Text"/>
    <w:basedOn w:val="Normal"/>
    <w:link w:val="BalloonTextChar"/>
    <w:uiPriority w:val="99"/>
    <w:semiHidden/>
    <w:unhideWhenUsed/>
    <w:rsid w:val="00A57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0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4B4"/>
    <w:rPr>
      <w:b/>
      <w:bCs/>
    </w:rPr>
  </w:style>
  <w:style w:type="character" w:customStyle="1" w:styleId="CommentSubjectChar">
    <w:name w:val="Comment Subject Char"/>
    <w:basedOn w:val="CommentTextChar"/>
    <w:link w:val="CommentSubject"/>
    <w:uiPriority w:val="99"/>
    <w:semiHidden/>
    <w:rsid w:val="003814B4"/>
    <w:rPr>
      <w:b/>
      <w:bCs/>
      <w:sz w:val="20"/>
      <w:szCs w:val="20"/>
    </w:rPr>
  </w:style>
  <w:style w:type="paragraph" w:styleId="Footer">
    <w:name w:val="footer"/>
    <w:basedOn w:val="Normal"/>
    <w:link w:val="FooterChar"/>
    <w:uiPriority w:val="99"/>
    <w:unhideWhenUsed/>
    <w:rsid w:val="000E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18D1-D259-4F3F-8195-B7E31E01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Suraya</dc:creator>
  <cp:keywords/>
  <dc:description/>
  <cp:lastModifiedBy>Eddy Mathonsi</cp:lastModifiedBy>
  <cp:revision>2</cp:revision>
  <dcterms:created xsi:type="dcterms:W3CDTF">2022-07-18T11:43:00Z</dcterms:created>
  <dcterms:modified xsi:type="dcterms:W3CDTF">2022-07-18T11:43:00Z</dcterms:modified>
</cp:coreProperties>
</file>