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b/>
          <w:color w:val="000000"/>
          <w:sz w:val="20"/>
          <w:szCs w:val="20"/>
        </w:rPr>
        <w:t>Report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Select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Committee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Security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Amendments to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Regulations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approval</w:t>
      </w:r>
      <w:r w:rsidRPr="004E4DF0">
        <w:rPr>
          <w:rFonts w:ascii="Arial" w:hAnsi="Arial" w:cs="Arial"/>
          <w:b/>
          <w:color w:val="000000"/>
          <w:spacing w:val="-11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terms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section</w:t>
      </w:r>
      <w:r w:rsidRPr="004E4DF0">
        <w:rPr>
          <w:rFonts w:ascii="Arial" w:hAnsi="Arial" w:cs="Arial"/>
          <w:b/>
          <w:color w:val="000000"/>
          <w:spacing w:val="-11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97(2)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Act, 2008 (Act No. 75 of 2008), dated</w:t>
      </w:r>
      <w:r w:rsidRPr="004E4DF0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b/>
          <w:color w:val="000000"/>
          <w:sz w:val="20"/>
          <w:szCs w:val="20"/>
        </w:rPr>
        <w:t>25 May 2022.</w:t>
      </w:r>
      <w:r w:rsidRPr="004E4DF0">
        <w:rPr>
          <w:rFonts w:ascii="Arial" w:hAnsi="Arial" w:cs="Arial"/>
          <w:b/>
          <w:color w:val="000000"/>
          <w:sz w:val="20"/>
          <w:szCs w:val="20"/>
        </w:rPr>
        <w:br/>
      </w:r>
      <w:r w:rsidRPr="004E4DF0">
        <w:rPr>
          <w:rFonts w:ascii="Arial" w:hAnsi="Arial" w:cs="Arial"/>
          <w:b/>
          <w:color w:val="000000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Select</w:t>
      </w:r>
      <w:r w:rsidRPr="004E4DF0"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Committee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Security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Justice,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having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considered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Amendments</w:t>
      </w:r>
      <w:r w:rsidRPr="004E4DF0"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 Regulations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approval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terms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section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97(2)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Act,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2008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(Act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No.</w:t>
      </w:r>
      <w:r w:rsidRPr="004E4DF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75 of 2008), reports as follows: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br/>
        <w:t>Amendments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Regulations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approval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terms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section</w:t>
      </w:r>
      <w:r w:rsidRPr="004E4DF0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97(2)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Act,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75 of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2008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was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tabled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25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March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2022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referred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Committee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consideration</w:t>
      </w:r>
      <w:r w:rsidRPr="004E4DF0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 report.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Section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97(1)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Act,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75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2008,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empowers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Minister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make Regulations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after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consultation,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where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appropriate,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with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Cabinet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members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responsible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social development,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safety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security,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education,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correctional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services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health.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terms</w:t>
      </w:r>
      <w:r w:rsidRPr="004E4DF0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 section 97(2) of the Act, the Regulations must be referred to Parliament for approval.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b/>
          <w:color w:val="000000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Committee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received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briefing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from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Department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Constitutional Development on 20 April 2022.</w:t>
      </w:r>
      <w:r w:rsidRPr="004E4DF0">
        <w:rPr>
          <w:rFonts w:ascii="Arial" w:hAnsi="Arial" w:cs="Arial"/>
          <w:color w:val="000000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br/>
        <w:t>The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Department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reported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is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amended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by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Amendment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28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2019 and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it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is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necessary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Regulations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align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them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with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changes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brought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about</w:t>
      </w:r>
      <w:r w:rsidRPr="004E4DF0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by the Amendment Act.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The proposed amendments to the Regulations are largely consequential and include: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b/>
          <w:color w:val="000000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t>1.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 increase of the minimum age of criminal capacity from 10 years to 12 years.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2.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rebuttable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presumption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is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retained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children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who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are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older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than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12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years,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but younger than 14 years.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3.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Technical amendments.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4.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manner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dealing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with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child,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depending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age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child,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from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time</w:t>
      </w:r>
      <w:r w:rsidRPr="004E4DF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 arrest to assessment, preliminary inquiry and until trial at the child justice court.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5.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removal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requirement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that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prosecutors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must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consider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cognitive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ability</w:t>
      </w:r>
      <w:r w:rsidRPr="004E4DF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 children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when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determining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whether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or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not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prosecute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since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they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are</w:t>
      </w:r>
      <w:r w:rsidRPr="004E4DF0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not equipped to do so.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6.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That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criminal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capacity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will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only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be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addressed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during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plea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trial</w:t>
      </w:r>
      <w:r w:rsidRPr="004E4DF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 a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court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not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during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preliminary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enquiry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diversion</w:t>
      </w:r>
      <w:r w:rsidRPr="004E4DF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purposes.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7.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prohibit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magistrate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dispense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with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pre-sentence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report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where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court</w:t>
      </w:r>
      <w:r w:rsidRPr="004E4DF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may impose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sentence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involving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compulsory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residence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and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youth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care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centre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or imprisonment.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8.</w:t>
      </w:r>
      <w:r w:rsidRPr="004E4DF0">
        <w:rPr>
          <w:rFonts w:ascii="Arial" w:hAnsi="Arial" w:cs="Arial"/>
          <w:color w:val="000000"/>
          <w:spacing w:val="12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Technical amendments.</w:t>
      </w:r>
      <w:r w:rsidRPr="004E4DF0">
        <w:rPr>
          <w:rFonts w:ascii="Arial" w:hAnsi="Arial" w:cs="Arial"/>
          <w:color w:val="000000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br/>
        <w:t>The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Amendment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has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not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yet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come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into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operation,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as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is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envisaged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that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draft Regulations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will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come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into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operation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on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same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date.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Therefore,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until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Parliament</w:t>
      </w:r>
      <w:r w:rsidRPr="004E4DF0"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has approved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amendments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Regulations,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commencement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date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Amendment</w:t>
      </w:r>
      <w:r w:rsidRPr="004E4DF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Act cannot be determined.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color w:val="000000"/>
          <w:sz w:val="20"/>
          <w:szCs w:val="20"/>
        </w:rPr>
        <w:t>Recommendation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Select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Committee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recommends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that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National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Council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Provinces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approve</w:t>
      </w:r>
      <w:r w:rsidRPr="004E4DF0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 Amendments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to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Regulations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tabled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for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approval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in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terms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section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97(2)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of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the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Child</w:t>
      </w:r>
      <w:r w:rsidRPr="004E4DF0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E4DF0">
        <w:rPr>
          <w:rFonts w:ascii="Arial" w:hAnsi="Arial" w:cs="Arial"/>
          <w:color w:val="000000"/>
          <w:sz w:val="20"/>
          <w:szCs w:val="20"/>
        </w:rPr>
        <w:t>Justice Act, 2008 (Act No. 75 of 2008).</w:t>
      </w:r>
    </w:p>
    <w:p w:rsidR="004E4DF0" w:rsidRPr="004E4DF0" w:rsidRDefault="004E4DF0" w:rsidP="004E4DF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E4DF0">
        <w:rPr>
          <w:rFonts w:ascii="Arial" w:hAnsi="Arial" w:cs="Arial"/>
          <w:sz w:val="20"/>
          <w:szCs w:val="20"/>
        </w:rPr>
        <w:br/>
      </w:r>
      <w:r w:rsidRPr="004E4DF0">
        <w:rPr>
          <w:rFonts w:ascii="Arial" w:hAnsi="Arial" w:cs="Arial"/>
          <w:color w:val="000000"/>
          <w:sz w:val="20"/>
          <w:szCs w:val="20"/>
        </w:rPr>
        <w:t>Report to be considered.</w:t>
      </w:r>
    </w:p>
    <w:p w:rsidR="009E0508" w:rsidRPr="004E4DF0" w:rsidRDefault="009E0508" w:rsidP="004E4DF0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9E0508" w:rsidRPr="004E4DF0" w:rsidSect="009E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E4DF0"/>
    <w:rsid w:val="004E4DF0"/>
    <w:rsid w:val="009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DF0"/>
    <w:pPr>
      <w:spacing w:before="120" w:after="240" w:line="259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2022-05-26T10:59:00Z</dcterms:created>
  <dcterms:modified xsi:type="dcterms:W3CDTF">2022-05-26T11:02:00Z</dcterms:modified>
</cp:coreProperties>
</file>