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08" w:rsidRPr="008E1ECF" w:rsidRDefault="008E1ECF" w:rsidP="008E1E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E1ECF">
        <w:rPr>
          <w:rFonts w:ascii="Arial" w:hAnsi="Arial" w:cs="Arial"/>
          <w:b/>
          <w:color w:val="000000"/>
          <w:sz w:val="20"/>
          <w:szCs w:val="20"/>
        </w:rPr>
        <w:t>Report</w:t>
      </w:r>
      <w:r w:rsidRPr="008E1ECF">
        <w:rPr>
          <w:rFonts w:ascii="Arial" w:hAnsi="Arial" w:cs="Arial"/>
          <w:b/>
          <w:color w:val="000000"/>
          <w:spacing w:val="49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of</w:t>
      </w:r>
      <w:r w:rsidRPr="008E1ECF">
        <w:rPr>
          <w:rFonts w:ascii="Arial" w:hAnsi="Arial" w:cs="Arial"/>
          <w:b/>
          <w:color w:val="000000"/>
          <w:spacing w:val="49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the</w:t>
      </w:r>
      <w:r w:rsidRPr="008E1ECF">
        <w:rPr>
          <w:rFonts w:ascii="Arial" w:hAnsi="Arial" w:cs="Arial"/>
          <w:b/>
          <w:color w:val="000000"/>
          <w:spacing w:val="49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Select</w:t>
      </w:r>
      <w:r w:rsidRPr="008E1ECF">
        <w:rPr>
          <w:rFonts w:ascii="Arial" w:hAnsi="Arial" w:cs="Arial"/>
          <w:b/>
          <w:color w:val="000000"/>
          <w:spacing w:val="48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Committee</w:t>
      </w:r>
      <w:r w:rsidRPr="008E1ECF">
        <w:rPr>
          <w:rFonts w:ascii="Arial" w:hAnsi="Arial" w:cs="Arial"/>
          <w:b/>
          <w:color w:val="000000"/>
          <w:spacing w:val="49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on</w:t>
      </w:r>
      <w:r w:rsidRPr="008E1ECF">
        <w:rPr>
          <w:rFonts w:ascii="Arial" w:hAnsi="Arial" w:cs="Arial"/>
          <w:b/>
          <w:color w:val="000000"/>
          <w:spacing w:val="49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Public</w:t>
      </w:r>
      <w:r w:rsidRPr="008E1ECF">
        <w:rPr>
          <w:rFonts w:ascii="Arial" w:hAnsi="Arial" w:cs="Arial"/>
          <w:b/>
          <w:color w:val="000000"/>
          <w:spacing w:val="49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Enterprises and</w:t>
      </w:r>
      <w:r w:rsidRPr="008E1ECF">
        <w:rPr>
          <w:rFonts w:ascii="Arial" w:hAnsi="Arial" w:cs="Arial"/>
          <w:b/>
          <w:color w:val="000000"/>
          <w:spacing w:val="69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Communication</w:t>
      </w:r>
      <w:r w:rsidRPr="008E1ECF">
        <w:rPr>
          <w:rFonts w:ascii="Arial" w:hAnsi="Arial" w:cs="Arial"/>
          <w:b/>
          <w:color w:val="000000"/>
          <w:spacing w:val="69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on</w:t>
      </w:r>
      <w:r w:rsidRPr="008E1ECF">
        <w:rPr>
          <w:rFonts w:ascii="Arial" w:hAnsi="Arial" w:cs="Arial"/>
          <w:b/>
          <w:color w:val="000000"/>
          <w:spacing w:val="69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the</w:t>
      </w:r>
      <w:r w:rsidRPr="008E1ECF">
        <w:rPr>
          <w:rFonts w:ascii="Arial" w:hAnsi="Arial" w:cs="Arial"/>
          <w:b/>
          <w:color w:val="000000"/>
          <w:spacing w:val="69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final</w:t>
      </w:r>
      <w:r w:rsidRPr="008E1ECF">
        <w:rPr>
          <w:rFonts w:ascii="Arial" w:hAnsi="Arial" w:cs="Arial"/>
          <w:b/>
          <w:color w:val="000000"/>
          <w:spacing w:val="69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Acts</w:t>
      </w:r>
      <w:r w:rsidRPr="008E1ECF">
        <w:rPr>
          <w:rFonts w:ascii="Arial" w:hAnsi="Arial" w:cs="Arial"/>
          <w:b/>
          <w:color w:val="000000"/>
          <w:spacing w:val="69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of</w:t>
      </w:r>
      <w:r w:rsidRPr="008E1ECF">
        <w:rPr>
          <w:rFonts w:ascii="Arial" w:hAnsi="Arial" w:cs="Arial"/>
          <w:b/>
          <w:color w:val="000000"/>
          <w:spacing w:val="69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the</w:t>
      </w:r>
      <w:r w:rsidRPr="008E1ECF">
        <w:rPr>
          <w:rFonts w:ascii="Arial" w:hAnsi="Arial" w:cs="Arial"/>
          <w:b/>
          <w:color w:val="000000"/>
          <w:spacing w:val="69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ITU</w:t>
      </w:r>
      <w:r w:rsidRPr="008E1ECF">
        <w:rPr>
          <w:rFonts w:ascii="Arial" w:hAnsi="Arial" w:cs="Arial"/>
          <w:b/>
          <w:color w:val="000000"/>
          <w:spacing w:val="69"/>
          <w:sz w:val="20"/>
          <w:szCs w:val="20"/>
        </w:rPr>
        <w:t xml:space="preserve"> </w:t>
      </w:r>
      <w:r w:rsidRPr="008E1ECF">
        <w:rPr>
          <w:rFonts w:ascii="Arial" w:hAnsi="Arial" w:cs="Arial"/>
          <w:b/>
          <w:color w:val="000000"/>
          <w:sz w:val="20"/>
          <w:szCs w:val="20"/>
        </w:rPr>
        <w:t>World Radio Conference 2019, Dated 25 May 2022</w:t>
      </w:r>
    </w:p>
    <w:p w:rsidR="008E1ECF" w:rsidRPr="008E1ECF" w:rsidRDefault="008E1ECF" w:rsidP="008E1EC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ECF" w:rsidRPr="008E1ECF" w:rsidRDefault="008E1ECF" w:rsidP="008E1EC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E1ECF">
        <w:rPr>
          <w:rFonts w:ascii="Arial" w:hAnsi="Arial" w:cs="Arial"/>
          <w:color w:val="000000"/>
          <w:spacing w:val="6"/>
          <w:sz w:val="20"/>
          <w:szCs w:val="20"/>
        </w:rPr>
        <w:t>The</w:t>
      </w:r>
      <w:r w:rsidRPr="008E1ECF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Select</w:t>
      </w:r>
      <w:r w:rsidRPr="008E1ECF"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Committee</w:t>
      </w:r>
      <w:r w:rsidRPr="008E1ECF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on</w:t>
      </w:r>
      <w:r w:rsidRPr="008E1ECF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Public</w:t>
      </w:r>
      <w:r w:rsidRPr="008E1ECF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Enterprises</w:t>
      </w:r>
      <w:r w:rsidRPr="008E1ECF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and</w:t>
      </w:r>
      <w:r w:rsidRPr="008E1ECF"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Communication,</w:t>
      </w:r>
      <w:r w:rsidRPr="008E1ECF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having</w:t>
      </w:r>
      <w:r w:rsidRPr="008E1ECF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on</w:t>
      </w:r>
      <w:r w:rsidRPr="008E1ECF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25</w:t>
      </w:r>
      <w:r w:rsidRPr="008E1ECF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May</w:t>
      </w:r>
      <w:r w:rsidRPr="008E1ECF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2022 considered</w:t>
      </w:r>
      <w:r w:rsidRPr="008E1ECF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the</w:t>
      </w:r>
      <w:r w:rsidRPr="008E1ECF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Final</w:t>
      </w:r>
      <w:r w:rsidRPr="008E1ECF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Acts</w:t>
      </w:r>
      <w:r w:rsidRPr="008E1ECF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of</w:t>
      </w:r>
      <w:r w:rsidRPr="008E1ECF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the</w:t>
      </w:r>
      <w:r w:rsidRPr="008E1ECF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ITU</w:t>
      </w:r>
      <w:r w:rsidRPr="008E1ECF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World</w:t>
      </w:r>
      <w:r w:rsidRPr="008E1ECF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Radio</w:t>
      </w:r>
      <w:r w:rsidRPr="008E1ECF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Conference</w:t>
      </w:r>
      <w:r w:rsidRPr="008E1ECF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2019</w:t>
      </w:r>
      <w:r w:rsidRPr="008E1ECF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and</w:t>
      </w:r>
      <w:r w:rsidRPr="008E1ECF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the</w:t>
      </w:r>
      <w:r w:rsidRPr="008E1ECF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Explanatory Memorandum</w:t>
      </w:r>
      <w:r w:rsidRPr="008E1ECF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thereto,</w:t>
      </w:r>
      <w:r w:rsidRPr="008E1ECF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8E1ECF">
        <w:rPr>
          <w:rFonts w:ascii="Arial" w:hAnsi="Arial" w:cs="Arial"/>
          <w:color w:val="121212"/>
          <w:spacing w:val="6"/>
          <w:sz w:val="20"/>
          <w:szCs w:val="20"/>
        </w:rPr>
        <w:t>referred</w:t>
      </w:r>
      <w:r w:rsidRPr="008E1ECF">
        <w:rPr>
          <w:rFonts w:ascii="Arial" w:hAnsi="Arial" w:cs="Arial"/>
          <w:color w:val="121212"/>
          <w:spacing w:val="17"/>
          <w:sz w:val="20"/>
          <w:szCs w:val="20"/>
        </w:rPr>
        <w:t xml:space="preserve"> </w:t>
      </w:r>
      <w:r w:rsidRPr="008E1ECF">
        <w:rPr>
          <w:rFonts w:ascii="Arial" w:hAnsi="Arial" w:cs="Arial"/>
          <w:color w:val="121212"/>
          <w:spacing w:val="6"/>
          <w:sz w:val="20"/>
          <w:szCs w:val="20"/>
        </w:rPr>
        <w:t>to</w:t>
      </w:r>
      <w:r w:rsidRPr="008E1ECF">
        <w:rPr>
          <w:rFonts w:ascii="Arial" w:hAnsi="Arial" w:cs="Arial"/>
          <w:color w:val="121212"/>
          <w:spacing w:val="17"/>
          <w:sz w:val="20"/>
          <w:szCs w:val="20"/>
        </w:rPr>
        <w:t xml:space="preserve"> </w:t>
      </w:r>
      <w:r w:rsidRPr="008E1ECF">
        <w:rPr>
          <w:rFonts w:ascii="Arial" w:hAnsi="Arial" w:cs="Arial"/>
          <w:color w:val="121212"/>
          <w:spacing w:val="6"/>
          <w:sz w:val="20"/>
          <w:szCs w:val="20"/>
        </w:rPr>
        <w:t>it,</w:t>
      </w:r>
      <w:r w:rsidRPr="008E1ECF">
        <w:rPr>
          <w:rFonts w:ascii="Arial" w:hAnsi="Arial" w:cs="Arial"/>
          <w:color w:val="121212"/>
          <w:spacing w:val="17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recommends</w:t>
      </w:r>
      <w:r w:rsidRPr="008E1ECF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that</w:t>
      </w:r>
      <w:r w:rsidRPr="008E1ECF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the</w:t>
      </w:r>
      <w:r w:rsidRPr="008E1ECF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Council,</w:t>
      </w:r>
      <w:r w:rsidRPr="008E1ECF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in</w:t>
      </w:r>
      <w:r w:rsidRPr="008E1ECF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terms</w:t>
      </w:r>
      <w:r w:rsidRPr="008E1ECF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of</w:t>
      </w:r>
      <w:r w:rsidRPr="008E1ECF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section</w:t>
      </w:r>
      <w:r w:rsidRPr="008E1ECF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8E1ECF">
        <w:rPr>
          <w:rFonts w:ascii="Arial" w:hAnsi="Arial" w:cs="Arial"/>
          <w:color w:val="000000"/>
          <w:spacing w:val="6"/>
          <w:sz w:val="20"/>
          <w:szCs w:val="20"/>
        </w:rPr>
        <w:t>231(2) of the Constitution, approves the Final Acts.</w:t>
      </w:r>
    </w:p>
    <w:p w:rsidR="008E1ECF" w:rsidRPr="008E1ECF" w:rsidRDefault="008E1ECF" w:rsidP="008E1E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1ECF" w:rsidRPr="008E1ECF" w:rsidRDefault="008E1ECF" w:rsidP="008E1EC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E1ECF">
        <w:rPr>
          <w:rFonts w:ascii="Arial" w:hAnsi="Arial" w:cs="Arial"/>
          <w:color w:val="000000"/>
          <w:sz w:val="20"/>
          <w:szCs w:val="20"/>
        </w:rPr>
        <w:t>Report to be considered.</w:t>
      </w:r>
    </w:p>
    <w:p w:rsidR="008E1ECF" w:rsidRPr="008E1ECF" w:rsidRDefault="008E1ECF" w:rsidP="008E1EC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E1ECF" w:rsidRPr="008E1ECF" w:rsidSect="009E0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E1ECF"/>
    <w:rsid w:val="008E1ECF"/>
    <w:rsid w:val="009E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2022-05-26T11:08:00Z</dcterms:created>
  <dcterms:modified xsi:type="dcterms:W3CDTF">2022-05-26T11:10:00Z</dcterms:modified>
</cp:coreProperties>
</file>