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444"/>
        <w:tblW w:w="5000" w:type="pct"/>
        <w:tblLook w:val="04A0"/>
      </w:tblPr>
      <w:tblGrid>
        <w:gridCol w:w="1069"/>
        <w:gridCol w:w="2469"/>
        <w:gridCol w:w="7246"/>
        <w:gridCol w:w="3390"/>
      </w:tblGrid>
      <w:tr w:rsidR="005168FA" w:rsidRPr="00853897" w:rsidTr="0074473A">
        <w:tc>
          <w:tcPr>
            <w:tcW w:w="377" w:type="pct"/>
            <w:shd w:val="clear" w:color="auto" w:fill="C9C9C9" w:themeFill="accent3" w:themeFillTint="99"/>
          </w:tcPr>
          <w:p w:rsidR="00193F6F" w:rsidRPr="0061107A" w:rsidRDefault="00193F6F" w:rsidP="0061107A">
            <w:pPr>
              <w:jc w:val="both"/>
              <w:rPr>
                <w:rFonts w:ascii="Arial" w:hAnsi="Arial" w:cs="Arial"/>
                <w:b/>
                <w:sz w:val="24"/>
                <w:szCs w:val="24"/>
              </w:rPr>
            </w:pPr>
            <w:bookmarkStart w:id="0" w:name="_GoBack"/>
            <w:bookmarkEnd w:id="0"/>
          </w:p>
        </w:tc>
        <w:tc>
          <w:tcPr>
            <w:tcW w:w="871" w:type="pct"/>
            <w:shd w:val="clear" w:color="auto" w:fill="C9C9C9" w:themeFill="accent3" w:themeFillTint="99"/>
          </w:tcPr>
          <w:p w:rsidR="005168FA" w:rsidRPr="0061107A" w:rsidRDefault="005168FA" w:rsidP="0061107A">
            <w:pPr>
              <w:jc w:val="both"/>
              <w:rPr>
                <w:rFonts w:ascii="Arial" w:hAnsi="Arial" w:cs="Arial"/>
                <w:b/>
                <w:sz w:val="24"/>
                <w:szCs w:val="24"/>
              </w:rPr>
            </w:pPr>
            <w:r w:rsidRPr="0061107A">
              <w:rPr>
                <w:rFonts w:ascii="Arial" w:hAnsi="Arial" w:cs="Arial"/>
                <w:b/>
                <w:sz w:val="24"/>
                <w:szCs w:val="24"/>
              </w:rPr>
              <w:t>RESPONDENT</w:t>
            </w:r>
          </w:p>
          <w:p w:rsidR="005168FA" w:rsidRPr="0061107A" w:rsidRDefault="005168FA" w:rsidP="0061107A">
            <w:pPr>
              <w:jc w:val="both"/>
              <w:rPr>
                <w:rFonts w:ascii="Arial" w:hAnsi="Arial" w:cs="Arial"/>
                <w:b/>
                <w:sz w:val="24"/>
                <w:szCs w:val="24"/>
              </w:rPr>
            </w:pPr>
            <w:r w:rsidRPr="0061107A">
              <w:rPr>
                <w:rFonts w:ascii="Arial" w:hAnsi="Arial" w:cs="Arial"/>
                <w:b/>
                <w:sz w:val="24"/>
                <w:szCs w:val="24"/>
              </w:rPr>
              <w:t>(NAME/ INSTITUTION/</w:t>
            </w:r>
          </w:p>
          <w:p w:rsidR="005168FA" w:rsidRPr="0061107A" w:rsidRDefault="005168FA" w:rsidP="0061107A">
            <w:pPr>
              <w:jc w:val="both"/>
              <w:rPr>
                <w:rFonts w:ascii="Arial" w:hAnsi="Arial" w:cs="Arial"/>
                <w:b/>
                <w:sz w:val="24"/>
                <w:szCs w:val="24"/>
              </w:rPr>
            </w:pPr>
            <w:r w:rsidRPr="0061107A">
              <w:rPr>
                <w:rFonts w:ascii="Arial" w:hAnsi="Arial" w:cs="Arial"/>
                <w:b/>
                <w:sz w:val="24"/>
                <w:szCs w:val="24"/>
              </w:rPr>
              <w:t>DEPARTMENT</w:t>
            </w:r>
          </w:p>
        </w:tc>
        <w:tc>
          <w:tcPr>
            <w:tcW w:w="2556" w:type="pct"/>
            <w:shd w:val="clear" w:color="auto" w:fill="C9C9C9" w:themeFill="accent3" w:themeFillTint="99"/>
          </w:tcPr>
          <w:p w:rsidR="005168FA" w:rsidRPr="0061107A" w:rsidRDefault="005168FA" w:rsidP="0061107A">
            <w:pPr>
              <w:jc w:val="both"/>
              <w:rPr>
                <w:rFonts w:ascii="Arial" w:hAnsi="Arial" w:cs="Arial"/>
                <w:b/>
                <w:sz w:val="24"/>
                <w:szCs w:val="24"/>
              </w:rPr>
            </w:pPr>
            <w:r w:rsidRPr="0061107A">
              <w:rPr>
                <w:rFonts w:ascii="Arial" w:hAnsi="Arial" w:cs="Arial"/>
                <w:b/>
                <w:sz w:val="24"/>
                <w:szCs w:val="24"/>
              </w:rPr>
              <w:t>COMMENT BY RESPONDENT ON PROPOSED AMENDMENT AND PROPOSAL ON CLAUSE</w:t>
            </w:r>
          </w:p>
          <w:p w:rsidR="005168FA" w:rsidRPr="0061107A" w:rsidRDefault="005168FA" w:rsidP="0061107A">
            <w:pPr>
              <w:jc w:val="both"/>
              <w:rPr>
                <w:rFonts w:ascii="Arial" w:hAnsi="Arial" w:cs="Arial"/>
                <w:b/>
                <w:sz w:val="24"/>
                <w:szCs w:val="24"/>
              </w:rPr>
            </w:pPr>
          </w:p>
        </w:tc>
        <w:tc>
          <w:tcPr>
            <w:tcW w:w="1196" w:type="pct"/>
            <w:shd w:val="clear" w:color="auto" w:fill="C9C9C9" w:themeFill="accent3" w:themeFillTint="99"/>
          </w:tcPr>
          <w:p w:rsidR="005168FA" w:rsidRPr="0061107A" w:rsidRDefault="005168FA" w:rsidP="0061107A">
            <w:pPr>
              <w:jc w:val="both"/>
              <w:rPr>
                <w:rFonts w:ascii="Arial" w:hAnsi="Arial" w:cs="Arial"/>
                <w:b/>
                <w:sz w:val="24"/>
                <w:szCs w:val="24"/>
              </w:rPr>
            </w:pPr>
            <w:r w:rsidRPr="0061107A">
              <w:rPr>
                <w:rFonts w:ascii="Arial" w:hAnsi="Arial" w:cs="Arial"/>
                <w:b/>
                <w:sz w:val="24"/>
                <w:szCs w:val="24"/>
              </w:rPr>
              <w:t>POLICY DECISION BY DALRRD (TO BE SIGNED OFF BY DDG)</w:t>
            </w:r>
          </w:p>
        </w:tc>
      </w:tr>
      <w:tr w:rsidR="00750FF3" w:rsidRPr="00853897" w:rsidTr="0074473A">
        <w:tc>
          <w:tcPr>
            <w:tcW w:w="5000" w:type="pct"/>
            <w:gridSpan w:val="4"/>
            <w:shd w:val="clear" w:color="auto" w:fill="C9C9C9" w:themeFill="accent3" w:themeFillTint="99"/>
          </w:tcPr>
          <w:p w:rsidR="00750FF3" w:rsidRPr="0061107A" w:rsidRDefault="00750FF3" w:rsidP="0061107A">
            <w:pPr>
              <w:jc w:val="both"/>
              <w:rPr>
                <w:rFonts w:ascii="Arial" w:hAnsi="Arial" w:cs="Arial"/>
                <w:b/>
                <w:sz w:val="24"/>
                <w:szCs w:val="24"/>
              </w:rPr>
            </w:pPr>
            <w:r w:rsidRPr="0061107A">
              <w:rPr>
                <w:rFonts w:ascii="Arial" w:hAnsi="Arial" w:cs="Arial"/>
                <w:b/>
                <w:sz w:val="24"/>
                <w:szCs w:val="24"/>
              </w:rPr>
              <w:t xml:space="preserve">PART A: Response to specific clauses. </w:t>
            </w:r>
          </w:p>
        </w:tc>
      </w:tr>
      <w:tr w:rsidR="005168FA" w:rsidRPr="00853897" w:rsidTr="00234550">
        <w:tc>
          <w:tcPr>
            <w:tcW w:w="5000" w:type="pct"/>
            <w:gridSpan w:val="4"/>
            <w:shd w:val="clear" w:color="auto" w:fill="DBDBDB" w:themeFill="accent3" w:themeFillTint="66"/>
          </w:tcPr>
          <w:p w:rsidR="005168FA" w:rsidRPr="0061107A" w:rsidRDefault="005168FA" w:rsidP="0061107A">
            <w:pPr>
              <w:jc w:val="both"/>
              <w:rPr>
                <w:rFonts w:ascii="Arial" w:hAnsi="Arial" w:cs="Arial"/>
                <w:sz w:val="24"/>
                <w:szCs w:val="24"/>
              </w:rPr>
            </w:pPr>
            <w:r w:rsidRPr="0061107A">
              <w:rPr>
                <w:rFonts w:ascii="Arial" w:hAnsi="Arial" w:cs="Arial"/>
                <w:b/>
                <w:sz w:val="24"/>
                <w:szCs w:val="24"/>
              </w:rPr>
              <w:t>SECTION 1: DEFINITIONS</w:t>
            </w:r>
          </w:p>
        </w:tc>
      </w:tr>
      <w:tr w:rsidR="005168FA" w:rsidRPr="00853897" w:rsidTr="005A6B9C">
        <w:tc>
          <w:tcPr>
            <w:tcW w:w="377" w:type="pct"/>
            <w:vMerge w:val="restart"/>
          </w:tcPr>
          <w:p w:rsidR="005168FA" w:rsidRPr="0061107A" w:rsidRDefault="005168FA" w:rsidP="0061107A">
            <w:pPr>
              <w:jc w:val="both"/>
              <w:rPr>
                <w:rFonts w:ascii="Arial" w:hAnsi="Arial" w:cs="Arial"/>
                <w:sz w:val="24"/>
                <w:szCs w:val="24"/>
              </w:rPr>
            </w:pPr>
            <w:r w:rsidRPr="0061107A">
              <w:rPr>
                <w:rFonts w:ascii="Arial" w:hAnsi="Arial" w:cs="Arial"/>
                <w:sz w:val="24"/>
                <w:szCs w:val="24"/>
              </w:rPr>
              <w:t>1</w:t>
            </w:r>
          </w:p>
        </w:tc>
        <w:tc>
          <w:tcPr>
            <w:tcW w:w="871" w:type="pct"/>
            <w:vMerge w:val="restart"/>
          </w:tcPr>
          <w:p w:rsidR="005168FA" w:rsidRPr="0061107A" w:rsidRDefault="005168FA" w:rsidP="0061107A">
            <w:pPr>
              <w:jc w:val="both"/>
              <w:rPr>
                <w:rFonts w:ascii="Arial" w:hAnsi="Arial" w:cs="Arial"/>
                <w:sz w:val="24"/>
                <w:szCs w:val="24"/>
              </w:rPr>
            </w:pPr>
            <w:r w:rsidRPr="0061107A">
              <w:rPr>
                <w:rFonts w:ascii="Arial" w:hAnsi="Arial" w:cs="Arial"/>
                <w:sz w:val="24"/>
                <w:szCs w:val="24"/>
              </w:rPr>
              <w:t xml:space="preserve">Creation fruits/ The South African Table Grape Industry (SATI)/ In Season Marketing/ Bo-Radyn Bdy (Edms)/ Stems Fruit (Pty) Ltd/ Cape Five Export SA (Pty) Ltd/ FreshWorld Pty) Ltd/ Market Demand Fruit (Pty) Ltd/ Xtreme International/ Green Marketing International/ In2stone/ Unifruit/ AM fresh South Africa/ Core fruit/ Fruit Farm Group South Africa (TFFGSA)/ Kromco (Pty) Ltd/ Bordeaux Plantasie BK/ </w:t>
            </w:r>
            <w:r w:rsidRPr="0061107A">
              <w:rPr>
                <w:rFonts w:ascii="Arial" w:hAnsi="Arial" w:cs="Arial"/>
                <w:sz w:val="24"/>
                <w:szCs w:val="24"/>
              </w:rPr>
              <w:lastRenderedPageBreak/>
              <w:t xml:space="preserve">Fruitworks (Pty) Ltd/ Westfalia Marketing (Pty) Ltd/ Mahela Boerdery/Fruit SA/ Everseason Pty Ltd/ WP Fresh Distributors (PTY) LTD/The Grape Co/ Angon Fruit (Pty) Ltd/ UniChoice Produce Direct (Pty) Ltd/ Jo-Rie Products cc/Vintage Distributors (Pty) Ltd/United Exports/Southern Cross Marketing and Management/ </w:t>
            </w:r>
            <w:r w:rsidRPr="0061107A">
              <w:rPr>
                <w:rFonts w:ascii="Arial" w:hAnsi="Arial" w:cs="Arial"/>
                <w:bCs/>
                <w:i/>
                <w:iCs/>
                <w:sz w:val="24"/>
                <w:szCs w:val="24"/>
              </w:rPr>
              <w:t>FRUITWAYS MARKETING (PTY) LTD</w:t>
            </w:r>
            <w:r w:rsidRPr="0061107A">
              <w:rPr>
                <w:rFonts w:ascii="Arial" w:hAnsi="Arial" w:cs="Arial"/>
                <w:sz w:val="24"/>
                <w:szCs w:val="24"/>
              </w:rPr>
              <w:t>, SAMAPRO TRADING CC/ Ele Trading/ HORTGRO/ HORTGRO Pome/ HORTGRO Stone/ FreshGold SA exporter (Pty) Ltd/ Venganix (Pty) Ltd/ Suiderland Plase (Pty) Ltd/ Niche Fruit (Pty) Ltd/ In2Fruit/ FPEF/ Dole South Africa/United Exports/ Anton van Zyl</w:t>
            </w:r>
          </w:p>
          <w:p w:rsidR="005168FA" w:rsidRPr="0061107A" w:rsidRDefault="005168FA" w:rsidP="0061107A">
            <w:pPr>
              <w:jc w:val="both"/>
              <w:rPr>
                <w:rFonts w:ascii="Arial" w:hAnsi="Arial" w:cs="Arial"/>
                <w:sz w:val="24"/>
                <w:szCs w:val="24"/>
              </w:rPr>
            </w:pPr>
            <w:r w:rsidRPr="0061107A">
              <w:rPr>
                <w:rFonts w:ascii="Arial" w:hAnsi="Arial" w:cs="Arial"/>
                <w:sz w:val="24"/>
                <w:szCs w:val="24"/>
              </w:rPr>
              <w:t>Chairperson Export Agents Sub-committee of APAC/ Delecta/ Mouton Citrus/Lona Citrus/APAC/ CERES CASCADE FARMS</w:t>
            </w:r>
          </w:p>
        </w:tc>
        <w:tc>
          <w:tcPr>
            <w:tcW w:w="2556" w:type="pct"/>
          </w:tcPr>
          <w:p w:rsidR="005168FA" w:rsidRPr="0061107A" w:rsidRDefault="005168FA" w:rsidP="0061107A">
            <w:pPr>
              <w:jc w:val="both"/>
              <w:rPr>
                <w:rFonts w:ascii="Arial" w:hAnsi="Arial" w:cs="Arial"/>
                <w:b/>
                <w:bCs/>
                <w:sz w:val="24"/>
                <w:szCs w:val="24"/>
              </w:rPr>
            </w:pPr>
            <w:r w:rsidRPr="0061107A">
              <w:rPr>
                <w:rFonts w:ascii="Arial" w:hAnsi="Arial" w:cs="Arial"/>
                <w:b/>
                <w:bCs/>
                <w:sz w:val="24"/>
                <w:szCs w:val="24"/>
              </w:rPr>
              <w:lastRenderedPageBreak/>
              <w:t>Subsection 1, definition of “agent”:</w:t>
            </w:r>
          </w:p>
          <w:p w:rsidR="005168FA" w:rsidRPr="0061107A" w:rsidRDefault="005168FA" w:rsidP="0061107A">
            <w:pPr>
              <w:pStyle w:val="ListParagraph"/>
              <w:numPr>
                <w:ilvl w:val="0"/>
                <w:numId w:val="3"/>
              </w:numPr>
              <w:ind w:left="408" w:hanging="408"/>
              <w:jc w:val="both"/>
              <w:rPr>
                <w:rFonts w:ascii="Arial" w:hAnsi="Arial" w:cs="Arial"/>
                <w:sz w:val="24"/>
                <w:szCs w:val="24"/>
              </w:rPr>
            </w:pPr>
            <w:r w:rsidRPr="0061107A">
              <w:rPr>
                <w:rFonts w:ascii="Arial" w:hAnsi="Arial" w:cs="Arial"/>
                <w:sz w:val="24"/>
                <w:szCs w:val="24"/>
              </w:rPr>
              <w:t>“Acquisition of gain” must be expanded on. Specifically, in the context of producer owned exporters, and packhouses. (see comments above) It is recommended that the word “seller” also be deleted since an “agent’s” function is not to procure “sellers”, and to include a “seller” in this part of the definition may cause an inconsistency.</w:t>
            </w:r>
          </w:p>
        </w:tc>
        <w:tc>
          <w:tcPr>
            <w:tcW w:w="1196" w:type="pct"/>
          </w:tcPr>
          <w:p w:rsidR="005168FA" w:rsidRPr="0061107A" w:rsidRDefault="007B403B" w:rsidP="0061107A">
            <w:pPr>
              <w:pStyle w:val="ListParagraph"/>
              <w:numPr>
                <w:ilvl w:val="0"/>
                <w:numId w:val="6"/>
              </w:numPr>
              <w:ind w:left="459" w:hanging="459"/>
              <w:jc w:val="both"/>
              <w:rPr>
                <w:rFonts w:ascii="Arial" w:hAnsi="Arial" w:cs="Arial"/>
                <w:sz w:val="24"/>
                <w:szCs w:val="24"/>
              </w:rPr>
            </w:pPr>
            <w:r>
              <w:rPr>
                <w:rFonts w:ascii="Arial" w:hAnsi="Arial" w:cs="Arial"/>
                <w:sz w:val="24"/>
                <w:szCs w:val="24"/>
              </w:rPr>
              <w:t>Recommendation not accepted. A</w:t>
            </w:r>
            <w:r w:rsidR="005168FA" w:rsidRPr="0061107A">
              <w:rPr>
                <w:rFonts w:ascii="Arial" w:hAnsi="Arial" w:cs="Arial"/>
                <w:sz w:val="24"/>
                <w:szCs w:val="24"/>
              </w:rPr>
              <w:t xml:space="preserve">n agent is someone who </w:t>
            </w:r>
            <w:r>
              <w:rPr>
                <w:rFonts w:ascii="Arial" w:hAnsi="Arial" w:cs="Arial"/>
                <w:sz w:val="24"/>
                <w:szCs w:val="24"/>
              </w:rPr>
              <w:t xml:space="preserve">holds and </w:t>
            </w:r>
            <w:r w:rsidR="005168FA" w:rsidRPr="0061107A">
              <w:rPr>
                <w:rFonts w:ascii="Arial" w:hAnsi="Arial" w:cs="Arial"/>
                <w:sz w:val="24"/>
                <w:szCs w:val="24"/>
              </w:rPr>
              <w:t>sells agricultural produce on behalf of another.</w:t>
            </w:r>
          </w:p>
        </w:tc>
      </w:tr>
      <w:tr w:rsidR="005168FA" w:rsidRPr="00853897" w:rsidTr="005A6B9C">
        <w:tc>
          <w:tcPr>
            <w:tcW w:w="377" w:type="pct"/>
            <w:vMerge/>
          </w:tcPr>
          <w:p w:rsidR="005168FA" w:rsidRPr="0061107A" w:rsidRDefault="005168FA" w:rsidP="0061107A">
            <w:pPr>
              <w:jc w:val="both"/>
              <w:rPr>
                <w:rFonts w:ascii="Arial" w:hAnsi="Arial" w:cs="Arial"/>
                <w:sz w:val="24"/>
                <w:szCs w:val="24"/>
              </w:rPr>
            </w:pPr>
          </w:p>
        </w:tc>
        <w:tc>
          <w:tcPr>
            <w:tcW w:w="871" w:type="pct"/>
            <w:vMerge/>
          </w:tcPr>
          <w:p w:rsidR="005168FA" w:rsidRPr="0061107A" w:rsidRDefault="005168FA" w:rsidP="0061107A">
            <w:pPr>
              <w:jc w:val="both"/>
              <w:rPr>
                <w:rFonts w:ascii="Arial" w:hAnsi="Arial" w:cs="Arial"/>
                <w:sz w:val="24"/>
                <w:szCs w:val="24"/>
              </w:rPr>
            </w:pPr>
          </w:p>
        </w:tc>
        <w:tc>
          <w:tcPr>
            <w:tcW w:w="2556" w:type="pct"/>
          </w:tcPr>
          <w:p w:rsidR="005168FA" w:rsidRPr="0061107A" w:rsidRDefault="005168FA" w:rsidP="0061107A">
            <w:pPr>
              <w:pStyle w:val="ListParagraph"/>
              <w:numPr>
                <w:ilvl w:val="0"/>
                <w:numId w:val="4"/>
              </w:numPr>
              <w:ind w:left="408" w:hanging="408"/>
              <w:jc w:val="both"/>
              <w:rPr>
                <w:rFonts w:ascii="Arial" w:hAnsi="Arial" w:cs="Arial"/>
                <w:bCs/>
                <w:sz w:val="24"/>
                <w:szCs w:val="24"/>
              </w:rPr>
            </w:pPr>
            <w:r w:rsidRPr="0061107A">
              <w:rPr>
                <w:rFonts w:ascii="Arial" w:hAnsi="Arial" w:cs="Arial"/>
                <w:bCs/>
                <w:sz w:val="24"/>
                <w:szCs w:val="24"/>
              </w:rPr>
              <w:t>What is regarded as “for the acquisition of gain”?  Only commission or also margin realised in the selling (grower) entity apart from the producing entity.</w:t>
            </w:r>
          </w:p>
        </w:tc>
        <w:tc>
          <w:tcPr>
            <w:tcW w:w="1196" w:type="pct"/>
          </w:tcPr>
          <w:p w:rsidR="005168FA" w:rsidRPr="0061107A" w:rsidRDefault="007B403B" w:rsidP="0061107A">
            <w:pPr>
              <w:pStyle w:val="ListParagraph"/>
              <w:numPr>
                <w:ilvl w:val="0"/>
                <w:numId w:val="5"/>
              </w:numPr>
              <w:ind w:left="459" w:hanging="425"/>
              <w:jc w:val="both"/>
              <w:rPr>
                <w:rFonts w:ascii="Arial" w:hAnsi="Arial" w:cs="Arial"/>
                <w:sz w:val="24"/>
                <w:szCs w:val="24"/>
              </w:rPr>
            </w:pPr>
            <w:r>
              <w:rPr>
                <w:rFonts w:ascii="Arial" w:hAnsi="Arial" w:cs="Arial"/>
                <w:sz w:val="24"/>
                <w:szCs w:val="24"/>
              </w:rPr>
              <w:t>Recommendation not accepted. The definition of an</w:t>
            </w:r>
            <w:r w:rsidR="005168FA" w:rsidRPr="0061107A">
              <w:rPr>
                <w:rFonts w:ascii="Arial" w:hAnsi="Arial" w:cs="Arial"/>
                <w:sz w:val="24"/>
                <w:szCs w:val="24"/>
              </w:rPr>
              <w:t xml:space="preserve"> agent</w:t>
            </w:r>
            <w:r w:rsidR="00570572">
              <w:rPr>
                <w:rFonts w:ascii="Arial" w:hAnsi="Arial" w:cs="Arial"/>
                <w:color w:val="FF0000"/>
                <w:sz w:val="24"/>
                <w:szCs w:val="24"/>
              </w:rPr>
              <w:t xml:space="preserve"> </w:t>
            </w:r>
            <w:r w:rsidR="00570572" w:rsidRPr="00C31348">
              <w:rPr>
                <w:rFonts w:ascii="Arial" w:hAnsi="Arial" w:cs="Arial"/>
                <w:sz w:val="24"/>
                <w:szCs w:val="24"/>
              </w:rPr>
              <w:t>does</w:t>
            </w:r>
            <w:r w:rsidR="005168FA" w:rsidRPr="00C31348">
              <w:rPr>
                <w:rFonts w:ascii="Arial" w:hAnsi="Arial" w:cs="Arial"/>
                <w:sz w:val="24"/>
                <w:szCs w:val="24"/>
              </w:rPr>
              <w:t xml:space="preserve"> </w:t>
            </w:r>
            <w:r w:rsidR="005168FA" w:rsidRPr="0061107A">
              <w:rPr>
                <w:rFonts w:ascii="Arial" w:hAnsi="Arial" w:cs="Arial"/>
                <w:sz w:val="24"/>
                <w:szCs w:val="24"/>
              </w:rPr>
              <w:t>not include grower exporter.</w:t>
            </w:r>
          </w:p>
        </w:tc>
      </w:tr>
      <w:tr w:rsidR="005168FA" w:rsidRPr="00853897" w:rsidTr="005A6B9C">
        <w:tc>
          <w:tcPr>
            <w:tcW w:w="377" w:type="pct"/>
            <w:vMerge/>
          </w:tcPr>
          <w:p w:rsidR="005168FA" w:rsidRPr="0061107A" w:rsidRDefault="005168FA" w:rsidP="0061107A">
            <w:pPr>
              <w:jc w:val="both"/>
              <w:rPr>
                <w:rFonts w:ascii="Arial" w:hAnsi="Arial" w:cs="Arial"/>
                <w:sz w:val="24"/>
                <w:szCs w:val="24"/>
              </w:rPr>
            </w:pPr>
          </w:p>
        </w:tc>
        <w:tc>
          <w:tcPr>
            <w:tcW w:w="871" w:type="pct"/>
            <w:vMerge/>
          </w:tcPr>
          <w:p w:rsidR="005168FA" w:rsidRPr="0061107A" w:rsidRDefault="005168FA" w:rsidP="0061107A">
            <w:pPr>
              <w:jc w:val="both"/>
              <w:rPr>
                <w:rFonts w:ascii="Arial" w:hAnsi="Arial" w:cs="Arial"/>
                <w:sz w:val="24"/>
                <w:szCs w:val="24"/>
              </w:rPr>
            </w:pPr>
          </w:p>
        </w:tc>
        <w:tc>
          <w:tcPr>
            <w:tcW w:w="2556" w:type="pct"/>
          </w:tcPr>
          <w:p w:rsidR="005168FA" w:rsidRPr="0061107A" w:rsidRDefault="005168FA" w:rsidP="0061107A">
            <w:pPr>
              <w:jc w:val="both"/>
              <w:rPr>
                <w:rFonts w:ascii="Arial" w:hAnsi="Arial" w:cs="Arial"/>
                <w:b/>
                <w:sz w:val="24"/>
                <w:szCs w:val="24"/>
              </w:rPr>
            </w:pPr>
            <w:r w:rsidRPr="0061107A">
              <w:rPr>
                <w:rFonts w:ascii="Arial" w:hAnsi="Arial" w:cs="Arial"/>
                <w:b/>
                <w:sz w:val="24"/>
                <w:szCs w:val="24"/>
              </w:rPr>
              <w:t xml:space="preserve">Definition of “local market”.  </w:t>
            </w:r>
          </w:p>
          <w:p w:rsidR="005168FA" w:rsidRPr="0061107A" w:rsidRDefault="005168FA" w:rsidP="0074473A">
            <w:pPr>
              <w:pStyle w:val="ListParagraph"/>
              <w:numPr>
                <w:ilvl w:val="0"/>
                <w:numId w:val="7"/>
              </w:numPr>
              <w:ind w:left="370"/>
              <w:jc w:val="both"/>
              <w:rPr>
                <w:rFonts w:ascii="Arial" w:hAnsi="Arial" w:cs="Arial"/>
                <w:sz w:val="24"/>
                <w:szCs w:val="24"/>
              </w:rPr>
            </w:pPr>
            <w:r w:rsidRPr="0061107A">
              <w:rPr>
                <w:rFonts w:ascii="Arial" w:hAnsi="Arial" w:cs="Arial"/>
                <w:sz w:val="24"/>
                <w:szCs w:val="24"/>
              </w:rPr>
              <w:t xml:space="preserve">The Act was originally intended to regulate sales on local municipal markets. </w:t>
            </w:r>
          </w:p>
          <w:p w:rsidR="005168FA" w:rsidRPr="0061107A" w:rsidRDefault="005168FA" w:rsidP="0061107A">
            <w:pPr>
              <w:jc w:val="both"/>
              <w:rPr>
                <w:rFonts w:ascii="Arial" w:hAnsi="Arial" w:cs="Arial"/>
                <w:sz w:val="24"/>
                <w:szCs w:val="24"/>
              </w:rPr>
            </w:pPr>
          </w:p>
          <w:p w:rsidR="005168FA" w:rsidRPr="0061107A" w:rsidRDefault="005168FA" w:rsidP="0074473A">
            <w:pPr>
              <w:pStyle w:val="ListParagraph"/>
              <w:numPr>
                <w:ilvl w:val="0"/>
                <w:numId w:val="7"/>
              </w:numPr>
              <w:ind w:left="370"/>
              <w:jc w:val="both"/>
              <w:rPr>
                <w:rFonts w:ascii="Arial" w:hAnsi="Arial" w:cs="Arial"/>
                <w:sz w:val="24"/>
                <w:szCs w:val="24"/>
              </w:rPr>
            </w:pPr>
            <w:r w:rsidRPr="0061107A">
              <w:rPr>
                <w:rFonts w:ascii="Arial" w:hAnsi="Arial" w:cs="Arial"/>
                <w:sz w:val="24"/>
                <w:szCs w:val="24"/>
              </w:rPr>
              <w:t>Now intended to include local retailers and other avenues of sale?</w:t>
            </w:r>
          </w:p>
          <w:p w:rsidR="005168FA" w:rsidRPr="0061107A" w:rsidRDefault="005168FA" w:rsidP="0061107A">
            <w:pPr>
              <w:pStyle w:val="ListParagraph"/>
              <w:jc w:val="both"/>
              <w:rPr>
                <w:rFonts w:ascii="Arial" w:hAnsi="Arial" w:cs="Arial"/>
                <w:sz w:val="24"/>
                <w:szCs w:val="24"/>
              </w:rPr>
            </w:pPr>
          </w:p>
          <w:p w:rsidR="005168FA" w:rsidRPr="0061107A" w:rsidRDefault="005168FA" w:rsidP="0074473A">
            <w:pPr>
              <w:pStyle w:val="ListParagraph"/>
              <w:numPr>
                <w:ilvl w:val="0"/>
                <w:numId w:val="7"/>
              </w:numPr>
              <w:ind w:left="370"/>
              <w:jc w:val="both"/>
              <w:rPr>
                <w:rFonts w:ascii="Arial" w:hAnsi="Arial" w:cs="Arial"/>
                <w:sz w:val="24"/>
                <w:szCs w:val="24"/>
              </w:rPr>
            </w:pPr>
            <w:r w:rsidRPr="0061107A">
              <w:rPr>
                <w:rFonts w:ascii="Arial" w:hAnsi="Arial" w:cs="Arial"/>
                <w:sz w:val="24"/>
                <w:szCs w:val="24"/>
              </w:rPr>
              <w:t xml:space="preserve">Many export agents also sell some products locally. Either because producers supplying them choose to do so, or it is strategic/profitable to include certain local retail programs, or because some products intended for export are rejected for export due to non-compliance with export specifications and </w:t>
            </w:r>
            <w:r w:rsidRPr="0061107A">
              <w:rPr>
                <w:rFonts w:ascii="Arial" w:hAnsi="Arial" w:cs="Arial"/>
                <w:sz w:val="24"/>
                <w:szCs w:val="24"/>
              </w:rPr>
              <w:lastRenderedPageBreak/>
              <w:t>have to be sold locally.  Would all these essentially export agents be required to register also as fresh produce agents, and also comply with all rules applicable to (local) fresh produce agents, regardless of the percentage of products sold locally vs exported?</w:t>
            </w:r>
          </w:p>
        </w:tc>
        <w:tc>
          <w:tcPr>
            <w:tcW w:w="1196" w:type="pct"/>
          </w:tcPr>
          <w:p w:rsidR="005168FA" w:rsidRPr="0061107A" w:rsidRDefault="005168FA" w:rsidP="0061107A">
            <w:pPr>
              <w:pStyle w:val="ListParagraph"/>
              <w:ind w:left="459"/>
              <w:jc w:val="both"/>
              <w:rPr>
                <w:rFonts w:ascii="Arial" w:hAnsi="Arial" w:cs="Arial"/>
                <w:sz w:val="24"/>
                <w:szCs w:val="24"/>
              </w:rPr>
            </w:pPr>
          </w:p>
          <w:p w:rsidR="005168FA" w:rsidRPr="0061107A" w:rsidRDefault="007B403B" w:rsidP="0061107A">
            <w:pPr>
              <w:pStyle w:val="ListParagraph"/>
              <w:numPr>
                <w:ilvl w:val="0"/>
                <w:numId w:val="8"/>
              </w:numPr>
              <w:ind w:left="459" w:hanging="425"/>
              <w:jc w:val="both"/>
              <w:rPr>
                <w:rFonts w:ascii="Arial" w:hAnsi="Arial" w:cs="Arial"/>
                <w:sz w:val="24"/>
                <w:szCs w:val="24"/>
              </w:rPr>
            </w:pPr>
            <w:r>
              <w:rPr>
                <w:rFonts w:ascii="Arial" w:hAnsi="Arial" w:cs="Arial"/>
                <w:sz w:val="24"/>
                <w:szCs w:val="24"/>
              </w:rPr>
              <w:t xml:space="preserve">Recommendation not accepted. </w:t>
            </w:r>
            <w:r w:rsidR="00570572">
              <w:rPr>
                <w:rFonts w:ascii="Arial" w:hAnsi="Arial" w:cs="Arial"/>
                <w:sz w:val="24"/>
                <w:szCs w:val="24"/>
              </w:rPr>
              <w:t>“</w:t>
            </w:r>
            <w:r w:rsidR="005168FA" w:rsidRPr="0061107A">
              <w:rPr>
                <w:rFonts w:ascii="Arial" w:hAnsi="Arial" w:cs="Arial"/>
                <w:sz w:val="24"/>
                <w:szCs w:val="24"/>
              </w:rPr>
              <w:t>Local market” is not defined in the Bill.</w:t>
            </w:r>
          </w:p>
          <w:p w:rsidR="005168FA" w:rsidRPr="0061107A" w:rsidRDefault="005168FA" w:rsidP="0061107A">
            <w:pPr>
              <w:ind w:left="459" w:hanging="425"/>
              <w:jc w:val="both"/>
              <w:rPr>
                <w:rFonts w:ascii="Arial" w:hAnsi="Arial" w:cs="Arial"/>
                <w:sz w:val="24"/>
                <w:szCs w:val="24"/>
              </w:rPr>
            </w:pPr>
          </w:p>
          <w:p w:rsidR="005168FA" w:rsidRPr="0061107A" w:rsidRDefault="007B403B" w:rsidP="0061107A">
            <w:pPr>
              <w:pStyle w:val="ListParagraph"/>
              <w:numPr>
                <w:ilvl w:val="0"/>
                <w:numId w:val="8"/>
              </w:numPr>
              <w:ind w:left="459" w:hanging="425"/>
              <w:jc w:val="both"/>
              <w:rPr>
                <w:rFonts w:ascii="Arial" w:hAnsi="Arial" w:cs="Arial"/>
                <w:sz w:val="24"/>
                <w:szCs w:val="24"/>
              </w:rPr>
            </w:pPr>
            <w:r>
              <w:rPr>
                <w:rFonts w:ascii="Arial" w:hAnsi="Arial" w:cs="Arial"/>
                <w:sz w:val="24"/>
                <w:szCs w:val="24"/>
              </w:rPr>
              <w:t>Recommendation not accepted. There is no</w:t>
            </w:r>
            <w:r w:rsidR="005168FA" w:rsidRPr="0061107A">
              <w:rPr>
                <w:rFonts w:ascii="Arial" w:hAnsi="Arial" w:cs="Arial"/>
                <w:sz w:val="24"/>
                <w:szCs w:val="24"/>
              </w:rPr>
              <w:t xml:space="preserve"> intention to regulate local retailers.</w:t>
            </w:r>
          </w:p>
          <w:p w:rsidR="005168FA" w:rsidRPr="0061107A" w:rsidRDefault="005168FA" w:rsidP="0061107A">
            <w:pPr>
              <w:ind w:left="459" w:hanging="425"/>
              <w:jc w:val="both"/>
              <w:rPr>
                <w:rFonts w:ascii="Arial" w:hAnsi="Arial" w:cs="Arial"/>
                <w:sz w:val="24"/>
                <w:szCs w:val="24"/>
              </w:rPr>
            </w:pPr>
          </w:p>
          <w:p w:rsidR="005168FA" w:rsidRPr="0061107A" w:rsidRDefault="005168FA" w:rsidP="0061107A">
            <w:pPr>
              <w:pStyle w:val="ListParagraph"/>
              <w:numPr>
                <w:ilvl w:val="0"/>
                <w:numId w:val="8"/>
              </w:numPr>
              <w:ind w:left="459" w:hanging="425"/>
              <w:jc w:val="both"/>
              <w:rPr>
                <w:rFonts w:ascii="Arial" w:hAnsi="Arial" w:cs="Arial"/>
                <w:sz w:val="24"/>
                <w:szCs w:val="24"/>
              </w:rPr>
            </w:pPr>
            <w:r w:rsidRPr="0061107A">
              <w:rPr>
                <w:rFonts w:ascii="Arial" w:hAnsi="Arial" w:cs="Arial"/>
                <w:sz w:val="24"/>
                <w:szCs w:val="24"/>
              </w:rPr>
              <w:t xml:space="preserve">Yes, any agent who sells produce on behalf of the </w:t>
            </w:r>
            <w:r w:rsidRPr="0061107A">
              <w:rPr>
                <w:rFonts w:ascii="Arial" w:hAnsi="Arial" w:cs="Arial"/>
                <w:sz w:val="24"/>
                <w:szCs w:val="24"/>
              </w:rPr>
              <w:lastRenderedPageBreak/>
              <w:t>producer, needs to register with APAC. An export agent shall not be entitled to sell the fresh produce of his principal in the fresh produce markets unless he has complied with the provisions of Section 16 of the Agricultural Produce Agents Act, Act 12 of 1992 to the extent that they apply to the occupation of fresh produce agents [Rule 2(1)].</w:t>
            </w:r>
          </w:p>
        </w:tc>
      </w:tr>
      <w:tr w:rsidR="005168FA" w:rsidRPr="00853897" w:rsidTr="005A6B9C">
        <w:tc>
          <w:tcPr>
            <w:tcW w:w="377" w:type="pct"/>
            <w:vMerge/>
          </w:tcPr>
          <w:p w:rsidR="005168FA" w:rsidRPr="0061107A" w:rsidRDefault="005168FA" w:rsidP="0061107A">
            <w:pPr>
              <w:jc w:val="both"/>
              <w:rPr>
                <w:rFonts w:ascii="Arial" w:hAnsi="Arial" w:cs="Arial"/>
                <w:sz w:val="24"/>
                <w:szCs w:val="24"/>
              </w:rPr>
            </w:pPr>
          </w:p>
        </w:tc>
        <w:tc>
          <w:tcPr>
            <w:tcW w:w="871" w:type="pct"/>
            <w:vMerge/>
          </w:tcPr>
          <w:p w:rsidR="005168FA" w:rsidRPr="0061107A" w:rsidRDefault="005168FA" w:rsidP="0061107A">
            <w:pPr>
              <w:jc w:val="both"/>
              <w:rPr>
                <w:rFonts w:ascii="Arial" w:hAnsi="Arial" w:cs="Arial"/>
                <w:sz w:val="24"/>
                <w:szCs w:val="24"/>
              </w:rPr>
            </w:pPr>
          </w:p>
        </w:tc>
        <w:tc>
          <w:tcPr>
            <w:tcW w:w="2556" w:type="pct"/>
          </w:tcPr>
          <w:p w:rsidR="005168FA" w:rsidRPr="0061107A" w:rsidRDefault="005168FA" w:rsidP="0061107A">
            <w:pPr>
              <w:jc w:val="both"/>
              <w:rPr>
                <w:rFonts w:ascii="Arial" w:hAnsi="Arial" w:cs="Arial"/>
                <w:b/>
                <w:sz w:val="24"/>
                <w:szCs w:val="24"/>
              </w:rPr>
            </w:pPr>
            <w:r w:rsidRPr="0061107A">
              <w:rPr>
                <w:rFonts w:ascii="Arial" w:hAnsi="Arial" w:cs="Arial"/>
                <w:b/>
                <w:sz w:val="24"/>
                <w:szCs w:val="24"/>
              </w:rPr>
              <w:t>Definition of “agent”, “fresh produce agent”, “export agent”.</w:t>
            </w:r>
          </w:p>
          <w:p w:rsidR="005168FA" w:rsidRPr="0061107A" w:rsidRDefault="005168FA" w:rsidP="0061107A">
            <w:pPr>
              <w:jc w:val="both"/>
              <w:rPr>
                <w:rFonts w:ascii="Arial" w:hAnsi="Arial" w:cs="Arial"/>
                <w:b/>
                <w:sz w:val="24"/>
                <w:szCs w:val="24"/>
              </w:rPr>
            </w:pPr>
          </w:p>
          <w:p w:rsidR="005168FA" w:rsidRPr="0061107A" w:rsidRDefault="005168FA" w:rsidP="0061107A">
            <w:pPr>
              <w:jc w:val="both"/>
              <w:rPr>
                <w:rFonts w:ascii="Arial" w:hAnsi="Arial" w:cs="Arial"/>
                <w:sz w:val="24"/>
                <w:szCs w:val="24"/>
              </w:rPr>
            </w:pPr>
            <w:r w:rsidRPr="0061107A">
              <w:rPr>
                <w:rFonts w:ascii="Arial" w:hAnsi="Arial" w:cs="Arial"/>
                <w:sz w:val="24"/>
                <w:szCs w:val="24"/>
              </w:rPr>
              <w:t>Definition of “agent”, “fresh produce agent”, “export agent”.</w:t>
            </w:r>
          </w:p>
          <w:p w:rsidR="005168FA" w:rsidRPr="0061107A" w:rsidRDefault="005168FA" w:rsidP="0061107A">
            <w:pPr>
              <w:jc w:val="both"/>
              <w:rPr>
                <w:rFonts w:ascii="Arial" w:hAnsi="Arial" w:cs="Arial"/>
                <w:sz w:val="24"/>
                <w:szCs w:val="24"/>
              </w:rPr>
            </w:pPr>
          </w:p>
          <w:p w:rsidR="005168FA" w:rsidRPr="0061107A" w:rsidRDefault="005168FA" w:rsidP="0074473A">
            <w:pPr>
              <w:pStyle w:val="ListParagraph"/>
              <w:numPr>
                <w:ilvl w:val="0"/>
                <w:numId w:val="1"/>
              </w:numPr>
              <w:ind w:left="370" w:hanging="370"/>
              <w:jc w:val="both"/>
              <w:rPr>
                <w:rFonts w:ascii="Arial" w:hAnsi="Arial" w:cs="Arial"/>
                <w:sz w:val="24"/>
                <w:szCs w:val="24"/>
              </w:rPr>
            </w:pPr>
            <w:r w:rsidRPr="0061107A">
              <w:rPr>
                <w:rFonts w:ascii="Arial" w:hAnsi="Arial" w:cs="Arial"/>
                <w:sz w:val="24"/>
                <w:szCs w:val="24"/>
              </w:rPr>
              <w:t>The definitions should distinguish clearly between agents acting on the local market and export agents by adding a provision to the definition of “fresh produce agent” that such agent deals with products intended for sale on the local market. Further, the definition should be “local market agent” instead of “fresh produce agent” since an export agent also deals with fresh produce.</w:t>
            </w:r>
          </w:p>
          <w:p w:rsidR="005168FA" w:rsidRPr="0061107A" w:rsidRDefault="005168FA" w:rsidP="0061107A">
            <w:pPr>
              <w:pStyle w:val="ListParagraph"/>
              <w:ind w:left="449"/>
              <w:jc w:val="both"/>
              <w:rPr>
                <w:rFonts w:ascii="Arial" w:hAnsi="Arial" w:cs="Arial"/>
                <w:sz w:val="24"/>
                <w:szCs w:val="24"/>
              </w:rPr>
            </w:pPr>
          </w:p>
          <w:p w:rsidR="005168FA" w:rsidRPr="0061107A" w:rsidRDefault="005168FA" w:rsidP="0074473A">
            <w:pPr>
              <w:pStyle w:val="ListParagraph"/>
              <w:numPr>
                <w:ilvl w:val="0"/>
                <w:numId w:val="1"/>
              </w:numPr>
              <w:ind w:left="370" w:hanging="425"/>
              <w:jc w:val="both"/>
              <w:rPr>
                <w:rFonts w:ascii="Arial" w:hAnsi="Arial" w:cs="Arial"/>
                <w:sz w:val="24"/>
                <w:szCs w:val="24"/>
              </w:rPr>
            </w:pPr>
            <w:r w:rsidRPr="0061107A">
              <w:rPr>
                <w:rFonts w:ascii="Arial" w:hAnsi="Arial" w:cs="Arial"/>
                <w:sz w:val="24"/>
                <w:szCs w:val="24"/>
              </w:rPr>
              <w:t>Definition of “local market”. The Act was originally intended to regulate sales on local municipal markets. Now intended to include local retailers and other avenues of sale?</w:t>
            </w:r>
          </w:p>
          <w:p w:rsidR="005168FA" w:rsidRPr="0061107A" w:rsidRDefault="005168FA" w:rsidP="0061107A">
            <w:pPr>
              <w:ind w:left="449" w:hanging="449"/>
              <w:jc w:val="both"/>
              <w:rPr>
                <w:rFonts w:ascii="Arial" w:hAnsi="Arial" w:cs="Arial"/>
                <w:sz w:val="24"/>
                <w:szCs w:val="24"/>
              </w:rPr>
            </w:pPr>
          </w:p>
          <w:p w:rsidR="005168FA" w:rsidRPr="0061107A" w:rsidRDefault="005168FA" w:rsidP="0074473A">
            <w:pPr>
              <w:pStyle w:val="ListParagraph"/>
              <w:numPr>
                <w:ilvl w:val="0"/>
                <w:numId w:val="1"/>
              </w:numPr>
              <w:ind w:left="370" w:hanging="370"/>
              <w:jc w:val="both"/>
              <w:rPr>
                <w:rFonts w:ascii="Arial" w:hAnsi="Arial" w:cs="Arial"/>
                <w:sz w:val="24"/>
                <w:szCs w:val="24"/>
              </w:rPr>
            </w:pPr>
            <w:r w:rsidRPr="0061107A">
              <w:rPr>
                <w:rFonts w:ascii="Arial" w:hAnsi="Arial" w:cs="Arial"/>
                <w:sz w:val="24"/>
                <w:szCs w:val="24"/>
              </w:rPr>
              <w:t>Many export agents also sell some products locally. Either because producers supplying them choose to do so, or it is strategic/profitable to include certain local retail programs, or because some products intended for export are rejected for export due to non-compliance with export specifications and have to be sold locally. Would all these essentially export agents be required to register also as fresh produce agents, and also comply with all rules applicable to (local) fresh produce agents, regardless of the percentage of products sold locally vs exported?</w:t>
            </w:r>
          </w:p>
          <w:p w:rsidR="005168FA" w:rsidRPr="0061107A" w:rsidRDefault="005168FA" w:rsidP="0061107A">
            <w:pPr>
              <w:pStyle w:val="ListParagraph"/>
              <w:jc w:val="both"/>
              <w:rPr>
                <w:rFonts w:ascii="Arial" w:hAnsi="Arial" w:cs="Arial"/>
                <w:sz w:val="24"/>
                <w:szCs w:val="24"/>
              </w:rPr>
            </w:pPr>
          </w:p>
          <w:p w:rsidR="005168FA" w:rsidRPr="0061107A" w:rsidRDefault="005168FA" w:rsidP="0061107A">
            <w:pPr>
              <w:jc w:val="both"/>
              <w:rPr>
                <w:rFonts w:ascii="Arial" w:hAnsi="Arial" w:cs="Arial"/>
                <w:sz w:val="24"/>
                <w:szCs w:val="24"/>
              </w:rPr>
            </w:pPr>
          </w:p>
          <w:p w:rsidR="005168FA" w:rsidRPr="0061107A" w:rsidRDefault="005168FA" w:rsidP="0061107A">
            <w:pPr>
              <w:jc w:val="both"/>
              <w:rPr>
                <w:rFonts w:ascii="Arial" w:hAnsi="Arial" w:cs="Arial"/>
                <w:sz w:val="24"/>
                <w:szCs w:val="24"/>
              </w:rPr>
            </w:pPr>
          </w:p>
          <w:p w:rsidR="005168FA" w:rsidRPr="0061107A" w:rsidRDefault="005168FA" w:rsidP="0061107A">
            <w:pPr>
              <w:jc w:val="both"/>
              <w:rPr>
                <w:rFonts w:ascii="Arial" w:hAnsi="Arial" w:cs="Arial"/>
                <w:sz w:val="24"/>
                <w:szCs w:val="24"/>
              </w:rPr>
            </w:pPr>
          </w:p>
          <w:p w:rsidR="005168FA" w:rsidRDefault="005168FA" w:rsidP="0061107A">
            <w:pPr>
              <w:jc w:val="both"/>
              <w:rPr>
                <w:rFonts w:ascii="Arial" w:hAnsi="Arial" w:cs="Arial"/>
                <w:sz w:val="24"/>
                <w:szCs w:val="24"/>
              </w:rPr>
            </w:pPr>
          </w:p>
          <w:p w:rsidR="0074473A" w:rsidRDefault="0074473A" w:rsidP="0061107A">
            <w:pPr>
              <w:jc w:val="both"/>
              <w:rPr>
                <w:rFonts w:ascii="Arial" w:hAnsi="Arial" w:cs="Arial"/>
                <w:sz w:val="24"/>
                <w:szCs w:val="24"/>
              </w:rPr>
            </w:pPr>
          </w:p>
          <w:p w:rsidR="0074473A" w:rsidRPr="0061107A" w:rsidRDefault="0074473A" w:rsidP="0061107A">
            <w:pPr>
              <w:jc w:val="both"/>
              <w:rPr>
                <w:rFonts w:ascii="Arial" w:hAnsi="Arial" w:cs="Arial"/>
                <w:sz w:val="24"/>
                <w:szCs w:val="24"/>
              </w:rPr>
            </w:pPr>
          </w:p>
          <w:p w:rsidR="005168FA" w:rsidRPr="0061107A" w:rsidRDefault="005168FA" w:rsidP="0061107A">
            <w:pPr>
              <w:jc w:val="both"/>
              <w:rPr>
                <w:rFonts w:ascii="Arial" w:hAnsi="Arial" w:cs="Arial"/>
                <w:sz w:val="24"/>
                <w:szCs w:val="24"/>
              </w:rPr>
            </w:pPr>
          </w:p>
          <w:p w:rsidR="005168FA" w:rsidRPr="0061107A" w:rsidRDefault="005168FA" w:rsidP="0061107A">
            <w:pPr>
              <w:pStyle w:val="ListParagraph"/>
              <w:numPr>
                <w:ilvl w:val="0"/>
                <w:numId w:val="1"/>
              </w:numPr>
              <w:ind w:left="449" w:hanging="449"/>
              <w:jc w:val="both"/>
              <w:rPr>
                <w:rFonts w:ascii="Arial" w:hAnsi="Arial" w:cs="Arial"/>
                <w:sz w:val="24"/>
                <w:szCs w:val="24"/>
              </w:rPr>
            </w:pPr>
            <w:r w:rsidRPr="0061107A">
              <w:rPr>
                <w:rFonts w:ascii="Arial" w:hAnsi="Arial" w:cs="Arial"/>
                <w:sz w:val="24"/>
                <w:szCs w:val="24"/>
              </w:rPr>
              <w:t>Consider also grower exporters. In many instances producers export (or sell locally) their own products, through separate legal entities registered for that particular purpose. Would such an entity fall within the definition of an “agent” because the selling entity is another entity in addition to the producing entity? Could a minimum shareholding be required or a definition for related parties included?</w:t>
            </w:r>
          </w:p>
          <w:p w:rsidR="005168FA" w:rsidRPr="0061107A" w:rsidRDefault="005168FA" w:rsidP="0061107A">
            <w:pPr>
              <w:pStyle w:val="ListParagraph"/>
              <w:ind w:left="449"/>
              <w:jc w:val="both"/>
              <w:rPr>
                <w:rFonts w:ascii="Arial" w:hAnsi="Arial" w:cs="Arial"/>
                <w:sz w:val="24"/>
                <w:szCs w:val="24"/>
              </w:rPr>
            </w:pPr>
          </w:p>
          <w:p w:rsidR="005168FA" w:rsidRPr="0061107A" w:rsidRDefault="005168FA" w:rsidP="0061107A">
            <w:pPr>
              <w:pStyle w:val="ListParagraph"/>
              <w:numPr>
                <w:ilvl w:val="0"/>
                <w:numId w:val="1"/>
              </w:numPr>
              <w:ind w:left="449" w:hanging="449"/>
              <w:jc w:val="both"/>
              <w:rPr>
                <w:rFonts w:ascii="Arial" w:hAnsi="Arial" w:cs="Arial"/>
                <w:sz w:val="24"/>
                <w:szCs w:val="24"/>
              </w:rPr>
            </w:pPr>
            <w:r w:rsidRPr="0061107A">
              <w:rPr>
                <w:rFonts w:ascii="Arial" w:hAnsi="Arial" w:cs="Arial"/>
                <w:sz w:val="24"/>
                <w:szCs w:val="24"/>
              </w:rPr>
              <w:t>What is regarded as “for the acquisition of gain”? Only commission or also margin realised in the selling (grower) entity apart from the producing entity.</w:t>
            </w:r>
          </w:p>
        </w:tc>
        <w:tc>
          <w:tcPr>
            <w:tcW w:w="1196" w:type="pct"/>
          </w:tcPr>
          <w:p w:rsidR="005168FA" w:rsidRPr="0061107A" w:rsidRDefault="005168FA" w:rsidP="0061107A">
            <w:pPr>
              <w:jc w:val="both"/>
              <w:rPr>
                <w:rFonts w:ascii="Arial" w:hAnsi="Arial" w:cs="Arial"/>
                <w:sz w:val="24"/>
                <w:szCs w:val="24"/>
              </w:rPr>
            </w:pPr>
          </w:p>
          <w:p w:rsidR="005168FA" w:rsidRPr="0061107A" w:rsidRDefault="005168FA" w:rsidP="0061107A">
            <w:pPr>
              <w:jc w:val="both"/>
              <w:rPr>
                <w:rFonts w:ascii="Arial" w:hAnsi="Arial" w:cs="Arial"/>
                <w:sz w:val="24"/>
                <w:szCs w:val="24"/>
              </w:rPr>
            </w:pPr>
          </w:p>
          <w:p w:rsidR="005168FA" w:rsidRPr="0061107A" w:rsidRDefault="005168FA" w:rsidP="0061107A">
            <w:pPr>
              <w:jc w:val="both"/>
              <w:rPr>
                <w:rFonts w:ascii="Arial" w:hAnsi="Arial" w:cs="Arial"/>
                <w:sz w:val="24"/>
                <w:szCs w:val="24"/>
              </w:rPr>
            </w:pPr>
          </w:p>
          <w:p w:rsidR="005168FA" w:rsidRPr="0061107A" w:rsidRDefault="005168FA" w:rsidP="0061107A">
            <w:pPr>
              <w:jc w:val="both"/>
              <w:rPr>
                <w:rFonts w:ascii="Arial" w:hAnsi="Arial" w:cs="Arial"/>
                <w:sz w:val="24"/>
                <w:szCs w:val="24"/>
              </w:rPr>
            </w:pPr>
          </w:p>
          <w:p w:rsidR="005168FA" w:rsidRPr="0061107A" w:rsidRDefault="004572F4" w:rsidP="0061107A">
            <w:pPr>
              <w:pStyle w:val="ListParagraph"/>
              <w:numPr>
                <w:ilvl w:val="0"/>
                <w:numId w:val="2"/>
              </w:numPr>
              <w:ind w:left="459" w:hanging="459"/>
              <w:jc w:val="both"/>
              <w:rPr>
                <w:rFonts w:ascii="Arial" w:hAnsi="Arial" w:cs="Arial"/>
                <w:sz w:val="24"/>
                <w:szCs w:val="24"/>
              </w:rPr>
            </w:pPr>
            <w:r>
              <w:rPr>
                <w:rFonts w:ascii="Arial" w:hAnsi="Arial" w:cs="Arial"/>
                <w:sz w:val="24"/>
                <w:szCs w:val="24"/>
              </w:rPr>
              <w:t xml:space="preserve">Recommendation not accepted. </w:t>
            </w:r>
            <w:r w:rsidR="005168FA" w:rsidRPr="0061107A">
              <w:rPr>
                <w:rFonts w:ascii="Arial" w:hAnsi="Arial" w:cs="Arial"/>
                <w:sz w:val="24"/>
                <w:szCs w:val="24"/>
              </w:rPr>
              <w:t xml:space="preserve">The terms used are current industry terminology. </w:t>
            </w:r>
          </w:p>
          <w:p w:rsidR="005168FA" w:rsidRPr="0061107A" w:rsidRDefault="005168FA" w:rsidP="0061107A">
            <w:pPr>
              <w:pStyle w:val="ListParagraph"/>
              <w:ind w:left="459"/>
              <w:jc w:val="both"/>
              <w:rPr>
                <w:rFonts w:ascii="Arial" w:hAnsi="Arial" w:cs="Arial"/>
                <w:sz w:val="24"/>
                <w:szCs w:val="24"/>
              </w:rPr>
            </w:pPr>
          </w:p>
          <w:p w:rsidR="005168FA" w:rsidRPr="0061107A" w:rsidRDefault="005168FA" w:rsidP="0061107A">
            <w:pPr>
              <w:pStyle w:val="ListParagraph"/>
              <w:ind w:left="459"/>
              <w:jc w:val="both"/>
              <w:rPr>
                <w:rFonts w:ascii="Arial" w:hAnsi="Arial" w:cs="Arial"/>
                <w:sz w:val="24"/>
                <w:szCs w:val="24"/>
              </w:rPr>
            </w:pPr>
          </w:p>
          <w:p w:rsidR="005168FA" w:rsidRPr="0061107A" w:rsidRDefault="005168FA" w:rsidP="0061107A">
            <w:pPr>
              <w:pStyle w:val="ListParagraph"/>
              <w:ind w:left="459"/>
              <w:jc w:val="both"/>
              <w:rPr>
                <w:rFonts w:ascii="Arial" w:hAnsi="Arial" w:cs="Arial"/>
                <w:sz w:val="24"/>
                <w:szCs w:val="24"/>
              </w:rPr>
            </w:pPr>
          </w:p>
          <w:p w:rsidR="005168FA" w:rsidRPr="0061107A" w:rsidRDefault="005168FA" w:rsidP="0061107A">
            <w:pPr>
              <w:pStyle w:val="ListParagraph"/>
              <w:ind w:left="459"/>
              <w:jc w:val="both"/>
              <w:rPr>
                <w:rFonts w:ascii="Arial" w:hAnsi="Arial" w:cs="Arial"/>
                <w:sz w:val="24"/>
                <w:szCs w:val="24"/>
              </w:rPr>
            </w:pPr>
          </w:p>
          <w:p w:rsidR="005168FA" w:rsidRPr="0061107A" w:rsidRDefault="005168FA" w:rsidP="0061107A">
            <w:pPr>
              <w:pStyle w:val="ListParagraph"/>
              <w:ind w:left="459"/>
              <w:jc w:val="both"/>
              <w:rPr>
                <w:rFonts w:ascii="Arial" w:hAnsi="Arial" w:cs="Arial"/>
                <w:sz w:val="24"/>
                <w:szCs w:val="24"/>
              </w:rPr>
            </w:pPr>
          </w:p>
          <w:p w:rsidR="005168FA" w:rsidRPr="0061107A" w:rsidRDefault="004572F4" w:rsidP="0061107A">
            <w:pPr>
              <w:pStyle w:val="ListParagraph"/>
              <w:numPr>
                <w:ilvl w:val="0"/>
                <w:numId w:val="2"/>
              </w:numPr>
              <w:ind w:left="459" w:hanging="459"/>
              <w:jc w:val="both"/>
              <w:rPr>
                <w:rFonts w:ascii="Arial" w:hAnsi="Arial" w:cs="Arial"/>
                <w:sz w:val="24"/>
                <w:szCs w:val="24"/>
              </w:rPr>
            </w:pPr>
            <w:r>
              <w:rPr>
                <w:rFonts w:ascii="Arial" w:hAnsi="Arial" w:cs="Arial"/>
                <w:sz w:val="24"/>
                <w:szCs w:val="24"/>
              </w:rPr>
              <w:t xml:space="preserve">Recommendation not accepted. </w:t>
            </w:r>
            <w:r w:rsidR="005168FA" w:rsidRPr="0061107A">
              <w:rPr>
                <w:rFonts w:ascii="Arial" w:hAnsi="Arial" w:cs="Arial"/>
                <w:sz w:val="24"/>
                <w:szCs w:val="24"/>
              </w:rPr>
              <w:t>“Local market” is not defined in the Bill.</w:t>
            </w:r>
            <w:r>
              <w:rPr>
                <w:rFonts w:ascii="Arial" w:hAnsi="Arial" w:cs="Arial"/>
                <w:sz w:val="24"/>
                <w:szCs w:val="24"/>
              </w:rPr>
              <w:t xml:space="preserve"> The Bill is not intended to regulate local retailers as by definition they are not agents</w:t>
            </w:r>
          </w:p>
          <w:p w:rsidR="005168FA" w:rsidRPr="0061107A" w:rsidRDefault="005168FA" w:rsidP="0061107A">
            <w:pPr>
              <w:pStyle w:val="ListParagraph"/>
              <w:jc w:val="both"/>
              <w:rPr>
                <w:rFonts w:ascii="Arial" w:hAnsi="Arial" w:cs="Arial"/>
                <w:sz w:val="24"/>
                <w:szCs w:val="24"/>
              </w:rPr>
            </w:pPr>
          </w:p>
          <w:p w:rsidR="005168FA" w:rsidRPr="0061107A" w:rsidRDefault="005168FA" w:rsidP="0061107A">
            <w:pPr>
              <w:jc w:val="both"/>
              <w:rPr>
                <w:rFonts w:ascii="Arial" w:hAnsi="Arial" w:cs="Arial"/>
                <w:sz w:val="24"/>
                <w:szCs w:val="24"/>
              </w:rPr>
            </w:pPr>
          </w:p>
          <w:p w:rsidR="005168FA" w:rsidRPr="0061107A" w:rsidRDefault="004572F4" w:rsidP="0061107A">
            <w:pPr>
              <w:pStyle w:val="ListParagraph"/>
              <w:numPr>
                <w:ilvl w:val="0"/>
                <w:numId w:val="2"/>
              </w:numPr>
              <w:ind w:left="459" w:hanging="459"/>
              <w:jc w:val="both"/>
              <w:rPr>
                <w:rFonts w:ascii="Arial" w:hAnsi="Arial" w:cs="Arial"/>
                <w:sz w:val="24"/>
                <w:szCs w:val="24"/>
              </w:rPr>
            </w:pPr>
            <w:r>
              <w:rPr>
                <w:rFonts w:ascii="Arial" w:hAnsi="Arial" w:cs="Arial"/>
                <w:sz w:val="24"/>
                <w:szCs w:val="24"/>
              </w:rPr>
              <w:t>Recommendation not accepted. A</w:t>
            </w:r>
            <w:r w:rsidR="005168FA" w:rsidRPr="0061107A">
              <w:rPr>
                <w:rFonts w:ascii="Arial" w:hAnsi="Arial" w:cs="Arial"/>
                <w:sz w:val="24"/>
                <w:szCs w:val="24"/>
              </w:rPr>
              <w:t>ny agent who sells produce on behalf of the producer, needs to register with APAC. An export agent shall not be entitled to sell the fresh produce of his principal in the Republic of South Africa unless he has complied with the provisions of section 16 of the Agricultural Produce Agents Act, Act 12 of 1992 to the extent that they apply to the occupation of fresh produce agents [Rule 2(1)].</w:t>
            </w:r>
          </w:p>
          <w:p w:rsidR="005168FA" w:rsidRPr="0061107A" w:rsidRDefault="000A245C" w:rsidP="0061107A">
            <w:pPr>
              <w:pStyle w:val="ListParagraph"/>
              <w:numPr>
                <w:ilvl w:val="0"/>
                <w:numId w:val="2"/>
              </w:numPr>
              <w:ind w:left="459" w:hanging="459"/>
              <w:jc w:val="both"/>
              <w:rPr>
                <w:rFonts w:ascii="Arial" w:hAnsi="Arial" w:cs="Arial"/>
                <w:sz w:val="24"/>
                <w:szCs w:val="24"/>
              </w:rPr>
            </w:pPr>
            <w:r>
              <w:rPr>
                <w:rFonts w:ascii="Arial" w:hAnsi="Arial" w:cs="Arial"/>
                <w:sz w:val="24"/>
                <w:szCs w:val="24"/>
              </w:rPr>
              <w:t>Recommendation not accepted. A</w:t>
            </w:r>
            <w:r w:rsidR="005168FA" w:rsidRPr="0061107A">
              <w:rPr>
                <w:rFonts w:ascii="Arial" w:hAnsi="Arial" w:cs="Arial"/>
                <w:sz w:val="24"/>
                <w:szCs w:val="24"/>
              </w:rPr>
              <w:t>n agent is someone who hol</w:t>
            </w:r>
            <w:r>
              <w:rPr>
                <w:rFonts w:ascii="Arial" w:hAnsi="Arial" w:cs="Arial"/>
                <w:sz w:val="24"/>
                <w:szCs w:val="24"/>
              </w:rPr>
              <w:t>ds and</w:t>
            </w:r>
            <w:r w:rsidR="005168FA" w:rsidRPr="0061107A">
              <w:rPr>
                <w:rFonts w:ascii="Arial" w:hAnsi="Arial" w:cs="Arial"/>
                <w:sz w:val="24"/>
                <w:szCs w:val="24"/>
              </w:rPr>
              <w:t xml:space="preserve"> sells agricultural produce on behalf of another.</w:t>
            </w:r>
          </w:p>
          <w:p w:rsidR="005168FA" w:rsidRPr="0061107A" w:rsidRDefault="005168FA" w:rsidP="0061107A">
            <w:pPr>
              <w:jc w:val="both"/>
              <w:rPr>
                <w:rFonts w:ascii="Arial" w:hAnsi="Arial" w:cs="Arial"/>
                <w:sz w:val="24"/>
                <w:szCs w:val="24"/>
              </w:rPr>
            </w:pPr>
          </w:p>
          <w:p w:rsidR="005168FA" w:rsidRPr="0061107A" w:rsidRDefault="005168FA" w:rsidP="0061107A">
            <w:pPr>
              <w:jc w:val="both"/>
              <w:rPr>
                <w:rFonts w:ascii="Arial" w:hAnsi="Arial" w:cs="Arial"/>
                <w:sz w:val="24"/>
                <w:szCs w:val="24"/>
              </w:rPr>
            </w:pPr>
          </w:p>
          <w:p w:rsidR="005168FA" w:rsidRPr="0061107A" w:rsidRDefault="005168FA" w:rsidP="0061107A">
            <w:pPr>
              <w:jc w:val="both"/>
              <w:rPr>
                <w:rFonts w:ascii="Arial" w:hAnsi="Arial" w:cs="Arial"/>
                <w:sz w:val="24"/>
                <w:szCs w:val="24"/>
              </w:rPr>
            </w:pPr>
          </w:p>
          <w:p w:rsidR="005168FA" w:rsidRPr="0061107A" w:rsidRDefault="000A245C" w:rsidP="0061107A">
            <w:pPr>
              <w:pStyle w:val="ListParagraph"/>
              <w:numPr>
                <w:ilvl w:val="0"/>
                <w:numId w:val="2"/>
              </w:numPr>
              <w:ind w:left="459" w:hanging="459"/>
              <w:jc w:val="both"/>
              <w:rPr>
                <w:rFonts w:ascii="Arial" w:hAnsi="Arial" w:cs="Arial"/>
                <w:sz w:val="24"/>
                <w:szCs w:val="24"/>
              </w:rPr>
            </w:pPr>
            <w:r>
              <w:rPr>
                <w:rFonts w:ascii="Arial" w:hAnsi="Arial" w:cs="Arial"/>
                <w:sz w:val="24"/>
                <w:szCs w:val="24"/>
              </w:rPr>
              <w:t xml:space="preserve">Recommendation not accepted. </w:t>
            </w:r>
            <w:r w:rsidR="005168FA" w:rsidRPr="0061107A">
              <w:rPr>
                <w:rFonts w:ascii="Arial" w:hAnsi="Arial" w:cs="Arial"/>
                <w:sz w:val="24"/>
                <w:szCs w:val="24"/>
              </w:rPr>
              <w:t>The definition of an agent</w:t>
            </w:r>
            <w:r w:rsidR="00570572">
              <w:rPr>
                <w:rFonts w:ascii="Arial" w:hAnsi="Arial" w:cs="Arial"/>
                <w:sz w:val="24"/>
                <w:szCs w:val="24"/>
              </w:rPr>
              <w:t xml:space="preserve"> </w:t>
            </w:r>
            <w:r w:rsidR="00570572" w:rsidRPr="00C31348">
              <w:rPr>
                <w:rFonts w:ascii="Arial" w:hAnsi="Arial" w:cs="Arial"/>
                <w:sz w:val="24"/>
                <w:szCs w:val="24"/>
              </w:rPr>
              <w:t>doe</w:t>
            </w:r>
            <w:r w:rsidR="00C31348" w:rsidRPr="00C31348">
              <w:rPr>
                <w:rFonts w:ascii="Arial" w:hAnsi="Arial" w:cs="Arial"/>
                <w:sz w:val="24"/>
                <w:szCs w:val="24"/>
              </w:rPr>
              <w:t>s</w:t>
            </w:r>
            <w:r w:rsidR="005168FA" w:rsidRPr="00C31348">
              <w:rPr>
                <w:rFonts w:ascii="Arial" w:hAnsi="Arial" w:cs="Arial"/>
                <w:sz w:val="24"/>
                <w:szCs w:val="24"/>
              </w:rPr>
              <w:t xml:space="preserve"> </w:t>
            </w:r>
            <w:r w:rsidR="005168FA" w:rsidRPr="0061107A">
              <w:rPr>
                <w:rFonts w:ascii="Arial" w:hAnsi="Arial" w:cs="Arial"/>
                <w:sz w:val="24"/>
                <w:szCs w:val="24"/>
              </w:rPr>
              <w:t xml:space="preserve">not include grower exporter. </w:t>
            </w:r>
          </w:p>
          <w:p w:rsidR="005168FA" w:rsidRPr="0061107A" w:rsidRDefault="005168FA" w:rsidP="0061107A">
            <w:pPr>
              <w:jc w:val="both"/>
              <w:rPr>
                <w:rFonts w:ascii="Arial" w:hAnsi="Arial" w:cs="Arial"/>
                <w:sz w:val="24"/>
                <w:szCs w:val="24"/>
              </w:rPr>
            </w:pPr>
          </w:p>
        </w:tc>
      </w:tr>
      <w:tr w:rsidR="005168FA" w:rsidRPr="00853897" w:rsidTr="005A6B9C">
        <w:tc>
          <w:tcPr>
            <w:tcW w:w="377" w:type="pct"/>
            <w:vMerge/>
          </w:tcPr>
          <w:p w:rsidR="005168FA" w:rsidRPr="0061107A" w:rsidRDefault="005168FA" w:rsidP="0061107A">
            <w:pPr>
              <w:jc w:val="both"/>
              <w:rPr>
                <w:rFonts w:ascii="Arial" w:hAnsi="Arial" w:cs="Arial"/>
                <w:sz w:val="24"/>
                <w:szCs w:val="24"/>
              </w:rPr>
            </w:pPr>
          </w:p>
        </w:tc>
        <w:tc>
          <w:tcPr>
            <w:tcW w:w="871" w:type="pct"/>
            <w:vMerge/>
          </w:tcPr>
          <w:p w:rsidR="005168FA" w:rsidRPr="0061107A" w:rsidRDefault="005168FA" w:rsidP="0061107A">
            <w:pPr>
              <w:jc w:val="both"/>
              <w:rPr>
                <w:rFonts w:ascii="Arial" w:hAnsi="Arial" w:cs="Arial"/>
                <w:sz w:val="24"/>
                <w:szCs w:val="24"/>
              </w:rPr>
            </w:pPr>
          </w:p>
        </w:tc>
        <w:tc>
          <w:tcPr>
            <w:tcW w:w="2556" w:type="pct"/>
          </w:tcPr>
          <w:p w:rsidR="005168FA" w:rsidRPr="0061107A" w:rsidRDefault="005168FA" w:rsidP="0061107A">
            <w:pPr>
              <w:pStyle w:val="ListParagraph"/>
              <w:numPr>
                <w:ilvl w:val="0"/>
                <w:numId w:val="11"/>
              </w:numPr>
              <w:ind w:left="408" w:hanging="425"/>
              <w:jc w:val="both"/>
              <w:rPr>
                <w:rFonts w:ascii="Arial" w:hAnsi="Arial" w:cs="Arial"/>
                <w:sz w:val="24"/>
                <w:szCs w:val="24"/>
              </w:rPr>
            </w:pPr>
            <w:r w:rsidRPr="0061107A">
              <w:rPr>
                <w:rFonts w:ascii="Arial" w:hAnsi="Arial" w:cs="Arial"/>
                <w:sz w:val="24"/>
                <w:szCs w:val="24"/>
              </w:rPr>
              <w:t xml:space="preserve">The proposed amendment to the definition of “export agent” fails to take into consideration the various forms that transactions and business arrangements may take, such as consignment, fixed price and minimum guaranteed price. The risks associated with these various forms of transactions vary in nature. If all risk of profit and loss is to remain with the producer, this would effectively exclude consignment transactions. </w:t>
            </w:r>
          </w:p>
        </w:tc>
        <w:tc>
          <w:tcPr>
            <w:tcW w:w="1196" w:type="pct"/>
          </w:tcPr>
          <w:p w:rsidR="005168FA" w:rsidRPr="0061107A" w:rsidRDefault="000A245C" w:rsidP="0061107A">
            <w:pPr>
              <w:pStyle w:val="ListParagraph"/>
              <w:numPr>
                <w:ilvl w:val="0"/>
                <w:numId w:val="12"/>
              </w:numPr>
              <w:ind w:left="459" w:hanging="425"/>
              <w:jc w:val="both"/>
              <w:rPr>
                <w:rFonts w:ascii="Arial" w:hAnsi="Arial" w:cs="Arial"/>
                <w:sz w:val="24"/>
                <w:szCs w:val="24"/>
              </w:rPr>
            </w:pPr>
            <w:r>
              <w:rPr>
                <w:rFonts w:ascii="Arial" w:hAnsi="Arial" w:cs="Arial"/>
                <w:sz w:val="24"/>
                <w:szCs w:val="24"/>
              </w:rPr>
              <w:t xml:space="preserve">Recommendation not accepted. </w:t>
            </w:r>
            <w:r w:rsidR="005168FA" w:rsidRPr="0061107A">
              <w:rPr>
                <w:rFonts w:ascii="Arial" w:hAnsi="Arial" w:cs="Arial"/>
                <w:sz w:val="24"/>
                <w:szCs w:val="24"/>
              </w:rPr>
              <w:t>The Bill intends to regulate the conduct of agents in order to protect producers. The Bill does not intend to prescribe various methods of transactions</w:t>
            </w:r>
            <w:r w:rsidR="00570572">
              <w:rPr>
                <w:rFonts w:ascii="Arial" w:hAnsi="Arial" w:cs="Arial"/>
                <w:sz w:val="24"/>
                <w:szCs w:val="24"/>
              </w:rPr>
              <w:t>.</w:t>
            </w:r>
          </w:p>
        </w:tc>
      </w:tr>
      <w:tr w:rsidR="005168FA" w:rsidRPr="00853897" w:rsidTr="005A6B9C">
        <w:tc>
          <w:tcPr>
            <w:tcW w:w="377" w:type="pct"/>
            <w:vMerge/>
          </w:tcPr>
          <w:p w:rsidR="005168FA" w:rsidRPr="0061107A" w:rsidRDefault="005168FA" w:rsidP="0061107A">
            <w:pPr>
              <w:jc w:val="both"/>
              <w:rPr>
                <w:rFonts w:ascii="Arial" w:hAnsi="Arial" w:cs="Arial"/>
                <w:sz w:val="24"/>
                <w:szCs w:val="24"/>
              </w:rPr>
            </w:pPr>
          </w:p>
        </w:tc>
        <w:tc>
          <w:tcPr>
            <w:tcW w:w="871" w:type="pct"/>
            <w:vMerge/>
          </w:tcPr>
          <w:p w:rsidR="005168FA" w:rsidRPr="0061107A" w:rsidRDefault="005168FA" w:rsidP="0061107A">
            <w:pPr>
              <w:jc w:val="both"/>
              <w:rPr>
                <w:rFonts w:ascii="Arial" w:hAnsi="Arial" w:cs="Arial"/>
                <w:sz w:val="24"/>
                <w:szCs w:val="24"/>
              </w:rPr>
            </w:pPr>
          </w:p>
        </w:tc>
        <w:tc>
          <w:tcPr>
            <w:tcW w:w="2556" w:type="pct"/>
          </w:tcPr>
          <w:p w:rsidR="005168FA" w:rsidRPr="0061107A" w:rsidRDefault="005168FA" w:rsidP="0061107A">
            <w:pPr>
              <w:pStyle w:val="ListParagraph"/>
              <w:numPr>
                <w:ilvl w:val="0"/>
                <w:numId w:val="15"/>
              </w:numPr>
              <w:ind w:left="408" w:hanging="408"/>
              <w:jc w:val="both"/>
              <w:rPr>
                <w:rFonts w:ascii="Arial" w:hAnsi="Arial" w:cs="Arial"/>
                <w:sz w:val="24"/>
                <w:szCs w:val="24"/>
              </w:rPr>
            </w:pPr>
            <w:r w:rsidRPr="0061107A">
              <w:rPr>
                <w:rFonts w:ascii="Arial" w:hAnsi="Arial" w:cs="Arial"/>
                <w:sz w:val="24"/>
                <w:szCs w:val="24"/>
              </w:rPr>
              <w:t>As it stands the definition is still confusing. It appears to be so all-encompassing that it will include almost every person in the country that handles fruit which will mean any enforcement would be impossible to implement and will result in enormous “double” costs being incurred where fruit is handled or sold between different agents.</w:t>
            </w:r>
          </w:p>
        </w:tc>
        <w:tc>
          <w:tcPr>
            <w:tcW w:w="1196" w:type="pct"/>
          </w:tcPr>
          <w:p w:rsidR="005168FA" w:rsidRPr="0061107A" w:rsidRDefault="000A245C" w:rsidP="0061107A">
            <w:pPr>
              <w:pStyle w:val="ListParagraph"/>
              <w:numPr>
                <w:ilvl w:val="0"/>
                <w:numId w:val="16"/>
              </w:numPr>
              <w:ind w:left="459" w:hanging="425"/>
              <w:jc w:val="both"/>
              <w:rPr>
                <w:rFonts w:ascii="Arial" w:hAnsi="Arial" w:cs="Arial"/>
                <w:sz w:val="24"/>
                <w:szCs w:val="24"/>
              </w:rPr>
            </w:pPr>
            <w:r>
              <w:rPr>
                <w:rFonts w:ascii="Arial" w:hAnsi="Arial" w:cs="Arial"/>
                <w:sz w:val="24"/>
                <w:szCs w:val="24"/>
              </w:rPr>
              <w:t xml:space="preserve">Recommendation not accepted. </w:t>
            </w:r>
            <w:r w:rsidR="00570572">
              <w:rPr>
                <w:rFonts w:ascii="Arial" w:hAnsi="Arial" w:cs="Arial"/>
                <w:sz w:val="24"/>
                <w:szCs w:val="24"/>
              </w:rPr>
              <w:t>A</w:t>
            </w:r>
            <w:r w:rsidR="005168FA" w:rsidRPr="0061107A">
              <w:rPr>
                <w:rFonts w:ascii="Arial" w:hAnsi="Arial" w:cs="Arial"/>
                <w:sz w:val="24"/>
                <w:szCs w:val="24"/>
              </w:rPr>
              <w:t xml:space="preserve">n agent is someone who holds </w:t>
            </w:r>
            <w:r>
              <w:rPr>
                <w:rFonts w:ascii="Arial" w:hAnsi="Arial" w:cs="Arial"/>
                <w:sz w:val="24"/>
                <w:szCs w:val="24"/>
              </w:rPr>
              <w:t>and</w:t>
            </w:r>
            <w:r w:rsidR="005168FA" w:rsidRPr="0061107A">
              <w:rPr>
                <w:rFonts w:ascii="Arial" w:hAnsi="Arial" w:cs="Arial"/>
                <w:sz w:val="24"/>
                <w:szCs w:val="24"/>
              </w:rPr>
              <w:t xml:space="preserve"> sells agricultural produce on behalf of another</w:t>
            </w:r>
            <w:r w:rsidR="00570572">
              <w:rPr>
                <w:rFonts w:ascii="Arial" w:hAnsi="Arial" w:cs="Arial"/>
                <w:sz w:val="24"/>
                <w:szCs w:val="24"/>
              </w:rPr>
              <w:t>.</w:t>
            </w:r>
          </w:p>
        </w:tc>
      </w:tr>
      <w:tr w:rsidR="005168FA" w:rsidRPr="00853897" w:rsidTr="005A6B9C">
        <w:tc>
          <w:tcPr>
            <w:tcW w:w="377" w:type="pct"/>
            <w:vMerge/>
          </w:tcPr>
          <w:p w:rsidR="005168FA" w:rsidRPr="0061107A" w:rsidRDefault="005168FA" w:rsidP="0061107A">
            <w:pPr>
              <w:jc w:val="both"/>
              <w:rPr>
                <w:rFonts w:ascii="Arial" w:hAnsi="Arial" w:cs="Arial"/>
                <w:sz w:val="24"/>
                <w:szCs w:val="24"/>
              </w:rPr>
            </w:pPr>
          </w:p>
        </w:tc>
        <w:tc>
          <w:tcPr>
            <w:tcW w:w="871" w:type="pct"/>
            <w:vMerge/>
          </w:tcPr>
          <w:p w:rsidR="005168FA" w:rsidRPr="0061107A" w:rsidRDefault="005168FA" w:rsidP="0061107A">
            <w:pPr>
              <w:jc w:val="both"/>
              <w:rPr>
                <w:rFonts w:ascii="Arial" w:hAnsi="Arial" w:cs="Arial"/>
                <w:sz w:val="24"/>
                <w:szCs w:val="24"/>
              </w:rPr>
            </w:pPr>
          </w:p>
        </w:tc>
        <w:tc>
          <w:tcPr>
            <w:tcW w:w="2556" w:type="pct"/>
          </w:tcPr>
          <w:p w:rsidR="005168FA" w:rsidRPr="0061107A" w:rsidRDefault="005168FA" w:rsidP="0061107A">
            <w:pPr>
              <w:pStyle w:val="ListParagraph"/>
              <w:numPr>
                <w:ilvl w:val="0"/>
                <w:numId w:val="17"/>
              </w:numPr>
              <w:ind w:left="408" w:hanging="425"/>
              <w:jc w:val="both"/>
              <w:rPr>
                <w:rFonts w:ascii="Arial" w:hAnsi="Arial" w:cs="Arial"/>
                <w:sz w:val="24"/>
                <w:szCs w:val="24"/>
              </w:rPr>
            </w:pPr>
            <w:r w:rsidRPr="0061107A">
              <w:rPr>
                <w:rFonts w:ascii="Arial" w:hAnsi="Arial" w:cs="Arial"/>
                <w:sz w:val="24"/>
                <w:szCs w:val="24"/>
              </w:rPr>
              <w:t>The proposed amendments to the definitions of “export agent” at clause 1(e), to “fresh produce agent “at clause 1 (f) and to “livestock agent” at clause 1(g) providing that “the risk of profit or loss at all times remains with the principal”, requires clarity. It is critical that the extent of passing of risk of profit or loss should be clarified.</w:t>
            </w:r>
          </w:p>
        </w:tc>
        <w:tc>
          <w:tcPr>
            <w:tcW w:w="1196" w:type="pct"/>
          </w:tcPr>
          <w:p w:rsidR="005168FA" w:rsidRPr="0061107A" w:rsidRDefault="000A7B07" w:rsidP="0061107A">
            <w:pPr>
              <w:pStyle w:val="ListParagraph"/>
              <w:numPr>
                <w:ilvl w:val="0"/>
                <w:numId w:val="18"/>
              </w:numPr>
              <w:ind w:left="459" w:hanging="459"/>
              <w:jc w:val="both"/>
              <w:rPr>
                <w:rFonts w:ascii="Arial" w:hAnsi="Arial" w:cs="Arial"/>
                <w:sz w:val="24"/>
                <w:szCs w:val="24"/>
              </w:rPr>
            </w:pPr>
            <w:r>
              <w:rPr>
                <w:rFonts w:ascii="Arial" w:hAnsi="Arial" w:cs="Arial"/>
                <w:sz w:val="24"/>
                <w:szCs w:val="24"/>
              </w:rPr>
              <w:t>Recommendation not accepted. The c</w:t>
            </w:r>
            <w:r w:rsidR="005168FA" w:rsidRPr="0061107A">
              <w:rPr>
                <w:rFonts w:ascii="Arial" w:hAnsi="Arial" w:cs="Arial"/>
                <w:sz w:val="24"/>
                <w:szCs w:val="24"/>
              </w:rPr>
              <w:t xml:space="preserve">omment </w:t>
            </w:r>
            <w:r>
              <w:rPr>
                <w:rFonts w:ascii="Arial" w:hAnsi="Arial" w:cs="Arial"/>
                <w:sz w:val="24"/>
                <w:szCs w:val="24"/>
              </w:rPr>
              <w:t xml:space="preserve">is </w:t>
            </w:r>
            <w:r w:rsidR="005168FA" w:rsidRPr="0061107A">
              <w:rPr>
                <w:rFonts w:ascii="Arial" w:hAnsi="Arial" w:cs="Arial"/>
                <w:sz w:val="24"/>
                <w:szCs w:val="24"/>
              </w:rPr>
              <w:t>unclear. The risk of profit or loss is at all times with the principal.</w:t>
            </w:r>
          </w:p>
        </w:tc>
      </w:tr>
      <w:tr w:rsidR="005168FA" w:rsidRPr="00853897" w:rsidTr="005A6B9C">
        <w:tc>
          <w:tcPr>
            <w:tcW w:w="377" w:type="pct"/>
            <w:vMerge/>
          </w:tcPr>
          <w:p w:rsidR="005168FA" w:rsidRPr="0061107A" w:rsidRDefault="005168FA" w:rsidP="0061107A">
            <w:pPr>
              <w:jc w:val="both"/>
              <w:rPr>
                <w:rFonts w:ascii="Arial" w:hAnsi="Arial" w:cs="Arial"/>
                <w:sz w:val="24"/>
                <w:szCs w:val="24"/>
              </w:rPr>
            </w:pPr>
          </w:p>
        </w:tc>
        <w:tc>
          <w:tcPr>
            <w:tcW w:w="871" w:type="pct"/>
            <w:vMerge/>
          </w:tcPr>
          <w:p w:rsidR="005168FA" w:rsidRPr="0061107A" w:rsidRDefault="005168FA" w:rsidP="0061107A">
            <w:pPr>
              <w:jc w:val="both"/>
              <w:rPr>
                <w:rFonts w:ascii="Arial" w:hAnsi="Arial" w:cs="Arial"/>
                <w:sz w:val="24"/>
                <w:szCs w:val="24"/>
              </w:rPr>
            </w:pPr>
          </w:p>
        </w:tc>
        <w:tc>
          <w:tcPr>
            <w:tcW w:w="2556" w:type="pct"/>
          </w:tcPr>
          <w:p w:rsidR="005168FA" w:rsidRPr="0061107A" w:rsidRDefault="005168FA" w:rsidP="0061107A">
            <w:pPr>
              <w:pStyle w:val="ListParagraph"/>
              <w:numPr>
                <w:ilvl w:val="0"/>
                <w:numId w:val="52"/>
              </w:numPr>
              <w:ind w:left="413" w:hanging="413"/>
              <w:jc w:val="both"/>
              <w:rPr>
                <w:rFonts w:ascii="Arial" w:hAnsi="Arial" w:cs="Arial"/>
                <w:sz w:val="24"/>
                <w:szCs w:val="24"/>
              </w:rPr>
            </w:pPr>
            <w:r w:rsidRPr="0061107A">
              <w:rPr>
                <w:rFonts w:ascii="Arial" w:hAnsi="Arial" w:cs="Arial"/>
                <w:sz w:val="24"/>
                <w:szCs w:val="24"/>
              </w:rPr>
              <w:t>We therefore propose that a clarifying provision be provided on the extent of passing of risk of profit or loss in relation to the above provisions. The following wording could be considered in reference to the definition of an export agent for instance - “For the sake of clarity it is recorded that where all risk of profit or loss pass to the exporter (save for risk of inherent quality/hidden/dormant defect) the exporter shall not be regarded as an agent for the purpose of such sale”.</w:t>
            </w:r>
          </w:p>
        </w:tc>
        <w:tc>
          <w:tcPr>
            <w:tcW w:w="1196" w:type="pct"/>
          </w:tcPr>
          <w:p w:rsidR="005168FA" w:rsidRPr="0061107A" w:rsidRDefault="000A7B07" w:rsidP="0061107A">
            <w:pPr>
              <w:pStyle w:val="ListParagraph"/>
              <w:numPr>
                <w:ilvl w:val="0"/>
                <w:numId w:val="53"/>
              </w:numPr>
              <w:ind w:left="384" w:hanging="384"/>
              <w:jc w:val="both"/>
              <w:rPr>
                <w:rFonts w:ascii="Arial" w:hAnsi="Arial" w:cs="Arial"/>
                <w:sz w:val="24"/>
                <w:szCs w:val="24"/>
              </w:rPr>
            </w:pPr>
            <w:r>
              <w:rPr>
                <w:rFonts w:ascii="Arial" w:hAnsi="Arial" w:cs="Arial"/>
                <w:sz w:val="24"/>
                <w:szCs w:val="24"/>
              </w:rPr>
              <w:t xml:space="preserve">Recommendation is not accepted. </w:t>
            </w:r>
            <w:r w:rsidR="005168FA" w:rsidRPr="0061107A">
              <w:rPr>
                <w:rFonts w:ascii="Arial" w:hAnsi="Arial" w:cs="Arial"/>
                <w:sz w:val="24"/>
                <w:szCs w:val="24"/>
              </w:rPr>
              <w:t xml:space="preserve">The Bill is specific in stating an export agent or agent will be </w:t>
            </w:r>
            <w:r>
              <w:rPr>
                <w:rFonts w:ascii="Arial" w:hAnsi="Arial" w:cs="Arial"/>
                <w:sz w:val="24"/>
                <w:szCs w:val="24"/>
              </w:rPr>
              <w:t xml:space="preserve">a </w:t>
            </w:r>
            <w:r w:rsidR="005168FA" w:rsidRPr="0061107A">
              <w:rPr>
                <w:rFonts w:ascii="Arial" w:hAnsi="Arial" w:cs="Arial"/>
                <w:sz w:val="24"/>
                <w:szCs w:val="24"/>
              </w:rPr>
              <w:t xml:space="preserve">person acting on behalf of </w:t>
            </w:r>
            <w:r>
              <w:rPr>
                <w:rFonts w:ascii="Arial" w:hAnsi="Arial" w:cs="Arial"/>
                <w:sz w:val="24"/>
                <w:szCs w:val="24"/>
              </w:rPr>
              <w:t>a</w:t>
            </w:r>
            <w:r w:rsidR="005168FA" w:rsidRPr="0061107A">
              <w:rPr>
                <w:rFonts w:ascii="Arial" w:hAnsi="Arial" w:cs="Arial"/>
                <w:sz w:val="24"/>
                <w:szCs w:val="24"/>
              </w:rPr>
              <w:t xml:space="preserve"> principal in which the risk of profit or loss remains with the principal</w:t>
            </w:r>
            <w:r w:rsidR="00570572">
              <w:rPr>
                <w:rFonts w:ascii="Arial" w:hAnsi="Arial" w:cs="Arial"/>
                <w:sz w:val="24"/>
                <w:szCs w:val="24"/>
              </w:rPr>
              <w:t>.</w:t>
            </w:r>
          </w:p>
        </w:tc>
      </w:tr>
      <w:tr w:rsidR="005168FA" w:rsidRPr="00853897" w:rsidTr="005A6B9C">
        <w:tc>
          <w:tcPr>
            <w:tcW w:w="377" w:type="pct"/>
            <w:vMerge/>
          </w:tcPr>
          <w:p w:rsidR="005168FA" w:rsidRPr="0061107A" w:rsidRDefault="005168FA" w:rsidP="0061107A">
            <w:pPr>
              <w:jc w:val="both"/>
              <w:rPr>
                <w:rFonts w:ascii="Arial" w:hAnsi="Arial" w:cs="Arial"/>
                <w:sz w:val="24"/>
                <w:szCs w:val="24"/>
              </w:rPr>
            </w:pPr>
          </w:p>
        </w:tc>
        <w:tc>
          <w:tcPr>
            <w:tcW w:w="871" w:type="pct"/>
            <w:vMerge/>
          </w:tcPr>
          <w:p w:rsidR="005168FA" w:rsidRPr="0061107A" w:rsidRDefault="005168FA" w:rsidP="0061107A">
            <w:pPr>
              <w:jc w:val="both"/>
              <w:rPr>
                <w:rFonts w:ascii="Arial" w:hAnsi="Arial" w:cs="Arial"/>
                <w:sz w:val="24"/>
                <w:szCs w:val="24"/>
              </w:rPr>
            </w:pPr>
          </w:p>
        </w:tc>
        <w:tc>
          <w:tcPr>
            <w:tcW w:w="2556" w:type="pct"/>
          </w:tcPr>
          <w:p w:rsidR="005168FA" w:rsidRPr="0061107A" w:rsidRDefault="005168FA" w:rsidP="0061107A">
            <w:pPr>
              <w:pStyle w:val="ListParagraph"/>
              <w:numPr>
                <w:ilvl w:val="0"/>
                <w:numId w:val="54"/>
              </w:numPr>
              <w:ind w:left="413" w:hanging="413"/>
              <w:jc w:val="both"/>
              <w:rPr>
                <w:rFonts w:ascii="Arial" w:hAnsi="Arial" w:cs="Arial"/>
                <w:sz w:val="24"/>
                <w:szCs w:val="24"/>
              </w:rPr>
            </w:pPr>
            <w:r w:rsidRPr="0061107A">
              <w:rPr>
                <w:rFonts w:ascii="Arial" w:hAnsi="Arial" w:cs="Arial"/>
                <w:sz w:val="24"/>
                <w:szCs w:val="24"/>
              </w:rPr>
              <w:t>Furthermore, in relation to the definition of “export agent” at clause 1(e) we propose the insertion of the words “of sales proceeds realised on consignment” after the word “loss” and before the words “at all time”.</w:t>
            </w:r>
          </w:p>
        </w:tc>
        <w:tc>
          <w:tcPr>
            <w:tcW w:w="1196" w:type="pct"/>
          </w:tcPr>
          <w:p w:rsidR="005168FA" w:rsidRPr="00EE7D87" w:rsidRDefault="00EE7D87" w:rsidP="00EE7D87">
            <w:pPr>
              <w:jc w:val="both"/>
              <w:rPr>
                <w:rFonts w:ascii="Arial" w:hAnsi="Arial" w:cs="Arial"/>
                <w:sz w:val="24"/>
                <w:szCs w:val="24"/>
              </w:rPr>
            </w:pPr>
            <w:r>
              <w:rPr>
                <w:rFonts w:ascii="Arial" w:hAnsi="Arial" w:cs="Arial"/>
                <w:sz w:val="24"/>
                <w:szCs w:val="24"/>
              </w:rPr>
              <w:t>(i)Response same as above</w:t>
            </w:r>
          </w:p>
        </w:tc>
      </w:tr>
      <w:tr w:rsidR="005168FA" w:rsidRPr="00853897" w:rsidTr="005A6B9C">
        <w:tc>
          <w:tcPr>
            <w:tcW w:w="377" w:type="pct"/>
            <w:vMerge/>
          </w:tcPr>
          <w:p w:rsidR="005168FA" w:rsidRPr="0061107A" w:rsidRDefault="005168FA" w:rsidP="0061107A">
            <w:pPr>
              <w:jc w:val="both"/>
              <w:rPr>
                <w:rFonts w:ascii="Arial" w:hAnsi="Arial" w:cs="Arial"/>
                <w:sz w:val="24"/>
                <w:szCs w:val="24"/>
              </w:rPr>
            </w:pPr>
          </w:p>
        </w:tc>
        <w:tc>
          <w:tcPr>
            <w:tcW w:w="871" w:type="pct"/>
            <w:vMerge/>
          </w:tcPr>
          <w:p w:rsidR="005168FA" w:rsidRPr="0061107A" w:rsidRDefault="005168FA" w:rsidP="0061107A">
            <w:pPr>
              <w:jc w:val="both"/>
              <w:rPr>
                <w:rFonts w:ascii="Arial" w:hAnsi="Arial" w:cs="Arial"/>
                <w:sz w:val="24"/>
                <w:szCs w:val="24"/>
              </w:rPr>
            </w:pPr>
          </w:p>
        </w:tc>
        <w:tc>
          <w:tcPr>
            <w:tcW w:w="2556" w:type="pct"/>
          </w:tcPr>
          <w:p w:rsidR="005168FA" w:rsidRPr="0061107A" w:rsidRDefault="007A211C" w:rsidP="0061107A">
            <w:pPr>
              <w:jc w:val="both"/>
              <w:rPr>
                <w:rFonts w:ascii="Arial" w:hAnsi="Arial" w:cs="Arial"/>
                <w:b/>
                <w:sz w:val="24"/>
                <w:szCs w:val="24"/>
              </w:rPr>
            </w:pPr>
            <w:r>
              <w:rPr>
                <w:rFonts w:ascii="Arial" w:hAnsi="Arial" w:cs="Arial"/>
                <w:b/>
                <w:sz w:val="24"/>
                <w:szCs w:val="24"/>
              </w:rPr>
              <w:t>Who qualifie</w:t>
            </w:r>
            <w:r w:rsidR="005168FA" w:rsidRPr="0061107A">
              <w:rPr>
                <w:rFonts w:ascii="Arial" w:hAnsi="Arial" w:cs="Arial"/>
                <w:b/>
                <w:sz w:val="24"/>
                <w:szCs w:val="24"/>
              </w:rPr>
              <w:t>s as an agent?</w:t>
            </w:r>
          </w:p>
          <w:p w:rsidR="005168FA" w:rsidRPr="0061107A" w:rsidRDefault="005168FA" w:rsidP="007A211C">
            <w:pPr>
              <w:pStyle w:val="ListParagraph"/>
              <w:numPr>
                <w:ilvl w:val="0"/>
                <w:numId w:val="9"/>
              </w:numPr>
              <w:ind w:left="408" w:hanging="408"/>
              <w:jc w:val="both"/>
              <w:rPr>
                <w:rFonts w:ascii="Arial" w:hAnsi="Arial" w:cs="Arial"/>
                <w:sz w:val="24"/>
                <w:szCs w:val="24"/>
              </w:rPr>
            </w:pPr>
            <w:r w:rsidRPr="0061107A">
              <w:rPr>
                <w:rFonts w:ascii="Arial" w:hAnsi="Arial" w:cs="Arial"/>
                <w:sz w:val="24"/>
                <w:szCs w:val="24"/>
              </w:rPr>
              <w:t>The definition is in fact too wide, that it means that any entity that trades in a 3</w:t>
            </w:r>
            <w:r w:rsidR="007A211C" w:rsidRPr="007A211C">
              <w:rPr>
                <w:rFonts w:ascii="Arial" w:hAnsi="Arial" w:cs="Arial"/>
                <w:sz w:val="24"/>
                <w:szCs w:val="24"/>
                <w:vertAlign w:val="superscript"/>
              </w:rPr>
              <w:t>rd</w:t>
            </w:r>
            <w:r w:rsidR="007A211C">
              <w:rPr>
                <w:rFonts w:ascii="Arial" w:hAnsi="Arial" w:cs="Arial"/>
                <w:sz w:val="24"/>
                <w:szCs w:val="24"/>
              </w:rPr>
              <w:t xml:space="preserve"> </w:t>
            </w:r>
            <w:r w:rsidRPr="0061107A">
              <w:rPr>
                <w:rFonts w:ascii="Arial" w:hAnsi="Arial" w:cs="Arial"/>
                <w:sz w:val="24"/>
                <w:szCs w:val="24"/>
              </w:rPr>
              <w:t>party fruit will be required to register, from small packages, small grower/ exporters that consolidate volumes, to retailers. It will become so wide ranging that APAC will never have the capacity to manage/ audit the industry.</w:t>
            </w:r>
          </w:p>
        </w:tc>
        <w:tc>
          <w:tcPr>
            <w:tcW w:w="1196" w:type="pct"/>
          </w:tcPr>
          <w:p w:rsidR="005168FA" w:rsidRPr="0061107A" w:rsidRDefault="005168FA" w:rsidP="0061107A">
            <w:pPr>
              <w:jc w:val="both"/>
              <w:rPr>
                <w:rFonts w:ascii="Arial" w:hAnsi="Arial" w:cs="Arial"/>
                <w:sz w:val="24"/>
                <w:szCs w:val="24"/>
              </w:rPr>
            </w:pPr>
          </w:p>
          <w:p w:rsidR="005168FA" w:rsidRPr="0061107A" w:rsidRDefault="00EE7D87" w:rsidP="0061107A">
            <w:pPr>
              <w:pStyle w:val="ListParagraph"/>
              <w:numPr>
                <w:ilvl w:val="0"/>
                <w:numId w:val="10"/>
              </w:numPr>
              <w:ind w:left="459" w:hanging="425"/>
              <w:jc w:val="both"/>
              <w:rPr>
                <w:rFonts w:ascii="Arial" w:hAnsi="Arial" w:cs="Arial"/>
                <w:sz w:val="24"/>
                <w:szCs w:val="24"/>
              </w:rPr>
            </w:pPr>
            <w:r>
              <w:rPr>
                <w:rFonts w:ascii="Arial" w:hAnsi="Arial" w:cs="Arial"/>
                <w:sz w:val="24"/>
                <w:szCs w:val="24"/>
              </w:rPr>
              <w:t xml:space="preserve">Recommendation not accepted. </w:t>
            </w:r>
            <w:r w:rsidR="005168FA" w:rsidRPr="0061107A">
              <w:rPr>
                <w:rFonts w:ascii="Arial" w:hAnsi="Arial" w:cs="Arial"/>
                <w:sz w:val="24"/>
                <w:szCs w:val="24"/>
              </w:rPr>
              <w:t xml:space="preserve">Any grower trading on </w:t>
            </w:r>
            <w:r w:rsidR="00570572" w:rsidRPr="00C31348">
              <w:rPr>
                <w:rFonts w:ascii="Arial" w:hAnsi="Arial" w:cs="Arial"/>
                <w:sz w:val="24"/>
                <w:szCs w:val="24"/>
              </w:rPr>
              <w:t>his/her</w:t>
            </w:r>
            <w:r w:rsidR="005168FA" w:rsidRPr="00C31348">
              <w:rPr>
                <w:rFonts w:ascii="Arial" w:hAnsi="Arial" w:cs="Arial"/>
                <w:sz w:val="24"/>
                <w:szCs w:val="24"/>
              </w:rPr>
              <w:t xml:space="preserve"> </w:t>
            </w:r>
            <w:r w:rsidR="005168FA" w:rsidRPr="0061107A">
              <w:rPr>
                <w:rFonts w:ascii="Arial" w:hAnsi="Arial" w:cs="Arial"/>
                <w:sz w:val="24"/>
                <w:szCs w:val="24"/>
              </w:rPr>
              <w:t xml:space="preserve">own </w:t>
            </w:r>
            <w:r w:rsidR="00570572">
              <w:rPr>
                <w:rFonts w:ascii="Arial" w:hAnsi="Arial" w:cs="Arial"/>
                <w:sz w:val="24"/>
                <w:szCs w:val="24"/>
              </w:rPr>
              <w:t>is</w:t>
            </w:r>
            <w:r w:rsidR="00C31348">
              <w:rPr>
                <w:rFonts w:ascii="Arial" w:hAnsi="Arial" w:cs="Arial"/>
                <w:sz w:val="24"/>
                <w:szCs w:val="24"/>
              </w:rPr>
              <w:t xml:space="preserve"> </w:t>
            </w:r>
            <w:r w:rsidR="005168FA" w:rsidRPr="0061107A">
              <w:rPr>
                <w:rFonts w:ascii="Arial" w:hAnsi="Arial" w:cs="Arial"/>
                <w:sz w:val="24"/>
                <w:szCs w:val="24"/>
              </w:rPr>
              <w:t>not regarded as an agent.</w:t>
            </w:r>
          </w:p>
        </w:tc>
      </w:tr>
      <w:tr w:rsidR="005168FA" w:rsidRPr="00853897" w:rsidTr="005A6B9C">
        <w:tc>
          <w:tcPr>
            <w:tcW w:w="377" w:type="pct"/>
            <w:vMerge/>
          </w:tcPr>
          <w:p w:rsidR="005168FA" w:rsidRPr="0061107A" w:rsidRDefault="005168FA" w:rsidP="0061107A">
            <w:pPr>
              <w:jc w:val="both"/>
              <w:rPr>
                <w:rFonts w:ascii="Arial" w:hAnsi="Arial" w:cs="Arial"/>
                <w:sz w:val="24"/>
                <w:szCs w:val="24"/>
              </w:rPr>
            </w:pPr>
          </w:p>
        </w:tc>
        <w:tc>
          <w:tcPr>
            <w:tcW w:w="871" w:type="pct"/>
            <w:vMerge/>
          </w:tcPr>
          <w:p w:rsidR="005168FA" w:rsidRPr="0061107A" w:rsidRDefault="005168FA" w:rsidP="0061107A">
            <w:pPr>
              <w:jc w:val="both"/>
              <w:rPr>
                <w:rFonts w:ascii="Arial" w:hAnsi="Arial" w:cs="Arial"/>
                <w:sz w:val="24"/>
                <w:szCs w:val="24"/>
              </w:rPr>
            </w:pPr>
          </w:p>
        </w:tc>
        <w:tc>
          <w:tcPr>
            <w:tcW w:w="2556" w:type="pct"/>
          </w:tcPr>
          <w:p w:rsidR="005168FA" w:rsidRPr="0061107A" w:rsidRDefault="005168FA" w:rsidP="0061107A">
            <w:pPr>
              <w:pStyle w:val="ListParagraph"/>
              <w:numPr>
                <w:ilvl w:val="0"/>
                <w:numId w:val="13"/>
              </w:numPr>
              <w:ind w:left="408" w:hanging="408"/>
              <w:jc w:val="both"/>
              <w:rPr>
                <w:rFonts w:ascii="Arial" w:hAnsi="Arial" w:cs="Arial"/>
                <w:sz w:val="24"/>
                <w:szCs w:val="24"/>
              </w:rPr>
            </w:pPr>
            <w:r w:rsidRPr="0061107A">
              <w:rPr>
                <w:rFonts w:ascii="Arial" w:hAnsi="Arial" w:cs="Arial"/>
                <w:sz w:val="24"/>
                <w:szCs w:val="24"/>
              </w:rPr>
              <w:t>We believe it to be impractical and unreasonable to require all members and directors of an export agent to acquire a registration certificate. This overly encumbers produce agents and drives up administration costs that the producers will ultimately have to absorb. We therefore suggest that trading directors and members be issued with certificates of good standing. This comment is applicable to the proposed amendment to “fresh produce agent” and “livestock agent” as well. Please also see further comments under paragraph 4.3 in this regard.</w:t>
            </w:r>
          </w:p>
        </w:tc>
        <w:tc>
          <w:tcPr>
            <w:tcW w:w="1196" w:type="pct"/>
          </w:tcPr>
          <w:p w:rsidR="005168FA" w:rsidRPr="0061107A" w:rsidRDefault="00EE7D87" w:rsidP="0061107A">
            <w:pPr>
              <w:pStyle w:val="ListParagraph"/>
              <w:numPr>
                <w:ilvl w:val="0"/>
                <w:numId w:val="14"/>
              </w:numPr>
              <w:ind w:left="459" w:hanging="459"/>
              <w:jc w:val="both"/>
              <w:rPr>
                <w:rFonts w:ascii="Arial" w:hAnsi="Arial" w:cs="Arial"/>
                <w:sz w:val="24"/>
                <w:szCs w:val="24"/>
              </w:rPr>
            </w:pPr>
            <w:r>
              <w:rPr>
                <w:rFonts w:ascii="Arial" w:hAnsi="Arial" w:cs="Arial"/>
                <w:sz w:val="24"/>
                <w:szCs w:val="24"/>
              </w:rPr>
              <w:t xml:space="preserve">Recommendation is not accepted. </w:t>
            </w:r>
            <w:r w:rsidR="005168FA" w:rsidRPr="0061107A">
              <w:rPr>
                <w:rFonts w:ascii="Arial" w:hAnsi="Arial" w:cs="Arial"/>
                <w:sz w:val="24"/>
                <w:szCs w:val="24"/>
              </w:rPr>
              <w:t xml:space="preserve">The section is amended to </w:t>
            </w:r>
            <w:r w:rsidR="007A211C" w:rsidRPr="0061107A">
              <w:rPr>
                <w:rFonts w:ascii="Arial" w:hAnsi="Arial" w:cs="Arial"/>
                <w:sz w:val="24"/>
                <w:szCs w:val="24"/>
              </w:rPr>
              <w:t>provide</w:t>
            </w:r>
            <w:r w:rsidR="005168FA" w:rsidRPr="0061107A">
              <w:rPr>
                <w:rFonts w:ascii="Arial" w:hAnsi="Arial" w:cs="Arial"/>
                <w:sz w:val="24"/>
                <w:szCs w:val="24"/>
              </w:rPr>
              <w:t xml:space="preserve"> that a director of a company, a member of a close corporation and a trustee of a trust who acts as a fresh produce agent must also be registered as a fresh produce agent.</w:t>
            </w:r>
            <w:r w:rsidR="00404914">
              <w:rPr>
                <w:rFonts w:ascii="Arial" w:hAnsi="Arial" w:cs="Arial"/>
                <w:sz w:val="24"/>
                <w:szCs w:val="24"/>
              </w:rPr>
              <w:t xml:space="preserve"> </w:t>
            </w:r>
            <w:r>
              <w:rPr>
                <w:rFonts w:ascii="Arial" w:hAnsi="Arial" w:cs="Arial"/>
                <w:sz w:val="24"/>
                <w:szCs w:val="24"/>
              </w:rPr>
              <w:t xml:space="preserve">This is intended to provide a mechsanism to deal </w:t>
            </w:r>
            <w:r w:rsidR="006B2D1E">
              <w:rPr>
                <w:rFonts w:ascii="Arial" w:hAnsi="Arial" w:cs="Arial"/>
                <w:sz w:val="24"/>
                <w:szCs w:val="24"/>
              </w:rPr>
              <w:t>with wrongful behaviour of individuals without prejudicing the entire agency.</w:t>
            </w:r>
            <w:r w:rsidR="005168FA" w:rsidRPr="0061107A">
              <w:rPr>
                <w:rFonts w:ascii="Arial" w:hAnsi="Arial" w:cs="Arial"/>
                <w:sz w:val="24"/>
                <w:szCs w:val="24"/>
              </w:rPr>
              <w:t xml:space="preserve"> For purposes of other sections in the Act, this provision will strengthen the protection of producers.</w:t>
            </w:r>
          </w:p>
        </w:tc>
      </w:tr>
      <w:tr w:rsidR="005168FA" w:rsidRPr="00853897" w:rsidTr="005A6B9C">
        <w:tc>
          <w:tcPr>
            <w:tcW w:w="377" w:type="pct"/>
            <w:vMerge/>
          </w:tcPr>
          <w:p w:rsidR="005168FA" w:rsidRPr="0061107A" w:rsidRDefault="005168FA" w:rsidP="0061107A">
            <w:pPr>
              <w:jc w:val="both"/>
              <w:rPr>
                <w:rFonts w:ascii="Arial" w:hAnsi="Arial" w:cs="Arial"/>
                <w:sz w:val="24"/>
                <w:szCs w:val="24"/>
              </w:rPr>
            </w:pPr>
          </w:p>
        </w:tc>
        <w:tc>
          <w:tcPr>
            <w:tcW w:w="871" w:type="pct"/>
            <w:vMerge/>
          </w:tcPr>
          <w:p w:rsidR="005168FA" w:rsidRPr="0061107A" w:rsidRDefault="005168FA" w:rsidP="0061107A">
            <w:pPr>
              <w:jc w:val="both"/>
              <w:rPr>
                <w:rFonts w:ascii="Arial" w:hAnsi="Arial" w:cs="Arial"/>
                <w:sz w:val="24"/>
                <w:szCs w:val="24"/>
              </w:rPr>
            </w:pPr>
          </w:p>
        </w:tc>
        <w:tc>
          <w:tcPr>
            <w:tcW w:w="2556" w:type="pct"/>
          </w:tcPr>
          <w:p w:rsidR="005168FA" w:rsidRPr="0061107A" w:rsidRDefault="005168FA" w:rsidP="0061107A">
            <w:pPr>
              <w:pStyle w:val="ListParagraph"/>
              <w:numPr>
                <w:ilvl w:val="0"/>
                <w:numId w:val="21"/>
              </w:numPr>
              <w:ind w:left="408" w:hanging="408"/>
              <w:jc w:val="both"/>
              <w:rPr>
                <w:rFonts w:ascii="Arial" w:hAnsi="Arial" w:cs="Arial"/>
                <w:sz w:val="24"/>
                <w:szCs w:val="24"/>
              </w:rPr>
            </w:pPr>
            <w:r w:rsidRPr="0061107A">
              <w:rPr>
                <w:rFonts w:ascii="Arial" w:hAnsi="Arial" w:cs="Arial"/>
                <w:sz w:val="24"/>
                <w:szCs w:val="24"/>
              </w:rPr>
              <w:t>For purposes of consistency, ease of reference, and avoiding unnecessary duplication, it is suggested that where reference is made to “export agents, fresh produce agents and livestock agents” as a group, these references should be consolidated in the definition of “agent”.</w:t>
            </w:r>
          </w:p>
          <w:p w:rsidR="005168FA" w:rsidRPr="0061107A" w:rsidRDefault="005168FA" w:rsidP="0061107A">
            <w:pPr>
              <w:jc w:val="both"/>
              <w:rPr>
                <w:rFonts w:ascii="Arial" w:hAnsi="Arial" w:cs="Arial"/>
                <w:sz w:val="24"/>
                <w:szCs w:val="24"/>
              </w:rPr>
            </w:pPr>
          </w:p>
        </w:tc>
        <w:tc>
          <w:tcPr>
            <w:tcW w:w="1196" w:type="pct"/>
          </w:tcPr>
          <w:p w:rsidR="005168FA" w:rsidRPr="0061107A" w:rsidRDefault="005168FA" w:rsidP="0061107A">
            <w:pPr>
              <w:jc w:val="both"/>
              <w:rPr>
                <w:rFonts w:ascii="Arial" w:hAnsi="Arial" w:cs="Arial"/>
                <w:sz w:val="24"/>
                <w:szCs w:val="24"/>
              </w:rPr>
            </w:pPr>
            <w:r w:rsidRPr="0061107A">
              <w:rPr>
                <w:rFonts w:ascii="Arial" w:hAnsi="Arial" w:cs="Arial"/>
                <w:sz w:val="24"/>
                <w:szCs w:val="24"/>
              </w:rPr>
              <w:t>Recommendation is not accepted. The current amendment provide</w:t>
            </w:r>
            <w:r w:rsidR="00570572" w:rsidRPr="007D45A8">
              <w:rPr>
                <w:rFonts w:ascii="Arial" w:hAnsi="Arial" w:cs="Arial"/>
                <w:sz w:val="24"/>
                <w:szCs w:val="24"/>
              </w:rPr>
              <w:t>s</w:t>
            </w:r>
            <w:r w:rsidRPr="0061107A">
              <w:rPr>
                <w:rFonts w:ascii="Arial" w:hAnsi="Arial" w:cs="Arial"/>
                <w:sz w:val="24"/>
                <w:szCs w:val="24"/>
              </w:rPr>
              <w:t xml:space="preserve"> clarity that the Bill regulates all three categories.</w:t>
            </w:r>
          </w:p>
        </w:tc>
      </w:tr>
      <w:tr w:rsidR="005168FA" w:rsidRPr="00853897" w:rsidTr="005A6B9C">
        <w:tc>
          <w:tcPr>
            <w:tcW w:w="377" w:type="pct"/>
            <w:vMerge/>
          </w:tcPr>
          <w:p w:rsidR="005168FA" w:rsidRPr="0061107A" w:rsidRDefault="005168FA" w:rsidP="0061107A">
            <w:pPr>
              <w:jc w:val="both"/>
              <w:rPr>
                <w:rFonts w:ascii="Arial" w:hAnsi="Arial" w:cs="Arial"/>
                <w:sz w:val="24"/>
                <w:szCs w:val="24"/>
              </w:rPr>
            </w:pPr>
          </w:p>
        </w:tc>
        <w:tc>
          <w:tcPr>
            <w:tcW w:w="871" w:type="pct"/>
            <w:vMerge/>
          </w:tcPr>
          <w:p w:rsidR="005168FA" w:rsidRPr="0061107A" w:rsidRDefault="005168FA" w:rsidP="0061107A">
            <w:pPr>
              <w:jc w:val="both"/>
              <w:rPr>
                <w:rFonts w:ascii="Arial" w:hAnsi="Arial" w:cs="Arial"/>
                <w:sz w:val="24"/>
                <w:szCs w:val="24"/>
              </w:rPr>
            </w:pPr>
          </w:p>
        </w:tc>
        <w:tc>
          <w:tcPr>
            <w:tcW w:w="2556" w:type="pct"/>
          </w:tcPr>
          <w:p w:rsidR="005168FA" w:rsidRPr="0061107A" w:rsidRDefault="005168FA" w:rsidP="0061107A">
            <w:pPr>
              <w:jc w:val="both"/>
              <w:rPr>
                <w:rFonts w:ascii="Arial" w:hAnsi="Arial" w:cs="Arial"/>
                <w:sz w:val="24"/>
                <w:szCs w:val="24"/>
              </w:rPr>
            </w:pPr>
            <w:r w:rsidRPr="0061107A">
              <w:rPr>
                <w:rFonts w:ascii="Arial" w:hAnsi="Arial" w:cs="Arial"/>
                <w:sz w:val="24"/>
                <w:szCs w:val="24"/>
              </w:rPr>
              <w:t>Reference to “holds himself or herself out”</w:t>
            </w:r>
          </w:p>
          <w:p w:rsidR="005168FA" w:rsidRPr="0061107A" w:rsidRDefault="005168FA" w:rsidP="0061107A">
            <w:pPr>
              <w:pStyle w:val="ListParagraph"/>
              <w:numPr>
                <w:ilvl w:val="0"/>
                <w:numId w:val="22"/>
              </w:numPr>
              <w:ind w:left="408" w:hanging="408"/>
              <w:jc w:val="both"/>
              <w:rPr>
                <w:rFonts w:ascii="Arial" w:hAnsi="Arial" w:cs="Arial"/>
                <w:sz w:val="24"/>
                <w:szCs w:val="24"/>
              </w:rPr>
            </w:pPr>
            <w:r w:rsidRPr="0061107A">
              <w:rPr>
                <w:rFonts w:ascii="Arial" w:hAnsi="Arial" w:cs="Arial"/>
                <w:sz w:val="24"/>
                <w:szCs w:val="24"/>
              </w:rPr>
              <w:t>The reference “holds himself or herself out” burdens the definition with an unnecessary requirement and should be deleted. The purpose of the Act is to regulate persons who act as agents (i.e. performing any of the acts listed in the definition) and not merely persons who represent that they intend to act as agents. The effect of the way in which the definition is currently framed, is that the person who merely does one of the acts listed, does not thereby bring himself within the definition of an "agent" unless he also holds out or advertises, for the acquisition of gain, that he is a person who does any of these acts. The proposed new definition focuses on the conduct of the agent so that any person who does any of the listed acts is automatically regarded an "agent".</w:t>
            </w:r>
          </w:p>
        </w:tc>
        <w:tc>
          <w:tcPr>
            <w:tcW w:w="1196" w:type="pct"/>
          </w:tcPr>
          <w:p w:rsidR="005168FA" w:rsidRPr="0061107A" w:rsidRDefault="005168FA" w:rsidP="0061107A">
            <w:pPr>
              <w:jc w:val="both"/>
              <w:rPr>
                <w:rFonts w:ascii="Arial" w:hAnsi="Arial" w:cs="Arial"/>
                <w:sz w:val="24"/>
                <w:szCs w:val="24"/>
              </w:rPr>
            </w:pPr>
          </w:p>
          <w:p w:rsidR="005168FA" w:rsidRPr="0061107A" w:rsidRDefault="006B2D1E" w:rsidP="0061107A">
            <w:pPr>
              <w:jc w:val="both"/>
              <w:rPr>
                <w:rFonts w:ascii="Arial" w:hAnsi="Arial" w:cs="Arial"/>
                <w:sz w:val="24"/>
                <w:szCs w:val="24"/>
              </w:rPr>
            </w:pPr>
            <w:r>
              <w:rPr>
                <w:rFonts w:ascii="Arial" w:hAnsi="Arial" w:cs="Arial"/>
                <w:sz w:val="24"/>
                <w:szCs w:val="24"/>
              </w:rPr>
              <w:t>The recommendation is accepted.</w:t>
            </w:r>
          </w:p>
        </w:tc>
      </w:tr>
      <w:tr w:rsidR="005168FA" w:rsidRPr="00853897" w:rsidTr="005A6B9C">
        <w:tc>
          <w:tcPr>
            <w:tcW w:w="377" w:type="pct"/>
            <w:vMerge/>
          </w:tcPr>
          <w:p w:rsidR="005168FA" w:rsidRPr="0061107A" w:rsidRDefault="005168FA" w:rsidP="0061107A">
            <w:pPr>
              <w:jc w:val="both"/>
              <w:rPr>
                <w:rFonts w:ascii="Arial" w:hAnsi="Arial" w:cs="Arial"/>
                <w:sz w:val="24"/>
                <w:szCs w:val="24"/>
              </w:rPr>
            </w:pPr>
          </w:p>
        </w:tc>
        <w:tc>
          <w:tcPr>
            <w:tcW w:w="871" w:type="pct"/>
            <w:vMerge/>
          </w:tcPr>
          <w:p w:rsidR="005168FA" w:rsidRPr="0061107A" w:rsidRDefault="005168FA" w:rsidP="0061107A">
            <w:pPr>
              <w:jc w:val="both"/>
              <w:rPr>
                <w:rFonts w:ascii="Arial" w:hAnsi="Arial" w:cs="Arial"/>
                <w:sz w:val="24"/>
                <w:szCs w:val="24"/>
              </w:rPr>
            </w:pPr>
          </w:p>
        </w:tc>
        <w:tc>
          <w:tcPr>
            <w:tcW w:w="2556" w:type="pct"/>
          </w:tcPr>
          <w:p w:rsidR="005168FA" w:rsidRPr="0061107A" w:rsidRDefault="005168FA" w:rsidP="0061107A">
            <w:pPr>
              <w:jc w:val="both"/>
              <w:rPr>
                <w:rFonts w:ascii="Arial" w:hAnsi="Arial" w:cs="Arial"/>
                <w:sz w:val="24"/>
                <w:szCs w:val="24"/>
              </w:rPr>
            </w:pPr>
            <w:r w:rsidRPr="0061107A">
              <w:rPr>
                <w:rFonts w:ascii="Arial" w:hAnsi="Arial" w:cs="Arial"/>
                <w:b/>
                <w:sz w:val="24"/>
                <w:szCs w:val="24"/>
              </w:rPr>
              <w:t>Deletion of the phrase “purchases or</w:t>
            </w:r>
            <w:r w:rsidRPr="0061107A">
              <w:rPr>
                <w:rFonts w:ascii="Arial" w:hAnsi="Arial" w:cs="Arial"/>
                <w:sz w:val="24"/>
                <w:szCs w:val="24"/>
              </w:rPr>
              <w:t>”</w:t>
            </w:r>
          </w:p>
          <w:p w:rsidR="005168FA" w:rsidRPr="0061107A" w:rsidRDefault="005168FA" w:rsidP="0061107A">
            <w:pPr>
              <w:jc w:val="both"/>
              <w:rPr>
                <w:rFonts w:ascii="Arial" w:hAnsi="Arial" w:cs="Arial"/>
                <w:sz w:val="24"/>
                <w:szCs w:val="24"/>
              </w:rPr>
            </w:pPr>
          </w:p>
          <w:p w:rsidR="005168FA" w:rsidRPr="0061107A" w:rsidRDefault="005168FA" w:rsidP="0061107A">
            <w:pPr>
              <w:pStyle w:val="ListParagraph"/>
              <w:numPr>
                <w:ilvl w:val="0"/>
                <w:numId w:val="19"/>
              </w:numPr>
              <w:ind w:left="408" w:hanging="408"/>
              <w:jc w:val="both"/>
              <w:rPr>
                <w:rFonts w:ascii="Arial" w:hAnsi="Arial" w:cs="Arial"/>
                <w:sz w:val="24"/>
                <w:szCs w:val="24"/>
              </w:rPr>
            </w:pPr>
            <w:r w:rsidRPr="0061107A">
              <w:rPr>
                <w:rFonts w:ascii="Arial" w:hAnsi="Arial" w:cs="Arial"/>
                <w:sz w:val="24"/>
                <w:szCs w:val="24"/>
              </w:rPr>
              <w:t>It is proposed that the word “purchases” should not be deleted. The definition should include agents who act on behalf of purchasers, a failure to do so will allow agents who only act for purchasers to circumvent the provisions of the Act. By introducing persons that act on behalf of purchasers, as “agents”, one will not create a situation where an agent will have a choice between two opposing principals because, in terms of the common law an agent owes a fiduciary duty to his principal which will not allow him, in the same transaction, to act on behalf of two principals where, in doing so, will amount to a conflict of interest.</w:t>
            </w:r>
          </w:p>
        </w:tc>
        <w:tc>
          <w:tcPr>
            <w:tcW w:w="1196" w:type="pct"/>
          </w:tcPr>
          <w:p w:rsidR="005168FA" w:rsidRPr="0061107A" w:rsidRDefault="005168FA" w:rsidP="0061107A">
            <w:pPr>
              <w:jc w:val="both"/>
              <w:rPr>
                <w:rFonts w:ascii="Arial" w:hAnsi="Arial" w:cs="Arial"/>
                <w:sz w:val="24"/>
                <w:szCs w:val="24"/>
              </w:rPr>
            </w:pPr>
          </w:p>
          <w:p w:rsidR="005168FA" w:rsidRPr="0061107A" w:rsidRDefault="005168FA" w:rsidP="0061107A">
            <w:pPr>
              <w:jc w:val="both"/>
              <w:rPr>
                <w:rFonts w:ascii="Arial" w:hAnsi="Arial" w:cs="Arial"/>
                <w:sz w:val="24"/>
                <w:szCs w:val="24"/>
              </w:rPr>
            </w:pPr>
          </w:p>
          <w:p w:rsidR="005168FA" w:rsidRPr="0061107A" w:rsidRDefault="005168FA" w:rsidP="0061107A">
            <w:pPr>
              <w:pStyle w:val="ListParagraph"/>
              <w:numPr>
                <w:ilvl w:val="0"/>
                <w:numId w:val="20"/>
              </w:numPr>
              <w:ind w:left="459" w:hanging="459"/>
              <w:jc w:val="both"/>
              <w:rPr>
                <w:rFonts w:ascii="Arial" w:hAnsi="Arial" w:cs="Arial"/>
                <w:sz w:val="24"/>
                <w:szCs w:val="24"/>
              </w:rPr>
            </w:pPr>
            <w:r w:rsidRPr="0061107A">
              <w:rPr>
                <w:rFonts w:ascii="Arial" w:hAnsi="Arial" w:cs="Arial"/>
                <w:sz w:val="24"/>
                <w:szCs w:val="24"/>
              </w:rPr>
              <w:t>The recommendation is accepted.</w:t>
            </w:r>
          </w:p>
        </w:tc>
      </w:tr>
      <w:tr w:rsidR="005168FA" w:rsidRPr="00853897" w:rsidTr="005A6B9C">
        <w:tc>
          <w:tcPr>
            <w:tcW w:w="377" w:type="pct"/>
            <w:vMerge/>
          </w:tcPr>
          <w:p w:rsidR="005168FA" w:rsidRPr="0061107A" w:rsidRDefault="005168FA" w:rsidP="0061107A">
            <w:pPr>
              <w:jc w:val="both"/>
              <w:rPr>
                <w:rFonts w:ascii="Arial" w:hAnsi="Arial" w:cs="Arial"/>
                <w:sz w:val="24"/>
                <w:szCs w:val="24"/>
              </w:rPr>
            </w:pPr>
          </w:p>
        </w:tc>
        <w:tc>
          <w:tcPr>
            <w:tcW w:w="871" w:type="pct"/>
            <w:vMerge/>
          </w:tcPr>
          <w:p w:rsidR="005168FA" w:rsidRPr="0061107A" w:rsidRDefault="005168FA" w:rsidP="0061107A">
            <w:pPr>
              <w:jc w:val="both"/>
              <w:rPr>
                <w:rFonts w:ascii="Arial" w:hAnsi="Arial" w:cs="Arial"/>
                <w:sz w:val="24"/>
                <w:szCs w:val="24"/>
              </w:rPr>
            </w:pPr>
          </w:p>
        </w:tc>
        <w:tc>
          <w:tcPr>
            <w:tcW w:w="2556" w:type="pct"/>
          </w:tcPr>
          <w:p w:rsidR="005168FA" w:rsidRPr="007A211C" w:rsidRDefault="005168FA" w:rsidP="007A211C">
            <w:pPr>
              <w:jc w:val="both"/>
              <w:rPr>
                <w:rFonts w:ascii="Arial" w:hAnsi="Arial" w:cs="Arial"/>
                <w:b/>
                <w:sz w:val="24"/>
                <w:szCs w:val="24"/>
              </w:rPr>
            </w:pPr>
            <w:r w:rsidRPr="007A211C">
              <w:rPr>
                <w:rFonts w:ascii="Arial" w:hAnsi="Arial" w:cs="Arial"/>
                <w:b/>
                <w:sz w:val="24"/>
                <w:szCs w:val="24"/>
              </w:rPr>
              <w:t>Reference to “means”</w:t>
            </w:r>
          </w:p>
          <w:p w:rsidR="005168FA" w:rsidRPr="007A211C" w:rsidRDefault="005168FA" w:rsidP="007A211C">
            <w:pPr>
              <w:pStyle w:val="ListParagraph"/>
              <w:numPr>
                <w:ilvl w:val="0"/>
                <w:numId w:val="23"/>
              </w:numPr>
              <w:ind w:left="408" w:hanging="408"/>
              <w:jc w:val="both"/>
              <w:rPr>
                <w:rFonts w:ascii="Arial" w:hAnsi="Arial" w:cs="Arial"/>
                <w:sz w:val="24"/>
                <w:szCs w:val="24"/>
              </w:rPr>
            </w:pPr>
            <w:r w:rsidRPr="007A211C">
              <w:rPr>
                <w:rFonts w:ascii="Arial" w:hAnsi="Arial" w:cs="Arial"/>
                <w:sz w:val="24"/>
                <w:szCs w:val="24"/>
              </w:rPr>
              <w:t xml:space="preserve">The usage of the word “means” in the context </w:t>
            </w:r>
            <w:r w:rsidR="007A211C">
              <w:rPr>
                <w:rFonts w:ascii="Arial" w:hAnsi="Arial" w:cs="Arial"/>
                <w:sz w:val="24"/>
                <w:szCs w:val="24"/>
              </w:rPr>
              <w:t>of “agent means a person who”; t</w:t>
            </w:r>
            <w:r w:rsidRPr="007A211C">
              <w:rPr>
                <w:rFonts w:ascii="Arial" w:hAnsi="Arial" w:cs="Arial"/>
                <w:sz w:val="24"/>
                <w:szCs w:val="24"/>
              </w:rPr>
              <w:t>his word indicates that what follows is in the nature of precise definition. It is proposed to amend the word to “includes,” which is more expansive.</w:t>
            </w:r>
          </w:p>
        </w:tc>
        <w:tc>
          <w:tcPr>
            <w:tcW w:w="1196" w:type="pct"/>
          </w:tcPr>
          <w:p w:rsidR="005168FA" w:rsidRPr="007A211C" w:rsidRDefault="005168FA" w:rsidP="007A211C">
            <w:pPr>
              <w:jc w:val="both"/>
              <w:rPr>
                <w:rFonts w:ascii="Arial" w:hAnsi="Arial" w:cs="Arial"/>
                <w:sz w:val="24"/>
                <w:szCs w:val="24"/>
              </w:rPr>
            </w:pPr>
          </w:p>
          <w:p w:rsidR="005168FA" w:rsidRPr="007A211C" w:rsidRDefault="006B2D1E" w:rsidP="007A211C">
            <w:pPr>
              <w:pStyle w:val="ListParagraph"/>
              <w:numPr>
                <w:ilvl w:val="0"/>
                <w:numId w:val="24"/>
              </w:numPr>
              <w:ind w:left="459" w:hanging="425"/>
              <w:jc w:val="both"/>
              <w:rPr>
                <w:rFonts w:ascii="Arial" w:hAnsi="Arial" w:cs="Arial"/>
                <w:sz w:val="24"/>
                <w:szCs w:val="24"/>
              </w:rPr>
            </w:pPr>
            <w:r>
              <w:rPr>
                <w:rFonts w:ascii="Arial" w:hAnsi="Arial" w:cs="Arial"/>
                <w:sz w:val="24"/>
                <w:szCs w:val="24"/>
              </w:rPr>
              <w:t xml:space="preserve">The recommendation is not accepted. </w:t>
            </w:r>
            <w:r w:rsidR="00570572" w:rsidRPr="00C31348">
              <w:rPr>
                <w:rFonts w:ascii="Arial" w:hAnsi="Arial" w:cs="Arial"/>
                <w:sz w:val="24"/>
                <w:szCs w:val="24"/>
              </w:rPr>
              <w:t>The word “m</w:t>
            </w:r>
            <w:r w:rsidR="005168FA" w:rsidRPr="00C31348">
              <w:rPr>
                <w:rFonts w:ascii="Arial" w:hAnsi="Arial" w:cs="Arial"/>
                <w:sz w:val="24"/>
                <w:szCs w:val="24"/>
              </w:rPr>
              <w:t>eans</w:t>
            </w:r>
            <w:r w:rsidR="00570572" w:rsidRPr="00C31348">
              <w:rPr>
                <w:rFonts w:ascii="Arial" w:hAnsi="Arial" w:cs="Arial"/>
                <w:sz w:val="24"/>
                <w:szCs w:val="24"/>
              </w:rPr>
              <w:t>”</w:t>
            </w:r>
            <w:r w:rsidR="005168FA" w:rsidRPr="00C31348">
              <w:rPr>
                <w:rFonts w:ascii="Arial" w:hAnsi="Arial" w:cs="Arial"/>
                <w:sz w:val="24"/>
                <w:szCs w:val="24"/>
              </w:rPr>
              <w:t xml:space="preserve"> is commonly used in Bills, no material</w:t>
            </w:r>
            <w:r w:rsidR="00570572" w:rsidRPr="00C31348">
              <w:rPr>
                <w:rFonts w:ascii="Arial" w:hAnsi="Arial" w:cs="Arial"/>
                <w:sz w:val="24"/>
                <w:szCs w:val="24"/>
              </w:rPr>
              <w:t xml:space="preserve"> difference.</w:t>
            </w:r>
          </w:p>
        </w:tc>
      </w:tr>
      <w:tr w:rsidR="005168FA" w:rsidRPr="00853897" w:rsidTr="005A6B9C">
        <w:tc>
          <w:tcPr>
            <w:tcW w:w="377" w:type="pct"/>
            <w:vMerge/>
          </w:tcPr>
          <w:p w:rsidR="005168FA" w:rsidRPr="00853897" w:rsidRDefault="005168FA" w:rsidP="00193F6F">
            <w:pPr>
              <w:rPr>
                <w:rFonts w:ascii="Arial" w:hAnsi="Arial" w:cs="Arial"/>
              </w:rPr>
            </w:pPr>
          </w:p>
        </w:tc>
        <w:tc>
          <w:tcPr>
            <w:tcW w:w="871" w:type="pct"/>
            <w:vMerge/>
          </w:tcPr>
          <w:p w:rsidR="005168FA" w:rsidRPr="00853897" w:rsidRDefault="005168FA" w:rsidP="00193F6F">
            <w:pPr>
              <w:rPr>
                <w:rFonts w:ascii="Arial" w:hAnsi="Arial" w:cs="Arial"/>
              </w:rPr>
            </w:pPr>
          </w:p>
        </w:tc>
        <w:tc>
          <w:tcPr>
            <w:tcW w:w="2556" w:type="pct"/>
          </w:tcPr>
          <w:p w:rsidR="005168FA" w:rsidRPr="007A211C" w:rsidRDefault="005168FA" w:rsidP="007A211C">
            <w:pPr>
              <w:jc w:val="both"/>
              <w:rPr>
                <w:rFonts w:ascii="Arial" w:hAnsi="Arial" w:cs="Arial"/>
                <w:b/>
                <w:sz w:val="24"/>
                <w:szCs w:val="24"/>
              </w:rPr>
            </w:pPr>
            <w:r w:rsidRPr="007A211C">
              <w:rPr>
                <w:rFonts w:ascii="Arial" w:hAnsi="Arial" w:cs="Arial"/>
                <w:b/>
                <w:sz w:val="24"/>
                <w:szCs w:val="24"/>
              </w:rPr>
              <w:t>References to other sections and sub-sections in the definition of “agent”.</w:t>
            </w:r>
          </w:p>
          <w:p w:rsidR="005168FA" w:rsidRPr="007A211C" w:rsidRDefault="005168FA" w:rsidP="007A211C">
            <w:pPr>
              <w:pStyle w:val="ListParagraph"/>
              <w:numPr>
                <w:ilvl w:val="0"/>
                <w:numId w:val="25"/>
              </w:numPr>
              <w:ind w:left="408" w:hanging="408"/>
              <w:jc w:val="both"/>
              <w:rPr>
                <w:rFonts w:ascii="Arial" w:hAnsi="Arial" w:cs="Arial"/>
                <w:sz w:val="24"/>
                <w:szCs w:val="24"/>
              </w:rPr>
            </w:pPr>
            <w:r w:rsidRPr="007A211C">
              <w:rPr>
                <w:rFonts w:ascii="Arial" w:hAnsi="Arial" w:cs="Arial"/>
                <w:sz w:val="24"/>
                <w:szCs w:val="24"/>
              </w:rPr>
              <w:t>For the purposes of the definition of “agent”, an agent should in certain circumstances include:</w:t>
            </w:r>
          </w:p>
          <w:p w:rsidR="005168FA" w:rsidRPr="007A211C" w:rsidRDefault="007A211C" w:rsidP="007A211C">
            <w:pPr>
              <w:pStyle w:val="ListParagraph"/>
              <w:numPr>
                <w:ilvl w:val="0"/>
                <w:numId w:val="26"/>
              </w:numPr>
              <w:jc w:val="both"/>
              <w:rPr>
                <w:rFonts w:ascii="Arial" w:hAnsi="Arial" w:cs="Arial"/>
                <w:sz w:val="24"/>
                <w:szCs w:val="24"/>
              </w:rPr>
            </w:pPr>
            <w:r>
              <w:rPr>
                <w:rFonts w:ascii="Arial" w:hAnsi="Arial" w:cs="Arial"/>
                <w:sz w:val="24"/>
                <w:szCs w:val="24"/>
              </w:rPr>
              <w:t>A</w:t>
            </w:r>
            <w:r w:rsidR="005168FA" w:rsidRPr="007A211C">
              <w:rPr>
                <w:rFonts w:ascii="Arial" w:hAnsi="Arial" w:cs="Arial"/>
                <w:sz w:val="24"/>
                <w:szCs w:val="24"/>
              </w:rPr>
              <w:t>ny director of a company, member of a close corporation, or trustee of a trust, which is registered as act as such; and</w:t>
            </w:r>
          </w:p>
          <w:p w:rsidR="005168FA" w:rsidRPr="007A211C" w:rsidRDefault="007A211C" w:rsidP="007A211C">
            <w:pPr>
              <w:pStyle w:val="ListParagraph"/>
              <w:numPr>
                <w:ilvl w:val="0"/>
                <w:numId w:val="26"/>
              </w:numPr>
              <w:jc w:val="both"/>
              <w:rPr>
                <w:rFonts w:ascii="Arial" w:hAnsi="Arial" w:cs="Arial"/>
                <w:sz w:val="24"/>
                <w:szCs w:val="24"/>
              </w:rPr>
            </w:pPr>
            <w:r w:rsidRPr="007A211C">
              <w:rPr>
                <w:rFonts w:ascii="Arial" w:hAnsi="Arial" w:cs="Arial"/>
                <w:sz w:val="24"/>
                <w:szCs w:val="24"/>
              </w:rPr>
              <w:t>Persons</w:t>
            </w:r>
            <w:r w:rsidR="005168FA" w:rsidRPr="007A211C">
              <w:rPr>
                <w:rFonts w:ascii="Arial" w:hAnsi="Arial" w:cs="Arial"/>
                <w:sz w:val="24"/>
                <w:szCs w:val="24"/>
              </w:rPr>
              <w:t xml:space="preserve"> employed by the agent.</w:t>
            </w:r>
          </w:p>
          <w:p w:rsidR="005168FA" w:rsidRPr="007A211C" w:rsidRDefault="005168FA" w:rsidP="007A211C">
            <w:pPr>
              <w:jc w:val="both"/>
              <w:rPr>
                <w:rFonts w:ascii="Arial" w:hAnsi="Arial" w:cs="Arial"/>
                <w:sz w:val="24"/>
                <w:szCs w:val="24"/>
              </w:rPr>
            </w:pPr>
          </w:p>
        </w:tc>
        <w:tc>
          <w:tcPr>
            <w:tcW w:w="1196" w:type="pct"/>
          </w:tcPr>
          <w:p w:rsidR="005168FA" w:rsidRPr="007A211C" w:rsidRDefault="005168FA" w:rsidP="007A211C">
            <w:pPr>
              <w:jc w:val="both"/>
              <w:rPr>
                <w:rFonts w:ascii="Arial" w:hAnsi="Arial" w:cs="Arial"/>
                <w:sz w:val="24"/>
                <w:szCs w:val="24"/>
              </w:rPr>
            </w:pPr>
          </w:p>
          <w:p w:rsidR="005168FA" w:rsidRPr="007A211C" w:rsidRDefault="005168FA" w:rsidP="007A211C">
            <w:pPr>
              <w:jc w:val="both"/>
              <w:rPr>
                <w:rFonts w:ascii="Arial" w:hAnsi="Arial" w:cs="Arial"/>
                <w:sz w:val="24"/>
                <w:szCs w:val="24"/>
              </w:rPr>
            </w:pPr>
          </w:p>
          <w:p w:rsidR="005168FA" w:rsidRPr="007A211C" w:rsidRDefault="005168FA" w:rsidP="007A211C">
            <w:pPr>
              <w:pStyle w:val="ListParagraph"/>
              <w:numPr>
                <w:ilvl w:val="0"/>
                <w:numId w:val="27"/>
              </w:numPr>
              <w:ind w:left="459" w:hanging="459"/>
              <w:jc w:val="both"/>
              <w:rPr>
                <w:rFonts w:ascii="Arial" w:hAnsi="Arial" w:cs="Arial"/>
                <w:sz w:val="24"/>
                <w:szCs w:val="24"/>
              </w:rPr>
            </w:pPr>
            <w:r w:rsidRPr="007A211C">
              <w:rPr>
                <w:rFonts w:ascii="Arial" w:hAnsi="Arial" w:cs="Arial"/>
                <w:sz w:val="24"/>
                <w:szCs w:val="24"/>
              </w:rPr>
              <w:t>Recommendation is accepted. The definition should also allow for disciplinary action to be taken against an individual.</w:t>
            </w:r>
          </w:p>
        </w:tc>
      </w:tr>
      <w:tr w:rsidR="005168FA" w:rsidRPr="00853897" w:rsidTr="005A6B9C">
        <w:tc>
          <w:tcPr>
            <w:tcW w:w="377" w:type="pct"/>
            <w:vMerge/>
          </w:tcPr>
          <w:p w:rsidR="005168FA" w:rsidRPr="00853897" w:rsidRDefault="005168FA" w:rsidP="00193F6F">
            <w:pPr>
              <w:rPr>
                <w:rFonts w:ascii="Arial" w:hAnsi="Arial" w:cs="Arial"/>
              </w:rPr>
            </w:pPr>
          </w:p>
        </w:tc>
        <w:tc>
          <w:tcPr>
            <w:tcW w:w="871" w:type="pct"/>
            <w:vMerge/>
          </w:tcPr>
          <w:p w:rsidR="005168FA" w:rsidRPr="00853897" w:rsidRDefault="005168FA" w:rsidP="00193F6F">
            <w:pPr>
              <w:rPr>
                <w:rFonts w:ascii="Arial" w:hAnsi="Arial" w:cs="Arial"/>
              </w:rPr>
            </w:pPr>
          </w:p>
        </w:tc>
        <w:tc>
          <w:tcPr>
            <w:tcW w:w="2556" w:type="pct"/>
          </w:tcPr>
          <w:p w:rsidR="005168FA" w:rsidRPr="007A211C" w:rsidRDefault="005168FA" w:rsidP="007A211C">
            <w:pPr>
              <w:jc w:val="both"/>
              <w:rPr>
                <w:rFonts w:ascii="Arial" w:hAnsi="Arial" w:cs="Arial"/>
                <w:b/>
                <w:sz w:val="24"/>
                <w:szCs w:val="24"/>
              </w:rPr>
            </w:pPr>
            <w:r w:rsidRPr="007A211C">
              <w:rPr>
                <w:rFonts w:ascii="Arial" w:hAnsi="Arial" w:cs="Arial"/>
                <w:b/>
                <w:sz w:val="24"/>
                <w:szCs w:val="24"/>
              </w:rPr>
              <w:t>Inclusion of references to sections and subsections -in relation to any director, member, or trustee</w:t>
            </w:r>
          </w:p>
          <w:p w:rsidR="005168FA" w:rsidRPr="007A211C" w:rsidRDefault="005168FA" w:rsidP="007A211C">
            <w:pPr>
              <w:pStyle w:val="ListParagraph"/>
              <w:numPr>
                <w:ilvl w:val="0"/>
                <w:numId w:val="28"/>
              </w:numPr>
              <w:ind w:left="408" w:hanging="408"/>
              <w:jc w:val="both"/>
              <w:rPr>
                <w:rFonts w:ascii="Arial" w:hAnsi="Arial" w:cs="Arial"/>
                <w:sz w:val="24"/>
                <w:szCs w:val="24"/>
              </w:rPr>
            </w:pPr>
            <w:r w:rsidRPr="007A211C">
              <w:rPr>
                <w:rFonts w:ascii="Arial" w:hAnsi="Arial" w:cs="Arial"/>
                <w:sz w:val="24"/>
                <w:szCs w:val="24"/>
              </w:rPr>
              <w:t>It is proposed that the lists of sections and subsections that are separately referred to in each of the definitions of “Fresh Produce” –, “Export” – and “Livestock” -agents be combined and included under the definition of “agent”. This will avoid unnecessary repetition where the said lists are repeated for each of the definitions of “fresh produce agents”, “export agents”, and “livestock agents”. It is proposed that the references to certain sections and subsections (not previously listed in the Act or the Bill in relation to directors, members, and trustees) be included in the newly proposed definition of “agent”,</w:t>
            </w:r>
          </w:p>
        </w:tc>
        <w:tc>
          <w:tcPr>
            <w:tcW w:w="1196" w:type="pct"/>
          </w:tcPr>
          <w:p w:rsidR="005168FA" w:rsidRPr="007A211C" w:rsidRDefault="005168FA" w:rsidP="007A211C">
            <w:pPr>
              <w:jc w:val="both"/>
              <w:rPr>
                <w:rFonts w:ascii="Arial" w:hAnsi="Arial" w:cs="Arial"/>
                <w:sz w:val="24"/>
                <w:szCs w:val="24"/>
              </w:rPr>
            </w:pPr>
          </w:p>
          <w:p w:rsidR="005168FA" w:rsidRPr="007A211C" w:rsidRDefault="005168FA" w:rsidP="007A211C">
            <w:pPr>
              <w:jc w:val="both"/>
              <w:rPr>
                <w:rFonts w:ascii="Arial" w:hAnsi="Arial" w:cs="Arial"/>
                <w:sz w:val="24"/>
                <w:szCs w:val="24"/>
              </w:rPr>
            </w:pPr>
          </w:p>
          <w:p w:rsidR="005168FA" w:rsidRPr="007A211C" w:rsidRDefault="005168FA" w:rsidP="007A211C">
            <w:pPr>
              <w:pStyle w:val="ListParagraph"/>
              <w:numPr>
                <w:ilvl w:val="0"/>
                <w:numId w:val="30"/>
              </w:numPr>
              <w:ind w:left="459" w:hanging="459"/>
              <w:jc w:val="both"/>
              <w:rPr>
                <w:rFonts w:ascii="Arial" w:hAnsi="Arial" w:cs="Arial"/>
                <w:sz w:val="24"/>
                <w:szCs w:val="24"/>
              </w:rPr>
            </w:pPr>
            <w:r w:rsidRPr="007A211C">
              <w:rPr>
                <w:rFonts w:ascii="Arial" w:hAnsi="Arial" w:cs="Arial"/>
                <w:sz w:val="24"/>
                <w:szCs w:val="24"/>
              </w:rPr>
              <w:t>Recommendation is not accepted. The current amendment provide</w:t>
            </w:r>
            <w:r w:rsidR="00507D9D">
              <w:rPr>
                <w:rFonts w:ascii="Arial" w:hAnsi="Arial" w:cs="Arial"/>
                <w:sz w:val="24"/>
                <w:szCs w:val="24"/>
              </w:rPr>
              <w:t>s</w:t>
            </w:r>
            <w:r w:rsidRPr="007A211C">
              <w:rPr>
                <w:rFonts w:ascii="Arial" w:hAnsi="Arial" w:cs="Arial"/>
                <w:sz w:val="24"/>
                <w:szCs w:val="24"/>
              </w:rPr>
              <w:t xml:space="preserve"> clarity that the Bill regulates all three categories. References to sections remains as in the Bill. </w:t>
            </w:r>
          </w:p>
        </w:tc>
      </w:tr>
      <w:tr w:rsidR="005168FA" w:rsidRPr="00853897" w:rsidTr="005A6B9C">
        <w:tc>
          <w:tcPr>
            <w:tcW w:w="377" w:type="pct"/>
            <w:vMerge/>
          </w:tcPr>
          <w:p w:rsidR="005168FA" w:rsidRPr="00853897" w:rsidRDefault="005168FA" w:rsidP="00193F6F">
            <w:pPr>
              <w:rPr>
                <w:rFonts w:ascii="Arial" w:hAnsi="Arial" w:cs="Arial"/>
              </w:rPr>
            </w:pPr>
          </w:p>
        </w:tc>
        <w:tc>
          <w:tcPr>
            <w:tcW w:w="871" w:type="pct"/>
            <w:vMerge/>
          </w:tcPr>
          <w:p w:rsidR="005168FA" w:rsidRPr="00853897" w:rsidRDefault="005168FA" w:rsidP="00193F6F">
            <w:pPr>
              <w:rPr>
                <w:rFonts w:ascii="Arial" w:hAnsi="Arial" w:cs="Arial"/>
              </w:rPr>
            </w:pPr>
          </w:p>
        </w:tc>
        <w:tc>
          <w:tcPr>
            <w:tcW w:w="2556" w:type="pct"/>
          </w:tcPr>
          <w:p w:rsidR="005168FA" w:rsidRPr="007A211C" w:rsidRDefault="005168FA" w:rsidP="007A211C">
            <w:pPr>
              <w:jc w:val="both"/>
              <w:rPr>
                <w:rFonts w:ascii="Arial" w:hAnsi="Arial" w:cs="Arial"/>
                <w:b/>
                <w:sz w:val="24"/>
                <w:szCs w:val="24"/>
              </w:rPr>
            </w:pPr>
            <w:r w:rsidRPr="007A211C">
              <w:rPr>
                <w:rFonts w:ascii="Arial" w:hAnsi="Arial" w:cs="Arial"/>
                <w:b/>
                <w:sz w:val="24"/>
                <w:szCs w:val="24"/>
              </w:rPr>
              <w:t>Inclusion of references to sections and subsections -in relation to any person who is employed by an agent or assists in the performance of acts done by an agent.</w:t>
            </w:r>
          </w:p>
          <w:p w:rsidR="005168FA" w:rsidRPr="007A211C" w:rsidRDefault="005168FA" w:rsidP="007A211C">
            <w:pPr>
              <w:jc w:val="both"/>
              <w:rPr>
                <w:rFonts w:ascii="Arial" w:hAnsi="Arial" w:cs="Arial"/>
                <w:b/>
                <w:sz w:val="24"/>
                <w:szCs w:val="24"/>
              </w:rPr>
            </w:pPr>
          </w:p>
          <w:p w:rsidR="005168FA" w:rsidRPr="007A211C" w:rsidRDefault="005168FA" w:rsidP="007A211C">
            <w:pPr>
              <w:pStyle w:val="ListParagraph"/>
              <w:numPr>
                <w:ilvl w:val="0"/>
                <w:numId w:val="29"/>
              </w:numPr>
              <w:ind w:left="408" w:hanging="408"/>
              <w:jc w:val="both"/>
              <w:rPr>
                <w:rFonts w:ascii="Arial" w:hAnsi="Arial" w:cs="Arial"/>
                <w:sz w:val="24"/>
                <w:szCs w:val="24"/>
              </w:rPr>
            </w:pPr>
            <w:r w:rsidRPr="007A211C">
              <w:rPr>
                <w:rFonts w:ascii="Arial" w:hAnsi="Arial" w:cs="Arial"/>
                <w:sz w:val="24"/>
                <w:szCs w:val="24"/>
              </w:rPr>
              <w:t>It is proposed that the references to certain sections and subsections (not previously listed in the Act or the Bill in relation to employees of an agent) be included in the newly proposed definition of “agent”, and that such a definition is also extended to include persons who are not necessarily employees but who assessed in the performance of the listed acts done by agents</w:t>
            </w:r>
          </w:p>
        </w:tc>
        <w:tc>
          <w:tcPr>
            <w:tcW w:w="1196" w:type="pct"/>
          </w:tcPr>
          <w:p w:rsidR="005168FA" w:rsidRPr="007A211C" w:rsidRDefault="005168FA" w:rsidP="007A211C">
            <w:pPr>
              <w:jc w:val="both"/>
              <w:rPr>
                <w:rFonts w:ascii="Arial" w:hAnsi="Arial" w:cs="Arial"/>
                <w:sz w:val="24"/>
                <w:szCs w:val="24"/>
              </w:rPr>
            </w:pPr>
          </w:p>
          <w:p w:rsidR="005168FA" w:rsidRPr="007A211C" w:rsidRDefault="005168FA" w:rsidP="007A211C">
            <w:pPr>
              <w:jc w:val="both"/>
              <w:rPr>
                <w:rFonts w:ascii="Arial" w:hAnsi="Arial" w:cs="Arial"/>
                <w:sz w:val="24"/>
                <w:szCs w:val="24"/>
              </w:rPr>
            </w:pPr>
          </w:p>
          <w:p w:rsidR="005168FA" w:rsidRPr="007A211C" w:rsidRDefault="005168FA" w:rsidP="007A211C">
            <w:pPr>
              <w:jc w:val="both"/>
              <w:rPr>
                <w:rFonts w:ascii="Arial" w:hAnsi="Arial" w:cs="Arial"/>
                <w:sz w:val="24"/>
                <w:szCs w:val="24"/>
              </w:rPr>
            </w:pPr>
          </w:p>
          <w:p w:rsidR="005168FA" w:rsidRPr="007A211C" w:rsidRDefault="005168FA" w:rsidP="007A211C">
            <w:pPr>
              <w:jc w:val="both"/>
              <w:rPr>
                <w:rFonts w:ascii="Arial" w:hAnsi="Arial" w:cs="Arial"/>
                <w:sz w:val="24"/>
                <w:szCs w:val="24"/>
              </w:rPr>
            </w:pPr>
          </w:p>
          <w:p w:rsidR="005168FA" w:rsidRPr="007A211C" w:rsidRDefault="00507D9D" w:rsidP="007A211C">
            <w:pPr>
              <w:pStyle w:val="ListParagraph"/>
              <w:numPr>
                <w:ilvl w:val="0"/>
                <w:numId w:val="31"/>
              </w:numPr>
              <w:ind w:left="459" w:hanging="425"/>
              <w:jc w:val="both"/>
              <w:rPr>
                <w:rFonts w:ascii="Arial" w:hAnsi="Arial" w:cs="Arial"/>
                <w:sz w:val="24"/>
                <w:szCs w:val="24"/>
              </w:rPr>
            </w:pPr>
            <w:r>
              <w:rPr>
                <w:rFonts w:ascii="Arial" w:hAnsi="Arial" w:cs="Arial"/>
                <w:sz w:val="24"/>
                <w:szCs w:val="24"/>
              </w:rPr>
              <w:t>The r</w:t>
            </w:r>
            <w:r w:rsidR="005168FA" w:rsidRPr="007A211C">
              <w:rPr>
                <w:rFonts w:ascii="Arial" w:hAnsi="Arial" w:cs="Arial"/>
                <w:sz w:val="24"/>
                <w:szCs w:val="24"/>
              </w:rPr>
              <w:t>ecommendation is not accepted. The current amendment provide</w:t>
            </w:r>
            <w:r w:rsidR="00570572" w:rsidRPr="007D45A8">
              <w:rPr>
                <w:rFonts w:ascii="Arial" w:hAnsi="Arial" w:cs="Arial"/>
                <w:sz w:val="24"/>
                <w:szCs w:val="24"/>
              </w:rPr>
              <w:t>s</w:t>
            </w:r>
            <w:r w:rsidR="005168FA" w:rsidRPr="007A211C">
              <w:rPr>
                <w:rFonts w:ascii="Arial" w:hAnsi="Arial" w:cs="Arial"/>
                <w:sz w:val="24"/>
                <w:szCs w:val="24"/>
              </w:rPr>
              <w:t xml:space="preserve"> clarity that the Bill regulates all three categories. References to sections remains as in the Bill.</w:t>
            </w:r>
          </w:p>
          <w:p w:rsidR="005168FA" w:rsidRPr="007A211C" w:rsidRDefault="005168FA" w:rsidP="007A211C">
            <w:pPr>
              <w:pStyle w:val="ListParagraph"/>
              <w:jc w:val="both"/>
              <w:rPr>
                <w:rFonts w:ascii="Arial" w:hAnsi="Arial" w:cs="Arial"/>
                <w:sz w:val="24"/>
                <w:szCs w:val="24"/>
              </w:rPr>
            </w:pPr>
          </w:p>
        </w:tc>
      </w:tr>
      <w:tr w:rsidR="005168FA" w:rsidRPr="00853897" w:rsidTr="005A6B9C">
        <w:tc>
          <w:tcPr>
            <w:tcW w:w="377" w:type="pct"/>
            <w:vMerge/>
          </w:tcPr>
          <w:p w:rsidR="005168FA" w:rsidRPr="00853897" w:rsidRDefault="005168FA" w:rsidP="00193F6F">
            <w:pPr>
              <w:rPr>
                <w:rFonts w:ascii="Arial" w:hAnsi="Arial" w:cs="Arial"/>
              </w:rPr>
            </w:pPr>
          </w:p>
        </w:tc>
        <w:tc>
          <w:tcPr>
            <w:tcW w:w="871" w:type="pct"/>
            <w:vMerge/>
          </w:tcPr>
          <w:p w:rsidR="005168FA" w:rsidRPr="00853897" w:rsidRDefault="005168FA" w:rsidP="00193F6F">
            <w:pPr>
              <w:rPr>
                <w:rFonts w:ascii="Arial" w:hAnsi="Arial" w:cs="Arial"/>
              </w:rPr>
            </w:pPr>
          </w:p>
        </w:tc>
        <w:tc>
          <w:tcPr>
            <w:tcW w:w="2556" w:type="pct"/>
          </w:tcPr>
          <w:p w:rsidR="005168FA" w:rsidRPr="007A211C" w:rsidRDefault="005168FA" w:rsidP="007A211C">
            <w:pPr>
              <w:jc w:val="both"/>
              <w:rPr>
                <w:rFonts w:ascii="Arial" w:hAnsi="Arial" w:cs="Arial"/>
                <w:b/>
                <w:sz w:val="24"/>
                <w:szCs w:val="24"/>
              </w:rPr>
            </w:pPr>
            <w:r w:rsidRPr="007A211C">
              <w:rPr>
                <w:rFonts w:ascii="Arial" w:hAnsi="Arial" w:cs="Arial"/>
                <w:b/>
                <w:sz w:val="24"/>
                <w:szCs w:val="24"/>
              </w:rPr>
              <w:t>Insertion of certain sections and subsections pertaining to unregistered agents</w:t>
            </w:r>
          </w:p>
          <w:p w:rsidR="005168FA" w:rsidRPr="007A211C" w:rsidRDefault="005168FA" w:rsidP="007A211C">
            <w:pPr>
              <w:pStyle w:val="ListParagraph"/>
              <w:numPr>
                <w:ilvl w:val="0"/>
                <w:numId w:val="32"/>
              </w:numPr>
              <w:ind w:left="408" w:hanging="408"/>
              <w:jc w:val="both"/>
              <w:rPr>
                <w:rFonts w:ascii="Arial" w:hAnsi="Arial" w:cs="Arial"/>
                <w:sz w:val="24"/>
                <w:szCs w:val="24"/>
              </w:rPr>
            </w:pPr>
            <w:r w:rsidRPr="007A211C">
              <w:rPr>
                <w:rFonts w:ascii="Arial" w:hAnsi="Arial" w:cs="Arial"/>
                <w:sz w:val="24"/>
                <w:szCs w:val="24"/>
              </w:rPr>
              <w:t>It is proposed that sections 23, 24, 26, and 27 also apply to persons who acted as agents but who are not registered in terms of the Act. This will allow the disciplinary tribunal to take action against these persons under section 26.</w:t>
            </w:r>
          </w:p>
        </w:tc>
        <w:tc>
          <w:tcPr>
            <w:tcW w:w="1196" w:type="pct"/>
          </w:tcPr>
          <w:p w:rsidR="005168FA" w:rsidRPr="007A211C" w:rsidRDefault="005168FA" w:rsidP="007A211C">
            <w:pPr>
              <w:jc w:val="both"/>
              <w:rPr>
                <w:rFonts w:ascii="Arial" w:hAnsi="Arial" w:cs="Arial"/>
                <w:sz w:val="24"/>
                <w:szCs w:val="24"/>
              </w:rPr>
            </w:pPr>
          </w:p>
          <w:p w:rsidR="005168FA" w:rsidRPr="007A211C" w:rsidRDefault="005168FA" w:rsidP="007A211C">
            <w:pPr>
              <w:jc w:val="both"/>
              <w:rPr>
                <w:rFonts w:ascii="Arial" w:hAnsi="Arial" w:cs="Arial"/>
                <w:sz w:val="24"/>
                <w:szCs w:val="24"/>
              </w:rPr>
            </w:pPr>
          </w:p>
          <w:p w:rsidR="005168FA" w:rsidRPr="007A211C" w:rsidRDefault="00507D9D" w:rsidP="007A211C">
            <w:pPr>
              <w:pStyle w:val="ListParagraph"/>
              <w:numPr>
                <w:ilvl w:val="0"/>
                <w:numId w:val="33"/>
              </w:numPr>
              <w:ind w:left="459" w:hanging="425"/>
              <w:jc w:val="both"/>
              <w:rPr>
                <w:rFonts w:ascii="Arial" w:hAnsi="Arial" w:cs="Arial"/>
                <w:sz w:val="24"/>
                <w:szCs w:val="24"/>
              </w:rPr>
            </w:pPr>
            <w:r>
              <w:rPr>
                <w:rFonts w:ascii="Arial" w:hAnsi="Arial" w:cs="Arial"/>
                <w:sz w:val="24"/>
                <w:szCs w:val="24"/>
              </w:rPr>
              <w:t>The r</w:t>
            </w:r>
            <w:r w:rsidR="005168FA" w:rsidRPr="007A211C">
              <w:rPr>
                <w:rFonts w:ascii="Arial" w:hAnsi="Arial" w:cs="Arial"/>
                <w:sz w:val="24"/>
                <w:szCs w:val="24"/>
              </w:rPr>
              <w:t>ecommendation is accepted</w:t>
            </w:r>
          </w:p>
        </w:tc>
      </w:tr>
      <w:tr w:rsidR="005168FA" w:rsidRPr="00853897" w:rsidTr="005A6B9C">
        <w:tc>
          <w:tcPr>
            <w:tcW w:w="377" w:type="pct"/>
            <w:vMerge/>
          </w:tcPr>
          <w:p w:rsidR="005168FA" w:rsidRPr="00853897" w:rsidRDefault="005168FA" w:rsidP="00193F6F">
            <w:pPr>
              <w:rPr>
                <w:rFonts w:ascii="Arial" w:hAnsi="Arial" w:cs="Arial"/>
              </w:rPr>
            </w:pPr>
          </w:p>
        </w:tc>
        <w:tc>
          <w:tcPr>
            <w:tcW w:w="871" w:type="pct"/>
            <w:vMerge/>
          </w:tcPr>
          <w:p w:rsidR="005168FA" w:rsidRPr="00853897" w:rsidRDefault="005168FA" w:rsidP="00193F6F">
            <w:pPr>
              <w:rPr>
                <w:rFonts w:ascii="Arial" w:hAnsi="Arial" w:cs="Arial"/>
              </w:rPr>
            </w:pPr>
          </w:p>
        </w:tc>
        <w:tc>
          <w:tcPr>
            <w:tcW w:w="2556" w:type="pct"/>
          </w:tcPr>
          <w:p w:rsidR="005168FA" w:rsidRPr="007A211C" w:rsidRDefault="005168FA" w:rsidP="007A211C">
            <w:pPr>
              <w:jc w:val="both"/>
              <w:rPr>
                <w:rFonts w:ascii="Arial" w:hAnsi="Arial" w:cs="Arial"/>
                <w:b/>
                <w:sz w:val="24"/>
                <w:szCs w:val="24"/>
              </w:rPr>
            </w:pPr>
            <w:r w:rsidRPr="007A211C">
              <w:rPr>
                <w:rFonts w:ascii="Arial" w:hAnsi="Arial" w:cs="Arial"/>
                <w:b/>
                <w:sz w:val="24"/>
                <w:szCs w:val="24"/>
              </w:rPr>
              <w:t>Certain exclusions of references to sections and subsections of the Act, previously referenced in the definitions of “fresh produce agents”, “export agents”, and “livestock agents”.</w:t>
            </w:r>
          </w:p>
          <w:p w:rsidR="005168FA" w:rsidRPr="007A211C" w:rsidRDefault="005168FA" w:rsidP="007A211C">
            <w:pPr>
              <w:pStyle w:val="ListParagraph"/>
              <w:numPr>
                <w:ilvl w:val="0"/>
                <w:numId w:val="34"/>
              </w:numPr>
              <w:ind w:left="408" w:hanging="408"/>
              <w:jc w:val="both"/>
              <w:rPr>
                <w:rFonts w:ascii="Arial" w:hAnsi="Arial" w:cs="Arial"/>
                <w:sz w:val="24"/>
                <w:szCs w:val="24"/>
              </w:rPr>
            </w:pPr>
            <w:r w:rsidRPr="007A211C">
              <w:rPr>
                <w:rFonts w:ascii="Arial" w:hAnsi="Arial" w:cs="Arial"/>
                <w:sz w:val="24"/>
                <w:szCs w:val="24"/>
              </w:rPr>
              <w:t>The definitions of “Fresh Produce” –, “Export” – and “Livestock” -agents in the Bill make reference to various other sections and subsections of the Act, which are irrelevant or superfluous. It is therefore Proposed that the references to subsections 16(1)(b), 16(6)(f), and 16(6A)(a) are deleted, as these referenced sections and subsections apply to any person.</w:t>
            </w:r>
          </w:p>
        </w:tc>
        <w:tc>
          <w:tcPr>
            <w:tcW w:w="1196" w:type="pct"/>
          </w:tcPr>
          <w:p w:rsidR="005168FA" w:rsidRPr="007A211C" w:rsidRDefault="005168FA" w:rsidP="007A211C">
            <w:pPr>
              <w:jc w:val="both"/>
              <w:rPr>
                <w:rFonts w:ascii="Arial" w:hAnsi="Arial" w:cs="Arial"/>
                <w:sz w:val="24"/>
                <w:szCs w:val="24"/>
              </w:rPr>
            </w:pPr>
          </w:p>
          <w:p w:rsidR="005168FA" w:rsidRPr="007A211C" w:rsidRDefault="005168FA" w:rsidP="007A211C">
            <w:pPr>
              <w:jc w:val="both"/>
              <w:rPr>
                <w:rFonts w:ascii="Arial" w:hAnsi="Arial" w:cs="Arial"/>
                <w:sz w:val="24"/>
                <w:szCs w:val="24"/>
              </w:rPr>
            </w:pPr>
          </w:p>
          <w:p w:rsidR="005168FA" w:rsidRPr="007A211C" w:rsidRDefault="003D647B" w:rsidP="007A211C">
            <w:pPr>
              <w:pStyle w:val="ListParagraph"/>
              <w:numPr>
                <w:ilvl w:val="0"/>
                <w:numId w:val="35"/>
              </w:numPr>
              <w:ind w:left="459" w:hanging="425"/>
              <w:jc w:val="both"/>
              <w:rPr>
                <w:rFonts w:ascii="Arial" w:hAnsi="Arial" w:cs="Arial"/>
                <w:sz w:val="24"/>
                <w:szCs w:val="24"/>
              </w:rPr>
            </w:pPr>
            <w:r>
              <w:rPr>
                <w:rFonts w:ascii="Arial" w:hAnsi="Arial" w:cs="Arial"/>
                <w:sz w:val="24"/>
                <w:szCs w:val="24"/>
              </w:rPr>
              <w:t>The r</w:t>
            </w:r>
            <w:r w:rsidR="005168FA" w:rsidRPr="007A211C">
              <w:rPr>
                <w:rFonts w:ascii="Arial" w:hAnsi="Arial" w:cs="Arial"/>
                <w:sz w:val="24"/>
                <w:szCs w:val="24"/>
              </w:rPr>
              <w:t xml:space="preserve">ecommendation is not accepted. The current amendment </w:t>
            </w:r>
            <w:r w:rsidR="005168FA" w:rsidRPr="00C31348">
              <w:rPr>
                <w:rFonts w:ascii="Arial" w:hAnsi="Arial" w:cs="Arial"/>
                <w:sz w:val="24"/>
                <w:szCs w:val="24"/>
              </w:rPr>
              <w:t>provide</w:t>
            </w:r>
            <w:r w:rsidR="00570572" w:rsidRPr="00C31348">
              <w:rPr>
                <w:rFonts w:ascii="Arial" w:hAnsi="Arial" w:cs="Arial"/>
                <w:sz w:val="24"/>
                <w:szCs w:val="24"/>
              </w:rPr>
              <w:t>s</w:t>
            </w:r>
            <w:r w:rsidR="005168FA" w:rsidRPr="00C31348">
              <w:rPr>
                <w:rFonts w:ascii="Arial" w:hAnsi="Arial" w:cs="Arial"/>
                <w:sz w:val="24"/>
                <w:szCs w:val="24"/>
              </w:rPr>
              <w:t xml:space="preserve"> </w:t>
            </w:r>
            <w:r w:rsidR="005168FA" w:rsidRPr="007A211C">
              <w:rPr>
                <w:rFonts w:ascii="Arial" w:hAnsi="Arial" w:cs="Arial"/>
                <w:sz w:val="24"/>
                <w:szCs w:val="24"/>
              </w:rPr>
              <w:t>clarity that the Bill regulates all three categories. References to sections remains as in the Bill.</w:t>
            </w:r>
          </w:p>
        </w:tc>
      </w:tr>
      <w:tr w:rsidR="005168FA" w:rsidRPr="00853897" w:rsidTr="005A6B9C">
        <w:tc>
          <w:tcPr>
            <w:tcW w:w="377" w:type="pct"/>
            <w:vMerge/>
          </w:tcPr>
          <w:p w:rsidR="005168FA" w:rsidRPr="00853897" w:rsidRDefault="005168FA" w:rsidP="00193F6F">
            <w:pPr>
              <w:rPr>
                <w:rFonts w:ascii="Arial" w:hAnsi="Arial" w:cs="Arial"/>
              </w:rPr>
            </w:pPr>
          </w:p>
        </w:tc>
        <w:tc>
          <w:tcPr>
            <w:tcW w:w="871" w:type="pct"/>
            <w:vMerge/>
          </w:tcPr>
          <w:p w:rsidR="005168FA" w:rsidRPr="00853897" w:rsidRDefault="005168FA" w:rsidP="00193F6F">
            <w:pPr>
              <w:rPr>
                <w:rFonts w:ascii="Arial" w:hAnsi="Arial" w:cs="Arial"/>
              </w:rPr>
            </w:pPr>
          </w:p>
        </w:tc>
        <w:tc>
          <w:tcPr>
            <w:tcW w:w="2556" w:type="pct"/>
          </w:tcPr>
          <w:p w:rsidR="005168FA" w:rsidRPr="007A211C" w:rsidRDefault="005168FA" w:rsidP="007A211C">
            <w:pPr>
              <w:jc w:val="both"/>
              <w:rPr>
                <w:rFonts w:ascii="Arial" w:hAnsi="Arial" w:cs="Arial"/>
                <w:b/>
                <w:sz w:val="24"/>
                <w:szCs w:val="24"/>
              </w:rPr>
            </w:pPr>
            <w:r w:rsidRPr="007A211C">
              <w:rPr>
                <w:rFonts w:ascii="Arial" w:hAnsi="Arial" w:cs="Arial"/>
                <w:b/>
                <w:sz w:val="24"/>
                <w:szCs w:val="24"/>
              </w:rPr>
              <w:t>Definition of “agricultural product”</w:t>
            </w:r>
          </w:p>
          <w:p w:rsidR="005168FA" w:rsidRPr="007A211C" w:rsidRDefault="005168FA" w:rsidP="007A211C">
            <w:pPr>
              <w:pStyle w:val="ListParagraph"/>
              <w:numPr>
                <w:ilvl w:val="0"/>
                <w:numId w:val="36"/>
              </w:numPr>
              <w:ind w:left="408" w:hanging="408"/>
              <w:jc w:val="both"/>
              <w:rPr>
                <w:rFonts w:ascii="Arial" w:hAnsi="Arial" w:cs="Arial"/>
                <w:sz w:val="24"/>
                <w:szCs w:val="24"/>
              </w:rPr>
            </w:pPr>
            <w:r w:rsidRPr="007A211C">
              <w:rPr>
                <w:rFonts w:ascii="Arial" w:hAnsi="Arial" w:cs="Arial"/>
                <w:sz w:val="24"/>
                <w:szCs w:val="24"/>
              </w:rPr>
              <w:t>The definition requires a more encompassing description of agricultural products which are to be included in the definition namely agricultural products which present as and are intended for the same general use as the articles currently listed in Part A and B of Schedule 1.</w:t>
            </w:r>
          </w:p>
        </w:tc>
        <w:tc>
          <w:tcPr>
            <w:tcW w:w="1196" w:type="pct"/>
          </w:tcPr>
          <w:p w:rsidR="005168FA" w:rsidRPr="007A211C" w:rsidRDefault="005168FA" w:rsidP="007A211C">
            <w:pPr>
              <w:jc w:val="both"/>
              <w:rPr>
                <w:rFonts w:ascii="Arial" w:hAnsi="Arial" w:cs="Arial"/>
                <w:sz w:val="24"/>
                <w:szCs w:val="24"/>
              </w:rPr>
            </w:pPr>
          </w:p>
          <w:p w:rsidR="005168FA" w:rsidRPr="007A211C" w:rsidRDefault="003D647B" w:rsidP="007A211C">
            <w:pPr>
              <w:pStyle w:val="ListParagraph"/>
              <w:numPr>
                <w:ilvl w:val="0"/>
                <w:numId w:val="37"/>
              </w:numPr>
              <w:ind w:left="459" w:hanging="459"/>
              <w:jc w:val="both"/>
              <w:rPr>
                <w:rFonts w:ascii="Arial" w:hAnsi="Arial" w:cs="Arial"/>
                <w:sz w:val="24"/>
                <w:szCs w:val="24"/>
              </w:rPr>
            </w:pPr>
            <w:r>
              <w:rPr>
                <w:rFonts w:ascii="Arial" w:hAnsi="Arial" w:cs="Arial"/>
                <w:sz w:val="24"/>
                <w:szCs w:val="24"/>
              </w:rPr>
              <w:t xml:space="preserve">The recommendation is not accepted. </w:t>
            </w:r>
            <w:r w:rsidR="005168FA" w:rsidRPr="007A211C">
              <w:rPr>
                <w:rFonts w:ascii="Arial" w:hAnsi="Arial" w:cs="Arial"/>
                <w:sz w:val="24"/>
                <w:szCs w:val="24"/>
              </w:rPr>
              <w:t>Section 1 (2) provide</w:t>
            </w:r>
            <w:r w:rsidR="00570572" w:rsidRPr="00C31348">
              <w:rPr>
                <w:rFonts w:ascii="Arial" w:hAnsi="Arial" w:cs="Arial"/>
                <w:sz w:val="24"/>
                <w:szCs w:val="24"/>
              </w:rPr>
              <w:t>s</w:t>
            </w:r>
            <w:r w:rsidR="005168FA" w:rsidRPr="007A211C">
              <w:rPr>
                <w:rFonts w:ascii="Arial" w:hAnsi="Arial" w:cs="Arial"/>
                <w:sz w:val="24"/>
                <w:szCs w:val="24"/>
              </w:rPr>
              <w:t xml:space="preserve"> for the Minister to amend the Schedule and publish in the </w:t>
            </w:r>
            <w:r>
              <w:rPr>
                <w:rFonts w:ascii="Arial" w:hAnsi="Arial" w:cs="Arial"/>
                <w:sz w:val="24"/>
                <w:szCs w:val="24"/>
              </w:rPr>
              <w:t>Government G</w:t>
            </w:r>
            <w:r w:rsidR="005168FA" w:rsidRPr="007A211C">
              <w:rPr>
                <w:rFonts w:ascii="Arial" w:hAnsi="Arial" w:cs="Arial"/>
                <w:sz w:val="24"/>
                <w:szCs w:val="24"/>
              </w:rPr>
              <w:t>azette</w:t>
            </w:r>
            <w:r w:rsidR="00570572">
              <w:rPr>
                <w:rFonts w:ascii="Arial" w:hAnsi="Arial" w:cs="Arial"/>
                <w:sz w:val="24"/>
                <w:szCs w:val="24"/>
              </w:rPr>
              <w:t>.</w:t>
            </w:r>
          </w:p>
        </w:tc>
      </w:tr>
      <w:tr w:rsidR="005168FA" w:rsidRPr="00853897" w:rsidTr="005A6B9C">
        <w:tc>
          <w:tcPr>
            <w:tcW w:w="377" w:type="pct"/>
            <w:vMerge/>
          </w:tcPr>
          <w:p w:rsidR="005168FA" w:rsidRPr="00853897" w:rsidRDefault="005168FA" w:rsidP="00193F6F">
            <w:pPr>
              <w:rPr>
                <w:rFonts w:ascii="Arial" w:hAnsi="Arial" w:cs="Arial"/>
              </w:rPr>
            </w:pPr>
          </w:p>
        </w:tc>
        <w:tc>
          <w:tcPr>
            <w:tcW w:w="871" w:type="pct"/>
            <w:vMerge/>
          </w:tcPr>
          <w:p w:rsidR="005168FA" w:rsidRPr="00853897" w:rsidRDefault="005168FA" w:rsidP="00193F6F">
            <w:pPr>
              <w:rPr>
                <w:rFonts w:ascii="Arial" w:hAnsi="Arial" w:cs="Arial"/>
              </w:rPr>
            </w:pPr>
          </w:p>
        </w:tc>
        <w:tc>
          <w:tcPr>
            <w:tcW w:w="2556" w:type="pct"/>
          </w:tcPr>
          <w:p w:rsidR="005168FA" w:rsidRPr="007A211C" w:rsidRDefault="005168FA" w:rsidP="007A211C">
            <w:pPr>
              <w:jc w:val="both"/>
              <w:rPr>
                <w:rFonts w:ascii="Arial" w:hAnsi="Arial" w:cs="Arial"/>
                <w:b/>
                <w:sz w:val="24"/>
                <w:szCs w:val="24"/>
              </w:rPr>
            </w:pPr>
            <w:r w:rsidRPr="007A211C">
              <w:rPr>
                <w:rFonts w:ascii="Arial" w:hAnsi="Arial" w:cs="Arial"/>
                <w:b/>
                <w:sz w:val="24"/>
                <w:szCs w:val="24"/>
              </w:rPr>
              <w:t>Definition of “auditor”</w:t>
            </w:r>
          </w:p>
          <w:p w:rsidR="005168FA" w:rsidRPr="007A211C" w:rsidRDefault="005168FA" w:rsidP="007A211C">
            <w:pPr>
              <w:pStyle w:val="ListParagraph"/>
              <w:numPr>
                <w:ilvl w:val="0"/>
                <w:numId w:val="38"/>
              </w:numPr>
              <w:ind w:left="408" w:hanging="408"/>
              <w:jc w:val="both"/>
              <w:rPr>
                <w:rFonts w:ascii="Arial" w:hAnsi="Arial" w:cs="Arial"/>
                <w:sz w:val="24"/>
                <w:szCs w:val="24"/>
              </w:rPr>
            </w:pPr>
            <w:r w:rsidRPr="007A211C">
              <w:rPr>
                <w:rFonts w:ascii="Arial" w:hAnsi="Arial" w:cs="Arial"/>
                <w:sz w:val="24"/>
                <w:szCs w:val="24"/>
              </w:rPr>
              <w:t>Consider retaining the phrase “and engaged in public practice” as this is the wording used in section 41 of the Auditing Profession Act.</w:t>
            </w:r>
          </w:p>
        </w:tc>
        <w:tc>
          <w:tcPr>
            <w:tcW w:w="1196" w:type="pct"/>
          </w:tcPr>
          <w:p w:rsidR="005168FA" w:rsidRPr="007A211C" w:rsidRDefault="005168FA" w:rsidP="007A211C">
            <w:pPr>
              <w:jc w:val="both"/>
              <w:rPr>
                <w:rFonts w:ascii="Arial" w:hAnsi="Arial" w:cs="Arial"/>
                <w:sz w:val="24"/>
                <w:szCs w:val="24"/>
              </w:rPr>
            </w:pPr>
          </w:p>
          <w:p w:rsidR="005168FA" w:rsidRPr="007A211C" w:rsidRDefault="005168FA" w:rsidP="007A211C">
            <w:pPr>
              <w:jc w:val="both"/>
              <w:rPr>
                <w:rFonts w:ascii="Arial" w:hAnsi="Arial" w:cs="Arial"/>
                <w:sz w:val="24"/>
                <w:szCs w:val="24"/>
              </w:rPr>
            </w:pPr>
          </w:p>
          <w:p w:rsidR="005168FA" w:rsidRPr="007A211C" w:rsidRDefault="003D647B" w:rsidP="007A211C">
            <w:pPr>
              <w:pStyle w:val="ListParagraph"/>
              <w:numPr>
                <w:ilvl w:val="0"/>
                <w:numId w:val="39"/>
              </w:numPr>
              <w:ind w:left="459" w:hanging="459"/>
              <w:jc w:val="both"/>
              <w:rPr>
                <w:rFonts w:ascii="Arial" w:hAnsi="Arial" w:cs="Arial"/>
                <w:sz w:val="24"/>
                <w:szCs w:val="24"/>
              </w:rPr>
            </w:pPr>
            <w:r>
              <w:rPr>
                <w:rFonts w:ascii="Arial" w:hAnsi="Arial" w:cs="Arial"/>
                <w:sz w:val="24"/>
                <w:szCs w:val="24"/>
              </w:rPr>
              <w:t>The r</w:t>
            </w:r>
            <w:r w:rsidR="005168FA" w:rsidRPr="007A211C">
              <w:rPr>
                <w:rFonts w:ascii="Arial" w:hAnsi="Arial" w:cs="Arial"/>
                <w:sz w:val="24"/>
                <w:szCs w:val="24"/>
              </w:rPr>
              <w:t>ecommendation is accepted</w:t>
            </w:r>
          </w:p>
        </w:tc>
      </w:tr>
      <w:tr w:rsidR="005168FA" w:rsidRPr="00853897" w:rsidTr="005A6B9C">
        <w:tc>
          <w:tcPr>
            <w:tcW w:w="377" w:type="pct"/>
            <w:vMerge/>
          </w:tcPr>
          <w:p w:rsidR="005168FA" w:rsidRPr="00853897" w:rsidRDefault="005168FA" w:rsidP="00193F6F">
            <w:pPr>
              <w:rPr>
                <w:rFonts w:ascii="Arial" w:hAnsi="Arial" w:cs="Arial"/>
              </w:rPr>
            </w:pPr>
          </w:p>
        </w:tc>
        <w:tc>
          <w:tcPr>
            <w:tcW w:w="871" w:type="pct"/>
            <w:vMerge/>
          </w:tcPr>
          <w:p w:rsidR="005168FA" w:rsidRPr="00853897" w:rsidRDefault="005168FA" w:rsidP="00193F6F">
            <w:pPr>
              <w:rPr>
                <w:rFonts w:ascii="Arial" w:hAnsi="Arial" w:cs="Arial"/>
              </w:rPr>
            </w:pPr>
          </w:p>
        </w:tc>
        <w:tc>
          <w:tcPr>
            <w:tcW w:w="2556" w:type="pct"/>
            <w:tcBorders>
              <w:top w:val="single" w:sz="4" w:space="0" w:color="auto"/>
              <w:bottom w:val="single" w:sz="4" w:space="0" w:color="auto"/>
            </w:tcBorders>
          </w:tcPr>
          <w:p w:rsidR="005168FA" w:rsidRPr="007A211C" w:rsidRDefault="005168FA" w:rsidP="007A211C">
            <w:pPr>
              <w:jc w:val="both"/>
              <w:rPr>
                <w:rFonts w:ascii="Arial" w:hAnsi="Arial" w:cs="Arial"/>
                <w:b/>
                <w:sz w:val="24"/>
                <w:szCs w:val="24"/>
              </w:rPr>
            </w:pPr>
            <w:r w:rsidRPr="007A211C">
              <w:rPr>
                <w:rFonts w:ascii="Arial" w:hAnsi="Arial" w:cs="Arial"/>
                <w:b/>
                <w:sz w:val="24"/>
                <w:szCs w:val="24"/>
              </w:rPr>
              <w:t>Definition of “Auditor General”</w:t>
            </w:r>
          </w:p>
          <w:p w:rsidR="005168FA" w:rsidRPr="007A211C" w:rsidRDefault="005168FA" w:rsidP="007A211C">
            <w:pPr>
              <w:pStyle w:val="ListParagraph"/>
              <w:numPr>
                <w:ilvl w:val="0"/>
                <w:numId w:val="40"/>
              </w:numPr>
              <w:ind w:left="408" w:hanging="408"/>
              <w:jc w:val="both"/>
              <w:rPr>
                <w:rFonts w:ascii="Arial" w:hAnsi="Arial" w:cs="Arial"/>
                <w:sz w:val="24"/>
                <w:szCs w:val="24"/>
              </w:rPr>
            </w:pPr>
            <w:r w:rsidRPr="007A211C">
              <w:rPr>
                <w:rFonts w:ascii="Arial" w:hAnsi="Arial" w:cs="Arial"/>
                <w:sz w:val="24"/>
                <w:szCs w:val="24"/>
              </w:rPr>
              <w:t>The full title of the Constitution should be included</w:t>
            </w:r>
          </w:p>
        </w:tc>
        <w:tc>
          <w:tcPr>
            <w:tcW w:w="1196" w:type="pct"/>
          </w:tcPr>
          <w:p w:rsidR="005168FA" w:rsidRPr="007A211C" w:rsidRDefault="005168FA" w:rsidP="007A211C">
            <w:pPr>
              <w:jc w:val="both"/>
              <w:rPr>
                <w:rFonts w:ascii="Arial" w:hAnsi="Arial" w:cs="Arial"/>
                <w:sz w:val="24"/>
                <w:szCs w:val="24"/>
              </w:rPr>
            </w:pPr>
          </w:p>
          <w:p w:rsidR="005168FA" w:rsidRPr="007A211C" w:rsidRDefault="005168FA" w:rsidP="007A211C">
            <w:pPr>
              <w:pStyle w:val="ListParagraph"/>
              <w:numPr>
                <w:ilvl w:val="0"/>
                <w:numId w:val="41"/>
              </w:numPr>
              <w:ind w:left="459" w:hanging="459"/>
              <w:jc w:val="both"/>
              <w:rPr>
                <w:rFonts w:ascii="Arial" w:hAnsi="Arial" w:cs="Arial"/>
                <w:sz w:val="24"/>
                <w:szCs w:val="24"/>
              </w:rPr>
            </w:pPr>
            <w:r w:rsidRPr="007A211C">
              <w:rPr>
                <w:rFonts w:ascii="Arial" w:hAnsi="Arial" w:cs="Arial"/>
                <w:sz w:val="24"/>
                <w:szCs w:val="24"/>
              </w:rPr>
              <w:t>Recommendation is accepted</w:t>
            </w:r>
          </w:p>
        </w:tc>
      </w:tr>
      <w:tr w:rsidR="005168FA" w:rsidRPr="00853897" w:rsidTr="005A6B9C">
        <w:tc>
          <w:tcPr>
            <w:tcW w:w="377" w:type="pct"/>
            <w:vMerge/>
          </w:tcPr>
          <w:p w:rsidR="005168FA" w:rsidRPr="00853897" w:rsidRDefault="005168FA" w:rsidP="00193F6F">
            <w:pPr>
              <w:rPr>
                <w:rFonts w:ascii="Arial" w:hAnsi="Arial" w:cs="Arial"/>
              </w:rPr>
            </w:pPr>
          </w:p>
        </w:tc>
        <w:tc>
          <w:tcPr>
            <w:tcW w:w="871" w:type="pct"/>
            <w:vMerge/>
          </w:tcPr>
          <w:p w:rsidR="005168FA" w:rsidRPr="00853897" w:rsidRDefault="005168FA" w:rsidP="00193F6F">
            <w:pPr>
              <w:rPr>
                <w:rFonts w:ascii="Arial" w:hAnsi="Arial" w:cs="Arial"/>
              </w:rPr>
            </w:pPr>
          </w:p>
        </w:tc>
        <w:tc>
          <w:tcPr>
            <w:tcW w:w="2556" w:type="pct"/>
            <w:tcBorders>
              <w:top w:val="single" w:sz="4" w:space="0" w:color="auto"/>
              <w:bottom w:val="single" w:sz="4" w:space="0" w:color="auto"/>
            </w:tcBorders>
          </w:tcPr>
          <w:p w:rsidR="005168FA" w:rsidRPr="007A211C" w:rsidRDefault="005168FA" w:rsidP="007A211C">
            <w:pPr>
              <w:jc w:val="both"/>
              <w:rPr>
                <w:rFonts w:ascii="Arial" w:hAnsi="Arial" w:cs="Arial"/>
                <w:sz w:val="24"/>
                <w:szCs w:val="24"/>
              </w:rPr>
            </w:pPr>
            <w:r w:rsidRPr="007A211C">
              <w:rPr>
                <w:rFonts w:ascii="Arial" w:hAnsi="Arial" w:cs="Arial"/>
                <w:b/>
                <w:sz w:val="24"/>
                <w:szCs w:val="24"/>
              </w:rPr>
              <w:t>Definition of “Business day”</w:t>
            </w:r>
          </w:p>
          <w:p w:rsidR="005168FA" w:rsidRPr="007A211C" w:rsidRDefault="005168FA" w:rsidP="007A211C">
            <w:pPr>
              <w:pStyle w:val="ListParagraph"/>
              <w:numPr>
                <w:ilvl w:val="0"/>
                <w:numId w:val="43"/>
              </w:numPr>
              <w:ind w:left="408" w:hanging="425"/>
              <w:jc w:val="both"/>
              <w:rPr>
                <w:rFonts w:ascii="Arial" w:hAnsi="Arial" w:cs="Arial"/>
                <w:sz w:val="24"/>
                <w:szCs w:val="24"/>
              </w:rPr>
            </w:pPr>
            <w:r w:rsidRPr="007A211C">
              <w:rPr>
                <w:rFonts w:ascii="Arial" w:hAnsi="Arial" w:cs="Arial"/>
                <w:sz w:val="24"/>
                <w:szCs w:val="24"/>
              </w:rPr>
              <w:t>By the inclusion of a definition of “business day”.</w:t>
            </w:r>
          </w:p>
        </w:tc>
        <w:tc>
          <w:tcPr>
            <w:tcW w:w="1196" w:type="pct"/>
          </w:tcPr>
          <w:p w:rsidR="005168FA" w:rsidRPr="007A211C" w:rsidRDefault="005168FA" w:rsidP="007A211C">
            <w:pPr>
              <w:jc w:val="both"/>
              <w:rPr>
                <w:rFonts w:ascii="Arial" w:hAnsi="Arial" w:cs="Arial"/>
                <w:sz w:val="24"/>
                <w:szCs w:val="24"/>
              </w:rPr>
            </w:pPr>
          </w:p>
          <w:p w:rsidR="005168FA" w:rsidRPr="007A211C" w:rsidRDefault="003D647B" w:rsidP="007A211C">
            <w:pPr>
              <w:pStyle w:val="ListParagraph"/>
              <w:numPr>
                <w:ilvl w:val="0"/>
                <w:numId w:val="42"/>
              </w:numPr>
              <w:ind w:left="459" w:hanging="425"/>
              <w:jc w:val="both"/>
              <w:rPr>
                <w:rFonts w:ascii="Arial" w:hAnsi="Arial" w:cs="Arial"/>
                <w:sz w:val="24"/>
                <w:szCs w:val="24"/>
              </w:rPr>
            </w:pPr>
            <w:r>
              <w:rPr>
                <w:rFonts w:ascii="Arial" w:hAnsi="Arial" w:cs="Arial"/>
                <w:sz w:val="24"/>
                <w:szCs w:val="24"/>
              </w:rPr>
              <w:t>The r</w:t>
            </w:r>
            <w:r w:rsidR="005168FA" w:rsidRPr="007A211C">
              <w:rPr>
                <w:rFonts w:ascii="Arial" w:hAnsi="Arial" w:cs="Arial"/>
                <w:sz w:val="24"/>
                <w:szCs w:val="24"/>
              </w:rPr>
              <w:t>ecommendation is accepted</w:t>
            </w:r>
          </w:p>
        </w:tc>
      </w:tr>
      <w:tr w:rsidR="005168FA" w:rsidRPr="00853897" w:rsidTr="005A6B9C">
        <w:tc>
          <w:tcPr>
            <w:tcW w:w="377" w:type="pct"/>
            <w:vMerge/>
          </w:tcPr>
          <w:p w:rsidR="005168FA" w:rsidRPr="00853897" w:rsidRDefault="005168FA" w:rsidP="00193F6F">
            <w:pPr>
              <w:rPr>
                <w:rFonts w:ascii="Arial" w:hAnsi="Arial" w:cs="Arial"/>
              </w:rPr>
            </w:pPr>
          </w:p>
        </w:tc>
        <w:tc>
          <w:tcPr>
            <w:tcW w:w="871" w:type="pct"/>
            <w:vMerge/>
          </w:tcPr>
          <w:p w:rsidR="005168FA" w:rsidRPr="00853897" w:rsidRDefault="005168FA" w:rsidP="00193F6F">
            <w:pPr>
              <w:rPr>
                <w:rFonts w:ascii="Arial" w:hAnsi="Arial" w:cs="Arial"/>
              </w:rPr>
            </w:pPr>
          </w:p>
        </w:tc>
        <w:tc>
          <w:tcPr>
            <w:tcW w:w="2556" w:type="pct"/>
            <w:tcBorders>
              <w:top w:val="single" w:sz="4" w:space="0" w:color="auto"/>
              <w:bottom w:val="single" w:sz="4" w:space="0" w:color="auto"/>
            </w:tcBorders>
          </w:tcPr>
          <w:p w:rsidR="005168FA" w:rsidRPr="007A211C" w:rsidRDefault="005168FA" w:rsidP="007A211C">
            <w:pPr>
              <w:jc w:val="both"/>
              <w:rPr>
                <w:rFonts w:ascii="Arial" w:hAnsi="Arial" w:cs="Arial"/>
                <w:b/>
                <w:sz w:val="24"/>
                <w:szCs w:val="24"/>
              </w:rPr>
            </w:pPr>
            <w:r w:rsidRPr="007A211C">
              <w:rPr>
                <w:rFonts w:ascii="Arial" w:hAnsi="Arial" w:cs="Arial"/>
                <w:b/>
                <w:sz w:val="24"/>
                <w:szCs w:val="24"/>
              </w:rPr>
              <w:t>F. Definition of “Consumer”</w:t>
            </w:r>
          </w:p>
          <w:p w:rsidR="005168FA" w:rsidRPr="007A211C" w:rsidRDefault="005168FA" w:rsidP="007A211C">
            <w:pPr>
              <w:pStyle w:val="ListParagraph"/>
              <w:numPr>
                <w:ilvl w:val="0"/>
                <w:numId w:val="44"/>
              </w:numPr>
              <w:ind w:left="408" w:hanging="425"/>
              <w:jc w:val="both"/>
              <w:rPr>
                <w:rFonts w:ascii="Arial" w:hAnsi="Arial" w:cs="Arial"/>
                <w:sz w:val="24"/>
                <w:szCs w:val="24"/>
              </w:rPr>
            </w:pPr>
            <w:r w:rsidRPr="007A211C">
              <w:rPr>
                <w:rFonts w:ascii="Arial" w:hAnsi="Arial" w:cs="Arial"/>
                <w:sz w:val="24"/>
                <w:szCs w:val="24"/>
              </w:rPr>
              <w:t>It is proposed to amend the definition of consumer to include any person to whom agricultural products are marketed. (Consumer is referenced only once in the Act - see section 3 (1) (g).)</w:t>
            </w:r>
          </w:p>
        </w:tc>
        <w:tc>
          <w:tcPr>
            <w:tcW w:w="1196" w:type="pct"/>
          </w:tcPr>
          <w:p w:rsidR="005168FA" w:rsidRPr="007A211C" w:rsidRDefault="005168FA" w:rsidP="007A211C">
            <w:pPr>
              <w:jc w:val="both"/>
              <w:rPr>
                <w:rFonts w:ascii="Arial" w:hAnsi="Arial" w:cs="Arial"/>
                <w:sz w:val="24"/>
                <w:szCs w:val="24"/>
              </w:rPr>
            </w:pPr>
          </w:p>
          <w:p w:rsidR="005168FA" w:rsidRPr="007A211C" w:rsidRDefault="003D647B" w:rsidP="00F16B6D">
            <w:pPr>
              <w:pStyle w:val="ListParagraph"/>
              <w:numPr>
                <w:ilvl w:val="0"/>
                <w:numId w:val="45"/>
              </w:numPr>
              <w:ind w:left="459" w:hanging="459"/>
              <w:jc w:val="both"/>
              <w:rPr>
                <w:rFonts w:ascii="Arial" w:hAnsi="Arial" w:cs="Arial"/>
                <w:sz w:val="24"/>
                <w:szCs w:val="24"/>
              </w:rPr>
            </w:pPr>
            <w:r>
              <w:rPr>
                <w:rFonts w:ascii="Arial" w:hAnsi="Arial" w:cs="Arial"/>
                <w:sz w:val="24"/>
                <w:szCs w:val="24"/>
              </w:rPr>
              <w:t xml:space="preserve">The recommendation is not accepted. </w:t>
            </w:r>
            <w:r w:rsidR="005168FA" w:rsidRPr="007A211C">
              <w:rPr>
                <w:rFonts w:ascii="Arial" w:hAnsi="Arial" w:cs="Arial"/>
                <w:sz w:val="24"/>
                <w:szCs w:val="24"/>
              </w:rPr>
              <w:t xml:space="preserve">The word consumer appears once </w:t>
            </w:r>
            <w:r>
              <w:rPr>
                <w:rFonts w:ascii="Arial" w:hAnsi="Arial" w:cs="Arial"/>
                <w:sz w:val="24"/>
                <w:szCs w:val="24"/>
              </w:rPr>
              <w:t xml:space="preserve">in </w:t>
            </w:r>
            <w:r w:rsidR="00F16B6D">
              <w:rPr>
                <w:rFonts w:ascii="Arial" w:hAnsi="Arial" w:cs="Arial"/>
                <w:sz w:val="24"/>
                <w:szCs w:val="24"/>
              </w:rPr>
              <w:t>the</w:t>
            </w:r>
            <w:r>
              <w:rPr>
                <w:rFonts w:ascii="Arial" w:hAnsi="Arial" w:cs="Arial"/>
                <w:sz w:val="24"/>
                <w:szCs w:val="24"/>
              </w:rPr>
              <w:t xml:space="preserve"> Bill and does not need to be</w:t>
            </w:r>
            <w:r w:rsidR="005168FA" w:rsidRPr="007A211C">
              <w:rPr>
                <w:rFonts w:ascii="Arial" w:hAnsi="Arial" w:cs="Arial"/>
                <w:sz w:val="24"/>
                <w:szCs w:val="24"/>
              </w:rPr>
              <w:t xml:space="preserve"> defined.</w:t>
            </w:r>
          </w:p>
        </w:tc>
      </w:tr>
      <w:tr w:rsidR="005168FA" w:rsidRPr="00853897" w:rsidTr="005A6B9C">
        <w:tc>
          <w:tcPr>
            <w:tcW w:w="377" w:type="pct"/>
            <w:vMerge/>
          </w:tcPr>
          <w:p w:rsidR="005168FA" w:rsidRPr="00853897" w:rsidRDefault="005168FA" w:rsidP="00193F6F">
            <w:pPr>
              <w:rPr>
                <w:rFonts w:ascii="Arial" w:hAnsi="Arial" w:cs="Arial"/>
              </w:rPr>
            </w:pPr>
          </w:p>
        </w:tc>
        <w:tc>
          <w:tcPr>
            <w:tcW w:w="871" w:type="pct"/>
            <w:vMerge/>
          </w:tcPr>
          <w:p w:rsidR="005168FA" w:rsidRPr="00853897" w:rsidRDefault="005168FA" w:rsidP="00193F6F">
            <w:pPr>
              <w:rPr>
                <w:rFonts w:ascii="Arial" w:hAnsi="Arial" w:cs="Arial"/>
              </w:rPr>
            </w:pPr>
          </w:p>
        </w:tc>
        <w:tc>
          <w:tcPr>
            <w:tcW w:w="2556" w:type="pct"/>
            <w:tcBorders>
              <w:top w:val="single" w:sz="4" w:space="0" w:color="auto"/>
              <w:bottom w:val="single" w:sz="4" w:space="0" w:color="auto"/>
            </w:tcBorders>
          </w:tcPr>
          <w:p w:rsidR="005168FA" w:rsidRPr="007A211C" w:rsidRDefault="005168FA" w:rsidP="007A211C">
            <w:pPr>
              <w:jc w:val="both"/>
              <w:rPr>
                <w:rFonts w:ascii="Arial" w:hAnsi="Arial" w:cs="Arial"/>
                <w:b/>
                <w:sz w:val="24"/>
                <w:szCs w:val="24"/>
              </w:rPr>
            </w:pPr>
          </w:p>
        </w:tc>
        <w:tc>
          <w:tcPr>
            <w:tcW w:w="1196" w:type="pct"/>
          </w:tcPr>
          <w:p w:rsidR="005168FA" w:rsidRPr="007A211C" w:rsidRDefault="005168FA" w:rsidP="007A211C">
            <w:pPr>
              <w:jc w:val="both"/>
              <w:rPr>
                <w:rFonts w:ascii="Arial" w:hAnsi="Arial" w:cs="Arial"/>
                <w:sz w:val="24"/>
                <w:szCs w:val="24"/>
              </w:rPr>
            </w:pPr>
          </w:p>
        </w:tc>
      </w:tr>
      <w:tr w:rsidR="005168FA" w:rsidRPr="00853897" w:rsidTr="005A6B9C">
        <w:tc>
          <w:tcPr>
            <w:tcW w:w="377" w:type="pct"/>
            <w:vMerge/>
          </w:tcPr>
          <w:p w:rsidR="005168FA" w:rsidRPr="00853897" w:rsidRDefault="005168FA" w:rsidP="00193F6F">
            <w:pPr>
              <w:rPr>
                <w:rFonts w:ascii="Arial" w:hAnsi="Arial" w:cs="Arial"/>
              </w:rPr>
            </w:pPr>
          </w:p>
        </w:tc>
        <w:tc>
          <w:tcPr>
            <w:tcW w:w="871" w:type="pct"/>
            <w:vMerge/>
          </w:tcPr>
          <w:p w:rsidR="005168FA" w:rsidRPr="00853897" w:rsidRDefault="005168FA" w:rsidP="00193F6F">
            <w:pPr>
              <w:rPr>
                <w:rFonts w:ascii="Arial" w:hAnsi="Arial" w:cs="Arial"/>
              </w:rPr>
            </w:pPr>
          </w:p>
        </w:tc>
        <w:tc>
          <w:tcPr>
            <w:tcW w:w="2556" w:type="pct"/>
            <w:tcBorders>
              <w:top w:val="single" w:sz="4" w:space="0" w:color="auto"/>
              <w:bottom w:val="single" w:sz="4" w:space="0" w:color="auto"/>
            </w:tcBorders>
          </w:tcPr>
          <w:p w:rsidR="005168FA" w:rsidRPr="007A211C" w:rsidRDefault="005168FA" w:rsidP="007A211C">
            <w:pPr>
              <w:jc w:val="both"/>
              <w:rPr>
                <w:rFonts w:ascii="Arial" w:hAnsi="Arial" w:cs="Arial"/>
                <w:b/>
                <w:sz w:val="24"/>
                <w:szCs w:val="24"/>
              </w:rPr>
            </w:pPr>
            <w:r w:rsidRPr="007A211C">
              <w:rPr>
                <w:rFonts w:ascii="Arial" w:hAnsi="Arial" w:cs="Arial"/>
                <w:b/>
                <w:sz w:val="24"/>
                <w:szCs w:val="24"/>
              </w:rPr>
              <w:t>Definition of “Deputy registrar”</w:t>
            </w:r>
          </w:p>
          <w:p w:rsidR="005168FA" w:rsidRPr="007A211C" w:rsidRDefault="005168FA" w:rsidP="007A211C">
            <w:pPr>
              <w:pStyle w:val="ListParagraph"/>
              <w:numPr>
                <w:ilvl w:val="0"/>
                <w:numId w:val="46"/>
              </w:numPr>
              <w:ind w:left="408" w:hanging="408"/>
              <w:jc w:val="both"/>
              <w:rPr>
                <w:rFonts w:ascii="Arial" w:hAnsi="Arial" w:cs="Arial"/>
                <w:sz w:val="24"/>
                <w:szCs w:val="24"/>
              </w:rPr>
            </w:pPr>
            <w:r w:rsidRPr="007A211C">
              <w:rPr>
                <w:rFonts w:ascii="Arial" w:hAnsi="Arial" w:cs="Arial"/>
                <w:sz w:val="24"/>
                <w:szCs w:val="24"/>
              </w:rPr>
              <w:t>It is proposed that this definition be deleted because section 8 does not provide for the appointment of a Deputy registrar.</w:t>
            </w:r>
          </w:p>
        </w:tc>
        <w:tc>
          <w:tcPr>
            <w:tcW w:w="1196" w:type="pct"/>
          </w:tcPr>
          <w:p w:rsidR="005168FA" w:rsidRPr="007A211C" w:rsidRDefault="005168FA" w:rsidP="007A211C">
            <w:pPr>
              <w:jc w:val="both"/>
              <w:rPr>
                <w:rFonts w:ascii="Arial" w:hAnsi="Arial" w:cs="Arial"/>
                <w:sz w:val="24"/>
                <w:szCs w:val="24"/>
              </w:rPr>
            </w:pPr>
          </w:p>
          <w:p w:rsidR="005168FA" w:rsidRPr="007A211C" w:rsidRDefault="008824E2" w:rsidP="007A211C">
            <w:pPr>
              <w:pStyle w:val="ListParagraph"/>
              <w:numPr>
                <w:ilvl w:val="0"/>
                <w:numId w:val="47"/>
              </w:numPr>
              <w:ind w:left="459" w:hanging="459"/>
              <w:jc w:val="both"/>
              <w:rPr>
                <w:rFonts w:ascii="Arial" w:hAnsi="Arial" w:cs="Arial"/>
                <w:sz w:val="24"/>
                <w:szCs w:val="24"/>
              </w:rPr>
            </w:pPr>
            <w:r>
              <w:rPr>
                <w:rFonts w:ascii="Arial" w:hAnsi="Arial" w:cs="Arial"/>
                <w:sz w:val="24"/>
                <w:szCs w:val="24"/>
              </w:rPr>
              <w:t>The r</w:t>
            </w:r>
            <w:r w:rsidR="005168FA" w:rsidRPr="007A211C">
              <w:rPr>
                <w:rFonts w:ascii="Arial" w:hAnsi="Arial" w:cs="Arial"/>
                <w:sz w:val="24"/>
                <w:szCs w:val="24"/>
              </w:rPr>
              <w:t>ecommendation is accepted</w:t>
            </w:r>
            <w:r w:rsidR="00570572">
              <w:rPr>
                <w:rFonts w:ascii="Arial" w:hAnsi="Arial" w:cs="Arial"/>
                <w:sz w:val="24"/>
                <w:szCs w:val="24"/>
              </w:rPr>
              <w:t>.</w:t>
            </w:r>
          </w:p>
        </w:tc>
      </w:tr>
      <w:tr w:rsidR="005168FA" w:rsidRPr="00853897" w:rsidTr="005A6B9C">
        <w:tc>
          <w:tcPr>
            <w:tcW w:w="377" w:type="pct"/>
            <w:vMerge/>
          </w:tcPr>
          <w:p w:rsidR="005168FA" w:rsidRPr="00853897" w:rsidRDefault="005168FA" w:rsidP="00193F6F">
            <w:pPr>
              <w:rPr>
                <w:rFonts w:ascii="Arial" w:hAnsi="Arial" w:cs="Arial"/>
              </w:rPr>
            </w:pPr>
          </w:p>
        </w:tc>
        <w:tc>
          <w:tcPr>
            <w:tcW w:w="871" w:type="pct"/>
            <w:vMerge/>
          </w:tcPr>
          <w:p w:rsidR="005168FA" w:rsidRPr="00853897" w:rsidRDefault="005168FA" w:rsidP="00193F6F">
            <w:pPr>
              <w:rPr>
                <w:rFonts w:ascii="Arial" w:hAnsi="Arial" w:cs="Arial"/>
              </w:rPr>
            </w:pPr>
          </w:p>
        </w:tc>
        <w:tc>
          <w:tcPr>
            <w:tcW w:w="2556" w:type="pct"/>
            <w:tcBorders>
              <w:top w:val="single" w:sz="4" w:space="0" w:color="auto"/>
              <w:bottom w:val="single" w:sz="4" w:space="0" w:color="auto"/>
            </w:tcBorders>
          </w:tcPr>
          <w:p w:rsidR="005168FA" w:rsidRPr="007A211C" w:rsidRDefault="005168FA" w:rsidP="007A211C">
            <w:pPr>
              <w:jc w:val="both"/>
              <w:rPr>
                <w:rFonts w:ascii="Arial" w:hAnsi="Arial" w:cs="Arial"/>
                <w:b/>
                <w:sz w:val="24"/>
                <w:szCs w:val="24"/>
              </w:rPr>
            </w:pPr>
            <w:r w:rsidRPr="007A211C">
              <w:rPr>
                <w:rFonts w:ascii="Arial" w:hAnsi="Arial" w:cs="Arial"/>
                <w:b/>
                <w:sz w:val="24"/>
                <w:szCs w:val="24"/>
              </w:rPr>
              <w:t>Definition of “trust account”</w:t>
            </w:r>
          </w:p>
          <w:p w:rsidR="005168FA" w:rsidRPr="007A211C" w:rsidRDefault="005168FA" w:rsidP="007A211C">
            <w:pPr>
              <w:pStyle w:val="ListParagraph"/>
              <w:numPr>
                <w:ilvl w:val="0"/>
                <w:numId w:val="48"/>
              </w:numPr>
              <w:ind w:left="408" w:hanging="408"/>
              <w:jc w:val="both"/>
              <w:rPr>
                <w:rFonts w:ascii="Arial" w:hAnsi="Arial" w:cs="Arial"/>
                <w:sz w:val="24"/>
                <w:szCs w:val="24"/>
              </w:rPr>
            </w:pPr>
            <w:r w:rsidRPr="007A211C">
              <w:rPr>
                <w:rFonts w:ascii="Arial" w:hAnsi="Arial" w:cs="Arial"/>
                <w:sz w:val="24"/>
                <w:szCs w:val="24"/>
              </w:rPr>
              <w:t>A new definition is inserted to define “trust account” as a trust account to be kept by fresh produce agents, export agents and livestock agents.</w:t>
            </w:r>
          </w:p>
        </w:tc>
        <w:tc>
          <w:tcPr>
            <w:tcW w:w="1196" w:type="pct"/>
            <w:tcBorders>
              <w:top w:val="single" w:sz="4" w:space="0" w:color="auto"/>
              <w:bottom w:val="single" w:sz="4" w:space="0" w:color="auto"/>
            </w:tcBorders>
          </w:tcPr>
          <w:p w:rsidR="005168FA" w:rsidRPr="007A211C" w:rsidRDefault="005168FA" w:rsidP="007A211C">
            <w:pPr>
              <w:jc w:val="both"/>
              <w:rPr>
                <w:rFonts w:ascii="Arial" w:hAnsi="Arial" w:cs="Arial"/>
                <w:sz w:val="24"/>
                <w:szCs w:val="24"/>
              </w:rPr>
            </w:pPr>
          </w:p>
          <w:p w:rsidR="005168FA" w:rsidRPr="007A211C" w:rsidRDefault="008824E2" w:rsidP="007A211C">
            <w:pPr>
              <w:pStyle w:val="ListParagraph"/>
              <w:numPr>
                <w:ilvl w:val="0"/>
                <w:numId w:val="49"/>
              </w:numPr>
              <w:ind w:left="459" w:hanging="459"/>
              <w:jc w:val="both"/>
              <w:rPr>
                <w:rFonts w:ascii="Arial" w:hAnsi="Arial" w:cs="Arial"/>
                <w:sz w:val="24"/>
                <w:szCs w:val="24"/>
              </w:rPr>
            </w:pPr>
            <w:r>
              <w:rPr>
                <w:rFonts w:ascii="Arial" w:hAnsi="Arial" w:cs="Arial"/>
                <w:sz w:val="24"/>
                <w:szCs w:val="24"/>
              </w:rPr>
              <w:t>The r</w:t>
            </w:r>
            <w:r w:rsidR="005168FA" w:rsidRPr="007A211C">
              <w:rPr>
                <w:rFonts w:ascii="Arial" w:hAnsi="Arial" w:cs="Arial"/>
                <w:sz w:val="24"/>
                <w:szCs w:val="24"/>
              </w:rPr>
              <w:t>ecommendation is accepted</w:t>
            </w:r>
            <w:r w:rsidR="00570572">
              <w:rPr>
                <w:rFonts w:ascii="Arial" w:hAnsi="Arial" w:cs="Arial"/>
                <w:sz w:val="24"/>
                <w:szCs w:val="24"/>
              </w:rPr>
              <w:t>;</w:t>
            </w:r>
            <w:r w:rsidR="005168FA" w:rsidRPr="007A211C">
              <w:rPr>
                <w:rFonts w:ascii="Arial" w:hAnsi="Arial" w:cs="Arial"/>
                <w:sz w:val="24"/>
                <w:szCs w:val="24"/>
              </w:rPr>
              <w:t xml:space="preserve"> </w:t>
            </w:r>
            <w:r w:rsidR="00570572">
              <w:rPr>
                <w:rFonts w:ascii="Arial" w:hAnsi="Arial" w:cs="Arial"/>
                <w:sz w:val="24"/>
                <w:szCs w:val="24"/>
              </w:rPr>
              <w:t>d</w:t>
            </w:r>
            <w:r w:rsidR="005168FA" w:rsidRPr="007A211C">
              <w:rPr>
                <w:rFonts w:ascii="Arial" w:hAnsi="Arial" w:cs="Arial"/>
                <w:sz w:val="24"/>
                <w:szCs w:val="24"/>
              </w:rPr>
              <w:t>efine</w:t>
            </w:r>
            <w:r w:rsidR="00F16B6D">
              <w:rPr>
                <w:rFonts w:ascii="Arial" w:hAnsi="Arial" w:cs="Arial"/>
                <w:sz w:val="24"/>
                <w:szCs w:val="24"/>
              </w:rPr>
              <w:t>s</w:t>
            </w:r>
            <w:r w:rsidR="005168FA" w:rsidRPr="007A211C">
              <w:rPr>
                <w:rFonts w:ascii="Arial" w:hAnsi="Arial" w:cs="Arial"/>
                <w:sz w:val="24"/>
                <w:szCs w:val="24"/>
              </w:rPr>
              <w:t xml:space="preserve"> both trust account and producer account differently</w:t>
            </w:r>
            <w:r w:rsidR="00570572">
              <w:rPr>
                <w:rFonts w:ascii="Arial" w:hAnsi="Arial" w:cs="Arial"/>
                <w:sz w:val="24"/>
                <w:szCs w:val="24"/>
              </w:rPr>
              <w:t>.</w:t>
            </w:r>
          </w:p>
        </w:tc>
      </w:tr>
      <w:tr w:rsidR="005168FA" w:rsidRPr="00853897" w:rsidTr="005A6B9C">
        <w:tc>
          <w:tcPr>
            <w:tcW w:w="377" w:type="pct"/>
            <w:vMerge/>
          </w:tcPr>
          <w:p w:rsidR="005168FA" w:rsidRPr="00853897" w:rsidRDefault="005168FA" w:rsidP="00193F6F">
            <w:pPr>
              <w:rPr>
                <w:rFonts w:ascii="Arial" w:hAnsi="Arial" w:cs="Arial"/>
              </w:rPr>
            </w:pPr>
          </w:p>
        </w:tc>
        <w:tc>
          <w:tcPr>
            <w:tcW w:w="871" w:type="pct"/>
            <w:vMerge/>
          </w:tcPr>
          <w:p w:rsidR="005168FA" w:rsidRPr="00853897" w:rsidRDefault="005168FA" w:rsidP="00193F6F">
            <w:pPr>
              <w:rPr>
                <w:rFonts w:ascii="Arial" w:hAnsi="Arial" w:cs="Arial"/>
              </w:rPr>
            </w:pPr>
          </w:p>
        </w:tc>
        <w:tc>
          <w:tcPr>
            <w:tcW w:w="2556" w:type="pct"/>
            <w:tcBorders>
              <w:top w:val="single" w:sz="4" w:space="0" w:color="auto"/>
              <w:bottom w:val="single" w:sz="4" w:space="0" w:color="auto"/>
            </w:tcBorders>
          </w:tcPr>
          <w:p w:rsidR="005168FA" w:rsidRPr="007A211C" w:rsidRDefault="005168FA" w:rsidP="007A211C">
            <w:pPr>
              <w:jc w:val="both"/>
              <w:rPr>
                <w:rFonts w:ascii="Arial" w:hAnsi="Arial" w:cs="Arial"/>
                <w:b/>
                <w:sz w:val="24"/>
                <w:szCs w:val="24"/>
              </w:rPr>
            </w:pPr>
            <w:r w:rsidRPr="007A211C">
              <w:rPr>
                <w:rFonts w:ascii="Arial" w:hAnsi="Arial" w:cs="Arial"/>
                <w:b/>
                <w:sz w:val="24"/>
                <w:szCs w:val="24"/>
              </w:rPr>
              <w:t>Risk of profit and loss</w:t>
            </w:r>
          </w:p>
          <w:p w:rsidR="005168FA" w:rsidRPr="007A211C" w:rsidRDefault="005168FA" w:rsidP="007A211C">
            <w:pPr>
              <w:pStyle w:val="ListParagraph"/>
              <w:numPr>
                <w:ilvl w:val="0"/>
                <w:numId w:val="50"/>
              </w:numPr>
              <w:ind w:left="408" w:hanging="425"/>
              <w:jc w:val="both"/>
              <w:rPr>
                <w:rFonts w:ascii="Arial" w:hAnsi="Arial" w:cs="Arial"/>
                <w:sz w:val="24"/>
                <w:szCs w:val="24"/>
              </w:rPr>
            </w:pPr>
            <w:r w:rsidRPr="007A211C">
              <w:rPr>
                <w:rFonts w:ascii="Arial" w:hAnsi="Arial" w:cs="Arial"/>
                <w:sz w:val="24"/>
                <w:szCs w:val="24"/>
              </w:rPr>
              <w:t>The requirement that the risk of profit and loss should at all times remain with the principal is restrictive and unnecessarily creates a situation where it might be difficult to establish whether the risk did not pass by agreement or by law.</w:t>
            </w:r>
          </w:p>
          <w:p w:rsidR="005168FA" w:rsidRPr="007A211C" w:rsidRDefault="005168FA" w:rsidP="007A211C">
            <w:pPr>
              <w:pStyle w:val="ListParagraph"/>
              <w:numPr>
                <w:ilvl w:val="0"/>
                <w:numId w:val="50"/>
              </w:numPr>
              <w:ind w:left="408" w:hanging="425"/>
              <w:jc w:val="both"/>
              <w:rPr>
                <w:rFonts w:ascii="Arial" w:hAnsi="Arial" w:cs="Arial"/>
                <w:sz w:val="24"/>
                <w:szCs w:val="24"/>
              </w:rPr>
            </w:pPr>
            <w:r w:rsidRPr="007A211C">
              <w:rPr>
                <w:rFonts w:ascii="Arial" w:hAnsi="Arial" w:cs="Arial"/>
                <w:sz w:val="24"/>
                <w:szCs w:val="24"/>
              </w:rPr>
              <w:t>With the current wording, it is possible to exclude (from the definition) a person acting as an agent by contractually excluding the risk of profit or loss or shifting such risk to another party.</w:t>
            </w:r>
          </w:p>
          <w:p w:rsidR="005168FA" w:rsidRPr="007A211C" w:rsidRDefault="005168FA" w:rsidP="00F16B6D">
            <w:pPr>
              <w:pStyle w:val="ListParagraph"/>
              <w:numPr>
                <w:ilvl w:val="0"/>
                <w:numId w:val="50"/>
              </w:numPr>
              <w:ind w:left="408" w:hanging="425"/>
              <w:jc w:val="both"/>
              <w:rPr>
                <w:rFonts w:ascii="Arial" w:hAnsi="Arial" w:cs="Arial"/>
                <w:sz w:val="24"/>
                <w:szCs w:val="24"/>
              </w:rPr>
            </w:pPr>
            <w:r w:rsidRPr="007A211C">
              <w:rPr>
                <w:rFonts w:ascii="Arial" w:hAnsi="Arial" w:cs="Arial"/>
                <w:sz w:val="24"/>
                <w:szCs w:val="24"/>
              </w:rPr>
              <w:t>It is proposed that the requirement of risk should be “at any time” with the principal and not necessarily “at all time”.</w:t>
            </w:r>
          </w:p>
        </w:tc>
        <w:tc>
          <w:tcPr>
            <w:tcW w:w="1196" w:type="pct"/>
            <w:tcBorders>
              <w:top w:val="single" w:sz="4" w:space="0" w:color="auto"/>
              <w:bottom w:val="single" w:sz="4" w:space="0" w:color="auto"/>
            </w:tcBorders>
            <w:shd w:val="clear" w:color="auto" w:fill="auto"/>
          </w:tcPr>
          <w:p w:rsidR="005168FA" w:rsidRPr="007A211C" w:rsidRDefault="005168FA" w:rsidP="007A211C">
            <w:pPr>
              <w:jc w:val="both"/>
              <w:rPr>
                <w:rFonts w:ascii="Arial" w:hAnsi="Arial" w:cs="Arial"/>
                <w:sz w:val="24"/>
                <w:szCs w:val="24"/>
              </w:rPr>
            </w:pPr>
          </w:p>
          <w:p w:rsidR="005168FA" w:rsidRPr="007A211C" w:rsidRDefault="008824E2" w:rsidP="007A211C">
            <w:pPr>
              <w:pStyle w:val="ListParagraph"/>
              <w:numPr>
                <w:ilvl w:val="0"/>
                <w:numId w:val="51"/>
              </w:numPr>
              <w:jc w:val="both"/>
              <w:rPr>
                <w:rFonts w:ascii="Arial" w:hAnsi="Arial" w:cs="Arial"/>
                <w:sz w:val="24"/>
                <w:szCs w:val="24"/>
              </w:rPr>
            </w:pPr>
            <w:r>
              <w:rPr>
                <w:rFonts w:ascii="Arial" w:hAnsi="Arial" w:cs="Arial"/>
                <w:sz w:val="24"/>
                <w:szCs w:val="24"/>
              </w:rPr>
              <w:t>The r</w:t>
            </w:r>
            <w:r w:rsidR="005168FA" w:rsidRPr="007A211C">
              <w:rPr>
                <w:rFonts w:ascii="Arial" w:hAnsi="Arial" w:cs="Arial"/>
                <w:sz w:val="24"/>
                <w:szCs w:val="24"/>
              </w:rPr>
              <w:t>ecommendation is not accepted</w:t>
            </w:r>
            <w:r w:rsidR="00570572">
              <w:rPr>
                <w:rFonts w:ascii="Arial" w:hAnsi="Arial" w:cs="Arial"/>
                <w:sz w:val="24"/>
                <w:szCs w:val="24"/>
              </w:rPr>
              <w:t>.</w:t>
            </w:r>
            <w:r w:rsidR="00F16B6D">
              <w:rPr>
                <w:rFonts w:ascii="Arial" w:hAnsi="Arial" w:cs="Arial"/>
                <w:sz w:val="24"/>
                <w:szCs w:val="24"/>
              </w:rPr>
              <w:t xml:space="preserve"> </w:t>
            </w:r>
            <w:r>
              <w:rPr>
                <w:rFonts w:ascii="Arial" w:hAnsi="Arial" w:cs="Arial"/>
                <w:sz w:val="24"/>
                <w:szCs w:val="24"/>
              </w:rPr>
              <w:t>The risk of profit or loss is at all times with the principal.</w:t>
            </w:r>
          </w:p>
        </w:tc>
      </w:tr>
      <w:tr w:rsidR="005168FA" w:rsidRPr="00853897" w:rsidTr="005A6B9C">
        <w:tc>
          <w:tcPr>
            <w:tcW w:w="377" w:type="pct"/>
            <w:vMerge/>
          </w:tcPr>
          <w:p w:rsidR="005168FA" w:rsidRPr="00853897" w:rsidRDefault="005168FA" w:rsidP="00193F6F">
            <w:pPr>
              <w:rPr>
                <w:rFonts w:ascii="Arial" w:hAnsi="Arial" w:cs="Arial"/>
              </w:rPr>
            </w:pPr>
          </w:p>
        </w:tc>
        <w:tc>
          <w:tcPr>
            <w:tcW w:w="871" w:type="pct"/>
            <w:vMerge w:val="restart"/>
          </w:tcPr>
          <w:p w:rsidR="005168FA" w:rsidRPr="007A211C" w:rsidRDefault="005168FA" w:rsidP="007A211C">
            <w:pPr>
              <w:jc w:val="both"/>
              <w:rPr>
                <w:rFonts w:ascii="Arial" w:hAnsi="Arial" w:cs="Arial"/>
                <w:sz w:val="24"/>
                <w:szCs w:val="24"/>
              </w:rPr>
            </w:pPr>
            <w:r w:rsidRPr="007A211C">
              <w:rPr>
                <w:rFonts w:ascii="Arial" w:hAnsi="Arial" w:cs="Arial"/>
                <w:sz w:val="24"/>
                <w:szCs w:val="24"/>
              </w:rPr>
              <w:t>IMASA National/ IMASA Joburg/ CITIFRESH Market agents/ DW FRESH MARKET AGENTS/ SUBTROPICO MARKET AGENTS/ Gjalt Hooghiemstra</w:t>
            </w:r>
          </w:p>
        </w:tc>
        <w:tc>
          <w:tcPr>
            <w:tcW w:w="2556" w:type="pct"/>
            <w:tcBorders>
              <w:top w:val="single" w:sz="4" w:space="0" w:color="auto"/>
            </w:tcBorders>
          </w:tcPr>
          <w:p w:rsidR="005168FA" w:rsidRPr="007A211C" w:rsidRDefault="005168FA" w:rsidP="007A211C">
            <w:pPr>
              <w:spacing w:after="160" w:line="259" w:lineRule="auto"/>
              <w:jc w:val="both"/>
              <w:rPr>
                <w:rFonts w:ascii="Arial" w:hAnsi="Arial" w:cs="Arial"/>
                <w:b/>
                <w:sz w:val="24"/>
                <w:szCs w:val="24"/>
              </w:rPr>
            </w:pPr>
            <w:r w:rsidRPr="007A211C">
              <w:rPr>
                <w:rFonts w:ascii="Arial" w:hAnsi="Arial" w:cs="Arial"/>
                <w:b/>
                <w:sz w:val="24"/>
                <w:szCs w:val="24"/>
              </w:rPr>
              <w:t>Page 3, 1. Section 1 (a)</w:t>
            </w:r>
          </w:p>
          <w:p w:rsidR="005168FA" w:rsidRPr="007A211C" w:rsidRDefault="005168FA" w:rsidP="007A211C">
            <w:pPr>
              <w:spacing w:after="160" w:line="259" w:lineRule="auto"/>
              <w:jc w:val="both"/>
              <w:rPr>
                <w:rFonts w:ascii="Arial" w:hAnsi="Arial" w:cs="Arial"/>
                <w:sz w:val="24"/>
                <w:szCs w:val="24"/>
              </w:rPr>
            </w:pPr>
            <w:r w:rsidRPr="007A211C">
              <w:rPr>
                <w:rFonts w:ascii="Arial" w:hAnsi="Arial" w:cs="Arial"/>
                <w:sz w:val="24"/>
                <w:szCs w:val="24"/>
              </w:rPr>
              <w:t>“…purchases or…” - It is recommended that the word “seller” also be deleted since an “agent’s” function is not to procure “sellers” but purchasers and to include a “seller” in this part of the definition may cause an inconsistency.</w:t>
            </w:r>
          </w:p>
          <w:p w:rsidR="005168FA" w:rsidRPr="007A211C" w:rsidRDefault="005168FA" w:rsidP="007A211C">
            <w:pPr>
              <w:spacing w:after="160" w:line="259" w:lineRule="auto"/>
              <w:jc w:val="both"/>
              <w:rPr>
                <w:rFonts w:ascii="Arial" w:hAnsi="Arial" w:cs="Arial"/>
                <w:sz w:val="24"/>
                <w:szCs w:val="24"/>
              </w:rPr>
            </w:pPr>
          </w:p>
        </w:tc>
        <w:tc>
          <w:tcPr>
            <w:tcW w:w="1196" w:type="pct"/>
            <w:tcBorders>
              <w:top w:val="single" w:sz="4" w:space="0" w:color="auto"/>
            </w:tcBorders>
          </w:tcPr>
          <w:p w:rsidR="005168FA" w:rsidRPr="007A211C" w:rsidRDefault="008824E2" w:rsidP="007A211C">
            <w:pPr>
              <w:spacing w:after="160" w:line="259" w:lineRule="auto"/>
              <w:jc w:val="both"/>
              <w:rPr>
                <w:rFonts w:ascii="Arial" w:hAnsi="Arial" w:cs="Arial"/>
                <w:sz w:val="24"/>
                <w:szCs w:val="24"/>
              </w:rPr>
            </w:pPr>
            <w:r>
              <w:rPr>
                <w:rFonts w:ascii="Arial" w:hAnsi="Arial" w:cs="Arial"/>
                <w:sz w:val="24"/>
                <w:szCs w:val="24"/>
              </w:rPr>
              <w:t>The recommendation is accepted.</w:t>
            </w:r>
          </w:p>
        </w:tc>
      </w:tr>
      <w:tr w:rsidR="005168FA" w:rsidRPr="00853897" w:rsidTr="005A6B9C">
        <w:tc>
          <w:tcPr>
            <w:tcW w:w="377" w:type="pct"/>
            <w:vMerge/>
          </w:tcPr>
          <w:p w:rsidR="005168FA" w:rsidRPr="00853897" w:rsidRDefault="005168FA" w:rsidP="00193F6F">
            <w:pPr>
              <w:rPr>
                <w:rFonts w:ascii="Arial" w:hAnsi="Arial" w:cs="Arial"/>
              </w:rPr>
            </w:pPr>
          </w:p>
        </w:tc>
        <w:tc>
          <w:tcPr>
            <w:tcW w:w="871" w:type="pct"/>
            <w:vMerge/>
          </w:tcPr>
          <w:p w:rsidR="005168FA" w:rsidRPr="007A211C" w:rsidRDefault="005168FA" w:rsidP="007A211C">
            <w:pPr>
              <w:jc w:val="both"/>
              <w:rPr>
                <w:rFonts w:ascii="Arial" w:hAnsi="Arial" w:cs="Arial"/>
                <w:sz w:val="24"/>
                <w:szCs w:val="24"/>
              </w:rPr>
            </w:pPr>
          </w:p>
        </w:tc>
        <w:tc>
          <w:tcPr>
            <w:tcW w:w="2556" w:type="pct"/>
            <w:tcBorders>
              <w:top w:val="single" w:sz="4" w:space="0" w:color="auto"/>
            </w:tcBorders>
          </w:tcPr>
          <w:p w:rsidR="005168FA" w:rsidRPr="007A211C" w:rsidRDefault="005168FA" w:rsidP="007A211C">
            <w:pPr>
              <w:spacing w:after="160" w:line="259" w:lineRule="auto"/>
              <w:jc w:val="both"/>
              <w:rPr>
                <w:rFonts w:ascii="Arial" w:hAnsi="Arial" w:cs="Arial"/>
                <w:b/>
                <w:sz w:val="24"/>
                <w:szCs w:val="24"/>
              </w:rPr>
            </w:pPr>
            <w:r w:rsidRPr="007A211C">
              <w:rPr>
                <w:rFonts w:ascii="Arial" w:hAnsi="Arial" w:cs="Arial"/>
                <w:b/>
                <w:sz w:val="24"/>
                <w:szCs w:val="24"/>
              </w:rPr>
              <w:t>Page 4, 1. Section 1 (e) (b) (i)</w:t>
            </w:r>
          </w:p>
          <w:p w:rsidR="005168FA" w:rsidRPr="007A211C" w:rsidRDefault="005168FA" w:rsidP="007A211C">
            <w:pPr>
              <w:spacing w:after="160" w:line="259" w:lineRule="auto"/>
              <w:jc w:val="both"/>
              <w:rPr>
                <w:rFonts w:ascii="Arial" w:hAnsi="Arial" w:cs="Arial"/>
                <w:sz w:val="24"/>
                <w:szCs w:val="24"/>
              </w:rPr>
            </w:pPr>
            <w:r w:rsidRPr="007A211C">
              <w:rPr>
                <w:rFonts w:ascii="Arial" w:hAnsi="Arial" w:cs="Arial"/>
                <w:sz w:val="24"/>
                <w:szCs w:val="24"/>
              </w:rPr>
              <w:t xml:space="preserve">.”…corporation…” - It is suggested that instead of the requirement of a registration certificate, a director or member be issued by APAC with a certificate of good standing on an annual basis, provided that the relevant company or close corporation be in possession of a valid registration certificate. </w:t>
            </w:r>
          </w:p>
          <w:p w:rsidR="005168FA" w:rsidRPr="007A211C" w:rsidRDefault="005168FA" w:rsidP="007A211C">
            <w:pPr>
              <w:spacing w:after="160" w:line="259" w:lineRule="auto"/>
              <w:jc w:val="both"/>
              <w:rPr>
                <w:rFonts w:ascii="Arial" w:hAnsi="Arial" w:cs="Arial"/>
                <w:i/>
                <w:sz w:val="24"/>
                <w:szCs w:val="24"/>
              </w:rPr>
            </w:pPr>
            <w:r w:rsidRPr="007A211C">
              <w:rPr>
                <w:rFonts w:ascii="Arial" w:hAnsi="Arial" w:cs="Arial"/>
                <w:i/>
                <w:sz w:val="24"/>
                <w:szCs w:val="24"/>
              </w:rPr>
              <w:t>Suggestion Comment for change: B (i) a director or member be issued by APAC with a certificate of good standing on an annual basis, provided that the relevant company or close corporation be in possession of a valid registration certificate.</w:t>
            </w:r>
          </w:p>
          <w:p w:rsidR="005168FA" w:rsidRPr="007A211C" w:rsidRDefault="005168FA" w:rsidP="007A211C">
            <w:pPr>
              <w:spacing w:after="160" w:line="259" w:lineRule="auto"/>
              <w:jc w:val="both"/>
              <w:rPr>
                <w:rFonts w:ascii="Arial" w:hAnsi="Arial" w:cs="Arial"/>
                <w:b/>
                <w:sz w:val="24"/>
                <w:szCs w:val="24"/>
              </w:rPr>
            </w:pPr>
          </w:p>
        </w:tc>
        <w:tc>
          <w:tcPr>
            <w:tcW w:w="1196" w:type="pct"/>
            <w:tcBorders>
              <w:top w:val="single" w:sz="4" w:space="0" w:color="auto"/>
            </w:tcBorders>
          </w:tcPr>
          <w:p w:rsidR="005168FA" w:rsidRPr="007A211C" w:rsidRDefault="000F07E5" w:rsidP="00F16B6D">
            <w:pPr>
              <w:spacing w:after="160" w:line="259" w:lineRule="auto"/>
              <w:jc w:val="both"/>
              <w:rPr>
                <w:rFonts w:ascii="Arial" w:hAnsi="Arial" w:cs="Arial"/>
                <w:sz w:val="24"/>
                <w:szCs w:val="24"/>
              </w:rPr>
            </w:pPr>
            <w:r>
              <w:rPr>
                <w:rFonts w:ascii="Arial" w:hAnsi="Arial" w:cs="Arial"/>
                <w:sz w:val="24"/>
                <w:szCs w:val="24"/>
              </w:rPr>
              <w:t xml:space="preserve">The recommendation is not accepted. </w:t>
            </w:r>
            <w:r w:rsidR="005168FA" w:rsidRPr="007A211C">
              <w:rPr>
                <w:rFonts w:ascii="Arial" w:hAnsi="Arial" w:cs="Arial"/>
                <w:sz w:val="24"/>
                <w:szCs w:val="24"/>
              </w:rPr>
              <w:t xml:space="preserve">The section is amended to </w:t>
            </w:r>
            <w:r w:rsidR="00470D0C" w:rsidRPr="007A211C">
              <w:rPr>
                <w:rFonts w:ascii="Arial" w:hAnsi="Arial" w:cs="Arial"/>
                <w:sz w:val="24"/>
                <w:szCs w:val="24"/>
              </w:rPr>
              <w:t>provide</w:t>
            </w:r>
            <w:r w:rsidR="005168FA" w:rsidRPr="007A211C">
              <w:rPr>
                <w:rFonts w:ascii="Arial" w:hAnsi="Arial" w:cs="Arial"/>
                <w:sz w:val="24"/>
                <w:szCs w:val="24"/>
              </w:rPr>
              <w:t xml:space="preserve"> that a director of a company, a member of a close corporation and a trustee of a trust who acts as a fresh produce agent must also be registered as a fresh produce agent. </w:t>
            </w:r>
            <w:r>
              <w:rPr>
                <w:rFonts w:ascii="Arial" w:hAnsi="Arial" w:cs="Arial"/>
                <w:sz w:val="24"/>
                <w:szCs w:val="24"/>
              </w:rPr>
              <w:t>This is intended to hold such an agent accountable on</w:t>
            </w:r>
            <w:r w:rsidR="00F16B6D">
              <w:rPr>
                <w:rFonts w:ascii="Arial" w:hAnsi="Arial" w:cs="Arial"/>
                <w:sz w:val="24"/>
                <w:szCs w:val="24"/>
              </w:rPr>
              <w:t xml:space="preserve"> a personal basis for any wrongdoing</w:t>
            </w:r>
            <w:r>
              <w:rPr>
                <w:rFonts w:ascii="Arial" w:hAnsi="Arial" w:cs="Arial"/>
                <w:sz w:val="24"/>
                <w:szCs w:val="24"/>
              </w:rPr>
              <w:t xml:space="preserve"> on his/her part. </w:t>
            </w:r>
            <w:r w:rsidR="005168FA" w:rsidRPr="007A211C">
              <w:rPr>
                <w:rFonts w:ascii="Arial" w:hAnsi="Arial" w:cs="Arial"/>
                <w:sz w:val="24"/>
                <w:szCs w:val="24"/>
              </w:rPr>
              <w:t xml:space="preserve">For purposes of other sections in the Act, this provision will strengthen the protection of producers. </w:t>
            </w:r>
          </w:p>
        </w:tc>
      </w:tr>
      <w:tr w:rsidR="005168FA" w:rsidRPr="00853897" w:rsidTr="005A6B9C">
        <w:tc>
          <w:tcPr>
            <w:tcW w:w="377" w:type="pct"/>
            <w:vMerge/>
          </w:tcPr>
          <w:p w:rsidR="005168FA" w:rsidRPr="00853897" w:rsidRDefault="005168FA" w:rsidP="00193F6F">
            <w:pPr>
              <w:rPr>
                <w:rFonts w:ascii="Arial" w:hAnsi="Arial" w:cs="Arial"/>
              </w:rPr>
            </w:pPr>
          </w:p>
        </w:tc>
        <w:tc>
          <w:tcPr>
            <w:tcW w:w="871" w:type="pct"/>
            <w:vMerge/>
          </w:tcPr>
          <w:p w:rsidR="005168FA" w:rsidRPr="00853897" w:rsidRDefault="005168FA" w:rsidP="00193F6F">
            <w:pPr>
              <w:rPr>
                <w:rFonts w:ascii="Arial" w:hAnsi="Arial" w:cs="Arial"/>
              </w:rPr>
            </w:pPr>
          </w:p>
        </w:tc>
        <w:tc>
          <w:tcPr>
            <w:tcW w:w="2556" w:type="pct"/>
            <w:tcBorders>
              <w:top w:val="single" w:sz="4" w:space="0" w:color="auto"/>
            </w:tcBorders>
          </w:tcPr>
          <w:p w:rsidR="005168FA" w:rsidRPr="007A211C" w:rsidRDefault="005168FA" w:rsidP="007A211C">
            <w:pPr>
              <w:spacing w:after="160" w:line="259" w:lineRule="auto"/>
              <w:jc w:val="both"/>
              <w:rPr>
                <w:rFonts w:ascii="Arial" w:hAnsi="Arial" w:cs="Arial"/>
                <w:b/>
                <w:sz w:val="24"/>
                <w:szCs w:val="24"/>
              </w:rPr>
            </w:pPr>
            <w:r w:rsidRPr="007A211C">
              <w:rPr>
                <w:rFonts w:ascii="Arial" w:hAnsi="Arial" w:cs="Arial"/>
                <w:b/>
                <w:sz w:val="24"/>
                <w:szCs w:val="24"/>
              </w:rPr>
              <w:t>Page 5, 1. Section 1 (f) (a) (i)</w:t>
            </w:r>
          </w:p>
          <w:tbl>
            <w:tblPr>
              <w:tblW w:w="0" w:type="auto"/>
              <w:tblBorders>
                <w:top w:val="nil"/>
                <w:left w:val="nil"/>
                <w:bottom w:val="nil"/>
                <w:right w:val="nil"/>
              </w:tblBorders>
              <w:tblLook w:val="0000"/>
            </w:tblPr>
            <w:tblGrid>
              <w:gridCol w:w="7030"/>
            </w:tblGrid>
            <w:tr w:rsidR="005168FA" w:rsidRPr="007A211C" w:rsidTr="00273A09">
              <w:trPr>
                <w:trHeight w:val="691"/>
              </w:trPr>
              <w:tc>
                <w:tcPr>
                  <w:tcW w:w="0" w:type="auto"/>
                </w:tcPr>
                <w:p w:rsidR="005168FA" w:rsidRPr="007A211C" w:rsidRDefault="005168FA" w:rsidP="004213E0">
                  <w:pPr>
                    <w:framePr w:hSpace="180" w:wrap="around" w:hAnchor="margin" w:y="444"/>
                    <w:jc w:val="both"/>
                    <w:rPr>
                      <w:rFonts w:ascii="Arial" w:hAnsi="Arial" w:cs="Arial"/>
                      <w:sz w:val="24"/>
                      <w:szCs w:val="24"/>
                    </w:rPr>
                  </w:pPr>
                  <w:r w:rsidRPr="007A211C">
                    <w:rPr>
                      <w:rFonts w:ascii="Arial" w:hAnsi="Arial" w:cs="Arial"/>
                      <w:sz w:val="24"/>
                      <w:szCs w:val="24"/>
                    </w:rPr>
                    <w:t xml:space="preserve">“…corporation…”- It is suggested that instead of the requirement of a fidelity fund certificate, a director or member be issued by APAC with a certificate of good standing on an annual basis, provided that the relevant company or close corporation be in possession of a valid fidelity fund certificate. </w:t>
                  </w:r>
                </w:p>
                <w:p w:rsidR="005168FA" w:rsidRPr="007A211C" w:rsidRDefault="005168FA" w:rsidP="004213E0">
                  <w:pPr>
                    <w:framePr w:hSpace="180" w:wrap="around" w:hAnchor="margin" w:y="444"/>
                    <w:jc w:val="both"/>
                    <w:rPr>
                      <w:rFonts w:ascii="Arial" w:hAnsi="Arial" w:cs="Arial"/>
                      <w:b/>
                      <w:sz w:val="24"/>
                      <w:szCs w:val="24"/>
                    </w:rPr>
                  </w:pPr>
                  <w:r w:rsidRPr="007A211C">
                    <w:rPr>
                      <w:rFonts w:ascii="Arial" w:hAnsi="Arial" w:cs="Arial"/>
                      <w:bCs/>
                      <w:sz w:val="24"/>
                      <w:szCs w:val="24"/>
                    </w:rPr>
                    <w:t>Suggestion Comment for change: B(i) a director or member be issued by APAC with a certificate of good standing on an annual basis, provided that the relevant company or close corporation be in possession of a valid fidelity fund certificate.</w:t>
                  </w:r>
                  <w:r w:rsidRPr="007A211C">
                    <w:rPr>
                      <w:rFonts w:ascii="Arial" w:hAnsi="Arial" w:cs="Arial"/>
                      <w:b/>
                      <w:bCs/>
                      <w:sz w:val="24"/>
                      <w:szCs w:val="24"/>
                    </w:rPr>
                    <w:t xml:space="preserve"> </w:t>
                  </w:r>
                </w:p>
              </w:tc>
            </w:tr>
          </w:tbl>
          <w:p w:rsidR="005168FA" w:rsidRPr="007A211C" w:rsidRDefault="005168FA" w:rsidP="007A211C">
            <w:pPr>
              <w:spacing w:after="160" w:line="259" w:lineRule="auto"/>
              <w:jc w:val="both"/>
              <w:rPr>
                <w:rFonts w:ascii="Arial" w:hAnsi="Arial" w:cs="Arial"/>
                <w:b/>
                <w:sz w:val="24"/>
                <w:szCs w:val="24"/>
              </w:rPr>
            </w:pPr>
          </w:p>
        </w:tc>
        <w:tc>
          <w:tcPr>
            <w:tcW w:w="1196" w:type="pct"/>
            <w:tcBorders>
              <w:top w:val="single" w:sz="4" w:space="0" w:color="auto"/>
            </w:tcBorders>
          </w:tcPr>
          <w:p w:rsidR="005168FA" w:rsidRPr="007A211C" w:rsidRDefault="000F07E5" w:rsidP="00F16B6D">
            <w:pPr>
              <w:spacing w:after="160" w:line="259" w:lineRule="auto"/>
              <w:jc w:val="both"/>
              <w:rPr>
                <w:rFonts w:ascii="Arial" w:hAnsi="Arial" w:cs="Arial"/>
                <w:sz w:val="24"/>
                <w:szCs w:val="24"/>
              </w:rPr>
            </w:pPr>
            <w:r>
              <w:rPr>
                <w:rFonts w:ascii="Arial" w:hAnsi="Arial" w:cs="Arial"/>
                <w:sz w:val="24"/>
                <w:szCs w:val="24"/>
              </w:rPr>
              <w:t xml:space="preserve">The recommendation is not accepted. </w:t>
            </w:r>
            <w:r w:rsidRPr="007A211C">
              <w:rPr>
                <w:rFonts w:ascii="Arial" w:hAnsi="Arial" w:cs="Arial"/>
                <w:sz w:val="24"/>
                <w:szCs w:val="24"/>
              </w:rPr>
              <w:t>The section is amended to provide that a director of a company, a member of a cl</w:t>
            </w:r>
            <w:r w:rsidR="00F16B6D">
              <w:rPr>
                <w:rFonts w:ascii="Arial" w:hAnsi="Arial" w:cs="Arial"/>
                <w:sz w:val="24"/>
                <w:szCs w:val="24"/>
              </w:rPr>
              <w:t>ose corporation and a trustee of</w:t>
            </w:r>
            <w:r w:rsidRPr="007A211C">
              <w:rPr>
                <w:rFonts w:ascii="Arial" w:hAnsi="Arial" w:cs="Arial"/>
                <w:sz w:val="24"/>
                <w:szCs w:val="24"/>
              </w:rPr>
              <w:t xml:space="preserve"> a trust who acts as a fresh produce agent must also be registered as a fresh produce agent.</w:t>
            </w:r>
            <w:r w:rsidR="00892202">
              <w:rPr>
                <w:rFonts w:ascii="Arial" w:hAnsi="Arial" w:cs="Arial"/>
                <w:sz w:val="24"/>
                <w:szCs w:val="24"/>
              </w:rPr>
              <w:t xml:space="preserve"> This is intended to hold such an agent accountable on a personal basis for any </w:t>
            </w:r>
            <w:r w:rsidR="00F16B6D">
              <w:rPr>
                <w:rFonts w:ascii="Arial" w:hAnsi="Arial" w:cs="Arial"/>
                <w:sz w:val="24"/>
                <w:szCs w:val="24"/>
              </w:rPr>
              <w:t>wrongdoing</w:t>
            </w:r>
            <w:r w:rsidR="00892202">
              <w:rPr>
                <w:rFonts w:ascii="Arial" w:hAnsi="Arial" w:cs="Arial"/>
                <w:sz w:val="24"/>
                <w:szCs w:val="24"/>
              </w:rPr>
              <w:t xml:space="preserve"> on his/her part. </w:t>
            </w:r>
            <w:r w:rsidR="00892202" w:rsidRPr="007A211C">
              <w:rPr>
                <w:rFonts w:ascii="Arial" w:hAnsi="Arial" w:cs="Arial"/>
                <w:sz w:val="24"/>
                <w:szCs w:val="24"/>
              </w:rPr>
              <w:t>For purposes of other sections in the Act, this provision will strengthen the protection of producers.</w:t>
            </w:r>
          </w:p>
        </w:tc>
      </w:tr>
      <w:tr w:rsidR="005168FA" w:rsidRPr="00853897" w:rsidTr="005A6B9C">
        <w:tc>
          <w:tcPr>
            <w:tcW w:w="377" w:type="pct"/>
            <w:vMerge/>
          </w:tcPr>
          <w:p w:rsidR="005168FA" w:rsidRPr="00853897" w:rsidRDefault="005168FA" w:rsidP="00193F6F">
            <w:pPr>
              <w:rPr>
                <w:rFonts w:ascii="Arial" w:hAnsi="Arial" w:cs="Arial"/>
              </w:rPr>
            </w:pPr>
          </w:p>
        </w:tc>
        <w:tc>
          <w:tcPr>
            <w:tcW w:w="871" w:type="pct"/>
            <w:vMerge/>
          </w:tcPr>
          <w:p w:rsidR="005168FA" w:rsidRPr="00853897" w:rsidRDefault="005168FA" w:rsidP="00193F6F">
            <w:pPr>
              <w:rPr>
                <w:rFonts w:ascii="Arial" w:hAnsi="Arial" w:cs="Arial"/>
              </w:rPr>
            </w:pPr>
          </w:p>
        </w:tc>
        <w:tc>
          <w:tcPr>
            <w:tcW w:w="2556" w:type="pct"/>
            <w:tcBorders>
              <w:top w:val="single" w:sz="4" w:space="0" w:color="auto"/>
            </w:tcBorders>
          </w:tcPr>
          <w:p w:rsidR="005168FA" w:rsidRPr="007A211C" w:rsidRDefault="005168FA" w:rsidP="007A211C">
            <w:pPr>
              <w:spacing w:after="160" w:line="259" w:lineRule="auto"/>
              <w:jc w:val="both"/>
              <w:rPr>
                <w:rFonts w:ascii="Arial" w:hAnsi="Arial" w:cs="Arial"/>
                <w:b/>
                <w:sz w:val="24"/>
                <w:szCs w:val="24"/>
              </w:rPr>
            </w:pPr>
            <w:r w:rsidRPr="007A211C">
              <w:rPr>
                <w:rFonts w:ascii="Arial" w:hAnsi="Arial" w:cs="Arial"/>
                <w:b/>
                <w:sz w:val="24"/>
                <w:szCs w:val="24"/>
              </w:rPr>
              <w:t>Page 5, 1. Section 1 (f) (a) (i)</w:t>
            </w:r>
          </w:p>
          <w:tbl>
            <w:tblPr>
              <w:tblW w:w="0" w:type="auto"/>
              <w:tblBorders>
                <w:top w:val="nil"/>
                <w:left w:val="nil"/>
                <w:bottom w:val="nil"/>
                <w:right w:val="nil"/>
              </w:tblBorders>
              <w:tblLook w:val="0000"/>
            </w:tblPr>
            <w:tblGrid>
              <w:gridCol w:w="7030"/>
            </w:tblGrid>
            <w:tr w:rsidR="005168FA" w:rsidRPr="007A211C" w:rsidTr="00273A09">
              <w:trPr>
                <w:trHeight w:val="691"/>
              </w:trPr>
              <w:tc>
                <w:tcPr>
                  <w:tcW w:w="0" w:type="auto"/>
                </w:tcPr>
                <w:p w:rsidR="005168FA" w:rsidRPr="007A211C" w:rsidRDefault="005168FA" w:rsidP="004213E0">
                  <w:pPr>
                    <w:framePr w:hSpace="180" w:wrap="around" w:hAnchor="margin" w:y="444"/>
                    <w:jc w:val="both"/>
                    <w:rPr>
                      <w:rFonts w:ascii="Arial" w:hAnsi="Arial" w:cs="Arial"/>
                      <w:sz w:val="24"/>
                      <w:szCs w:val="24"/>
                    </w:rPr>
                  </w:pPr>
                  <w:r w:rsidRPr="007A211C">
                    <w:rPr>
                      <w:rFonts w:ascii="Arial" w:hAnsi="Arial" w:cs="Arial"/>
                      <w:sz w:val="24"/>
                      <w:szCs w:val="24"/>
                    </w:rPr>
                    <w:t xml:space="preserve">“…corporation…”- It is suggested that instead of the requirement of a fidelity fund certificate, a director or member be issued by APAC with a certificate of good standing on an annual basis, provided that the relevant company or close corporation be in possession of a valid fidelity fund certificate. </w:t>
                  </w:r>
                </w:p>
                <w:p w:rsidR="005168FA" w:rsidRPr="007A211C" w:rsidRDefault="005168FA" w:rsidP="004213E0">
                  <w:pPr>
                    <w:framePr w:hSpace="180" w:wrap="around" w:hAnchor="margin" w:y="444"/>
                    <w:jc w:val="both"/>
                    <w:rPr>
                      <w:rFonts w:ascii="Arial" w:hAnsi="Arial" w:cs="Arial"/>
                      <w:b/>
                      <w:sz w:val="24"/>
                      <w:szCs w:val="24"/>
                    </w:rPr>
                  </w:pPr>
                  <w:r w:rsidRPr="007A211C">
                    <w:rPr>
                      <w:rFonts w:ascii="Arial" w:hAnsi="Arial" w:cs="Arial"/>
                      <w:bCs/>
                      <w:sz w:val="24"/>
                      <w:szCs w:val="24"/>
                    </w:rPr>
                    <w:t>Suggestion Comment for change: B(i) a director or member be issued by APAC with a certificate of good standing on an annual basis, provided that the relevant company or close corporation be in possession of a valid fidelity fund certificate.</w:t>
                  </w:r>
                  <w:r w:rsidRPr="007A211C">
                    <w:rPr>
                      <w:rFonts w:ascii="Arial" w:hAnsi="Arial" w:cs="Arial"/>
                      <w:b/>
                      <w:bCs/>
                      <w:sz w:val="24"/>
                      <w:szCs w:val="24"/>
                    </w:rPr>
                    <w:t xml:space="preserve"> </w:t>
                  </w:r>
                </w:p>
              </w:tc>
            </w:tr>
          </w:tbl>
          <w:p w:rsidR="005168FA" w:rsidRPr="007A211C" w:rsidRDefault="005168FA" w:rsidP="007A211C">
            <w:pPr>
              <w:spacing w:after="160" w:line="259" w:lineRule="auto"/>
              <w:jc w:val="both"/>
              <w:rPr>
                <w:rFonts w:ascii="Arial" w:hAnsi="Arial" w:cs="Arial"/>
                <w:b/>
                <w:sz w:val="24"/>
                <w:szCs w:val="24"/>
              </w:rPr>
            </w:pPr>
          </w:p>
        </w:tc>
        <w:tc>
          <w:tcPr>
            <w:tcW w:w="1196" w:type="pct"/>
            <w:tcBorders>
              <w:top w:val="single" w:sz="4" w:space="0" w:color="auto"/>
            </w:tcBorders>
          </w:tcPr>
          <w:p w:rsidR="005168FA" w:rsidRPr="007A211C" w:rsidRDefault="00892202" w:rsidP="00F16B6D">
            <w:pPr>
              <w:spacing w:after="160" w:line="259" w:lineRule="auto"/>
              <w:jc w:val="both"/>
              <w:rPr>
                <w:rFonts w:ascii="Arial" w:hAnsi="Arial" w:cs="Arial"/>
                <w:sz w:val="24"/>
                <w:szCs w:val="24"/>
              </w:rPr>
            </w:pPr>
            <w:r>
              <w:rPr>
                <w:rFonts w:ascii="Arial" w:hAnsi="Arial" w:cs="Arial"/>
                <w:sz w:val="24"/>
                <w:szCs w:val="24"/>
              </w:rPr>
              <w:t xml:space="preserve">The recommendation is not accepted. </w:t>
            </w:r>
            <w:r w:rsidRPr="007A211C">
              <w:rPr>
                <w:rFonts w:ascii="Arial" w:hAnsi="Arial" w:cs="Arial"/>
                <w:sz w:val="24"/>
                <w:szCs w:val="24"/>
              </w:rPr>
              <w:t>The section is amended to provide that a director of a company, a member of a close corporation and a trustee of a trust who acts as a fresh produce agent must also be registered as a fresh produce agent.</w:t>
            </w:r>
            <w:r>
              <w:rPr>
                <w:rFonts w:ascii="Arial" w:hAnsi="Arial" w:cs="Arial"/>
                <w:sz w:val="24"/>
                <w:szCs w:val="24"/>
              </w:rPr>
              <w:t xml:space="preserve"> This is intended to hold such an agent accountable on a personal basis for any </w:t>
            </w:r>
            <w:r w:rsidR="00F16B6D">
              <w:rPr>
                <w:rFonts w:ascii="Arial" w:hAnsi="Arial" w:cs="Arial"/>
                <w:sz w:val="24"/>
                <w:szCs w:val="24"/>
              </w:rPr>
              <w:t>wrongdoing</w:t>
            </w:r>
            <w:r>
              <w:rPr>
                <w:rFonts w:ascii="Arial" w:hAnsi="Arial" w:cs="Arial"/>
                <w:sz w:val="24"/>
                <w:szCs w:val="24"/>
              </w:rPr>
              <w:t xml:space="preserve"> on his/her part. </w:t>
            </w:r>
            <w:r w:rsidRPr="007A211C">
              <w:rPr>
                <w:rFonts w:ascii="Arial" w:hAnsi="Arial" w:cs="Arial"/>
                <w:sz w:val="24"/>
                <w:szCs w:val="24"/>
              </w:rPr>
              <w:t>For purposes of other sections in the Act, this provision will strengthen the protection of producers.</w:t>
            </w:r>
          </w:p>
        </w:tc>
      </w:tr>
      <w:tr w:rsidR="005168FA" w:rsidRPr="00BF2089" w:rsidTr="00234550">
        <w:tc>
          <w:tcPr>
            <w:tcW w:w="5000" w:type="pct"/>
            <w:gridSpan w:val="4"/>
            <w:shd w:val="clear" w:color="auto" w:fill="DBDBDB" w:themeFill="accent3" w:themeFillTint="66"/>
          </w:tcPr>
          <w:p w:rsidR="005168FA" w:rsidRPr="007A211C" w:rsidRDefault="005168FA" w:rsidP="007A211C">
            <w:pPr>
              <w:jc w:val="both"/>
              <w:rPr>
                <w:rFonts w:ascii="Arial" w:hAnsi="Arial" w:cs="Arial"/>
                <w:b/>
                <w:sz w:val="24"/>
                <w:szCs w:val="24"/>
              </w:rPr>
            </w:pPr>
            <w:r w:rsidRPr="007A211C">
              <w:rPr>
                <w:rFonts w:ascii="Arial" w:hAnsi="Arial" w:cs="Arial"/>
                <w:b/>
                <w:sz w:val="24"/>
                <w:szCs w:val="24"/>
              </w:rPr>
              <w:t>Section 3: Constitution of council</w:t>
            </w:r>
          </w:p>
        </w:tc>
      </w:tr>
      <w:tr w:rsidR="005168FA" w:rsidRPr="00853897" w:rsidTr="005A6B9C">
        <w:tc>
          <w:tcPr>
            <w:tcW w:w="377" w:type="pct"/>
            <w:vMerge w:val="restart"/>
          </w:tcPr>
          <w:p w:rsidR="005168FA" w:rsidRDefault="005168FA" w:rsidP="00193F6F">
            <w:pPr>
              <w:rPr>
                <w:rFonts w:ascii="Arial" w:hAnsi="Arial" w:cs="Arial"/>
              </w:rPr>
            </w:pPr>
            <w:r>
              <w:rPr>
                <w:rFonts w:ascii="Arial" w:hAnsi="Arial" w:cs="Arial"/>
              </w:rPr>
              <w:t>2</w:t>
            </w:r>
          </w:p>
        </w:tc>
        <w:tc>
          <w:tcPr>
            <w:tcW w:w="871" w:type="pct"/>
            <w:vMerge w:val="restart"/>
          </w:tcPr>
          <w:p w:rsidR="005168FA" w:rsidRPr="007A211C" w:rsidRDefault="005168FA" w:rsidP="007A211C">
            <w:pPr>
              <w:jc w:val="both"/>
              <w:rPr>
                <w:rFonts w:ascii="Arial" w:hAnsi="Arial" w:cs="Arial"/>
                <w:sz w:val="24"/>
                <w:szCs w:val="24"/>
              </w:rPr>
            </w:pPr>
            <w:r w:rsidRPr="007A211C">
              <w:rPr>
                <w:rFonts w:ascii="Arial" w:hAnsi="Arial" w:cs="Arial"/>
                <w:sz w:val="24"/>
                <w:szCs w:val="24"/>
              </w:rPr>
              <w:t>IMASA National/ IMASA Joburg/ CITIFRESH Market agents/ DW FRESH MARKET AGENTS/ SUBTROPICO MARKET AGENTS/ Gjalt Hooghiemstra /FPEF/ Dole South Africa/United Exports/ In2Fruit/ CERES CASCADE FARMS</w:t>
            </w:r>
          </w:p>
        </w:tc>
        <w:tc>
          <w:tcPr>
            <w:tcW w:w="2556" w:type="pct"/>
          </w:tcPr>
          <w:p w:rsidR="005168FA" w:rsidRPr="007A211C" w:rsidRDefault="005168FA" w:rsidP="007A211C">
            <w:pPr>
              <w:jc w:val="both"/>
              <w:rPr>
                <w:rFonts w:ascii="Arial" w:hAnsi="Arial" w:cs="Arial"/>
                <w:b/>
                <w:sz w:val="24"/>
                <w:szCs w:val="24"/>
              </w:rPr>
            </w:pPr>
            <w:r w:rsidRPr="007A211C">
              <w:rPr>
                <w:rFonts w:ascii="Arial" w:hAnsi="Arial" w:cs="Arial"/>
                <w:b/>
                <w:sz w:val="24"/>
                <w:szCs w:val="24"/>
              </w:rPr>
              <w:t>Section 3 (a) (c)</w:t>
            </w:r>
          </w:p>
          <w:p w:rsidR="005168FA" w:rsidRPr="007A211C" w:rsidRDefault="005168FA" w:rsidP="007A211C">
            <w:pPr>
              <w:pStyle w:val="ListParagraph"/>
              <w:numPr>
                <w:ilvl w:val="0"/>
                <w:numId w:val="55"/>
              </w:numPr>
              <w:ind w:left="600" w:hanging="709"/>
              <w:jc w:val="both"/>
              <w:rPr>
                <w:rFonts w:ascii="Arial" w:hAnsi="Arial" w:cs="Arial"/>
                <w:sz w:val="24"/>
                <w:szCs w:val="24"/>
              </w:rPr>
            </w:pPr>
            <w:r w:rsidRPr="007A211C">
              <w:rPr>
                <w:rFonts w:ascii="Arial" w:hAnsi="Arial" w:cs="Arial"/>
                <w:sz w:val="24"/>
                <w:szCs w:val="24"/>
              </w:rPr>
              <w:t xml:space="preserve">Fidelity fund certificate…” - It is suggested that if such representatives are a director of a company or member of a close corporation, such director or member rather be in possession of a certificate of good standing issued by APAC, provided the director’s company or member’s close corporation is in possession of a fidelity fund certificate. This comment is mutatis mutandis applicable on the representatives of livestock and export agents. </w:t>
            </w:r>
          </w:p>
          <w:p w:rsidR="005168FA" w:rsidRPr="007A211C" w:rsidRDefault="005168FA" w:rsidP="007A211C">
            <w:pPr>
              <w:ind w:left="600"/>
              <w:jc w:val="both"/>
              <w:rPr>
                <w:rFonts w:ascii="Arial" w:hAnsi="Arial" w:cs="Arial"/>
                <w:sz w:val="24"/>
                <w:szCs w:val="24"/>
              </w:rPr>
            </w:pPr>
            <w:r w:rsidRPr="007A211C">
              <w:rPr>
                <w:rFonts w:ascii="Arial" w:hAnsi="Arial" w:cs="Arial"/>
                <w:sz w:val="24"/>
                <w:szCs w:val="24"/>
              </w:rPr>
              <w:t>Suggestion Comment for change: 2(a</w:t>
            </w:r>
            <w:r w:rsidR="00470D0C" w:rsidRPr="007A211C">
              <w:rPr>
                <w:rFonts w:ascii="Arial" w:hAnsi="Arial" w:cs="Arial"/>
                <w:sz w:val="24"/>
                <w:szCs w:val="24"/>
              </w:rPr>
              <w:t>),</w:t>
            </w:r>
            <w:r w:rsidRPr="007A211C">
              <w:rPr>
                <w:rFonts w:ascii="Arial" w:hAnsi="Arial" w:cs="Arial"/>
                <w:sz w:val="24"/>
                <w:szCs w:val="24"/>
              </w:rPr>
              <w:t xml:space="preserve"> if such representatives are a director of a company or member of a close corporation, such director or member rather be in possession of a certificate of good standing issued by APAC, provided the director’s company or member’s close corporation is in possession of a fidelity fund certificate.</w:t>
            </w:r>
          </w:p>
        </w:tc>
        <w:tc>
          <w:tcPr>
            <w:tcW w:w="1196" w:type="pct"/>
          </w:tcPr>
          <w:p w:rsidR="005168FA" w:rsidRPr="007A211C" w:rsidRDefault="00892202" w:rsidP="007A211C">
            <w:pPr>
              <w:pStyle w:val="ListParagraph"/>
              <w:numPr>
                <w:ilvl w:val="0"/>
                <w:numId w:val="56"/>
              </w:numPr>
              <w:ind w:left="377" w:hanging="377"/>
              <w:jc w:val="both"/>
              <w:rPr>
                <w:rFonts w:ascii="Arial" w:hAnsi="Arial" w:cs="Arial"/>
                <w:sz w:val="24"/>
                <w:szCs w:val="24"/>
              </w:rPr>
            </w:pPr>
            <w:r>
              <w:rPr>
                <w:rFonts w:ascii="Arial" w:hAnsi="Arial" w:cs="Arial"/>
                <w:sz w:val="24"/>
                <w:szCs w:val="24"/>
              </w:rPr>
              <w:t xml:space="preserve">The recommendation is not accepted. </w:t>
            </w:r>
            <w:r w:rsidRPr="007A211C">
              <w:rPr>
                <w:rFonts w:ascii="Arial" w:hAnsi="Arial" w:cs="Arial"/>
                <w:sz w:val="24"/>
                <w:szCs w:val="24"/>
              </w:rPr>
              <w:t>The section is amended to provide that a director of a company, a member of a close corporation and a trustee of a trust who acts as a fresh produce agent must also be registered as a fresh produce agent.</w:t>
            </w:r>
            <w:r>
              <w:rPr>
                <w:rFonts w:ascii="Arial" w:hAnsi="Arial" w:cs="Arial"/>
                <w:sz w:val="24"/>
                <w:szCs w:val="24"/>
              </w:rPr>
              <w:t xml:space="preserve"> This is intended to hold such an agent accountable on a personal basis for any wrong doing on his/her part. </w:t>
            </w:r>
            <w:r w:rsidRPr="007A211C">
              <w:rPr>
                <w:rFonts w:ascii="Arial" w:hAnsi="Arial" w:cs="Arial"/>
                <w:sz w:val="24"/>
                <w:szCs w:val="24"/>
              </w:rPr>
              <w:t>For purposes of other sections in the Act, this provision will strengthen the protection of producers.</w:t>
            </w:r>
            <w:r w:rsidR="005168FA" w:rsidRPr="007A211C">
              <w:rPr>
                <w:rFonts w:ascii="Arial" w:hAnsi="Arial" w:cs="Arial"/>
                <w:sz w:val="24"/>
                <w:szCs w:val="24"/>
              </w:rPr>
              <w:t>.</w:t>
            </w:r>
          </w:p>
        </w:tc>
      </w:tr>
      <w:tr w:rsidR="005168FA" w:rsidRPr="00853897" w:rsidTr="005A6B9C">
        <w:tc>
          <w:tcPr>
            <w:tcW w:w="377" w:type="pct"/>
            <w:vMerge/>
          </w:tcPr>
          <w:p w:rsidR="005168FA" w:rsidRDefault="005168FA" w:rsidP="00193F6F">
            <w:pPr>
              <w:rPr>
                <w:rFonts w:ascii="Arial" w:hAnsi="Arial" w:cs="Arial"/>
              </w:rPr>
            </w:pPr>
          </w:p>
        </w:tc>
        <w:tc>
          <w:tcPr>
            <w:tcW w:w="871" w:type="pct"/>
            <w:vMerge/>
          </w:tcPr>
          <w:p w:rsidR="005168FA" w:rsidRPr="00853897" w:rsidRDefault="005168FA" w:rsidP="00193F6F">
            <w:pPr>
              <w:rPr>
                <w:rFonts w:ascii="Arial" w:hAnsi="Arial" w:cs="Arial"/>
              </w:rPr>
            </w:pPr>
          </w:p>
        </w:tc>
        <w:tc>
          <w:tcPr>
            <w:tcW w:w="2556" w:type="pct"/>
            <w:tcBorders>
              <w:top w:val="single" w:sz="4" w:space="0" w:color="auto"/>
            </w:tcBorders>
          </w:tcPr>
          <w:p w:rsidR="005168FA" w:rsidRPr="007A211C" w:rsidRDefault="005168FA" w:rsidP="007A211C">
            <w:pPr>
              <w:spacing w:after="160" w:line="259" w:lineRule="auto"/>
              <w:jc w:val="both"/>
              <w:rPr>
                <w:rFonts w:ascii="Arial" w:hAnsi="Arial" w:cs="Arial"/>
                <w:b/>
                <w:sz w:val="24"/>
                <w:szCs w:val="24"/>
              </w:rPr>
            </w:pPr>
            <w:r w:rsidRPr="007A211C">
              <w:rPr>
                <w:rFonts w:ascii="Arial" w:hAnsi="Arial" w:cs="Arial"/>
                <w:b/>
                <w:sz w:val="24"/>
                <w:szCs w:val="24"/>
              </w:rPr>
              <w:t>Section 3 (g)</w:t>
            </w:r>
          </w:p>
          <w:p w:rsidR="005168FA" w:rsidRPr="007A211C" w:rsidRDefault="005168FA" w:rsidP="007A211C">
            <w:pPr>
              <w:pStyle w:val="ListParagraph"/>
              <w:numPr>
                <w:ilvl w:val="0"/>
                <w:numId w:val="57"/>
              </w:numPr>
              <w:ind w:left="600" w:hanging="600"/>
              <w:jc w:val="both"/>
              <w:rPr>
                <w:rFonts w:ascii="Arial" w:hAnsi="Arial" w:cs="Arial"/>
                <w:sz w:val="24"/>
                <w:szCs w:val="24"/>
              </w:rPr>
            </w:pPr>
            <w:r w:rsidRPr="007A211C">
              <w:rPr>
                <w:rFonts w:ascii="Arial" w:hAnsi="Arial" w:cs="Arial"/>
                <w:sz w:val="24"/>
                <w:szCs w:val="24"/>
              </w:rPr>
              <w:t xml:space="preserve">The exclusion of a juristic person may postulate a practical problem where a representative is de facto linked to a company or close corporation, which in most instances will be the case. It is suggested that a juristic person be allowed to be a member of council, provided that such juristic person must be represented by a specific nominated director or member who either holds a fidelity fund certificate or a letter of good standing. </w:t>
            </w:r>
          </w:p>
          <w:p w:rsidR="005168FA" w:rsidRPr="007A211C" w:rsidRDefault="005168FA" w:rsidP="007A211C">
            <w:pPr>
              <w:pStyle w:val="ListParagraph"/>
              <w:ind w:left="600"/>
              <w:jc w:val="both"/>
              <w:rPr>
                <w:rFonts w:ascii="Arial" w:hAnsi="Arial" w:cs="Arial"/>
                <w:sz w:val="24"/>
                <w:szCs w:val="24"/>
              </w:rPr>
            </w:pPr>
            <w:r w:rsidRPr="007A211C">
              <w:rPr>
                <w:rFonts w:ascii="Arial" w:hAnsi="Arial" w:cs="Arial"/>
                <w:sz w:val="24"/>
                <w:szCs w:val="24"/>
              </w:rPr>
              <w:t>Suggestion Comment for change: (g) that a juristic person be allowed to be a member of council, provided that such juristic person must be represented by a specific nominated director or member who either holds a fidelity fund certificate or a letter of good standing.</w:t>
            </w:r>
          </w:p>
        </w:tc>
        <w:tc>
          <w:tcPr>
            <w:tcW w:w="1196" w:type="pct"/>
            <w:tcBorders>
              <w:top w:val="single" w:sz="4" w:space="0" w:color="auto"/>
            </w:tcBorders>
          </w:tcPr>
          <w:p w:rsidR="005168FA" w:rsidRPr="007A211C" w:rsidRDefault="005168FA" w:rsidP="007A211C">
            <w:pPr>
              <w:spacing w:after="160" w:line="259" w:lineRule="auto"/>
              <w:jc w:val="both"/>
              <w:rPr>
                <w:rFonts w:ascii="Arial" w:hAnsi="Arial" w:cs="Arial"/>
                <w:sz w:val="24"/>
                <w:szCs w:val="24"/>
              </w:rPr>
            </w:pPr>
          </w:p>
          <w:p w:rsidR="005168FA" w:rsidRPr="007A211C" w:rsidRDefault="00892202" w:rsidP="007A211C">
            <w:pPr>
              <w:pStyle w:val="ListParagraph"/>
              <w:numPr>
                <w:ilvl w:val="0"/>
                <w:numId w:val="58"/>
              </w:numPr>
              <w:ind w:left="377" w:hanging="377"/>
              <w:jc w:val="both"/>
              <w:rPr>
                <w:rFonts w:ascii="Arial" w:hAnsi="Arial" w:cs="Arial"/>
                <w:sz w:val="24"/>
                <w:szCs w:val="24"/>
              </w:rPr>
            </w:pPr>
            <w:r>
              <w:rPr>
                <w:rFonts w:ascii="Arial" w:hAnsi="Arial" w:cs="Arial"/>
                <w:sz w:val="24"/>
                <w:szCs w:val="24"/>
              </w:rPr>
              <w:t xml:space="preserve">The recommendation is not accepted. </w:t>
            </w:r>
            <w:r w:rsidR="005168FA" w:rsidRPr="007A211C">
              <w:rPr>
                <w:rFonts w:ascii="Arial" w:hAnsi="Arial" w:cs="Arial"/>
                <w:sz w:val="24"/>
                <w:szCs w:val="24"/>
              </w:rPr>
              <w:t xml:space="preserve">The current provision to exclude </w:t>
            </w:r>
            <w:r w:rsidR="00570572">
              <w:rPr>
                <w:rFonts w:ascii="Arial" w:hAnsi="Arial" w:cs="Arial"/>
                <w:sz w:val="24"/>
                <w:szCs w:val="24"/>
              </w:rPr>
              <w:t xml:space="preserve">a </w:t>
            </w:r>
            <w:r w:rsidR="005168FA" w:rsidRPr="007A211C">
              <w:rPr>
                <w:rFonts w:ascii="Arial" w:hAnsi="Arial" w:cs="Arial"/>
                <w:sz w:val="24"/>
                <w:szCs w:val="24"/>
              </w:rPr>
              <w:t xml:space="preserve">juristic person from appointment as </w:t>
            </w:r>
            <w:r w:rsidR="00F16B6D">
              <w:rPr>
                <w:rFonts w:ascii="Arial" w:hAnsi="Arial" w:cs="Arial"/>
                <w:sz w:val="24"/>
                <w:szCs w:val="24"/>
              </w:rPr>
              <w:t xml:space="preserve">a </w:t>
            </w:r>
            <w:r w:rsidR="005168FA" w:rsidRPr="007A211C">
              <w:rPr>
                <w:rFonts w:ascii="Arial" w:hAnsi="Arial" w:cs="Arial"/>
                <w:sz w:val="24"/>
                <w:szCs w:val="24"/>
              </w:rPr>
              <w:t xml:space="preserve">member of </w:t>
            </w:r>
            <w:r w:rsidR="00470D0C" w:rsidRPr="007A211C">
              <w:rPr>
                <w:rFonts w:ascii="Arial" w:hAnsi="Arial" w:cs="Arial"/>
                <w:sz w:val="24"/>
                <w:szCs w:val="24"/>
              </w:rPr>
              <w:t>the</w:t>
            </w:r>
            <w:r w:rsidR="005168FA" w:rsidRPr="007A211C">
              <w:rPr>
                <w:rFonts w:ascii="Arial" w:hAnsi="Arial" w:cs="Arial"/>
                <w:sz w:val="24"/>
                <w:szCs w:val="24"/>
              </w:rPr>
              <w:t xml:space="preserve"> council is necessary to ensure that the principal Act is brought into sync with other legislation, i.e. Companies Act, 2008 </w:t>
            </w:r>
            <w:r w:rsidR="005168FA" w:rsidRPr="007A211C">
              <w:rPr>
                <w:rFonts w:ascii="Arial" w:hAnsi="Arial" w:cs="Arial"/>
                <w:sz w:val="24"/>
                <w:szCs w:val="24"/>
                <w:u w:val="single"/>
                <w:lang w:val="en-US"/>
              </w:rPr>
              <w:t>(Act No. 71 of 2008)</w:t>
            </w:r>
            <w:r w:rsidR="005168FA" w:rsidRPr="007A211C">
              <w:rPr>
                <w:rFonts w:ascii="Arial" w:hAnsi="Arial" w:cs="Arial"/>
                <w:sz w:val="24"/>
                <w:szCs w:val="24"/>
              </w:rPr>
              <w:t xml:space="preserve">. </w:t>
            </w:r>
          </w:p>
        </w:tc>
      </w:tr>
      <w:tr w:rsidR="005168FA" w:rsidRPr="00853897" w:rsidTr="005A6B9C">
        <w:tc>
          <w:tcPr>
            <w:tcW w:w="377" w:type="pct"/>
            <w:vMerge/>
          </w:tcPr>
          <w:p w:rsidR="005168FA" w:rsidRDefault="005168FA" w:rsidP="00193F6F">
            <w:pPr>
              <w:rPr>
                <w:rFonts w:ascii="Arial" w:hAnsi="Arial" w:cs="Arial"/>
              </w:rPr>
            </w:pPr>
          </w:p>
        </w:tc>
        <w:tc>
          <w:tcPr>
            <w:tcW w:w="871" w:type="pct"/>
            <w:vMerge/>
          </w:tcPr>
          <w:p w:rsidR="005168FA" w:rsidRPr="00853897" w:rsidRDefault="005168FA" w:rsidP="00193F6F">
            <w:pPr>
              <w:rPr>
                <w:rFonts w:ascii="Arial" w:hAnsi="Arial" w:cs="Arial"/>
              </w:rPr>
            </w:pPr>
          </w:p>
        </w:tc>
        <w:tc>
          <w:tcPr>
            <w:tcW w:w="2556" w:type="pct"/>
          </w:tcPr>
          <w:p w:rsidR="005168FA" w:rsidRPr="007A211C" w:rsidRDefault="005168FA" w:rsidP="007A211C">
            <w:pPr>
              <w:jc w:val="both"/>
              <w:rPr>
                <w:rFonts w:ascii="Arial" w:hAnsi="Arial" w:cs="Arial"/>
                <w:b/>
                <w:sz w:val="24"/>
                <w:szCs w:val="24"/>
              </w:rPr>
            </w:pPr>
            <w:r w:rsidRPr="007A211C">
              <w:rPr>
                <w:rFonts w:ascii="Arial" w:hAnsi="Arial" w:cs="Arial"/>
                <w:b/>
                <w:sz w:val="24"/>
                <w:szCs w:val="24"/>
              </w:rPr>
              <w:t>Section 3</w:t>
            </w:r>
          </w:p>
          <w:p w:rsidR="005168FA" w:rsidRPr="007A211C" w:rsidRDefault="005168FA" w:rsidP="007A211C">
            <w:pPr>
              <w:pStyle w:val="ListParagraph"/>
              <w:numPr>
                <w:ilvl w:val="0"/>
                <w:numId w:val="59"/>
              </w:numPr>
              <w:ind w:left="600" w:hanging="687"/>
              <w:jc w:val="both"/>
              <w:rPr>
                <w:rFonts w:ascii="Arial" w:hAnsi="Arial" w:cs="Arial"/>
                <w:sz w:val="24"/>
                <w:szCs w:val="24"/>
              </w:rPr>
            </w:pPr>
            <w:r w:rsidRPr="007A211C">
              <w:rPr>
                <w:rFonts w:ascii="Arial" w:hAnsi="Arial" w:cs="Arial"/>
                <w:sz w:val="24"/>
                <w:szCs w:val="24"/>
              </w:rPr>
              <w:t>Provision should also be made that council has the authority to issue certificates of good standing as per the previous comments.</w:t>
            </w:r>
          </w:p>
        </w:tc>
        <w:tc>
          <w:tcPr>
            <w:tcW w:w="1196" w:type="pct"/>
          </w:tcPr>
          <w:p w:rsidR="005168FA" w:rsidRPr="007A211C" w:rsidRDefault="005168FA" w:rsidP="007A211C">
            <w:pPr>
              <w:jc w:val="both"/>
              <w:rPr>
                <w:rFonts w:ascii="Arial" w:hAnsi="Arial" w:cs="Arial"/>
                <w:sz w:val="24"/>
                <w:szCs w:val="24"/>
              </w:rPr>
            </w:pPr>
          </w:p>
          <w:p w:rsidR="005168FA" w:rsidRPr="00C31348" w:rsidRDefault="00892202" w:rsidP="007A211C">
            <w:pPr>
              <w:pStyle w:val="ListParagraph"/>
              <w:numPr>
                <w:ilvl w:val="0"/>
                <w:numId w:val="60"/>
              </w:numPr>
              <w:ind w:left="377" w:hanging="377"/>
              <w:jc w:val="both"/>
              <w:rPr>
                <w:rFonts w:ascii="Arial" w:hAnsi="Arial" w:cs="Arial"/>
                <w:sz w:val="24"/>
                <w:szCs w:val="24"/>
              </w:rPr>
            </w:pPr>
            <w:r>
              <w:rPr>
                <w:rFonts w:ascii="Arial" w:hAnsi="Arial" w:cs="Arial"/>
                <w:sz w:val="24"/>
                <w:szCs w:val="24"/>
              </w:rPr>
              <w:t xml:space="preserve">The recommendation is not accepted. </w:t>
            </w:r>
            <w:r w:rsidRPr="007A211C">
              <w:rPr>
                <w:rFonts w:ascii="Arial" w:hAnsi="Arial" w:cs="Arial"/>
                <w:sz w:val="24"/>
                <w:szCs w:val="24"/>
              </w:rPr>
              <w:t>The section is amended to provide that a director of a company, a member of a close corporation and a trustee of a trust who acts as a fresh produce agent must also be registered as a fresh produce agent.</w:t>
            </w:r>
            <w:r>
              <w:rPr>
                <w:rFonts w:ascii="Arial" w:hAnsi="Arial" w:cs="Arial"/>
                <w:sz w:val="24"/>
                <w:szCs w:val="24"/>
              </w:rPr>
              <w:t xml:space="preserve"> This is intended to hold such an agent accountable on a personal basis for any </w:t>
            </w:r>
            <w:r w:rsidR="00F16B6D">
              <w:rPr>
                <w:rFonts w:ascii="Arial" w:hAnsi="Arial" w:cs="Arial"/>
                <w:sz w:val="24"/>
                <w:szCs w:val="24"/>
              </w:rPr>
              <w:t>wrongdoing</w:t>
            </w:r>
            <w:r>
              <w:rPr>
                <w:rFonts w:ascii="Arial" w:hAnsi="Arial" w:cs="Arial"/>
                <w:sz w:val="24"/>
                <w:szCs w:val="24"/>
              </w:rPr>
              <w:t xml:space="preserve"> on his/her part. </w:t>
            </w:r>
            <w:r w:rsidRPr="007A211C">
              <w:rPr>
                <w:rFonts w:ascii="Arial" w:hAnsi="Arial" w:cs="Arial"/>
                <w:sz w:val="24"/>
                <w:szCs w:val="24"/>
              </w:rPr>
              <w:t>For purposes of other sections in the Act, this provision will strengthen the protection of producers.</w:t>
            </w:r>
            <w:r w:rsidR="005168FA" w:rsidRPr="00C31348">
              <w:rPr>
                <w:rFonts w:ascii="Arial" w:hAnsi="Arial" w:cs="Arial"/>
                <w:sz w:val="24"/>
                <w:szCs w:val="24"/>
              </w:rPr>
              <w:t xml:space="preserve"> </w:t>
            </w:r>
          </w:p>
          <w:p w:rsidR="005168FA" w:rsidRPr="007A211C" w:rsidRDefault="005168FA" w:rsidP="007A211C">
            <w:pPr>
              <w:jc w:val="both"/>
              <w:rPr>
                <w:rFonts w:ascii="Arial" w:hAnsi="Arial" w:cs="Arial"/>
                <w:sz w:val="24"/>
                <w:szCs w:val="24"/>
              </w:rPr>
            </w:pPr>
          </w:p>
        </w:tc>
      </w:tr>
      <w:tr w:rsidR="005168FA" w:rsidRPr="00853897" w:rsidTr="005A6B9C">
        <w:tc>
          <w:tcPr>
            <w:tcW w:w="377" w:type="pct"/>
            <w:vMerge/>
          </w:tcPr>
          <w:p w:rsidR="005168FA" w:rsidRDefault="005168FA" w:rsidP="00193F6F">
            <w:pPr>
              <w:rPr>
                <w:rFonts w:ascii="Arial" w:hAnsi="Arial" w:cs="Arial"/>
              </w:rPr>
            </w:pPr>
          </w:p>
        </w:tc>
        <w:tc>
          <w:tcPr>
            <w:tcW w:w="871" w:type="pct"/>
            <w:vMerge/>
          </w:tcPr>
          <w:p w:rsidR="005168FA" w:rsidRPr="00853897" w:rsidRDefault="005168FA" w:rsidP="00193F6F">
            <w:pPr>
              <w:rPr>
                <w:rFonts w:ascii="Arial" w:hAnsi="Arial" w:cs="Arial"/>
              </w:rPr>
            </w:pPr>
          </w:p>
        </w:tc>
        <w:tc>
          <w:tcPr>
            <w:tcW w:w="2556" w:type="pct"/>
          </w:tcPr>
          <w:p w:rsidR="005168FA" w:rsidRPr="007A211C" w:rsidRDefault="005168FA" w:rsidP="007A211C">
            <w:pPr>
              <w:jc w:val="both"/>
              <w:rPr>
                <w:rFonts w:ascii="Arial" w:hAnsi="Arial" w:cs="Arial"/>
                <w:b/>
                <w:sz w:val="24"/>
                <w:szCs w:val="24"/>
              </w:rPr>
            </w:pPr>
            <w:r w:rsidRPr="007A211C">
              <w:rPr>
                <w:rFonts w:ascii="Arial" w:hAnsi="Arial" w:cs="Arial"/>
                <w:b/>
                <w:sz w:val="24"/>
                <w:szCs w:val="24"/>
              </w:rPr>
              <w:t xml:space="preserve">Section 3 </w:t>
            </w:r>
          </w:p>
          <w:p w:rsidR="005168FA" w:rsidRPr="007A211C" w:rsidRDefault="005168FA" w:rsidP="007A211C">
            <w:pPr>
              <w:pStyle w:val="ListParagraph"/>
              <w:numPr>
                <w:ilvl w:val="0"/>
                <w:numId w:val="61"/>
              </w:numPr>
              <w:ind w:left="600" w:hanging="600"/>
              <w:jc w:val="both"/>
              <w:rPr>
                <w:rFonts w:ascii="Arial" w:hAnsi="Arial" w:cs="Arial"/>
                <w:sz w:val="24"/>
                <w:szCs w:val="24"/>
              </w:rPr>
            </w:pPr>
            <w:r w:rsidRPr="007A211C">
              <w:rPr>
                <w:rFonts w:ascii="Arial" w:hAnsi="Arial" w:cs="Arial"/>
                <w:sz w:val="24"/>
                <w:szCs w:val="24"/>
              </w:rPr>
              <w:t>Amendment of section 3: requirement that individuals appointed to council must be holders of fidelity fund certificates or registration certificates in personal capacity to be reconsidered in line with previous comments. It is suggested that if such representatives are a director of a company or member of a close corporation, such director or member rather be in possession of a certificate of good standing issued by APAC, provided the director’s company or member’s close corporation is in possession of a fidelity fund certificate.</w:t>
            </w:r>
          </w:p>
        </w:tc>
        <w:tc>
          <w:tcPr>
            <w:tcW w:w="1196" w:type="pct"/>
          </w:tcPr>
          <w:p w:rsidR="005168FA" w:rsidRPr="007A211C" w:rsidRDefault="005168FA" w:rsidP="007A211C">
            <w:pPr>
              <w:jc w:val="both"/>
              <w:rPr>
                <w:rFonts w:ascii="Arial" w:hAnsi="Arial" w:cs="Arial"/>
                <w:sz w:val="24"/>
                <w:szCs w:val="24"/>
              </w:rPr>
            </w:pPr>
          </w:p>
          <w:p w:rsidR="005168FA" w:rsidRPr="007A211C" w:rsidRDefault="00596EF6" w:rsidP="007A211C">
            <w:pPr>
              <w:pStyle w:val="ListParagraph"/>
              <w:numPr>
                <w:ilvl w:val="0"/>
                <w:numId w:val="62"/>
              </w:numPr>
              <w:ind w:left="377" w:hanging="377"/>
              <w:jc w:val="both"/>
              <w:rPr>
                <w:rFonts w:ascii="Arial" w:hAnsi="Arial" w:cs="Arial"/>
                <w:sz w:val="24"/>
                <w:szCs w:val="24"/>
              </w:rPr>
            </w:pPr>
            <w:r>
              <w:rPr>
                <w:rFonts w:ascii="Arial" w:hAnsi="Arial" w:cs="Arial"/>
                <w:sz w:val="24"/>
                <w:szCs w:val="24"/>
              </w:rPr>
              <w:t>T</w:t>
            </w:r>
            <w:r w:rsidR="005168FA" w:rsidRPr="007A211C">
              <w:rPr>
                <w:rFonts w:ascii="Arial" w:hAnsi="Arial" w:cs="Arial"/>
                <w:sz w:val="24"/>
                <w:szCs w:val="24"/>
              </w:rPr>
              <w:t>he recommendation</w:t>
            </w:r>
            <w:r>
              <w:rPr>
                <w:rFonts w:ascii="Arial" w:hAnsi="Arial" w:cs="Arial"/>
                <w:sz w:val="24"/>
                <w:szCs w:val="24"/>
              </w:rPr>
              <w:t xml:space="preserve"> is not accepted.</w:t>
            </w:r>
            <w:r w:rsidR="005168FA" w:rsidRPr="007A211C">
              <w:rPr>
                <w:rFonts w:ascii="Arial" w:hAnsi="Arial" w:cs="Arial"/>
                <w:sz w:val="24"/>
                <w:szCs w:val="24"/>
              </w:rPr>
              <w:t xml:space="preserve"> All appointed council members must be holders of fidelity fund certificates or registration certificates.</w:t>
            </w:r>
          </w:p>
          <w:p w:rsidR="005168FA" w:rsidRPr="007A211C" w:rsidRDefault="005168FA" w:rsidP="007A211C">
            <w:pPr>
              <w:jc w:val="both"/>
              <w:rPr>
                <w:rFonts w:ascii="Arial" w:hAnsi="Arial" w:cs="Arial"/>
                <w:sz w:val="24"/>
                <w:szCs w:val="24"/>
              </w:rPr>
            </w:pPr>
          </w:p>
        </w:tc>
      </w:tr>
      <w:tr w:rsidR="005168FA" w:rsidRPr="00853897" w:rsidTr="005A6B9C">
        <w:tc>
          <w:tcPr>
            <w:tcW w:w="377" w:type="pct"/>
            <w:vMerge/>
          </w:tcPr>
          <w:p w:rsidR="005168FA" w:rsidRDefault="005168FA" w:rsidP="00193F6F">
            <w:pPr>
              <w:rPr>
                <w:rFonts w:ascii="Arial" w:hAnsi="Arial" w:cs="Arial"/>
              </w:rPr>
            </w:pPr>
          </w:p>
        </w:tc>
        <w:tc>
          <w:tcPr>
            <w:tcW w:w="871" w:type="pct"/>
            <w:vMerge/>
          </w:tcPr>
          <w:p w:rsidR="005168FA" w:rsidRPr="00853897" w:rsidRDefault="005168FA" w:rsidP="00193F6F">
            <w:pPr>
              <w:rPr>
                <w:rFonts w:ascii="Arial" w:hAnsi="Arial" w:cs="Arial"/>
              </w:rPr>
            </w:pPr>
          </w:p>
        </w:tc>
        <w:tc>
          <w:tcPr>
            <w:tcW w:w="2556" w:type="pct"/>
          </w:tcPr>
          <w:p w:rsidR="005168FA" w:rsidRPr="007A211C" w:rsidRDefault="005168FA" w:rsidP="007A211C">
            <w:pPr>
              <w:jc w:val="both"/>
              <w:rPr>
                <w:rFonts w:ascii="Arial" w:hAnsi="Arial" w:cs="Arial"/>
                <w:b/>
                <w:sz w:val="24"/>
                <w:szCs w:val="24"/>
              </w:rPr>
            </w:pPr>
            <w:r w:rsidRPr="007A211C">
              <w:rPr>
                <w:rFonts w:ascii="Arial" w:hAnsi="Arial" w:cs="Arial"/>
                <w:b/>
                <w:sz w:val="24"/>
                <w:szCs w:val="24"/>
              </w:rPr>
              <w:t>Section 3 (2)</w:t>
            </w:r>
          </w:p>
          <w:p w:rsidR="005168FA" w:rsidRPr="007A211C" w:rsidRDefault="005168FA" w:rsidP="007A211C">
            <w:pPr>
              <w:pStyle w:val="ListParagraph"/>
              <w:numPr>
                <w:ilvl w:val="0"/>
                <w:numId w:val="63"/>
              </w:numPr>
              <w:ind w:left="600" w:hanging="458"/>
              <w:jc w:val="both"/>
              <w:rPr>
                <w:rFonts w:ascii="Arial" w:hAnsi="Arial" w:cs="Arial"/>
                <w:sz w:val="24"/>
                <w:szCs w:val="24"/>
              </w:rPr>
            </w:pPr>
            <w:r w:rsidRPr="007A211C">
              <w:rPr>
                <w:rFonts w:ascii="Arial" w:hAnsi="Arial" w:cs="Arial"/>
                <w:sz w:val="24"/>
                <w:szCs w:val="24"/>
              </w:rPr>
              <w:t>The definition of “deputy registrar” in section 1 should be deleted because the Bill does not provide for the appointment of a “deputy registrar”. Consequently, all references to “deputy registrar” in sections 1 and 3 should be removed</w:t>
            </w:r>
          </w:p>
        </w:tc>
        <w:tc>
          <w:tcPr>
            <w:tcW w:w="1196" w:type="pct"/>
          </w:tcPr>
          <w:p w:rsidR="005168FA" w:rsidRPr="007A211C" w:rsidRDefault="005168FA" w:rsidP="007A211C">
            <w:pPr>
              <w:jc w:val="both"/>
              <w:rPr>
                <w:rFonts w:ascii="Arial" w:hAnsi="Arial" w:cs="Arial"/>
                <w:sz w:val="24"/>
                <w:szCs w:val="24"/>
              </w:rPr>
            </w:pPr>
          </w:p>
          <w:p w:rsidR="005168FA" w:rsidRPr="007A211C" w:rsidRDefault="00596EF6" w:rsidP="007A211C">
            <w:pPr>
              <w:pStyle w:val="ListParagraph"/>
              <w:numPr>
                <w:ilvl w:val="0"/>
                <w:numId w:val="64"/>
              </w:numPr>
              <w:ind w:left="377" w:hanging="377"/>
              <w:jc w:val="both"/>
              <w:rPr>
                <w:rFonts w:ascii="Arial" w:hAnsi="Arial" w:cs="Arial"/>
                <w:sz w:val="24"/>
                <w:szCs w:val="24"/>
              </w:rPr>
            </w:pPr>
            <w:r w:rsidRPr="00F16B6D">
              <w:rPr>
                <w:rFonts w:ascii="Arial" w:hAnsi="Arial" w:cs="Arial"/>
                <w:sz w:val="24"/>
                <w:szCs w:val="24"/>
              </w:rPr>
              <w:t>The r</w:t>
            </w:r>
            <w:r w:rsidR="005168FA" w:rsidRPr="00F16B6D">
              <w:rPr>
                <w:rFonts w:ascii="Arial" w:hAnsi="Arial" w:cs="Arial"/>
                <w:sz w:val="24"/>
                <w:szCs w:val="24"/>
              </w:rPr>
              <w:t>ecommendation is accepted</w:t>
            </w:r>
            <w:r w:rsidR="00570572" w:rsidRPr="00F16B6D">
              <w:rPr>
                <w:rFonts w:ascii="Arial" w:hAnsi="Arial" w:cs="Arial"/>
                <w:sz w:val="24"/>
                <w:szCs w:val="24"/>
              </w:rPr>
              <w:t>.</w:t>
            </w:r>
            <w:r w:rsidR="005168FA" w:rsidRPr="007A211C">
              <w:rPr>
                <w:rFonts w:ascii="Arial" w:hAnsi="Arial" w:cs="Arial"/>
                <w:sz w:val="24"/>
                <w:szCs w:val="24"/>
              </w:rPr>
              <w:t xml:space="preserve"> </w:t>
            </w:r>
          </w:p>
        </w:tc>
      </w:tr>
      <w:tr w:rsidR="005168FA" w:rsidRPr="00853897" w:rsidTr="005A6B9C">
        <w:tc>
          <w:tcPr>
            <w:tcW w:w="377" w:type="pct"/>
            <w:vMerge/>
          </w:tcPr>
          <w:p w:rsidR="005168FA" w:rsidRDefault="005168FA" w:rsidP="00193F6F">
            <w:pPr>
              <w:rPr>
                <w:rFonts w:ascii="Arial" w:hAnsi="Arial" w:cs="Arial"/>
              </w:rPr>
            </w:pPr>
          </w:p>
        </w:tc>
        <w:tc>
          <w:tcPr>
            <w:tcW w:w="871" w:type="pct"/>
            <w:vMerge/>
          </w:tcPr>
          <w:p w:rsidR="005168FA" w:rsidRPr="00853897" w:rsidRDefault="005168FA" w:rsidP="00193F6F">
            <w:pPr>
              <w:rPr>
                <w:rFonts w:ascii="Arial" w:hAnsi="Arial" w:cs="Arial"/>
              </w:rPr>
            </w:pPr>
          </w:p>
        </w:tc>
        <w:tc>
          <w:tcPr>
            <w:tcW w:w="2556" w:type="pct"/>
          </w:tcPr>
          <w:p w:rsidR="005168FA" w:rsidRPr="007A211C" w:rsidRDefault="005168FA" w:rsidP="007A211C">
            <w:pPr>
              <w:jc w:val="both"/>
              <w:rPr>
                <w:rFonts w:ascii="Arial" w:hAnsi="Arial" w:cs="Arial"/>
                <w:b/>
                <w:sz w:val="24"/>
                <w:szCs w:val="24"/>
              </w:rPr>
            </w:pPr>
            <w:r w:rsidRPr="007A211C">
              <w:rPr>
                <w:rFonts w:ascii="Arial" w:hAnsi="Arial" w:cs="Arial"/>
                <w:b/>
                <w:sz w:val="24"/>
                <w:szCs w:val="24"/>
              </w:rPr>
              <w:t>Section 3(7)</w:t>
            </w:r>
          </w:p>
          <w:p w:rsidR="005168FA" w:rsidRPr="007A211C" w:rsidRDefault="005168FA" w:rsidP="007A211C">
            <w:pPr>
              <w:pStyle w:val="ListParagraph"/>
              <w:numPr>
                <w:ilvl w:val="0"/>
                <w:numId w:val="65"/>
              </w:numPr>
              <w:ind w:left="600" w:hanging="567"/>
              <w:jc w:val="both"/>
              <w:rPr>
                <w:rFonts w:ascii="Arial" w:hAnsi="Arial" w:cs="Arial"/>
                <w:sz w:val="24"/>
                <w:szCs w:val="24"/>
              </w:rPr>
            </w:pPr>
            <w:r w:rsidRPr="007A211C">
              <w:rPr>
                <w:rFonts w:ascii="Arial" w:hAnsi="Arial" w:cs="Arial"/>
                <w:sz w:val="24"/>
                <w:szCs w:val="24"/>
              </w:rPr>
              <w:t>The phrase “and a permanent resident” should be deleted. A person cannot simultaneously be a South African citizen and have a permit to reside permanently in South Africa - it is the one or the other.</w:t>
            </w:r>
          </w:p>
        </w:tc>
        <w:tc>
          <w:tcPr>
            <w:tcW w:w="1196" w:type="pct"/>
          </w:tcPr>
          <w:p w:rsidR="005168FA" w:rsidRPr="007A211C" w:rsidRDefault="005168FA" w:rsidP="007A211C">
            <w:pPr>
              <w:jc w:val="both"/>
              <w:rPr>
                <w:rFonts w:ascii="Arial" w:hAnsi="Arial" w:cs="Arial"/>
                <w:sz w:val="24"/>
                <w:szCs w:val="24"/>
              </w:rPr>
            </w:pPr>
          </w:p>
          <w:p w:rsidR="005168FA" w:rsidRPr="007A211C" w:rsidRDefault="00596EF6" w:rsidP="007A211C">
            <w:pPr>
              <w:pStyle w:val="ListParagraph"/>
              <w:numPr>
                <w:ilvl w:val="0"/>
                <w:numId w:val="66"/>
              </w:numPr>
              <w:ind w:left="377" w:hanging="377"/>
              <w:jc w:val="both"/>
              <w:rPr>
                <w:rFonts w:ascii="Arial" w:hAnsi="Arial" w:cs="Arial"/>
                <w:sz w:val="24"/>
                <w:szCs w:val="24"/>
              </w:rPr>
            </w:pPr>
            <w:r>
              <w:rPr>
                <w:rFonts w:ascii="Arial" w:hAnsi="Arial" w:cs="Arial"/>
                <w:sz w:val="24"/>
                <w:szCs w:val="24"/>
              </w:rPr>
              <w:t>The r</w:t>
            </w:r>
            <w:r w:rsidR="005168FA" w:rsidRPr="007A211C">
              <w:rPr>
                <w:rFonts w:ascii="Arial" w:hAnsi="Arial" w:cs="Arial"/>
                <w:sz w:val="24"/>
                <w:szCs w:val="24"/>
              </w:rPr>
              <w:t>ecommendation is accepted</w:t>
            </w:r>
            <w:r w:rsidR="00570572">
              <w:rPr>
                <w:rFonts w:ascii="Arial" w:hAnsi="Arial" w:cs="Arial"/>
                <w:sz w:val="24"/>
                <w:szCs w:val="24"/>
              </w:rPr>
              <w:t>.</w:t>
            </w:r>
          </w:p>
          <w:p w:rsidR="005168FA" w:rsidRPr="007A211C" w:rsidRDefault="005168FA" w:rsidP="007A211C">
            <w:pPr>
              <w:jc w:val="both"/>
              <w:rPr>
                <w:rFonts w:ascii="Arial" w:hAnsi="Arial" w:cs="Arial"/>
                <w:sz w:val="24"/>
                <w:szCs w:val="24"/>
              </w:rPr>
            </w:pPr>
          </w:p>
        </w:tc>
      </w:tr>
      <w:tr w:rsidR="005168FA" w:rsidRPr="00853897" w:rsidTr="005A6B9C">
        <w:tc>
          <w:tcPr>
            <w:tcW w:w="377" w:type="pct"/>
            <w:vMerge/>
          </w:tcPr>
          <w:p w:rsidR="005168FA" w:rsidRDefault="005168FA" w:rsidP="00193F6F">
            <w:pPr>
              <w:rPr>
                <w:rFonts w:ascii="Arial" w:hAnsi="Arial" w:cs="Arial"/>
              </w:rPr>
            </w:pPr>
          </w:p>
        </w:tc>
        <w:tc>
          <w:tcPr>
            <w:tcW w:w="871" w:type="pct"/>
            <w:vMerge/>
          </w:tcPr>
          <w:p w:rsidR="005168FA" w:rsidRPr="00853897" w:rsidRDefault="005168FA" w:rsidP="00193F6F">
            <w:pPr>
              <w:rPr>
                <w:rFonts w:ascii="Arial" w:hAnsi="Arial" w:cs="Arial"/>
              </w:rPr>
            </w:pPr>
          </w:p>
        </w:tc>
        <w:tc>
          <w:tcPr>
            <w:tcW w:w="2556" w:type="pct"/>
          </w:tcPr>
          <w:p w:rsidR="005168FA" w:rsidRPr="007A211C" w:rsidRDefault="005168FA" w:rsidP="007A211C">
            <w:pPr>
              <w:jc w:val="both"/>
              <w:rPr>
                <w:rFonts w:ascii="Arial" w:hAnsi="Arial" w:cs="Arial"/>
                <w:b/>
                <w:sz w:val="24"/>
                <w:szCs w:val="24"/>
              </w:rPr>
            </w:pPr>
            <w:r w:rsidRPr="007A211C">
              <w:rPr>
                <w:rFonts w:ascii="Arial" w:hAnsi="Arial" w:cs="Arial"/>
                <w:b/>
                <w:sz w:val="24"/>
                <w:szCs w:val="24"/>
              </w:rPr>
              <w:t>Section 3(8) – 3(11)</w:t>
            </w:r>
          </w:p>
          <w:p w:rsidR="005168FA" w:rsidRPr="007A211C" w:rsidRDefault="005168FA" w:rsidP="007A211C">
            <w:pPr>
              <w:jc w:val="both"/>
              <w:rPr>
                <w:rFonts w:ascii="Arial" w:hAnsi="Arial" w:cs="Arial"/>
                <w:sz w:val="24"/>
                <w:szCs w:val="24"/>
              </w:rPr>
            </w:pPr>
            <w:r w:rsidRPr="007A211C">
              <w:rPr>
                <w:rFonts w:ascii="Arial" w:hAnsi="Arial" w:cs="Arial"/>
                <w:sz w:val="24"/>
                <w:szCs w:val="24"/>
              </w:rPr>
              <w:t>Removal of a council member</w:t>
            </w:r>
          </w:p>
          <w:p w:rsidR="005168FA" w:rsidRPr="007A211C" w:rsidRDefault="005168FA" w:rsidP="007A211C">
            <w:pPr>
              <w:pStyle w:val="ListParagraph"/>
              <w:numPr>
                <w:ilvl w:val="0"/>
                <w:numId w:val="67"/>
              </w:numPr>
              <w:ind w:left="600" w:hanging="567"/>
              <w:jc w:val="both"/>
              <w:rPr>
                <w:rFonts w:ascii="Arial" w:hAnsi="Arial" w:cs="Arial"/>
                <w:sz w:val="24"/>
                <w:szCs w:val="24"/>
              </w:rPr>
            </w:pPr>
            <w:r w:rsidRPr="007A211C">
              <w:rPr>
                <w:rFonts w:ascii="Arial" w:hAnsi="Arial" w:cs="Arial"/>
                <w:sz w:val="24"/>
                <w:szCs w:val="24"/>
              </w:rPr>
              <w:t>There is currently no mechanism for the removal of a council member. It is proposed that in certain circumstances, the Minister may remove a member of the council from office.</w:t>
            </w:r>
          </w:p>
        </w:tc>
        <w:tc>
          <w:tcPr>
            <w:tcW w:w="1196" w:type="pct"/>
          </w:tcPr>
          <w:p w:rsidR="005168FA" w:rsidRPr="007A211C" w:rsidRDefault="005168FA" w:rsidP="007A211C">
            <w:pPr>
              <w:jc w:val="both"/>
              <w:rPr>
                <w:rFonts w:ascii="Arial" w:hAnsi="Arial" w:cs="Arial"/>
                <w:sz w:val="24"/>
                <w:szCs w:val="24"/>
              </w:rPr>
            </w:pPr>
          </w:p>
          <w:p w:rsidR="005168FA" w:rsidRPr="007A211C" w:rsidRDefault="005168FA" w:rsidP="007A211C">
            <w:pPr>
              <w:jc w:val="both"/>
              <w:rPr>
                <w:rFonts w:ascii="Arial" w:hAnsi="Arial" w:cs="Arial"/>
                <w:sz w:val="24"/>
                <w:szCs w:val="24"/>
              </w:rPr>
            </w:pPr>
          </w:p>
          <w:p w:rsidR="005168FA" w:rsidRPr="007A211C" w:rsidRDefault="00596EF6" w:rsidP="007A211C">
            <w:pPr>
              <w:pStyle w:val="ListParagraph"/>
              <w:numPr>
                <w:ilvl w:val="0"/>
                <w:numId w:val="68"/>
              </w:numPr>
              <w:ind w:left="377" w:hanging="377"/>
              <w:jc w:val="both"/>
              <w:rPr>
                <w:rFonts w:ascii="Arial" w:hAnsi="Arial" w:cs="Arial"/>
                <w:sz w:val="24"/>
                <w:szCs w:val="24"/>
              </w:rPr>
            </w:pPr>
            <w:r>
              <w:rPr>
                <w:rFonts w:ascii="Arial" w:hAnsi="Arial" w:cs="Arial"/>
                <w:sz w:val="24"/>
                <w:szCs w:val="24"/>
              </w:rPr>
              <w:t>The r</w:t>
            </w:r>
            <w:r w:rsidR="005168FA" w:rsidRPr="007A211C">
              <w:rPr>
                <w:rFonts w:ascii="Arial" w:hAnsi="Arial" w:cs="Arial"/>
                <w:sz w:val="24"/>
                <w:szCs w:val="24"/>
              </w:rPr>
              <w:t xml:space="preserve">ecommendation is accepted. The </w:t>
            </w:r>
            <w:r w:rsidR="00570572">
              <w:rPr>
                <w:rFonts w:ascii="Arial" w:hAnsi="Arial" w:cs="Arial"/>
                <w:sz w:val="24"/>
                <w:szCs w:val="24"/>
              </w:rPr>
              <w:t>D</w:t>
            </w:r>
            <w:r w:rsidR="00F16B6D">
              <w:rPr>
                <w:rFonts w:ascii="Arial" w:hAnsi="Arial" w:cs="Arial"/>
                <w:sz w:val="24"/>
                <w:szCs w:val="24"/>
              </w:rPr>
              <w:t>epartment will</w:t>
            </w:r>
            <w:r w:rsidR="005168FA" w:rsidRPr="007A211C">
              <w:rPr>
                <w:rFonts w:ascii="Arial" w:hAnsi="Arial" w:cs="Arial"/>
                <w:sz w:val="24"/>
                <w:szCs w:val="24"/>
              </w:rPr>
              <w:t xml:space="preserve"> reconsider.</w:t>
            </w:r>
          </w:p>
        </w:tc>
      </w:tr>
      <w:tr w:rsidR="005168FA" w:rsidRPr="00853897" w:rsidTr="00234550">
        <w:tc>
          <w:tcPr>
            <w:tcW w:w="5000" w:type="pct"/>
            <w:gridSpan w:val="4"/>
            <w:shd w:val="clear" w:color="auto" w:fill="DBDBDB" w:themeFill="accent3" w:themeFillTint="66"/>
          </w:tcPr>
          <w:p w:rsidR="005168FA" w:rsidRPr="007A211C" w:rsidRDefault="005168FA" w:rsidP="007A211C">
            <w:pPr>
              <w:jc w:val="both"/>
              <w:rPr>
                <w:rFonts w:ascii="Arial" w:hAnsi="Arial" w:cs="Arial"/>
                <w:b/>
                <w:sz w:val="24"/>
                <w:szCs w:val="24"/>
              </w:rPr>
            </w:pPr>
            <w:r w:rsidRPr="007A211C">
              <w:rPr>
                <w:rFonts w:ascii="Arial" w:hAnsi="Arial" w:cs="Arial"/>
                <w:b/>
                <w:sz w:val="24"/>
                <w:szCs w:val="24"/>
              </w:rPr>
              <w:t>Section 6: Meetings and decisions of council</w:t>
            </w:r>
          </w:p>
        </w:tc>
      </w:tr>
      <w:tr w:rsidR="00A85149" w:rsidRPr="00853897" w:rsidTr="005A6B9C">
        <w:tc>
          <w:tcPr>
            <w:tcW w:w="377" w:type="pct"/>
            <w:vMerge w:val="restart"/>
          </w:tcPr>
          <w:p w:rsidR="00A85149" w:rsidRDefault="00A85149" w:rsidP="00193F6F">
            <w:pPr>
              <w:rPr>
                <w:rFonts w:ascii="Arial" w:hAnsi="Arial" w:cs="Arial"/>
              </w:rPr>
            </w:pPr>
            <w:r>
              <w:rPr>
                <w:rFonts w:ascii="Arial" w:hAnsi="Arial" w:cs="Arial"/>
              </w:rPr>
              <w:t>4</w:t>
            </w:r>
          </w:p>
        </w:tc>
        <w:tc>
          <w:tcPr>
            <w:tcW w:w="871" w:type="pct"/>
            <w:vMerge w:val="restart"/>
          </w:tcPr>
          <w:p w:rsidR="00A85149" w:rsidRPr="00853897" w:rsidRDefault="00A85149" w:rsidP="00193F6F">
            <w:pPr>
              <w:rPr>
                <w:rFonts w:ascii="Arial" w:hAnsi="Arial" w:cs="Arial"/>
              </w:rPr>
            </w:pPr>
            <w:r>
              <w:rPr>
                <w:rFonts w:ascii="Arial" w:hAnsi="Arial" w:cs="Arial"/>
              </w:rPr>
              <w:t>APAC</w:t>
            </w:r>
          </w:p>
        </w:tc>
        <w:tc>
          <w:tcPr>
            <w:tcW w:w="2556" w:type="pct"/>
            <w:tcBorders>
              <w:top w:val="single" w:sz="4" w:space="0" w:color="auto"/>
              <w:bottom w:val="single" w:sz="4" w:space="0" w:color="auto"/>
            </w:tcBorders>
          </w:tcPr>
          <w:p w:rsidR="00A85149" w:rsidRPr="007A211C" w:rsidRDefault="00A85149" w:rsidP="007A211C">
            <w:pPr>
              <w:jc w:val="both"/>
              <w:rPr>
                <w:rFonts w:ascii="Arial" w:hAnsi="Arial" w:cs="Arial"/>
                <w:b/>
                <w:sz w:val="24"/>
                <w:szCs w:val="24"/>
              </w:rPr>
            </w:pPr>
            <w:r w:rsidRPr="007A211C">
              <w:rPr>
                <w:rFonts w:ascii="Arial" w:hAnsi="Arial" w:cs="Arial"/>
                <w:b/>
                <w:sz w:val="24"/>
                <w:szCs w:val="24"/>
              </w:rPr>
              <w:t>Section 6(6)</w:t>
            </w:r>
          </w:p>
          <w:p w:rsidR="00A85149" w:rsidRPr="007A211C" w:rsidRDefault="00A85149" w:rsidP="007A211C">
            <w:pPr>
              <w:pStyle w:val="ListParagraph"/>
              <w:numPr>
                <w:ilvl w:val="0"/>
                <w:numId w:val="69"/>
              </w:numPr>
              <w:ind w:left="540" w:hanging="540"/>
              <w:jc w:val="both"/>
              <w:rPr>
                <w:rFonts w:ascii="Arial" w:hAnsi="Arial" w:cs="Arial"/>
                <w:sz w:val="24"/>
                <w:szCs w:val="24"/>
              </w:rPr>
            </w:pPr>
            <w:r w:rsidRPr="007A211C">
              <w:rPr>
                <w:rFonts w:ascii="Arial" w:hAnsi="Arial" w:cs="Arial"/>
                <w:sz w:val="24"/>
                <w:szCs w:val="24"/>
              </w:rPr>
              <w:t>Replacing the word publication with communication, as the word communication seems better suited in the context.</w:t>
            </w:r>
          </w:p>
        </w:tc>
        <w:tc>
          <w:tcPr>
            <w:tcW w:w="1196" w:type="pct"/>
            <w:tcBorders>
              <w:top w:val="single" w:sz="4" w:space="0" w:color="auto"/>
              <w:bottom w:val="single" w:sz="4" w:space="0" w:color="auto"/>
            </w:tcBorders>
          </w:tcPr>
          <w:p w:rsidR="00A85149" w:rsidRPr="007A211C" w:rsidRDefault="00A85149" w:rsidP="007A211C">
            <w:pPr>
              <w:jc w:val="both"/>
              <w:rPr>
                <w:rFonts w:ascii="Arial" w:hAnsi="Arial" w:cs="Arial"/>
                <w:sz w:val="24"/>
                <w:szCs w:val="24"/>
              </w:rPr>
            </w:pPr>
          </w:p>
          <w:p w:rsidR="00A85149" w:rsidRPr="007A211C" w:rsidRDefault="00596EF6" w:rsidP="007A211C">
            <w:pPr>
              <w:pStyle w:val="ListParagraph"/>
              <w:numPr>
                <w:ilvl w:val="0"/>
                <w:numId w:val="70"/>
              </w:numPr>
              <w:ind w:left="346" w:hanging="346"/>
              <w:jc w:val="both"/>
              <w:rPr>
                <w:rFonts w:ascii="Arial" w:hAnsi="Arial" w:cs="Arial"/>
                <w:sz w:val="24"/>
                <w:szCs w:val="24"/>
              </w:rPr>
            </w:pPr>
            <w:r>
              <w:rPr>
                <w:rFonts w:ascii="Arial" w:hAnsi="Arial" w:cs="Arial"/>
                <w:sz w:val="24"/>
                <w:szCs w:val="24"/>
              </w:rPr>
              <w:t>The r</w:t>
            </w:r>
            <w:r w:rsidR="00A85149" w:rsidRPr="007A211C">
              <w:rPr>
                <w:rFonts w:ascii="Arial" w:hAnsi="Arial" w:cs="Arial"/>
                <w:sz w:val="24"/>
                <w:szCs w:val="24"/>
              </w:rPr>
              <w:t>ecommendation is accepted.</w:t>
            </w:r>
          </w:p>
        </w:tc>
      </w:tr>
      <w:tr w:rsidR="00A85149" w:rsidRPr="00853897" w:rsidTr="005A6B9C">
        <w:tc>
          <w:tcPr>
            <w:tcW w:w="377" w:type="pct"/>
            <w:vMerge/>
          </w:tcPr>
          <w:p w:rsidR="00A85149" w:rsidRDefault="00A85149" w:rsidP="00193F6F">
            <w:pPr>
              <w:rPr>
                <w:rFonts w:ascii="Arial" w:hAnsi="Arial" w:cs="Arial"/>
              </w:rPr>
            </w:pPr>
          </w:p>
        </w:tc>
        <w:tc>
          <w:tcPr>
            <w:tcW w:w="871" w:type="pct"/>
            <w:vMerge/>
          </w:tcPr>
          <w:p w:rsidR="00A85149" w:rsidRPr="00853897" w:rsidRDefault="00A85149" w:rsidP="00193F6F">
            <w:pPr>
              <w:rPr>
                <w:rFonts w:ascii="Arial" w:hAnsi="Arial" w:cs="Arial"/>
              </w:rPr>
            </w:pPr>
          </w:p>
        </w:tc>
        <w:tc>
          <w:tcPr>
            <w:tcW w:w="2556" w:type="pct"/>
          </w:tcPr>
          <w:p w:rsidR="00A85149" w:rsidRPr="007A211C" w:rsidRDefault="00A85149" w:rsidP="007A211C">
            <w:pPr>
              <w:jc w:val="both"/>
              <w:rPr>
                <w:rFonts w:ascii="Arial" w:hAnsi="Arial" w:cs="Arial"/>
                <w:b/>
                <w:sz w:val="24"/>
                <w:szCs w:val="24"/>
              </w:rPr>
            </w:pPr>
            <w:r w:rsidRPr="007A211C">
              <w:rPr>
                <w:rFonts w:ascii="Arial" w:hAnsi="Arial" w:cs="Arial"/>
                <w:b/>
                <w:sz w:val="24"/>
                <w:szCs w:val="24"/>
              </w:rPr>
              <w:t>Section 6</w:t>
            </w:r>
          </w:p>
          <w:p w:rsidR="00A85149" w:rsidRPr="007A211C" w:rsidRDefault="00A85149" w:rsidP="007A211C">
            <w:pPr>
              <w:pStyle w:val="ListParagraph"/>
              <w:numPr>
                <w:ilvl w:val="0"/>
                <w:numId w:val="71"/>
              </w:numPr>
              <w:ind w:left="540" w:hanging="567"/>
              <w:jc w:val="both"/>
              <w:rPr>
                <w:rFonts w:ascii="Arial" w:hAnsi="Arial" w:cs="Arial"/>
                <w:sz w:val="24"/>
                <w:szCs w:val="24"/>
              </w:rPr>
            </w:pPr>
            <w:r w:rsidRPr="007A211C">
              <w:rPr>
                <w:rFonts w:ascii="Arial" w:hAnsi="Arial" w:cs="Arial"/>
                <w:sz w:val="24"/>
                <w:szCs w:val="24"/>
              </w:rPr>
              <w:t>This amendment is supported and in line with the Companies Act.</w:t>
            </w:r>
          </w:p>
        </w:tc>
        <w:tc>
          <w:tcPr>
            <w:tcW w:w="1196" w:type="pct"/>
          </w:tcPr>
          <w:p w:rsidR="00A85149" w:rsidRPr="007A211C" w:rsidRDefault="00A85149" w:rsidP="007A211C">
            <w:pPr>
              <w:jc w:val="both"/>
              <w:rPr>
                <w:rFonts w:ascii="Arial" w:hAnsi="Arial" w:cs="Arial"/>
                <w:sz w:val="24"/>
                <w:szCs w:val="24"/>
              </w:rPr>
            </w:pPr>
          </w:p>
          <w:p w:rsidR="00A85149" w:rsidRPr="007A211C" w:rsidRDefault="00596EF6" w:rsidP="007A211C">
            <w:pPr>
              <w:pStyle w:val="ListParagraph"/>
              <w:numPr>
                <w:ilvl w:val="0"/>
                <w:numId w:val="72"/>
              </w:numPr>
              <w:ind w:left="346" w:hanging="346"/>
              <w:jc w:val="both"/>
              <w:rPr>
                <w:rFonts w:ascii="Arial" w:hAnsi="Arial" w:cs="Arial"/>
                <w:sz w:val="24"/>
                <w:szCs w:val="24"/>
              </w:rPr>
            </w:pPr>
            <w:r>
              <w:rPr>
                <w:rFonts w:ascii="Arial" w:hAnsi="Arial" w:cs="Arial"/>
                <w:sz w:val="24"/>
                <w:szCs w:val="24"/>
              </w:rPr>
              <w:t>The c</w:t>
            </w:r>
            <w:r w:rsidR="00A85149" w:rsidRPr="007A211C">
              <w:rPr>
                <w:rFonts w:ascii="Arial" w:hAnsi="Arial" w:cs="Arial"/>
                <w:sz w:val="24"/>
                <w:szCs w:val="24"/>
              </w:rPr>
              <w:t>omment is noted</w:t>
            </w:r>
            <w:r w:rsidR="00570572">
              <w:rPr>
                <w:rFonts w:ascii="Arial" w:hAnsi="Arial" w:cs="Arial"/>
                <w:sz w:val="24"/>
                <w:szCs w:val="24"/>
              </w:rPr>
              <w:t>.</w:t>
            </w:r>
          </w:p>
        </w:tc>
      </w:tr>
      <w:tr w:rsidR="00A85149" w:rsidRPr="00853897" w:rsidTr="00234550">
        <w:tc>
          <w:tcPr>
            <w:tcW w:w="5000" w:type="pct"/>
            <w:gridSpan w:val="4"/>
            <w:shd w:val="clear" w:color="auto" w:fill="DBDBDB" w:themeFill="accent3" w:themeFillTint="66"/>
          </w:tcPr>
          <w:p w:rsidR="00A85149" w:rsidRPr="007A211C" w:rsidRDefault="00A85149" w:rsidP="007A211C">
            <w:pPr>
              <w:jc w:val="both"/>
              <w:rPr>
                <w:rFonts w:ascii="Arial" w:hAnsi="Arial" w:cs="Arial"/>
                <w:b/>
                <w:sz w:val="24"/>
                <w:szCs w:val="24"/>
              </w:rPr>
            </w:pPr>
            <w:r w:rsidRPr="007A211C">
              <w:rPr>
                <w:rFonts w:ascii="Arial" w:hAnsi="Arial" w:cs="Arial"/>
                <w:b/>
                <w:sz w:val="24"/>
                <w:szCs w:val="24"/>
              </w:rPr>
              <w:t>Section 7: Committees of council</w:t>
            </w:r>
          </w:p>
        </w:tc>
      </w:tr>
      <w:tr w:rsidR="00A85149" w:rsidRPr="00853897" w:rsidTr="005A6B9C">
        <w:tc>
          <w:tcPr>
            <w:tcW w:w="377" w:type="pct"/>
            <w:vMerge w:val="restart"/>
          </w:tcPr>
          <w:p w:rsidR="00A85149" w:rsidRDefault="00A85149" w:rsidP="00193F6F">
            <w:pPr>
              <w:rPr>
                <w:rFonts w:ascii="Arial" w:hAnsi="Arial" w:cs="Arial"/>
              </w:rPr>
            </w:pPr>
            <w:r>
              <w:rPr>
                <w:rFonts w:ascii="Arial" w:hAnsi="Arial" w:cs="Arial"/>
              </w:rPr>
              <w:t>5</w:t>
            </w:r>
          </w:p>
        </w:tc>
        <w:tc>
          <w:tcPr>
            <w:tcW w:w="871" w:type="pct"/>
            <w:vMerge w:val="restart"/>
          </w:tcPr>
          <w:p w:rsidR="00A85149" w:rsidRPr="00853897" w:rsidRDefault="00A85149" w:rsidP="00193F6F">
            <w:pPr>
              <w:rPr>
                <w:rFonts w:ascii="Arial" w:hAnsi="Arial" w:cs="Arial"/>
              </w:rPr>
            </w:pPr>
            <w:r w:rsidRPr="00A85149">
              <w:rPr>
                <w:rFonts w:ascii="Arial" w:hAnsi="Arial" w:cs="Arial"/>
              </w:rPr>
              <w:t>APAC</w:t>
            </w:r>
            <w:r w:rsidR="007A685A">
              <w:rPr>
                <w:rFonts w:ascii="Arial" w:hAnsi="Arial" w:cs="Arial"/>
              </w:rPr>
              <w:t>/</w:t>
            </w:r>
            <w:r w:rsidR="007A685A" w:rsidRPr="007A685A">
              <w:rPr>
                <w:rFonts w:ascii="Arial" w:hAnsi="Arial" w:cs="Arial"/>
              </w:rPr>
              <w:t xml:space="preserve"> In2Fruit</w:t>
            </w:r>
          </w:p>
        </w:tc>
        <w:tc>
          <w:tcPr>
            <w:tcW w:w="2556" w:type="pct"/>
            <w:tcBorders>
              <w:top w:val="single" w:sz="4" w:space="0" w:color="auto"/>
              <w:bottom w:val="single" w:sz="4" w:space="0" w:color="auto"/>
            </w:tcBorders>
          </w:tcPr>
          <w:p w:rsidR="00A85149" w:rsidRPr="007A211C" w:rsidRDefault="00A85149" w:rsidP="007A211C">
            <w:pPr>
              <w:jc w:val="both"/>
              <w:rPr>
                <w:rFonts w:ascii="Arial" w:hAnsi="Arial" w:cs="Arial"/>
                <w:sz w:val="24"/>
                <w:szCs w:val="24"/>
              </w:rPr>
            </w:pPr>
            <w:r w:rsidRPr="007A211C">
              <w:rPr>
                <w:rFonts w:ascii="Arial" w:hAnsi="Arial" w:cs="Arial"/>
                <w:b/>
                <w:sz w:val="24"/>
                <w:szCs w:val="24"/>
              </w:rPr>
              <w:t>Section 7(2)(c)</w:t>
            </w:r>
          </w:p>
          <w:p w:rsidR="00A85149" w:rsidRPr="007A211C" w:rsidRDefault="00A85149" w:rsidP="007A211C">
            <w:pPr>
              <w:pStyle w:val="ListParagraph"/>
              <w:numPr>
                <w:ilvl w:val="0"/>
                <w:numId w:val="73"/>
              </w:numPr>
              <w:ind w:left="540" w:hanging="540"/>
              <w:jc w:val="both"/>
              <w:rPr>
                <w:rFonts w:ascii="Arial" w:hAnsi="Arial" w:cs="Arial"/>
                <w:sz w:val="24"/>
                <w:szCs w:val="24"/>
              </w:rPr>
            </w:pPr>
            <w:r w:rsidRPr="007A211C">
              <w:rPr>
                <w:rFonts w:ascii="Arial" w:hAnsi="Arial" w:cs="Arial"/>
                <w:sz w:val="24"/>
                <w:szCs w:val="24"/>
              </w:rPr>
              <w:t>Deletion of the reference to “section 3(5)”, as committee members are appointed by the council and not by the Minister.</w:t>
            </w:r>
          </w:p>
          <w:p w:rsidR="00A85149" w:rsidRPr="007A211C" w:rsidRDefault="00A85149" w:rsidP="007A211C">
            <w:pPr>
              <w:pStyle w:val="ListParagraph"/>
              <w:numPr>
                <w:ilvl w:val="0"/>
                <w:numId w:val="73"/>
              </w:numPr>
              <w:ind w:left="540" w:hanging="540"/>
              <w:jc w:val="both"/>
              <w:rPr>
                <w:rFonts w:ascii="Arial" w:hAnsi="Arial" w:cs="Arial"/>
                <w:sz w:val="24"/>
                <w:szCs w:val="24"/>
              </w:rPr>
            </w:pPr>
            <w:r w:rsidRPr="007A211C">
              <w:rPr>
                <w:rFonts w:ascii="Arial" w:hAnsi="Arial" w:cs="Arial"/>
                <w:sz w:val="24"/>
                <w:szCs w:val="24"/>
              </w:rPr>
              <w:t>By the redrafting of the subsection to incorporate an overseeing/supervision procedure for council over a decision taken by any committee.</w:t>
            </w:r>
          </w:p>
          <w:p w:rsidR="00A85149" w:rsidRPr="007A211C" w:rsidRDefault="00A85149" w:rsidP="007A211C">
            <w:pPr>
              <w:pStyle w:val="ListParagraph"/>
              <w:numPr>
                <w:ilvl w:val="0"/>
                <w:numId w:val="73"/>
              </w:numPr>
              <w:ind w:left="540" w:hanging="540"/>
              <w:jc w:val="both"/>
              <w:rPr>
                <w:rFonts w:ascii="Arial" w:hAnsi="Arial" w:cs="Arial"/>
                <w:sz w:val="24"/>
                <w:szCs w:val="24"/>
              </w:rPr>
            </w:pPr>
            <w:r w:rsidRPr="007A211C">
              <w:rPr>
                <w:rFonts w:ascii="Arial" w:hAnsi="Arial" w:cs="Arial"/>
                <w:sz w:val="24"/>
                <w:szCs w:val="24"/>
              </w:rPr>
              <w:t>Allowing that any decision taken by any committee may be withdrawn or amended by the council within a specified period of time.</w:t>
            </w:r>
          </w:p>
          <w:p w:rsidR="00A85149" w:rsidRPr="007A211C" w:rsidRDefault="00A85149" w:rsidP="007A211C">
            <w:pPr>
              <w:pStyle w:val="ListParagraph"/>
              <w:numPr>
                <w:ilvl w:val="0"/>
                <w:numId w:val="73"/>
              </w:numPr>
              <w:ind w:left="540" w:hanging="540"/>
              <w:jc w:val="both"/>
              <w:rPr>
                <w:rFonts w:ascii="Arial" w:hAnsi="Arial" w:cs="Arial"/>
                <w:sz w:val="24"/>
                <w:szCs w:val="24"/>
              </w:rPr>
            </w:pPr>
            <w:r w:rsidRPr="007A211C">
              <w:rPr>
                <w:rFonts w:ascii="Arial" w:hAnsi="Arial" w:cs="Arial"/>
                <w:sz w:val="24"/>
                <w:szCs w:val="24"/>
              </w:rPr>
              <w:t>Allowing that the decisions of a committee are to be ratified by council but until such a ratification takes place, the decision of the committee will have full force and effect until set aside.</w:t>
            </w:r>
          </w:p>
        </w:tc>
        <w:tc>
          <w:tcPr>
            <w:tcW w:w="1196" w:type="pct"/>
            <w:tcBorders>
              <w:top w:val="single" w:sz="4" w:space="0" w:color="auto"/>
              <w:bottom w:val="single" w:sz="4" w:space="0" w:color="auto"/>
            </w:tcBorders>
          </w:tcPr>
          <w:p w:rsidR="00A85149" w:rsidRPr="007A211C" w:rsidRDefault="00A85149" w:rsidP="007A211C">
            <w:pPr>
              <w:jc w:val="both"/>
              <w:rPr>
                <w:rFonts w:ascii="Arial" w:hAnsi="Arial" w:cs="Arial"/>
                <w:sz w:val="24"/>
                <w:szCs w:val="24"/>
              </w:rPr>
            </w:pPr>
          </w:p>
          <w:p w:rsidR="00A85149" w:rsidRDefault="00596EF6" w:rsidP="007A211C">
            <w:pPr>
              <w:pStyle w:val="ListParagraph"/>
              <w:numPr>
                <w:ilvl w:val="0"/>
                <w:numId w:val="74"/>
              </w:numPr>
              <w:ind w:left="346" w:hanging="346"/>
              <w:jc w:val="both"/>
              <w:rPr>
                <w:rFonts w:ascii="Arial" w:hAnsi="Arial" w:cs="Arial"/>
                <w:sz w:val="24"/>
                <w:szCs w:val="24"/>
              </w:rPr>
            </w:pPr>
            <w:r>
              <w:rPr>
                <w:rFonts w:ascii="Arial" w:hAnsi="Arial" w:cs="Arial"/>
                <w:sz w:val="24"/>
                <w:szCs w:val="24"/>
              </w:rPr>
              <w:t>The r</w:t>
            </w:r>
            <w:r w:rsidR="00A85149" w:rsidRPr="007A211C">
              <w:rPr>
                <w:rFonts w:ascii="Arial" w:hAnsi="Arial" w:cs="Arial"/>
                <w:sz w:val="24"/>
                <w:szCs w:val="24"/>
              </w:rPr>
              <w:t>ecommendation is accepted.</w:t>
            </w:r>
          </w:p>
          <w:p w:rsidR="006C19AA" w:rsidRDefault="006C19AA" w:rsidP="007A211C">
            <w:pPr>
              <w:pStyle w:val="ListParagraph"/>
              <w:numPr>
                <w:ilvl w:val="0"/>
                <w:numId w:val="74"/>
              </w:numPr>
              <w:ind w:left="346" w:hanging="346"/>
              <w:jc w:val="both"/>
              <w:rPr>
                <w:rFonts w:ascii="Arial" w:hAnsi="Arial" w:cs="Arial"/>
                <w:sz w:val="24"/>
                <w:szCs w:val="24"/>
              </w:rPr>
            </w:pPr>
            <w:r>
              <w:rPr>
                <w:rFonts w:ascii="Arial" w:hAnsi="Arial" w:cs="Arial"/>
                <w:sz w:val="24"/>
                <w:szCs w:val="24"/>
              </w:rPr>
              <w:t>The recommendation is accepted.</w:t>
            </w:r>
          </w:p>
          <w:p w:rsidR="006C19AA" w:rsidRDefault="006C19AA" w:rsidP="007A211C">
            <w:pPr>
              <w:pStyle w:val="ListParagraph"/>
              <w:numPr>
                <w:ilvl w:val="0"/>
                <w:numId w:val="74"/>
              </w:numPr>
              <w:ind w:left="346" w:hanging="346"/>
              <w:jc w:val="both"/>
              <w:rPr>
                <w:rFonts w:ascii="Arial" w:hAnsi="Arial" w:cs="Arial"/>
                <w:sz w:val="24"/>
                <w:szCs w:val="24"/>
              </w:rPr>
            </w:pPr>
            <w:r>
              <w:rPr>
                <w:rFonts w:ascii="Arial" w:hAnsi="Arial" w:cs="Arial"/>
                <w:sz w:val="24"/>
                <w:szCs w:val="24"/>
              </w:rPr>
              <w:t>The recommendation is accepted</w:t>
            </w:r>
          </w:p>
          <w:p w:rsidR="006C19AA" w:rsidRPr="007A211C" w:rsidRDefault="006C19AA" w:rsidP="007A211C">
            <w:pPr>
              <w:pStyle w:val="ListParagraph"/>
              <w:numPr>
                <w:ilvl w:val="0"/>
                <w:numId w:val="74"/>
              </w:numPr>
              <w:ind w:left="346" w:hanging="346"/>
              <w:jc w:val="both"/>
              <w:rPr>
                <w:rFonts w:ascii="Arial" w:hAnsi="Arial" w:cs="Arial"/>
                <w:sz w:val="24"/>
                <w:szCs w:val="24"/>
              </w:rPr>
            </w:pPr>
            <w:r>
              <w:rPr>
                <w:rFonts w:ascii="Arial" w:hAnsi="Arial" w:cs="Arial"/>
                <w:sz w:val="24"/>
                <w:szCs w:val="24"/>
              </w:rPr>
              <w:t>The recommendation is accepted.</w:t>
            </w:r>
          </w:p>
        </w:tc>
      </w:tr>
      <w:tr w:rsidR="00A85149" w:rsidRPr="00853897" w:rsidTr="005A6B9C">
        <w:tc>
          <w:tcPr>
            <w:tcW w:w="377" w:type="pct"/>
            <w:vMerge/>
          </w:tcPr>
          <w:p w:rsidR="00A85149" w:rsidRDefault="00A85149" w:rsidP="00193F6F">
            <w:pPr>
              <w:rPr>
                <w:rFonts w:ascii="Arial" w:hAnsi="Arial" w:cs="Arial"/>
              </w:rPr>
            </w:pPr>
          </w:p>
        </w:tc>
        <w:tc>
          <w:tcPr>
            <w:tcW w:w="871" w:type="pct"/>
            <w:vMerge/>
          </w:tcPr>
          <w:p w:rsidR="00A85149" w:rsidRPr="00853897" w:rsidRDefault="00A85149" w:rsidP="00193F6F">
            <w:pPr>
              <w:rPr>
                <w:rFonts w:ascii="Arial" w:hAnsi="Arial" w:cs="Arial"/>
              </w:rPr>
            </w:pPr>
          </w:p>
        </w:tc>
        <w:tc>
          <w:tcPr>
            <w:tcW w:w="2556" w:type="pct"/>
            <w:tcBorders>
              <w:top w:val="single" w:sz="4" w:space="0" w:color="auto"/>
              <w:bottom w:val="single" w:sz="4" w:space="0" w:color="auto"/>
            </w:tcBorders>
          </w:tcPr>
          <w:p w:rsidR="00A85149" w:rsidRPr="007A211C" w:rsidRDefault="00A85149" w:rsidP="007A211C">
            <w:pPr>
              <w:jc w:val="both"/>
              <w:rPr>
                <w:rFonts w:ascii="Arial" w:hAnsi="Arial" w:cs="Arial"/>
                <w:b/>
                <w:sz w:val="24"/>
                <w:szCs w:val="24"/>
              </w:rPr>
            </w:pPr>
            <w:r w:rsidRPr="007A211C">
              <w:rPr>
                <w:rFonts w:ascii="Arial" w:hAnsi="Arial" w:cs="Arial"/>
                <w:b/>
                <w:sz w:val="24"/>
                <w:szCs w:val="24"/>
              </w:rPr>
              <w:t>Section 7</w:t>
            </w:r>
          </w:p>
          <w:p w:rsidR="00A85149" w:rsidRPr="007A211C" w:rsidRDefault="00A85149" w:rsidP="007A211C">
            <w:pPr>
              <w:pStyle w:val="ListParagraph"/>
              <w:numPr>
                <w:ilvl w:val="0"/>
                <w:numId w:val="75"/>
              </w:numPr>
              <w:ind w:left="540" w:hanging="540"/>
              <w:jc w:val="both"/>
              <w:rPr>
                <w:rFonts w:ascii="Arial" w:hAnsi="Arial" w:cs="Arial"/>
                <w:sz w:val="24"/>
                <w:szCs w:val="24"/>
              </w:rPr>
            </w:pPr>
            <w:r w:rsidRPr="007A211C">
              <w:rPr>
                <w:rFonts w:ascii="Arial" w:hAnsi="Arial" w:cs="Arial"/>
                <w:sz w:val="24"/>
                <w:szCs w:val="24"/>
              </w:rPr>
              <w:t>This amendment refutes any misinterpretation who may be committee members and is supported.</w:t>
            </w:r>
          </w:p>
        </w:tc>
        <w:tc>
          <w:tcPr>
            <w:tcW w:w="1196" w:type="pct"/>
            <w:tcBorders>
              <w:top w:val="single" w:sz="4" w:space="0" w:color="auto"/>
              <w:bottom w:val="single" w:sz="4" w:space="0" w:color="auto"/>
            </w:tcBorders>
          </w:tcPr>
          <w:p w:rsidR="00A85149" w:rsidRPr="007A211C" w:rsidRDefault="00A85149" w:rsidP="007A211C">
            <w:pPr>
              <w:jc w:val="both"/>
              <w:rPr>
                <w:rFonts w:ascii="Arial" w:hAnsi="Arial" w:cs="Arial"/>
                <w:sz w:val="24"/>
                <w:szCs w:val="24"/>
              </w:rPr>
            </w:pPr>
          </w:p>
          <w:p w:rsidR="00A85149" w:rsidRPr="007A211C" w:rsidRDefault="006C19AA" w:rsidP="007A211C">
            <w:pPr>
              <w:pStyle w:val="ListParagraph"/>
              <w:numPr>
                <w:ilvl w:val="0"/>
                <w:numId w:val="76"/>
              </w:numPr>
              <w:ind w:left="488" w:hanging="488"/>
              <w:jc w:val="both"/>
              <w:rPr>
                <w:rFonts w:ascii="Arial" w:hAnsi="Arial" w:cs="Arial"/>
                <w:sz w:val="24"/>
                <w:szCs w:val="24"/>
              </w:rPr>
            </w:pPr>
            <w:r>
              <w:rPr>
                <w:rFonts w:ascii="Arial" w:hAnsi="Arial" w:cs="Arial"/>
                <w:sz w:val="24"/>
                <w:szCs w:val="24"/>
              </w:rPr>
              <w:t>The c</w:t>
            </w:r>
            <w:r w:rsidR="00A85149" w:rsidRPr="007A211C">
              <w:rPr>
                <w:rFonts w:ascii="Arial" w:hAnsi="Arial" w:cs="Arial"/>
                <w:sz w:val="24"/>
                <w:szCs w:val="24"/>
              </w:rPr>
              <w:t>omment is noted</w:t>
            </w:r>
            <w:r w:rsidR="00570572">
              <w:rPr>
                <w:rFonts w:ascii="Arial" w:hAnsi="Arial" w:cs="Arial"/>
                <w:sz w:val="24"/>
                <w:szCs w:val="24"/>
              </w:rPr>
              <w:t>.</w:t>
            </w:r>
          </w:p>
        </w:tc>
      </w:tr>
      <w:tr w:rsidR="007A685A" w:rsidRPr="00853897" w:rsidTr="00234550">
        <w:tc>
          <w:tcPr>
            <w:tcW w:w="5000" w:type="pct"/>
            <w:gridSpan w:val="4"/>
            <w:shd w:val="clear" w:color="auto" w:fill="DBDBDB" w:themeFill="accent3" w:themeFillTint="66"/>
          </w:tcPr>
          <w:p w:rsidR="007A685A" w:rsidRPr="007A211C" w:rsidRDefault="007A685A" w:rsidP="007A211C">
            <w:pPr>
              <w:jc w:val="both"/>
              <w:rPr>
                <w:rFonts w:ascii="Arial" w:hAnsi="Arial" w:cs="Arial"/>
                <w:b/>
                <w:sz w:val="24"/>
                <w:szCs w:val="24"/>
              </w:rPr>
            </w:pPr>
            <w:r w:rsidRPr="007A211C">
              <w:rPr>
                <w:rFonts w:ascii="Arial" w:hAnsi="Arial" w:cs="Arial"/>
                <w:b/>
                <w:sz w:val="24"/>
                <w:szCs w:val="24"/>
              </w:rPr>
              <w:t>Section 8: Staff of Council</w:t>
            </w:r>
          </w:p>
        </w:tc>
      </w:tr>
      <w:tr w:rsidR="000E78F0" w:rsidRPr="00853897" w:rsidTr="005A6B9C">
        <w:tc>
          <w:tcPr>
            <w:tcW w:w="377" w:type="pct"/>
            <w:vMerge w:val="restart"/>
          </w:tcPr>
          <w:p w:rsidR="000E78F0" w:rsidRDefault="000E78F0" w:rsidP="00193F6F">
            <w:pPr>
              <w:rPr>
                <w:rFonts w:ascii="Arial" w:hAnsi="Arial" w:cs="Arial"/>
              </w:rPr>
            </w:pPr>
            <w:r>
              <w:rPr>
                <w:rFonts w:ascii="Arial" w:hAnsi="Arial" w:cs="Arial"/>
              </w:rPr>
              <w:t>6</w:t>
            </w:r>
          </w:p>
        </w:tc>
        <w:tc>
          <w:tcPr>
            <w:tcW w:w="871" w:type="pct"/>
            <w:vMerge w:val="restart"/>
          </w:tcPr>
          <w:p w:rsidR="000E78F0" w:rsidRPr="007A211C" w:rsidRDefault="000E78F0" w:rsidP="007A211C">
            <w:pPr>
              <w:jc w:val="both"/>
              <w:rPr>
                <w:rFonts w:ascii="Arial" w:hAnsi="Arial" w:cs="Arial"/>
                <w:sz w:val="24"/>
                <w:szCs w:val="24"/>
              </w:rPr>
            </w:pPr>
            <w:r w:rsidRPr="007A211C">
              <w:rPr>
                <w:rFonts w:ascii="Arial" w:hAnsi="Arial" w:cs="Arial"/>
                <w:sz w:val="24"/>
                <w:szCs w:val="24"/>
              </w:rPr>
              <w:t>APAC/</w:t>
            </w:r>
            <w:r w:rsidRPr="007A211C">
              <w:rPr>
                <w:sz w:val="24"/>
                <w:szCs w:val="24"/>
              </w:rPr>
              <w:t xml:space="preserve"> </w:t>
            </w:r>
            <w:r w:rsidRPr="007A211C">
              <w:rPr>
                <w:rFonts w:ascii="Arial" w:hAnsi="Arial" w:cs="Arial"/>
                <w:sz w:val="24"/>
                <w:szCs w:val="24"/>
              </w:rPr>
              <w:t>In2Fruit/</w:t>
            </w:r>
            <w:r w:rsidRPr="007A211C">
              <w:rPr>
                <w:sz w:val="24"/>
                <w:szCs w:val="24"/>
              </w:rPr>
              <w:t xml:space="preserve"> </w:t>
            </w:r>
            <w:r w:rsidRPr="007A211C">
              <w:rPr>
                <w:rFonts w:ascii="Arial" w:hAnsi="Arial" w:cs="Arial"/>
                <w:sz w:val="24"/>
                <w:szCs w:val="24"/>
              </w:rPr>
              <w:t>IMASA National/ IMASA Joburg/ CITIFRESH Market agents/ DW FRESH MARKET AGENTS/ SUBTROPICO MARKET AGENTS/ Gjalt Hooghiemstra</w:t>
            </w:r>
          </w:p>
        </w:tc>
        <w:tc>
          <w:tcPr>
            <w:tcW w:w="2556" w:type="pct"/>
            <w:tcBorders>
              <w:top w:val="single" w:sz="4" w:space="0" w:color="auto"/>
              <w:bottom w:val="single" w:sz="4" w:space="0" w:color="auto"/>
            </w:tcBorders>
          </w:tcPr>
          <w:p w:rsidR="000E78F0" w:rsidRPr="007A211C" w:rsidRDefault="000E78F0" w:rsidP="007A211C">
            <w:pPr>
              <w:jc w:val="both"/>
              <w:rPr>
                <w:rFonts w:ascii="Arial" w:hAnsi="Arial" w:cs="Arial"/>
                <w:b/>
                <w:sz w:val="24"/>
                <w:szCs w:val="24"/>
              </w:rPr>
            </w:pPr>
            <w:r w:rsidRPr="007A211C">
              <w:rPr>
                <w:rFonts w:ascii="Arial" w:hAnsi="Arial" w:cs="Arial"/>
                <w:b/>
                <w:sz w:val="24"/>
                <w:szCs w:val="24"/>
              </w:rPr>
              <w:t>Section 8</w:t>
            </w:r>
          </w:p>
          <w:p w:rsidR="000E78F0" w:rsidRPr="007A211C" w:rsidRDefault="000E78F0" w:rsidP="007A211C">
            <w:pPr>
              <w:pStyle w:val="ListParagraph"/>
              <w:numPr>
                <w:ilvl w:val="0"/>
                <w:numId w:val="77"/>
              </w:numPr>
              <w:ind w:left="540" w:hanging="540"/>
              <w:jc w:val="both"/>
              <w:rPr>
                <w:rFonts w:ascii="Arial" w:hAnsi="Arial" w:cs="Arial"/>
                <w:sz w:val="24"/>
                <w:szCs w:val="24"/>
              </w:rPr>
            </w:pPr>
            <w:r w:rsidRPr="007A211C">
              <w:rPr>
                <w:rFonts w:ascii="Arial" w:hAnsi="Arial" w:cs="Arial"/>
                <w:sz w:val="24"/>
                <w:szCs w:val="24"/>
              </w:rPr>
              <w:t>A renewable term is supported in order to enhance continuity. It is unclear if “a renewable term of five years” is a once-off? It is suggested that the wording be amplified as: “…. one renewable term of five years.” This provision is supported in order to foster good governance.</w:t>
            </w:r>
          </w:p>
        </w:tc>
        <w:tc>
          <w:tcPr>
            <w:tcW w:w="1196" w:type="pct"/>
            <w:tcBorders>
              <w:top w:val="single" w:sz="4" w:space="0" w:color="auto"/>
              <w:bottom w:val="single" w:sz="4" w:space="0" w:color="auto"/>
            </w:tcBorders>
          </w:tcPr>
          <w:p w:rsidR="000E78F0" w:rsidRPr="007A211C" w:rsidRDefault="000E78F0" w:rsidP="007A211C">
            <w:pPr>
              <w:jc w:val="both"/>
              <w:rPr>
                <w:rFonts w:ascii="Arial" w:hAnsi="Arial" w:cs="Arial"/>
                <w:sz w:val="24"/>
                <w:szCs w:val="24"/>
              </w:rPr>
            </w:pPr>
          </w:p>
          <w:p w:rsidR="000E78F0" w:rsidRPr="007A211C" w:rsidRDefault="000E78F0" w:rsidP="007A211C">
            <w:pPr>
              <w:pStyle w:val="ListParagraph"/>
              <w:numPr>
                <w:ilvl w:val="0"/>
                <w:numId w:val="78"/>
              </w:numPr>
              <w:ind w:left="488" w:hanging="488"/>
              <w:jc w:val="both"/>
              <w:rPr>
                <w:rFonts w:ascii="Arial" w:hAnsi="Arial" w:cs="Arial"/>
                <w:sz w:val="24"/>
                <w:szCs w:val="24"/>
              </w:rPr>
            </w:pPr>
            <w:r w:rsidRPr="007A211C">
              <w:rPr>
                <w:rFonts w:ascii="Arial" w:hAnsi="Arial" w:cs="Arial"/>
                <w:sz w:val="24"/>
                <w:szCs w:val="24"/>
              </w:rPr>
              <w:t xml:space="preserve">The </w:t>
            </w:r>
            <w:r w:rsidR="006C19AA">
              <w:rPr>
                <w:rFonts w:ascii="Arial" w:hAnsi="Arial" w:cs="Arial"/>
                <w:sz w:val="24"/>
                <w:szCs w:val="24"/>
              </w:rPr>
              <w:t>recommendation is accepted.</w:t>
            </w:r>
          </w:p>
        </w:tc>
      </w:tr>
      <w:tr w:rsidR="000E78F0" w:rsidRPr="00853897" w:rsidTr="005A6B9C">
        <w:tc>
          <w:tcPr>
            <w:tcW w:w="377" w:type="pct"/>
            <w:vMerge/>
          </w:tcPr>
          <w:p w:rsidR="000E78F0" w:rsidRDefault="000E78F0" w:rsidP="00193F6F">
            <w:pPr>
              <w:rPr>
                <w:rFonts w:ascii="Arial" w:hAnsi="Arial" w:cs="Arial"/>
              </w:rPr>
            </w:pPr>
          </w:p>
        </w:tc>
        <w:tc>
          <w:tcPr>
            <w:tcW w:w="871" w:type="pct"/>
            <w:vMerge/>
          </w:tcPr>
          <w:p w:rsidR="000E78F0" w:rsidRPr="007A211C" w:rsidRDefault="000E78F0" w:rsidP="007A211C">
            <w:pPr>
              <w:jc w:val="both"/>
              <w:rPr>
                <w:rFonts w:ascii="Arial" w:hAnsi="Arial" w:cs="Arial"/>
                <w:sz w:val="24"/>
                <w:szCs w:val="24"/>
              </w:rPr>
            </w:pPr>
          </w:p>
        </w:tc>
        <w:tc>
          <w:tcPr>
            <w:tcW w:w="2556" w:type="pct"/>
            <w:tcBorders>
              <w:top w:val="single" w:sz="4" w:space="0" w:color="auto"/>
              <w:bottom w:val="single" w:sz="4" w:space="0" w:color="auto"/>
            </w:tcBorders>
          </w:tcPr>
          <w:p w:rsidR="000E78F0" w:rsidRPr="007A211C" w:rsidRDefault="000E78F0" w:rsidP="007A211C">
            <w:pPr>
              <w:jc w:val="both"/>
              <w:rPr>
                <w:rFonts w:ascii="Arial" w:hAnsi="Arial" w:cs="Arial"/>
                <w:b/>
                <w:sz w:val="24"/>
                <w:szCs w:val="24"/>
              </w:rPr>
            </w:pPr>
            <w:r w:rsidRPr="007A211C">
              <w:rPr>
                <w:rFonts w:ascii="Arial" w:hAnsi="Arial" w:cs="Arial"/>
                <w:b/>
                <w:sz w:val="24"/>
                <w:szCs w:val="24"/>
              </w:rPr>
              <w:t>Section 8</w:t>
            </w:r>
          </w:p>
          <w:p w:rsidR="000E78F0" w:rsidRPr="007A211C" w:rsidRDefault="000E78F0" w:rsidP="007A211C">
            <w:pPr>
              <w:pStyle w:val="ListParagraph"/>
              <w:numPr>
                <w:ilvl w:val="0"/>
                <w:numId w:val="80"/>
              </w:numPr>
              <w:ind w:left="540" w:hanging="540"/>
              <w:jc w:val="both"/>
              <w:rPr>
                <w:rFonts w:ascii="Arial" w:hAnsi="Arial" w:cs="Arial"/>
                <w:sz w:val="24"/>
                <w:szCs w:val="24"/>
              </w:rPr>
            </w:pPr>
            <w:r w:rsidRPr="007A211C">
              <w:rPr>
                <w:rFonts w:ascii="Arial" w:hAnsi="Arial" w:cs="Arial"/>
                <w:sz w:val="24"/>
                <w:szCs w:val="24"/>
              </w:rPr>
              <w:t>To avoid any misunderstandings, it is suggested that this approval be in writing, containing the detail of such appointments.</w:t>
            </w:r>
          </w:p>
        </w:tc>
        <w:tc>
          <w:tcPr>
            <w:tcW w:w="1196" w:type="pct"/>
            <w:tcBorders>
              <w:top w:val="single" w:sz="4" w:space="0" w:color="auto"/>
              <w:bottom w:val="single" w:sz="4" w:space="0" w:color="auto"/>
            </w:tcBorders>
          </w:tcPr>
          <w:p w:rsidR="000E78F0" w:rsidRPr="007A211C" w:rsidRDefault="000E78F0" w:rsidP="007A211C">
            <w:pPr>
              <w:jc w:val="both"/>
              <w:rPr>
                <w:rFonts w:ascii="Arial" w:hAnsi="Arial" w:cs="Arial"/>
                <w:sz w:val="24"/>
                <w:szCs w:val="24"/>
              </w:rPr>
            </w:pPr>
          </w:p>
          <w:p w:rsidR="000E78F0" w:rsidRPr="007A211C" w:rsidRDefault="000E78F0" w:rsidP="007A211C">
            <w:pPr>
              <w:pStyle w:val="ListParagraph"/>
              <w:numPr>
                <w:ilvl w:val="0"/>
                <w:numId w:val="81"/>
              </w:numPr>
              <w:ind w:left="488" w:hanging="488"/>
              <w:jc w:val="both"/>
              <w:rPr>
                <w:rFonts w:ascii="Arial" w:hAnsi="Arial" w:cs="Arial"/>
                <w:sz w:val="24"/>
                <w:szCs w:val="24"/>
              </w:rPr>
            </w:pPr>
            <w:r w:rsidRPr="007A211C">
              <w:rPr>
                <w:rFonts w:ascii="Arial" w:hAnsi="Arial" w:cs="Arial"/>
                <w:sz w:val="24"/>
                <w:szCs w:val="24"/>
              </w:rPr>
              <w:t>The recommendation is accepted.</w:t>
            </w:r>
          </w:p>
        </w:tc>
      </w:tr>
      <w:tr w:rsidR="000E78F0" w:rsidRPr="00853897" w:rsidTr="005A6B9C">
        <w:tc>
          <w:tcPr>
            <w:tcW w:w="377" w:type="pct"/>
            <w:vMerge/>
          </w:tcPr>
          <w:p w:rsidR="000E78F0" w:rsidRDefault="000E78F0" w:rsidP="00193F6F">
            <w:pPr>
              <w:rPr>
                <w:rFonts w:ascii="Arial" w:hAnsi="Arial" w:cs="Arial"/>
              </w:rPr>
            </w:pPr>
          </w:p>
        </w:tc>
        <w:tc>
          <w:tcPr>
            <w:tcW w:w="871" w:type="pct"/>
            <w:vMerge/>
          </w:tcPr>
          <w:p w:rsidR="000E78F0" w:rsidRPr="007A211C" w:rsidRDefault="000E78F0" w:rsidP="007A211C">
            <w:pPr>
              <w:jc w:val="both"/>
              <w:rPr>
                <w:rFonts w:ascii="Arial" w:hAnsi="Arial" w:cs="Arial"/>
                <w:sz w:val="24"/>
                <w:szCs w:val="24"/>
              </w:rPr>
            </w:pPr>
          </w:p>
        </w:tc>
        <w:tc>
          <w:tcPr>
            <w:tcW w:w="2556" w:type="pct"/>
            <w:tcBorders>
              <w:top w:val="single" w:sz="4" w:space="0" w:color="auto"/>
              <w:bottom w:val="single" w:sz="4" w:space="0" w:color="auto"/>
            </w:tcBorders>
          </w:tcPr>
          <w:p w:rsidR="000E78F0" w:rsidRPr="007A211C" w:rsidRDefault="000E78F0" w:rsidP="007A211C">
            <w:pPr>
              <w:jc w:val="both"/>
              <w:rPr>
                <w:rFonts w:ascii="Arial" w:hAnsi="Arial" w:cs="Arial"/>
                <w:b/>
                <w:sz w:val="24"/>
                <w:szCs w:val="24"/>
              </w:rPr>
            </w:pPr>
            <w:r w:rsidRPr="007A211C">
              <w:rPr>
                <w:rFonts w:ascii="Arial" w:hAnsi="Arial" w:cs="Arial"/>
                <w:b/>
                <w:sz w:val="24"/>
                <w:szCs w:val="24"/>
              </w:rPr>
              <w:t>Section 8</w:t>
            </w:r>
          </w:p>
          <w:p w:rsidR="000E78F0" w:rsidRPr="007A211C" w:rsidRDefault="000E78F0" w:rsidP="007A211C">
            <w:pPr>
              <w:pStyle w:val="ListParagraph"/>
              <w:numPr>
                <w:ilvl w:val="0"/>
                <w:numId w:val="79"/>
              </w:numPr>
              <w:ind w:left="540" w:hanging="540"/>
              <w:jc w:val="both"/>
              <w:rPr>
                <w:rFonts w:ascii="Arial" w:hAnsi="Arial" w:cs="Arial"/>
                <w:sz w:val="24"/>
                <w:szCs w:val="24"/>
              </w:rPr>
            </w:pPr>
            <w:r w:rsidRPr="007A211C">
              <w:rPr>
                <w:rFonts w:ascii="Arial" w:hAnsi="Arial" w:cs="Arial"/>
                <w:sz w:val="24"/>
                <w:szCs w:val="24"/>
              </w:rPr>
              <w:t>The above description of the registrar’s duties is an improvement from the previous stipulations contained in section 8(2) and is supported.</w:t>
            </w:r>
          </w:p>
        </w:tc>
        <w:tc>
          <w:tcPr>
            <w:tcW w:w="1196" w:type="pct"/>
            <w:tcBorders>
              <w:top w:val="single" w:sz="4" w:space="0" w:color="auto"/>
              <w:bottom w:val="single" w:sz="4" w:space="0" w:color="auto"/>
            </w:tcBorders>
          </w:tcPr>
          <w:p w:rsidR="000E78F0" w:rsidRPr="007A211C" w:rsidRDefault="000E78F0" w:rsidP="007A211C">
            <w:pPr>
              <w:jc w:val="both"/>
              <w:rPr>
                <w:rFonts w:ascii="Arial" w:hAnsi="Arial" w:cs="Arial"/>
                <w:sz w:val="24"/>
                <w:szCs w:val="24"/>
              </w:rPr>
            </w:pPr>
          </w:p>
          <w:p w:rsidR="000E78F0" w:rsidRPr="007A211C" w:rsidRDefault="000E78F0" w:rsidP="007A211C">
            <w:pPr>
              <w:pStyle w:val="ListParagraph"/>
              <w:numPr>
                <w:ilvl w:val="0"/>
                <w:numId w:val="82"/>
              </w:numPr>
              <w:ind w:left="488" w:hanging="488"/>
              <w:jc w:val="both"/>
              <w:rPr>
                <w:rFonts w:ascii="Arial" w:hAnsi="Arial" w:cs="Arial"/>
                <w:sz w:val="24"/>
                <w:szCs w:val="24"/>
              </w:rPr>
            </w:pPr>
            <w:r w:rsidRPr="007A211C">
              <w:rPr>
                <w:rFonts w:ascii="Arial" w:hAnsi="Arial" w:cs="Arial"/>
                <w:sz w:val="24"/>
                <w:szCs w:val="24"/>
              </w:rPr>
              <w:t>The comment is noted.</w:t>
            </w:r>
          </w:p>
        </w:tc>
      </w:tr>
      <w:tr w:rsidR="000E78F0" w:rsidRPr="00853897" w:rsidTr="005A6B9C">
        <w:tc>
          <w:tcPr>
            <w:tcW w:w="377" w:type="pct"/>
            <w:vMerge/>
          </w:tcPr>
          <w:p w:rsidR="000E78F0" w:rsidRDefault="000E78F0" w:rsidP="00193F6F">
            <w:pPr>
              <w:rPr>
                <w:rFonts w:ascii="Arial" w:hAnsi="Arial" w:cs="Arial"/>
              </w:rPr>
            </w:pPr>
          </w:p>
        </w:tc>
        <w:tc>
          <w:tcPr>
            <w:tcW w:w="871" w:type="pct"/>
            <w:vMerge/>
          </w:tcPr>
          <w:p w:rsidR="000E78F0" w:rsidRPr="007A211C" w:rsidRDefault="000E78F0" w:rsidP="007A211C">
            <w:pPr>
              <w:jc w:val="both"/>
              <w:rPr>
                <w:rFonts w:ascii="Arial" w:hAnsi="Arial" w:cs="Arial"/>
                <w:sz w:val="24"/>
                <w:szCs w:val="24"/>
              </w:rPr>
            </w:pPr>
          </w:p>
        </w:tc>
        <w:tc>
          <w:tcPr>
            <w:tcW w:w="2556" w:type="pct"/>
          </w:tcPr>
          <w:p w:rsidR="000E78F0" w:rsidRPr="007A211C" w:rsidRDefault="000E78F0" w:rsidP="007A211C">
            <w:pPr>
              <w:jc w:val="both"/>
              <w:rPr>
                <w:rFonts w:ascii="Arial" w:hAnsi="Arial" w:cs="Arial"/>
                <w:b/>
                <w:sz w:val="24"/>
                <w:szCs w:val="24"/>
              </w:rPr>
            </w:pPr>
            <w:r w:rsidRPr="007A211C">
              <w:rPr>
                <w:rFonts w:ascii="Arial" w:hAnsi="Arial" w:cs="Arial"/>
                <w:b/>
                <w:sz w:val="24"/>
                <w:szCs w:val="24"/>
              </w:rPr>
              <w:t>Section 8(1)(h)</w:t>
            </w:r>
          </w:p>
          <w:p w:rsidR="000E78F0" w:rsidRPr="007A211C" w:rsidRDefault="000E78F0" w:rsidP="007A211C">
            <w:pPr>
              <w:pStyle w:val="ListParagraph"/>
              <w:numPr>
                <w:ilvl w:val="0"/>
                <w:numId w:val="83"/>
              </w:numPr>
              <w:ind w:left="540" w:hanging="540"/>
              <w:jc w:val="both"/>
              <w:rPr>
                <w:rFonts w:ascii="Arial" w:hAnsi="Arial" w:cs="Arial"/>
                <w:sz w:val="24"/>
                <w:szCs w:val="24"/>
              </w:rPr>
            </w:pPr>
            <w:r w:rsidRPr="007A211C">
              <w:rPr>
                <w:rFonts w:ascii="Arial" w:hAnsi="Arial" w:cs="Arial"/>
                <w:sz w:val="24"/>
                <w:szCs w:val="24"/>
              </w:rPr>
              <w:t>Staff members should be under the registrar’s authority and control instead of “must be under the control of the registrar”.</w:t>
            </w:r>
          </w:p>
        </w:tc>
        <w:tc>
          <w:tcPr>
            <w:tcW w:w="1196" w:type="pct"/>
          </w:tcPr>
          <w:p w:rsidR="000E78F0" w:rsidRPr="007A211C" w:rsidRDefault="000E78F0" w:rsidP="007A211C">
            <w:pPr>
              <w:jc w:val="both"/>
              <w:rPr>
                <w:rFonts w:ascii="Arial" w:hAnsi="Arial" w:cs="Arial"/>
                <w:sz w:val="24"/>
                <w:szCs w:val="24"/>
              </w:rPr>
            </w:pPr>
          </w:p>
          <w:p w:rsidR="000E78F0" w:rsidRPr="007A211C" w:rsidRDefault="006C19AA" w:rsidP="007A211C">
            <w:pPr>
              <w:pStyle w:val="ListParagraph"/>
              <w:numPr>
                <w:ilvl w:val="0"/>
                <w:numId w:val="84"/>
              </w:numPr>
              <w:ind w:left="488" w:hanging="488"/>
              <w:jc w:val="both"/>
              <w:rPr>
                <w:rFonts w:ascii="Arial" w:hAnsi="Arial" w:cs="Arial"/>
                <w:sz w:val="24"/>
                <w:szCs w:val="24"/>
              </w:rPr>
            </w:pPr>
            <w:r>
              <w:rPr>
                <w:rFonts w:ascii="Arial" w:hAnsi="Arial" w:cs="Arial"/>
                <w:sz w:val="24"/>
                <w:szCs w:val="24"/>
              </w:rPr>
              <w:t>The r</w:t>
            </w:r>
            <w:r w:rsidR="000E78F0" w:rsidRPr="007A211C">
              <w:rPr>
                <w:rFonts w:ascii="Arial" w:hAnsi="Arial" w:cs="Arial"/>
                <w:sz w:val="24"/>
                <w:szCs w:val="24"/>
              </w:rPr>
              <w:t>ecommendation is accepted.</w:t>
            </w:r>
            <w:r w:rsidR="00907938">
              <w:rPr>
                <w:rFonts w:ascii="Arial" w:hAnsi="Arial" w:cs="Arial"/>
                <w:sz w:val="24"/>
                <w:szCs w:val="24"/>
              </w:rPr>
              <w:t xml:space="preserve"> </w:t>
            </w:r>
            <w:r>
              <w:rPr>
                <w:rFonts w:ascii="Arial" w:hAnsi="Arial" w:cs="Arial"/>
                <w:sz w:val="24"/>
                <w:szCs w:val="24"/>
              </w:rPr>
              <w:t>Appropriate terminology will be considered.</w:t>
            </w:r>
          </w:p>
          <w:p w:rsidR="000E78F0" w:rsidRPr="007A211C" w:rsidRDefault="000E78F0" w:rsidP="007A211C">
            <w:pPr>
              <w:jc w:val="both"/>
              <w:rPr>
                <w:rFonts w:ascii="Arial" w:hAnsi="Arial" w:cs="Arial"/>
                <w:sz w:val="24"/>
                <w:szCs w:val="24"/>
              </w:rPr>
            </w:pPr>
          </w:p>
        </w:tc>
      </w:tr>
      <w:tr w:rsidR="00CF1264" w:rsidRPr="00853897" w:rsidTr="005A6B9C">
        <w:tc>
          <w:tcPr>
            <w:tcW w:w="377" w:type="pct"/>
            <w:vMerge/>
          </w:tcPr>
          <w:p w:rsidR="00CF1264" w:rsidRDefault="00CF1264" w:rsidP="00193F6F">
            <w:pPr>
              <w:rPr>
                <w:rFonts w:ascii="Arial" w:hAnsi="Arial" w:cs="Arial"/>
              </w:rPr>
            </w:pPr>
          </w:p>
        </w:tc>
        <w:tc>
          <w:tcPr>
            <w:tcW w:w="871" w:type="pct"/>
            <w:vMerge/>
          </w:tcPr>
          <w:p w:rsidR="00CF1264" w:rsidRPr="007A211C" w:rsidRDefault="00CF1264" w:rsidP="007A211C">
            <w:pPr>
              <w:jc w:val="both"/>
              <w:rPr>
                <w:rFonts w:ascii="Arial" w:hAnsi="Arial" w:cs="Arial"/>
                <w:sz w:val="24"/>
                <w:szCs w:val="24"/>
              </w:rPr>
            </w:pPr>
          </w:p>
        </w:tc>
        <w:tc>
          <w:tcPr>
            <w:tcW w:w="2556" w:type="pct"/>
          </w:tcPr>
          <w:p w:rsidR="00CF1264" w:rsidRPr="007A211C" w:rsidRDefault="00CF1264" w:rsidP="007A211C">
            <w:pPr>
              <w:jc w:val="both"/>
              <w:rPr>
                <w:rFonts w:ascii="Arial" w:hAnsi="Arial" w:cs="Arial"/>
                <w:b/>
                <w:sz w:val="24"/>
                <w:szCs w:val="24"/>
              </w:rPr>
            </w:pPr>
            <w:r w:rsidRPr="007A211C">
              <w:rPr>
                <w:rFonts w:ascii="Arial" w:hAnsi="Arial" w:cs="Arial"/>
                <w:b/>
                <w:sz w:val="24"/>
                <w:szCs w:val="24"/>
              </w:rPr>
              <w:t>Section 3(7)</w:t>
            </w:r>
          </w:p>
          <w:p w:rsidR="00CF1264" w:rsidRDefault="00CF1264" w:rsidP="007A211C">
            <w:pPr>
              <w:pStyle w:val="ListParagraph"/>
              <w:numPr>
                <w:ilvl w:val="0"/>
                <w:numId w:val="91"/>
              </w:numPr>
              <w:ind w:left="540" w:hanging="540"/>
              <w:jc w:val="both"/>
              <w:rPr>
                <w:rFonts w:ascii="Arial" w:hAnsi="Arial" w:cs="Arial"/>
                <w:sz w:val="24"/>
                <w:szCs w:val="24"/>
              </w:rPr>
            </w:pPr>
            <w:r w:rsidRPr="007A211C">
              <w:rPr>
                <w:rFonts w:ascii="Arial" w:hAnsi="Arial" w:cs="Arial"/>
                <w:sz w:val="24"/>
                <w:szCs w:val="24"/>
              </w:rPr>
              <w:t>The phrase “and a permanent resident” should be deleted. A person cannot simultaneously be a South African citizen and have a permit to reside permanently in South Africa - it is the one or the other.</w:t>
            </w:r>
          </w:p>
          <w:p w:rsidR="007A211C" w:rsidRDefault="007A211C" w:rsidP="007A211C">
            <w:pPr>
              <w:pStyle w:val="ListParagraph"/>
              <w:ind w:left="540"/>
              <w:jc w:val="both"/>
              <w:rPr>
                <w:rFonts w:ascii="Arial" w:hAnsi="Arial" w:cs="Arial"/>
                <w:sz w:val="24"/>
                <w:szCs w:val="24"/>
              </w:rPr>
            </w:pPr>
          </w:p>
          <w:p w:rsidR="007A211C" w:rsidRPr="007A211C" w:rsidRDefault="007A211C" w:rsidP="007A211C">
            <w:pPr>
              <w:pStyle w:val="ListParagraph"/>
              <w:ind w:left="540"/>
              <w:jc w:val="both"/>
              <w:rPr>
                <w:rFonts w:ascii="Arial" w:hAnsi="Arial" w:cs="Arial"/>
                <w:sz w:val="24"/>
                <w:szCs w:val="24"/>
              </w:rPr>
            </w:pPr>
          </w:p>
        </w:tc>
        <w:tc>
          <w:tcPr>
            <w:tcW w:w="1196" w:type="pct"/>
          </w:tcPr>
          <w:p w:rsidR="00CF1264" w:rsidRPr="007A211C" w:rsidRDefault="00CF1264" w:rsidP="007A211C">
            <w:pPr>
              <w:jc w:val="both"/>
              <w:rPr>
                <w:rFonts w:ascii="Arial" w:hAnsi="Arial" w:cs="Arial"/>
                <w:sz w:val="24"/>
                <w:szCs w:val="24"/>
              </w:rPr>
            </w:pPr>
          </w:p>
          <w:p w:rsidR="00CF1264" w:rsidRPr="007A211C" w:rsidRDefault="0028070E" w:rsidP="007A211C">
            <w:pPr>
              <w:pStyle w:val="ListParagraph"/>
              <w:numPr>
                <w:ilvl w:val="0"/>
                <w:numId w:val="92"/>
              </w:numPr>
              <w:ind w:left="488" w:hanging="488"/>
              <w:jc w:val="both"/>
              <w:rPr>
                <w:rFonts w:ascii="Arial" w:hAnsi="Arial" w:cs="Arial"/>
                <w:sz w:val="24"/>
                <w:szCs w:val="24"/>
              </w:rPr>
            </w:pPr>
            <w:r>
              <w:rPr>
                <w:rFonts w:ascii="Arial" w:hAnsi="Arial" w:cs="Arial"/>
                <w:sz w:val="24"/>
                <w:szCs w:val="24"/>
              </w:rPr>
              <w:t>The r</w:t>
            </w:r>
            <w:r w:rsidR="00CF1264" w:rsidRPr="007A211C">
              <w:rPr>
                <w:rFonts w:ascii="Arial" w:hAnsi="Arial" w:cs="Arial"/>
                <w:sz w:val="24"/>
                <w:szCs w:val="24"/>
              </w:rPr>
              <w:t>ecommendation is accepted</w:t>
            </w:r>
            <w:r w:rsidR="00570572">
              <w:rPr>
                <w:rFonts w:ascii="Arial" w:hAnsi="Arial" w:cs="Arial"/>
                <w:sz w:val="24"/>
                <w:szCs w:val="24"/>
              </w:rPr>
              <w:t>.</w:t>
            </w:r>
            <w:r w:rsidR="00CF1264" w:rsidRPr="007A211C">
              <w:rPr>
                <w:rFonts w:ascii="Arial" w:hAnsi="Arial" w:cs="Arial"/>
                <w:sz w:val="24"/>
                <w:szCs w:val="24"/>
              </w:rPr>
              <w:t xml:space="preserve"> </w:t>
            </w:r>
          </w:p>
        </w:tc>
      </w:tr>
      <w:tr w:rsidR="00CF1264" w:rsidRPr="00853897" w:rsidTr="005A6B9C">
        <w:tc>
          <w:tcPr>
            <w:tcW w:w="377" w:type="pct"/>
            <w:vMerge/>
          </w:tcPr>
          <w:p w:rsidR="00CF1264" w:rsidRDefault="00CF1264" w:rsidP="00193F6F">
            <w:pPr>
              <w:rPr>
                <w:rFonts w:ascii="Arial" w:hAnsi="Arial" w:cs="Arial"/>
              </w:rPr>
            </w:pPr>
          </w:p>
        </w:tc>
        <w:tc>
          <w:tcPr>
            <w:tcW w:w="871" w:type="pct"/>
            <w:vMerge/>
          </w:tcPr>
          <w:p w:rsidR="00CF1264" w:rsidRPr="007A211C" w:rsidRDefault="00CF1264" w:rsidP="007A211C">
            <w:pPr>
              <w:jc w:val="both"/>
              <w:rPr>
                <w:rFonts w:ascii="Arial" w:hAnsi="Arial" w:cs="Arial"/>
                <w:sz w:val="24"/>
                <w:szCs w:val="24"/>
              </w:rPr>
            </w:pPr>
          </w:p>
        </w:tc>
        <w:tc>
          <w:tcPr>
            <w:tcW w:w="2556" w:type="pct"/>
          </w:tcPr>
          <w:p w:rsidR="00CF1264" w:rsidRPr="007A211C" w:rsidRDefault="00CF1264" w:rsidP="007A211C">
            <w:pPr>
              <w:jc w:val="both"/>
              <w:rPr>
                <w:rFonts w:ascii="Arial" w:hAnsi="Arial" w:cs="Arial"/>
                <w:b/>
                <w:sz w:val="24"/>
                <w:szCs w:val="24"/>
              </w:rPr>
            </w:pPr>
            <w:r w:rsidRPr="007A211C">
              <w:rPr>
                <w:rFonts w:ascii="Arial" w:hAnsi="Arial" w:cs="Arial"/>
                <w:b/>
                <w:sz w:val="24"/>
                <w:szCs w:val="24"/>
              </w:rPr>
              <w:t>Section 8(3)(1)(b) and (c)</w:t>
            </w:r>
          </w:p>
          <w:p w:rsidR="00CF1264" w:rsidRPr="007A211C" w:rsidRDefault="00CF1264" w:rsidP="007A211C">
            <w:pPr>
              <w:pStyle w:val="ListParagraph"/>
              <w:numPr>
                <w:ilvl w:val="0"/>
                <w:numId w:val="89"/>
              </w:numPr>
              <w:ind w:left="398" w:hanging="425"/>
              <w:jc w:val="both"/>
              <w:rPr>
                <w:rFonts w:ascii="Arial" w:hAnsi="Arial" w:cs="Arial"/>
                <w:sz w:val="24"/>
                <w:szCs w:val="24"/>
              </w:rPr>
            </w:pPr>
            <w:r w:rsidRPr="007A211C">
              <w:rPr>
                <w:rFonts w:ascii="Arial" w:hAnsi="Arial" w:cs="Arial"/>
                <w:sz w:val="24"/>
                <w:szCs w:val="24"/>
              </w:rPr>
              <w:t>Section 8 of the Bill no longer provides for the appointment of a Deputy Registrar, thereby rendering the reference to the deputy registrar in section 3(1)(b) and (c) superfluous.</w:t>
            </w:r>
          </w:p>
        </w:tc>
        <w:tc>
          <w:tcPr>
            <w:tcW w:w="1196" w:type="pct"/>
          </w:tcPr>
          <w:p w:rsidR="00CF1264" w:rsidRPr="007A211C" w:rsidRDefault="00CF1264" w:rsidP="007A211C">
            <w:pPr>
              <w:jc w:val="both"/>
              <w:rPr>
                <w:rFonts w:ascii="Arial" w:hAnsi="Arial" w:cs="Arial"/>
                <w:sz w:val="24"/>
                <w:szCs w:val="24"/>
              </w:rPr>
            </w:pPr>
          </w:p>
          <w:p w:rsidR="00CF1264" w:rsidRPr="007A211C" w:rsidRDefault="0028070E" w:rsidP="007A211C">
            <w:pPr>
              <w:pStyle w:val="ListParagraph"/>
              <w:numPr>
                <w:ilvl w:val="0"/>
                <w:numId w:val="90"/>
              </w:numPr>
              <w:ind w:left="488" w:hanging="488"/>
              <w:jc w:val="both"/>
              <w:rPr>
                <w:rFonts w:ascii="Arial" w:hAnsi="Arial" w:cs="Arial"/>
                <w:sz w:val="24"/>
                <w:szCs w:val="24"/>
              </w:rPr>
            </w:pPr>
            <w:r>
              <w:rPr>
                <w:rFonts w:ascii="Arial" w:hAnsi="Arial" w:cs="Arial"/>
                <w:sz w:val="24"/>
                <w:szCs w:val="24"/>
              </w:rPr>
              <w:t>The r</w:t>
            </w:r>
            <w:r w:rsidR="00CF1264" w:rsidRPr="007A211C">
              <w:rPr>
                <w:rFonts w:ascii="Arial" w:hAnsi="Arial" w:cs="Arial"/>
                <w:sz w:val="24"/>
                <w:szCs w:val="24"/>
              </w:rPr>
              <w:t>ecommendation is accepted</w:t>
            </w:r>
            <w:r w:rsidR="00570572">
              <w:rPr>
                <w:rFonts w:ascii="Arial" w:hAnsi="Arial" w:cs="Arial"/>
                <w:sz w:val="24"/>
                <w:szCs w:val="24"/>
              </w:rPr>
              <w:t>.</w:t>
            </w:r>
          </w:p>
          <w:p w:rsidR="00CF1264" w:rsidRPr="007A211C" w:rsidRDefault="00CF1264" w:rsidP="007A211C">
            <w:pPr>
              <w:jc w:val="both"/>
              <w:rPr>
                <w:rFonts w:ascii="Arial" w:hAnsi="Arial" w:cs="Arial"/>
                <w:sz w:val="24"/>
                <w:szCs w:val="24"/>
              </w:rPr>
            </w:pPr>
          </w:p>
        </w:tc>
      </w:tr>
      <w:tr w:rsidR="000E78F0" w:rsidRPr="00853897" w:rsidTr="00923AA8">
        <w:tc>
          <w:tcPr>
            <w:tcW w:w="377" w:type="pct"/>
            <w:vMerge/>
          </w:tcPr>
          <w:p w:rsidR="000E78F0" w:rsidRDefault="000E78F0" w:rsidP="00193F6F">
            <w:pPr>
              <w:rPr>
                <w:rFonts w:ascii="Arial" w:hAnsi="Arial" w:cs="Arial"/>
              </w:rPr>
            </w:pPr>
          </w:p>
        </w:tc>
        <w:tc>
          <w:tcPr>
            <w:tcW w:w="871" w:type="pct"/>
            <w:vMerge/>
          </w:tcPr>
          <w:p w:rsidR="000E78F0" w:rsidRPr="00853897" w:rsidRDefault="000E78F0" w:rsidP="00193F6F">
            <w:pPr>
              <w:rPr>
                <w:rFonts w:ascii="Arial" w:hAnsi="Arial" w:cs="Arial"/>
              </w:rPr>
            </w:pPr>
          </w:p>
        </w:tc>
        <w:tc>
          <w:tcPr>
            <w:tcW w:w="2556" w:type="pct"/>
          </w:tcPr>
          <w:p w:rsidR="000E78F0" w:rsidRPr="00752991" w:rsidRDefault="000E78F0" w:rsidP="007A211C">
            <w:pPr>
              <w:jc w:val="both"/>
              <w:rPr>
                <w:rFonts w:ascii="Arial" w:hAnsi="Arial" w:cs="Arial"/>
                <w:b/>
                <w:sz w:val="24"/>
                <w:szCs w:val="24"/>
              </w:rPr>
            </w:pPr>
            <w:r w:rsidRPr="00752991">
              <w:rPr>
                <w:rFonts w:ascii="Arial" w:hAnsi="Arial" w:cs="Arial"/>
                <w:b/>
                <w:sz w:val="24"/>
                <w:szCs w:val="24"/>
              </w:rPr>
              <w:t>Section 8(2)(b)(iii)</w:t>
            </w:r>
          </w:p>
          <w:p w:rsidR="000E78F0" w:rsidRPr="00752991" w:rsidRDefault="000E78F0" w:rsidP="007A211C">
            <w:pPr>
              <w:pStyle w:val="ListParagraph"/>
              <w:numPr>
                <w:ilvl w:val="0"/>
                <w:numId w:val="85"/>
              </w:numPr>
              <w:ind w:left="540" w:hanging="540"/>
              <w:jc w:val="both"/>
              <w:rPr>
                <w:rFonts w:ascii="Arial" w:hAnsi="Arial" w:cs="Arial"/>
                <w:sz w:val="24"/>
                <w:szCs w:val="24"/>
              </w:rPr>
            </w:pPr>
            <w:r w:rsidRPr="00752991">
              <w:rPr>
                <w:rFonts w:ascii="Arial" w:hAnsi="Arial" w:cs="Arial"/>
                <w:sz w:val="24"/>
                <w:szCs w:val="24"/>
              </w:rPr>
              <w:t>The subsection refers to a “strategic plan” where the correct reference is seemingly to a “business plan” as referred to in Section 11(5A)(a) (which will include a strategic plan).</w:t>
            </w:r>
          </w:p>
        </w:tc>
        <w:tc>
          <w:tcPr>
            <w:tcW w:w="1196" w:type="pct"/>
            <w:shd w:val="clear" w:color="auto" w:fill="auto"/>
          </w:tcPr>
          <w:p w:rsidR="000E78F0" w:rsidRPr="00752991" w:rsidRDefault="00CD7D14" w:rsidP="007A211C">
            <w:pPr>
              <w:jc w:val="both"/>
              <w:rPr>
                <w:rFonts w:ascii="Arial" w:hAnsi="Arial" w:cs="Arial"/>
                <w:sz w:val="24"/>
                <w:szCs w:val="24"/>
              </w:rPr>
            </w:pPr>
            <w:r w:rsidRPr="00923AA8">
              <w:rPr>
                <w:rFonts w:ascii="Arial" w:hAnsi="Arial" w:cs="Arial"/>
                <w:sz w:val="24"/>
                <w:szCs w:val="24"/>
              </w:rPr>
              <w:t>The recommendation is not accepted. Reference to a strategic plan is current terminology.</w:t>
            </w:r>
          </w:p>
          <w:p w:rsidR="000E78F0" w:rsidRPr="00752991" w:rsidRDefault="000E78F0" w:rsidP="007A211C">
            <w:pPr>
              <w:jc w:val="both"/>
              <w:rPr>
                <w:rFonts w:ascii="Arial" w:hAnsi="Arial" w:cs="Arial"/>
                <w:sz w:val="24"/>
                <w:szCs w:val="24"/>
              </w:rPr>
            </w:pPr>
          </w:p>
        </w:tc>
      </w:tr>
      <w:tr w:rsidR="000E78F0" w:rsidRPr="00853897" w:rsidTr="002B3002">
        <w:tc>
          <w:tcPr>
            <w:tcW w:w="377" w:type="pct"/>
            <w:vMerge/>
          </w:tcPr>
          <w:p w:rsidR="000E78F0" w:rsidRDefault="000E78F0" w:rsidP="00193F6F">
            <w:pPr>
              <w:rPr>
                <w:rFonts w:ascii="Arial" w:hAnsi="Arial" w:cs="Arial"/>
              </w:rPr>
            </w:pPr>
          </w:p>
        </w:tc>
        <w:tc>
          <w:tcPr>
            <w:tcW w:w="871" w:type="pct"/>
            <w:vMerge/>
          </w:tcPr>
          <w:p w:rsidR="000E78F0" w:rsidRPr="00853897" w:rsidRDefault="000E78F0" w:rsidP="00193F6F">
            <w:pPr>
              <w:rPr>
                <w:rFonts w:ascii="Arial" w:hAnsi="Arial" w:cs="Arial"/>
              </w:rPr>
            </w:pPr>
          </w:p>
        </w:tc>
        <w:tc>
          <w:tcPr>
            <w:tcW w:w="2556" w:type="pct"/>
          </w:tcPr>
          <w:p w:rsidR="000E78F0" w:rsidRPr="00752991" w:rsidRDefault="000E78F0" w:rsidP="007A211C">
            <w:pPr>
              <w:jc w:val="both"/>
              <w:rPr>
                <w:rFonts w:ascii="Arial" w:hAnsi="Arial" w:cs="Arial"/>
                <w:b/>
                <w:sz w:val="24"/>
                <w:szCs w:val="24"/>
              </w:rPr>
            </w:pPr>
            <w:r w:rsidRPr="00752991">
              <w:rPr>
                <w:rFonts w:ascii="Arial" w:hAnsi="Arial" w:cs="Arial"/>
                <w:b/>
                <w:sz w:val="24"/>
                <w:szCs w:val="24"/>
              </w:rPr>
              <w:t>Section 8(2)(b)(iv)</w:t>
            </w:r>
          </w:p>
          <w:p w:rsidR="000E78F0" w:rsidRPr="00752991" w:rsidRDefault="000E78F0" w:rsidP="007A211C">
            <w:pPr>
              <w:pStyle w:val="ListParagraph"/>
              <w:numPr>
                <w:ilvl w:val="0"/>
                <w:numId w:val="86"/>
              </w:numPr>
              <w:ind w:left="540" w:hanging="540"/>
              <w:jc w:val="both"/>
              <w:rPr>
                <w:rFonts w:ascii="Arial" w:hAnsi="Arial" w:cs="Arial"/>
                <w:sz w:val="24"/>
                <w:szCs w:val="24"/>
              </w:rPr>
            </w:pPr>
            <w:r w:rsidRPr="00752991">
              <w:rPr>
                <w:rFonts w:ascii="Arial" w:hAnsi="Arial" w:cs="Arial"/>
                <w:sz w:val="24"/>
                <w:szCs w:val="24"/>
              </w:rPr>
              <w:t>The burden to compile annual reports and financial statements should not be placed on the council, - it should rather be a burden to procure such reports’ compilation.</w:t>
            </w:r>
          </w:p>
          <w:p w:rsidR="00752991" w:rsidRPr="00752991" w:rsidRDefault="00752991" w:rsidP="00752991">
            <w:pPr>
              <w:jc w:val="both"/>
              <w:rPr>
                <w:rFonts w:ascii="Arial" w:hAnsi="Arial" w:cs="Arial"/>
                <w:sz w:val="24"/>
                <w:szCs w:val="24"/>
              </w:rPr>
            </w:pPr>
          </w:p>
          <w:p w:rsidR="00752991" w:rsidRPr="00752991" w:rsidRDefault="00752991" w:rsidP="00752991">
            <w:pPr>
              <w:jc w:val="both"/>
              <w:rPr>
                <w:rFonts w:ascii="Arial" w:hAnsi="Arial" w:cs="Arial"/>
                <w:sz w:val="24"/>
                <w:szCs w:val="24"/>
              </w:rPr>
            </w:pPr>
          </w:p>
          <w:p w:rsidR="00752991" w:rsidRPr="00752991" w:rsidRDefault="00752991" w:rsidP="00752991">
            <w:pPr>
              <w:jc w:val="both"/>
              <w:rPr>
                <w:rFonts w:ascii="Arial" w:hAnsi="Arial" w:cs="Arial"/>
                <w:sz w:val="24"/>
                <w:szCs w:val="24"/>
              </w:rPr>
            </w:pPr>
          </w:p>
          <w:p w:rsidR="00752991" w:rsidRPr="00752991" w:rsidRDefault="00752991" w:rsidP="00752991">
            <w:pPr>
              <w:jc w:val="both"/>
              <w:rPr>
                <w:rFonts w:ascii="Arial" w:hAnsi="Arial" w:cs="Arial"/>
                <w:sz w:val="24"/>
                <w:szCs w:val="24"/>
              </w:rPr>
            </w:pPr>
          </w:p>
          <w:p w:rsidR="00752991" w:rsidRPr="00752991" w:rsidRDefault="00752991" w:rsidP="00752991">
            <w:pPr>
              <w:jc w:val="both"/>
              <w:rPr>
                <w:rFonts w:ascii="Arial" w:hAnsi="Arial" w:cs="Arial"/>
                <w:sz w:val="24"/>
                <w:szCs w:val="24"/>
              </w:rPr>
            </w:pPr>
          </w:p>
          <w:p w:rsidR="00752991" w:rsidRPr="00752991" w:rsidRDefault="00752991" w:rsidP="00752991">
            <w:pPr>
              <w:jc w:val="both"/>
              <w:rPr>
                <w:rFonts w:ascii="Arial" w:hAnsi="Arial" w:cs="Arial"/>
                <w:sz w:val="24"/>
                <w:szCs w:val="24"/>
              </w:rPr>
            </w:pPr>
          </w:p>
        </w:tc>
        <w:tc>
          <w:tcPr>
            <w:tcW w:w="1196" w:type="pct"/>
            <w:shd w:val="clear" w:color="auto" w:fill="auto"/>
          </w:tcPr>
          <w:p w:rsidR="000E78F0" w:rsidRPr="00752991" w:rsidRDefault="00184852" w:rsidP="007A211C">
            <w:pPr>
              <w:jc w:val="both"/>
              <w:rPr>
                <w:rFonts w:ascii="Arial" w:hAnsi="Arial" w:cs="Arial"/>
                <w:sz w:val="24"/>
                <w:szCs w:val="24"/>
              </w:rPr>
            </w:pPr>
            <w:r w:rsidRPr="002B3002">
              <w:rPr>
                <w:rFonts w:ascii="Arial" w:hAnsi="Arial" w:cs="Arial"/>
                <w:sz w:val="24"/>
                <w:szCs w:val="24"/>
              </w:rPr>
              <w:t>The recommendation is not accepted. The council is obliged to compile annual reports and financial statements</w:t>
            </w:r>
            <w:r w:rsidR="00CD7D14" w:rsidRPr="002B3002">
              <w:rPr>
                <w:rFonts w:ascii="Arial" w:hAnsi="Arial" w:cs="Arial"/>
                <w:sz w:val="24"/>
                <w:szCs w:val="24"/>
              </w:rPr>
              <w:t>, whether it does so by itself or procures such compilation is immaterial.</w:t>
            </w:r>
          </w:p>
          <w:p w:rsidR="000E78F0" w:rsidRPr="00752991" w:rsidRDefault="000E78F0" w:rsidP="007A211C">
            <w:pPr>
              <w:jc w:val="both"/>
              <w:rPr>
                <w:rFonts w:ascii="Arial" w:hAnsi="Arial" w:cs="Arial"/>
                <w:sz w:val="24"/>
                <w:szCs w:val="24"/>
              </w:rPr>
            </w:pPr>
          </w:p>
          <w:p w:rsidR="000E78F0" w:rsidRPr="00752991" w:rsidRDefault="000E78F0" w:rsidP="007A211C">
            <w:pPr>
              <w:jc w:val="both"/>
              <w:rPr>
                <w:rFonts w:ascii="Arial" w:hAnsi="Arial" w:cs="Arial"/>
                <w:sz w:val="24"/>
                <w:szCs w:val="24"/>
              </w:rPr>
            </w:pPr>
          </w:p>
        </w:tc>
      </w:tr>
      <w:tr w:rsidR="000E78F0" w:rsidRPr="00853897" w:rsidTr="005A6B9C">
        <w:tc>
          <w:tcPr>
            <w:tcW w:w="377" w:type="pct"/>
            <w:vMerge/>
          </w:tcPr>
          <w:p w:rsidR="000E78F0" w:rsidRDefault="000E78F0" w:rsidP="00193F6F">
            <w:pPr>
              <w:rPr>
                <w:rFonts w:ascii="Arial" w:hAnsi="Arial" w:cs="Arial"/>
              </w:rPr>
            </w:pPr>
          </w:p>
        </w:tc>
        <w:tc>
          <w:tcPr>
            <w:tcW w:w="871" w:type="pct"/>
            <w:vMerge/>
          </w:tcPr>
          <w:p w:rsidR="000E78F0" w:rsidRPr="00853897" w:rsidRDefault="000E78F0" w:rsidP="00193F6F">
            <w:pPr>
              <w:rPr>
                <w:rFonts w:ascii="Arial" w:hAnsi="Arial" w:cs="Arial"/>
              </w:rPr>
            </w:pPr>
          </w:p>
        </w:tc>
        <w:tc>
          <w:tcPr>
            <w:tcW w:w="2556" w:type="pct"/>
          </w:tcPr>
          <w:p w:rsidR="000E78F0" w:rsidRPr="007A211C" w:rsidRDefault="000E78F0" w:rsidP="007A211C">
            <w:pPr>
              <w:jc w:val="both"/>
              <w:rPr>
                <w:rFonts w:ascii="Arial" w:hAnsi="Arial" w:cs="Arial"/>
                <w:b/>
                <w:sz w:val="24"/>
                <w:szCs w:val="24"/>
              </w:rPr>
            </w:pPr>
            <w:r w:rsidRPr="007A211C">
              <w:rPr>
                <w:rFonts w:ascii="Arial" w:hAnsi="Arial" w:cs="Arial"/>
                <w:b/>
                <w:sz w:val="24"/>
                <w:szCs w:val="24"/>
              </w:rPr>
              <w:t>Section 8. 8 (1) (g)</w:t>
            </w:r>
          </w:p>
          <w:p w:rsidR="000E78F0" w:rsidRPr="007A211C" w:rsidRDefault="000E78F0" w:rsidP="007A211C">
            <w:pPr>
              <w:pStyle w:val="ListParagraph"/>
              <w:numPr>
                <w:ilvl w:val="0"/>
                <w:numId w:val="87"/>
              </w:numPr>
              <w:ind w:left="540" w:hanging="567"/>
              <w:jc w:val="both"/>
              <w:rPr>
                <w:rFonts w:ascii="Arial" w:hAnsi="Arial" w:cs="Arial"/>
                <w:sz w:val="24"/>
                <w:szCs w:val="24"/>
              </w:rPr>
            </w:pPr>
            <w:r w:rsidRPr="007A211C">
              <w:rPr>
                <w:rFonts w:ascii="Arial" w:hAnsi="Arial" w:cs="Arial"/>
                <w:sz w:val="24"/>
                <w:szCs w:val="24"/>
              </w:rPr>
              <w:t>“…may grant…” - To avoid any misunderstandings, it is suggested that this approval be in writing, containing the detail of such appointments. Suggestion Comment for change: (g) this approval be in writing, containing the detail of such appointments.</w:t>
            </w:r>
          </w:p>
        </w:tc>
        <w:tc>
          <w:tcPr>
            <w:tcW w:w="1196" w:type="pct"/>
          </w:tcPr>
          <w:p w:rsidR="000E78F0" w:rsidRPr="007A211C" w:rsidRDefault="000E78F0" w:rsidP="007A211C">
            <w:pPr>
              <w:jc w:val="both"/>
              <w:rPr>
                <w:rFonts w:ascii="Arial" w:hAnsi="Arial" w:cs="Arial"/>
                <w:sz w:val="24"/>
                <w:szCs w:val="24"/>
              </w:rPr>
            </w:pPr>
          </w:p>
          <w:p w:rsidR="000E78F0" w:rsidRPr="007A211C" w:rsidRDefault="00CD7D14" w:rsidP="007A211C">
            <w:pPr>
              <w:pStyle w:val="ListParagraph"/>
              <w:numPr>
                <w:ilvl w:val="0"/>
                <w:numId w:val="88"/>
              </w:numPr>
              <w:ind w:left="488" w:hanging="488"/>
              <w:jc w:val="both"/>
              <w:rPr>
                <w:rFonts w:ascii="Arial" w:hAnsi="Arial" w:cs="Arial"/>
                <w:sz w:val="24"/>
                <w:szCs w:val="24"/>
              </w:rPr>
            </w:pPr>
            <w:r>
              <w:rPr>
                <w:rFonts w:ascii="Arial" w:hAnsi="Arial" w:cs="Arial"/>
                <w:sz w:val="24"/>
                <w:szCs w:val="24"/>
              </w:rPr>
              <w:t xml:space="preserve">The recommendation is accepted. The suggestion will be </w:t>
            </w:r>
            <w:r w:rsidR="000E78F0" w:rsidRPr="007A211C">
              <w:rPr>
                <w:rFonts w:ascii="Arial" w:hAnsi="Arial" w:cs="Arial"/>
                <w:sz w:val="24"/>
                <w:szCs w:val="24"/>
              </w:rPr>
              <w:t xml:space="preserve"> incorporated into the Bill.</w:t>
            </w:r>
          </w:p>
        </w:tc>
      </w:tr>
      <w:tr w:rsidR="00CF1264" w:rsidRPr="00853897" w:rsidTr="00234550">
        <w:tc>
          <w:tcPr>
            <w:tcW w:w="5000" w:type="pct"/>
            <w:gridSpan w:val="4"/>
            <w:shd w:val="clear" w:color="auto" w:fill="DBDBDB" w:themeFill="accent3" w:themeFillTint="66"/>
          </w:tcPr>
          <w:p w:rsidR="00CF1264" w:rsidRPr="007A211C" w:rsidRDefault="00CF1264" w:rsidP="007A211C">
            <w:pPr>
              <w:jc w:val="both"/>
              <w:rPr>
                <w:rFonts w:ascii="Arial" w:hAnsi="Arial" w:cs="Arial"/>
                <w:b/>
                <w:sz w:val="24"/>
                <w:szCs w:val="24"/>
              </w:rPr>
            </w:pPr>
            <w:r w:rsidRPr="007A211C">
              <w:rPr>
                <w:rFonts w:ascii="Arial" w:hAnsi="Arial" w:cs="Arial"/>
                <w:b/>
                <w:sz w:val="24"/>
                <w:szCs w:val="24"/>
              </w:rPr>
              <w:t>Section 9: Objects of council</w:t>
            </w:r>
          </w:p>
        </w:tc>
      </w:tr>
      <w:tr w:rsidR="00CF1264" w:rsidRPr="00853897" w:rsidTr="005A6B9C">
        <w:tc>
          <w:tcPr>
            <w:tcW w:w="377" w:type="pct"/>
          </w:tcPr>
          <w:p w:rsidR="00CF1264" w:rsidRDefault="00CF1264" w:rsidP="00193F6F">
            <w:pPr>
              <w:rPr>
                <w:rFonts w:ascii="Arial" w:hAnsi="Arial" w:cs="Arial"/>
              </w:rPr>
            </w:pPr>
          </w:p>
        </w:tc>
        <w:tc>
          <w:tcPr>
            <w:tcW w:w="871" w:type="pct"/>
          </w:tcPr>
          <w:p w:rsidR="00CF1264" w:rsidRPr="00853897" w:rsidRDefault="00CF1264" w:rsidP="00193F6F">
            <w:pPr>
              <w:rPr>
                <w:rFonts w:ascii="Arial" w:hAnsi="Arial" w:cs="Arial"/>
              </w:rPr>
            </w:pPr>
            <w:r>
              <w:rPr>
                <w:rFonts w:ascii="Arial" w:hAnsi="Arial" w:cs="Arial"/>
              </w:rPr>
              <w:t>APAC</w:t>
            </w:r>
          </w:p>
        </w:tc>
        <w:tc>
          <w:tcPr>
            <w:tcW w:w="2556" w:type="pct"/>
            <w:tcBorders>
              <w:top w:val="single" w:sz="4" w:space="0" w:color="auto"/>
              <w:bottom w:val="single" w:sz="4" w:space="0" w:color="auto"/>
            </w:tcBorders>
          </w:tcPr>
          <w:p w:rsidR="00CF1264" w:rsidRPr="007A211C" w:rsidRDefault="00CF1264" w:rsidP="007A211C">
            <w:pPr>
              <w:jc w:val="both"/>
              <w:rPr>
                <w:rFonts w:ascii="Arial" w:hAnsi="Arial" w:cs="Arial"/>
                <w:b/>
                <w:sz w:val="24"/>
                <w:szCs w:val="24"/>
              </w:rPr>
            </w:pPr>
            <w:r w:rsidRPr="007A211C">
              <w:rPr>
                <w:rFonts w:ascii="Arial" w:hAnsi="Arial" w:cs="Arial"/>
                <w:b/>
                <w:sz w:val="24"/>
                <w:szCs w:val="24"/>
              </w:rPr>
              <w:t>Section 9</w:t>
            </w:r>
          </w:p>
          <w:p w:rsidR="00CF1264" w:rsidRPr="007A211C" w:rsidRDefault="00CF1264" w:rsidP="007A211C">
            <w:pPr>
              <w:pStyle w:val="ListParagraph"/>
              <w:numPr>
                <w:ilvl w:val="0"/>
                <w:numId w:val="94"/>
              </w:numPr>
              <w:ind w:left="540" w:hanging="540"/>
              <w:jc w:val="both"/>
              <w:rPr>
                <w:rFonts w:ascii="Arial" w:hAnsi="Arial" w:cs="Arial"/>
                <w:sz w:val="24"/>
                <w:szCs w:val="24"/>
              </w:rPr>
            </w:pPr>
            <w:r w:rsidRPr="007A211C">
              <w:rPr>
                <w:rFonts w:ascii="Arial" w:hAnsi="Arial" w:cs="Arial"/>
                <w:sz w:val="24"/>
                <w:szCs w:val="24"/>
              </w:rPr>
              <w:t>It is proposed to broaden the objects of the Council to include the oversight and promotion of the standard of conduct of agents and to regulate their activities.</w:t>
            </w:r>
          </w:p>
        </w:tc>
        <w:tc>
          <w:tcPr>
            <w:tcW w:w="1196" w:type="pct"/>
            <w:tcBorders>
              <w:top w:val="single" w:sz="4" w:space="0" w:color="auto"/>
              <w:bottom w:val="single" w:sz="4" w:space="0" w:color="auto"/>
            </w:tcBorders>
          </w:tcPr>
          <w:p w:rsidR="00A03207" w:rsidRPr="00C31348" w:rsidRDefault="00A03207" w:rsidP="007A211C">
            <w:pPr>
              <w:jc w:val="both"/>
              <w:rPr>
                <w:rFonts w:ascii="Arial" w:hAnsi="Arial" w:cs="Arial"/>
                <w:sz w:val="24"/>
                <w:szCs w:val="24"/>
              </w:rPr>
            </w:pPr>
          </w:p>
          <w:p w:rsidR="00CF1264" w:rsidRPr="00C31348" w:rsidRDefault="00CD7D14" w:rsidP="007A211C">
            <w:pPr>
              <w:pStyle w:val="ListParagraph"/>
              <w:numPr>
                <w:ilvl w:val="0"/>
                <w:numId w:val="95"/>
              </w:numPr>
              <w:ind w:left="488" w:hanging="488"/>
              <w:jc w:val="both"/>
              <w:rPr>
                <w:rFonts w:ascii="Arial" w:hAnsi="Arial" w:cs="Arial"/>
                <w:sz w:val="24"/>
                <w:szCs w:val="24"/>
              </w:rPr>
            </w:pPr>
            <w:r>
              <w:rPr>
                <w:rFonts w:ascii="Arial" w:hAnsi="Arial" w:cs="Arial"/>
                <w:sz w:val="24"/>
                <w:szCs w:val="24"/>
              </w:rPr>
              <w:t>The r</w:t>
            </w:r>
            <w:r w:rsidR="00CF1264" w:rsidRPr="00C31348">
              <w:rPr>
                <w:rFonts w:ascii="Arial" w:hAnsi="Arial" w:cs="Arial"/>
                <w:sz w:val="24"/>
                <w:szCs w:val="24"/>
              </w:rPr>
              <w:t>ecommendation is not accepted. The addition</w:t>
            </w:r>
            <w:r w:rsidR="006B36CE" w:rsidRPr="00C31348">
              <w:rPr>
                <w:rFonts w:ascii="Arial" w:hAnsi="Arial" w:cs="Arial"/>
                <w:sz w:val="24"/>
                <w:szCs w:val="24"/>
              </w:rPr>
              <w:t xml:space="preserve"> does</w:t>
            </w:r>
            <w:r w:rsidR="00C31348" w:rsidRPr="00C31348">
              <w:rPr>
                <w:rFonts w:ascii="Arial" w:hAnsi="Arial" w:cs="Arial"/>
                <w:sz w:val="24"/>
                <w:szCs w:val="24"/>
              </w:rPr>
              <w:t xml:space="preserve"> </w:t>
            </w:r>
            <w:r w:rsidR="00CF1264" w:rsidRPr="00C31348">
              <w:rPr>
                <w:rFonts w:ascii="Arial" w:hAnsi="Arial" w:cs="Arial"/>
                <w:sz w:val="24"/>
                <w:szCs w:val="24"/>
              </w:rPr>
              <w:t>not add any material change to the current provision</w:t>
            </w:r>
            <w:r w:rsidR="006B36CE" w:rsidRPr="00C31348">
              <w:rPr>
                <w:rFonts w:ascii="Arial" w:hAnsi="Arial" w:cs="Arial"/>
                <w:sz w:val="24"/>
                <w:szCs w:val="24"/>
              </w:rPr>
              <w:t>.</w:t>
            </w:r>
          </w:p>
        </w:tc>
      </w:tr>
      <w:tr w:rsidR="00CF1264" w:rsidRPr="00853897" w:rsidTr="00234550">
        <w:tc>
          <w:tcPr>
            <w:tcW w:w="5000" w:type="pct"/>
            <w:gridSpan w:val="4"/>
            <w:shd w:val="clear" w:color="auto" w:fill="DBDBDB" w:themeFill="accent3" w:themeFillTint="66"/>
          </w:tcPr>
          <w:p w:rsidR="00CF1264" w:rsidRPr="007A211C" w:rsidRDefault="00CF1264" w:rsidP="007A211C">
            <w:pPr>
              <w:jc w:val="both"/>
              <w:rPr>
                <w:rFonts w:ascii="Arial" w:hAnsi="Arial" w:cs="Arial"/>
                <w:b/>
                <w:sz w:val="24"/>
                <w:szCs w:val="24"/>
              </w:rPr>
            </w:pPr>
            <w:r w:rsidRPr="007A211C">
              <w:rPr>
                <w:rFonts w:ascii="Arial" w:hAnsi="Arial" w:cs="Arial"/>
                <w:b/>
                <w:sz w:val="24"/>
                <w:szCs w:val="24"/>
              </w:rPr>
              <w:t>Section 10:</w:t>
            </w:r>
            <w:r w:rsidR="00A03207" w:rsidRPr="007A211C">
              <w:rPr>
                <w:rFonts w:ascii="Arial" w:hAnsi="Arial" w:cs="Arial"/>
                <w:sz w:val="24"/>
                <w:szCs w:val="24"/>
              </w:rPr>
              <w:t xml:space="preserve"> </w:t>
            </w:r>
            <w:r w:rsidR="00A03207" w:rsidRPr="007A211C">
              <w:rPr>
                <w:rFonts w:ascii="Arial" w:hAnsi="Arial" w:cs="Arial"/>
                <w:b/>
                <w:sz w:val="24"/>
                <w:szCs w:val="24"/>
              </w:rPr>
              <w:t>Functions of council</w:t>
            </w:r>
          </w:p>
        </w:tc>
      </w:tr>
      <w:tr w:rsidR="00A03207" w:rsidRPr="00853897" w:rsidTr="005A6B9C">
        <w:tc>
          <w:tcPr>
            <w:tcW w:w="377" w:type="pct"/>
          </w:tcPr>
          <w:p w:rsidR="00A03207" w:rsidRDefault="00A03207" w:rsidP="00193F6F">
            <w:pPr>
              <w:rPr>
                <w:rFonts w:ascii="Arial" w:hAnsi="Arial" w:cs="Arial"/>
              </w:rPr>
            </w:pPr>
            <w:r>
              <w:rPr>
                <w:rFonts w:ascii="Arial" w:hAnsi="Arial" w:cs="Arial"/>
              </w:rPr>
              <w:t>7</w:t>
            </w:r>
          </w:p>
        </w:tc>
        <w:tc>
          <w:tcPr>
            <w:tcW w:w="871" w:type="pct"/>
          </w:tcPr>
          <w:p w:rsidR="00A03207" w:rsidRPr="00853897" w:rsidRDefault="00A03207" w:rsidP="00193F6F">
            <w:pPr>
              <w:rPr>
                <w:rFonts w:ascii="Arial" w:hAnsi="Arial" w:cs="Arial"/>
              </w:rPr>
            </w:pPr>
            <w:r>
              <w:rPr>
                <w:rFonts w:ascii="Arial" w:hAnsi="Arial" w:cs="Arial"/>
              </w:rPr>
              <w:t>APAC</w:t>
            </w:r>
          </w:p>
        </w:tc>
        <w:tc>
          <w:tcPr>
            <w:tcW w:w="2556" w:type="pct"/>
            <w:tcBorders>
              <w:top w:val="single" w:sz="4" w:space="0" w:color="auto"/>
              <w:bottom w:val="single" w:sz="4" w:space="0" w:color="auto"/>
            </w:tcBorders>
          </w:tcPr>
          <w:p w:rsidR="00A03207" w:rsidRPr="007A211C" w:rsidRDefault="00A03207" w:rsidP="007A211C">
            <w:pPr>
              <w:jc w:val="both"/>
              <w:rPr>
                <w:rFonts w:ascii="Arial" w:hAnsi="Arial" w:cs="Arial"/>
                <w:b/>
                <w:sz w:val="24"/>
                <w:szCs w:val="24"/>
              </w:rPr>
            </w:pPr>
            <w:r w:rsidRPr="007A211C">
              <w:rPr>
                <w:rFonts w:ascii="Arial" w:hAnsi="Arial" w:cs="Arial"/>
                <w:b/>
                <w:sz w:val="24"/>
                <w:szCs w:val="24"/>
              </w:rPr>
              <w:t xml:space="preserve">Section 10 </w:t>
            </w:r>
          </w:p>
          <w:p w:rsidR="00A03207" w:rsidRPr="007A211C" w:rsidRDefault="00A03207" w:rsidP="007A211C">
            <w:pPr>
              <w:pStyle w:val="ListParagraph"/>
              <w:numPr>
                <w:ilvl w:val="0"/>
                <w:numId w:val="93"/>
              </w:numPr>
              <w:ind w:left="540" w:hanging="567"/>
              <w:jc w:val="both"/>
              <w:rPr>
                <w:rFonts w:ascii="Arial" w:hAnsi="Arial" w:cs="Arial"/>
                <w:sz w:val="24"/>
                <w:szCs w:val="24"/>
              </w:rPr>
            </w:pPr>
            <w:r w:rsidRPr="007A211C">
              <w:rPr>
                <w:rFonts w:ascii="Arial" w:hAnsi="Arial" w:cs="Arial"/>
                <w:sz w:val="24"/>
                <w:szCs w:val="24"/>
              </w:rPr>
              <w:t>The heading of the subsection should be amended to also refer to the powers of the council – Functions “and Powers” of Council. It is proposed that section 10 distinguishes between “functions” and “powers”.</w:t>
            </w:r>
          </w:p>
          <w:p w:rsidR="00A03207" w:rsidRPr="007A211C" w:rsidRDefault="00A03207" w:rsidP="007A211C">
            <w:pPr>
              <w:pStyle w:val="ListParagraph"/>
              <w:ind w:left="540"/>
              <w:jc w:val="both"/>
              <w:rPr>
                <w:rFonts w:ascii="Arial" w:hAnsi="Arial" w:cs="Arial"/>
                <w:sz w:val="24"/>
                <w:szCs w:val="24"/>
              </w:rPr>
            </w:pPr>
          </w:p>
          <w:p w:rsidR="00A03207" w:rsidRPr="007A211C" w:rsidRDefault="00A03207" w:rsidP="007A211C">
            <w:pPr>
              <w:pStyle w:val="ListParagraph"/>
              <w:numPr>
                <w:ilvl w:val="0"/>
                <w:numId w:val="93"/>
              </w:numPr>
              <w:ind w:left="540" w:hanging="567"/>
              <w:jc w:val="both"/>
              <w:rPr>
                <w:rFonts w:ascii="Arial" w:hAnsi="Arial" w:cs="Arial"/>
                <w:sz w:val="24"/>
                <w:szCs w:val="24"/>
              </w:rPr>
            </w:pPr>
            <w:r w:rsidRPr="007A211C">
              <w:rPr>
                <w:rFonts w:ascii="Arial" w:hAnsi="Arial" w:cs="Arial"/>
                <w:sz w:val="24"/>
                <w:szCs w:val="24"/>
              </w:rPr>
              <w:t>The council should have the power to establish rules and codes of conduct for agents. (Subject to the approval of the Minister.)</w:t>
            </w:r>
          </w:p>
          <w:p w:rsidR="004311AF" w:rsidRPr="007A211C" w:rsidRDefault="004311AF" w:rsidP="007A211C">
            <w:pPr>
              <w:pStyle w:val="ListParagraph"/>
              <w:jc w:val="both"/>
              <w:rPr>
                <w:rFonts w:ascii="Arial" w:hAnsi="Arial" w:cs="Arial"/>
                <w:sz w:val="24"/>
                <w:szCs w:val="24"/>
              </w:rPr>
            </w:pPr>
          </w:p>
          <w:p w:rsidR="004311AF" w:rsidRPr="007A211C" w:rsidRDefault="004311AF" w:rsidP="007A211C">
            <w:pPr>
              <w:pStyle w:val="ListParagraph"/>
              <w:ind w:left="540"/>
              <w:jc w:val="both"/>
              <w:rPr>
                <w:rFonts w:ascii="Arial" w:hAnsi="Arial" w:cs="Arial"/>
                <w:sz w:val="24"/>
                <w:szCs w:val="24"/>
              </w:rPr>
            </w:pPr>
          </w:p>
          <w:p w:rsidR="00A03207" w:rsidRPr="007A211C" w:rsidRDefault="00A03207" w:rsidP="007A211C">
            <w:pPr>
              <w:pStyle w:val="ListParagraph"/>
              <w:numPr>
                <w:ilvl w:val="0"/>
                <w:numId w:val="93"/>
              </w:numPr>
              <w:ind w:left="540" w:hanging="567"/>
              <w:jc w:val="both"/>
              <w:rPr>
                <w:rFonts w:ascii="Arial" w:hAnsi="Arial" w:cs="Arial"/>
                <w:sz w:val="24"/>
                <w:szCs w:val="24"/>
              </w:rPr>
            </w:pPr>
            <w:r w:rsidRPr="007A211C">
              <w:rPr>
                <w:rFonts w:ascii="Arial" w:hAnsi="Arial" w:cs="Arial"/>
                <w:sz w:val="24"/>
                <w:szCs w:val="24"/>
              </w:rPr>
              <w:t>With the new proposed definition of “agent” the references to fresh produce agents, livestock agents and export agents may be deleted and replaced with “agents”.</w:t>
            </w:r>
          </w:p>
        </w:tc>
        <w:tc>
          <w:tcPr>
            <w:tcW w:w="1196" w:type="pct"/>
            <w:tcBorders>
              <w:top w:val="single" w:sz="4" w:space="0" w:color="auto"/>
              <w:bottom w:val="single" w:sz="4" w:space="0" w:color="auto"/>
            </w:tcBorders>
          </w:tcPr>
          <w:p w:rsidR="00A03207" w:rsidRPr="009363F0" w:rsidRDefault="00A03207" w:rsidP="009363F0">
            <w:pPr>
              <w:jc w:val="both"/>
              <w:rPr>
                <w:rFonts w:ascii="Arial" w:hAnsi="Arial" w:cs="Arial"/>
                <w:sz w:val="24"/>
                <w:szCs w:val="24"/>
                <w:highlight w:val="yellow"/>
              </w:rPr>
            </w:pPr>
          </w:p>
          <w:p w:rsidR="009363F0" w:rsidRPr="00923AA8" w:rsidRDefault="009363F0" w:rsidP="009363F0">
            <w:pPr>
              <w:pStyle w:val="ListParagraph"/>
              <w:numPr>
                <w:ilvl w:val="0"/>
                <w:numId w:val="96"/>
              </w:numPr>
              <w:ind w:left="488" w:hanging="426"/>
              <w:jc w:val="both"/>
              <w:rPr>
                <w:rFonts w:ascii="Arial" w:hAnsi="Arial" w:cs="Arial"/>
                <w:sz w:val="24"/>
                <w:szCs w:val="24"/>
              </w:rPr>
            </w:pPr>
            <w:r w:rsidRPr="00923AA8">
              <w:rPr>
                <w:rFonts w:ascii="Arial" w:hAnsi="Arial" w:cs="Arial"/>
                <w:sz w:val="24"/>
                <w:szCs w:val="24"/>
              </w:rPr>
              <w:t>The recommendation is not accepted. The addition</w:t>
            </w:r>
            <w:r w:rsidR="00923AA8">
              <w:rPr>
                <w:rFonts w:ascii="Arial" w:hAnsi="Arial" w:cs="Arial"/>
                <w:sz w:val="24"/>
                <w:szCs w:val="24"/>
              </w:rPr>
              <w:t xml:space="preserve"> does</w:t>
            </w:r>
            <w:r w:rsidRPr="00923AA8">
              <w:rPr>
                <w:rFonts w:ascii="Arial" w:hAnsi="Arial" w:cs="Arial"/>
                <w:sz w:val="24"/>
                <w:szCs w:val="24"/>
              </w:rPr>
              <w:t xml:space="preserve"> make reference to the powers to subpoena</w:t>
            </w:r>
            <w:r w:rsidRPr="00923AA8">
              <w:rPr>
                <w:rFonts w:ascii="Arial" w:hAnsi="Arial" w:cs="Arial"/>
                <w:color w:val="FF0000"/>
                <w:sz w:val="24"/>
                <w:szCs w:val="24"/>
              </w:rPr>
              <w:t xml:space="preserve"> </w:t>
            </w:r>
          </w:p>
          <w:p w:rsidR="009363F0" w:rsidRPr="009363F0" w:rsidRDefault="009363F0" w:rsidP="009363F0">
            <w:pPr>
              <w:ind w:left="62"/>
              <w:jc w:val="both"/>
              <w:rPr>
                <w:rFonts w:ascii="Arial" w:hAnsi="Arial" w:cs="Arial"/>
                <w:sz w:val="24"/>
                <w:szCs w:val="24"/>
              </w:rPr>
            </w:pPr>
          </w:p>
          <w:p w:rsidR="00A03207" w:rsidRPr="007A211C" w:rsidRDefault="00721782" w:rsidP="007A211C">
            <w:pPr>
              <w:pStyle w:val="ListParagraph"/>
              <w:numPr>
                <w:ilvl w:val="0"/>
                <w:numId w:val="96"/>
              </w:numPr>
              <w:ind w:left="488" w:hanging="426"/>
              <w:jc w:val="both"/>
              <w:rPr>
                <w:rFonts w:ascii="Arial" w:hAnsi="Arial" w:cs="Arial"/>
                <w:sz w:val="24"/>
                <w:szCs w:val="24"/>
              </w:rPr>
            </w:pPr>
            <w:r>
              <w:rPr>
                <w:rFonts w:ascii="Arial" w:hAnsi="Arial" w:cs="Arial"/>
                <w:sz w:val="24"/>
                <w:szCs w:val="24"/>
              </w:rPr>
              <w:t xml:space="preserve">The recommendation is not accepted. </w:t>
            </w:r>
            <w:r w:rsidR="004311AF" w:rsidRPr="007A211C">
              <w:rPr>
                <w:rFonts w:ascii="Arial" w:hAnsi="Arial" w:cs="Arial"/>
                <w:sz w:val="24"/>
                <w:szCs w:val="24"/>
              </w:rPr>
              <w:t xml:space="preserve">The current </w:t>
            </w:r>
            <w:r w:rsidR="006B36CE">
              <w:rPr>
                <w:rFonts w:ascii="Arial" w:hAnsi="Arial" w:cs="Arial"/>
                <w:sz w:val="24"/>
                <w:szCs w:val="24"/>
              </w:rPr>
              <w:t>A</w:t>
            </w:r>
            <w:r w:rsidR="004311AF" w:rsidRPr="007A211C">
              <w:rPr>
                <w:rFonts w:ascii="Arial" w:hAnsi="Arial" w:cs="Arial"/>
                <w:sz w:val="24"/>
                <w:szCs w:val="24"/>
              </w:rPr>
              <w:t>ct provides for these powers</w:t>
            </w:r>
            <w:r w:rsidR="006B36CE">
              <w:rPr>
                <w:rFonts w:ascii="Arial" w:hAnsi="Arial" w:cs="Arial"/>
                <w:sz w:val="24"/>
                <w:szCs w:val="24"/>
              </w:rPr>
              <w:t>.</w:t>
            </w:r>
            <w:r w:rsidR="004311AF" w:rsidRPr="007A211C">
              <w:rPr>
                <w:rFonts w:ascii="Arial" w:hAnsi="Arial" w:cs="Arial"/>
                <w:sz w:val="24"/>
                <w:szCs w:val="24"/>
              </w:rPr>
              <w:t xml:space="preserve"> </w:t>
            </w:r>
          </w:p>
          <w:p w:rsidR="004311AF" w:rsidRPr="007A211C" w:rsidRDefault="004311AF" w:rsidP="007A211C">
            <w:pPr>
              <w:ind w:left="488" w:hanging="426"/>
              <w:jc w:val="both"/>
              <w:rPr>
                <w:rFonts w:ascii="Arial" w:hAnsi="Arial" w:cs="Arial"/>
                <w:sz w:val="24"/>
                <w:szCs w:val="24"/>
              </w:rPr>
            </w:pPr>
          </w:p>
          <w:p w:rsidR="004311AF" w:rsidRPr="007A211C" w:rsidRDefault="00721782" w:rsidP="007A211C">
            <w:pPr>
              <w:pStyle w:val="ListParagraph"/>
              <w:numPr>
                <w:ilvl w:val="0"/>
                <w:numId w:val="96"/>
              </w:numPr>
              <w:ind w:left="488" w:hanging="426"/>
              <w:jc w:val="both"/>
              <w:rPr>
                <w:rFonts w:ascii="Arial" w:hAnsi="Arial" w:cs="Arial"/>
                <w:sz w:val="24"/>
                <w:szCs w:val="24"/>
              </w:rPr>
            </w:pPr>
            <w:r>
              <w:rPr>
                <w:rFonts w:ascii="Arial" w:hAnsi="Arial" w:cs="Arial"/>
                <w:sz w:val="24"/>
                <w:szCs w:val="24"/>
              </w:rPr>
              <w:t>The r</w:t>
            </w:r>
            <w:r w:rsidR="004311AF" w:rsidRPr="007A211C">
              <w:rPr>
                <w:rFonts w:ascii="Arial" w:hAnsi="Arial" w:cs="Arial"/>
                <w:sz w:val="24"/>
                <w:szCs w:val="24"/>
              </w:rPr>
              <w:t>ecommendation is not accepted. The current amendment provide</w:t>
            </w:r>
            <w:r w:rsidR="006B36CE" w:rsidRPr="007D45A8">
              <w:rPr>
                <w:rFonts w:ascii="Arial" w:hAnsi="Arial" w:cs="Arial"/>
                <w:sz w:val="24"/>
                <w:szCs w:val="24"/>
              </w:rPr>
              <w:t>s</w:t>
            </w:r>
            <w:r w:rsidR="004311AF" w:rsidRPr="007A211C">
              <w:rPr>
                <w:rFonts w:ascii="Arial" w:hAnsi="Arial" w:cs="Arial"/>
                <w:sz w:val="24"/>
                <w:szCs w:val="24"/>
              </w:rPr>
              <w:t xml:space="preserve"> clarity that the Bill regulates all three categories.</w:t>
            </w:r>
          </w:p>
        </w:tc>
      </w:tr>
      <w:tr w:rsidR="004311AF" w:rsidRPr="00853897" w:rsidTr="005A6B9C">
        <w:tc>
          <w:tcPr>
            <w:tcW w:w="377" w:type="pct"/>
          </w:tcPr>
          <w:p w:rsidR="004311AF" w:rsidRPr="0061107A" w:rsidRDefault="004311AF" w:rsidP="0061107A">
            <w:pPr>
              <w:jc w:val="both"/>
              <w:rPr>
                <w:rFonts w:ascii="Arial" w:hAnsi="Arial" w:cs="Arial"/>
                <w:sz w:val="24"/>
                <w:szCs w:val="24"/>
              </w:rPr>
            </w:pPr>
          </w:p>
        </w:tc>
        <w:tc>
          <w:tcPr>
            <w:tcW w:w="871" w:type="pct"/>
          </w:tcPr>
          <w:p w:rsidR="004311AF" w:rsidRPr="0061107A" w:rsidRDefault="004311AF" w:rsidP="0061107A">
            <w:pPr>
              <w:jc w:val="both"/>
              <w:rPr>
                <w:rFonts w:ascii="Arial" w:hAnsi="Arial" w:cs="Arial"/>
                <w:sz w:val="24"/>
                <w:szCs w:val="24"/>
              </w:rPr>
            </w:pPr>
          </w:p>
        </w:tc>
        <w:tc>
          <w:tcPr>
            <w:tcW w:w="2556" w:type="pct"/>
            <w:tcBorders>
              <w:top w:val="single" w:sz="4" w:space="0" w:color="auto"/>
              <w:bottom w:val="single" w:sz="4" w:space="0" w:color="auto"/>
            </w:tcBorders>
          </w:tcPr>
          <w:p w:rsidR="004311AF" w:rsidRPr="007A211C" w:rsidRDefault="004311AF" w:rsidP="007A211C">
            <w:pPr>
              <w:jc w:val="both"/>
              <w:rPr>
                <w:rFonts w:ascii="Arial" w:hAnsi="Arial" w:cs="Arial"/>
                <w:sz w:val="24"/>
                <w:szCs w:val="24"/>
              </w:rPr>
            </w:pPr>
            <w:r w:rsidRPr="007A211C">
              <w:rPr>
                <w:rFonts w:ascii="Arial" w:hAnsi="Arial" w:cs="Arial"/>
                <w:b/>
                <w:sz w:val="24"/>
                <w:szCs w:val="24"/>
              </w:rPr>
              <w:t>Section 10(2) Newly inserted and dealing with the powers of Council</w:t>
            </w:r>
            <w:r w:rsidRPr="007A211C">
              <w:rPr>
                <w:rFonts w:ascii="Arial" w:hAnsi="Arial" w:cs="Arial"/>
                <w:sz w:val="24"/>
                <w:szCs w:val="24"/>
              </w:rPr>
              <w:t>.</w:t>
            </w:r>
          </w:p>
          <w:p w:rsidR="004311AF" w:rsidRPr="007A211C" w:rsidRDefault="004311AF" w:rsidP="007A211C">
            <w:pPr>
              <w:pStyle w:val="ListParagraph"/>
              <w:numPr>
                <w:ilvl w:val="0"/>
                <w:numId w:val="97"/>
              </w:numPr>
              <w:ind w:left="540" w:hanging="540"/>
              <w:jc w:val="both"/>
              <w:rPr>
                <w:rFonts w:ascii="Arial" w:hAnsi="Arial" w:cs="Arial"/>
                <w:sz w:val="24"/>
                <w:szCs w:val="24"/>
              </w:rPr>
            </w:pPr>
            <w:r w:rsidRPr="007A211C">
              <w:rPr>
                <w:rFonts w:ascii="Arial" w:hAnsi="Arial" w:cs="Arial"/>
                <w:sz w:val="24"/>
                <w:szCs w:val="24"/>
              </w:rPr>
              <w:t>To insert a new subsection, conferring greater powers on the council for the furtherance and management of its business.</w:t>
            </w:r>
          </w:p>
          <w:p w:rsidR="004311AF" w:rsidRPr="007A211C" w:rsidRDefault="004311AF" w:rsidP="007A211C">
            <w:pPr>
              <w:pStyle w:val="ListParagraph"/>
              <w:numPr>
                <w:ilvl w:val="0"/>
                <w:numId w:val="97"/>
              </w:numPr>
              <w:ind w:left="540" w:hanging="540"/>
              <w:jc w:val="both"/>
              <w:rPr>
                <w:rFonts w:ascii="Arial" w:hAnsi="Arial" w:cs="Arial"/>
                <w:sz w:val="24"/>
                <w:szCs w:val="24"/>
              </w:rPr>
            </w:pPr>
            <w:r w:rsidRPr="007A211C">
              <w:rPr>
                <w:rFonts w:ascii="Arial" w:hAnsi="Arial" w:cs="Arial"/>
                <w:sz w:val="24"/>
                <w:szCs w:val="24"/>
              </w:rPr>
              <w:t>The expansion of powers are to enable the council to further its objectives and in furtherance of the purpose of the fund.</w:t>
            </w:r>
          </w:p>
          <w:p w:rsidR="004311AF" w:rsidRPr="007A211C" w:rsidRDefault="004311AF" w:rsidP="007A211C">
            <w:pPr>
              <w:pStyle w:val="ListParagraph"/>
              <w:numPr>
                <w:ilvl w:val="0"/>
                <w:numId w:val="97"/>
              </w:numPr>
              <w:ind w:left="540" w:hanging="540"/>
              <w:jc w:val="both"/>
              <w:rPr>
                <w:rFonts w:ascii="Arial" w:hAnsi="Arial" w:cs="Arial"/>
                <w:sz w:val="24"/>
                <w:szCs w:val="24"/>
              </w:rPr>
            </w:pPr>
            <w:r w:rsidRPr="007A211C">
              <w:rPr>
                <w:rFonts w:ascii="Arial" w:hAnsi="Arial" w:cs="Arial"/>
                <w:sz w:val="24"/>
                <w:szCs w:val="24"/>
              </w:rPr>
              <w:t>iii. Such powers to give a wider berth of commercial powers, wherein the council is empowered to enter transactions and agreements pertaining to the effective running and management of the council’s business.</w:t>
            </w:r>
          </w:p>
          <w:p w:rsidR="004311AF" w:rsidRDefault="004311AF" w:rsidP="007A211C">
            <w:pPr>
              <w:pStyle w:val="ListParagraph"/>
              <w:numPr>
                <w:ilvl w:val="0"/>
                <w:numId w:val="97"/>
              </w:numPr>
              <w:ind w:left="540" w:hanging="540"/>
              <w:jc w:val="both"/>
              <w:rPr>
                <w:rFonts w:ascii="Arial" w:hAnsi="Arial" w:cs="Arial"/>
                <w:sz w:val="24"/>
                <w:szCs w:val="24"/>
              </w:rPr>
            </w:pPr>
            <w:r w:rsidRPr="007A211C">
              <w:rPr>
                <w:rFonts w:ascii="Arial" w:hAnsi="Arial" w:cs="Arial"/>
                <w:sz w:val="24"/>
                <w:szCs w:val="24"/>
              </w:rPr>
              <w:t>10(2)(f) - Special provision inserted for council to make arrangements with any bank for the keeping of trust accounts and payment of interest on the fund held with the bank, to the fund. This will assist in strengthening the fund by providing for alternative sources of income.</w:t>
            </w:r>
          </w:p>
          <w:p w:rsidR="007A211C" w:rsidRDefault="007A211C" w:rsidP="007A211C">
            <w:pPr>
              <w:pStyle w:val="ListParagraph"/>
              <w:ind w:left="540"/>
              <w:jc w:val="both"/>
              <w:rPr>
                <w:rFonts w:ascii="Arial" w:hAnsi="Arial" w:cs="Arial"/>
                <w:sz w:val="24"/>
                <w:szCs w:val="24"/>
              </w:rPr>
            </w:pPr>
          </w:p>
          <w:p w:rsidR="007A211C" w:rsidRPr="007A211C" w:rsidRDefault="007A211C" w:rsidP="007A211C">
            <w:pPr>
              <w:pStyle w:val="ListParagraph"/>
              <w:ind w:left="540"/>
              <w:jc w:val="both"/>
              <w:rPr>
                <w:rFonts w:ascii="Arial" w:hAnsi="Arial" w:cs="Arial"/>
                <w:sz w:val="24"/>
                <w:szCs w:val="24"/>
              </w:rPr>
            </w:pPr>
          </w:p>
        </w:tc>
        <w:tc>
          <w:tcPr>
            <w:tcW w:w="1196" w:type="pct"/>
          </w:tcPr>
          <w:p w:rsidR="004311AF" w:rsidRPr="007A211C" w:rsidRDefault="004311AF" w:rsidP="007A211C">
            <w:pPr>
              <w:jc w:val="both"/>
              <w:rPr>
                <w:rFonts w:ascii="Arial" w:hAnsi="Arial" w:cs="Arial"/>
                <w:sz w:val="24"/>
                <w:szCs w:val="24"/>
              </w:rPr>
            </w:pPr>
          </w:p>
          <w:p w:rsidR="004311AF" w:rsidRPr="007A211C" w:rsidRDefault="004311AF" w:rsidP="007A211C">
            <w:pPr>
              <w:jc w:val="both"/>
              <w:rPr>
                <w:rFonts w:ascii="Arial" w:hAnsi="Arial" w:cs="Arial"/>
                <w:sz w:val="24"/>
                <w:szCs w:val="24"/>
              </w:rPr>
            </w:pPr>
          </w:p>
          <w:p w:rsidR="004311AF" w:rsidRPr="007A211C" w:rsidRDefault="00721782" w:rsidP="007A211C">
            <w:pPr>
              <w:pStyle w:val="ListParagraph"/>
              <w:numPr>
                <w:ilvl w:val="0"/>
                <w:numId w:val="98"/>
              </w:numPr>
              <w:ind w:left="488" w:hanging="488"/>
              <w:jc w:val="both"/>
              <w:rPr>
                <w:rFonts w:ascii="Arial" w:hAnsi="Arial" w:cs="Arial"/>
                <w:sz w:val="24"/>
                <w:szCs w:val="24"/>
              </w:rPr>
            </w:pPr>
            <w:r>
              <w:rPr>
                <w:rFonts w:ascii="Arial" w:hAnsi="Arial" w:cs="Arial"/>
                <w:sz w:val="24"/>
                <w:szCs w:val="24"/>
              </w:rPr>
              <w:t xml:space="preserve">The recommendation is accepted but it will be incorporated </w:t>
            </w:r>
            <w:r w:rsidR="004311AF" w:rsidRPr="007A211C">
              <w:rPr>
                <w:rFonts w:ascii="Arial" w:hAnsi="Arial" w:cs="Arial"/>
                <w:sz w:val="24"/>
                <w:szCs w:val="24"/>
              </w:rPr>
              <w:t>in future amendments</w:t>
            </w:r>
            <w:r w:rsidR="006B36CE">
              <w:rPr>
                <w:rFonts w:ascii="Arial" w:hAnsi="Arial" w:cs="Arial"/>
                <w:sz w:val="24"/>
                <w:szCs w:val="24"/>
              </w:rPr>
              <w:t>.</w:t>
            </w:r>
          </w:p>
        </w:tc>
      </w:tr>
      <w:tr w:rsidR="004311AF" w:rsidRPr="00853897" w:rsidTr="00234550">
        <w:tc>
          <w:tcPr>
            <w:tcW w:w="5000" w:type="pct"/>
            <w:gridSpan w:val="4"/>
            <w:shd w:val="clear" w:color="auto" w:fill="DBDBDB" w:themeFill="accent3" w:themeFillTint="66"/>
          </w:tcPr>
          <w:p w:rsidR="004311AF" w:rsidRPr="007A211C" w:rsidRDefault="004311AF" w:rsidP="007A211C">
            <w:pPr>
              <w:jc w:val="both"/>
              <w:rPr>
                <w:rFonts w:ascii="Arial" w:hAnsi="Arial" w:cs="Arial"/>
                <w:sz w:val="24"/>
                <w:szCs w:val="24"/>
              </w:rPr>
            </w:pPr>
            <w:r w:rsidRPr="007A211C">
              <w:rPr>
                <w:rFonts w:ascii="Arial" w:hAnsi="Arial" w:cs="Arial"/>
                <w:b/>
                <w:bCs/>
                <w:sz w:val="24"/>
                <w:szCs w:val="24"/>
              </w:rPr>
              <w:t>Section 11: Funds of council</w:t>
            </w:r>
          </w:p>
        </w:tc>
      </w:tr>
      <w:tr w:rsidR="00560F9A" w:rsidRPr="00853897" w:rsidTr="005A6B9C">
        <w:tc>
          <w:tcPr>
            <w:tcW w:w="377" w:type="pct"/>
            <w:vMerge w:val="restart"/>
          </w:tcPr>
          <w:p w:rsidR="00560F9A" w:rsidRPr="0061107A" w:rsidRDefault="00560F9A" w:rsidP="0061107A">
            <w:pPr>
              <w:jc w:val="both"/>
              <w:rPr>
                <w:rFonts w:ascii="Arial" w:hAnsi="Arial" w:cs="Arial"/>
                <w:sz w:val="24"/>
                <w:szCs w:val="24"/>
              </w:rPr>
            </w:pPr>
            <w:r w:rsidRPr="0061107A">
              <w:rPr>
                <w:rFonts w:ascii="Arial" w:hAnsi="Arial" w:cs="Arial"/>
                <w:sz w:val="24"/>
                <w:szCs w:val="24"/>
              </w:rPr>
              <w:t>8</w:t>
            </w:r>
          </w:p>
        </w:tc>
        <w:tc>
          <w:tcPr>
            <w:tcW w:w="871" w:type="pct"/>
            <w:vMerge w:val="restart"/>
          </w:tcPr>
          <w:p w:rsidR="00560F9A" w:rsidRPr="0061107A" w:rsidRDefault="00560F9A" w:rsidP="0061107A">
            <w:pPr>
              <w:jc w:val="both"/>
              <w:rPr>
                <w:rFonts w:ascii="Arial" w:hAnsi="Arial" w:cs="Arial"/>
                <w:sz w:val="24"/>
                <w:szCs w:val="24"/>
              </w:rPr>
            </w:pPr>
            <w:r w:rsidRPr="0061107A">
              <w:rPr>
                <w:rFonts w:ascii="Arial" w:hAnsi="Arial" w:cs="Arial"/>
                <w:sz w:val="24"/>
                <w:szCs w:val="24"/>
              </w:rPr>
              <w:t>APAC</w:t>
            </w:r>
          </w:p>
        </w:tc>
        <w:tc>
          <w:tcPr>
            <w:tcW w:w="2556" w:type="pct"/>
            <w:tcBorders>
              <w:top w:val="single" w:sz="4" w:space="0" w:color="auto"/>
              <w:bottom w:val="single" w:sz="4" w:space="0" w:color="auto"/>
            </w:tcBorders>
          </w:tcPr>
          <w:p w:rsidR="00560F9A" w:rsidRPr="007A211C" w:rsidRDefault="00560F9A" w:rsidP="007A211C">
            <w:pPr>
              <w:jc w:val="both"/>
              <w:rPr>
                <w:rFonts w:ascii="Arial" w:hAnsi="Arial" w:cs="Arial"/>
                <w:b/>
                <w:sz w:val="24"/>
                <w:szCs w:val="24"/>
              </w:rPr>
            </w:pPr>
            <w:r w:rsidRPr="007A211C">
              <w:rPr>
                <w:rFonts w:ascii="Arial" w:hAnsi="Arial" w:cs="Arial"/>
                <w:b/>
                <w:sz w:val="24"/>
                <w:szCs w:val="24"/>
              </w:rPr>
              <w:t>Section 11(2A)(c)(ii)</w:t>
            </w:r>
          </w:p>
          <w:p w:rsidR="00560F9A" w:rsidRDefault="00560F9A" w:rsidP="007A211C">
            <w:pPr>
              <w:pStyle w:val="ListParagraph"/>
              <w:numPr>
                <w:ilvl w:val="0"/>
                <w:numId w:val="99"/>
              </w:numPr>
              <w:ind w:left="540" w:hanging="540"/>
              <w:jc w:val="both"/>
              <w:rPr>
                <w:rFonts w:ascii="Arial" w:hAnsi="Arial" w:cs="Arial"/>
                <w:sz w:val="24"/>
                <w:szCs w:val="24"/>
              </w:rPr>
            </w:pPr>
            <w:r w:rsidRPr="007A211C">
              <w:rPr>
                <w:rFonts w:ascii="Arial" w:hAnsi="Arial" w:cs="Arial"/>
                <w:sz w:val="24"/>
                <w:szCs w:val="24"/>
              </w:rPr>
              <w:t>The reference made to Part A or B of Schedule 1 is unnecessary as the term “agricultural products” is properly defined to include Schedule 1.</w:t>
            </w:r>
          </w:p>
          <w:p w:rsidR="000C73CC" w:rsidRDefault="000C73CC" w:rsidP="000C73CC">
            <w:pPr>
              <w:pStyle w:val="ListParagraph"/>
              <w:ind w:left="540"/>
              <w:jc w:val="both"/>
              <w:rPr>
                <w:rFonts w:ascii="Arial" w:hAnsi="Arial" w:cs="Arial"/>
                <w:sz w:val="24"/>
                <w:szCs w:val="24"/>
              </w:rPr>
            </w:pPr>
          </w:p>
          <w:p w:rsidR="000C73CC" w:rsidRDefault="000C73CC" w:rsidP="000C73CC">
            <w:pPr>
              <w:pStyle w:val="ListParagraph"/>
              <w:ind w:left="540"/>
              <w:jc w:val="both"/>
              <w:rPr>
                <w:rFonts w:ascii="Arial" w:hAnsi="Arial" w:cs="Arial"/>
                <w:sz w:val="24"/>
                <w:szCs w:val="24"/>
              </w:rPr>
            </w:pPr>
          </w:p>
          <w:p w:rsidR="000C73CC" w:rsidRDefault="000C73CC" w:rsidP="000C73CC">
            <w:pPr>
              <w:pStyle w:val="ListParagraph"/>
              <w:ind w:left="540"/>
              <w:jc w:val="both"/>
              <w:rPr>
                <w:rFonts w:ascii="Arial" w:hAnsi="Arial" w:cs="Arial"/>
                <w:sz w:val="24"/>
                <w:szCs w:val="24"/>
              </w:rPr>
            </w:pPr>
          </w:p>
          <w:p w:rsidR="000C73CC" w:rsidRPr="007A211C" w:rsidRDefault="000C73CC" w:rsidP="000C73CC">
            <w:pPr>
              <w:pStyle w:val="ListParagraph"/>
              <w:ind w:left="540"/>
              <w:jc w:val="both"/>
              <w:rPr>
                <w:rFonts w:ascii="Arial" w:hAnsi="Arial" w:cs="Arial"/>
                <w:sz w:val="24"/>
                <w:szCs w:val="24"/>
              </w:rPr>
            </w:pPr>
          </w:p>
        </w:tc>
        <w:tc>
          <w:tcPr>
            <w:tcW w:w="1196" w:type="pct"/>
            <w:tcBorders>
              <w:top w:val="single" w:sz="4" w:space="0" w:color="auto"/>
              <w:bottom w:val="single" w:sz="4" w:space="0" w:color="auto"/>
            </w:tcBorders>
          </w:tcPr>
          <w:p w:rsidR="00560F9A" w:rsidRPr="007A211C" w:rsidRDefault="00560F9A" w:rsidP="007A211C">
            <w:pPr>
              <w:jc w:val="both"/>
              <w:rPr>
                <w:rFonts w:ascii="Arial" w:hAnsi="Arial" w:cs="Arial"/>
                <w:sz w:val="24"/>
                <w:szCs w:val="24"/>
                <w:highlight w:val="yellow"/>
              </w:rPr>
            </w:pPr>
          </w:p>
          <w:p w:rsidR="00560F9A" w:rsidRPr="007A211C" w:rsidRDefault="00721782" w:rsidP="007A211C">
            <w:pPr>
              <w:pStyle w:val="ListParagraph"/>
              <w:numPr>
                <w:ilvl w:val="0"/>
                <w:numId w:val="100"/>
              </w:numPr>
              <w:ind w:left="488" w:hanging="488"/>
              <w:jc w:val="both"/>
              <w:rPr>
                <w:rFonts w:ascii="Arial" w:hAnsi="Arial" w:cs="Arial"/>
                <w:sz w:val="24"/>
                <w:szCs w:val="24"/>
              </w:rPr>
            </w:pPr>
            <w:r>
              <w:rPr>
                <w:rFonts w:ascii="Arial" w:hAnsi="Arial" w:cs="Arial"/>
                <w:sz w:val="24"/>
                <w:szCs w:val="24"/>
              </w:rPr>
              <w:t>The r</w:t>
            </w:r>
            <w:r w:rsidR="00560F9A" w:rsidRPr="007A211C">
              <w:rPr>
                <w:rFonts w:ascii="Arial" w:hAnsi="Arial" w:cs="Arial"/>
                <w:sz w:val="24"/>
                <w:szCs w:val="24"/>
              </w:rPr>
              <w:t xml:space="preserve">ecommendation is accepted. </w:t>
            </w:r>
          </w:p>
          <w:p w:rsidR="00560F9A" w:rsidRPr="007A211C" w:rsidRDefault="00560F9A" w:rsidP="007A211C">
            <w:pPr>
              <w:jc w:val="both"/>
              <w:rPr>
                <w:rFonts w:ascii="Arial" w:hAnsi="Arial" w:cs="Arial"/>
                <w:sz w:val="24"/>
                <w:szCs w:val="24"/>
              </w:rPr>
            </w:pPr>
          </w:p>
          <w:p w:rsidR="00560F9A" w:rsidRPr="007A211C" w:rsidRDefault="00560F9A" w:rsidP="007A211C">
            <w:pPr>
              <w:jc w:val="both"/>
              <w:rPr>
                <w:rFonts w:ascii="Arial" w:hAnsi="Arial" w:cs="Arial"/>
                <w:sz w:val="24"/>
                <w:szCs w:val="24"/>
              </w:rPr>
            </w:pPr>
          </w:p>
          <w:p w:rsidR="00560F9A" w:rsidRPr="007A211C" w:rsidRDefault="009363F0" w:rsidP="007A211C">
            <w:pPr>
              <w:jc w:val="both"/>
              <w:rPr>
                <w:rFonts w:ascii="Arial" w:hAnsi="Arial" w:cs="Arial"/>
                <w:sz w:val="24"/>
                <w:szCs w:val="24"/>
              </w:rPr>
            </w:pPr>
            <w:r>
              <w:rPr>
                <w:rFonts w:ascii="Arial" w:hAnsi="Arial" w:cs="Arial"/>
                <w:sz w:val="24"/>
                <w:szCs w:val="24"/>
              </w:rPr>
              <w:t>.</w:t>
            </w:r>
          </w:p>
          <w:p w:rsidR="00560F9A" w:rsidRPr="007A211C" w:rsidRDefault="00560F9A" w:rsidP="007A211C">
            <w:pPr>
              <w:jc w:val="both"/>
              <w:rPr>
                <w:rFonts w:ascii="Arial" w:hAnsi="Arial" w:cs="Arial"/>
                <w:sz w:val="24"/>
                <w:szCs w:val="24"/>
                <w:highlight w:val="yellow"/>
              </w:rPr>
            </w:pPr>
          </w:p>
        </w:tc>
      </w:tr>
      <w:tr w:rsidR="00560F9A" w:rsidRPr="00853897" w:rsidTr="005A6B9C">
        <w:tc>
          <w:tcPr>
            <w:tcW w:w="377" w:type="pct"/>
            <w:vMerge/>
          </w:tcPr>
          <w:p w:rsidR="00560F9A" w:rsidRPr="0061107A" w:rsidRDefault="00560F9A" w:rsidP="0061107A">
            <w:pPr>
              <w:jc w:val="both"/>
              <w:rPr>
                <w:rFonts w:ascii="Arial" w:hAnsi="Arial" w:cs="Arial"/>
                <w:sz w:val="24"/>
                <w:szCs w:val="24"/>
              </w:rPr>
            </w:pPr>
          </w:p>
        </w:tc>
        <w:tc>
          <w:tcPr>
            <w:tcW w:w="871" w:type="pct"/>
            <w:vMerge/>
          </w:tcPr>
          <w:p w:rsidR="00560F9A" w:rsidRPr="0061107A" w:rsidRDefault="00560F9A" w:rsidP="0061107A">
            <w:pPr>
              <w:jc w:val="both"/>
              <w:rPr>
                <w:rFonts w:ascii="Arial" w:hAnsi="Arial" w:cs="Arial"/>
                <w:sz w:val="24"/>
                <w:szCs w:val="24"/>
              </w:rPr>
            </w:pPr>
          </w:p>
        </w:tc>
        <w:tc>
          <w:tcPr>
            <w:tcW w:w="2556" w:type="pct"/>
            <w:tcBorders>
              <w:top w:val="single" w:sz="4" w:space="0" w:color="auto"/>
              <w:bottom w:val="single" w:sz="4" w:space="0" w:color="auto"/>
            </w:tcBorders>
          </w:tcPr>
          <w:p w:rsidR="00560F9A" w:rsidRPr="0061107A" w:rsidRDefault="00560F9A" w:rsidP="0061107A">
            <w:pPr>
              <w:jc w:val="both"/>
              <w:rPr>
                <w:rFonts w:ascii="Arial" w:hAnsi="Arial" w:cs="Arial"/>
                <w:b/>
                <w:sz w:val="24"/>
                <w:szCs w:val="24"/>
              </w:rPr>
            </w:pPr>
            <w:r w:rsidRPr="0061107A">
              <w:rPr>
                <w:rFonts w:ascii="Arial" w:hAnsi="Arial" w:cs="Arial"/>
                <w:b/>
                <w:sz w:val="24"/>
                <w:szCs w:val="24"/>
              </w:rPr>
              <w:t xml:space="preserve">Section 11(7) and (8) </w:t>
            </w:r>
          </w:p>
          <w:p w:rsidR="00560F9A" w:rsidRPr="0061107A" w:rsidRDefault="00560F9A" w:rsidP="0061107A">
            <w:pPr>
              <w:pStyle w:val="ListParagraph"/>
              <w:numPr>
                <w:ilvl w:val="0"/>
                <w:numId w:val="101"/>
              </w:numPr>
              <w:ind w:left="540" w:hanging="540"/>
              <w:jc w:val="both"/>
              <w:rPr>
                <w:rFonts w:ascii="Arial" w:hAnsi="Arial" w:cs="Arial"/>
                <w:sz w:val="24"/>
                <w:szCs w:val="24"/>
              </w:rPr>
            </w:pPr>
            <w:r w:rsidRPr="0061107A">
              <w:rPr>
                <w:rFonts w:ascii="Arial" w:hAnsi="Arial" w:cs="Arial"/>
                <w:sz w:val="24"/>
                <w:szCs w:val="24"/>
              </w:rPr>
              <w:t>It is proposed to insert a new Section 12(6A) (discussed hereinafter) pertaining to the Council’s record-keeping and accounting records. If such proposed amendment is accepted, reference to the new subsection (12(6A)) should be inserted.</w:t>
            </w:r>
          </w:p>
        </w:tc>
        <w:tc>
          <w:tcPr>
            <w:tcW w:w="1196" w:type="pct"/>
          </w:tcPr>
          <w:p w:rsidR="00560F9A" w:rsidRPr="0061107A" w:rsidRDefault="00560F9A" w:rsidP="0061107A">
            <w:pPr>
              <w:jc w:val="both"/>
              <w:rPr>
                <w:rFonts w:ascii="Arial" w:hAnsi="Arial" w:cs="Arial"/>
                <w:sz w:val="24"/>
                <w:szCs w:val="24"/>
              </w:rPr>
            </w:pPr>
          </w:p>
          <w:p w:rsidR="00560F9A" w:rsidRPr="0061107A" w:rsidRDefault="00721782" w:rsidP="0061107A">
            <w:pPr>
              <w:pStyle w:val="ListParagraph"/>
              <w:numPr>
                <w:ilvl w:val="0"/>
                <w:numId w:val="102"/>
              </w:numPr>
              <w:ind w:left="488" w:hanging="488"/>
              <w:jc w:val="both"/>
              <w:rPr>
                <w:rFonts w:ascii="Arial" w:hAnsi="Arial" w:cs="Arial"/>
                <w:sz w:val="24"/>
                <w:szCs w:val="24"/>
              </w:rPr>
            </w:pPr>
            <w:r>
              <w:rPr>
                <w:rFonts w:ascii="Arial" w:hAnsi="Arial" w:cs="Arial"/>
                <w:sz w:val="24"/>
                <w:szCs w:val="24"/>
              </w:rPr>
              <w:t>The r</w:t>
            </w:r>
            <w:r w:rsidR="00560F9A" w:rsidRPr="0061107A">
              <w:rPr>
                <w:rFonts w:ascii="Arial" w:hAnsi="Arial" w:cs="Arial"/>
                <w:sz w:val="24"/>
                <w:szCs w:val="24"/>
              </w:rPr>
              <w:t>ecommendation is accepted</w:t>
            </w:r>
          </w:p>
        </w:tc>
      </w:tr>
      <w:tr w:rsidR="003C4144" w:rsidRPr="00853897" w:rsidTr="00234550">
        <w:tc>
          <w:tcPr>
            <w:tcW w:w="5000" w:type="pct"/>
            <w:gridSpan w:val="4"/>
            <w:shd w:val="clear" w:color="auto" w:fill="DBDBDB" w:themeFill="accent3" w:themeFillTint="66"/>
          </w:tcPr>
          <w:p w:rsidR="003C4144" w:rsidRPr="0061107A" w:rsidRDefault="003C4144" w:rsidP="0061107A">
            <w:pPr>
              <w:jc w:val="both"/>
              <w:rPr>
                <w:rFonts w:ascii="Arial" w:hAnsi="Arial" w:cs="Arial"/>
                <w:b/>
                <w:sz w:val="24"/>
                <w:szCs w:val="24"/>
              </w:rPr>
            </w:pPr>
            <w:r w:rsidRPr="0061107A">
              <w:rPr>
                <w:rFonts w:ascii="Arial" w:hAnsi="Arial" w:cs="Arial"/>
                <w:b/>
                <w:sz w:val="24"/>
                <w:szCs w:val="24"/>
              </w:rPr>
              <w:t xml:space="preserve">Section 12: </w:t>
            </w:r>
            <w:r w:rsidRPr="0061107A">
              <w:rPr>
                <w:rFonts w:ascii="Arial" w:hAnsi="Arial" w:cs="Arial"/>
                <w:b/>
                <w:bCs/>
                <w:sz w:val="24"/>
                <w:szCs w:val="24"/>
              </w:rPr>
              <w:t>Establishment and control of fidelity fund</w:t>
            </w:r>
          </w:p>
        </w:tc>
      </w:tr>
      <w:tr w:rsidR="00273A09" w:rsidRPr="00853897" w:rsidTr="005A6B9C">
        <w:tc>
          <w:tcPr>
            <w:tcW w:w="377" w:type="pct"/>
            <w:vMerge w:val="restart"/>
          </w:tcPr>
          <w:p w:rsidR="00273A09" w:rsidRPr="0061107A" w:rsidRDefault="00273A09" w:rsidP="0061107A">
            <w:pPr>
              <w:jc w:val="both"/>
              <w:rPr>
                <w:rFonts w:ascii="Arial" w:hAnsi="Arial" w:cs="Arial"/>
                <w:sz w:val="24"/>
                <w:szCs w:val="24"/>
              </w:rPr>
            </w:pPr>
            <w:r w:rsidRPr="0061107A">
              <w:rPr>
                <w:rFonts w:ascii="Arial" w:hAnsi="Arial" w:cs="Arial"/>
                <w:sz w:val="24"/>
                <w:szCs w:val="24"/>
              </w:rPr>
              <w:t>9</w:t>
            </w:r>
          </w:p>
        </w:tc>
        <w:tc>
          <w:tcPr>
            <w:tcW w:w="871" w:type="pct"/>
            <w:vMerge w:val="restart"/>
          </w:tcPr>
          <w:p w:rsidR="00273A09" w:rsidRPr="0061107A" w:rsidRDefault="00273A09" w:rsidP="0061107A">
            <w:pPr>
              <w:jc w:val="both"/>
              <w:rPr>
                <w:rFonts w:ascii="Arial" w:hAnsi="Arial" w:cs="Arial"/>
                <w:sz w:val="24"/>
                <w:szCs w:val="24"/>
              </w:rPr>
            </w:pPr>
            <w:r w:rsidRPr="0061107A">
              <w:rPr>
                <w:rFonts w:ascii="Arial" w:hAnsi="Arial" w:cs="Arial"/>
                <w:sz w:val="24"/>
                <w:szCs w:val="24"/>
              </w:rPr>
              <w:t>APAC</w:t>
            </w:r>
          </w:p>
        </w:tc>
        <w:tc>
          <w:tcPr>
            <w:tcW w:w="2556" w:type="pct"/>
            <w:tcBorders>
              <w:top w:val="single" w:sz="4" w:space="0" w:color="auto"/>
              <w:bottom w:val="single" w:sz="4" w:space="0" w:color="auto"/>
            </w:tcBorders>
          </w:tcPr>
          <w:p w:rsidR="00273A09" w:rsidRPr="0061107A" w:rsidRDefault="00273A09" w:rsidP="0061107A">
            <w:pPr>
              <w:jc w:val="both"/>
              <w:rPr>
                <w:rFonts w:ascii="Arial" w:hAnsi="Arial" w:cs="Arial"/>
                <w:b/>
                <w:sz w:val="24"/>
                <w:szCs w:val="24"/>
              </w:rPr>
            </w:pPr>
            <w:r w:rsidRPr="0061107A">
              <w:rPr>
                <w:rFonts w:ascii="Arial" w:hAnsi="Arial" w:cs="Arial"/>
                <w:b/>
                <w:sz w:val="24"/>
                <w:szCs w:val="24"/>
              </w:rPr>
              <w:t>Section 12(2)(c)</w:t>
            </w:r>
          </w:p>
          <w:p w:rsidR="00273A09" w:rsidRPr="0061107A" w:rsidRDefault="00273A09" w:rsidP="0061107A">
            <w:pPr>
              <w:pStyle w:val="ListParagraph"/>
              <w:numPr>
                <w:ilvl w:val="0"/>
                <w:numId w:val="103"/>
              </w:numPr>
              <w:ind w:left="540" w:hanging="540"/>
              <w:jc w:val="both"/>
              <w:rPr>
                <w:rFonts w:ascii="Arial" w:hAnsi="Arial" w:cs="Arial"/>
                <w:sz w:val="24"/>
                <w:szCs w:val="24"/>
              </w:rPr>
            </w:pPr>
            <w:r w:rsidRPr="0061107A">
              <w:rPr>
                <w:rFonts w:ascii="Arial" w:hAnsi="Arial" w:cs="Arial"/>
                <w:sz w:val="24"/>
                <w:szCs w:val="24"/>
              </w:rPr>
              <w:t xml:space="preserve">The reference to “subsection 12(4)” is incorrect; it should be to “subsection (3)(a)”. </w:t>
            </w:r>
          </w:p>
        </w:tc>
        <w:tc>
          <w:tcPr>
            <w:tcW w:w="1196" w:type="pct"/>
          </w:tcPr>
          <w:p w:rsidR="00273A09" w:rsidRPr="0061107A" w:rsidRDefault="009363F0" w:rsidP="009363F0">
            <w:pPr>
              <w:jc w:val="both"/>
              <w:rPr>
                <w:rFonts w:ascii="Arial" w:hAnsi="Arial" w:cs="Arial"/>
                <w:sz w:val="24"/>
                <w:szCs w:val="24"/>
              </w:rPr>
            </w:pPr>
            <w:r>
              <w:rPr>
                <w:rFonts w:ascii="Arial" w:hAnsi="Arial" w:cs="Arial"/>
                <w:sz w:val="24"/>
                <w:szCs w:val="24"/>
              </w:rPr>
              <w:t>The recommendation</w:t>
            </w:r>
            <w:r w:rsidRPr="0061107A">
              <w:rPr>
                <w:rFonts w:ascii="Arial" w:hAnsi="Arial" w:cs="Arial"/>
                <w:sz w:val="24"/>
                <w:szCs w:val="24"/>
              </w:rPr>
              <w:t xml:space="preserve"> is</w:t>
            </w:r>
            <w:r w:rsidR="00273A09" w:rsidRPr="0061107A">
              <w:rPr>
                <w:rFonts w:ascii="Arial" w:hAnsi="Arial" w:cs="Arial"/>
                <w:sz w:val="24"/>
                <w:szCs w:val="24"/>
              </w:rPr>
              <w:t xml:space="preserve"> not accepted. The reference is correct</w:t>
            </w:r>
            <w:r>
              <w:rPr>
                <w:rFonts w:ascii="Arial" w:hAnsi="Arial" w:cs="Arial"/>
                <w:sz w:val="24"/>
                <w:szCs w:val="24"/>
              </w:rPr>
              <w:t>.</w:t>
            </w:r>
          </w:p>
        </w:tc>
      </w:tr>
      <w:tr w:rsidR="00273A09" w:rsidRPr="00853897" w:rsidTr="005A6B9C">
        <w:tc>
          <w:tcPr>
            <w:tcW w:w="377" w:type="pct"/>
            <w:vMerge/>
          </w:tcPr>
          <w:p w:rsidR="00273A09" w:rsidRPr="0061107A" w:rsidRDefault="00273A09" w:rsidP="0061107A">
            <w:pPr>
              <w:jc w:val="both"/>
              <w:rPr>
                <w:rFonts w:ascii="Arial" w:hAnsi="Arial" w:cs="Arial"/>
                <w:sz w:val="24"/>
                <w:szCs w:val="24"/>
              </w:rPr>
            </w:pPr>
          </w:p>
        </w:tc>
        <w:tc>
          <w:tcPr>
            <w:tcW w:w="871" w:type="pct"/>
            <w:vMerge/>
          </w:tcPr>
          <w:p w:rsidR="00273A09" w:rsidRPr="0061107A" w:rsidRDefault="00273A09" w:rsidP="0061107A">
            <w:pPr>
              <w:jc w:val="both"/>
              <w:rPr>
                <w:rFonts w:ascii="Arial" w:hAnsi="Arial" w:cs="Arial"/>
                <w:sz w:val="24"/>
                <w:szCs w:val="24"/>
              </w:rPr>
            </w:pPr>
          </w:p>
        </w:tc>
        <w:tc>
          <w:tcPr>
            <w:tcW w:w="2556" w:type="pct"/>
            <w:tcBorders>
              <w:top w:val="single" w:sz="4" w:space="0" w:color="auto"/>
              <w:bottom w:val="single" w:sz="4" w:space="0" w:color="auto"/>
            </w:tcBorders>
          </w:tcPr>
          <w:p w:rsidR="00273A09" w:rsidRPr="0061107A" w:rsidRDefault="00273A09" w:rsidP="0061107A">
            <w:pPr>
              <w:jc w:val="both"/>
              <w:rPr>
                <w:rFonts w:ascii="Arial" w:hAnsi="Arial" w:cs="Arial"/>
                <w:b/>
                <w:sz w:val="24"/>
                <w:szCs w:val="24"/>
              </w:rPr>
            </w:pPr>
            <w:r w:rsidRPr="0061107A">
              <w:rPr>
                <w:rFonts w:ascii="Arial" w:hAnsi="Arial" w:cs="Arial"/>
                <w:b/>
                <w:sz w:val="24"/>
                <w:szCs w:val="24"/>
              </w:rPr>
              <w:t>Section 12(2)(f)</w:t>
            </w:r>
          </w:p>
          <w:p w:rsidR="00273A09" w:rsidRPr="0061107A" w:rsidRDefault="00273A09" w:rsidP="0061107A">
            <w:pPr>
              <w:pStyle w:val="ListParagraph"/>
              <w:numPr>
                <w:ilvl w:val="0"/>
                <w:numId w:val="104"/>
              </w:numPr>
              <w:ind w:left="540" w:hanging="567"/>
              <w:jc w:val="both"/>
              <w:rPr>
                <w:rFonts w:ascii="Arial" w:hAnsi="Arial" w:cs="Arial"/>
                <w:sz w:val="24"/>
                <w:szCs w:val="24"/>
              </w:rPr>
            </w:pPr>
            <w:r w:rsidRPr="0061107A">
              <w:rPr>
                <w:rFonts w:ascii="Arial" w:hAnsi="Arial" w:cs="Arial"/>
                <w:sz w:val="24"/>
                <w:szCs w:val="24"/>
              </w:rPr>
              <w:t>It is proposed to insert a new paragraph (f) and renumber the current (f) to (g). The new paragraph (f) to state that interest paid to the fund in terms of the Act will form part of the fund.</w:t>
            </w:r>
          </w:p>
          <w:p w:rsidR="00273A09" w:rsidRPr="0061107A" w:rsidRDefault="00273A09" w:rsidP="0061107A">
            <w:pPr>
              <w:jc w:val="both"/>
              <w:rPr>
                <w:rFonts w:ascii="Arial" w:hAnsi="Arial" w:cs="Arial"/>
                <w:sz w:val="24"/>
                <w:szCs w:val="24"/>
              </w:rPr>
            </w:pPr>
          </w:p>
        </w:tc>
        <w:tc>
          <w:tcPr>
            <w:tcW w:w="1196" w:type="pct"/>
          </w:tcPr>
          <w:p w:rsidR="006B36CE" w:rsidRPr="006B36CE" w:rsidRDefault="006B36CE" w:rsidP="0061107A">
            <w:pPr>
              <w:jc w:val="both"/>
              <w:rPr>
                <w:rFonts w:ascii="Arial" w:hAnsi="Arial" w:cs="Arial"/>
                <w:color w:val="FF0000"/>
                <w:sz w:val="24"/>
                <w:szCs w:val="24"/>
              </w:rPr>
            </w:pPr>
          </w:p>
          <w:p w:rsidR="00273A09" w:rsidRPr="0061107A" w:rsidRDefault="001C77FD" w:rsidP="0061107A">
            <w:pPr>
              <w:jc w:val="both"/>
              <w:rPr>
                <w:rFonts w:ascii="Arial" w:hAnsi="Arial" w:cs="Arial"/>
                <w:sz w:val="24"/>
                <w:szCs w:val="24"/>
              </w:rPr>
            </w:pPr>
            <w:r>
              <w:rPr>
                <w:rFonts w:ascii="Arial" w:hAnsi="Arial" w:cs="Arial"/>
                <w:sz w:val="24"/>
                <w:szCs w:val="24"/>
              </w:rPr>
              <w:t>The r</w:t>
            </w:r>
            <w:r w:rsidR="00273A09" w:rsidRPr="0061107A">
              <w:rPr>
                <w:rFonts w:ascii="Arial" w:hAnsi="Arial" w:cs="Arial"/>
                <w:sz w:val="24"/>
                <w:szCs w:val="24"/>
              </w:rPr>
              <w:t xml:space="preserve">ecommendation is accepted. </w:t>
            </w:r>
          </w:p>
          <w:p w:rsidR="00273A09" w:rsidRPr="0061107A" w:rsidRDefault="00273A09" w:rsidP="0061107A">
            <w:pPr>
              <w:jc w:val="both"/>
              <w:rPr>
                <w:rFonts w:ascii="Arial" w:hAnsi="Arial" w:cs="Arial"/>
                <w:sz w:val="24"/>
                <w:szCs w:val="24"/>
              </w:rPr>
            </w:pPr>
          </w:p>
        </w:tc>
      </w:tr>
      <w:tr w:rsidR="00273A09" w:rsidRPr="00853897" w:rsidTr="005A6B9C">
        <w:tc>
          <w:tcPr>
            <w:tcW w:w="377" w:type="pct"/>
            <w:vMerge/>
          </w:tcPr>
          <w:p w:rsidR="00273A09" w:rsidRPr="0061107A" w:rsidRDefault="00273A09" w:rsidP="0061107A">
            <w:pPr>
              <w:jc w:val="both"/>
              <w:rPr>
                <w:rFonts w:ascii="Arial" w:hAnsi="Arial" w:cs="Arial"/>
                <w:sz w:val="24"/>
                <w:szCs w:val="24"/>
              </w:rPr>
            </w:pPr>
          </w:p>
        </w:tc>
        <w:tc>
          <w:tcPr>
            <w:tcW w:w="871" w:type="pct"/>
            <w:vMerge/>
          </w:tcPr>
          <w:p w:rsidR="00273A09" w:rsidRPr="0061107A" w:rsidRDefault="00273A09" w:rsidP="0061107A">
            <w:pPr>
              <w:jc w:val="both"/>
              <w:rPr>
                <w:rFonts w:ascii="Arial" w:hAnsi="Arial" w:cs="Arial"/>
                <w:sz w:val="24"/>
                <w:szCs w:val="24"/>
              </w:rPr>
            </w:pPr>
          </w:p>
        </w:tc>
        <w:tc>
          <w:tcPr>
            <w:tcW w:w="2556" w:type="pct"/>
            <w:tcBorders>
              <w:top w:val="single" w:sz="4" w:space="0" w:color="auto"/>
              <w:bottom w:val="single" w:sz="4" w:space="0" w:color="auto"/>
            </w:tcBorders>
          </w:tcPr>
          <w:p w:rsidR="00273A09" w:rsidRPr="0061107A" w:rsidRDefault="00273A09" w:rsidP="0061107A">
            <w:pPr>
              <w:jc w:val="both"/>
              <w:rPr>
                <w:rFonts w:ascii="Arial" w:hAnsi="Arial" w:cs="Arial"/>
                <w:b/>
                <w:sz w:val="24"/>
                <w:szCs w:val="24"/>
              </w:rPr>
            </w:pPr>
            <w:r w:rsidRPr="0061107A">
              <w:rPr>
                <w:rFonts w:ascii="Arial" w:hAnsi="Arial" w:cs="Arial"/>
                <w:b/>
                <w:sz w:val="24"/>
                <w:szCs w:val="24"/>
              </w:rPr>
              <w:t>Section 12(4)</w:t>
            </w:r>
          </w:p>
          <w:p w:rsidR="00273A09" w:rsidRPr="0061107A" w:rsidRDefault="00273A09" w:rsidP="009363F0">
            <w:pPr>
              <w:pStyle w:val="ListParagraph"/>
              <w:numPr>
                <w:ilvl w:val="0"/>
                <w:numId w:val="105"/>
              </w:numPr>
              <w:ind w:left="540" w:hanging="540"/>
              <w:jc w:val="both"/>
              <w:rPr>
                <w:rFonts w:ascii="Arial" w:hAnsi="Arial" w:cs="Arial"/>
                <w:sz w:val="24"/>
                <w:szCs w:val="24"/>
              </w:rPr>
            </w:pPr>
            <w:r w:rsidRPr="0061107A">
              <w:rPr>
                <w:rFonts w:ascii="Arial" w:hAnsi="Arial" w:cs="Arial"/>
                <w:sz w:val="24"/>
                <w:szCs w:val="24"/>
              </w:rPr>
              <w:t xml:space="preserve">The word “producer” is too limiting and should be replaced with “principal”. An agent’s </w:t>
            </w:r>
            <w:r w:rsidR="009363F0">
              <w:rPr>
                <w:rFonts w:ascii="Arial" w:hAnsi="Arial" w:cs="Arial"/>
                <w:sz w:val="24"/>
                <w:szCs w:val="24"/>
              </w:rPr>
              <w:t>principle</w:t>
            </w:r>
            <w:r w:rsidRPr="0061107A">
              <w:rPr>
                <w:rFonts w:ascii="Arial" w:hAnsi="Arial" w:cs="Arial"/>
                <w:sz w:val="24"/>
                <w:szCs w:val="24"/>
              </w:rPr>
              <w:t xml:space="preserve"> is not limited to that of a producer.</w:t>
            </w:r>
          </w:p>
        </w:tc>
        <w:tc>
          <w:tcPr>
            <w:tcW w:w="1196" w:type="pct"/>
          </w:tcPr>
          <w:p w:rsidR="00273A09" w:rsidRPr="0061107A" w:rsidRDefault="001C77FD" w:rsidP="006C7CB5">
            <w:pPr>
              <w:jc w:val="both"/>
              <w:rPr>
                <w:rFonts w:ascii="Arial" w:hAnsi="Arial" w:cs="Arial"/>
                <w:sz w:val="24"/>
                <w:szCs w:val="24"/>
              </w:rPr>
            </w:pPr>
            <w:r>
              <w:rPr>
                <w:rFonts w:ascii="Arial" w:hAnsi="Arial" w:cs="Arial"/>
                <w:sz w:val="24"/>
                <w:szCs w:val="24"/>
              </w:rPr>
              <w:t>The r</w:t>
            </w:r>
            <w:r w:rsidR="00273A09" w:rsidRPr="0061107A">
              <w:rPr>
                <w:rFonts w:ascii="Arial" w:hAnsi="Arial" w:cs="Arial"/>
                <w:sz w:val="24"/>
                <w:szCs w:val="24"/>
              </w:rPr>
              <w:t>ecommendation is accep</w:t>
            </w:r>
            <w:r w:rsidR="009363F0">
              <w:rPr>
                <w:rFonts w:ascii="Arial" w:hAnsi="Arial" w:cs="Arial"/>
                <w:sz w:val="24"/>
                <w:szCs w:val="24"/>
              </w:rPr>
              <w:t>ted</w:t>
            </w:r>
            <w:r w:rsidR="006C7CB5">
              <w:rPr>
                <w:rFonts w:ascii="Arial" w:hAnsi="Arial" w:cs="Arial"/>
                <w:sz w:val="24"/>
                <w:szCs w:val="24"/>
              </w:rPr>
              <w:t>.</w:t>
            </w:r>
          </w:p>
        </w:tc>
      </w:tr>
      <w:tr w:rsidR="00273A09" w:rsidRPr="00853897" w:rsidTr="005A6B9C">
        <w:tc>
          <w:tcPr>
            <w:tcW w:w="377" w:type="pct"/>
            <w:vMerge/>
          </w:tcPr>
          <w:p w:rsidR="00273A09" w:rsidRPr="0061107A" w:rsidRDefault="00273A09" w:rsidP="0061107A">
            <w:pPr>
              <w:jc w:val="both"/>
              <w:rPr>
                <w:rFonts w:ascii="Arial" w:hAnsi="Arial" w:cs="Arial"/>
                <w:sz w:val="24"/>
                <w:szCs w:val="24"/>
              </w:rPr>
            </w:pPr>
          </w:p>
        </w:tc>
        <w:tc>
          <w:tcPr>
            <w:tcW w:w="871" w:type="pct"/>
            <w:vMerge/>
          </w:tcPr>
          <w:p w:rsidR="00273A09" w:rsidRPr="0061107A" w:rsidRDefault="00273A09" w:rsidP="0061107A">
            <w:pPr>
              <w:jc w:val="both"/>
              <w:rPr>
                <w:rFonts w:ascii="Arial" w:hAnsi="Arial" w:cs="Arial"/>
                <w:sz w:val="24"/>
                <w:szCs w:val="24"/>
              </w:rPr>
            </w:pPr>
          </w:p>
        </w:tc>
        <w:tc>
          <w:tcPr>
            <w:tcW w:w="2556" w:type="pct"/>
            <w:tcBorders>
              <w:top w:val="single" w:sz="4" w:space="0" w:color="auto"/>
              <w:bottom w:val="single" w:sz="4" w:space="0" w:color="auto"/>
            </w:tcBorders>
          </w:tcPr>
          <w:p w:rsidR="00273A09" w:rsidRPr="0061107A" w:rsidRDefault="00273A09" w:rsidP="0061107A">
            <w:pPr>
              <w:jc w:val="both"/>
              <w:rPr>
                <w:rFonts w:ascii="Arial" w:hAnsi="Arial" w:cs="Arial"/>
                <w:b/>
                <w:sz w:val="24"/>
                <w:szCs w:val="24"/>
              </w:rPr>
            </w:pPr>
            <w:r w:rsidRPr="0061107A">
              <w:rPr>
                <w:rFonts w:ascii="Arial" w:hAnsi="Arial" w:cs="Arial"/>
                <w:b/>
                <w:sz w:val="24"/>
                <w:szCs w:val="24"/>
              </w:rPr>
              <w:t>Section 12(4)(a)(i) and (ii)</w:t>
            </w:r>
          </w:p>
          <w:p w:rsidR="00273A09" w:rsidRPr="0061107A" w:rsidRDefault="00273A09" w:rsidP="0061107A">
            <w:pPr>
              <w:pStyle w:val="ListParagraph"/>
              <w:numPr>
                <w:ilvl w:val="0"/>
                <w:numId w:val="106"/>
              </w:numPr>
              <w:ind w:left="540" w:hanging="540"/>
              <w:jc w:val="both"/>
              <w:rPr>
                <w:rFonts w:ascii="Arial" w:hAnsi="Arial" w:cs="Arial"/>
                <w:sz w:val="24"/>
                <w:szCs w:val="24"/>
              </w:rPr>
            </w:pPr>
            <w:r w:rsidRPr="0061107A">
              <w:rPr>
                <w:rFonts w:ascii="Arial" w:hAnsi="Arial" w:cs="Arial"/>
                <w:sz w:val="24"/>
                <w:szCs w:val="24"/>
              </w:rPr>
              <w:t>The word producer is too limiting and should be replaced with “claimant”.</w:t>
            </w:r>
          </w:p>
          <w:p w:rsidR="00273A09" w:rsidRPr="0061107A" w:rsidRDefault="00273A09" w:rsidP="0061107A">
            <w:pPr>
              <w:pStyle w:val="ListParagraph"/>
              <w:numPr>
                <w:ilvl w:val="0"/>
                <w:numId w:val="106"/>
              </w:numPr>
              <w:ind w:left="540" w:hanging="540"/>
              <w:jc w:val="both"/>
              <w:rPr>
                <w:rFonts w:ascii="Arial" w:hAnsi="Arial" w:cs="Arial"/>
                <w:sz w:val="24"/>
                <w:szCs w:val="24"/>
              </w:rPr>
            </w:pPr>
            <w:r w:rsidRPr="0061107A">
              <w:rPr>
                <w:rFonts w:ascii="Arial" w:hAnsi="Arial" w:cs="Arial"/>
                <w:sz w:val="24"/>
                <w:szCs w:val="24"/>
              </w:rPr>
              <w:t>By qualifying the reference to “fresh produce agent” with:</w:t>
            </w:r>
          </w:p>
          <w:p w:rsidR="00273A09" w:rsidRPr="0061107A" w:rsidRDefault="00273A09" w:rsidP="0061107A">
            <w:pPr>
              <w:pStyle w:val="ListParagraph"/>
              <w:numPr>
                <w:ilvl w:val="0"/>
                <w:numId w:val="107"/>
              </w:numPr>
              <w:ind w:left="540" w:hanging="540"/>
              <w:jc w:val="both"/>
              <w:rPr>
                <w:rFonts w:ascii="Arial" w:hAnsi="Arial" w:cs="Arial"/>
                <w:sz w:val="24"/>
                <w:szCs w:val="24"/>
              </w:rPr>
            </w:pPr>
            <w:r w:rsidRPr="0061107A">
              <w:rPr>
                <w:rFonts w:ascii="Arial" w:hAnsi="Arial" w:cs="Arial"/>
                <w:sz w:val="24"/>
                <w:szCs w:val="24"/>
              </w:rPr>
              <w:t>the requirement that he must be a registered fresh produce agent; and</w:t>
            </w:r>
          </w:p>
          <w:p w:rsidR="00273A09" w:rsidRPr="0061107A" w:rsidRDefault="00470D0C" w:rsidP="0061107A">
            <w:pPr>
              <w:pStyle w:val="ListParagraph"/>
              <w:numPr>
                <w:ilvl w:val="0"/>
                <w:numId w:val="107"/>
              </w:numPr>
              <w:ind w:left="540" w:hanging="540"/>
              <w:jc w:val="both"/>
              <w:rPr>
                <w:rFonts w:ascii="Arial" w:hAnsi="Arial" w:cs="Arial"/>
                <w:sz w:val="24"/>
                <w:szCs w:val="24"/>
              </w:rPr>
            </w:pPr>
            <w:r w:rsidRPr="0061107A">
              <w:rPr>
                <w:rFonts w:ascii="Arial" w:hAnsi="Arial" w:cs="Arial"/>
                <w:sz w:val="24"/>
                <w:szCs w:val="24"/>
              </w:rPr>
              <w:t>The</w:t>
            </w:r>
            <w:r w:rsidR="00273A09" w:rsidRPr="0061107A">
              <w:rPr>
                <w:rFonts w:ascii="Arial" w:hAnsi="Arial" w:cs="Arial"/>
                <w:sz w:val="24"/>
                <w:szCs w:val="24"/>
              </w:rPr>
              <w:t xml:space="preserve"> proviso that such an agent must not have been suspended. (A suspended agent is not allowed to trade and act as an agent and therefore a claimant should not be entitled to claim from the fund when he utilises the services of an unregistered fresh produce agent or a fresh produce agent whose fidelity fund certificate has been suspended.)</w:t>
            </w:r>
          </w:p>
          <w:p w:rsidR="00273A09" w:rsidRPr="0061107A" w:rsidRDefault="00273A09" w:rsidP="0061107A">
            <w:pPr>
              <w:pStyle w:val="ListParagraph"/>
              <w:numPr>
                <w:ilvl w:val="0"/>
                <w:numId w:val="106"/>
              </w:numPr>
              <w:ind w:left="540" w:hanging="540"/>
              <w:jc w:val="both"/>
              <w:rPr>
                <w:rFonts w:ascii="Arial" w:hAnsi="Arial" w:cs="Arial"/>
                <w:sz w:val="24"/>
                <w:szCs w:val="24"/>
              </w:rPr>
            </w:pPr>
            <w:r w:rsidRPr="0061107A">
              <w:rPr>
                <w:rFonts w:ascii="Arial" w:hAnsi="Arial" w:cs="Arial"/>
                <w:sz w:val="24"/>
                <w:szCs w:val="24"/>
              </w:rPr>
              <w:t>The fund should not only be liable for theft committed by a fresh produce agent and his/her employees but also persons (although not employees) who are supervised by the fresh produce agent concerned and also theft committed by directors, members or trustees of a fresh produce agent (in this regard see the amended definition of “agent” which now also applies to section 12(4)(a).</w:t>
            </w:r>
          </w:p>
          <w:p w:rsidR="00273A09" w:rsidRPr="0061107A" w:rsidRDefault="00273A09" w:rsidP="0061107A">
            <w:pPr>
              <w:pStyle w:val="ListParagraph"/>
              <w:numPr>
                <w:ilvl w:val="0"/>
                <w:numId w:val="106"/>
              </w:numPr>
              <w:ind w:left="540" w:hanging="540"/>
              <w:jc w:val="both"/>
              <w:rPr>
                <w:rFonts w:ascii="Arial" w:hAnsi="Arial" w:cs="Arial"/>
                <w:sz w:val="24"/>
                <w:szCs w:val="24"/>
              </w:rPr>
            </w:pPr>
            <w:r w:rsidRPr="0061107A">
              <w:rPr>
                <w:rFonts w:ascii="Arial" w:hAnsi="Arial" w:cs="Arial"/>
                <w:sz w:val="24"/>
                <w:szCs w:val="24"/>
              </w:rPr>
              <w:t>The second ground for the liability of the fund should be restricted to “fraud” (as opposed to “dishonest conduct”” committed by an “agent” (in its extended definition).</w:t>
            </w:r>
          </w:p>
        </w:tc>
        <w:tc>
          <w:tcPr>
            <w:tcW w:w="1196" w:type="pct"/>
          </w:tcPr>
          <w:p w:rsidR="00273A09" w:rsidRPr="0061107A" w:rsidRDefault="00273A09" w:rsidP="0061107A">
            <w:pPr>
              <w:jc w:val="both"/>
              <w:rPr>
                <w:rFonts w:ascii="Arial" w:hAnsi="Arial" w:cs="Arial"/>
                <w:sz w:val="24"/>
                <w:szCs w:val="24"/>
              </w:rPr>
            </w:pPr>
          </w:p>
          <w:p w:rsidR="00273A09" w:rsidRPr="0061107A" w:rsidRDefault="001C77FD" w:rsidP="006C7CB5">
            <w:pPr>
              <w:jc w:val="both"/>
              <w:rPr>
                <w:rFonts w:ascii="Arial" w:hAnsi="Arial" w:cs="Arial"/>
                <w:sz w:val="24"/>
                <w:szCs w:val="24"/>
              </w:rPr>
            </w:pPr>
            <w:r>
              <w:rPr>
                <w:rFonts w:ascii="Arial" w:hAnsi="Arial" w:cs="Arial"/>
                <w:sz w:val="24"/>
                <w:szCs w:val="24"/>
              </w:rPr>
              <w:t>The r</w:t>
            </w:r>
            <w:r w:rsidR="00273A09" w:rsidRPr="0061107A">
              <w:rPr>
                <w:rFonts w:ascii="Arial" w:hAnsi="Arial" w:cs="Arial"/>
                <w:sz w:val="24"/>
                <w:szCs w:val="24"/>
              </w:rPr>
              <w:t xml:space="preserve">ecommendations </w:t>
            </w:r>
            <w:r>
              <w:rPr>
                <w:rFonts w:ascii="Arial" w:hAnsi="Arial" w:cs="Arial"/>
                <w:sz w:val="24"/>
                <w:szCs w:val="24"/>
              </w:rPr>
              <w:t>are</w:t>
            </w:r>
            <w:r w:rsidR="00273A09" w:rsidRPr="0061107A">
              <w:rPr>
                <w:rFonts w:ascii="Arial" w:hAnsi="Arial" w:cs="Arial"/>
                <w:sz w:val="24"/>
                <w:szCs w:val="24"/>
              </w:rPr>
              <w:t xml:space="preserve"> accepted. </w:t>
            </w:r>
          </w:p>
        </w:tc>
      </w:tr>
      <w:tr w:rsidR="00273A09" w:rsidRPr="00853897" w:rsidTr="005A6B9C">
        <w:tc>
          <w:tcPr>
            <w:tcW w:w="377" w:type="pct"/>
            <w:vMerge/>
          </w:tcPr>
          <w:p w:rsidR="00273A09" w:rsidRPr="0061107A" w:rsidRDefault="00273A09" w:rsidP="0061107A">
            <w:pPr>
              <w:jc w:val="both"/>
              <w:rPr>
                <w:rFonts w:ascii="Arial" w:hAnsi="Arial" w:cs="Arial"/>
                <w:sz w:val="24"/>
                <w:szCs w:val="24"/>
              </w:rPr>
            </w:pPr>
          </w:p>
        </w:tc>
        <w:tc>
          <w:tcPr>
            <w:tcW w:w="871" w:type="pct"/>
            <w:vMerge/>
          </w:tcPr>
          <w:p w:rsidR="00273A09" w:rsidRPr="0061107A" w:rsidRDefault="00273A09" w:rsidP="0061107A">
            <w:pPr>
              <w:jc w:val="both"/>
              <w:rPr>
                <w:rFonts w:ascii="Arial" w:hAnsi="Arial" w:cs="Arial"/>
                <w:sz w:val="24"/>
                <w:szCs w:val="24"/>
              </w:rPr>
            </w:pPr>
          </w:p>
        </w:tc>
        <w:tc>
          <w:tcPr>
            <w:tcW w:w="2556" w:type="pct"/>
            <w:tcBorders>
              <w:top w:val="single" w:sz="4" w:space="0" w:color="auto"/>
              <w:bottom w:val="single" w:sz="4" w:space="0" w:color="auto"/>
            </w:tcBorders>
          </w:tcPr>
          <w:p w:rsidR="00273A09" w:rsidRPr="0061107A" w:rsidRDefault="00273A09" w:rsidP="0061107A">
            <w:pPr>
              <w:jc w:val="both"/>
              <w:rPr>
                <w:rFonts w:ascii="Arial" w:hAnsi="Arial" w:cs="Arial"/>
                <w:b/>
                <w:sz w:val="24"/>
                <w:szCs w:val="24"/>
              </w:rPr>
            </w:pPr>
            <w:r w:rsidRPr="0061107A">
              <w:rPr>
                <w:rFonts w:ascii="Arial" w:hAnsi="Arial" w:cs="Arial"/>
                <w:b/>
                <w:sz w:val="24"/>
                <w:szCs w:val="24"/>
              </w:rPr>
              <w:t>Section 12(6A)</w:t>
            </w:r>
          </w:p>
          <w:p w:rsidR="00273A09" w:rsidRPr="0061107A" w:rsidRDefault="00273A09" w:rsidP="0061107A">
            <w:pPr>
              <w:pStyle w:val="ListParagraph"/>
              <w:numPr>
                <w:ilvl w:val="0"/>
                <w:numId w:val="108"/>
              </w:numPr>
              <w:ind w:left="540" w:hanging="567"/>
              <w:jc w:val="both"/>
              <w:rPr>
                <w:rFonts w:ascii="Arial" w:hAnsi="Arial" w:cs="Arial"/>
                <w:sz w:val="24"/>
                <w:szCs w:val="24"/>
              </w:rPr>
            </w:pPr>
            <w:r w:rsidRPr="0061107A">
              <w:rPr>
                <w:rFonts w:ascii="Arial" w:hAnsi="Arial" w:cs="Arial"/>
                <w:sz w:val="24"/>
                <w:szCs w:val="24"/>
              </w:rPr>
              <w:t>The Act should regulate the manner in which the council should keep accounting records pertaining to the fund and report to the Minister.</w:t>
            </w:r>
          </w:p>
        </w:tc>
        <w:tc>
          <w:tcPr>
            <w:tcW w:w="1196" w:type="pct"/>
          </w:tcPr>
          <w:p w:rsidR="00273A09" w:rsidRPr="0061107A" w:rsidRDefault="009339A6" w:rsidP="0061107A">
            <w:pPr>
              <w:jc w:val="both"/>
              <w:rPr>
                <w:rFonts w:ascii="Arial" w:hAnsi="Arial" w:cs="Arial"/>
                <w:sz w:val="24"/>
                <w:szCs w:val="24"/>
              </w:rPr>
            </w:pPr>
            <w:r>
              <w:rPr>
                <w:rFonts w:ascii="Arial" w:hAnsi="Arial" w:cs="Arial"/>
                <w:sz w:val="24"/>
                <w:szCs w:val="24"/>
              </w:rPr>
              <w:t>The r</w:t>
            </w:r>
            <w:r w:rsidR="00273A09" w:rsidRPr="0061107A">
              <w:rPr>
                <w:rFonts w:ascii="Arial" w:hAnsi="Arial" w:cs="Arial"/>
                <w:sz w:val="24"/>
                <w:szCs w:val="24"/>
              </w:rPr>
              <w:t>ecommendation is accepted</w:t>
            </w:r>
            <w:r w:rsidR="006B36CE">
              <w:rPr>
                <w:rFonts w:ascii="Arial" w:hAnsi="Arial" w:cs="Arial"/>
                <w:sz w:val="24"/>
                <w:szCs w:val="24"/>
              </w:rPr>
              <w:t>.</w:t>
            </w:r>
          </w:p>
        </w:tc>
      </w:tr>
      <w:tr w:rsidR="00273A09" w:rsidRPr="00853897" w:rsidTr="005A6B9C">
        <w:tc>
          <w:tcPr>
            <w:tcW w:w="377" w:type="pct"/>
            <w:vMerge/>
          </w:tcPr>
          <w:p w:rsidR="00273A09" w:rsidRPr="0061107A" w:rsidRDefault="00273A09" w:rsidP="0061107A">
            <w:pPr>
              <w:jc w:val="both"/>
              <w:rPr>
                <w:rFonts w:ascii="Arial" w:hAnsi="Arial" w:cs="Arial"/>
                <w:sz w:val="24"/>
                <w:szCs w:val="24"/>
              </w:rPr>
            </w:pPr>
          </w:p>
        </w:tc>
        <w:tc>
          <w:tcPr>
            <w:tcW w:w="871" w:type="pct"/>
            <w:vMerge/>
          </w:tcPr>
          <w:p w:rsidR="00273A09" w:rsidRPr="0061107A" w:rsidRDefault="00273A09" w:rsidP="0061107A">
            <w:pPr>
              <w:jc w:val="both"/>
              <w:rPr>
                <w:rFonts w:ascii="Arial" w:hAnsi="Arial" w:cs="Arial"/>
                <w:sz w:val="24"/>
                <w:szCs w:val="24"/>
              </w:rPr>
            </w:pPr>
          </w:p>
        </w:tc>
        <w:tc>
          <w:tcPr>
            <w:tcW w:w="2556" w:type="pct"/>
            <w:tcBorders>
              <w:top w:val="single" w:sz="4" w:space="0" w:color="auto"/>
              <w:bottom w:val="single" w:sz="4" w:space="0" w:color="auto"/>
            </w:tcBorders>
          </w:tcPr>
          <w:p w:rsidR="00273A09" w:rsidRPr="0061107A" w:rsidRDefault="00273A09" w:rsidP="0061107A">
            <w:pPr>
              <w:jc w:val="both"/>
              <w:rPr>
                <w:rFonts w:ascii="Arial" w:hAnsi="Arial" w:cs="Arial"/>
                <w:b/>
                <w:sz w:val="24"/>
                <w:szCs w:val="24"/>
              </w:rPr>
            </w:pPr>
            <w:r w:rsidRPr="0061107A">
              <w:rPr>
                <w:rFonts w:ascii="Arial" w:hAnsi="Arial" w:cs="Arial"/>
                <w:b/>
                <w:sz w:val="24"/>
                <w:szCs w:val="24"/>
              </w:rPr>
              <w:t>Section 12(7)</w:t>
            </w:r>
          </w:p>
          <w:p w:rsidR="00273A09" w:rsidRPr="0061107A" w:rsidRDefault="00273A09" w:rsidP="0061107A">
            <w:pPr>
              <w:pStyle w:val="ListParagraph"/>
              <w:numPr>
                <w:ilvl w:val="0"/>
                <w:numId w:val="109"/>
              </w:numPr>
              <w:ind w:left="540" w:hanging="540"/>
              <w:jc w:val="both"/>
              <w:rPr>
                <w:rFonts w:ascii="Arial" w:hAnsi="Arial" w:cs="Arial"/>
                <w:sz w:val="24"/>
                <w:szCs w:val="24"/>
              </w:rPr>
            </w:pPr>
            <w:r w:rsidRPr="0061107A">
              <w:rPr>
                <w:rFonts w:ascii="Arial" w:hAnsi="Arial" w:cs="Arial"/>
                <w:sz w:val="24"/>
                <w:szCs w:val="24"/>
              </w:rPr>
              <w:t>Proposes that the financial year-end should be 31 March of each year.</w:t>
            </w:r>
          </w:p>
        </w:tc>
        <w:tc>
          <w:tcPr>
            <w:tcW w:w="1196" w:type="pct"/>
          </w:tcPr>
          <w:p w:rsidR="00273A09" w:rsidRPr="0061107A" w:rsidRDefault="009339A6" w:rsidP="0061107A">
            <w:pPr>
              <w:jc w:val="both"/>
              <w:rPr>
                <w:rFonts w:ascii="Arial" w:hAnsi="Arial" w:cs="Arial"/>
                <w:sz w:val="24"/>
                <w:szCs w:val="24"/>
              </w:rPr>
            </w:pPr>
            <w:r>
              <w:rPr>
                <w:rFonts w:ascii="Arial" w:hAnsi="Arial" w:cs="Arial"/>
                <w:sz w:val="24"/>
                <w:szCs w:val="24"/>
              </w:rPr>
              <w:t>The r</w:t>
            </w:r>
            <w:r w:rsidR="00273A09" w:rsidRPr="0061107A">
              <w:rPr>
                <w:rFonts w:ascii="Arial" w:hAnsi="Arial" w:cs="Arial"/>
                <w:sz w:val="24"/>
                <w:szCs w:val="24"/>
              </w:rPr>
              <w:t>ecommendation is accepted</w:t>
            </w:r>
            <w:r w:rsidR="006B36CE">
              <w:rPr>
                <w:rFonts w:ascii="Arial" w:hAnsi="Arial" w:cs="Arial"/>
                <w:sz w:val="24"/>
                <w:szCs w:val="24"/>
              </w:rPr>
              <w:t>.</w:t>
            </w:r>
          </w:p>
        </w:tc>
      </w:tr>
      <w:tr w:rsidR="00273A09" w:rsidRPr="00853897" w:rsidTr="005A6B9C">
        <w:tc>
          <w:tcPr>
            <w:tcW w:w="377" w:type="pct"/>
            <w:vMerge/>
          </w:tcPr>
          <w:p w:rsidR="00273A09" w:rsidRPr="0061107A" w:rsidRDefault="00273A09" w:rsidP="0061107A">
            <w:pPr>
              <w:jc w:val="both"/>
              <w:rPr>
                <w:rFonts w:ascii="Arial" w:hAnsi="Arial" w:cs="Arial"/>
                <w:sz w:val="24"/>
                <w:szCs w:val="24"/>
              </w:rPr>
            </w:pPr>
          </w:p>
        </w:tc>
        <w:tc>
          <w:tcPr>
            <w:tcW w:w="871" w:type="pct"/>
            <w:vMerge/>
          </w:tcPr>
          <w:p w:rsidR="00273A09" w:rsidRPr="0061107A" w:rsidRDefault="00273A09" w:rsidP="0061107A">
            <w:pPr>
              <w:jc w:val="both"/>
              <w:rPr>
                <w:rFonts w:ascii="Arial" w:hAnsi="Arial" w:cs="Arial"/>
                <w:sz w:val="24"/>
                <w:szCs w:val="24"/>
              </w:rPr>
            </w:pPr>
          </w:p>
        </w:tc>
        <w:tc>
          <w:tcPr>
            <w:tcW w:w="2556" w:type="pct"/>
            <w:tcBorders>
              <w:top w:val="single" w:sz="4" w:space="0" w:color="auto"/>
              <w:bottom w:val="single" w:sz="4" w:space="0" w:color="auto"/>
            </w:tcBorders>
          </w:tcPr>
          <w:p w:rsidR="00273A09" w:rsidRPr="0061107A" w:rsidRDefault="00273A09" w:rsidP="0061107A">
            <w:pPr>
              <w:jc w:val="both"/>
              <w:rPr>
                <w:rFonts w:ascii="Arial" w:hAnsi="Arial" w:cs="Arial"/>
                <w:b/>
                <w:sz w:val="24"/>
                <w:szCs w:val="24"/>
              </w:rPr>
            </w:pPr>
            <w:r w:rsidRPr="0061107A">
              <w:rPr>
                <w:rFonts w:ascii="Arial" w:hAnsi="Arial" w:cs="Arial"/>
                <w:b/>
                <w:sz w:val="24"/>
                <w:szCs w:val="24"/>
              </w:rPr>
              <w:t>Section 12(8)</w:t>
            </w:r>
          </w:p>
          <w:p w:rsidR="00273A09" w:rsidRPr="0061107A" w:rsidRDefault="00273A09" w:rsidP="0061107A">
            <w:pPr>
              <w:jc w:val="both"/>
              <w:rPr>
                <w:rFonts w:ascii="Arial" w:hAnsi="Arial" w:cs="Arial"/>
                <w:sz w:val="24"/>
                <w:szCs w:val="24"/>
              </w:rPr>
            </w:pPr>
            <w:r w:rsidRPr="0061107A">
              <w:rPr>
                <w:rFonts w:ascii="Arial" w:hAnsi="Arial" w:cs="Arial"/>
                <w:sz w:val="24"/>
                <w:szCs w:val="24"/>
              </w:rPr>
              <w:t>ii. The current exclusion of a provision of any law relating to insurance is too broad and should be narrowed by including the words “other than a law relating to the compulsory insurance of employees”.</w:t>
            </w:r>
          </w:p>
          <w:p w:rsidR="00273A09" w:rsidRPr="0061107A" w:rsidRDefault="00273A09" w:rsidP="0061107A">
            <w:pPr>
              <w:jc w:val="both"/>
              <w:rPr>
                <w:rFonts w:ascii="Arial" w:hAnsi="Arial" w:cs="Arial"/>
                <w:b/>
                <w:sz w:val="24"/>
                <w:szCs w:val="24"/>
              </w:rPr>
            </w:pPr>
            <w:r w:rsidRPr="0061107A">
              <w:rPr>
                <w:rFonts w:ascii="Arial" w:hAnsi="Arial" w:cs="Arial"/>
                <w:sz w:val="24"/>
                <w:szCs w:val="24"/>
              </w:rPr>
              <w:t>.</w:t>
            </w:r>
          </w:p>
        </w:tc>
        <w:tc>
          <w:tcPr>
            <w:tcW w:w="1196" w:type="pct"/>
          </w:tcPr>
          <w:p w:rsidR="00273A09" w:rsidRPr="0061107A" w:rsidRDefault="00273A09" w:rsidP="0061107A">
            <w:pPr>
              <w:jc w:val="both"/>
              <w:rPr>
                <w:rFonts w:ascii="Arial" w:hAnsi="Arial" w:cs="Arial"/>
                <w:sz w:val="24"/>
                <w:szCs w:val="24"/>
              </w:rPr>
            </w:pPr>
          </w:p>
          <w:p w:rsidR="00273A09" w:rsidRPr="0061107A" w:rsidRDefault="006C7CB5" w:rsidP="0061107A">
            <w:pPr>
              <w:jc w:val="both"/>
              <w:rPr>
                <w:rFonts w:ascii="Arial" w:hAnsi="Arial" w:cs="Arial"/>
                <w:sz w:val="24"/>
                <w:szCs w:val="24"/>
              </w:rPr>
            </w:pPr>
            <w:r>
              <w:rPr>
                <w:rFonts w:ascii="Arial" w:hAnsi="Arial" w:cs="Arial"/>
                <w:sz w:val="24"/>
                <w:szCs w:val="24"/>
              </w:rPr>
              <w:t xml:space="preserve">The </w:t>
            </w:r>
            <w:r w:rsidR="009339A6">
              <w:rPr>
                <w:rFonts w:ascii="Arial" w:hAnsi="Arial" w:cs="Arial"/>
                <w:sz w:val="24"/>
                <w:szCs w:val="24"/>
              </w:rPr>
              <w:t>r</w:t>
            </w:r>
            <w:r w:rsidR="00273A09" w:rsidRPr="0061107A">
              <w:rPr>
                <w:rFonts w:ascii="Arial" w:hAnsi="Arial" w:cs="Arial"/>
                <w:sz w:val="24"/>
                <w:szCs w:val="24"/>
              </w:rPr>
              <w:t>ecommendation is accepted</w:t>
            </w:r>
            <w:r w:rsidR="006B36CE">
              <w:rPr>
                <w:rFonts w:ascii="Arial" w:hAnsi="Arial" w:cs="Arial"/>
                <w:sz w:val="24"/>
                <w:szCs w:val="24"/>
              </w:rPr>
              <w:t>.</w:t>
            </w:r>
          </w:p>
        </w:tc>
      </w:tr>
      <w:tr w:rsidR="00273A09" w:rsidRPr="00853897" w:rsidTr="005A6B9C">
        <w:tc>
          <w:tcPr>
            <w:tcW w:w="377" w:type="pct"/>
            <w:vMerge/>
          </w:tcPr>
          <w:p w:rsidR="00273A09" w:rsidRPr="0061107A" w:rsidRDefault="00273A09" w:rsidP="0061107A">
            <w:pPr>
              <w:jc w:val="both"/>
              <w:rPr>
                <w:rFonts w:ascii="Arial" w:hAnsi="Arial" w:cs="Arial"/>
                <w:sz w:val="24"/>
                <w:szCs w:val="24"/>
              </w:rPr>
            </w:pPr>
          </w:p>
        </w:tc>
        <w:tc>
          <w:tcPr>
            <w:tcW w:w="871" w:type="pct"/>
            <w:vMerge/>
          </w:tcPr>
          <w:p w:rsidR="00273A09" w:rsidRPr="0061107A" w:rsidRDefault="00273A09" w:rsidP="0061107A">
            <w:pPr>
              <w:jc w:val="both"/>
              <w:rPr>
                <w:rFonts w:ascii="Arial" w:hAnsi="Arial" w:cs="Arial"/>
                <w:sz w:val="24"/>
                <w:szCs w:val="24"/>
              </w:rPr>
            </w:pPr>
          </w:p>
        </w:tc>
        <w:tc>
          <w:tcPr>
            <w:tcW w:w="2556" w:type="pct"/>
            <w:tcBorders>
              <w:top w:val="single" w:sz="4" w:space="0" w:color="auto"/>
              <w:bottom w:val="single" w:sz="4" w:space="0" w:color="auto"/>
            </w:tcBorders>
          </w:tcPr>
          <w:p w:rsidR="00273A09" w:rsidRPr="0061107A" w:rsidRDefault="00273A09" w:rsidP="0061107A">
            <w:pPr>
              <w:jc w:val="both"/>
              <w:rPr>
                <w:rFonts w:ascii="Arial" w:hAnsi="Arial" w:cs="Arial"/>
                <w:b/>
                <w:sz w:val="24"/>
                <w:szCs w:val="24"/>
              </w:rPr>
            </w:pPr>
            <w:r w:rsidRPr="0061107A">
              <w:rPr>
                <w:rFonts w:ascii="Arial" w:hAnsi="Arial" w:cs="Arial"/>
                <w:b/>
                <w:sz w:val="24"/>
                <w:szCs w:val="24"/>
              </w:rPr>
              <w:t>Section 12(10)</w:t>
            </w:r>
          </w:p>
          <w:p w:rsidR="00273A09" w:rsidRPr="0061107A" w:rsidRDefault="00273A09" w:rsidP="0061107A">
            <w:pPr>
              <w:jc w:val="both"/>
              <w:rPr>
                <w:rFonts w:ascii="Arial" w:hAnsi="Arial" w:cs="Arial"/>
                <w:b/>
                <w:sz w:val="24"/>
                <w:szCs w:val="24"/>
              </w:rPr>
            </w:pPr>
            <w:r w:rsidRPr="0061107A">
              <w:rPr>
                <w:rFonts w:ascii="Arial" w:hAnsi="Arial" w:cs="Arial"/>
                <w:sz w:val="24"/>
                <w:szCs w:val="24"/>
              </w:rPr>
              <w:t>i. In safeguarding the fund, and to ensure the fund is not burdened by other taxes, it is proposed that the revenue of the fund be exempted from the payment of income tax, or any other tax or levy by the state</w:t>
            </w:r>
          </w:p>
        </w:tc>
        <w:tc>
          <w:tcPr>
            <w:tcW w:w="1196" w:type="pct"/>
          </w:tcPr>
          <w:p w:rsidR="00273A09" w:rsidRPr="0061107A" w:rsidRDefault="00273A09" w:rsidP="0061107A">
            <w:pPr>
              <w:jc w:val="both"/>
              <w:rPr>
                <w:rFonts w:ascii="Arial" w:hAnsi="Arial" w:cs="Arial"/>
                <w:sz w:val="24"/>
                <w:szCs w:val="24"/>
              </w:rPr>
            </w:pPr>
          </w:p>
          <w:p w:rsidR="00273A09" w:rsidRPr="0061107A" w:rsidRDefault="009339A6" w:rsidP="0061107A">
            <w:pPr>
              <w:jc w:val="both"/>
              <w:rPr>
                <w:rFonts w:ascii="Arial" w:hAnsi="Arial" w:cs="Arial"/>
                <w:sz w:val="24"/>
                <w:szCs w:val="24"/>
              </w:rPr>
            </w:pPr>
            <w:r>
              <w:rPr>
                <w:rFonts w:ascii="Arial" w:hAnsi="Arial" w:cs="Arial"/>
                <w:sz w:val="24"/>
                <w:szCs w:val="24"/>
              </w:rPr>
              <w:t>The r</w:t>
            </w:r>
            <w:r w:rsidR="00273A09" w:rsidRPr="0061107A">
              <w:rPr>
                <w:rFonts w:ascii="Arial" w:hAnsi="Arial" w:cs="Arial"/>
                <w:sz w:val="24"/>
                <w:szCs w:val="24"/>
              </w:rPr>
              <w:t>ecommendation is accepted</w:t>
            </w:r>
            <w:r w:rsidR="006B36CE">
              <w:rPr>
                <w:rFonts w:ascii="Arial" w:hAnsi="Arial" w:cs="Arial"/>
                <w:sz w:val="24"/>
                <w:szCs w:val="24"/>
              </w:rPr>
              <w:t>.</w:t>
            </w:r>
          </w:p>
        </w:tc>
      </w:tr>
      <w:tr w:rsidR="00273A09" w:rsidRPr="00853897" w:rsidTr="00234550">
        <w:tc>
          <w:tcPr>
            <w:tcW w:w="5000" w:type="pct"/>
            <w:gridSpan w:val="4"/>
            <w:shd w:val="clear" w:color="auto" w:fill="DBDBDB" w:themeFill="accent3" w:themeFillTint="66"/>
          </w:tcPr>
          <w:p w:rsidR="00273A09" w:rsidRPr="0061107A" w:rsidRDefault="00273A09" w:rsidP="0061107A">
            <w:pPr>
              <w:jc w:val="both"/>
              <w:rPr>
                <w:rFonts w:ascii="Arial" w:hAnsi="Arial" w:cs="Arial"/>
                <w:sz w:val="24"/>
                <w:szCs w:val="24"/>
              </w:rPr>
            </w:pPr>
            <w:r w:rsidRPr="0061107A">
              <w:rPr>
                <w:rFonts w:ascii="Arial" w:hAnsi="Arial" w:cs="Arial"/>
                <w:b/>
                <w:sz w:val="24"/>
                <w:szCs w:val="24"/>
              </w:rPr>
              <w:t>Section 12A: Insurance of fund</w:t>
            </w:r>
          </w:p>
        </w:tc>
      </w:tr>
      <w:tr w:rsidR="000D62E3" w:rsidRPr="00853897" w:rsidTr="005A6B9C">
        <w:tc>
          <w:tcPr>
            <w:tcW w:w="377" w:type="pct"/>
            <w:vMerge w:val="restart"/>
          </w:tcPr>
          <w:p w:rsidR="000D62E3" w:rsidRPr="0061107A" w:rsidRDefault="000D62E3" w:rsidP="0061107A">
            <w:pPr>
              <w:jc w:val="both"/>
              <w:rPr>
                <w:rFonts w:ascii="Arial" w:hAnsi="Arial" w:cs="Arial"/>
                <w:sz w:val="24"/>
                <w:szCs w:val="24"/>
              </w:rPr>
            </w:pPr>
            <w:r w:rsidRPr="0061107A">
              <w:rPr>
                <w:rFonts w:ascii="Arial" w:hAnsi="Arial" w:cs="Arial"/>
                <w:sz w:val="24"/>
                <w:szCs w:val="24"/>
              </w:rPr>
              <w:t>10</w:t>
            </w:r>
          </w:p>
        </w:tc>
        <w:tc>
          <w:tcPr>
            <w:tcW w:w="871" w:type="pct"/>
            <w:vMerge w:val="restart"/>
          </w:tcPr>
          <w:p w:rsidR="000D62E3" w:rsidRPr="0061107A" w:rsidRDefault="000D62E3" w:rsidP="0061107A">
            <w:pPr>
              <w:jc w:val="both"/>
              <w:rPr>
                <w:rFonts w:ascii="Arial" w:hAnsi="Arial" w:cs="Arial"/>
                <w:sz w:val="24"/>
                <w:szCs w:val="24"/>
              </w:rPr>
            </w:pPr>
            <w:r w:rsidRPr="0061107A">
              <w:rPr>
                <w:rFonts w:ascii="Arial" w:hAnsi="Arial" w:cs="Arial"/>
                <w:sz w:val="24"/>
                <w:szCs w:val="24"/>
              </w:rPr>
              <w:t>APAC</w:t>
            </w:r>
          </w:p>
        </w:tc>
        <w:tc>
          <w:tcPr>
            <w:tcW w:w="2556" w:type="pct"/>
            <w:tcBorders>
              <w:top w:val="single" w:sz="4" w:space="0" w:color="auto"/>
              <w:bottom w:val="single" w:sz="4" w:space="0" w:color="auto"/>
            </w:tcBorders>
          </w:tcPr>
          <w:p w:rsidR="000D62E3" w:rsidRPr="0061107A" w:rsidRDefault="000D62E3" w:rsidP="0061107A">
            <w:pPr>
              <w:jc w:val="both"/>
              <w:rPr>
                <w:rFonts w:ascii="Arial" w:hAnsi="Arial" w:cs="Arial"/>
                <w:sz w:val="24"/>
                <w:szCs w:val="24"/>
              </w:rPr>
            </w:pPr>
            <w:r w:rsidRPr="0061107A">
              <w:rPr>
                <w:rFonts w:ascii="Arial" w:hAnsi="Arial" w:cs="Arial"/>
                <w:b/>
                <w:sz w:val="24"/>
                <w:szCs w:val="24"/>
              </w:rPr>
              <w:t>Section 12A</w:t>
            </w:r>
          </w:p>
          <w:p w:rsidR="000D62E3" w:rsidRPr="0061107A" w:rsidRDefault="000D62E3" w:rsidP="0061107A">
            <w:pPr>
              <w:jc w:val="both"/>
              <w:rPr>
                <w:rFonts w:ascii="Arial" w:hAnsi="Arial" w:cs="Arial"/>
                <w:b/>
                <w:sz w:val="24"/>
                <w:szCs w:val="24"/>
              </w:rPr>
            </w:pPr>
            <w:r w:rsidRPr="0061107A">
              <w:rPr>
                <w:rFonts w:ascii="Arial" w:hAnsi="Arial" w:cs="Arial"/>
                <w:sz w:val="24"/>
                <w:szCs w:val="24"/>
              </w:rPr>
              <w:t>Certain references require amending and a proposal is made as to the appropriation of funds received from an insurer.</w:t>
            </w:r>
          </w:p>
        </w:tc>
        <w:tc>
          <w:tcPr>
            <w:tcW w:w="1196" w:type="pct"/>
          </w:tcPr>
          <w:p w:rsidR="000D62E3" w:rsidRPr="0061107A" w:rsidRDefault="000D62E3" w:rsidP="0061107A">
            <w:pPr>
              <w:jc w:val="both"/>
              <w:rPr>
                <w:rFonts w:ascii="Arial" w:hAnsi="Arial" w:cs="Arial"/>
                <w:sz w:val="24"/>
                <w:szCs w:val="24"/>
              </w:rPr>
            </w:pPr>
          </w:p>
          <w:p w:rsidR="000D62E3" w:rsidRPr="0061107A" w:rsidRDefault="000D62E3" w:rsidP="0061107A">
            <w:pPr>
              <w:jc w:val="both"/>
              <w:rPr>
                <w:rFonts w:ascii="Arial" w:hAnsi="Arial" w:cs="Arial"/>
                <w:sz w:val="24"/>
                <w:szCs w:val="24"/>
              </w:rPr>
            </w:pPr>
          </w:p>
          <w:p w:rsidR="000D62E3" w:rsidRPr="0061107A" w:rsidRDefault="009339A6" w:rsidP="0061107A">
            <w:pPr>
              <w:jc w:val="both"/>
              <w:rPr>
                <w:rFonts w:ascii="Arial" w:hAnsi="Arial" w:cs="Arial"/>
                <w:sz w:val="24"/>
                <w:szCs w:val="24"/>
              </w:rPr>
            </w:pPr>
            <w:r>
              <w:rPr>
                <w:rFonts w:ascii="Arial" w:hAnsi="Arial" w:cs="Arial"/>
                <w:sz w:val="24"/>
                <w:szCs w:val="24"/>
              </w:rPr>
              <w:t>The r</w:t>
            </w:r>
            <w:r w:rsidR="000D62E3" w:rsidRPr="0061107A">
              <w:rPr>
                <w:rFonts w:ascii="Arial" w:hAnsi="Arial" w:cs="Arial"/>
                <w:sz w:val="24"/>
                <w:szCs w:val="24"/>
              </w:rPr>
              <w:t>ecommendation is accepted.</w:t>
            </w:r>
          </w:p>
        </w:tc>
      </w:tr>
      <w:tr w:rsidR="000D62E3" w:rsidRPr="00853897" w:rsidTr="005A6B9C">
        <w:tc>
          <w:tcPr>
            <w:tcW w:w="377" w:type="pct"/>
            <w:vMerge/>
          </w:tcPr>
          <w:p w:rsidR="000D62E3" w:rsidRPr="0061107A" w:rsidRDefault="000D62E3" w:rsidP="0061107A">
            <w:pPr>
              <w:jc w:val="both"/>
              <w:rPr>
                <w:rFonts w:ascii="Arial" w:hAnsi="Arial" w:cs="Arial"/>
                <w:sz w:val="24"/>
                <w:szCs w:val="24"/>
              </w:rPr>
            </w:pPr>
          </w:p>
        </w:tc>
        <w:tc>
          <w:tcPr>
            <w:tcW w:w="871" w:type="pct"/>
            <w:vMerge/>
          </w:tcPr>
          <w:p w:rsidR="000D62E3" w:rsidRPr="0061107A" w:rsidRDefault="000D62E3" w:rsidP="0061107A">
            <w:pPr>
              <w:jc w:val="both"/>
              <w:rPr>
                <w:rFonts w:ascii="Arial" w:hAnsi="Arial" w:cs="Arial"/>
                <w:sz w:val="24"/>
                <w:szCs w:val="24"/>
              </w:rPr>
            </w:pPr>
          </w:p>
        </w:tc>
        <w:tc>
          <w:tcPr>
            <w:tcW w:w="2556" w:type="pct"/>
            <w:tcBorders>
              <w:top w:val="single" w:sz="4" w:space="0" w:color="auto"/>
              <w:bottom w:val="single" w:sz="4" w:space="0" w:color="auto"/>
            </w:tcBorders>
          </w:tcPr>
          <w:p w:rsidR="000D62E3" w:rsidRPr="0061107A" w:rsidRDefault="000D62E3" w:rsidP="0061107A">
            <w:pPr>
              <w:jc w:val="both"/>
              <w:rPr>
                <w:rFonts w:ascii="Arial" w:hAnsi="Arial" w:cs="Arial"/>
                <w:b/>
                <w:sz w:val="24"/>
                <w:szCs w:val="24"/>
              </w:rPr>
            </w:pPr>
            <w:r w:rsidRPr="0061107A">
              <w:rPr>
                <w:rFonts w:ascii="Arial" w:hAnsi="Arial" w:cs="Arial"/>
                <w:b/>
                <w:sz w:val="24"/>
                <w:szCs w:val="24"/>
              </w:rPr>
              <w:t>Section 12A (1)</w:t>
            </w:r>
          </w:p>
          <w:p w:rsidR="000D62E3" w:rsidRPr="0061107A" w:rsidRDefault="000D62E3" w:rsidP="0061107A">
            <w:pPr>
              <w:jc w:val="both"/>
              <w:rPr>
                <w:rFonts w:ascii="Arial" w:hAnsi="Arial" w:cs="Arial"/>
                <w:sz w:val="24"/>
                <w:szCs w:val="24"/>
              </w:rPr>
            </w:pPr>
            <w:r w:rsidRPr="0061107A">
              <w:rPr>
                <w:rFonts w:ascii="Arial" w:hAnsi="Arial" w:cs="Arial"/>
                <w:sz w:val="24"/>
                <w:szCs w:val="24"/>
              </w:rPr>
              <w:t>The reference to an insurer registered under the Long Term Insurance Act is incorrect. The correct Act is “The Insurance Act, 2017 (Act no 18 of 2017)”.</w:t>
            </w:r>
          </w:p>
        </w:tc>
        <w:tc>
          <w:tcPr>
            <w:tcW w:w="1196" w:type="pct"/>
          </w:tcPr>
          <w:p w:rsidR="000D62E3" w:rsidRPr="0061107A" w:rsidRDefault="000D62E3" w:rsidP="0061107A">
            <w:pPr>
              <w:jc w:val="both"/>
              <w:rPr>
                <w:rFonts w:ascii="Arial" w:hAnsi="Arial" w:cs="Arial"/>
                <w:sz w:val="24"/>
                <w:szCs w:val="24"/>
              </w:rPr>
            </w:pPr>
          </w:p>
          <w:p w:rsidR="000D62E3" w:rsidRPr="0061107A" w:rsidRDefault="009339A6" w:rsidP="0061107A">
            <w:pPr>
              <w:jc w:val="both"/>
              <w:rPr>
                <w:rFonts w:ascii="Arial" w:hAnsi="Arial" w:cs="Arial"/>
                <w:sz w:val="24"/>
                <w:szCs w:val="24"/>
              </w:rPr>
            </w:pPr>
            <w:r>
              <w:rPr>
                <w:rFonts w:ascii="Arial" w:hAnsi="Arial" w:cs="Arial"/>
                <w:sz w:val="24"/>
                <w:szCs w:val="24"/>
              </w:rPr>
              <w:t xml:space="preserve">The recommendation is accepted. </w:t>
            </w:r>
          </w:p>
        </w:tc>
      </w:tr>
      <w:tr w:rsidR="000D62E3" w:rsidRPr="00853897" w:rsidTr="005A6B9C">
        <w:tc>
          <w:tcPr>
            <w:tcW w:w="377" w:type="pct"/>
            <w:vMerge/>
          </w:tcPr>
          <w:p w:rsidR="000D62E3" w:rsidRPr="0061107A" w:rsidRDefault="000D62E3" w:rsidP="0061107A">
            <w:pPr>
              <w:jc w:val="both"/>
              <w:rPr>
                <w:rFonts w:ascii="Arial" w:hAnsi="Arial" w:cs="Arial"/>
                <w:sz w:val="24"/>
                <w:szCs w:val="24"/>
              </w:rPr>
            </w:pPr>
          </w:p>
        </w:tc>
        <w:tc>
          <w:tcPr>
            <w:tcW w:w="871" w:type="pct"/>
            <w:vMerge/>
          </w:tcPr>
          <w:p w:rsidR="000D62E3" w:rsidRPr="0061107A" w:rsidRDefault="000D62E3" w:rsidP="0061107A">
            <w:pPr>
              <w:jc w:val="both"/>
              <w:rPr>
                <w:rFonts w:ascii="Arial" w:hAnsi="Arial" w:cs="Arial"/>
                <w:sz w:val="24"/>
                <w:szCs w:val="24"/>
              </w:rPr>
            </w:pPr>
          </w:p>
        </w:tc>
        <w:tc>
          <w:tcPr>
            <w:tcW w:w="2556" w:type="pct"/>
            <w:tcBorders>
              <w:top w:val="single" w:sz="4" w:space="0" w:color="auto"/>
              <w:bottom w:val="single" w:sz="4" w:space="0" w:color="auto"/>
            </w:tcBorders>
          </w:tcPr>
          <w:p w:rsidR="000D62E3" w:rsidRPr="0061107A" w:rsidRDefault="000D62E3" w:rsidP="0061107A">
            <w:pPr>
              <w:jc w:val="both"/>
              <w:rPr>
                <w:rFonts w:ascii="Arial" w:hAnsi="Arial" w:cs="Arial"/>
                <w:b/>
                <w:sz w:val="24"/>
                <w:szCs w:val="24"/>
              </w:rPr>
            </w:pPr>
            <w:r w:rsidRPr="0061107A">
              <w:rPr>
                <w:rFonts w:ascii="Arial" w:hAnsi="Arial" w:cs="Arial"/>
                <w:b/>
                <w:sz w:val="24"/>
                <w:szCs w:val="24"/>
              </w:rPr>
              <w:t>Section 12A</w:t>
            </w:r>
          </w:p>
          <w:p w:rsidR="000D62E3" w:rsidRPr="0061107A" w:rsidRDefault="000D62E3" w:rsidP="0061107A">
            <w:pPr>
              <w:jc w:val="both"/>
              <w:rPr>
                <w:rFonts w:ascii="Arial" w:hAnsi="Arial" w:cs="Arial"/>
                <w:sz w:val="24"/>
                <w:szCs w:val="24"/>
              </w:rPr>
            </w:pPr>
            <w:r w:rsidRPr="0061107A">
              <w:rPr>
                <w:rFonts w:ascii="Arial" w:hAnsi="Arial" w:cs="Arial"/>
                <w:sz w:val="24"/>
                <w:szCs w:val="24"/>
              </w:rPr>
              <w:t>The reference should be to an insurer “licensed” under the act, as the Insurance Act refers to licenced insurers, not registered insurers.</w:t>
            </w:r>
          </w:p>
        </w:tc>
        <w:tc>
          <w:tcPr>
            <w:tcW w:w="1196" w:type="pct"/>
          </w:tcPr>
          <w:p w:rsidR="000D62E3" w:rsidRPr="0061107A" w:rsidRDefault="000D62E3" w:rsidP="0061107A">
            <w:pPr>
              <w:jc w:val="both"/>
              <w:rPr>
                <w:rFonts w:ascii="Arial" w:hAnsi="Arial" w:cs="Arial"/>
                <w:sz w:val="24"/>
                <w:szCs w:val="24"/>
              </w:rPr>
            </w:pPr>
          </w:p>
          <w:p w:rsidR="000D62E3" w:rsidRPr="0061107A" w:rsidRDefault="00D53010" w:rsidP="0061107A">
            <w:pPr>
              <w:jc w:val="both"/>
              <w:rPr>
                <w:rFonts w:ascii="Arial" w:hAnsi="Arial" w:cs="Arial"/>
                <w:sz w:val="24"/>
                <w:szCs w:val="24"/>
              </w:rPr>
            </w:pPr>
            <w:r>
              <w:rPr>
                <w:rFonts w:ascii="Arial" w:hAnsi="Arial" w:cs="Arial"/>
                <w:sz w:val="24"/>
                <w:szCs w:val="24"/>
              </w:rPr>
              <w:t>The r</w:t>
            </w:r>
            <w:r w:rsidR="000D62E3" w:rsidRPr="0061107A">
              <w:rPr>
                <w:rFonts w:ascii="Arial" w:hAnsi="Arial" w:cs="Arial"/>
                <w:sz w:val="24"/>
                <w:szCs w:val="24"/>
              </w:rPr>
              <w:t>ecommendation is accepted.</w:t>
            </w:r>
          </w:p>
        </w:tc>
      </w:tr>
      <w:tr w:rsidR="000D62E3" w:rsidRPr="00853897" w:rsidTr="005A6B9C">
        <w:tc>
          <w:tcPr>
            <w:tcW w:w="377" w:type="pct"/>
            <w:vMerge/>
          </w:tcPr>
          <w:p w:rsidR="000D62E3" w:rsidRPr="0061107A" w:rsidRDefault="000D62E3" w:rsidP="0061107A">
            <w:pPr>
              <w:jc w:val="both"/>
              <w:rPr>
                <w:rFonts w:ascii="Arial" w:hAnsi="Arial" w:cs="Arial"/>
                <w:sz w:val="24"/>
                <w:szCs w:val="24"/>
              </w:rPr>
            </w:pPr>
          </w:p>
        </w:tc>
        <w:tc>
          <w:tcPr>
            <w:tcW w:w="871" w:type="pct"/>
            <w:vMerge/>
          </w:tcPr>
          <w:p w:rsidR="000D62E3" w:rsidRPr="0061107A" w:rsidRDefault="000D62E3" w:rsidP="0061107A">
            <w:pPr>
              <w:jc w:val="both"/>
              <w:rPr>
                <w:rFonts w:ascii="Arial" w:hAnsi="Arial" w:cs="Arial"/>
                <w:sz w:val="24"/>
                <w:szCs w:val="24"/>
              </w:rPr>
            </w:pPr>
          </w:p>
        </w:tc>
        <w:tc>
          <w:tcPr>
            <w:tcW w:w="2556" w:type="pct"/>
            <w:tcBorders>
              <w:top w:val="single" w:sz="4" w:space="0" w:color="auto"/>
              <w:bottom w:val="single" w:sz="4" w:space="0" w:color="auto"/>
            </w:tcBorders>
          </w:tcPr>
          <w:p w:rsidR="000D62E3" w:rsidRPr="0061107A" w:rsidRDefault="000D62E3" w:rsidP="0061107A">
            <w:pPr>
              <w:jc w:val="both"/>
              <w:rPr>
                <w:rFonts w:ascii="Arial" w:hAnsi="Arial" w:cs="Arial"/>
                <w:b/>
                <w:sz w:val="24"/>
                <w:szCs w:val="24"/>
              </w:rPr>
            </w:pPr>
            <w:r w:rsidRPr="0061107A">
              <w:rPr>
                <w:rFonts w:ascii="Arial" w:hAnsi="Arial" w:cs="Arial"/>
                <w:b/>
                <w:sz w:val="24"/>
                <w:szCs w:val="24"/>
              </w:rPr>
              <w:t>Section 12A</w:t>
            </w:r>
          </w:p>
          <w:p w:rsidR="000D62E3" w:rsidRPr="0061107A" w:rsidRDefault="000D62E3" w:rsidP="0061107A">
            <w:pPr>
              <w:jc w:val="both"/>
              <w:rPr>
                <w:rFonts w:ascii="Arial" w:hAnsi="Arial" w:cs="Arial"/>
                <w:sz w:val="24"/>
                <w:szCs w:val="24"/>
              </w:rPr>
            </w:pPr>
            <w:r w:rsidRPr="0061107A">
              <w:rPr>
                <w:rFonts w:ascii="Arial" w:hAnsi="Arial" w:cs="Arial"/>
                <w:sz w:val="24"/>
                <w:szCs w:val="24"/>
              </w:rPr>
              <w:t>b. Liability to producers</w:t>
            </w:r>
          </w:p>
          <w:p w:rsidR="000D62E3" w:rsidRPr="0061107A" w:rsidRDefault="000D62E3" w:rsidP="0061107A">
            <w:pPr>
              <w:jc w:val="both"/>
              <w:rPr>
                <w:rFonts w:ascii="Arial" w:hAnsi="Arial" w:cs="Arial"/>
                <w:sz w:val="24"/>
                <w:szCs w:val="24"/>
              </w:rPr>
            </w:pPr>
            <w:r w:rsidRPr="0061107A">
              <w:rPr>
                <w:rFonts w:ascii="Arial" w:hAnsi="Arial" w:cs="Arial"/>
                <w:sz w:val="24"/>
                <w:szCs w:val="24"/>
              </w:rPr>
              <w:t>i. An agent is not only defined by its actions on behalf of a producer but by the acts on behalf of its principals, which may be producers, other sellers who employ the agent, or purchasers. The word “producer” is therefore too restrictive.</w:t>
            </w:r>
          </w:p>
          <w:p w:rsidR="000D62E3" w:rsidRPr="0061107A" w:rsidRDefault="000D62E3" w:rsidP="0061107A">
            <w:pPr>
              <w:jc w:val="both"/>
              <w:rPr>
                <w:rFonts w:ascii="Arial" w:hAnsi="Arial" w:cs="Arial"/>
                <w:b/>
                <w:sz w:val="24"/>
                <w:szCs w:val="24"/>
              </w:rPr>
            </w:pPr>
            <w:r w:rsidRPr="0061107A">
              <w:rPr>
                <w:rFonts w:ascii="Arial" w:hAnsi="Arial" w:cs="Arial"/>
                <w:sz w:val="24"/>
                <w:szCs w:val="24"/>
              </w:rPr>
              <w:t>ii. The word “claimants” is proposed instead of “producers”.</w:t>
            </w:r>
          </w:p>
        </w:tc>
        <w:tc>
          <w:tcPr>
            <w:tcW w:w="1196" w:type="pct"/>
          </w:tcPr>
          <w:p w:rsidR="000D62E3" w:rsidRPr="0061107A" w:rsidRDefault="000D62E3" w:rsidP="0061107A">
            <w:pPr>
              <w:jc w:val="both"/>
              <w:rPr>
                <w:rFonts w:ascii="Arial" w:hAnsi="Arial" w:cs="Arial"/>
                <w:sz w:val="24"/>
                <w:szCs w:val="24"/>
              </w:rPr>
            </w:pPr>
          </w:p>
          <w:p w:rsidR="000D62E3" w:rsidRPr="0061107A" w:rsidRDefault="00D53010" w:rsidP="0061107A">
            <w:pPr>
              <w:jc w:val="both"/>
              <w:rPr>
                <w:rFonts w:ascii="Arial" w:hAnsi="Arial" w:cs="Arial"/>
                <w:sz w:val="24"/>
                <w:szCs w:val="24"/>
              </w:rPr>
            </w:pPr>
            <w:r>
              <w:rPr>
                <w:rFonts w:ascii="Arial" w:hAnsi="Arial" w:cs="Arial"/>
                <w:sz w:val="24"/>
                <w:szCs w:val="24"/>
              </w:rPr>
              <w:t>The r</w:t>
            </w:r>
            <w:r w:rsidR="000D62E3" w:rsidRPr="0061107A">
              <w:rPr>
                <w:rFonts w:ascii="Arial" w:hAnsi="Arial" w:cs="Arial"/>
                <w:sz w:val="24"/>
                <w:szCs w:val="24"/>
              </w:rPr>
              <w:t xml:space="preserve">ecommendation is accepted. </w:t>
            </w:r>
          </w:p>
        </w:tc>
      </w:tr>
      <w:tr w:rsidR="000D62E3" w:rsidRPr="00853897" w:rsidTr="005A6B9C">
        <w:tc>
          <w:tcPr>
            <w:tcW w:w="377" w:type="pct"/>
          </w:tcPr>
          <w:p w:rsidR="000D62E3" w:rsidRPr="0061107A" w:rsidRDefault="000D62E3" w:rsidP="0061107A">
            <w:pPr>
              <w:jc w:val="both"/>
              <w:rPr>
                <w:rFonts w:ascii="Arial" w:hAnsi="Arial" w:cs="Arial"/>
                <w:sz w:val="24"/>
                <w:szCs w:val="24"/>
              </w:rPr>
            </w:pPr>
          </w:p>
        </w:tc>
        <w:tc>
          <w:tcPr>
            <w:tcW w:w="871" w:type="pct"/>
          </w:tcPr>
          <w:p w:rsidR="000D62E3" w:rsidRPr="0061107A" w:rsidRDefault="000D62E3" w:rsidP="0061107A">
            <w:pPr>
              <w:jc w:val="both"/>
              <w:rPr>
                <w:rFonts w:ascii="Arial" w:hAnsi="Arial" w:cs="Arial"/>
                <w:sz w:val="24"/>
                <w:szCs w:val="24"/>
              </w:rPr>
            </w:pPr>
          </w:p>
        </w:tc>
        <w:tc>
          <w:tcPr>
            <w:tcW w:w="2556" w:type="pct"/>
            <w:tcBorders>
              <w:top w:val="single" w:sz="4" w:space="0" w:color="auto"/>
              <w:bottom w:val="single" w:sz="4" w:space="0" w:color="auto"/>
            </w:tcBorders>
          </w:tcPr>
          <w:p w:rsidR="000D62E3" w:rsidRPr="0061107A" w:rsidRDefault="000D62E3" w:rsidP="0061107A">
            <w:pPr>
              <w:jc w:val="both"/>
              <w:rPr>
                <w:rFonts w:ascii="Arial" w:hAnsi="Arial" w:cs="Arial"/>
                <w:b/>
                <w:sz w:val="24"/>
                <w:szCs w:val="24"/>
              </w:rPr>
            </w:pPr>
            <w:r w:rsidRPr="0061107A">
              <w:rPr>
                <w:rFonts w:ascii="Arial" w:hAnsi="Arial" w:cs="Arial"/>
                <w:b/>
                <w:sz w:val="24"/>
                <w:szCs w:val="24"/>
              </w:rPr>
              <w:t>Section 12A(3)</w:t>
            </w:r>
          </w:p>
          <w:p w:rsidR="000D62E3" w:rsidRPr="0061107A" w:rsidRDefault="000D62E3" w:rsidP="0061107A">
            <w:pPr>
              <w:jc w:val="both"/>
              <w:rPr>
                <w:rFonts w:ascii="Arial" w:hAnsi="Arial" w:cs="Arial"/>
                <w:sz w:val="24"/>
                <w:szCs w:val="24"/>
              </w:rPr>
            </w:pPr>
            <w:r w:rsidRPr="0061107A">
              <w:rPr>
                <w:rFonts w:ascii="Arial" w:hAnsi="Arial" w:cs="Arial"/>
                <w:sz w:val="24"/>
                <w:szCs w:val="24"/>
              </w:rPr>
              <w:t>i. It is proposed to insert a section dealing with any money which may be paid by an insurer to the fund in terms of this section. It is proposed that the payment should be for appropriation by the council in terms of section 13 (i.e. the money should be utilised for the benefit of the fidelity fund).</w:t>
            </w:r>
          </w:p>
        </w:tc>
        <w:tc>
          <w:tcPr>
            <w:tcW w:w="1196" w:type="pct"/>
          </w:tcPr>
          <w:p w:rsidR="000D62E3" w:rsidRPr="0061107A" w:rsidRDefault="00A77211" w:rsidP="0061107A">
            <w:pPr>
              <w:jc w:val="both"/>
              <w:rPr>
                <w:rFonts w:ascii="Arial" w:hAnsi="Arial" w:cs="Arial"/>
                <w:sz w:val="24"/>
                <w:szCs w:val="24"/>
              </w:rPr>
            </w:pPr>
            <w:r w:rsidRPr="002B3002">
              <w:rPr>
                <w:rFonts w:ascii="Arial" w:hAnsi="Arial" w:cs="Arial"/>
                <w:sz w:val="24"/>
                <w:szCs w:val="24"/>
              </w:rPr>
              <w:t>Further consul</w:t>
            </w:r>
            <w:r w:rsidR="000C73CC" w:rsidRPr="002B3002">
              <w:rPr>
                <w:rFonts w:ascii="Arial" w:hAnsi="Arial" w:cs="Arial"/>
                <w:sz w:val="24"/>
                <w:szCs w:val="24"/>
              </w:rPr>
              <w:t>tations by the D</w:t>
            </w:r>
            <w:r w:rsidRPr="002B3002">
              <w:rPr>
                <w:rFonts w:ascii="Arial" w:hAnsi="Arial" w:cs="Arial"/>
                <w:sz w:val="24"/>
                <w:szCs w:val="24"/>
              </w:rPr>
              <w:t>epartment are necessary to determine the implications of the recommendation before a determination can be made, whether to accept the recommendation or not.</w:t>
            </w:r>
          </w:p>
        </w:tc>
      </w:tr>
      <w:tr w:rsidR="000D62E3" w:rsidRPr="00853897" w:rsidTr="00234550">
        <w:tc>
          <w:tcPr>
            <w:tcW w:w="5000" w:type="pct"/>
            <w:gridSpan w:val="4"/>
            <w:shd w:val="clear" w:color="auto" w:fill="DBDBDB" w:themeFill="accent3" w:themeFillTint="66"/>
          </w:tcPr>
          <w:p w:rsidR="000D62E3" w:rsidRPr="0061107A" w:rsidRDefault="000D62E3" w:rsidP="0061107A">
            <w:pPr>
              <w:jc w:val="both"/>
              <w:rPr>
                <w:rFonts w:ascii="Arial" w:hAnsi="Arial" w:cs="Arial"/>
                <w:sz w:val="24"/>
                <w:szCs w:val="24"/>
              </w:rPr>
            </w:pPr>
            <w:r w:rsidRPr="0061107A">
              <w:rPr>
                <w:rFonts w:ascii="Arial" w:hAnsi="Arial" w:cs="Arial"/>
                <w:b/>
                <w:sz w:val="24"/>
                <w:szCs w:val="24"/>
              </w:rPr>
              <w:t>Section 13: Payments out of the Fund</w:t>
            </w:r>
          </w:p>
        </w:tc>
      </w:tr>
      <w:tr w:rsidR="000D62E3" w:rsidRPr="00853897" w:rsidTr="005A6B9C">
        <w:tc>
          <w:tcPr>
            <w:tcW w:w="377" w:type="pct"/>
          </w:tcPr>
          <w:p w:rsidR="000D62E3" w:rsidRPr="0061107A" w:rsidRDefault="000D62E3" w:rsidP="0061107A">
            <w:pPr>
              <w:jc w:val="both"/>
              <w:rPr>
                <w:rFonts w:ascii="Arial" w:hAnsi="Arial" w:cs="Arial"/>
                <w:sz w:val="24"/>
                <w:szCs w:val="24"/>
              </w:rPr>
            </w:pPr>
            <w:r w:rsidRPr="0061107A">
              <w:rPr>
                <w:rFonts w:ascii="Arial" w:hAnsi="Arial" w:cs="Arial"/>
                <w:sz w:val="24"/>
                <w:szCs w:val="24"/>
              </w:rPr>
              <w:t>11</w:t>
            </w:r>
          </w:p>
        </w:tc>
        <w:tc>
          <w:tcPr>
            <w:tcW w:w="871" w:type="pct"/>
          </w:tcPr>
          <w:p w:rsidR="000D62E3" w:rsidRPr="0061107A" w:rsidRDefault="000D62E3" w:rsidP="0061107A">
            <w:pPr>
              <w:jc w:val="both"/>
              <w:rPr>
                <w:rFonts w:ascii="Arial" w:hAnsi="Arial" w:cs="Arial"/>
                <w:sz w:val="24"/>
                <w:szCs w:val="24"/>
              </w:rPr>
            </w:pPr>
          </w:p>
        </w:tc>
        <w:tc>
          <w:tcPr>
            <w:tcW w:w="2556" w:type="pct"/>
            <w:tcBorders>
              <w:top w:val="single" w:sz="4" w:space="0" w:color="auto"/>
              <w:bottom w:val="single" w:sz="4" w:space="0" w:color="auto"/>
            </w:tcBorders>
          </w:tcPr>
          <w:p w:rsidR="000D62E3" w:rsidRPr="0061107A" w:rsidRDefault="000D62E3" w:rsidP="0061107A">
            <w:pPr>
              <w:jc w:val="both"/>
              <w:rPr>
                <w:rFonts w:ascii="Arial" w:hAnsi="Arial" w:cs="Arial"/>
                <w:b/>
                <w:sz w:val="24"/>
                <w:szCs w:val="24"/>
              </w:rPr>
            </w:pPr>
            <w:r w:rsidRPr="0061107A">
              <w:rPr>
                <w:rFonts w:ascii="Arial" w:hAnsi="Arial" w:cs="Arial"/>
                <w:b/>
                <w:sz w:val="24"/>
                <w:szCs w:val="24"/>
              </w:rPr>
              <w:t>Section 13(1)(g)</w:t>
            </w:r>
          </w:p>
          <w:p w:rsidR="000D62E3" w:rsidRPr="0061107A" w:rsidRDefault="000D62E3" w:rsidP="0061107A">
            <w:pPr>
              <w:jc w:val="both"/>
              <w:rPr>
                <w:rFonts w:ascii="Arial" w:hAnsi="Arial" w:cs="Arial"/>
                <w:sz w:val="24"/>
                <w:szCs w:val="24"/>
              </w:rPr>
            </w:pPr>
            <w:r w:rsidRPr="0061107A">
              <w:rPr>
                <w:rFonts w:ascii="Arial" w:hAnsi="Arial" w:cs="Arial"/>
                <w:sz w:val="24"/>
                <w:szCs w:val="24"/>
              </w:rPr>
              <w:t xml:space="preserve">i. To allow a wider scope of expenditure out of the fund to assist the council with </w:t>
            </w:r>
            <w:r w:rsidR="007A211C" w:rsidRPr="0061107A">
              <w:rPr>
                <w:rFonts w:ascii="Arial" w:hAnsi="Arial" w:cs="Arial"/>
                <w:sz w:val="24"/>
                <w:szCs w:val="24"/>
              </w:rPr>
              <w:t>it’s</w:t>
            </w:r>
            <w:r w:rsidRPr="0061107A">
              <w:rPr>
                <w:rFonts w:ascii="Arial" w:hAnsi="Arial" w:cs="Arial"/>
                <w:sz w:val="24"/>
                <w:szCs w:val="24"/>
              </w:rPr>
              <w:t xml:space="preserve"> funding, specifically in relation to inspections and investigations relating to the misconduct of agents.</w:t>
            </w:r>
          </w:p>
        </w:tc>
        <w:tc>
          <w:tcPr>
            <w:tcW w:w="1196" w:type="pct"/>
          </w:tcPr>
          <w:p w:rsidR="000D62E3" w:rsidRPr="0061107A" w:rsidRDefault="00D53010" w:rsidP="0061107A">
            <w:pPr>
              <w:jc w:val="both"/>
              <w:rPr>
                <w:rFonts w:ascii="Arial" w:hAnsi="Arial" w:cs="Arial"/>
                <w:sz w:val="24"/>
                <w:szCs w:val="24"/>
              </w:rPr>
            </w:pPr>
            <w:r>
              <w:rPr>
                <w:rFonts w:ascii="Arial" w:hAnsi="Arial" w:cs="Arial"/>
                <w:sz w:val="24"/>
                <w:szCs w:val="24"/>
              </w:rPr>
              <w:t>The r</w:t>
            </w:r>
            <w:r w:rsidR="000D62E3" w:rsidRPr="0061107A">
              <w:rPr>
                <w:rFonts w:ascii="Arial" w:hAnsi="Arial" w:cs="Arial"/>
                <w:sz w:val="24"/>
                <w:szCs w:val="24"/>
              </w:rPr>
              <w:t>ecommendation is accepted</w:t>
            </w:r>
            <w:r w:rsidR="000C73CC">
              <w:rPr>
                <w:rFonts w:ascii="Arial" w:hAnsi="Arial" w:cs="Arial"/>
                <w:sz w:val="24"/>
                <w:szCs w:val="24"/>
              </w:rPr>
              <w:t>.</w:t>
            </w:r>
          </w:p>
          <w:p w:rsidR="000D62E3" w:rsidRPr="0061107A" w:rsidRDefault="000D62E3" w:rsidP="0061107A">
            <w:pPr>
              <w:jc w:val="both"/>
              <w:rPr>
                <w:rFonts w:ascii="Arial" w:hAnsi="Arial" w:cs="Arial"/>
                <w:sz w:val="24"/>
                <w:szCs w:val="24"/>
              </w:rPr>
            </w:pPr>
          </w:p>
        </w:tc>
      </w:tr>
      <w:tr w:rsidR="000D62E3" w:rsidRPr="00853897" w:rsidTr="005A6B9C">
        <w:tc>
          <w:tcPr>
            <w:tcW w:w="377" w:type="pct"/>
          </w:tcPr>
          <w:p w:rsidR="000D62E3" w:rsidRPr="0061107A" w:rsidRDefault="000D62E3" w:rsidP="0061107A">
            <w:pPr>
              <w:jc w:val="both"/>
              <w:rPr>
                <w:rFonts w:ascii="Arial" w:hAnsi="Arial" w:cs="Arial"/>
                <w:sz w:val="24"/>
                <w:szCs w:val="24"/>
              </w:rPr>
            </w:pPr>
          </w:p>
        </w:tc>
        <w:tc>
          <w:tcPr>
            <w:tcW w:w="871" w:type="pct"/>
          </w:tcPr>
          <w:p w:rsidR="000D62E3" w:rsidRPr="0061107A" w:rsidRDefault="000D62E3" w:rsidP="0061107A">
            <w:pPr>
              <w:jc w:val="both"/>
              <w:rPr>
                <w:rFonts w:ascii="Arial" w:hAnsi="Arial" w:cs="Arial"/>
                <w:sz w:val="24"/>
                <w:szCs w:val="24"/>
              </w:rPr>
            </w:pPr>
          </w:p>
        </w:tc>
        <w:tc>
          <w:tcPr>
            <w:tcW w:w="2556" w:type="pct"/>
            <w:tcBorders>
              <w:top w:val="single" w:sz="4" w:space="0" w:color="auto"/>
              <w:bottom w:val="single" w:sz="4" w:space="0" w:color="auto"/>
            </w:tcBorders>
          </w:tcPr>
          <w:p w:rsidR="000D62E3" w:rsidRPr="0061107A" w:rsidRDefault="000D62E3" w:rsidP="0061107A">
            <w:pPr>
              <w:jc w:val="both"/>
              <w:rPr>
                <w:rFonts w:ascii="Arial" w:hAnsi="Arial" w:cs="Arial"/>
                <w:b/>
                <w:sz w:val="24"/>
                <w:szCs w:val="24"/>
              </w:rPr>
            </w:pPr>
            <w:r w:rsidRPr="0061107A">
              <w:rPr>
                <w:rFonts w:ascii="Arial" w:hAnsi="Arial" w:cs="Arial"/>
                <w:b/>
                <w:sz w:val="24"/>
                <w:szCs w:val="24"/>
              </w:rPr>
              <w:t>Section 13(2)(b)</w:t>
            </w:r>
          </w:p>
          <w:p w:rsidR="000D62E3" w:rsidRPr="0061107A" w:rsidRDefault="000D62E3" w:rsidP="0061107A">
            <w:pPr>
              <w:jc w:val="both"/>
              <w:rPr>
                <w:rFonts w:ascii="Arial" w:hAnsi="Arial" w:cs="Arial"/>
                <w:sz w:val="24"/>
                <w:szCs w:val="24"/>
              </w:rPr>
            </w:pPr>
            <w:r w:rsidRPr="0061107A">
              <w:rPr>
                <w:rFonts w:ascii="Arial" w:hAnsi="Arial" w:cs="Arial"/>
                <w:sz w:val="24"/>
                <w:szCs w:val="24"/>
              </w:rPr>
              <w:t>i. Interest on claims payable to claimants should be calculated at an interest rate not exceeding the prevailing rate of interest determined by the Prescribed Rate of Interest Act, 1975.</w:t>
            </w:r>
          </w:p>
          <w:p w:rsidR="00F21287" w:rsidRPr="0061107A" w:rsidRDefault="00F21287" w:rsidP="0061107A">
            <w:pPr>
              <w:jc w:val="both"/>
              <w:rPr>
                <w:rFonts w:ascii="Arial" w:hAnsi="Arial" w:cs="Arial"/>
                <w:sz w:val="24"/>
                <w:szCs w:val="24"/>
              </w:rPr>
            </w:pPr>
            <w:r w:rsidRPr="0061107A">
              <w:rPr>
                <w:rFonts w:ascii="Arial" w:hAnsi="Arial" w:cs="Arial"/>
                <w:sz w:val="24"/>
                <w:szCs w:val="24"/>
              </w:rPr>
              <w:t>ii. Unless:-</w:t>
            </w:r>
          </w:p>
          <w:p w:rsidR="00F21287" w:rsidRPr="0061107A" w:rsidRDefault="00F21287" w:rsidP="0061107A">
            <w:pPr>
              <w:jc w:val="both"/>
              <w:rPr>
                <w:rFonts w:ascii="Arial" w:hAnsi="Arial" w:cs="Arial"/>
                <w:sz w:val="24"/>
                <w:szCs w:val="24"/>
              </w:rPr>
            </w:pPr>
            <w:r w:rsidRPr="0061107A">
              <w:rPr>
                <w:rFonts w:ascii="Arial" w:hAnsi="Arial" w:cs="Arial"/>
                <w:sz w:val="24"/>
                <w:szCs w:val="24"/>
              </w:rPr>
              <w:t>a. the Minister by notice determines a lower amount.</w:t>
            </w:r>
          </w:p>
          <w:p w:rsidR="00F21287" w:rsidRPr="0061107A" w:rsidRDefault="00F21287" w:rsidP="0061107A">
            <w:pPr>
              <w:jc w:val="both"/>
              <w:rPr>
                <w:rFonts w:ascii="Arial" w:hAnsi="Arial" w:cs="Arial"/>
                <w:b/>
                <w:sz w:val="24"/>
                <w:szCs w:val="24"/>
              </w:rPr>
            </w:pPr>
            <w:r w:rsidRPr="0061107A">
              <w:rPr>
                <w:rFonts w:ascii="Arial" w:hAnsi="Arial" w:cs="Arial"/>
                <w:sz w:val="24"/>
                <w:szCs w:val="24"/>
              </w:rPr>
              <w:t>iii. This is to allow for a mechanism, if needed, to alleviate stress on the fund by lowering the interest payable to a claimant.</w:t>
            </w:r>
          </w:p>
        </w:tc>
        <w:tc>
          <w:tcPr>
            <w:tcW w:w="1196" w:type="pct"/>
          </w:tcPr>
          <w:p w:rsidR="000D62E3" w:rsidRPr="0061107A" w:rsidRDefault="00D440CD" w:rsidP="000C73CC">
            <w:pPr>
              <w:jc w:val="both"/>
              <w:rPr>
                <w:rFonts w:ascii="Arial" w:hAnsi="Arial" w:cs="Arial"/>
                <w:sz w:val="24"/>
                <w:szCs w:val="24"/>
              </w:rPr>
            </w:pPr>
            <w:r w:rsidRPr="002B3002">
              <w:rPr>
                <w:rFonts w:ascii="Arial" w:hAnsi="Arial" w:cs="Arial"/>
                <w:sz w:val="24"/>
                <w:szCs w:val="24"/>
              </w:rPr>
              <w:t xml:space="preserve">Further consultations by the </w:t>
            </w:r>
            <w:r w:rsidR="007E63CD" w:rsidRPr="002B3002">
              <w:rPr>
                <w:rFonts w:ascii="Arial" w:hAnsi="Arial" w:cs="Arial"/>
                <w:sz w:val="24"/>
                <w:szCs w:val="24"/>
              </w:rPr>
              <w:t>D</w:t>
            </w:r>
            <w:r w:rsidRPr="002B3002">
              <w:rPr>
                <w:rFonts w:ascii="Arial" w:hAnsi="Arial" w:cs="Arial"/>
                <w:sz w:val="24"/>
                <w:szCs w:val="24"/>
              </w:rPr>
              <w:t xml:space="preserve">epartment </w:t>
            </w:r>
            <w:r w:rsidR="000C73CC" w:rsidRPr="002B3002">
              <w:rPr>
                <w:rFonts w:ascii="Arial" w:hAnsi="Arial" w:cs="Arial"/>
                <w:sz w:val="24"/>
                <w:szCs w:val="24"/>
              </w:rPr>
              <w:t xml:space="preserve">with stakeholders such as the National Treasury </w:t>
            </w:r>
            <w:r w:rsidRPr="002B3002">
              <w:rPr>
                <w:rFonts w:ascii="Arial" w:hAnsi="Arial" w:cs="Arial"/>
                <w:sz w:val="24"/>
                <w:szCs w:val="24"/>
              </w:rPr>
              <w:t xml:space="preserve">are </w:t>
            </w:r>
            <w:r w:rsidR="000C73CC" w:rsidRPr="002B3002">
              <w:rPr>
                <w:rFonts w:ascii="Arial" w:hAnsi="Arial" w:cs="Arial"/>
                <w:sz w:val="24"/>
                <w:szCs w:val="24"/>
              </w:rPr>
              <w:t xml:space="preserve">required and </w:t>
            </w:r>
            <w:r w:rsidRPr="002B3002">
              <w:rPr>
                <w:rFonts w:ascii="Arial" w:hAnsi="Arial" w:cs="Arial"/>
                <w:sz w:val="24"/>
                <w:szCs w:val="24"/>
              </w:rPr>
              <w:t xml:space="preserve">necessary </w:t>
            </w:r>
            <w:r w:rsidR="000C73CC" w:rsidRPr="002B3002">
              <w:rPr>
                <w:rFonts w:ascii="Arial" w:hAnsi="Arial" w:cs="Arial"/>
                <w:sz w:val="24"/>
                <w:szCs w:val="24"/>
              </w:rPr>
              <w:t xml:space="preserve">in order </w:t>
            </w:r>
            <w:r w:rsidRPr="002B3002">
              <w:rPr>
                <w:rFonts w:ascii="Arial" w:hAnsi="Arial" w:cs="Arial"/>
                <w:sz w:val="24"/>
                <w:szCs w:val="24"/>
              </w:rPr>
              <w:t xml:space="preserve">to </w:t>
            </w:r>
            <w:r w:rsidR="000C73CC" w:rsidRPr="002B3002">
              <w:rPr>
                <w:rFonts w:ascii="Arial" w:hAnsi="Arial" w:cs="Arial"/>
                <w:sz w:val="24"/>
                <w:szCs w:val="24"/>
              </w:rPr>
              <w:t>interrogate the recommendation further for</w:t>
            </w:r>
            <w:r w:rsidRPr="002B3002">
              <w:rPr>
                <w:rFonts w:ascii="Arial" w:hAnsi="Arial" w:cs="Arial"/>
                <w:sz w:val="24"/>
                <w:szCs w:val="24"/>
              </w:rPr>
              <w:t xml:space="preserve"> </w:t>
            </w:r>
            <w:r w:rsidR="000C73CC" w:rsidRPr="002B3002">
              <w:rPr>
                <w:rFonts w:ascii="Arial" w:hAnsi="Arial" w:cs="Arial"/>
                <w:sz w:val="24"/>
                <w:szCs w:val="24"/>
              </w:rPr>
              <w:t>a determination to</w:t>
            </w:r>
            <w:r w:rsidRPr="002B3002">
              <w:rPr>
                <w:rFonts w:ascii="Arial" w:hAnsi="Arial" w:cs="Arial"/>
                <w:sz w:val="24"/>
                <w:szCs w:val="24"/>
              </w:rPr>
              <w:t xml:space="preserve"> be made, </w:t>
            </w:r>
            <w:r w:rsidR="000C73CC" w:rsidRPr="002B3002">
              <w:rPr>
                <w:rFonts w:ascii="Arial" w:hAnsi="Arial" w:cs="Arial"/>
                <w:sz w:val="24"/>
                <w:szCs w:val="24"/>
              </w:rPr>
              <w:t xml:space="preserve">on </w:t>
            </w:r>
            <w:r w:rsidRPr="002B3002">
              <w:rPr>
                <w:rFonts w:ascii="Arial" w:hAnsi="Arial" w:cs="Arial"/>
                <w:sz w:val="24"/>
                <w:szCs w:val="24"/>
              </w:rPr>
              <w:t>whether to accept</w:t>
            </w:r>
            <w:r w:rsidR="000C73CC" w:rsidRPr="002B3002">
              <w:rPr>
                <w:rFonts w:ascii="Arial" w:hAnsi="Arial" w:cs="Arial"/>
                <w:sz w:val="24"/>
                <w:szCs w:val="24"/>
              </w:rPr>
              <w:t xml:space="preserve"> the recommendation or reject</w:t>
            </w:r>
            <w:r w:rsidRPr="002B3002">
              <w:rPr>
                <w:rFonts w:ascii="Arial" w:hAnsi="Arial" w:cs="Arial"/>
                <w:sz w:val="24"/>
                <w:szCs w:val="24"/>
              </w:rPr>
              <w:t xml:space="preserve">. </w:t>
            </w:r>
          </w:p>
        </w:tc>
      </w:tr>
      <w:tr w:rsidR="000D62E3" w:rsidRPr="00853897" w:rsidTr="005A6B9C">
        <w:tc>
          <w:tcPr>
            <w:tcW w:w="377" w:type="pct"/>
          </w:tcPr>
          <w:p w:rsidR="000D62E3" w:rsidRPr="0061107A" w:rsidRDefault="000D62E3" w:rsidP="0061107A">
            <w:pPr>
              <w:jc w:val="both"/>
              <w:rPr>
                <w:rFonts w:ascii="Arial" w:hAnsi="Arial" w:cs="Arial"/>
                <w:sz w:val="24"/>
                <w:szCs w:val="24"/>
              </w:rPr>
            </w:pPr>
          </w:p>
        </w:tc>
        <w:tc>
          <w:tcPr>
            <w:tcW w:w="871" w:type="pct"/>
          </w:tcPr>
          <w:p w:rsidR="000D62E3" w:rsidRPr="0061107A" w:rsidRDefault="000D62E3" w:rsidP="0061107A">
            <w:pPr>
              <w:jc w:val="both"/>
              <w:rPr>
                <w:rFonts w:ascii="Arial" w:hAnsi="Arial" w:cs="Arial"/>
                <w:sz w:val="24"/>
                <w:szCs w:val="24"/>
              </w:rPr>
            </w:pPr>
          </w:p>
        </w:tc>
        <w:tc>
          <w:tcPr>
            <w:tcW w:w="2556" w:type="pct"/>
            <w:tcBorders>
              <w:top w:val="single" w:sz="4" w:space="0" w:color="auto"/>
              <w:bottom w:val="single" w:sz="4" w:space="0" w:color="auto"/>
            </w:tcBorders>
          </w:tcPr>
          <w:p w:rsidR="00F21287" w:rsidRPr="0061107A" w:rsidRDefault="00F21287" w:rsidP="0061107A">
            <w:pPr>
              <w:jc w:val="both"/>
              <w:rPr>
                <w:rFonts w:ascii="Arial" w:hAnsi="Arial" w:cs="Arial"/>
                <w:b/>
                <w:sz w:val="24"/>
                <w:szCs w:val="24"/>
              </w:rPr>
            </w:pPr>
            <w:r w:rsidRPr="0061107A">
              <w:rPr>
                <w:rFonts w:ascii="Arial" w:hAnsi="Arial" w:cs="Arial"/>
                <w:b/>
                <w:sz w:val="24"/>
                <w:szCs w:val="24"/>
              </w:rPr>
              <w:t>Section 13(3)</w:t>
            </w:r>
          </w:p>
          <w:p w:rsidR="000D62E3" w:rsidRPr="0061107A" w:rsidRDefault="00F21287" w:rsidP="0061107A">
            <w:pPr>
              <w:jc w:val="both"/>
              <w:rPr>
                <w:rFonts w:ascii="Arial" w:hAnsi="Arial" w:cs="Arial"/>
                <w:b/>
                <w:sz w:val="24"/>
                <w:szCs w:val="24"/>
              </w:rPr>
            </w:pPr>
            <w:r w:rsidRPr="0061107A">
              <w:rPr>
                <w:rFonts w:ascii="Arial" w:hAnsi="Arial" w:cs="Arial"/>
                <w:sz w:val="24"/>
                <w:szCs w:val="24"/>
              </w:rPr>
              <w:t>i. It is proposed that section 13 (3) be split into 2 types of exclusions (i.e. where a claimant will be excluded (prohibited) from claiming from the fidelity fund), i.e. a category that deals with the claimant himself/herself and a second category that excludes the liability of the fund under certain circumstances. The reference to “no person shall have any claim” should be a new introductory paragraph to be numbered 13(3)(a), with new subparagraphs inserted under the new section 13(3)(a). Section 13(3)(b) will then deal with those instances where the fidelity fund escapes liability as more fully outlined in subparagraphs (i) and</w:t>
            </w:r>
            <w:r w:rsidRPr="0061107A">
              <w:rPr>
                <w:rFonts w:ascii="Arial" w:hAnsi="Arial" w:cs="Arial"/>
                <w:b/>
                <w:sz w:val="24"/>
                <w:szCs w:val="24"/>
              </w:rPr>
              <w:t xml:space="preserve"> </w:t>
            </w:r>
            <w:r w:rsidRPr="0061107A">
              <w:rPr>
                <w:rFonts w:ascii="Arial" w:hAnsi="Arial" w:cs="Arial"/>
                <w:sz w:val="24"/>
                <w:szCs w:val="24"/>
              </w:rPr>
              <w:t>(ii)</w:t>
            </w:r>
          </w:p>
        </w:tc>
        <w:tc>
          <w:tcPr>
            <w:tcW w:w="1196" w:type="pct"/>
          </w:tcPr>
          <w:p w:rsidR="000D62E3" w:rsidRPr="0061107A" w:rsidRDefault="000C73CC" w:rsidP="0061107A">
            <w:pPr>
              <w:jc w:val="both"/>
              <w:rPr>
                <w:rFonts w:ascii="Arial" w:hAnsi="Arial" w:cs="Arial"/>
                <w:sz w:val="24"/>
                <w:szCs w:val="24"/>
              </w:rPr>
            </w:pPr>
            <w:r w:rsidRPr="002B3002">
              <w:rPr>
                <w:rFonts w:ascii="Arial" w:hAnsi="Arial" w:cs="Arial"/>
                <w:sz w:val="24"/>
                <w:szCs w:val="24"/>
              </w:rPr>
              <w:t xml:space="preserve">Further consultations by the </w:t>
            </w:r>
            <w:r w:rsidR="007E63CD" w:rsidRPr="002B3002">
              <w:rPr>
                <w:rFonts w:ascii="Arial" w:hAnsi="Arial" w:cs="Arial"/>
                <w:sz w:val="24"/>
                <w:szCs w:val="24"/>
              </w:rPr>
              <w:t>D</w:t>
            </w:r>
            <w:r w:rsidRPr="002B3002">
              <w:rPr>
                <w:rFonts w:ascii="Arial" w:hAnsi="Arial" w:cs="Arial"/>
                <w:sz w:val="24"/>
                <w:szCs w:val="24"/>
              </w:rPr>
              <w:t>epartment are required and necessary in order to interrogate the recommendation further for a determination to be made, on whether to accept the recommendation or reject</w:t>
            </w:r>
            <w:r w:rsidR="002B3002" w:rsidRPr="002B3002">
              <w:rPr>
                <w:rFonts w:ascii="Arial" w:hAnsi="Arial" w:cs="Arial"/>
                <w:sz w:val="24"/>
                <w:szCs w:val="24"/>
              </w:rPr>
              <w:t>.</w:t>
            </w:r>
          </w:p>
        </w:tc>
      </w:tr>
      <w:tr w:rsidR="000D62E3" w:rsidRPr="00853897" w:rsidTr="005A6B9C">
        <w:tc>
          <w:tcPr>
            <w:tcW w:w="377" w:type="pct"/>
          </w:tcPr>
          <w:p w:rsidR="000D62E3" w:rsidRPr="0061107A" w:rsidRDefault="000D62E3" w:rsidP="0061107A">
            <w:pPr>
              <w:jc w:val="both"/>
              <w:rPr>
                <w:rFonts w:ascii="Arial" w:hAnsi="Arial" w:cs="Arial"/>
                <w:sz w:val="24"/>
                <w:szCs w:val="24"/>
              </w:rPr>
            </w:pPr>
          </w:p>
        </w:tc>
        <w:tc>
          <w:tcPr>
            <w:tcW w:w="871" w:type="pct"/>
          </w:tcPr>
          <w:p w:rsidR="000D62E3" w:rsidRPr="0061107A" w:rsidRDefault="000D62E3" w:rsidP="0061107A">
            <w:pPr>
              <w:jc w:val="both"/>
              <w:rPr>
                <w:rFonts w:ascii="Arial" w:hAnsi="Arial" w:cs="Arial"/>
                <w:sz w:val="24"/>
                <w:szCs w:val="24"/>
              </w:rPr>
            </w:pPr>
          </w:p>
        </w:tc>
        <w:tc>
          <w:tcPr>
            <w:tcW w:w="2556" w:type="pct"/>
            <w:tcBorders>
              <w:top w:val="single" w:sz="4" w:space="0" w:color="auto"/>
              <w:bottom w:val="single" w:sz="4" w:space="0" w:color="auto"/>
            </w:tcBorders>
          </w:tcPr>
          <w:p w:rsidR="00F21287" w:rsidRPr="0061107A" w:rsidRDefault="00F21287" w:rsidP="0061107A">
            <w:pPr>
              <w:jc w:val="both"/>
              <w:rPr>
                <w:rFonts w:ascii="Arial" w:hAnsi="Arial" w:cs="Arial"/>
                <w:b/>
                <w:sz w:val="24"/>
                <w:szCs w:val="24"/>
              </w:rPr>
            </w:pPr>
            <w:r w:rsidRPr="0061107A">
              <w:rPr>
                <w:rFonts w:ascii="Arial" w:hAnsi="Arial" w:cs="Arial"/>
                <w:b/>
                <w:sz w:val="24"/>
                <w:szCs w:val="24"/>
              </w:rPr>
              <w:t>Section 13(3)(a)</w:t>
            </w:r>
          </w:p>
          <w:p w:rsidR="000D62E3" w:rsidRPr="0061107A" w:rsidRDefault="00F21287" w:rsidP="0061107A">
            <w:pPr>
              <w:jc w:val="both"/>
              <w:rPr>
                <w:rFonts w:ascii="Arial" w:hAnsi="Arial" w:cs="Arial"/>
                <w:sz w:val="24"/>
                <w:szCs w:val="24"/>
              </w:rPr>
            </w:pPr>
            <w:r w:rsidRPr="0061107A">
              <w:rPr>
                <w:rFonts w:ascii="Arial" w:hAnsi="Arial" w:cs="Arial"/>
                <w:sz w:val="24"/>
                <w:szCs w:val="24"/>
              </w:rPr>
              <w:t>i. The reference to a “family member” in subsection 3(a(ii)) is introduced to further exclude the possibility of collusion.</w:t>
            </w:r>
          </w:p>
          <w:p w:rsidR="00F21287" w:rsidRPr="0061107A" w:rsidRDefault="00F21287" w:rsidP="0061107A">
            <w:pPr>
              <w:jc w:val="both"/>
              <w:rPr>
                <w:rFonts w:ascii="Arial" w:hAnsi="Arial" w:cs="Arial"/>
                <w:sz w:val="24"/>
                <w:szCs w:val="24"/>
              </w:rPr>
            </w:pPr>
            <w:r w:rsidRPr="0061107A">
              <w:rPr>
                <w:rFonts w:ascii="Arial" w:hAnsi="Arial" w:cs="Arial"/>
                <w:sz w:val="24"/>
                <w:szCs w:val="24"/>
              </w:rPr>
              <w:t>ii. It is proposed that a new section is drafted in furtherance of the purpose of the current section.</w:t>
            </w:r>
          </w:p>
          <w:p w:rsidR="00F21287" w:rsidRPr="0061107A" w:rsidRDefault="00F21287" w:rsidP="0061107A">
            <w:pPr>
              <w:jc w:val="both"/>
              <w:rPr>
                <w:rFonts w:ascii="Arial" w:hAnsi="Arial" w:cs="Arial"/>
                <w:sz w:val="24"/>
                <w:szCs w:val="24"/>
              </w:rPr>
            </w:pPr>
            <w:r w:rsidRPr="0061107A">
              <w:rPr>
                <w:rFonts w:ascii="Arial" w:hAnsi="Arial" w:cs="Arial"/>
                <w:sz w:val="24"/>
                <w:szCs w:val="24"/>
              </w:rPr>
              <w:t>iii. More specifically, claimants should be excluded in instances:</w:t>
            </w:r>
          </w:p>
          <w:p w:rsidR="00F21287" w:rsidRPr="0061107A" w:rsidRDefault="00F21287" w:rsidP="0061107A">
            <w:pPr>
              <w:jc w:val="both"/>
              <w:rPr>
                <w:rFonts w:ascii="Arial" w:hAnsi="Arial" w:cs="Arial"/>
                <w:sz w:val="24"/>
                <w:szCs w:val="24"/>
              </w:rPr>
            </w:pPr>
            <w:r w:rsidRPr="0061107A">
              <w:rPr>
                <w:rFonts w:ascii="Arial" w:hAnsi="Arial" w:cs="Arial"/>
                <w:sz w:val="24"/>
                <w:szCs w:val="24"/>
              </w:rPr>
              <w:t>a. Where the registrar has forewarned a producer;</w:t>
            </w:r>
          </w:p>
          <w:p w:rsidR="00F21287" w:rsidRPr="0061107A" w:rsidRDefault="00F21287" w:rsidP="0061107A">
            <w:pPr>
              <w:jc w:val="both"/>
              <w:rPr>
                <w:rFonts w:ascii="Arial" w:hAnsi="Arial" w:cs="Arial"/>
                <w:sz w:val="24"/>
                <w:szCs w:val="24"/>
              </w:rPr>
            </w:pPr>
            <w:r w:rsidRPr="0061107A">
              <w:rPr>
                <w:rFonts w:ascii="Arial" w:hAnsi="Arial" w:cs="Arial"/>
                <w:sz w:val="24"/>
                <w:szCs w:val="24"/>
              </w:rPr>
              <w:t>b. Where the agent is not the holder of a valid fidelity fund certificate;</w:t>
            </w:r>
          </w:p>
          <w:p w:rsidR="00F21287" w:rsidRPr="0061107A" w:rsidRDefault="00F21287" w:rsidP="0061107A">
            <w:pPr>
              <w:jc w:val="both"/>
              <w:rPr>
                <w:rFonts w:ascii="Arial" w:hAnsi="Arial" w:cs="Arial"/>
                <w:sz w:val="24"/>
                <w:szCs w:val="24"/>
              </w:rPr>
            </w:pPr>
            <w:r w:rsidRPr="0061107A">
              <w:rPr>
                <w:rFonts w:ascii="Arial" w:hAnsi="Arial" w:cs="Arial"/>
                <w:sz w:val="24"/>
                <w:szCs w:val="24"/>
              </w:rPr>
              <w:t>c. As a result of theft of money which an agent had been instructed to invest on behalf of the claimant otherwise than envisioned in terms of the Act (because it increases the risk of the fund).</w:t>
            </w:r>
          </w:p>
          <w:p w:rsidR="00F21287" w:rsidRPr="0061107A" w:rsidRDefault="00F21287" w:rsidP="0061107A">
            <w:pPr>
              <w:jc w:val="both"/>
              <w:rPr>
                <w:rFonts w:ascii="Arial" w:hAnsi="Arial" w:cs="Arial"/>
                <w:sz w:val="24"/>
                <w:szCs w:val="24"/>
              </w:rPr>
            </w:pPr>
            <w:r w:rsidRPr="0061107A">
              <w:rPr>
                <w:rFonts w:ascii="Arial" w:hAnsi="Arial" w:cs="Arial"/>
                <w:sz w:val="24"/>
                <w:szCs w:val="24"/>
              </w:rPr>
              <w:t>iv. The proposed section is inserted as section 13(3)(a)(iii) – (v).</w:t>
            </w:r>
          </w:p>
        </w:tc>
        <w:tc>
          <w:tcPr>
            <w:tcW w:w="1196" w:type="pct"/>
          </w:tcPr>
          <w:p w:rsidR="00F21287" w:rsidRPr="0061107A" w:rsidRDefault="00C26526" w:rsidP="00B32CF6">
            <w:pPr>
              <w:jc w:val="both"/>
              <w:rPr>
                <w:rFonts w:ascii="Arial" w:hAnsi="Arial" w:cs="Arial"/>
                <w:sz w:val="24"/>
                <w:szCs w:val="24"/>
              </w:rPr>
            </w:pPr>
            <w:r>
              <w:rPr>
                <w:rFonts w:ascii="Arial" w:hAnsi="Arial" w:cs="Arial"/>
                <w:sz w:val="24"/>
                <w:szCs w:val="24"/>
              </w:rPr>
              <w:t xml:space="preserve">The recommendation is not accepted </w:t>
            </w:r>
            <w:r w:rsidR="00F21287" w:rsidRPr="0061107A">
              <w:rPr>
                <w:rFonts w:ascii="Arial" w:hAnsi="Arial" w:cs="Arial"/>
                <w:sz w:val="24"/>
                <w:szCs w:val="24"/>
              </w:rPr>
              <w:t>Section 13 (3) (a)</w:t>
            </w:r>
            <w:r w:rsidR="006B36CE">
              <w:rPr>
                <w:rFonts w:ascii="Arial" w:hAnsi="Arial" w:cs="Arial"/>
                <w:sz w:val="24"/>
                <w:szCs w:val="24"/>
              </w:rPr>
              <w:t xml:space="preserve"> </w:t>
            </w:r>
            <w:r w:rsidR="006B36CE" w:rsidRPr="00C31348">
              <w:rPr>
                <w:rFonts w:ascii="Arial" w:hAnsi="Arial" w:cs="Arial"/>
                <w:sz w:val="24"/>
                <w:szCs w:val="24"/>
              </w:rPr>
              <w:t>does</w:t>
            </w:r>
            <w:r w:rsidR="00F21287" w:rsidRPr="0061107A">
              <w:rPr>
                <w:rFonts w:ascii="Arial" w:hAnsi="Arial" w:cs="Arial"/>
                <w:sz w:val="24"/>
                <w:szCs w:val="24"/>
              </w:rPr>
              <w:t xml:space="preserve"> not make reference to</w:t>
            </w:r>
            <w:r>
              <w:rPr>
                <w:rFonts w:ascii="Arial" w:hAnsi="Arial" w:cs="Arial"/>
                <w:sz w:val="24"/>
                <w:szCs w:val="24"/>
              </w:rPr>
              <w:t xml:space="preserve"> a</w:t>
            </w:r>
            <w:r w:rsidR="00F21287" w:rsidRPr="0061107A">
              <w:rPr>
                <w:rFonts w:ascii="Arial" w:hAnsi="Arial" w:cs="Arial"/>
                <w:sz w:val="24"/>
                <w:szCs w:val="24"/>
              </w:rPr>
              <w:t xml:space="preserve"> family </w:t>
            </w:r>
            <w:r w:rsidR="00F21287" w:rsidRPr="002B3002">
              <w:rPr>
                <w:rFonts w:ascii="Arial" w:hAnsi="Arial" w:cs="Arial"/>
                <w:sz w:val="24"/>
                <w:szCs w:val="24"/>
              </w:rPr>
              <w:t>member.</w:t>
            </w:r>
            <w:r w:rsidR="00B32CF6" w:rsidRPr="002B3002">
              <w:rPr>
                <w:rFonts w:ascii="Arial" w:hAnsi="Arial" w:cs="Arial"/>
                <w:sz w:val="24"/>
                <w:szCs w:val="24"/>
              </w:rPr>
              <w:t xml:space="preserve"> The </w:t>
            </w:r>
            <w:r w:rsidR="007E63CD" w:rsidRPr="002B3002">
              <w:rPr>
                <w:rFonts w:ascii="Arial" w:hAnsi="Arial" w:cs="Arial"/>
                <w:sz w:val="24"/>
                <w:szCs w:val="24"/>
              </w:rPr>
              <w:t>D</w:t>
            </w:r>
            <w:r w:rsidR="00B32CF6" w:rsidRPr="002B3002">
              <w:rPr>
                <w:rFonts w:ascii="Arial" w:hAnsi="Arial" w:cs="Arial"/>
                <w:sz w:val="24"/>
                <w:szCs w:val="24"/>
              </w:rPr>
              <w:t xml:space="preserve">epartment will further look at the recommendation to determine validity and respond accordingly based on the results of such consultation. </w:t>
            </w:r>
          </w:p>
        </w:tc>
      </w:tr>
      <w:tr w:rsidR="000D62E3" w:rsidRPr="00853897" w:rsidTr="005A6B9C">
        <w:tc>
          <w:tcPr>
            <w:tcW w:w="377" w:type="pct"/>
          </w:tcPr>
          <w:p w:rsidR="000D62E3" w:rsidRPr="0061107A" w:rsidRDefault="000D62E3" w:rsidP="0061107A">
            <w:pPr>
              <w:jc w:val="both"/>
              <w:rPr>
                <w:rFonts w:ascii="Arial" w:hAnsi="Arial" w:cs="Arial"/>
                <w:sz w:val="24"/>
                <w:szCs w:val="24"/>
              </w:rPr>
            </w:pPr>
          </w:p>
        </w:tc>
        <w:tc>
          <w:tcPr>
            <w:tcW w:w="871" w:type="pct"/>
          </w:tcPr>
          <w:p w:rsidR="000D62E3" w:rsidRPr="0061107A" w:rsidRDefault="000D62E3" w:rsidP="0061107A">
            <w:pPr>
              <w:jc w:val="both"/>
              <w:rPr>
                <w:rFonts w:ascii="Arial" w:hAnsi="Arial" w:cs="Arial"/>
                <w:sz w:val="24"/>
                <w:szCs w:val="24"/>
              </w:rPr>
            </w:pPr>
          </w:p>
        </w:tc>
        <w:tc>
          <w:tcPr>
            <w:tcW w:w="2556" w:type="pct"/>
            <w:tcBorders>
              <w:top w:val="single" w:sz="4" w:space="0" w:color="auto"/>
              <w:bottom w:val="single" w:sz="4" w:space="0" w:color="auto"/>
            </w:tcBorders>
          </w:tcPr>
          <w:p w:rsidR="00F21287" w:rsidRPr="0061107A" w:rsidRDefault="00F21287" w:rsidP="0061107A">
            <w:pPr>
              <w:jc w:val="both"/>
              <w:rPr>
                <w:rFonts w:ascii="Arial" w:hAnsi="Arial" w:cs="Arial"/>
                <w:b/>
                <w:sz w:val="24"/>
                <w:szCs w:val="24"/>
              </w:rPr>
            </w:pPr>
            <w:r w:rsidRPr="0061107A">
              <w:rPr>
                <w:rFonts w:ascii="Arial" w:hAnsi="Arial" w:cs="Arial"/>
                <w:b/>
                <w:sz w:val="24"/>
                <w:szCs w:val="24"/>
              </w:rPr>
              <w:t>Section 13(3)(b)</w:t>
            </w:r>
          </w:p>
          <w:p w:rsidR="00F21287" w:rsidRPr="0061107A" w:rsidRDefault="00F21287" w:rsidP="0061107A">
            <w:pPr>
              <w:jc w:val="both"/>
              <w:rPr>
                <w:rFonts w:ascii="Arial" w:hAnsi="Arial" w:cs="Arial"/>
                <w:sz w:val="24"/>
                <w:szCs w:val="24"/>
              </w:rPr>
            </w:pPr>
            <w:r w:rsidRPr="0061107A">
              <w:rPr>
                <w:rFonts w:ascii="Arial" w:hAnsi="Arial" w:cs="Arial"/>
                <w:sz w:val="24"/>
                <w:szCs w:val="24"/>
              </w:rPr>
              <w:t>i. It is also required to exclude certain claims against the fund, i.e. where a claimant directly or indirectly caused or contributed to a loss. A rearrangement of Section 13(3)(b) is proposed, and consequently those instances where the fund will escape liability are outlined in section 13(3)(b)(i) and (ii).</w:t>
            </w:r>
          </w:p>
          <w:p w:rsidR="00F21287" w:rsidRPr="0061107A" w:rsidRDefault="00F21287" w:rsidP="0061107A">
            <w:pPr>
              <w:jc w:val="both"/>
              <w:rPr>
                <w:rFonts w:ascii="Arial" w:hAnsi="Arial" w:cs="Arial"/>
                <w:sz w:val="24"/>
                <w:szCs w:val="24"/>
              </w:rPr>
            </w:pPr>
            <w:r w:rsidRPr="0061107A">
              <w:rPr>
                <w:rFonts w:ascii="Arial" w:hAnsi="Arial" w:cs="Arial"/>
                <w:sz w:val="24"/>
                <w:szCs w:val="24"/>
              </w:rPr>
              <w:t>ii. The reference made to “transaction” in section 13(3)(b)(i) is confusing. It is proposed to replace “transaction” with “loss for which a claim is made against the fund”.</w:t>
            </w:r>
          </w:p>
          <w:p w:rsidR="00F21287" w:rsidRPr="0061107A" w:rsidRDefault="00F21287" w:rsidP="0061107A">
            <w:pPr>
              <w:jc w:val="both"/>
              <w:rPr>
                <w:rFonts w:ascii="Arial" w:hAnsi="Arial" w:cs="Arial"/>
                <w:sz w:val="24"/>
                <w:szCs w:val="24"/>
              </w:rPr>
            </w:pPr>
            <w:r w:rsidRPr="0061107A">
              <w:rPr>
                <w:rFonts w:ascii="Arial" w:hAnsi="Arial" w:cs="Arial"/>
                <w:sz w:val="24"/>
                <w:szCs w:val="24"/>
              </w:rPr>
              <w:t>iii. It is proposed that the current section 13(3)(c) be renumbered as subparagraphs under section 1 (3)(b).</w:t>
            </w:r>
          </w:p>
          <w:p w:rsidR="00F21287" w:rsidRPr="0061107A" w:rsidRDefault="00F21287" w:rsidP="0061107A">
            <w:pPr>
              <w:jc w:val="both"/>
              <w:rPr>
                <w:rFonts w:ascii="Arial" w:hAnsi="Arial" w:cs="Arial"/>
                <w:sz w:val="24"/>
                <w:szCs w:val="24"/>
              </w:rPr>
            </w:pPr>
            <w:r w:rsidRPr="0061107A">
              <w:rPr>
                <w:rFonts w:ascii="Arial" w:hAnsi="Arial" w:cs="Arial"/>
                <w:sz w:val="24"/>
                <w:szCs w:val="24"/>
              </w:rPr>
              <w:t>iv. The proposed draft is included as section 13(3)(b).</w:t>
            </w:r>
          </w:p>
          <w:p w:rsidR="00F21287" w:rsidRPr="0061107A" w:rsidRDefault="00F21287" w:rsidP="0061107A">
            <w:pPr>
              <w:jc w:val="both"/>
              <w:rPr>
                <w:rFonts w:ascii="Arial" w:hAnsi="Arial" w:cs="Arial"/>
                <w:sz w:val="24"/>
                <w:szCs w:val="24"/>
              </w:rPr>
            </w:pPr>
            <w:r w:rsidRPr="0061107A">
              <w:rPr>
                <w:rFonts w:ascii="Arial" w:hAnsi="Arial" w:cs="Arial"/>
                <w:sz w:val="24"/>
                <w:szCs w:val="24"/>
              </w:rPr>
              <w:t>f. 13(3)(f)</w:t>
            </w:r>
          </w:p>
          <w:p w:rsidR="00F21287" w:rsidRPr="0061107A" w:rsidRDefault="00F21287" w:rsidP="0061107A">
            <w:pPr>
              <w:jc w:val="both"/>
              <w:rPr>
                <w:rFonts w:ascii="Arial" w:hAnsi="Arial" w:cs="Arial"/>
                <w:sz w:val="24"/>
                <w:szCs w:val="24"/>
              </w:rPr>
            </w:pPr>
            <w:r w:rsidRPr="0061107A">
              <w:rPr>
                <w:rFonts w:ascii="Arial" w:hAnsi="Arial" w:cs="Arial"/>
                <w:sz w:val="24"/>
                <w:szCs w:val="24"/>
              </w:rPr>
              <w:t>i. The proposed section 13 (3) (f) in the Bill is inconsistent with section 12(4) in the sense that section 12 (4) outlines the instances where the fund will be liable but section 13(3)(f) in the Bill then proceed to exclude such liability.</w:t>
            </w:r>
          </w:p>
          <w:p w:rsidR="000D62E3" w:rsidRPr="0061107A" w:rsidRDefault="00F21287" w:rsidP="0061107A">
            <w:pPr>
              <w:jc w:val="both"/>
              <w:rPr>
                <w:rFonts w:ascii="Arial" w:hAnsi="Arial" w:cs="Arial"/>
                <w:b/>
                <w:sz w:val="24"/>
                <w:szCs w:val="24"/>
              </w:rPr>
            </w:pPr>
            <w:r w:rsidRPr="0061107A">
              <w:rPr>
                <w:rFonts w:ascii="Arial" w:hAnsi="Arial" w:cs="Arial"/>
                <w:sz w:val="24"/>
                <w:szCs w:val="24"/>
              </w:rPr>
              <w:t>ii. Section 13(3)(f) should therefore be deleted</w:t>
            </w:r>
          </w:p>
        </w:tc>
        <w:tc>
          <w:tcPr>
            <w:tcW w:w="1196" w:type="pct"/>
          </w:tcPr>
          <w:p w:rsidR="000D62E3" w:rsidRPr="0061107A" w:rsidRDefault="00B32CF6" w:rsidP="0061107A">
            <w:pPr>
              <w:jc w:val="both"/>
              <w:rPr>
                <w:rFonts w:ascii="Arial" w:hAnsi="Arial" w:cs="Arial"/>
                <w:sz w:val="24"/>
                <w:szCs w:val="24"/>
              </w:rPr>
            </w:pPr>
            <w:r w:rsidRPr="002B3002">
              <w:rPr>
                <w:rFonts w:ascii="Arial" w:hAnsi="Arial" w:cs="Arial"/>
                <w:sz w:val="24"/>
                <w:szCs w:val="24"/>
              </w:rPr>
              <w:t xml:space="preserve">The </w:t>
            </w:r>
            <w:r w:rsidR="007E63CD" w:rsidRPr="002B3002">
              <w:rPr>
                <w:rFonts w:ascii="Arial" w:hAnsi="Arial" w:cs="Arial"/>
                <w:sz w:val="24"/>
                <w:szCs w:val="24"/>
              </w:rPr>
              <w:t>D</w:t>
            </w:r>
            <w:r w:rsidRPr="002B3002">
              <w:rPr>
                <w:rFonts w:ascii="Arial" w:hAnsi="Arial" w:cs="Arial"/>
                <w:sz w:val="24"/>
                <w:szCs w:val="24"/>
              </w:rPr>
              <w:t>epartment will further look at the recommendation to determine validity and respond accordingly after consultations</w:t>
            </w:r>
          </w:p>
        </w:tc>
      </w:tr>
      <w:tr w:rsidR="000D62E3" w:rsidRPr="00853897" w:rsidTr="005A6B9C">
        <w:tc>
          <w:tcPr>
            <w:tcW w:w="377" w:type="pct"/>
          </w:tcPr>
          <w:p w:rsidR="000D62E3" w:rsidRPr="0061107A" w:rsidRDefault="000D62E3" w:rsidP="0061107A">
            <w:pPr>
              <w:jc w:val="both"/>
              <w:rPr>
                <w:rFonts w:ascii="Arial" w:hAnsi="Arial" w:cs="Arial"/>
                <w:sz w:val="24"/>
                <w:szCs w:val="24"/>
              </w:rPr>
            </w:pPr>
          </w:p>
        </w:tc>
        <w:tc>
          <w:tcPr>
            <w:tcW w:w="871" w:type="pct"/>
          </w:tcPr>
          <w:p w:rsidR="000D62E3" w:rsidRPr="0061107A" w:rsidRDefault="000D62E3" w:rsidP="0061107A">
            <w:pPr>
              <w:jc w:val="both"/>
              <w:rPr>
                <w:rFonts w:ascii="Arial" w:hAnsi="Arial" w:cs="Arial"/>
                <w:sz w:val="24"/>
                <w:szCs w:val="24"/>
              </w:rPr>
            </w:pPr>
          </w:p>
        </w:tc>
        <w:tc>
          <w:tcPr>
            <w:tcW w:w="2556" w:type="pct"/>
            <w:tcBorders>
              <w:top w:val="single" w:sz="4" w:space="0" w:color="auto"/>
              <w:bottom w:val="single" w:sz="4" w:space="0" w:color="auto"/>
            </w:tcBorders>
          </w:tcPr>
          <w:p w:rsidR="00F21287" w:rsidRPr="0061107A" w:rsidRDefault="00F21287" w:rsidP="0061107A">
            <w:pPr>
              <w:jc w:val="both"/>
              <w:rPr>
                <w:rFonts w:ascii="Arial" w:hAnsi="Arial" w:cs="Arial"/>
                <w:b/>
                <w:sz w:val="24"/>
                <w:szCs w:val="24"/>
              </w:rPr>
            </w:pPr>
            <w:r w:rsidRPr="0061107A">
              <w:rPr>
                <w:rFonts w:ascii="Arial" w:hAnsi="Arial" w:cs="Arial"/>
                <w:b/>
                <w:sz w:val="24"/>
                <w:szCs w:val="24"/>
              </w:rPr>
              <w:t>Section 13(4)</w:t>
            </w:r>
          </w:p>
          <w:p w:rsidR="00F21287" w:rsidRPr="0061107A" w:rsidRDefault="00F21287" w:rsidP="0061107A">
            <w:pPr>
              <w:jc w:val="both"/>
              <w:rPr>
                <w:rFonts w:ascii="Arial" w:hAnsi="Arial" w:cs="Arial"/>
                <w:sz w:val="24"/>
                <w:szCs w:val="24"/>
              </w:rPr>
            </w:pPr>
            <w:r w:rsidRPr="0061107A">
              <w:rPr>
                <w:rFonts w:ascii="Arial" w:hAnsi="Arial" w:cs="Arial"/>
                <w:sz w:val="24"/>
                <w:szCs w:val="24"/>
              </w:rPr>
              <w:t>i. The manner in which the amount payable to the claimant is calculated should be revised.</w:t>
            </w:r>
          </w:p>
          <w:p w:rsidR="00F21287" w:rsidRPr="0061107A" w:rsidRDefault="00F21287" w:rsidP="0061107A">
            <w:pPr>
              <w:jc w:val="both"/>
              <w:rPr>
                <w:rFonts w:ascii="Arial" w:hAnsi="Arial" w:cs="Arial"/>
                <w:sz w:val="24"/>
                <w:szCs w:val="24"/>
              </w:rPr>
            </w:pPr>
            <w:r w:rsidRPr="0061107A">
              <w:rPr>
                <w:rFonts w:ascii="Arial" w:hAnsi="Arial" w:cs="Arial"/>
                <w:sz w:val="24"/>
                <w:szCs w:val="24"/>
              </w:rPr>
              <w:t>ii. It is proposed that the interest component should be excluded because it does not become payable unless the council so directs.</w:t>
            </w:r>
          </w:p>
          <w:p w:rsidR="00F21287" w:rsidRPr="0061107A" w:rsidRDefault="00F21287" w:rsidP="0061107A">
            <w:pPr>
              <w:jc w:val="both"/>
              <w:rPr>
                <w:rFonts w:ascii="Arial" w:hAnsi="Arial" w:cs="Arial"/>
                <w:sz w:val="24"/>
                <w:szCs w:val="24"/>
              </w:rPr>
            </w:pPr>
            <w:r w:rsidRPr="0061107A">
              <w:rPr>
                <w:rFonts w:ascii="Arial" w:hAnsi="Arial" w:cs="Arial"/>
                <w:sz w:val="24"/>
                <w:szCs w:val="24"/>
              </w:rPr>
              <w:t>iii. It is furthermore suggested that the manner in which the claim amount is calculated be amended to make use of statistical data of the specific fresh produce market where the claim originates.</w:t>
            </w:r>
          </w:p>
          <w:p w:rsidR="00F21287" w:rsidRPr="0061107A" w:rsidRDefault="00F21287" w:rsidP="0061107A">
            <w:pPr>
              <w:jc w:val="both"/>
              <w:rPr>
                <w:rFonts w:ascii="Arial" w:hAnsi="Arial" w:cs="Arial"/>
                <w:sz w:val="24"/>
                <w:szCs w:val="24"/>
              </w:rPr>
            </w:pPr>
            <w:r w:rsidRPr="0061107A">
              <w:rPr>
                <w:rFonts w:ascii="Arial" w:hAnsi="Arial" w:cs="Arial"/>
                <w:sz w:val="24"/>
                <w:szCs w:val="24"/>
              </w:rPr>
              <w:t>iv. The markets in the Republic are not directly comparable with one another in relation to the selling prices of agricultural produce. More specifically, the size, area and demand of the market may greatly differ, causing a disparity in sale prices from market to market.</w:t>
            </w:r>
          </w:p>
          <w:p w:rsidR="00F21287" w:rsidRPr="0061107A" w:rsidRDefault="00F21287" w:rsidP="0061107A">
            <w:pPr>
              <w:jc w:val="both"/>
              <w:rPr>
                <w:rFonts w:ascii="Arial" w:hAnsi="Arial" w:cs="Arial"/>
                <w:sz w:val="24"/>
                <w:szCs w:val="24"/>
              </w:rPr>
            </w:pPr>
            <w:r w:rsidRPr="0061107A">
              <w:rPr>
                <w:rFonts w:ascii="Arial" w:hAnsi="Arial" w:cs="Arial"/>
                <w:sz w:val="24"/>
                <w:szCs w:val="24"/>
              </w:rPr>
              <w:t>v. In instances where such statistical data for the specific market is however not available, the registrar should be given the discretion to determine the amount of the claim.</w:t>
            </w:r>
          </w:p>
          <w:p w:rsidR="00F21287" w:rsidRPr="0061107A" w:rsidRDefault="00F21287" w:rsidP="0061107A">
            <w:pPr>
              <w:jc w:val="both"/>
              <w:rPr>
                <w:rFonts w:ascii="Arial" w:hAnsi="Arial" w:cs="Arial"/>
                <w:sz w:val="24"/>
                <w:szCs w:val="24"/>
              </w:rPr>
            </w:pPr>
            <w:r w:rsidRPr="0061107A">
              <w:rPr>
                <w:rFonts w:ascii="Arial" w:hAnsi="Arial" w:cs="Arial"/>
                <w:sz w:val="24"/>
                <w:szCs w:val="24"/>
              </w:rPr>
              <w:t>vi. The proposed amendment is inserted as Section 13(4)(b).</w:t>
            </w:r>
          </w:p>
          <w:p w:rsidR="00F21287" w:rsidRPr="0061107A" w:rsidRDefault="00F21287" w:rsidP="0061107A">
            <w:pPr>
              <w:jc w:val="both"/>
              <w:rPr>
                <w:rFonts w:ascii="Arial" w:hAnsi="Arial" w:cs="Arial"/>
                <w:sz w:val="24"/>
                <w:szCs w:val="24"/>
              </w:rPr>
            </w:pPr>
            <w:r w:rsidRPr="0061107A">
              <w:rPr>
                <w:rFonts w:ascii="Arial" w:hAnsi="Arial" w:cs="Arial"/>
                <w:sz w:val="24"/>
                <w:szCs w:val="24"/>
              </w:rPr>
              <w:t>h. 13(5)</w:t>
            </w:r>
          </w:p>
          <w:p w:rsidR="00F21287" w:rsidRPr="0061107A" w:rsidRDefault="00F21287" w:rsidP="0061107A">
            <w:pPr>
              <w:jc w:val="both"/>
              <w:rPr>
                <w:rFonts w:ascii="Arial" w:hAnsi="Arial" w:cs="Arial"/>
                <w:sz w:val="24"/>
                <w:szCs w:val="24"/>
              </w:rPr>
            </w:pPr>
            <w:r w:rsidRPr="0061107A">
              <w:rPr>
                <w:rFonts w:ascii="Arial" w:hAnsi="Arial" w:cs="Arial"/>
                <w:sz w:val="24"/>
                <w:szCs w:val="24"/>
              </w:rPr>
              <w:t>i. If</w:t>
            </w:r>
            <w:r w:rsidRPr="0061107A">
              <w:rPr>
                <w:rFonts w:ascii="Arial" w:hAnsi="Arial" w:cs="Arial"/>
                <w:b/>
                <w:sz w:val="24"/>
                <w:szCs w:val="24"/>
              </w:rPr>
              <w:t xml:space="preserve"> </w:t>
            </w:r>
            <w:r w:rsidRPr="0061107A">
              <w:rPr>
                <w:rFonts w:ascii="Arial" w:hAnsi="Arial" w:cs="Arial"/>
                <w:sz w:val="24"/>
                <w:szCs w:val="24"/>
              </w:rPr>
              <w:t>the proposed amendments regarding section 13(3) are accepted, the reference to subsection (3) should be amended to subsection (3)(a)(iii)</w:t>
            </w:r>
          </w:p>
          <w:p w:rsidR="00F21287" w:rsidRPr="0061107A" w:rsidRDefault="00F21287" w:rsidP="0061107A">
            <w:pPr>
              <w:jc w:val="both"/>
              <w:rPr>
                <w:rFonts w:ascii="Arial" w:hAnsi="Arial" w:cs="Arial"/>
                <w:sz w:val="24"/>
                <w:szCs w:val="24"/>
              </w:rPr>
            </w:pPr>
            <w:r w:rsidRPr="0061107A">
              <w:rPr>
                <w:rFonts w:ascii="Arial" w:hAnsi="Arial" w:cs="Arial"/>
                <w:sz w:val="24"/>
                <w:szCs w:val="24"/>
              </w:rPr>
              <w:t>i. 13(9)</w:t>
            </w:r>
          </w:p>
          <w:p w:rsidR="00F21287" w:rsidRPr="0061107A" w:rsidRDefault="00F21287" w:rsidP="0061107A">
            <w:pPr>
              <w:jc w:val="both"/>
              <w:rPr>
                <w:rFonts w:ascii="Arial" w:hAnsi="Arial" w:cs="Arial"/>
                <w:sz w:val="24"/>
                <w:szCs w:val="24"/>
              </w:rPr>
            </w:pPr>
            <w:r w:rsidRPr="0061107A">
              <w:rPr>
                <w:rFonts w:ascii="Arial" w:hAnsi="Arial" w:cs="Arial"/>
                <w:sz w:val="24"/>
                <w:szCs w:val="24"/>
              </w:rPr>
              <w:t>Newly added</w:t>
            </w:r>
          </w:p>
          <w:p w:rsidR="00F21287" w:rsidRPr="0061107A" w:rsidRDefault="00F21287" w:rsidP="0061107A">
            <w:pPr>
              <w:jc w:val="both"/>
              <w:rPr>
                <w:rFonts w:ascii="Arial" w:hAnsi="Arial" w:cs="Arial"/>
                <w:sz w:val="24"/>
                <w:szCs w:val="24"/>
              </w:rPr>
            </w:pPr>
            <w:r w:rsidRPr="0061107A">
              <w:rPr>
                <w:rFonts w:ascii="Arial" w:hAnsi="Arial" w:cs="Arial"/>
                <w:sz w:val="24"/>
                <w:szCs w:val="24"/>
              </w:rPr>
              <w:t>i. It is proposed to exclude certain claimants who are family members of the person who has caused the loss to which the claimant seeks to claim.</w:t>
            </w:r>
          </w:p>
          <w:p w:rsidR="00F21287" w:rsidRPr="0061107A" w:rsidRDefault="00F21287" w:rsidP="0061107A">
            <w:pPr>
              <w:jc w:val="both"/>
              <w:rPr>
                <w:rFonts w:ascii="Arial" w:hAnsi="Arial" w:cs="Arial"/>
                <w:sz w:val="24"/>
                <w:szCs w:val="24"/>
              </w:rPr>
            </w:pPr>
            <w:r w:rsidRPr="0061107A">
              <w:rPr>
                <w:rFonts w:ascii="Arial" w:hAnsi="Arial" w:cs="Arial"/>
                <w:sz w:val="24"/>
                <w:szCs w:val="24"/>
              </w:rPr>
              <w:t>ii. A definition of “family member” is required. The proposed definition is inserted in Section 13(9).</w:t>
            </w:r>
          </w:p>
          <w:p w:rsidR="00F21287" w:rsidRPr="0061107A" w:rsidRDefault="00F21287" w:rsidP="0061107A">
            <w:pPr>
              <w:jc w:val="both"/>
              <w:rPr>
                <w:rFonts w:ascii="Arial" w:hAnsi="Arial" w:cs="Arial"/>
                <w:sz w:val="24"/>
                <w:szCs w:val="24"/>
              </w:rPr>
            </w:pPr>
            <w:r w:rsidRPr="0061107A">
              <w:rPr>
                <w:rFonts w:ascii="Arial" w:hAnsi="Arial" w:cs="Arial"/>
                <w:sz w:val="24"/>
                <w:szCs w:val="24"/>
              </w:rPr>
              <w:t>j. 13(10)</w:t>
            </w:r>
          </w:p>
          <w:p w:rsidR="00F21287" w:rsidRPr="0061107A" w:rsidRDefault="00F21287" w:rsidP="0061107A">
            <w:pPr>
              <w:jc w:val="both"/>
              <w:rPr>
                <w:rFonts w:ascii="Arial" w:hAnsi="Arial" w:cs="Arial"/>
                <w:sz w:val="24"/>
                <w:szCs w:val="24"/>
              </w:rPr>
            </w:pPr>
            <w:r w:rsidRPr="0061107A">
              <w:rPr>
                <w:rFonts w:ascii="Arial" w:hAnsi="Arial" w:cs="Arial"/>
                <w:sz w:val="24"/>
                <w:szCs w:val="24"/>
              </w:rPr>
              <w:t>Newly added</w:t>
            </w:r>
          </w:p>
          <w:p w:rsidR="00F21287" w:rsidRPr="0061107A" w:rsidRDefault="00F21287" w:rsidP="0061107A">
            <w:pPr>
              <w:jc w:val="both"/>
              <w:rPr>
                <w:rFonts w:ascii="Arial" w:hAnsi="Arial" w:cs="Arial"/>
                <w:sz w:val="24"/>
                <w:szCs w:val="24"/>
              </w:rPr>
            </w:pPr>
            <w:r w:rsidRPr="0061107A">
              <w:rPr>
                <w:rFonts w:ascii="Arial" w:hAnsi="Arial" w:cs="Arial"/>
                <w:sz w:val="24"/>
                <w:szCs w:val="24"/>
              </w:rPr>
              <w:t>i. It is proposed that the council is given the discretion to extend any time period referred to in 13(3).</w:t>
            </w:r>
          </w:p>
          <w:p w:rsidR="00F21287" w:rsidRPr="0061107A" w:rsidRDefault="00F21287" w:rsidP="0061107A">
            <w:pPr>
              <w:jc w:val="both"/>
              <w:rPr>
                <w:rFonts w:ascii="Arial" w:hAnsi="Arial" w:cs="Arial"/>
                <w:sz w:val="24"/>
                <w:szCs w:val="24"/>
              </w:rPr>
            </w:pPr>
            <w:r w:rsidRPr="0061107A">
              <w:rPr>
                <w:rFonts w:ascii="Arial" w:hAnsi="Arial" w:cs="Arial"/>
                <w:sz w:val="24"/>
                <w:szCs w:val="24"/>
              </w:rPr>
              <w:t>k. 13(11)</w:t>
            </w:r>
          </w:p>
          <w:p w:rsidR="00F21287" w:rsidRPr="0061107A" w:rsidRDefault="00F21287" w:rsidP="0061107A">
            <w:pPr>
              <w:jc w:val="both"/>
              <w:rPr>
                <w:rFonts w:ascii="Arial" w:hAnsi="Arial" w:cs="Arial"/>
                <w:sz w:val="24"/>
                <w:szCs w:val="24"/>
              </w:rPr>
            </w:pPr>
            <w:r w:rsidRPr="0061107A">
              <w:rPr>
                <w:rFonts w:ascii="Arial" w:hAnsi="Arial" w:cs="Arial"/>
                <w:sz w:val="24"/>
                <w:szCs w:val="24"/>
              </w:rPr>
              <w:t>Newly added</w:t>
            </w:r>
          </w:p>
          <w:p w:rsidR="00F21287" w:rsidRPr="0061107A" w:rsidRDefault="00F21287" w:rsidP="0061107A">
            <w:pPr>
              <w:jc w:val="both"/>
              <w:rPr>
                <w:rFonts w:ascii="Arial" w:hAnsi="Arial" w:cs="Arial"/>
                <w:sz w:val="24"/>
                <w:szCs w:val="24"/>
              </w:rPr>
            </w:pPr>
            <w:r w:rsidRPr="0061107A">
              <w:rPr>
                <w:rFonts w:ascii="Arial" w:hAnsi="Arial" w:cs="Arial"/>
                <w:sz w:val="24"/>
                <w:szCs w:val="24"/>
              </w:rPr>
              <w:t>i. To further limit the liability of the fund, it is proposed that the fund is not obliged to pay any portion of a claim which is reasonably recoverable from another party</w:t>
            </w:r>
          </w:p>
          <w:p w:rsidR="00F21287" w:rsidRPr="0061107A" w:rsidRDefault="00F21287" w:rsidP="0061107A">
            <w:pPr>
              <w:jc w:val="both"/>
              <w:rPr>
                <w:rFonts w:ascii="Arial" w:hAnsi="Arial" w:cs="Arial"/>
                <w:sz w:val="24"/>
                <w:szCs w:val="24"/>
              </w:rPr>
            </w:pPr>
            <w:r w:rsidRPr="0061107A">
              <w:rPr>
                <w:rFonts w:ascii="Arial" w:hAnsi="Arial" w:cs="Arial"/>
                <w:sz w:val="24"/>
                <w:szCs w:val="24"/>
              </w:rPr>
              <w:t>l. 13(12)</w:t>
            </w:r>
          </w:p>
          <w:p w:rsidR="00F21287" w:rsidRPr="0061107A" w:rsidRDefault="00F21287" w:rsidP="0061107A">
            <w:pPr>
              <w:jc w:val="both"/>
              <w:rPr>
                <w:rFonts w:ascii="Arial" w:hAnsi="Arial" w:cs="Arial"/>
                <w:sz w:val="24"/>
                <w:szCs w:val="24"/>
              </w:rPr>
            </w:pPr>
            <w:r w:rsidRPr="0061107A">
              <w:rPr>
                <w:rFonts w:ascii="Arial" w:hAnsi="Arial" w:cs="Arial"/>
                <w:sz w:val="24"/>
                <w:szCs w:val="24"/>
              </w:rPr>
              <w:t>Newly added</w:t>
            </w:r>
          </w:p>
          <w:p w:rsidR="000D62E3" w:rsidRPr="0061107A" w:rsidRDefault="00F21287" w:rsidP="0061107A">
            <w:pPr>
              <w:jc w:val="both"/>
              <w:rPr>
                <w:rFonts w:ascii="Arial" w:hAnsi="Arial" w:cs="Arial"/>
                <w:b/>
                <w:sz w:val="24"/>
                <w:szCs w:val="24"/>
              </w:rPr>
            </w:pPr>
            <w:r w:rsidRPr="0061107A">
              <w:rPr>
                <w:rFonts w:ascii="Arial" w:hAnsi="Arial" w:cs="Arial"/>
                <w:sz w:val="24"/>
                <w:szCs w:val="24"/>
              </w:rPr>
              <w:t>i. More flexibility should be given to allow for interim payments from the fund to claimants, i.e. where a certain portion of the claim is not in dispute.</w:t>
            </w:r>
          </w:p>
        </w:tc>
        <w:tc>
          <w:tcPr>
            <w:tcW w:w="1196" w:type="pct"/>
          </w:tcPr>
          <w:p w:rsidR="000D62E3" w:rsidRPr="0061107A" w:rsidRDefault="00973C73" w:rsidP="0061107A">
            <w:pPr>
              <w:jc w:val="both"/>
              <w:rPr>
                <w:rFonts w:ascii="Arial" w:hAnsi="Arial" w:cs="Arial"/>
                <w:sz w:val="24"/>
                <w:szCs w:val="24"/>
              </w:rPr>
            </w:pPr>
            <w:r w:rsidRPr="002B3002">
              <w:rPr>
                <w:rFonts w:ascii="Arial" w:hAnsi="Arial" w:cs="Arial"/>
                <w:sz w:val="24"/>
                <w:szCs w:val="24"/>
              </w:rPr>
              <w:t xml:space="preserve">The </w:t>
            </w:r>
            <w:r w:rsidR="007E63CD" w:rsidRPr="002B3002">
              <w:rPr>
                <w:rFonts w:ascii="Arial" w:hAnsi="Arial" w:cs="Arial"/>
                <w:sz w:val="24"/>
                <w:szCs w:val="24"/>
              </w:rPr>
              <w:t>D</w:t>
            </w:r>
            <w:r w:rsidRPr="002B3002">
              <w:rPr>
                <w:rFonts w:ascii="Arial" w:hAnsi="Arial" w:cs="Arial"/>
                <w:sz w:val="24"/>
                <w:szCs w:val="24"/>
              </w:rPr>
              <w:t>epartment will further look into the merits of the recommendation and provide an informed view/response to the recommendation</w:t>
            </w:r>
            <w:r w:rsidR="007F1893" w:rsidRPr="002B3002">
              <w:rPr>
                <w:rFonts w:ascii="Arial" w:hAnsi="Arial" w:cs="Arial"/>
                <w:sz w:val="24"/>
                <w:szCs w:val="24"/>
              </w:rPr>
              <w:t>.</w:t>
            </w:r>
          </w:p>
        </w:tc>
      </w:tr>
      <w:tr w:rsidR="00F21287" w:rsidRPr="00853897" w:rsidTr="00234550">
        <w:tc>
          <w:tcPr>
            <w:tcW w:w="5000" w:type="pct"/>
            <w:gridSpan w:val="4"/>
            <w:shd w:val="clear" w:color="auto" w:fill="DBDBDB" w:themeFill="accent3" w:themeFillTint="66"/>
          </w:tcPr>
          <w:p w:rsidR="00F21287" w:rsidRPr="0061107A" w:rsidRDefault="00F21287" w:rsidP="0061107A">
            <w:pPr>
              <w:jc w:val="both"/>
              <w:rPr>
                <w:rFonts w:ascii="Arial" w:hAnsi="Arial" w:cs="Arial"/>
                <w:sz w:val="24"/>
                <w:szCs w:val="24"/>
              </w:rPr>
            </w:pPr>
            <w:r w:rsidRPr="0061107A">
              <w:rPr>
                <w:rFonts w:ascii="Arial" w:hAnsi="Arial" w:cs="Arial"/>
                <w:b/>
                <w:bCs/>
                <w:sz w:val="24"/>
                <w:szCs w:val="24"/>
              </w:rPr>
              <w:t>Section 14: Claims against fund and actions against council</w:t>
            </w:r>
          </w:p>
        </w:tc>
      </w:tr>
      <w:tr w:rsidR="000D62E3" w:rsidRPr="00853897" w:rsidTr="005A6B9C">
        <w:tc>
          <w:tcPr>
            <w:tcW w:w="377" w:type="pct"/>
          </w:tcPr>
          <w:p w:rsidR="000D62E3" w:rsidRPr="0061107A" w:rsidRDefault="00636CA1" w:rsidP="0061107A">
            <w:pPr>
              <w:jc w:val="both"/>
              <w:rPr>
                <w:rFonts w:ascii="Arial" w:hAnsi="Arial" w:cs="Arial"/>
                <w:sz w:val="24"/>
                <w:szCs w:val="24"/>
              </w:rPr>
            </w:pPr>
            <w:r w:rsidRPr="0061107A">
              <w:rPr>
                <w:rFonts w:ascii="Arial" w:hAnsi="Arial" w:cs="Arial"/>
                <w:sz w:val="24"/>
                <w:szCs w:val="24"/>
              </w:rPr>
              <w:t>12</w:t>
            </w:r>
          </w:p>
        </w:tc>
        <w:tc>
          <w:tcPr>
            <w:tcW w:w="871" w:type="pct"/>
          </w:tcPr>
          <w:p w:rsidR="000D62E3" w:rsidRPr="0061107A" w:rsidRDefault="00636CA1" w:rsidP="0061107A">
            <w:pPr>
              <w:jc w:val="both"/>
              <w:rPr>
                <w:rFonts w:ascii="Arial" w:hAnsi="Arial" w:cs="Arial"/>
                <w:sz w:val="24"/>
                <w:szCs w:val="24"/>
              </w:rPr>
            </w:pPr>
            <w:r w:rsidRPr="0061107A">
              <w:rPr>
                <w:rFonts w:ascii="Arial" w:hAnsi="Arial" w:cs="Arial"/>
                <w:sz w:val="24"/>
                <w:szCs w:val="24"/>
              </w:rPr>
              <w:t>APAC</w:t>
            </w:r>
          </w:p>
        </w:tc>
        <w:tc>
          <w:tcPr>
            <w:tcW w:w="2556" w:type="pct"/>
            <w:tcBorders>
              <w:top w:val="single" w:sz="4" w:space="0" w:color="auto"/>
              <w:bottom w:val="single" w:sz="4" w:space="0" w:color="auto"/>
            </w:tcBorders>
          </w:tcPr>
          <w:p w:rsidR="00636CA1" w:rsidRPr="0061107A" w:rsidRDefault="00636CA1" w:rsidP="0061107A">
            <w:pPr>
              <w:jc w:val="both"/>
              <w:rPr>
                <w:rFonts w:ascii="Arial" w:hAnsi="Arial" w:cs="Arial"/>
                <w:b/>
                <w:sz w:val="24"/>
                <w:szCs w:val="24"/>
              </w:rPr>
            </w:pPr>
            <w:r w:rsidRPr="0061107A">
              <w:rPr>
                <w:rFonts w:ascii="Arial" w:hAnsi="Arial" w:cs="Arial"/>
                <w:b/>
                <w:sz w:val="24"/>
                <w:szCs w:val="24"/>
              </w:rPr>
              <w:t>Section 14(1)</w:t>
            </w:r>
          </w:p>
          <w:p w:rsidR="000D62E3" w:rsidRPr="0061107A" w:rsidRDefault="00636CA1" w:rsidP="0061107A">
            <w:pPr>
              <w:jc w:val="both"/>
              <w:rPr>
                <w:rFonts w:ascii="Arial" w:hAnsi="Arial" w:cs="Arial"/>
                <w:sz w:val="24"/>
                <w:szCs w:val="24"/>
              </w:rPr>
            </w:pPr>
            <w:r w:rsidRPr="0061107A">
              <w:rPr>
                <w:rFonts w:ascii="Arial" w:hAnsi="Arial" w:cs="Arial"/>
                <w:sz w:val="24"/>
                <w:szCs w:val="24"/>
              </w:rPr>
              <w:t>i. The person submitting the claim must do so under oath and the affidavit should be deposed by a person with personal knowledge of the facts and who is therefore capable of swearing positively to the facts.</w:t>
            </w:r>
          </w:p>
        </w:tc>
        <w:tc>
          <w:tcPr>
            <w:tcW w:w="1196" w:type="pct"/>
          </w:tcPr>
          <w:p w:rsidR="00636CA1" w:rsidRPr="0061107A" w:rsidRDefault="00636CA1" w:rsidP="0061107A">
            <w:pPr>
              <w:jc w:val="both"/>
              <w:rPr>
                <w:rFonts w:ascii="Arial" w:hAnsi="Arial" w:cs="Arial"/>
                <w:sz w:val="24"/>
                <w:szCs w:val="24"/>
              </w:rPr>
            </w:pPr>
          </w:p>
          <w:p w:rsidR="00636CA1" w:rsidRPr="0061107A" w:rsidRDefault="007F1893" w:rsidP="0061107A">
            <w:pPr>
              <w:jc w:val="both"/>
              <w:rPr>
                <w:rFonts w:ascii="Arial" w:hAnsi="Arial" w:cs="Arial"/>
                <w:sz w:val="24"/>
                <w:szCs w:val="24"/>
              </w:rPr>
            </w:pPr>
            <w:r>
              <w:rPr>
                <w:rFonts w:ascii="Arial" w:hAnsi="Arial" w:cs="Arial"/>
                <w:sz w:val="24"/>
                <w:szCs w:val="24"/>
              </w:rPr>
              <w:t xml:space="preserve">The recommendation is not accepted. It should be </w:t>
            </w:r>
            <w:r w:rsidR="00636CA1" w:rsidRPr="0061107A">
              <w:rPr>
                <w:rFonts w:ascii="Arial" w:hAnsi="Arial" w:cs="Arial"/>
                <w:sz w:val="24"/>
                <w:szCs w:val="24"/>
              </w:rPr>
              <w:t>considered in the amendment of rules.</w:t>
            </w:r>
          </w:p>
          <w:p w:rsidR="000D62E3" w:rsidRPr="0061107A" w:rsidRDefault="000D62E3" w:rsidP="0061107A">
            <w:pPr>
              <w:jc w:val="both"/>
              <w:rPr>
                <w:rFonts w:ascii="Arial" w:hAnsi="Arial" w:cs="Arial"/>
                <w:sz w:val="24"/>
                <w:szCs w:val="24"/>
              </w:rPr>
            </w:pPr>
          </w:p>
        </w:tc>
      </w:tr>
      <w:tr w:rsidR="00F21287" w:rsidRPr="00853897" w:rsidTr="005A6B9C">
        <w:tc>
          <w:tcPr>
            <w:tcW w:w="377" w:type="pct"/>
          </w:tcPr>
          <w:p w:rsidR="00F21287" w:rsidRPr="0061107A" w:rsidRDefault="00F21287" w:rsidP="0061107A">
            <w:pPr>
              <w:jc w:val="both"/>
              <w:rPr>
                <w:rFonts w:ascii="Arial" w:hAnsi="Arial" w:cs="Arial"/>
                <w:sz w:val="24"/>
                <w:szCs w:val="24"/>
              </w:rPr>
            </w:pPr>
          </w:p>
        </w:tc>
        <w:tc>
          <w:tcPr>
            <w:tcW w:w="871" w:type="pct"/>
          </w:tcPr>
          <w:p w:rsidR="00F21287" w:rsidRPr="0061107A" w:rsidRDefault="00F21287" w:rsidP="0061107A">
            <w:pPr>
              <w:jc w:val="both"/>
              <w:rPr>
                <w:rFonts w:ascii="Arial" w:hAnsi="Arial" w:cs="Arial"/>
                <w:sz w:val="24"/>
                <w:szCs w:val="24"/>
              </w:rPr>
            </w:pPr>
          </w:p>
        </w:tc>
        <w:tc>
          <w:tcPr>
            <w:tcW w:w="2556" w:type="pct"/>
            <w:tcBorders>
              <w:top w:val="single" w:sz="4" w:space="0" w:color="auto"/>
              <w:bottom w:val="single" w:sz="4" w:space="0" w:color="auto"/>
            </w:tcBorders>
          </w:tcPr>
          <w:p w:rsidR="00636CA1" w:rsidRPr="0061107A" w:rsidRDefault="00636CA1" w:rsidP="0061107A">
            <w:pPr>
              <w:jc w:val="both"/>
              <w:rPr>
                <w:rFonts w:ascii="Arial" w:hAnsi="Arial" w:cs="Arial"/>
                <w:b/>
                <w:sz w:val="24"/>
                <w:szCs w:val="24"/>
              </w:rPr>
            </w:pPr>
            <w:r w:rsidRPr="0061107A">
              <w:rPr>
                <w:rFonts w:ascii="Arial" w:hAnsi="Arial" w:cs="Arial"/>
                <w:b/>
                <w:sz w:val="24"/>
                <w:szCs w:val="24"/>
              </w:rPr>
              <w:t>Section 14(2)</w:t>
            </w:r>
          </w:p>
          <w:p w:rsidR="00636CA1" w:rsidRPr="0061107A" w:rsidRDefault="00636CA1" w:rsidP="0061107A">
            <w:pPr>
              <w:jc w:val="both"/>
              <w:rPr>
                <w:rFonts w:ascii="Arial" w:hAnsi="Arial" w:cs="Arial"/>
                <w:sz w:val="24"/>
                <w:szCs w:val="24"/>
              </w:rPr>
            </w:pPr>
            <w:r w:rsidRPr="0061107A">
              <w:rPr>
                <w:rFonts w:ascii="Arial" w:hAnsi="Arial" w:cs="Arial"/>
                <w:sz w:val="24"/>
                <w:szCs w:val="24"/>
              </w:rPr>
              <w:t>i. Curr</w:t>
            </w:r>
            <w:r w:rsidR="007A211C">
              <w:rPr>
                <w:rFonts w:ascii="Arial" w:hAnsi="Arial" w:cs="Arial"/>
                <w:sz w:val="24"/>
                <w:szCs w:val="24"/>
              </w:rPr>
              <w:t>ently the reference is to the “</w:t>
            </w:r>
            <w:r w:rsidRPr="0061107A">
              <w:rPr>
                <w:rFonts w:ascii="Arial" w:hAnsi="Arial" w:cs="Arial"/>
                <w:sz w:val="24"/>
                <w:szCs w:val="24"/>
              </w:rPr>
              <w:t>limitations” outlined in section 13(4). If the proposal to amend section 13(4) is accepted (as proposed), the reference should not be to the “limitations”, but rather to the “calculations” referred to in section 13(4).</w:t>
            </w:r>
          </w:p>
          <w:p w:rsidR="00F21287" w:rsidRPr="0061107A" w:rsidRDefault="00F21287" w:rsidP="0061107A">
            <w:pPr>
              <w:jc w:val="both"/>
              <w:rPr>
                <w:rFonts w:ascii="Arial" w:hAnsi="Arial" w:cs="Arial"/>
                <w:sz w:val="24"/>
                <w:szCs w:val="24"/>
              </w:rPr>
            </w:pPr>
          </w:p>
        </w:tc>
        <w:tc>
          <w:tcPr>
            <w:tcW w:w="1196" w:type="pct"/>
          </w:tcPr>
          <w:p w:rsidR="00636CA1" w:rsidRPr="0061107A" w:rsidRDefault="007F1893" w:rsidP="0061107A">
            <w:pPr>
              <w:jc w:val="both"/>
              <w:rPr>
                <w:rFonts w:ascii="Arial" w:hAnsi="Arial" w:cs="Arial"/>
                <w:sz w:val="24"/>
                <w:szCs w:val="24"/>
              </w:rPr>
            </w:pPr>
            <w:r>
              <w:rPr>
                <w:rFonts w:ascii="Arial" w:hAnsi="Arial" w:cs="Arial"/>
                <w:sz w:val="24"/>
                <w:szCs w:val="24"/>
              </w:rPr>
              <w:t xml:space="preserve">The recommendation is not accepted. It should </w:t>
            </w:r>
            <w:r w:rsidR="00636CA1" w:rsidRPr="0061107A">
              <w:rPr>
                <w:rFonts w:ascii="Arial" w:hAnsi="Arial" w:cs="Arial"/>
                <w:sz w:val="24"/>
                <w:szCs w:val="24"/>
              </w:rPr>
              <w:t>be considered in the amendment of rules.</w:t>
            </w:r>
          </w:p>
          <w:p w:rsidR="00636CA1" w:rsidRPr="0061107A" w:rsidRDefault="00636CA1" w:rsidP="0061107A">
            <w:pPr>
              <w:jc w:val="both"/>
              <w:rPr>
                <w:rFonts w:ascii="Arial" w:hAnsi="Arial" w:cs="Arial"/>
                <w:sz w:val="24"/>
                <w:szCs w:val="24"/>
              </w:rPr>
            </w:pPr>
          </w:p>
          <w:p w:rsidR="00F21287" w:rsidRPr="0061107A" w:rsidRDefault="00F21287" w:rsidP="0061107A">
            <w:pPr>
              <w:jc w:val="both"/>
              <w:rPr>
                <w:rFonts w:ascii="Arial" w:hAnsi="Arial" w:cs="Arial"/>
                <w:sz w:val="24"/>
                <w:szCs w:val="24"/>
              </w:rPr>
            </w:pPr>
          </w:p>
        </w:tc>
      </w:tr>
      <w:tr w:rsidR="00F21287" w:rsidRPr="00853897" w:rsidTr="005A6B9C">
        <w:tc>
          <w:tcPr>
            <w:tcW w:w="377" w:type="pct"/>
          </w:tcPr>
          <w:p w:rsidR="00F21287" w:rsidRPr="0061107A" w:rsidRDefault="00F21287" w:rsidP="0061107A">
            <w:pPr>
              <w:jc w:val="both"/>
              <w:rPr>
                <w:rFonts w:ascii="Arial" w:hAnsi="Arial" w:cs="Arial"/>
                <w:sz w:val="24"/>
                <w:szCs w:val="24"/>
              </w:rPr>
            </w:pPr>
          </w:p>
        </w:tc>
        <w:tc>
          <w:tcPr>
            <w:tcW w:w="871" w:type="pct"/>
          </w:tcPr>
          <w:p w:rsidR="00F21287" w:rsidRPr="0061107A" w:rsidRDefault="00F21287" w:rsidP="0061107A">
            <w:pPr>
              <w:jc w:val="both"/>
              <w:rPr>
                <w:rFonts w:ascii="Arial" w:hAnsi="Arial" w:cs="Arial"/>
                <w:sz w:val="24"/>
                <w:szCs w:val="24"/>
              </w:rPr>
            </w:pPr>
          </w:p>
        </w:tc>
        <w:tc>
          <w:tcPr>
            <w:tcW w:w="2556" w:type="pct"/>
            <w:tcBorders>
              <w:top w:val="single" w:sz="4" w:space="0" w:color="auto"/>
              <w:bottom w:val="single" w:sz="4" w:space="0" w:color="auto"/>
            </w:tcBorders>
          </w:tcPr>
          <w:p w:rsidR="00636CA1" w:rsidRPr="0061107A" w:rsidRDefault="00636CA1" w:rsidP="0061107A">
            <w:pPr>
              <w:jc w:val="both"/>
              <w:rPr>
                <w:rFonts w:ascii="Arial" w:hAnsi="Arial" w:cs="Arial"/>
                <w:b/>
                <w:sz w:val="24"/>
                <w:szCs w:val="24"/>
              </w:rPr>
            </w:pPr>
            <w:r w:rsidRPr="0061107A">
              <w:rPr>
                <w:rFonts w:ascii="Arial" w:hAnsi="Arial" w:cs="Arial"/>
                <w:b/>
                <w:sz w:val="24"/>
                <w:szCs w:val="24"/>
              </w:rPr>
              <w:t>Section 14(3)</w:t>
            </w:r>
          </w:p>
          <w:p w:rsidR="00636CA1" w:rsidRPr="0061107A" w:rsidRDefault="00636CA1" w:rsidP="0061107A">
            <w:pPr>
              <w:jc w:val="both"/>
              <w:rPr>
                <w:rFonts w:ascii="Arial" w:hAnsi="Arial" w:cs="Arial"/>
                <w:sz w:val="24"/>
                <w:szCs w:val="24"/>
              </w:rPr>
            </w:pPr>
            <w:r w:rsidRPr="0061107A">
              <w:rPr>
                <w:rFonts w:ascii="Arial" w:hAnsi="Arial" w:cs="Arial"/>
                <w:sz w:val="24"/>
                <w:szCs w:val="24"/>
              </w:rPr>
              <w:t>i. Upon the rejection of a claim, the only recourse available to a claimant is to pursue legal action in a court of law.</w:t>
            </w:r>
          </w:p>
          <w:p w:rsidR="00F21287" w:rsidRPr="0061107A" w:rsidRDefault="00636CA1" w:rsidP="0061107A">
            <w:pPr>
              <w:jc w:val="both"/>
              <w:rPr>
                <w:rFonts w:ascii="Arial" w:hAnsi="Arial" w:cs="Arial"/>
                <w:sz w:val="24"/>
                <w:szCs w:val="24"/>
              </w:rPr>
            </w:pPr>
            <w:r w:rsidRPr="0061107A">
              <w:rPr>
                <w:rFonts w:ascii="Arial" w:hAnsi="Arial" w:cs="Arial"/>
                <w:sz w:val="24"/>
                <w:szCs w:val="24"/>
              </w:rPr>
              <w:t>ii. The proposed amendment of this section is to incorporate a mechanism wherein the council may agree to arbitration as an alternative mechanism to settle the dispute.</w:t>
            </w:r>
          </w:p>
        </w:tc>
        <w:tc>
          <w:tcPr>
            <w:tcW w:w="1196" w:type="pct"/>
          </w:tcPr>
          <w:p w:rsidR="00636CA1" w:rsidRPr="0061107A" w:rsidRDefault="007F1893" w:rsidP="0061107A">
            <w:pPr>
              <w:jc w:val="both"/>
              <w:rPr>
                <w:rFonts w:ascii="Arial" w:hAnsi="Arial" w:cs="Arial"/>
                <w:sz w:val="24"/>
                <w:szCs w:val="24"/>
              </w:rPr>
            </w:pPr>
            <w:r>
              <w:rPr>
                <w:rFonts w:ascii="Arial" w:hAnsi="Arial" w:cs="Arial"/>
                <w:sz w:val="24"/>
                <w:szCs w:val="24"/>
              </w:rPr>
              <w:t>The recommendation is not accepted. It should</w:t>
            </w:r>
            <w:r w:rsidR="00636CA1" w:rsidRPr="0061107A">
              <w:rPr>
                <w:rFonts w:ascii="Arial" w:hAnsi="Arial" w:cs="Arial"/>
                <w:sz w:val="24"/>
                <w:szCs w:val="24"/>
              </w:rPr>
              <w:t xml:space="preserve"> be considered in the amendment of rules.</w:t>
            </w:r>
          </w:p>
          <w:p w:rsidR="00F21287" w:rsidRPr="0061107A" w:rsidRDefault="00F21287" w:rsidP="0061107A">
            <w:pPr>
              <w:jc w:val="both"/>
              <w:rPr>
                <w:rFonts w:ascii="Arial" w:hAnsi="Arial" w:cs="Arial"/>
                <w:sz w:val="24"/>
                <w:szCs w:val="24"/>
              </w:rPr>
            </w:pPr>
          </w:p>
        </w:tc>
      </w:tr>
      <w:tr w:rsidR="00F21287" w:rsidRPr="00853897" w:rsidTr="005A6B9C">
        <w:tc>
          <w:tcPr>
            <w:tcW w:w="377" w:type="pct"/>
          </w:tcPr>
          <w:p w:rsidR="00F21287" w:rsidRPr="0061107A" w:rsidRDefault="00F21287" w:rsidP="0061107A">
            <w:pPr>
              <w:jc w:val="both"/>
              <w:rPr>
                <w:rFonts w:ascii="Arial" w:hAnsi="Arial" w:cs="Arial"/>
                <w:sz w:val="24"/>
                <w:szCs w:val="24"/>
              </w:rPr>
            </w:pPr>
          </w:p>
        </w:tc>
        <w:tc>
          <w:tcPr>
            <w:tcW w:w="871" w:type="pct"/>
          </w:tcPr>
          <w:p w:rsidR="00F21287" w:rsidRPr="0061107A" w:rsidRDefault="00F21287" w:rsidP="0061107A">
            <w:pPr>
              <w:jc w:val="both"/>
              <w:rPr>
                <w:rFonts w:ascii="Arial" w:hAnsi="Arial" w:cs="Arial"/>
                <w:sz w:val="24"/>
                <w:szCs w:val="24"/>
              </w:rPr>
            </w:pPr>
          </w:p>
        </w:tc>
        <w:tc>
          <w:tcPr>
            <w:tcW w:w="2556" w:type="pct"/>
            <w:tcBorders>
              <w:top w:val="single" w:sz="4" w:space="0" w:color="auto"/>
              <w:bottom w:val="single" w:sz="4" w:space="0" w:color="auto"/>
            </w:tcBorders>
          </w:tcPr>
          <w:p w:rsidR="00636CA1" w:rsidRPr="0061107A" w:rsidRDefault="00636CA1" w:rsidP="0061107A">
            <w:pPr>
              <w:jc w:val="both"/>
              <w:rPr>
                <w:rFonts w:ascii="Arial" w:hAnsi="Arial" w:cs="Arial"/>
                <w:b/>
                <w:sz w:val="24"/>
                <w:szCs w:val="24"/>
              </w:rPr>
            </w:pPr>
            <w:r w:rsidRPr="0061107A">
              <w:rPr>
                <w:rFonts w:ascii="Arial" w:hAnsi="Arial" w:cs="Arial"/>
                <w:b/>
                <w:sz w:val="24"/>
                <w:szCs w:val="24"/>
              </w:rPr>
              <w:t>Section 14(3) &amp; (4)</w:t>
            </w:r>
          </w:p>
          <w:p w:rsidR="00636CA1" w:rsidRPr="0061107A" w:rsidRDefault="00636CA1" w:rsidP="0061107A">
            <w:pPr>
              <w:jc w:val="both"/>
              <w:rPr>
                <w:rFonts w:ascii="Arial" w:hAnsi="Arial" w:cs="Arial"/>
                <w:sz w:val="24"/>
                <w:szCs w:val="24"/>
              </w:rPr>
            </w:pPr>
            <w:r w:rsidRPr="0061107A">
              <w:rPr>
                <w:rFonts w:ascii="Arial" w:hAnsi="Arial" w:cs="Arial"/>
                <w:sz w:val="24"/>
                <w:szCs w:val="24"/>
              </w:rPr>
              <w:t>i. If the proposed definition of “agent” hereinabove is accepted, all references to “fresh produce agent” should be replaced with a reference to “agent”.</w:t>
            </w:r>
          </w:p>
          <w:p w:rsidR="00F21287" w:rsidRPr="0061107A" w:rsidRDefault="00F21287" w:rsidP="0061107A">
            <w:pPr>
              <w:jc w:val="both"/>
              <w:rPr>
                <w:rFonts w:ascii="Arial" w:hAnsi="Arial" w:cs="Arial"/>
                <w:sz w:val="24"/>
                <w:szCs w:val="24"/>
              </w:rPr>
            </w:pPr>
          </w:p>
        </w:tc>
        <w:tc>
          <w:tcPr>
            <w:tcW w:w="1196" w:type="pct"/>
          </w:tcPr>
          <w:p w:rsidR="00636CA1" w:rsidRPr="0061107A" w:rsidRDefault="007F1893" w:rsidP="0061107A">
            <w:pPr>
              <w:jc w:val="both"/>
              <w:rPr>
                <w:rFonts w:ascii="Arial" w:hAnsi="Arial" w:cs="Arial"/>
                <w:sz w:val="24"/>
                <w:szCs w:val="24"/>
              </w:rPr>
            </w:pPr>
            <w:r>
              <w:rPr>
                <w:rFonts w:ascii="Arial" w:hAnsi="Arial" w:cs="Arial"/>
                <w:sz w:val="24"/>
                <w:szCs w:val="24"/>
              </w:rPr>
              <w:t xml:space="preserve">The recommendation is not accepted. The definition of agent </w:t>
            </w:r>
            <w:r w:rsidR="00636CA1" w:rsidRPr="0061107A">
              <w:rPr>
                <w:rFonts w:ascii="Arial" w:hAnsi="Arial" w:cs="Arial"/>
                <w:sz w:val="24"/>
                <w:szCs w:val="24"/>
              </w:rPr>
              <w:t>to remain as it is in the Bill</w:t>
            </w:r>
            <w:r w:rsidR="006B36CE">
              <w:rPr>
                <w:rFonts w:ascii="Arial" w:hAnsi="Arial" w:cs="Arial"/>
                <w:sz w:val="24"/>
                <w:szCs w:val="24"/>
              </w:rPr>
              <w:t>.</w:t>
            </w:r>
          </w:p>
          <w:p w:rsidR="00F21287" w:rsidRPr="0061107A" w:rsidRDefault="00F21287" w:rsidP="0061107A">
            <w:pPr>
              <w:jc w:val="both"/>
              <w:rPr>
                <w:rFonts w:ascii="Arial" w:hAnsi="Arial" w:cs="Arial"/>
                <w:sz w:val="24"/>
                <w:szCs w:val="24"/>
              </w:rPr>
            </w:pPr>
          </w:p>
        </w:tc>
      </w:tr>
      <w:tr w:rsidR="00F21287" w:rsidRPr="00853897" w:rsidTr="005A6B9C">
        <w:tc>
          <w:tcPr>
            <w:tcW w:w="377" w:type="pct"/>
          </w:tcPr>
          <w:p w:rsidR="00F21287" w:rsidRPr="0061107A" w:rsidRDefault="00F21287" w:rsidP="0061107A">
            <w:pPr>
              <w:jc w:val="both"/>
              <w:rPr>
                <w:rFonts w:ascii="Arial" w:hAnsi="Arial" w:cs="Arial"/>
                <w:sz w:val="24"/>
                <w:szCs w:val="24"/>
              </w:rPr>
            </w:pPr>
          </w:p>
        </w:tc>
        <w:tc>
          <w:tcPr>
            <w:tcW w:w="871" w:type="pct"/>
          </w:tcPr>
          <w:p w:rsidR="00F21287" w:rsidRPr="0061107A" w:rsidRDefault="00F21287" w:rsidP="0061107A">
            <w:pPr>
              <w:jc w:val="both"/>
              <w:rPr>
                <w:rFonts w:ascii="Arial" w:hAnsi="Arial" w:cs="Arial"/>
                <w:sz w:val="24"/>
                <w:szCs w:val="24"/>
              </w:rPr>
            </w:pPr>
          </w:p>
        </w:tc>
        <w:tc>
          <w:tcPr>
            <w:tcW w:w="2556" w:type="pct"/>
            <w:tcBorders>
              <w:top w:val="single" w:sz="4" w:space="0" w:color="auto"/>
              <w:bottom w:val="single" w:sz="4" w:space="0" w:color="auto"/>
            </w:tcBorders>
          </w:tcPr>
          <w:p w:rsidR="00636CA1" w:rsidRPr="0061107A" w:rsidRDefault="00636CA1" w:rsidP="0061107A">
            <w:pPr>
              <w:jc w:val="both"/>
              <w:rPr>
                <w:rFonts w:ascii="Arial" w:hAnsi="Arial" w:cs="Arial"/>
                <w:b/>
                <w:sz w:val="24"/>
                <w:szCs w:val="24"/>
              </w:rPr>
            </w:pPr>
            <w:r w:rsidRPr="0061107A">
              <w:rPr>
                <w:rFonts w:ascii="Arial" w:hAnsi="Arial" w:cs="Arial"/>
                <w:b/>
                <w:sz w:val="24"/>
                <w:szCs w:val="24"/>
              </w:rPr>
              <w:t>Section 14(5)</w:t>
            </w:r>
          </w:p>
          <w:p w:rsidR="00636CA1" w:rsidRPr="0061107A" w:rsidRDefault="00636CA1" w:rsidP="0061107A">
            <w:pPr>
              <w:jc w:val="both"/>
              <w:rPr>
                <w:rFonts w:ascii="Arial" w:hAnsi="Arial" w:cs="Arial"/>
                <w:sz w:val="24"/>
                <w:szCs w:val="24"/>
              </w:rPr>
            </w:pPr>
            <w:r w:rsidRPr="0061107A">
              <w:rPr>
                <w:rFonts w:ascii="Arial" w:hAnsi="Arial" w:cs="Arial"/>
                <w:sz w:val="24"/>
                <w:szCs w:val="24"/>
              </w:rPr>
              <w:t>i. If the definition of “agent” hereinabove is accepted, all references to “fresh produce agent” should be replaced with “agent”.</w:t>
            </w:r>
          </w:p>
          <w:p w:rsidR="00636CA1" w:rsidRPr="0061107A" w:rsidRDefault="00636CA1" w:rsidP="0061107A">
            <w:pPr>
              <w:jc w:val="both"/>
              <w:rPr>
                <w:rFonts w:ascii="Arial" w:hAnsi="Arial" w:cs="Arial"/>
                <w:sz w:val="24"/>
                <w:szCs w:val="24"/>
              </w:rPr>
            </w:pPr>
            <w:r w:rsidRPr="0061107A">
              <w:rPr>
                <w:rFonts w:ascii="Arial" w:hAnsi="Arial" w:cs="Arial"/>
                <w:sz w:val="24"/>
                <w:szCs w:val="24"/>
              </w:rPr>
              <w:t>ii. It is required to define the agent, as “the agent concerned”, thereby linking the agent with the action.</w:t>
            </w:r>
          </w:p>
          <w:p w:rsidR="00F21287" w:rsidRPr="0061107A" w:rsidRDefault="00636CA1" w:rsidP="0061107A">
            <w:pPr>
              <w:jc w:val="both"/>
              <w:rPr>
                <w:rFonts w:ascii="Arial" w:hAnsi="Arial" w:cs="Arial"/>
                <w:sz w:val="24"/>
                <w:szCs w:val="24"/>
              </w:rPr>
            </w:pPr>
            <w:r w:rsidRPr="0061107A">
              <w:rPr>
                <w:rFonts w:ascii="Arial" w:hAnsi="Arial" w:cs="Arial"/>
                <w:sz w:val="24"/>
                <w:szCs w:val="24"/>
              </w:rPr>
              <w:t>iii. In further protection of the council’s rights to pursue a claim for compensation, specific reference is to be made to section 156 of the Insolvency Act, which will allow the council to pursue a claim directly against the insurer of an insolvent defendant.</w:t>
            </w:r>
          </w:p>
        </w:tc>
        <w:tc>
          <w:tcPr>
            <w:tcW w:w="1196" w:type="pct"/>
          </w:tcPr>
          <w:p w:rsidR="00636CA1" w:rsidRPr="0061107A" w:rsidRDefault="007F1893" w:rsidP="0061107A">
            <w:pPr>
              <w:jc w:val="both"/>
              <w:rPr>
                <w:rFonts w:ascii="Arial" w:hAnsi="Arial" w:cs="Arial"/>
                <w:sz w:val="24"/>
                <w:szCs w:val="24"/>
              </w:rPr>
            </w:pPr>
            <w:r>
              <w:rPr>
                <w:rFonts w:ascii="Arial" w:hAnsi="Arial" w:cs="Arial"/>
                <w:sz w:val="24"/>
                <w:szCs w:val="24"/>
              </w:rPr>
              <w:t xml:space="preserve">The recommendation is not accepted. </w:t>
            </w:r>
            <w:r w:rsidR="00A000D5">
              <w:rPr>
                <w:rFonts w:ascii="Arial" w:hAnsi="Arial" w:cs="Arial"/>
                <w:sz w:val="24"/>
                <w:szCs w:val="24"/>
              </w:rPr>
              <w:t xml:space="preserve">The definition of agent </w:t>
            </w:r>
            <w:r w:rsidR="00636CA1" w:rsidRPr="0061107A">
              <w:rPr>
                <w:rFonts w:ascii="Arial" w:hAnsi="Arial" w:cs="Arial"/>
                <w:sz w:val="24"/>
                <w:szCs w:val="24"/>
              </w:rPr>
              <w:t>to remain as it is in the Bill</w:t>
            </w:r>
            <w:r w:rsidR="006B36CE">
              <w:rPr>
                <w:rFonts w:ascii="Arial" w:hAnsi="Arial" w:cs="Arial"/>
                <w:sz w:val="24"/>
                <w:szCs w:val="24"/>
              </w:rPr>
              <w:t>.</w:t>
            </w:r>
          </w:p>
          <w:p w:rsidR="00F21287" w:rsidRPr="0061107A" w:rsidRDefault="00F21287" w:rsidP="0061107A">
            <w:pPr>
              <w:jc w:val="both"/>
              <w:rPr>
                <w:rFonts w:ascii="Arial" w:hAnsi="Arial" w:cs="Arial"/>
                <w:sz w:val="24"/>
                <w:szCs w:val="24"/>
              </w:rPr>
            </w:pPr>
          </w:p>
        </w:tc>
      </w:tr>
      <w:tr w:rsidR="00636CA1" w:rsidRPr="00853897" w:rsidTr="00234550">
        <w:tc>
          <w:tcPr>
            <w:tcW w:w="5000" w:type="pct"/>
            <w:gridSpan w:val="4"/>
            <w:shd w:val="clear" w:color="auto" w:fill="DBDBDB" w:themeFill="accent3" w:themeFillTint="66"/>
          </w:tcPr>
          <w:p w:rsidR="00636CA1" w:rsidRPr="0061107A" w:rsidRDefault="00636CA1" w:rsidP="0061107A">
            <w:pPr>
              <w:jc w:val="both"/>
              <w:rPr>
                <w:rFonts w:ascii="Arial" w:hAnsi="Arial" w:cs="Arial"/>
                <w:b/>
                <w:sz w:val="24"/>
                <w:szCs w:val="24"/>
              </w:rPr>
            </w:pPr>
            <w:r w:rsidRPr="0061107A">
              <w:rPr>
                <w:rFonts w:ascii="Arial" w:hAnsi="Arial" w:cs="Arial"/>
                <w:b/>
                <w:sz w:val="24"/>
                <w:szCs w:val="24"/>
              </w:rPr>
              <w:t>Section 16: Prohibition on acting as agent under certain circumstances</w:t>
            </w:r>
          </w:p>
        </w:tc>
      </w:tr>
      <w:tr w:rsidR="0088299C" w:rsidRPr="00853897" w:rsidTr="005A6B9C">
        <w:tc>
          <w:tcPr>
            <w:tcW w:w="377" w:type="pct"/>
            <w:vMerge w:val="restart"/>
          </w:tcPr>
          <w:p w:rsidR="0088299C" w:rsidRPr="0061107A" w:rsidRDefault="0088299C" w:rsidP="0061107A">
            <w:pPr>
              <w:jc w:val="both"/>
              <w:rPr>
                <w:rFonts w:ascii="Arial" w:hAnsi="Arial" w:cs="Arial"/>
                <w:sz w:val="24"/>
                <w:szCs w:val="24"/>
              </w:rPr>
            </w:pPr>
            <w:r w:rsidRPr="0061107A">
              <w:rPr>
                <w:rFonts w:ascii="Arial" w:hAnsi="Arial" w:cs="Arial"/>
                <w:sz w:val="24"/>
                <w:szCs w:val="24"/>
              </w:rPr>
              <w:t>13</w:t>
            </w:r>
          </w:p>
        </w:tc>
        <w:tc>
          <w:tcPr>
            <w:tcW w:w="871" w:type="pct"/>
            <w:vMerge w:val="restart"/>
          </w:tcPr>
          <w:p w:rsidR="0088299C" w:rsidRPr="0061107A" w:rsidRDefault="0088299C" w:rsidP="0061107A">
            <w:pPr>
              <w:jc w:val="both"/>
              <w:rPr>
                <w:rFonts w:ascii="Arial" w:hAnsi="Arial" w:cs="Arial"/>
                <w:sz w:val="24"/>
                <w:szCs w:val="24"/>
              </w:rPr>
            </w:pPr>
            <w:r w:rsidRPr="0061107A">
              <w:rPr>
                <w:rFonts w:ascii="Arial" w:hAnsi="Arial" w:cs="Arial"/>
                <w:sz w:val="24"/>
                <w:szCs w:val="24"/>
              </w:rPr>
              <w:t>APAC</w:t>
            </w: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 Prohibition to act as Agent</w:t>
            </w:r>
          </w:p>
          <w:p w:rsidR="0088299C" w:rsidRPr="0061107A" w:rsidRDefault="0088299C" w:rsidP="0061107A">
            <w:pPr>
              <w:jc w:val="both"/>
              <w:rPr>
                <w:rFonts w:ascii="Arial" w:hAnsi="Arial" w:cs="Arial"/>
                <w:b/>
                <w:sz w:val="24"/>
                <w:szCs w:val="24"/>
              </w:rPr>
            </w:pPr>
            <w:r w:rsidRPr="0061107A">
              <w:rPr>
                <w:rFonts w:ascii="Arial" w:hAnsi="Arial" w:cs="Arial"/>
                <w:b/>
                <w:sz w:val="24"/>
                <w:szCs w:val="24"/>
              </w:rPr>
              <w:t>Summary</w:t>
            </w:r>
          </w:p>
          <w:p w:rsidR="0088299C" w:rsidRPr="0061107A" w:rsidRDefault="0088299C" w:rsidP="0061107A">
            <w:pPr>
              <w:jc w:val="both"/>
              <w:rPr>
                <w:rFonts w:ascii="Arial" w:hAnsi="Arial" w:cs="Arial"/>
                <w:sz w:val="24"/>
                <w:szCs w:val="24"/>
              </w:rPr>
            </w:pPr>
            <w:r w:rsidRPr="0061107A">
              <w:rPr>
                <w:rFonts w:ascii="Arial" w:hAnsi="Arial" w:cs="Arial"/>
                <w:sz w:val="24"/>
                <w:szCs w:val="24"/>
              </w:rPr>
              <w:t>A new procedure is introduced for the renewal of certificates. A proposal is made regarding disqualifications applicable to applicants and current holders of certificates.</w:t>
            </w:r>
          </w:p>
          <w:p w:rsidR="0088299C" w:rsidRPr="0061107A" w:rsidRDefault="0088299C" w:rsidP="0061107A">
            <w:pPr>
              <w:jc w:val="both"/>
              <w:rPr>
                <w:rFonts w:ascii="Arial" w:hAnsi="Arial" w:cs="Arial"/>
                <w:sz w:val="24"/>
                <w:szCs w:val="24"/>
              </w:rPr>
            </w:pPr>
            <w:r w:rsidRPr="0061107A">
              <w:rPr>
                <w:rFonts w:ascii="Arial" w:hAnsi="Arial" w:cs="Arial"/>
                <w:sz w:val="24"/>
                <w:szCs w:val="24"/>
              </w:rPr>
              <w:t>Section 16(1)(a)</w:t>
            </w:r>
          </w:p>
          <w:p w:rsidR="0088299C" w:rsidRPr="0061107A" w:rsidRDefault="0088299C" w:rsidP="0061107A">
            <w:pPr>
              <w:jc w:val="both"/>
              <w:rPr>
                <w:rFonts w:ascii="Arial" w:hAnsi="Arial" w:cs="Arial"/>
                <w:sz w:val="24"/>
                <w:szCs w:val="24"/>
              </w:rPr>
            </w:pPr>
            <w:r w:rsidRPr="0061107A">
              <w:rPr>
                <w:rFonts w:ascii="Arial" w:hAnsi="Arial" w:cs="Arial"/>
                <w:sz w:val="24"/>
                <w:szCs w:val="24"/>
              </w:rPr>
              <w:t>i. The proposed new definition of agent requires that a cross-reference to that section of the definition be made.</w:t>
            </w:r>
          </w:p>
        </w:tc>
        <w:tc>
          <w:tcPr>
            <w:tcW w:w="1196" w:type="pct"/>
          </w:tcPr>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A000D5" w:rsidP="0061107A">
            <w:pPr>
              <w:jc w:val="both"/>
              <w:rPr>
                <w:rFonts w:ascii="Arial" w:hAnsi="Arial" w:cs="Arial"/>
                <w:sz w:val="24"/>
                <w:szCs w:val="24"/>
              </w:rPr>
            </w:pPr>
            <w:r>
              <w:rPr>
                <w:rFonts w:ascii="Arial" w:hAnsi="Arial" w:cs="Arial"/>
                <w:sz w:val="24"/>
                <w:szCs w:val="24"/>
              </w:rPr>
              <w:t>The recommendation is not accepted. The a</w:t>
            </w:r>
            <w:r w:rsidR="0088299C" w:rsidRPr="0061107A">
              <w:rPr>
                <w:rFonts w:ascii="Arial" w:hAnsi="Arial" w:cs="Arial"/>
                <w:sz w:val="24"/>
                <w:szCs w:val="24"/>
              </w:rPr>
              <w:t>mendments will be included in the rules</w:t>
            </w:r>
            <w:r w:rsidR="006B36CE">
              <w:rPr>
                <w:rFonts w:ascii="Arial" w:hAnsi="Arial" w:cs="Arial"/>
                <w:sz w:val="24"/>
                <w:szCs w:val="24"/>
              </w:rPr>
              <w:t>.</w:t>
            </w:r>
            <w:r w:rsidR="0088299C" w:rsidRPr="0061107A">
              <w:rPr>
                <w:rFonts w:ascii="Arial" w:hAnsi="Arial" w:cs="Arial"/>
                <w:sz w:val="24"/>
                <w:szCs w:val="24"/>
              </w:rPr>
              <w:t xml:space="preserve"> </w:t>
            </w: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16(1)</w:t>
            </w:r>
          </w:p>
          <w:p w:rsidR="0088299C" w:rsidRPr="0061107A" w:rsidRDefault="0088299C" w:rsidP="0061107A">
            <w:pPr>
              <w:jc w:val="both"/>
              <w:rPr>
                <w:rFonts w:ascii="Arial" w:hAnsi="Arial" w:cs="Arial"/>
                <w:b/>
                <w:sz w:val="24"/>
                <w:szCs w:val="24"/>
              </w:rPr>
            </w:pPr>
            <w:r w:rsidRPr="0061107A">
              <w:rPr>
                <w:rFonts w:ascii="Arial" w:hAnsi="Arial" w:cs="Arial"/>
                <w:sz w:val="24"/>
                <w:szCs w:val="24"/>
              </w:rPr>
              <w:t>i. If the definition of “agent” hereinabove is accepted, all references to fresh produce agents should be replaced with a reference to “agent”.</w:t>
            </w:r>
          </w:p>
        </w:tc>
        <w:tc>
          <w:tcPr>
            <w:tcW w:w="1196" w:type="pct"/>
          </w:tcPr>
          <w:p w:rsidR="00A000D5" w:rsidRPr="0061107A" w:rsidRDefault="00A000D5" w:rsidP="00A000D5">
            <w:pPr>
              <w:jc w:val="both"/>
              <w:rPr>
                <w:rFonts w:ascii="Arial" w:hAnsi="Arial" w:cs="Arial"/>
                <w:sz w:val="24"/>
                <w:szCs w:val="24"/>
              </w:rPr>
            </w:pPr>
            <w:r>
              <w:rPr>
                <w:rFonts w:ascii="Arial" w:hAnsi="Arial" w:cs="Arial"/>
                <w:sz w:val="24"/>
                <w:szCs w:val="24"/>
              </w:rPr>
              <w:t xml:space="preserve">The recommendation is not accepted. The definition of agent </w:t>
            </w:r>
            <w:r w:rsidRPr="0061107A">
              <w:rPr>
                <w:rFonts w:ascii="Arial" w:hAnsi="Arial" w:cs="Arial"/>
                <w:sz w:val="24"/>
                <w:szCs w:val="24"/>
              </w:rPr>
              <w:t>to remain as it is in the Bill</w:t>
            </w:r>
            <w:r>
              <w:rPr>
                <w:rFonts w:ascii="Arial" w:hAnsi="Arial" w:cs="Arial"/>
                <w:sz w:val="24"/>
                <w:szCs w:val="24"/>
              </w:rPr>
              <w:t>.</w:t>
            </w:r>
          </w:p>
          <w:p w:rsidR="0088299C" w:rsidRPr="0061107A" w:rsidRDefault="006B36CE" w:rsidP="0061107A">
            <w:pPr>
              <w:jc w:val="both"/>
              <w:rPr>
                <w:rFonts w:ascii="Arial" w:hAnsi="Arial" w:cs="Arial"/>
                <w:sz w:val="24"/>
                <w:szCs w:val="24"/>
              </w:rPr>
            </w:pPr>
            <w:r>
              <w:rPr>
                <w:rFonts w:ascii="Arial" w:hAnsi="Arial" w:cs="Arial"/>
                <w:sz w:val="24"/>
                <w:szCs w:val="24"/>
              </w:rPr>
              <w:t>.</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16(2)</w:t>
            </w:r>
          </w:p>
          <w:p w:rsidR="0088299C" w:rsidRPr="0061107A" w:rsidRDefault="0088299C" w:rsidP="0061107A">
            <w:pPr>
              <w:jc w:val="both"/>
              <w:rPr>
                <w:rFonts w:ascii="Arial" w:hAnsi="Arial" w:cs="Arial"/>
                <w:sz w:val="24"/>
                <w:szCs w:val="24"/>
              </w:rPr>
            </w:pPr>
            <w:r w:rsidRPr="0061107A">
              <w:rPr>
                <w:rFonts w:ascii="Arial" w:hAnsi="Arial" w:cs="Arial"/>
                <w:sz w:val="24"/>
                <w:szCs w:val="24"/>
              </w:rPr>
              <w:t>i. The word payment (which suggests that money is the only form of payment for services rendered) is too restrictive and should be amended to “consideration” (which includes any other form of compensation given for services rendered).</w:t>
            </w:r>
          </w:p>
          <w:p w:rsidR="0088299C" w:rsidRPr="0061107A" w:rsidRDefault="0088299C" w:rsidP="0061107A">
            <w:pPr>
              <w:jc w:val="both"/>
              <w:rPr>
                <w:rFonts w:ascii="Arial" w:hAnsi="Arial" w:cs="Arial"/>
                <w:b/>
                <w:sz w:val="24"/>
                <w:szCs w:val="24"/>
              </w:rPr>
            </w:pPr>
            <w:r w:rsidRPr="0061107A">
              <w:rPr>
                <w:rFonts w:ascii="Arial" w:hAnsi="Arial" w:cs="Arial"/>
                <w:sz w:val="24"/>
                <w:szCs w:val="24"/>
              </w:rPr>
              <w:t>ii. The reference to an agent in 16(2)(i) should include a further reference to the employee, as it is often an employee who concludes the sale of agricultural produce.</w:t>
            </w:r>
          </w:p>
        </w:tc>
        <w:tc>
          <w:tcPr>
            <w:tcW w:w="1196" w:type="pct"/>
          </w:tcPr>
          <w:p w:rsidR="0088299C" w:rsidRPr="0061107A" w:rsidRDefault="0088299C" w:rsidP="0061107A">
            <w:pPr>
              <w:jc w:val="both"/>
              <w:rPr>
                <w:rFonts w:ascii="Arial" w:hAnsi="Arial" w:cs="Arial"/>
                <w:sz w:val="24"/>
                <w:szCs w:val="24"/>
              </w:rPr>
            </w:pPr>
          </w:p>
          <w:p w:rsidR="0088299C" w:rsidRPr="0061107A" w:rsidRDefault="00A000D5" w:rsidP="0061107A">
            <w:pPr>
              <w:jc w:val="both"/>
              <w:rPr>
                <w:rFonts w:ascii="Arial" w:hAnsi="Arial" w:cs="Arial"/>
                <w:sz w:val="24"/>
                <w:szCs w:val="24"/>
              </w:rPr>
            </w:pPr>
            <w:r>
              <w:rPr>
                <w:rFonts w:ascii="Arial" w:hAnsi="Arial" w:cs="Arial"/>
                <w:sz w:val="24"/>
                <w:szCs w:val="24"/>
              </w:rPr>
              <w:t>The r</w:t>
            </w:r>
            <w:r w:rsidR="0088299C" w:rsidRPr="0061107A">
              <w:rPr>
                <w:rFonts w:ascii="Arial" w:hAnsi="Arial" w:cs="Arial"/>
                <w:sz w:val="24"/>
                <w:szCs w:val="24"/>
              </w:rPr>
              <w:t>ecommendation is accepted</w:t>
            </w:r>
            <w:r w:rsidR="006B36CE">
              <w:rPr>
                <w:rFonts w:ascii="Arial" w:hAnsi="Arial" w:cs="Arial"/>
                <w:sz w:val="24"/>
                <w:szCs w:val="24"/>
              </w:rPr>
              <w:t>.</w:t>
            </w: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A000D5" w:rsidP="0061107A">
            <w:pPr>
              <w:jc w:val="both"/>
              <w:rPr>
                <w:rFonts w:ascii="Arial" w:hAnsi="Arial" w:cs="Arial"/>
                <w:sz w:val="24"/>
                <w:szCs w:val="24"/>
              </w:rPr>
            </w:pPr>
            <w:r>
              <w:rPr>
                <w:rFonts w:ascii="Arial" w:hAnsi="Arial" w:cs="Arial"/>
                <w:sz w:val="24"/>
                <w:szCs w:val="24"/>
              </w:rPr>
              <w:t>The recommendation is not accepted. The</w:t>
            </w:r>
            <w:r w:rsidR="0088299C" w:rsidRPr="0061107A">
              <w:rPr>
                <w:rFonts w:ascii="Arial" w:hAnsi="Arial" w:cs="Arial"/>
                <w:sz w:val="24"/>
                <w:szCs w:val="24"/>
              </w:rPr>
              <w:t xml:space="preserve"> definition of agent includes employees</w:t>
            </w:r>
            <w:r>
              <w:rPr>
                <w:rFonts w:ascii="Arial" w:hAnsi="Arial" w:cs="Arial"/>
                <w:sz w:val="24"/>
                <w:szCs w:val="24"/>
              </w:rPr>
              <w:t xml:space="preserve"> who act in that capacity</w:t>
            </w:r>
            <w:r w:rsidR="006B36CE">
              <w:rPr>
                <w:rFonts w:ascii="Arial" w:hAnsi="Arial" w:cs="Arial"/>
                <w:sz w:val="24"/>
                <w:szCs w:val="24"/>
              </w:rPr>
              <w:t>.</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16(3)(a) and (b)</w:t>
            </w:r>
          </w:p>
          <w:p w:rsidR="0088299C" w:rsidRPr="0061107A" w:rsidRDefault="0088299C" w:rsidP="0061107A">
            <w:pPr>
              <w:jc w:val="both"/>
              <w:rPr>
                <w:rFonts w:ascii="Arial" w:hAnsi="Arial" w:cs="Arial"/>
                <w:sz w:val="24"/>
                <w:szCs w:val="24"/>
              </w:rPr>
            </w:pPr>
            <w:r w:rsidRPr="0061107A">
              <w:rPr>
                <w:rFonts w:ascii="Arial" w:hAnsi="Arial" w:cs="Arial"/>
                <w:sz w:val="24"/>
                <w:szCs w:val="24"/>
              </w:rPr>
              <w:t>i. The references to “Every prospective fresh produce agent” and “Every prospective export agent and livestock agent” must be changed to “Every person” (which will include not only the fresh produce, export and livestock agent concerned but also his/her employees, directors, members and trustees).</w:t>
            </w:r>
          </w:p>
          <w:p w:rsidR="0088299C" w:rsidRPr="0061107A" w:rsidRDefault="0088299C" w:rsidP="0061107A">
            <w:pPr>
              <w:jc w:val="both"/>
              <w:rPr>
                <w:rFonts w:ascii="Arial" w:hAnsi="Arial" w:cs="Arial"/>
                <w:b/>
                <w:sz w:val="24"/>
                <w:szCs w:val="24"/>
              </w:rPr>
            </w:pPr>
            <w:r w:rsidRPr="0061107A">
              <w:rPr>
                <w:rFonts w:ascii="Arial" w:hAnsi="Arial" w:cs="Arial"/>
                <w:sz w:val="24"/>
                <w:szCs w:val="24"/>
              </w:rPr>
              <w:t>ii. It is also proposed that the agents concerned should re-apply to the council for a certificate every two years, twenty days before the lapsing of such certificate, together with the required security and application fee. The effect of this proposed amendment is that a certificate lapses every 2 years (similar to lawyers where a fidelity fund certificate is issued for only one year at a time).</w:t>
            </w:r>
          </w:p>
        </w:tc>
        <w:tc>
          <w:tcPr>
            <w:tcW w:w="1196" w:type="pct"/>
          </w:tcPr>
          <w:p w:rsidR="0088299C" w:rsidRPr="0061107A" w:rsidRDefault="00A000D5" w:rsidP="0061107A">
            <w:pPr>
              <w:jc w:val="both"/>
              <w:rPr>
                <w:rFonts w:ascii="Arial" w:hAnsi="Arial" w:cs="Arial"/>
                <w:sz w:val="24"/>
                <w:szCs w:val="24"/>
              </w:rPr>
            </w:pPr>
            <w:r>
              <w:rPr>
                <w:rFonts w:ascii="Arial" w:hAnsi="Arial" w:cs="Arial"/>
                <w:sz w:val="24"/>
                <w:szCs w:val="24"/>
              </w:rPr>
              <w:t>The recommendation is not accepted. The a</w:t>
            </w:r>
            <w:r w:rsidR="0088299C" w:rsidRPr="0061107A">
              <w:rPr>
                <w:rFonts w:ascii="Arial" w:hAnsi="Arial" w:cs="Arial"/>
                <w:sz w:val="24"/>
                <w:szCs w:val="24"/>
              </w:rPr>
              <w:t>mendments will be included in the rules</w:t>
            </w:r>
            <w:r w:rsidR="006B36CE">
              <w:rPr>
                <w:rFonts w:ascii="Arial" w:hAnsi="Arial" w:cs="Arial"/>
                <w:sz w:val="24"/>
                <w:szCs w:val="24"/>
              </w:rPr>
              <w:t>.</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16(3)(c)</w:t>
            </w:r>
          </w:p>
          <w:p w:rsidR="0088299C" w:rsidRPr="0061107A" w:rsidRDefault="0088299C" w:rsidP="0061107A">
            <w:pPr>
              <w:jc w:val="both"/>
              <w:rPr>
                <w:rFonts w:ascii="Arial" w:hAnsi="Arial" w:cs="Arial"/>
                <w:sz w:val="24"/>
                <w:szCs w:val="24"/>
              </w:rPr>
            </w:pPr>
            <w:r w:rsidRPr="0061107A">
              <w:rPr>
                <w:rFonts w:ascii="Arial" w:hAnsi="Arial" w:cs="Arial"/>
                <w:sz w:val="24"/>
                <w:szCs w:val="24"/>
              </w:rPr>
              <w:t>i. The phrase “where applicable” in reference to “security” is superfluous and should be deleted because in paragraphs (a) and (b) of subsection (3) reference is already made to “to the extent necessary”.</w:t>
            </w:r>
          </w:p>
          <w:p w:rsidR="0088299C" w:rsidRPr="0061107A" w:rsidRDefault="0088299C" w:rsidP="0061107A">
            <w:pPr>
              <w:jc w:val="both"/>
              <w:rPr>
                <w:rFonts w:ascii="Arial" w:hAnsi="Arial" w:cs="Arial"/>
                <w:b/>
                <w:sz w:val="24"/>
                <w:szCs w:val="24"/>
              </w:rPr>
            </w:pPr>
            <w:r w:rsidRPr="0061107A">
              <w:rPr>
                <w:rFonts w:ascii="Arial" w:hAnsi="Arial" w:cs="Arial"/>
                <w:sz w:val="24"/>
                <w:szCs w:val="24"/>
              </w:rPr>
              <w:t>ii. It is proposed that in addition to an applicant not being disqualified in terms of 16(6), a further determining factor should be included; that the applicant “substantially complies” with the requirements of 16(3)(f) (see the proposed amendments to section 16(3)(c) of the Bill.)</w:t>
            </w:r>
          </w:p>
        </w:tc>
        <w:tc>
          <w:tcPr>
            <w:tcW w:w="1196" w:type="pct"/>
          </w:tcPr>
          <w:p w:rsidR="0088299C" w:rsidRPr="0061107A" w:rsidRDefault="00A000D5" w:rsidP="0061107A">
            <w:pPr>
              <w:jc w:val="both"/>
              <w:rPr>
                <w:rFonts w:ascii="Arial" w:hAnsi="Arial" w:cs="Arial"/>
                <w:sz w:val="24"/>
                <w:szCs w:val="24"/>
              </w:rPr>
            </w:pPr>
            <w:r>
              <w:rPr>
                <w:rFonts w:ascii="Arial" w:hAnsi="Arial" w:cs="Arial"/>
                <w:sz w:val="24"/>
                <w:szCs w:val="24"/>
              </w:rPr>
              <w:t>The recommendations are not accepted. The</w:t>
            </w:r>
            <w:r w:rsidR="005112ED">
              <w:rPr>
                <w:rFonts w:ascii="Arial" w:hAnsi="Arial" w:cs="Arial"/>
                <w:sz w:val="24"/>
                <w:szCs w:val="24"/>
              </w:rPr>
              <w:t xml:space="preserve"> a</w:t>
            </w:r>
            <w:r w:rsidR="0088299C" w:rsidRPr="0061107A">
              <w:rPr>
                <w:rFonts w:ascii="Arial" w:hAnsi="Arial" w:cs="Arial"/>
                <w:sz w:val="24"/>
                <w:szCs w:val="24"/>
              </w:rPr>
              <w:t>mendments will be included in the rules</w:t>
            </w:r>
            <w:r w:rsidR="006B36CE">
              <w:rPr>
                <w:rFonts w:ascii="Arial" w:hAnsi="Arial" w:cs="Arial"/>
                <w:sz w:val="24"/>
                <w:szCs w:val="24"/>
              </w:rPr>
              <w:t>.</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16(3)(e)</w:t>
            </w:r>
          </w:p>
          <w:p w:rsidR="0088299C" w:rsidRPr="0061107A" w:rsidRDefault="0088299C" w:rsidP="0061107A">
            <w:pPr>
              <w:jc w:val="both"/>
              <w:rPr>
                <w:rFonts w:ascii="Arial" w:hAnsi="Arial" w:cs="Arial"/>
                <w:sz w:val="24"/>
                <w:szCs w:val="24"/>
              </w:rPr>
            </w:pPr>
            <w:r w:rsidRPr="0061107A">
              <w:rPr>
                <w:rFonts w:ascii="Arial" w:hAnsi="Arial" w:cs="Arial"/>
                <w:sz w:val="24"/>
                <w:szCs w:val="24"/>
              </w:rPr>
              <w:t>Newly added</w:t>
            </w:r>
          </w:p>
          <w:p w:rsidR="0088299C" w:rsidRPr="0061107A" w:rsidRDefault="0088299C" w:rsidP="0061107A">
            <w:pPr>
              <w:jc w:val="both"/>
              <w:rPr>
                <w:rFonts w:ascii="Arial" w:hAnsi="Arial" w:cs="Arial"/>
                <w:sz w:val="24"/>
                <w:szCs w:val="24"/>
              </w:rPr>
            </w:pPr>
            <w:r w:rsidRPr="0061107A">
              <w:rPr>
                <w:rFonts w:ascii="Arial" w:hAnsi="Arial" w:cs="Arial"/>
                <w:sz w:val="24"/>
                <w:szCs w:val="24"/>
              </w:rPr>
              <w:t xml:space="preserve">i. In instances where an agent applies within the prescribed time periods for renewal of its certificate, it must be stipulated that the certificate </w:t>
            </w:r>
            <w:r w:rsidR="00470D0C" w:rsidRPr="0061107A">
              <w:rPr>
                <w:rFonts w:ascii="Arial" w:hAnsi="Arial" w:cs="Arial"/>
                <w:sz w:val="24"/>
                <w:szCs w:val="24"/>
              </w:rPr>
              <w:t>shall remain</w:t>
            </w:r>
            <w:r w:rsidRPr="0061107A">
              <w:rPr>
                <w:rFonts w:ascii="Arial" w:hAnsi="Arial" w:cs="Arial"/>
                <w:sz w:val="24"/>
                <w:szCs w:val="24"/>
              </w:rPr>
              <w:t xml:space="preserve"> valid pending the decision of the council. This is to ensure that an agent applying for renewal is not prejudiced by any delay the council may experience in issuing the certificate.</w:t>
            </w:r>
          </w:p>
          <w:p w:rsidR="0088299C" w:rsidRPr="0061107A" w:rsidRDefault="0088299C" w:rsidP="0061107A">
            <w:pPr>
              <w:jc w:val="both"/>
              <w:rPr>
                <w:rFonts w:ascii="Arial" w:hAnsi="Arial" w:cs="Arial"/>
                <w:b/>
                <w:sz w:val="24"/>
                <w:szCs w:val="24"/>
              </w:rPr>
            </w:pPr>
          </w:p>
        </w:tc>
        <w:tc>
          <w:tcPr>
            <w:tcW w:w="1196" w:type="pct"/>
          </w:tcPr>
          <w:p w:rsidR="0088299C" w:rsidRPr="0061107A" w:rsidRDefault="005112ED" w:rsidP="0061107A">
            <w:pPr>
              <w:jc w:val="both"/>
              <w:rPr>
                <w:rFonts w:ascii="Arial" w:hAnsi="Arial" w:cs="Arial"/>
                <w:sz w:val="24"/>
                <w:szCs w:val="24"/>
              </w:rPr>
            </w:pPr>
            <w:r>
              <w:rPr>
                <w:rFonts w:ascii="Arial" w:hAnsi="Arial" w:cs="Arial"/>
                <w:sz w:val="24"/>
                <w:szCs w:val="24"/>
              </w:rPr>
              <w:t>The recommendations are not accepted. The a</w:t>
            </w:r>
            <w:r w:rsidRPr="0061107A">
              <w:rPr>
                <w:rFonts w:ascii="Arial" w:hAnsi="Arial" w:cs="Arial"/>
                <w:sz w:val="24"/>
                <w:szCs w:val="24"/>
              </w:rPr>
              <w:t>mendments will be included in the rules</w:t>
            </w:r>
            <w:r>
              <w:rPr>
                <w:rFonts w:ascii="Arial" w:hAnsi="Arial" w:cs="Arial"/>
                <w:sz w:val="24"/>
                <w:szCs w:val="24"/>
              </w:rPr>
              <w:t>.</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16(3)(e) of the Bill, amended to 16(3)(f) in proposal</w:t>
            </w:r>
          </w:p>
          <w:p w:rsidR="0088299C" w:rsidRPr="0061107A" w:rsidRDefault="0088299C" w:rsidP="0061107A">
            <w:pPr>
              <w:jc w:val="both"/>
              <w:rPr>
                <w:rFonts w:ascii="Arial" w:hAnsi="Arial" w:cs="Arial"/>
                <w:sz w:val="24"/>
                <w:szCs w:val="24"/>
              </w:rPr>
            </w:pPr>
            <w:r w:rsidRPr="0061107A">
              <w:rPr>
                <w:rFonts w:ascii="Arial" w:hAnsi="Arial" w:cs="Arial"/>
                <w:sz w:val="24"/>
                <w:szCs w:val="24"/>
              </w:rPr>
              <w:t>i. The reading of personal character qualities could be further and better defined by the insertion of the word “and” between “character” and “qualities”. Thereby defining the character and qualities of an applicant separately.</w:t>
            </w:r>
          </w:p>
          <w:p w:rsidR="0088299C" w:rsidRPr="0061107A" w:rsidRDefault="0088299C" w:rsidP="0061107A">
            <w:pPr>
              <w:jc w:val="both"/>
              <w:rPr>
                <w:rFonts w:ascii="Arial" w:hAnsi="Arial" w:cs="Arial"/>
                <w:b/>
                <w:sz w:val="24"/>
                <w:szCs w:val="24"/>
              </w:rPr>
            </w:pPr>
            <w:r w:rsidRPr="0061107A">
              <w:rPr>
                <w:rFonts w:ascii="Arial" w:hAnsi="Arial" w:cs="Arial"/>
                <w:sz w:val="24"/>
                <w:szCs w:val="24"/>
              </w:rPr>
              <w:t>ii. Specific reference should also be made in subparagraph (ii) of section 16(3)(f) to the responsibilities imposed by the rules (and not only the Act).</w:t>
            </w:r>
          </w:p>
        </w:tc>
        <w:tc>
          <w:tcPr>
            <w:tcW w:w="1196" w:type="pct"/>
          </w:tcPr>
          <w:p w:rsidR="0088299C" w:rsidRPr="0061107A" w:rsidRDefault="005112ED" w:rsidP="0061107A">
            <w:pPr>
              <w:jc w:val="both"/>
              <w:rPr>
                <w:rFonts w:ascii="Arial" w:hAnsi="Arial" w:cs="Arial"/>
                <w:sz w:val="24"/>
                <w:szCs w:val="24"/>
              </w:rPr>
            </w:pPr>
            <w:r>
              <w:rPr>
                <w:rFonts w:ascii="Arial" w:hAnsi="Arial" w:cs="Arial"/>
                <w:sz w:val="24"/>
                <w:szCs w:val="24"/>
              </w:rPr>
              <w:t>The recommendations are not accepted. The a</w:t>
            </w:r>
            <w:r w:rsidRPr="0061107A">
              <w:rPr>
                <w:rFonts w:ascii="Arial" w:hAnsi="Arial" w:cs="Arial"/>
                <w:sz w:val="24"/>
                <w:szCs w:val="24"/>
              </w:rPr>
              <w:t>mendments will be included in the rules</w:t>
            </w:r>
            <w:r>
              <w:rPr>
                <w:rFonts w:ascii="Arial" w:hAnsi="Arial" w:cs="Arial"/>
                <w:sz w:val="24"/>
                <w:szCs w:val="24"/>
              </w:rPr>
              <w:t>.</w:t>
            </w:r>
            <w:r w:rsidR="006B36CE">
              <w:rPr>
                <w:rFonts w:ascii="Arial" w:hAnsi="Arial" w:cs="Arial"/>
                <w:sz w:val="24"/>
                <w:szCs w:val="24"/>
              </w:rPr>
              <w:t>.</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16(6)</w:t>
            </w:r>
          </w:p>
          <w:p w:rsidR="0088299C" w:rsidRPr="0061107A" w:rsidRDefault="0088299C" w:rsidP="0061107A">
            <w:pPr>
              <w:jc w:val="both"/>
              <w:rPr>
                <w:rFonts w:ascii="Arial" w:hAnsi="Arial" w:cs="Arial"/>
                <w:sz w:val="24"/>
                <w:szCs w:val="24"/>
              </w:rPr>
            </w:pPr>
            <w:r w:rsidRPr="0061107A">
              <w:rPr>
                <w:rFonts w:ascii="Arial" w:hAnsi="Arial" w:cs="Arial"/>
                <w:sz w:val="24"/>
                <w:szCs w:val="24"/>
              </w:rPr>
              <w:t>i. Apart from disqualifying a person from being issued with a certificate, this section should also disqualify a person from being the holder of such certificate.</w:t>
            </w:r>
          </w:p>
          <w:p w:rsidR="0088299C" w:rsidRPr="0061107A" w:rsidRDefault="0088299C" w:rsidP="0061107A">
            <w:pPr>
              <w:jc w:val="both"/>
              <w:rPr>
                <w:rFonts w:ascii="Arial" w:hAnsi="Arial" w:cs="Arial"/>
                <w:b/>
                <w:sz w:val="24"/>
                <w:szCs w:val="24"/>
              </w:rPr>
            </w:pPr>
          </w:p>
        </w:tc>
        <w:tc>
          <w:tcPr>
            <w:tcW w:w="1196" w:type="pct"/>
          </w:tcPr>
          <w:p w:rsidR="0088299C" w:rsidRPr="0061107A" w:rsidRDefault="005112ED" w:rsidP="0061107A">
            <w:pPr>
              <w:jc w:val="both"/>
              <w:rPr>
                <w:rFonts w:ascii="Arial" w:hAnsi="Arial" w:cs="Arial"/>
                <w:sz w:val="24"/>
                <w:szCs w:val="24"/>
              </w:rPr>
            </w:pPr>
            <w:r>
              <w:rPr>
                <w:rFonts w:ascii="Arial" w:hAnsi="Arial" w:cs="Arial"/>
                <w:sz w:val="24"/>
                <w:szCs w:val="24"/>
              </w:rPr>
              <w:t>The recommendations are not accepted. The a</w:t>
            </w:r>
            <w:r w:rsidRPr="0061107A">
              <w:rPr>
                <w:rFonts w:ascii="Arial" w:hAnsi="Arial" w:cs="Arial"/>
                <w:sz w:val="24"/>
                <w:szCs w:val="24"/>
              </w:rPr>
              <w:t>mendments will be included in the rules</w:t>
            </w:r>
            <w:r>
              <w:rPr>
                <w:rFonts w:ascii="Arial" w:hAnsi="Arial" w:cs="Arial"/>
                <w:sz w:val="24"/>
                <w:szCs w:val="24"/>
              </w:rPr>
              <w:t>.</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16(6)(a), (b) and (f)</w:t>
            </w:r>
          </w:p>
          <w:p w:rsidR="0088299C" w:rsidRPr="0061107A" w:rsidRDefault="0088299C" w:rsidP="0061107A">
            <w:pPr>
              <w:jc w:val="both"/>
              <w:rPr>
                <w:rFonts w:ascii="Arial" w:hAnsi="Arial" w:cs="Arial"/>
                <w:sz w:val="24"/>
                <w:szCs w:val="24"/>
              </w:rPr>
            </w:pPr>
            <w:r w:rsidRPr="0061107A">
              <w:rPr>
                <w:rFonts w:ascii="Arial" w:hAnsi="Arial" w:cs="Arial"/>
                <w:sz w:val="24"/>
                <w:szCs w:val="24"/>
              </w:rPr>
              <w:t>i. The words “involving dishonesty” in paragraph (a) is a serious limiting factor, and it is proposed that it be deleted from sections 16(6)(a). If a person is dismissed from a position of trust for whatever reason (e.g. gender and race related transgressions), he/she should also be disqualified. The references in section 16 (6)(b) to certain listed offences and to “imprisonment without the option of a fine, or fined more than the prescribed amount” is also a limiting factor. On the one hand certain serious offences such as gender/race related offences are not mentioned and on the other hand it could be that an offence like theft could be shown in the circumstances to be nothing more than shoplifting which was committed at the time when the applicant was still at school and which should not per se disqualify him from becoming an agent - it is therefore proposed that paragraph (b) of section 16 (6) be deleted. It would be better to allow council to consider his/her criminal record and all circumstances relating to it when deciding whether a person should be issued with or disqualified from holding a certificate.ms to be unreasonable. In certain instances a person is declared insolvent because he/she may have signed a suretyship on behalf of a family member and no dishonest intent can be attributed to him/her). It would be unfair under those circumstances to immediately disqualify that person from being issued with or holding a certificate. It would be better to allow council to consider his/her insolvency and all circumstances relating to it when deciding whether a person should be issued with or disqualified from holding a certificate. It is therefore proposed that paragraph (f) be deleted.</w:t>
            </w:r>
          </w:p>
          <w:p w:rsidR="0088299C" w:rsidRPr="0061107A" w:rsidRDefault="0088299C" w:rsidP="0061107A">
            <w:pPr>
              <w:jc w:val="both"/>
              <w:rPr>
                <w:rFonts w:ascii="Arial" w:hAnsi="Arial" w:cs="Arial"/>
                <w:b/>
                <w:sz w:val="24"/>
                <w:szCs w:val="24"/>
              </w:rPr>
            </w:pPr>
            <w:r w:rsidRPr="0061107A">
              <w:rPr>
                <w:rFonts w:ascii="Arial" w:hAnsi="Arial" w:cs="Arial"/>
                <w:sz w:val="24"/>
                <w:szCs w:val="24"/>
              </w:rPr>
              <w:t>ii. A proposed redraft of (6)(a) with the removal of paragraph (6)(b) is provided</w:t>
            </w:r>
          </w:p>
        </w:tc>
        <w:tc>
          <w:tcPr>
            <w:tcW w:w="1196" w:type="pct"/>
          </w:tcPr>
          <w:p w:rsidR="0088299C" w:rsidRPr="0061107A" w:rsidRDefault="0088299C" w:rsidP="0061107A">
            <w:pPr>
              <w:jc w:val="both"/>
              <w:rPr>
                <w:rFonts w:ascii="Arial" w:hAnsi="Arial" w:cs="Arial"/>
                <w:sz w:val="24"/>
                <w:szCs w:val="24"/>
              </w:rPr>
            </w:pPr>
            <w:r w:rsidRPr="0061107A">
              <w:rPr>
                <w:rFonts w:ascii="Arial" w:hAnsi="Arial" w:cs="Arial"/>
                <w:sz w:val="24"/>
                <w:szCs w:val="24"/>
              </w:rPr>
              <w:t>T</w:t>
            </w:r>
            <w:r w:rsidR="002D2693">
              <w:rPr>
                <w:rFonts w:ascii="Arial" w:hAnsi="Arial" w:cs="Arial"/>
                <w:sz w:val="24"/>
                <w:szCs w:val="24"/>
              </w:rPr>
              <w:t>he</w:t>
            </w:r>
            <w:r w:rsidRPr="0061107A">
              <w:rPr>
                <w:rFonts w:ascii="Arial" w:hAnsi="Arial" w:cs="Arial"/>
                <w:sz w:val="24"/>
                <w:szCs w:val="24"/>
              </w:rPr>
              <w:t xml:space="preserve"> </w:t>
            </w:r>
            <w:r w:rsidR="002D2693">
              <w:rPr>
                <w:rFonts w:ascii="Arial" w:hAnsi="Arial" w:cs="Arial"/>
                <w:sz w:val="24"/>
                <w:szCs w:val="24"/>
              </w:rPr>
              <w:t>r</w:t>
            </w:r>
            <w:r w:rsidRPr="0061107A">
              <w:rPr>
                <w:rFonts w:ascii="Arial" w:hAnsi="Arial" w:cs="Arial"/>
                <w:sz w:val="24"/>
                <w:szCs w:val="24"/>
              </w:rPr>
              <w:t>ecommendation is not accepted</w:t>
            </w:r>
            <w:r w:rsidR="006B36CE">
              <w:rPr>
                <w:rFonts w:ascii="Arial" w:hAnsi="Arial" w:cs="Arial"/>
                <w:sz w:val="24"/>
                <w:szCs w:val="24"/>
              </w:rPr>
              <w:t>.</w:t>
            </w:r>
            <w:r w:rsidR="002D2693">
              <w:rPr>
                <w:rFonts w:ascii="Arial" w:hAnsi="Arial" w:cs="Arial"/>
                <w:sz w:val="24"/>
                <w:szCs w:val="24"/>
              </w:rPr>
              <w:t xml:space="preserve"> The proposals should be considered in future amendments.</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16(6)(g)</w:t>
            </w:r>
          </w:p>
          <w:p w:rsidR="0088299C" w:rsidRPr="0061107A" w:rsidRDefault="00A65D95" w:rsidP="0061107A">
            <w:pPr>
              <w:jc w:val="both"/>
              <w:rPr>
                <w:rFonts w:ascii="Arial" w:hAnsi="Arial" w:cs="Arial"/>
                <w:sz w:val="24"/>
                <w:szCs w:val="24"/>
              </w:rPr>
            </w:pPr>
            <w:r w:rsidRPr="0061107A">
              <w:rPr>
                <w:rFonts w:ascii="Arial" w:hAnsi="Arial" w:cs="Arial"/>
                <w:sz w:val="24"/>
                <w:szCs w:val="24"/>
              </w:rPr>
              <w:t>I</w:t>
            </w:r>
            <w:r w:rsidR="0088299C" w:rsidRPr="0061107A">
              <w:rPr>
                <w:rFonts w:ascii="Arial" w:hAnsi="Arial" w:cs="Arial"/>
                <w:sz w:val="24"/>
                <w:szCs w:val="24"/>
              </w:rPr>
              <w:t>. It is proposed that the reference to a provisionally wound-up company be removed from the wording.</w:t>
            </w:r>
          </w:p>
          <w:p w:rsidR="0088299C" w:rsidRPr="0061107A" w:rsidRDefault="0088299C" w:rsidP="0061107A">
            <w:pPr>
              <w:jc w:val="both"/>
              <w:rPr>
                <w:rFonts w:ascii="Arial" w:hAnsi="Arial" w:cs="Arial"/>
                <w:sz w:val="24"/>
                <w:szCs w:val="24"/>
              </w:rPr>
            </w:pPr>
            <w:r w:rsidRPr="0061107A">
              <w:rPr>
                <w:rFonts w:ascii="Arial" w:hAnsi="Arial" w:cs="Arial"/>
                <w:sz w:val="24"/>
                <w:szCs w:val="24"/>
              </w:rPr>
              <w:t>ii. Circumstances may arise where a company is placed under provisional winding-up, however never finally liquidated, as the provisional order may be discharged.</w:t>
            </w:r>
          </w:p>
          <w:p w:rsidR="0088299C" w:rsidRPr="0061107A" w:rsidRDefault="0088299C" w:rsidP="0061107A">
            <w:pPr>
              <w:jc w:val="both"/>
              <w:rPr>
                <w:rFonts w:ascii="Arial" w:hAnsi="Arial" w:cs="Arial"/>
                <w:b/>
                <w:sz w:val="24"/>
                <w:szCs w:val="24"/>
              </w:rPr>
            </w:pPr>
            <w:r w:rsidRPr="0061107A">
              <w:rPr>
                <w:rFonts w:ascii="Arial" w:hAnsi="Arial" w:cs="Arial"/>
                <w:sz w:val="24"/>
                <w:szCs w:val="24"/>
              </w:rPr>
              <w:t>iii. With the current wording, such a company may not be issued with or allowed to be the holder of a certificate between the period of provisional winding up and discharge of the provisional order. There is seemingly no good reason for such a company not to be issued with or to be the holder of a certificate.</w:t>
            </w:r>
          </w:p>
        </w:tc>
        <w:tc>
          <w:tcPr>
            <w:tcW w:w="1196" w:type="pct"/>
          </w:tcPr>
          <w:p w:rsidR="0088299C" w:rsidRPr="0061107A" w:rsidRDefault="00973C73" w:rsidP="0061107A">
            <w:pPr>
              <w:jc w:val="both"/>
              <w:rPr>
                <w:rFonts w:ascii="Arial" w:hAnsi="Arial" w:cs="Arial"/>
                <w:sz w:val="24"/>
                <w:szCs w:val="24"/>
              </w:rPr>
            </w:pPr>
            <w:r w:rsidRPr="002B3002">
              <w:rPr>
                <w:rFonts w:ascii="Arial" w:hAnsi="Arial" w:cs="Arial"/>
                <w:sz w:val="24"/>
                <w:szCs w:val="24"/>
              </w:rPr>
              <w:t xml:space="preserve">The </w:t>
            </w:r>
            <w:r w:rsidR="007E63CD" w:rsidRPr="002B3002">
              <w:rPr>
                <w:rFonts w:ascii="Arial" w:hAnsi="Arial" w:cs="Arial"/>
                <w:sz w:val="24"/>
                <w:szCs w:val="24"/>
              </w:rPr>
              <w:t>D</w:t>
            </w:r>
            <w:r w:rsidRPr="002B3002">
              <w:rPr>
                <w:rFonts w:ascii="Arial" w:hAnsi="Arial" w:cs="Arial"/>
                <w:sz w:val="24"/>
                <w:szCs w:val="24"/>
              </w:rPr>
              <w:t xml:space="preserve">epartment shall seek a legal opinion on the matter and form an informed </w:t>
            </w:r>
            <w:r w:rsidR="00C4215F" w:rsidRPr="002B3002">
              <w:rPr>
                <w:rFonts w:ascii="Arial" w:hAnsi="Arial" w:cs="Arial"/>
                <w:sz w:val="24"/>
                <w:szCs w:val="24"/>
              </w:rPr>
              <w:t>decision</w:t>
            </w:r>
            <w:r w:rsidR="00DD602F" w:rsidRPr="002B3002">
              <w:rPr>
                <w:rFonts w:ascii="Arial" w:hAnsi="Arial" w:cs="Arial"/>
                <w:sz w:val="24"/>
                <w:szCs w:val="24"/>
              </w:rPr>
              <w:t>.</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16(6)(i)</w:t>
            </w:r>
          </w:p>
          <w:p w:rsidR="0088299C" w:rsidRPr="0061107A" w:rsidRDefault="0088299C" w:rsidP="0061107A">
            <w:pPr>
              <w:jc w:val="both"/>
              <w:rPr>
                <w:rFonts w:ascii="Arial" w:hAnsi="Arial" w:cs="Arial"/>
                <w:b/>
                <w:sz w:val="24"/>
                <w:szCs w:val="24"/>
              </w:rPr>
            </w:pPr>
            <w:r w:rsidRPr="0061107A">
              <w:rPr>
                <w:rFonts w:ascii="Arial" w:hAnsi="Arial" w:cs="Arial"/>
                <w:sz w:val="24"/>
                <w:szCs w:val="24"/>
              </w:rPr>
              <w:t>i. The reference to “any lawful requirement of the council” is too wide and may lead to absurd results, e.g. where an agent’s certificate is withdrawn because he did not inform council of his new postal address. It is proposed that references to specific (important) sections be included in paragraph (i) namely subsections 17(4), 18(1), 19(1)(a), 19A(1)(a) or 19AB(1)(a), as may be applicable.</w:t>
            </w:r>
          </w:p>
        </w:tc>
        <w:tc>
          <w:tcPr>
            <w:tcW w:w="1196" w:type="pct"/>
          </w:tcPr>
          <w:p w:rsidR="0088299C" w:rsidRPr="0061107A" w:rsidRDefault="002D2693" w:rsidP="0061107A">
            <w:pPr>
              <w:jc w:val="both"/>
              <w:rPr>
                <w:rFonts w:ascii="Arial" w:hAnsi="Arial" w:cs="Arial"/>
                <w:sz w:val="24"/>
                <w:szCs w:val="24"/>
              </w:rPr>
            </w:pPr>
            <w:r>
              <w:rPr>
                <w:rFonts w:ascii="Arial" w:hAnsi="Arial" w:cs="Arial"/>
                <w:sz w:val="24"/>
                <w:szCs w:val="24"/>
              </w:rPr>
              <w:t>T</w:t>
            </w:r>
            <w:r w:rsidR="0088299C" w:rsidRPr="0061107A">
              <w:rPr>
                <w:rFonts w:ascii="Arial" w:hAnsi="Arial" w:cs="Arial"/>
                <w:sz w:val="24"/>
                <w:szCs w:val="24"/>
              </w:rPr>
              <w:t>he recommendation is accepted</w:t>
            </w:r>
            <w:r w:rsidR="006B36CE">
              <w:rPr>
                <w:rFonts w:ascii="Arial" w:hAnsi="Arial" w:cs="Arial"/>
                <w:sz w:val="24"/>
                <w:szCs w:val="24"/>
              </w:rPr>
              <w:t>.</w:t>
            </w: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16(6)(j)</w:t>
            </w:r>
          </w:p>
          <w:p w:rsidR="0088299C" w:rsidRPr="0061107A" w:rsidRDefault="0088299C" w:rsidP="0061107A">
            <w:pPr>
              <w:jc w:val="both"/>
              <w:rPr>
                <w:rFonts w:ascii="Arial" w:hAnsi="Arial" w:cs="Arial"/>
                <w:b/>
                <w:sz w:val="24"/>
                <w:szCs w:val="24"/>
              </w:rPr>
            </w:pPr>
            <w:r w:rsidRPr="0061107A">
              <w:rPr>
                <w:rFonts w:ascii="Arial" w:hAnsi="Arial" w:cs="Arial"/>
                <w:sz w:val="24"/>
                <w:szCs w:val="24"/>
              </w:rPr>
              <w:t>ii. This paragraph should be deleted because it only deals with fresh produce agents and not with export agents and livestock agents who will (in terms of the Bill) also be required to keep trust accounts. Section 16(6)(j) is now dealt with in paragraph (i) of section 16 (6).</w:t>
            </w:r>
          </w:p>
        </w:tc>
        <w:tc>
          <w:tcPr>
            <w:tcW w:w="1196" w:type="pct"/>
          </w:tcPr>
          <w:p w:rsidR="0088299C" w:rsidRPr="0061107A" w:rsidRDefault="009B5658" w:rsidP="0061107A">
            <w:pPr>
              <w:jc w:val="both"/>
              <w:rPr>
                <w:rFonts w:ascii="Arial" w:hAnsi="Arial" w:cs="Arial"/>
                <w:sz w:val="24"/>
                <w:szCs w:val="24"/>
              </w:rPr>
            </w:pPr>
            <w:r>
              <w:rPr>
                <w:rFonts w:ascii="Arial" w:hAnsi="Arial" w:cs="Arial"/>
                <w:sz w:val="24"/>
                <w:szCs w:val="24"/>
              </w:rPr>
              <w:t>T</w:t>
            </w:r>
            <w:r w:rsidR="0088299C" w:rsidRPr="0061107A">
              <w:rPr>
                <w:rFonts w:ascii="Arial" w:hAnsi="Arial" w:cs="Arial"/>
                <w:sz w:val="24"/>
                <w:szCs w:val="24"/>
              </w:rPr>
              <w:t>he recommendation is accepted</w:t>
            </w:r>
            <w:r w:rsidR="006B36CE">
              <w:rPr>
                <w:rFonts w:ascii="Arial" w:hAnsi="Arial" w:cs="Arial"/>
                <w:sz w:val="24"/>
                <w:szCs w:val="24"/>
              </w:rPr>
              <w:t>.</w:t>
            </w:r>
          </w:p>
          <w:p w:rsidR="0088299C" w:rsidRPr="0061107A" w:rsidRDefault="0088299C" w:rsidP="0061107A">
            <w:pPr>
              <w:jc w:val="both"/>
              <w:rPr>
                <w:rFonts w:ascii="Arial" w:hAnsi="Arial" w:cs="Arial"/>
                <w:sz w:val="24"/>
                <w:szCs w:val="24"/>
              </w:rPr>
            </w:pP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16(6)(k) – (l)</w:t>
            </w:r>
          </w:p>
          <w:p w:rsidR="0088299C" w:rsidRPr="0061107A" w:rsidRDefault="0088299C" w:rsidP="0061107A">
            <w:pPr>
              <w:jc w:val="both"/>
              <w:rPr>
                <w:rFonts w:ascii="Arial" w:hAnsi="Arial" w:cs="Arial"/>
                <w:sz w:val="24"/>
                <w:szCs w:val="24"/>
              </w:rPr>
            </w:pPr>
            <w:r w:rsidRPr="0061107A">
              <w:rPr>
                <w:rFonts w:ascii="Arial" w:hAnsi="Arial" w:cs="Arial"/>
                <w:sz w:val="24"/>
                <w:szCs w:val="24"/>
              </w:rPr>
              <w:t>i. It is proposed to delete these sections as non-compliance is not so serious as to justify an agent from being issued with or holding a certificate.</w:t>
            </w:r>
          </w:p>
          <w:p w:rsidR="0088299C" w:rsidRPr="0061107A" w:rsidRDefault="0088299C" w:rsidP="0061107A">
            <w:pPr>
              <w:jc w:val="both"/>
              <w:rPr>
                <w:rFonts w:ascii="Arial" w:hAnsi="Arial" w:cs="Arial"/>
                <w:sz w:val="24"/>
                <w:szCs w:val="24"/>
              </w:rPr>
            </w:pPr>
            <w:r w:rsidRPr="0061107A">
              <w:rPr>
                <w:rFonts w:ascii="Arial" w:hAnsi="Arial" w:cs="Arial"/>
                <w:sz w:val="24"/>
                <w:szCs w:val="24"/>
              </w:rPr>
              <w:t>ii. If paragraph (l) is to be retained, the words “livestock agent” must be replaced with “export agent” and provision should also be made for a similar provision which deals with livestock agents.</w:t>
            </w:r>
          </w:p>
          <w:p w:rsidR="0088299C" w:rsidRPr="0061107A" w:rsidRDefault="0088299C" w:rsidP="0061107A">
            <w:pPr>
              <w:jc w:val="both"/>
              <w:rPr>
                <w:rFonts w:ascii="Arial" w:hAnsi="Arial" w:cs="Arial"/>
                <w:b/>
                <w:sz w:val="24"/>
                <w:szCs w:val="24"/>
              </w:rPr>
            </w:pPr>
          </w:p>
        </w:tc>
        <w:tc>
          <w:tcPr>
            <w:tcW w:w="1196" w:type="pct"/>
          </w:tcPr>
          <w:p w:rsidR="0088299C" w:rsidRPr="0061107A" w:rsidRDefault="00DD602F" w:rsidP="0061107A">
            <w:pPr>
              <w:jc w:val="both"/>
              <w:rPr>
                <w:rFonts w:ascii="Arial" w:hAnsi="Arial" w:cs="Arial"/>
                <w:sz w:val="24"/>
                <w:szCs w:val="24"/>
              </w:rPr>
            </w:pPr>
            <w:r>
              <w:rPr>
                <w:rFonts w:ascii="Arial" w:hAnsi="Arial" w:cs="Arial"/>
                <w:sz w:val="24"/>
                <w:szCs w:val="24"/>
              </w:rPr>
              <w:t>The recommendations are not accepted. They</w:t>
            </w:r>
            <w:r w:rsidRPr="0061107A">
              <w:rPr>
                <w:rFonts w:ascii="Arial" w:hAnsi="Arial" w:cs="Arial"/>
                <w:sz w:val="24"/>
                <w:szCs w:val="24"/>
              </w:rPr>
              <w:t xml:space="preserve"> are substantive</w:t>
            </w:r>
            <w:r>
              <w:rPr>
                <w:rFonts w:ascii="Arial" w:hAnsi="Arial" w:cs="Arial"/>
                <w:sz w:val="24"/>
                <w:szCs w:val="24"/>
              </w:rPr>
              <w:t xml:space="preserve"> amendments that should</w:t>
            </w:r>
            <w:r w:rsidRPr="0061107A">
              <w:rPr>
                <w:rFonts w:ascii="Arial" w:hAnsi="Arial" w:cs="Arial"/>
                <w:sz w:val="24"/>
                <w:szCs w:val="24"/>
              </w:rPr>
              <w:t xml:space="preserve"> be considered in future</w:t>
            </w:r>
            <w:r>
              <w:rPr>
                <w:rFonts w:ascii="Arial" w:hAnsi="Arial" w:cs="Arial"/>
                <w:sz w:val="24"/>
                <w:szCs w:val="24"/>
              </w:rPr>
              <w:t xml:space="preserve"> amendments of the Act.</w:t>
            </w:r>
            <w:r w:rsidR="006B36CE">
              <w:rPr>
                <w:rFonts w:ascii="Arial" w:hAnsi="Arial" w:cs="Arial"/>
                <w:sz w:val="24"/>
                <w:szCs w:val="24"/>
              </w:rPr>
              <w:t>.</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16(6)(m)</w:t>
            </w:r>
          </w:p>
          <w:p w:rsidR="0088299C" w:rsidRPr="0061107A" w:rsidRDefault="0088299C" w:rsidP="0061107A">
            <w:pPr>
              <w:jc w:val="both"/>
              <w:rPr>
                <w:rFonts w:ascii="Arial" w:hAnsi="Arial" w:cs="Arial"/>
                <w:sz w:val="24"/>
                <w:szCs w:val="24"/>
              </w:rPr>
            </w:pPr>
            <w:r w:rsidRPr="0061107A">
              <w:rPr>
                <w:rFonts w:ascii="Arial" w:hAnsi="Arial" w:cs="Arial"/>
                <w:sz w:val="24"/>
                <w:szCs w:val="24"/>
              </w:rPr>
              <w:t>i. The subsection should distinguish between two categories of agents, namely natural persons and juristic persons (including trusts).</w:t>
            </w:r>
          </w:p>
          <w:p w:rsidR="0088299C" w:rsidRPr="0061107A" w:rsidRDefault="0088299C" w:rsidP="0061107A">
            <w:pPr>
              <w:jc w:val="both"/>
              <w:rPr>
                <w:rFonts w:ascii="Arial" w:hAnsi="Arial" w:cs="Arial"/>
                <w:sz w:val="24"/>
                <w:szCs w:val="24"/>
              </w:rPr>
            </w:pPr>
            <w:r w:rsidRPr="0061107A">
              <w:rPr>
                <w:rFonts w:ascii="Arial" w:hAnsi="Arial" w:cs="Arial"/>
                <w:sz w:val="24"/>
                <w:szCs w:val="24"/>
              </w:rPr>
              <w:t>ii. By the addition of subsection (6), paragraph (m) wherein it is established that a person or company (as the case may be) should</w:t>
            </w:r>
          </w:p>
          <w:p w:rsidR="0088299C" w:rsidRPr="0061107A" w:rsidRDefault="0088299C" w:rsidP="0061107A">
            <w:pPr>
              <w:jc w:val="both"/>
              <w:rPr>
                <w:rFonts w:ascii="Arial" w:hAnsi="Arial" w:cs="Arial"/>
                <w:sz w:val="24"/>
                <w:szCs w:val="24"/>
              </w:rPr>
            </w:pPr>
            <w:r w:rsidRPr="0061107A">
              <w:rPr>
                <w:rFonts w:ascii="Arial" w:hAnsi="Arial" w:cs="Arial"/>
                <w:sz w:val="24"/>
                <w:szCs w:val="24"/>
              </w:rPr>
              <w:t>a. be a South African citizen or a company incorporated, formed, or registered within the Republic.</w:t>
            </w:r>
          </w:p>
          <w:p w:rsidR="0088299C" w:rsidRPr="0061107A" w:rsidRDefault="0088299C" w:rsidP="0061107A">
            <w:pPr>
              <w:jc w:val="both"/>
              <w:rPr>
                <w:rFonts w:ascii="Arial" w:hAnsi="Arial" w:cs="Arial"/>
                <w:sz w:val="24"/>
                <w:szCs w:val="24"/>
              </w:rPr>
            </w:pPr>
            <w:r w:rsidRPr="0061107A">
              <w:rPr>
                <w:rFonts w:ascii="Arial" w:hAnsi="Arial" w:cs="Arial"/>
                <w:sz w:val="24"/>
                <w:szCs w:val="24"/>
              </w:rPr>
              <w:t>b. If a natural person, is ordinary resident in the Republic, or if a juristic person or a trust, has its effective place of management in the Republic.</w:t>
            </w:r>
          </w:p>
          <w:p w:rsidR="0088299C" w:rsidRPr="0061107A" w:rsidRDefault="0088299C" w:rsidP="0061107A">
            <w:pPr>
              <w:jc w:val="both"/>
              <w:rPr>
                <w:rFonts w:ascii="Arial" w:hAnsi="Arial" w:cs="Arial"/>
                <w:sz w:val="24"/>
                <w:szCs w:val="24"/>
              </w:rPr>
            </w:pPr>
            <w:r w:rsidRPr="0061107A">
              <w:rPr>
                <w:rFonts w:ascii="Arial" w:hAnsi="Arial" w:cs="Arial"/>
                <w:sz w:val="24"/>
                <w:szCs w:val="24"/>
              </w:rPr>
              <w:t>c. Attended and successfully completed a training course approved by the council;</w:t>
            </w:r>
          </w:p>
          <w:p w:rsidR="0088299C" w:rsidRPr="0061107A" w:rsidRDefault="0088299C" w:rsidP="0061107A">
            <w:pPr>
              <w:jc w:val="both"/>
              <w:rPr>
                <w:rFonts w:ascii="Arial" w:hAnsi="Arial" w:cs="Arial"/>
                <w:sz w:val="24"/>
                <w:szCs w:val="24"/>
              </w:rPr>
            </w:pPr>
            <w:r w:rsidRPr="0061107A">
              <w:rPr>
                <w:rFonts w:ascii="Arial" w:hAnsi="Arial" w:cs="Arial"/>
                <w:sz w:val="24"/>
                <w:szCs w:val="24"/>
              </w:rPr>
              <w:t>iii. The purpose is to ensure that agents are at all times situated within the governable territorial jurisdiction (the RSA) of the council.</w:t>
            </w:r>
          </w:p>
          <w:p w:rsidR="0088299C" w:rsidRPr="0061107A" w:rsidRDefault="0088299C" w:rsidP="0061107A">
            <w:pPr>
              <w:jc w:val="both"/>
              <w:rPr>
                <w:rFonts w:ascii="Arial" w:hAnsi="Arial" w:cs="Arial"/>
                <w:b/>
                <w:sz w:val="24"/>
                <w:szCs w:val="24"/>
              </w:rPr>
            </w:pPr>
          </w:p>
        </w:tc>
        <w:tc>
          <w:tcPr>
            <w:tcW w:w="1196" w:type="pct"/>
          </w:tcPr>
          <w:p w:rsidR="0088299C" w:rsidRPr="0061107A" w:rsidRDefault="0088299C" w:rsidP="0061107A">
            <w:pPr>
              <w:jc w:val="both"/>
              <w:rPr>
                <w:rFonts w:ascii="Arial" w:hAnsi="Arial" w:cs="Arial"/>
                <w:sz w:val="24"/>
                <w:szCs w:val="24"/>
              </w:rPr>
            </w:pPr>
            <w:r w:rsidRPr="0061107A">
              <w:rPr>
                <w:rFonts w:ascii="Arial" w:hAnsi="Arial" w:cs="Arial"/>
                <w:sz w:val="24"/>
                <w:szCs w:val="24"/>
              </w:rPr>
              <w:t>Amendments are too substantive, to be considered in future amendments</w:t>
            </w:r>
            <w:r w:rsidR="006B36CE">
              <w:rPr>
                <w:rFonts w:ascii="Arial" w:hAnsi="Arial" w:cs="Arial"/>
                <w:sz w:val="24"/>
                <w:szCs w:val="24"/>
              </w:rPr>
              <w:t>.</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16(6)(l)(ii)</w:t>
            </w:r>
          </w:p>
          <w:p w:rsidR="0088299C" w:rsidRPr="0061107A" w:rsidRDefault="0088299C" w:rsidP="0061107A">
            <w:pPr>
              <w:jc w:val="both"/>
              <w:rPr>
                <w:rFonts w:ascii="Arial" w:hAnsi="Arial" w:cs="Arial"/>
                <w:sz w:val="24"/>
                <w:szCs w:val="24"/>
              </w:rPr>
            </w:pPr>
            <w:r w:rsidRPr="0061107A">
              <w:rPr>
                <w:rFonts w:ascii="Arial" w:hAnsi="Arial" w:cs="Arial"/>
                <w:sz w:val="24"/>
                <w:szCs w:val="24"/>
              </w:rPr>
              <w:t>i. Rewording the proviso authorising the council to allow the issuance of a certificate or permitting a person to hold a certificate if such person would otherwise be disqualified; if it is [in the interest of justice].</w:t>
            </w:r>
          </w:p>
          <w:p w:rsidR="0088299C" w:rsidRPr="0061107A" w:rsidRDefault="0088299C" w:rsidP="0061107A">
            <w:pPr>
              <w:jc w:val="both"/>
              <w:rPr>
                <w:rFonts w:ascii="Arial" w:hAnsi="Arial" w:cs="Arial"/>
                <w:sz w:val="24"/>
                <w:szCs w:val="24"/>
              </w:rPr>
            </w:pPr>
            <w:r w:rsidRPr="0061107A">
              <w:rPr>
                <w:rFonts w:ascii="Arial" w:hAnsi="Arial" w:cs="Arial"/>
                <w:sz w:val="24"/>
                <w:szCs w:val="24"/>
              </w:rPr>
              <w:t>ii. The proposal is to allow such issuance of the certificate or continuation of holding the certificate if it will be just and equitable.</w:t>
            </w:r>
          </w:p>
          <w:p w:rsidR="0088299C" w:rsidRPr="0061107A" w:rsidRDefault="0088299C" w:rsidP="0061107A">
            <w:pPr>
              <w:jc w:val="both"/>
              <w:rPr>
                <w:rFonts w:ascii="Arial" w:hAnsi="Arial" w:cs="Arial"/>
                <w:b/>
                <w:sz w:val="24"/>
                <w:szCs w:val="24"/>
              </w:rPr>
            </w:pPr>
            <w:r w:rsidRPr="0061107A">
              <w:rPr>
                <w:rFonts w:ascii="Arial" w:hAnsi="Arial" w:cs="Arial"/>
                <w:sz w:val="24"/>
                <w:szCs w:val="24"/>
              </w:rPr>
              <w:t>iii. The proposed draft is inserted by substituting the proviso following paragraph (n) of subsection (6).</w:t>
            </w:r>
          </w:p>
        </w:tc>
        <w:tc>
          <w:tcPr>
            <w:tcW w:w="1196" w:type="pct"/>
          </w:tcPr>
          <w:p w:rsidR="0088299C" w:rsidRPr="0061107A" w:rsidRDefault="00DD602F" w:rsidP="0061107A">
            <w:pPr>
              <w:jc w:val="both"/>
              <w:rPr>
                <w:rFonts w:ascii="Arial" w:hAnsi="Arial" w:cs="Arial"/>
                <w:sz w:val="24"/>
                <w:szCs w:val="24"/>
              </w:rPr>
            </w:pPr>
            <w:r>
              <w:rPr>
                <w:rFonts w:ascii="Arial" w:hAnsi="Arial" w:cs="Arial"/>
                <w:sz w:val="24"/>
                <w:szCs w:val="24"/>
              </w:rPr>
              <w:t>The recommendations are not accepted. They</w:t>
            </w:r>
            <w:r w:rsidRPr="0061107A">
              <w:rPr>
                <w:rFonts w:ascii="Arial" w:hAnsi="Arial" w:cs="Arial"/>
                <w:sz w:val="24"/>
                <w:szCs w:val="24"/>
              </w:rPr>
              <w:t xml:space="preserve"> are substantive</w:t>
            </w:r>
            <w:r>
              <w:rPr>
                <w:rFonts w:ascii="Arial" w:hAnsi="Arial" w:cs="Arial"/>
                <w:sz w:val="24"/>
                <w:szCs w:val="24"/>
              </w:rPr>
              <w:t xml:space="preserve"> amendments that should</w:t>
            </w:r>
            <w:r w:rsidRPr="0061107A">
              <w:rPr>
                <w:rFonts w:ascii="Arial" w:hAnsi="Arial" w:cs="Arial"/>
                <w:sz w:val="24"/>
                <w:szCs w:val="24"/>
              </w:rPr>
              <w:t xml:space="preserve"> be considered in future</w:t>
            </w:r>
            <w:r>
              <w:rPr>
                <w:rFonts w:ascii="Arial" w:hAnsi="Arial" w:cs="Arial"/>
                <w:sz w:val="24"/>
                <w:szCs w:val="24"/>
              </w:rPr>
              <w:t xml:space="preserve"> amendments of the Act.</w:t>
            </w:r>
            <w:r w:rsidR="006B36CE">
              <w:rPr>
                <w:rFonts w:ascii="Arial" w:hAnsi="Arial" w:cs="Arial"/>
                <w:sz w:val="24"/>
                <w:szCs w:val="24"/>
              </w:rPr>
              <w:t>.</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16(6A)(a)</w:t>
            </w:r>
          </w:p>
          <w:p w:rsidR="0088299C" w:rsidRPr="0061107A" w:rsidRDefault="0088299C" w:rsidP="0061107A">
            <w:pPr>
              <w:jc w:val="both"/>
              <w:rPr>
                <w:rFonts w:ascii="Arial" w:hAnsi="Arial" w:cs="Arial"/>
                <w:b/>
                <w:sz w:val="24"/>
                <w:szCs w:val="24"/>
              </w:rPr>
            </w:pPr>
            <w:r w:rsidRPr="0061107A">
              <w:rPr>
                <w:rFonts w:ascii="Arial" w:hAnsi="Arial" w:cs="Arial"/>
                <w:sz w:val="24"/>
                <w:szCs w:val="24"/>
              </w:rPr>
              <w:t>i. The current qualifier for the receiver of a certificate is a person who acts as an agent. It is proposed that a further qualifier be inserted; “to a person who is required in terms of section 16(1) to be the holder of a certificate”.</w:t>
            </w:r>
          </w:p>
        </w:tc>
        <w:tc>
          <w:tcPr>
            <w:tcW w:w="1196" w:type="pct"/>
          </w:tcPr>
          <w:p w:rsidR="0088299C" w:rsidRPr="0061107A" w:rsidRDefault="00DD602F" w:rsidP="0061107A">
            <w:pPr>
              <w:jc w:val="both"/>
              <w:rPr>
                <w:rFonts w:ascii="Arial" w:hAnsi="Arial" w:cs="Arial"/>
                <w:sz w:val="24"/>
                <w:szCs w:val="24"/>
              </w:rPr>
            </w:pPr>
            <w:r>
              <w:rPr>
                <w:rFonts w:ascii="Arial" w:hAnsi="Arial" w:cs="Arial"/>
                <w:sz w:val="24"/>
                <w:szCs w:val="24"/>
              </w:rPr>
              <w:t>The recommendation is not accepted. It is</w:t>
            </w:r>
            <w:r w:rsidR="0088299C" w:rsidRPr="0061107A">
              <w:rPr>
                <w:rFonts w:ascii="Arial" w:hAnsi="Arial" w:cs="Arial"/>
                <w:sz w:val="24"/>
                <w:szCs w:val="24"/>
              </w:rPr>
              <w:t xml:space="preserve"> substantive, </w:t>
            </w:r>
            <w:r>
              <w:rPr>
                <w:rFonts w:ascii="Arial" w:hAnsi="Arial" w:cs="Arial"/>
                <w:sz w:val="24"/>
                <w:szCs w:val="24"/>
              </w:rPr>
              <w:t>and should</w:t>
            </w:r>
            <w:r w:rsidR="0088299C" w:rsidRPr="0061107A">
              <w:rPr>
                <w:rFonts w:ascii="Arial" w:hAnsi="Arial" w:cs="Arial"/>
                <w:sz w:val="24"/>
                <w:szCs w:val="24"/>
              </w:rPr>
              <w:t xml:space="preserve"> be considered in future amendments</w:t>
            </w:r>
            <w:r w:rsidR="006B36CE">
              <w:rPr>
                <w:rFonts w:ascii="Arial" w:hAnsi="Arial" w:cs="Arial"/>
                <w:sz w:val="24"/>
                <w:szCs w:val="24"/>
              </w:rPr>
              <w:t>.</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16(6A)(b)</w:t>
            </w:r>
          </w:p>
          <w:p w:rsidR="0088299C" w:rsidRPr="0061107A" w:rsidRDefault="0088299C" w:rsidP="0061107A">
            <w:pPr>
              <w:jc w:val="both"/>
              <w:rPr>
                <w:rFonts w:ascii="Arial" w:hAnsi="Arial" w:cs="Arial"/>
                <w:sz w:val="24"/>
                <w:szCs w:val="24"/>
              </w:rPr>
            </w:pPr>
            <w:r w:rsidRPr="0061107A">
              <w:rPr>
                <w:rFonts w:ascii="Arial" w:hAnsi="Arial" w:cs="Arial"/>
                <w:sz w:val="24"/>
                <w:szCs w:val="24"/>
              </w:rPr>
              <w:t>(Act)</w:t>
            </w:r>
          </w:p>
          <w:p w:rsidR="0088299C" w:rsidRPr="0061107A" w:rsidRDefault="0088299C" w:rsidP="0061107A">
            <w:pPr>
              <w:jc w:val="both"/>
              <w:rPr>
                <w:rFonts w:ascii="Arial" w:hAnsi="Arial" w:cs="Arial"/>
                <w:sz w:val="24"/>
                <w:szCs w:val="24"/>
              </w:rPr>
            </w:pPr>
            <w:r w:rsidRPr="0061107A">
              <w:rPr>
                <w:rFonts w:ascii="Arial" w:hAnsi="Arial" w:cs="Arial"/>
                <w:sz w:val="24"/>
                <w:szCs w:val="24"/>
              </w:rPr>
              <w:t>i. By the further inclusion that the issuance of a certificate does not exempt the applicant from any criminal or civil prosecution or disciplinary enquiry in terms of section 25 (4).</w:t>
            </w:r>
          </w:p>
          <w:p w:rsidR="0088299C" w:rsidRPr="0061107A" w:rsidRDefault="0088299C" w:rsidP="0061107A">
            <w:pPr>
              <w:jc w:val="both"/>
              <w:rPr>
                <w:rFonts w:ascii="Arial" w:hAnsi="Arial" w:cs="Arial"/>
                <w:b/>
                <w:sz w:val="24"/>
                <w:szCs w:val="24"/>
              </w:rPr>
            </w:pPr>
          </w:p>
        </w:tc>
        <w:tc>
          <w:tcPr>
            <w:tcW w:w="1196" w:type="pct"/>
          </w:tcPr>
          <w:p w:rsidR="0088299C" w:rsidRPr="0061107A" w:rsidRDefault="00DD602F" w:rsidP="0061107A">
            <w:pPr>
              <w:jc w:val="both"/>
              <w:rPr>
                <w:rFonts w:ascii="Arial" w:hAnsi="Arial" w:cs="Arial"/>
                <w:sz w:val="24"/>
                <w:szCs w:val="24"/>
              </w:rPr>
            </w:pPr>
            <w:r>
              <w:rPr>
                <w:rFonts w:ascii="Arial" w:hAnsi="Arial" w:cs="Arial"/>
                <w:sz w:val="24"/>
                <w:szCs w:val="24"/>
              </w:rPr>
              <w:t>The recommendation is not accepted. It is</w:t>
            </w:r>
            <w:r w:rsidR="0088299C" w:rsidRPr="0061107A">
              <w:rPr>
                <w:rFonts w:ascii="Arial" w:hAnsi="Arial" w:cs="Arial"/>
                <w:sz w:val="24"/>
                <w:szCs w:val="24"/>
              </w:rPr>
              <w:t xml:space="preserve"> substantive, </w:t>
            </w:r>
            <w:r>
              <w:rPr>
                <w:rFonts w:ascii="Arial" w:hAnsi="Arial" w:cs="Arial"/>
                <w:sz w:val="24"/>
                <w:szCs w:val="24"/>
              </w:rPr>
              <w:t>and should</w:t>
            </w:r>
            <w:r w:rsidR="0088299C" w:rsidRPr="0061107A">
              <w:rPr>
                <w:rFonts w:ascii="Arial" w:hAnsi="Arial" w:cs="Arial"/>
                <w:sz w:val="24"/>
                <w:szCs w:val="24"/>
              </w:rPr>
              <w:t xml:space="preserve"> be considered in future amendments</w:t>
            </w:r>
            <w:r w:rsidR="006B36CE">
              <w:rPr>
                <w:rFonts w:ascii="Arial" w:hAnsi="Arial" w:cs="Arial"/>
                <w:sz w:val="24"/>
                <w:szCs w:val="24"/>
              </w:rPr>
              <w:t>.</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16(9)</w:t>
            </w:r>
          </w:p>
          <w:p w:rsidR="0088299C" w:rsidRPr="0061107A" w:rsidRDefault="0088299C" w:rsidP="0061107A">
            <w:pPr>
              <w:jc w:val="both"/>
              <w:rPr>
                <w:rFonts w:ascii="Arial" w:hAnsi="Arial" w:cs="Arial"/>
                <w:sz w:val="24"/>
                <w:szCs w:val="24"/>
              </w:rPr>
            </w:pPr>
            <w:r w:rsidRPr="0061107A">
              <w:rPr>
                <w:rFonts w:ascii="Arial" w:hAnsi="Arial" w:cs="Arial"/>
                <w:sz w:val="24"/>
                <w:szCs w:val="24"/>
              </w:rPr>
              <w:t>(Act)</w:t>
            </w:r>
          </w:p>
          <w:p w:rsidR="0088299C" w:rsidRPr="0061107A" w:rsidRDefault="0088299C" w:rsidP="0061107A">
            <w:pPr>
              <w:jc w:val="both"/>
              <w:rPr>
                <w:rFonts w:ascii="Arial" w:hAnsi="Arial" w:cs="Arial"/>
                <w:sz w:val="24"/>
                <w:szCs w:val="24"/>
              </w:rPr>
            </w:pPr>
            <w:r w:rsidRPr="0061107A">
              <w:rPr>
                <w:rFonts w:ascii="Arial" w:hAnsi="Arial" w:cs="Arial"/>
                <w:sz w:val="24"/>
                <w:szCs w:val="24"/>
              </w:rPr>
              <w:t>i. Reference of “agent” should be amended to “person”.</w:t>
            </w:r>
          </w:p>
          <w:p w:rsidR="0088299C" w:rsidRPr="0061107A" w:rsidRDefault="0088299C" w:rsidP="0061107A">
            <w:pPr>
              <w:jc w:val="both"/>
              <w:rPr>
                <w:rFonts w:ascii="Arial" w:hAnsi="Arial" w:cs="Arial"/>
                <w:b/>
                <w:sz w:val="24"/>
                <w:szCs w:val="24"/>
              </w:rPr>
            </w:pPr>
          </w:p>
        </w:tc>
        <w:tc>
          <w:tcPr>
            <w:tcW w:w="1196" w:type="pct"/>
          </w:tcPr>
          <w:p w:rsidR="0088299C" w:rsidRPr="00C31348" w:rsidRDefault="00DD602F" w:rsidP="0061107A">
            <w:pPr>
              <w:jc w:val="both"/>
              <w:rPr>
                <w:rFonts w:ascii="Arial" w:hAnsi="Arial" w:cs="Arial"/>
                <w:sz w:val="24"/>
                <w:szCs w:val="24"/>
              </w:rPr>
            </w:pPr>
            <w:r>
              <w:rPr>
                <w:rFonts w:ascii="Arial" w:hAnsi="Arial" w:cs="Arial"/>
                <w:sz w:val="24"/>
                <w:szCs w:val="24"/>
              </w:rPr>
              <w:t xml:space="preserve">The recommendation is not accepted. </w:t>
            </w:r>
            <w:r w:rsidR="0088299C" w:rsidRPr="00C31348">
              <w:rPr>
                <w:rFonts w:ascii="Arial" w:hAnsi="Arial" w:cs="Arial"/>
                <w:sz w:val="24"/>
                <w:szCs w:val="24"/>
              </w:rPr>
              <w:t>The definition include</w:t>
            </w:r>
            <w:r w:rsidR="006B36CE" w:rsidRPr="00C31348">
              <w:rPr>
                <w:rFonts w:ascii="Arial" w:hAnsi="Arial" w:cs="Arial"/>
                <w:sz w:val="24"/>
                <w:szCs w:val="24"/>
              </w:rPr>
              <w:t>s</w:t>
            </w:r>
            <w:r w:rsidR="0088299C" w:rsidRPr="00C31348">
              <w:rPr>
                <w:rFonts w:ascii="Arial" w:hAnsi="Arial" w:cs="Arial"/>
                <w:sz w:val="24"/>
                <w:szCs w:val="24"/>
              </w:rPr>
              <w:t xml:space="preserve"> an agent as a person</w:t>
            </w:r>
            <w:r w:rsidR="006B36CE" w:rsidRPr="00C31348">
              <w:rPr>
                <w:rFonts w:ascii="Arial" w:hAnsi="Arial" w:cs="Arial"/>
                <w:sz w:val="24"/>
                <w:szCs w:val="24"/>
              </w:rPr>
              <w:t>.</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16(9)(b)(i)</w:t>
            </w:r>
          </w:p>
          <w:p w:rsidR="0088299C" w:rsidRPr="0061107A" w:rsidRDefault="0088299C" w:rsidP="0061107A">
            <w:pPr>
              <w:jc w:val="both"/>
              <w:rPr>
                <w:rFonts w:ascii="Arial" w:hAnsi="Arial" w:cs="Arial"/>
                <w:sz w:val="24"/>
                <w:szCs w:val="24"/>
              </w:rPr>
            </w:pPr>
            <w:r w:rsidRPr="0061107A">
              <w:rPr>
                <w:rFonts w:ascii="Arial" w:hAnsi="Arial" w:cs="Arial"/>
                <w:sz w:val="24"/>
                <w:szCs w:val="24"/>
              </w:rPr>
              <w:t>i. The subsection should be extended to report further particularity of changes in the agent’s (or employee of the agent) email address and mobile telephone number.</w:t>
            </w:r>
          </w:p>
          <w:p w:rsidR="0088299C" w:rsidRPr="0061107A" w:rsidRDefault="0088299C" w:rsidP="0061107A">
            <w:pPr>
              <w:jc w:val="both"/>
              <w:rPr>
                <w:rFonts w:ascii="Arial" w:hAnsi="Arial" w:cs="Arial"/>
                <w:sz w:val="24"/>
                <w:szCs w:val="24"/>
              </w:rPr>
            </w:pPr>
            <w:r w:rsidRPr="0061107A">
              <w:rPr>
                <w:rFonts w:ascii="Arial" w:hAnsi="Arial" w:cs="Arial"/>
                <w:sz w:val="24"/>
                <w:szCs w:val="24"/>
              </w:rPr>
              <w:t>ii. “Agent” sho</w:t>
            </w:r>
            <w:r w:rsidR="007A211C">
              <w:rPr>
                <w:rFonts w:ascii="Arial" w:hAnsi="Arial" w:cs="Arial"/>
                <w:sz w:val="24"/>
                <w:szCs w:val="24"/>
              </w:rPr>
              <w:t>uld be replaced with the word “</w:t>
            </w:r>
            <w:r w:rsidRPr="0061107A">
              <w:rPr>
                <w:rFonts w:ascii="Arial" w:hAnsi="Arial" w:cs="Arial"/>
                <w:sz w:val="24"/>
                <w:szCs w:val="24"/>
              </w:rPr>
              <w:t>person”.</w:t>
            </w:r>
          </w:p>
          <w:p w:rsidR="0088299C" w:rsidRPr="0061107A" w:rsidRDefault="0088299C" w:rsidP="0061107A">
            <w:pPr>
              <w:jc w:val="both"/>
              <w:rPr>
                <w:rFonts w:ascii="Arial" w:hAnsi="Arial" w:cs="Arial"/>
                <w:b/>
                <w:sz w:val="24"/>
                <w:szCs w:val="24"/>
              </w:rPr>
            </w:pPr>
          </w:p>
        </w:tc>
        <w:tc>
          <w:tcPr>
            <w:tcW w:w="1196" w:type="pct"/>
          </w:tcPr>
          <w:p w:rsidR="0088299C" w:rsidRPr="00C31348" w:rsidRDefault="00DD602F" w:rsidP="0061107A">
            <w:pPr>
              <w:jc w:val="both"/>
              <w:rPr>
                <w:rFonts w:ascii="Arial" w:hAnsi="Arial" w:cs="Arial"/>
                <w:sz w:val="24"/>
                <w:szCs w:val="24"/>
              </w:rPr>
            </w:pPr>
            <w:r>
              <w:rPr>
                <w:rFonts w:ascii="Arial" w:hAnsi="Arial" w:cs="Arial"/>
                <w:sz w:val="24"/>
                <w:szCs w:val="24"/>
              </w:rPr>
              <w:t xml:space="preserve">The recommendation is not accepted. </w:t>
            </w:r>
            <w:r w:rsidR="0088299C" w:rsidRPr="00C31348">
              <w:rPr>
                <w:rFonts w:ascii="Arial" w:hAnsi="Arial" w:cs="Arial"/>
                <w:sz w:val="24"/>
                <w:szCs w:val="24"/>
              </w:rPr>
              <w:t>The definition include</w:t>
            </w:r>
            <w:r w:rsidR="006B36CE" w:rsidRPr="00C31348">
              <w:rPr>
                <w:rFonts w:ascii="Arial" w:hAnsi="Arial" w:cs="Arial"/>
                <w:sz w:val="24"/>
                <w:szCs w:val="24"/>
              </w:rPr>
              <w:t>s</w:t>
            </w:r>
            <w:r w:rsidR="0088299C" w:rsidRPr="00C31348">
              <w:rPr>
                <w:rFonts w:ascii="Arial" w:hAnsi="Arial" w:cs="Arial"/>
                <w:sz w:val="24"/>
                <w:szCs w:val="24"/>
              </w:rPr>
              <w:t xml:space="preserve"> an agent as a person</w:t>
            </w:r>
            <w:r w:rsidR="006B36CE" w:rsidRPr="00C31348">
              <w:rPr>
                <w:rFonts w:ascii="Arial" w:hAnsi="Arial" w:cs="Arial"/>
                <w:sz w:val="24"/>
                <w:szCs w:val="24"/>
              </w:rPr>
              <w:t>.</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16(9)(b)(viii)</w:t>
            </w:r>
          </w:p>
          <w:p w:rsidR="0088299C" w:rsidRPr="0061107A" w:rsidRDefault="0088299C" w:rsidP="0061107A">
            <w:pPr>
              <w:jc w:val="both"/>
              <w:rPr>
                <w:rFonts w:ascii="Arial" w:hAnsi="Arial" w:cs="Arial"/>
                <w:sz w:val="24"/>
                <w:szCs w:val="24"/>
              </w:rPr>
            </w:pPr>
            <w:r w:rsidRPr="0061107A">
              <w:rPr>
                <w:rFonts w:ascii="Arial" w:hAnsi="Arial" w:cs="Arial"/>
                <w:sz w:val="24"/>
                <w:szCs w:val="24"/>
              </w:rPr>
              <w:t>(Act)</w:t>
            </w:r>
          </w:p>
          <w:p w:rsidR="0088299C" w:rsidRPr="0061107A" w:rsidRDefault="0088299C" w:rsidP="0061107A">
            <w:pPr>
              <w:jc w:val="both"/>
              <w:rPr>
                <w:rFonts w:ascii="Arial" w:hAnsi="Arial" w:cs="Arial"/>
                <w:b/>
                <w:sz w:val="24"/>
                <w:szCs w:val="24"/>
              </w:rPr>
            </w:pPr>
            <w:r w:rsidRPr="0061107A">
              <w:rPr>
                <w:rFonts w:ascii="Arial" w:hAnsi="Arial" w:cs="Arial"/>
                <w:sz w:val="24"/>
                <w:szCs w:val="24"/>
              </w:rPr>
              <w:t>i. A specific provision should be inserted to the effect that an agent must report on the circumstances in which an employee’s employment was terminated and if such employee has taken up employment with another agent. (if known). This is necessary to prevent an employee who has been dismissed by an agent (e.g. for theft or a shortfall on his market floor) to start employment with another agent without Council being in a position to consider the matter</w:t>
            </w:r>
          </w:p>
        </w:tc>
        <w:tc>
          <w:tcPr>
            <w:tcW w:w="1196" w:type="pct"/>
          </w:tcPr>
          <w:p w:rsidR="0088299C" w:rsidRPr="0061107A" w:rsidRDefault="00297998" w:rsidP="00297998">
            <w:pPr>
              <w:jc w:val="both"/>
              <w:rPr>
                <w:rFonts w:ascii="Arial" w:hAnsi="Arial" w:cs="Arial"/>
                <w:sz w:val="24"/>
                <w:szCs w:val="24"/>
              </w:rPr>
            </w:pPr>
            <w:r w:rsidRPr="002B3002">
              <w:rPr>
                <w:rFonts w:ascii="Arial" w:hAnsi="Arial" w:cs="Arial"/>
                <w:sz w:val="24"/>
                <w:szCs w:val="24"/>
              </w:rPr>
              <w:t xml:space="preserve">The </w:t>
            </w:r>
            <w:r w:rsidR="007E63CD" w:rsidRPr="002B3002">
              <w:rPr>
                <w:rFonts w:ascii="Arial" w:hAnsi="Arial" w:cs="Arial"/>
                <w:sz w:val="24"/>
                <w:szCs w:val="24"/>
              </w:rPr>
              <w:t>D</w:t>
            </w:r>
            <w:r w:rsidRPr="002B3002">
              <w:rPr>
                <w:rFonts w:ascii="Arial" w:hAnsi="Arial" w:cs="Arial"/>
                <w:sz w:val="24"/>
                <w:szCs w:val="24"/>
              </w:rPr>
              <w:t xml:space="preserve">epartment will further engage on the recommendation and respond accordingly. </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16(10)(a)</w:t>
            </w:r>
          </w:p>
          <w:p w:rsidR="0088299C" w:rsidRPr="0061107A" w:rsidRDefault="0088299C" w:rsidP="0061107A">
            <w:pPr>
              <w:jc w:val="both"/>
              <w:rPr>
                <w:rFonts w:ascii="Arial" w:hAnsi="Arial" w:cs="Arial"/>
                <w:sz w:val="24"/>
                <w:szCs w:val="24"/>
              </w:rPr>
            </w:pPr>
            <w:r w:rsidRPr="0061107A">
              <w:rPr>
                <w:rFonts w:ascii="Arial" w:hAnsi="Arial" w:cs="Arial"/>
                <w:sz w:val="24"/>
                <w:szCs w:val="24"/>
              </w:rPr>
              <w:t>i. By further defining and categorising instances in which the certificate (fidelity or registration certificate) will lapse.</w:t>
            </w:r>
          </w:p>
          <w:p w:rsidR="0088299C" w:rsidRPr="0061107A" w:rsidRDefault="0088299C" w:rsidP="0061107A">
            <w:pPr>
              <w:jc w:val="both"/>
              <w:rPr>
                <w:rFonts w:ascii="Arial" w:hAnsi="Arial" w:cs="Arial"/>
                <w:sz w:val="24"/>
                <w:szCs w:val="24"/>
              </w:rPr>
            </w:pPr>
            <w:r w:rsidRPr="0061107A">
              <w:rPr>
                <w:rFonts w:ascii="Arial" w:hAnsi="Arial" w:cs="Arial"/>
                <w:sz w:val="24"/>
                <w:szCs w:val="24"/>
              </w:rPr>
              <w:t>ii. Such categories to be included as subparagraphs to section 16(10).</w:t>
            </w:r>
          </w:p>
          <w:p w:rsidR="0088299C" w:rsidRPr="0061107A" w:rsidRDefault="0088299C" w:rsidP="0061107A">
            <w:pPr>
              <w:jc w:val="both"/>
              <w:rPr>
                <w:rFonts w:ascii="Arial" w:hAnsi="Arial" w:cs="Arial"/>
                <w:b/>
                <w:sz w:val="24"/>
                <w:szCs w:val="24"/>
              </w:rPr>
            </w:pPr>
          </w:p>
        </w:tc>
        <w:tc>
          <w:tcPr>
            <w:tcW w:w="1196" w:type="pct"/>
          </w:tcPr>
          <w:p w:rsidR="0088299C" w:rsidRPr="0061107A" w:rsidRDefault="00297998" w:rsidP="0061107A">
            <w:pPr>
              <w:jc w:val="both"/>
              <w:rPr>
                <w:rFonts w:ascii="Arial" w:hAnsi="Arial" w:cs="Arial"/>
                <w:sz w:val="24"/>
                <w:szCs w:val="24"/>
              </w:rPr>
            </w:pPr>
            <w:r w:rsidRPr="002B3002">
              <w:rPr>
                <w:rFonts w:ascii="Arial" w:hAnsi="Arial" w:cs="Arial"/>
                <w:sz w:val="24"/>
                <w:szCs w:val="24"/>
              </w:rPr>
              <w:t xml:space="preserve">The </w:t>
            </w:r>
            <w:r w:rsidR="007E63CD" w:rsidRPr="002B3002">
              <w:rPr>
                <w:rFonts w:ascii="Arial" w:hAnsi="Arial" w:cs="Arial"/>
                <w:sz w:val="24"/>
                <w:szCs w:val="24"/>
              </w:rPr>
              <w:t>D</w:t>
            </w:r>
            <w:r w:rsidRPr="002B3002">
              <w:rPr>
                <w:rFonts w:ascii="Arial" w:hAnsi="Arial" w:cs="Arial"/>
                <w:sz w:val="24"/>
                <w:szCs w:val="24"/>
              </w:rPr>
              <w:t>epartment will further engage on the recommendation and respond accordingly</w:t>
            </w:r>
            <w:r w:rsidR="006000B6" w:rsidRPr="002B3002">
              <w:rPr>
                <w:rFonts w:ascii="Arial" w:hAnsi="Arial" w:cs="Arial"/>
                <w:sz w:val="24"/>
                <w:szCs w:val="24"/>
              </w:rPr>
              <w:t>.</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16(10(a)</w:t>
            </w:r>
          </w:p>
          <w:p w:rsidR="0088299C" w:rsidRPr="0061107A" w:rsidRDefault="0088299C" w:rsidP="0061107A">
            <w:pPr>
              <w:jc w:val="both"/>
              <w:rPr>
                <w:rFonts w:ascii="Arial" w:hAnsi="Arial" w:cs="Arial"/>
                <w:sz w:val="24"/>
                <w:szCs w:val="24"/>
              </w:rPr>
            </w:pPr>
            <w:r w:rsidRPr="0061107A">
              <w:rPr>
                <w:rFonts w:ascii="Arial" w:hAnsi="Arial" w:cs="Arial"/>
                <w:sz w:val="24"/>
                <w:szCs w:val="24"/>
              </w:rPr>
              <w:t>iii. The impression is created that an agent’s (juristic person including a trust’s) certificate will lapse upon the occurrence that one of the directors/ members/trustees become permanently incapable due to physical or mental injury.</w:t>
            </w:r>
          </w:p>
          <w:p w:rsidR="0088299C" w:rsidRPr="0061107A" w:rsidRDefault="0088299C" w:rsidP="0061107A">
            <w:pPr>
              <w:jc w:val="both"/>
              <w:rPr>
                <w:rFonts w:ascii="Arial" w:hAnsi="Arial" w:cs="Arial"/>
                <w:sz w:val="24"/>
                <w:szCs w:val="24"/>
              </w:rPr>
            </w:pPr>
            <w:r w:rsidRPr="0061107A">
              <w:rPr>
                <w:rFonts w:ascii="Arial" w:hAnsi="Arial" w:cs="Arial"/>
                <w:sz w:val="24"/>
                <w:szCs w:val="24"/>
              </w:rPr>
              <w:t>iv. A re-write of section 16(10)(a) is proposed to ensure that in such circumstances, the entity’s/trust’s certificate does not lapse due to the sole occurrence of the mental or physical incapacity of one of its directors/members/trustees.</w:t>
            </w:r>
          </w:p>
          <w:p w:rsidR="0088299C" w:rsidRDefault="0088299C" w:rsidP="0061107A">
            <w:pPr>
              <w:jc w:val="both"/>
              <w:rPr>
                <w:rFonts w:ascii="Arial" w:hAnsi="Arial" w:cs="Arial"/>
                <w:b/>
                <w:sz w:val="24"/>
                <w:szCs w:val="24"/>
              </w:rPr>
            </w:pPr>
          </w:p>
          <w:p w:rsidR="007A211C" w:rsidRPr="0061107A" w:rsidRDefault="007A211C" w:rsidP="0061107A">
            <w:pPr>
              <w:jc w:val="both"/>
              <w:rPr>
                <w:rFonts w:ascii="Arial" w:hAnsi="Arial" w:cs="Arial"/>
                <w:b/>
                <w:sz w:val="24"/>
                <w:szCs w:val="24"/>
              </w:rPr>
            </w:pPr>
          </w:p>
        </w:tc>
        <w:tc>
          <w:tcPr>
            <w:tcW w:w="1196" w:type="pct"/>
          </w:tcPr>
          <w:p w:rsidR="0088299C" w:rsidRPr="0061107A" w:rsidRDefault="00297998" w:rsidP="0061107A">
            <w:pPr>
              <w:jc w:val="both"/>
              <w:rPr>
                <w:rFonts w:ascii="Arial" w:hAnsi="Arial" w:cs="Arial"/>
                <w:sz w:val="24"/>
                <w:szCs w:val="24"/>
              </w:rPr>
            </w:pPr>
            <w:r w:rsidRPr="002B3002">
              <w:rPr>
                <w:rFonts w:ascii="Arial" w:hAnsi="Arial" w:cs="Arial"/>
                <w:sz w:val="24"/>
                <w:szCs w:val="24"/>
              </w:rPr>
              <w:t xml:space="preserve">The </w:t>
            </w:r>
            <w:r w:rsidR="007E63CD" w:rsidRPr="002B3002">
              <w:rPr>
                <w:rFonts w:ascii="Arial" w:hAnsi="Arial" w:cs="Arial"/>
                <w:sz w:val="24"/>
                <w:szCs w:val="24"/>
              </w:rPr>
              <w:t>D</w:t>
            </w:r>
            <w:r w:rsidRPr="002B3002">
              <w:rPr>
                <w:rFonts w:ascii="Arial" w:hAnsi="Arial" w:cs="Arial"/>
                <w:sz w:val="24"/>
                <w:szCs w:val="24"/>
              </w:rPr>
              <w:t xml:space="preserve">epartment will further engage on the recommendation to determine if the impression created as suggested is correct in order to make an informed response. </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16(10)(a)(i)(bb) and (cc)</w:t>
            </w:r>
          </w:p>
          <w:p w:rsidR="0088299C" w:rsidRPr="0061107A" w:rsidRDefault="0088299C" w:rsidP="0061107A">
            <w:pPr>
              <w:jc w:val="both"/>
              <w:rPr>
                <w:rFonts w:ascii="Arial" w:hAnsi="Arial" w:cs="Arial"/>
                <w:b/>
                <w:sz w:val="24"/>
                <w:szCs w:val="24"/>
              </w:rPr>
            </w:pPr>
            <w:r w:rsidRPr="0061107A">
              <w:rPr>
                <w:rFonts w:ascii="Arial" w:hAnsi="Arial" w:cs="Arial"/>
                <w:sz w:val="24"/>
                <w:szCs w:val="24"/>
              </w:rPr>
              <w:t>i. By the inclusion that a certificate lapses upon an employee’s termination of employment and when a director/member/trustee ceases to act as such.</w:t>
            </w:r>
          </w:p>
        </w:tc>
        <w:tc>
          <w:tcPr>
            <w:tcW w:w="1196" w:type="pct"/>
          </w:tcPr>
          <w:p w:rsidR="0088299C" w:rsidRPr="0061107A" w:rsidRDefault="006000B6" w:rsidP="0061107A">
            <w:pPr>
              <w:jc w:val="both"/>
              <w:rPr>
                <w:rFonts w:ascii="Arial" w:hAnsi="Arial" w:cs="Arial"/>
                <w:sz w:val="24"/>
                <w:szCs w:val="24"/>
              </w:rPr>
            </w:pPr>
            <w:r>
              <w:rPr>
                <w:rFonts w:ascii="Arial" w:hAnsi="Arial" w:cs="Arial"/>
                <w:sz w:val="24"/>
                <w:szCs w:val="24"/>
              </w:rPr>
              <w:t xml:space="preserve">The recommendation is not accepted. </w:t>
            </w:r>
            <w:r w:rsidR="0088299C" w:rsidRPr="0061107A">
              <w:rPr>
                <w:rFonts w:ascii="Arial" w:hAnsi="Arial" w:cs="Arial"/>
                <w:sz w:val="24"/>
                <w:szCs w:val="24"/>
              </w:rPr>
              <w:t>The proposals are provided for in the rules</w:t>
            </w:r>
            <w:r w:rsidR="006B36CE">
              <w:rPr>
                <w:rFonts w:ascii="Arial" w:hAnsi="Arial" w:cs="Arial"/>
                <w:sz w:val="24"/>
                <w:szCs w:val="24"/>
              </w:rPr>
              <w:t>.</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16(10)(b) and (c)</w:t>
            </w:r>
          </w:p>
          <w:p w:rsidR="0088299C" w:rsidRPr="0061107A" w:rsidRDefault="0088299C" w:rsidP="0061107A">
            <w:pPr>
              <w:jc w:val="both"/>
              <w:rPr>
                <w:rFonts w:ascii="Arial" w:hAnsi="Arial" w:cs="Arial"/>
                <w:sz w:val="24"/>
                <w:szCs w:val="24"/>
              </w:rPr>
            </w:pPr>
            <w:r w:rsidRPr="0061107A">
              <w:rPr>
                <w:rFonts w:ascii="Arial" w:hAnsi="Arial" w:cs="Arial"/>
                <w:sz w:val="24"/>
                <w:szCs w:val="24"/>
              </w:rPr>
              <w:t>(Act)</w:t>
            </w:r>
          </w:p>
          <w:p w:rsidR="0088299C" w:rsidRPr="0061107A" w:rsidRDefault="0088299C" w:rsidP="0061107A">
            <w:pPr>
              <w:jc w:val="both"/>
              <w:rPr>
                <w:rFonts w:ascii="Arial" w:hAnsi="Arial" w:cs="Arial"/>
                <w:sz w:val="24"/>
                <w:szCs w:val="24"/>
              </w:rPr>
            </w:pPr>
            <w:r w:rsidRPr="0061107A">
              <w:rPr>
                <w:rFonts w:ascii="Arial" w:hAnsi="Arial" w:cs="Arial"/>
                <w:sz w:val="24"/>
                <w:szCs w:val="24"/>
              </w:rPr>
              <w:t>i. By the inclusion of a reference to a “registration certificate” (in addition to a fidelity fund certificate).</w:t>
            </w:r>
          </w:p>
          <w:p w:rsidR="0088299C" w:rsidRPr="0061107A" w:rsidRDefault="0088299C" w:rsidP="0061107A">
            <w:pPr>
              <w:jc w:val="both"/>
              <w:rPr>
                <w:rFonts w:ascii="Arial" w:hAnsi="Arial" w:cs="Arial"/>
                <w:b/>
                <w:sz w:val="24"/>
                <w:szCs w:val="24"/>
              </w:rPr>
            </w:pPr>
            <w:r w:rsidRPr="0061107A">
              <w:rPr>
                <w:rFonts w:ascii="Arial" w:hAnsi="Arial" w:cs="Arial"/>
                <w:sz w:val="24"/>
                <w:szCs w:val="24"/>
              </w:rPr>
              <w:t>ii. The removal of the words “or is suspended”, as the suspension is dealt with in subsection (25).</w:t>
            </w:r>
          </w:p>
        </w:tc>
        <w:tc>
          <w:tcPr>
            <w:tcW w:w="1196" w:type="pct"/>
          </w:tcPr>
          <w:p w:rsidR="0088299C" w:rsidRPr="0061107A" w:rsidRDefault="00297998" w:rsidP="0061107A">
            <w:pPr>
              <w:jc w:val="both"/>
              <w:rPr>
                <w:rFonts w:ascii="Arial" w:hAnsi="Arial" w:cs="Arial"/>
                <w:sz w:val="24"/>
                <w:szCs w:val="24"/>
              </w:rPr>
            </w:pPr>
            <w:r w:rsidRPr="002B3002">
              <w:rPr>
                <w:rFonts w:ascii="Arial" w:hAnsi="Arial" w:cs="Arial"/>
                <w:sz w:val="24"/>
                <w:szCs w:val="24"/>
              </w:rPr>
              <w:t xml:space="preserve">The </w:t>
            </w:r>
            <w:r w:rsidR="007E63CD" w:rsidRPr="002B3002">
              <w:rPr>
                <w:rFonts w:ascii="Arial" w:hAnsi="Arial" w:cs="Arial"/>
                <w:sz w:val="24"/>
                <w:szCs w:val="24"/>
              </w:rPr>
              <w:t>D</w:t>
            </w:r>
            <w:r w:rsidRPr="002B3002">
              <w:rPr>
                <w:rFonts w:ascii="Arial" w:hAnsi="Arial" w:cs="Arial"/>
                <w:sz w:val="24"/>
                <w:szCs w:val="24"/>
              </w:rPr>
              <w:t>epartment will further engage on the recommendation to determine if the impression created as suggested is correct in order to make an informed response</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16(10)(c)(ii)</w:t>
            </w:r>
          </w:p>
          <w:p w:rsidR="0088299C" w:rsidRPr="0061107A" w:rsidRDefault="0088299C" w:rsidP="0061107A">
            <w:pPr>
              <w:jc w:val="both"/>
              <w:rPr>
                <w:rFonts w:ascii="Arial" w:hAnsi="Arial" w:cs="Arial"/>
                <w:sz w:val="24"/>
                <w:szCs w:val="24"/>
              </w:rPr>
            </w:pPr>
            <w:r w:rsidRPr="0061107A">
              <w:rPr>
                <w:rFonts w:ascii="Arial" w:hAnsi="Arial" w:cs="Arial"/>
                <w:sz w:val="24"/>
                <w:szCs w:val="24"/>
              </w:rPr>
              <w:t>(Act)</w:t>
            </w:r>
          </w:p>
          <w:p w:rsidR="0088299C" w:rsidRPr="0061107A" w:rsidRDefault="0088299C" w:rsidP="0061107A">
            <w:pPr>
              <w:jc w:val="both"/>
              <w:rPr>
                <w:rFonts w:ascii="Arial" w:hAnsi="Arial" w:cs="Arial"/>
                <w:b/>
                <w:sz w:val="24"/>
                <w:szCs w:val="24"/>
              </w:rPr>
            </w:pPr>
            <w:r w:rsidRPr="0061107A">
              <w:rPr>
                <w:rFonts w:ascii="Arial" w:hAnsi="Arial" w:cs="Arial"/>
                <w:sz w:val="24"/>
                <w:szCs w:val="24"/>
              </w:rPr>
              <w:t>i. The paragraph should be deleted, as it places an unnecessary regulatory burden on the registrar, specifically having regard to the fact that the lapsing of the certificate is automatic and requires no further action from the registrar.</w:t>
            </w:r>
          </w:p>
        </w:tc>
        <w:tc>
          <w:tcPr>
            <w:tcW w:w="1196" w:type="pct"/>
          </w:tcPr>
          <w:p w:rsidR="0088299C" w:rsidRPr="0061107A" w:rsidRDefault="006000B6" w:rsidP="0061107A">
            <w:pPr>
              <w:jc w:val="both"/>
              <w:rPr>
                <w:rFonts w:ascii="Arial" w:hAnsi="Arial" w:cs="Arial"/>
                <w:sz w:val="24"/>
                <w:szCs w:val="24"/>
              </w:rPr>
            </w:pPr>
            <w:r>
              <w:rPr>
                <w:rFonts w:ascii="Arial" w:hAnsi="Arial" w:cs="Arial"/>
                <w:sz w:val="24"/>
                <w:szCs w:val="24"/>
              </w:rPr>
              <w:t xml:space="preserve">The recommendation is not accepted. It is </w:t>
            </w:r>
            <w:r w:rsidR="0088299C" w:rsidRPr="0061107A">
              <w:rPr>
                <w:rFonts w:ascii="Arial" w:hAnsi="Arial" w:cs="Arial"/>
                <w:sz w:val="24"/>
                <w:szCs w:val="24"/>
              </w:rPr>
              <w:t xml:space="preserve">substantive </w:t>
            </w:r>
            <w:r>
              <w:rPr>
                <w:rFonts w:ascii="Arial" w:hAnsi="Arial" w:cs="Arial"/>
                <w:sz w:val="24"/>
                <w:szCs w:val="24"/>
              </w:rPr>
              <w:t>and should</w:t>
            </w:r>
            <w:r w:rsidR="0088299C" w:rsidRPr="0061107A">
              <w:rPr>
                <w:rFonts w:ascii="Arial" w:hAnsi="Arial" w:cs="Arial"/>
                <w:sz w:val="24"/>
                <w:szCs w:val="24"/>
              </w:rPr>
              <w:t xml:space="preserve"> be considered in future amendments</w:t>
            </w:r>
            <w:r w:rsidR="006B36CE">
              <w:rPr>
                <w:rFonts w:ascii="Arial" w:hAnsi="Arial" w:cs="Arial"/>
                <w:sz w:val="24"/>
                <w:szCs w:val="24"/>
              </w:rPr>
              <w:t>.</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16(11)</w:t>
            </w:r>
          </w:p>
          <w:p w:rsidR="0088299C" w:rsidRPr="0061107A" w:rsidRDefault="0088299C" w:rsidP="0061107A">
            <w:pPr>
              <w:jc w:val="both"/>
              <w:rPr>
                <w:rFonts w:ascii="Arial" w:hAnsi="Arial" w:cs="Arial"/>
                <w:sz w:val="24"/>
                <w:szCs w:val="24"/>
              </w:rPr>
            </w:pPr>
            <w:r w:rsidRPr="0061107A">
              <w:rPr>
                <w:rFonts w:ascii="Arial" w:hAnsi="Arial" w:cs="Arial"/>
                <w:sz w:val="24"/>
                <w:szCs w:val="24"/>
              </w:rPr>
              <w:t>(Act)</w:t>
            </w:r>
          </w:p>
          <w:p w:rsidR="0088299C" w:rsidRPr="0061107A" w:rsidRDefault="0088299C" w:rsidP="0061107A">
            <w:pPr>
              <w:jc w:val="both"/>
              <w:rPr>
                <w:rFonts w:ascii="Arial" w:hAnsi="Arial" w:cs="Arial"/>
                <w:sz w:val="24"/>
                <w:szCs w:val="24"/>
              </w:rPr>
            </w:pPr>
            <w:r w:rsidRPr="0061107A">
              <w:rPr>
                <w:rFonts w:ascii="Arial" w:hAnsi="Arial" w:cs="Arial"/>
                <w:sz w:val="24"/>
                <w:szCs w:val="24"/>
              </w:rPr>
              <w:t>ii. By further expanding on the listed disqualifications/prohibitions to also include instances where a certificate has been withdrawn or suspended (in addition to where it has lapsed).</w:t>
            </w:r>
          </w:p>
          <w:p w:rsidR="0088299C" w:rsidRPr="0061107A" w:rsidRDefault="00470D0C" w:rsidP="0061107A">
            <w:pPr>
              <w:jc w:val="both"/>
              <w:rPr>
                <w:rFonts w:ascii="Arial" w:hAnsi="Arial" w:cs="Arial"/>
                <w:b/>
                <w:sz w:val="24"/>
                <w:szCs w:val="24"/>
              </w:rPr>
            </w:pPr>
            <w:r w:rsidRPr="0061107A">
              <w:rPr>
                <w:rFonts w:ascii="Arial" w:hAnsi="Arial" w:cs="Arial"/>
                <w:b/>
                <w:sz w:val="24"/>
                <w:szCs w:val="24"/>
              </w:rPr>
              <w:t>Section</w:t>
            </w:r>
            <w:r w:rsidR="0088299C" w:rsidRPr="0061107A">
              <w:rPr>
                <w:rFonts w:ascii="Arial" w:hAnsi="Arial" w:cs="Arial"/>
                <w:b/>
                <w:sz w:val="24"/>
                <w:szCs w:val="24"/>
              </w:rPr>
              <w:t>16(13)</w:t>
            </w:r>
          </w:p>
          <w:p w:rsidR="0088299C" w:rsidRPr="0061107A" w:rsidRDefault="0088299C" w:rsidP="0061107A">
            <w:pPr>
              <w:jc w:val="both"/>
              <w:rPr>
                <w:rFonts w:ascii="Arial" w:hAnsi="Arial" w:cs="Arial"/>
                <w:b/>
                <w:sz w:val="24"/>
                <w:szCs w:val="24"/>
              </w:rPr>
            </w:pPr>
            <w:r w:rsidRPr="0061107A">
              <w:rPr>
                <w:rFonts w:ascii="Arial" w:hAnsi="Arial" w:cs="Arial"/>
                <w:sz w:val="24"/>
                <w:szCs w:val="24"/>
              </w:rPr>
              <w:t>i. Further establishing the manner in which council requests and receive further information from an applicant applying for a certificate. (in writing and allowing a reasonable time to respond.)</w:t>
            </w:r>
            <w:r w:rsidR="00470D0C" w:rsidRPr="0061107A">
              <w:rPr>
                <w:rFonts w:ascii="Arial" w:hAnsi="Arial" w:cs="Arial"/>
                <w:sz w:val="24"/>
                <w:szCs w:val="24"/>
              </w:rPr>
              <w:t>.</w:t>
            </w:r>
          </w:p>
        </w:tc>
        <w:tc>
          <w:tcPr>
            <w:tcW w:w="1196" w:type="pct"/>
          </w:tcPr>
          <w:p w:rsidR="0088299C" w:rsidRPr="0061107A" w:rsidRDefault="0088299C" w:rsidP="0061107A">
            <w:pPr>
              <w:jc w:val="both"/>
              <w:rPr>
                <w:rFonts w:ascii="Arial" w:hAnsi="Arial" w:cs="Arial"/>
                <w:sz w:val="24"/>
                <w:szCs w:val="24"/>
              </w:rPr>
            </w:pP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16(14)(i)</w:t>
            </w:r>
          </w:p>
          <w:p w:rsidR="0088299C" w:rsidRPr="0061107A" w:rsidRDefault="0088299C" w:rsidP="0061107A">
            <w:pPr>
              <w:jc w:val="both"/>
              <w:rPr>
                <w:rFonts w:ascii="Arial" w:hAnsi="Arial" w:cs="Arial"/>
                <w:b/>
                <w:sz w:val="24"/>
                <w:szCs w:val="24"/>
              </w:rPr>
            </w:pPr>
            <w:r w:rsidRPr="0061107A">
              <w:rPr>
                <w:rFonts w:ascii="Arial" w:hAnsi="Arial" w:cs="Arial"/>
                <w:sz w:val="24"/>
                <w:szCs w:val="24"/>
              </w:rPr>
              <w:t>i. By the inclusion of a reference to an “employee” as the council should also be allowed to impose further conditions on the employees of the successful applicant (agent).</w:t>
            </w:r>
          </w:p>
        </w:tc>
        <w:tc>
          <w:tcPr>
            <w:tcW w:w="1196" w:type="pct"/>
          </w:tcPr>
          <w:p w:rsidR="0088299C" w:rsidRPr="0061107A" w:rsidRDefault="006000B6" w:rsidP="0061107A">
            <w:pPr>
              <w:jc w:val="both"/>
              <w:rPr>
                <w:rFonts w:ascii="Arial" w:hAnsi="Arial" w:cs="Arial"/>
                <w:sz w:val="24"/>
                <w:szCs w:val="24"/>
              </w:rPr>
            </w:pPr>
            <w:r>
              <w:rPr>
                <w:rFonts w:ascii="Arial" w:hAnsi="Arial" w:cs="Arial"/>
                <w:sz w:val="24"/>
                <w:szCs w:val="24"/>
              </w:rPr>
              <w:t xml:space="preserve">The recommendation is not accepted. It is </w:t>
            </w:r>
            <w:r w:rsidR="0088299C" w:rsidRPr="0061107A">
              <w:rPr>
                <w:rFonts w:ascii="Arial" w:hAnsi="Arial" w:cs="Arial"/>
                <w:sz w:val="24"/>
                <w:szCs w:val="24"/>
              </w:rPr>
              <w:t xml:space="preserve">substantive, </w:t>
            </w:r>
            <w:r>
              <w:rPr>
                <w:rFonts w:ascii="Arial" w:hAnsi="Arial" w:cs="Arial"/>
                <w:sz w:val="24"/>
                <w:szCs w:val="24"/>
              </w:rPr>
              <w:t>and should</w:t>
            </w:r>
            <w:r w:rsidR="0088299C" w:rsidRPr="0061107A">
              <w:rPr>
                <w:rFonts w:ascii="Arial" w:hAnsi="Arial" w:cs="Arial"/>
                <w:sz w:val="24"/>
                <w:szCs w:val="24"/>
              </w:rPr>
              <w:t xml:space="preserve"> be considered in future amendments</w:t>
            </w:r>
            <w:r w:rsidR="006B36CE">
              <w:rPr>
                <w:rFonts w:ascii="Arial" w:hAnsi="Arial" w:cs="Arial"/>
                <w:sz w:val="24"/>
                <w:szCs w:val="24"/>
              </w:rPr>
              <w:t>.</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16(15)(b)</w:t>
            </w:r>
          </w:p>
          <w:p w:rsidR="0088299C" w:rsidRPr="0061107A" w:rsidRDefault="0088299C" w:rsidP="0061107A">
            <w:pPr>
              <w:jc w:val="both"/>
              <w:rPr>
                <w:rFonts w:ascii="Arial" w:hAnsi="Arial" w:cs="Arial"/>
                <w:sz w:val="24"/>
                <w:szCs w:val="24"/>
              </w:rPr>
            </w:pPr>
            <w:r w:rsidRPr="0061107A">
              <w:rPr>
                <w:rFonts w:ascii="Arial" w:hAnsi="Arial" w:cs="Arial"/>
                <w:sz w:val="24"/>
                <w:szCs w:val="24"/>
              </w:rPr>
              <w:t>i. The reference to certified copy is unclear and seems to imply that a commissioner of oaths should certify that the original certificate that was copied.</w:t>
            </w:r>
          </w:p>
          <w:p w:rsidR="0088299C" w:rsidRPr="0061107A" w:rsidRDefault="0088299C" w:rsidP="0061107A">
            <w:pPr>
              <w:jc w:val="both"/>
              <w:rPr>
                <w:rFonts w:ascii="Arial" w:hAnsi="Arial" w:cs="Arial"/>
                <w:sz w:val="24"/>
                <w:szCs w:val="24"/>
              </w:rPr>
            </w:pPr>
            <w:r w:rsidRPr="0061107A">
              <w:rPr>
                <w:rFonts w:ascii="Arial" w:hAnsi="Arial" w:cs="Arial"/>
                <w:sz w:val="24"/>
                <w:szCs w:val="24"/>
              </w:rPr>
              <w:t>ii. The proposal is to remove the wording “certified copy” and replaced it with “duplicate originals” allowing the registrar to issue one or more original duplicates.</w:t>
            </w:r>
          </w:p>
          <w:p w:rsidR="0088299C" w:rsidRPr="0061107A" w:rsidRDefault="0088299C" w:rsidP="0061107A">
            <w:pPr>
              <w:jc w:val="both"/>
              <w:rPr>
                <w:rFonts w:ascii="Arial" w:hAnsi="Arial" w:cs="Arial"/>
                <w:b/>
                <w:sz w:val="24"/>
                <w:szCs w:val="24"/>
              </w:rPr>
            </w:pPr>
          </w:p>
        </w:tc>
        <w:tc>
          <w:tcPr>
            <w:tcW w:w="1196" w:type="pct"/>
          </w:tcPr>
          <w:p w:rsidR="0088299C" w:rsidRPr="0061107A" w:rsidRDefault="005150FA" w:rsidP="005150FA">
            <w:pPr>
              <w:jc w:val="both"/>
              <w:rPr>
                <w:rFonts w:ascii="Arial" w:hAnsi="Arial" w:cs="Arial"/>
                <w:sz w:val="24"/>
                <w:szCs w:val="24"/>
              </w:rPr>
            </w:pPr>
            <w:r w:rsidRPr="002B3002">
              <w:rPr>
                <w:rFonts w:ascii="Arial" w:hAnsi="Arial" w:cs="Arial"/>
                <w:sz w:val="24"/>
                <w:szCs w:val="24"/>
              </w:rPr>
              <w:t xml:space="preserve">The recommendation is among those the Department needs to further engage on to ensure an informed response. </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16(16)(a)</w:t>
            </w:r>
          </w:p>
          <w:p w:rsidR="0088299C" w:rsidRPr="0061107A" w:rsidRDefault="0088299C" w:rsidP="0061107A">
            <w:pPr>
              <w:jc w:val="both"/>
              <w:rPr>
                <w:rFonts w:ascii="Arial" w:hAnsi="Arial" w:cs="Arial"/>
                <w:sz w:val="24"/>
                <w:szCs w:val="24"/>
              </w:rPr>
            </w:pPr>
            <w:r w:rsidRPr="0061107A">
              <w:rPr>
                <w:rFonts w:ascii="Arial" w:hAnsi="Arial" w:cs="Arial"/>
                <w:sz w:val="24"/>
                <w:szCs w:val="24"/>
              </w:rPr>
              <w:t>i. By replacing the reference to “clients” with a reference to “principals and customers”, as to more fully incorporate the established term of principals and give certainty to the identity of the parties who should not be prejudiced.</w:t>
            </w:r>
          </w:p>
          <w:p w:rsidR="0088299C" w:rsidRPr="0061107A" w:rsidRDefault="0088299C" w:rsidP="0061107A">
            <w:pPr>
              <w:jc w:val="both"/>
              <w:rPr>
                <w:rFonts w:ascii="Arial" w:hAnsi="Arial" w:cs="Arial"/>
                <w:b/>
                <w:sz w:val="24"/>
                <w:szCs w:val="24"/>
              </w:rPr>
            </w:pPr>
          </w:p>
        </w:tc>
        <w:tc>
          <w:tcPr>
            <w:tcW w:w="1196" w:type="pct"/>
          </w:tcPr>
          <w:p w:rsidR="0088299C" w:rsidRPr="0061107A" w:rsidRDefault="00CC7DD2" w:rsidP="00CC7DD2">
            <w:pPr>
              <w:jc w:val="both"/>
              <w:rPr>
                <w:rFonts w:ascii="Arial" w:hAnsi="Arial" w:cs="Arial"/>
                <w:sz w:val="24"/>
                <w:szCs w:val="24"/>
              </w:rPr>
            </w:pPr>
            <w:r w:rsidRPr="002B3002">
              <w:rPr>
                <w:rFonts w:ascii="Arial" w:hAnsi="Arial" w:cs="Arial"/>
                <w:sz w:val="24"/>
                <w:szCs w:val="24"/>
              </w:rPr>
              <w:t xml:space="preserve">The recommendation is among those the Department needs to further engage on to ensure an informed response. </w:t>
            </w:r>
            <w:r w:rsidR="007A1E09" w:rsidRPr="002B3002">
              <w:rPr>
                <w:rFonts w:ascii="Arial" w:hAnsi="Arial" w:cs="Arial"/>
                <w:sz w:val="24"/>
                <w:szCs w:val="24"/>
              </w:rPr>
              <w:t xml:space="preserve"> </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sz w:val="24"/>
                <w:szCs w:val="24"/>
              </w:rPr>
            </w:pPr>
            <w:r w:rsidRPr="0061107A">
              <w:rPr>
                <w:rFonts w:ascii="Arial" w:hAnsi="Arial" w:cs="Arial"/>
                <w:b/>
                <w:sz w:val="24"/>
                <w:szCs w:val="24"/>
              </w:rPr>
              <w:t>Section 16(16)(b</w:t>
            </w:r>
            <w:r w:rsidRPr="0061107A">
              <w:rPr>
                <w:rFonts w:ascii="Arial" w:hAnsi="Arial" w:cs="Arial"/>
                <w:sz w:val="24"/>
                <w:szCs w:val="24"/>
              </w:rPr>
              <w:t>)</w:t>
            </w:r>
          </w:p>
          <w:p w:rsidR="0088299C" w:rsidRPr="0061107A" w:rsidRDefault="0088299C" w:rsidP="0061107A">
            <w:pPr>
              <w:jc w:val="both"/>
              <w:rPr>
                <w:rFonts w:ascii="Arial" w:hAnsi="Arial" w:cs="Arial"/>
                <w:sz w:val="24"/>
                <w:szCs w:val="24"/>
              </w:rPr>
            </w:pPr>
            <w:r w:rsidRPr="0061107A">
              <w:rPr>
                <w:rFonts w:ascii="Arial" w:hAnsi="Arial" w:cs="Arial"/>
                <w:sz w:val="24"/>
                <w:szCs w:val="24"/>
              </w:rPr>
              <w:t>i. The reference to certified copy is unclear and currently creates the impression that a commissioner of oaths should certify that the original certificate was copied.</w:t>
            </w:r>
          </w:p>
          <w:p w:rsidR="0088299C" w:rsidRPr="0061107A" w:rsidRDefault="0088299C" w:rsidP="0061107A">
            <w:pPr>
              <w:jc w:val="both"/>
              <w:rPr>
                <w:rFonts w:ascii="Arial" w:hAnsi="Arial" w:cs="Arial"/>
                <w:b/>
                <w:sz w:val="24"/>
                <w:szCs w:val="24"/>
              </w:rPr>
            </w:pPr>
            <w:r w:rsidRPr="0061107A">
              <w:rPr>
                <w:rFonts w:ascii="Arial" w:hAnsi="Arial" w:cs="Arial"/>
                <w:sz w:val="24"/>
                <w:szCs w:val="24"/>
              </w:rPr>
              <w:t>ii. The proposal is to remove the wording certified copy with “duplicate originals” allowing the registrar to issue one or more original duplicates.</w:t>
            </w:r>
          </w:p>
        </w:tc>
        <w:tc>
          <w:tcPr>
            <w:tcW w:w="1196" w:type="pct"/>
          </w:tcPr>
          <w:p w:rsidR="0088299C" w:rsidRPr="0061107A" w:rsidRDefault="00CC7DD2" w:rsidP="0061107A">
            <w:pPr>
              <w:jc w:val="both"/>
              <w:rPr>
                <w:rFonts w:ascii="Arial" w:hAnsi="Arial" w:cs="Arial"/>
                <w:sz w:val="24"/>
                <w:szCs w:val="24"/>
              </w:rPr>
            </w:pPr>
            <w:r w:rsidRPr="002B3002">
              <w:rPr>
                <w:rFonts w:ascii="Arial" w:hAnsi="Arial" w:cs="Arial"/>
                <w:sz w:val="24"/>
                <w:szCs w:val="24"/>
              </w:rPr>
              <w:t>The recommendation is among those the Department needs to further engage on to ensure an informed response.</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16(18)(a)</w:t>
            </w:r>
          </w:p>
          <w:p w:rsidR="0088299C" w:rsidRPr="0061107A" w:rsidRDefault="00A65D95" w:rsidP="0061107A">
            <w:pPr>
              <w:jc w:val="both"/>
              <w:rPr>
                <w:rFonts w:ascii="Arial" w:hAnsi="Arial" w:cs="Arial"/>
                <w:sz w:val="24"/>
                <w:szCs w:val="24"/>
              </w:rPr>
            </w:pPr>
            <w:r w:rsidRPr="0061107A">
              <w:rPr>
                <w:rFonts w:ascii="Arial" w:hAnsi="Arial" w:cs="Arial"/>
                <w:sz w:val="24"/>
                <w:szCs w:val="24"/>
              </w:rPr>
              <w:t>I</w:t>
            </w:r>
            <w:r w:rsidR="0088299C" w:rsidRPr="0061107A">
              <w:rPr>
                <w:rFonts w:ascii="Arial" w:hAnsi="Arial" w:cs="Arial"/>
                <w:sz w:val="24"/>
                <w:szCs w:val="24"/>
              </w:rPr>
              <w:t>. By the insertion of the word “true” before copy.</w:t>
            </w:r>
          </w:p>
          <w:p w:rsidR="0088299C" w:rsidRPr="0061107A" w:rsidRDefault="00470D0C" w:rsidP="0061107A">
            <w:pPr>
              <w:jc w:val="both"/>
              <w:rPr>
                <w:rFonts w:ascii="Arial" w:hAnsi="Arial" w:cs="Arial"/>
                <w:b/>
                <w:sz w:val="24"/>
                <w:szCs w:val="24"/>
              </w:rPr>
            </w:pPr>
            <w:r w:rsidRPr="0061107A">
              <w:rPr>
                <w:rFonts w:ascii="Arial" w:hAnsi="Arial" w:cs="Arial"/>
                <w:b/>
                <w:sz w:val="24"/>
                <w:szCs w:val="24"/>
              </w:rPr>
              <w:t>Section</w:t>
            </w:r>
            <w:r w:rsidR="0088299C" w:rsidRPr="0061107A">
              <w:rPr>
                <w:rFonts w:ascii="Arial" w:hAnsi="Arial" w:cs="Arial"/>
                <w:b/>
                <w:sz w:val="24"/>
                <w:szCs w:val="24"/>
              </w:rPr>
              <w:t xml:space="preserve"> 16(19)(a)</w:t>
            </w:r>
          </w:p>
          <w:p w:rsidR="0088299C" w:rsidRPr="0061107A" w:rsidRDefault="00A65D95" w:rsidP="0061107A">
            <w:pPr>
              <w:jc w:val="both"/>
              <w:rPr>
                <w:rFonts w:ascii="Arial" w:hAnsi="Arial" w:cs="Arial"/>
                <w:b/>
                <w:sz w:val="24"/>
                <w:szCs w:val="24"/>
              </w:rPr>
            </w:pPr>
            <w:r w:rsidRPr="0061107A">
              <w:rPr>
                <w:rFonts w:ascii="Arial" w:hAnsi="Arial" w:cs="Arial"/>
                <w:sz w:val="24"/>
                <w:szCs w:val="24"/>
              </w:rPr>
              <w:t>I</w:t>
            </w:r>
            <w:r w:rsidR="0088299C" w:rsidRPr="0061107A">
              <w:rPr>
                <w:rFonts w:ascii="Arial" w:hAnsi="Arial" w:cs="Arial"/>
                <w:sz w:val="24"/>
                <w:szCs w:val="24"/>
              </w:rPr>
              <w:t>. Correcting the incorrect reference to “subsection (30)” to “subsection</w:t>
            </w:r>
          </w:p>
        </w:tc>
        <w:tc>
          <w:tcPr>
            <w:tcW w:w="1196" w:type="pct"/>
          </w:tcPr>
          <w:p w:rsidR="0088299C" w:rsidRPr="0061107A" w:rsidRDefault="00CC7DD2" w:rsidP="0061107A">
            <w:pPr>
              <w:jc w:val="both"/>
              <w:rPr>
                <w:rFonts w:ascii="Arial" w:hAnsi="Arial" w:cs="Arial"/>
                <w:sz w:val="24"/>
                <w:szCs w:val="24"/>
              </w:rPr>
            </w:pPr>
            <w:r w:rsidRPr="002B3002">
              <w:rPr>
                <w:rFonts w:ascii="Arial" w:hAnsi="Arial" w:cs="Arial"/>
                <w:sz w:val="24"/>
                <w:szCs w:val="24"/>
              </w:rPr>
              <w:t>The recommendation is among those the Department needs to further engage on to ensure an informed response.</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16(20)(a)</w:t>
            </w:r>
          </w:p>
          <w:p w:rsidR="0088299C" w:rsidRPr="0061107A" w:rsidRDefault="0088299C" w:rsidP="0061107A">
            <w:pPr>
              <w:jc w:val="both"/>
              <w:rPr>
                <w:rFonts w:ascii="Arial" w:hAnsi="Arial" w:cs="Arial"/>
                <w:sz w:val="24"/>
                <w:szCs w:val="24"/>
              </w:rPr>
            </w:pPr>
            <w:r w:rsidRPr="0061107A">
              <w:rPr>
                <w:rFonts w:ascii="Arial" w:hAnsi="Arial" w:cs="Arial"/>
                <w:sz w:val="24"/>
                <w:szCs w:val="24"/>
              </w:rPr>
              <w:t>ii. Simplifying the paragraph by deleting the characteristics listed and merely referring the subsection (3) where they are listed.</w:t>
            </w:r>
          </w:p>
          <w:p w:rsidR="0088299C" w:rsidRPr="0061107A" w:rsidRDefault="0088299C" w:rsidP="0061107A">
            <w:pPr>
              <w:jc w:val="both"/>
              <w:rPr>
                <w:rFonts w:ascii="Arial" w:hAnsi="Arial" w:cs="Arial"/>
                <w:sz w:val="24"/>
                <w:szCs w:val="24"/>
              </w:rPr>
            </w:pPr>
            <w:r w:rsidRPr="0061107A">
              <w:rPr>
                <w:rFonts w:ascii="Arial" w:hAnsi="Arial" w:cs="Arial"/>
                <w:sz w:val="24"/>
                <w:szCs w:val="24"/>
              </w:rPr>
              <w:t>iii. Inserting the disqualifications listed in subsection (6), by reference to subsection (6).</w:t>
            </w:r>
          </w:p>
          <w:p w:rsidR="0088299C" w:rsidRPr="0061107A" w:rsidRDefault="0088299C" w:rsidP="0061107A">
            <w:pPr>
              <w:jc w:val="both"/>
              <w:rPr>
                <w:rFonts w:ascii="Arial" w:hAnsi="Arial" w:cs="Arial"/>
                <w:b/>
                <w:sz w:val="24"/>
                <w:szCs w:val="24"/>
              </w:rPr>
            </w:pPr>
            <w:r w:rsidRPr="0061107A">
              <w:rPr>
                <w:rFonts w:ascii="Arial" w:hAnsi="Arial" w:cs="Arial"/>
                <w:sz w:val="24"/>
                <w:szCs w:val="24"/>
              </w:rPr>
              <w:t>iv. By including a reference to “juristic person” in subsection (20).</w:t>
            </w:r>
          </w:p>
        </w:tc>
        <w:tc>
          <w:tcPr>
            <w:tcW w:w="1196" w:type="pct"/>
          </w:tcPr>
          <w:p w:rsidR="0088299C" w:rsidRPr="0061107A" w:rsidRDefault="00CC7DD2" w:rsidP="0061107A">
            <w:pPr>
              <w:jc w:val="both"/>
              <w:rPr>
                <w:rFonts w:ascii="Arial" w:hAnsi="Arial" w:cs="Arial"/>
                <w:sz w:val="24"/>
                <w:szCs w:val="24"/>
              </w:rPr>
            </w:pPr>
            <w:r w:rsidRPr="002B3002">
              <w:rPr>
                <w:rFonts w:ascii="Arial" w:hAnsi="Arial" w:cs="Arial"/>
                <w:sz w:val="24"/>
                <w:szCs w:val="24"/>
              </w:rPr>
              <w:t>The recommendation is among those the Department needs to further engage on to ensure an informed response.</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16(21)</w:t>
            </w:r>
          </w:p>
          <w:p w:rsidR="0088299C" w:rsidRPr="0061107A" w:rsidRDefault="0088299C" w:rsidP="0061107A">
            <w:pPr>
              <w:jc w:val="both"/>
              <w:rPr>
                <w:rFonts w:ascii="Arial" w:hAnsi="Arial" w:cs="Arial"/>
                <w:b/>
                <w:sz w:val="24"/>
                <w:szCs w:val="24"/>
              </w:rPr>
            </w:pPr>
            <w:r w:rsidRPr="0061107A">
              <w:rPr>
                <w:rFonts w:ascii="Arial" w:hAnsi="Arial" w:cs="Arial"/>
                <w:sz w:val="24"/>
                <w:szCs w:val="24"/>
              </w:rPr>
              <w:t>i. By inserting the disqualifications listed in subsection (6), by referencing to subsection (6) and expounding upon the powers of the council to also include the withdrawal of the certificate, and allowing the council to impose conditions on the suspension or withdrawal.</w:t>
            </w:r>
          </w:p>
        </w:tc>
        <w:tc>
          <w:tcPr>
            <w:tcW w:w="1196" w:type="pct"/>
          </w:tcPr>
          <w:p w:rsidR="0088299C" w:rsidRPr="0061107A" w:rsidRDefault="007A1E09" w:rsidP="0061107A">
            <w:pPr>
              <w:jc w:val="both"/>
              <w:rPr>
                <w:rFonts w:ascii="Arial" w:hAnsi="Arial" w:cs="Arial"/>
                <w:sz w:val="24"/>
                <w:szCs w:val="24"/>
              </w:rPr>
            </w:pPr>
            <w:r>
              <w:rPr>
                <w:rFonts w:ascii="Arial" w:hAnsi="Arial" w:cs="Arial"/>
                <w:sz w:val="24"/>
                <w:szCs w:val="24"/>
              </w:rPr>
              <w:t>The r</w:t>
            </w:r>
            <w:r w:rsidR="0088299C" w:rsidRPr="0061107A">
              <w:rPr>
                <w:rFonts w:ascii="Arial" w:hAnsi="Arial" w:cs="Arial"/>
                <w:sz w:val="24"/>
                <w:szCs w:val="24"/>
              </w:rPr>
              <w:t xml:space="preserve">ecommendation </w:t>
            </w:r>
            <w:r>
              <w:rPr>
                <w:rFonts w:ascii="Arial" w:hAnsi="Arial" w:cs="Arial"/>
                <w:sz w:val="24"/>
                <w:szCs w:val="24"/>
              </w:rPr>
              <w:t xml:space="preserve">is </w:t>
            </w:r>
            <w:r w:rsidR="0088299C" w:rsidRPr="0061107A">
              <w:rPr>
                <w:rFonts w:ascii="Arial" w:hAnsi="Arial" w:cs="Arial"/>
                <w:sz w:val="24"/>
                <w:szCs w:val="24"/>
              </w:rPr>
              <w:t>accepted</w:t>
            </w:r>
            <w:r w:rsidR="006B36CE">
              <w:rPr>
                <w:rFonts w:ascii="Arial" w:hAnsi="Arial" w:cs="Arial"/>
                <w:sz w:val="24"/>
                <w:szCs w:val="24"/>
              </w:rPr>
              <w:t>.</w:t>
            </w:r>
          </w:p>
          <w:p w:rsidR="0088299C" w:rsidRPr="0061107A" w:rsidRDefault="0088299C" w:rsidP="0061107A">
            <w:pPr>
              <w:jc w:val="both"/>
              <w:rPr>
                <w:rFonts w:ascii="Arial" w:hAnsi="Arial" w:cs="Arial"/>
                <w:sz w:val="24"/>
                <w:szCs w:val="24"/>
              </w:rPr>
            </w:pP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16(22)</w:t>
            </w:r>
          </w:p>
          <w:p w:rsidR="0088299C" w:rsidRPr="0061107A" w:rsidRDefault="0088299C" w:rsidP="0061107A">
            <w:pPr>
              <w:jc w:val="both"/>
              <w:rPr>
                <w:rFonts w:ascii="Arial" w:hAnsi="Arial" w:cs="Arial"/>
                <w:b/>
                <w:sz w:val="24"/>
                <w:szCs w:val="24"/>
              </w:rPr>
            </w:pPr>
            <w:r w:rsidRPr="0061107A">
              <w:rPr>
                <w:rFonts w:ascii="Arial" w:hAnsi="Arial" w:cs="Arial"/>
                <w:sz w:val="24"/>
                <w:szCs w:val="24"/>
              </w:rPr>
              <w:t>ii. Replace the word readmit with the word “reissue” – the Act refers to the issuing of certificates and not the admission/readmission of agents.</w:t>
            </w:r>
          </w:p>
        </w:tc>
        <w:tc>
          <w:tcPr>
            <w:tcW w:w="1196" w:type="pct"/>
          </w:tcPr>
          <w:p w:rsidR="0088299C" w:rsidRPr="0061107A" w:rsidRDefault="007A1E09" w:rsidP="0061107A">
            <w:pPr>
              <w:jc w:val="both"/>
              <w:rPr>
                <w:rFonts w:ascii="Arial" w:hAnsi="Arial" w:cs="Arial"/>
                <w:sz w:val="24"/>
                <w:szCs w:val="24"/>
              </w:rPr>
            </w:pPr>
            <w:r>
              <w:rPr>
                <w:rFonts w:ascii="Arial" w:hAnsi="Arial" w:cs="Arial"/>
                <w:sz w:val="24"/>
                <w:szCs w:val="24"/>
              </w:rPr>
              <w:t>The r</w:t>
            </w:r>
            <w:r w:rsidR="0088299C" w:rsidRPr="00C31348">
              <w:rPr>
                <w:rFonts w:ascii="Arial" w:hAnsi="Arial" w:cs="Arial"/>
                <w:sz w:val="24"/>
                <w:szCs w:val="24"/>
              </w:rPr>
              <w:t>ecommendation</w:t>
            </w:r>
            <w:r>
              <w:rPr>
                <w:rFonts w:ascii="Arial" w:hAnsi="Arial" w:cs="Arial"/>
                <w:sz w:val="24"/>
                <w:szCs w:val="24"/>
              </w:rPr>
              <w:t xml:space="preserve"> is</w:t>
            </w:r>
            <w:r w:rsidR="0088299C" w:rsidRPr="00C31348">
              <w:rPr>
                <w:rFonts w:ascii="Arial" w:hAnsi="Arial" w:cs="Arial"/>
                <w:sz w:val="24"/>
                <w:szCs w:val="24"/>
              </w:rPr>
              <w:t xml:space="preserve"> </w:t>
            </w:r>
            <w:r w:rsidR="00470D0C" w:rsidRPr="00C31348">
              <w:rPr>
                <w:rFonts w:ascii="Arial" w:hAnsi="Arial" w:cs="Arial"/>
                <w:sz w:val="24"/>
                <w:szCs w:val="24"/>
              </w:rPr>
              <w:t xml:space="preserve">accepted. </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16(22)(b)</w:t>
            </w:r>
          </w:p>
          <w:p w:rsidR="0088299C" w:rsidRPr="0061107A" w:rsidRDefault="0088299C" w:rsidP="0061107A">
            <w:pPr>
              <w:jc w:val="both"/>
              <w:rPr>
                <w:rFonts w:ascii="Arial" w:hAnsi="Arial" w:cs="Arial"/>
                <w:sz w:val="24"/>
                <w:szCs w:val="24"/>
              </w:rPr>
            </w:pPr>
            <w:r w:rsidRPr="0061107A">
              <w:rPr>
                <w:rFonts w:ascii="Arial" w:hAnsi="Arial" w:cs="Arial"/>
                <w:sz w:val="24"/>
                <w:szCs w:val="24"/>
              </w:rPr>
              <w:t>i. By the insertion of further qualifications and requirements with references to subsections (3) and (6).</w:t>
            </w:r>
          </w:p>
          <w:p w:rsidR="0088299C" w:rsidRPr="0061107A" w:rsidRDefault="0088299C" w:rsidP="0061107A">
            <w:pPr>
              <w:jc w:val="both"/>
              <w:rPr>
                <w:rFonts w:ascii="Arial" w:hAnsi="Arial" w:cs="Arial"/>
                <w:b/>
                <w:sz w:val="24"/>
                <w:szCs w:val="24"/>
              </w:rPr>
            </w:pPr>
            <w:r w:rsidRPr="0061107A">
              <w:rPr>
                <w:rFonts w:ascii="Arial" w:hAnsi="Arial" w:cs="Arial"/>
                <w:sz w:val="24"/>
                <w:szCs w:val="24"/>
              </w:rPr>
              <w:t>ii. The references to residency and citizenship become superfluous when referring to subsections (3) and (6).</w:t>
            </w:r>
          </w:p>
        </w:tc>
        <w:tc>
          <w:tcPr>
            <w:tcW w:w="1196" w:type="pct"/>
          </w:tcPr>
          <w:p w:rsidR="0088299C" w:rsidRPr="0061107A" w:rsidRDefault="007A1E09" w:rsidP="0061107A">
            <w:pPr>
              <w:jc w:val="both"/>
              <w:rPr>
                <w:rFonts w:ascii="Arial" w:hAnsi="Arial" w:cs="Arial"/>
                <w:sz w:val="24"/>
                <w:szCs w:val="24"/>
              </w:rPr>
            </w:pPr>
            <w:r>
              <w:rPr>
                <w:rFonts w:ascii="Arial" w:hAnsi="Arial" w:cs="Arial"/>
                <w:sz w:val="24"/>
                <w:szCs w:val="24"/>
              </w:rPr>
              <w:t xml:space="preserve">The </w:t>
            </w:r>
            <w:r w:rsidR="00CC7DD2">
              <w:rPr>
                <w:rFonts w:ascii="Arial" w:hAnsi="Arial" w:cs="Arial"/>
                <w:sz w:val="24"/>
                <w:szCs w:val="24"/>
              </w:rPr>
              <w:t>r</w:t>
            </w:r>
            <w:r w:rsidR="00CC7DD2" w:rsidRPr="00C31348">
              <w:rPr>
                <w:rFonts w:ascii="Arial" w:hAnsi="Arial" w:cs="Arial"/>
                <w:sz w:val="24"/>
                <w:szCs w:val="24"/>
              </w:rPr>
              <w:t xml:space="preserve">ecommendation </w:t>
            </w:r>
            <w:r w:rsidR="00CC7DD2">
              <w:rPr>
                <w:rFonts w:ascii="Arial" w:hAnsi="Arial" w:cs="Arial"/>
                <w:sz w:val="24"/>
                <w:szCs w:val="24"/>
              </w:rPr>
              <w:t>is</w:t>
            </w:r>
            <w:r>
              <w:rPr>
                <w:rFonts w:ascii="Arial" w:hAnsi="Arial" w:cs="Arial"/>
                <w:sz w:val="24"/>
                <w:szCs w:val="24"/>
              </w:rPr>
              <w:t xml:space="preserve"> </w:t>
            </w:r>
            <w:r w:rsidR="006B36CE" w:rsidRPr="00C31348">
              <w:rPr>
                <w:rFonts w:ascii="Arial" w:hAnsi="Arial" w:cs="Arial"/>
                <w:sz w:val="24"/>
                <w:szCs w:val="24"/>
              </w:rPr>
              <w:t xml:space="preserve">accepted. </w:t>
            </w:r>
          </w:p>
        </w:tc>
      </w:tr>
      <w:tr w:rsidR="00470D0C" w:rsidRPr="00853897" w:rsidTr="005A6B9C">
        <w:tc>
          <w:tcPr>
            <w:tcW w:w="377" w:type="pct"/>
            <w:vMerge/>
          </w:tcPr>
          <w:p w:rsidR="00470D0C" w:rsidRPr="0061107A" w:rsidRDefault="00470D0C" w:rsidP="0061107A">
            <w:pPr>
              <w:jc w:val="both"/>
              <w:rPr>
                <w:rFonts w:ascii="Arial" w:hAnsi="Arial" w:cs="Arial"/>
                <w:sz w:val="24"/>
                <w:szCs w:val="24"/>
              </w:rPr>
            </w:pPr>
          </w:p>
        </w:tc>
        <w:tc>
          <w:tcPr>
            <w:tcW w:w="871" w:type="pct"/>
            <w:vMerge/>
          </w:tcPr>
          <w:p w:rsidR="00470D0C" w:rsidRPr="0061107A" w:rsidRDefault="00470D0C" w:rsidP="0061107A">
            <w:pPr>
              <w:jc w:val="both"/>
              <w:rPr>
                <w:rFonts w:ascii="Arial" w:hAnsi="Arial" w:cs="Arial"/>
                <w:sz w:val="24"/>
                <w:szCs w:val="24"/>
              </w:rPr>
            </w:pPr>
          </w:p>
        </w:tc>
        <w:tc>
          <w:tcPr>
            <w:tcW w:w="2556" w:type="pct"/>
            <w:tcBorders>
              <w:top w:val="single" w:sz="4" w:space="0" w:color="auto"/>
              <w:bottom w:val="single" w:sz="4" w:space="0" w:color="auto"/>
            </w:tcBorders>
          </w:tcPr>
          <w:p w:rsidR="00470D0C" w:rsidRPr="0061107A" w:rsidRDefault="00470D0C" w:rsidP="0061107A">
            <w:pPr>
              <w:jc w:val="both"/>
              <w:rPr>
                <w:rFonts w:ascii="Arial" w:hAnsi="Arial" w:cs="Arial"/>
                <w:b/>
                <w:sz w:val="24"/>
                <w:szCs w:val="24"/>
              </w:rPr>
            </w:pPr>
            <w:r w:rsidRPr="0061107A">
              <w:rPr>
                <w:rFonts w:ascii="Arial" w:hAnsi="Arial" w:cs="Arial"/>
                <w:b/>
                <w:sz w:val="24"/>
                <w:szCs w:val="24"/>
              </w:rPr>
              <w:t>Section 16(23)(a)</w:t>
            </w:r>
          </w:p>
          <w:p w:rsidR="00470D0C" w:rsidRPr="0061107A" w:rsidRDefault="00470D0C" w:rsidP="0061107A">
            <w:pPr>
              <w:jc w:val="both"/>
              <w:rPr>
                <w:rFonts w:ascii="Arial" w:hAnsi="Arial" w:cs="Arial"/>
                <w:b/>
                <w:sz w:val="24"/>
                <w:szCs w:val="24"/>
              </w:rPr>
            </w:pPr>
            <w:r w:rsidRPr="0061107A">
              <w:rPr>
                <w:rFonts w:ascii="Arial" w:hAnsi="Arial" w:cs="Arial"/>
                <w:sz w:val="24"/>
                <w:szCs w:val="24"/>
              </w:rPr>
              <w:t>i. Upon an application for the re-issuance of a certificate, the applicant must comply with subsection (22), therefore the need to insert a reference to this subsection.</w:t>
            </w:r>
          </w:p>
        </w:tc>
        <w:tc>
          <w:tcPr>
            <w:tcW w:w="1196" w:type="pct"/>
          </w:tcPr>
          <w:p w:rsidR="00470D0C" w:rsidRPr="0061107A" w:rsidRDefault="007A1E09" w:rsidP="0061107A">
            <w:pPr>
              <w:jc w:val="both"/>
              <w:rPr>
                <w:rFonts w:ascii="Arial" w:hAnsi="Arial" w:cs="Arial"/>
                <w:sz w:val="24"/>
                <w:szCs w:val="24"/>
              </w:rPr>
            </w:pPr>
            <w:r>
              <w:rPr>
                <w:rFonts w:ascii="Arial" w:hAnsi="Arial" w:cs="Arial"/>
                <w:sz w:val="24"/>
                <w:szCs w:val="24"/>
              </w:rPr>
              <w:t>The re</w:t>
            </w:r>
            <w:r w:rsidR="00470D0C" w:rsidRPr="0061107A">
              <w:rPr>
                <w:rFonts w:ascii="Arial" w:hAnsi="Arial" w:cs="Arial"/>
                <w:sz w:val="24"/>
                <w:szCs w:val="24"/>
              </w:rPr>
              <w:t>commendation</w:t>
            </w:r>
            <w:r>
              <w:rPr>
                <w:rFonts w:ascii="Arial" w:hAnsi="Arial" w:cs="Arial"/>
                <w:sz w:val="24"/>
                <w:szCs w:val="24"/>
              </w:rPr>
              <w:t xml:space="preserve"> is</w:t>
            </w:r>
            <w:r w:rsidR="00470D0C" w:rsidRPr="0061107A">
              <w:rPr>
                <w:rFonts w:ascii="Arial" w:hAnsi="Arial" w:cs="Arial"/>
                <w:sz w:val="24"/>
                <w:szCs w:val="24"/>
              </w:rPr>
              <w:t xml:space="preserve"> accepted.</w:t>
            </w:r>
          </w:p>
        </w:tc>
      </w:tr>
      <w:tr w:rsidR="00470D0C" w:rsidRPr="00853897" w:rsidTr="005A6B9C">
        <w:tc>
          <w:tcPr>
            <w:tcW w:w="377" w:type="pct"/>
            <w:vMerge/>
          </w:tcPr>
          <w:p w:rsidR="00470D0C" w:rsidRPr="0061107A" w:rsidRDefault="00470D0C" w:rsidP="0061107A">
            <w:pPr>
              <w:jc w:val="both"/>
              <w:rPr>
                <w:rFonts w:ascii="Arial" w:hAnsi="Arial" w:cs="Arial"/>
                <w:sz w:val="24"/>
                <w:szCs w:val="24"/>
              </w:rPr>
            </w:pPr>
          </w:p>
        </w:tc>
        <w:tc>
          <w:tcPr>
            <w:tcW w:w="871" w:type="pct"/>
            <w:vMerge/>
          </w:tcPr>
          <w:p w:rsidR="00470D0C" w:rsidRPr="0061107A" w:rsidRDefault="00470D0C" w:rsidP="0061107A">
            <w:pPr>
              <w:jc w:val="both"/>
              <w:rPr>
                <w:rFonts w:ascii="Arial" w:hAnsi="Arial" w:cs="Arial"/>
                <w:sz w:val="24"/>
                <w:szCs w:val="24"/>
              </w:rPr>
            </w:pPr>
          </w:p>
        </w:tc>
        <w:tc>
          <w:tcPr>
            <w:tcW w:w="2556" w:type="pct"/>
            <w:tcBorders>
              <w:top w:val="single" w:sz="4" w:space="0" w:color="auto"/>
              <w:bottom w:val="single" w:sz="4" w:space="0" w:color="auto"/>
            </w:tcBorders>
          </w:tcPr>
          <w:p w:rsidR="00470D0C" w:rsidRPr="0061107A" w:rsidRDefault="00470D0C" w:rsidP="0061107A">
            <w:pPr>
              <w:jc w:val="both"/>
              <w:rPr>
                <w:rFonts w:ascii="Arial" w:hAnsi="Arial" w:cs="Arial"/>
                <w:b/>
                <w:sz w:val="24"/>
                <w:szCs w:val="24"/>
              </w:rPr>
            </w:pPr>
            <w:r w:rsidRPr="0061107A">
              <w:rPr>
                <w:rFonts w:ascii="Arial" w:hAnsi="Arial" w:cs="Arial"/>
                <w:b/>
                <w:sz w:val="24"/>
                <w:szCs w:val="24"/>
              </w:rPr>
              <w:t>Section 16(23)(b)</w:t>
            </w:r>
          </w:p>
          <w:p w:rsidR="00470D0C" w:rsidRPr="0061107A" w:rsidRDefault="00470D0C" w:rsidP="0061107A">
            <w:pPr>
              <w:jc w:val="both"/>
              <w:rPr>
                <w:rFonts w:ascii="Arial" w:hAnsi="Arial" w:cs="Arial"/>
                <w:sz w:val="24"/>
                <w:szCs w:val="24"/>
              </w:rPr>
            </w:pPr>
            <w:r w:rsidRPr="0061107A">
              <w:rPr>
                <w:rFonts w:ascii="Arial" w:hAnsi="Arial" w:cs="Arial"/>
                <w:sz w:val="24"/>
                <w:szCs w:val="24"/>
              </w:rPr>
              <w:t>i. By the insertion of further qualifications and requirements with references to subsections (3) and (6).</w:t>
            </w:r>
          </w:p>
          <w:p w:rsidR="00470D0C" w:rsidRDefault="00470D0C" w:rsidP="0061107A">
            <w:pPr>
              <w:jc w:val="both"/>
              <w:rPr>
                <w:rFonts w:ascii="Arial" w:hAnsi="Arial" w:cs="Arial"/>
                <w:sz w:val="24"/>
                <w:szCs w:val="24"/>
              </w:rPr>
            </w:pPr>
            <w:r w:rsidRPr="0061107A">
              <w:rPr>
                <w:rFonts w:ascii="Arial" w:hAnsi="Arial" w:cs="Arial"/>
                <w:sz w:val="24"/>
                <w:szCs w:val="24"/>
              </w:rPr>
              <w:t>ii. By expounding on the identity of the applicants, by the inclusion of the wording “or other juristic person”.</w:t>
            </w:r>
          </w:p>
          <w:p w:rsidR="007A211C" w:rsidRDefault="007A211C" w:rsidP="0061107A">
            <w:pPr>
              <w:jc w:val="both"/>
              <w:rPr>
                <w:rFonts w:ascii="Arial" w:hAnsi="Arial" w:cs="Arial"/>
                <w:sz w:val="24"/>
                <w:szCs w:val="24"/>
              </w:rPr>
            </w:pPr>
          </w:p>
          <w:p w:rsidR="007A211C" w:rsidRPr="0061107A" w:rsidRDefault="007A211C" w:rsidP="0061107A">
            <w:pPr>
              <w:jc w:val="both"/>
              <w:rPr>
                <w:rFonts w:ascii="Arial" w:hAnsi="Arial" w:cs="Arial"/>
                <w:b/>
                <w:sz w:val="24"/>
                <w:szCs w:val="24"/>
              </w:rPr>
            </w:pPr>
          </w:p>
        </w:tc>
        <w:tc>
          <w:tcPr>
            <w:tcW w:w="1196" w:type="pct"/>
          </w:tcPr>
          <w:p w:rsidR="00470D0C" w:rsidRPr="0061107A" w:rsidRDefault="007A1E09" w:rsidP="0061107A">
            <w:pPr>
              <w:jc w:val="both"/>
              <w:rPr>
                <w:rFonts w:ascii="Arial" w:hAnsi="Arial" w:cs="Arial"/>
                <w:sz w:val="24"/>
                <w:szCs w:val="24"/>
              </w:rPr>
            </w:pPr>
            <w:r>
              <w:rPr>
                <w:rFonts w:ascii="Arial" w:hAnsi="Arial" w:cs="Arial"/>
                <w:sz w:val="24"/>
                <w:szCs w:val="24"/>
              </w:rPr>
              <w:t>The r</w:t>
            </w:r>
            <w:r w:rsidR="00470D0C" w:rsidRPr="0061107A">
              <w:rPr>
                <w:rFonts w:ascii="Arial" w:hAnsi="Arial" w:cs="Arial"/>
                <w:sz w:val="24"/>
                <w:szCs w:val="24"/>
              </w:rPr>
              <w:t xml:space="preserve">ecommendation </w:t>
            </w:r>
            <w:r>
              <w:rPr>
                <w:rFonts w:ascii="Arial" w:hAnsi="Arial" w:cs="Arial"/>
                <w:sz w:val="24"/>
                <w:szCs w:val="24"/>
              </w:rPr>
              <w:t xml:space="preserve">is </w:t>
            </w:r>
            <w:r w:rsidR="00470D0C" w:rsidRPr="0061107A">
              <w:rPr>
                <w:rFonts w:ascii="Arial" w:hAnsi="Arial" w:cs="Arial"/>
                <w:sz w:val="24"/>
                <w:szCs w:val="24"/>
              </w:rPr>
              <w:t>accepted.</w:t>
            </w:r>
          </w:p>
        </w:tc>
      </w:tr>
      <w:tr w:rsidR="00470D0C" w:rsidRPr="00853897" w:rsidTr="005A6B9C">
        <w:tc>
          <w:tcPr>
            <w:tcW w:w="377" w:type="pct"/>
            <w:vMerge/>
          </w:tcPr>
          <w:p w:rsidR="00470D0C" w:rsidRPr="0061107A" w:rsidRDefault="00470D0C" w:rsidP="0061107A">
            <w:pPr>
              <w:jc w:val="both"/>
              <w:rPr>
                <w:rFonts w:ascii="Arial" w:hAnsi="Arial" w:cs="Arial"/>
                <w:sz w:val="24"/>
                <w:szCs w:val="24"/>
              </w:rPr>
            </w:pPr>
          </w:p>
        </w:tc>
        <w:tc>
          <w:tcPr>
            <w:tcW w:w="871" w:type="pct"/>
            <w:vMerge/>
          </w:tcPr>
          <w:p w:rsidR="00470D0C" w:rsidRPr="0061107A" w:rsidRDefault="00470D0C" w:rsidP="0061107A">
            <w:pPr>
              <w:jc w:val="both"/>
              <w:rPr>
                <w:rFonts w:ascii="Arial" w:hAnsi="Arial" w:cs="Arial"/>
                <w:sz w:val="24"/>
                <w:szCs w:val="24"/>
              </w:rPr>
            </w:pPr>
          </w:p>
        </w:tc>
        <w:tc>
          <w:tcPr>
            <w:tcW w:w="2556" w:type="pct"/>
            <w:tcBorders>
              <w:top w:val="single" w:sz="4" w:space="0" w:color="auto"/>
              <w:bottom w:val="single" w:sz="4" w:space="0" w:color="auto"/>
            </w:tcBorders>
          </w:tcPr>
          <w:p w:rsidR="00470D0C" w:rsidRPr="0061107A" w:rsidRDefault="00470D0C" w:rsidP="0061107A">
            <w:pPr>
              <w:jc w:val="both"/>
              <w:rPr>
                <w:rFonts w:ascii="Arial" w:hAnsi="Arial" w:cs="Arial"/>
                <w:b/>
                <w:sz w:val="24"/>
                <w:szCs w:val="24"/>
              </w:rPr>
            </w:pPr>
            <w:r w:rsidRPr="0061107A">
              <w:rPr>
                <w:rFonts w:ascii="Arial" w:hAnsi="Arial" w:cs="Arial"/>
                <w:b/>
                <w:sz w:val="24"/>
                <w:szCs w:val="24"/>
              </w:rPr>
              <w:t>Section 16(24)</w:t>
            </w:r>
          </w:p>
          <w:p w:rsidR="00470D0C" w:rsidRPr="0061107A" w:rsidRDefault="00470D0C" w:rsidP="0061107A">
            <w:pPr>
              <w:jc w:val="both"/>
              <w:rPr>
                <w:rFonts w:ascii="Arial" w:hAnsi="Arial" w:cs="Arial"/>
                <w:sz w:val="24"/>
                <w:szCs w:val="24"/>
              </w:rPr>
            </w:pPr>
            <w:r w:rsidRPr="0061107A">
              <w:rPr>
                <w:rFonts w:ascii="Arial" w:hAnsi="Arial" w:cs="Arial"/>
                <w:sz w:val="24"/>
                <w:szCs w:val="24"/>
              </w:rPr>
              <w:t>i. The reference to subsection (2) is incorrect; it should be to subsection (25).</w:t>
            </w:r>
          </w:p>
          <w:p w:rsidR="00470D0C" w:rsidRPr="0061107A" w:rsidRDefault="00A65D95" w:rsidP="0061107A">
            <w:pPr>
              <w:jc w:val="both"/>
              <w:rPr>
                <w:rFonts w:ascii="Arial" w:hAnsi="Arial" w:cs="Arial"/>
                <w:sz w:val="24"/>
                <w:szCs w:val="24"/>
              </w:rPr>
            </w:pPr>
            <w:r w:rsidRPr="0061107A">
              <w:rPr>
                <w:rFonts w:ascii="Arial" w:hAnsi="Arial" w:cs="Arial"/>
                <w:sz w:val="24"/>
                <w:szCs w:val="24"/>
              </w:rPr>
              <w:t>Ii</w:t>
            </w:r>
            <w:r w:rsidR="00470D0C" w:rsidRPr="0061107A">
              <w:rPr>
                <w:rFonts w:ascii="Arial" w:hAnsi="Arial" w:cs="Arial"/>
                <w:sz w:val="24"/>
                <w:szCs w:val="24"/>
              </w:rPr>
              <w:t>. By the inclusion of a reference to directors, members, and trustees.</w:t>
            </w:r>
          </w:p>
          <w:p w:rsidR="00470D0C" w:rsidRPr="0061107A" w:rsidRDefault="00A65D95" w:rsidP="0061107A">
            <w:pPr>
              <w:jc w:val="both"/>
              <w:rPr>
                <w:rFonts w:ascii="Arial" w:hAnsi="Arial" w:cs="Arial"/>
                <w:sz w:val="24"/>
                <w:szCs w:val="24"/>
              </w:rPr>
            </w:pPr>
            <w:r w:rsidRPr="0061107A">
              <w:rPr>
                <w:rFonts w:ascii="Arial" w:hAnsi="Arial" w:cs="Arial"/>
                <w:sz w:val="24"/>
                <w:szCs w:val="24"/>
              </w:rPr>
              <w:t>Iii</w:t>
            </w:r>
            <w:r w:rsidR="00470D0C" w:rsidRPr="0061107A">
              <w:rPr>
                <w:rFonts w:ascii="Arial" w:hAnsi="Arial" w:cs="Arial"/>
                <w:sz w:val="24"/>
                <w:szCs w:val="24"/>
              </w:rPr>
              <w:t>. By the insertion of further qualifications and requirements with references to subsections (3) and (6).</w:t>
            </w:r>
          </w:p>
          <w:p w:rsidR="00470D0C" w:rsidRPr="0061107A" w:rsidRDefault="00470D0C" w:rsidP="0061107A">
            <w:pPr>
              <w:jc w:val="both"/>
              <w:rPr>
                <w:rFonts w:ascii="Arial" w:hAnsi="Arial" w:cs="Arial"/>
                <w:b/>
                <w:sz w:val="24"/>
                <w:szCs w:val="24"/>
              </w:rPr>
            </w:pPr>
          </w:p>
        </w:tc>
        <w:tc>
          <w:tcPr>
            <w:tcW w:w="1196" w:type="pct"/>
          </w:tcPr>
          <w:p w:rsidR="00470D0C" w:rsidRPr="0061107A" w:rsidRDefault="007A1E09" w:rsidP="0061107A">
            <w:pPr>
              <w:jc w:val="both"/>
              <w:rPr>
                <w:rFonts w:ascii="Arial" w:hAnsi="Arial" w:cs="Arial"/>
                <w:sz w:val="24"/>
                <w:szCs w:val="24"/>
              </w:rPr>
            </w:pPr>
            <w:r>
              <w:rPr>
                <w:rFonts w:ascii="Arial" w:hAnsi="Arial" w:cs="Arial"/>
                <w:sz w:val="24"/>
                <w:szCs w:val="24"/>
              </w:rPr>
              <w:t>The r</w:t>
            </w:r>
            <w:r w:rsidR="00470D0C" w:rsidRPr="0061107A">
              <w:rPr>
                <w:rFonts w:ascii="Arial" w:hAnsi="Arial" w:cs="Arial"/>
                <w:sz w:val="24"/>
                <w:szCs w:val="24"/>
              </w:rPr>
              <w:t xml:space="preserve">ecommendation </w:t>
            </w:r>
            <w:r>
              <w:rPr>
                <w:rFonts w:ascii="Arial" w:hAnsi="Arial" w:cs="Arial"/>
                <w:sz w:val="24"/>
                <w:szCs w:val="24"/>
              </w:rPr>
              <w:t xml:space="preserve">is </w:t>
            </w:r>
            <w:r w:rsidR="00470D0C" w:rsidRPr="0061107A">
              <w:rPr>
                <w:rFonts w:ascii="Arial" w:hAnsi="Arial" w:cs="Arial"/>
                <w:sz w:val="24"/>
                <w:szCs w:val="24"/>
              </w:rPr>
              <w:t>accepted.</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16(24)(c)</w:t>
            </w:r>
          </w:p>
          <w:p w:rsidR="0088299C" w:rsidRPr="0061107A" w:rsidRDefault="0088299C" w:rsidP="0061107A">
            <w:pPr>
              <w:jc w:val="both"/>
              <w:rPr>
                <w:rFonts w:ascii="Arial" w:hAnsi="Arial" w:cs="Arial"/>
                <w:sz w:val="24"/>
                <w:szCs w:val="24"/>
              </w:rPr>
            </w:pPr>
            <w:r w:rsidRPr="0061107A">
              <w:rPr>
                <w:rFonts w:ascii="Arial" w:hAnsi="Arial" w:cs="Arial"/>
                <w:sz w:val="24"/>
                <w:szCs w:val="24"/>
              </w:rPr>
              <w:t>i. This paragraph should be deleted; the power given to the council would be too far-reaching. This is a disciplinary issue to be dealt with by the disciplinary tribunal or a court with jurisdiction.</w:t>
            </w:r>
          </w:p>
          <w:p w:rsidR="0088299C" w:rsidRPr="0061107A" w:rsidRDefault="0088299C" w:rsidP="0061107A">
            <w:pPr>
              <w:jc w:val="both"/>
              <w:rPr>
                <w:rFonts w:ascii="Arial" w:hAnsi="Arial" w:cs="Arial"/>
                <w:sz w:val="24"/>
                <w:szCs w:val="24"/>
              </w:rPr>
            </w:pPr>
            <w:r w:rsidRPr="0061107A">
              <w:rPr>
                <w:rFonts w:ascii="Arial" w:hAnsi="Arial" w:cs="Arial"/>
                <w:sz w:val="24"/>
                <w:szCs w:val="24"/>
              </w:rPr>
              <w:t>pp. 16(25) &amp; (26)</w:t>
            </w:r>
          </w:p>
          <w:p w:rsidR="0088299C" w:rsidRPr="0061107A" w:rsidRDefault="0088299C" w:rsidP="0061107A">
            <w:pPr>
              <w:jc w:val="both"/>
              <w:rPr>
                <w:rFonts w:ascii="Arial" w:hAnsi="Arial" w:cs="Arial"/>
                <w:b/>
                <w:sz w:val="24"/>
                <w:szCs w:val="24"/>
              </w:rPr>
            </w:pPr>
            <w:r w:rsidRPr="0061107A">
              <w:rPr>
                <w:rFonts w:ascii="Arial" w:hAnsi="Arial" w:cs="Arial"/>
                <w:sz w:val="24"/>
                <w:szCs w:val="24"/>
              </w:rPr>
              <w:t>i. When referring to an agent in this subsection, references to directors, members and trustees should also be included.</w:t>
            </w:r>
          </w:p>
        </w:tc>
        <w:tc>
          <w:tcPr>
            <w:tcW w:w="1196" w:type="pct"/>
          </w:tcPr>
          <w:p w:rsidR="0088299C" w:rsidRPr="0061107A" w:rsidRDefault="007A1E09" w:rsidP="0061107A">
            <w:pPr>
              <w:jc w:val="both"/>
              <w:rPr>
                <w:rFonts w:ascii="Arial" w:hAnsi="Arial" w:cs="Arial"/>
                <w:sz w:val="24"/>
                <w:szCs w:val="24"/>
              </w:rPr>
            </w:pPr>
            <w:r>
              <w:rPr>
                <w:rFonts w:ascii="Arial" w:hAnsi="Arial" w:cs="Arial"/>
                <w:sz w:val="24"/>
                <w:szCs w:val="24"/>
              </w:rPr>
              <w:t>The r</w:t>
            </w:r>
            <w:r w:rsidR="0088299C" w:rsidRPr="0061107A">
              <w:rPr>
                <w:rFonts w:ascii="Arial" w:hAnsi="Arial" w:cs="Arial"/>
                <w:sz w:val="24"/>
                <w:szCs w:val="24"/>
              </w:rPr>
              <w:t xml:space="preserve">ecommendation </w:t>
            </w:r>
            <w:r>
              <w:rPr>
                <w:rFonts w:ascii="Arial" w:hAnsi="Arial" w:cs="Arial"/>
                <w:sz w:val="24"/>
                <w:szCs w:val="24"/>
              </w:rPr>
              <w:t xml:space="preserve">is </w:t>
            </w:r>
            <w:r w:rsidR="0088299C" w:rsidRPr="0061107A">
              <w:rPr>
                <w:rFonts w:ascii="Arial" w:hAnsi="Arial" w:cs="Arial"/>
                <w:sz w:val="24"/>
                <w:szCs w:val="24"/>
              </w:rPr>
              <w:t>accepted.</w:t>
            </w:r>
          </w:p>
          <w:p w:rsidR="0088299C" w:rsidRPr="0061107A" w:rsidRDefault="0088299C" w:rsidP="0061107A">
            <w:pPr>
              <w:jc w:val="both"/>
              <w:rPr>
                <w:rFonts w:ascii="Arial" w:hAnsi="Arial" w:cs="Arial"/>
                <w:sz w:val="24"/>
                <w:szCs w:val="24"/>
              </w:rPr>
            </w:pP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16(27)</w:t>
            </w:r>
          </w:p>
          <w:p w:rsidR="0088299C" w:rsidRPr="0061107A" w:rsidRDefault="00A65D95" w:rsidP="0061107A">
            <w:pPr>
              <w:jc w:val="both"/>
              <w:rPr>
                <w:rFonts w:ascii="Arial" w:hAnsi="Arial" w:cs="Arial"/>
                <w:sz w:val="24"/>
                <w:szCs w:val="24"/>
              </w:rPr>
            </w:pPr>
            <w:r w:rsidRPr="0061107A">
              <w:rPr>
                <w:rFonts w:ascii="Arial" w:hAnsi="Arial" w:cs="Arial"/>
                <w:sz w:val="24"/>
                <w:szCs w:val="24"/>
              </w:rPr>
              <w:t>I</w:t>
            </w:r>
            <w:r w:rsidR="0088299C" w:rsidRPr="0061107A">
              <w:rPr>
                <w:rFonts w:ascii="Arial" w:hAnsi="Arial" w:cs="Arial"/>
                <w:sz w:val="24"/>
                <w:szCs w:val="24"/>
              </w:rPr>
              <w:t>. By the inclusion of a reference to directors, members and trustees.</w:t>
            </w:r>
          </w:p>
          <w:p w:rsidR="0088299C" w:rsidRPr="0061107A" w:rsidRDefault="00470D0C" w:rsidP="0061107A">
            <w:pPr>
              <w:jc w:val="both"/>
              <w:rPr>
                <w:rFonts w:ascii="Arial" w:hAnsi="Arial" w:cs="Arial"/>
                <w:b/>
                <w:sz w:val="24"/>
                <w:szCs w:val="24"/>
              </w:rPr>
            </w:pPr>
            <w:r w:rsidRPr="0061107A">
              <w:rPr>
                <w:rFonts w:ascii="Arial" w:hAnsi="Arial" w:cs="Arial"/>
                <w:b/>
                <w:sz w:val="24"/>
                <w:szCs w:val="24"/>
              </w:rPr>
              <w:t>Section</w:t>
            </w:r>
            <w:r w:rsidR="0088299C" w:rsidRPr="0061107A">
              <w:rPr>
                <w:rFonts w:ascii="Arial" w:hAnsi="Arial" w:cs="Arial"/>
                <w:b/>
                <w:sz w:val="24"/>
                <w:szCs w:val="24"/>
              </w:rPr>
              <w:t>16(28) Newly inserted</w:t>
            </w:r>
          </w:p>
          <w:p w:rsidR="0088299C" w:rsidRPr="0061107A" w:rsidRDefault="0088299C" w:rsidP="0061107A">
            <w:pPr>
              <w:jc w:val="both"/>
              <w:rPr>
                <w:rFonts w:ascii="Arial" w:hAnsi="Arial" w:cs="Arial"/>
                <w:sz w:val="24"/>
                <w:szCs w:val="24"/>
              </w:rPr>
            </w:pPr>
            <w:r w:rsidRPr="0061107A">
              <w:rPr>
                <w:rFonts w:ascii="Arial" w:hAnsi="Arial" w:cs="Arial"/>
                <w:sz w:val="24"/>
                <w:szCs w:val="24"/>
              </w:rPr>
              <w:t>i. There is a need to clarify the case where an export agent sells produce locally.</w:t>
            </w:r>
          </w:p>
          <w:p w:rsidR="0088299C" w:rsidRPr="0061107A" w:rsidRDefault="0088299C" w:rsidP="0061107A">
            <w:pPr>
              <w:jc w:val="both"/>
              <w:rPr>
                <w:rFonts w:ascii="Arial" w:hAnsi="Arial" w:cs="Arial"/>
                <w:b/>
                <w:sz w:val="24"/>
                <w:szCs w:val="24"/>
              </w:rPr>
            </w:pPr>
            <w:r w:rsidRPr="0061107A">
              <w:rPr>
                <w:rFonts w:ascii="Arial" w:hAnsi="Arial" w:cs="Arial"/>
                <w:sz w:val="24"/>
                <w:szCs w:val="24"/>
              </w:rPr>
              <w:t>ii. Such export agent then conducts the business of a fresh produce agent and should therefore be the holder of a fidelity fund certificate.</w:t>
            </w:r>
          </w:p>
        </w:tc>
        <w:tc>
          <w:tcPr>
            <w:tcW w:w="1196" w:type="pct"/>
          </w:tcPr>
          <w:p w:rsidR="0088299C" w:rsidRPr="0061107A" w:rsidRDefault="007A1E09" w:rsidP="0061107A">
            <w:pPr>
              <w:jc w:val="both"/>
              <w:rPr>
                <w:rFonts w:ascii="Arial" w:hAnsi="Arial" w:cs="Arial"/>
                <w:sz w:val="24"/>
                <w:szCs w:val="24"/>
              </w:rPr>
            </w:pPr>
            <w:r>
              <w:rPr>
                <w:rFonts w:ascii="Arial" w:hAnsi="Arial" w:cs="Arial"/>
                <w:sz w:val="24"/>
                <w:szCs w:val="24"/>
              </w:rPr>
              <w:t>The recommendation is accepted.</w:t>
            </w:r>
          </w:p>
          <w:p w:rsidR="0088299C" w:rsidRPr="0061107A" w:rsidRDefault="0088299C" w:rsidP="0061107A">
            <w:pPr>
              <w:jc w:val="both"/>
              <w:rPr>
                <w:rFonts w:ascii="Arial" w:hAnsi="Arial" w:cs="Arial"/>
                <w:sz w:val="24"/>
                <w:szCs w:val="24"/>
              </w:rPr>
            </w:pP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16(29) Newly inserted</w:t>
            </w:r>
          </w:p>
          <w:p w:rsidR="0088299C" w:rsidRPr="0061107A" w:rsidRDefault="0088299C" w:rsidP="0061107A">
            <w:pPr>
              <w:jc w:val="both"/>
              <w:rPr>
                <w:rFonts w:ascii="Arial" w:hAnsi="Arial" w:cs="Arial"/>
                <w:sz w:val="24"/>
                <w:szCs w:val="24"/>
              </w:rPr>
            </w:pPr>
            <w:r w:rsidRPr="0061107A">
              <w:rPr>
                <w:rFonts w:ascii="Arial" w:hAnsi="Arial" w:cs="Arial"/>
                <w:sz w:val="24"/>
                <w:szCs w:val="24"/>
              </w:rPr>
              <w:t>i. The council should keep a record of agents.</w:t>
            </w:r>
          </w:p>
          <w:p w:rsidR="0088299C" w:rsidRPr="0061107A" w:rsidRDefault="0088299C" w:rsidP="0061107A">
            <w:pPr>
              <w:jc w:val="both"/>
              <w:rPr>
                <w:rFonts w:ascii="Arial" w:hAnsi="Arial" w:cs="Arial"/>
                <w:sz w:val="24"/>
                <w:szCs w:val="24"/>
              </w:rPr>
            </w:pPr>
            <w:r w:rsidRPr="0061107A">
              <w:rPr>
                <w:rFonts w:ascii="Arial" w:hAnsi="Arial" w:cs="Arial"/>
                <w:sz w:val="24"/>
                <w:szCs w:val="24"/>
              </w:rPr>
              <w:t>ii. This section determines the detail of the information to be kept.</w:t>
            </w:r>
          </w:p>
          <w:p w:rsidR="0088299C" w:rsidRPr="0061107A" w:rsidRDefault="0088299C" w:rsidP="0061107A">
            <w:pPr>
              <w:jc w:val="both"/>
              <w:rPr>
                <w:rFonts w:ascii="Arial" w:hAnsi="Arial" w:cs="Arial"/>
                <w:sz w:val="24"/>
                <w:szCs w:val="24"/>
              </w:rPr>
            </w:pPr>
            <w:r w:rsidRPr="0061107A">
              <w:rPr>
                <w:rFonts w:ascii="Arial" w:hAnsi="Arial" w:cs="Arial"/>
                <w:sz w:val="24"/>
                <w:szCs w:val="24"/>
              </w:rPr>
              <w:t>tt. 16(30 ) Newly inserted</w:t>
            </w:r>
          </w:p>
          <w:p w:rsidR="0088299C" w:rsidRPr="0061107A" w:rsidRDefault="0088299C" w:rsidP="0061107A">
            <w:pPr>
              <w:jc w:val="both"/>
              <w:rPr>
                <w:rFonts w:ascii="Arial" w:hAnsi="Arial" w:cs="Arial"/>
                <w:b/>
                <w:sz w:val="24"/>
                <w:szCs w:val="24"/>
              </w:rPr>
            </w:pPr>
            <w:r w:rsidRPr="0061107A">
              <w:rPr>
                <w:rFonts w:ascii="Arial" w:hAnsi="Arial" w:cs="Arial"/>
                <w:sz w:val="24"/>
                <w:szCs w:val="24"/>
              </w:rPr>
              <w:t>i. The information and detail of (30) should be published and updated by the registrar</w:t>
            </w:r>
          </w:p>
        </w:tc>
        <w:tc>
          <w:tcPr>
            <w:tcW w:w="1196" w:type="pct"/>
          </w:tcPr>
          <w:p w:rsidR="0088299C" w:rsidRPr="0061107A" w:rsidRDefault="00CC7DD2" w:rsidP="0061107A">
            <w:pPr>
              <w:jc w:val="both"/>
              <w:rPr>
                <w:rFonts w:ascii="Arial" w:hAnsi="Arial" w:cs="Arial"/>
                <w:sz w:val="24"/>
                <w:szCs w:val="24"/>
              </w:rPr>
            </w:pPr>
            <w:r w:rsidRPr="002B3002">
              <w:rPr>
                <w:rFonts w:ascii="Arial" w:hAnsi="Arial" w:cs="Arial"/>
                <w:sz w:val="24"/>
                <w:szCs w:val="24"/>
              </w:rPr>
              <w:t>The recommendation is among those the Department needs to further engage on to ensure an informed response.</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16(31) Newly inserted</w:t>
            </w:r>
          </w:p>
          <w:p w:rsidR="0088299C" w:rsidRPr="0061107A" w:rsidRDefault="0088299C" w:rsidP="0061107A">
            <w:pPr>
              <w:jc w:val="both"/>
              <w:rPr>
                <w:rFonts w:ascii="Arial" w:hAnsi="Arial" w:cs="Arial"/>
                <w:b/>
                <w:sz w:val="24"/>
                <w:szCs w:val="24"/>
              </w:rPr>
            </w:pPr>
            <w:r w:rsidRPr="0061107A">
              <w:rPr>
                <w:rFonts w:ascii="Arial" w:hAnsi="Arial" w:cs="Arial"/>
                <w:sz w:val="24"/>
                <w:szCs w:val="24"/>
              </w:rPr>
              <w:t>ii. The registrar may need to provide information pertaining to an agent; the proposal is made that any document issued by the registrar is on production thereof prima facie proof of its content.</w:t>
            </w:r>
          </w:p>
        </w:tc>
        <w:tc>
          <w:tcPr>
            <w:tcW w:w="1196" w:type="pct"/>
          </w:tcPr>
          <w:p w:rsidR="0088299C" w:rsidRPr="0061107A" w:rsidRDefault="00CC7DD2" w:rsidP="0061107A">
            <w:pPr>
              <w:jc w:val="both"/>
              <w:rPr>
                <w:rFonts w:ascii="Arial" w:hAnsi="Arial" w:cs="Arial"/>
                <w:sz w:val="24"/>
                <w:szCs w:val="24"/>
              </w:rPr>
            </w:pPr>
            <w:r w:rsidRPr="002B3002">
              <w:rPr>
                <w:rFonts w:ascii="Arial" w:hAnsi="Arial" w:cs="Arial"/>
                <w:sz w:val="24"/>
                <w:szCs w:val="24"/>
              </w:rPr>
              <w:t>The recommendation is among those the Department needs to further engage on to ensure an informed response.</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val="restart"/>
          </w:tcPr>
          <w:p w:rsidR="0088299C" w:rsidRPr="0061107A" w:rsidRDefault="0088299C" w:rsidP="0061107A">
            <w:pPr>
              <w:jc w:val="both"/>
              <w:rPr>
                <w:rFonts w:ascii="Arial" w:hAnsi="Arial" w:cs="Arial"/>
                <w:sz w:val="24"/>
                <w:szCs w:val="24"/>
              </w:rPr>
            </w:pPr>
            <w:r w:rsidRPr="0061107A">
              <w:rPr>
                <w:rFonts w:ascii="Arial" w:hAnsi="Arial" w:cs="Arial"/>
                <w:sz w:val="24"/>
                <w:szCs w:val="24"/>
              </w:rPr>
              <w:t>IMASA National/ IMASA Joburg/ CITIFRESH Market agents/ DW FRESH MARKET AGENTS/ SUBTROPICO MARKET AGENTS/ Gjalt Hooghiemstra/ FreshGold SA exporter (Pty) LtdCreation fruits/ The South African Table Grape Industry (SATI)/ In Season Marketing/ Bo-Radyn Bdy (Edms)/ Stems Fruit (Pty) Ltd/ Cape Five Export SA (Pty) Ltd/ FreshWorld Pty) Ltd/ Market Demand Fruit (Pty) Ltd/ Xtreme International/ Green Marketing International/ In2stone/ Unifruit/ AM fresh South Africa/ Core fruit/ Fruit Farm Group South Africa (TFFGSA)/ Kromco (Pty) Ltd/ Bordeaux Plantasie BK/ Fruitworks (Pty) Ltd/ Westfalia Marketing (Pty) Ltd/ Mahela Boerdery/Fruit SA/ Everseason Pty Ltd/ WP Fresh Distributors (PTY) LTD/The Grape Co/ Angon Fruit (Pty) Ltd/ UniChoice Produce Direct (Pty) Ltd/ Jo-Rie Products cc/Vintage Distributors (Pty) Ltd/United Exports/Southern Cross Marketing and Management/ FRUITWAYS MARKETING (PTY) LTD, SAMAPRO TRADING CC/ Ele Trading/ HORTGRO/ HORTGRO Pome/ HORTGRO Stone</w:t>
            </w: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 xml:space="preserve">Section 16 (1)(b). </w:t>
            </w:r>
          </w:p>
          <w:p w:rsidR="0088299C" w:rsidRPr="0061107A" w:rsidRDefault="0088299C" w:rsidP="0061107A">
            <w:pPr>
              <w:jc w:val="both"/>
              <w:rPr>
                <w:rFonts w:ascii="Arial" w:hAnsi="Arial" w:cs="Arial"/>
                <w:sz w:val="24"/>
                <w:szCs w:val="24"/>
              </w:rPr>
            </w:pPr>
            <w:r w:rsidRPr="0061107A">
              <w:rPr>
                <w:rFonts w:ascii="Arial" w:hAnsi="Arial" w:cs="Arial"/>
                <w:sz w:val="24"/>
                <w:szCs w:val="24"/>
              </w:rPr>
              <w:t>This provision requires every employee falling within the definition of “export agent” and every director/member and trustee to be issued with a registration certificate. This means even a non-executive director, or a chairperson is also required to have a registration certificate. It is impractical to prevent company as legal persona to trade if for example one of its ten directors is not in possession of a registration certificate for whatever reason. It is suggested that instead of the requirement of a registration certificate, a director or member be issued with a certificate of good standing on an annual basis, provided that the relevant company or close corporation is in possession of a valid registration certificate.</w:t>
            </w:r>
          </w:p>
        </w:tc>
        <w:tc>
          <w:tcPr>
            <w:tcW w:w="1196" w:type="pct"/>
          </w:tcPr>
          <w:p w:rsidR="0088299C" w:rsidRPr="0061107A" w:rsidRDefault="00FE2BE3" w:rsidP="0061107A">
            <w:pPr>
              <w:jc w:val="both"/>
              <w:rPr>
                <w:rFonts w:ascii="Arial" w:hAnsi="Arial" w:cs="Arial"/>
                <w:sz w:val="24"/>
                <w:szCs w:val="24"/>
              </w:rPr>
            </w:pPr>
            <w:r>
              <w:rPr>
                <w:rFonts w:ascii="Arial" w:hAnsi="Arial" w:cs="Arial"/>
                <w:sz w:val="24"/>
                <w:szCs w:val="24"/>
              </w:rPr>
              <w:t xml:space="preserve">The recommendation is not accepted. </w:t>
            </w:r>
            <w:r w:rsidRPr="007A211C">
              <w:rPr>
                <w:rFonts w:ascii="Arial" w:hAnsi="Arial" w:cs="Arial"/>
                <w:sz w:val="24"/>
                <w:szCs w:val="24"/>
              </w:rPr>
              <w:t xml:space="preserve">The </w:t>
            </w:r>
            <w:r>
              <w:rPr>
                <w:rFonts w:ascii="Arial" w:hAnsi="Arial" w:cs="Arial"/>
                <w:sz w:val="24"/>
                <w:szCs w:val="24"/>
              </w:rPr>
              <w:t>insertion of this provision is intended to hold such an agent accountable on a personal basis for any wrong doing on his/her part.</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16(13) (a )</w:t>
            </w:r>
          </w:p>
          <w:p w:rsidR="0088299C" w:rsidRPr="0061107A" w:rsidRDefault="00470D0C" w:rsidP="0061107A">
            <w:pPr>
              <w:jc w:val="both"/>
              <w:rPr>
                <w:rFonts w:ascii="Arial" w:hAnsi="Arial" w:cs="Arial"/>
                <w:b/>
                <w:sz w:val="24"/>
                <w:szCs w:val="24"/>
              </w:rPr>
            </w:pPr>
            <w:r w:rsidRPr="0061107A">
              <w:rPr>
                <w:rFonts w:ascii="Arial" w:hAnsi="Arial" w:cs="Arial"/>
                <w:sz w:val="24"/>
                <w:szCs w:val="24"/>
              </w:rPr>
              <w:t>Following</w:t>
            </w:r>
            <w:r w:rsidR="0088299C" w:rsidRPr="0061107A">
              <w:rPr>
                <w:rFonts w:ascii="Arial" w:hAnsi="Arial" w:cs="Arial"/>
                <w:sz w:val="24"/>
                <w:szCs w:val="24"/>
              </w:rPr>
              <w:t xml:space="preserve"> paragraph (a) (iii);…” - It seems that trusts have been excluded from practicing as fresh produce agents. Note</w:t>
            </w:r>
            <w:r w:rsidR="0088299C" w:rsidRPr="0061107A">
              <w:rPr>
                <w:rFonts w:ascii="Arial" w:hAnsi="Arial" w:cs="Arial"/>
                <w:b/>
                <w:sz w:val="24"/>
                <w:szCs w:val="24"/>
              </w:rPr>
              <w:t>!!</w:t>
            </w:r>
          </w:p>
        </w:tc>
        <w:tc>
          <w:tcPr>
            <w:tcW w:w="1196" w:type="pct"/>
            <w:shd w:val="clear" w:color="auto" w:fill="auto"/>
          </w:tcPr>
          <w:p w:rsidR="0088299C" w:rsidRPr="0061107A" w:rsidRDefault="00B03B58" w:rsidP="0061107A">
            <w:pPr>
              <w:jc w:val="both"/>
              <w:rPr>
                <w:rFonts w:ascii="Arial" w:hAnsi="Arial" w:cs="Arial"/>
                <w:sz w:val="24"/>
                <w:szCs w:val="24"/>
              </w:rPr>
            </w:pPr>
            <w:r w:rsidRPr="002B3002">
              <w:rPr>
                <w:rFonts w:ascii="Arial" w:hAnsi="Arial" w:cs="Arial"/>
                <w:sz w:val="24"/>
                <w:szCs w:val="24"/>
                <w:lang w:val="en-GB"/>
              </w:rPr>
              <w:t>The recommendation is not accepted. The deletion seeks to remove the implication that</w:t>
            </w:r>
            <w:r w:rsidR="0088299C" w:rsidRPr="002B3002">
              <w:rPr>
                <w:rFonts w:ascii="Arial" w:hAnsi="Arial" w:cs="Arial"/>
                <w:sz w:val="24"/>
                <w:szCs w:val="24"/>
                <w:lang w:val="en-GB"/>
              </w:rPr>
              <w:t xml:space="preserve"> the said director, member or trustee only needs to register if he/she </w:t>
            </w:r>
            <w:r w:rsidR="0088299C" w:rsidRPr="002B3002">
              <w:rPr>
                <w:rFonts w:ascii="Arial" w:hAnsi="Arial" w:cs="Arial"/>
                <w:b/>
                <w:sz w:val="24"/>
                <w:szCs w:val="24"/>
                <w:lang w:val="en-GB"/>
              </w:rPr>
              <w:t>acts</w:t>
            </w:r>
            <w:r w:rsidR="0088299C" w:rsidRPr="002B3002">
              <w:rPr>
                <w:rFonts w:ascii="Arial" w:hAnsi="Arial" w:cs="Arial"/>
                <w:sz w:val="24"/>
                <w:szCs w:val="24"/>
                <w:lang w:val="en-GB"/>
              </w:rPr>
              <w:t xml:space="preserve"> as an agent, which is not the case. </w:t>
            </w:r>
            <w:r w:rsidRPr="002B3002">
              <w:rPr>
                <w:rFonts w:ascii="Arial" w:hAnsi="Arial" w:cs="Arial"/>
                <w:sz w:val="24"/>
                <w:szCs w:val="24"/>
                <w:lang w:val="en-GB"/>
              </w:rPr>
              <w:t>It does not imply that trusts are excluded from practicing as fresh produce agents.</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 (b) (b) (iii)</w:t>
            </w:r>
          </w:p>
          <w:p w:rsidR="0088299C" w:rsidRPr="0061107A" w:rsidRDefault="0088299C" w:rsidP="0061107A">
            <w:pPr>
              <w:jc w:val="both"/>
              <w:rPr>
                <w:rFonts w:ascii="Arial" w:hAnsi="Arial" w:cs="Arial"/>
                <w:sz w:val="24"/>
                <w:szCs w:val="24"/>
              </w:rPr>
            </w:pPr>
            <w:r w:rsidRPr="0061107A">
              <w:rPr>
                <w:rFonts w:ascii="Arial" w:hAnsi="Arial" w:cs="Arial"/>
                <w:sz w:val="24"/>
                <w:szCs w:val="24"/>
              </w:rPr>
              <w:t>“… trustee of the trust…” - This additional provision is to bring the requirements to practice as an export or livestock agent in line with fresh produce agents. However, it seems that trusts are not excluded from practising as export or livestock agents.</w:t>
            </w:r>
          </w:p>
          <w:p w:rsidR="0088299C" w:rsidRPr="0061107A" w:rsidRDefault="0088299C" w:rsidP="0061107A">
            <w:pPr>
              <w:jc w:val="both"/>
              <w:rPr>
                <w:rFonts w:ascii="Arial" w:hAnsi="Arial" w:cs="Arial"/>
                <w:b/>
                <w:sz w:val="24"/>
                <w:szCs w:val="24"/>
              </w:rPr>
            </w:pPr>
            <w:r w:rsidRPr="0061107A">
              <w:rPr>
                <w:rFonts w:ascii="Arial" w:hAnsi="Arial" w:cs="Arial"/>
                <w:sz w:val="24"/>
                <w:szCs w:val="24"/>
              </w:rPr>
              <w:t>Comment for change: This seems to be in contradiction with 13 (a</w:t>
            </w:r>
          </w:p>
        </w:tc>
        <w:tc>
          <w:tcPr>
            <w:tcW w:w="1196" w:type="pct"/>
          </w:tcPr>
          <w:p w:rsidR="0088299C" w:rsidRPr="0061107A" w:rsidRDefault="00B95148" w:rsidP="0061107A">
            <w:pPr>
              <w:jc w:val="both"/>
              <w:rPr>
                <w:rFonts w:ascii="Arial" w:hAnsi="Arial" w:cs="Arial"/>
                <w:sz w:val="24"/>
                <w:szCs w:val="24"/>
              </w:rPr>
            </w:pPr>
            <w:r>
              <w:rPr>
                <w:rFonts w:ascii="Arial" w:hAnsi="Arial" w:cs="Arial"/>
                <w:sz w:val="24"/>
                <w:szCs w:val="24"/>
              </w:rPr>
              <w:t>The recommendation is not accepted. The Bill does not provide for the exclusion of trusts.</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p>
        </w:tc>
        <w:tc>
          <w:tcPr>
            <w:tcW w:w="1196" w:type="pct"/>
          </w:tcPr>
          <w:p w:rsidR="0088299C" w:rsidRPr="0061107A" w:rsidRDefault="0088299C" w:rsidP="0061107A">
            <w:pPr>
              <w:jc w:val="both"/>
              <w:rPr>
                <w:rFonts w:ascii="Arial" w:hAnsi="Arial" w:cs="Arial"/>
                <w:sz w:val="24"/>
                <w:szCs w:val="24"/>
              </w:rPr>
            </w:pP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spacing w:after="160" w:line="259" w:lineRule="auto"/>
              <w:jc w:val="both"/>
              <w:rPr>
                <w:rFonts w:ascii="Arial" w:hAnsi="Arial" w:cs="Arial"/>
                <w:b/>
                <w:sz w:val="24"/>
                <w:szCs w:val="24"/>
              </w:rPr>
            </w:pPr>
            <w:r w:rsidRPr="0061107A">
              <w:rPr>
                <w:rFonts w:ascii="Arial" w:hAnsi="Arial" w:cs="Arial"/>
                <w:b/>
                <w:sz w:val="24"/>
                <w:szCs w:val="24"/>
              </w:rPr>
              <w:t>Section 16 (6)(h)</w:t>
            </w:r>
          </w:p>
          <w:p w:rsidR="0088299C" w:rsidRPr="0061107A" w:rsidRDefault="0088299C" w:rsidP="0061107A">
            <w:pPr>
              <w:spacing w:after="160" w:line="259" w:lineRule="auto"/>
              <w:jc w:val="both"/>
              <w:rPr>
                <w:rFonts w:ascii="Arial" w:hAnsi="Arial" w:cs="Arial"/>
                <w:sz w:val="24"/>
                <w:szCs w:val="24"/>
              </w:rPr>
            </w:pPr>
            <w:r w:rsidRPr="0061107A">
              <w:rPr>
                <w:rFonts w:ascii="Arial" w:hAnsi="Arial" w:cs="Arial"/>
                <w:sz w:val="24"/>
                <w:szCs w:val="24"/>
              </w:rPr>
              <w:t xml:space="preserve">“…subsection (6) of paragraph (h)…” - The basis of this deletion (i.e. compliance with liabilities to council” is uncertain and it is proposed to be reconsidered. </w:t>
            </w:r>
          </w:p>
        </w:tc>
        <w:tc>
          <w:tcPr>
            <w:tcW w:w="1196" w:type="pct"/>
            <w:tcBorders>
              <w:top w:val="single" w:sz="4" w:space="0" w:color="auto"/>
              <w:bottom w:val="single" w:sz="4" w:space="0" w:color="auto"/>
            </w:tcBorders>
          </w:tcPr>
          <w:p w:rsidR="0088299C" w:rsidRPr="0061107A" w:rsidRDefault="00B95148" w:rsidP="0061107A">
            <w:pPr>
              <w:spacing w:after="160" w:line="259" w:lineRule="auto"/>
              <w:jc w:val="both"/>
              <w:rPr>
                <w:rFonts w:ascii="Arial" w:hAnsi="Arial" w:cs="Arial"/>
                <w:sz w:val="24"/>
                <w:szCs w:val="24"/>
                <w:lang w:val="en-GB"/>
              </w:rPr>
            </w:pPr>
            <w:r>
              <w:rPr>
                <w:rFonts w:ascii="Arial" w:hAnsi="Arial" w:cs="Arial"/>
                <w:sz w:val="24"/>
                <w:szCs w:val="24"/>
                <w:lang w:val="en-GB"/>
              </w:rPr>
              <w:t xml:space="preserve">The recommendation is not accepted. </w:t>
            </w:r>
            <w:r w:rsidR="0088299C" w:rsidRPr="00C31348">
              <w:rPr>
                <w:rFonts w:ascii="Arial" w:hAnsi="Arial" w:cs="Arial"/>
                <w:sz w:val="24"/>
                <w:szCs w:val="24"/>
                <w:lang w:val="en-GB"/>
              </w:rPr>
              <w:t>Section 16 (6) provide</w:t>
            </w:r>
            <w:r w:rsidR="00996E54" w:rsidRPr="00C31348">
              <w:rPr>
                <w:rFonts w:ascii="Arial" w:hAnsi="Arial" w:cs="Arial"/>
                <w:sz w:val="24"/>
                <w:szCs w:val="24"/>
                <w:lang w:val="en-GB"/>
              </w:rPr>
              <w:t>s</w:t>
            </w:r>
            <w:r w:rsidR="0088299C" w:rsidRPr="00C31348">
              <w:rPr>
                <w:rFonts w:ascii="Arial" w:hAnsi="Arial" w:cs="Arial"/>
                <w:sz w:val="24"/>
                <w:szCs w:val="24"/>
                <w:lang w:val="en-GB"/>
              </w:rPr>
              <w:t xml:space="preserve"> for circumstances where a person </w:t>
            </w:r>
            <w:r w:rsidR="00996E54" w:rsidRPr="00C31348">
              <w:rPr>
                <w:rFonts w:ascii="Arial" w:hAnsi="Arial" w:cs="Arial"/>
                <w:sz w:val="24"/>
                <w:szCs w:val="24"/>
                <w:lang w:val="en-GB"/>
              </w:rPr>
              <w:t xml:space="preserve">is </w:t>
            </w:r>
            <w:r w:rsidR="00470D0C" w:rsidRPr="00C31348">
              <w:rPr>
                <w:rFonts w:ascii="Arial" w:hAnsi="Arial" w:cs="Arial"/>
                <w:sz w:val="24"/>
                <w:szCs w:val="24"/>
                <w:lang w:val="en-GB"/>
              </w:rPr>
              <w:t>pro</w:t>
            </w:r>
            <w:r w:rsidR="0088299C" w:rsidRPr="00C31348">
              <w:rPr>
                <w:rFonts w:ascii="Arial" w:hAnsi="Arial" w:cs="Arial"/>
                <w:sz w:val="24"/>
                <w:szCs w:val="24"/>
                <w:lang w:val="en-GB"/>
              </w:rPr>
              <w:t>h</w:t>
            </w:r>
            <w:r w:rsidR="00470D0C" w:rsidRPr="00C31348">
              <w:rPr>
                <w:rFonts w:ascii="Arial" w:hAnsi="Arial" w:cs="Arial"/>
                <w:sz w:val="24"/>
                <w:szCs w:val="24"/>
                <w:lang w:val="en-GB"/>
              </w:rPr>
              <w:t>i</w:t>
            </w:r>
            <w:r w:rsidR="0088299C" w:rsidRPr="00C31348">
              <w:rPr>
                <w:rFonts w:ascii="Arial" w:hAnsi="Arial" w:cs="Arial"/>
                <w:sz w:val="24"/>
                <w:szCs w:val="24"/>
                <w:lang w:val="en-GB"/>
              </w:rPr>
              <w:t>bited from being issued</w:t>
            </w:r>
            <w:r w:rsidR="00470D0C" w:rsidRPr="00C31348">
              <w:rPr>
                <w:rFonts w:ascii="Arial" w:hAnsi="Arial" w:cs="Arial"/>
                <w:sz w:val="24"/>
                <w:szCs w:val="24"/>
                <w:lang w:val="en-GB"/>
              </w:rPr>
              <w:t xml:space="preserve"> with </w:t>
            </w:r>
            <w:r w:rsidR="00996E54" w:rsidRPr="00C31348">
              <w:rPr>
                <w:rFonts w:ascii="Arial" w:hAnsi="Arial" w:cs="Arial"/>
                <w:sz w:val="24"/>
                <w:szCs w:val="24"/>
                <w:lang w:val="en-GB"/>
              </w:rPr>
              <w:t xml:space="preserve">a </w:t>
            </w:r>
            <w:r w:rsidR="00470D0C" w:rsidRPr="00C31348">
              <w:rPr>
                <w:rFonts w:ascii="Arial" w:hAnsi="Arial" w:cs="Arial"/>
                <w:sz w:val="24"/>
                <w:szCs w:val="24"/>
                <w:lang w:val="en-GB"/>
              </w:rPr>
              <w:t xml:space="preserve">Fidelity Fund certificate. </w:t>
            </w:r>
            <w:r w:rsidR="0088299C" w:rsidRPr="00C31348">
              <w:rPr>
                <w:rFonts w:ascii="Arial" w:hAnsi="Arial" w:cs="Arial"/>
                <w:sz w:val="24"/>
                <w:szCs w:val="24"/>
                <w:lang w:val="en-GB"/>
              </w:rPr>
              <w:t>Section 16(6</w:t>
            </w:r>
            <w:r w:rsidR="00A65D95" w:rsidRPr="00C31348">
              <w:rPr>
                <w:rFonts w:ascii="Arial" w:hAnsi="Arial" w:cs="Arial"/>
                <w:sz w:val="24"/>
                <w:szCs w:val="24"/>
                <w:lang w:val="en-GB"/>
              </w:rPr>
              <w:t>) (</w:t>
            </w:r>
            <w:r w:rsidR="0088299C" w:rsidRPr="00C31348">
              <w:rPr>
                <w:rFonts w:ascii="Arial" w:hAnsi="Arial" w:cs="Arial"/>
                <w:sz w:val="24"/>
                <w:szCs w:val="24"/>
                <w:lang w:val="en-GB"/>
              </w:rPr>
              <w:t xml:space="preserve">h) provides that one is dealing with a person who is already registered with the Council and who has failed to discharge his/her “liabilities” to the Council. Section 16(6) however does not deal with a situation where someone has </w:t>
            </w:r>
            <w:r w:rsidR="0088299C" w:rsidRPr="0061107A">
              <w:rPr>
                <w:rFonts w:ascii="Arial" w:hAnsi="Arial" w:cs="Arial"/>
                <w:sz w:val="24"/>
                <w:szCs w:val="24"/>
                <w:lang w:val="en-GB"/>
              </w:rPr>
              <w:t xml:space="preserve">already been registered with the Council – </w:t>
            </w:r>
          </w:p>
          <w:p w:rsidR="0088299C" w:rsidRPr="0061107A" w:rsidRDefault="0088299C" w:rsidP="0061107A">
            <w:pPr>
              <w:spacing w:after="160" w:line="259" w:lineRule="auto"/>
              <w:jc w:val="both"/>
              <w:rPr>
                <w:rFonts w:ascii="Arial" w:hAnsi="Arial" w:cs="Arial"/>
                <w:sz w:val="24"/>
                <w:szCs w:val="24"/>
                <w:lang w:val="en-GB"/>
              </w:rPr>
            </w:pPr>
            <w:r w:rsidRPr="0061107A">
              <w:rPr>
                <w:rFonts w:ascii="Arial" w:hAnsi="Arial" w:cs="Arial"/>
                <w:sz w:val="24"/>
                <w:szCs w:val="24"/>
                <w:lang w:val="en-GB"/>
              </w:rPr>
              <w:t>It professes to deal with a situation where a person applies for the issue of a (new) certificate, and that certificate is then refused on the basis of any of the prohibitions referred to in section 16(6). It is therefore proposed that section 16 (6</w:t>
            </w:r>
            <w:r w:rsidR="00A65D95" w:rsidRPr="0061107A">
              <w:rPr>
                <w:rFonts w:ascii="Arial" w:hAnsi="Arial" w:cs="Arial"/>
                <w:sz w:val="24"/>
                <w:szCs w:val="24"/>
                <w:lang w:val="en-GB"/>
              </w:rPr>
              <w:t>) (</w:t>
            </w:r>
            <w:r w:rsidRPr="0061107A">
              <w:rPr>
                <w:rFonts w:ascii="Arial" w:hAnsi="Arial" w:cs="Arial"/>
                <w:sz w:val="24"/>
                <w:szCs w:val="24"/>
                <w:lang w:val="en-GB"/>
              </w:rPr>
              <w:t>h) is deleted.</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Section 16 (6)(m) and (17) (b)</w:t>
            </w:r>
          </w:p>
          <w:p w:rsidR="0088299C" w:rsidRPr="0061107A" w:rsidRDefault="0088299C" w:rsidP="0061107A">
            <w:pPr>
              <w:jc w:val="both"/>
              <w:rPr>
                <w:rFonts w:ascii="Arial" w:hAnsi="Arial" w:cs="Arial"/>
                <w:sz w:val="24"/>
                <w:szCs w:val="24"/>
              </w:rPr>
            </w:pPr>
            <w:r w:rsidRPr="0061107A">
              <w:rPr>
                <w:rFonts w:ascii="Arial" w:hAnsi="Arial" w:cs="Arial"/>
                <w:sz w:val="24"/>
                <w:szCs w:val="24"/>
              </w:rPr>
              <w:t>“…Reasons for the refusal…” - To comply with PAJA it is proposed that an appeal procedure be included in the form and format as prescribed by PAJA. Comment for change: PAJA to be noted in new Act.</w:t>
            </w:r>
          </w:p>
        </w:tc>
        <w:tc>
          <w:tcPr>
            <w:tcW w:w="1196" w:type="pct"/>
            <w:tcBorders>
              <w:top w:val="single" w:sz="4" w:space="0" w:color="auto"/>
              <w:bottom w:val="single" w:sz="4" w:space="0" w:color="auto"/>
            </w:tcBorders>
          </w:tcPr>
          <w:p w:rsidR="0088299C" w:rsidRPr="0061107A" w:rsidRDefault="00B95148" w:rsidP="0061107A">
            <w:pPr>
              <w:jc w:val="both"/>
              <w:rPr>
                <w:rFonts w:ascii="Arial" w:hAnsi="Arial" w:cs="Arial"/>
                <w:sz w:val="24"/>
                <w:szCs w:val="24"/>
              </w:rPr>
            </w:pPr>
            <w:r>
              <w:rPr>
                <w:rFonts w:ascii="Arial" w:hAnsi="Arial" w:cs="Arial"/>
                <w:sz w:val="24"/>
                <w:szCs w:val="24"/>
              </w:rPr>
              <w:t xml:space="preserve">The recommendation is accepted. </w:t>
            </w:r>
            <w:r w:rsidR="0088299C" w:rsidRPr="0061107A">
              <w:rPr>
                <w:rFonts w:ascii="Arial" w:hAnsi="Arial" w:cs="Arial"/>
                <w:sz w:val="24"/>
                <w:szCs w:val="24"/>
              </w:rPr>
              <w:t xml:space="preserve">Clause 14.27 is specific in the case where a certificate will lapse after an approved issue-process. </w:t>
            </w: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lang w:val="en-GB"/>
              </w:rPr>
            </w:pPr>
            <w:r w:rsidRPr="0061107A">
              <w:rPr>
                <w:rFonts w:ascii="Arial" w:hAnsi="Arial" w:cs="Arial"/>
                <w:sz w:val="24"/>
                <w:szCs w:val="24"/>
              </w:rPr>
              <w:t>It is understood that the "reasons for refusal" here is based on failure to issue in the first place. It would therefore do no harm to include "providing material reasons for refusal (in line with PAJA processes and as already specified in 17(a) &amp; (b). PAJA may well be referenced (for an appeal process</w:t>
            </w:r>
            <w:r w:rsidR="00B95148">
              <w:rPr>
                <w:rFonts w:ascii="Arial" w:hAnsi="Arial" w:cs="Arial"/>
                <w:sz w:val="24"/>
                <w:szCs w:val="24"/>
              </w:rPr>
              <w:t xml:space="preserve"> </w:t>
            </w:r>
            <w:r w:rsidRPr="0061107A">
              <w:rPr>
                <w:rFonts w:ascii="Arial" w:hAnsi="Arial" w:cs="Arial"/>
                <w:sz w:val="24"/>
                <w:szCs w:val="24"/>
              </w:rPr>
              <w:t>and clarity</w:t>
            </w:r>
            <w:r w:rsidR="00B95148">
              <w:rPr>
                <w:rFonts w:ascii="Arial" w:hAnsi="Arial" w:cs="Arial"/>
                <w:sz w:val="24"/>
                <w:szCs w:val="24"/>
              </w:rPr>
              <w:t>)</w:t>
            </w:r>
            <w:r w:rsidRPr="0061107A">
              <w:rPr>
                <w:rFonts w:ascii="Arial" w:hAnsi="Arial" w:cs="Arial"/>
                <w:sz w:val="24"/>
                <w:szCs w:val="24"/>
              </w:rPr>
              <w:t>.</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 Section 16 (25), (d)</w:t>
            </w:r>
          </w:p>
          <w:p w:rsidR="0088299C" w:rsidRPr="0061107A" w:rsidRDefault="0088299C" w:rsidP="0061107A">
            <w:pPr>
              <w:jc w:val="both"/>
              <w:rPr>
                <w:rFonts w:ascii="Arial" w:hAnsi="Arial" w:cs="Arial"/>
                <w:sz w:val="24"/>
                <w:szCs w:val="24"/>
              </w:rPr>
            </w:pPr>
            <w:r w:rsidRPr="0061107A">
              <w:rPr>
                <w:rFonts w:ascii="Arial" w:hAnsi="Arial" w:cs="Arial"/>
                <w:sz w:val="24"/>
                <w:szCs w:val="24"/>
              </w:rPr>
              <w:t>“… known the reasons…” - In writing. Comment for change:: (d) reasons in writing</w:t>
            </w:r>
          </w:p>
        </w:tc>
        <w:tc>
          <w:tcPr>
            <w:tcW w:w="1196" w:type="pct"/>
            <w:tcBorders>
              <w:top w:val="single" w:sz="4" w:space="0" w:color="auto"/>
              <w:bottom w:val="single" w:sz="4" w:space="0" w:color="auto"/>
            </w:tcBorders>
          </w:tcPr>
          <w:p w:rsidR="0088299C" w:rsidRPr="0061107A" w:rsidRDefault="0088299C" w:rsidP="0061107A">
            <w:pPr>
              <w:jc w:val="both"/>
              <w:rPr>
                <w:rFonts w:ascii="Arial" w:hAnsi="Arial" w:cs="Arial"/>
                <w:sz w:val="24"/>
                <w:szCs w:val="24"/>
                <w:highlight w:val="yellow"/>
                <w:lang w:val="en-GB"/>
              </w:rPr>
            </w:pPr>
          </w:p>
          <w:p w:rsidR="0088299C" w:rsidRPr="0061107A" w:rsidRDefault="00B95148" w:rsidP="0061107A">
            <w:pPr>
              <w:jc w:val="both"/>
              <w:rPr>
                <w:rFonts w:ascii="Arial" w:hAnsi="Arial" w:cs="Arial"/>
                <w:sz w:val="24"/>
                <w:szCs w:val="24"/>
                <w:highlight w:val="yellow"/>
                <w:lang w:val="en-GB"/>
              </w:rPr>
            </w:pPr>
            <w:r>
              <w:rPr>
                <w:rFonts w:ascii="Arial" w:hAnsi="Arial" w:cs="Arial"/>
                <w:sz w:val="24"/>
                <w:szCs w:val="24"/>
                <w:lang w:val="en-GB"/>
              </w:rPr>
              <w:t>The r</w:t>
            </w:r>
            <w:r w:rsidR="0088299C" w:rsidRPr="0061107A">
              <w:rPr>
                <w:rFonts w:ascii="Arial" w:hAnsi="Arial" w:cs="Arial"/>
                <w:sz w:val="24"/>
                <w:szCs w:val="24"/>
                <w:lang w:val="en-GB"/>
              </w:rPr>
              <w:t>ecommendation is accepted</w:t>
            </w:r>
            <w:r w:rsidR="00996E54">
              <w:rPr>
                <w:rFonts w:ascii="Arial" w:hAnsi="Arial" w:cs="Arial"/>
                <w:sz w:val="24"/>
                <w:szCs w:val="24"/>
                <w:lang w:val="en-GB"/>
              </w:rPr>
              <w:t>.</w:t>
            </w:r>
            <w:r w:rsidR="0088299C" w:rsidRPr="0061107A">
              <w:rPr>
                <w:rFonts w:ascii="Arial" w:hAnsi="Arial" w:cs="Arial"/>
                <w:sz w:val="24"/>
                <w:szCs w:val="24"/>
                <w:lang w:val="en-GB"/>
              </w:rPr>
              <w:t xml:space="preserve"> </w:t>
            </w:r>
          </w:p>
        </w:tc>
      </w:tr>
      <w:tr w:rsidR="0088299C" w:rsidRPr="00853897" w:rsidTr="005A6B9C">
        <w:tc>
          <w:tcPr>
            <w:tcW w:w="377" w:type="pct"/>
            <w:vMerge/>
          </w:tcPr>
          <w:p w:rsidR="0088299C" w:rsidRPr="0061107A" w:rsidRDefault="0088299C" w:rsidP="0061107A">
            <w:pPr>
              <w:jc w:val="both"/>
              <w:rPr>
                <w:rFonts w:ascii="Arial" w:hAnsi="Arial" w:cs="Arial"/>
                <w:sz w:val="24"/>
                <w:szCs w:val="24"/>
              </w:rPr>
            </w:pPr>
          </w:p>
        </w:tc>
        <w:tc>
          <w:tcPr>
            <w:tcW w:w="871" w:type="pct"/>
          </w:tcPr>
          <w:p w:rsidR="0088299C" w:rsidRPr="0061107A" w:rsidRDefault="0088299C" w:rsidP="0061107A">
            <w:pPr>
              <w:jc w:val="both"/>
              <w:rPr>
                <w:rFonts w:ascii="Arial" w:hAnsi="Arial" w:cs="Arial"/>
                <w:sz w:val="24"/>
                <w:szCs w:val="24"/>
              </w:rPr>
            </w:pPr>
            <w:r w:rsidRPr="0061107A">
              <w:rPr>
                <w:rFonts w:ascii="Arial" w:hAnsi="Arial" w:cs="Arial"/>
                <w:sz w:val="24"/>
                <w:szCs w:val="24"/>
              </w:rPr>
              <w:t xml:space="preserve">FPEF/ Dole South Africa/United ExportsCreation fruits/ The South African Table Grape Industry (SATI)/ In Season Marketing/ Bo-Radyn Bdy (Edms)/ Stems Fruit (Pty) Ltd/ Cape Five Export SA (Pty) Ltd/ FreshWorld Pty) Ltd/ Market Demand Fruit (Pty) Ltd/ Xtreme International/ Green Marketing International/ In2stone/ Unifruit/ AM fresh South Africa/ Core fruit/ Fruit Farm Group South Africa (TFFGSA)/ Kromco (Pty) Ltd/ Bordeaux Plantasie BK/ Fruitworks (Pty) Ltd/ Westfalia Marketing (Pty) Ltd/ Mahela Boerdery/Fruit SA/ Everseason Pty Ltd/ WP Fresh Distributors (PTY) LTD/The Grape Co/ Angon Fruit (Pty) Ltd/ UniChoice Produce Direct (Pty) Ltd/ Jo-Rie Products cc/Vintage Distributors (Pty) Ltd/United Exports/Southern Cross Marketing and Management/ </w:t>
            </w:r>
            <w:r w:rsidRPr="0061107A">
              <w:rPr>
                <w:rFonts w:ascii="Arial" w:hAnsi="Arial" w:cs="Arial"/>
                <w:bCs/>
                <w:i/>
                <w:iCs/>
                <w:sz w:val="24"/>
                <w:szCs w:val="24"/>
              </w:rPr>
              <w:t>FRUITWAYS MARKETING (PTY) LTD</w:t>
            </w:r>
            <w:r w:rsidRPr="0061107A">
              <w:rPr>
                <w:rFonts w:ascii="Arial" w:hAnsi="Arial" w:cs="Arial"/>
                <w:sz w:val="24"/>
                <w:szCs w:val="24"/>
              </w:rPr>
              <w:t>, SAMAPRO TRADING CC/ Ele Trading/ HORTGRO/ HORTGRO Pome/ HORTGRO Stone</w:t>
            </w: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b/>
                <w:sz w:val="24"/>
                <w:szCs w:val="24"/>
              </w:rPr>
            </w:pPr>
            <w:r w:rsidRPr="0061107A">
              <w:rPr>
                <w:rFonts w:ascii="Arial" w:hAnsi="Arial" w:cs="Arial"/>
                <w:b/>
                <w:sz w:val="24"/>
                <w:szCs w:val="24"/>
              </w:rPr>
              <w:t xml:space="preserve">Section 16(13)(m) </w:t>
            </w:r>
          </w:p>
          <w:p w:rsidR="0088299C" w:rsidRPr="0061107A" w:rsidRDefault="0088299C" w:rsidP="0061107A">
            <w:pPr>
              <w:jc w:val="both"/>
              <w:rPr>
                <w:rFonts w:ascii="Arial" w:hAnsi="Arial" w:cs="Arial"/>
                <w:sz w:val="24"/>
                <w:szCs w:val="24"/>
              </w:rPr>
            </w:pPr>
            <w:r w:rsidRPr="0061107A">
              <w:rPr>
                <w:rFonts w:ascii="Arial" w:hAnsi="Arial" w:cs="Arial"/>
                <w:sz w:val="24"/>
                <w:szCs w:val="24"/>
              </w:rPr>
              <w:t>2.3.1 The procedure prescribe by PAJA must be complied with.</w:t>
            </w:r>
          </w:p>
          <w:p w:rsidR="0088299C" w:rsidRPr="0061107A" w:rsidRDefault="0088299C" w:rsidP="0061107A">
            <w:pPr>
              <w:jc w:val="both"/>
              <w:rPr>
                <w:rFonts w:ascii="Arial" w:hAnsi="Arial" w:cs="Arial"/>
                <w:sz w:val="24"/>
                <w:szCs w:val="24"/>
              </w:rPr>
            </w:pPr>
            <w:r w:rsidRPr="0061107A">
              <w:rPr>
                <w:rFonts w:ascii="Arial" w:hAnsi="Arial" w:cs="Arial"/>
                <w:sz w:val="24"/>
                <w:szCs w:val="24"/>
              </w:rPr>
              <w:t>2.3.2 Written reasons in compliance with PAJA.</w:t>
            </w:r>
          </w:p>
          <w:p w:rsidR="0088299C" w:rsidRPr="0061107A" w:rsidRDefault="0088299C" w:rsidP="0061107A">
            <w:pPr>
              <w:jc w:val="both"/>
              <w:rPr>
                <w:rFonts w:ascii="Arial" w:hAnsi="Arial" w:cs="Arial"/>
                <w:sz w:val="24"/>
                <w:szCs w:val="24"/>
              </w:rPr>
            </w:pPr>
            <w:r w:rsidRPr="0061107A">
              <w:rPr>
                <w:rFonts w:ascii="Arial" w:hAnsi="Arial" w:cs="Arial"/>
                <w:sz w:val="24"/>
                <w:szCs w:val="24"/>
              </w:rPr>
              <w:t>2.3.3 To comply with PAJA it is proposed that an appeal procedure be included in the form and format as prescribed by PAJA.</w:t>
            </w:r>
          </w:p>
          <w:p w:rsidR="0088299C" w:rsidRPr="0061107A" w:rsidRDefault="0088299C" w:rsidP="0061107A">
            <w:pPr>
              <w:jc w:val="both"/>
              <w:rPr>
                <w:rFonts w:ascii="Arial" w:hAnsi="Arial" w:cs="Arial"/>
                <w:sz w:val="24"/>
                <w:szCs w:val="24"/>
              </w:rPr>
            </w:pPr>
            <w:r w:rsidRPr="0061107A">
              <w:rPr>
                <w:rFonts w:ascii="Arial" w:hAnsi="Arial" w:cs="Arial"/>
                <w:sz w:val="24"/>
                <w:szCs w:val="24"/>
              </w:rPr>
              <w:t>2.4 Addition to subsection 18 display of certified copy may create a practical challenge.</w:t>
            </w:r>
          </w:p>
          <w:p w:rsidR="0088299C" w:rsidRPr="0061107A" w:rsidRDefault="0088299C" w:rsidP="0061107A">
            <w:pPr>
              <w:jc w:val="both"/>
              <w:rPr>
                <w:rFonts w:ascii="Arial" w:hAnsi="Arial" w:cs="Arial"/>
                <w:sz w:val="24"/>
                <w:szCs w:val="24"/>
              </w:rPr>
            </w:pPr>
            <w:r w:rsidRPr="0061107A">
              <w:rPr>
                <w:rFonts w:ascii="Arial" w:hAnsi="Arial" w:cs="Arial"/>
                <w:sz w:val="24"/>
                <w:szCs w:val="24"/>
              </w:rPr>
              <w:t>2.5 Addition to subsection 20. Agent to satisfy itself that every director, member, trustee comply with requirements of personal character qualities of honesty and integrity. Who will be authorised to do such certification on behalf of a company, close corporation or trust? The CEO, CFO or MD? And how does the agent satisfy itself as such? What is the (objective) measure?</w:t>
            </w: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r w:rsidRPr="0061107A">
              <w:rPr>
                <w:rFonts w:ascii="Arial" w:hAnsi="Arial" w:cs="Arial"/>
                <w:sz w:val="24"/>
                <w:szCs w:val="24"/>
              </w:rPr>
              <w:t>2.6 If proposal of certificate of good standing is accepted, then distinguish between registration certificate issued to legal entity and certificate of good standing issued to individual directors/ members/ trustees. Failure by one such individual to comply should not affect legal entity registration certificate.</w:t>
            </w:r>
          </w:p>
        </w:tc>
        <w:tc>
          <w:tcPr>
            <w:tcW w:w="1196" w:type="pct"/>
            <w:tcBorders>
              <w:top w:val="single" w:sz="4" w:space="0" w:color="auto"/>
              <w:bottom w:val="single" w:sz="4" w:space="0" w:color="auto"/>
            </w:tcBorders>
          </w:tcPr>
          <w:p w:rsidR="0088299C" w:rsidRPr="0061107A" w:rsidRDefault="00104011" w:rsidP="0061107A">
            <w:pPr>
              <w:jc w:val="both"/>
              <w:rPr>
                <w:rFonts w:ascii="Arial" w:hAnsi="Arial" w:cs="Arial"/>
                <w:sz w:val="24"/>
                <w:szCs w:val="24"/>
              </w:rPr>
            </w:pPr>
            <w:r>
              <w:rPr>
                <w:rFonts w:ascii="Arial" w:hAnsi="Arial" w:cs="Arial"/>
                <w:sz w:val="24"/>
                <w:szCs w:val="24"/>
              </w:rPr>
              <w:t xml:space="preserve">The recommendation is accepted. </w:t>
            </w:r>
            <w:r w:rsidR="0088299C" w:rsidRPr="0061107A">
              <w:rPr>
                <w:rFonts w:ascii="Arial" w:hAnsi="Arial" w:cs="Arial"/>
                <w:sz w:val="24"/>
                <w:szCs w:val="24"/>
              </w:rPr>
              <w:t>All applications are done on the basis of the need to submit relevant documentation. This includes basic documentation such as:</w:t>
            </w:r>
          </w:p>
          <w:p w:rsidR="0088299C" w:rsidRPr="0061107A" w:rsidRDefault="0088299C" w:rsidP="0061107A">
            <w:pPr>
              <w:jc w:val="both"/>
              <w:rPr>
                <w:rFonts w:ascii="Arial" w:hAnsi="Arial" w:cs="Arial"/>
                <w:sz w:val="24"/>
                <w:szCs w:val="24"/>
              </w:rPr>
            </w:pPr>
            <w:r w:rsidRPr="0061107A">
              <w:rPr>
                <w:rFonts w:ascii="Arial" w:hAnsi="Arial" w:cs="Arial"/>
                <w:sz w:val="24"/>
                <w:szCs w:val="24"/>
              </w:rPr>
              <w:t>1. I</w:t>
            </w:r>
            <w:r w:rsidR="00996E54">
              <w:rPr>
                <w:rFonts w:ascii="Arial" w:hAnsi="Arial" w:cs="Arial"/>
                <w:sz w:val="24"/>
                <w:szCs w:val="24"/>
              </w:rPr>
              <w:t>D</w:t>
            </w:r>
            <w:r w:rsidRPr="0061107A">
              <w:rPr>
                <w:rFonts w:ascii="Arial" w:hAnsi="Arial" w:cs="Arial"/>
                <w:sz w:val="24"/>
                <w:szCs w:val="24"/>
              </w:rPr>
              <w:t>.</w:t>
            </w:r>
          </w:p>
          <w:p w:rsidR="0088299C" w:rsidRPr="0061107A" w:rsidRDefault="0088299C" w:rsidP="0061107A">
            <w:pPr>
              <w:jc w:val="both"/>
              <w:rPr>
                <w:rFonts w:ascii="Arial" w:hAnsi="Arial" w:cs="Arial"/>
                <w:sz w:val="24"/>
                <w:szCs w:val="24"/>
              </w:rPr>
            </w:pPr>
            <w:r w:rsidRPr="0061107A">
              <w:rPr>
                <w:rFonts w:ascii="Arial" w:hAnsi="Arial" w:cs="Arial"/>
                <w:sz w:val="24"/>
                <w:szCs w:val="24"/>
              </w:rPr>
              <w:t>2. CPIC documentation.</w:t>
            </w:r>
          </w:p>
          <w:p w:rsidR="0088299C" w:rsidRPr="0061107A" w:rsidRDefault="0088299C" w:rsidP="0061107A">
            <w:pPr>
              <w:jc w:val="both"/>
              <w:rPr>
                <w:rFonts w:ascii="Arial" w:hAnsi="Arial" w:cs="Arial"/>
                <w:sz w:val="24"/>
                <w:szCs w:val="24"/>
              </w:rPr>
            </w:pPr>
            <w:r w:rsidRPr="0061107A">
              <w:rPr>
                <w:rFonts w:ascii="Arial" w:hAnsi="Arial" w:cs="Arial"/>
                <w:sz w:val="24"/>
                <w:szCs w:val="24"/>
              </w:rPr>
              <w:t>3. Financial standing.</w:t>
            </w:r>
          </w:p>
          <w:p w:rsidR="0088299C" w:rsidRPr="0061107A" w:rsidRDefault="0088299C" w:rsidP="0061107A">
            <w:pPr>
              <w:jc w:val="both"/>
              <w:rPr>
                <w:rFonts w:ascii="Arial" w:hAnsi="Arial" w:cs="Arial"/>
                <w:sz w:val="24"/>
                <w:szCs w:val="24"/>
              </w:rPr>
            </w:pPr>
            <w:r w:rsidRPr="0061107A">
              <w:rPr>
                <w:rFonts w:ascii="Arial" w:hAnsi="Arial" w:cs="Arial"/>
                <w:sz w:val="24"/>
                <w:szCs w:val="24"/>
              </w:rPr>
              <w:t>4. Criminal check verification.</w:t>
            </w:r>
          </w:p>
          <w:p w:rsidR="0088299C" w:rsidRPr="0061107A" w:rsidRDefault="0088299C" w:rsidP="0061107A">
            <w:pPr>
              <w:jc w:val="both"/>
              <w:rPr>
                <w:rFonts w:ascii="Arial" w:hAnsi="Arial" w:cs="Arial"/>
                <w:sz w:val="24"/>
                <w:szCs w:val="24"/>
              </w:rPr>
            </w:pPr>
            <w:r w:rsidRPr="0061107A">
              <w:rPr>
                <w:rFonts w:ascii="Arial" w:hAnsi="Arial" w:cs="Arial"/>
                <w:sz w:val="24"/>
                <w:szCs w:val="24"/>
              </w:rPr>
              <w:t>5. Confirmation of required training that must be completed (as criteria to proof knowledge of the occupation of an agent).</w:t>
            </w:r>
          </w:p>
          <w:p w:rsidR="0088299C" w:rsidRPr="0061107A" w:rsidRDefault="0088299C" w:rsidP="0061107A">
            <w:pPr>
              <w:jc w:val="both"/>
              <w:rPr>
                <w:rFonts w:ascii="Arial" w:hAnsi="Arial" w:cs="Arial"/>
                <w:sz w:val="24"/>
                <w:szCs w:val="24"/>
              </w:rPr>
            </w:pPr>
            <w:r w:rsidRPr="0061107A">
              <w:rPr>
                <w:rFonts w:ascii="Arial" w:hAnsi="Arial" w:cs="Arial"/>
                <w:sz w:val="24"/>
                <w:szCs w:val="24"/>
              </w:rPr>
              <w:t xml:space="preserve">6. Required fees for registration. </w:t>
            </w: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r w:rsidRPr="0061107A">
              <w:rPr>
                <w:rFonts w:ascii="Arial" w:hAnsi="Arial" w:cs="Arial"/>
                <w:sz w:val="24"/>
                <w:szCs w:val="24"/>
              </w:rPr>
              <w:t xml:space="preserve">Any rejection or disapproval is properly communicated with the applicant/s in writing. It is also the intent of APAC to seek a viable solution if any administrative compliance issue can be addressed that is not significant (but measured against the given criteria) - e.g. BEE candidates are assisted with discounted fees, discounted training and one-to-one assistance if so required. </w:t>
            </w: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r w:rsidRPr="0061107A">
              <w:rPr>
                <w:rFonts w:ascii="Arial" w:hAnsi="Arial" w:cs="Arial"/>
                <w:sz w:val="24"/>
                <w:szCs w:val="24"/>
              </w:rPr>
              <w:t xml:space="preserve">Criteria for rejection will include a criminal conviction for fraud and or any misconduct that may impede the role of an applicant to become an agent.  </w:t>
            </w: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r w:rsidRPr="0061107A">
              <w:rPr>
                <w:rFonts w:ascii="Arial" w:hAnsi="Arial" w:cs="Arial"/>
                <w:sz w:val="24"/>
                <w:szCs w:val="24"/>
              </w:rPr>
              <w:t>The issue of PAJA is addressed above. The APAC processes are aligned to PAJA</w:t>
            </w:r>
            <w:r w:rsidR="00996E54">
              <w:rPr>
                <w:rFonts w:ascii="Arial" w:hAnsi="Arial" w:cs="Arial"/>
                <w:sz w:val="24"/>
                <w:szCs w:val="24"/>
              </w:rPr>
              <w:t>.</w:t>
            </w:r>
            <w:r w:rsidRPr="0061107A">
              <w:rPr>
                <w:rFonts w:ascii="Arial" w:hAnsi="Arial" w:cs="Arial"/>
                <w:sz w:val="24"/>
                <w:szCs w:val="24"/>
              </w:rPr>
              <w:t xml:space="preserve"> </w:t>
            </w: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r w:rsidRPr="0061107A">
              <w:rPr>
                <w:rFonts w:ascii="Arial" w:hAnsi="Arial" w:cs="Arial"/>
                <w:sz w:val="24"/>
                <w:szCs w:val="24"/>
              </w:rPr>
              <w:t xml:space="preserve">2.4 </w:t>
            </w:r>
            <w:r w:rsidR="00996E54">
              <w:rPr>
                <w:rFonts w:ascii="Arial" w:hAnsi="Arial" w:cs="Arial"/>
                <w:sz w:val="24"/>
                <w:szCs w:val="24"/>
              </w:rPr>
              <w:t>S</w:t>
            </w:r>
            <w:r w:rsidRPr="0061107A">
              <w:rPr>
                <w:rFonts w:ascii="Arial" w:hAnsi="Arial" w:cs="Arial"/>
                <w:sz w:val="24"/>
                <w:szCs w:val="24"/>
              </w:rPr>
              <w:t>tatutory requirement and agents must comply.</w:t>
            </w: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rPr>
            </w:pPr>
            <w:r w:rsidRPr="0061107A">
              <w:rPr>
                <w:rFonts w:ascii="Arial" w:hAnsi="Arial" w:cs="Arial"/>
                <w:sz w:val="24"/>
                <w:szCs w:val="24"/>
              </w:rPr>
              <w:t>2.5 The Companies Act, Act 71 of 2008 in Section 69 (8)(a) is specific in terms of delinquency (as a good example).</w:t>
            </w:r>
          </w:p>
          <w:p w:rsidR="0088299C" w:rsidRPr="0061107A" w:rsidRDefault="0088299C" w:rsidP="0061107A">
            <w:pPr>
              <w:jc w:val="both"/>
              <w:rPr>
                <w:rFonts w:ascii="Arial" w:hAnsi="Arial" w:cs="Arial"/>
                <w:sz w:val="24"/>
                <w:szCs w:val="24"/>
              </w:rPr>
            </w:pPr>
          </w:p>
          <w:p w:rsidR="0088299C" w:rsidRPr="0061107A" w:rsidRDefault="0088299C" w:rsidP="0061107A">
            <w:pPr>
              <w:jc w:val="both"/>
              <w:rPr>
                <w:rFonts w:ascii="Arial" w:hAnsi="Arial" w:cs="Arial"/>
                <w:sz w:val="24"/>
                <w:szCs w:val="24"/>
                <w:lang w:val="en-GB"/>
              </w:rPr>
            </w:pPr>
          </w:p>
        </w:tc>
      </w:tr>
      <w:tr w:rsidR="0088299C" w:rsidRPr="00853897" w:rsidTr="005A6B9C">
        <w:tc>
          <w:tcPr>
            <w:tcW w:w="377" w:type="pct"/>
            <w:vMerge/>
          </w:tcPr>
          <w:p w:rsidR="0088299C" w:rsidRDefault="0088299C" w:rsidP="00193F6F">
            <w:pPr>
              <w:rPr>
                <w:rFonts w:ascii="Arial" w:hAnsi="Arial" w:cs="Arial"/>
              </w:rPr>
            </w:pPr>
          </w:p>
        </w:tc>
        <w:tc>
          <w:tcPr>
            <w:tcW w:w="871" w:type="pct"/>
            <w:vMerge w:val="restart"/>
          </w:tcPr>
          <w:p w:rsidR="0088299C" w:rsidRPr="0061107A" w:rsidRDefault="0088299C" w:rsidP="0061107A">
            <w:pPr>
              <w:jc w:val="both"/>
              <w:rPr>
                <w:rFonts w:ascii="Arial" w:hAnsi="Arial" w:cs="Arial"/>
                <w:sz w:val="24"/>
                <w:szCs w:val="24"/>
              </w:rPr>
            </w:pPr>
            <w:r w:rsidRPr="0061107A">
              <w:rPr>
                <w:rFonts w:ascii="Arial" w:hAnsi="Arial" w:cs="Arial"/>
                <w:sz w:val="24"/>
                <w:szCs w:val="24"/>
              </w:rPr>
              <w:t>In2Fruit</w:t>
            </w: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sz w:val="24"/>
                <w:szCs w:val="24"/>
              </w:rPr>
            </w:pPr>
            <w:r w:rsidRPr="0061107A">
              <w:rPr>
                <w:rFonts w:ascii="Arial" w:hAnsi="Arial" w:cs="Arial"/>
                <w:sz w:val="24"/>
                <w:szCs w:val="24"/>
              </w:rPr>
              <w:t xml:space="preserve">This provision requires all directors/members and trustees to also be issued with registration certificate.  Not only as defined.  Meaning even a non-trading director for </w:t>
            </w:r>
            <w:r w:rsidR="00A65D95" w:rsidRPr="0061107A">
              <w:rPr>
                <w:rFonts w:ascii="Arial" w:hAnsi="Arial" w:cs="Arial"/>
                <w:sz w:val="24"/>
                <w:szCs w:val="24"/>
              </w:rPr>
              <w:t>e.g.</w:t>
            </w:r>
            <w:r w:rsidRPr="0061107A">
              <w:rPr>
                <w:rFonts w:ascii="Arial" w:hAnsi="Arial" w:cs="Arial"/>
                <w:sz w:val="24"/>
                <w:szCs w:val="24"/>
              </w:rPr>
              <w:t xml:space="preserve"> chairperson also required to have registration certificate.  Unpractical to prevent company as legal persona to trade if for </w:t>
            </w:r>
            <w:r w:rsidR="00A65D95" w:rsidRPr="0061107A">
              <w:rPr>
                <w:rFonts w:ascii="Arial" w:hAnsi="Arial" w:cs="Arial"/>
                <w:sz w:val="24"/>
                <w:szCs w:val="24"/>
              </w:rPr>
              <w:t>e.g.</w:t>
            </w:r>
            <w:r w:rsidRPr="0061107A">
              <w:rPr>
                <w:rFonts w:ascii="Arial" w:hAnsi="Arial" w:cs="Arial"/>
                <w:sz w:val="24"/>
                <w:szCs w:val="24"/>
              </w:rPr>
              <w:t xml:space="preserve"> 1 of 10</w:t>
            </w:r>
          </w:p>
        </w:tc>
        <w:tc>
          <w:tcPr>
            <w:tcW w:w="1196" w:type="pct"/>
            <w:tcBorders>
              <w:top w:val="single" w:sz="4" w:space="0" w:color="auto"/>
              <w:bottom w:val="single" w:sz="4" w:space="0" w:color="auto"/>
            </w:tcBorders>
          </w:tcPr>
          <w:p w:rsidR="00104011" w:rsidRDefault="00104011" w:rsidP="0061107A">
            <w:pPr>
              <w:jc w:val="both"/>
              <w:rPr>
                <w:rFonts w:ascii="Arial" w:hAnsi="Arial" w:cs="Arial"/>
                <w:sz w:val="24"/>
                <w:szCs w:val="24"/>
              </w:rPr>
            </w:pPr>
            <w:r>
              <w:rPr>
                <w:rFonts w:ascii="Arial" w:hAnsi="Arial" w:cs="Arial"/>
                <w:sz w:val="24"/>
                <w:szCs w:val="24"/>
              </w:rPr>
              <w:t>The recommendation is not accepted.</w:t>
            </w:r>
          </w:p>
          <w:p w:rsidR="0088299C" w:rsidRPr="0061107A" w:rsidRDefault="0088299C" w:rsidP="0061107A">
            <w:pPr>
              <w:jc w:val="both"/>
              <w:rPr>
                <w:rFonts w:ascii="Arial" w:hAnsi="Arial" w:cs="Arial"/>
                <w:sz w:val="24"/>
                <w:szCs w:val="24"/>
                <w:highlight w:val="yellow"/>
              </w:rPr>
            </w:pPr>
            <w:r w:rsidRPr="0061107A">
              <w:rPr>
                <w:rFonts w:ascii="Arial" w:hAnsi="Arial" w:cs="Arial"/>
                <w:sz w:val="24"/>
                <w:szCs w:val="24"/>
              </w:rPr>
              <w:t xml:space="preserve">The section is amended to </w:t>
            </w:r>
            <w:r w:rsidR="00A65D95" w:rsidRPr="0061107A">
              <w:rPr>
                <w:rFonts w:ascii="Arial" w:hAnsi="Arial" w:cs="Arial"/>
                <w:sz w:val="24"/>
                <w:szCs w:val="24"/>
              </w:rPr>
              <w:t>provide</w:t>
            </w:r>
            <w:r w:rsidRPr="0061107A">
              <w:rPr>
                <w:rFonts w:ascii="Arial" w:hAnsi="Arial" w:cs="Arial"/>
                <w:sz w:val="24"/>
                <w:szCs w:val="24"/>
              </w:rPr>
              <w:t xml:space="preserve"> that a director of a company, a member of a close corporation and a trustee of a trust who acts as a fresh produce agent must also be registered as a fresh produce agent. For purposes of other sections in the Act, this provision will strengthen the protection of producers.</w:t>
            </w:r>
          </w:p>
        </w:tc>
      </w:tr>
      <w:tr w:rsidR="0088299C" w:rsidRPr="00853897" w:rsidTr="005A6B9C">
        <w:tc>
          <w:tcPr>
            <w:tcW w:w="377" w:type="pct"/>
            <w:vMerge/>
          </w:tcPr>
          <w:p w:rsidR="0088299C" w:rsidRDefault="0088299C" w:rsidP="00193F6F">
            <w:pPr>
              <w:rPr>
                <w:rFonts w:ascii="Arial" w:hAnsi="Arial" w:cs="Arial"/>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sz w:val="24"/>
                <w:szCs w:val="24"/>
              </w:rPr>
            </w:pPr>
            <w:r w:rsidRPr="0061107A">
              <w:rPr>
                <w:rFonts w:ascii="Arial" w:hAnsi="Arial" w:cs="Arial"/>
                <w:sz w:val="24"/>
                <w:szCs w:val="24"/>
              </w:rPr>
              <w:t>This amendment amplifies the concept “remuneration” and clarifies the date an agent must be in possession of a fidelity or registration certificate</w:t>
            </w:r>
          </w:p>
        </w:tc>
        <w:tc>
          <w:tcPr>
            <w:tcW w:w="1196" w:type="pct"/>
            <w:tcBorders>
              <w:top w:val="single" w:sz="4" w:space="0" w:color="auto"/>
              <w:bottom w:val="single" w:sz="4" w:space="0" w:color="auto"/>
            </w:tcBorders>
          </w:tcPr>
          <w:p w:rsidR="0088299C" w:rsidRPr="0061107A" w:rsidRDefault="0088299C" w:rsidP="0061107A">
            <w:pPr>
              <w:jc w:val="both"/>
              <w:rPr>
                <w:rFonts w:ascii="Arial" w:hAnsi="Arial" w:cs="Arial"/>
                <w:sz w:val="24"/>
                <w:szCs w:val="24"/>
                <w:highlight w:val="yellow"/>
              </w:rPr>
            </w:pPr>
            <w:r w:rsidRPr="0061107A">
              <w:rPr>
                <w:rFonts w:ascii="Arial" w:hAnsi="Arial" w:cs="Arial"/>
                <w:sz w:val="24"/>
                <w:szCs w:val="24"/>
              </w:rPr>
              <w:t>The comment is noted.</w:t>
            </w:r>
          </w:p>
        </w:tc>
      </w:tr>
      <w:tr w:rsidR="0088299C" w:rsidRPr="00853897" w:rsidTr="005A6B9C">
        <w:tc>
          <w:tcPr>
            <w:tcW w:w="377" w:type="pct"/>
            <w:vMerge/>
          </w:tcPr>
          <w:p w:rsidR="0088299C" w:rsidRDefault="0088299C" w:rsidP="00193F6F">
            <w:pPr>
              <w:rPr>
                <w:rFonts w:ascii="Arial" w:hAnsi="Arial" w:cs="Arial"/>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sz w:val="24"/>
                <w:szCs w:val="24"/>
              </w:rPr>
            </w:pPr>
            <w:r w:rsidRPr="0061107A">
              <w:rPr>
                <w:rFonts w:ascii="Arial" w:hAnsi="Arial" w:cs="Arial"/>
                <w:sz w:val="24"/>
                <w:szCs w:val="24"/>
              </w:rPr>
              <w:t>Directors, members and trustees are also required to be in passion of a fidelity or registration certificate. See comment above in this regard vis-à-vis non-trading directors and members.</w:t>
            </w:r>
          </w:p>
        </w:tc>
        <w:tc>
          <w:tcPr>
            <w:tcW w:w="1196" w:type="pct"/>
            <w:tcBorders>
              <w:top w:val="single" w:sz="4" w:space="0" w:color="auto"/>
              <w:bottom w:val="single" w:sz="4" w:space="0" w:color="auto"/>
            </w:tcBorders>
          </w:tcPr>
          <w:p w:rsidR="0088299C" w:rsidRPr="0061107A" w:rsidRDefault="00104011" w:rsidP="0061107A">
            <w:pPr>
              <w:jc w:val="both"/>
              <w:rPr>
                <w:rFonts w:ascii="Arial" w:hAnsi="Arial" w:cs="Arial"/>
                <w:sz w:val="24"/>
                <w:szCs w:val="24"/>
              </w:rPr>
            </w:pPr>
            <w:r>
              <w:rPr>
                <w:rFonts w:ascii="Arial" w:hAnsi="Arial" w:cs="Arial"/>
                <w:sz w:val="24"/>
                <w:szCs w:val="24"/>
              </w:rPr>
              <w:t>The recommendation is not accepted. See response to the same comment above.</w:t>
            </w:r>
            <w:r w:rsidR="0088299C" w:rsidRPr="0061107A">
              <w:rPr>
                <w:rFonts w:ascii="Arial" w:hAnsi="Arial" w:cs="Arial"/>
                <w:sz w:val="24"/>
                <w:szCs w:val="24"/>
              </w:rPr>
              <w:t xml:space="preserve"> </w:t>
            </w:r>
          </w:p>
        </w:tc>
      </w:tr>
      <w:tr w:rsidR="0088299C" w:rsidRPr="00853897" w:rsidTr="005A6B9C">
        <w:tc>
          <w:tcPr>
            <w:tcW w:w="377" w:type="pct"/>
            <w:vMerge/>
          </w:tcPr>
          <w:p w:rsidR="0088299C" w:rsidRDefault="0088299C" w:rsidP="00193F6F">
            <w:pPr>
              <w:rPr>
                <w:rFonts w:ascii="Arial" w:hAnsi="Arial" w:cs="Arial"/>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sz w:val="24"/>
                <w:szCs w:val="24"/>
              </w:rPr>
            </w:pPr>
            <w:r w:rsidRPr="0061107A">
              <w:rPr>
                <w:rFonts w:ascii="Arial" w:hAnsi="Arial" w:cs="Arial"/>
                <w:sz w:val="24"/>
                <w:szCs w:val="24"/>
              </w:rPr>
              <w:t>The administration of this information must be on a confidential basis and in compliance with the POPI Act.</w:t>
            </w:r>
          </w:p>
        </w:tc>
        <w:tc>
          <w:tcPr>
            <w:tcW w:w="1196" w:type="pct"/>
            <w:tcBorders>
              <w:top w:val="single" w:sz="4" w:space="0" w:color="auto"/>
              <w:bottom w:val="single" w:sz="4" w:space="0" w:color="auto"/>
            </w:tcBorders>
          </w:tcPr>
          <w:p w:rsidR="0088299C" w:rsidRPr="0061107A" w:rsidRDefault="0088299C" w:rsidP="0061107A">
            <w:pPr>
              <w:jc w:val="both"/>
              <w:rPr>
                <w:rFonts w:ascii="Arial" w:hAnsi="Arial" w:cs="Arial"/>
                <w:sz w:val="24"/>
                <w:szCs w:val="24"/>
              </w:rPr>
            </w:pPr>
            <w:r w:rsidRPr="0061107A">
              <w:rPr>
                <w:rFonts w:ascii="Arial" w:hAnsi="Arial" w:cs="Arial"/>
                <w:sz w:val="24"/>
                <w:szCs w:val="24"/>
              </w:rPr>
              <w:t>The comment is noted.</w:t>
            </w:r>
          </w:p>
        </w:tc>
      </w:tr>
      <w:tr w:rsidR="0088299C" w:rsidRPr="00853897" w:rsidTr="005A6B9C">
        <w:tc>
          <w:tcPr>
            <w:tcW w:w="377" w:type="pct"/>
            <w:vMerge/>
          </w:tcPr>
          <w:p w:rsidR="0088299C" w:rsidRDefault="0088299C" w:rsidP="00193F6F">
            <w:pPr>
              <w:rPr>
                <w:rFonts w:ascii="Arial" w:hAnsi="Arial" w:cs="Arial"/>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sz w:val="24"/>
                <w:szCs w:val="24"/>
              </w:rPr>
            </w:pPr>
            <w:r w:rsidRPr="0061107A">
              <w:rPr>
                <w:rFonts w:ascii="Arial" w:hAnsi="Arial" w:cs="Arial"/>
                <w:sz w:val="24"/>
                <w:szCs w:val="24"/>
              </w:rPr>
              <w:t>How will this be verified?</w:t>
            </w:r>
          </w:p>
          <w:p w:rsidR="0088299C" w:rsidRPr="0061107A" w:rsidRDefault="0088299C" w:rsidP="0061107A">
            <w:pPr>
              <w:jc w:val="both"/>
              <w:rPr>
                <w:rFonts w:ascii="Arial" w:hAnsi="Arial" w:cs="Arial"/>
                <w:sz w:val="24"/>
                <w:szCs w:val="24"/>
              </w:rPr>
            </w:pPr>
            <w:r w:rsidRPr="0061107A">
              <w:rPr>
                <w:rFonts w:ascii="Arial" w:hAnsi="Arial" w:cs="Arial"/>
                <w:sz w:val="24"/>
                <w:szCs w:val="24"/>
              </w:rPr>
              <w:t xml:space="preserve">Act/council must stipulate what information will be required.  Currently council is asking for police clearance certificates, and all directors/ members/ trustees required to pass online test.  Several concerns previously raised with test: why necessary for all directors to write, even directors who have been in industry for 20 years or more; why must each person taking the test pay full costs (expensive, take into account emerging exporters/ BEE); conflict of interest </w:t>
            </w:r>
            <w:r w:rsidR="00A65D95" w:rsidRPr="0061107A">
              <w:rPr>
                <w:rFonts w:ascii="Arial" w:hAnsi="Arial" w:cs="Arial"/>
                <w:sz w:val="24"/>
                <w:szCs w:val="24"/>
              </w:rPr>
              <w:t>iron</w:t>
            </w:r>
            <w:r w:rsidRPr="0061107A">
              <w:rPr>
                <w:rFonts w:ascii="Arial" w:hAnsi="Arial" w:cs="Arial"/>
                <w:sz w:val="24"/>
                <w:szCs w:val="24"/>
              </w:rPr>
              <w:t xml:space="preserve"> law firm producing and administering the test.</w:t>
            </w:r>
          </w:p>
          <w:p w:rsidR="0088299C" w:rsidRPr="0061107A" w:rsidRDefault="0088299C" w:rsidP="0061107A">
            <w:pPr>
              <w:jc w:val="both"/>
              <w:rPr>
                <w:rFonts w:ascii="Arial" w:hAnsi="Arial" w:cs="Arial"/>
                <w:sz w:val="24"/>
                <w:szCs w:val="24"/>
              </w:rPr>
            </w:pPr>
            <w:r w:rsidRPr="0061107A">
              <w:rPr>
                <w:rFonts w:ascii="Arial" w:hAnsi="Arial" w:cs="Arial"/>
                <w:sz w:val="24"/>
                <w:szCs w:val="24"/>
              </w:rPr>
              <w:t>See also comments above re requirement for all directors/members to be in possession of registration certificate, specifically non trading directors</w:t>
            </w:r>
          </w:p>
        </w:tc>
        <w:tc>
          <w:tcPr>
            <w:tcW w:w="1196" w:type="pct"/>
            <w:tcBorders>
              <w:top w:val="single" w:sz="4" w:space="0" w:color="auto"/>
              <w:bottom w:val="single" w:sz="4" w:space="0" w:color="auto"/>
            </w:tcBorders>
          </w:tcPr>
          <w:p w:rsidR="0088299C" w:rsidRPr="0061107A" w:rsidRDefault="0088299C" w:rsidP="0061107A">
            <w:pPr>
              <w:jc w:val="both"/>
              <w:rPr>
                <w:rFonts w:ascii="Arial" w:hAnsi="Arial" w:cs="Arial"/>
                <w:sz w:val="24"/>
                <w:szCs w:val="24"/>
              </w:rPr>
            </w:pPr>
            <w:r w:rsidRPr="0061107A">
              <w:rPr>
                <w:rFonts w:ascii="Arial" w:hAnsi="Arial" w:cs="Arial"/>
                <w:sz w:val="24"/>
                <w:szCs w:val="24"/>
              </w:rPr>
              <w:t xml:space="preserve">The comment is not related to </w:t>
            </w:r>
            <w:r w:rsidR="00010AC0">
              <w:rPr>
                <w:rFonts w:ascii="Arial" w:hAnsi="Arial" w:cs="Arial"/>
                <w:sz w:val="24"/>
                <w:szCs w:val="24"/>
              </w:rPr>
              <w:t xml:space="preserve">any </w:t>
            </w:r>
            <w:r w:rsidRPr="0061107A">
              <w:rPr>
                <w:rFonts w:ascii="Arial" w:hAnsi="Arial" w:cs="Arial"/>
                <w:sz w:val="24"/>
                <w:szCs w:val="24"/>
              </w:rPr>
              <w:t>amendment.</w:t>
            </w:r>
          </w:p>
        </w:tc>
      </w:tr>
      <w:tr w:rsidR="0088299C" w:rsidRPr="00853897" w:rsidTr="005A6B9C">
        <w:tc>
          <w:tcPr>
            <w:tcW w:w="377" w:type="pct"/>
            <w:vMerge/>
          </w:tcPr>
          <w:p w:rsidR="0088299C" w:rsidRDefault="0088299C" w:rsidP="00193F6F">
            <w:pPr>
              <w:rPr>
                <w:rFonts w:ascii="Arial" w:hAnsi="Arial" w:cs="Arial"/>
              </w:rPr>
            </w:pPr>
          </w:p>
        </w:tc>
        <w:tc>
          <w:tcPr>
            <w:tcW w:w="871" w:type="pct"/>
            <w:vMerge/>
          </w:tcPr>
          <w:p w:rsidR="0088299C" w:rsidRPr="0061107A" w:rsidRDefault="0088299C" w:rsidP="0061107A">
            <w:pPr>
              <w:jc w:val="both"/>
              <w:rPr>
                <w:rFonts w:ascii="Arial" w:hAnsi="Arial" w:cs="Arial"/>
                <w:sz w:val="24"/>
                <w:szCs w:val="24"/>
              </w:rPr>
            </w:pPr>
          </w:p>
        </w:tc>
        <w:tc>
          <w:tcPr>
            <w:tcW w:w="2556" w:type="pct"/>
            <w:tcBorders>
              <w:top w:val="single" w:sz="4" w:space="0" w:color="auto"/>
              <w:bottom w:val="single" w:sz="4" w:space="0" w:color="auto"/>
            </w:tcBorders>
          </w:tcPr>
          <w:p w:rsidR="0088299C" w:rsidRPr="0061107A" w:rsidRDefault="0088299C" w:rsidP="0061107A">
            <w:pPr>
              <w:jc w:val="both"/>
              <w:rPr>
                <w:rFonts w:ascii="Arial" w:hAnsi="Arial" w:cs="Arial"/>
                <w:sz w:val="24"/>
                <w:szCs w:val="24"/>
              </w:rPr>
            </w:pPr>
            <w:r w:rsidRPr="0061107A">
              <w:rPr>
                <w:rFonts w:ascii="Arial" w:hAnsi="Arial" w:cs="Arial"/>
                <w:sz w:val="24"/>
                <w:szCs w:val="24"/>
              </w:rPr>
              <w:t>The verification and compliance with the information required may in practice be difficult to execute effectively.</w:t>
            </w:r>
          </w:p>
        </w:tc>
        <w:tc>
          <w:tcPr>
            <w:tcW w:w="1196" w:type="pct"/>
            <w:tcBorders>
              <w:top w:val="single" w:sz="4" w:space="0" w:color="auto"/>
              <w:bottom w:val="single" w:sz="4" w:space="0" w:color="auto"/>
            </w:tcBorders>
          </w:tcPr>
          <w:p w:rsidR="0088299C" w:rsidRPr="0061107A" w:rsidRDefault="00010AC0" w:rsidP="0061107A">
            <w:pPr>
              <w:jc w:val="both"/>
              <w:rPr>
                <w:rFonts w:ascii="Arial" w:hAnsi="Arial" w:cs="Arial"/>
                <w:sz w:val="24"/>
                <w:szCs w:val="24"/>
                <w:highlight w:val="yellow"/>
              </w:rPr>
            </w:pPr>
            <w:r>
              <w:rPr>
                <w:rFonts w:ascii="Arial" w:hAnsi="Arial" w:cs="Arial"/>
                <w:sz w:val="24"/>
                <w:szCs w:val="24"/>
              </w:rPr>
              <w:t xml:space="preserve">The comment is not accepted. </w:t>
            </w:r>
            <w:r w:rsidR="0088299C" w:rsidRPr="0061107A">
              <w:rPr>
                <w:rFonts w:ascii="Arial" w:hAnsi="Arial" w:cs="Arial"/>
                <w:sz w:val="24"/>
                <w:szCs w:val="24"/>
              </w:rPr>
              <w:t>APAC is currently undertaking this function</w:t>
            </w:r>
            <w:r w:rsidR="00996E54">
              <w:rPr>
                <w:rFonts w:ascii="Arial" w:hAnsi="Arial" w:cs="Arial"/>
                <w:sz w:val="24"/>
                <w:szCs w:val="24"/>
              </w:rPr>
              <w:t>.</w:t>
            </w:r>
          </w:p>
        </w:tc>
      </w:tr>
      <w:tr w:rsidR="0025140F" w:rsidRPr="00853897" w:rsidTr="00234550">
        <w:tc>
          <w:tcPr>
            <w:tcW w:w="5000" w:type="pct"/>
            <w:gridSpan w:val="4"/>
            <w:shd w:val="clear" w:color="auto" w:fill="DBDBDB" w:themeFill="accent3" w:themeFillTint="66"/>
          </w:tcPr>
          <w:p w:rsidR="0025140F" w:rsidRPr="0061107A" w:rsidRDefault="0025140F" w:rsidP="0061107A">
            <w:pPr>
              <w:jc w:val="both"/>
              <w:rPr>
                <w:rFonts w:ascii="Arial" w:hAnsi="Arial" w:cs="Arial"/>
                <w:b/>
                <w:sz w:val="24"/>
                <w:szCs w:val="24"/>
                <w:highlight w:val="yellow"/>
                <w:lang w:val="en-GB"/>
              </w:rPr>
            </w:pPr>
            <w:r w:rsidRPr="0061107A">
              <w:rPr>
                <w:rFonts w:ascii="Arial" w:hAnsi="Arial" w:cs="Arial"/>
                <w:b/>
                <w:sz w:val="24"/>
                <w:szCs w:val="24"/>
                <w:lang w:val="en-GB"/>
              </w:rPr>
              <w:t>Section 17:</w:t>
            </w:r>
            <w:r w:rsidRPr="0061107A">
              <w:rPr>
                <w:rFonts w:ascii="Arial" w:hAnsi="Arial" w:cs="Arial"/>
                <w:b/>
                <w:sz w:val="24"/>
                <w:szCs w:val="24"/>
              </w:rPr>
              <w:t xml:space="preserve"> Security by agents</w:t>
            </w:r>
          </w:p>
        </w:tc>
      </w:tr>
      <w:tr w:rsidR="0025140F" w:rsidRPr="00853897" w:rsidTr="005A6B9C">
        <w:tc>
          <w:tcPr>
            <w:tcW w:w="377" w:type="pct"/>
          </w:tcPr>
          <w:p w:rsidR="0025140F" w:rsidRDefault="0025140F" w:rsidP="00193F6F">
            <w:pPr>
              <w:rPr>
                <w:rFonts w:ascii="Arial" w:hAnsi="Arial" w:cs="Arial"/>
              </w:rPr>
            </w:pPr>
            <w:r>
              <w:rPr>
                <w:rFonts w:ascii="Arial" w:hAnsi="Arial" w:cs="Arial"/>
              </w:rPr>
              <w:t>14</w:t>
            </w:r>
          </w:p>
        </w:tc>
        <w:tc>
          <w:tcPr>
            <w:tcW w:w="871" w:type="pct"/>
            <w:tcBorders>
              <w:top w:val="single" w:sz="4" w:space="0" w:color="auto"/>
            </w:tcBorders>
          </w:tcPr>
          <w:p w:rsidR="0025140F" w:rsidRPr="0061107A" w:rsidRDefault="0025140F" w:rsidP="0061107A">
            <w:pPr>
              <w:spacing w:after="160" w:line="259" w:lineRule="auto"/>
              <w:jc w:val="both"/>
              <w:rPr>
                <w:rFonts w:ascii="Arial" w:hAnsi="Arial" w:cs="Arial"/>
                <w:sz w:val="24"/>
                <w:szCs w:val="24"/>
              </w:rPr>
            </w:pPr>
            <w:r w:rsidRPr="0061107A">
              <w:rPr>
                <w:rFonts w:ascii="Arial" w:hAnsi="Arial" w:cs="Arial"/>
                <w:sz w:val="24"/>
                <w:szCs w:val="24"/>
              </w:rPr>
              <w:t xml:space="preserve">IMASA National/ IMASA Joburg/ CITIFRESH Market agents/ DW FRESH MARKET AGENTS/ SUBTROPICO MARKET AGENTS/ Gjalt Hooghiemstra/ FPEF/ Dole South Africa/United ExportsCreation fruits/ The South African Table Grape Industry (SATI)/ In Season Marketing/ Bo-Radyn Bdy (Edms)/ Stems Fruit (Pty) Ltd/ Cape Five Export SA (Pty) Ltd/ FreshWorld Pty) Ltd/ Market Demand Fruit (Pty) Ltd/ Xtreme International/ Green Marketing International/ In2stone/ Unifruit/ AM fresh South Africa/ Core fruit/ Fruit Farm Group South Africa (TFFGSA)/ Kromco (Pty) Ltd/ Bordeaux Plantasie BK/ Fruitworks (Pty) Ltd/ Westfalia Marketing (Pty) Ltd/ Mahela Boerdery/Fruit SA/ Everseason Pty Ltd/ WP Fresh Distributors (PTY) LTD/The Grape Co/ Angon Fruit (Pty) Ltd/ UniChoice Produce Direct (Pty) Ltd/ Jo-Rie Products cc/Vintage Distributors (Pty) Ltd/United Exports/Southern Cross Marketing and Management/ </w:t>
            </w:r>
            <w:r w:rsidRPr="0061107A">
              <w:rPr>
                <w:rFonts w:ascii="Arial" w:hAnsi="Arial" w:cs="Arial"/>
                <w:bCs/>
                <w:i/>
                <w:iCs/>
                <w:sz w:val="24"/>
                <w:szCs w:val="24"/>
              </w:rPr>
              <w:t>FRUITWAYS MARKETING (PTY) LTD</w:t>
            </w:r>
            <w:r w:rsidRPr="0061107A">
              <w:rPr>
                <w:rFonts w:ascii="Arial" w:hAnsi="Arial" w:cs="Arial"/>
                <w:sz w:val="24"/>
                <w:szCs w:val="24"/>
              </w:rPr>
              <w:t>, SAMAPRO TRADING CC/ Ele Trading/ HORTGRO/ HORTGRO Pome/ HORTGRO Stone</w:t>
            </w:r>
          </w:p>
        </w:tc>
        <w:tc>
          <w:tcPr>
            <w:tcW w:w="2556" w:type="pct"/>
            <w:tcBorders>
              <w:top w:val="single" w:sz="4" w:space="0" w:color="auto"/>
            </w:tcBorders>
          </w:tcPr>
          <w:p w:rsidR="0025140F" w:rsidRPr="0061107A" w:rsidRDefault="0025140F" w:rsidP="0061107A">
            <w:pPr>
              <w:spacing w:after="160" w:line="259" w:lineRule="auto"/>
              <w:jc w:val="both"/>
              <w:rPr>
                <w:rFonts w:ascii="Arial" w:hAnsi="Arial" w:cs="Arial"/>
                <w:b/>
                <w:sz w:val="24"/>
                <w:szCs w:val="24"/>
              </w:rPr>
            </w:pPr>
            <w:r w:rsidRPr="0061107A">
              <w:rPr>
                <w:rFonts w:ascii="Arial" w:hAnsi="Arial" w:cs="Arial"/>
                <w:b/>
                <w:sz w:val="24"/>
                <w:szCs w:val="24"/>
              </w:rPr>
              <w:t>Page 35, Section 17 (14) (a) (1)</w:t>
            </w:r>
          </w:p>
          <w:p w:rsidR="0025140F" w:rsidRPr="0061107A" w:rsidRDefault="0025140F" w:rsidP="0061107A">
            <w:pPr>
              <w:spacing w:after="160" w:line="259" w:lineRule="auto"/>
              <w:jc w:val="both"/>
              <w:rPr>
                <w:rFonts w:ascii="Arial" w:hAnsi="Arial" w:cs="Arial"/>
                <w:sz w:val="24"/>
                <w:szCs w:val="24"/>
              </w:rPr>
            </w:pPr>
            <w:r w:rsidRPr="0061107A">
              <w:rPr>
                <w:rFonts w:ascii="Arial" w:hAnsi="Arial" w:cs="Arial"/>
                <w:sz w:val="24"/>
                <w:szCs w:val="24"/>
              </w:rPr>
              <w:t>“ …security in such amount…”- How will this amount be ascertained? It is proposed that some kind of calculation formula be included in the Bill to guarantee uniformity preventing any discrimination or arbitrary calculation.</w:t>
            </w:r>
          </w:p>
        </w:tc>
        <w:tc>
          <w:tcPr>
            <w:tcW w:w="1196" w:type="pct"/>
            <w:tcBorders>
              <w:top w:val="single" w:sz="4" w:space="0" w:color="auto"/>
            </w:tcBorders>
          </w:tcPr>
          <w:p w:rsidR="00010AC0" w:rsidRDefault="00010AC0" w:rsidP="0061107A">
            <w:pPr>
              <w:spacing w:after="160" w:line="259" w:lineRule="auto"/>
              <w:jc w:val="both"/>
              <w:rPr>
                <w:rFonts w:ascii="Arial" w:hAnsi="Arial" w:cs="Arial"/>
                <w:sz w:val="24"/>
                <w:szCs w:val="24"/>
                <w:lang w:val="en-GB"/>
              </w:rPr>
            </w:pPr>
            <w:r>
              <w:rPr>
                <w:rFonts w:ascii="Arial" w:hAnsi="Arial" w:cs="Arial"/>
                <w:sz w:val="24"/>
                <w:szCs w:val="24"/>
                <w:lang w:val="en-GB"/>
              </w:rPr>
              <w:t>The recommendation is not accepted.</w:t>
            </w:r>
          </w:p>
          <w:p w:rsidR="0025140F" w:rsidRPr="00C31348" w:rsidRDefault="0025140F" w:rsidP="0061107A">
            <w:pPr>
              <w:spacing w:after="160" w:line="259" w:lineRule="auto"/>
              <w:jc w:val="both"/>
              <w:rPr>
                <w:rFonts w:ascii="Arial" w:hAnsi="Arial" w:cs="Arial"/>
                <w:sz w:val="24"/>
                <w:szCs w:val="24"/>
                <w:lang w:val="en-GB"/>
              </w:rPr>
            </w:pPr>
            <w:r w:rsidRPr="0061107A">
              <w:rPr>
                <w:rFonts w:ascii="Arial" w:hAnsi="Arial" w:cs="Arial"/>
                <w:sz w:val="24"/>
                <w:szCs w:val="24"/>
                <w:lang w:val="en-GB"/>
              </w:rPr>
              <w:t xml:space="preserve">The </w:t>
            </w:r>
            <w:r w:rsidRPr="00C31348">
              <w:rPr>
                <w:rFonts w:ascii="Arial" w:hAnsi="Arial" w:cs="Arial"/>
                <w:sz w:val="24"/>
                <w:szCs w:val="24"/>
                <w:lang w:val="en-GB"/>
              </w:rPr>
              <w:t>correct section is clause 15.1 (1) which amend</w:t>
            </w:r>
            <w:r w:rsidR="00996E54" w:rsidRPr="00C31348">
              <w:rPr>
                <w:rFonts w:ascii="Arial" w:hAnsi="Arial" w:cs="Arial"/>
                <w:sz w:val="24"/>
                <w:szCs w:val="24"/>
                <w:lang w:val="en-GB"/>
              </w:rPr>
              <w:t>s</w:t>
            </w:r>
            <w:r w:rsidRPr="00C31348">
              <w:rPr>
                <w:rFonts w:ascii="Arial" w:hAnsi="Arial" w:cs="Arial"/>
                <w:sz w:val="24"/>
                <w:szCs w:val="24"/>
                <w:lang w:val="en-GB"/>
              </w:rPr>
              <w:t xml:space="preserve"> Section 17. </w:t>
            </w:r>
          </w:p>
          <w:p w:rsidR="0025140F" w:rsidRPr="0061107A" w:rsidRDefault="0025140F" w:rsidP="0061107A">
            <w:pPr>
              <w:spacing w:after="160" w:line="259" w:lineRule="auto"/>
              <w:jc w:val="both"/>
              <w:rPr>
                <w:rFonts w:ascii="Arial" w:hAnsi="Arial" w:cs="Arial"/>
                <w:sz w:val="24"/>
                <w:szCs w:val="24"/>
                <w:lang w:val="en-GB"/>
              </w:rPr>
            </w:pPr>
            <w:r w:rsidRPr="0061107A">
              <w:rPr>
                <w:rFonts w:ascii="Arial" w:hAnsi="Arial" w:cs="Arial"/>
                <w:sz w:val="24"/>
                <w:szCs w:val="24"/>
                <w:lang w:val="en-GB"/>
              </w:rPr>
              <w:t xml:space="preserve">The calculation formula is provided for in </w:t>
            </w:r>
            <w:r w:rsidR="00996E54">
              <w:rPr>
                <w:rFonts w:ascii="Arial" w:hAnsi="Arial" w:cs="Arial"/>
                <w:sz w:val="24"/>
                <w:szCs w:val="24"/>
                <w:lang w:val="en-GB"/>
              </w:rPr>
              <w:t>R</w:t>
            </w:r>
            <w:r w:rsidRPr="0061107A">
              <w:rPr>
                <w:rFonts w:ascii="Arial" w:hAnsi="Arial" w:cs="Arial"/>
                <w:sz w:val="24"/>
                <w:szCs w:val="24"/>
                <w:lang w:val="en-GB"/>
              </w:rPr>
              <w:t>ule 18.1 In respect of Fresh produce Agents. (Section 22 of the Act). It is foreseen that the Rules in Respect of Fresh Produce Agents published in Government Gazette 27892 on 19 August 2005 be redrafted once the Bill is approved. The reference remains correct.</w:t>
            </w:r>
          </w:p>
        </w:tc>
      </w:tr>
      <w:tr w:rsidR="0025140F" w:rsidRPr="00853897" w:rsidTr="005A6B9C">
        <w:tc>
          <w:tcPr>
            <w:tcW w:w="377" w:type="pct"/>
          </w:tcPr>
          <w:p w:rsidR="0025140F" w:rsidRDefault="0025140F" w:rsidP="00193F6F">
            <w:pPr>
              <w:rPr>
                <w:rFonts w:ascii="Arial" w:hAnsi="Arial" w:cs="Arial"/>
              </w:rPr>
            </w:pPr>
          </w:p>
        </w:tc>
        <w:tc>
          <w:tcPr>
            <w:tcW w:w="871" w:type="pct"/>
          </w:tcPr>
          <w:p w:rsidR="0025140F" w:rsidRPr="0061107A" w:rsidRDefault="0025140F" w:rsidP="0061107A">
            <w:pPr>
              <w:jc w:val="both"/>
              <w:rPr>
                <w:rFonts w:ascii="Arial" w:hAnsi="Arial" w:cs="Arial"/>
                <w:sz w:val="24"/>
                <w:szCs w:val="24"/>
              </w:rPr>
            </w:pPr>
          </w:p>
        </w:tc>
        <w:tc>
          <w:tcPr>
            <w:tcW w:w="2556" w:type="pct"/>
            <w:tcBorders>
              <w:top w:val="single" w:sz="4" w:space="0" w:color="auto"/>
            </w:tcBorders>
          </w:tcPr>
          <w:p w:rsidR="0025140F" w:rsidRPr="0061107A" w:rsidRDefault="0025140F" w:rsidP="0061107A">
            <w:pPr>
              <w:spacing w:after="160" w:line="259" w:lineRule="auto"/>
              <w:jc w:val="both"/>
              <w:rPr>
                <w:rFonts w:ascii="Arial" w:hAnsi="Arial" w:cs="Arial"/>
                <w:b/>
                <w:sz w:val="24"/>
                <w:szCs w:val="24"/>
              </w:rPr>
            </w:pPr>
            <w:r w:rsidRPr="0061107A">
              <w:rPr>
                <w:rFonts w:ascii="Arial" w:hAnsi="Arial" w:cs="Arial"/>
                <w:b/>
                <w:sz w:val="24"/>
                <w:szCs w:val="24"/>
              </w:rPr>
              <w:t>Section 17(b)</w:t>
            </w:r>
          </w:p>
          <w:p w:rsidR="0025140F" w:rsidRPr="0061107A" w:rsidRDefault="0025140F" w:rsidP="0061107A">
            <w:pPr>
              <w:spacing w:after="160" w:line="259" w:lineRule="auto"/>
              <w:jc w:val="both"/>
              <w:rPr>
                <w:rFonts w:ascii="Arial" w:hAnsi="Arial" w:cs="Arial"/>
                <w:sz w:val="24"/>
                <w:szCs w:val="24"/>
              </w:rPr>
            </w:pPr>
            <w:r w:rsidRPr="0061107A">
              <w:rPr>
                <w:rFonts w:ascii="Arial" w:hAnsi="Arial" w:cs="Arial"/>
                <w:sz w:val="24"/>
                <w:szCs w:val="24"/>
              </w:rPr>
              <w:t xml:space="preserve">“… every export agent…” - Why are livestock agents excluded from this requirement, seeing that livestock agents also trade internationally? </w:t>
            </w:r>
          </w:p>
        </w:tc>
        <w:tc>
          <w:tcPr>
            <w:tcW w:w="1196" w:type="pct"/>
            <w:tcBorders>
              <w:top w:val="single" w:sz="4" w:space="0" w:color="auto"/>
            </w:tcBorders>
          </w:tcPr>
          <w:p w:rsidR="00010AC0" w:rsidRDefault="00010AC0" w:rsidP="0061107A">
            <w:pPr>
              <w:jc w:val="both"/>
              <w:rPr>
                <w:rFonts w:ascii="Arial" w:hAnsi="Arial" w:cs="Arial"/>
                <w:sz w:val="24"/>
                <w:szCs w:val="24"/>
                <w:lang w:val="en-GB"/>
              </w:rPr>
            </w:pPr>
            <w:r>
              <w:rPr>
                <w:rFonts w:ascii="Arial" w:hAnsi="Arial" w:cs="Arial"/>
                <w:sz w:val="24"/>
                <w:szCs w:val="24"/>
                <w:lang w:val="en-GB"/>
              </w:rPr>
              <w:t>The comment is accepted.</w:t>
            </w:r>
          </w:p>
          <w:p w:rsidR="0025140F" w:rsidRPr="0061107A" w:rsidRDefault="00010AC0" w:rsidP="0061107A">
            <w:pPr>
              <w:jc w:val="both"/>
              <w:rPr>
                <w:rFonts w:ascii="Arial" w:hAnsi="Arial" w:cs="Arial"/>
                <w:sz w:val="24"/>
                <w:szCs w:val="24"/>
                <w:lang w:val="en-GB"/>
              </w:rPr>
            </w:pPr>
            <w:r>
              <w:rPr>
                <w:rFonts w:ascii="Arial" w:hAnsi="Arial" w:cs="Arial"/>
                <w:sz w:val="24"/>
                <w:szCs w:val="24"/>
                <w:lang w:val="en-GB"/>
              </w:rPr>
              <w:t>Livestock agents</w:t>
            </w:r>
            <w:r w:rsidR="0025140F" w:rsidRPr="0061107A">
              <w:rPr>
                <w:rFonts w:ascii="Arial" w:hAnsi="Arial" w:cs="Arial"/>
                <w:sz w:val="24"/>
                <w:szCs w:val="24"/>
                <w:lang w:val="en-GB"/>
              </w:rPr>
              <w:t xml:space="preserve"> </w:t>
            </w:r>
            <w:r>
              <w:rPr>
                <w:rFonts w:ascii="Arial" w:hAnsi="Arial" w:cs="Arial"/>
                <w:sz w:val="24"/>
                <w:szCs w:val="24"/>
                <w:lang w:val="en-GB"/>
              </w:rPr>
              <w:t xml:space="preserve">who trade internationally </w:t>
            </w:r>
            <w:r w:rsidR="0025140F" w:rsidRPr="0061107A">
              <w:rPr>
                <w:rFonts w:ascii="Arial" w:hAnsi="Arial" w:cs="Arial"/>
                <w:sz w:val="24"/>
                <w:szCs w:val="24"/>
                <w:lang w:val="en-GB"/>
              </w:rPr>
              <w:t xml:space="preserve">should be included. </w:t>
            </w:r>
          </w:p>
          <w:p w:rsidR="0025140F" w:rsidRPr="0061107A" w:rsidRDefault="0025140F" w:rsidP="0061107A">
            <w:pPr>
              <w:jc w:val="both"/>
              <w:rPr>
                <w:rFonts w:ascii="Arial" w:hAnsi="Arial" w:cs="Arial"/>
                <w:sz w:val="24"/>
                <w:szCs w:val="24"/>
                <w:lang w:val="en-GB"/>
              </w:rPr>
            </w:pPr>
          </w:p>
          <w:p w:rsidR="0025140F" w:rsidRPr="0061107A" w:rsidRDefault="0025140F" w:rsidP="0061107A">
            <w:pPr>
              <w:spacing w:after="160" w:line="259" w:lineRule="auto"/>
              <w:jc w:val="both"/>
              <w:rPr>
                <w:rFonts w:ascii="Arial" w:hAnsi="Arial" w:cs="Arial"/>
                <w:b/>
                <w:sz w:val="24"/>
                <w:szCs w:val="24"/>
                <w:lang w:val="en-GB"/>
              </w:rPr>
            </w:pPr>
            <w:r w:rsidRPr="0061107A">
              <w:rPr>
                <w:rFonts w:ascii="Arial" w:hAnsi="Arial" w:cs="Arial"/>
                <w:sz w:val="24"/>
                <w:szCs w:val="24"/>
                <w:lang w:val="en-GB"/>
              </w:rPr>
              <w:t>This will strengthen the protection of producers that make use of the aggregated services of agents.</w:t>
            </w:r>
          </w:p>
        </w:tc>
      </w:tr>
      <w:tr w:rsidR="0025140F" w:rsidRPr="00853897" w:rsidTr="005A6B9C">
        <w:tc>
          <w:tcPr>
            <w:tcW w:w="377" w:type="pct"/>
          </w:tcPr>
          <w:p w:rsidR="0025140F" w:rsidRDefault="0025140F" w:rsidP="00193F6F">
            <w:pPr>
              <w:rPr>
                <w:rFonts w:ascii="Arial" w:hAnsi="Arial" w:cs="Arial"/>
              </w:rPr>
            </w:pPr>
          </w:p>
        </w:tc>
        <w:tc>
          <w:tcPr>
            <w:tcW w:w="871" w:type="pct"/>
          </w:tcPr>
          <w:p w:rsidR="0025140F" w:rsidRPr="0061107A" w:rsidRDefault="0025140F" w:rsidP="0061107A">
            <w:pPr>
              <w:jc w:val="both"/>
              <w:rPr>
                <w:rFonts w:ascii="Arial" w:hAnsi="Arial" w:cs="Arial"/>
                <w:sz w:val="24"/>
                <w:szCs w:val="24"/>
              </w:rPr>
            </w:pPr>
          </w:p>
        </w:tc>
        <w:tc>
          <w:tcPr>
            <w:tcW w:w="2556" w:type="pct"/>
            <w:tcBorders>
              <w:top w:val="single" w:sz="4" w:space="0" w:color="auto"/>
            </w:tcBorders>
          </w:tcPr>
          <w:p w:rsidR="0025140F" w:rsidRPr="0061107A" w:rsidRDefault="0025140F" w:rsidP="0061107A">
            <w:pPr>
              <w:spacing w:after="160" w:line="259" w:lineRule="auto"/>
              <w:jc w:val="both"/>
              <w:rPr>
                <w:rFonts w:ascii="Arial" w:hAnsi="Arial" w:cs="Arial"/>
                <w:b/>
                <w:sz w:val="24"/>
                <w:szCs w:val="24"/>
              </w:rPr>
            </w:pPr>
            <w:r w:rsidRPr="0061107A">
              <w:rPr>
                <w:rFonts w:ascii="Arial" w:hAnsi="Arial" w:cs="Arial"/>
                <w:b/>
                <w:sz w:val="24"/>
                <w:szCs w:val="24"/>
              </w:rPr>
              <w:t>Page 36, Section 17 (b) (3)</w:t>
            </w:r>
          </w:p>
          <w:p w:rsidR="0025140F" w:rsidRPr="0061107A" w:rsidRDefault="0025140F" w:rsidP="0061107A">
            <w:pPr>
              <w:spacing w:after="160" w:line="259" w:lineRule="auto"/>
              <w:jc w:val="both"/>
              <w:rPr>
                <w:rFonts w:ascii="Arial" w:hAnsi="Arial" w:cs="Arial"/>
                <w:sz w:val="24"/>
                <w:szCs w:val="24"/>
              </w:rPr>
            </w:pPr>
            <w:r w:rsidRPr="0061107A">
              <w:rPr>
                <w:rFonts w:ascii="Arial" w:hAnsi="Arial" w:cs="Arial"/>
                <w:sz w:val="24"/>
                <w:szCs w:val="24"/>
              </w:rPr>
              <w:t>“ …to the council…” - How will this amount be ascertained? It is proposed that some kind of calculation formula be included in the Bill to guarantee uniformity preventing any discrimination or arbitrary calculation.</w:t>
            </w:r>
          </w:p>
        </w:tc>
        <w:tc>
          <w:tcPr>
            <w:tcW w:w="1196" w:type="pct"/>
            <w:tcBorders>
              <w:top w:val="single" w:sz="4" w:space="0" w:color="auto"/>
            </w:tcBorders>
          </w:tcPr>
          <w:p w:rsidR="00E25AF7" w:rsidRPr="002B3002" w:rsidRDefault="00E25AF7" w:rsidP="0061107A">
            <w:pPr>
              <w:spacing w:after="160" w:line="259" w:lineRule="auto"/>
              <w:jc w:val="both"/>
              <w:rPr>
                <w:rFonts w:ascii="Arial" w:hAnsi="Arial" w:cs="Arial"/>
                <w:sz w:val="24"/>
                <w:szCs w:val="24"/>
                <w:lang w:val="en-GB"/>
              </w:rPr>
            </w:pPr>
            <w:r w:rsidRPr="002B3002">
              <w:rPr>
                <w:rFonts w:ascii="Arial" w:hAnsi="Arial" w:cs="Arial"/>
                <w:sz w:val="24"/>
                <w:szCs w:val="24"/>
                <w:lang w:val="en-GB"/>
              </w:rPr>
              <w:t>The recommendation is not accepted.</w:t>
            </w:r>
            <w:r w:rsidR="0025140F" w:rsidRPr="002B3002">
              <w:rPr>
                <w:rFonts w:ascii="Arial" w:hAnsi="Arial" w:cs="Arial"/>
                <w:sz w:val="24"/>
                <w:szCs w:val="24"/>
                <w:lang w:val="en-GB"/>
              </w:rPr>
              <w:t xml:space="preserve"> </w:t>
            </w:r>
          </w:p>
          <w:p w:rsidR="0025140F" w:rsidRPr="002B3002" w:rsidRDefault="0025140F" w:rsidP="0061107A">
            <w:pPr>
              <w:spacing w:after="160" w:line="259" w:lineRule="auto"/>
              <w:jc w:val="both"/>
              <w:rPr>
                <w:rFonts w:ascii="Arial" w:hAnsi="Arial" w:cs="Arial"/>
                <w:sz w:val="24"/>
                <w:szCs w:val="24"/>
                <w:lang w:val="en-GB"/>
              </w:rPr>
            </w:pPr>
            <w:r w:rsidRPr="002B3002">
              <w:rPr>
                <w:rFonts w:ascii="Arial" w:hAnsi="Arial" w:cs="Arial"/>
                <w:sz w:val="24"/>
                <w:szCs w:val="24"/>
                <w:lang w:val="en-GB"/>
              </w:rPr>
              <w:t xml:space="preserve">Formulae are prescribed in the rules. </w:t>
            </w:r>
          </w:p>
          <w:p w:rsidR="0025140F" w:rsidRPr="0061107A" w:rsidRDefault="0025140F" w:rsidP="0061107A">
            <w:pPr>
              <w:jc w:val="both"/>
              <w:rPr>
                <w:rFonts w:ascii="Arial" w:hAnsi="Arial" w:cs="Arial"/>
                <w:sz w:val="24"/>
                <w:szCs w:val="24"/>
                <w:lang w:val="en-GB"/>
              </w:rPr>
            </w:pPr>
            <w:r w:rsidRPr="0061107A">
              <w:rPr>
                <w:rFonts w:ascii="Arial" w:hAnsi="Arial" w:cs="Arial"/>
                <w:sz w:val="24"/>
                <w:szCs w:val="24"/>
                <w:lang w:val="en-GB"/>
              </w:rPr>
              <w:t>New Rules for Export Agents were approved and published in the Government Gazette on 18 May 2018. This does not include the formula discussed here.</w:t>
            </w:r>
          </w:p>
          <w:p w:rsidR="0025140F" w:rsidRPr="0061107A" w:rsidRDefault="0025140F" w:rsidP="0061107A">
            <w:pPr>
              <w:jc w:val="both"/>
              <w:rPr>
                <w:rFonts w:ascii="Arial" w:hAnsi="Arial" w:cs="Arial"/>
                <w:sz w:val="24"/>
                <w:szCs w:val="24"/>
                <w:lang w:val="en-GB"/>
              </w:rPr>
            </w:pPr>
          </w:p>
          <w:p w:rsidR="0025140F" w:rsidRPr="0061107A" w:rsidRDefault="0025140F" w:rsidP="0061107A">
            <w:pPr>
              <w:spacing w:after="160" w:line="259" w:lineRule="auto"/>
              <w:jc w:val="both"/>
              <w:rPr>
                <w:rFonts w:ascii="Arial" w:hAnsi="Arial" w:cs="Arial"/>
                <w:sz w:val="24"/>
                <w:szCs w:val="24"/>
                <w:lang w:val="en-GB"/>
              </w:rPr>
            </w:pPr>
            <w:r w:rsidRPr="0061107A">
              <w:rPr>
                <w:rFonts w:ascii="Arial" w:hAnsi="Arial" w:cs="Arial"/>
                <w:sz w:val="24"/>
                <w:szCs w:val="24"/>
                <w:lang w:val="en-GB"/>
              </w:rPr>
              <w:t>It is foreseen that the Rules in Respect of Export Agents be redrafted to include amongst others, this aspect once the Bill is approved.</w:t>
            </w:r>
          </w:p>
        </w:tc>
      </w:tr>
      <w:tr w:rsidR="0025140F" w:rsidRPr="00853897" w:rsidTr="005A6B9C">
        <w:tc>
          <w:tcPr>
            <w:tcW w:w="377" w:type="pct"/>
          </w:tcPr>
          <w:p w:rsidR="0025140F" w:rsidRDefault="0025140F" w:rsidP="00193F6F">
            <w:pPr>
              <w:rPr>
                <w:rFonts w:ascii="Arial" w:hAnsi="Arial" w:cs="Arial"/>
              </w:rPr>
            </w:pPr>
          </w:p>
        </w:tc>
        <w:tc>
          <w:tcPr>
            <w:tcW w:w="871" w:type="pct"/>
          </w:tcPr>
          <w:p w:rsidR="0025140F" w:rsidRPr="0061107A" w:rsidRDefault="0025140F" w:rsidP="0061107A">
            <w:pPr>
              <w:jc w:val="both"/>
              <w:rPr>
                <w:rFonts w:ascii="Arial" w:hAnsi="Arial" w:cs="Arial"/>
                <w:sz w:val="24"/>
                <w:szCs w:val="24"/>
              </w:rPr>
            </w:pPr>
          </w:p>
        </w:tc>
        <w:tc>
          <w:tcPr>
            <w:tcW w:w="2556" w:type="pct"/>
            <w:tcBorders>
              <w:top w:val="single" w:sz="4" w:space="0" w:color="auto"/>
              <w:bottom w:val="single" w:sz="4" w:space="0" w:color="auto"/>
            </w:tcBorders>
          </w:tcPr>
          <w:p w:rsidR="0025140F" w:rsidRPr="0061107A" w:rsidRDefault="00676340" w:rsidP="0061107A">
            <w:pPr>
              <w:jc w:val="both"/>
              <w:rPr>
                <w:rFonts w:ascii="Arial" w:hAnsi="Arial" w:cs="Arial"/>
                <w:sz w:val="24"/>
                <w:szCs w:val="24"/>
              </w:rPr>
            </w:pPr>
            <w:r w:rsidRPr="0061107A">
              <w:rPr>
                <w:rFonts w:ascii="Arial" w:hAnsi="Arial" w:cs="Arial"/>
                <w:sz w:val="24"/>
                <w:szCs w:val="24"/>
              </w:rPr>
              <w:t>Where an export agent sells produce locally from time to time, will such agent also required to open and keep trust account and also be required to provide security in addition to the producer trust account requirement and required security related to that? Will the security be calculated only on the value of his local sales or also export sales?</w:t>
            </w:r>
          </w:p>
        </w:tc>
        <w:tc>
          <w:tcPr>
            <w:tcW w:w="1196" w:type="pct"/>
            <w:tcBorders>
              <w:top w:val="single" w:sz="4" w:space="0" w:color="auto"/>
              <w:bottom w:val="single" w:sz="4" w:space="0" w:color="auto"/>
            </w:tcBorders>
          </w:tcPr>
          <w:p w:rsidR="0025140F" w:rsidRPr="0061107A" w:rsidRDefault="00E76F6A" w:rsidP="0061107A">
            <w:pPr>
              <w:jc w:val="both"/>
              <w:rPr>
                <w:rFonts w:ascii="Arial" w:hAnsi="Arial" w:cs="Arial"/>
                <w:sz w:val="24"/>
                <w:szCs w:val="24"/>
                <w:lang w:val="en-GB"/>
              </w:rPr>
            </w:pPr>
            <w:r w:rsidRPr="0061107A">
              <w:rPr>
                <w:rFonts w:ascii="Arial" w:hAnsi="Arial" w:cs="Arial"/>
                <w:sz w:val="24"/>
                <w:szCs w:val="24"/>
                <w:lang w:val="en-GB"/>
              </w:rPr>
              <w:t>Repeated comment.</w:t>
            </w:r>
          </w:p>
        </w:tc>
      </w:tr>
      <w:tr w:rsidR="0025140F" w:rsidRPr="00853897" w:rsidTr="005A6B9C">
        <w:tc>
          <w:tcPr>
            <w:tcW w:w="377" w:type="pct"/>
          </w:tcPr>
          <w:p w:rsidR="0025140F" w:rsidRDefault="0025140F" w:rsidP="00193F6F">
            <w:pPr>
              <w:rPr>
                <w:rFonts w:ascii="Arial" w:hAnsi="Arial" w:cs="Arial"/>
              </w:rPr>
            </w:pPr>
          </w:p>
        </w:tc>
        <w:tc>
          <w:tcPr>
            <w:tcW w:w="871" w:type="pct"/>
          </w:tcPr>
          <w:p w:rsidR="0025140F" w:rsidRPr="0061107A" w:rsidRDefault="0025140F" w:rsidP="0061107A">
            <w:pPr>
              <w:jc w:val="both"/>
              <w:rPr>
                <w:rFonts w:ascii="Arial" w:hAnsi="Arial" w:cs="Arial"/>
                <w:sz w:val="24"/>
                <w:szCs w:val="24"/>
              </w:rPr>
            </w:pPr>
          </w:p>
        </w:tc>
        <w:tc>
          <w:tcPr>
            <w:tcW w:w="2556" w:type="pct"/>
            <w:tcBorders>
              <w:top w:val="single" w:sz="4" w:space="0" w:color="auto"/>
              <w:bottom w:val="single" w:sz="4" w:space="0" w:color="auto"/>
            </w:tcBorders>
          </w:tcPr>
          <w:p w:rsidR="0025140F" w:rsidRPr="0061107A" w:rsidRDefault="00676340" w:rsidP="0061107A">
            <w:pPr>
              <w:jc w:val="both"/>
              <w:rPr>
                <w:rFonts w:ascii="Arial" w:hAnsi="Arial" w:cs="Arial"/>
                <w:sz w:val="24"/>
                <w:szCs w:val="24"/>
              </w:rPr>
            </w:pPr>
            <w:r w:rsidRPr="0061107A">
              <w:rPr>
                <w:rFonts w:ascii="Arial" w:hAnsi="Arial" w:cs="Arial"/>
                <w:sz w:val="24"/>
                <w:szCs w:val="24"/>
              </w:rPr>
              <w:t>No provision, as with export agents, is made to top-up the security in the event security funds is utilised as envisaged.</w:t>
            </w:r>
          </w:p>
        </w:tc>
        <w:tc>
          <w:tcPr>
            <w:tcW w:w="1196" w:type="pct"/>
            <w:tcBorders>
              <w:top w:val="single" w:sz="4" w:space="0" w:color="auto"/>
              <w:bottom w:val="single" w:sz="4" w:space="0" w:color="auto"/>
            </w:tcBorders>
          </w:tcPr>
          <w:p w:rsidR="0025140F" w:rsidRPr="0061107A" w:rsidRDefault="00CC7DD2" w:rsidP="00CC7DD2">
            <w:pPr>
              <w:jc w:val="both"/>
              <w:rPr>
                <w:rFonts w:ascii="Arial" w:hAnsi="Arial" w:cs="Arial"/>
                <w:sz w:val="24"/>
                <w:szCs w:val="24"/>
                <w:lang w:val="en-GB"/>
              </w:rPr>
            </w:pPr>
            <w:r>
              <w:rPr>
                <w:rFonts w:ascii="Arial" w:hAnsi="Arial" w:cs="Arial"/>
                <w:sz w:val="24"/>
                <w:szCs w:val="24"/>
              </w:rPr>
              <w:t xml:space="preserve">The comment is noted. </w:t>
            </w:r>
            <w:r w:rsidR="00E76F6A" w:rsidRPr="0061107A">
              <w:rPr>
                <w:rFonts w:ascii="Arial" w:hAnsi="Arial" w:cs="Arial"/>
                <w:sz w:val="24"/>
                <w:szCs w:val="24"/>
              </w:rPr>
              <w:t xml:space="preserve">It is foreseen that the Rules in Respect of Export Agents </w:t>
            </w:r>
            <w:r w:rsidR="00E25AF7">
              <w:rPr>
                <w:rFonts w:ascii="Arial" w:hAnsi="Arial" w:cs="Arial"/>
                <w:sz w:val="24"/>
                <w:szCs w:val="24"/>
              </w:rPr>
              <w:t xml:space="preserve">shall </w:t>
            </w:r>
            <w:r w:rsidR="00E76F6A" w:rsidRPr="0061107A">
              <w:rPr>
                <w:rFonts w:ascii="Arial" w:hAnsi="Arial" w:cs="Arial"/>
                <w:sz w:val="24"/>
                <w:szCs w:val="24"/>
              </w:rPr>
              <w:t>be redrafted to include amongst others, this aspect once the Bill is approved.</w:t>
            </w:r>
          </w:p>
        </w:tc>
      </w:tr>
      <w:tr w:rsidR="0025140F" w:rsidRPr="00853897" w:rsidTr="005A6B9C">
        <w:tc>
          <w:tcPr>
            <w:tcW w:w="377" w:type="pct"/>
          </w:tcPr>
          <w:p w:rsidR="0025140F" w:rsidRDefault="0025140F" w:rsidP="00193F6F">
            <w:pPr>
              <w:rPr>
                <w:rFonts w:ascii="Arial" w:hAnsi="Arial" w:cs="Arial"/>
              </w:rPr>
            </w:pPr>
          </w:p>
        </w:tc>
        <w:tc>
          <w:tcPr>
            <w:tcW w:w="871" w:type="pct"/>
          </w:tcPr>
          <w:p w:rsidR="0025140F" w:rsidRPr="0061107A" w:rsidRDefault="0025140F" w:rsidP="0061107A">
            <w:pPr>
              <w:jc w:val="both"/>
              <w:rPr>
                <w:rFonts w:ascii="Arial" w:hAnsi="Arial" w:cs="Arial"/>
                <w:sz w:val="24"/>
                <w:szCs w:val="24"/>
              </w:rPr>
            </w:pPr>
          </w:p>
        </w:tc>
        <w:tc>
          <w:tcPr>
            <w:tcW w:w="2556" w:type="pct"/>
            <w:tcBorders>
              <w:top w:val="single" w:sz="4" w:space="0" w:color="auto"/>
              <w:bottom w:val="single" w:sz="4" w:space="0" w:color="auto"/>
            </w:tcBorders>
          </w:tcPr>
          <w:p w:rsidR="00E76F6A" w:rsidRPr="0061107A" w:rsidRDefault="00E76F6A" w:rsidP="0061107A">
            <w:pPr>
              <w:jc w:val="both"/>
              <w:rPr>
                <w:rFonts w:ascii="Arial" w:hAnsi="Arial" w:cs="Arial"/>
                <w:sz w:val="24"/>
                <w:szCs w:val="24"/>
              </w:rPr>
            </w:pPr>
            <w:r w:rsidRPr="0061107A">
              <w:rPr>
                <w:rFonts w:ascii="Arial" w:hAnsi="Arial" w:cs="Arial"/>
                <w:b/>
                <w:sz w:val="24"/>
                <w:szCs w:val="24"/>
              </w:rPr>
              <w:t>Section 17(b)</w:t>
            </w:r>
          </w:p>
          <w:p w:rsidR="0025140F" w:rsidRPr="0061107A" w:rsidRDefault="00E76F6A" w:rsidP="0061107A">
            <w:pPr>
              <w:jc w:val="both"/>
              <w:rPr>
                <w:rFonts w:ascii="Arial" w:hAnsi="Arial" w:cs="Arial"/>
                <w:sz w:val="24"/>
                <w:szCs w:val="24"/>
              </w:rPr>
            </w:pPr>
            <w:r w:rsidRPr="0061107A">
              <w:rPr>
                <w:rFonts w:ascii="Arial" w:hAnsi="Arial" w:cs="Arial"/>
                <w:sz w:val="24"/>
                <w:szCs w:val="24"/>
              </w:rPr>
              <w:t xml:space="preserve">“… </w:t>
            </w:r>
            <w:r w:rsidR="00A65D95" w:rsidRPr="0061107A">
              <w:rPr>
                <w:rFonts w:ascii="Arial" w:hAnsi="Arial" w:cs="Arial"/>
                <w:sz w:val="24"/>
                <w:szCs w:val="24"/>
              </w:rPr>
              <w:t>Every</w:t>
            </w:r>
            <w:r w:rsidRPr="0061107A">
              <w:rPr>
                <w:rFonts w:ascii="Arial" w:hAnsi="Arial" w:cs="Arial"/>
                <w:sz w:val="24"/>
                <w:szCs w:val="24"/>
              </w:rPr>
              <w:t xml:space="preserve"> export agent…” - Why are livestock agents excluded from this requirement, seeing that livestock agents also trade internationally?</w:t>
            </w:r>
          </w:p>
        </w:tc>
        <w:tc>
          <w:tcPr>
            <w:tcW w:w="1196" w:type="pct"/>
            <w:tcBorders>
              <w:top w:val="single" w:sz="4" w:space="0" w:color="auto"/>
              <w:bottom w:val="single" w:sz="4" w:space="0" w:color="auto"/>
            </w:tcBorders>
          </w:tcPr>
          <w:p w:rsidR="0025140F" w:rsidRPr="0061107A" w:rsidRDefault="00E76F6A" w:rsidP="0061107A">
            <w:pPr>
              <w:jc w:val="both"/>
              <w:rPr>
                <w:rFonts w:ascii="Arial" w:hAnsi="Arial" w:cs="Arial"/>
                <w:sz w:val="24"/>
                <w:szCs w:val="24"/>
                <w:highlight w:val="yellow"/>
                <w:lang w:val="en-GB"/>
              </w:rPr>
            </w:pPr>
            <w:r w:rsidRPr="0061107A">
              <w:rPr>
                <w:rFonts w:ascii="Arial" w:hAnsi="Arial" w:cs="Arial"/>
                <w:sz w:val="24"/>
                <w:szCs w:val="24"/>
                <w:lang w:val="en-GB"/>
              </w:rPr>
              <w:t xml:space="preserve">We agree that the export of livestock (where agents as contemplated in the Definition of an Agent is concerned) should be included. </w:t>
            </w:r>
          </w:p>
        </w:tc>
      </w:tr>
      <w:tr w:rsidR="00E76F6A" w:rsidRPr="00853897" w:rsidTr="00A43DC2">
        <w:tc>
          <w:tcPr>
            <w:tcW w:w="5000" w:type="pct"/>
            <w:gridSpan w:val="4"/>
            <w:shd w:val="clear" w:color="auto" w:fill="DBDBDB" w:themeFill="accent3" w:themeFillTint="66"/>
          </w:tcPr>
          <w:p w:rsidR="00E76F6A" w:rsidRPr="0061107A" w:rsidRDefault="001E22B5" w:rsidP="0061107A">
            <w:pPr>
              <w:jc w:val="both"/>
              <w:rPr>
                <w:rFonts w:ascii="Arial" w:hAnsi="Arial" w:cs="Arial"/>
                <w:b/>
                <w:sz w:val="24"/>
                <w:szCs w:val="24"/>
                <w:lang w:val="en-GB"/>
              </w:rPr>
            </w:pPr>
            <w:r w:rsidRPr="0061107A">
              <w:rPr>
                <w:rFonts w:ascii="Arial" w:hAnsi="Arial" w:cs="Arial"/>
                <w:b/>
                <w:sz w:val="24"/>
                <w:szCs w:val="24"/>
                <w:lang w:val="en-GB"/>
              </w:rPr>
              <w:t xml:space="preserve">Section 17A: </w:t>
            </w:r>
            <w:r w:rsidRPr="0061107A">
              <w:rPr>
                <w:rFonts w:ascii="Arial" w:hAnsi="Arial" w:cs="Arial"/>
                <w:b/>
                <w:sz w:val="24"/>
                <w:szCs w:val="24"/>
              </w:rPr>
              <w:t>.Insurance by export agents and fresh produce agents</w:t>
            </w:r>
          </w:p>
        </w:tc>
      </w:tr>
      <w:tr w:rsidR="00E76F6A" w:rsidRPr="00853897" w:rsidTr="005A6B9C">
        <w:tc>
          <w:tcPr>
            <w:tcW w:w="377" w:type="pct"/>
          </w:tcPr>
          <w:p w:rsidR="00E76F6A" w:rsidRDefault="001E22B5" w:rsidP="00193F6F">
            <w:pPr>
              <w:rPr>
                <w:rFonts w:ascii="Arial" w:hAnsi="Arial" w:cs="Arial"/>
              </w:rPr>
            </w:pPr>
            <w:r>
              <w:rPr>
                <w:rFonts w:ascii="Arial" w:hAnsi="Arial" w:cs="Arial"/>
              </w:rPr>
              <w:t>15</w:t>
            </w:r>
          </w:p>
        </w:tc>
        <w:tc>
          <w:tcPr>
            <w:tcW w:w="871" w:type="pct"/>
          </w:tcPr>
          <w:p w:rsidR="00E76F6A" w:rsidRPr="0061107A" w:rsidRDefault="001E22B5" w:rsidP="0061107A">
            <w:pPr>
              <w:jc w:val="both"/>
              <w:rPr>
                <w:rFonts w:ascii="Arial" w:hAnsi="Arial" w:cs="Arial"/>
                <w:sz w:val="24"/>
                <w:szCs w:val="24"/>
              </w:rPr>
            </w:pPr>
            <w:r w:rsidRPr="0061107A">
              <w:rPr>
                <w:rFonts w:ascii="Arial" w:hAnsi="Arial" w:cs="Arial"/>
                <w:sz w:val="24"/>
                <w:szCs w:val="24"/>
              </w:rPr>
              <w:t xml:space="preserve">APAC/ Creation fruits/ The South African Table Grape Industry (SATI)/ In Season Marketing/ Bo-Radyn Bdy (Edms)/ Stems Fruit (Pty) Ltd/ Cape Five Export SA (Pty) Ltd/ FreshWorld Pty) Ltd/ Market Demand Fruit (Pty) Ltd/ Xtreme International/ Green Marketing International/ In2stone/ Unifruit/ AM fresh South Africa/ Core fruit/ Fruit Farm Group South Africa (TFFGSA)/ Kromco (Pty) Ltd/ Bordeaux Plantasie BK/ Fruitworks (Pty) Ltd/ Westfalia Marketing (Pty) Ltd/ Mahela Boerdery/Fruit SA/ Everseason Pty Ltd/ WP Fresh Distributors (PTY) LTD/The Grape Co/ Angon Fruit (Pty) Ltd/ UniChoice Produce Direct (Pty) Ltd/ Jo-Rie Products cc/Vintage Distributors (Pty) Ltd/United Exports/Southern Cross Marketing and Management/ </w:t>
            </w:r>
            <w:r w:rsidRPr="0061107A">
              <w:rPr>
                <w:rFonts w:ascii="Arial" w:hAnsi="Arial" w:cs="Arial"/>
                <w:bCs/>
                <w:i/>
                <w:iCs/>
                <w:sz w:val="24"/>
                <w:szCs w:val="24"/>
              </w:rPr>
              <w:t>FRUITWAYS MARKETING (PTY) LTD</w:t>
            </w:r>
            <w:r w:rsidRPr="0061107A">
              <w:rPr>
                <w:rFonts w:ascii="Arial" w:hAnsi="Arial" w:cs="Arial"/>
                <w:sz w:val="24"/>
                <w:szCs w:val="24"/>
              </w:rPr>
              <w:t>, SAMAPRO TRADING CC/ Ele Trading/ HORTGRO/ HORTGRO Pome/ HORTGRO Stone</w:t>
            </w:r>
          </w:p>
        </w:tc>
        <w:tc>
          <w:tcPr>
            <w:tcW w:w="2556" w:type="pct"/>
            <w:tcBorders>
              <w:top w:val="single" w:sz="4" w:space="0" w:color="auto"/>
              <w:bottom w:val="single" w:sz="4" w:space="0" w:color="auto"/>
            </w:tcBorders>
          </w:tcPr>
          <w:p w:rsidR="00E76F6A" w:rsidRPr="0061107A" w:rsidRDefault="001E22B5" w:rsidP="0061107A">
            <w:pPr>
              <w:jc w:val="both"/>
              <w:rPr>
                <w:rFonts w:ascii="Arial" w:hAnsi="Arial" w:cs="Arial"/>
                <w:b/>
                <w:sz w:val="24"/>
                <w:szCs w:val="24"/>
              </w:rPr>
            </w:pPr>
            <w:r w:rsidRPr="0061107A">
              <w:rPr>
                <w:rFonts w:ascii="Arial" w:hAnsi="Arial" w:cs="Arial"/>
                <w:b/>
                <w:sz w:val="24"/>
                <w:szCs w:val="24"/>
              </w:rPr>
              <w:t xml:space="preserve">The Department considered all comments and inputs. </w:t>
            </w:r>
          </w:p>
        </w:tc>
        <w:tc>
          <w:tcPr>
            <w:tcW w:w="1196" w:type="pct"/>
            <w:tcBorders>
              <w:top w:val="single" w:sz="4" w:space="0" w:color="auto"/>
              <w:bottom w:val="single" w:sz="4" w:space="0" w:color="auto"/>
            </w:tcBorders>
          </w:tcPr>
          <w:p w:rsidR="001E22B5" w:rsidRPr="0061107A" w:rsidRDefault="00E25AF7" w:rsidP="0061107A">
            <w:pPr>
              <w:jc w:val="both"/>
              <w:rPr>
                <w:rFonts w:ascii="Arial" w:hAnsi="Arial" w:cs="Arial"/>
                <w:sz w:val="24"/>
                <w:szCs w:val="24"/>
              </w:rPr>
            </w:pPr>
            <w:r>
              <w:rPr>
                <w:rFonts w:ascii="Arial" w:hAnsi="Arial" w:cs="Arial"/>
                <w:sz w:val="24"/>
                <w:szCs w:val="24"/>
              </w:rPr>
              <w:t>The r</w:t>
            </w:r>
            <w:r w:rsidR="001E22B5" w:rsidRPr="0061107A">
              <w:rPr>
                <w:rFonts w:ascii="Arial" w:hAnsi="Arial" w:cs="Arial"/>
                <w:sz w:val="24"/>
                <w:szCs w:val="24"/>
              </w:rPr>
              <w:t>ecommendation is accepted. Insurance is to be contractually regulated between the parties, (principal and agent) and should not enjoy oversight by the regulatory body.</w:t>
            </w:r>
          </w:p>
          <w:p w:rsidR="001E22B5" w:rsidRPr="0061107A" w:rsidRDefault="001E22B5" w:rsidP="0061107A">
            <w:pPr>
              <w:jc w:val="both"/>
              <w:rPr>
                <w:rFonts w:ascii="Arial" w:hAnsi="Arial" w:cs="Arial"/>
                <w:sz w:val="24"/>
                <w:szCs w:val="24"/>
              </w:rPr>
            </w:pPr>
          </w:p>
          <w:p w:rsidR="00E76F6A" w:rsidRPr="0061107A" w:rsidRDefault="001E22B5" w:rsidP="0061107A">
            <w:pPr>
              <w:jc w:val="both"/>
              <w:rPr>
                <w:rFonts w:ascii="Arial" w:hAnsi="Arial" w:cs="Arial"/>
                <w:sz w:val="24"/>
                <w:szCs w:val="24"/>
                <w:highlight w:val="yellow"/>
                <w:lang w:val="en-GB"/>
              </w:rPr>
            </w:pPr>
            <w:r w:rsidRPr="0061107A">
              <w:rPr>
                <w:rFonts w:ascii="Arial" w:hAnsi="Arial" w:cs="Arial"/>
                <w:sz w:val="24"/>
                <w:szCs w:val="24"/>
              </w:rPr>
              <w:t>The rationale was mainly to further enhance protection of producers thereby requesting that export and fresh produce agents to take out insurance that will provide for reimbursement of producers for direct losses suffered by them while such produce was in the care of the agents.</w:t>
            </w:r>
          </w:p>
        </w:tc>
      </w:tr>
      <w:tr w:rsidR="001E22B5" w:rsidRPr="00853897" w:rsidTr="00A43DC2">
        <w:tc>
          <w:tcPr>
            <w:tcW w:w="5000" w:type="pct"/>
            <w:gridSpan w:val="4"/>
            <w:shd w:val="clear" w:color="auto" w:fill="DBDBDB" w:themeFill="accent3" w:themeFillTint="66"/>
          </w:tcPr>
          <w:p w:rsidR="001E22B5" w:rsidRPr="0061107A" w:rsidRDefault="001E22B5" w:rsidP="0061107A">
            <w:pPr>
              <w:jc w:val="both"/>
              <w:rPr>
                <w:rFonts w:ascii="Arial" w:hAnsi="Arial" w:cs="Arial"/>
                <w:b/>
                <w:sz w:val="24"/>
                <w:szCs w:val="24"/>
                <w:lang w:val="en-GB"/>
              </w:rPr>
            </w:pPr>
            <w:r w:rsidRPr="0061107A">
              <w:rPr>
                <w:rFonts w:ascii="Arial" w:hAnsi="Arial" w:cs="Arial"/>
                <w:b/>
                <w:sz w:val="24"/>
                <w:szCs w:val="24"/>
                <w:lang w:val="en-GB"/>
              </w:rPr>
              <w:t>Section 18: Account</w:t>
            </w:r>
          </w:p>
        </w:tc>
      </w:tr>
      <w:tr w:rsidR="00265FC8" w:rsidRPr="00853897" w:rsidTr="005A6B9C">
        <w:tc>
          <w:tcPr>
            <w:tcW w:w="377" w:type="pct"/>
          </w:tcPr>
          <w:p w:rsidR="00265FC8" w:rsidRDefault="00265FC8" w:rsidP="00193F6F">
            <w:pPr>
              <w:rPr>
                <w:rFonts w:ascii="Arial" w:hAnsi="Arial" w:cs="Arial"/>
              </w:rPr>
            </w:pPr>
            <w:r>
              <w:rPr>
                <w:rFonts w:ascii="Arial" w:hAnsi="Arial" w:cs="Arial"/>
              </w:rPr>
              <w:t>16</w:t>
            </w:r>
          </w:p>
        </w:tc>
        <w:tc>
          <w:tcPr>
            <w:tcW w:w="871" w:type="pct"/>
          </w:tcPr>
          <w:p w:rsidR="00265FC8" w:rsidRPr="0061107A" w:rsidRDefault="00265FC8" w:rsidP="0061107A">
            <w:pPr>
              <w:jc w:val="both"/>
              <w:rPr>
                <w:rFonts w:ascii="Arial" w:hAnsi="Arial" w:cs="Arial"/>
                <w:sz w:val="24"/>
                <w:szCs w:val="24"/>
              </w:rPr>
            </w:pPr>
          </w:p>
        </w:tc>
        <w:tc>
          <w:tcPr>
            <w:tcW w:w="2556" w:type="pct"/>
            <w:tcBorders>
              <w:top w:val="single" w:sz="4" w:space="0" w:color="auto"/>
              <w:bottom w:val="single" w:sz="4" w:space="0" w:color="auto"/>
            </w:tcBorders>
          </w:tcPr>
          <w:p w:rsidR="00265FC8" w:rsidRPr="0061107A" w:rsidRDefault="00265FC8" w:rsidP="0061107A">
            <w:pPr>
              <w:jc w:val="both"/>
              <w:rPr>
                <w:rFonts w:ascii="Arial" w:hAnsi="Arial" w:cs="Arial"/>
                <w:b/>
                <w:bCs/>
                <w:sz w:val="24"/>
                <w:szCs w:val="24"/>
              </w:rPr>
            </w:pPr>
            <w:r w:rsidRPr="0061107A">
              <w:rPr>
                <w:rFonts w:ascii="Arial" w:hAnsi="Arial" w:cs="Arial"/>
                <w:b/>
                <w:bCs/>
                <w:sz w:val="24"/>
                <w:szCs w:val="24"/>
              </w:rPr>
              <w:t xml:space="preserve">Section 18 </w:t>
            </w:r>
          </w:p>
          <w:p w:rsidR="00265FC8" w:rsidRPr="0061107A" w:rsidRDefault="00265FC8" w:rsidP="0061107A">
            <w:pPr>
              <w:jc w:val="both"/>
              <w:rPr>
                <w:rFonts w:ascii="Arial" w:hAnsi="Arial" w:cs="Arial"/>
                <w:bCs/>
                <w:sz w:val="24"/>
                <w:szCs w:val="24"/>
              </w:rPr>
            </w:pPr>
            <w:r w:rsidRPr="0061107A">
              <w:rPr>
                <w:rFonts w:ascii="Arial" w:hAnsi="Arial" w:cs="Arial"/>
                <w:bCs/>
                <w:sz w:val="24"/>
                <w:szCs w:val="24"/>
              </w:rPr>
              <w:t>Amendment of section 18. Every fresh produce agent obliged to audit (regardless of requirements in terms of Companies Act) and is obliged to do so within 4 months of financial year end. Suggest council provides list of audit requirements. Entities who are not obliged to audit in terms of Companies Act can ensure compliance with the specific items. If every agent required to audit regardless of size, negative impact in terms of costs and will adversely affect smaller and emerging agents. In addition, does this requirement apply to an export agent who sells only some products locally and, if so, will the audit apply to only the local sales and trust account or to all sales including exports and the producer trust account.</w:t>
            </w:r>
          </w:p>
        </w:tc>
        <w:tc>
          <w:tcPr>
            <w:tcW w:w="1196" w:type="pct"/>
            <w:tcBorders>
              <w:top w:val="single" w:sz="4" w:space="0" w:color="auto"/>
              <w:bottom w:val="single" w:sz="4" w:space="0" w:color="auto"/>
            </w:tcBorders>
          </w:tcPr>
          <w:p w:rsidR="00DC0749" w:rsidRDefault="00DC0749" w:rsidP="0061107A">
            <w:pPr>
              <w:jc w:val="both"/>
              <w:rPr>
                <w:rFonts w:ascii="Arial" w:hAnsi="Arial" w:cs="Arial"/>
                <w:sz w:val="24"/>
                <w:szCs w:val="24"/>
              </w:rPr>
            </w:pPr>
            <w:r>
              <w:rPr>
                <w:rFonts w:ascii="Arial" w:hAnsi="Arial" w:cs="Arial"/>
                <w:sz w:val="24"/>
                <w:szCs w:val="24"/>
              </w:rPr>
              <w:t xml:space="preserve">The recommendation </w:t>
            </w:r>
            <w:r w:rsidR="00CC7DD2">
              <w:rPr>
                <w:rFonts w:ascii="Arial" w:hAnsi="Arial" w:cs="Arial"/>
                <w:sz w:val="24"/>
                <w:szCs w:val="24"/>
              </w:rPr>
              <w:t>to adhere to the provisions of the Companies Act with respect to audits.</w:t>
            </w:r>
          </w:p>
          <w:p w:rsidR="00CC7DD2" w:rsidRDefault="00CC7DD2" w:rsidP="0061107A">
            <w:pPr>
              <w:jc w:val="both"/>
              <w:rPr>
                <w:rFonts w:ascii="Arial" w:hAnsi="Arial" w:cs="Arial"/>
                <w:sz w:val="24"/>
                <w:szCs w:val="24"/>
              </w:rPr>
            </w:pPr>
          </w:p>
          <w:p w:rsidR="00265FC8" w:rsidRPr="0061107A" w:rsidRDefault="00265FC8" w:rsidP="0061107A">
            <w:pPr>
              <w:jc w:val="both"/>
              <w:rPr>
                <w:rFonts w:ascii="Arial" w:hAnsi="Arial" w:cs="Arial"/>
                <w:sz w:val="24"/>
                <w:szCs w:val="24"/>
              </w:rPr>
            </w:pPr>
            <w:r w:rsidRPr="0061107A">
              <w:rPr>
                <w:rFonts w:ascii="Arial" w:hAnsi="Arial" w:cs="Arial"/>
                <w:sz w:val="24"/>
                <w:szCs w:val="24"/>
              </w:rPr>
              <w:t>Export agent</w:t>
            </w:r>
            <w:r w:rsidR="00996E54">
              <w:rPr>
                <w:rFonts w:ascii="Arial" w:hAnsi="Arial" w:cs="Arial"/>
                <w:sz w:val="24"/>
                <w:szCs w:val="24"/>
              </w:rPr>
              <w:t>s</w:t>
            </w:r>
            <w:r w:rsidRPr="0061107A">
              <w:rPr>
                <w:rFonts w:ascii="Arial" w:hAnsi="Arial" w:cs="Arial"/>
                <w:sz w:val="24"/>
                <w:szCs w:val="24"/>
              </w:rPr>
              <w:t xml:space="preserve"> trading in the fresh produce market are required to comply with the Act. </w:t>
            </w:r>
          </w:p>
          <w:p w:rsidR="00265FC8" w:rsidRPr="0061107A" w:rsidRDefault="00265FC8" w:rsidP="0061107A">
            <w:pPr>
              <w:jc w:val="both"/>
              <w:rPr>
                <w:rFonts w:ascii="Arial" w:hAnsi="Arial" w:cs="Arial"/>
                <w:sz w:val="24"/>
                <w:szCs w:val="24"/>
              </w:rPr>
            </w:pPr>
            <w:r w:rsidRPr="0061107A">
              <w:rPr>
                <w:rFonts w:ascii="Arial" w:hAnsi="Arial" w:cs="Arial"/>
                <w:sz w:val="24"/>
                <w:szCs w:val="24"/>
              </w:rPr>
              <w:t xml:space="preserve">This is not new as the current dispensation deals with it. </w:t>
            </w:r>
          </w:p>
        </w:tc>
      </w:tr>
      <w:tr w:rsidR="00265FC8" w:rsidRPr="00853897" w:rsidTr="005A6B9C">
        <w:tc>
          <w:tcPr>
            <w:tcW w:w="377" w:type="pct"/>
          </w:tcPr>
          <w:p w:rsidR="00265FC8" w:rsidRDefault="00265FC8" w:rsidP="00193F6F">
            <w:pPr>
              <w:rPr>
                <w:rFonts w:ascii="Arial" w:hAnsi="Arial" w:cs="Arial"/>
              </w:rPr>
            </w:pPr>
          </w:p>
        </w:tc>
        <w:tc>
          <w:tcPr>
            <w:tcW w:w="871" w:type="pct"/>
          </w:tcPr>
          <w:p w:rsidR="00265FC8" w:rsidRPr="0061107A" w:rsidRDefault="00265FC8" w:rsidP="0061107A">
            <w:pPr>
              <w:jc w:val="both"/>
              <w:rPr>
                <w:rFonts w:ascii="Arial" w:hAnsi="Arial" w:cs="Arial"/>
                <w:sz w:val="24"/>
                <w:szCs w:val="24"/>
              </w:rPr>
            </w:pPr>
          </w:p>
        </w:tc>
        <w:tc>
          <w:tcPr>
            <w:tcW w:w="2556" w:type="pct"/>
            <w:tcBorders>
              <w:top w:val="single" w:sz="4" w:space="0" w:color="auto"/>
              <w:bottom w:val="single" w:sz="4" w:space="0" w:color="auto"/>
            </w:tcBorders>
          </w:tcPr>
          <w:p w:rsidR="00265FC8" w:rsidRPr="0061107A" w:rsidRDefault="00265FC8" w:rsidP="0061107A">
            <w:pPr>
              <w:jc w:val="both"/>
              <w:rPr>
                <w:rFonts w:ascii="Arial" w:hAnsi="Arial" w:cs="Arial"/>
                <w:b/>
                <w:sz w:val="24"/>
                <w:szCs w:val="24"/>
              </w:rPr>
            </w:pPr>
            <w:r w:rsidRPr="0061107A">
              <w:rPr>
                <w:rFonts w:ascii="Arial" w:hAnsi="Arial" w:cs="Arial"/>
                <w:b/>
                <w:sz w:val="24"/>
                <w:szCs w:val="24"/>
              </w:rPr>
              <w:t>Section 18(1)(a) – (d) Act</w:t>
            </w:r>
          </w:p>
          <w:p w:rsidR="00265FC8" w:rsidRPr="0061107A" w:rsidRDefault="00265FC8" w:rsidP="0061107A">
            <w:pPr>
              <w:jc w:val="both"/>
              <w:rPr>
                <w:rFonts w:ascii="Arial" w:hAnsi="Arial" w:cs="Arial"/>
                <w:sz w:val="24"/>
                <w:szCs w:val="24"/>
              </w:rPr>
            </w:pPr>
            <w:r w:rsidRPr="0061107A">
              <w:rPr>
                <w:rFonts w:ascii="Arial" w:hAnsi="Arial" w:cs="Arial"/>
                <w:sz w:val="24"/>
                <w:szCs w:val="24"/>
              </w:rPr>
              <w:t>i. By the amendment of (1) to correctly refer to the relevant subparagraph of the new definition of “agent”.</w:t>
            </w:r>
          </w:p>
          <w:p w:rsidR="00265FC8" w:rsidRPr="0061107A" w:rsidRDefault="00265FC8" w:rsidP="0061107A">
            <w:pPr>
              <w:jc w:val="both"/>
              <w:rPr>
                <w:rFonts w:ascii="Arial" w:hAnsi="Arial" w:cs="Arial"/>
                <w:sz w:val="24"/>
                <w:szCs w:val="24"/>
              </w:rPr>
            </w:pPr>
            <w:r w:rsidRPr="0061107A">
              <w:rPr>
                <w:rFonts w:ascii="Arial" w:hAnsi="Arial" w:cs="Arial"/>
                <w:sz w:val="24"/>
                <w:szCs w:val="24"/>
              </w:rPr>
              <w:t>ii. The current categories upon which an agent must report are too wide and seems to implicate the personal estate of an agent.</w:t>
            </w:r>
          </w:p>
          <w:p w:rsidR="00265FC8" w:rsidRPr="0061107A" w:rsidRDefault="00265FC8" w:rsidP="0061107A">
            <w:pPr>
              <w:jc w:val="both"/>
              <w:rPr>
                <w:rFonts w:ascii="Arial" w:hAnsi="Arial" w:cs="Arial"/>
                <w:sz w:val="24"/>
                <w:szCs w:val="24"/>
              </w:rPr>
            </w:pPr>
            <w:r w:rsidRPr="0061107A">
              <w:rPr>
                <w:rFonts w:ascii="Arial" w:hAnsi="Arial" w:cs="Arial"/>
                <w:sz w:val="24"/>
                <w:szCs w:val="24"/>
              </w:rPr>
              <w:t>iii. It is proposed that the section should only be applicable to the agent’s activities as an agent.</w:t>
            </w:r>
          </w:p>
        </w:tc>
        <w:tc>
          <w:tcPr>
            <w:tcW w:w="1196" w:type="pct"/>
            <w:tcBorders>
              <w:top w:val="single" w:sz="4" w:space="0" w:color="auto"/>
              <w:bottom w:val="single" w:sz="4" w:space="0" w:color="auto"/>
            </w:tcBorders>
          </w:tcPr>
          <w:p w:rsidR="00DC0749" w:rsidRDefault="00DC0749" w:rsidP="0061107A">
            <w:pPr>
              <w:jc w:val="both"/>
              <w:rPr>
                <w:rFonts w:ascii="Arial" w:hAnsi="Arial" w:cs="Arial"/>
                <w:sz w:val="24"/>
                <w:szCs w:val="24"/>
              </w:rPr>
            </w:pPr>
            <w:r>
              <w:rPr>
                <w:rFonts w:ascii="Arial" w:hAnsi="Arial" w:cs="Arial"/>
                <w:sz w:val="24"/>
                <w:szCs w:val="24"/>
              </w:rPr>
              <w:t>The recommendation is not accepted.</w:t>
            </w:r>
          </w:p>
          <w:p w:rsidR="00DC0749" w:rsidRDefault="00DC0749" w:rsidP="0061107A">
            <w:pPr>
              <w:jc w:val="both"/>
              <w:rPr>
                <w:rFonts w:ascii="Arial" w:hAnsi="Arial" w:cs="Arial"/>
                <w:sz w:val="24"/>
                <w:szCs w:val="24"/>
              </w:rPr>
            </w:pPr>
          </w:p>
          <w:p w:rsidR="00265FC8" w:rsidRPr="0061107A" w:rsidRDefault="00DC0749" w:rsidP="0061107A">
            <w:pPr>
              <w:jc w:val="both"/>
              <w:rPr>
                <w:rFonts w:ascii="Arial" w:hAnsi="Arial" w:cs="Arial"/>
                <w:sz w:val="24"/>
                <w:szCs w:val="24"/>
                <w:highlight w:val="yellow"/>
                <w:lang w:val="en-GB"/>
              </w:rPr>
            </w:pPr>
            <w:r>
              <w:rPr>
                <w:rFonts w:ascii="Arial" w:hAnsi="Arial" w:cs="Arial"/>
                <w:sz w:val="24"/>
                <w:szCs w:val="24"/>
              </w:rPr>
              <w:t xml:space="preserve">The </w:t>
            </w:r>
            <w:r w:rsidR="00F21164" w:rsidRPr="007812F6">
              <w:rPr>
                <w:rFonts w:ascii="Arial" w:hAnsi="Arial" w:cs="Arial"/>
                <w:sz w:val="24"/>
                <w:szCs w:val="24"/>
              </w:rPr>
              <w:t>APAC and the department understand that the Bill intend</w:t>
            </w:r>
            <w:r w:rsidR="00996E54" w:rsidRPr="007812F6">
              <w:rPr>
                <w:rFonts w:ascii="Arial" w:hAnsi="Arial" w:cs="Arial"/>
                <w:sz w:val="24"/>
                <w:szCs w:val="24"/>
              </w:rPr>
              <w:t>s</w:t>
            </w:r>
            <w:r w:rsidR="00F21164" w:rsidRPr="007812F6">
              <w:rPr>
                <w:rFonts w:ascii="Arial" w:hAnsi="Arial" w:cs="Arial"/>
                <w:sz w:val="24"/>
                <w:szCs w:val="24"/>
              </w:rPr>
              <w:t xml:space="preserve"> to limit confusion by clearly defining the three </w:t>
            </w:r>
            <w:r w:rsidR="00F21164" w:rsidRPr="0061107A">
              <w:rPr>
                <w:rFonts w:ascii="Arial" w:hAnsi="Arial" w:cs="Arial"/>
                <w:sz w:val="24"/>
                <w:szCs w:val="24"/>
              </w:rPr>
              <w:t xml:space="preserve">categories of agents. </w:t>
            </w:r>
          </w:p>
        </w:tc>
      </w:tr>
      <w:tr w:rsidR="00265FC8" w:rsidRPr="00853897" w:rsidTr="005A6B9C">
        <w:tc>
          <w:tcPr>
            <w:tcW w:w="377" w:type="pct"/>
          </w:tcPr>
          <w:p w:rsidR="00265FC8" w:rsidRDefault="00265FC8" w:rsidP="00193F6F">
            <w:pPr>
              <w:rPr>
                <w:rFonts w:ascii="Arial" w:hAnsi="Arial" w:cs="Arial"/>
              </w:rPr>
            </w:pPr>
          </w:p>
        </w:tc>
        <w:tc>
          <w:tcPr>
            <w:tcW w:w="871" w:type="pct"/>
          </w:tcPr>
          <w:p w:rsidR="00265FC8" w:rsidRPr="0061107A" w:rsidRDefault="00265FC8" w:rsidP="0061107A">
            <w:pPr>
              <w:jc w:val="both"/>
              <w:rPr>
                <w:rFonts w:ascii="Arial" w:hAnsi="Arial" w:cs="Arial"/>
                <w:sz w:val="24"/>
                <w:szCs w:val="24"/>
              </w:rPr>
            </w:pPr>
          </w:p>
        </w:tc>
        <w:tc>
          <w:tcPr>
            <w:tcW w:w="2556" w:type="pct"/>
            <w:tcBorders>
              <w:top w:val="single" w:sz="4" w:space="0" w:color="auto"/>
              <w:bottom w:val="single" w:sz="4" w:space="0" w:color="auto"/>
            </w:tcBorders>
          </w:tcPr>
          <w:p w:rsidR="00F21164" w:rsidRPr="0061107A" w:rsidRDefault="00F21164" w:rsidP="0061107A">
            <w:pPr>
              <w:jc w:val="both"/>
              <w:rPr>
                <w:rFonts w:ascii="Arial" w:hAnsi="Arial" w:cs="Arial"/>
                <w:b/>
                <w:sz w:val="24"/>
                <w:szCs w:val="24"/>
              </w:rPr>
            </w:pPr>
            <w:r w:rsidRPr="0061107A">
              <w:rPr>
                <w:rFonts w:ascii="Arial" w:hAnsi="Arial" w:cs="Arial"/>
                <w:b/>
                <w:sz w:val="24"/>
                <w:szCs w:val="24"/>
              </w:rPr>
              <w:t>Section 18(2)(a)</w:t>
            </w:r>
          </w:p>
          <w:p w:rsidR="00F21164" w:rsidRPr="0061107A" w:rsidRDefault="00F21164" w:rsidP="0061107A">
            <w:pPr>
              <w:jc w:val="both"/>
              <w:rPr>
                <w:rFonts w:ascii="Arial" w:hAnsi="Arial" w:cs="Arial"/>
                <w:sz w:val="24"/>
                <w:szCs w:val="24"/>
              </w:rPr>
            </w:pPr>
            <w:r w:rsidRPr="0061107A">
              <w:rPr>
                <w:rFonts w:ascii="Arial" w:hAnsi="Arial" w:cs="Arial"/>
                <w:sz w:val="24"/>
                <w:szCs w:val="24"/>
              </w:rPr>
              <w:t>i. “Final date” to be amended to “ last day”</w:t>
            </w:r>
          </w:p>
          <w:p w:rsidR="00F21164" w:rsidRPr="0061107A" w:rsidRDefault="00F21164" w:rsidP="0061107A">
            <w:pPr>
              <w:jc w:val="both"/>
              <w:rPr>
                <w:rFonts w:ascii="Arial" w:hAnsi="Arial" w:cs="Arial"/>
                <w:sz w:val="24"/>
                <w:szCs w:val="24"/>
              </w:rPr>
            </w:pPr>
            <w:r w:rsidRPr="0061107A">
              <w:rPr>
                <w:rFonts w:ascii="Arial" w:hAnsi="Arial" w:cs="Arial"/>
                <w:sz w:val="24"/>
                <w:szCs w:val="24"/>
              </w:rPr>
              <w:t>ii. By including a reference to the business banking account</w:t>
            </w:r>
          </w:p>
          <w:p w:rsidR="00F21164" w:rsidRPr="0061107A" w:rsidRDefault="00F21164" w:rsidP="0061107A">
            <w:pPr>
              <w:jc w:val="both"/>
              <w:rPr>
                <w:rFonts w:ascii="Arial" w:hAnsi="Arial" w:cs="Arial"/>
                <w:sz w:val="24"/>
                <w:szCs w:val="24"/>
              </w:rPr>
            </w:pPr>
            <w:r w:rsidRPr="0061107A">
              <w:rPr>
                <w:rFonts w:ascii="Arial" w:hAnsi="Arial" w:cs="Arial"/>
                <w:sz w:val="24"/>
                <w:szCs w:val="24"/>
              </w:rPr>
              <w:t>c. 18(2)(b)</w:t>
            </w:r>
          </w:p>
          <w:p w:rsidR="00265FC8" w:rsidRPr="0061107A" w:rsidRDefault="00F21164" w:rsidP="0061107A">
            <w:pPr>
              <w:jc w:val="both"/>
              <w:rPr>
                <w:rFonts w:ascii="Arial" w:hAnsi="Arial" w:cs="Arial"/>
                <w:b/>
                <w:sz w:val="24"/>
                <w:szCs w:val="24"/>
              </w:rPr>
            </w:pPr>
            <w:r w:rsidRPr="0061107A">
              <w:rPr>
                <w:rFonts w:ascii="Arial" w:hAnsi="Arial" w:cs="Arial"/>
                <w:sz w:val="24"/>
                <w:szCs w:val="24"/>
              </w:rPr>
              <w:t>i. A simplification of the wording pertaining to the banking accounts and the trust and business accounting records is proposed.</w:t>
            </w:r>
          </w:p>
        </w:tc>
        <w:tc>
          <w:tcPr>
            <w:tcW w:w="1196" w:type="pct"/>
            <w:tcBorders>
              <w:top w:val="single" w:sz="4" w:space="0" w:color="auto"/>
              <w:bottom w:val="single" w:sz="4" w:space="0" w:color="auto"/>
            </w:tcBorders>
            <w:shd w:val="clear" w:color="auto" w:fill="FFFFFF" w:themeFill="background1"/>
          </w:tcPr>
          <w:p w:rsidR="00265FC8" w:rsidRPr="0061107A" w:rsidRDefault="00996E54" w:rsidP="0061107A">
            <w:pPr>
              <w:jc w:val="both"/>
              <w:rPr>
                <w:rFonts w:ascii="Arial" w:hAnsi="Arial" w:cs="Arial"/>
                <w:sz w:val="24"/>
                <w:szCs w:val="24"/>
                <w:lang w:val="en-GB"/>
              </w:rPr>
            </w:pPr>
            <w:r>
              <w:rPr>
                <w:rFonts w:ascii="Arial" w:hAnsi="Arial" w:cs="Arial"/>
                <w:sz w:val="24"/>
                <w:szCs w:val="24"/>
                <w:lang w:val="en-GB"/>
              </w:rPr>
              <w:t>.</w:t>
            </w:r>
          </w:p>
          <w:p w:rsidR="006B090D" w:rsidRPr="0061107A" w:rsidRDefault="006B090D" w:rsidP="0061107A">
            <w:pPr>
              <w:jc w:val="both"/>
              <w:rPr>
                <w:rFonts w:ascii="Arial" w:hAnsi="Arial" w:cs="Arial"/>
                <w:sz w:val="24"/>
                <w:szCs w:val="24"/>
                <w:lang w:val="en-GB"/>
              </w:rPr>
            </w:pPr>
          </w:p>
          <w:p w:rsidR="006B090D" w:rsidRPr="0061107A" w:rsidRDefault="006B090D" w:rsidP="0061107A">
            <w:pPr>
              <w:jc w:val="both"/>
              <w:rPr>
                <w:rFonts w:ascii="Arial" w:hAnsi="Arial" w:cs="Arial"/>
                <w:sz w:val="24"/>
                <w:szCs w:val="24"/>
                <w:lang w:val="en-GB"/>
              </w:rPr>
            </w:pPr>
          </w:p>
          <w:p w:rsidR="006B090D" w:rsidRPr="0061107A" w:rsidRDefault="006B090D" w:rsidP="0061107A">
            <w:pPr>
              <w:jc w:val="both"/>
              <w:rPr>
                <w:rFonts w:ascii="Arial" w:hAnsi="Arial" w:cs="Arial"/>
                <w:sz w:val="24"/>
                <w:szCs w:val="24"/>
                <w:lang w:val="en-GB"/>
              </w:rPr>
            </w:pPr>
          </w:p>
          <w:p w:rsidR="006B090D" w:rsidRPr="0061107A" w:rsidRDefault="00856292" w:rsidP="0061107A">
            <w:pPr>
              <w:jc w:val="both"/>
              <w:rPr>
                <w:rFonts w:ascii="Arial" w:hAnsi="Arial" w:cs="Arial"/>
                <w:sz w:val="24"/>
                <w:szCs w:val="24"/>
                <w:lang w:val="en-GB"/>
              </w:rPr>
            </w:pPr>
            <w:r>
              <w:rPr>
                <w:rFonts w:ascii="Arial" w:hAnsi="Arial" w:cs="Arial"/>
                <w:sz w:val="24"/>
                <w:szCs w:val="24"/>
                <w:lang w:val="en-GB"/>
              </w:rPr>
              <w:t>The r</w:t>
            </w:r>
            <w:r w:rsidR="006B090D" w:rsidRPr="0061107A">
              <w:rPr>
                <w:rFonts w:ascii="Arial" w:hAnsi="Arial" w:cs="Arial"/>
                <w:sz w:val="24"/>
                <w:szCs w:val="24"/>
                <w:lang w:val="en-GB"/>
              </w:rPr>
              <w:t>ecommendation is accepted</w:t>
            </w:r>
            <w:r w:rsidR="00996E54">
              <w:rPr>
                <w:rFonts w:ascii="Arial" w:hAnsi="Arial" w:cs="Arial"/>
                <w:sz w:val="24"/>
                <w:szCs w:val="24"/>
                <w:lang w:val="en-GB"/>
              </w:rPr>
              <w:t>.</w:t>
            </w:r>
          </w:p>
        </w:tc>
      </w:tr>
      <w:tr w:rsidR="00265FC8" w:rsidRPr="00853897" w:rsidTr="005A6B9C">
        <w:tc>
          <w:tcPr>
            <w:tcW w:w="377" w:type="pct"/>
          </w:tcPr>
          <w:p w:rsidR="00265FC8" w:rsidRDefault="00265FC8" w:rsidP="00193F6F">
            <w:pPr>
              <w:rPr>
                <w:rFonts w:ascii="Arial" w:hAnsi="Arial" w:cs="Arial"/>
              </w:rPr>
            </w:pPr>
          </w:p>
        </w:tc>
        <w:tc>
          <w:tcPr>
            <w:tcW w:w="871" w:type="pct"/>
          </w:tcPr>
          <w:p w:rsidR="00265FC8" w:rsidRPr="0061107A" w:rsidRDefault="00265FC8" w:rsidP="0061107A">
            <w:pPr>
              <w:jc w:val="both"/>
              <w:rPr>
                <w:rFonts w:ascii="Arial" w:hAnsi="Arial" w:cs="Arial"/>
                <w:sz w:val="24"/>
                <w:szCs w:val="24"/>
              </w:rPr>
            </w:pPr>
          </w:p>
        </w:tc>
        <w:tc>
          <w:tcPr>
            <w:tcW w:w="2556" w:type="pct"/>
            <w:tcBorders>
              <w:top w:val="single" w:sz="4" w:space="0" w:color="auto"/>
              <w:bottom w:val="single" w:sz="4" w:space="0" w:color="auto"/>
            </w:tcBorders>
          </w:tcPr>
          <w:p w:rsidR="00F21164" w:rsidRPr="0061107A" w:rsidRDefault="00F21164" w:rsidP="0061107A">
            <w:pPr>
              <w:jc w:val="both"/>
              <w:rPr>
                <w:rFonts w:ascii="Arial" w:hAnsi="Arial" w:cs="Arial"/>
                <w:b/>
                <w:sz w:val="24"/>
                <w:szCs w:val="24"/>
              </w:rPr>
            </w:pPr>
            <w:r w:rsidRPr="0061107A">
              <w:rPr>
                <w:rFonts w:ascii="Arial" w:hAnsi="Arial" w:cs="Arial"/>
                <w:b/>
                <w:sz w:val="24"/>
                <w:szCs w:val="24"/>
              </w:rPr>
              <w:t>Section 18(6)</w:t>
            </w:r>
          </w:p>
          <w:p w:rsidR="00F21164" w:rsidRPr="0061107A" w:rsidRDefault="00F21164" w:rsidP="0061107A">
            <w:pPr>
              <w:jc w:val="both"/>
              <w:rPr>
                <w:rFonts w:ascii="Arial" w:hAnsi="Arial" w:cs="Arial"/>
                <w:sz w:val="24"/>
                <w:szCs w:val="24"/>
              </w:rPr>
            </w:pPr>
            <w:r w:rsidRPr="0061107A">
              <w:rPr>
                <w:rFonts w:ascii="Arial" w:hAnsi="Arial" w:cs="Arial"/>
                <w:sz w:val="24"/>
                <w:szCs w:val="24"/>
              </w:rPr>
              <w:t>Newly added</w:t>
            </w:r>
          </w:p>
          <w:p w:rsidR="00F21164" w:rsidRPr="0061107A" w:rsidRDefault="00F21164" w:rsidP="0061107A">
            <w:pPr>
              <w:jc w:val="both"/>
              <w:rPr>
                <w:rFonts w:ascii="Arial" w:hAnsi="Arial" w:cs="Arial"/>
                <w:sz w:val="24"/>
                <w:szCs w:val="24"/>
              </w:rPr>
            </w:pPr>
            <w:r w:rsidRPr="0061107A">
              <w:rPr>
                <w:rFonts w:ascii="Arial" w:hAnsi="Arial" w:cs="Arial"/>
                <w:sz w:val="24"/>
                <w:szCs w:val="24"/>
              </w:rPr>
              <w:t>i. Allowing the council, on its own account, to inspect the accounting records of any fresh produce agent for compliance with section 18.</w:t>
            </w:r>
          </w:p>
          <w:p w:rsidR="00F21164" w:rsidRPr="0061107A" w:rsidRDefault="00F21164" w:rsidP="0061107A">
            <w:pPr>
              <w:jc w:val="both"/>
              <w:rPr>
                <w:rFonts w:ascii="Arial" w:hAnsi="Arial" w:cs="Arial"/>
                <w:sz w:val="24"/>
                <w:szCs w:val="24"/>
              </w:rPr>
            </w:pPr>
            <w:r w:rsidRPr="0061107A">
              <w:rPr>
                <w:rFonts w:ascii="Arial" w:hAnsi="Arial" w:cs="Arial"/>
                <w:sz w:val="24"/>
                <w:szCs w:val="24"/>
              </w:rPr>
              <w:t>ii. If a contravention of section 18 is found, the costs associated with the inspection will be recovered from the agent.</w:t>
            </w:r>
          </w:p>
          <w:p w:rsidR="00265FC8" w:rsidRPr="0061107A" w:rsidRDefault="00265FC8" w:rsidP="0061107A">
            <w:pPr>
              <w:jc w:val="both"/>
              <w:rPr>
                <w:rFonts w:ascii="Arial" w:hAnsi="Arial" w:cs="Arial"/>
                <w:b/>
                <w:sz w:val="24"/>
                <w:szCs w:val="24"/>
              </w:rPr>
            </w:pPr>
          </w:p>
        </w:tc>
        <w:tc>
          <w:tcPr>
            <w:tcW w:w="1196" w:type="pct"/>
            <w:tcBorders>
              <w:top w:val="single" w:sz="4" w:space="0" w:color="auto"/>
              <w:bottom w:val="single" w:sz="4" w:space="0" w:color="auto"/>
            </w:tcBorders>
            <w:shd w:val="clear" w:color="auto" w:fill="FFFFFF" w:themeFill="background1"/>
          </w:tcPr>
          <w:p w:rsidR="004D1F9F" w:rsidRPr="0061107A" w:rsidRDefault="004D1F9F" w:rsidP="0061107A">
            <w:pPr>
              <w:jc w:val="both"/>
              <w:rPr>
                <w:rFonts w:ascii="Arial" w:hAnsi="Arial" w:cs="Arial"/>
                <w:sz w:val="24"/>
                <w:szCs w:val="24"/>
                <w:lang w:val="en-GB"/>
              </w:rPr>
            </w:pPr>
          </w:p>
          <w:p w:rsidR="004D1F9F" w:rsidRPr="0061107A" w:rsidRDefault="00856292" w:rsidP="0061107A">
            <w:pPr>
              <w:jc w:val="both"/>
              <w:rPr>
                <w:rFonts w:ascii="Arial" w:hAnsi="Arial" w:cs="Arial"/>
                <w:sz w:val="24"/>
                <w:szCs w:val="24"/>
                <w:lang w:val="en-GB"/>
              </w:rPr>
            </w:pPr>
            <w:r>
              <w:rPr>
                <w:rFonts w:ascii="Arial" w:hAnsi="Arial" w:cs="Arial"/>
                <w:sz w:val="24"/>
                <w:szCs w:val="24"/>
                <w:lang w:val="en-GB"/>
              </w:rPr>
              <w:t>The r</w:t>
            </w:r>
            <w:r w:rsidR="004D1F9F" w:rsidRPr="0061107A">
              <w:rPr>
                <w:rFonts w:ascii="Arial" w:hAnsi="Arial" w:cs="Arial"/>
                <w:sz w:val="24"/>
                <w:szCs w:val="24"/>
                <w:lang w:val="en-GB"/>
              </w:rPr>
              <w:t xml:space="preserve">ecommendation </w:t>
            </w:r>
            <w:r>
              <w:rPr>
                <w:rFonts w:ascii="Arial" w:hAnsi="Arial" w:cs="Arial"/>
                <w:sz w:val="24"/>
                <w:szCs w:val="24"/>
                <w:lang w:val="en-GB"/>
              </w:rPr>
              <w:t xml:space="preserve">is </w:t>
            </w:r>
            <w:r w:rsidR="004D1F9F" w:rsidRPr="0061107A">
              <w:rPr>
                <w:rFonts w:ascii="Arial" w:hAnsi="Arial" w:cs="Arial"/>
                <w:sz w:val="24"/>
                <w:szCs w:val="24"/>
                <w:lang w:val="en-GB"/>
              </w:rPr>
              <w:t>accepted</w:t>
            </w:r>
            <w:r w:rsidR="00996E54">
              <w:rPr>
                <w:rFonts w:ascii="Arial" w:hAnsi="Arial" w:cs="Arial"/>
                <w:sz w:val="24"/>
                <w:szCs w:val="24"/>
                <w:lang w:val="en-GB"/>
              </w:rPr>
              <w:t>.</w:t>
            </w:r>
          </w:p>
        </w:tc>
      </w:tr>
      <w:tr w:rsidR="00265FC8" w:rsidRPr="00853897" w:rsidTr="005A6B9C">
        <w:tc>
          <w:tcPr>
            <w:tcW w:w="377" w:type="pct"/>
          </w:tcPr>
          <w:p w:rsidR="00265FC8" w:rsidRDefault="00265FC8" w:rsidP="00193F6F">
            <w:pPr>
              <w:rPr>
                <w:rFonts w:ascii="Arial" w:hAnsi="Arial" w:cs="Arial"/>
              </w:rPr>
            </w:pPr>
          </w:p>
        </w:tc>
        <w:tc>
          <w:tcPr>
            <w:tcW w:w="871" w:type="pct"/>
          </w:tcPr>
          <w:p w:rsidR="00265FC8" w:rsidRPr="0061107A" w:rsidRDefault="00265FC8" w:rsidP="0061107A">
            <w:pPr>
              <w:jc w:val="both"/>
              <w:rPr>
                <w:rFonts w:ascii="Arial" w:hAnsi="Arial" w:cs="Arial"/>
                <w:sz w:val="24"/>
                <w:szCs w:val="24"/>
              </w:rPr>
            </w:pPr>
          </w:p>
        </w:tc>
        <w:tc>
          <w:tcPr>
            <w:tcW w:w="2556" w:type="pct"/>
            <w:tcBorders>
              <w:top w:val="single" w:sz="4" w:space="0" w:color="auto"/>
              <w:bottom w:val="single" w:sz="4" w:space="0" w:color="auto"/>
            </w:tcBorders>
          </w:tcPr>
          <w:p w:rsidR="00F21164" w:rsidRPr="0061107A" w:rsidRDefault="00F21164" w:rsidP="0061107A">
            <w:pPr>
              <w:jc w:val="both"/>
              <w:rPr>
                <w:rFonts w:ascii="Arial" w:hAnsi="Arial" w:cs="Arial"/>
                <w:b/>
                <w:sz w:val="24"/>
                <w:szCs w:val="24"/>
              </w:rPr>
            </w:pPr>
            <w:r w:rsidRPr="0061107A">
              <w:rPr>
                <w:rFonts w:ascii="Arial" w:hAnsi="Arial" w:cs="Arial"/>
                <w:b/>
                <w:sz w:val="24"/>
                <w:szCs w:val="24"/>
              </w:rPr>
              <w:t>Section 18(7)</w:t>
            </w:r>
          </w:p>
          <w:p w:rsidR="00F21164" w:rsidRPr="0061107A" w:rsidRDefault="00F21164" w:rsidP="0061107A">
            <w:pPr>
              <w:jc w:val="both"/>
              <w:rPr>
                <w:rFonts w:ascii="Arial" w:hAnsi="Arial" w:cs="Arial"/>
                <w:sz w:val="24"/>
                <w:szCs w:val="24"/>
              </w:rPr>
            </w:pPr>
            <w:r w:rsidRPr="0061107A">
              <w:rPr>
                <w:rFonts w:ascii="Arial" w:hAnsi="Arial" w:cs="Arial"/>
                <w:sz w:val="24"/>
                <w:szCs w:val="24"/>
              </w:rPr>
              <w:t>Newly added</w:t>
            </w:r>
          </w:p>
          <w:p w:rsidR="00265FC8" w:rsidRPr="0061107A" w:rsidRDefault="00F21164" w:rsidP="0061107A">
            <w:pPr>
              <w:jc w:val="both"/>
              <w:rPr>
                <w:rFonts w:ascii="Arial" w:hAnsi="Arial" w:cs="Arial"/>
                <w:b/>
                <w:sz w:val="24"/>
                <w:szCs w:val="24"/>
              </w:rPr>
            </w:pPr>
            <w:r w:rsidRPr="0061107A">
              <w:rPr>
                <w:rFonts w:ascii="Arial" w:hAnsi="Arial" w:cs="Arial"/>
                <w:sz w:val="24"/>
                <w:szCs w:val="24"/>
              </w:rPr>
              <w:t>i. The council be authorised to request, and the fresh produce agent be compelled to furnish, certain records relating to the trust account.</w:t>
            </w:r>
          </w:p>
        </w:tc>
        <w:tc>
          <w:tcPr>
            <w:tcW w:w="1196" w:type="pct"/>
            <w:tcBorders>
              <w:top w:val="single" w:sz="4" w:space="0" w:color="auto"/>
              <w:bottom w:val="single" w:sz="4" w:space="0" w:color="auto"/>
            </w:tcBorders>
          </w:tcPr>
          <w:p w:rsidR="004D1F9F" w:rsidRPr="0061107A" w:rsidRDefault="004D1F9F" w:rsidP="0061107A">
            <w:pPr>
              <w:jc w:val="both"/>
              <w:rPr>
                <w:rFonts w:ascii="Arial" w:hAnsi="Arial" w:cs="Arial"/>
                <w:sz w:val="24"/>
                <w:szCs w:val="24"/>
                <w:lang w:val="en-GB"/>
              </w:rPr>
            </w:pPr>
          </w:p>
          <w:p w:rsidR="00265FC8" w:rsidRPr="0061107A" w:rsidRDefault="00856292" w:rsidP="0061107A">
            <w:pPr>
              <w:jc w:val="both"/>
              <w:rPr>
                <w:rFonts w:ascii="Arial" w:hAnsi="Arial" w:cs="Arial"/>
                <w:sz w:val="24"/>
                <w:szCs w:val="24"/>
                <w:highlight w:val="yellow"/>
                <w:lang w:val="en-GB"/>
              </w:rPr>
            </w:pPr>
            <w:r>
              <w:rPr>
                <w:rFonts w:ascii="Arial" w:hAnsi="Arial" w:cs="Arial"/>
                <w:sz w:val="24"/>
                <w:szCs w:val="24"/>
                <w:lang w:val="en-GB"/>
              </w:rPr>
              <w:t>The recommendation is accepted but it is</w:t>
            </w:r>
            <w:r w:rsidR="004D1F9F" w:rsidRPr="0061107A">
              <w:rPr>
                <w:rFonts w:ascii="Arial" w:hAnsi="Arial" w:cs="Arial"/>
                <w:sz w:val="24"/>
                <w:szCs w:val="24"/>
                <w:lang w:val="en-GB"/>
              </w:rPr>
              <w:t xml:space="preserve"> dealt with in the current act and rules.</w:t>
            </w:r>
          </w:p>
        </w:tc>
      </w:tr>
      <w:tr w:rsidR="00265FC8" w:rsidRPr="00853897" w:rsidTr="005A6B9C">
        <w:tc>
          <w:tcPr>
            <w:tcW w:w="377" w:type="pct"/>
          </w:tcPr>
          <w:p w:rsidR="00265FC8" w:rsidRDefault="00265FC8" w:rsidP="00193F6F">
            <w:pPr>
              <w:rPr>
                <w:rFonts w:ascii="Arial" w:hAnsi="Arial" w:cs="Arial"/>
              </w:rPr>
            </w:pPr>
          </w:p>
        </w:tc>
        <w:tc>
          <w:tcPr>
            <w:tcW w:w="871" w:type="pct"/>
          </w:tcPr>
          <w:p w:rsidR="00265FC8" w:rsidRPr="0061107A" w:rsidRDefault="00265FC8" w:rsidP="0061107A">
            <w:pPr>
              <w:jc w:val="both"/>
              <w:rPr>
                <w:rFonts w:ascii="Arial" w:hAnsi="Arial" w:cs="Arial"/>
                <w:sz w:val="24"/>
                <w:szCs w:val="24"/>
              </w:rPr>
            </w:pPr>
          </w:p>
        </w:tc>
        <w:tc>
          <w:tcPr>
            <w:tcW w:w="2556" w:type="pct"/>
            <w:tcBorders>
              <w:top w:val="single" w:sz="4" w:space="0" w:color="auto"/>
              <w:bottom w:val="single" w:sz="4" w:space="0" w:color="auto"/>
            </w:tcBorders>
          </w:tcPr>
          <w:p w:rsidR="00265FC8" w:rsidRPr="0061107A" w:rsidRDefault="00265FC8" w:rsidP="0061107A">
            <w:pPr>
              <w:jc w:val="both"/>
              <w:rPr>
                <w:rFonts w:ascii="Arial" w:hAnsi="Arial" w:cs="Arial"/>
                <w:b/>
                <w:sz w:val="24"/>
                <w:szCs w:val="24"/>
              </w:rPr>
            </w:pPr>
            <w:r w:rsidRPr="0061107A">
              <w:rPr>
                <w:rFonts w:ascii="Arial" w:hAnsi="Arial" w:cs="Arial"/>
                <w:b/>
                <w:sz w:val="24"/>
                <w:szCs w:val="24"/>
              </w:rPr>
              <w:t>Section 18(8)</w:t>
            </w:r>
          </w:p>
          <w:p w:rsidR="00265FC8" w:rsidRPr="0061107A" w:rsidRDefault="00265FC8" w:rsidP="0061107A">
            <w:pPr>
              <w:jc w:val="both"/>
              <w:rPr>
                <w:rFonts w:ascii="Arial" w:hAnsi="Arial" w:cs="Arial"/>
                <w:sz w:val="24"/>
                <w:szCs w:val="24"/>
              </w:rPr>
            </w:pPr>
            <w:r w:rsidRPr="0061107A">
              <w:rPr>
                <w:rFonts w:ascii="Arial" w:hAnsi="Arial" w:cs="Arial"/>
                <w:sz w:val="24"/>
                <w:szCs w:val="24"/>
              </w:rPr>
              <w:t>Newly added</w:t>
            </w:r>
          </w:p>
          <w:p w:rsidR="00265FC8" w:rsidRPr="0061107A" w:rsidRDefault="00265FC8" w:rsidP="0061107A">
            <w:pPr>
              <w:jc w:val="both"/>
              <w:rPr>
                <w:rFonts w:ascii="Arial" w:hAnsi="Arial" w:cs="Arial"/>
                <w:sz w:val="24"/>
                <w:szCs w:val="24"/>
              </w:rPr>
            </w:pPr>
            <w:r w:rsidRPr="0061107A">
              <w:rPr>
                <w:rFonts w:ascii="Arial" w:hAnsi="Arial" w:cs="Arial"/>
                <w:sz w:val="24"/>
                <w:szCs w:val="24"/>
              </w:rPr>
              <w:t>i. Import requirement that a fresh produce agent must submit to the council a report received from its auditor after an audit contemplated in terms of section 18(2).</w:t>
            </w:r>
          </w:p>
          <w:p w:rsidR="00265FC8" w:rsidRPr="0061107A" w:rsidRDefault="00265FC8" w:rsidP="0061107A">
            <w:pPr>
              <w:jc w:val="both"/>
              <w:rPr>
                <w:rFonts w:ascii="Arial" w:hAnsi="Arial" w:cs="Arial"/>
                <w:b/>
                <w:sz w:val="24"/>
                <w:szCs w:val="24"/>
              </w:rPr>
            </w:pPr>
          </w:p>
        </w:tc>
        <w:tc>
          <w:tcPr>
            <w:tcW w:w="1196" w:type="pct"/>
            <w:tcBorders>
              <w:top w:val="single" w:sz="4" w:space="0" w:color="auto"/>
              <w:bottom w:val="single" w:sz="4" w:space="0" w:color="auto"/>
            </w:tcBorders>
          </w:tcPr>
          <w:p w:rsidR="00265FC8" w:rsidRPr="0061107A" w:rsidRDefault="00265FC8" w:rsidP="0061107A">
            <w:pPr>
              <w:jc w:val="both"/>
              <w:rPr>
                <w:rFonts w:ascii="Arial" w:hAnsi="Arial" w:cs="Arial"/>
                <w:sz w:val="24"/>
                <w:szCs w:val="24"/>
                <w:lang w:val="en-GB"/>
              </w:rPr>
            </w:pPr>
          </w:p>
          <w:p w:rsidR="004D1F9F" w:rsidRPr="0061107A" w:rsidRDefault="004D1F9F" w:rsidP="0061107A">
            <w:pPr>
              <w:jc w:val="both"/>
              <w:rPr>
                <w:rFonts w:ascii="Arial" w:hAnsi="Arial" w:cs="Arial"/>
                <w:sz w:val="24"/>
                <w:szCs w:val="24"/>
                <w:lang w:val="en-GB"/>
              </w:rPr>
            </w:pPr>
          </w:p>
          <w:p w:rsidR="004D1F9F" w:rsidRPr="0061107A" w:rsidRDefault="00856292" w:rsidP="0061107A">
            <w:pPr>
              <w:jc w:val="both"/>
              <w:rPr>
                <w:rFonts w:ascii="Arial" w:hAnsi="Arial" w:cs="Arial"/>
                <w:sz w:val="24"/>
                <w:szCs w:val="24"/>
                <w:lang w:val="en-GB"/>
              </w:rPr>
            </w:pPr>
            <w:r>
              <w:rPr>
                <w:rFonts w:ascii="Arial" w:hAnsi="Arial" w:cs="Arial"/>
                <w:sz w:val="24"/>
                <w:szCs w:val="24"/>
                <w:lang w:val="en-GB"/>
              </w:rPr>
              <w:t>The r</w:t>
            </w:r>
            <w:r w:rsidR="004D1F9F" w:rsidRPr="0061107A">
              <w:rPr>
                <w:rFonts w:ascii="Arial" w:hAnsi="Arial" w:cs="Arial"/>
                <w:sz w:val="24"/>
                <w:szCs w:val="24"/>
                <w:lang w:val="en-GB"/>
              </w:rPr>
              <w:t xml:space="preserve">ecommendation </w:t>
            </w:r>
            <w:r>
              <w:rPr>
                <w:rFonts w:ascii="Arial" w:hAnsi="Arial" w:cs="Arial"/>
                <w:sz w:val="24"/>
                <w:szCs w:val="24"/>
                <w:lang w:val="en-GB"/>
              </w:rPr>
              <w:t xml:space="preserve">is </w:t>
            </w:r>
            <w:r w:rsidR="004D1F9F" w:rsidRPr="0061107A">
              <w:rPr>
                <w:rFonts w:ascii="Arial" w:hAnsi="Arial" w:cs="Arial"/>
                <w:sz w:val="24"/>
                <w:szCs w:val="24"/>
                <w:lang w:val="en-GB"/>
              </w:rPr>
              <w:t>accepted</w:t>
            </w:r>
            <w:r w:rsidR="00996E54">
              <w:rPr>
                <w:rFonts w:ascii="Arial" w:hAnsi="Arial" w:cs="Arial"/>
                <w:sz w:val="24"/>
                <w:szCs w:val="24"/>
                <w:lang w:val="en-GB"/>
              </w:rPr>
              <w:t>.</w:t>
            </w:r>
          </w:p>
        </w:tc>
      </w:tr>
      <w:tr w:rsidR="00265FC8" w:rsidRPr="00853897" w:rsidTr="005A6B9C">
        <w:tc>
          <w:tcPr>
            <w:tcW w:w="377" w:type="pct"/>
          </w:tcPr>
          <w:p w:rsidR="00265FC8" w:rsidRDefault="00265FC8" w:rsidP="00193F6F">
            <w:pPr>
              <w:rPr>
                <w:rFonts w:ascii="Arial" w:hAnsi="Arial" w:cs="Arial"/>
              </w:rPr>
            </w:pPr>
          </w:p>
        </w:tc>
        <w:tc>
          <w:tcPr>
            <w:tcW w:w="871" w:type="pct"/>
          </w:tcPr>
          <w:p w:rsidR="00265FC8" w:rsidRPr="0061107A" w:rsidRDefault="00265FC8" w:rsidP="0061107A">
            <w:pPr>
              <w:jc w:val="both"/>
              <w:rPr>
                <w:rFonts w:ascii="Arial" w:hAnsi="Arial" w:cs="Arial"/>
                <w:sz w:val="24"/>
                <w:szCs w:val="24"/>
              </w:rPr>
            </w:pPr>
          </w:p>
        </w:tc>
        <w:tc>
          <w:tcPr>
            <w:tcW w:w="2556" w:type="pct"/>
            <w:tcBorders>
              <w:top w:val="single" w:sz="4" w:space="0" w:color="auto"/>
              <w:bottom w:val="single" w:sz="4" w:space="0" w:color="auto"/>
            </w:tcBorders>
          </w:tcPr>
          <w:p w:rsidR="00265FC8" w:rsidRPr="0061107A" w:rsidRDefault="00265FC8" w:rsidP="0061107A">
            <w:pPr>
              <w:jc w:val="both"/>
              <w:rPr>
                <w:rFonts w:ascii="Arial" w:hAnsi="Arial" w:cs="Arial"/>
                <w:b/>
                <w:sz w:val="24"/>
                <w:szCs w:val="24"/>
              </w:rPr>
            </w:pPr>
            <w:r w:rsidRPr="0061107A">
              <w:rPr>
                <w:rFonts w:ascii="Arial" w:hAnsi="Arial" w:cs="Arial"/>
                <w:b/>
                <w:sz w:val="24"/>
                <w:szCs w:val="24"/>
              </w:rPr>
              <w:t>Section 18(9)</w:t>
            </w:r>
          </w:p>
          <w:p w:rsidR="00265FC8" w:rsidRPr="0061107A" w:rsidRDefault="00265FC8" w:rsidP="0061107A">
            <w:pPr>
              <w:jc w:val="both"/>
              <w:rPr>
                <w:rFonts w:ascii="Arial" w:hAnsi="Arial" w:cs="Arial"/>
                <w:sz w:val="24"/>
                <w:szCs w:val="24"/>
              </w:rPr>
            </w:pPr>
            <w:r w:rsidRPr="0061107A">
              <w:rPr>
                <w:rFonts w:ascii="Arial" w:hAnsi="Arial" w:cs="Arial"/>
                <w:sz w:val="24"/>
                <w:szCs w:val="24"/>
              </w:rPr>
              <w:t>Newly added</w:t>
            </w:r>
          </w:p>
          <w:p w:rsidR="00265FC8" w:rsidRPr="0061107A" w:rsidRDefault="00265FC8" w:rsidP="0061107A">
            <w:pPr>
              <w:jc w:val="both"/>
              <w:rPr>
                <w:rFonts w:ascii="Arial" w:hAnsi="Arial" w:cs="Arial"/>
                <w:b/>
                <w:sz w:val="24"/>
                <w:szCs w:val="24"/>
              </w:rPr>
            </w:pPr>
            <w:r w:rsidRPr="0061107A">
              <w:rPr>
                <w:rFonts w:ascii="Arial" w:hAnsi="Arial" w:cs="Arial"/>
                <w:sz w:val="24"/>
                <w:szCs w:val="24"/>
              </w:rPr>
              <w:t>i. Defining the accounting records for the purposes of subsections (1) – (4) and (6).</w:t>
            </w:r>
          </w:p>
        </w:tc>
        <w:tc>
          <w:tcPr>
            <w:tcW w:w="1196" w:type="pct"/>
            <w:tcBorders>
              <w:top w:val="single" w:sz="4" w:space="0" w:color="auto"/>
              <w:bottom w:val="single" w:sz="4" w:space="0" w:color="auto"/>
            </w:tcBorders>
          </w:tcPr>
          <w:p w:rsidR="00265FC8" w:rsidRPr="0061107A" w:rsidRDefault="00265FC8" w:rsidP="0061107A">
            <w:pPr>
              <w:jc w:val="both"/>
              <w:rPr>
                <w:rFonts w:ascii="Arial" w:hAnsi="Arial" w:cs="Arial"/>
                <w:sz w:val="24"/>
                <w:szCs w:val="24"/>
                <w:lang w:val="en-GB"/>
              </w:rPr>
            </w:pPr>
          </w:p>
          <w:p w:rsidR="004D1F9F" w:rsidRPr="0061107A" w:rsidRDefault="004D1F9F" w:rsidP="0061107A">
            <w:pPr>
              <w:jc w:val="both"/>
              <w:rPr>
                <w:rFonts w:ascii="Arial" w:hAnsi="Arial" w:cs="Arial"/>
                <w:sz w:val="24"/>
                <w:szCs w:val="24"/>
                <w:lang w:val="en-GB"/>
              </w:rPr>
            </w:pPr>
          </w:p>
          <w:p w:rsidR="004D1F9F" w:rsidRPr="0061107A" w:rsidRDefault="00856292" w:rsidP="0061107A">
            <w:pPr>
              <w:jc w:val="both"/>
              <w:rPr>
                <w:rFonts w:ascii="Arial" w:hAnsi="Arial" w:cs="Arial"/>
                <w:sz w:val="24"/>
                <w:szCs w:val="24"/>
                <w:lang w:val="en-GB"/>
              </w:rPr>
            </w:pPr>
            <w:r>
              <w:rPr>
                <w:rFonts w:ascii="Arial" w:hAnsi="Arial" w:cs="Arial"/>
                <w:sz w:val="24"/>
                <w:szCs w:val="24"/>
                <w:lang w:val="en-GB"/>
              </w:rPr>
              <w:t>The r</w:t>
            </w:r>
            <w:r w:rsidR="004D1F9F" w:rsidRPr="0061107A">
              <w:rPr>
                <w:rFonts w:ascii="Arial" w:hAnsi="Arial" w:cs="Arial"/>
                <w:sz w:val="24"/>
                <w:szCs w:val="24"/>
                <w:lang w:val="en-GB"/>
              </w:rPr>
              <w:t xml:space="preserve">ecommendation </w:t>
            </w:r>
            <w:r>
              <w:rPr>
                <w:rFonts w:ascii="Arial" w:hAnsi="Arial" w:cs="Arial"/>
                <w:sz w:val="24"/>
                <w:szCs w:val="24"/>
                <w:lang w:val="en-GB"/>
              </w:rPr>
              <w:t>is not accepted</w:t>
            </w:r>
            <w:r w:rsidR="00996E54">
              <w:rPr>
                <w:rFonts w:ascii="Arial" w:hAnsi="Arial" w:cs="Arial"/>
                <w:sz w:val="24"/>
                <w:szCs w:val="24"/>
                <w:lang w:val="en-GB"/>
              </w:rPr>
              <w:t>.</w:t>
            </w:r>
            <w:r>
              <w:rPr>
                <w:rFonts w:ascii="Arial" w:hAnsi="Arial" w:cs="Arial"/>
                <w:sz w:val="24"/>
                <w:szCs w:val="24"/>
                <w:lang w:val="en-GB"/>
              </w:rPr>
              <w:t xml:space="preserve"> Recognised definition of accounting records is implied.</w:t>
            </w:r>
          </w:p>
        </w:tc>
      </w:tr>
      <w:tr w:rsidR="004D1F9F" w:rsidRPr="00853897" w:rsidTr="00A43DC2">
        <w:tc>
          <w:tcPr>
            <w:tcW w:w="5000" w:type="pct"/>
            <w:gridSpan w:val="4"/>
            <w:shd w:val="clear" w:color="auto" w:fill="DBDBDB" w:themeFill="accent3" w:themeFillTint="66"/>
          </w:tcPr>
          <w:p w:rsidR="004D1F9F" w:rsidRPr="0061107A" w:rsidRDefault="004D1F9F" w:rsidP="0061107A">
            <w:pPr>
              <w:jc w:val="both"/>
              <w:rPr>
                <w:rFonts w:ascii="Arial" w:hAnsi="Arial" w:cs="Arial"/>
                <w:b/>
                <w:sz w:val="24"/>
                <w:szCs w:val="24"/>
                <w:highlight w:val="yellow"/>
                <w:lang w:val="en-GB"/>
              </w:rPr>
            </w:pPr>
            <w:r w:rsidRPr="0061107A">
              <w:rPr>
                <w:rFonts w:ascii="Arial" w:hAnsi="Arial" w:cs="Arial"/>
                <w:b/>
                <w:sz w:val="24"/>
                <w:szCs w:val="24"/>
                <w:lang w:val="en-GB"/>
              </w:rPr>
              <w:t xml:space="preserve">Section 19: </w:t>
            </w:r>
            <w:r w:rsidRPr="0061107A">
              <w:rPr>
                <w:rFonts w:ascii="Arial" w:hAnsi="Arial" w:cs="Arial"/>
                <w:b/>
                <w:sz w:val="24"/>
                <w:szCs w:val="24"/>
              </w:rPr>
              <w:t>Trust accounts</w:t>
            </w:r>
          </w:p>
        </w:tc>
      </w:tr>
      <w:tr w:rsidR="004D1F9F" w:rsidRPr="00853897" w:rsidTr="007E63CD">
        <w:tc>
          <w:tcPr>
            <w:tcW w:w="377" w:type="pct"/>
          </w:tcPr>
          <w:p w:rsidR="004D1F9F" w:rsidRDefault="004D1F9F" w:rsidP="00193F6F">
            <w:pPr>
              <w:rPr>
                <w:rFonts w:ascii="Arial" w:hAnsi="Arial" w:cs="Arial"/>
              </w:rPr>
            </w:pPr>
          </w:p>
        </w:tc>
        <w:tc>
          <w:tcPr>
            <w:tcW w:w="871" w:type="pct"/>
          </w:tcPr>
          <w:p w:rsidR="004D1F9F" w:rsidRPr="0061107A" w:rsidRDefault="004D1F9F" w:rsidP="0061107A">
            <w:pPr>
              <w:jc w:val="both"/>
              <w:rPr>
                <w:rFonts w:ascii="Arial" w:hAnsi="Arial" w:cs="Arial"/>
                <w:sz w:val="24"/>
                <w:szCs w:val="24"/>
              </w:rPr>
            </w:pPr>
          </w:p>
        </w:tc>
        <w:tc>
          <w:tcPr>
            <w:tcW w:w="2556" w:type="pct"/>
            <w:tcBorders>
              <w:top w:val="single" w:sz="4" w:space="0" w:color="auto"/>
              <w:bottom w:val="single" w:sz="4" w:space="0" w:color="auto"/>
            </w:tcBorders>
          </w:tcPr>
          <w:p w:rsidR="004D1F9F" w:rsidRPr="0061107A" w:rsidRDefault="004D1F9F" w:rsidP="0061107A">
            <w:pPr>
              <w:jc w:val="both"/>
              <w:rPr>
                <w:rFonts w:ascii="Arial" w:hAnsi="Arial" w:cs="Arial"/>
                <w:b/>
                <w:sz w:val="24"/>
                <w:szCs w:val="24"/>
              </w:rPr>
            </w:pPr>
            <w:r w:rsidRPr="0061107A">
              <w:rPr>
                <w:rFonts w:ascii="Arial" w:hAnsi="Arial" w:cs="Arial"/>
                <w:b/>
                <w:sz w:val="24"/>
                <w:szCs w:val="24"/>
              </w:rPr>
              <w:t>W. Section 19</w:t>
            </w:r>
          </w:p>
          <w:p w:rsidR="004D1F9F" w:rsidRPr="0061107A" w:rsidRDefault="004D1F9F" w:rsidP="0061107A">
            <w:pPr>
              <w:jc w:val="both"/>
              <w:rPr>
                <w:rFonts w:ascii="Arial" w:hAnsi="Arial" w:cs="Arial"/>
                <w:b/>
                <w:sz w:val="24"/>
                <w:szCs w:val="24"/>
              </w:rPr>
            </w:pPr>
            <w:r w:rsidRPr="0061107A">
              <w:rPr>
                <w:rFonts w:ascii="Arial" w:hAnsi="Arial" w:cs="Arial"/>
                <w:b/>
                <w:sz w:val="24"/>
                <w:szCs w:val="24"/>
              </w:rPr>
              <w:t>Summary</w:t>
            </w:r>
          </w:p>
          <w:p w:rsidR="004D1F9F" w:rsidRPr="0061107A" w:rsidRDefault="004D1F9F" w:rsidP="0061107A">
            <w:pPr>
              <w:jc w:val="both"/>
              <w:rPr>
                <w:rFonts w:ascii="Arial" w:hAnsi="Arial" w:cs="Arial"/>
                <w:sz w:val="24"/>
                <w:szCs w:val="24"/>
              </w:rPr>
            </w:pPr>
            <w:r w:rsidRPr="0061107A">
              <w:rPr>
                <w:rFonts w:ascii="Arial" w:hAnsi="Arial" w:cs="Arial"/>
                <w:sz w:val="24"/>
                <w:szCs w:val="24"/>
              </w:rPr>
              <w:t>Procedures are proposed on the manner in which fresh produce agents should deal with trust accounts</w:t>
            </w:r>
          </w:p>
          <w:p w:rsidR="004D1F9F" w:rsidRPr="0061107A" w:rsidRDefault="004D1F9F" w:rsidP="0061107A">
            <w:pPr>
              <w:jc w:val="both"/>
              <w:rPr>
                <w:rFonts w:ascii="Arial" w:hAnsi="Arial" w:cs="Arial"/>
                <w:sz w:val="24"/>
                <w:szCs w:val="24"/>
              </w:rPr>
            </w:pPr>
            <w:r w:rsidRPr="0061107A">
              <w:rPr>
                <w:rFonts w:ascii="Arial" w:hAnsi="Arial" w:cs="Arial"/>
                <w:sz w:val="24"/>
                <w:szCs w:val="24"/>
              </w:rPr>
              <w:t>a. 19(1)</w:t>
            </w:r>
          </w:p>
          <w:p w:rsidR="004D1F9F" w:rsidRPr="0061107A" w:rsidRDefault="004D1F9F" w:rsidP="0061107A">
            <w:pPr>
              <w:jc w:val="both"/>
              <w:rPr>
                <w:rFonts w:ascii="Arial" w:hAnsi="Arial" w:cs="Arial"/>
                <w:sz w:val="24"/>
                <w:szCs w:val="24"/>
              </w:rPr>
            </w:pPr>
            <w:r w:rsidRPr="0061107A">
              <w:rPr>
                <w:rFonts w:ascii="Arial" w:hAnsi="Arial" w:cs="Arial"/>
                <w:sz w:val="24"/>
                <w:szCs w:val="24"/>
              </w:rPr>
              <w:t>i. More clearly defining the subject matter of this subsection to be every fresh produce agent</w:t>
            </w:r>
          </w:p>
          <w:p w:rsidR="004D1F9F" w:rsidRPr="0061107A" w:rsidRDefault="004D1F9F" w:rsidP="0061107A">
            <w:pPr>
              <w:jc w:val="both"/>
              <w:rPr>
                <w:rFonts w:ascii="Arial" w:hAnsi="Arial" w:cs="Arial"/>
                <w:sz w:val="24"/>
                <w:szCs w:val="24"/>
              </w:rPr>
            </w:pPr>
            <w:r w:rsidRPr="0061107A">
              <w:rPr>
                <w:rFonts w:ascii="Arial" w:hAnsi="Arial" w:cs="Arial"/>
                <w:sz w:val="24"/>
                <w:szCs w:val="24"/>
              </w:rPr>
              <w:t>ii. Correcting the reference to product; to produce.</w:t>
            </w:r>
          </w:p>
        </w:tc>
        <w:tc>
          <w:tcPr>
            <w:tcW w:w="1196" w:type="pct"/>
            <w:tcBorders>
              <w:top w:val="single" w:sz="4" w:space="0" w:color="auto"/>
              <w:bottom w:val="single" w:sz="4" w:space="0" w:color="auto"/>
            </w:tcBorders>
            <w:shd w:val="clear" w:color="auto" w:fill="auto"/>
          </w:tcPr>
          <w:p w:rsidR="004D1F9F" w:rsidRPr="0061107A" w:rsidRDefault="004313A0" w:rsidP="0061107A">
            <w:pPr>
              <w:jc w:val="both"/>
              <w:rPr>
                <w:rFonts w:ascii="Arial" w:hAnsi="Arial" w:cs="Arial"/>
                <w:sz w:val="24"/>
                <w:szCs w:val="24"/>
                <w:highlight w:val="yellow"/>
                <w:lang w:val="en-GB"/>
              </w:rPr>
            </w:pPr>
            <w:r w:rsidRPr="007E63CD">
              <w:rPr>
                <w:rFonts w:ascii="Arial" w:hAnsi="Arial" w:cs="Arial"/>
                <w:sz w:val="24"/>
                <w:szCs w:val="24"/>
                <w:lang w:val="en-GB"/>
              </w:rPr>
              <w:t>The recommendation is accepted.</w:t>
            </w:r>
          </w:p>
        </w:tc>
      </w:tr>
      <w:tr w:rsidR="004D1F9F" w:rsidRPr="00853897" w:rsidTr="005A6B9C">
        <w:tc>
          <w:tcPr>
            <w:tcW w:w="377" w:type="pct"/>
          </w:tcPr>
          <w:p w:rsidR="004D1F9F" w:rsidRDefault="004D1F9F" w:rsidP="00193F6F">
            <w:pPr>
              <w:rPr>
                <w:rFonts w:ascii="Arial" w:hAnsi="Arial" w:cs="Arial"/>
              </w:rPr>
            </w:pPr>
          </w:p>
        </w:tc>
        <w:tc>
          <w:tcPr>
            <w:tcW w:w="871" w:type="pct"/>
          </w:tcPr>
          <w:p w:rsidR="004D1F9F" w:rsidRPr="0061107A" w:rsidRDefault="004D1F9F" w:rsidP="0061107A">
            <w:pPr>
              <w:jc w:val="both"/>
              <w:rPr>
                <w:rFonts w:ascii="Arial" w:hAnsi="Arial" w:cs="Arial"/>
                <w:sz w:val="24"/>
                <w:szCs w:val="24"/>
              </w:rPr>
            </w:pPr>
          </w:p>
        </w:tc>
        <w:tc>
          <w:tcPr>
            <w:tcW w:w="2556" w:type="pct"/>
            <w:tcBorders>
              <w:top w:val="single" w:sz="4" w:space="0" w:color="auto"/>
              <w:bottom w:val="single" w:sz="4" w:space="0" w:color="auto"/>
            </w:tcBorders>
          </w:tcPr>
          <w:p w:rsidR="004D1F9F" w:rsidRPr="0061107A" w:rsidRDefault="004D1F9F" w:rsidP="0061107A">
            <w:pPr>
              <w:jc w:val="both"/>
              <w:rPr>
                <w:rFonts w:ascii="Arial" w:hAnsi="Arial" w:cs="Arial"/>
                <w:b/>
                <w:sz w:val="24"/>
                <w:szCs w:val="24"/>
              </w:rPr>
            </w:pPr>
          </w:p>
        </w:tc>
        <w:tc>
          <w:tcPr>
            <w:tcW w:w="1196" w:type="pct"/>
            <w:tcBorders>
              <w:top w:val="single" w:sz="4" w:space="0" w:color="auto"/>
              <w:bottom w:val="single" w:sz="4" w:space="0" w:color="auto"/>
            </w:tcBorders>
          </w:tcPr>
          <w:p w:rsidR="004D1F9F" w:rsidRPr="0061107A" w:rsidRDefault="004D1F9F" w:rsidP="0061107A">
            <w:pPr>
              <w:jc w:val="both"/>
              <w:rPr>
                <w:rFonts w:ascii="Arial" w:hAnsi="Arial" w:cs="Arial"/>
                <w:sz w:val="24"/>
                <w:szCs w:val="24"/>
                <w:highlight w:val="yellow"/>
                <w:lang w:val="en-GB"/>
              </w:rPr>
            </w:pPr>
          </w:p>
        </w:tc>
      </w:tr>
      <w:tr w:rsidR="004D1F9F" w:rsidRPr="00853897" w:rsidTr="005A6B9C">
        <w:tc>
          <w:tcPr>
            <w:tcW w:w="377" w:type="pct"/>
          </w:tcPr>
          <w:p w:rsidR="004D1F9F" w:rsidRDefault="004D1F9F" w:rsidP="00193F6F">
            <w:pPr>
              <w:rPr>
                <w:rFonts w:ascii="Arial" w:hAnsi="Arial" w:cs="Arial"/>
              </w:rPr>
            </w:pPr>
          </w:p>
        </w:tc>
        <w:tc>
          <w:tcPr>
            <w:tcW w:w="871" w:type="pct"/>
          </w:tcPr>
          <w:p w:rsidR="004D1F9F" w:rsidRPr="0061107A" w:rsidRDefault="004D1F9F" w:rsidP="0061107A">
            <w:pPr>
              <w:jc w:val="both"/>
              <w:rPr>
                <w:rFonts w:ascii="Arial" w:hAnsi="Arial" w:cs="Arial"/>
                <w:sz w:val="24"/>
                <w:szCs w:val="24"/>
              </w:rPr>
            </w:pPr>
          </w:p>
        </w:tc>
        <w:tc>
          <w:tcPr>
            <w:tcW w:w="2556" w:type="pct"/>
            <w:tcBorders>
              <w:top w:val="single" w:sz="4" w:space="0" w:color="auto"/>
              <w:bottom w:val="single" w:sz="4" w:space="0" w:color="auto"/>
            </w:tcBorders>
          </w:tcPr>
          <w:p w:rsidR="00CA0ED0" w:rsidRPr="0061107A" w:rsidRDefault="00CA0ED0" w:rsidP="0061107A">
            <w:pPr>
              <w:jc w:val="both"/>
              <w:rPr>
                <w:rFonts w:ascii="Arial" w:hAnsi="Arial" w:cs="Arial"/>
                <w:b/>
                <w:sz w:val="24"/>
                <w:szCs w:val="24"/>
              </w:rPr>
            </w:pPr>
            <w:r w:rsidRPr="0061107A">
              <w:rPr>
                <w:rFonts w:ascii="Arial" w:hAnsi="Arial" w:cs="Arial"/>
                <w:b/>
                <w:sz w:val="24"/>
                <w:szCs w:val="24"/>
              </w:rPr>
              <w:t>Section 19(1)(a)</w:t>
            </w:r>
          </w:p>
          <w:p w:rsidR="00CA0ED0" w:rsidRPr="0061107A" w:rsidRDefault="00CA0ED0" w:rsidP="0061107A">
            <w:pPr>
              <w:jc w:val="both"/>
              <w:rPr>
                <w:rFonts w:ascii="Arial" w:hAnsi="Arial" w:cs="Arial"/>
                <w:sz w:val="24"/>
                <w:szCs w:val="24"/>
              </w:rPr>
            </w:pPr>
            <w:r w:rsidRPr="0061107A">
              <w:rPr>
                <w:rFonts w:ascii="Arial" w:hAnsi="Arial" w:cs="Arial"/>
                <w:sz w:val="24"/>
                <w:szCs w:val="24"/>
              </w:rPr>
              <w:t>i. It is proposed that fresh produce agents should only open a single trust account.</w:t>
            </w:r>
          </w:p>
          <w:p w:rsidR="00CA0ED0" w:rsidRPr="0061107A" w:rsidRDefault="00CA0ED0" w:rsidP="0061107A">
            <w:pPr>
              <w:jc w:val="both"/>
              <w:rPr>
                <w:rFonts w:ascii="Arial" w:hAnsi="Arial" w:cs="Arial"/>
                <w:sz w:val="24"/>
                <w:szCs w:val="24"/>
              </w:rPr>
            </w:pPr>
            <w:r w:rsidRPr="0061107A">
              <w:rPr>
                <w:rFonts w:ascii="Arial" w:hAnsi="Arial" w:cs="Arial"/>
                <w:sz w:val="24"/>
                <w:szCs w:val="24"/>
              </w:rPr>
              <w:t>ii. The purpose of such requirement is to alleviate the burden on the regulatory body when checking compliances and reconciliations</w:t>
            </w:r>
          </w:p>
          <w:p w:rsidR="00CA0ED0" w:rsidRPr="0061107A" w:rsidRDefault="00CA0ED0" w:rsidP="0061107A">
            <w:pPr>
              <w:jc w:val="both"/>
              <w:rPr>
                <w:rFonts w:ascii="Arial" w:hAnsi="Arial" w:cs="Arial"/>
                <w:sz w:val="24"/>
                <w:szCs w:val="24"/>
              </w:rPr>
            </w:pPr>
            <w:r w:rsidRPr="0061107A">
              <w:rPr>
                <w:rFonts w:ascii="Arial" w:hAnsi="Arial" w:cs="Arial"/>
                <w:sz w:val="24"/>
                <w:szCs w:val="24"/>
              </w:rPr>
              <w:t>iii. An enormous amount of transactions occur each day on the fresh produce markets. If a fresh produce agent is allowed to open more than one trust account, the regulatory body would unnecessarily be burdened with further compliance procedures.</w:t>
            </w:r>
          </w:p>
          <w:p w:rsidR="004D1F9F" w:rsidRPr="0061107A" w:rsidRDefault="00CA0ED0" w:rsidP="0061107A">
            <w:pPr>
              <w:jc w:val="both"/>
              <w:rPr>
                <w:rFonts w:ascii="Arial" w:hAnsi="Arial" w:cs="Arial"/>
                <w:b/>
                <w:sz w:val="24"/>
                <w:szCs w:val="24"/>
              </w:rPr>
            </w:pPr>
            <w:r w:rsidRPr="0061107A">
              <w:rPr>
                <w:rFonts w:ascii="Arial" w:hAnsi="Arial" w:cs="Arial"/>
                <w:sz w:val="24"/>
                <w:szCs w:val="24"/>
              </w:rPr>
              <w:t>iv. As the rules govern the manner in which the fresh produce agents should report on, and reconcile their trust account and submit such reports to the council, allowing more than one such trust account would only stand to frustrate these compliance procedures.</w:t>
            </w:r>
          </w:p>
        </w:tc>
        <w:tc>
          <w:tcPr>
            <w:tcW w:w="1196" w:type="pct"/>
            <w:tcBorders>
              <w:top w:val="single" w:sz="4" w:space="0" w:color="auto"/>
              <w:bottom w:val="single" w:sz="4" w:space="0" w:color="auto"/>
            </w:tcBorders>
          </w:tcPr>
          <w:p w:rsidR="004313A0" w:rsidRDefault="00CA0ED0" w:rsidP="0061107A">
            <w:pPr>
              <w:jc w:val="both"/>
              <w:rPr>
                <w:rFonts w:ascii="Arial" w:hAnsi="Arial" w:cs="Arial"/>
                <w:sz w:val="24"/>
                <w:szCs w:val="24"/>
              </w:rPr>
            </w:pPr>
            <w:r w:rsidRPr="007812F6">
              <w:rPr>
                <w:rFonts w:ascii="Arial" w:hAnsi="Arial" w:cs="Arial"/>
                <w:sz w:val="24"/>
                <w:szCs w:val="24"/>
              </w:rPr>
              <w:t xml:space="preserve">The </w:t>
            </w:r>
            <w:r w:rsidR="004313A0">
              <w:rPr>
                <w:rFonts w:ascii="Arial" w:hAnsi="Arial" w:cs="Arial"/>
                <w:sz w:val="24"/>
                <w:szCs w:val="24"/>
              </w:rPr>
              <w:t xml:space="preserve">recommendation is not accepted. </w:t>
            </w:r>
            <w:r w:rsidRPr="007812F6">
              <w:rPr>
                <w:rFonts w:ascii="Arial" w:hAnsi="Arial" w:cs="Arial"/>
                <w:sz w:val="24"/>
                <w:szCs w:val="24"/>
              </w:rPr>
              <w:t xml:space="preserve"> </w:t>
            </w:r>
          </w:p>
          <w:p w:rsidR="004313A0" w:rsidRDefault="004313A0" w:rsidP="0061107A">
            <w:pPr>
              <w:jc w:val="both"/>
              <w:rPr>
                <w:rFonts w:ascii="Arial" w:hAnsi="Arial" w:cs="Arial"/>
                <w:sz w:val="24"/>
                <w:szCs w:val="24"/>
              </w:rPr>
            </w:pPr>
          </w:p>
          <w:p w:rsidR="004D1F9F" w:rsidRPr="0061107A" w:rsidRDefault="004313A0" w:rsidP="0061107A">
            <w:pPr>
              <w:jc w:val="both"/>
              <w:rPr>
                <w:rFonts w:ascii="Arial" w:hAnsi="Arial" w:cs="Arial"/>
                <w:sz w:val="24"/>
                <w:szCs w:val="24"/>
                <w:highlight w:val="yellow"/>
                <w:lang w:val="en-GB"/>
              </w:rPr>
            </w:pPr>
            <w:r>
              <w:rPr>
                <w:rFonts w:ascii="Arial" w:hAnsi="Arial" w:cs="Arial"/>
                <w:sz w:val="24"/>
                <w:szCs w:val="24"/>
              </w:rPr>
              <w:t>The provision for opening trust accounts for producers is intended to protect such producers.</w:t>
            </w:r>
          </w:p>
        </w:tc>
      </w:tr>
      <w:tr w:rsidR="004D1F9F" w:rsidRPr="00853897" w:rsidTr="005A6B9C">
        <w:tc>
          <w:tcPr>
            <w:tcW w:w="377" w:type="pct"/>
          </w:tcPr>
          <w:p w:rsidR="004D1F9F" w:rsidRDefault="004D1F9F" w:rsidP="00193F6F">
            <w:pPr>
              <w:rPr>
                <w:rFonts w:ascii="Arial" w:hAnsi="Arial" w:cs="Arial"/>
              </w:rPr>
            </w:pPr>
          </w:p>
        </w:tc>
        <w:tc>
          <w:tcPr>
            <w:tcW w:w="871" w:type="pct"/>
          </w:tcPr>
          <w:p w:rsidR="004D1F9F" w:rsidRPr="0061107A" w:rsidRDefault="004D1F9F" w:rsidP="0061107A">
            <w:pPr>
              <w:jc w:val="both"/>
              <w:rPr>
                <w:rFonts w:ascii="Arial" w:hAnsi="Arial" w:cs="Arial"/>
                <w:sz w:val="24"/>
                <w:szCs w:val="24"/>
              </w:rPr>
            </w:pPr>
          </w:p>
        </w:tc>
        <w:tc>
          <w:tcPr>
            <w:tcW w:w="2556" w:type="pct"/>
            <w:tcBorders>
              <w:top w:val="single" w:sz="4" w:space="0" w:color="auto"/>
              <w:bottom w:val="single" w:sz="4" w:space="0" w:color="auto"/>
            </w:tcBorders>
          </w:tcPr>
          <w:p w:rsidR="00F90293" w:rsidRPr="0061107A" w:rsidRDefault="00F90293" w:rsidP="0061107A">
            <w:pPr>
              <w:jc w:val="both"/>
              <w:rPr>
                <w:rFonts w:ascii="Arial" w:hAnsi="Arial" w:cs="Arial"/>
                <w:b/>
                <w:sz w:val="24"/>
                <w:szCs w:val="24"/>
              </w:rPr>
            </w:pPr>
            <w:r w:rsidRPr="0061107A">
              <w:rPr>
                <w:rFonts w:ascii="Arial" w:hAnsi="Arial" w:cs="Arial"/>
                <w:b/>
                <w:sz w:val="24"/>
                <w:szCs w:val="24"/>
              </w:rPr>
              <w:t>Section 19(1)(c) and (d)</w:t>
            </w:r>
          </w:p>
          <w:p w:rsidR="00F90293" w:rsidRPr="0061107A" w:rsidRDefault="00F90293" w:rsidP="0061107A">
            <w:pPr>
              <w:jc w:val="both"/>
              <w:rPr>
                <w:rFonts w:ascii="Arial" w:hAnsi="Arial" w:cs="Arial"/>
                <w:sz w:val="24"/>
                <w:szCs w:val="24"/>
              </w:rPr>
            </w:pPr>
            <w:r w:rsidRPr="0061107A">
              <w:rPr>
                <w:rFonts w:ascii="Arial" w:hAnsi="Arial" w:cs="Arial"/>
                <w:sz w:val="24"/>
                <w:szCs w:val="24"/>
              </w:rPr>
              <w:t>Newly inserted</w:t>
            </w:r>
          </w:p>
          <w:p w:rsidR="004D1F9F" w:rsidRPr="0061107A" w:rsidRDefault="00F90293" w:rsidP="0061107A">
            <w:pPr>
              <w:jc w:val="both"/>
              <w:rPr>
                <w:rFonts w:ascii="Arial" w:hAnsi="Arial" w:cs="Arial"/>
                <w:b/>
                <w:sz w:val="24"/>
                <w:szCs w:val="24"/>
              </w:rPr>
            </w:pPr>
            <w:r w:rsidRPr="0061107A">
              <w:rPr>
                <w:rFonts w:ascii="Arial" w:hAnsi="Arial" w:cs="Arial"/>
                <w:sz w:val="24"/>
                <w:szCs w:val="24"/>
              </w:rPr>
              <w:t>i. Proceeds/ remuneration received by a fresh produce agent should forthwith be deposited into the trust account.</w:t>
            </w:r>
          </w:p>
        </w:tc>
        <w:tc>
          <w:tcPr>
            <w:tcW w:w="1196" w:type="pct"/>
            <w:tcBorders>
              <w:top w:val="single" w:sz="4" w:space="0" w:color="auto"/>
              <w:bottom w:val="single" w:sz="4" w:space="0" w:color="auto"/>
            </w:tcBorders>
          </w:tcPr>
          <w:p w:rsidR="00CA0ED0" w:rsidRPr="0061107A" w:rsidRDefault="004313A0" w:rsidP="0061107A">
            <w:pPr>
              <w:jc w:val="both"/>
              <w:rPr>
                <w:rFonts w:ascii="Arial" w:hAnsi="Arial" w:cs="Arial"/>
                <w:sz w:val="24"/>
                <w:szCs w:val="24"/>
              </w:rPr>
            </w:pPr>
            <w:r>
              <w:rPr>
                <w:rFonts w:ascii="Arial" w:hAnsi="Arial" w:cs="Arial"/>
                <w:sz w:val="24"/>
                <w:szCs w:val="24"/>
              </w:rPr>
              <w:t>The r</w:t>
            </w:r>
            <w:r w:rsidR="00CA0ED0" w:rsidRPr="0061107A">
              <w:rPr>
                <w:rFonts w:ascii="Arial" w:hAnsi="Arial" w:cs="Arial"/>
                <w:sz w:val="24"/>
                <w:szCs w:val="24"/>
              </w:rPr>
              <w:t xml:space="preserve">ecommendation </w:t>
            </w:r>
            <w:r>
              <w:rPr>
                <w:rFonts w:ascii="Arial" w:hAnsi="Arial" w:cs="Arial"/>
                <w:sz w:val="24"/>
                <w:szCs w:val="24"/>
              </w:rPr>
              <w:t xml:space="preserve">is </w:t>
            </w:r>
            <w:r w:rsidR="00CA0ED0" w:rsidRPr="0061107A">
              <w:rPr>
                <w:rFonts w:ascii="Arial" w:hAnsi="Arial" w:cs="Arial"/>
                <w:sz w:val="24"/>
                <w:szCs w:val="24"/>
              </w:rPr>
              <w:t xml:space="preserve">accepted. </w:t>
            </w:r>
          </w:p>
          <w:p w:rsidR="004D1F9F" w:rsidRPr="0061107A" w:rsidRDefault="004D1F9F" w:rsidP="0061107A">
            <w:pPr>
              <w:jc w:val="both"/>
              <w:rPr>
                <w:rFonts w:ascii="Arial" w:hAnsi="Arial" w:cs="Arial"/>
                <w:sz w:val="24"/>
                <w:szCs w:val="24"/>
                <w:highlight w:val="yellow"/>
                <w:lang w:val="en-GB"/>
              </w:rPr>
            </w:pPr>
          </w:p>
        </w:tc>
      </w:tr>
      <w:tr w:rsidR="004D1F9F" w:rsidRPr="00853897" w:rsidTr="005A6B9C">
        <w:tc>
          <w:tcPr>
            <w:tcW w:w="377" w:type="pct"/>
          </w:tcPr>
          <w:p w:rsidR="004D1F9F" w:rsidRDefault="004D1F9F" w:rsidP="00193F6F">
            <w:pPr>
              <w:rPr>
                <w:rFonts w:ascii="Arial" w:hAnsi="Arial" w:cs="Arial"/>
              </w:rPr>
            </w:pPr>
          </w:p>
        </w:tc>
        <w:tc>
          <w:tcPr>
            <w:tcW w:w="871" w:type="pct"/>
          </w:tcPr>
          <w:p w:rsidR="004D1F9F" w:rsidRPr="0061107A" w:rsidRDefault="004D1F9F" w:rsidP="0061107A">
            <w:pPr>
              <w:jc w:val="both"/>
              <w:rPr>
                <w:rFonts w:ascii="Arial" w:hAnsi="Arial" w:cs="Arial"/>
                <w:sz w:val="24"/>
                <w:szCs w:val="24"/>
              </w:rPr>
            </w:pPr>
          </w:p>
        </w:tc>
        <w:tc>
          <w:tcPr>
            <w:tcW w:w="2556" w:type="pct"/>
            <w:tcBorders>
              <w:top w:val="single" w:sz="4" w:space="0" w:color="auto"/>
              <w:bottom w:val="single" w:sz="4" w:space="0" w:color="auto"/>
            </w:tcBorders>
          </w:tcPr>
          <w:p w:rsidR="00F90293" w:rsidRPr="0061107A" w:rsidRDefault="00F90293" w:rsidP="0061107A">
            <w:pPr>
              <w:jc w:val="both"/>
              <w:rPr>
                <w:rFonts w:ascii="Arial" w:hAnsi="Arial" w:cs="Arial"/>
                <w:b/>
                <w:sz w:val="24"/>
                <w:szCs w:val="24"/>
              </w:rPr>
            </w:pPr>
            <w:r w:rsidRPr="0061107A">
              <w:rPr>
                <w:rFonts w:ascii="Arial" w:hAnsi="Arial" w:cs="Arial"/>
                <w:b/>
                <w:sz w:val="24"/>
                <w:szCs w:val="24"/>
              </w:rPr>
              <w:t>Section 19(3)(a)</w:t>
            </w:r>
          </w:p>
          <w:p w:rsidR="00F90293" w:rsidRPr="0061107A" w:rsidRDefault="00F90293" w:rsidP="0061107A">
            <w:pPr>
              <w:jc w:val="both"/>
              <w:rPr>
                <w:rFonts w:ascii="Arial" w:hAnsi="Arial" w:cs="Arial"/>
                <w:sz w:val="24"/>
                <w:szCs w:val="24"/>
              </w:rPr>
            </w:pPr>
            <w:r w:rsidRPr="0061107A">
              <w:rPr>
                <w:rFonts w:ascii="Arial" w:hAnsi="Arial" w:cs="Arial"/>
                <w:sz w:val="24"/>
                <w:szCs w:val="24"/>
              </w:rPr>
              <w:t>Act</w:t>
            </w:r>
          </w:p>
          <w:p w:rsidR="004D1F9F" w:rsidRPr="0061107A" w:rsidRDefault="00F90293" w:rsidP="0061107A">
            <w:pPr>
              <w:jc w:val="both"/>
              <w:rPr>
                <w:rFonts w:ascii="Arial" w:hAnsi="Arial" w:cs="Arial"/>
                <w:b/>
                <w:sz w:val="24"/>
                <w:szCs w:val="24"/>
              </w:rPr>
            </w:pPr>
            <w:r w:rsidRPr="0061107A">
              <w:rPr>
                <w:rFonts w:ascii="Arial" w:hAnsi="Arial" w:cs="Arial"/>
                <w:sz w:val="24"/>
                <w:szCs w:val="24"/>
              </w:rPr>
              <w:t>i. Reference should be bank, not “deposit taking institution</w:t>
            </w:r>
          </w:p>
        </w:tc>
        <w:tc>
          <w:tcPr>
            <w:tcW w:w="1196" w:type="pct"/>
            <w:tcBorders>
              <w:top w:val="single" w:sz="4" w:space="0" w:color="auto"/>
              <w:bottom w:val="single" w:sz="4" w:space="0" w:color="auto"/>
            </w:tcBorders>
          </w:tcPr>
          <w:p w:rsidR="00F90293" w:rsidRPr="0061107A" w:rsidRDefault="004313A0" w:rsidP="0061107A">
            <w:pPr>
              <w:jc w:val="both"/>
              <w:rPr>
                <w:rFonts w:ascii="Arial" w:hAnsi="Arial" w:cs="Arial"/>
                <w:sz w:val="24"/>
                <w:szCs w:val="24"/>
              </w:rPr>
            </w:pPr>
            <w:r>
              <w:rPr>
                <w:rFonts w:ascii="Arial" w:hAnsi="Arial" w:cs="Arial"/>
                <w:sz w:val="24"/>
                <w:szCs w:val="24"/>
              </w:rPr>
              <w:t>The r</w:t>
            </w:r>
            <w:r w:rsidR="00F90293" w:rsidRPr="0061107A">
              <w:rPr>
                <w:rFonts w:ascii="Arial" w:hAnsi="Arial" w:cs="Arial"/>
                <w:sz w:val="24"/>
                <w:szCs w:val="24"/>
              </w:rPr>
              <w:t xml:space="preserve">ecommendation </w:t>
            </w:r>
            <w:r>
              <w:rPr>
                <w:rFonts w:ascii="Arial" w:hAnsi="Arial" w:cs="Arial"/>
                <w:sz w:val="24"/>
                <w:szCs w:val="24"/>
              </w:rPr>
              <w:t xml:space="preserve">is </w:t>
            </w:r>
            <w:r w:rsidR="00F90293" w:rsidRPr="0061107A">
              <w:rPr>
                <w:rFonts w:ascii="Arial" w:hAnsi="Arial" w:cs="Arial"/>
                <w:sz w:val="24"/>
                <w:szCs w:val="24"/>
              </w:rPr>
              <w:t xml:space="preserve">accepted. </w:t>
            </w:r>
          </w:p>
          <w:p w:rsidR="004D1F9F" w:rsidRPr="0061107A" w:rsidRDefault="004D1F9F" w:rsidP="0061107A">
            <w:pPr>
              <w:jc w:val="both"/>
              <w:rPr>
                <w:rFonts w:ascii="Arial" w:hAnsi="Arial" w:cs="Arial"/>
                <w:sz w:val="24"/>
                <w:szCs w:val="24"/>
                <w:highlight w:val="yellow"/>
                <w:lang w:val="en-GB"/>
              </w:rPr>
            </w:pPr>
          </w:p>
        </w:tc>
      </w:tr>
      <w:tr w:rsidR="004D1F9F" w:rsidRPr="00853897" w:rsidTr="005A6B9C">
        <w:tc>
          <w:tcPr>
            <w:tcW w:w="377" w:type="pct"/>
          </w:tcPr>
          <w:p w:rsidR="004D1F9F" w:rsidRDefault="004D1F9F" w:rsidP="00193F6F">
            <w:pPr>
              <w:rPr>
                <w:rFonts w:ascii="Arial" w:hAnsi="Arial" w:cs="Arial"/>
              </w:rPr>
            </w:pPr>
          </w:p>
        </w:tc>
        <w:tc>
          <w:tcPr>
            <w:tcW w:w="871" w:type="pct"/>
          </w:tcPr>
          <w:p w:rsidR="004D1F9F" w:rsidRPr="0061107A" w:rsidRDefault="004D1F9F" w:rsidP="0061107A">
            <w:pPr>
              <w:jc w:val="both"/>
              <w:rPr>
                <w:rFonts w:ascii="Arial" w:hAnsi="Arial" w:cs="Arial"/>
                <w:sz w:val="24"/>
                <w:szCs w:val="24"/>
              </w:rPr>
            </w:pPr>
          </w:p>
        </w:tc>
        <w:tc>
          <w:tcPr>
            <w:tcW w:w="2556" w:type="pct"/>
            <w:tcBorders>
              <w:top w:val="single" w:sz="4" w:space="0" w:color="auto"/>
              <w:bottom w:val="single" w:sz="4" w:space="0" w:color="auto"/>
            </w:tcBorders>
          </w:tcPr>
          <w:p w:rsidR="00F90293" w:rsidRPr="0061107A" w:rsidRDefault="00F90293" w:rsidP="0061107A">
            <w:pPr>
              <w:jc w:val="both"/>
              <w:rPr>
                <w:rFonts w:ascii="Arial" w:hAnsi="Arial" w:cs="Arial"/>
                <w:b/>
                <w:sz w:val="24"/>
                <w:szCs w:val="24"/>
              </w:rPr>
            </w:pPr>
            <w:r w:rsidRPr="0061107A">
              <w:rPr>
                <w:rFonts w:ascii="Arial" w:hAnsi="Arial" w:cs="Arial"/>
                <w:b/>
                <w:sz w:val="24"/>
                <w:szCs w:val="24"/>
              </w:rPr>
              <w:t>Section 19(5)</w:t>
            </w:r>
          </w:p>
          <w:p w:rsidR="004D1F9F" w:rsidRPr="0061107A" w:rsidRDefault="00F90293" w:rsidP="0061107A">
            <w:pPr>
              <w:jc w:val="both"/>
              <w:rPr>
                <w:rFonts w:ascii="Arial" w:hAnsi="Arial" w:cs="Arial"/>
                <w:b/>
                <w:sz w:val="24"/>
                <w:szCs w:val="24"/>
              </w:rPr>
            </w:pPr>
            <w:r w:rsidRPr="0061107A">
              <w:rPr>
                <w:rFonts w:ascii="Arial" w:hAnsi="Arial" w:cs="Arial"/>
                <w:sz w:val="24"/>
                <w:szCs w:val="24"/>
              </w:rPr>
              <w:t>i. Should be deleted, as this subsection should be contained in subsection 18(2)</w:t>
            </w:r>
          </w:p>
        </w:tc>
        <w:tc>
          <w:tcPr>
            <w:tcW w:w="1196" w:type="pct"/>
            <w:tcBorders>
              <w:top w:val="single" w:sz="4" w:space="0" w:color="auto"/>
              <w:bottom w:val="single" w:sz="4" w:space="0" w:color="auto"/>
            </w:tcBorders>
          </w:tcPr>
          <w:p w:rsidR="004D1F9F" w:rsidRPr="007E63CD" w:rsidRDefault="00CC7DD2" w:rsidP="0061107A">
            <w:pPr>
              <w:jc w:val="both"/>
              <w:rPr>
                <w:rFonts w:ascii="Arial" w:hAnsi="Arial" w:cs="Arial"/>
                <w:sz w:val="24"/>
                <w:szCs w:val="24"/>
                <w:highlight w:val="yellow"/>
                <w:lang w:val="en-GB"/>
              </w:rPr>
            </w:pPr>
            <w:r w:rsidRPr="007E63CD">
              <w:rPr>
                <w:rFonts w:ascii="Arial" w:hAnsi="Arial" w:cs="Arial"/>
                <w:sz w:val="24"/>
                <w:szCs w:val="24"/>
              </w:rPr>
              <w:t>The recommendation is among those the Department needs to further engage on to ensure an informed response</w:t>
            </w:r>
          </w:p>
        </w:tc>
      </w:tr>
      <w:tr w:rsidR="004D1F9F" w:rsidRPr="00853897" w:rsidTr="005A6B9C">
        <w:tc>
          <w:tcPr>
            <w:tcW w:w="377" w:type="pct"/>
          </w:tcPr>
          <w:p w:rsidR="004D1F9F" w:rsidRDefault="004D1F9F" w:rsidP="00193F6F">
            <w:pPr>
              <w:rPr>
                <w:rFonts w:ascii="Arial" w:hAnsi="Arial" w:cs="Arial"/>
              </w:rPr>
            </w:pPr>
          </w:p>
        </w:tc>
        <w:tc>
          <w:tcPr>
            <w:tcW w:w="871" w:type="pct"/>
          </w:tcPr>
          <w:p w:rsidR="004D1F9F" w:rsidRPr="0061107A" w:rsidRDefault="004D1F9F" w:rsidP="0061107A">
            <w:pPr>
              <w:jc w:val="both"/>
              <w:rPr>
                <w:rFonts w:ascii="Arial" w:hAnsi="Arial" w:cs="Arial"/>
                <w:sz w:val="24"/>
                <w:szCs w:val="24"/>
              </w:rPr>
            </w:pPr>
          </w:p>
        </w:tc>
        <w:tc>
          <w:tcPr>
            <w:tcW w:w="2556" w:type="pct"/>
            <w:tcBorders>
              <w:top w:val="single" w:sz="4" w:space="0" w:color="auto"/>
              <w:bottom w:val="single" w:sz="4" w:space="0" w:color="auto"/>
            </w:tcBorders>
          </w:tcPr>
          <w:p w:rsidR="00F90293" w:rsidRPr="0061107A" w:rsidRDefault="00F90293" w:rsidP="0061107A">
            <w:pPr>
              <w:jc w:val="both"/>
              <w:rPr>
                <w:rFonts w:ascii="Arial" w:hAnsi="Arial" w:cs="Arial"/>
                <w:b/>
                <w:sz w:val="24"/>
                <w:szCs w:val="24"/>
              </w:rPr>
            </w:pPr>
            <w:r w:rsidRPr="0061107A">
              <w:rPr>
                <w:rFonts w:ascii="Arial" w:hAnsi="Arial" w:cs="Arial"/>
                <w:b/>
                <w:sz w:val="24"/>
                <w:szCs w:val="24"/>
              </w:rPr>
              <w:t>Section 19(6)</w:t>
            </w:r>
          </w:p>
          <w:p w:rsidR="004D1F9F" w:rsidRPr="0061107A" w:rsidRDefault="00F90293" w:rsidP="0061107A">
            <w:pPr>
              <w:jc w:val="both"/>
              <w:rPr>
                <w:rFonts w:ascii="Arial" w:hAnsi="Arial" w:cs="Arial"/>
                <w:b/>
                <w:sz w:val="24"/>
                <w:szCs w:val="24"/>
              </w:rPr>
            </w:pPr>
            <w:r w:rsidRPr="0061107A">
              <w:rPr>
                <w:rFonts w:ascii="Arial" w:hAnsi="Arial" w:cs="Arial"/>
                <w:sz w:val="24"/>
                <w:szCs w:val="24"/>
              </w:rPr>
              <w:t>ii. Add trust investment account and trust interest-bearing account.</w:t>
            </w:r>
          </w:p>
        </w:tc>
        <w:tc>
          <w:tcPr>
            <w:tcW w:w="1196" w:type="pct"/>
            <w:tcBorders>
              <w:top w:val="single" w:sz="4" w:space="0" w:color="auto"/>
              <w:bottom w:val="single" w:sz="4" w:space="0" w:color="auto"/>
            </w:tcBorders>
          </w:tcPr>
          <w:p w:rsidR="004D1F9F" w:rsidRPr="007E63CD" w:rsidRDefault="00CC7DD2" w:rsidP="009239FF">
            <w:pPr>
              <w:jc w:val="both"/>
              <w:rPr>
                <w:rFonts w:ascii="Arial" w:hAnsi="Arial" w:cs="Arial"/>
                <w:sz w:val="24"/>
                <w:szCs w:val="24"/>
                <w:highlight w:val="yellow"/>
                <w:lang w:val="en-GB"/>
              </w:rPr>
            </w:pPr>
            <w:r w:rsidRPr="007E63CD">
              <w:rPr>
                <w:rFonts w:ascii="Arial" w:hAnsi="Arial" w:cs="Arial"/>
                <w:sz w:val="24"/>
                <w:szCs w:val="24"/>
              </w:rPr>
              <w:t>The recommendation is among those the Department needs to further engage on to ensure an informed response</w:t>
            </w:r>
          </w:p>
        </w:tc>
      </w:tr>
      <w:tr w:rsidR="00F90293" w:rsidRPr="00853897" w:rsidTr="005A6B9C">
        <w:tc>
          <w:tcPr>
            <w:tcW w:w="377" w:type="pct"/>
          </w:tcPr>
          <w:p w:rsidR="00F90293" w:rsidRDefault="00F90293" w:rsidP="00193F6F">
            <w:pPr>
              <w:rPr>
                <w:rFonts w:ascii="Arial" w:hAnsi="Arial" w:cs="Arial"/>
              </w:rPr>
            </w:pPr>
          </w:p>
        </w:tc>
        <w:tc>
          <w:tcPr>
            <w:tcW w:w="871" w:type="pct"/>
          </w:tcPr>
          <w:p w:rsidR="00F90293" w:rsidRPr="0061107A" w:rsidRDefault="00F90293" w:rsidP="0061107A">
            <w:pPr>
              <w:jc w:val="both"/>
              <w:rPr>
                <w:rFonts w:ascii="Arial" w:hAnsi="Arial" w:cs="Arial"/>
                <w:sz w:val="24"/>
                <w:szCs w:val="24"/>
              </w:rPr>
            </w:pPr>
          </w:p>
        </w:tc>
        <w:tc>
          <w:tcPr>
            <w:tcW w:w="2556" w:type="pct"/>
            <w:tcBorders>
              <w:top w:val="single" w:sz="4" w:space="0" w:color="auto"/>
              <w:bottom w:val="single" w:sz="4" w:space="0" w:color="auto"/>
            </w:tcBorders>
          </w:tcPr>
          <w:p w:rsidR="00F90293" w:rsidRPr="0061107A" w:rsidRDefault="00F90293" w:rsidP="0061107A">
            <w:pPr>
              <w:jc w:val="both"/>
              <w:rPr>
                <w:rFonts w:ascii="Arial" w:hAnsi="Arial" w:cs="Arial"/>
                <w:b/>
                <w:sz w:val="24"/>
                <w:szCs w:val="24"/>
              </w:rPr>
            </w:pPr>
            <w:r w:rsidRPr="0061107A">
              <w:rPr>
                <w:rFonts w:ascii="Arial" w:hAnsi="Arial" w:cs="Arial"/>
                <w:b/>
                <w:sz w:val="24"/>
                <w:szCs w:val="24"/>
              </w:rPr>
              <w:t>Section 19(7)</w:t>
            </w:r>
          </w:p>
          <w:p w:rsidR="00F90293" w:rsidRPr="0061107A" w:rsidRDefault="00F90293" w:rsidP="0061107A">
            <w:pPr>
              <w:jc w:val="both"/>
              <w:rPr>
                <w:rFonts w:ascii="Arial" w:hAnsi="Arial" w:cs="Arial"/>
                <w:b/>
                <w:sz w:val="24"/>
                <w:szCs w:val="24"/>
              </w:rPr>
            </w:pPr>
            <w:r w:rsidRPr="0061107A">
              <w:rPr>
                <w:rFonts w:ascii="Arial" w:hAnsi="Arial" w:cs="Arial"/>
                <w:sz w:val="24"/>
                <w:szCs w:val="24"/>
              </w:rPr>
              <w:t>i. By empowering a disciplinary tribunal to suspend an agent from conducting business.</w:t>
            </w:r>
          </w:p>
        </w:tc>
        <w:tc>
          <w:tcPr>
            <w:tcW w:w="1196" w:type="pct"/>
            <w:tcBorders>
              <w:top w:val="single" w:sz="4" w:space="0" w:color="auto"/>
              <w:bottom w:val="single" w:sz="4" w:space="0" w:color="auto"/>
            </w:tcBorders>
          </w:tcPr>
          <w:p w:rsidR="00F90293" w:rsidRPr="007E63CD" w:rsidRDefault="00CC7DD2" w:rsidP="009239FF">
            <w:pPr>
              <w:jc w:val="both"/>
              <w:rPr>
                <w:rFonts w:ascii="Arial" w:hAnsi="Arial" w:cs="Arial"/>
                <w:sz w:val="24"/>
                <w:szCs w:val="24"/>
                <w:lang w:val="en-GB"/>
              </w:rPr>
            </w:pPr>
            <w:r w:rsidRPr="007E63CD">
              <w:rPr>
                <w:rFonts w:ascii="Arial" w:hAnsi="Arial" w:cs="Arial"/>
                <w:sz w:val="24"/>
                <w:szCs w:val="24"/>
              </w:rPr>
              <w:t>The recommendation is among those the Department needs to further engage on to ensure an informed response</w:t>
            </w:r>
          </w:p>
        </w:tc>
      </w:tr>
      <w:tr w:rsidR="00F90293" w:rsidRPr="00853897" w:rsidTr="005A6B9C">
        <w:tc>
          <w:tcPr>
            <w:tcW w:w="377" w:type="pct"/>
          </w:tcPr>
          <w:p w:rsidR="00F90293" w:rsidRDefault="00F90293" w:rsidP="00193F6F">
            <w:pPr>
              <w:rPr>
                <w:rFonts w:ascii="Arial" w:hAnsi="Arial" w:cs="Arial"/>
              </w:rPr>
            </w:pPr>
          </w:p>
        </w:tc>
        <w:tc>
          <w:tcPr>
            <w:tcW w:w="871" w:type="pct"/>
          </w:tcPr>
          <w:p w:rsidR="00F90293" w:rsidRPr="0061107A" w:rsidRDefault="00F90293" w:rsidP="0061107A">
            <w:pPr>
              <w:jc w:val="both"/>
              <w:rPr>
                <w:rFonts w:ascii="Arial" w:hAnsi="Arial" w:cs="Arial"/>
                <w:sz w:val="24"/>
                <w:szCs w:val="24"/>
              </w:rPr>
            </w:pPr>
          </w:p>
        </w:tc>
        <w:tc>
          <w:tcPr>
            <w:tcW w:w="2556" w:type="pct"/>
            <w:tcBorders>
              <w:top w:val="single" w:sz="4" w:space="0" w:color="auto"/>
              <w:bottom w:val="single" w:sz="4" w:space="0" w:color="auto"/>
            </w:tcBorders>
          </w:tcPr>
          <w:p w:rsidR="00F90293" w:rsidRPr="0061107A" w:rsidRDefault="00F90293" w:rsidP="0061107A">
            <w:pPr>
              <w:jc w:val="both"/>
              <w:rPr>
                <w:rFonts w:ascii="Arial" w:hAnsi="Arial" w:cs="Arial"/>
                <w:b/>
                <w:sz w:val="24"/>
                <w:szCs w:val="24"/>
              </w:rPr>
            </w:pPr>
            <w:r w:rsidRPr="0061107A">
              <w:rPr>
                <w:rFonts w:ascii="Arial" w:hAnsi="Arial" w:cs="Arial"/>
                <w:b/>
                <w:sz w:val="24"/>
                <w:szCs w:val="24"/>
              </w:rPr>
              <w:t>Section 19(8)(a)</w:t>
            </w:r>
          </w:p>
          <w:p w:rsidR="00F90293" w:rsidRPr="0061107A" w:rsidRDefault="00F90293" w:rsidP="0061107A">
            <w:pPr>
              <w:jc w:val="both"/>
              <w:rPr>
                <w:rFonts w:ascii="Arial" w:hAnsi="Arial" w:cs="Arial"/>
                <w:sz w:val="24"/>
                <w:szCs w:val="24"/>
              </w:rPr>
            </w:pPr>
            <w:r w:rsidRPr="0061107A">
              <w:rPr>
                <w:rFonts w:ascii="Arial" w:hAnsi="Arial" w:cs="Arial"/>
                <w:sz w:val="24"/>
                <w:szCs w:val="24"/>
              </w:rPr>
              <w:t>i. Provision should be made for sales that occur on a Saturday or public holiday. Deleting the word “forthwith” with “the day immediately following the day on which the produce was sold”.</w:t>
            </w:r>
          </w:p>
          <w:p w:rsidR="00F90293" w:rsidRPr="0061107A" w:rsidRDefault="00F90293" w:rsidP="0061107A">
            <w:pPr>
              <w:jc w:val="both"/>
              <w:rPr>
                <w:rFonts w:ascii="Arial" w:hAnsi="Arial" w:cs="Arial"/>
                <w:b/>
                <w:sz w:val="24"/>
                <w:szCs w:val="24"/>
              </w:rPr>
            </w:pPr>
          </w:p>
        </w:tc>
        <w:tc>
          <w:tcPr>
            <w:tcW w:w="1196" w:type="pct"/>
            <w:tcBorders>
              <w:top w:val="single" w:sz="4" w:space="0" w:color="auto"/>
              <w:bottom w:val="single" w:sz="4" w:space="0" w:color="auto"/>
            </w:tcBorders>
          </w:tcPr>
          <w:p w:rsidR="00F90293" w:rsidRPr="007E63CD" w:rsidRDefault="00C5299E" w:rsidP="009239FF">
            <w:pPr>
              <w:jc w:val="both"/>
              <w:rPr>
                <w:rFonts w:ascii="Arial" w:hAnsi="Arial" w:cs="Arial"/>
                <w:sz w:val="24"/>
                <w:szCs w:val="24"/>
                <w:lang w:val="en-GB"/>
              </w:rPr>
            </w:pPr>
            <w:r w:rsidRPr="007E63CD">
              <w:rPr>
                <w:rFonts w:ascii="Arial" w:hAnsi="Arial" w:cs="Arial"/>
                <w:sz w:val="24"/>
                <w:szCs w:val="24"/>
              </w:rPr>
              <w:t>The recommendation is among those the Department needs to further engage on to ensure an informed response</w:t>
            </w:r>
          </w:p>
        </w:tc>
      </w:tr>
      <w:tr w:rsidR="00F90293" w:rsidRPr="00853897" w:rsidTr="005A6B9C">
        <w:tc>
          <w:tcPr>
            <w:tcW w:w="377" w:type="pct"/>
          </w:tcPr>
          <w:p w:rsidR="00F90293" w:rsidRDefault="00F90293" w:rsidP="00193F6F">
            <w:pPr>
              <w:rPr>
                <w:rFonts w:ascii="Arial" w:hAnsi="Arial" w:cs="Arial"/>
              </w:rPr>
            </w:pPr>
          </w:p>
        </w:tc>
        <w:tc>
          <w:tcPr>
            <w:tcW w:w="871" w:type="pct"/>
          </w:tcPr>
          <w:p w:rsidR="00F90293" w:rsidRPr="0061107A" w:rsidRDefault="00F90293" w:rsidP="0061107A">
            <w:pPr>
              <w:jc w:val="both"/>
              <w:rPr>
                <w:rFonts w:ascii="Arial" w:hAnsi="Arial" w:cs="Arial"/>
                <w:sz w:val="24"/>
                <w:szCs w:val="24"/>
              </w:rPr>
            </w:pPr>
          </w:p>
        </w:tc>
        <w:tc>
          <w:tcPr>
            <w:tcW w:w="2556" w:type="pct"/>
            <w:tcBorders>
              <w:top w:val="single" w:sz="4" w:space="0" w:color="auto"/>
              <w:bottom w:val="single" w:sz="4" w:space="0" w:color="auto"/>
            </w:tcBorders>
          </w:tcPr>
          <w:p w:rsidR="00F90293" w:rsidRPr="0061107A" w:rsidRDefault="00F90293" w:rsidP="0061107A">
            <w:pPr>
              <w:jc w:val="both"/>
              <w:rPr>
                <w:rFonts w:ascii="Arial" w:hAnsi="Arial" w:cs="Arial"/>
                <w:b/>
                <w:sz w:val="24"/>
                <w:szCs w:val="24"/>
              </w:rPr>
            </w:pPr>
            <w:r w:rsidRPr="0061107A">
              <w:rPr>
                <w:rFonts w:ascii="Arial" w:hAnsi="Arial" w:cs="Arial"/>
                <w:b/>
                <w:sz w:val="24"/>
                <w:szCs w:val="24"/>
              </w:rPr>
              <w:t>Section 19(9)</w:t>
            </w:r>
          </w:p>
          <w:p w:rsidR="00F90293" w:rsidRPr="0061107A" w:rsidRDefault="00F90293" w:rsidP="0061107A">
            <w:pPr>
              <w:jc w:val="both"/>
              <w:rPr>
                <w:rFonts w:ascii="Arial" w:hAnsi="Arial" w:cs="Arial"/>
                <w:sz w:val="24"/>
                <w:szCs w:val="24"/>
              </w:rPr>
            </w:pPr>
            <w:r w:rsidRPr="0061107A">
              <w:rPr>
                <w:rFonts w:ascii="Arial" w:hAnsi="Arial" w:cs="Arial"/>
                <w:sz w:val="24"/>
                <w:szCs w:val="24"/>
              </w:rPr>
              <w:t>Newly added</w:t>
            </w:r>
          </w:p>
          <w:p w:rsidR="00F90293" w:rsidRPr="0061107A" w:rsidRDefault="00F90293" w:rsidP="0061107A">
            <w:pPr>
              <w:jc w:val="both"/>
              <w:rPr>
                <w:rFonts w:ascii="Arial" w:hAnsi="Arial" w:cs="Arial"/>
                <w:sz w:val="24"/>
                <w:szCs w:val="24"/>
              </w:rPr>
            </w:pPr>
            <w:r w:rsidRPr="0061107A">
              <w:rPr>
                <w:rFonts w:ascii="Arial" w:hAnsi="Arial" w:cs="Arial"/>
                <w:sz w:val="24"/>
                <w:szCs w:val="24"/>
              </w:rPr>
              <w:t>i. Interest accrued should be paid over to the fund, and such funds shall vest in the fund.</w:t>
            </w:r>
          </w:p>
          <w:p w:rsidR="00F90293" w:rsidRPr="0061107A" w:rsidRDefault="00F90293" w:rsidP="0061107A">
            <w:pPr>
              <w:jc w:val="both"/>
              <w:rPr>
                <w:rFonts w:ascii="Arial" w:hAnsi="Arial" w:cs="Arial"/>
                <w:b/>
                <w:sz w:val="24"/>
                <w:szCs w:val="24"/>
              </w:rPr>
            </w:pPr>
            <w:r w:rsidRPr="0061107A">
              <w:rPr>
                <w:rFonts w:ascii="Arial" w:hAnsi="Arial" w:cs="Arial"/>
                <w:sz w:val="24"/>
                <w:szCs w:val="24"/>
              </w:rPr>
              <w:t>ii. A fresh produce agent has no right to retain interest on trust accounts.</w:t>
            </w:r>
          </w:p>
        </w:tc>
        <w:tc>
          <w:tcPr>
            <w:tcW w:w="1196" w:type="pct"/>
            <w:tcBorders>
              <w:top w:val="single" w:sz="4" w:space="0" w:color="auto"/>
              <w:bottom w:val="single" w:sz="4" w:space="0" w:color="auto"/>
            </w:tcBorders>
          </w:tcPr>
          <w:p w:rsidR="00F90293" w:rsidRPr="007E63CD" w:rsidRDefault="00C5299E" w:rsidP="009239FF">
            <w:pPr>
              <w:jc w:val="both"/>
              <w:rPr>
                <w:rFonts w:ascii="Arial" w:hAnsi="Arial" w:cs="Arial"/>
                <w:sz w:val="24"/>
                <w:szCs w:val="24"/>
                <w:highlight w:val="yellow"/>
                <w:lang w:val="en-GB"/>
              </w:rPr>
            </w:pPr>
            <w:r w:rsidRPr="007E63CD">
              <w:rPr>
                <w:rFonts w:ascii="Arial" w:hAnsi="Arial" w:cs="Arial"/>
                <w:sz w:val="24"/>
                <w:szCs w:val="24"/>
              </w:rPr>
              <w:t>The recommendation is among those the Department needs to further engage on to ensure an informed response</w:t>
            </w:r>
          </w:p>
        </w:tc>
      </w:tr>
      <w:tr w:rsidR="00F90293" w:rsidRPr="00853897" w:rsidTr="005A6B9C">
        <w:tc>
          <w:tcPr>
            <w:tcW w:w="377" w:type="pct"/>
          </w:tcPr>
          <w:p w:rsidR="00F90293" w:rsidRDefault="00F90293" w:rsidP="00193F6F">
            <w:pPr>
              <w:rPr>
                <w:rFonts w:ascii="Arial" w:hAnsi="Arial" w:cs="Arial"/>
              </w:rPr>
            </w:pPr>
          </w:p>
        </w:tc>
        <w:tc>
          <w:tcPr>
            <w:tcW w:w="871" w:type="pct"/>
          </w:tcPr>
          <w:p w:rsidR="00F90293" w:rsidRPr="0061107A" w:rsidRDefault="00F90293" w:rsidP="0061107A">
            <w:pPr>
              <w:jc w:val="both"/>
              <w:rPr>
                <w:rFonts w:ascii="Arial" w:hAnsi="Arial" w:cs="Arial"/>
                <w:sz w:val="24"/>
                <w:szCs w:val="24"/>
              </w:rPr>
            </w:pPr>
          </w:p>
        </w:tc>
        <w:tc>
          <w:tcPr>
            <w:tcW w:w="2556" w:type="pct"/>
            <w:tcBorders>
              <w:top w:val="single" w:sz="4" w:space="0" w:color="auto"/>
              <w:bottom w:val="single" w:sz="4" w:space="0" w:color="auto"/>
            </w:tcBorders>
          </w:tcPr>
          <w:p w:rsidR="00F90293" w:rsidRPr="0061107A" w:rsidRDefault="00F90293" w:rsidP="0061107A">
            <w:pPr>
              <w:jc w:val="both"/>
              <w:rPr>
                <w:rFonts w:ascii="Arial" w:hAnsi="Arial" w:cs="Arial"/>
                <w:b/>
                <w:sz w:val="24"/>
                <w:szCs w:val="24"/>
              </w:rPr>
            </w:pPr>
            <w:r w:rsidRPr="0061107A">
              <w:rPr>
                <w:rFonts w:ascii="Arial" w:hAnsi="Arial" w:cs="Arial"/>
                <w:b/>
                <w:sz w:val="24"/>
                <w:szCs w:val="24"/>
              </w:rPr>
              <w:t>Section 19(10)</w:t>
            </w:r>
          </w:p>
          <w:p w:rsidR="00F90293" w:rsidRPr="0061107A" w:rsidRDefault="00F90293" w:rsidP="0061107A">
            <w:pPr>
              <w:jc w:val="both"/>
              <w:rPr>
                <w:rFonts w:ascii="Arial" w:hAnsi="Arial" w:cs="Arial"/>
                <w:sz w:val="24"/>
                <w:szCs w:val="24"/>
              </w:rPr>
            </w:pPr>
            <w:r w:rsidRPr="0061107A">
              <w:rPr>
                <w:rFonts w:ascii="Arial" w:hAnsi="Arial" w:cs="Arial"/>
                <w:sz w:val="24"/>
                <w:szCs w:val="24"/>
              </w:rPr>
              <w:t>Newly added</w:t>
            </w:r>
          </w:p>
          <w:p w:rsidR="00F90293" w:rsidRPr="0061107A" w:rsidRDefault="00F90293" w:rsidP="0061107A">
            <w:pPr>
              <w:jc w:val="both"/>
              <w:rPr>
                <w:rFonts w:ascii="Arial" w:hAnsi="Arial" w:cs="Arial"/>
                <w:b/>
                <w:sz w:val="24"/>
                <w:szCs w:val="24"/>
              </w:rPr>
            </w:pPr>
            <w:r w:rsidRPr="0061107A">
              <w:rPr>
                <w:rFonts w:ascii="Arial" w:hAnsi="Arial" w:cs="Arial"/>
                <w:sz w:val="24"/>
                <w:szCs w:val="24"/>
              </w:rPr>
              <w:t>i. An agent is compelled to comply with any agreement (as envisaged in 10(2)(f)) the council might have entered with a bank.</w:t>
            </w:r>
          </w:p>
        </w:tc>
        <w:tc>
          <w:tcPr>
            <w:tcW w:w="1196" w:type="pct"/>
            <w:tcBorders>
              <w:top w:val="single" w:sz="4" w:space="0" w:color="auto"/>
              <w:bottom w:val="single" w:sz="4" w:space="0" w:color="auto"/>
            </w:tcBorders>
          </w:tcPr>
          <w:p w:rsidR="00F90293" w:rsidRPr="007E63CD" w:rsidRDefault="00C5299E" w:rsidP="009239FF">
            <w:pPr>
              <w:jc w:val="both"/>
              <w:rPr>
                <w:rFonts w:ascii="Arial" w:hAnsi="Arial" w:cs="Arial"/>
                <w:sz w:val="24"/>
                <w:szCs w:val="24"/>
                <w:highlight w:val="yellow"/>
                <w:lang w:val="en-GB"/>
              </w:rPr>
            </w:pPr>
            <w:r w:rsidRPr="007E63CD">
              <w:rPr>
                <w:rFonts w:ascii="Arial" w:hAnsi="Arial" w:cs="Arial"/>
                <w:sz w:val="24"/>
                <w:szCs w:val="24"/>
              </w:rPr>
              <w:t>The recommendation is among those the Department needs to further engage on to ensure an informed response</w:t>
            </w:r>
          </w:p>
        </w:tc>
      </w:tr>
      <w:tr w:rsidR="00CA0ED0" w:rsidRPr="00853897" w:rsidTr="00A43DC2">
        <w:tc>
          <w:tcPr>
            <w:tcW w:w="5000" w:type="pct"/>
            <w:gridSpan w:val="4"/>
            <w:shd w:val="clear" w:color="auto" w:fill="DBDBDB" w:themeFill="accent3" w:themeFillTint="66"/>
          </w:tcPr>
          <w:p w:rsidR="007E7E90" w:rsidRPr="0061107A" w:rsidRDefault="00CA0ED0" w:rsidP="0061107A">
            <w:pPr>
              <w:jc w:val="both"/>
              <w:rPr>
                <w:rFonts w:ascii="Arial" w:hAnsi="Arial" w:cs="Arial"/>
                <w:b/>
                <w:sz w:val="24"/>
                <w:szCs w:val="24"/>
              </w:rPr>
            </w:pPr>
            <w:r w:rsidRPr="0061107A">
              <w:rPr>
                <w:rFonts w:ascii="Arial" w:hAnsi="Arial" w:cs="Arial"/>
                <w:b/>
                <w:sz w:val="24"/>
                <w:szCs w:val="24"/>
                <w:lang w:val="en-GB"/>
              </w:rPr>
              <w:t>Section 19</w:t>
            </w:r>
            <w:r w:rsidR="007E7E90" w:rsidRPr="0061107A">
              <w:rPr>
                <w:rFonts w:ascii="Arial" w:hAnsi="Arial" w:cs="Arial"/>
                <w:b/>
                <w:sz w:val="24"/>
                <w:szCs w:val="24"/>
                <w:lang w:val="en-GB"/>
              </w:rPr>
              <w:t>A</w:t>
            </w:r>
            <w:r w:rsidRPr="0061107A">
              <w:rPr>
                <w:rFonts w:ascii="Arial" w:hAnsi="Arial" w:cs="Arial"/>
                <w:b/>
                <w:sz w:val="24"/>
                <w:szCs w:val="24"/>
                <w:lang w:val="en-GB"/>
              </w:rPr>
              <w:t xml:space="preserve">: </w:t>
            </w:r>
            <w:r w:rsidRPr="0061107A">
              <w:rPr>
                <w:rFonts w:ascii="Arial" w:hAnsi="Arial" w:cs="Arial"/>
                <w:b/>
                <w:sz w:val="24"/>
                <w:szCs w:val="24"/>
              </w:rPr>
              <w:t>Producer trust accounts for export agents</w:t>
            </w:r>
            <w:r w:rsidR="007E7E90" w:rsidRPr="0061107A">
              <w:rPr>
                <w:rFonts w:ascii="Arial" w:hAnsi="Arial" w:cs="Arial"/>
                <w:sz w:val="24"/>
                <w:szCs w:val="24"/>
              </w:rPr>
              <w:t xml:space="preserve"> </w:t>
            </w:r>
          </w:p>
          <w:p w:rsidR="00CA0ED0" w:rsidRPr="0061107A" w:rsidRDefault="007E7E90" w:rsidP="0061107A">
            <w:pPr>
              <w:jc w:val="both"/>
              <w:rPr>
                <w:rFonts w:ascii="Arial" w:hAnsi="Arial" w:cs="Arial"/>
                <w:i/>
                <w:sz w:val="24"/>
                <w:szCs w:val="24"/>
              </w:rPr>
            </w:pPr>
            <w:r w:rsidRPr="0061107A">
              <w:rPr>
                <w:rFonts w:ascii="Arial" w:hAnsi="Arial" w:cs="Arial"/>
                <w:i/>
                <w:sz w:val="24"/>
                <w:szCs w:val="24"/>
              </w:rPr>
              <w:t>(The Department propose the suspension of the clause in proclamation while APAC conduct workshops with affected stakeholders)</w:t>
            </w:r>
          </w:p>
        </w:tc>
      </w:tr>
      <w:tr w:rsidR="007E7E90" w:rsidRPr="00853897" w:rsidTr="005A6B9C">
        <w:tc>
          <w:tcPr>
            <w:tcW w:w="377" w:type="pct"/>
            <w:vMerge w:val="restart"/>
          </w:tcPr>
          <w:p w:rsidR="007E7E90" w:rsidRDefault="007E7E90" w:rsidP="00193F6F">
            <w:pPr>
              <w:rPr>
                <w:rFonts w:ascii="Arial" w:hAnsi="Arial" w:cs="Arial"/>
              </w:rPr>
            </w:pPr>
          </w:p>
        </w:tc>
        <w:tc>
          <w:tcPr>
            <w:tcW w:w="871" w:type="pct"/>
            <w:vMerge w:val="restart"/>
          </w:tcPr>
          <w:p w:rsidR="007E7E90" w:rsidRPr="0061107A" w:rsidRDefault="007E7E90" w:rsidP="0061107A">
            <w:pPr>
              <w:jc w:val="both"/>
              <w:rPr>
                <w:rFonts w:ascii="Arial" w:hAnsi="Arial" w:cs="Arial"/>
                <w:sz w:val="24"/>
                <w:szCs w:val="24"/>
              </w:rPr>
            </w:pPr>
            <w:r w:rsidRPr="0061107A">
              <w:rPr>
                <w:rFonts w:ascii="Arial" w:hAnsi="Arial" w:cs="Arial"/>
                <w:sz w:val="24"/>
                <w:szCs w:val="24"/>
              </w:rPr>
              <w:t>IMASA National/ IMASA Joburg/ CITIFRESH Market agents/ DW FRESH MARKET AGENTS/ SUBTROPICO MARKET AGENTS/ Gjalt Hooghiemstra</w:t>
            </w:r>
          </w:p>
        </w:tc>
        <w:tc>
          <w:tcPr>
            <w:tcW w:w="2556" w:type="pct"/>
            <w:tcBorders>
              <w:top w:val="single" w:sz="4" w:space="0" w:color="auto"/>
            </w:tcBorders>
          </w:tcPr>
          <w:p w:rsidR="007E7E90" w:rsidRPr="0061107A" w:rsidRDefault="007E7E90" w:rsidP="0061107A">
            <w:pPr>
              <w:spacing w:after="160" w:line="259" w:lineRule="auto"/>
              <w:jc w:val="both"/>
              <w:rPr>
                <w:rFonts w:ascii="Arial" w:hAnsi="Arial" w:cs="Arial"/>
                <w:b/>
                <w:sz w:val="24"/>
                <w:szCs w:val="24"/>
              </w:rPr>
            </w:pPr>
            <w:r w:rsidRPr="0061107A">
              <w:rPr>
                <w:rFonts w:ascii="Arial" w:hAnsi="Arial" w:cs="Arial"/>
                <w:b/>
                <w:sz w:val="24"/>
                <w:szCs w:val="24"/>
              </w:rPr>
              <w:t>Page 42, Section 19A (5)</w:t>
            </w:r>
          </w:p>
          <w:p w:rsidR="007E7E90" w:rsidRPr="0061107A" w:rsidRDefault="007E7E90" w:rsidP="0061107A">
            <w:pPr>
              <w:spacing w:after="160" w:line="259" w:lineRule="auto"/>
              <w:jc w:val="both"/>
              <w:rPr>
                <w:rFonts w:ascii="Arial" w:hAnsi="Arial" w:cs="Arial"/>
                <w:sz w:val="24"/>
                <w:szCs w:val="24"/>
              </w:rPr>
            </w:pPr>
            <w:r w:rsidRPr="0061107A">
              <w:rPr>
                <w:rFonts w:ascii="Arial" w:hAnsi="Arial" w:cs="Arial"/>
                <w:sz w:val="24"/>
                <w:szCs w:val="24"/>
              </w:rPr>
              <w:t>“…ten weeks…” - This time limit may cause a problem regarding international transactions. Note: What limit needs to be set, Suggestion: Or as per written agreement with principal.</w:t>
            </w:r>
          </w:p>
        </w:tc>
        <w:tc>
          <w:tcPr>
            <w:tcW w:w="1196" w:type="pct"/>
            <w:tcBorders>
              <w:top w:val="single" w:sz="4" w:space="0" w:color="auto"/>
            </w:tcBorders>
          </w:tcPr>
          <w:p w:rsidR="009239FF" w:rsidRDefault="009239FF" w:rsidP="0061107A">
            <w:pPr>
              <w:spacing w:after="160" w:line="259" w:lineRule="auto"/>
              <w:jc w:val="both"/>
              <w:rPr>
                <w:rFonts w:ascii="Arial" w:hAnsi="Arial" w:cs="Arial"/>
                <w:sz w:val="24"/>
                <w:szCs w:val="24"/>
                <w:lang w:val="en-GB"/>
              </w:rPr>
            </w:pPr>
            <w:r>
              <w:rPr>
                <w:rFonts w:ascii="Arial" w:hAnsi="Arial" w:cs="Arial"/>
                <w:sz w:val="24"/>
                <w:szCs w:val="24"/>
                <w:lang w:val="en-GB"/>
              </w:rPr>
              <w:t>The recommendation is accepted.</w:t>
            </w:r>
            <w:r w:rsidR="007E7E90" w:rsidRPr="0061107A">
              <w:rPr>
                <w:rFonts w:ascii="Arial" w:hAnsi="Arial" w:cs="Arial"/>
                <w:sz w:val="24"/>
                <w:szCs w:val="24"/>
                <w:lang w:val="en-GB"/>
              </w:rPr>
              <w:t xml:space="preserve"> </w:t>
            </w:r>
          </w:p>
          <w:p w:rsidR="007E7E90" w:rsidRPr="0061107A" w:rsidRDefault="009239FF" w:rsidP="0061107A">
            <w:pPr>
              <w:spacing w:after="160" w:line="259" w:lineRule="auto"/>
              <w:jc w:val="both"/>
              <w:rPr>
                <w:rFonts w:ascii="Arial" w:hAnsi="Arial" w:cs="Arial"/>
                <w:sz w:val="24"/>
                <w:szCs w:val="24"/>
                <w:lang w:val="en-GB"/>
              </w:rPr>
            </w:pPr>
            <w:r>
              <w:rPr>
                <w:rFonts w:ascii="Arial" w:hAnsi="Arial" w:cs="Arial"/>
                <w:sz w:val="24"/>
                <w:szCs w:val="24"/>
                <w:lang w:val="en-GB"/>
              </w:rPr>
              <w:t>T</w:t>
            </w:r>
            <w:r w:rsidR="007E7E90" w:rsidRPr="0061107A">
              <w:rPr>
                <w:rFonts w:ascii="Arial" w:hAnsi="Arial" w:cs="Arial"/>
                <w:sz w:val="24"/>
                <w:szCs w:val="24"/>
                <w:lang w:val="en-GB"/>
              </w:rPr>
              <w:t xml:space="preserve">he Bill should be amended to reflect that the period will be determined by the council in the rules. </w:t>
            </w:r>
          </w:p>
        </w:tc>
      </w:tr>
      <w:tr w:rsidR="007E7E90" w:rsidRPr="00853897" w:rsidTr="005A6B9C">
        <w:tc>
          <w:tcPr>
            <w:tcW w:w="377" w:type="pct"/>
            <w:vMerge/>
          </w:tcPr>
          <w:p w:rsidR="007E7E90" w:rsidRDefault="007E7E90" w:rsidP="00193F6F">
            <w:pPr>
              <w:rPr>
                <w:rFonts w:ascii="Arial" w:hAnsi="Arial" w:cs="Arial"/>
              </w:rPr>
            </w:pPr>
          </w:p>
        </w:tc>
        <w:tc>
          <w:tcPr>
            <w:tcW w:w="871" w:type="pct"/>
            <w:vMerge/>
          </w:tcPr>
          <w:p w:rsidR="007E7E90" w:rsidRPr="0061107A" w:rsidRDefault="007E7E90" w:rsidP="0061107A">
            <w:pPr>
              <w:jc w:val="both"/>
              <w:rPr>
                <w:rFonts w:ascii="Arial" w:hAnsi="Arial" w:cs="Arial"/>
                <w:sz w:val="24"/>
                <w:szCs w:val="24"/>
              </w:rPr>
            </w:pPr>
          </w:p>
        </w:tc>
        <w:tc>
          <w:tcPr>
            <w:tcW w:w="2556" w:type="pct"/>
            <w:tcBorders>
              <w:top w:val="single" w:sz="4" w:space="0" w:color="auto"/>
              <w:bottom w:val="single" w:sz="4" w:space="0" w:color="auto"/>
            </w:tcBorders>
            <w:shd w:val="clear" w:color="auto" w:fill="auto"/>
          </w:tcPr>
          <w:p w:rsidR="007E7E90" w:rsidRPr="0061107A" w:rsidRDefault="007E7E90" w:rsidP="0061107A">
            <w:pPr>
              <w:jc w:val="both"/>
              <w:rPr>
                <w:rFonts w:ascii="Arial" w:hAnsi="Arial" w:cs="Arial"/>
                <w:bCs/>
                <w:sz w:val="24"/>
                <w:szCs w:val="24"/>
              </w:rPr>
            </w:pPr>
            <w:r w:rsidRPr="0061107A">
              <w:rPr>
                <w:rFonts w:ascii="Arial" w:hAnsi="Arial" w:cs="Arial"/>
                <w:bCs/>
                <w:sz w:val="24"/>
                <w:szCs w:val="24"/>
              </w:rPr>
              <w:t>Section 19A.</w:t>
            </w:r>
          </w:p>
          <w:p w:rsidR="007E7E90" w:rsidRPr="0061107A" w:rsidRDefault="007E7E90" w:rsidP="0061107A">
            <w:pPr>
              <w:jc w:val="both"/>
              <w:rPr>
                <w:rFonts w:ascii="Arial" w:hAnsi="Arial" w:cs="Arial"/>
                <w:bCs/>
                <w:sz w:val="24"/>
                <w:szCs w:val="24"/>
              </w:rPr>
            </w:pPr>
            <w:r w:rsidRPr="0061107A">
              <w:rPr>
                <w:rFonts w:ascii="Arial" w:hAnsi="Arial" w:cs="Arial"/>
                <w:bCs/>
                <w:sz w:val="24"/>
                <w:szCs w:val="24"/>
              </w:rPr>
              <w:t>It is uncertain if an export agent who trades under different companies or entities must open a producer trust account for each company or entity? Furthermore, if an export agent has an offshore trading account, what will the requirements be in such instance?</w:t>
            </w:r>
          </w:p>
          <w:p w:rsidR="007E7E90" w:rsidRPr="0061107A" w:rsidRDefault="007E7E90" w:rsidP="0061107A">
            <w:pPr>
              <w:jc w:val="both"/>
              <w:rPr>
                <w:rFonts w:ascii="Arial" w:hAnsi="Arial" w:cs="Arial"/>
                <w:b/>
                <w:sz w:val="24"/>
                <w:szCs w:val="24"/>
              </w:rPr>
            </w:pPr>
          </w:p>
        </w:tc>
        <w:tc>
          <w:tcPr>
            <w:tcW w:w="1196" w:type="pct"/>
            <w:tcBorders>
              <w:top w:val="single" w:sz="4" w:space="0" w:color="auto"/>
              <w:bottom w:val="single" w:sz="4" w:space="0" w:color="auto"/>
            </w:tcBorders>
            <w:shd w:val="clear" w:color="auto" w:fill="auto"/>
          </w:tcPr>
          <w:p w:rsidR="007E7E90" w:rsidRPr="0061107A" w:rsidRDefault="007E7E90" w:rsidP="0061107A">
            <w:pPr>
              <w:jc w:val="both"/>
              <w:rPr>
                <w:rFonts w:ascii="Arial" w:hAnsi="Arial" w:cs="Arial"/>
                <w:sz w:val="24"/>
                <w:szCs w:val="24"/>
                <w:lang w:val="en-GB"/>
              </w:rPr>
            </w:pPr>
            <w:r w:rsidRPr="0061107A">
              <w:rPr>
                <w:rFonts w:ascii="Arial" w:hAnsi="Arial" w:cs="Arial"/>
                <w:sz w:val="24"/>
                <w:szCs w:val="24"/>
              </w:rPr>
              <w:t>Yes, they must open different accounts. Rule 40 to 44 published on 18 May 2018, in respect to export agents regulate the handling of bank accounts including offshore bank account.</w:t>
            </w:r>
          </w:p>
        </w:tc>
      </w:tr>
      <w:tr w:rsidR="007E7E90" w:rsidRPr="00853897" w:rsidTr="005A6B9C">
        <w:tc>
          <w:tcPr>
            <w:tcW w:w="377" w:type="pct"/>
            <w:vMerge/>
          </w:tcPr>
          <w:p w:rsidR="007E7E90" w:rsidRDefault="007E7E90" w:rsidP="00193F6F">
            <w:pPr>
              <w:rPr>
                <w:rFonts w:ascii="Arial" w:hAnsi="Arial" w:cs="Arial"/>
              </w:rPr>
            </w:pPr>
          </w:p>
        </w:tc>
        <w:tc>
          <w:tcPr>
            <w:tcW w:w="871" w:type="pct"/>
            <w:vMerge/>
          </w:tcPr>
          <w:p w:rsidR="007E7E90" w:rsidRPr="0061107A" w:rsidRDefault="007E7E90" w:rsidP="0061107A">
            <w:pPr>
              <w:jc w:val="both"/>
              <w:rPr>
                <w:rFonts w:ascii="Arial" w:hAnsi="Arial" w:cs="Arial"/>
                <w:sz w:val="24"/>
                <w:szCs w:val="24"/>
              </w:rPr>
            </w:pPr>
          </w:p>
        </w:tc>
        <w:tc>
          <w:tcPr>
            <w:tcW w:w="2556" w:type="pct"/>
            <w:tcBorders>
              <w:top w:val="single" w:sz="4" w:space="0" w:color="auto"/>
              <w:bottom w:val="single" w:sz="4" w:space="0" w:color="auto"/>
            </w:tcBorders>
          </w:tcPr>
          <w:p w:rsidR="007E7E90" w:rsidRPr="0061107A" w:rsidRDefault="007E7E90" w:rsidP="0061107A">
            <w:pPr>
              <w:jc w:val="both"/>
              <w:rPr>
                <w:rFonts w:ascii="Arial" w:hAnsi="Arial" w:cs="Arial"/>
                <w:sz w:val="24"/>
                <w:szCs w:val="24"/>
              </w:rPr>
            </w:pPr>
            <w:r w:rsidRPr="0061107A">
              <w:rPr>
                <w:rFonts w:ascii="Arial" w:hAnsi="Arial" w:cs="Arial"/>
                <w:sz w:val="24"/>
                <w:szCs w:val="24"/>
              </w:rPr>
              <w:t xml:space="preserve">Section 19A(2)  </w:t>
            </w:r>
          </w:p>
          <w:p w:rsidR="007E7E90" w:rsidRPr="0061107A" w:rsidRDefault="007E7E90" w:rsidP="0061107A">
            <w:pPr>
              <w:jc w:val="both"/>
              <w:rPr>
                <w:rFonts w:ascii="Arial" w:hAnsi="Arial" w:cs="Arial"/>
                <w:sz w:val="24"/>
                <w:szCs w:val="24"/>
              </w:rPr>
            </w:pPr>
            <w:r w:rsidRPr="0061107A">
              <w:rPr>
                <w:rFonts w:ascii="Arial" w:hAnsi="Arial" w:cs="Arial"/>
                <w:sz w:val="24"/>
                <w:szCs w:val="24"/>
              </w:rPr>
              <w:t>Amounts deposited into the producer trust account do not form part of the assets of the export agent.  This does not take into account the fact that in many instances advances are made to producers prior to delivery and many costs paid on behalf of producers prior to the products being sold.  The export agent should be able to recover those advances and costs from proceeds realised.</w:t>
            </w:r>
          </w:p>
        </w:tc>
        <w:tc>
          <w:tcPr>
            <w:tcW w:w="1196" w:type="pct"/>
            <w:tcBorders>
              <w:top w:val="single" w:sz="4" w:space="0" w:color="auto"/>
              <w:bottom w:val="single" w:sz="4" w:space="0" w:color="auto"/>
            </w:tcBorders>
          </w:tcPr>
          <w:p w:rsidR="007E7E90" w:rsidRPr="0061107A" w:rsidRDefault="00C5299E" w:rsidP="00C5299E">
            <w:pPr>
              <w:jc w:val="both"/>
              <w:rPr>
                <w:rFonts w:ascii="Arial" w:hAnsi="Arial" w:cs="Arial"/>
                <w:sz w:val="24"/>
                <w:szCs w:val="24"/>
                <w:highlight w:val="yellow"/>
                <w:lang w:val="en-GB"/>
              </w:rPr>
            </w:pPr>
            <w:r>
              <w:rPr>
                <w:rFonts w:ascii="Arial" w:hAnsi="Arial" w:cs="Arial"/>
                <w:sz w:val="24"/>
                <w:szCs w:val="24"/>
              </w:rPr>
              <w:t xml:space="preserve">The recommendation is not accepted. </w:t>
            </w:r>
            <w:r w:rsidR="007E7E90" w:rsidRPr="0061107A">
              <w:rPr>
                <w:rFonts w:ascii="Arial" w:hAnsi="Arial" w:cs="Arial"/>
                <w:sz w:val="24"/>
                <w:szCs w:val="24"/>
              </w:rPr>
              <w:t xml:space="preserve">It is important </w:t>
            </w:r>
            <w:r>
              <w:rPr>
                <w:rFonts w:ascii="Arial" w:hAnsi="Arial" w:cs="Arial"/>
                <w:sz w:val="24"/>
                <w:szCs w:val="24"/>
              </w:rPr>
              <w:t>to note that the</w:t>
            </w:r>
            <w:r w:rsidR="007E7E90" w:rsidRPr="0061107A">
              <w:rPr>
                <w:rFonts w:ascii="Arial" w:hAnsi="Arial" w:cs="Arial"/>
                <w:sz w:val="24"/>
                <w:szCs w:val="24"/>
              </w:rPr>
              <w:t xml:space="preserve"> proceeds of sales are monitored and traceable. </w:t>
            </w:r>
            <w:r>
              <w:rPr>
                <w:rFonts w:ascii="Arial" w:hAnsi="Arial" w:cs="Arial"/>
                <w:sz w:val="24"/>
                <w:szCs w:val="24"/>
              </w:rPr>
              <w:t xml:space="preserve">The department could not </w:t>
            </w:r>
            <w:r w:rsidR="007E7E90" w:rsidRPr="0061107A">
              <w:rPr>
                <w:rFonts w:ascii="Arial" w:hAnsi="Arial" w:cs="Arial"/>
                <w:sz w:val="24"/>
                <w:szCs w:val="24"/>
              </w:rPr>
              <w:t xml:space="preserve">find any law that </w:t>
            </w:r>
            <w:r w:rsidR="007E7E90" w:rsidRPr="007812F6">
              <w:rPr>
                <w:rFonts w:ascii="Arial" w:hAnsi="Arial" w:cs="Arial"/>
                <w:sz w:val="24"/>
                <w:szCs w:val="24"/>
              </w:rPr>
              <w:t>prohibit</w:t>
            </w:r>
            <w:r w:rsidR="00996E54" w:rsidRPr="007812F6">
              <w:rPr>
                <w:rFonts w:ascii="Arial" w:hAnsi="Arial" w:cs="Arial"/>
                <w:sz w:val="24"/>
                <w:szCs w:val="24"/>
              </w:rPr>
              <w:t>s</w:t>
            </w:r>
            <w:r w:rsidR="007E7E90" w:rsidRPr="007812F6">
              <w:rPr>
                <w:rFonts w:ascii="Arial" w:hAnsi="Arial" w:cs="Arial"/>
                <w:sz w:val="24"/>
                <w:szCs w:val="24"/>
              </w:rPr>
              <w:t xml:space="preserve"> opening of “Producer Trust Account”.</w:t>
            </w:r>
          </w:p>
        </w:tc>
      </w:tr>
      <w:tr w:rsidR="007E7E90" w:rsidRPr="00853897" w:rsidTr="005A6B9C">
        <w:tc>
          <w:tcPr>
            <w:tcW w:w="377" w:type="pct"/>
            <w:vMerge/>
          </w:tcPr>
          <w:p w:rsidR="007E7E90" w:rsidRDefault="007E7E90" w:rsidP="00193F6F">
            <w:pPr>
              <w:rPr>
                <w:rFonts w:ascii="Arial" w:hAnsi="Arial" w:cs="Arial"/>
              </w:rPr>
            </w:pPr>
          </w:p>
        </w:tc>
        <w:tc>
          <w:tcPr>
            <w:tcW w:w="871" w:type="pct"/>
            <w:vMerge/>
          </w:tcPr>
          <w:p w:rsidR="007E7E90" w:rsidRPr="0061107A" w:rsidRDefault="007E7E90" w:rsidP="0061107A">
            <w:pPr>
              <w:jc w:val="both"/>
              <w:rPr>
                <w:rFonts w:ascii="Arial" w:hAnsi="Arial" w:cs="Arial"/>
                <w:sz w:val="24"/>
                <w:szCs w:val="24"/>
              </w:rPr>
            </w:pPr>
          </w:p>
        </w:tc>
        <w:tc>
          <w:tcPr>
            <w:tcW w:w="2556" w:type="pct"/>
            <w:tcBorders>
              <w:top w:val="single" w:sz="4" w:space="0" w:color="auto"/>
              <w:bottom w:val="single" w:sz="4" w:space="0" w:color="auto"/>
            </w:tcBorders>
          </w:tcPr>
          <w:p w:rsidR="007E7E90" w:rsidRPr="0061107A" w:rsidRDefault="007E7E90" w:rsidP="0061107A">
            <w:pPr>
              <w:jc w:val="both"/>
              <w:rPr>
                <w:rFonts w:ascii="Arial" w:hAnsi="Arial" w:cs="Arial"/>
                <w:b/>
                <w:bCs/>
                <w:sz w:val="24"/>
                <w:szCs w:val="24"/>
              </w:rPr>
            </w:pPr>
            <w:r w:rsidRPr="0061107A">
              <w:rPr>
                <w:rFonts w:ascii="Arial" w:hAnsi="Arial" w:cs="Arial"/>
                <w:b/>
                <w:bCs/>
                <w:sz w:val="24"/>
                <w:szCs w:val="24"/>
              </w:rPr>
              <w:t>Sections 19A (5)(6) and (7):</w:t>
            </w:r>
          </w:p>
          <w:p w:rsidR="007E7E90" w:rsidRPr="0061107A" w:rsidRDefault="007E7E90" w:rsidP="0061107A">
            <w:pPr>
              <w:jc w:val="both"/>
              <w:rPr>
                <w:rFonts w:ascii="Arial" w:hAnsi="Arial" w:cs="Arial"/>
                <w:b/>
                <w:sz w:val="24"/>
                <w:szCs w:val="24"/>
              </w:rPr>
            </w:pPr>
            <w:r w:rsidRPr="0061107A">
              <w:rPr>
                <w:rFonts w:ascii="Arial" w:hAnsi="Arial" w:cs="Arial"/>
                <w:bCs/>
                <w:sz w:val="24"/>
                <w:szCs w:val="24"/>
              </w:rPr>
              <w:t>7.3.1 These requirements will cause a practical problem concerning forex payments.</w:t>
            </w:r>
          </w:p>
        </w:tc>
        <w:tc>
          <w:tcPr>
            <w:tcW w:w="1196" w:type="pct"/>
            <w:tcBorders>
              <w:top w:val="single" w:sz="4" w:space="0" w:color="auto"/>
              <w:bottom w:val="single" w:sz="4" w:space="0" w:color="auto"/>
            </w:tcBorders>
          </w:tcPr>
          <w:p w:rsidR="007E7E90" w:rsidRPr="0061107A" w:rsidRDefault="007E7E90" w:rsidP="0061107A">
            <w:pPr>
              <w:jc w:val="both"/>
              <w:rPr>
                <w:rFonts w:ascii="Arial" w:hAnsi="Arial" w:cs="Arial"/>
                <w:sz w:val="24"/>
                <w:szCs w:val="24"/>
              </w:rPr>
            </w:pPr>
            <w:r w:rsidRPr="00EA33A3">
              <w:rPr>
                <w:rFonts w:ascii="Arial" w:hAnsi="Arial" w:cs="Arial"/>
                <w:sz w:val="24"/>
                <w:szCs w:val="24"/>
              </w:rPr>
              <w:t>The</w:t>
            </w:r>
            <w:r w:rsidR="00C5299E" w:rsidRPr="00EA33A3">
              <w:rPr>
                <w:rFonts w:ascii="Arial" w:hAnsi="Arial" w:cs="Arial"/>
                <w:sz w:val="24"/>
                <w:szCs w:val="24"/>
              </w:rPr>
              <w:t xml:space="preserve"> recommendation is not accepted, but will further be engaged. </w:t>
            </w:r>
            <w:r w:rsidR="00C5299E">
              <w:rPr>
                <w:rFonts w:ascii="Arial" w:hAnsi="Arial" w:cs="Arial"/>
                <w:sz w:val="24"/>
                <w:szCs w:val="24"/>
              </w:rPr>
              <w:t xml:space="preserve">However, </w:t>
            </w:r>
            <w:r w:rsidR="007E63CD">
              <w:rPr>
                <w:rFonts w:ascii="Arial" w:hAnsi="Arial" w:cs="Arial"/>
                <w:sz w:val="24"/>
                <w:szCs w:val="24"/>
              </w:rPr>
              <w:t xml:space="preserve">the </w:t>
            </w:r>
            <w:r w:rsidR="00C5299E" w:rsidRPr="0061107A">
              <w:rPr>
                <w:rFonts w:ascii="Arial" w:hAnsi="Arial" w:cs="Arial"/>
                <w:sz w:val="24"/>
                <w:szCs w:val="24"/>
              </w:rPr>
              <w:t>principle</w:t>
            </w:r>
            <w:r w:rsidRPr="0061107A">
              <w:rPr>
                <w:rFonts w:ascii="Arial" w:hAnsi="Arial" w:cs="Arial"/>
                <w:sz w:val="24"/>
                <w:szCs w:val="24"/>
              </w:rPr>
              <w:t xml:space="preserve"> of transparency is key. Producers need to be informed timeously on how income is calculated and the applicable exchange rate. Agents are still required to open producer trust account for ease of monitoring the proceeds. </w:t>
            </w:r>
          </w:p>
          <w:p w:rsidR="007E7E90" w:rsidRPr="0061107A" w:rsidRDefault="007E7E90" w:rsidP="0061107A">
            <w:pPr>
              <w:jc w:val="both"/>
              <w:rPr>
                <w:rFonts w:ascii="Arial" w:hAnsi="Arial" w:cs="Arial"/>
                <w:sz w:val="24"/>
                <w:szCs w:val="24"/>
              </w:rPr>
            </w:pPr>
          </w:p>
          <w:p w:rsidR="007A211C" w:rsidRPr="00996E54" w:rsidRDefault="00C5299E" w:rsidP="0061107A">
            <w:pPr>
              <w:jc w:val="both"/>
              <w:rPr>
                <w:rFonts w:ascii="Arial" w:hAnsi="Arial" w:cs="Arial"/>
                <w:sz w:val="24"/>
                <w:szCs w:val="24"/>
              </w:rPr>
            </w:pPr>
            <w:r>
              <w:rPr>
                <w:rFonts w:ascii="Arial" w:hAnsi="Arial" w:cs="Arial"/>
                <w:sz w:val="24"/>
                <w:szCs w:val="24"/>
              </w:rPr>
              <w:t>P</w:t>
            </w:r>
            <w:r w:rsidR="007E7E90" w:rsidRPr="0061107A">
              <w:rPr>
                <w:rFonts w:ascii="Arial" w:hAnsi="Arial" w:cs="Arial"/>
                <w:sz w:val="24"/>
                <w:szCs w:val="24"/>
              </w:rPr>
              <w:t>rotection of the producer is important. The section further provides that any amount deposited into the producer trust account may not be liable to be attached or subjected to any form of execution under a court order and will not form part of the assets of the export agent or his or her insolvent estate should he or she become insolvent.</w:t>
            </w:r>
          </w:p>
        </w:tc>
      </w:tr>
      <w:tr w:rsidR="007E7E90" w:rsidRPr="00853897" w:rsidTr="005A6B9C">
        <w:tc>
          <w:tcPr>
            <w:tcW w:w="377" w:type="pct"/>
            <w:vMerge/>
          </w:tcPr>
          <w:p w:rsidR="007E7E90" w:rsidRDefault="007E7E90" w:rsidP="00193F6F">
            <w:pPr>
              <w:rPr>
                <w:rFonts w:ascii="Arial" w:hAnsi="Arial" w:cs="Arial"/>
              </w:rPr>
            </w:pPr>
          </w:p>
        </w:tc>
        <w:tc>
          <w:tcPr>
            <w:tcW w:w="871" w:type="pct"/>
            <w:vMerge/>
          </w:tcPr>
          <w:p w:rsidR="007E7E90" w:rsidRPr="0061107A" w:rsidRDefault="007E7E90" w:rsidP="0061107A">
            <w:pPr>
              <w:jc w:val="both"/>
              <w:rPr>
                <w:rFonts w:ascii="Arial" w:hAnsi="Arial" w:cs="Arial"/>
                <w:sz w:val="24"/>
                <w:szCs w:val="24"/>
              </w:rPr>
            </w:pPr>
          </w:p>
        </w:tc>
        <w:tc>
          <w:tcPr>
            <w:tcW w:w="2556" w:type="pct"/>
            <w:tcBorders>
              <w:top w:val="single" w:sz="4" w:space="0" w:color="auto"/>
              <w:bottom w:val="single" w:sz="4" w:space="0" w:color="auto"/>
            </w:tcBorders>
          </w:tcPr>
          <w:p w:rsidR="007E7E90" w:rsidRPr="0061107A" w:rsidRDefault="007E7E90" w:rsidP="0061107A">
            <w:pPr>
              <w:jc w:val="both"/>
              <w:rPr>
                <w:rFonts w:ascii="Arial" w:hAnsi="Arial" w:cs="Arial"/>
                <w:b/>
                <w:sz w:val="24"/>
                <w:szCs w:val="24"/>
              </w:rPr>
            </w:pPr>
            <w:r w:rsidRPr="0061107A">
              <w:rPr>
                <w:rFonts w:ascii="Arial" w:hAnsi="Arial" w:cs="Arial"/>
                <w:b/>
                <w:sz w:val="24"/>
                <w:szCs w:val="24"/>
              </w:rPr>
              <w:t>X. Section 19A</w:t>
            </w:r>
          </w:p>
          <w:p w:rsidR="007E7E90" w:rsidRPr="0061107A" w:rsidRDefault="007E7E90" w:rsidP="0061107A">
            <w:pPr>
              <w:jc w:val="both"/>
              <w:rPr>
                <w:rFonts w:ascii="Arial" w:hAnsi="Arial" w:cs="Arial"/>
                <w:b/>
                <w:sz w:val="24"/>
                <w:szCs w:val="24"/>
              </w:rPr>
            </w:pPr>
            <w:r w:rsidRPr="0061107A">
              <w:rPr>
                <w:rFonts w:ascii="Arial" w:hAnsi="Arial" w:cs="Arial"/>
                <w:b/>
                <w:sz w:val="24"/>
                <w:szCs w:val="24"/>
              </w:rPr>
              <w:t>19A</w:t>
            </w:r>
          </w:p>
          <w:p w:rsidR="007E7E90" w:rsidRPr="0061107A" w:rsidRDefault="007E7E90" w:rsidP="0061107A">
            <w:pPr>
              <w:jc w:val="both"/>
              <w:rPr>
                <w:rFonts w:ascii="Arial" w:hAnsi="Arial" w:cs="Arial"/>
                <w:sz w:val="24"/>
                <w:szCs w:val="24"/>
              </w:rPr>
            </w:pPr>
            <w:r w:rsidRPr="0061107A">
              <w:rPr>
                <w:rFonts w:ascii="Arial" w:hAnsi="Arial" w:cs="Arial"/>
                <w:sz w:val="24"/>
                <w:szCs w:val="24"/>
              </w:rPr>
              <w:t>Section 19A(1)(b)</w:t>
            </w:r>
          </w:p>
          <w:p w:rsidR="007E7E90" w:rsidRPr="0061107A" w:rsidRDefault="007E7E90" w:rsidP="0061107A">
            <w:pPr>
              <w:jc w:val="both"/>
              <w:rPr>
                <w:rFonts w:ascii="Arial" w:hAnsi="Arial" w:cs="Arial"/>
                <w:sz w:val="24"/>
                <w:szCs w:val="24"/>
              </w:rPr>
            </w:pPr>
            <w:r w:rsidRPr="0061107A">
              <w:rPr>
                <w:rFonts w:ascii="Arial" w:hAnsi="Arial" w:cs="Arial"/>
                <w:sz w:val="24"/>
                <w:szCs w:val="24"/>
              </w:rPr>
              <w:t>i. Divide paragraph into subparagraphs and include specific categories of which proceeds should forthwith be deposited.</w:t>
            </w:r>
          </w:p>
        </w:tc>
        <w:tc>
          <w:tcPr>
            <w:tcW w:w="1196" w:type="pct"/>
            <w:tcBorders>
              <w:top w:val="single" w:sz="4" w:space="0" w:color="auto"/>
              <w:bottom w:val="single" w:sz="4" w:space="0" w:color="auto"/>
            </w:tcBorders>
          </w:tcPr>
          <w:p w:rsidR="007E7E90" w:rsidRPr="0061107A" w:rsidRDefault="007E7E90" w:rsidP="0061107A">
            <w:pPr>
              <w:jc w:val="both"/>
              <w:rPr>
                <w:rFonts w:ascii="Arial" w:hAnsi="Arial" w:cs="Arial"/>
                <w:sz w:val="24"/>
                <w:szCs w:val="24"/>
                <w:lang w:val="en-GB"/>
              </w:rPr>
            </w:pPr>
          </w:p>
          <w:p w:rsidR="007E7E90" w:rsidRPr="0061107A" w:rsidRDefault="007E7E90" w:rsidP="0061107A">
            <w:pPr>
              <w:jc w:val="both"/>
              <w:rPr>
                <w:rFonts w:ascii="Arial" w:hAnsi="Arial" w:cs="Arial"/>
                <w:sz w:val="24"/>
                <w:szCs w:val="24"/>
                <w:lang w:val="en-GB"/>
              </w:rPr>
            </w:pPr>
          </w:p>
          <w:p w:rsidR="007E7E90" w:rsidRPr="00C5299E" w:rsidRDefault="00C5299E" w:rsidP="0061107A">
            <w:pPr>
              <w:jc w:val="both"/>
              <w:rPr>
                <w:rFonts w:ascii="Arial" w:hAnsi="Arial" w:cs="Arial"/>
                <w:color w:val="FF0000"/>
                <w:sz w:val="24"/>
                <w:szCs w:val="24"/>
                <w:lang w:val="en-GB"/>
              </w:rPr>
            </w:pPr>
            <w:r w:rsidRPr="00EA33A3">
              <w:rPr>
                <w:rFonts w:ascii="Arial" w:hAnsi="Arial" w:cs="Arial"/>
                <w:sz w:val="24"/>
                <w:szCs w:val="24"/>
              </w:rPr>
              <w:t>The recommendation is among those the Department needs to further engage on to ensure an informed response</w:t>
            </w:r>
          </w:p>
        </w:tc>
      </w:tr>
      <w:tr w:rsidR="007E7E90" w:rsidRPr="00853897" w:rsidTr="005A6B9C">
        <w:tc>
          <w:tcPr>
            <w:tcW w:w="377" w:type="pct"/>
            <w:vMerge/>
          </w:tcPr>
          <w:p w:rsidR="007E7E90" w:rsidRDefault="007E7E90" w:rsidP="00193F6F">
            <w:pPr>
              <w:rPr>
                <w:rFonts w:ascii="Arial" w:hAnsi="Arial" w:cs="Arial"/>
              </w:rPr>
            </w:pPr>
          </w:p>
        </w:tc>
        <w:tc>
          <w:tcPr>
            <w:tcW w:w="871" w:type="pct"/>
            <w:vMerge/>
          </w:tcPr>
          <w:p w:rsidR="007E7E90" w:rsidRPr="0061107A" w:rsidRDefault="007E7E90" w:rsidP="0061107A">
            <w:pPr>
              <w:jc w:val="both"/>
              <w:rPr>
                <w:rFonts w:ascii="Arial" w:hAnsi="Arial" w:cs="Arial"/>
                <w:sz w:val="24"/>
                <w:szCs w:val="24"/>
              </w:rPr>
            </w:pPr>
          </w:p>
        </w:tc>
        <w:tc>
          <w:tcPr>
            <w:tcW w:w="2556" w:type="pct"/>
            <w:tcBorders>
              <w:top w:val="single" w:sz="4" w:space="0" w:color="auto"/>
              <w:bottom w:val="single" w:sz="4" w:space="0" w:color="auto"/>
            </w:tcBorders>
          </w:tcPr>
          <w:p w:rsidR="007E7E90" w:rsidRPr="0061107A" w:rsidRDefault="007E7E90" w:rsidP="0061107A">
            <w:pPr>
              <w:jc w:val="both"/>
              <w:rPr>
                <w:rFonts w:ascii="Arial" w:hAnsi="Arial" w:cs="Arial"/>
                <w:b/>
                <w:sz w:val="24"/>
                <w:szCs w:val="24"/>
              </w:rPr>
            </w:pPr>
            <w:r w:rsidRPr="0061107A">
              <w:rPr>
                <w:rFonts w:ascii="Arial" w:hAnsi="Arial" w:cs="Arial"/>
                <w:b/>
                <w:sz w:val="24"/>
                <w:szCs w:val="24"/>
              </w:rPr>
              <w:t>Section 19A(1)(c)</w:t>
            </w:r>
          </w:p>
          <w:p w:rsidR="007E7E90" w:rsidRPr="0061107A" w:rsidRDefault="007E7E90" w:rsidP="0061107A">
            <w:pPr>
              <w:jc w:val="both"/>
              <w:rPr>
                <w:rFonts w:ascii="Arial" w:hAnsi="Arial" w:cs="Arial"/>
                <w:b/>
                <w:sz w:val="24"/>
                <w:szCs w:val="24"/>
              </w:rPr>
            </w:pPr>
            <w:r w:rsidRPr="0061107A">
              <w:rPr>
                <w:rFonts w:ascii="Arial" w:hAnsi="Arial" w:cs="Arial"/>
                <w:sz w:val="24"/>
                <w:szCs w:val="24"/>
              </w:rPr>
              <w:t>i. It is proposed that paragraph (c) (which does not deal with trust accounts) be moved to the end of this subsection. (Now paragraph (f))</w:t>
            </w:r>
          </w:p>
        </w:tc>
        <w:tc>
          <w:tcPr>
            <w:tcW w:w="1196" w:type="pct"/>
            <w:tcBorders>
              <w:top w:val="single" w:sz="4" w:space="0" w:color="auto"/>
              <w:bottom w:val="single" w:sz="4" w:space="0" w:color="auto"/>
            </w:tcBorders>
          </w:tcPr>
          <w:p w:rsidR="007E7E90" w:rsidRPr="00EA33A3" w:rsidRDefault="007E7E90" w:rsidP="0061107A">
            <w:pPr>
              <w:jc w:val="both"/>
              <w:rPr>
                <w:rFonts w:ascii="Arial" w:hAnsi="Arial" w:cs="Arial"/>
                <w:sz w:val="24"/>
                <w:szCs w:val="24"/>
                <w:lang w:val="en-GB"/>
              </w:rPr>
            </w:pPr>
          </w:p>
          <w:p w:rsidR="007E7E90" w:rsidRPr="00EA33A3" w:rsidRDefault="00C5299E" w:rsidP="0061107A">
            <w:pPr>
              <w:jc w:val="both"/>
              <w:rPr>
                <w:rFonts w:ascii="Arial" w:hAnsi="Arial" w:cs="Arial"/>
                <w:sz w:val="24"/>
                <w:szCs w:val="24"/>
                <w:lang w:val="en-GB"/>
              </w:rPr>
            </w:pPr>
            <w:r w:rsidRPr="00EA33A3">
              <w:rPr>
                <w:rFonts w:ascii="Arial" w:hAnsi="Arial" w:cs="Arial"/>
                <w:sz w:val="24"/>
                <w:szCs w:val="24"/>
              </w:rPr>
              <w:t>The recommendation is among those the Department needs to further engage on to ensure an informed response</w:t>
            </w:r>
            <w:r w:rsidRPr="00EA33A3">
              <w:rPr>
                <w:rFonts w:ascii="Arial" w:hAnsi="Arial" w:cs="Arial"/>
                <w:sz w:val="24"/>
                <w:szCs w:val="24"/>
                <w:lang w:val="en-GB"/>
              </w:rPr>
              <w:t xml:space="preserve"> </w:t>
            </w:r>
          </w:p>
        </w:tc>
      </w:tr>
      <w:tr w:rsidR="007E7E90" w:rsidRPr="00853897" w:rsidTr="005A6B9C">
        <w:tc>
          <w:tcPr>
            <w:tcW w:w="377" w:type="pct"/>
            <w:vMerge/>
          </w:tcPr>
          <w:p w:rsidR="007E7E90" w:rsidRDefault="007E7E90" w:rsidP="00193F6F">
            <w:pPr>
              <w:rPr>
                <w:rFonts w:ascii="Arial" w:hAnsi="Arial" w:cs="Arial"/>
              </w:rPr>
            </w:pPr>
          </w:p>
        </w:tc>
        <w:tc>
          <w:tcPr>
            <w:tcW w:w="871" w:type="pct"/>
            <w:vMerge/>
          </w:tcPr>
          <w:p w:rsidR="007E7E90" w:rsidRPr="0061107A" w:rsidRDefault="007E7E90" w:rsidP="0061107A">
            <w:pPr>
              <w:jc w:val="both"/>
              <w:rPr>
                <w:rFonts w:ascii="Arial" w:hAnsi="Arial" w:cs="Arial"/>
                <w:sz w:val="24"/>
                <w:szCs w:val="24"/>
              </w:rPr>
            </w:pPr>
          </w:p>
        </w:tc>
        <w:tc>
          <w:tcPr>
            <w:tcW w:w="2556" w:type="pct"/>
            <w:tcBorders>
              <w:top w:val="single" w:sz="4" w:space="0" w:color="auto"/>
              <w:bottom w:val="single" w:sz="4" w:space="0" w:color="auto"/>
            </w:tcBorders>
          </w:tcPr>
          <w:p w:rsidR="007E7E90" w:rsidRPr="0061107A" w:rsidRDefault="007E7E90" w:rsidP="0061107A">
            <w:pPr>
              <w:jc w:val="both"/>
              <w:rPr>
                <w:rFonts w:ascii="Arial" w:hAnsi="Arial" w:cs="Arial"/>
                <w:b/>
                <w:sz w:val="24"/>
                <w:szCs w:val="24"/>
              </w:rPr>
            </w:pPr>
            <w:r w:rsidRPr="0061107A">
              <w:rPr>
                <w:rFonts w:ascii="Arial" w:hAnsi="Arial" w:cs="Arial"/>
                <w:b/>
                <w:sz w:val="24"/>
                <w:szCs w:val="24"/>
              </w:rPr>
              <w:t>Section 19A(1)(d) –(e)</w:t>
            </w:r>
          </w:p>
          <w:p w:rsidR="007E7E90" w:rsidRPr="0061107A" w:rsidRDefault="007E7E90" w:rsidP="0061107A">
            <w:pPr>
              <w:jc w:val="both"/>
              <w:rPr>
                <w:rFonts w:ascii="Arial" w:hAnsi="Arial" w:cs="Arial"/>
                <w:sz w:val="24"/>
                <w:szCs w:val="24"/>
              </w:rPr>
            </w:pPr>
            <w:r w:rsidRPr="0061107A">
              <w:rPr>
                <w:rFonts w:ascii="Arial" w:hAnsi="Arial" w:cs="Arial"/>
                <w:sz w:val="24"/>
                <w:szCs w:val="24"/>
              </w:rPr>
              <w:t>i. Proposes a manner in which the export agent must:</w:t>
            </w:r>
          </w:p>
          <w:p w:rsidR="007E7E90" w:rsidRPr="0061107A" w:rsidRDefault="007E7E90" w:rsidP="0061107A">
            <w:pPr>
              <w:jc w:val="both"/>
              <w:rPr>
                <w:rFonts w:ascii="Arial" w:hAnsi="Arial" w:cs="Arial"/>
                <w:sz w:val="24"/>
                <w:szCs w:val="24"/>
              </w:rPr>
            </w:pPr>
            <w:r w:rsidRPr="0061107A">
              <w:rPr>
                <w:rFonts w:ascii="Arial" w:hAnsi="Arial" w:cs="Arial"/>
                <w:sz w:val="24"/>
                <w:szCs w:val="24"/>
              </w:rPr>
              <w:t>Newly Added</w:t>
            </w:r>
          </w:p>
          <w:p w:rsidR="007E7E90" w:rsidRPr="0061107A" w:rsidRDefault="007E7E90" w:rsidP="0061107A">
            <w:pPr>
              <w:jc w:val="both"/>
              <w:rPr>
                <w:rFonts w:ascii="Arial" w:hAnsi="Arial" w:cs="Arial"/>
                <w:sz w:val="24"/>
                <w:szCs w:val="24"/>
              </w:rPr>
            </w:pPr>
            <w:r w:rsidRPr="0061107A">
              <w:rPr>
                <w:rFonts w:ascii="Arial" w:hAnsi="Arial" w:cs="Arial"/>
                <w:sz w:val="24"/>
                <w:szCs w:val="24"/>
              </w:rPr>
              <w:t>a. conduct the producer trust account;</w:t>
            </w:r>
          </w:p>
          <w:p w:rsidR="007E7E90" w:rsidRPr="0061107A" w:rsidRDefault="007E7E90" w:rsidP="0061107A">
            <w:pPr>
              <w:jc w:val="both"/>
              <w:rPr>
                <w:rFonts w:ascii="Arial" w:hAnsi="Arial" w:cs="Arial"/>
                <w:b/>
                <w:sz w:val="24"/>
                <w:szCs w:val="24"/>
              </w:rPr>
            </w:pPr>
            <w:r w:rsidRPr="0061107A">
              <w:rPr>
                <w:rFonts w:ascii="Arial" w:hAnsi="Arial" w:cs="Arial"/>
                <w:sz w:val="24"/>
                <w:szCs w:val="24"/>
              </w:rPr>
              <w:t>b. keep accounting records;</w:t>
            </w:r>
          </w:p>
        </w:tc>
        <w:tc>
          <w:tcPr>
            <w:tcW w:w="1196" w:type="pct"/>
            <w:tcBorders>
              <w:top w:val="single" w:sz="4" w:space="0" w:color="auto"/>
              <w:bottom w:val="single" w:sz="4" w:space="0" w:color="auto"/>
            </w:tcBorders>
          </w:tcPr>
          <w:p w:rsidR="007E7E90" w:rsidRPr="00EA33A3" w:rsidRDefault="007E7E90" w:rsidP="0061107A">
            <w:pPr>
              <w:jc w:val="both"/>
              <w:rPr>
                <w:rFonts w:ascii="Arial" w:hAnsi="Arial" w:cs="Arial"/>
                <w:sz w:val="24"/>
                <w:szCs w:val="24"/>
                <w:lang w:val="en-GB"/>
              </w:rPr>
            </w:pPr>
          </w:p>
          <w:p w:rsidR="007E7E90" w:rsidRPr="00EA33A3" w:rsidRDefault="00C5299E" w:rsidP="0061107A">
            <w:pPr>
              <w:jc w:val="both"/>
              <w:rPr>
                <w:rFonts w:ascii="Arial" w:hAnsi="Arial" w:cs="Arial"/>
                <w:sz w:val="24"/>
                <w:szCs w:val="24"/>
                <w:lang w:val="en-GB"/>
              </w:rPr>
            </w:pPr>
            <w:r w:rsidRPr="00EA33A3">
              <w:rPr>
                <w:rFonts w:ascii="Arial" w:hAnsi="Arial" w:cs="Arial"/>
                <w:sz w:val="24"/>
                <w:szCs w:val="24"/>
              </w:rPr>
              <w:t>The recommendation is among those the Department needs to further engage on to ensure an informed response</w:t>
            </w:r>
          </w:p>
        </w:tc>
      </w:tr>
      <w:tr w:rsidR="007E7E90" w:rsidRPr="00853897" w:rsidTr="005A6B9C">
        <w:tc>
          <w:tcPr>
            <w:tcW w:w="377" w:type="pct"/>
            <w:vMerge/>
          </w:tcPr>
          <w:p w:rsidR="007E7E90" w:rsidRDefault="007E7E90" w:rsidP="00193F6F">
            <w:pPr>
              <w:rPr>
                <w:rFonts w:ascii="Arial" w:hAnsi="Arial" w:cs="Arial"/>
              </w:rPr>
            </w:pPr>
          </w:p>
        </w:tc>
        <w:tc>
          <w:tcPr>
            <w:tcW w:w="871" w:type="pct"/>
            <w:vMerge/>
          </w:tcPr>
          <w:p w:rsidR="007E7E90" w:rsidRPr="0061107A" w:rsidRDefault="007E7E90" w:rsidP="0061107A">
            <w:pPr>
              <w:jc w:val="both"/>
              <w:rPr>
                <w:rFonts w:ascii="Arial" w:hAnsi="Arial" w:cs="Arial"/>
                <w:sz w:val="24"/>
                <w:szCs w:val="24"/>
              </w:rPr>
            </w:pPr>
          </w:p>
        </w:tc>
        <w:tc>
          <w:tcPr>
            <w:tcW w:w="2556" w:type="pct"/>
            <w:tcBorders>
              <w:top w:val="single" w:sz="4" w:space="0" w:color="auto"/>
              <w:bottom w:val="single" w:sz="4" w:space="0" w:color="auto"/>
            </w:tcBorders>
          </w:tcPr>
          <w:p w:rsidR="007E7E90" w:rsidRPr="0061107A" w:rsidRDefault="007E7E90" w:rsidP="0061107A">
            <w:pPr>
              <w:jc w:val="both"/>
              <w:rPr>
                <w:rFonts w:ascii="Arial" w:hAnsi="Arial" w:cs="Arial"/>
                <w:b/>
                <w:sz w:val="24"/>
                <w:szCs w:val="24"/>
              </w:rPr>
            </w:pPr>
            <w:r w:rsidRPr="0061107A">
              <w:rPr>
                <w:rFonts w:ascii="Arial" w:hAnsi="Arial" w:cs="Arial"/>
                <w:b/>
                <w:sz w:val="24"/>
                <w:szCs w:val="24"/>
              </w:rPr>
              <w:t>Section 19A(1)(f)</w:t>
            </w:r>
          </w:p>
          <w:p w:rsidR="007E7E90" w:rsidRPr="0061107A" w:rsidRDefault="007E7E90" w:rsidP="0061107A">
            <w:pPr>
              <w:jc w:val="both"/>
              <w:rPr>
                <w:rFonts w:ascii="Arial" w:hAnsi="Arial" w:cs="Arial"/>
                <w:sz w:val="24"/>
                <w:szCs w:val="24"/>
              </w:rPr>
            </w:pPr>
            <w:r w:rsidRPr="0061107A">
              <w:rPr>
                <w:rFonts w:ascii="Arial" w:hAnsi="Arial" w:cs="Arial"/>
                <w:sz w:val="24"/>
                <w:szCs w:val="24"/>
              </w:rPr>
              <w:t>Newly Added</w:t>
            </w:r>
          </w:p>
          <w:p w:rsidR="007E7E90" w:rsidRPr="0061107A" w:rsidRDefault="007E7E90" w:rsidP="0061107A">
            <w:pPr>
              <w:jc w:val="both"/>
              <w:rPr>
                <w:rFonts w:ascii="Arial" w:hAnsi="Arial" w:cs="Arial"/>
                <w:sz w:val="24"/>
                <w:szCs w:val="24"/>
              </w:rPr>
            </w:pPr>
            <w:r w:rsidRPr="0061107A">
              <w:rPr>
                <w:rFonts w:ascii="Arial" w:hAnsi="Arial" w:cs="Arial"/>
                <w:sz w:val="24"/>
                <w:szCs w:val="24"/>
              </w:rPr>
              <w:t>i. Requires that a written contract should be entered with every principal alternatively, a standard terms and conditions document should be furnished to the principals</w:t>
            </w:r>
          </w:p>
          <w:p w:rsidR="007E7E90" w:rsidRPr="0061107A" w:rsidRDefault="007E7E90" w:rsidP="0061107A">
            <w:pPr>
              <w:jc w:val="both"/>
              <w:rPr>
                <w:rFonts w:ascii="Arial" w:hAnsi="Arial" w:cs="Arial"/>
                <w:sz w:val="24"/>
                <w:szCs w:val="24"/>
              </w:rPr>
            </w:pPr>
            <w:r w:rsidRPr="0061107A">
              <w:rPr>
                <w:rFonts w:ascii="Arial" w:hAnsi="Arial" w:cs="Arial"/>
                <w:sz w:val="24"/>
                <w:szCs w:val="24"/>
              </w:rPr>
              <w:t>e. 19A(2)(a)</w:t>
            </w:r>
          </w:p>
          <w:p w:rsidR="007E7E90" w:rsidRPr="0061107A" w:rsidRDefault="007E7E90" w:rsidP="0061107A">
            <w:pPr>
              <w:jc w:val="both"/>
              <w:rPr>
                <w:rFonts w:ascii="Arial" w:hAnsi="Arial" w:cs="Arial"/>
                <w:sz w:val="24"/>
                <w:szCs w:val="24"/>
              </w:rPr>
            </w:pPr>
            <w:r w:rsidRPr="0061107A">
              <w:rPr>
                <w:rFonts w:ascii="Arial" w:hAnsi="Arial" w:cs="Arial"/>
                <w:sz w:val="24"/>
                <w:szCs w:val="24"/>
              </w:rPr>
              <w:t>i. Correct the misspelling of judgment.</w:t>
            </w:r>
          </w:p>
          <w:p w:rsidR="007E7E90" w:rsidRPr="0061107A" w:rsidRDefault="007E7E90" w:rsidP="0061107A">
            <w:pPr>
              <w:jc w:val="both"/>
              <w:rPr>
                <w:rFonts w:ascii="Arial" w:hAnsi="Arial" w:cs="Arial"/>
                <w:b/>
                <w:sz w:val="24"/>
                <w:szCs w:val="24"/>
              </w:rPr>
            </w:pPr>
          </w:p>
        </w:tc>
        <w:tc>
          <w:tcPr>
            <w:tcW w:w="1196" w:type="pct"/>
            <w:tcBorders>
              <w:top w:val="single" w:sz="4" w:space="0" w:color="auto"/>
              <w:bottom w:val="single" w:sz="4" w:space="0" w:color="auto"/>
            </w:tcBorders>
          </w:tcPr>
          <w:p w:rsidR="007E7E90" w:rsidRPr="00EA33A3" w:rsidRDefault="007E7E90" w:rsidP="0061107A">
            <w:pPr>
              <w:jc w:val="both"/>
              <w:rPr>
                <w:rFonts w:ascii="Arial" w:hAnsi="Arial" w:cs="Arial"/>
                <w:sz w:val="24"/>
                <w:szCs w:val="24"/>
                <w:lang w:val="en-GB"/>
              </w:rPr>
            </w:pPr>
          </w:p>
          <w:p w:rsidR="007E7E90" w:rsidRPr="00EA33A3" w:rsidRDefault="007E7E90" w:rsidP="0061107A">
            <w:pPr>
              <w:jc w:val="both"/>
              <w:rPr>
                <w:rFonts w:ascii="Arial" w:hAnsi="Arial" w:cs="Arial"/>
                <w:sz w:val="24"/>
                <w:szCs w:val="24"/>
                <w:lang w:val="en-GB"/>
              </w:rPr>
            </w:pPr>
          </w:p>
          <w:p w:rsidR="007E7E90" w:rsidRPr="00EA33A3" w:rsidRDefault="00C5299E" w:rsidP="0061107A">
            <w:pPr>
              <w:jc w:val="both"/>
              <w:rPr>
                <w:rFonts w:ascii="Arial" w:hAnsi="Arial" w:cs="Arial"/>
                <w:sz w:val="24"/>
                <w:szCs w:val="24"/>
                <w:lang w:val="en-GB"/>
              </w:rPr>
            </w:pPr>
            <w:r w:rsidRPr="00EA33A3">
              <w:rPr>
                <w:rFonts w:ascii="Arial" w:hAnsi="Arial" w:cs="Arial"/>
                <w:sz w:val="24"/>
                <w:szCs w:val="24"/>
              </w:rPr>
              <w:t>The recommendation is among those the Department needs to further engage on to ensure an informed response</w:t>
            </w:r>
          </w:p>
        </w:tc>
      </w:tr>
      <w:tr w:rsidR="007E7E90" w:rsidRPr="00853897" w:rsidTr="005A6B9C">
        <w:tc>
          <w:tcPr>
            <w:tcW w:w="377" w:type="pct"/>
            <w:vMerge/>
          </w:tcPr>
          <w:p w:rsidR="007E7E90" w:rsidRDefault="007E7E90" w:rsidP="00193F6F">
            <w:pPr>
              <w:rPr>
                <w:rFonts w:ascii="Arial" w:hAnsi="Arial" w:cs="Arial"/>
              </w:rPr>
            </w:pPr>
          </w:p>
        </w:tc>
        <w:tc>
          <w:tcPr>
            <w:tcW w:w="871" w:type="pct"/>
            <w:vMerge/>
          </w:tcPr>
          <w:p w:rsidR="007E7E90" w:rsidRPr="0061107A" w:rsidRDefault="007E7E90" w:rsidP="0061107A">
            <w:pPr>
              <w:jc w:val="both"/>
              <w:rPr>
                <w:rFonts w:ascii="Arial" w:hAnsi="Arial" w:cs="Arial"/>
                <w:sz w:val="24"/>
                <w:szCs w:val="24"/>
              </w:rPr>
            </w:pPr>
          </w:p>
        </w:tc>
        <w:tc>
          <w:tcPr>
            <w:tcW w:w="2556" w:type="pct"/>
            <w:tcBorders>
              <w:top w:val="single" w:sz="4" w:space="0" w:color="auto"/>
              <w:bottom w:val="single" w:sz="4" w:space="0" w:color="auto"/>
            </w:tcBorders>
          </w:tcPr>
          <w:p w:rsidR="007E7E90" w:rsidRPr="0061107A" w:rsidRDefault="007E7E90" w:rsidP="0061107A">
            <w:pPr>
              <w:jc w:val="both"/>
              <w:rPr>
                <w:rFonts w:ascii="Arial" w:hAnsi="Arial" w:cs="Arial"/>
                <w:b/>
                <w:sz w:val="24"/>
                <w:szCs w:val="24"/>
              </w:rPr>
            </w:pPr>
            <w:r w:rsidRPr="0061107A">
              <w:rPr>
                <w:rFonts w:ascii="Arial" w:hAnsi="Arial" w:cs="Arial"/>
                <w:b/>
                <w:sz w:val="24"/>
                <w:szCs w:val="24"/>
              </w:rPr>
              <w:t>Section 19A(5)</w:t>
            </w:r>
          </w:p>
          <w:p w:rsidR="007E7E90" w:rsidRPr="0061107A" w:rsidRDefault="007E7E90" w:rsidP="0061107A">
            <w:pPr>
              <w:jc w:val="both"/>
              <w:rPr>
                <w:rFonts w:ascii="Arial" w:hAnsi="Arial" w:cs="Arial"/>
                <w:sz w:val="24"/>
                <w:szCs w:val="24"/>
              </w:rPr>
            </w:pPr>
            <w:r w:rsidRPr="0061107A">
              <w:rPr>
                <w:rFonts w:ascii="Arial" w:hAnsi="Arial" w:cs="Arial"/>
                <w:sz w:val="24"/>
                <w:szCs w:val="24"/>
              </w:rPr>
              <w:t>i. Amend reference of “agricultural product” to that of “agricultural produce”.</w:t>
            </w:r>
          </w:p>
          <w:p w:rsidR="007E7E90" w:rsidRPr="0061107A" w:rsidRDefault="007E7E90" w:rsidP="0061107A">
            <w:pPr>
              <w:jc w:val="both"/>
              <w:rPr>
                <w:rFonts w:ascii="Arial" w:hAnsi="Arial" w:cs="Arial"/>
                <w:sz w:val="24"/>
                <w:szCs w:val="24"/>
              </w:rPr>
            </w:pPr>
            <w:r w:rsidRPr="0061107A">
              <w:rPr>
                <w:rFonts w:ascii="Arial" w:hAnsi="Arial" w:cs="Arial"/>
                <w:sz w:val="24"/>
                <w:szCs w:val="24"/>
              </w:rPr>
              <w:t>ii. As other time periods pertaining to compliance and reporting are mainly referred to in the rules it is proposed that the time period of 10 weeks, be deleted and dealt with in the rules.</w:t>
            </w:r>
          </w:p>
          <w:p w:rsidR="007E7E90" w:rsidRPr="0061107A" w:rsidRDefault="007E7E90" w:rsidP="0061107A">
            <w:pPr>
              <w:jc w:val="both"/>
              <w:rPr>
                <w:rFonts w:ascii="Arial" w:hAnsi="Arial" w:cs="Arial"/>
                <w:b/>
                <w:sz w:val="24"/>
                <w:szCs w:val="24"/>
              </w:rPr>
            </w:pPr>
            <w:r w:rsidRPr="0061107A">
              <w:rPr>
                <w:rFonts w:ascii="Arial" w:hAnsi="Arial" w:cs="Arial"/>
                <w:sz w:val="24"/>
                <w:szCs w:val="24"/>
              </w:rPr>
              <w:t>iii. It is proposed to amend the wording to enforce compliance as it may be determined in the rules.</w:t>
            </w:r>
          </w:p>
        </w:tc>
        <w:tc>
          <w:tcPr>
            <w:tcW w:w="1196" w:type="pct"/>
            <w:tcBorders>
              <w:top w:val="single" w:sz="4" w:space="0" w:color="auto"/>
              <w:bottom w:val="single" w:sz="4" w:space="0" w:color="auto"/>
            </w:tcBorders>
          </w:tcPr>
          <w:p w:rsidR="007E7E90" w:rsidRPr="0061107A" w:rsidRDefault="007E7E90" w:rsidP="0061107A">
            <w:pPr>
              <w:jc w:val="both"/>
              <w:rPr>
                <w:rFonts w:ascii="Arial" w:hAnsi="Arial" w:cs="Arial"/>
                <w:sz w:val="24"/>
                <w:szCs w:val="24"/>
                <w:lang w:val="en-GB"/>
              </w:rPr>
            </w:pPr>
          </w:p>
          <w:p w:rsidR="007E7E90" w:rsidRPr="0061107A" w:rsidRDefault="00C5299E" w:rsidP="00C5299E">
            <w:pPr>
              <w:jc w:val="both"/>
              <w:rPr>
                <w:rFonts w:ascii="Arial" w:hAnsi="Arial" w:cs="Arial"/>
                <w:sz w:val="24"/>
                <w:szCs w:val="24"/>
                <w:lang w:val="en-GB"/>
              </w:rPr>
            </w:pPr>
            <w:r>
              <w:rPr>
                <w:rFonts w:ascii="Arial" w:hAnsi="Arial" w:cs="Arial"/>
                <w:sz w:val="24"/>
                <w:szCs w:val="24"/>
                <w:lang w:val="en-GB"/>
              </w:rPr>
              <w:t>The recommendation is not accepted, The a</w:t>
            </w:r>
            <w:r w:rsidR="007E7E90" w:rsidRPr="0061107A">
              <w:rPr>
                <w:rFonts w:ascii="Arial" w:hAnsi="Arial" w:cs="Arial"/>
                <w:sz w:val="24"/>
                <w:szCs w:val="24"/>
                <w:lang w:val="en-GB"/>
              </w:rPr>
              <w:t xml:space="preserve">mendment </w:t>
            </w:r>
            <w:r>
              <w:rPr>
                <w:rFonts w:ascii="Arial" w:hAnsi="Arial" w:cs="Arial"/>
                <w:sz w:val="24"/>
                <w:szCs w:val="24"/>
                <w:lang w:val="en-GB"/>
              </w:rPr>
              <w:t xml:space="preserve">will be included </w:t>
            </w:r>
            <w:r w:rsidR="007E7E90" w:rsidRPr="0061107A">
              <w:rPr>
                <w:rFonts w:ascii="Arial" w:hAnsi="Arial" w:cs="Arial"/>
                <w:sz w:val="24"/>
                <w:szCs w:val="24"/>
                <w:lang w:val="en-GB"/>
              </w:rPr>
              <w:t>in the rules</w:t>
            </w:r>
            <w:r w:rsidR="00996E54">
              <w:rPr>
                <w:rFonts w:ascii="Arial" w:hAnsi="Arial" w:cs="Arial"/>
                <w:sz w:val="24"/>
                <w:szCs w:val="24"/>
                <w:lang w:val="en-GB"/>
              </w:rPr>
              <w:t>.</w:t>
            </w:r>
          </w:p>
        </w:tc>
      </w:tr>
      <w:tr w:rsidR="007E7E90" w:rsidRPr="00853897" w:rsidTr="005A6B9C">
        <w:tc>
          <w:tcPr>
            <w:tcW w:w="377" w:type="pct"/>
            <w:vMerge/>
          </w:tcPr>
          <w:p w:rsidR="007E7E90" w:rsidRDefault="007E7E90" w:rsidP="00193F6F">
            <w:pPr>
              <w:rPr>
                <w:rFonts w:ascii="Arial" w:hAnsi="Arial" w:cs="Arial"/>
              </w:rPr>
            </w:pPr>
          </w:p>
        </w:tc>
        <w:tc>
          <w:tcPr>
            <w:tcW w:w="871" w:type="pct"/>
            <w:vMerge/>
          </w:tcPr>
          <w:p w:rsidR="007E7E90" w:rsidRPr="0061107A" w:rsidRDefault="007E7E90" w:rsidP="0061107A">
            <w:pPr>
              <w:jc w:val="both"/>
              <w:rPr>
                <w:rFonts w:ascii="Arial" w:hAnsi="Arial" w:cs="Arial"/>
                <w:sz w:val="24"/>
                <w:szCs w:val="24"/>
              </w:rPr>
            </w:pPr>
          </w:p>
        </w:tc>
        <w:tc>
          <w:tcPr>
            <w:tcW w:w="2556" w:type="pct"/>
            <w:tcBorders>
              <w:top w:val="single" w:sz="4" w:space="0" w:color="auto"/>
              <w:bottom w:val="single" w:sz="4" w:space="0" w:color="auto"/>
            </w:tcBorders>
          </w:tcPr>
          <w:p w:rsidR="007E7E90" w:rsidRPr="0061107A" w:rsidRDefault="007E7E90" w:rsidP="0061107A">
            <w:pPr>
              <w:jc w:val="both"/>
              <w:rPr>
                <w:rFonts w:ascii="Arial" w:hAnsi="Arial" w:cs="Arial"/>
                <w:sz w:val="24"/>
                <w:szCs w:val="24"/>
              </w:rPr>
            </w:pPr>
            <w:r w:rsidRPr="0061107A">
              <w:rPr>
                <w:rFonts w:ascii="Arial" w:hAnsi="Arial" w:cs="Arial"/>
                <w:sz w:val="24"/>
                <w:szCs w:val="24"/>
              </w:rPr>
              <w:t>Section 19A(6)</w:t>
            </w:r>
          </w:p>
          <w:p w:rsidR="007E7E90" w:rsidRPr="0061107A" w:rsidRDefault="007E7E90" w:rsidP="0061107A">
            <w:pPr>
              <w:jc w:val="both"/>
              <w:rPr>
                <w:rFonts w:ascii="Arial" w:hAnsi="Arial" w:cs="Arial"/>
                <w:b/>
                <w:sz w:val="24"/>
                <w:szCs w:val="24"/>
              </w:rPr>
            </w:pPr>
            <w:r w:rsidRPr="0061107A">
              <w:rPr>
                <w:rFonts w:ascii="Arial" w:hAnsi="Arial" w:cs="Arial"/>
                <w:sz w:val="24"/>
                <w:szCs w:val="24"/>
              </w:rPr>
              <w:t xml:space="preserve">i. It is proposed to remove this subsection, as such compliance is compelled in the next subsection (now to be </w:t>
            </w:r>
            <w:r w:rsidR="00A65D95" w:rsidRPr="0061107A">
              <w:rPr>
                <w:rFonts w:ascii="Arial" w:hAnsi="Arial" w:cs="Arial"/>
                <w:sz w:val="24"/>
                <w:szCs w:val="24"/>
              </w:rPr>
              <w:t>numbered</w:t>
            </w:r>
            <w:r w:rsidRPr="0061107A">
              <w:rPr>
                <w:rFonts w:ascii="Arial" w:hAnsi="Arial" w:cs="Arial"/>
                <w:sz w:val="24"/>
                <w:szCs w:val="24"/>
              </w:rPr>
              <w:t xml:space="preserve"> (6) d) read with the rules.</w:t>
            </w:r>
          </w:p>
        </w:tc>
        <w:tc>
          <w:tcPr>
            <w:tcW w:w="1196" w:type="pct"/>
            <w:tcBorders>
              <w:top w:val="single" w:sz="4" w:space="0" w:color="auto"/>
              <w:bottom w:val="single" w:sz="4" w:space="0" w:color="auto"/>
            </w:tcBorders>
          </w:tcPr>
          <w:p w:rsidR="007E7E90" w:rsidRPr="0061107A" w:rsidRDefault="0008180A" w:rsidP="0061107A">
            <w:pPr>
              <w:jc w:val="both"/>
              <w:rPr>
                <w:rFonts w:ascii="Arial" w:hAnsi="Arial" w:cs="Arial"/>
                <w:sz w:val="24"/>
                <w:szCs w:val="24"/>
                <w:lang w:val="en-GB"/>
              </w:rPr>
            </w:pPr>
            <w:r>
              <w:rPr>
                <w:rFonts w:ascii="Arial" w:hAnsi="Arial" w:cs="Arial"/>
                <w:sz w:val="24"/>
                <w:szCs w:val="24"/>
                <w:lang w:val="en-GB"/>
              </w:rPr>
              <w:t>The r</w:t>
            </w:r>
            <w:r w:rsidR="007E7E90" w:rsidRPr="0061107A">
              <w:rPr>
                <w:rFonts w:ascii="Arial" w:hAnsi="Arial" w:cs="Arial"/>
                <w:sz w:val="24"/>
                <w:szCs w:val="24"/>
                <w:lang w:val="en-GB"/>
              </w:rPr>
              <w:t>ecommendation is accepted</w:t>
            </w:r>
            <w:r w:rsidR="00996E54">
              <w:rPr>
                <w:rFonts w:ascii="Arial" w:hAnsi="Arial" w:cs="Arial"/>
                <w:sz w:val="24"/>
                <w:szCs w:val="24"/>
                <w:lang w:val="en-GB"/>
              </w:rPr>
              <w:t>.</w:t>
            </w:r>
          </w:p>
        </w:tc>
      </w:tr>
      <w:tr w:rsidR="007E7E90" w:rsidRPr="00853897" w:rsidTr="005A6B9C">
        <w:tc>
          <w:tcPr>
            <w:tcW w:w="377" w:type="pct"/>
            <w:vMerge/>
          </w:tcPr>
          <w:p w:rsidR="007E7E90" w:rsidRDefault="007E7E90" w:rsidP="00193F6F">
            <w:pPr>
              <w:rPr>
                <w:rFonts w:ascii="Arial" w:hAnsi="Arial" w:cs="Arial"/>
              </w:rPr>
            </w:pPr>
          </w:p>
        </w:tc>
        <w:tc>
          <w:tcPr>
            <w:tcW w:w="871" w:type="pct"/>
            <w:vMerge/>
          </w:tcPr>
          <w:p w:rsidR="007E7E90" w:rsidRPr="0061107A" w:rsidRDefault="007E7E90" w:rsidP="0061107A">
            <w:pPr>
              <w:jc w:val="both"/>
              <w:rPr>
                <w:rFonts w:ascii="Arial" w:hAnsi="Arial" w:cs="Arial"/>
                <w:sz w:val="24"/>
                <w:szCs w:val="24"/>
              </w:rPr>
            </w:pPr>
          </w:p>
        </w:tc>
        <w:tc>
          <w:tcPr>
            <w:tcW w:w="2556" w:type="pct"/>
            <w:tcBorders>
              <w:top w:val="single" w:sz="4" w:space="0" w:color="auto"/>
              <w:bottom w:val="single" w:sz="4" w:space="0" w:color="auto"/>
            </w:tcBorders>
          </w:tcPr>
          <w:p w:rsidR="007E7E90" w:rsidRPr="0061107A" w:rsidRDefault="007E7E90" w:rsidP="0061107A">
            <w:pPr>
              <w:jc w:val="both"/>
              <w:rPr>
                <w:rFonts w:ascii="Arial" w:hAnsi="Arial" w:cs="Arial"/>
                <w:b/>
                <w:sz w:val="24"/>
                <w:szCs w:val="24"/>
              </w:rPr>
            </w:pPr>
            <w:r w:rsidRPr="0061107A">
              <w:rPr>
                <w:rFonts w:ascii="Arial" w:hAnsi="Arial" w:cs="Arial"/>
                <w:b/>
                <w:sz w:val="24"/>
                <w:szCs w:val="24"/>
              </w:rPr>
              <w:t>Section 19A(7) &amp; (8)</w:t>
            </w:r>
          </w:p>
          <w:p w:rsidR="007E7E90" w:rsidRPr="0061107A" w:rsidRDefault="007E7E90" w:rsidP="0061107A">
            <w:pPr>
              <w:jc w:val="both"/>
              <w:rPr>
                <w:rFonts w:ascii="Arial" w:hAnsi="Arial" w:cs="Arial"/>
                <w:sz w:val="24"/>
                <w:szCs w:val="24"/>
              </w:rPr>
            </w:pPr>
            <w:r w:rsidRPr="0061107A">
              <w:rPr>
                <w:rFonts w:ascii="Arial" w:hAnsi="Arial" w:cs="Arial"/>
                <w:sz w:val="24"/>
                <w:szCs w:val="24"/>
              </w:rPr>
              <w:t>ii. The subsection is confusing and seemingly out of place.</w:t>
            </w:r>
          </w:p>
          <w:p w:rsidR="007E7E90" w:rsidRPr="0061107A" w:rsidRDefault="007E7E90" w:rsidP="0061107A">
            <w:pPr>
              <w:jc w:val="both"/>
              <w:rPr>
                <w:rFonts w:ascii="Arial" w:hAnsi="Arial" w:cs="Arial"/>
                <w:sz w:val="24"/>
                <w:szCs w:val="24"/>
              </w:rPr>
            </w:pPr>
            <w:r w:rsidRPr="0061107A">
              <w:rPr>
                <w:rFonts w:ascii="Arial" w:hAnsi="Arial" w:cs="Arial"/>
                <w:sz w:val="24"/>
                <w:szCs w:val="24"/>
              </w:rPr>
              <w:t>iii. The references to “full agreed purchase price” is undefined and not suited for the purpose it is referenced, as the agent does not purchase the produce.</w:t>
            </w:r>
          </w:p>
          <w:p w:rsidR="007E7E90" w:rsidRPr="0061107A" w:rsidRDefault="007E7E90" w:rsidP="0061107A">
            <w:pPr>
              <w:jc w:val="both"/>
              <w:rPr>
                <w:rFonts w:ascii="Arial" w:hAnsi="Arial" w:cs="Arial"/>
                <w:sz w:val="24"/>
                <w:szCs w:val="24"/>
              </w:rPr>
            </w:pPr>
            <w:r w:rsidRPr="0061107A">
              <w:rPr>
                <w:rFonts w:ascii="Arial" w:hAnsi="Arial" w:cs="Arial"/>
                <w:sz w:val="24"/>
                <w:szCs w:val="24"/>
              </w:rPr>
              <w:t>iv. The intended purpose of this section is more readily regulated in the rules.</w:t>
            </w:r>
          </w:p>
          <w:p w:rsidR="007E7E90" w:rsidRPr="0061107A" w:rsidRDefault="007E7E90" w:rsidP="0061107A">
            <w:pPr>
              <w:jc w:val="both"/>
              <w:rPr>
                <w:rFonts w:ascii="Arial" w:hAnsi="Arial" w:cs="Arial"/>
                <w:b/>
                <w:sz w:val="24"/>
                <w:szCs w:val="24"/>
              </w:rPr>
            </w:pPr>
            <w:r w:rsidRPr="0061107A">
              <w:rPr>
                <w:rFonts w:ascii="Arial" w:hAnsi="Arial" w:cs="Arial"/>
                <w:sz w:val="24"/>
                <w:szCs w:val="24"/>
              </w:rPr>
              <w:t>v. It is proposed the content hereof is deleted.</w:t>
            </w:r>
          </w:p>
        </w:tc>
        <w:tc>
          <w:tcPr>
            <w:tcW w:w="1196" w:type="pct"/>
            <w:tcBorders>
              <w:top w:val="single" w:sz="4" w:space="0" w:color="auto"/>
              <w:bottom w:val="single" w:sz="4" w:space="0" w:color="auto"/>
            </w:tcBorders>
          </w:tcPr>
          <w:p w:rsidR="007E7E90" w:rsidRPr="0061107A" w:rsidRDefault="007E7E90" w:rsidP="0061107A">
            <w:pPr>
              <w:jc w:val="both"/>
              <w:rPr>
                <w:rFonts w:ascii="Arial" w:hAnsi="Arial" w:cs="Arial"/>
                <w:sz w:val="24"/>
                <w:szCs w:val="24"/>
                <w:lang w:val="en-GB"/>
              </w:rPr>
            </w:pPr>
          </w:p>
          <w:p w:rsidR="007E7E90" w:rsidRPr="0061107A" w:rsidRDefault="007E7E90" w:rsidP="0061107A">
            <w:pPr>
              <w:jc w:val="both"/>
              <w:rPr>
                <w:rFonts w:ascii="Arial" w:hAnsi="Arial" w:cs="Arial"/>
                <w:sz w:val="24"/>
                <w:szCs w:val="24"/>
                <w:lang w:val="en-GB"/>
              </w:rPr>
            </w:pPr>
            <w:r w:rsidRPr="0061107A">
              <w:rPr>
                <w:rFonts w:ascii="Arial" w:hAnsi="Arial" w:cs="Arial"/>
                <w:sz w:val="24"/>
                <w:szCs w:val="24"/>
                <w:lang w:val="en-GB"/>
              </w:rPr>
              <w:t>Recommendation is accepted</w:t>
            </w:r>
            <w:r w:rsidR="00996E54">
              <w:rPr>
                <w:rFonts w:ascii="Arial" w:hAnsi="Arial" w:cs="Arial"/>
                <w:sz w:val="24"/>
                <w:szCs w:val="24"/>
                <w:lang w:val="en-GB"/>
              </w:rPr>
              <w:t>.</w:t>
            </w:r>
          </w:p>
        </w:tc>
      </w:tr>
      <w:tr w:rsidR="007E7E90" w:rsidRPr="00853897" w:rsidTr="005A6B9C">
        <w:tc>
          <w:tcPr>
            <w:tcW w:w="377" w:type="pct"/>
            <w:vMerge/>
          </w:tcPr>
          <w:p w:rsidR="007E7E90" w:rsidRDefault="007E7E90" w:rsidP="00193F6F">
            <w:pPr>
              <w:rPr>
                <w:rFonts w:ascii="Arial" w:hAnsi="Arial" w:cs="Arial"/>
              </w:rPr>
            </w:pPr>
          </w:p>
        </w:tc>
        <w:tc>
          <w:tcPr>
            <w:tcW w:w="871" w:type="pct"/>
            <w:vMerge/>
          </w:tcPr>
          <w:p w:rsidR="007E7E90" w:rsidRPr="0061107A" w:rsidRDefault="007E7E90" w:rsidP="0061107A">
            <w:pPr>
              <w:jc w:val="both"/>
              <w:rPr>
                <w:rFonts w:ascii="Arial" w:hAnsi="Arial" w:cs="Arial"/>
                <w:sz w:val="24"/>
                <w:szCs w:val="24"/>
              </w:rPr>
            </w:pPr>
          </w:p>
        </w:tc>
        <w:tc>
          <w:tcPr>
            <w:tcW w:w="2556" w:type="pct"/>
            <w:tcBorders>
              <w:top w:val="single" w:sz="4" w:space="0" w:color="auto"/>
              <w:bottom w:val="single" w:sz="4" w:space="0" w:color="auto"/>
            </w:tcBorders>
          </w:tcPr>
          <w:p w:rsidR="007E7E90" w:rsidRPr="0061107A" w:rsidRDefault="007E7E90" w:rsidP="0061107A">
            <w:pPr>
              <w:jc w:val="both"/>
              <w:rPr>
                <w:rFonts w:ascii="Arial" w:hAnsi="Arial" w:cs="Arial"/>
                <w:b/>
                <w:sz w:val="24"/>
                <w:szCs w:val="24"/>
              </w:rPr>
            </w:pPr>
            <w:r w:rsidRPr="0061107A">
              <w:rPr>
                <w:rFonts w:ascii="Arial" w:hAnsi="Arial" w:cs="Arial"/>
                <w:b/>
                <w:sz w:val="24"/>
                <w:szCs w:val="24"/>
              </w:rPr>
              <w:t>Section 19A(7) &amp; (8)</w:t>
            </w:r>
          </w:p>
          <w:p w:rsidR="007E7E90" w:rsidRPr="0061107A" w:rsidRDefault="007E7E90" w:rsidP="0061107A">
            <w:pPr>
              <w:jc w:val="both"/>
              <w:rPr>
                <w:rFonts w:ascii="Arial" w:hAnsi="Arial" w:cs="Arial"/>
                <w:sz w:val="24"/>
                <w:szCs w:val="24"/>
              </w:rPr>
            </w:pPr>
            <w:r w:rsidRPr="0061107A">
              <w:rPr>
                <w:rFonts w:ascii="Arial" w:hAnsi="Arial" w:cs="Arial"/>
                <w:sz w:val="24"/>
                <w:szCs w:val="24"/>
              </w:rPr>
              <w:t>Newly added</w:t>
            </w:r>
          </w:p>
          <w:p w:rsidR="007E7E90" w:rsidRPr="0061107A" w:rsidRDefault="007E7E90" w:rsidP="0061107A">
            <w:pPr>
              <w:jc w:val="both"/>
              <w:rPr>
                <w:rFonts w:ascii="Arial" w:hAnsi="Arial" w:cs="Arial"/>
                <w:b/>
                <w:sz w:val="24"/>
                <w:szCs w:val="24"/>
              </w:rPr>
            </w:pPr>
            <w:r w:rsidRPr="0061107A">
              <w:rPr>
                <w:rFonts w:ascii="Arial" w:hAnsi="Arial" w:cs="Arial"/>
                <w:sz w:val="24"/>
                <w:szCs w:val="24"/>
              </w:rPr>
              <w:t>i. A court or a disciplinary tribunal may on application by the council, suspend an export agent should it not comply with subsection (1) or if it becomes apparent that the agent has a trust deficit.</w:t>
            </w:r>
          </w:p>
        </w:tc>
        <w:tc>
          <w:tcPr>
            <w:tcW w:w="1196" w:type="pct"/>
            <w:tcBorders>
              <w:top w:val="single" w:sz="4" w:space="0" w:color="auto"/>
              <w:bottom w:val="single" w:sz="4" w:space="0" w:color="auto"/>
            </w:tcBorders>
          </w:tcPr>
          <w:p w:rsidR="007E7E90" w:rsidRPr="0061107A" w:rsidRDefault="0008180A" w:rsidP="0061107A">
            <w:pPr>
              <w:jc w:val="both"/>
              <w:rPr>
                <w:rFonts w:ascii="Arial" w:hAnsi="Arial" w:cs="Arial"/>
                <w:sz w:val="24"/>
                <w:szCs w:val="24"/>
              </w:rPr>
            </w:pPr>
            <w:r>
              <w:rPr>
                <w:rFonts w:ascii="Arial" w:hAnsi="Arial" w:cs="Arial"/>
                <w:sz w:val="24"/>
                <w:szCs w:val="24"/>
                <w:lang w:val="en-GB"/>
              </w:rPr>
              <w:t>The r</w:t>
            </w:r>
            <w:r w:rsidR="007E7E90" w:rsidRPr="0061107A">
              <w:rPr>
                <w:rFonts w:ascii="Arial" w:hAnsi="Arial" w:cs="Arial"/>
                <w:sz w:val="24"/>
                <w:szCs w:val="24"/>
                <w:lang w:val="en-GB"/>
              </w:rPr>
              <w:t>ecommendation is accepted</w:t>
            </w:r>
            <w:r w:rsidR="00996E54">
              <w:rPr>
                <w:rFonts w:ascii="Arial" w:hAnsi="Arial" w:cs="Arial"/>
                <w:sz w:val="24"/>
                <w:szCs w:val="24"/>
                <w:lang w:val="en-GB"/>
              </w:rPr>
              <w:t>.</w:t>
            </w:r>
          </w:p>
        </w:tc>
      </w:tr>
      <w:tr w:rsidR="007E7E90" w:rsidRPr="00853897" w:rsidTr="005A6B9C">
        <w:tc>
          <w:tcPr>
            <w:tcW w:w="377" w:type="pct"/>
            <w:vMerge/>
          </w:tcPr>
          <w:p w:rsidR="007E7E90" w:rsidRDefault="007E7E90" w:rsidP="00193F6F">
            <w:pPr>
              <w:rPr>
                <w:rFonts w:ascii="Arial" w:hAnsi="Arial" w:cs="Arial"/>
              </w:rPr>
            </w:pPr>
          </w:p>
        </w:tc>
        <w:tc>
          <w:tcPr>
            <w:tcW w:w="871" w:type="pct"/>
            <w:vMerge/>
          </w:tcPr>
          <w:p w:rsidR="007E7E90" w:rsidRPr="0061107A" w:rsidRDefault="007E7E90" w:rsidP="0061107A">
            <w:pPr>
              <w:jc w:val="both"/>
              <w:rPr>
                <w:rFonts w:ascii="Arial" w:hAnsi="Arial" w:cs="Arial"/>
                <w:sz w:val="24"/>
                <w:szCs w:val="24"/>
              </w:rPr>
            </w:pPr>
          </w:p>
        </w:tc>
        <w:tc>
          <w:tcPr>
            <w:tcW w:w="2556" w:type="pct"/>
            <w:tcBorders>
              <w:top w:val="single" w:sz="4" w:space="0" w:color="auto"/>
              <w:bottom w:val="single" w:sz="4" w:space="0" w:color="auto"/>
            </w:tcBorders>
          </w:tcPr>
          <w:p w:rsidR="007E7E90" w:rsidRPr="0061107A" w:rsidRDefault="007E7E90" w:rsidP="0061107A">
            <w:pPr>
              <w:jc w:val="both"/>
              <w:rPr>
                <w:rFonts w:ascii="Arial" w:hAnsi="Arial" w:cs="Arial"/>
                <w:b/>
                <w:sz w:val="24"/>
                <w:szCs w:val="24"/>
              </w:rPr>
            </w:pPr>
            <w:r w:rsidRPr="0061107A">
              <w:rPr>
                <w:rFonts w:ascii="Arial" w:hAnsi="Arial" w:cs="Arial"/>
                <w:b/>
                <w:sz w:val="24"/>
                <w:szCs w:val="24"/>
              </w:rPr>
              <w:t>Section 19A(9)</w:t>
            </w:r>
          </w:p>
          <w:p w:rsidR="007E7E90" w:rsidRPr="0061107A" w:rsidRDefault="007E7E90" w:rsidP="0061107A">
            <w:pPr>
              <w:jc w:val="both"/>
              <w:rPr>
                <w:rFonts w:ascii="Arial" w:hAnsi="Arial" w:cs="Arial"/>
                <w:b/>
                <w:sz w:val="24"/>
                <w:szCs w:val="24"/>
              </w:rPr>
            </w:pPr>
            <w:r w:rsidRPr="0061107A">
              <w:rPr>
                <w:rFonts w:ascii="Arial" w:hAnsi="Arial" w:cs="Arial"/>
                <w:sz w:val="24"/>
                <w:szCs w:val="24"/>
              </w:rPr>
              <w:t>i. It is proposed that a complaint received should be under oath by a person who can swear positively to the facts.</w:t>
            </w:r>
          </w:p>
        </w:tc>
        <w:tc>
          <w:tcPr>
            <w:tcW w:w="1196" w:type="pct"/>
            <w:tcBorders>
              <w:top w:val="single" w:sz="4" w:space="0" w:color="auto"/>
              <w:bottom w:val="single" w:sz="4" w:space="0" w:color="auto"/>
            </w:tcBorders>
          </w:tcPr>
          <w:p w:rsidR="007E7E90" w:rsidRPr="0061107A" w:rsidRDefault="0008180A" w:rsidP="0061107A">
            <w:pPr>
              <w:jc w:val="both"/>
              <w:rPr>
                <w:rFonts w:ascii="Arial" w:hAnsi="Arial" w:cs="Arial"/>
                <w:sz w:val="24"/>
                <w:szCs w:val="24"/>
              </w:rPr>
            </w:pPr>
            <w:r>
              <w:rPr>
                <w:rFonts w:ascii="Arial" w:hAnsi="Arial" w:cs="Arial"/>
                <w:sz w:val="24"/>
                <w:szCs w:val="24"/>
                <w:lang w:val="en-GB"/>
              </w:rPr>
              <w:t>The r</w:t>
            </w:r>
            <w:r w:rsidR="007E7E90" w:rsidRPr="0061107A">
              <w:rPr>
                <w:rFonts w:ascii="Arial" w:hAnsi="Arial" w:cs="Arial"/>
                <w:sz w:val="24"/>
                <w:szCs w:val="24"/>
                <w:lang w:val="en-GB"/>
              </w:rPr>
              <w:t>ecommendation is accepted</w:t>
            </w:r>
            <w:r w:rsidR="00996E54">
              <w:rPr>
                <w:rFonts w:ascii="Arial" w:hAnsi="Arial" w:cs="Arial"/>
                <w:sz w:val="24"/>
                <w:szCs w:val="24"/>
                <w:lang w:val="en-GB"/>
              </w:rPr>
              <w:t>.</w:t>
            </w:r>
          </w:p>
        </w:tc>
      </w:tr>
      <w:tr w:rsidR="007E7E90" w:rsidRPr="00853897" w:rsidTr="005A6B9C">
        <w:tc>
          <w:tcPr>
            <w:tcW w:w="377" w:type="pct"/>
            <w:vMerge/>
          </w:tcPr>
          <w:p w:rsidR="007E7E90" w:rsidRDefault="007E7E90" w:rsidP="00193F6F">
            <w:pPr>
              <w:rPr>
                <w:rFonts w:ascii="Arial" w:hAnsi="Arial" w:cs="Arial"/>
              </w:rPr>
            </w:pPr>
          </w:p>
        </w:tc>
        <w:tc>
          <w:tcPr>
            <w:tcW w:w="871" w:type="pct"/>
            <w:vMerge/>
          </w:tcPr>
          <w:p w:rsidR="007E7E90" w:rsidRPr="0061107A" w:rsidRDefault="007E7E90" w:rsidP="0061107A">
            <w:pPr>
              <w:jc w:val="both"/>
              <w:rPr>
                <w:rFonts w:ascii="Arial" w:hAnsi="Arial" w:cs="Arial"/>
                <w:sz w:val="24"/>
                <w:szCs w:val="24"/>
              </w:rPr>
            </w:pPr>
          </w:p>
        </w:tc>
        <w:tc>
          <w:tcPr>
            <w:tcW w:w="2556" w:type="pct"/>
            <w:tcBorders>
              <w:top w:val="single" w:sz="4" w:space="0" w:color="auto"/>
              <w:bottom w:val="single" w:sz="4" w:space="0" w:color="auto"/>
            </w:tcBorders>
          </w:tcPr>
          <w:p w:rsidR="007E7E90" w:rsidRPr="0061107A" w:rsidRDefault="007E7E90" w:rsidP="0061107A">
            <w:pPr>
              <w:jc w:val="both"/>
              <w:rPr>
                <w:rFonts w:ascii="Arial" w:hAnsi="Arial" w:cs="Arial"/>
                <w:b/>
                <w:sz w:val="24"/>
                <w:szCs w:val="24"/>
              </w:rPr>
            </w:pPr>
            <w:r w:rsidRPr="0061107A">
              <w:rPr>
                <w:rFonts w:ascii="Arial" w:hAnsi="Arial" w:cs="Arial"/>
                <w:b/>
                <w:sz w:val="24"/>
                <w:szCs w:val="24"/>
              </w:rPr>
              <w:t>Section 19A(9)(c)</w:t>
            </w:r>
          </w:p>
          <w:p w:rsidR="007E7E90" w:rsidRPr="0061107A" w:rsidRDefault="007E7E90" w:rsidP="0061107A">
            <w:pPr>
              <w:jc w:val="both"/>
              <w:rPr>
                <w:rFonts w:ascii="Arial" w:hAnsi="Arial" w:cs="Arial"/>
                <w:sz w:val="24"/>
                <w:szCs w:val="24"/>
              </w:rPr>
            </w:pPr>
            <w:r w:rsidRPr="0061107A">
              <w:rPr>
                <w:rFonts w:ascii="Arial" w:hAnsi="Arial" w:cs="Arial"/>
                <w:sz w:val="24"/>
                <w:szCs w:val="24"/>
              </w:rPr>
              <w:t>i. The aspect of an appeal to the High Court should be deleted. Our law does not allow for an appeal from a disciplinary hearing to a court of law. The decision of a disciplinary tribunal may only be reviewed.</w:t>
            </w:r>
          </w:p>
          <w:p w:rsidR="007E7E90" w:rsidRPr="0061107A" w:rsidRDefault="007E7E90" w:rsidP="0061107A">
            <w:pPr>
              <w:jc w:val="both"/>
              <w:rPr>
                <w:rFonts w:ascii="Arial" w:hAnsi="Arial" w:cs="Arial"/>
                <w:b/>
                <w:sz w:val="24"/>
                <w:szCs w:val="24"/>
              </w:rPr>
            </w:pPr>
          </w:p>
        </w:tc>
        <w:tc>
          <w:tcPr>
            <w:tcW w:w="1196" w:type="pct"/>
            <w:tcBorders>
              <w:top w:val="single" w:sz="4" w:space="0" w:color="auto"/>
              <w:bottom w:val="single" w:sz="4" w:space="0" w:color="auto"/>
            </w:tcBorders>
          </w:tcPr>
          <w:p w:rsidR="007E7E90" w:rsidRPr="0061107A" w:rsidRDefault="0008180A" w:rsidP="0061107A">
            <w:pPr>
              <w:jc w:val="both"/>
              <w:rPr>
                <w:rFonts w:ascii="Arial" w:hAnsi="Arial" w:cs="Arial"/>
                <w:sz w:val="24"/>
                <w:szCs w:val="24"/>
              </w:rPr>
            </w:pPr>
            <w:r>
              <w:rPr>
                <w:rFonts w:ascii="Arial" w:hAnsi="Arial" w:cs="Arial"/>
                <w:sz w:val="24"/>
                <w:szCs w:val="24"/>
                <w:lang w:val="en-GB"/>
              </w:rPr>
              <w:t>The r</w:t>
            </w:r>
            <w:r w:rsidR="007E7E90" w:rsidRPr="0061107A">
              <w:rPr>
                <w:rFonts w:ascii="Arial" w:hAnsi="Arial" w:cs="Arial"/>
                <w:sz w:val="24"/>
                <w:szCs w:val="24"/>
                <w:lang w:val="en-GB"/>
              </w:rPr>
              <w:t>ecommendation is accepted</w:t>
            </w:r>
            <w:r w:rsidR="00996E54">
              <w:rPr>
                <w:rFonts w:ascii="Arial" w:hAnsi="Arial" w:cs="Arial"/>
                <w:sz w:val="24"/>
                <w:szCs w:val="24"/>
                <w:lang w:val="en-GB"/>
              </w:rPr>
              <w:t>.</w:t>
            </w:r>
          </w:p>
        </w:tc>
      </w:tr>
      <w:tr w:rsidR="007E7E90" w:rsidRPr="00853897" w:rsidTr="005A6B9C">
        <w:tc>
          <w:tcPr>
            <w:tcW w:w="377" w:type="pct"/>
            <w:vMerge/>
          </w:tcPr>
          <w:p w:rsidR="007E7E90" w:rsidRDefault="007E7E90" w:rsidP="00193F6F">
            <w:pPr>
              <w:rPr>
                <w:rFonts w:ascii="Arial" w:hAnsi="Arial" w:cs="Arial"/>
              </w:rPr>
            </w:pPr>
          </w:p>
        </w:tc>
        <w:tc>
          <w:tcPr>
            <w:tcW w:w="871" w:type="pct"/>
            <w:vMerge/>
          </w:tcPr>
          <w:p w:rsidR="007E7E90" w:rsidRPr="0061107A" w:rsidRDefault="007E7E90" w:rsidP="0061107A">
            <w:pPr>
              <w:jc w:val="both"/>
              <w:rPr>
                <w:rFonts w:ascii="Arial" w:hAnsi="Arial" w:cs="Arial"/>
                <w:sz w:val="24"/>
                <w:szCs w:val="24"/>
              </w:rPr>
            </w:pPr>
          </w:p>
        </w:tc>
        <w:tc>
          <w:tcPr>
            <w:tcW w:w="2556" w:type="pct"/>
            <w:tcBorders>
              <w:top w:val="single" w:sz="4" w:space="0" w:color="auto"/>
              <w:bottom w:val="single" w:sz="4" w:space="0" w:color="auto"/>
            </w:tcBorders>
          </w:tcPr>
          <w:p w:rsidR="007E7E90" w:rsidRPr="0061107A" w:rsidRDefault="007E7E90" w:rsidP="0061107A">
            <w:pPr>
              <w:jc w:val="both"/>
              <w:rPr>
                <w:rFonts w:ascii="Arial" w:hAnsi="Arial" w:cs="Arial"/>
                <w:b/>
                <w:sz w:val="24"/>
                <w:szCs w:val="24"/>
              </w:rPr>
            </w:pPr>
            <w:r w:rsidRPr="0061107A">
              <w:rPr>
                <w:rFonts w:ascii="Arial" w:hAnsi="Arial" w:cs="Arial"/>
                <w:b/>
                <w:sz w:val="24"/>
                <w:szCs w:val="24"/>
              </w:rPr>
              <w:t>Section 19A(10)</w:t>
            </w:r>
          </w:p>
          <w:p w:rsidR="007E7E90" w:rsidRPr="0061107A" w:rsidRDefault="007E7E90" w:rsidP="0061107A">
            <w:pPr>
              <w:jc w:val="both"/>
              <w:rPr>
                <w:rFonts w:ascii="Arial" w:hAnsi="Arial" w:cs="Arial"/>
                <w:sz w:val="24"/>
                <w:szCs w:val="24"/>
              </w:rPr>
            </w:pPr>
            <w:r w:rsidRPr="0061107A">
              <w:rPr>
                <w:rFonts w:ascii="Arial" w:hAnsi="Arial" w:cs="Arial"/>
                <w:sz w:val="24"/>
                <w:szCs w:val="24"/>
              </w:rPr>
              <w:t>Newly added</w:t>
            </w:r>
          </w:p>
          <w:p w:rsidR="007E7E90" w:rsidRPr="0061107A" w:rsidRDefault="007E7E90" w:rsidP="0061107A">
            <w:pPr>
              <w:jc w:val="both"/>
              <w:rPr>
                <w:rFonts w:ascii="Arial" w:hAnsi="Arial" w:cs="Arial"/>
                <w:b/>
                <w:sz w:val="24"/>
                <w:szCs w:val="24"/>
              </w:rPr>
            </w:pPr>
            <w:r w:rsidRPr="0061107A">
              <w:rPr>
                <w:rFonts w:ascii="Arial" w:hAnsi="Arial" w:cs="Arial"/>
                <w:sz w:val="24"/>
                <w:szCs w:val="24"/>
              </w:rPr>
              <w:t>ii. Section 18(1) – (8) should also be made applicable to export agents, as the context may require.</w:t>
            </w:r>
          </w:p>
        </w:tc>
        <w:tc>
          <w:tcPr>
            <w:tcW w:w="1196" w:type="pct"/>
            <w:tcBorders>
              <w:top w:val="single" w:sz="4" w:space="0" w:color="auto"/>
              <w:bottom w:val="single" w:sz="4" w:space="0" w:color="auto"/>
            </w:tcBorders>
          </w:tcPr>
          <w:p w:rsidR="007E7E90" w:rsidRPr="0061107A" w:rsidRDefault="0008180A" w:rsidP="0061107A">
            <w:pPr>
              <w:jc w:val="both"/>
              <w:rPr>
                <w:rFonts w:ascii="Arial" w:hAnsi="Arial" w:cs="Arial"/>
                <w:sz w:val="24"/>
                <w:szCs w:val="24"/>
              </w:rPr>
            </w:pPr>
            <w:r>
              <w:rPr>
                <w:rFonts w:ascii="Arial" w:hAnsi="Arial" w:cs="Arial"/>
                <w:sz w:val="24"/>
                <w:szCs w:val="24"/>
                <w:lang w:val="en-GB"/>
              </w:rPr>
              <w:t>The r</w:t>
            </w:r>
            <w:r w:rsidR="007E7E90" w:rsidRPr="0061107A">
              <w:rPr>
                <w:rFonts w:ascii="Arial" w:hAnsi="Arial" w:cs="Arial"/>
                <w:sz w:val="24"/>
                <w:szCs w:val="24"/>
                <w:lang w:val="en-GB"/>
              </w:rPr>
              <w:t>ecommendation is accepted</w:t>
            </w:r>
            <w:r w:rsidR="00996E54">
              <w:rPr>
                <w:rFonts w:ascii="Arial" w:hAnsi="Arial" w:cs="Arial"/>
                <w:sz w:val="24"/>
                <w:szCs w:val="24"/>
                <w:lang w:val="en-GB"/>
              </w:rPr>
              <w:t>.</w:t>
            </w:r>
          </w:p>
        </w:tc>
      </w:tr>
      <w:tr w:rsidR="007E7E90" w:rsidRPr="00853897" w:rsidTr="00A43DC2">
        <w:tc>
          <w:tcPr>
            <w:tcW w:w="5000" w:type="pct"/>
            <w:gridSpan w:val="4"/>
            <w:shd w:val="clear" w:color="auto" w:fill="DBDBDB" w:themeFill="accent3" w:themeFillTint="66"/>
          </w:tcPr>
          <w:p w:rsidR="007E7E90" w:rsidRPr="0061107A" w:rsidRDefault="007E7E90" w:rsidP="0061107A">
            <w:pPr>
              <w:jc w:val="both"/>
              <w:rPr>
                <w:rFonts w:ascii="Arial" w:hAnsi="Arial" w:cs="Arial"/>
                <w:b/>
                <w:sz w:val="24"/>
                <w:szCs w:val="24"/>
                <w:highlight w:val="yellow"/>
                <w:lang w:val="en-GB"/>
              </w:rPr>
            </w:pPr>
            <w:r w:rsidRPr="0061107A">
              <w:rPr>
                <w:rFonts w:ascii="Arial" w:hAnsi="Arial" w:cs="Arial"/>
                <w:b/>
                <w:sz w:val="24"/>
                <w:szCs w:val="24"/>
                <w:lang w:val="en-GB"/>
              </w:rPr>
              <w:t xml:space="preserve">Section 20: </w:t>
            </w:r>
            <w:r w:rsidRPr="0061107A">
              <w:rPr>
                <w:rFonts w:ascii="Arial" w:hAnsi="Arial" w:cs="Arial"/>
                <w:b/>
                <w:sz w:val="24"/>
                <w:szCs w:val="24"/>
              </w:rPr>
              <w:t>Payment from trust account</w:t>
            </w:r>
          </w:p>
        </w:tc>
      </w:tr>
      <w:tr w:rsidR="00D1582C" w:rsidRPr="00853897" w:rsidTr="005A6B9C">
        <w:tc>
          <w:tcPr>
            <w:tcW w:w="377" w:type="pct"/>
          </w:tcPr>
          <w:p w:rsidR="00D1582C" w:rsidRDefault="00D1582C" w:rsidP="00193F6F">
            <w:pPr>
              <w:rPr>
                <w:rFonts w:ascii="Arial" w:hAnsi="Arial" w:cs="Arial"/>
              </w:rPr>
            </w:pPr>
          </w:p>
        </w:tc>
        <w:tc>
          <w:tcPr>
            <w:tcW w:w="871" w:type="pct"/>
          </w:tcPr>
          <w:p w:rsidR="00D1582C" w:rsidRPr="0061107A" w:rsidRDefault="00D1582C" w:rsidP="0061107A">
            <w:pPr>
              <w:jc w:val="both"/>
              <w:rPr>
                <w:rFonts w:ascii="Arial" w:hAnsi="Arial" w:cs="Arial"/>
                <w:sz w:val="24"/>
                <w:szCs w:val="24"/>
              </w:rPr>
            </w:pPr>
          </w:p>
        </w:tc>
        <w:tc>
          <w:tcPr>
            <w:tcW w:w="2556" w:type="pct"/>
            <w:tcBorders>
              <w:top w:val="single" w:sz="4" w:space="0" w:color="auto"/>
              <w:bottom w:val="single" w:sz="4" w:space="0" w:color="auto"/>
            </w:tcBorders>
          </w:tcPr>
          <w:p w:rsidR="00D1582C" w:rsidRPr="0061107A" w:rsidRDefault="00D1582C" w:rsidP="0061107A">
            <w:pPr>
              <w:jc w:val="both"/>
              <w:rPr>
                <w:rFonts w:ascii="Arial" w:hAnsi="Arial" w:cs="Arial"/>
                <w:b/>
                <w:sz w:val="24"/>
                <w:szCs w:val="24"/>
              </w:rPr>
            </w:pPr>
            <w:r w:rsidRPr="0061107A">
              <w:rPr>
                <w:rFonts w:ascii="Arial" w:hAnsi="Arial" w:cs="Arial"/>
                <w:b/>
                <w:sz w:val="24"/>
                <w:szCs w:val="24"/>
              </w:rPr>
              <w:t>Section 20</w:t>
            </w:r>
          </w:p>
          <w:p w:rsidR="00D1582C" w:rsidRPr="0061107A" w:rsidRDefault="00D1582C" w:rsidP="0061107A">
            <w:pPr>
              <w:jc w:val="both"/>
              <w:rPr>
                <w:rFonts w:ascii="Arial" w:hAnsi="Arial" w:cs="Arial"/>
                <w:sz w:val="24"/>
                <w:szCs w:val="24"/>
              </w:rPr>
            </w:pPr>
            <w:r w:rsidRPr="0061107A">
              <w:rPr>
                <w:rFonts w:ascii="Arial" w:hAnsi="Arial" w:cs="Arial"/>
                <w:sz w:val="24"/>
                <w:szCs w:val="24"/>
              </w:rPr>
              <w:t>a. 20(1) – (4)</w:t>
            </w:r>
          </w:p>
          <w:p w:rsidR="00D1582C" w:rsidRPr="0061107A" w:rsidRDefault="00D1582C" w:rsidP="0061107A">
            <w:pPr>
              <w:jc w:val="both"/>
              <w:rPr>
                <w:rFonts w:ascii="Arial" w:hAnsi="Arial" w:cs="Arial"/>
                <w:sz w:val="24"/>
                <w:szCs w:val="24"/>
              </w:rPr>
            </w:pPr>
            <w:r w:rsidRPr="0061107A">
              <w:rPr>
                <w:rFonts w:ascii="Arial" w:hAnsi="Arial" w:cs="Arial"/>
                <w:sz w:val="24"/>
                <w:szCs w:val="24"/>
              </w:rPr>
              <w:t>i. References to fresh produce agent should be amended to “agent”</w:t>
            </w:r>
          </w:p>
          <w:p w:rsidR="00D1582C" w:rsidRPr="0061107A" w:rsidRDefault="00D1582C" w:rsidP="0061107A">
            <w:pPr>
              <w:jc w:val="both"/>
              <w:rPr>
                <w:rFonts w:ascii="Arial" w:hAnsi="Arial" w:cs="Arial"/>
                <w:sz w:val="24"/>
                <w:szCs w:val="24"/>
              </w:rPr>
            </w:pPr>
          </w:p>
        </w:tc>
        <w:tc>
          <w:tcPr>
            <w:tcW w:w="1196" w:type="pct"/>
            <w:tcBorders>
              <w:top w:val="single" w:sz="4" w:space="0" w:color="auto"/>
              <w:bottom w:val="single" w:sz="4" w:space="0" w:color="auto"/>
            </w:tcBorders>
          </w:tcPr>
          <w:p w:rsidR="00D1582C" w:rsidRPr="0061107A" w:rsidRDefault="00D1582C" w:rsidP="0061107A">
            <w:pPr>
              <w:jc w:val="both"/>
              <w:rPr>
                <w:rFonts w:ascii="Arial" w:hAnsi="Arial" w:cs="Arial"/>
                <w:sz w:val="24"/>
                <w:szCs w:val="24"/>
              </w:rPr>
            </w:pPr>
          </w:p>
          <w:p w:rsidR="00D1582C" w:rsidRPr="0061107A" w:rsidRDefault="0008180A" w:rsidP="0061107A">
            <w:pPr>
              <w:jc w:val="both"/>
              <w:rPr>
                <w:rFonts w:ascii="Arial" w:hAnsi="Arial" w:cs="Arial"/>
                <w:sz w:val="24"/>
                <w:szCs w:val="24"/>
              </w:rPr>
            </w:pPr>
            <w:r>
              <w:rPr>
                <w:rFonts w:ascii="Arial" w:hAnsi="Arial" w:cs="Arial"/>
                <w:sz w:val="24"/>
                <w:szCs w:val="24"/>
                <w:lang w:val="en-GB"/>
              </w:rPr>
              <w:t>The recommendation is not accepted. The references to agents in the current Bill and Act are to be retained.</w:t>
            </w:r>
          </w:p>
        </w:tc>
      </w:tr>
      <w:tr w:rsidR="00D1582C" w:rsidRPr="00853897" w:rsidTr="005A6B9C">
        <w:tc>
          <w:tcPr>
            <w:tcW w:w="377" w:type="pct"/>
          </w:tcPr>
          <w:p w:rsidR="00D1582C" w:rsidRDefault="00D1582C" w:rsidP="00193F6F">
            <w:pPr>
              <w:rPr>
                <w:rFonts w:ascii="Arial" w:hAnsi="Arial" w:cs="Arial"/>
              </w:rPr>
            </w:pPr>
          </w:p>
        </w:tc>
        <w:tc>
          <w:tcPr>
            <w:tcW w:w="871" w:type="pct"/>
          </w:tcPr>
          <w:p w:rsidR="00D1582C" w:rsidRPr="0061107A" w:rsidRDefault="00D1582C" w:rsidP="0061107A">
            <w:pPr>
              <w:jc w:val="both"/>
              <w:rPr>
                <w:rFonts w:ascii="Arial" w:hAnsi="Arial" w:cs="Arial"/>
                <w:sz w:val="24"/>
                <w:szCs w:val="24"/>
              </w:rPr>
            </w:pPr>
          </w:p>
        </w:tc>
        <w:tc>
          <w:tcPr>
            <w:tcW w:w="2556" w:type="pct"/>
            <w:tcBorders>
              <w:top w:val="single" w:sz="4" w:space="0" w:color="auto"/>
              <w:bottom w:val="single" w:sz="4" w:space="0" w:color="auto"/>
            </w:tcBorders>
          </w:tcPr>
          <w:p w:rsidR="00D1582C" w:rsidRPr="0061107A" w:rsidRDefault="00D1582C" w:rsidP="0061107A">
            <w:pPr>
              <w:jc w:val="both"/>
              <w:rPr>
                <w:rFonts w:ascii="Arial" w:hAnsi="Arial" w:cs="Arial"/>
                <w:b/>
                <w:sz w:val="24"/>
                <w:szCs w:val="24"/>
              </w:rPr>
            </w:pPr>
            <w:r w:rsidRPr="0061107A">
              <w:rPr>
                <w:rFonts w:ascii="Arial" w:hAnsi="Arial" w:cs="Arial"/>
                <w:b/>
                <w:sz w:val="24"/>
                <w:szCs w:val="24"/>
              </w:rPr>
              <w:t>Section 20(5)</w:t>
            </w:r>
          </w:p>
          <w:p w:rsidR="00D1582C" w:rsidRPr="0061107A" w:rsidRDefault="00D1582C" w:rsidP="0061107A">
            <w:pPr>
              <w:jc w:val="both"/>
              <w:rPr>
                <w:rFonts w:ascii="Arial" w:hAnsi="Arial" w:cs="Arial"/>
                <w:sz w:val="24"/>
                <w:szCs w:val="24"/>
              </w:rPr>
            </w:pPr>
            <w:r w:rsidRPr="0061107A">
              <w:rPr>
                <w:rFonts w:ascii="Arial" w:hAnsi="Arial" w:cs="Arial"/>
                <w:sz w:val="24"/>
                <w:szCs w:val="24"/>
              </w:rPr>
              <w:t>Newly added</w:t>
            </w:r>
          </w:p>
          <w:p w:rsidR="00D1582C" w:rsidRPr="0061107A" w:rsidRDefault="00D1582C" w:rsidP="0061107A">
            <w:pPr>
              <w:jc w:val="both"/>
              <w:rPr>
                <w:rFonts w:ascii="Arial" w:hAnsi="Arial" w:cs="Arial"/>
                <w:b/>
                <w:sz w:val="24"/>
                <w:szCs w:val="24"/>
              </w:rPr>
            </w:pPr>
            <w:r w:rsidRPr="0061107A">
              <w:rPr>
                <w:rFonts w:ascii="Arial" w:hAnsi="Arial" w:cs="Arial"/>
                <w:sz w:val="24"/>
                <w:szCs w:val="24"/>
              </w:rPr>
              <w:t>i. After unclaimed funds have been paid over to council, the owner thereof is not deprived of his right to claim from the fund any amount that he can prove that he is entitled to.</w:t>
            </w:r>
          </w:p>
        </w:tc>
        <w:tc>
          <w:tcPr>
            <w:tcW w:w="1196" w:type="pct"/>
            <w:tcBorders>
              <w:top w:val="single" w:sz="4" w:space="0" w:color="auto"/>
              <w:bottom w:val="single" w:sz="4" w:space="0" w:color="auto"/>
            </w:tcBorders>
          </w:tcPr>
          <w:p w:rsidR="00D1582C" w:rsidRPr="0061107A" w:rsidRDefault="00C5299E" w:rsidP="0061107A">
            <w:pPr>
              <w:jc w:val="both"/>
              <w:rPr>
                <w:rFonts w:ascii="Arial" w:hAnsi="Arial" w:cs="Arial"/>
                <w:sz w:val="24"/>
                <w:szCs w:val="24"/>
                <w:lang w:val="en-GB"/>
              </w:rPr>
            </w:pPr>
            <w:r w:rsidRPr="00EA33A3">
              <w:rPr>
                <w:rFonts w:ascii="Arial" w:hAnsi="Arial" w:cs="Arial"/>
                <w:sz w:val="24"/>
                <w:szCs w:val="24"/>
              </w:rPr>
              <w:t>The recommendation is among those the Department needs to further engage on to ensure an informed response</w:t>
            </w:r>
          </w:p>
        </w:tc>
      </w:tr>
      <w:tr w:rsidR="00D1582C" w:rsidRPr="00853897" w:rsidTr="00A43DC2">
        <w:tc>
          <w:tcPr>
            <w:tcW w:w="5000" w:type="pct"/>
            <w:gridSpan w:val="4"/>
            <w:shd w:val="clear" w:color="auto" w:fill="DBDBDB" w:themeFill="accent3" w:themeFillTint="66"/>
          </w:tcPr>
          <w:p w:rsidR="00D1582C" w:rsidRPr="0061107A" w:rsidRDefault="00D1582C" w:rsidP="0061107A">
            <w:pPr>
              <w:jc w:val="both"/>
              <w:rPr>
                <w:rFonts w:ascii="Arial" w:hAnsi="Arial" w:cs="Arial"/>
                <w:b/>
                <w:sz w:val="24"/>
                <w:szCs w:val="24"/>
                <w:lang w:val="en-GB"/>
              </w:rPr>
            </w:pPr>
            <w:r w:rsidRPr="0061107A">
              <w:rPr>
                <w:rFonts w:ascii="Arial" w:hAnsi="Arial" w:cs="Arial"/>
                <w:b/>
                <w:sz w:val="24"/>
                <w:szCs w:val="24"/>
              </w:rPr>
              <w:t>Section 21: Disposal of unclaimed moneys</w:t>
            </w:r>
          </w:p>
        </w:tc>
      </w:tr>
      <w:tr w:rsidR="00D1582C" w:rsidRPr="00853897" w:rsidTr="005A6B9C">
        <w:tc>
          <w:tcPr>
            <w:tcW w:w="377" w:type="pct"/>
          </w:tcPr>
          <w:p w:rsidR="00D1582C" w:rsidRDefault="00D1582C" w:rsidP="00193F6F">
            <w:pPr>
              <w:rPr>
                <w:rFonts w:ascii="Arial" w:hAnsi="Arial" w:cs="Arial"/>
              </w:rPr>
            </w:pPr>
          </w:p>
        </w:tc>
        <w:tc>
          <w:tcPr>
            <w:tcW w:w="871" w:type="pct"/>
          </w:tcPr>
          <w:p w:rsidR="00D1582C" w:rsidRPr="0061107A" w:rsidRDefault="00D1582C" w:rsidP="0061107A">
            <w:pPr>
              <w:jc w:val="both"/>
              <w:rPr>
                <w:rFonts w:ascii="Arial" w:hAnsi="Arial" w:cs="Arial"/>
                <w:sz w:val="24"/>
                <w:szCs w:val="24"/>
              </w:rPr>
            </w:pPr>
          </w:p>
        </w:tc>
        <w:tc>
          <w:tcPr>
            <w:tcW w:w="2556" w:type="pct"/>
            <w:tcBorders>
              <w:top w:val="single" w:sz="4" w:space="0" w:color="auto"/>
              <w:bottom w:val="single" w:sz="4" w:space="0" w:color="auto"/>
            </w:tcBorders>
          </w:tcPr>
          <w:p w:rsidR="00D1582C" w:rsidRPr="0061107A" w:rsidRDefault="00D1582C" w:rsidP="0061107A">
            <w:pPr>
              <w:jc w:val="both"/>
              <w:rPr>
                <w:rFonts w:ascii="Arial" w:hAnsi="Arial" w:cs="Arial"/>
                <w:b/>
                <w:sz w:val="24"/>
                <w:szCs w:val="24"/>
              </w:rPr>
            </w:pPr>
            <w:r w:rsidRPr="0061107A">
              <w:rPr>
                <w:rFonts w:ascii="Arial" w:hAnsi="Arial" w:cs="Arial"/>
                <w:sz w:val="24"/>
                <w:szCs w:val="24"/>
              </w:rPr>
              <w:t xml:space="preserve">This will enhance transparency and will improve the input of all stakeholders.  But how does council show that comments were considered? </w:t>
            </w:r>
          </w:p>
        </w:tc>
        <w:tc>
          <w:tcPr>
            <w:tcW w:w="1196" w:type="pct"/>
            <w:tcBorders>
              <w:top w:val="single" w:sz="4" w:space="0" w:color="auto"/>
              <w:bottom w:val="single" w:sz="4" w:space="0" w:color="auto"/>
            </w:tcBorders>
          </w:tcPr>
          <w:p w:rsidR="00D1582C" w:rsidRPr="007812F6" w:rsidRDefault="006450D5" w:rsidP="0061107A">
            <w:pPr>
              <w:jc w:val="both"/>
              <w:rPr>
                <w:rFonts w:ascii="Arial" w:hAnsi="Arial" w:cs="Arial"/>
                <w:sz w:val="24"/>
                <w:szCs w:val="24"/>
                <w:highlight w:val="yellow"/>
                <w:lang w:val="en-GB"/>
              </w:rPr>
            </w:pPr>
            <w:r w:rsidRPr="007812F6">
              <w:rPr>
                <w:rFonts w:ascii="Arial" w:hAnsi="Arial" w:cs="Arial"/>
                <w:sz w:val="24"/>
                <w:szCs w:val="24"/>
                <w:lang w:val="en-GB"/>
              </w:rPr>
              <w:t>Comment is noted. APAC follow</w:t>
            </w:r>
            <w:r w:rsidR="00996E54" w:rsidRPr="007812F6">
              <w:rPr>
                <w:rFonts w:ascii="Arial" w:hAnsi="Arial" w:cs="Arial"/>
                <w:sz w:val="24"/>
                <w:szCs w:val="24"/>
                <w:lang w:val="en-GB"/>
              </w:rPr>
              <w:t>s</w:t>
            </w:r>
            <w:r w:rsidRPr="007812F6">
              <w:rPr>
                <w:rFonts w:ascii="Arial" w:hAnsi="Arial" w:cs="Arial"/>
                <w:sz w:val="24"/>
                <w:szCs w:val="24"/>
                <w:lang w:val="en-GB"/>
              </w:rPr>
              <w:t xml:space="preserve"> normal fair consultation process.</w:t>
            </w:r>
          </w:p>
        </w:tc>
      </w:tr>
      <w:tr w:rsidR="00D1582C" w:rsidRPr="00853897" w:rsidTr="005A6B9C">
        <w:tc>
          <w:tcPr>
            <w:tcW w:w="377" w:type="pct"/>
          </w:tcPr>
          <w:p w:rsidR="00D1582C" w:rsidRDefault="00D1582C" w:rsidP="00193F6F">
            <w:pPr>
              <w:rPr>
                <w:rFonts w:ascii="Arial" w:hAnsi="Arial" w:cs="Arial"/>
              </w:rPr>
            </w:pPr>
          </w:p>
        </w:tc>
        <w:tc>
          <w:tcPr>
            <w:tcW w:w="871" w:type="pct"/>
          </w:tcPr>
          <w:p w:rsidR="00D1582C" w:rsidRPr="0061107A" w:rsidRDefault="00D1582C" w:rsidP="0061107A">
            <w:pPr>
              <w:jc w:val="both"/>
              <w:rPr>
                <w:rFonts w:ascii="Arial" w:hAnsi="Arial" w:cs="Arial"/>
                <w:sz w:val="24"/>
                <w:szCs w:val="24"/>
              </w:rPr>
            </w:pPr>
          </w:p>
        </w:tc>
        <w:tc>
          <w:tcPr>
            <w:tcW w:w="2556" w:type="pct"/>
            <w:tcBorders>
              <w:top w:val="single" w:sz="4" w:space="0" w:color="auto"/>
              <w:bottom w:val="single" w:sz="4" w:space="0" w:color="auto"/>
            </w:tcBorders>
          </w:tcPr>
          <w:p w:rsidR="00D1582C" w:rsidRPr="0061107A" w:rsidRDefault="00D1582C" w:rsidP="0061107A">
            <w:pPr>
              <w:jc w:val="both"/>
              <w:rPr>
                <w:rFonts w:ascii="Arial" w:hAnsi="Arial" w:cs="Arial"/>
                <w:sz w:val="24"/>
                <w:szCs w:val="24"/>
              </w:rPr>
            </w:pPr>
            <w:r w:rsidRPr="0061107A">
              <w:rPr>
                <w:rFonts w:ascii="Arial" w:hAnsi="Arial" w:cs="Arial"/>
                <w:sz w:val="24"/>
                <w:szCs w:val="24"/>
              </w:rPr>
              <w:t>Section 21(4)</w:t>
            </w:r>
          </w:p>
          <w:p w:rsidR="00D1582C" w:rsidRPr="0061107A" w:rsidRDefault="00D1582C" w:rsidP="0061107A">
            <w:pPr>
              <w:jc w:val="both"/>
              <w:rPr>
                <w:rFonts w:ascii="Arial" w:hAnsi="Arial" w:cs="Arial"/>
                <w:sz w:val="24"/>
                <w:szCs w:val="24"/>
              </w:rPr>
            </w:pPr>
            <w:r w:rsidRPr="0061107A">
              <w:rPr>
                <w:rFonts w:ascii="Arial" w:hAnsi="Arial" w:cs="Arial"/>
                <w:sz w:val="24"/>
                <w:szCs w:val="24"/>
              </w:rPr>
              <w:t>i. Propose minor changes; by the inclusion of the words “that” and “may”.</w:t>
            </w:r>
          </w:p>
        </w:tc>
        <w:tc>
          <w:tcPr>
            <w:tcW w:w="1196" w:type="pct"/>
            <w:tcBorders>
              <w:top w:val="single" w:sz="4" w:space="0" w:color="auto"/>
              <w:bottom w:val="single" w:sz="4" w:space="0" w:color="auto"/>
            </w:tcBorders>
          </w:tcPr>
          <w:p w:rsidR="00D1582C" w:rsidRPr="0061107A" w:rsidRDefault="00D1582C" w:rsidP="0061107A">
            <w:pPr>
              <w:jc w:val="both"/>
              <w:rPr>
                <w:rFonts w:ascii="Arial" w:hAnsi="Arial" w:cs="Arial"/>
                <w:sz w:val="24"/>
                <w:szCs w:val="24"/>
                <w:highlight w:val="yellow"/>
              </w:rPr>
            </w:pPr>
          </w:p>
          <w:p w:rsidR="00D1582C" w:rsidRPr="0061107A" w:rsidRDefault="0008180A" w:rsidP="0061107A">
            <w:pPr>
              <w:jc w:val="both"/>
              <w:rPr>
                <w:rFonts w:ascii="Arial" w:hAnsi="Arial" w:cs="Arial"/>
                <w:sz w:val="24"/>
                <w:szCs w:val="24"/>
                <w:highlight w:val="yellow"/>
              </w:rPr>
            </w:pPr>
            <w:r>
              <w:rPr>
                <w:rFonts w:ascii="Arial" w:hAnsi="Arial" w:cs="Arial"/>
                <w:sz w:val="24"/>
                <w:szCs w:val="24"/>
              </w:rPr>
              <w:t>The r</w:t>
            </w:r>
            <w:r w:rsidR="00D1582C" w:rsidRPr="0061107A">
              <w:rPr>
                <w:rFonts w:ascii="Arial" w:hAnsi="Arial" w:cs="Arial"/>
                <w:sz w:val="24"/>
                <w:szCs w:val="24"/>
              </w:rPr>
              <w:t xml:space="preserve">ecommendation is accepted. The “must” is </w:t>
            </w:r>
            <w:r w:rsidR="00D1582C" w:rsidRPr="007812F6">
              <w:rPr>
                <w:rFonts w:ascii="Arial" w:hAnsi="Arial" w:cs="Arial"/>
                <w:sz w:val="24"/>
                <w:szCs w:val="24"/>
              </w:rPr>
              <w:t>restrictive</w:t>
            </w:r>
            <w:r w:rsidR="00D1582C" w:rsidRPr="0061107A">
              <w:rPr>
                <w:rFonts w:ascii="Arial" w:hAnsi="Arial" w:cs="Arial"/>
                <w:sz w:val="24"/>
                <w:szCs w:val="24"/>
              </w:rPr>
              <w:t xml:space="preserve"> and “may” provide</w:t>
            </w:r>
            <w:r w:rsidR="00996E54" w:rsidRPr="007812F6">
              <w:rPr>
                <w:rFonts w:ascii="Arial" w:hAnsi="Arial" w:cs="Arial"/>
                <w:sz w:val="24"/>
                <w:szCs w:val="24"/>
              </w:rPr>
              <w:t>s</w:t>
            </w:r>
            <w:r w:rsidR="00D1582C" w:rsidRPr="0061107A">
              <w:rPr>
                <w:rFonts w:ascii="Arial" w:hAnsi="Arial" w:cs="Arial"/>
                <w:sz w:val="24"/>
                <w:szCs w:val="24"/>
              </w:rPr>
              <w:t xml:space="preserve"> alternatives. </w:t>
            </w:r>
          </w:p>
        </w:tc>
      </w:tr>
      <w:tr w:rsidR="006450D5" w:rsidRPr="00853897" w:rsidTr="00A43DC2">
        <w:tc>
          <w:tcPr>
            <w:tcW w:w="5000" w:type="pct"/>
            <w:gridSpan w:val="4"/>
            <w:shd w:val="clear" w:color="auto" w:fill="DBDBDB" w:themeFill="accent3" w:themeFillTint="66"/>
          </w:tcPr>
          <w:p w:rsidR="006450D5" w:rsidRPr="0061107A" w:rsidRDefault="006450D5" w:rsidP="0061107A">
            <w:pPr>
              <w:jc w:val="both"/>
              <w:rPr>
                <w:rFonts w:ascii="Arial" w:hAnsi="Arial" w:cs="Arial"/>
                <w:b/>
                <w:sz w:val="24"/>
                <w:szCs w:val="24"/>
              </w:rPr>
            </w:pPr>
            <w:r w:rsidRPr="0061107A">
              <w:rPr>
                <w:rFonts w:ascii="Arial" w:hAnsi="Arial" w:cs="Arial"/>
                <w:b/>
                <w:sz w:val="24"/>
                <w:szCs w:val="24"/>
              </w:rPr>
              <w:t>Section 22: Rules</w:t>
            </w:r>
          </w:p>
        </w:tc>
      </w:tr>
      <w:tr w:rsidR="00DB5628" w:rsidRPr="00853897" w:rsidTr="005A6B9C">
        <w:tc>
          <w:tcPr>
            <w:tcW w:w="377" w:type="pct"/>
            <w:vMerge w:val="restart"/>
          </w:tcPr>
          <w:p w:rsidR="00DB5628" w:rsidRDefault="00DB5628" w:rsidP="00193F6F">
            <w:pPr>
              <w:rPr>
                <w:rFonts w:ascii="Arial" w:hAnsi="Arial" w:cs="Arial"/>
              </w:rPr>
            </w:pPr>
            <w:r>
              <w:rPr>
                <w:rFonts w:ascii="Arial" w:hAnsi="Arial" w:cs="Arial"/>
              </w:rPr>
              <w:t>20</w:t>
            </w:r>
          </w:p>
        </w:tc>
        <w:tc>
          <w:tcPr>
            <w:tcW w:w="871" w:type="pct"/>
            <w:vMerge w:val="restart"/>
          </w:tcPr>
          <w:p w:rsidR="00DB5628" w:rsidRPr="0061107A" w:rsidRDefault="00DB5628" w:rsidP="0061107A">
            <w:pPr>
              <w:jc w:val="both"/>
              <w:rPr>
                <w:rFonts w:ascii="Arial" w:hAnsi="Arial" w:cs="Arial"/>
                <w:sz w:val="24"/>
                <w:szCs w:val="24"/>
              </w:rPr>
            </w:pPr>
            <w:r w:rsidRPr="0061107A">
              <w:rPr>
                <w:rFonts w:ascii="Arial" w:hAnsi="Arial" w:cs="Arial"/>
                <w:sz w:val="24"/>
                <w:szCs w:val="24"/>
              </w:rPr>
              <w:t>In2Fruit/ FPEF/ Dole South Africa/United Exports/APAC</w:t>
            </w:r>
          </w:p>
        </w:tc>
        <w:tc>
          <w:tcPr>
            <w:tcW w:w="2556" w:type="pct"/>
            <w:tcBorders>
              <w:top w:val="single" w:sz="4" w:space="0" w:color="auto"/>
              <w:bottom w:val="single" w:sz="4" w:space="0" w:color="auto"/>
            </w:tcBorders>
          </w:tcPr>
          <w:p w:rsidR="00DB5628" w:rsidRPr="0061107A" w:rsidRDefault="00DB5628" w:rsidP="0061107A">
            <w:pPr>
              <w:jc w:val="both"/>
              <w:rPr>
                <w:rFonts w:ascii="Arial" w:hAnsi="Arial" w:cs="Arial"/>
                <w:sz w:val="24"/>
                <w:szCs w:val="24"/>
              </w:rPr>
            </w:pPr>
            <w:r w:rsidRPr="0061107A">
              <w:rPr>
                <w:rFonts w:ascii="Arial" w:hAnsi="Arial" w:cs="Arial"/>
                <w:sz w:val="24"/>
                <w:szCs w:val="24"/>
              </w:rPr>
              <w:t>Suggest: First follow the procedure to suspend or withdraw the registration certificate.  That procedure provides the agent an opportunity to make representations and respond.  If the agent fails to satisfy the council and the certificate is withdrawn or suspended the agent is prohibited from acting as such.  If the agent then fails to comply, an application can be made to court?  Again, PAJA will be applicable.</w:t>
            </w:r>
          </w:p>
        </w:tc>
        <w:tc>
          <w:tcPr>
            <w:tcW w:w="1196" w:type="pct"/>
            <w:tcBorders>
              <w:top w:val="single" w:sz="4" w:space="0" w:color="auto"/>
              <w:bottom w:val="single" w:sz="4" w:space="0" w:color="auto"/>
            </w:tcBorders>
          </w:tcPr>
          <w:p w:rsidR="00DB5628" w:rsidRPr="0061107A" w:rsidRDefault="0008180A" w:rsidP="0061107A">
            <w:pPr>
              <w:jc w:val="both"/>
              <w:rPr>
                <w:rFonts w:ascii="Arial" w:hAnsi="Arial" w:cs="Arial"/>
                <w:sz w:val="24"/>
                <w:szCs w:val="24"/>
              </w:rPr>
            </w:pPr>
            <w:r>
              <w:rPr>
                <w:rFonts w:ascii="Arial" w:hAnsi="Arial" w:cs="Arial"/>
                <w:sz w:val="24"/>
                <w:szCs w:val="24"/>
              </w:rPr>
              <w:t>The r</w:t>
            </w:r>
            <w:r w:rsidR="00DB5628" w:rsidRPr="0061107A">
              <w:rPr>
                <w:rFonts w:ascii="Arial" w:hAnsi="Arial" w:cs="Arial"/>
                <w:sz w:val="24"/>
                <w:szCs w:val="24"/>
              </w:rPr>
              <w:t xml:space="preserve">ecommendation </w:t>
            </w:r>
            <w:r>
              <w:rPr>
                <w:rFonts w:ascii="Arial" w:hAnsi="Arial" w:cs="Arial"/>
                <w:sz w:val="24"/>
                <w:szCs w:val="24"/>
              </w:rPr>
              <w:t xml:space="preserve">is </w:t>
            </w:r>
            <w:r w:rsidR="00DB5628" w:rsidRPr="0061107A">
              <w:rPr>
                <w:rFonts w:ascii="Arial" w:hAnsi="Arial" w:cs="Arial"/>
                <w:sz w:val="24"/>
                <w:szCs w:val="24"/>
              </w:rPr>
              <w:t>accepted</w:t>
            </w:r>
            <w:r w:rsidR="00996E54">
              <w:rPr>
                <w:rFonts w:ascii="Arial" w:hAnsi="Arial" w:cs="Arial"/>
                <w:sz w:val="24"/>
                <w:szCs w:val="24"/>
              </w:rPr>
              <w:t>.</w:t>
            </w:r>
          </w:p>
        </w:tc>
      </w:tr>
      <w:tr w:rsidR="00DB5628" w:rsidRPr="00853897" w:rsidTr="005A6B9C">
        <w:tc>
          <w:tcPr>
            <w:tcW w:w="377" w:type="pct"/>
            <w:vMerge/>
          </w:tcPr>
          <w:p w:rsidR="00DB5628" w:rsidRDefault="00DB5628" w:rsidP="00193F6F">
            <w:pPr>
              <w:rPr>
                <w:rFonts w:ascii="Arial" w:hAnsi="Arial" w:cs="Arial"/>
              </w:rPr>
            </w:pPr>
          </w:p>
        </w:tc>
        <w:tc>
          <w:tcPr>
            <w:tcW w:w="871" w:type="pct"/>
            <w:vMerge/>
          </w:tcPr>
          <w:p w:rsidR="00DB5628" w:rsidRPr="0061107A" w:rsidRDefault="00DB5628" w:rsidP="0061107A">
            <w:pPr>
              <w:jc w:val="both"/>
              <w:rPr>
                <w:rFonts w:ascii="Arial" w:hAnsi="Arial" w:cs="Arial"/>
                <w:sz w:val="24"/>
                <w:szCs w:val="24"/>
              </w:rPr>
            </w:pPr>
          </w:p>
        </w:tc>
        <w:tc>
          <w:tcPr>
            <w:tcW w:w="2556" w:type="pct"/>
            <w:tcBorders>
              <w:top w:val="single" w:sz="4" w:space="0" w:color="auto"/>
              <w:bottom w:val="single" w:sz="4" w:space="0" w:color="auto"/>
            </w:tcBorders>
          </w:tcPr>
          <w:p w:rsidR="00DB5628" w:rsidRPr="0061107A" w:rsidRDefault="00DB5628" w:rsidP="0061107A">
            <w:pPr>
              <w:jc w:val="both"/>
              <w:rPr>
                <w:rFonts w:ascii="Arial" w:hAnsi="Arial" w:cs="Arial"/>
                <w:bCs/>
                <w:sz w:val="24"/>
                <w:szCs w:val="24"/>
              </w:rPr>
            </w:pPr>
            <w:r w:rsidRPr="0061107A">
              <w:rPr>
                <w:rFonts w:ascii="Arial" w:hAnsi="Arial" w:cs="Arial"/>
                <w:bCs/>
                <w:sz w:val="24"/>
                <w:szCs w:val="24"/>
              </w:rPr>
              <w:t>10. RULES. AMENDMENT OF SECTION 22</w:t>
            </w:r>
          </w:p>
          <w:p w:rsidR="00DB5628" w:rsidRPr="0061107A" w:rsidRDefault="00DB5628" w:rsidP="0061107A">
            <w:pPr>
              <w:jc w:val="both"/>
              <w:rPr>
                <w:rFonts w:ascii="Arial" w:hAnsi="Arial" w:cs="Arial"/>
                <w:bCs/>
                <w:sz w:val="24"/>
                <w:szCs w:val="24"/>
              </w:rPr>
            </w:pPr>
            <w:r w:rsidRPr="0061107A">
              <w:rPr>
                <w:rFonts w:ascii="Arial" w:hAnsi="Arial" w:cs="Arial"/>
                <w:bCs/>
                <w:sz w:val="24"/>
                <w:szCs w:val="24"/>
              </w:rPr>
              <w:t>10.1 Requirement that council must publish rules for public comments and must consider any comments received:</w:t>
            </w:r>
          </w:p>
          <w:p w:rsidR="00DB5628" w:rsidRPr="0061107A" w:rsidRDefault="00DB5628" w:rsidP="0061107A">
            <w:pPr>
              <w:jc w:val="both"/>
              <w:rPr>
                <w:rFonts w:ascii="Arial" w:hAnsi="Arial" w:cs="Arial"/>
                <w:bCs/>
                <w:sz w:val="24"/>
                <w:szCs w:val="24"/>
              </w:rPr>
            </w:pPr>
          </w:p>
          <w:p w:rsidR="00DB5628" w:rsidRPr="0061107A" w:rsidRDefault="00DB5628" w:rsidP="0061107A">
            <w:pPr>
              <w:jc w:val="both"/>
              <w:rPr>
                <w:rFonts w:ascii="Arial" w:hAnsi="Arial" w:cs="Arial"/>
                <w:bCs/>
                <w:sz w:val="24"/>
                <w:szCs w:val="24"/>
              </w:rPr>
            </w:pPr>
          </w:p>
          <w:p w:rsidR="00DB5628" w:rsidRPr="0061107A" w:rsidRDefault="00DB5628" w:rsidP="0061107A">
            <w:pPr>
              <w:jc w:val="both"/>
              <w:rPr>
                <w:rFonts w:ascii="Arial" w:hAnsi="Arial" w:cs="Arial"/>
                <w:bCs/>
                <w:sz w:val="24"/>
                <w:szCs w:val="24"/>
              </w:rPr>
            </w:pPr>
          </w:p>
          <w:p w:rsidR="00DB5628" w:rsidRPr="0061107A" w:rsidRDefault="00DB5628" w:rsidP="0061107A">
            <w:pPr>
              <w:jc w:val="both"/>
              <w:rPr>
                <w:rFonts w:ascii="Arial" w:hAnsi="Arial" w:cs="Arial"/>
                <w:bCs/>
                <w:sz w:val="24"/>
                <w:szCs w:val="24"/>
              </w:rPr>
            </w:pPr>
          </w:p>
          <w:p w:rsidR="00DB5628" w:rsidRPr="0061107A" w:rsidRDefault="00DB5628" w:rsidP="0061107A">
            <w:pPr>
              <w:jc w:val="both"/>
              <w:rPr>
                <w:rFonts w:ascii="Arial" w:hAnsi="Arial" w:cs="Arial"/>
                <w:bCs/>
                <w:sz w:val="24"/>
                <w:szCs w:val="24"/>
              </w:rPr>
            </w:pPr>
          </w:p>
        </w:tc>
        <w:tc>
          <w:tcPr>
            <w:tcW w:w="1196" w:type="pct"/>
            <w:tcBorders>
              <w:top w:val="single" w:sz="4" w:space="0" w:color="auto"/>
              <w:bottom w:val="single" w:sz="4" w:space="0" w:color="auto"/>
            </w:tcBorders>
          </w:tcPr>
          <w:p w:rsidR="00DB5628" w:rsidRPr="0061107A" w:rsidRDefault="00DB5628" w:rsidP="0061107A">
            <w:pPr>
              <w:jc w:val="both"/>
              <w:rPr>
                <w:rFonts w:ascii="Arial" w:hAnsi="Arial" w:cs="Arial"/>
                <w:sz w:val="24"/>
                <w:szCs w:val="24"/>
              </w:rPr>
            </w:pPr>
          </w:p>
          <w:p w:rsidR="00DB5628" w:rsidRPr="0061107A" w:rsidRDefault="00DB5628" w:rsidP="0061107A">
            <w:pPr>
              <w:jc w:val="both"/>
              <w:rPr>
                <w:rFonts w:ascii="Arial" w:hAnsi="Arial" w:cs="Arial"/>
                <w:sz w:val="24"/>
                <w:szCs w:val="24"/>
              </w:rPr>
            </w:pPr>
            <w:r w:rsidRPr="0061107A">
              <w:rPr>
                <w:rFonts w:ascii="Arial" w:hAnsi="Arial" w:cs="Arial"/>
                <w:sz w:val="24"/>
                <w:szCs w:val="24"/>
              </w:rPr>
              <w:t>In considering review of rules of agents, APAC open</w:t>
            </w:r>
            <w:r w:rsidR="00996E54" w:rsidRPr="007812F6">
              <w:rPr>
                <w:rFonts w:ascii="Arial" w:hAnsi="Arial" w:cs="Arial"/>
                <w:sz w:val="24"/>
                <w:szCs w:val="24"/>
              </w:rPr>
              <w:t>s</w:t>
            </w:r>
            <w:r w:rsidRPr="0061107A">
              <w:rPr>
                <w:rFonts w:ascii="Arial" w:hAnsi="Arial" w:cs="Arial"/>
                <w:sz w:val="24"/>
                <w:szCs w:val="24"/>
              </w:rPr>
              <w:t xml:space="preserve"> the process for stakeholders to make inputs and such inputs are considered by APAC. The committee responsible for particular category of agents is assigned to the review process. </w:t>
            </w:r>
          </w:p>
        </w:tc>
      </w:tr>
      <w:tr w:rsidR="00DB5628" w:rsidRPr="00853897" w:rsidTr="005A6B9C">
        <w:tc>
          <w:tcPr>
            <w:tcW w:w="377" w:type="pct"/>
            <w:vMerge/>
          </w:tcPr>
          <w:p w:rsidR="00DB5628" w:rsidRDefault="00DB5628" w:rsidP="00193F6F">
            <w:pPr>
              <w:rPr>
                <w:rFonts w:ascii="Arial" w:hAnsi="Arial" w:cs="Arial"/>
              </w:rPr>
            </w:pPr>
          </w:p>
        </w:tc>
        <w:tc>
          <w:tcPr>
            <w:tcW w:w="871" w:type="pct"/>
            <w:vMerge/>
          </w:tcPr>
          <w:p w:rsidR="00DB5628" w:rsidRPr="0061107A" w:rsidRDefault="00DB5628" w:rsidP="0061107A">
            <w:pPr>
              <w:jc w:val="both"/>
              <w:rPr>
                <w:rFonts w:ascii="Arial" w:hAnsi="Arial" w:cs="Arial"/>
                <w:sz w:val="24"/>
                <w:szCs w:val="24"/>
              </w:rPr>
            </w:pPr>
          </w:p>
        </w:tc>
        <w:tc>
          <w:tcPr>
            <w:tcW w:w="2556" w:type="pct"/>
            <w:tcBorders>
              <w:top w:val="single" w:sz="4" w:space="0" w:color="auto"/>
              <w:bottom w:val="single" w:sz="4" w:space="0" w:color="auto"/>
            </w:tcBorders>
          </w:tcPr>
          <w:p w:rsidR="00DB5628" w:rsidRPr="0061107A" w:rsidRDefault="00DB5628" w:rsidP="0061107A">
            <w:pPr>
              <w:jc w:val="both"/>
              <w:rPr>
                <w:rFonts w:ascii="Arial" w:hAnsi="Arial" w:cs="Arial"/>
                <w:bCs/>
                <w:sz w:val="24"/>
                <w:szCs w:val="24"/>
              </w:rPr>
            </w:pPr>
            <w:r w:rsidRPr="0061107A">
              <w:rPr>
                <w:rFonts w:ascii="Arial" w:hAnsi="Arial" w:cs="Arial"/>
                <w:bCs/>
                <w:sz w:val="24"/>
                <w:szCs w:val="24"/>
              </w:rPr>
              <w:t>10.1.1 Will enhance transparency and will improve the input of all stakeholders. But how does council show that comments were considered?</w:t>
            </w:r>
          </w:p>
          <w:p w:rsidR="00DB5628" w:rsidRPr="0061107A" w:rsidRDefault="00DB5628" w:rsidP="0061107A">
            <w:pPr>
              <w:jc w:val="both"/>
              <w:rPr>
                <w:rFonts w:ascii="Arial" w:hAnsi="Arial" w:cs="Arial"/>
                <w:bCs/>
                <w:sz w:val="24"/>
                <w:szCs w:val="24"/>
              </w:rPr>
            </w:pPr>
          </w:p>
        </w:tc>
        <w:tc>
          <w:tcPr>
            <w:tcW w:w="1196" w:type="pct"/>
            <w:tcBorders>
              <w:top w:val="single" w:sz="4" w:space="0" w:color="auto"/>
              <w:bottom w:val="single" w:sz="4" w:space="0" w:color="auto"/>
            </w:tcBorders>
          </w:tcPr>
          <w:p w:rsidR="00DB5628" w:rsidRPr="0061107A" w:rsidRDefault="00DB5628" w:rsidP="0061107A">
            <w:pPr>
              <w:jc w:val="both"/>
              <w:rPr>
                <w:rFonts w:ascii="Arial" w:hAnsi="Arial" w:cs="Arial"/>
                <w:sz w:val="24"/>
                <w:szCs w:val="24"/>
                <w:highlight w:val="yellow"/>
              </w:rPr>
            </w:pPr>
            <w:r w:rsidRPr="0061107A">
              <w:rPr>
                <w:rFonts w:ascii="Arial" w:hAnsi="Arial" w:cs="Arial"/>
                <w:sz w:val="24"/>
                <w:szCs w:val="24"/>
              </w:rPr>
              <w:t>In considering review of rules of agents, APAC ope</w:t>
            </w:r>
            <w:r w:rsidRPr="007812F6">
              <w:rPr>
                <w:rFonts w:ascii="Arial" w:hAnsi="Arial" w:cs="Arial"/>
                <w:sz w:val="24"/>
                <w:szCs w:val="24"/>
              </w:rPr>
              <w:t>n</w:t>
            </w:r>
            <w:r w:rsidR="00996E54" w:rsidRPr="007812F6">
              <w:rPr>
                <w:rFonts w:ascii="Arial" w:hAnsi="Arial" w:cs="Arial"/>
                <w:sz w:val="24"/>
                <w:szCs w:val="24"/>
              </w:rPr>
              <w:t>s</w:t>
            </w:r>
            <w:r w:rsidRPr="0061107A">
              <w:rPr>
                <w:rFonts w:ascii="Arial" w:hAnsi="Arial" w:cs="Arial"/>
                <w:sz w:val="24"/>
                <w:szCs w:val="24"/>
              </w:rPr>
              <w:t xml:space="preserve"> the process for stakeholders to make inputs and such inputs are considered by APAC. The committee responsible for particular category of agents is assigned to the review process. </w:t>
            </w:r>
          </w:p>
        </w:tc>
      </w:tr>
      <w:tr w:rsidR="00DB5628" w:rsidRPr="00853897" w:rsidTr="005A6B9C">
        <w:tc>
          <w:tcPr>
            <w:tcW w:w="377" w:type="pct"/>
            <w:vMerge/>
          </w:tcPr>
          <w:p w:rsidR="00DB5628" w:rsidRDefault="00DB5628" w:rsidP="00193F6F">
            <w:pPr>
              <w:rPr>
                <w:rFonts w:ascii="Arial" w:hAnsi="Arial" w:cs="Arial"/>
              </w:rPr>
            </w:pPr>
          </w:p>
        </w:tc>
        <w:tc>
          <w:tcPr>
            <w:tcW w:w="871" w:type="pct"/>
            <w:vMerge/>
          </w:tcPr>
          <w:p w:rsidR="00DB5628" w:rsidRPr="0061107A" w:rsidRDefault="00DB5628" w:rsidP="0061107A">
            <w:pPr>
              <w:jc w:val="both"/>
              <w:rPr>
                <w:rFonts w:ascii="Arial" w:hAnsi="Arial" w:cs="Arial"/>
                <w:sz w:val="24"/>
                <w:szCs w:val="24"/>
              </w:rPr>
            </w:pPr>
          </w:p>
        </w:tc>
        <w:tc>
          <w:tcPr>
            <w:tcW w:w="2556" w:type="pct"/>
            <w:tcBorders>
              <w:top w:val="single" w:sz="4" w:space="0" w:color="auto"/>
              <w:bottom w:val="single" w:sz="4" w:space="0" w:color="auto"/>
            </w:tcBorders>
          </w:tcPr>
          <w:p w:rsidR="00DB5628" w:rsidRPr="0061107A" w:rsidRDefault="00DB5628" w:rsidP="0061107A">
            <w:pPr>
              <w:jc w:val="both"/>
              <w:rPr>
                <w:rFonts w:ascii="Arial" w:hAnsi="Arial" w:cs="Arial"/>
                <w:b/>
                <w:bCs/>
                <w:sz w:val="24"/>
                <w:szCs w:val="24"/>
              </w:rPr>
            </w:pPr>
            <w:r w:rsidRPr="0061107A">
              <w:rPr>
                <w:rFonts w:ascii="Arial" w:hAnsi="Arial" w:cs="Arial"/>
                <w:b/>
                <w:bCs/>
                <w:sz w:val="24"/>
                <w:szCs w:val="24"/>
              </w:rPr>
              <w:t>Section 22</w:t>
            </w:r>
          </w:p>
          <w:p w:rsidR="00DB5628" w:rsidRPr="0061107A" w:rsidRDefault="00DB5628" w:rsidP="0061107A">
            <w:pPr>
              <w:jc w:val="both"/>
              <w:rPr>
                <w:rFonts w:ascii="Arial" w:hAnsi="Arial" w:cs="Arial"/>
                <w:bCs/>
                <w:sz w:val="24"/>
                <w:szCs w:val="24"/>
              </w:rPr>
            </w:pPr>
            <w:r w:rsidRPr="0061107A">
              <w:rPr>
                <w:rFonts w:ascii="Arial" w:hAnsi="Arial" w:cs="Arial"/>
                <w:bCs/>
                <w:sz w:val="24"/>
                <w:szCs w:val="24"/>
              </w:rPr>
              <w:t>How does this Bill affect the current Rules applicable to Export Agents?</w:t>
            </w:r>
          </w:p>
          <w:p w:rsidR="00DB5628" w:rsidRPr="0061107A" w:rsidRDefault="00DB5628" w:rsidP="0061107A">
            <w:pPr>
              <w:jc w:val="both"/>
              <w:rPr>
                <w:rFonts w:ascii="Arial" w:hAnsi="Arial" w:cs="Arial"/>
                <w:bCs/>
                <w:sz w:val="24"/>
                <w:szCs w:val="24"/>
              </w:rPr>
            </w:pPr>
          </w:p>
        </w:tc>
        <w:tc>
          <w:tcPr>
            <w:tcW w:w="1196" w:type="pct"/>
            <w:tcBorders>
              <w:top w:val="single" w:sz="4" w:space="0" w:color="auto"/>
              <w:bottom w:val="single" w:sz="4" w:space="0" w:color="auto"/>
            </w:tcBorders>
          </w:tcPr>
          <w:p w:rsidR="00DB5628" w:rsidRPr="0061107A" w:rsidRDefault="00DB5628" w:rsidP="0061107A">
            <w:pPr>
              <w:jc w:val="both"/>
              <w:rPr>
                <w:rFonts w:ascii="Arial" w:hAnsi="Arial" w:cs="Arial"/>
                <w:sz w:val="24"/>
                <w:szCs w:val="24"/>
                <w:highlight w:val="yellow"/>
              </w:rPr>
            </w:pPr>
            <w:r w:rsidRPr="0061107A">
              <w:rPr>
                <w:rFonts w:ascii="Arial" w:hAnsi="Arial" w:cs="Arial"/>
                <w:sz w:val="24"/>
                <w:szCs w:val="24"/>
              </w:rPr>
              <w:t>It is foreseen that the Rules in Respect of export agents published in Government Gazette in 2018 will be redrafted once the Bill is approved. The reference remains correct.</w:t>
            </w:r>
          </w:p>
        </w:tc>
      </w:tr>
      <w:tr w:rsidR="00DB5628" w:rsidRPr="00853897" w:rsidTr="005A6B9C">
        <w:tc>
          <w:tcPr>
            <w:tcW w:w="377" w:type="pct"/>
            <w:vMerge/>
          </w:tcPr>
          <w:p w:rsidR="00DB5628" w:rsidRDefault="00DB5628" w:rsidP="00193F6F">
            <w:pPr>
              <w:rPr>
                <w:rFonts w:ascii="Arial" w:hAnsi="Arial" w:cs="Arial"/>
              </w:rPr>
            </w:pPr>
          </w:p>
        </w:tc>
        <w:tc>
          <w:tcPr>
            <w:tcW w:w="871" w:type="pct"/>
            <w:vMerge/>
          </w:tcPr>
          <w:p w:rsidR="00DB5628" w:rsidRPr="0061107A" w:rsidRDefault="00DB5628" w:rsidP="0061107A">
            <w:pPr>
              <w:jc w:val="both"/>
              <w:rPr>
                <w:rFonts w:ascii="Arial" w:hAnsi="Arial" w:cs="Arial"/>
                <w:sz w:val="24"/>
                <w:szCs w:val="24"/>
              </w:rPr>
            </w:pPr>
          </w:p>
        </w:tc>
        <w:tc>
          <w:tcPr>
            <w:tcW w:w="2556" w:type="pct"/>
            <w:tcBorders>
              <w:top w:val="single" w:sz="4" w:space="0" w:color="auto"/>
              <w:bottom w:val="single" w:sz="4" w:space="0" w:color="auto"/>
            </w:tcBorders>
          </w:tcPr>
          <w:p w:rsidR="00DB5628" w:rsidRPr="0061107A" w:rsidRDefault="00DB5628" w:rsidP="0061107A">
            <w:pPr>
              <w:jc w:val="both"/>
              <w:rPr>
                <w:rFonts w:ascii="Arial" w:hAnsi="Arial" w:cs="Arial"/>
                <w:b/>
                <w:bCs/>
                <w:sz w:val="24"/>
                <w:szCs w:val="24"/>
              </w:rPr>
            </w:pPr>
            <w:r w:rsidRPr="0061107A">
              <w:rPr>
                <w:rFonts w:ascii="Arial" w:hAnsi="Arial" w:cs="Arial"/>
                <w:b/>
                <w:bCs/>
                <w:sz w:val="24"/>
                <w:szCs w:val="24"/>
              </w:rPr>
              <w:t>Section 22</w:t>
            </w:r>
          </w:p>
          <w:p w:rsidR="00DB5628" w:rsidRPr="0061107A" w:rsidRDefault="00DB5628" w:rsidP="0061107A">
            <w:pPr>
              <w:jc w:val="both"/>
              <w:rPr>
                <w:rFonts w:ascii="Arial" w:hAnsi="Arial" w:cs="Arial"/>
                <w:bCs/>
                <w:sz w:val="24"/>
                <w:szCs w:val="24"/>
              </w:rPr>
            </w:pPr>
            <w:r w:rsidRPr="0061107A">
              <w:rPr>
                <w:rFonts w:ascii="Arial" w:hAnsi="Arial" w:cs="Arial"/>
                <w:bCs/>
                <w:sz w:val="24"/>
                <w:szCs w:val="24"/>
              </w:rPr>
              <w:t>Minister to approve Rules with or without amendments as he/she deems fit: will open the possibility for political influences, which may not always be in the best interests of the industry. Furthermore, it may cause a constitutional problem as the line between administrative executive powers will be blurred.</w:t>
            </w:r>
          </w:p>
        </w:tc>
        <w:tc>
          <w:tcPr>
            <w:tcW w:w="1196" w:type="pct"/>
            <w:tcBorders>
              <w:top w:val="single" w:sz="4" w:space="0" w:color="auto"/>
              <w:bottom w:val="single" w:sz="4" w:space="0" w:color="auto"/>
            </w:tcBorders>
          </w:tcPr>
          <w:p w:rsidR="00DB5628" w:rsidRPr="0061107A" w:rsidRDefault="00DB5628" w:rsidP="0061107A">
            <w:pPr>
              <w:jc w:val="both"/>
              <w:rPr>
                <w:rFonts w:ascii="Arial" w:hAnsi="Arial" w:cs="Arial"/>
                <w:sz w:val="24"/>
                <w:szCs w:val="24"/>
                <w:highlight w:val="yellow"/>
              </w:rPr>
            </w:pPr>
            <w:r w:rsidRPr="0061107A">
              <w:rPr>
                <w:rFonts w:ascii="Arial" w:hAnsi="Arial" w:cs="Arial"/>
                <w:sz w:val="24"/>
                <w:szCs w:val="24"/>
              </w:rPr>
              <w:t>Approval of subordinate legislatio</w:t>
            </w:r>
            <w:r w:rsidR="007812F6">
              <w:rPr>
                <w:rFonts w:ascii="Arial" w:hAnsi="Arial" w:cs="Arial"/>
                <w:sz w:val="24"/>
                <w:szCs w:val="24"/>
              </w:rPr>
              <w:t>n</w:t>
            </w:r>
            <w:r w:rsidRPr="0061107A">
              <w:rPr>
                <w:rFonts w:ascii="Arial" w:hAnsi="Arial" w:cs="Arial"/>
                <w:sz w:val="24"/>
                <w:szCs w:val="24"/>
              </w:rPr>
              <w:t xml:space="preserve"> </w:t>
            </w:r>
            <w:r w:rsidR="00357D66" w:rsidRPr="007812F6">
              <w:rPr>
                <w:rFonts w:ascii="Arial" w:hAnsi="Arial" w:cs="Arial"/>
                <w:sz w:val="24"/>
                <w:szCs w:val="24"/>
              </w:rPr>
              <w:t xml:space="preserve">is </w:t>
            </w:r>
            <w:r w:rsidRPr="0061107A">
              <w:rPr>
                <w:rFonts w:ascii="Arial" w:hAnsi="Arial" w:cs="Arial"/>
                <w:sz w:val="24"/>
                <w:szCs w:val="24"/>
              </w:rPr>
              <w:t>delegated to Ministers. Section 22 (3) gives the Minister powers to approve rules in respect of agents</w:t>
            </w:r>
            <w:r w:rsidR="00357D66">
              <w:rPr>
                <w:rFonts w:ascii="Arial" w:hAnsi="Arial" w:cs="Arial"/>
                <w:sz w:val="24"/>
                <w:szCs w:val="24"/>
              </w:rPr>
              <w:t>.</w:t>
            </w:r>
          </w:p>
        </w:tc>
      </w:tr>
      <w:tr w:rsidR="00DB5628" w:rsidRPr="00853897" w:rsidTr="005A6B9C">
        <w:tc>
          <w:tcPr>
            <w:tcW w:w="377" w:type="pct"/>
            <w:vMerge/>
          </w:tcPr>
          <w:p w:rsidR="00DB5628" w:rsidRDefault="00DB5628" w:rsidP="00193F6F">
            <w:pPr>
              <w:rPr>
                <w:rFonts w:ascii="Arial" w:hAnsi="Arial" w:cs="Arial"/>
              </w:rPr>
            </w:pPr>
          </w:p>
        </w:tc>
        <w:tc>
          <w:tcPr>
            <w:tcW w:w="871" w:type="pct"/>
            <w:vMerge/>
          </w:tcPr>
          <w:p w:rsidR="00DB5628" w:rsidRPr="0061107A" w:rsidRDefault="00DB5628" w:rsidP="0061107A">
            <w:pPr>
              <w:jc w:val="both"/>
              <w:rPr>
                <w:rFonts w:ascii="Arial" w:hAnsi="Arial" w:cs="Arial"/>
                <w:sz w:val="24"/>
                <w:szCs w:val="24"/>
              </w:rPr>
            </w:pPr>
          </w:p>
        </w:tc>
        <w:tc>
          <w:tcPr>
            <w:tcW w:w="2556" w:type="pct"/>
            <w:tcBorders>
              <w:top w:val="single" w:sz="4" w:space="0" w:color="auto"/>
              <w:bottom w:val="single" w:sz="4" w:space="0" w:color="auto"/>
            </w:tcBorders>
          </w:tcPr>
          <w:p w:rsidR="00DB5628" w:rsidRPr="0061107A" w:rsidRDefault="00DB5628" w:rsidP="0061107A">
            <w:pPr>
              <w:jc w:val="both"/>
              <w:rPr>
                <w:rFonts w:ascii="Arial" w:hAnsi="Arial" w:cs="Arial"/>
                <w:b/>
                <w:sz w:val="24"/>
                <w:szCs w:val="24"/>
              </w:rPr>
            </w:pPr>
            <w:r w:rsidRPr="0061107A">
              <w:rPr>
                <w:rFonts w:ascii="Arial" w:hAnsi="Arial" w:cs="Arial"/>
                <w:b/>
                <w:sz w:val="24"/>
                <w:szCs w:val="24"/>
              </w:rPr>
              <w:t>Section 22(1)(n) - v)</w:t>
            </w:r>
          </w:p>
          <w:p w:rsidR="00DB5628" w:rsidRPr="0061107A" w:rsidRDefault="00DB5628" w:rsidP="0061107A">
            <w:pPr>
              <w:jc w:val="both"/>
              <w:rPr>
                <w:rFonts w:ascii="Arial" w:hAnsi="Arial" w:cs="Arial"/>
                <w:sz w:val="24"/>
                <w:szCs w:val="24"/>
              </w:rPr>
            </w:pPr>
            <w:r w:rsidRPr="0061107A">
              <w:rPr>
                <w:rFonts w:ascii="Arial" w:hAnsi="Arial" w:cs="Arial"/>
                <w:sz w:val="24"/>
                <w:szCs w:val="24"/>
              </w:rPr>
              <w:t>Newly added</w:t>
            </w:r>
          </w:p>
          <w:p w:rsidR="00DB5628" w:rsidRPr="0061107A" w:rsidRDefault="00DB5628" w:rsidP="0061107A">
            <w:pPr>
              <w:jc w:val="both"/>
              <w:rPr>
                <w:rFonts w:ascii="Arial" w:hAnsi="Arial" w:cs="Arial"/>
                <w:sz w:val="24"/>
                <w:szCs w:val="24"/>
              </w:rPr>
            </w:pPr>
            <w:r w:rsidRPr="0061107A">
              <w:rPr>
                <w:rFonts w:ascii="Arial" w:hAnsi="Arial" w:cs="Arial"/>
                <w:sz w:val="24"/>
                <w:szCs w:val="24"/>
              </w:rPr>
              <w:t>i. It is proposed to insert a further list of matters to which will be the subject matter of rules made by the council</w:t>
            </w:r>
          </w:p>
          <w:p w:rsidR="00DB5628" w:rsidRPr="0061107A" w:rsidRDefault="00DB5628" w:rsidP="0061107A">
            <w:pPr>
              <w:jc w:val="both"/>
              <w:rPr>
                <w:rFonts w:ascii="Arial" w:hAnsi="Arial" w:cs="Arial"/>
                <w:sz w:val="24"/>
                <w:szCs w:val="24"/>
              </w:rPr>
            </w:pPr>
            <w:r w:rsidRPr="0061107A">
              <w:rPr>
                <w:rFonts w:ascii="Arial" w:hAnsi="Arial" w:cs="Arial"/>
                <w:sz w:val="24"/>
                <w:szCs w:val="24"/>
              </w:rPr>
              <w:t>ii. These categories are proposed to be inserted as (n) – (zF)</w:t>
            </w:r>
          </w:p>
        </w:tc>
        <w:tc>
          <w:tcPr>
            <w:tcW w:w="1196" w:type="pct"/>
            <w:tcBorders>
              <w:top w:val="single" w:sz="4" w:space="0" w:color="auto"/>
              <w:bottom w:val="single" w:sz="4" w:space="0" w:color="auto"/>
            </w:tcBorders>
          </w:tcPr>
          <w:p w:rsidR="00DB5628" w:rsidRPr="00EA33A3" w:rsidRDefault="00C5299E" w:rsidP="0061107A">
            <w:pPr>
              <w:jc w:val="both"/>
              <w:rPr>
                <w:rFonts w:ascii="Arial" w:hAnsi="Arial" w:cs="Arial"/>
                <w:sz w:val="24"/>
                <w:szCs w:val="24"/>
              </w:rPr>
            </w:pPr>
            <w:r w:rsidRPr="00EA33A3">
              <w:rPr>
                <w:rFonts w:ascii="Arial" w:hAnsi="Arial" w:cs="Arial"/>
                <w:sz w:val="24"/>
                <w:szCs w:val="24"/>
              </w:rPr>
              <w:t>The recommendation is among those the Department needs to further engage on to ensure an informed response</w:t>
            </w:r>
          </w:p>
        </w:tc>
      </w:tr>
      <w:tr w:rsidR="00DB5628" w:rsidRPr="00853897" w:rsidTr="005A6B9C">
        <w:tc>
          <w:tcPr>
            <w:tcW w:w="377" w:type="pct"/>
            <w:vMerge/>
          </w:tcPr>
          <w:p w:rsidR="00DB5628" w:rsidRDefault="00DB5628" w:rsidP="00193F6F">
            <w:pPr>
              <w:rPr>
                <w:rFonts w:ascii="Arial" w:hAnsi="Arial" w:cs="Arial"/>
              </w:rPr>
            </w:pPr>
          </w:p>
        </w:tc>
        <w:tc>
          <w:tcPr>
            <w:tcW w:w="871" w:type="pct"/>
            <w:vMerge/>
          </w:tcPr>
          <w:p w:rsidR="00DB5628" w:rsidRPr="0061107A" w:rsidRDefault="00DB5628" w:rsidP="0061107A">
            <w:pPr>
              <w:jc w:val="both"/>
              <w:rPr>
                <w:rFonts w:ascii="Arial" w:hAnsi="Arial" w:cs="Arial"/>
                <w:sz w:val="24"/>
                <w:szCs w:val="24"/>
              </w:rPr>
            </w:pPr>
          </w:p>
        </w:tc>
        <w:tc>
          <w:tcPr>
            <w:tcW w:w="2556" w:type="pct"/>
            <w:tcBorders>
              <w:top w:val="single" w:sz="4" w:space="0" w:color="auto"/>
              <w:bottom w:val="single" w:sz="4" w:space="0" w:color="auto"/>
            </w:tcBorders>
          </w:tcPr>
          <w:p w:rsidR="00DB5628" w:rsidRPr="0061107A" w:rsidRDefault="00DB5628" w:rsidP="0061107A">
            <w:pPr>
              <w:jc w:val="both"/>
              <w:rPr>
                <w:rFonts w:ascii="Arial" w:hAnsi="Arial" w:cs="Arial"/>
                <w:b/>
                <w:sz w:val="24"/>
                <w:szCs w:val="24"/>
              </w:rPr>
            </w:pPr>
            <w:r w:rsidRPr="0061107A">
              <w:rPr>
                <w:rFonts w:ascii="Arial" w:hAnsi="Arial" w:cs="Arial"/>
                <w:b/>
                <w:sz w:val="24"/>
                <w:szCs w:val="24"/>
              </w:rPr>
              <w:t>Section 22(4)</w:t>
            </w:r>
          </w:p>
          <w:p w:rsidR="00DB5628" w:rsidRPr="0061107A" w:rsidRDefault="00DB5628" w:rsidP="0061107A">
            <w:pPr>
              <w:jc w:val="both"/>
              <w:rPr>
                <w:rFonts w:ascii="Arial" w:hAnsi="Arial" w:cs="Arial"/>
                <w:bCs/>
                <w:sz w:val="24"/>
                <w:szCs w:val="24"/>
              </w:rPr>
            </w:pPr>
            <w:r w:rsidRPr="0061107A">
              <w:rPr>
                <w:rFonts w:ascii="Arial" w:hAnsi="Arial" w:cs="Arial"/>
                <w:sz w:val="24"/>
                <w:szCs w:val="24"/>
              </w:rPr>
              <w:t>i. The rules submitted to the Minister for his/her approval should be accompanied by comments and submissions received from interested parties.</w:t>
            </w:r>
          </w:p>
        </w:tc>
        <w:tc>
          <w:tcPr>
            <w:tcW w:w="1196" w:type="pct"/>
            <w:tcBorders>
              <w:top w:val="single" w:sz="4" w:space="0" w:color="auto"/>
              <w:bottom w:val="single" w:sz="4" w:space="0" w:color="auto"/>
            </w:tcBorders>
          </w:tcPr>
          <w:p w:rsidR="00DB5628" w:rsidRPr="00EA33A3" w:rsidRDefault="00C5299E" w:rsidP="0061107A">
            <w:pPr>
              <w:jc w:val="both"/>
              <w:rPr>
                <w:rFonts w:ascii="Arial" w:hAnsi="Arial" w:cs="Arial"/>
                <w:sz w:val="24"/>
                <w:szCs w:val="24"/>
              </w:rPr>
            </w:pPr>
            <w:r w:rsidRPr="00EA33A3">
              <w:rPr>
                <w:rFonts w:ascii="Arial" w:hAnsi="Arial" w:cs="Arial"/>
                <w:sz w:val="24"/>
                <w:szCs w:val="24"/>
              </w:rPr>
              <w:t>The recommendation is among those the Department needs to further engage on to ensure an informed response</w:t>
            </w:r>
          </w:p>
        </w:tc>
      </w:tr>
      <w:tr w:rsidR="00DB5628" w:rsidRPr="00853897" w:rsidTr="00A43DC2">
        <w:tc>
          <w:tcPr>
            <w:tcW w:w="5000" w:type="pct"/>
            <w:gridSpan w:val="4"/>
            <w:shd w:val="clear" w:color="auto" w:fill="DBDBDB" w:themeFill="accent3" w:themeFillTint="66"/>
          </w:tcPr>
          <w:p w:rsidR="00DB5628" w:rsidRPr="0061107A" w:rsidRDefault="00DB5628" w:rsidP="0061107A">
            <w:pPr>
              <w:jc w:val="both"/>
              <w:rPr>
                <w:rFonts w:ascii="Arial" w:hAnsi="Arial" w:cs="Arial"/>
                <w:b/>
                <w:sz w:val="24"/>
                <w:szCs w:val="24"/>
                <w:highlight w:val="yellow"/>
              </w:rPr>
            </w:pPr>
            <w:r w:rsidRPr="0061107A">
              <w:rPr>
                <w:rFonts w:ascii="Arial" w:hAnsi="Arial" w:cs="Arial"/>
                <w:b/>
                <w:sz w:val="24"/>
                <w:szCs w:val="24"/>
              </w:rPr>
              <w:t>Section 23: Improper conduct</w:t>
            </w:r>
          </w:p>
        </w:tc>
      </w:tr>
      <w:tr w:rsidR="00DB5628" w:rsidRPr="00853897" w:rsidTr="005A6B9C">
        <w:tc>
          <w:tcPr>
            <w:tcW w:w="377" w:type="pct"/>
            <w:vMerge w:val="restart"/>
          </w:tcPr>
          <w:p w:rsidR="00DB5628" w:rsidRDefault="00DB5628" w:rsidP="00193F6F">
            <w:pPr>
              <w:rPr>
                <w:rFonts w:ascii="Arial" w:hAnsi="Arial" w:cs="Arial"/>
              </w:rPr>
            </w:pPr>
            <w:r>
              <w:rPr>
                <w:rFonts w:ascii="Arial" w:hAnsi="Arial" w:cs="Arial"/>
              </w:rPr>
              <w:t>21</w:t>
            </w:r>
          </w:p>
        </w:tc>
        <w:tc>
          <w:tcPr>
            <w:tcW w:w="871" w:type="pct"/>
            <w:vMerge w:val="restart"/>
          </w:tcPr>
          <w:p w:rsidR="00DB5628" w:rsidRPr="0061107A" w:rsidRDefault="00DB5628" w:rsidP="0061107A">
            <w:pPr>
              <w:jc w:val="both"/>
              <w:rPr>
                <w:rFonts w:ascii="Arial" w:hAnsi="Arial" w:cs="Arial"/>
                <w:sz w:val="24"/>
                <w:szCs w:val="24"/>
              </w:rPr>
            </w:pPr>
            <w:r w:rsidRPr="0061107A">
              <w:rPr>
                <w:rFonts w:ascii="Arial" w:hAnsi="Arial" w:cs="Arial"/>
                <w:sz w:val="24"/>
                <w:szCs w:val="24"/>
              </w:rPr>
              <w:t>APAC</w:t>
            </w:r>
          </w:p>
        </w:tc>
        <w:tc>
          <w:tcPr>
            <w:tcW w:w="2556" w:type="pct"/>
            <w:tcBorders>
              <w:top w:val="single" w:sz="4" w:space="0" w:color="auto"/>
              <w:bottom w:val="single" w:sz="4" w:space="0" w:color="auto"/>
            </w:tcBorders>
          </w:tcPr>
          <w:p w:rsidR="00DB5628" w:rsidRPr="0061107A" w:rsidRDefault="00DB5628" w:rsidP="0061107A">
            <w:pPr>
              <w:jc w:val="both"/>
              <w:rPr>
                <w:rFonts w:ascii="Arial" w:hAnsi="Arial" w:cs="Arial"/>
                <w:b/>
                <w:sz w:val="24"/>
                <w:szCs w:val="24"/>
              </w:rPr>
            </w:pPr>
            <w:r w:rsidRPr="0061107A">
              <w:rPr>
                <w:rFonts w:ascii="Arial" w:hAnsi="Arial" w:cs="Arial"/>
                <w:b/>
                <w:sz w:val="24"/>
                <w:szCs w:val="24"/>
              </w:rPr>
              <w:t>Section 23</w:t>
            </w:r>
          </w:p>
          <w:p w:rsidR="00DB5628" w:rsidRPr="0061107A" w:rsidRDefault="00DB5628" w:rsidP="0061107A">
            <w:pPr>
              <w:jc w:val="both"/>
              <w:rPr>
                <w:rFonts w:ascii="Arial" w:hAnsi="Arial" w:cs="Arial"/>
                <w:sz w:val="24"/>
                <w:szCs w:val="24"/>
              </w:rPr>
            </w:pPr>
            <w:r w:rsidRPr="0061107A">
              <w:rPr>
                <w:rFonts w:ascii="Arial" w:hAnsi="Arial" w:cs="Arial"/>
                <w:sz w:val="24"/>
                <w:szCs w:val="24"/>
              </w:rPr>
              <w:t>i. Reference to fresh produce agent should be an agent</w:t>
            </w:r>
            <w:r w:rsidR="00812B20" w:rsidRPr="0061107A">
              <w:rPr>
                <w:rFonts w:ascii="Arial" w:hAnsi="Arial" w:cs="Arial"/>
                <w:sz w:val="24"/>
                <w:szCs w:val="24"/>
              </w:rPr>
              <w:t>.</w:t>
            </w:r>
          </w:p>
        </w:tc>
        <w:tc>
          <w:tcPr>
            <w:tcW w:w="1196" w:type="pct"/>
            <w:tcBorders>
              <w:top w:val="single" w:sz="4" w:space="0" w:color="auto"/>
              <w:bottom w:val="single" w:sz="4" w:space="0" w:color="auto"/>
            </w:tcBorders>
          </w:tcPr>
          <w:p w:rsidR="00DB5628" w:rsidRPr="0061107A" w:rsidRDefault="00DB5628" w:rsidP="0061107A">
            <w:pPr>
              <w:jc w:val="both"/>
              <w:rPr>
                <w:rFonts w:ascii="Arial" w:hAnsi="Arial" w:cs="Arial"/>
                <w:sz w:val="24"/>
                <w:szCs w:val="24"/>
              </w:rPr>
            </w:pPr>
          </w:p>
          <w:p w:rsidR="00DB5628" w:rsidRPr="0061107A" w:rsidRDefault="00DB5628" w:rsidP="0061107A">
            <w:pPr>
              <w:jc w:val="both"/>
              <w:rPr>
                <w:rFonts w:ascii="Arial" w:hAnsi="Arial" w:cs="Arial"/>
                <w:sz w:val="24"/>
                <w:szCs w:val="24"/>
              </w:rPr>
            </w:pPr>
            <w:r w:rsidRPr="0061107A">
              <w:rPr>
                <w:rFonts w:ascii="Arial" w:hAnsi="Arial" w:cs="Arial"/>
                <w:sz w:val="24"/>
                <w:szCs w:val="24"/>
              </w:rPr>
              <w:t>Responded to above</w:t>
            </w:r>
            <w:r w:rsidR="00357D66">
              <w:rPr>
                <w:rFonts w:ascii="Arial" w:hAnsi="Arial" w:cs="Arial"/>
                <w:sz w:val="24"/>
                <w:szCs w:val="24"/>
              </w:rPr>
              <w:t>.</w:t>
            </w:r>
          </w:p>
        </w:tc>
      </w:tr>
      <w:tr w:rsidR="00DB5628" w:rsidRPr="00853897" w:rsidTr="005A6B9C">
        <w:tc>
          <w:tcPr>
            <w:tcW w:w="377" w:type="pct"/>
            <w:vMerge/>
          </w:tcPr>
          <w:p w:rsidR="00DB5628" w:rsidRDefault="00DB5628" w:rsidP="00193F6F">
            <w:pPr>
              <w:rPr>
                <w:rFonts w:ascii="Arial" w:hAnsi="Arial" w:cs="Arial"/>
              </w:rPr>
            </w:pPr>
          </w:p>
        </w:tc>
        <w:tc>
          <w:tcPr>
            <w:tcW w:w="871" w:type="pct"/>
            <w:vMerge/>
          </w:tcPr>
          <w:p w:rsidR="00DB5628" w:rsidRPr="0061107A" w:rsidRDefault="00DB5628" w:rsidP="0061107A">
            <w:pPr>
              <w:jc w:val="both"/>
              <w:rPr>
                <w:rFonts w:ascii="Arial" w:hAnsi="Arial" w:cs="Arial"/>
                <w:sz w:val="24"/>
                <w:szCs w:val="24"/>
              </w:rPr>
            </w:pPr>
          </w:p>
        </w:tc>
        <w:tc>
          <w:tcPr>
            <w:tcW w:w="2556" w:type="pct"/>
            <w:tcBorders>
              <w:top w:val="single" w:sz="4" w:space="0" w:color="auto"/>
              <w:bottom w:val="single" w:sz="4" w:space="0" w:color="auto"/>
            </w:tcBorders>
          </w:tcPr>
          <w:p w:rsidR="00DB5628" w:rsidRPr="0061107A" w:rsidRDefault="00DB5628" w:rsidP="0061107A">
            <w:pPr>
              <w:jc w:val="both"/>
              <w:rPr>
                <w:rFonts w:ascii="Arial" w:hAnsi="Arial" w:cs="Arial"/>
                <w:b/>
                <w:sz w:val="24"/>
                <w:szCs w:val="24"/>
              </w:rPr>
            </w:pPr>
            <w:r w:rsidRPr="0061107A">
              <w:rPr>
                <w:rFonts w:ascii="Arial" w:hAnsi="Arial" w:cs="Arial"/>
                <w:b/>
                <w:sz w:val="24"/>
                <w:szCs w:val="24"/>
              </w:rPr>
              <w:t>Section 23(a)</w:t>
            </w:r>
          </w:p>
          <w:p w:rsidR="00DB5628" w:rsidRPr="0061107A" w:rsidRDefault="00DB5628" w:rsidP="0061107A">
            <w:pPr>
              <w:jc w:val="both"/>
              <w:rPr>
                <w:rFonts w:ascii="Arial" w:hAnsi="Arial" w:cs="Arial"/>
                <w:bCs/>
                <w:sz w:val="24"/>
                <w:szCs w:val="24"/>
              </w:rPr>
            </w:pPr>
            <w:r w:rsidRPr="0061107A">
              <w:rPr>
                <w:rFonts w:ascii="Arial" w:hAnsi="Arial" w:cs="Arial"/>
                <w:sz w:val="24"/>
                <w:szCs w:val="24"/>
              </w:rPr>
              <w:t>ii. Contraventions of any other Act or law should also be defined as improper conduct. (An example would be a contravention of the Consumer Protection Act, by an auctioneer.)</w:t>
            </w:r>
          </w:p>
        </w:tc>
        <w:tc>
          <w:tcPr>
            <w:tcW w:w="1196" w:type="pct"/>
            <w:tcBorders>
              <w:top w:val="single" w:sz="4" w:space="0" w:color="auto"/>
              <w:bottom w:val="single" w:sz="4" w:space="0" w:color="auto"/>
            </w:tcBorders>
          </w:tcPr>
          <w:p w:rsidR="005C26DB" w:rsidRDefault="005C26DB" w:rsidP="0061107A">
            <w:pPr>
              <w:jc w:val="both"/>
              <w:rPr>
                <w:rFonts w:ascii="Arial" w:hAnsi="Arial" w:cs="Arial"/>
                <w:sz w:val="24"/>
                <w:szCs w:val="24"/>
              </w:rPr>
            </w:pPr>
            <w:r>
              <w:rPr>
                <w:rFonts w:ascii="Arial" w:hAnsi="Arial" w:cs="Arial"/>
                <w:sz w:val="24"/>
                <w:szCs w:val="24"/>
              </w:rPr>
              <w:t>The recommendation is not accepted.</w:t>
            </w:r>
          </w:p>
          <w:p w:rsidR="00DB5628" w:rsidRPr="0061107A" w:rsidRDefault="00DB5628" w:rsidP="0061107A">
            <w:pPr>
              <w:jc w:val="both"/>
              <w:rPr>
                <w:rFonts w:ascii="Arial" w:hAnsi="Arial" w:cs="Arial"/>
                <w:sz w:val="24"/>
                <w:szCs w:val="24"/>
              </w:rPr>
            </w:pPr>
            <w:r w:rsidRPr="0061107A">
              <w:rPr>
                <w:rFonts w:ascii="Arial" w:hAnsi="Arial" w:cs="Arial"/>
                <w:sz w:val="24"/>
                <w:szCs w:val="24"/>
              </w:rPr>
              <w:t>Subjecting the clause to one piece of legislation will be limiting.</w:t>
            </w:r>
          </w:p>
        </w:tc>
      </w:tr>
      <w:tr w:rsidR="00812B20" w:rsidRPr="00853897" w:rsidTr="00A43DC2">
        <w:tc>
          <w:tcPr>
            <w:tcW w:w="5000" w:type="pct"/>
            <w:gridSpan w:val="4"/>
            <w:shd w:val="clear" w:color="auto" w:fill="DBDBDB" w:themeFill="accent3" w:themeFillTint="66"/>
          </w:tcPr>
          <w:p w:rsidR="00812B20" w:rsidRPr="0061107A" w:rsidRDefault="00812B20" w:rsidP="0061107A">
            <w:pPr>
              <w:jc w:val="both"/>
              <w:rPr>
                <w:rFonts w:ascii="Arial" w:hAnsi="Arial" w:cs="Arial"/>
                <w:b/>
                <w:sz w:val="24"/>
                <w:szCs w:val="24"/>
                <w:highlight w:val="yellow"/>
              </w:rPr>
            </w:pPr>
            <w:r w:rsidRPr="0061107A">
              <w:rPr>
                <w:rFonts w:ascii="Arial" w:hAnsi="Arial" w:cs="Arial"/>
                <w:b/>
                <w:sz w:val="24"/>
                <w:szCs w:val="24"/>
              </w:rPr>
              <w:t>Section 24: Inspection and investigation</w:t>
            </w:r>
          </w:p>
        </w:tc>
      </w:tr>
      <w:tr w:rsidR="000A7A97" w:rsidRPr="00853897" w:rsidTr="005A6B9C">
        <w:tc>
          <w:tcPr>
            <w:tcW w:w="377" w:type="pct"/>
            <w:vMerge w:val="restart"/>
          </w:tcPr>
          <w:p w:rsidR="000A7A97" w:rsidRDefault="000A7A97" w:rsidP="00193F6F">
            <w:pPr>
              <w:rPr>
                <w:rFonts w:ascii="Arial" w:hAnsi="Arial" w:cs="Arial"/>
              </w:rPr>
            </w:pPr>
            <w:r>
              <w:rPr>
                <w:rFonts w:ascii="Arial" w:hAnsi="Arial" w:cs="Arial"/>
              </w:rPr>
              <w:t>22</w:t>
            </w:r>
          </w:p>
        </w:tc>
        <w:tc>
          <w:tcPr>
            <w:tcW w:w="871" w:type="pct"/>
            <w:vMerge w:val="restart"/>
          </w:tcPr>
          <w:p w:rsidR="000A7A97" w:rsidRPr="0061107A" w:rsidRDefault="000A7A97" w:rsidP="0061107A">
            <w:pPr>
              <w:jc w:val="both"/>
              <w:rPr>
                <w:rFonts w:ascii="Arial" w:hAnsi="Arial" w:cs="Arial"/>
                <w:sz w:val="24"/>
                <w:szCs w:val="24"/>
              </w:rPr>
            </w:pPr>
            <w:r w:rsidRPr="0061107A">
              <w:rPr>
                <w:rFonts w:ascii="Arial" w:hAnsi="Arial" w:cs="Arial"/>
                <w:sz w:val="24"/>
                <w:szCs w:val="24"/>
              </w:rPr>
              <w:t>IMASA National/ IMASA Joburg/ CITIFRESH Market agents/ DW FRESH MARKET AGENTS/ SUBTROPICO MARKET AGENTS/ Gjalt Hooghiemstra/ FPEF/ Dole South Africa/United Exports/</w:t>
            </w:r>
            <w:r w:rsidRPr="0061107A">
              <w:rPr>
                <w:rFonts w:ascii="Arial" w:hAnsi="Arial" w:cs="Arial"/>
                <w:b/>
                <w:color w:val="FF0000"/>
                <w:sz w:val="24"/>
                <w:szCs w:val="24"/>
              </w:rPr>
              <w:t xml:space="preserve"> </w:t>
            </w:r>
            <w:r w:rsidRPr="0061107A">
              <w:rPr>
                <w:rFonts w:ascii="Arial" w:hAnsi="Arial" w:cs="Arial"/>
                <w:sz w:val="24"/>
                <w:szCs w:val="24"/>
              </w:rPr>
              <w:t>Stargrow Fruit Marketing (Pty) Ltd/ Kromco (Pty) Ltd/</w:t>
            </w:r>
          </w:p>
        </w:tc>
        <w:tc>
          <w:tcPr>
            <w:tcW w:w="2556" w:type="pct"/>
            <w:tcBorders>
              <w:top w:val="single" w:sz="4" w:space="0" w:color="auto"/>
            </w:tcBorders>
          </w:tcPr>
          <w:p w:rsidR="000A7A97" w:rsidRPr="0061107A" w:rsidRDefault="000A7A97" w:rsidP="0061107A">
            <w:pPr>
              <w:spacing w:line="259" w:lineRule="auto"/>
              <w:jc w:val="both"/>
              <w:rPr>
                <w:rFonts w:ascii="Arial" w:hAnsi="Arial" w:cs="Arial"/>
                <w:b/>
                <w:sz w:val="24"/>
                <w:szCs w:val="24"/>
              </w:rPr>
            </w:pPr>
            <w:r w:rsidRPr="0061107A">
              <w:rPr>
                <w:rFonts w:ascii="Arial" w:hAnsi="Arial" w:cs="Arial"/>
                <w:b/>
                <w:sz w:val="24"/>
                <w:szCs w:val="24"/>
              </w:rPr>
              <w:t>Section 24, 22 (d) (3) (a) (i)</w:t>
            </w:r>
          </w:p>
          <w:p w:rsidR="000A7A97" w:rsidRPr="0061107A" w:rsidRDefault="000A7A97" w:rsidP="0061107A">
            <w:pPr>
              <w:spacing w:after="160" w:line="259" w:lineRule="auto"/>
              <w:jc w:val="both"/>
              <w:rPr>
                <w:rFonts w:ascii="Arial" w:hAnsi="Arial" w:cs="Arial"/>
                <w:sz w:val="24"/>
                <w:szCs w:val="24"/>
              </w:rPr>
            </w:pPr>
            <w:r w:rsidRPr="0061107A">
              <w:rPr>
                <w:rFonts w:ascii="Arial" w:hAnsi="Arial" w:cs="Arial"/>
                <w:sz w:val="24"/>
                <w:szCs w:val="24"/>
              </w:rPr>
              <w:t>“… within a specified period…” - Add the word “reasonable”. Comments for change: : Add word “reasonable”</w:t>
            </w:r>
          </w:p>
        </w:tc>
        <w:tc>
          <w:tcPr>
            <w:tcW w:w="1196" w:type="pct"/>
            <w:tcBorders>
              <w:top w:val="single" w:sz="4" w:space="0" w:color="auto"/>
            </w:tcBorders>
          </w:tcPr>
          <w:p w:rsidR="005C26DB" w:rsidRDefault="005C26DB" w:rsidP="0061107A">
            <w:pPr>
              <w:spacing w:after="160" w:line="259" w:lineRule="auto"/>
              <w:jc w:val="both"/>
              <w:rPr>
                <w:rFonts w:ascii="Arial" w:hAnsi="Arial" w:cs="Arial"/>
                <w:sz w:val="24"/>
                <w:szCs w:val="24"/>
                <w:lang w:val="en-GB"/>
              </w:rPr>
            </w:pPr>
            <w:r>
              <w:rPr>
                <w:rFonts w:ascii="Arial" w:hAnsi="Arial" w:cs="Arial"/>
                <w:sz w:val="24"/>
                <w:szCs w:val="24"/>
                <w:lang w:val="en-GB"/>
              </w:rPr>
              <w:t>The recommendation is not accepted.</w:t>
            </w:r>
          </w:p>
          <w:p w:rsidR="000A7A97" w:rsidRPr="0061107A" w:rsidRDefault="000A7A97" w:rsidP="0061107A">
            <w:pPr>
              <w:spacing w:after="160" w:line="259" w:lineRule="auto"/>
              <w:jc w:val="both"/>
              <w:rPr>
                <w:rFonts w:ascii="Arial" w:hAnsi="Arial" w:cs="Arial"/>
                <w:sz w:val="24"/>
                <w:szCs w:val="24"/>
                <w:lang w:val="en-GB"/>
              </w:rPr>
            </w:pPr>
            <w:r w:rsidRPr="0061107A">
              <w:rPr>
                <w:rFonts w:ascii="Arial" w:hAnsi="Arial" w:cs="Arial"/>
                <w:sz w:val="24"/>
                <w:szCs w:val="24"/>
                <w:lang w:val="en-GB"/>
              </w:rPr>
              <w:t xml:space="preserve">Adding </w:t>
            </w:r>
            <w:r w:rsidR="005C26DB">
              <w:rPr>
                <w:rFonts w:ascii="Arial" w:hAnsi="Arial" w:cs="Arial"/>
                <w:sz w:val="24"/>
                <w:szCs w:val="24"/>
                <w:lang w:val="en-GB"/>
              </w:rPr>
              <w:t xml:space="preserve">the </w:t>
            </w:r>
            <w:r w:rsidRPr="0061107A">
              <w:rPr>
                <w:rFonts w:ascii="Arial" w:hAnsi="Arial" w:cs="Arial"/>
                <w:sz w:val="24"/>
                <w:szCs w:val="24"/>
                <w:lang w:val="en-GB"/>
              </w:rPr>
              <w:t>word “reasonable” will create confusion since “reasonable” will vary from one agent to the other.</w:t>
            </w:r>
          </w:p>
        </w:tc>
      </w:tr>
      <w:tr w:rsidR="000A7A97" w:rsidRPr="00853897" w:rsidTr="005A6B9C">
        <w:tc>
          <w:tcPr>
            <w:tcW w:w="377" w:type="pct"/>
            <w:vMerge/>
          </w:tcPr>
          <w:p w:rsidR="000A7A97" w:rsidRDefault="000A7A97" w:rsidP="00193F6F">
            <w:pPr>
              <w:rPr>
                <w:rFonts w:ascii="Arial" w:hAnsi="Arial" w:cs="Arial"/>
              </w:rPr>
            </w:pPr>
          </w:p>
        </w:tc>
        <w:tc>
          <w:tcPr>
            <w:tcW w:w="871" w:type="pct"/>
            <w:vMerge/>
          </w:tcPr>
          <w:p w:rsidR="000A7A97" w:rsidRPr="0061107A" w:rsidRDefault="000A7A97" w:rsidP="0061107A">
            <w:pPr>
              <w:jc w:val="both"/>
              <w:rPr>
                <w:rFonts w:ascii="Arial" w:hAnsi="Arial" w:cs="Arial"/>
                <w:sz w:val="24"/>
                <w:szCs w:val="24"/>
              </w:rPr>
            </w:pPr>
          </w:p>
        </w:tc>
        <w:tc>
          <w:tcPr>
            <w:tcW w:w="2556" w:type="pct"/>
            <w:tcBorders>
              <w:top w:val="single" w:sz="4" w:space="0" w:color="auto"/>
            </w:tcBorders>
          </w:tcPr>
          <w:p w:rsidR="000A7A97" w:rsidRPr="0061107A" w:rsidRDefault="000A7A97" w:rsidP="0061107A">
            <w:pPr>
              <w:spacing w:line="259" w:lineRule="auto"/>
              <w:jc w:val="both"/>
              <w:rPr>
                <w:rFonts w:ascii="Arial" w:hAnsi="Arial" w:cs="Arial"/>
                <w:b/>
                <w:sz w:val="24"/>
                <w:szCs w:val="24"/>
              </w:rPr>
            </w:pPr>
            <w:r w:rsidRPr="0061107A">
              <w:rPr>
                <w:rFonts w:ascii="Arial" w:hAnsi="Arial" w:cs="Arial"/>
                <w:b/>
                <w:sz w:val="24"/>
                <w:szCs w:val="24"/>
              </w:rPr>
              <w:t>Section 24, 22 (d) (3) (b)</w:t>
            </w:r>
          </w:p>
          <w:p w:rsidR="000A7A97" w:rsidRPr="0061107A" w:rsidRDefault="000A7A97" w:rsidP="0061107A">
            <w:pPr>
              <w:spacing w:after="160" w:line="259" w:lineRule="auto"/>
              <w:jc w:val="both"/>
              <w:rPr>
                <w:rFonts w:ascii="Arial" w:hAnsi="Arial" w:cs="Arial"/>
                <w:sz w:val="24"/>
                <w:szCs w:val="24"/>
              </w:rPr>
            </w:pPr>
            <w:r w:rsidRPr="0061107A">
              <w:rPr>
                <w:rFonts w:ascii="Arial" w:hAnsi="Arial" w:cs="Arial"/>
                <w:sz w:val="24"/>
                <w:szCs w:val="24"/>
              </w:rPr>
              <w:t>“…to a court…” - Add the words “within a reasonable time”. Comments for change: : Add word “within a reasonable time”.</w:t>
            </w:r>
          </w:p>
        </w:tc>
        <w:tc>
          <w:tcPr>
            <w:tcW w:w="1196" w:type="pct"/>
            <w:tcBorders>
              <w:top w:val="single" w:sz="4" w:space="0" w:color="auto"/>
            </w:tcBorders>
          </w:tcPr>
          <w:p w:rsidR="000A7A97" w:rsidRPr="0061107A" w:rsidRDefault="000A7A97" w:rsidP="0061107A">
            <w:pPr>
              <w:spacing w:after="160" w:line="259" w:lineRule="auto"/>
              <w:jc w:val="both"/>
              <w:rPr>
                <w:rFonts w:ascii="Arial" w:hAnsi="Arial" w:cs="Arial"/>
                <w:sz w:val="24"/>
                <w:szCs w:val="24"/>
                <w:lang w:val="en-GB"/>
              </w:rPr>
            </w:pPr>
            <w:r w:rsidRPr="0061107A">
              <w:rPr>
                <w:rFonts w:ascii="Arial" w:hAnsi="Arial" w:cs="Arial"/>
                <w:sz w:val="24"/>
                <w:szCs w:val="24"/>
              </w:rPr>
              <w:t xml:space="preserve">The </w:t>
            </w:r>
            <w:r w:rsidR="00FE455E">
              <w:rPr>
                <w:rFonts w:ascii="Arial" w:hAnsi="Arial" w:cs="Arial"/>
                <w:sz w:val="24"/>
                <w:szCs w:val="24"/>
              </w:rPr>
              <w:t>recommendation</w:t>
            </w:r>
            <w:r w:rsidRPr="0061107A">
              <w:rPr>
                <w:rFonts w:ascii="Arial" w:hAnsi="Arial" w:cs="Arial"/>
                <w:sz w:val="24"/>
                <w:szCs w:val="24"/>
              </w:rPr>
              <w:t xml:space="preserve"> is not accepted. The decision to approach the court by the registrar, is based on the determination of significant prejudice or damage to principal, imminent or actual, and giving reasonable time might expose them to further damage.</w:t>
            </w:r>
          </w:p>
        </w:tc>
      </w:tr>
      <w:tr w:rsidR="000A7A97" w:rsidRPr="00853897" w:rsidTr="005A6B9C">
        <w:tc>
          <w:tcPr>
            <w:tcW w:w="377" w:type="pct"/>
            <w:vMerge/>
          </w:tcPr>
          <w:p w:rsidR="000A7A97" w:rsidRDefault="000A7A97" w:rsidP="00193F6F">
            <w:pPr>
              <w:rPr>
                <w:rFonts w:ascii="Arial" w:hAnsi="Arial" w:cs="Arial"/>
              </w:rPr>
            </w:pPr>
          </w:p>
        </w:tc>
        <w:tc>
          <w:tcPr>
            <w:tcW w:w="871" w:type="pct"/>
            <w:vMerge/>
          </w:tcPr>
          <w:p w:rsidR="000A7A97" w:rsidRPr="0061107A" w:rsidRDefault="000A7A97" w:rsidP="0061107A">
            <w:pPr>
              <w:jc w:val="both"/>
              <w:rPr>
                <w:rFonts w:ascii="Arial" w:hAnsi="Arial" w:cs="Arial"/>
                <w:sz w:val="24"/>
                <w:szCs w:val="24"/>
              </w:rPr>
            </w:pPr>
          </w:p>
        </w:tc>
        <w:tc>
          <w:tcPr>
            <w:tcW w:w="2556" w:type="pct"/>
            <w:tcBorders>
              <w:top w:val="single" w:sz="4" w:space="0" w:color="auto"/>
            </w:tcBorders>
          </w:tcPr>
          <w:p w:rsidR="000A7A97" w:rsidRPr="0061107A" w:rsidRDefault="000A7A97" w:rsidP="0061107A">
            <w:pPr>
              <w:spacing w:line="259" w:lineRule="auto"/>
              <w:jc w:val="both"/>
              <w:rPr>
                <w:rFonts w:ascii="Arial" w:hAnsi="Arial" w:cs="Arial"/>
                <w:b/>
                <w:sz w:val="24"/>
                <w:szCs w:val="24"/>
              </w:rPr>
            </w:pPr>
            <w:r w:rsidRPr="0061107A">
              <w:rPr>
                <w:rFonts w:ascii="Arial" w:hAnsi="Arial" w:cs="Arial"/>
                <w:b/>
                <w:sz w:val="24"/>
                <w:szCs w:val="24"/>
              </w:rPr>
              <w:t>Section 24, 22 (d) (3) (c)</w:t>
            </w:r>
          </w:p>
          <w:p w:rsidR="000A7A97" w:rsidRPr="0061107A" w:rsidRDefault="000A7A97" w:rsidP="0061107A">
            <w:pPr>
              <w:spacing w:after="160" w:line="259" w:lineRule="auto"/>
              <w:jc w:val="both"/>
              <w:rPr>
                <w:rFonts w:ascii="Arial" w:hAnsi="Arial" w:cs="Arial"/>
                <w:sz w:val="24"/>
                <w:szCs w:val="24"/>
              </w:rPr>
            </w:pPr>
            <w:r w:rsidRPr="0061107A">
              <w:rPr>
                <w:rFonts w:ascii="Arial" w:hAnsi="Arial" w:cs="Arial"/>
                <w:sz w:val="24"/>
                <w:szCs w:val="24"/>
              </w:rPr>
              <w:t>“…with as a complaint…” - Add the words “deemed on behalf”. Comments for change: : Add word “deemed on behalf”.</w:t>
            </w:r>
          </w:p>
        </w:tc>
        <w:tc>
          <w:tcPr>
            <w:tcW w:w="1196" w:type="pct"/>
            <w:tcBorders>
              <w:top w:val="single" w:sz="4" w:space="0" w:color="auto"/>
            </w:tcBorders>
          </w:tcPr>
          <w:p w:rsidR="000A7A97" w:rsidRPr="0061107A" w:rsidRDefault="000A7A97" w:rsidP="0061107A">
            <w:pPr>
              <w:spacing w:after="160" w:line="259" w:lineRule="auto"/>
              <w:jc w:val="both"/>
              <w:rPr>
                <w:rFonts w:ascii="Arial" w:hAnsi="Arial" w:cs="Arial"/>
                <w:sz w:val="24"/>
                <w:szCs w:val="24"/>
              </w:rPr>
            </w:pPr>
            <w:r w:rsidRPr="0061107A">
              <w:rPr>
                <w:rFonts w:ascii="Arial" w:hAnsi="Arial" w:cs="Arial"/>
                <w:sz w:val="24"/>
                <w:szCs w:val="24"/>
              </w:rPr>
              <w:t>Comment unclear.</w:t>
            </w:r>
          </w:p>
        </w:tc>
      </w:tr>
      <w:tr w:rsidR="000A7A97" w:rsidRPr="00853897" w:rsidTr="005A6B9C">
        <w:tc>
          <w:tcPr>
            <w:tcW w:w="377" w:type="pct"/>
            <w:vMerge/>
          </w:tcPr>
          <w:p w:rsidR="000A7A97" w:rsidRDefault="000A7A97" w:rsidP="00193F6F">
            <w:pPr>
              <w:rPr>
                <w:rFonts w:ascii="Arial" w:hAnsi="Arial" w:cs="Arial"/>
              </w:rPr>
            </w:pPr>
          </w:p>
        </w:tc>
        <w:tc>
          <w:tcPr>
            <w:tcW w:w="871" w:type="pct"/>
            <w:vMerge/>
          </w:tcPr>
          <w:p w:rsidR="000A7A97" w:rsidRPr="0061107A" w:rsidRDefault="000A7A97" w:rsidP="0061107A">
            <w:pPr>
              <w:jc w:val="both"/>
              <w:rPr>
                <w:rFonts w:ascii="Arial" w:hAnsi="Arial" w:cs="Arial"/>
                <w:sz w:val="24"/>
                <w:szCs w:val="24"/>
              </w:rPr>
            </w:pPr>
          </w:p>
        </w:tc>
        <w:tc>
          <w:tcPr>
            <w:tcW w:w="2556" w:type="pct"/>
            <w:tcBorders>
              <w:top w:val="single" w:sz="4" w:space="0" w:color="auto"/>
              <w:bottom w:val="single" w:sz="4" w:space="0" w:color="auto"/>
            </w:tcBorders>
          </w:tcPr>
          <w:p w:rsidR="000A7A97" w:rsidRPr="0061107A" w:rsidRDefault="000A7A97" w:rsidP="0061107A">
            <w:pPr>
              <w:jc w:val="both"/>
              <w:rPr>
                <w:rFonts w:ascii="Arial" w:hAnsi="Arial" w:cs="Arial"/>
                <w:b/>
                <w:bCs/>
                <w:sz w:val="24"/>
                <w:szCs w:val="24"/>
              </w:rPr>
            </w:pPr>
            <w:r w:rsidRPr="0061107A">
              <w:rPr>
                <w:rFonts w:ascii="Arial" w:hAnsi="Arial" w:cs="Arial"/>
                <w:b/>
                <w:bCs/>
                <w:sz w:val="24"/>
                <w:szCs w:val="24"/>
              </w:rPr>
              <w:t>Section 24</w:t>
            </w:r>
          </w:p>
          <w:p w:rsidR="000A7A97" w:rsidRPr="0061107A" w:rsidRDefault="000A7A97" w:rsidP="0061107A">
            <w:pPr>
              <w:jc w:val="both"/>
              <w:rPr>
                <w:rFonts w:ascii="Arial" w:hAnsi="Arial" w:cs="Arial"/>
                <w:bCs/>
                <w:sz w:val="24"/>
                <w:szCs w:val="24"/>
              </w:rPr>
            </w:pPr>
            <w:r w:rsidRPr="0061107A">
              <w:rPr>
                <w:rFonts w:ascii="Arial" w:hAnsi="Arial" w:cs="Arial"/>
                <w:bCs/>
                <w:sz w:val="24"/>
                <w:szCs w:val="24"/>
              </w:rPr>
              <w:t>Add the words “written”, “reasonable”, “within a reasonable time”, “deemed on behalf of</w:t>
            </w:r>
          </w:p>
        </w:tc>
        <w:tc>
          <w:tcPr>
            <w:tcW w:w="1196" w:type="pct"/>
            <w:tcBorders>
              <w:top w:val="single" w:sz="4" w:space="0" w:color="auto"/>
              <w:bottom w:val="single" w:sz="4" w:space="0" w:color="auto"/>
            </w:tcBorders>
          </w:tcPr>
          <w:p w:rsidR="00FE455E" w:rsidRDefault="00FE455E" w:rsidP="0061107A">
            <w:pPr>
              <w:jc w:val="both"/>
              <w:rPr>
                <w:rFonts w:ascii="Arial" w:hAnsi="Arial" w:cs="Arial"/>
                <w:sz w:val="24"/>
                <w:szCs w:val="24"/>
              </w:rPr>
            </w:pPr>
            <w:r>
              <w:rPr>
                <w:rFonts w:ascii="Arial" w:hAnsi="Arial" w:cs="Arial"/>
                <w:sz w:val="24"/>
                <w:szCs w:val="24"/>
              </w:rPr>
              <w:t>The recommendation is not accepted.</w:t>
            </w:r>
          </w:p>
          <w:p w:rsidR="000A7A97" w:rsidRPr="0061107A" w:rsidRDefault="000A7A97" w:rsidP="0061107A">
            <w:pPr>
              <w:jc w:val="both"/>
              <w:rPr>
                <w:rFonts w:ascii="Arial" w:hAnsi="Arial" w:cs="Arial"/>
                <w:sz w:val="24"/>
                <w:szCs w:val="24"/>
                <w:highlight w:val="yellow"/>
              </w:rPr>
            </w:pPr>
            <w:r w:rsidRPr="0061107A">
              <w:rPr>
                <w:rFonts w:ascii="Arial" w:hAnsi="Arial" w:cs="Arial"/>
                <w:sz w:val="24"/>
                <w:szCs w:val="24"/>
              </w:rPr>
              <w:t>By notice, impl</w:t>
            </w:r>
            <w:r w:rsidR="00FE455E">
              <w:rPr>
                <w:rFonts w:ascii="Arial" w:hAnsi="Arial" w:cs="Arial"/>
                <w:sz w:val="24"/>
                <w:szCs w:val="24"/>
              </w:rPr>
              <w:t>ies</w:t>
            </w:r>
            <w:r w:rsidRPr="0061107A">
              <w:rPr>
                <w:rFonts w:ascii="Arial" w:hAnsi="Arial" w:cs="Arial"/>
                <w:sz w:val="24"/>
                <w:szCs w:val="24"/>
              </w:rPr>
              <w:t xml:space="preserve"> that it must be in writing. It is not clear where in the clause the word</w:t>
            </w:r>
            <w:r w:rsidR="00357D66">
              <w:rPr>
                <w:rFonts w:ascii="Arial" w:hAnsi="Arial" w:cs="Arial"/>
                <w:sz w:val="24"/>
                <w:szCs w:val="24"/>
              </w:rPr>
              <w:t>s</w:t>
            </w:r>
            <w:r w:rsidRPr="0061107A">
              <w:rPr>
                <w:rFonts w:ascii="Arial" w:hAnsi="Arial" w:cs="Arial"/>
                <w:sz w:val="24"/>
                <w:szCs w:val="24"/>
              </w:rPr>
              <w:t xml:space="preserve"> are required.</w:t>
            </w:r>
          </w:p>
        </w:tc>
      </w:tr>
      <w:tr w:rsidR="000A7A97" w:rsidRPr="00853897" w:rsidTr="005A6B9C">
        <w:tc>
          <w:tcPr>
            <w:tcW w:w="377" w:type="pct"/>
            <w:vMerge/>
          </w:tcPr>
          <w:p w:rsidR="000A7A97" w:rsidRDefault="000A7A97" w:rsidP="00193F6F">
            <w:pPr>
              <w:rPr>
                <w:rFonts w:ascii="Arial" w:hAnsi="Arial" w:cs="Arial"/>
              </w:rPr>
            </w:pPr>
          </w:p>
        </w:tc>
        <w:tc>
          <w:tcPr>
            <w:tcW w:w="871" w:type="pct"/>
            <w:vMerge/>
          </w:tcPr>
          <w:p w:rsidR="000A7A97" w:rsidRPr="0061107A" w:rsidRDefault="000A7A97" w:rsidP="0061107A">
            <w:pPr>
              <w:jc w:val="both"/>
              <w:rPr>
                <w:rFonts w:ascii="Arial" w:hAnsi="Arial" w:cs="Arial"/>
                <w:sz w:val="24"/>
                <w:szCs w:val="24"/>
              </w:rPr>
            </w:pPr>
          </w:p>
        </w:tc>
        <w:tc>
          <w:tcPr>
            <w:tcW w:w="2556" w:type="pct"/>
            <w:tcBorders>
              <w:top w:val="single" w:sz="4" w:space="0" w:color="auto"/>
              <w:bottom w:val="single" w:sz="4" w:space="0" w:color="auto"/>
            </w:tcBorders>
          </w:tcPr>
          <w:p w:rsidR="000A7A97" w:rsidRPr="0061107A" w:rsidRDefault="000A7A97" w:rsidP="0061107A">
            <w:pPr>
              <w:jc w:val="both"/>
              <w:rPr>
                <w:rFonts w:ascii="Arial" w:hAnsi="Arial" w:cs="Arial"/>
                <w:b/>
                <w:bCs/>
                <w:sz w:val="24"/>
                <w:szCs w:val="24"/>
              </w:rPr>
            </w:pPr>
            <w:r w:rsidRPr="0061107A">
              <w:rPr>
                <w:rFonts w:ascii="Arial" w:hAnsi="Arial" w:cs="Arial"/>
                <w:b/>
                <w:bCs/>
                <w:sz w:val="24"/>
                <w:szCs w:val="24"/>
              </w:rPr>
              <w:t xml:space="preserve">Section 24 </w:t>
            </w:r>
          </w:p>
          <w:p w:rsidR="000A7A97" w:rsidRDefault="000A7A97" w:rsidP="0061107A">
            <w:pPr>
              <w:jc w:val="both"/>
              <w:rPr>
                <w:rFonts w:ascii="Arial" w:hAnsi="Arial" w:cs="Arial"/>
                <w:bCs/>
                <w:sz w:val="24"/>
                <w:szCs w:val="24"/>
              </w:rPr>
            </w:pPr>
            <w:r w:rsidRPr="0061107A">
              <w:rPr>
                <w:rFonts w:ascii="Arial" w:hAnsi="Arial" w:cs="Arial"/>
                <w:bCs/>
                <w:sz w:val="24"/>
                <w:szCs w:val="24"/>
              </w:rPr>
              <w:t>First follow the procedure to suspend or withdraw the registration certificate.  That procedure provides the agent an opportunity to make representations and respond.  If the agent fails to satisfy the council and the certificate is withdrawn or suspended the agent is prohibited from acting as such.  If the agent then fails to comply, an application can be made to court?  Again, PAJA will be applicable.</w:t>
            </w:r>
          </w:p>
          <w:p w:rsidR="007A211C" w:rsidRDefault="007A211C" w:rsidP="0061107A">
            <w:pPr>
              <w:jc w:val="both"/>
              <w:rPr>
                <w:rFonts w:ascii="Arial" w:hAnsi="Arial" w:cs="Arial"/>
                <w:bCs/>
                <w:sz w:val="24"/>
                <w:szCs w:val="24"/>
              </w:rPr>
            </w:pPr>
          </w:p>
          <w:p w:rsidR="007A211C" w:rsidRPr="0061107A" w:rsidRDefault="007A211C" w:rsidP="0061107A">
            <w:pPr>
              <w:jc w:val="both"/>
              <w:rPr>
                <w:rFonts w:ascii="Arial" w:hAnsi="Arial" w:cs="Arial"/>
                <w:bCs/>
                <w:sz w:val="24"/>
                <w:szCs w:val="24"/>
              </w:rPr>
            </w:pPr>
          </w:p>
        </w:tc>
        <w:tc>
          <w:tcPr>
            <w:tcW w:w="1196" w:type="pct"/>
            <w:tcBorders>
              <w:top w:val="single" w:sz="4" w:space="0" w:color="auto"/>
              <w:bottom w:val="single" w:sz="4" w:space="0" w:color="auto"/>
            </w:tcBorders>
          </w:tcPr>
          <w:p w:rsidR="000A7A97" w:rsidRPr="0061107A" w:rsidRDefault="00C5299E" w:rsidP="00C5299E">
            <w:pPr>
              <w:jc w:val="both"/>
              <w:rPr>
                <w:rFonts w:ascii="Arial" w:hAnsi="Arial" w:cs="Arial"/>
                <w:sz w:val="24"/>
                <w:szCs w:val="24"/>
                <w:highlight w:val="yellow"/>
              </w:rPr>
            </w:pPr>
            <w:r w:rsidRPr="00EA33A3">
              <w:rPr>
                <w:rFonts w:ascii="Arial" w:hAnsi="Arial" w:cs="Arial"/>
                <w:sz w:val="24"/>
                <w:szCs w:val="24"/>
              </w:rPr>
              <w:t xml:space="preserve">The recommendation is among those the Department needs to further engage on to ensure an informed response. However, </w:t>
            </w:r>
            <w:r w:rsidR="000A7A97" w:rsidRPr="00EA33A3">
              <w:rPr>
                <w:rFonts w:ascii="Arial" w:hAnsi="Arial" w:cs="Arial"/>
                <w:sz w:val="24"/>
                <w:szCs w:val="24"/>
              </w:rPr>
              <w:t>APAC processes are aligned to PAJA</w:t>
            </w:r>
            <w:r w:rsidR="00357D66" w:rsidRPr="00EA33A3">
              <w:rPr>
                <w:rFonts w:ascii="Arial" w:hAnsi="Arial" w:cs="Arial"/>
                <w:sz w:val="24"/>
                <w:szCs w:val="24"/>
              </w:rPr>
              <w:t>.</w:t>
            </w:r>
          </w:p>
        </w:tc>
      </w:tr>
      <w:tr w:rsidR="000A7A97" w:rsidRPr="00853897" w:rsidTr="005A6B9C">
        <w:tc>
          <w:tcPr>
            <w:tcW w:w="377" w:type="pct"/>
            <w:vMerge/>
          </w:tcPr>
          <w:p w:rsidR="000A7A97" w:rsidRDefault="000A7A97" w:rsidP="00193F6F">
            <w:pPr>
              <w:rPr>
                <w:rFonts w:ascii="Arial" w:hAnsi="Arial" w:cs="Arial"/>
              </w:rPr>
            </w:pPr>
          </w:p>
        </w:tc>
        <w:tc>
          <w:tcPr>
            <w:tcW w:w="871" w:type="pct"/>
            <w:vMerge/>
          </w:tcPr>
          <w:p w:rsidR="000A7A97" w:rsidRPr="0061107A" w:rsidRDefault="000A7A97" w:rsidP="0061107A">
            <w:pPr>
              <w:jc w:val="both"/>
              <w:rPr>
                <w:rFonts w:ascii="Arial" w:hAnsi="Arial" w:cs="Arial"/>
                <w:sz w:val="24"/>
                <w:szCs w:val="24"/>
              </w:rPr>
            </w:pPr>
          </w:p>
        </w:tc>
        <w:tc>
          <w:tcPr>
            <w:tcW w:w="2556" w:type="pct"/>
            <w:tcBorders>
              <w:top w:val="single" w:sz="4" w:space="0" w:color="auto"/>
              <w:bottom w:val="single" w:sz="4" w:space="0" w:color="auto"/>
            </w:tcBorders>
          </w:tcPr>
          <w:p w:rsidR="000A7A97" w:rsidRPr="0061107A" w:rsidRDefault="000A7A97" w:rsidP="0061107A">
            <w:pPr>
              <w:jc w:val="both"/>
              <w:rPr>
                <w:rFonts w:ascii="Arial" w:hAnsi="Arial" w:cs="Arial"/>
                <w:b/>
                <w:sz w:val="24"/>
                <w:szCs w:val="24"/>
              </w:rPr>
            </w:pPr>
            <w:r w:rsidRPr="0061107A">
              <w:rPr>
                <w:rFonts w:ascii="Arial" w:hAnsi="Arial" w:cs="Arial"/>
                <w:b/>
                <w:sz w:val="24"/>
                <w:szCs w:val="24"/>
              </w:rPr>
              <w:t>Section 24</w:t>
            </w:r>
          </w:p>
          <w:p w:rsidR="000A7A97" w:rsidRPr="0061107A" w:rsidRDefault="000A7A97" w:rsidP="0061107A">
            <w:pPr>
              <w:jc w:val="both"/>
              <w:rPr>
                <w:rFonts w:ascii="Arial" w:hAnsi="Arial" w:cs="Arial"/>
                <w:sz w:val="24"/>
                <w:szCs w:val="24"/>
              </w:rPr>
            </w:pPr>
            <w:r w:rsidRPr="0061107A">
              <w:rPr>
                <w:rFonts w:ascii="Arial" w:hAnsi="Arial" w:cs="Arial"/>
                <w:sz w:val="24"/>
                <w:szCs w:val="24"/>
              </w:rPr>
              <w:t>i. References to fresh produce agents should be amended to agents</w:t>
            </w:r>
          </w:p>
          <w:p w:rsidR="000A7A97" w:rsidRPr="0061107A" w:rsidRDefault="000A7A97" w:rsidP="0061107A">
            <w:pPr>
              <w:jc w:val="both"/>
              <w:rPr>
                <w:rFonts w:ascii="Arial" w:hAnsi="Arial" w:cs="Arial"/>
                <w:sz w:val="24"/>
                <w:szCs w:val="24"/>
              </w:rPr>
            </w:pPr>
            <w:r w:rsidRPr="0061107A">
              <w:rPr>
                <w:rFonts w:ascii="Arial" w:hAnsi="Arial" w:cs="Arial"/>
                <w:sz w:val="24"/>
                <w:szCs w:val="24"/>
              </w:rPr>
              <w:t>ii. References to fresh produce agents, livestock agents or export agents should be amended to agents.</w:t>
            </w:r>
          </w:p>
        </w:tc>
        <w:tc>
          <w:tcPr>
            <w:tcW w:w="1196" w:type="pct"/>
            <w:tcBorders>
              <w:top w:val="single" w:sz="4" w:space="0" w:color="auto"/>
              <w:bottom w:val="single" w:sz="4" w:space="0" w:color="auto"/>
            </w:tcBorders>
          </w:tcPr>
          <w:p w:rsidR="000A7A97" w:rsidRPr="0061107A" w:rsidRDefault="000A7A97" w:rsidP="0061107A">
            <w:pPr>
              <w:jc w:val="both"/>
              <w:rPr>
                <w:rFonts w:ascii="Arial" w:hAnsi="Arial" w:cs="Arial"/>
                <w:sz w:val="24"/>
                <w:szCs w:val="24"/>
              </w:rPr>
            </w:pPr>
          </w:p>
          <w:p w:rsidR="000A7A97" w:rsidRPr="0061107A" w:rsidRDefault="000A7A97" w:rsidP="0061107A">
            <w:pPr>
              <w:jc w:val="both"/>
              <w:rPr>
                <w:rFonts w:ascii="Arial" w:hAnsi="Arial" w:cs="Arial"/>
                <w:sz w:val="24"/>
                <w:szCs w:val="24"/>
              </w:rPr>
            </w:pPr>
            <w:r w:rsidRPr="0061107A">
              <w:rPr>
                <w:rFonts w:ascii="Arial" w:hAnsi="Arial" w:cs="Arial"/>
                <w:sz w:val="24"/>
                <w:szCs w:val="24"/>
              </w:rPr>
              <w:t>Responded to</w:t>
            </w:r>
            <w:r w:rsidR="00357D66">
              <w:rPr>
                <w:rFonts w:ascii="Arial" w:hAnsi="Arial" w:cs="Arial"/>
                <w:sz w:val="24"/>
                <w:szCs w:val="24"/>
              </w:rPr>
              <w:t xml:space="preserve"> </w:t>
            </w:r>
            <w:r w:rsidR="00357D66" w:rsidRPr="007812F6">
              <w:rPr>
                <w:rFonts w:ascii="Arial" w:hAnsi="Arial" w:cs="Arial"/>
                <w:sz w:val="24"/>
                <w:szCs w:val="24"/>
              </w:rPr>
              <w:t>in</w:t>
            </w:r>
            <w:r w:rsidRPr="007812F6">
              <w:rPr>
                <w:rFonts w:ascii="Arial" w:hAnsi="Arial" w:cs="Arial"/>
                <w:sz w:val="24"/>
                <w:szCs w:val="24"/>
              </w:rPr>
              <w:t xml:space="preserve"> </w:t>
            </w:r>
            <w:r w:rsidRPr="0061107A">
              <w:rPr>
                <w:rFonts w:ascii="Arial" w:hAnsi="Arial" w:cs="Arial"/>
                <w:sz w:val="24"/>
                <w:szCs w:val="24"/>
              </w:rPr>
              <w:t>Clause 1</w:t>
            </w:r>
            <w:r w:rsidR="00357D66">
              <w:rPr>
                <w:rFonts w:ascii="Arial" w:hAnsi="Arial" w:cs="Arial"/>
                <w:sz w:val="24"/>
                <w:szCs w:val="24"/>
              </w:rPr>
              <w:t>.</w:t>
            </w:r>
          </w:p>
          <w:p w:rsidR="000A7A97" w:rsidRPr="0061107A" w:rsidRDefault="000A7A97" w:rsidP="0061107A">
            <w:pPr>
              <w:jc w:val="both"/>
              <w:rPr>
                <w:rFonts w:ascii="Arial" w:hAnsi="Arial" w:cs="Arial"/>
                <w:sz w:val="24"/>
                <w:szCs w:val="24"/>
              </w:rPr>
            </w:pPr>
          </w:p>
        </w:tc>
      </w:tr>
      <w:tr w:rsidR="000A7A97" w:rsidRPr="00853897" w:rsidTr="005A6B9C">
        <w:tc>
          <w:tcPr>
            <w:tcW w:w="377" w:type="pct"/>
            <w:vMerge/>
          </w:tcPr>
          <w:p w:rsidR="000A7A97" w:rsidRDefault="000A7A97" w:rsidP="00193F6F">
            <w:pPr>
              <w:rPr>
                <w:rFonts w:ascii="Arial" w:hAnsi="Arial" w:cs="Arial"/>
              </w:rPr>
            </w:pPr>
          </w:p>
        </w:tc>
        <w:tc>
          <w:tcPr>
            <w:tcW w:w="871" w:type="pct"/>
            <w:vMerge/>
          </w:tcPr>
          <w:p w:rsidR="000A7A97" w:rsidRPr="0061107A" w:rsidRDefault="000A7A97" w:rsidP="0061107A">
            <w:pPr>
              <w:jc w:val="both"/>
              <w:rPr>
                <w:rFonts w:ascii="Arial" w:hAnsi="Arial" w:cs="Arial"/>
                <w:sz w:val="24"/>
                <w:szCs w:val="24"/>
              </w:rPr>
            </w:pPr>
          </w:p>
        </w:tc>
        <w:tc>
          <w:tcPr>
            <w:tcW w:w="2556" w:type="pct"/>
            <w:tcBorders>
              <w:top w:val="single" w:sz="4" w:space="0" w:color="auto"/>
              <w:bottom w:val="single" w:sz="4" w:space="0" w:color="auto"/>
            </w:tcBorders>
          </w:tcPr>
          <w:p w:rsidR="000A7A97" w:rsidRPr="0061107A" w:rsidRDefault="000A7A97" w:rsidP="0061107A">
            <w:pPr>
              <w:jc w:val="both"/>
              <w:rPr>
                <w:rFonts w:ascii="Arial" w:hAnsi="Arial" w:cs="Arial"/>
                <w:b/>
                <w:sz w:val="24"/>
                <w:szCs w:val="24"/>
              </w:rPr>
            </w:pPr>
            <w:r w:rsidRPr="0061107A">
              <w:rPr>
                <w:rFonts w:ascii="Arial" w:hAnsi="Arial" w:cs="Arial"/>
                <w:b/>
                <w:sz w:val="24"/>
                <w:szCs w:val="24"/>
              </w:rPr>
              <w:t>Section 24(1B)</w:t>
            </w:r>
          </w:p>
          <w:p w:rsidR="000A7A97" w:rsidRPr="0061107A" w:rsidRDefault="000A7A97" w:rsidP="0061107A">
            <w:pPr>
              <w:jc w:val="both"/>
              <w:rPr>
                <w:rFonts w:ascii="Arial" w:hAnsi="Arial" w:cs="Arial"/>
                <w:sz w:val="24"/>
                <w:szCs w:val="24"/>
              </w:rPr>
            </w:pPr>
            <w:r w:rsidRPr="0061107A">
              <w:rPr>
                <w:rFonts w:ascii="Arial" w:hAnsi="Arial" w:cs="Arial"/>
                <w:sz w:val="24"/>
                <w:szCs w:val="24"/>
              </w:rPr>
              <w:t>i. The council should be allowed to proceed with a charge after a complaint was lodged with it, not only on the receipt of the results of an inspection.</w:t>
            </w:r>
          </w:p>
        </w:tc>
        <w:tc>
          <w:tcPr>
            <w:tcW w:w="1196" w:type="pct"/>
            <w:tcBorders>
              <w:top w:val="single" w:sz="4" w:space="0" w:color="auto"/>
              <w:bottom w:val="single" w:sz="4" w:space="0" w:color="auto"/>
            </w:tcBorders>
          </w:tcPr>
          <w:p w:rsidR="000A7A97" w:rsidRPr="00EA33A3" w:rsidRDefault="00C5299E" w:rsidP="0061107A">
            <w:pPr>
              <w:jc w:val="both"/>
              <w:rPr>
                <w:rFonts w:ascii="Arial" w:hAnsi="Arial" w:cs="Arial"/>
                <w:sz w:val="24"/>
                <w:szCs w:val="24"/>
              </w:rPr>
            </w:pPr>
            <w:r w:rsidRPr="00EA33A3">
              <w:rPr>
                <w:rFonts w:ascii="Arial" w:hAnsi="Arial" w:cs="Arial"/>
                <w:sz w:val="24"/>
                <w:szCs w:val="24"/>
              </w:rPr>
              <w:t xml:space="preserve">The recommendation is among those the Department needs to further engage on to ensure an informed response </w:t>
            </w:r>
          </w:p>
        </w:tc>
      </w:tr>
      <w:tr w:rsidR="000A7A97" w:rsidRPr="00853897" w:rsidTr="005A6B9C">
        <w:tc>
          <w:tcPr>
            <w:tcW w:w="377" w:type="pct"/>
            <w:vMerge/>
          </w:tcPr>
          <w:p w:rsidR="000A7A97" w:rsidRDefault="000A7A97" w:rsidP="00193F6F">
            <w:pPr>
              <w:rPr>
                <w:rFonts w:ascii="Arial" w:hAnsi="Arial" w:cs="Arial"/>
              </w:rPr>
            </w:pPr>
          </w:p>
        </w:tc>
        <w:tc>
          <w:tcPr>
            <w:tcW w:w="871" w:type="pct"/>
            <w:vMerge/>
          </w:tcPr>
          <w:p w:rsidR="000A7A97" w:rsidRPr="0061107A" w:rsidRDefault="000A7A97" w:rsidP="0061107A">
            <w:pPr>
              <w:jc w:val="both"/>
              <w:rPr>
                <w:rFonts w:ascii="Arial" w:hAnsi="Arial" w:cs="Arial"/>
                <w:sz w:val="24"/>
                <w:szCs w:val="24"/>
              </w:rPr>
            </w:pPr>
          </w:p>
        </w:tc>
        <w:tc>
          <w:tcPr>
            <w:tcW w:w="2556" w:type="pct"/>
            <w:tcBorders>
              <w:top w:val="single" w:sz="4" w:space="0" w:color="auto"/>
              <w:bottom w:val="single" w:sz="4" w:space="0" w:color="auto"/>
            </w:tcBorders>
          </w:tcPr>
          <w:p w:rsidR="000A7A97" w:rsidRPr="0061107A" w:rsidRDefault="000A7A97" w:rsidP="0061107A">
            <w:pPr>
              <w:jc w:val="both"/>
              <w:rPr>
                <w:rFonts w:ascii="Arial" w:hAnsi="Arial" w:cs="Arial"/>
                <w:b/>
                <w:sz w:val="24"/>
                <w:szCs w:val="24"/>
              </w:rPr>
            </w:pPr>
            <w:r w:rsidRPr="0061107A">
              <w:rPr>
                <w:rFonts w:ascii="Arial" w:hAnsi="Arial" w:cs="Arial"/>
                <w:b/>
                <w:sz w:val="24"/>
                <w:szCs w:val="24"/>
              </w:rPr>
              <w:t>Section 24(1B)(c)</w:t>
            </w:r>
          </w:p>
          <w:p w:rsidR="000A7A97" w:rsidRPr="0061107A" w:rsidRDefault="000A7A97" w:rsidP="0061107A">
            <w:pPr>
              <w:jc w:val="both"/>
              <w:rPr>
                <w:rFonts w:ascii="Arial" w:hAnsi="Arial" w:cs="Arial"/>
                <w:sz w:val="24"/>
                <w:szCs w:val="24"/>
              </w:rPr>
            </w:pPr>
            <w:r w:rsidRPr="0061107A">
              <w:rPr>
                <w:rFonts w:ascii="Arial" w:hAnsi="Arial" w:cs="Arial"/>
                <w:sz w:val="24"/>
                <w:szCs w:val="24"/>
              </w:rPr>
              <w:t>i. Including a further method of service, it is specifically incorporating service by way of email. This is in line with the similar wording pertaining to service in the Unifrom Rules of Court.</w:t>
            </w:r>
          </w:p>
        </w:tc>
        <w:tc>
          <w:tcPr>
            <w:tcW w:w="1196" w:type="pct"/>
            <w:tcBorders>
              <w:top w:val="single" w:sz="4" w:space="0" w:color="auto"/>
              <w:bottom w:val="single" w:sz="4" w:space="0" w:color="auto"/>
            </w:tcBorders>
          </w:tcPr>
          <w:p w:rsidR="000A7A97" w:rsidRPr="00EA33A3" w:rsidRDefault="00C5299E" w:rsidP="0061107A">
            <w:pPr>
              <w:jc w:val="both"/>
              <w:rPr>
                <w:rFonts w:ascii="Arial" w:hAnsi="Arial" w:cs="Arial"/>
                <w:sz w:val="24"/>
                <w:szCs w:val="24"/>
              </w:rPr>
            </w:pPr>
            <w:r w:rsidRPr="00EA33A3">
              <w:rPr>
                <w:rFonts w:ascii="Arial" w:hAnsi="Arial" w:cs="Arial"/>
                <w:sz w:val="24"/>
                <w:szCs w:val="24"/>
              </w:rPr>
              <w:t>The recommendation is among those the Department needs to further engage on to ensure an informed response</w:t>
            </w:r>
          </w:p>
        </w:tc>
      </w:tr>
      <w:tr w:rsidR="000A7A97" w:rsidRPr="00853897" w:rsidTr="005A6B9C">
        <w:tc>
          <w:tcPr>
            <w:tcW w:w="377" w:type="pct"/>
            <w:vMerge/>
          </w:tcPr>
          <w:p w:rsidR="000A7A97" w:rsidRDefault="000A7A97" w:rsidP="00193F6F">
            <w:pPr>
              <w:rPr>
                <w:rFonts w:ascii="Arial" w:hAnsi="Arial" w:cs="Arial"/>
              </w:rPr>
            </w:pPr>
          </w:p>
        </w:tc>
        <w:tc>
          <w:tcPr>
            <w:tcW w:w="871" w:type="pct"/>
            <w:vMerge/>
          </w:tcPr>
          <w:p w:rsidR="000A7A97" w:rsidRPr="0061107A" w:rsidRDefault="000A7A97" w:rsidP="0061107A">
            <w:pPr>
              <w:jc w:val="both"/>
              <w:rPr>
                <w:rFonts w:ascii="Arial" w:hAnsi="Arial" w:cs="Arial"/>
                <w:sz w:val="24"/>
                <w:szCs w:val="24"/>
              </w:rPr>
            </w:pPr>
          </w:p>
        </w:tc>
        <w:tc>
          <w:tcPr>
            <w:tcW w:w="2556" w:type="pct"/>
            <w:tcBorders>
              <w:top w:val="single" w:sz="4" w:space="0" w:color="auto"/>
              <w:bottom w:val="single" w:sz="4" w:space="0" w:color="auto"/>
            </w:tcBorders>
          </w:tcPr>
          <w:p w:rsidR="000A7A97" w:rsidRPr="0061107A" w:rsidRDefault="000A7A97" w:rsidP="0061107A">
            <w:pPr>
              <w:jc w:val="both"/>
              <w:rPr>
                <w:rFonts w:ascii="Arial" w:hAnsi="Arial" w:cs="Arial"/>
                <w:b/>
                <w:sz w:val="24"/>
                <w:szCs w:val="24"/>
              </w:rPr>
            </w:pPr>
            <w:r w:rsidRPr="0061107A">
              <w:rPr>
                <w:rFonts w:ascii="Arial" w:hAnsi="Arial" w:cs="Arial"/>
                <w:b/>
                <w:sz w:val="24"/>
                <w:szCs w:val="24"/>
              </w:rPr>
              <w:t>Section 24(1C)(3) and (4)</w:t>
            </w:r>
          </w:p>
          <w:p w:rsidR="000A7A97" w:rsidRPr="0061107A" w:rsidRDefault="000A7A97" w:rsidP="0061107A">
            <w:pPr>
              <w:jc w:val="both"/>
              <w:rPr>
                <w:rFonts w:ascii="Arial" w:hAnsi="Arial" w:cs="Arial"/>
                <w:sz w:val="24"/>
                <w:szCs w:val="24"/>
              </w:rPr>
            </w:pPr>
            <w:r w:rsidRPr="0061107A">
              <w:rPr>
                <w:rFonts w:ascii="Arial" w:hAnsi="Arial" w:cs="Arial"/>
                <w:sz w:val="24"/>
                <w:szCs w:val="24"/>
              </w:rPr>
              <w:t>ii. Having regard to the newly proposed definition of “agent”, there is no need to further qualify “or persons in his or her employ” and this reference may be deleted</w:t>
            </w:r>
          </w:p>
        </w:tc>
        <w:tc>
          <w:tcPr>
            <w:tcW w:w="1196" w:type="pct"/>
            <w:tcBorders>
              <w:top w:val="single" w:sz="4" w:space="0" w:color="auto"/>
              <w:bottom w:val="single" w:sz="4" w:space="0" w:color="auto"/>
            </w:tcBorders>
          </w:tcPr>
          <w:p w:rsidR="000A7A97" w:rsidRPr="00EA33A3" w:rsidRDefault="00C5299E" w:rsidP="0061107A">
            <w:pPr>
              <w:jc w:val="both"/>
              <w:rPr>
                <w:rFonts w:ascii="Arial" w:hAnsi="Arial" w:cs="Arial"/>
                <w:sz w:val="24"/>
                <w:szCs w:val="24"/>
              </w:rPr>
            </w:pPr>
            <w:r w:rsidRPr="00EA33A3">
              <w:rPr>
                <w:rFonts w:ascii="Arial" w:hAnsi="Arial" w:cs="Arial"/>
                <w:sz w:val="24"/>
                <w:szCs w:val="24"/>
              </w:rPr>
              <w:t xml:space="preserve">The recommendation is among those the Department needs to further engage on to ensure an informed response </w:t>
            </w:r>
          </w:p>
        </w:tc>
      </w:tr>
      <w:tr w:rsidR="000A7A97" w:rsidRPr="00853897" w:rsidTr="005A6B9C">
        <w:tc>
          <w:tcPr>
            <w:tcW w:w="377" w:type="pct"/>
          </w:tcPr>
          <w:p w:rsidR="000A7A97" w:rsidRDefault="000A7A97" w:rsidP="00193F6F">
            <w:pPr>
              <w:rPr>
                <w:rFonts w:ascii="Arial" w:hAnsi="Arial" w:cs="Arial"/>
              </w:rPr>
            </w:pPr>
          </w:p>
        </w:tc>
        <w:tc>
          <w:tcPr>
            <w:tcW w:w="871" w:type="pct"/>
          </w:tcPr>
          <w:p w:rsidR="000A7A97" w:rsidRPr="0061107A" w:rsidRDefault="000A7A97" w:rsidP="0061107A">
            <w:pPr>
              <w:jc w:val="both"/>
              <w:rPr>
                <w:rFonts w:ascii="Arial" w:hAnsi="Arial" w:cs="Arial"/>
                <w:sz w:val="24"/>
                <w:szCs w:val="24"/>
              </w:rPr>
            </w:pPr>
          </w:p>
        </w:tc>
        <w:tc>
          <w:tcPr>
            <w:tcW w:w="2556" w:type="pct"/>
            <w:tcBorders>
              <w:top w:val="single" w:sz="4" w:space="0" w:color="auto"/>
              <w:bottom w:val="single" w:sz="4" w:space="0" w:color="auto"/>
            </w:tcBorders>
          </w:tcPr>
          <w:p w:rsidR="000A7A97" w:rsidRPr="0061107A" w:rsidRDefault="0047759B" w:rsidP="0061107A">
            <w:pPr>
              <w:jc w:val="both"/>
              <w:rPr>
                <w:rFonts w:ascii="Arial" w:hAnsi="Arial" w:cs="Arial"/>
                <w:b/>
                <w:sz w:val="24"/>
                <w:szCs w:val="24"/>
              </w:rPr>
            </w:pPr>
            <w:r w:rsidRPr="0061107A">
              <w:rPr>
                <w:rFonts w:ascii="Arial" w:hAnsi="Arial" w:cs="Arial"/>
                <w:b/>
                <w:sz w:val="24"/>
                <w:szCs w:val="24"/>
              </w:rPr>
              <w:t>Section 24</w:t>
            </w:r>
          </w:p>
          <w:p w:rsidR="000A7A97" w:rsidRPr="0061107A" w:rsidRDefault="000A7A97" w:rsidP="0061107A">
            <w:pPr>
              <w:jc w:val="both"/>
              <w:rPr>
                <w:rFonts w:ascii="Arial" w:hAnsi="Arial" w:cs="Arial"/>
                <w:sz w:val="24"/>
                <w:szCs w:val="24"/>
              </w:rPr>
            </w:pPr>
            <w:r w:rsidRPr="0061107A">
              <w:rPr>
                <w:rFonts w:ascii="Arial" w:hAnsi="Arial" w:cs="Arial"/>
                <w:sz w:val="24"/>
                <w:szCs w:val="24"/>
              </w:rPr>
              <w:t>We submit that clause 22 (d) providing for the insertion of section 24(3) in the current Act might lead to an abuse of power by APAC as the provision “if there is reason to believe” is subjective. We propose stating that if there is “if there is an objective reason to believe supported by evidence” to ensure this relates to objective facts.</w:t>
            </w:r>
          </w:p>
        </w:tc>
        <w:tc>
          <w:tcPr>
            <w:tcW w:w="1196" w:type="pct"/>
            <w:tcBorders>
              <w:top w:val="single" w:sz="4" w:space="0" w:color="auto"/>
              <w:bottom w:val="single" w:sz="4" w:space="0" w:color="auto"/>
            </w:tcBorders>
          </w:tcPr>
          <w:p w:rsidR="000A7A97" w:rsidRPr="00EA33A3" w:rsidRDefault="000A7A97" w:rsidP="0061107A">
            <w:pPr>
              <w:jc w:val="both"/>
              <w:rPr>
                <w:rFonts w:ascii="Arial" w:hAnsi="Arial" w:cs="Arial"/>
                <w:sz w:val="24"/>
                <w:szCs w:val="24"/>
              </w:rPr>
            </w:pPr>
          </w:p>
          <w:p w:rsidR="0047759B" w:rsidRPr="00EA33A3" w:rsidRDefault="00C5299E" w:rsidP="0061107A">
            <w:pPr>
              <w:jc w:val="both"/>
              <w:rPr>
                <w:rFonts w:ascii="Arial" w:hAnsi="Arial" w:cs="Arial"/>
                <w:sz w:val="24"/>
                <w:szCs w:val="24"/>
              </w:rPr>
            </w:pPr>
            <w:r w:rsidRPr="00EA33A3">
              <w:rPr>
                <w:rFonts w:ascii="Arial" w:hAnsi="Arial" w:cs="Arial"/>
                <w:sz w:val="24"/>
                <w:szCs w:val="24"/>
              </w:rPr>
              <w:t>The recommendation is among those the Department needs to further engage on to ensure an informed response</w:t>
            </w:r>
          </w:p>
        </w:tc>
      </w:tr>
      <w:tr w:rsidR="000A7A97" w:rsidRPr="00853897" w:rsidTr="00EA33A3">
        <w:tc>
          <w:tcPr>
            <w:tcW w:w="377" w:type="pct"/>
          </w:tcPr>
          <w:p w:rsidR="000A7A97" w:rsidRDefault="000A7A97" w:rsidP="00193F6F">
            <w:pPr>
              <w:rPr>
                <w:rFonts w:ascii="Arial" w:hAnsi="Arial" w:cs="Arial"/>
              </w:rPr>
            </w:pPr>
          </w:p>
        </w:tc>
        <w:tc>
          <w:tcPr>
            <w:tcW w:w="871" w:type="pct"/>
          </w:tcPr>
          <w:p w:rsidR="000A7A97" w:rsidRPr="0061107A" w:rsidRDefault="000A7A97" w:rsidP="0061107A">
            <w:pPr>
              <w:jc w:val="both"/>
              <w:rPr>
                <w:rFonts w:ascii="Arial" w:hAnsi="Arial" w:cs="Arial"/>
                <w:sz w:val="24"/>
                <w:szCs w:val="24"/>
              </w:rPr>
            </w:pPr>
          </w:p>
        </w:tc>
        <w:tc>
          <w:tcPr>
            <w:tcW w:w="2556" w:type="pct"/>
            <w:tcBorders>
              <w:top w:val="single" w:sz="4" w:space="0" w:color="auto"/>
              <w:bottom w:val="single" w:sz="4" w:space="0" w:color="auto"/>
            </w:tcBorders>
          </w:tcPr>
          <w:p w:rsidR="000A7A97" w:rsidRPr="00DB33F4" w:rsidRDefault="0047759B" w:rsidP="0061107A">
            <w:pPr>
              <w:jc w:val="both"/>
              <w:rPr>
                <w:rFonts w:ascii="Arial" w:hAnsi="Arial" w:cs="Arial"/>
                <w:b/>
                <w:sz w:val="24"/>
                <w:szCs w:val="24"/>
              </w:rPr>
            </w:pPr>
            <w:r w:rsidRPr="00DB33F4">
              <w:rPr>
                <w:rFonts w:ascii="Arial" w:hAnsi="Arial" w:cs="Arial"/>
                <w:b/>
                <w:sz w:val="24"/>
                <w:szCs w:val="24"/>
              </w:rPr>
              <w:t>Section 24</w:t>
            </w:r>
          </w:p>
          <w:p w:rsidR="000A7A97" w:rsidRPr="00DB33F4" w:rsidRDefault="000A7A97" w:rsidP="0061107A">
            <w:pPr>
              <w:jc w:val="both"/>
              <w:rPr>
                <w:rFonts w:ascii="Arial" w:hAnsi="Arial" w:cs="Arial"/>
                <w:sz w:val="24"/>
                <w:szCs w:val="24"/>
              </w:rPr>
            </w:pPr>
            <w:r w:rsidRPr="00DB33F4">
              <w:rPr>
                <w:rFonts w:ascii="Arial" w:hAnsi="Arial" w:cs="Arial"/>
                <w:sz w:val="24"/>
                <w:szCs w:val="24"/>
              </w:rPr>
              <w:t>We also submit in relation to clause 22 providing for the insertion of section 24(4) that any contravention by an agent must be supported by evidence and procedural safeguards should be included such as providing that if the Counsel’s information was unsubstantiated and led to the disruption of the agent’s business the agent must be allowed to institute legal action against APAC for damages suffered</w:t>
            </w:r>
          </w:p>
        </w:tc>
        <w:tc>
          <w:tcPr>
            <w:tcW w:w="1196" w:type="pct"/>
            <w:tcBorders>
              <w:top w:val="single" w:sz="4" w:space="0" w:color="auto"/>
              <w:bottom w:val="single" w:sz="4" w:space="0" w:color="auto"/>
            </w:tcBorders>
            <w:shd w:val="clear" w:color="auto" w:fill="auto"/>
          </w:tcPr>
          <w:p w:rsidR="000A7A97" w:rsidRPr="00DB33F4" w:rsidRDefault="00DB33F4" w:rsidP="0061107A">
            <w:pPr>
              <w:jc w:val="both"/>
              <w:rPr>
                <w:rFonts w:ascii="Arial" w:hAnsi="Arial" w:cs="Arial"/>
                <w:color w:val="FFFFFF" w:themeColor="background1"/>
                <w:sz w:val="24"/>
                <w:szCs w:val="24"/>
              </w:rPr>
            </w:pPr>
            <w:r w:rsidRPr="00EA33A3">
              <w:rPr>
                <w:rFonts w:ascii="Arial" w:hAnsi="Arial" w:cs="Arial"/>
                <w:sz w:val="24"/>
                <w:szCs w:val="24"/>
              </w:rPr>
              <w:t>The recommendation is among those the Department needs to further engage on to ensure an informed response</w:t>
            </w:r>
            <w:r w:rsidRPr="00DB33F4">
              <w:rPr>
                <w:rFonts w:ascii="Arial" w:hAnsi="Arial" w:cs="Arial"/>
                <w:sz w:val="24"/>
                <w:szCs w:val="24"/>
              </w:rPr>
              <w:t xml:space="preserve"> </w:t>
            </w:r>
          </w:p>
        </w:tc>
      </w:tr>
      <w:tr w:rsidR="000A7A97" w:rsidRPr="00853897" w:rsidTr="005A6B9C">
        <w:tc>
          <w:tcPr>
            <w:tcW w:w="377" w:type="pct"/>
          </w:tcPr>
          <w:p w:rsidR="000A7A97" w:rsidRDefault="000A7A97" w:rsidP="00193F6F">
            <w:pPr>
              <w:rPr>
                <w:rFonts w:ascii="Arial" w:hAnsi="Arial" w:cs="Arial"/>
              </w:rPr>
            </w:pPr>
          </w:p>
        </w:tc>
        <w:tc>
          <w:tcPr>
            <w:tcW w:w="871" w:type="pct"/>
          </w:tcPr>
          <w:p w:rsidR="000A7A97" w:rsidRPr="0061107A" w:rsidRDefault="000A7A97" w:rsidP="0061107A">
            <w:pPr>
              <w:jc w:val="both"/>
              <w:rPr>
                <w:rFonts w:ascii="Arial" w:hAnsi="Arial" w:cs="Arial"/>
                <w:sz w:val="24"/>
                <w:szCs w:val="24"/>
              </w:rPr>
            </w:pPr>
          </w:p>
        </w:tc>
        <w:tc>
          <w:tcPr>
            <w:tcW w:w="2556" w:type="pct"/>
            <w:tcBorders>
              <w:top w:val="single" w:sz="4" w:space="0" w:color="auto"/>
              <w:bottom w:val="single" w:sz="4" w:space="0" w:color="auto"/>
            </w:tcBorders>
          </w:tcPr>
          <w:p w:rsidR="0047759B" w:rsidRPr="0061107A" w:rsidRDefault="0047759B" w:rsidP="0061107A">
            <w:pPr>
              <w:jc w:val="both"/>
              <w:rPr>
                <w:rFonts w:ascii="Arial" w:hAnsi="Arial" w:cs="Arial"/>
                <w:b/>
                <w:sz w:val="24"/>
                <w:szCs w:val="24"/>
              </w:rPr>
            </w:pPr>
            <w:r w:rsidRPr="0061107A">
              <w:rPr>
                <w:rFonts w:ascii="Arial" w:hAnsi="Arial" w:cs="Arial"/>
                <w:b/>
                <w:sz w:val="24"/>
                <w:szCs w:val="24"/>
              </w:rPr>
              <w:t>Section 24</w:t>
            </w:r>
          </w:p>
          <w:p w:rsidR="000A7A97" w:rsidRPr="0061107A" w:rsidRDefault="0047759B" w:rsidP="0061107A">
            <w:pPr>
              <w:jc w:val="both"/>
              <w:rPr>
                <w:rFonts w:ascii="Arial" w:hAnsi="Arial" w:cs="Arial"/>
                <w:b/>
                <w:sz w:val="24"/>
                <w:szCs w:val="24"/>
              </w:rPr>
            </w:pPr>
            <w:r w:rsidRPr="0061107A">
              <w:rPr>
                <w:rFonts w:ascii="Arial" w:hAnsi="Arial" w:cs="Arial"/>
                <w:sz w:val="24"/>
                <w:szCs w:val="24"/>
              </w:rPr>
              <w:t>This is a material amendment as the onus of proof is moderated from “beyond a reasonable doubt” to a “balance of probabilities” and should be reconsidered.</w:t>
            </w:r>
          </w:p>
        </w:tc>
        <w:tc>
          <w:tcPr>
            <w:tcW w:w="1196" w:type="pct"/>
            <w:tcBorders>
              <w:top w:val="single" w:sz="4" w:space="0" w:color="auto"/>
              <w:bottom w:val="single" w:sz="4" w:space="0" w:color="auto"/>
            </w:tcBorders>
          </w:tcPr>
          <w:p w:rsidR="000A7A97" w:rsidRPr="0061107A" w:rsidRDefault="0047759B" w:rsidP="0061107A">
            <w:pPr>
              <w:jc w:val="both"/>
              <w:rPr>
                <w:rFonts w:ascii="Arial" w:hAnsi="Arial" w:cs="Arial"/>
                <w:sz w:val="24"/>
                <w:szCs w:val="24"/>
              </w:rPr>
            </w:pPr>
            <w:r w:rsidRPr="0061107A">
              <w:rPr>
                <w:rFonts w:ascii="Arial" w:hAnsi="Arial" w:cs="Arial"/>
                <w:sz w:val="24"/>
                <w:szCs w:val="24"/>
              </w:rPr>
              <w:t>The burden of proof on disciplinary processes is on balance of probabilities and this amendment seek</w:t>
            </w:r>
            <w:r w:rsidR="007E63CD">
              <w:rPr>
                <w:rFonts w:ascii="Arial" w:hAnsi="Arial" w:cs="Arial"/>
                <w:sz w:val="24"/>
                <w:szCs w:val="24"/>
              </w:rPr>
              <w:t>s</w:t>
            </w:r>
            <w:r w:rsidRPr="0061107A">
              <w:rPr>
                <w:rFonts w:ascii="Arial" w:hAnsi="Arial" w:cs="Arial"/>
                <w:sz w:val="24"/>
                <w:szCs w:val="24"/>
              </w:rPr>
              <w:t xml:space="preserve"> to align therewith. </w:t>
            </w:r>
          </w:p>
        </w:tc>
      </w:tr>
      <w:tr w:rsidR="0047759B" w:rsidRPr="00853897" w:rsidTr="00A43DC2">
        <w:tc>
          <w:tcPr>
            <w:tcW w:w="5000" w:type="pct"/>
            <w:gridSpan w:val="4"/>
            <w:shd w:val="clear" w:color="auto" w:fill="DBDBDB" w:themeFill="accent3" w:themeFillTint="66"/>
          </w:tcPr>
          <w:p w:rsidR="0047759B" w:rsidRPr="0061107A" w:rsidRDefault="0047759B" w:rsidP="0061107A">
            <w:pPr>
              <w:jc w:val="both"/>
              <w:rPr>
                <w:rFonts w:ascii="Arial" w:hAnsi="Arial" w:cs="Arial"/>
                <w:b/>
                <w:sz w:val="24"/>
                <w:szCs w:val="24"/>
              </w:rPr>
            </w:pPr>
            <w:r w:rsidRPr="0061107A">
              <w:rPr>
                <w:rFonts w:ascii="Arial" w:hAnsi="Arial" w:cs="Arial"/>
                <w:b/>
                <w:sz w:val="24"/>
                <w:szCs w:val="24"/>
              </w:rPr>
              <w:t>Section 25: Disciplinary tribunal</w:t>
            </w:r>
          </w:p>
        </w:tc>
      </w:tr>
      <w:tr w:rsidR="00994DC4" w:rsidRPr="00853897" w:rsidTr="005A6B9C">
        <w:tc>
          <w:tcPr>
            <w:tcW w:w="377" w:type="pct"/>
            <w:vMerge w:val="restart"/>
          </w:tcPr>
          <w:p w:rsidR="00994DC4" w:rsidRDefault="00994DC4" w:rsidP="00193F6F">
            <w:pPr>
              <w:rPr>
                <w:rFonts w:ascii="Arial" w:hAnsi="Arial" w:cs="Arial"/>
              </w:rPr>
            </w:pPr>
            <w:r>
              <w:rPr>
                <w:rFonts w:ascii="Arial" w:hAnsi="Arial" w:cs="Arial"/>
              </w:rPr>
              <w:t>23</w:t>
            </w:r>
          </w:p>
        </w:tc>
        <w:tc>
          <w:tcPr>
            <w:tcW w:w="871" w:type="pct"/>
            <w:vMerge w:val="restart"/>
          </w:tcPr>
          <w:p w:rsidR="00994DC4" w:rsidRPr="0061107A" w:rsidRDefault="00994DC4" w:rsidP="0061107A">
            <w:pPr>
              <w:jc w:val="both"/>
              <w:rPr>
                <w:rFonts w:ascii="Arial" w:hAnsi="Arial" w:cs="Arial"/>
                <w:sz w:val="24"/>
                <w:szCs w:val="24"/>
              </w:rPr>
            </w:pPr>
            <w:r w:rsidRPr="0061107A">
              <w:rPr>
                <w:rFonts w:ascii="Arial" w:hAnsi="Arial" w:cs="Arial"/>
                <w:sz w:val="24"/>
                <w:szCs w:val="24"/>
              </w:rPr>
              <w:t>APAC</w:t>
            </w:r>
          </w:p>
        </w:tc>
        <w:tc>
          <w:tcPr>
            <w:tcW w:w="2556" w:type="pct"/>
            <w:tcBorders>
              <w:top w:val="single" w:sz="4" w:space="0" w:color="auto"/>
              <w:bottom w:val="single" w:sz="4" w:space="0" w:color="auto"/>
            </w:tcBorders>
          </w:tcPr>
          <w:p w:rsidR="00994DC4" w:rsidRPr="0061107A" w:rsidRDefault="00994DC4" w:rsidP="0061107A">
            <w:pPr>
              <w:jc w:val="both"/>
              <w:rPr>
                <w:rFonts w:ascii="Arial" w:hAnsi="Arial" w:cs="Arial"/>
                <w:bCs/>
                <w:sz w:val="24"/>
                <w:szCs w:val="24"/>
              </w:rPr>
            </w:pPr>
            <w:r w:rsidRPr="0061107A">
              <w:rPr>
                <w:rFonts w:ascii="Arial" w:hAnsi="Arial" w:cs="Arial"/>
                <w:bCs/>
                <w:sz w:val="24"/>
                <w:szCs w:val="24"/>
              </w:rPr>
              <w:t>Section 25</w:t>
            </w:r>
          </w:p>
          <w:p w:rsidR="00994DC4" w:rsidRPr="0061107A" w:rsidRDefault="00994DC4" w:rsidP="0061107A">
            <w:pPr>
              <w:jc w:val="both"/>
              <w:rPr>
                <w:rFonts w:ascii="Arial" w:hAnsi="Arial" w:cs="Arial"/>
                <w:b/>
                <w:sz w:val="24"/>
                <w:szCs w:val="24"/>
              </w:rPr>
            </w:pPr>
            <w:r w:rsidRPr="0061107A">
              <w:rPr>
                <w:rFonts w:ascii="Arial" w:hAnsi="Arial" w:cs="Arial"/>
                <w:bCs/>
                <w:sz w:val="24"/>
                <w:szCs w:val="24"/>
              </w:rPr>
              <w:t>This is a material amendment as the onus of proof is moderated from “beyond a reasonable doubt” to a “balance of probabilities” and should be reconsidered.</w:t>
            </w:r>
          </w:p>
        </w:tc>
        <w:tc>
          <w:tcPr>
            <w:tcW w:w="1196" w:type="pct"/>
            <w:tcBorders>
              <w:top w:val="single" w:sz="4" w:space="0" w:color="auto"/>
              <w:bottom w:val="single" w:sz="4" w:space="0" w:color="auto"/>
            </w:tcBorders>
          </w:tcPr>
          <w:p w:rsidR="00994DC4" w:rsidRPr="0061107A" w:rsidRDefault="00994DC4" w:rsidP="0061107A">
            <w:pPr>
              <w:jc w:val="both"/>
              <w:rPr>
                <w:rFonts w:ascii="Arial" w:hAnsi="Arial" w:cs="Arial"/>
                <w:sz w:val="24"/>
                <w:szCs w:val="24"/>
              </w:rPr>
            </w:pPr>
            <w:r w:rsidRPr="0061107A">
              <w:rPr>
                <w:rFonts w:ascii="Arial" w:hAnsi="Arial" w:cs="Arial"/>
                <w:sz w:val="24"/>
                <w:szCs w:val="24"/>
              </w:rPr>
              <w:t>The burden of proof on disciplinary processes is on</w:t>
            </w:r>
            <w:r w:rsidR="00357D66">
              <w:rPr>
                <w:rFonts w:ascii="Arial" w:hAnsi="Arial" w:cs="Arial"/>
                <w:sz w:val="24"/>
                <w:szCs w:val="24"/>
              </w:rPr>
              <w:t xml:space="preserve"> a</w:t>
            </w:r>
            <w:r w:rsidRPr="0061107A">
              <w:rPr>
                <w:rFonts w:ascii="Arial" w:hAnsi="Arial" w:cs="Arial"/>
                <w:sz w:val="24"/>
                <w:szCs w:val="24"/>
              </w:rPr>
              <w:t xml:space="preserve"> balance of probabilities and this amendment </w:t>
            </w:r>
            <w:r w:rsidRPr="007E63CD">
              <w:rPr>
                <w:rFonts w:ascii="Arial" w:hAnsi="Arial" w:cs="Arial"/>
                <w:sz w:val="24"/>
                <w:szCs w:val="24"/>
              </w:rPr>
              <w:t>seek</w:t>
            </w:r>
            <w:r w:rsidR="00357D66" w:rsidRPr="007E63CD">
              <w:rPr>
                <w:rFonts w:ascii="Arial" w:hAnsi="Arial" w:cs="Arial"/>
                <w:sz w:val="24"/>
                <w:szCs w:val="24"/>
              </w:rPr>
              <w:t>s</w:t>
            </w:r>
            <w:r w:rsidRPr="007E63CD">
              <w:rPr>
                <w:rFonts w:ascii="Arial" w:hAnsi="Arial" w:cs="Arial"/>
                <w:sz w:val="24"/>
                <w:szCs w:val="24"/>
              </w:rPr>
              <w:t xml:space="preserve"> </w:t>
            </w:r>
            <w:r w:rsidRPr="0061107A">
              <w:rPr>
                <w:rFonts w:ascii="Arial" w:hAnsi="Arial" w:cs="Arial"/>
                <w:sz w:val="24"/>
                <w:szCs w:val="24"/>
              </w:rPr>
              <w:t>to align therewith</w:t>
            </w:r>
            <w:r w:rsidR="00357D66">
              <w:rPr>
                <w:rFonts w:ascii="Arial" w:hAnsi="Arial" w:cs="Arial"/>
                <w:sz w:val="24"/>
                <w:szCs w:val="24"/>
              </w:rPr>
              <w:t>.</w:t>
            </w:r>
          </w:p>
        </w:tc>
      </w:tr>
      <w:tr w:rsidR="00994DC4" w:rsidRPr="00EA33A3" w:rsidTr="005A6B9C">
        <w:tc>
          <w:tcPr>
            <w:tcW w:w="377" w:type="pct"/>
            <w:vMerge/>
          </w:tcPr>
          <w:p w:rsidR="00994DC4" w:rsidRDefault="00994DC4" w:rsidP="00193F6F">
            <w:pPr>
              <w:rPr>
                <w:rFonts w:ascii="Arial" w:hAnsi="Arial" w:cs="Arial"/>
              </w:rPr>
            </w:pPr>
          </w:p>
        </w:tc>
        <w:tc>
          <w:tcPr>
            <w:tcW w:w="871" w:type="pct"/>
            <w:vMerge/>
          </w:tcPr>
          <w:p w:rsidR="00994DC4" w:rsidRPr="0061107A" w:rsidRDefault="00994DC4" w:rsidP="0061107A">
            <w:pPr>
              <w:jc w:val="both"/>
              <w:rPr>
                <w:rFonts w:ascii="Arial" w:hAnsi="Arial" w:cs="Arial"/>
                <w:sz w:val="24"/>
                <w:szCs w:val="24"/>
              </w:rPr>
            </w:pPr>
          </w:p>
        </w:tc>
        <w:tc>
          <w:tcPr>
            <w:tcW w:w="2556" w:type="pct"/>
            <w:tcBorders>
              <w:top w:val="single" w:sz="4" w:space="0" w:color="auto"/>
              <w:bottom w:val="single" w:sz="4" w:space="0" w:color="auto"/>
            </w:tcBorders>
          </w:tcPr>
          <w:p w:rsidR="00994DC4" w:rsidRPr="0061107A" w:rsidRDefault="00994DC4" w:rsidP="0061107A">
            <w:pPr>
              <w:jc w:val="both"/>
              <w:rPr>
                <w:rFonts w:ascii="Arial" w:hAnsi="Arial" w:cs="Arial"/>
                <w:b/>
                <w:sz w:val="24"/>
                <w:szCs w:val="24"/>
              </w:rPr>
            </w:pPr>
            <w:r w:rsidRPr="0061107A">
              <w:rPr>
                <w:rFonts w:ascii="Arial" w:hAnsi="Arial" w:cs="Arial"/>
                <w:b/>
                <w:sz w:val="24"/>
                <w:szCs w:val="24"/>
              </w:rPr>
              <w:t>Section 25</w:t>
            </w:r>
          </w:p>
          <w:p w:rsidR="00994DC4" w:rsidRPr="0061107A" w:rsidRDefault="00994DC4" w:rsidP="0061107A">
            <w:pPr>
              <w:jc w:val="both"/>
              <w:rPr>
                <w:rFonts w:ascii="Arial" w:hAnsi="Arial" w:cs="Arial"/>
                <w:sz w:val="24"/>
                <w:szCs w:val="24"/>
              </w:rPr>
            </w:pPr>
            <w:r w:rsidRPr="0061107A">
              <w:rPr>
                <w:rFonts w:ascii="Arial" w:hAnsi="Arial" w:cs="Arial"/>
                <w:sz w:val="24"/>
                <w:szCs w:val="24"/>
              </w:rPr>
              <w:t>i. The Act currently stipulates that at least two members of the tribunal should have five years of experience as practising advocates or attorneys.</w:t>
            </w:r>
          </w:p>
          <w:p w:rsidR="00994DC4" w:rsidRPr="0061107A" w:rsidRDefault="00994DC4" w:rsidP="0061107A">
            <w:pPr>
              <w:jc w:val="both"/>
              <w:rPr>
                <w:rFonts w:ascii="Arial" w:hAnsi="Arial" w:cs="Arial"/>
                <w:sz w:val="24"/>
                <w:szCs w:val="24"/>
              </w:rPr>
            </w:pPr>
            <w:r w:rsidRPr="0061107A">
              <w:rPr>
                <w:rFonts w:ascii="Arial" w:hAnsi="Arial" w:cs="Arial"/>
                <w:sz w:val="24"/>
                <w:szCs w:val="24"/>
              </w:rPr>
              <w:t>ii. This requirement has now been removed and requires only one member to have such experience.</w:t>
            </w:r>
          </w:p>
          <w:p w:rsidR="00994DC4" w:rsidRPr="0061107A" w:rsidRDefault="00994DC4" w:rsidP="0061107A">
            <w:pPr>
              <w:jc w:val="both"/>
              <w:rPr>
                <w:rFonts w:ascii="Arial" w:hAnsi="Arial" w:cs="Arial"/>
                <w:sz w:val="24"/>
                <w:szCs w:val="24"/>
              </w:rPr>
            </w:pPr>
            <w:r w:rsidRPr="0061107A">
              <w:rPr>
                <w:rFonts w:ascii="Arial" w:hAnsi="Arial" w:cs="Arial"/>
                <w:sz w:val="24"/>
                <w:szCs w:val="24"/>
              </w:rPr>
              <w:t>iii. In safeguarding the proceedings, the accused and the prosecution, it is proposed that the chairperson, (who may now be the only member of the tribunal with practical experience as attorney or advocate), should have at least ten years of experience.</w:t>
            </w:r>
          </w:p>
          <w:p w:rsidR="00994DC4" w:rsidRPr="0061107A" w:rsidRDefault="00994DC4" w:rsidP="0061107A">
            <w:pPr>
              <w:jc w:val="both"/>
              <w:rPr>
                <w:rFonts w:ascii="Arial" w:hAnsi="Arial" w:cs="Arial"/>
                <w:sz w:val="24"/>
                <w:szCs w:val="24"/>
              </w:rPr>
            </w:pPr>
            <w:r w:rsidRPr="0061107A">
              <w:rPr>
                <w:rFonts w:ascii="Arial" w:hAnsi="Arial" w:cs="Arial"/>
                <w:sz w:val="24"/>
                <w:szCs w:val="24"/>
              </w:rPr>
              <w:t xml:space="preserve">iv. It is therefore proposed that the one remaining member as chairperson should have at least ten </w:t>
            </w:r>
            <w:r w:rsidR="00A65D95" w:rsidRPr="0061107A">
              <w:rPr>
                <w:rFonts w:ascii="Arial" w:hAnsi="Arial" w:cs="Arial"/>
                <w:sz w:val="24"/>
                <w:szCs w:val="24"/>
              </w:rPr>
              <w:t>years’ experience</w:t>
            </w:r>
            <w:r w:rsidRPr="0061107A">
              <w:rPr>
                <w:rFonts w:ascii="Arial" w:hAnsi="Arial" w:cs="Arial"/>
                <w:sz w:val="24"/>
                <w:szCs w:val="24"/>
              </w:rPr>
              <w:t>.</w:t>
            </w:r>
          </w:p>
          <w:p w:rsidR="00994DC4" w:rsidRPr="0061107A" w:rsidRDefault="00994DC4" w:rsidP="0061107A">
            <w:pPr>
              <w:jc w:val="both"/>
              <w:rPr>
                <w:rFonts w:ascii="Arial" w:hAnsi="Arial" w:cs="Arial"/>
                <w:sz w:val="24"/>
                <w:szCs w:val="24"/>
              </w:rPr>
            </w:pPr>
            <w:r w:rsidRPr="0061107A">
              <w:rPr>
                <w:rFonts w:ascii="Arial" w:hAnsi="Arial" w:cs="Arial"/>
                <w:sz w:val="24"/>
                <w:szCs w:val="24"/>
              </w:rPr>
              <w:t>i. The proposal is made to avoid a situation where an inexperienced chairperson is required to preside over important matters such as the livelihoods of agents and the administration of trust funds.</w:t>
            </w:r>
          </w:p>
          <w:p w:rsidR="00994DC4" w:rsidRPr="0061107A" w:rsidRDefault="00994DC4" w:rsidP="0061107A">
            <w:pPr>
              <w:jc w:val="both"/>
              <w:rPr>
                <w:rFonts w:ascii="Arial" w:hAnsi="Arial" w:cs="Arial"/>
                <w:bCs/>
                <w:sz w:val="24"/>
                <w:szCs w:val="24"/>
              </w:rPr>
            </w:pPr>
          </w:p>
        </w:tc>
        <w:tc>
          <w:tcPr>
            <w:tcW w:w="1196" w:type="pct"/>
            <w:tcBorders>
              <w:top w:val="single" w:sz="4" w:space="0" w:color="auto"/>
              <w:bottom w:val="single" w:sz="4" w:space="0" w:color="auto"/>
            </w:tcBorders>
          </w:tcPr>
          <w:p w:rsidR="00994DC4" w:rsidRPr="00EA33A3" w:rsidRDefault="00DB33F4" w:rsidP="0061107A">
            <w:pPr>
              <w:jc w:val="both"/>
              <w:rPr>
                <w:rFonts w:ascii="Arial" w:hAnsi="Arial" w:cs="Arial"/>
                <w:sz w:val="24"/>
                <w:szCs w:val="24"/>
                <w:highlight w:val="yellow"/>
              </w:rPr>
            </w:pPr>
            <w:r w:rsidRPr="00EA33A3">
              <w:rPr>
                <w:rFonts w:ascii="Arial" w:hAnsi="Arial" w:cs="Arial"/>
                <w:sz w:val="24"/>
                <w:szCs w:val="24"/>
              </w:rPr>
              <w:t>The recommendation is among those the Department needs to further engage on to ensure an informed response</w:t>
            </w:r>
          </w:p>
        </w:tc>
      </w:tr>
      <w:tr w:rsidR="00994DC4" w:rsidRPr="00EA33A3" w:rsidTr="005A6B9C">
        <w:tc>
          <w:tcPr>
            <w:tcW w:w="377" w:type="pct"/>
            <w:vMerge/>
          </w:tcPr>
          <w:p w:rsidR="00994DC4" w:rsidRDefault="00994DC4" w:rsidP="00193F6F">
            <w:pPr>
              <w:rPr>
                <w:rFonts w:ascii="Arial" w:hAnsi="Arial" w:cs="Arial"/>
              </w:rPr>
            </w:pPr>
          </w:p>
        </w:tc>
        <w:tc>
          <w:tcPr>
            <w:tcW w:w="871" w:type="pct"/>
            <w:vMerge/>
          </w:tcPr>
          <w:p w:rsidR="00994DC4" w:rsidRPr="0061107A" w:rsidRDefault="00994DC4" w:rsidP="0061107A">
            <w:pPr>
              <w:jc w:val="both"/>
              <w:rPr>
                <w:rFonts w:ascii="Arial" w:hAnsi="Arial" w:cs="Arial"/>
                <w:sz w:val="24"/>
                <w:szCs w:val="24"/>
              </w:rPr>
            </w:pPr>
          </w:p>
        </w:tc>
        <w:tc>
          <w:tcPr>
            <w:tcW w:w="2556" w:type="pct"/>
            <w:tcBorders>
              <w:top w:val="single" w:sz="4" w:space="0" w:color="auto"/>
              <w:bottom w:val="single" w:sz="4" w:space="0" w:color="auto"/>
            </w:tcBorders>
          </w:tcPr>
          <w:p w:rsidR="00994DC4" w:rsidRPr="0061107A" w:rsidRDefault="00994DC4" w:rsidP="0061107A">
            <w:pPr>
              <w:jc w:val="both"/>
              <w:rPr>
                <w:rFonts w:ascii="Arial" w:hAnsi="Arial" w:cs="Arial"/>
                <w:b/>
                <w:sz w:val="24"/>
                <w:szCs w:val="24"/>
              </w:rPr>
            </w:pPr>
            <w:r w:rsidRPr="0061107A">
              <w:rPr>
                <w:rFonts w:ascii="Arial" w:hAnsi="Arial" w:cs="Arial"/>
                <w:b/>
                <w:sz w:val="24"/>
                <w:szCs w:val="24"/>
              </w:rPr>
              <w:t>Section 25(6)(b)</w:t>
            </w:r>
          </w:p>
          <w:p w:rsidR="00994DC4" w:rsidRPr="0061107A" w:rsidRDefault="00994DC4" w:rsidP="0061107A">
            <w:pPr>
              <w:jc w:val="both"/>
              <w:rPr>
                <w:rFonts w:ascii="Arial" w:hAnsi="Arial" w:cs="Arial"/>
                <w:bCs/>
                <w:sz w:val="24"/>
                <w:szCs w:val="24"/>
              </w:rPr>
            </w:pPr>
            <w:r w:rsidRPr="0061107A">
              <w:rPr>
                <w:rFonts w:ascii="Arial" w:hAnsi="Arial" w:cs="Arial"/>
                <w:sz w:val="24"/>
                <w:szCs w:val="24"/>
              </w:rPr>
              <w:t>ii. It is submitted that the words ‘onus of proof’ should be amended to “standard of proof”.</w:t>
            </w:r>
          </w:p>
        </w:tc>
        <w:tc>
          <w:tcPr>
            <w:tcW w:w="1196" w:type="pct"/>
            <w:tcBorders>
              <w:top w:val="single" w:sz="4" w:space="0" w:color="auto"/>
              <w:bottom w:val="single" w:sz="4" w:space="0" w:color="auto"/>
            </w:tcBorders>
          </w:tcPr>
          <w:p w:rsidR="00994DC4" w:rsidRPr="00EA33A3" w:rsidRDefault="00DB33F4" w:rsidP="0061107A">
            <w:pPr>
              <w:jc w:val="both"/>
              <w:rPr>
                <w:rFonts w:ascii="Arial" w:hAnsi="Arial" w:cs="Arial"/>
                <w:sz w:val="24"/>
                <w:szCs w:val="24"/>
              </w:rPr>
            </w:pPr>
            <w:r w:rsidRPr="00EA33A3">
              <w:rPr>
                <w:rFonts w:ascii="Arial" w:hAnsi="Arial" w:cs="Arial"/>
                <w:sz w:val="24"/>
                <w:szCs w:val="24"/>
              </w:rPr>
              <w:t>The recommendation is among those the Department needs to further engage on to ensure an informed response</w:t>
            </w:r>
          </w:p>
        </w:tc>
      </w:tr>
      <w:tr w:rsidR="00994DC4" w:rsidRPr="00EA33A3" w:rsidTr="005A6B9C">
        <w:tc>
          <w:tcPr>
            <w:tcW w:w="377" w:type="pct"/>
            <w:vMerge/>
          </w:tcPr>
          <w:p w:rsidR="00994DC4" w:rsidRDefault="00994DC4" w:rsidP="00193F6F">
            <w:pPr>
              <w:rPr>
                <w:rFonts w:ascii="Arial" w:hAnsi="Arial" w:cs="Arial"/>
              </w:rPr>
            </w:pPr>
          </w:p>
        </w:tc>
        <w:tc>
          <w:tcPr>
            <w:tcW w:w="871" w:type="pct"/>
            <w:vMerge/>
          </w:tcPr>
          <w:p w:rsidR="00994DC4" w:rsidRPr="0061107A" w:rsidRDefault="00994DC4" w:rsidP="0061107A">
            <w:pPr>
              <w:jc w:val="both"/>
              <w:rPr>
                <w:rFonts w:ascii="Arial" w:hAnsi="Arial" w:cs="Arial"/>
                <w:sz w:val="24"/>
                <w:szCs w:val="24"/>
              </w:rPr>
            </w:pPr>
          </w:p>
        </w:tc>
        <w:tc>
          <w:tcPr>
            <w:tcW w:w="2556" w:type="pct"/>
            <w:tcBorders>
              <w:top w:val="single" w:sz="4" w:space="0" w:color="auto"/>
              <w:bottom w:val="single" w:sz="4" w:space="0" w:color="auto"/>
            </w:tcBorders>
          </w:tcPr>
          <w:p w:rsidR="00994DC4" w:rsidRPr="0061107A" w:rsidRDefault="00994DC4" w:rsidP="0061107A">
            <w:pPr>
              <w:jc w:val="both"/>
              <w:rPr>
                <w:rFonts w:ascii="Arial" w:hAnsi="Arial" w:cs="Arial"/>
                <w:b/>
                <w:sz w:val="24"/>
                <w:szCs w:val="24"/>
              </w:rPr>
            </w:pPr>
            <w:r w:rsidRPr="0061107A">
              <w:rPr>
                <w:rFonts w:ascii="Arial" w:hAnsi="Arial" w:cs="Arial"/>
                <w:b/>
                <w:sz w:val="24"/>
                <w:szCs w:val="24"/>
              </w:rPr>
              <w:t>Section 25(9)</w:t>
            </w:r>
          </w:p>
          <w:p w:rsidR="00994DC4" w:rsidRPr="0061107A" w:rsidRDefault="00994DC4" w:rsidP="0061107A">
            <w:pPr>
              <w:jc w:val="both"/>
              <w:rPr>
                <w:rFonts w:ascii="Arial" w:hAnsi="Arial" w:cs="Arial"/>
                <w:sz w:val="24"/>
                <w:szCs w:val="24"/>
              </w:rPr>
            </w:pPr>
            <w:r w:rsidRPr="0061107A">
              <w:rPr>
                <w:rFonts w:ascii="Arial" w:hAnsi="Arial" w:cs="Arial"/>
                <w:sz w:val="24"/>
                <w:szCs w:val="24"/>
              </w:rPr>
              <w:t>Newly added</w:t>
            </w:r>
          </w:p>
          <w:p w:rsidR="00994DC4" w:rsidRPr="0061107A" w:rsidRDefault="00994DC4" w:rsidP="0061107A">
            <w:pPr>
              <w:jc w:val="both"/>
              <w:rPr>
                <w:rFonts w:ascii="Arial" w:hAnsi="Arial" w:cs="Arial"/>
                <w:sz w:val="24"/>
                <w:szCs w:val="24"/>
              </w:rPr>
            </w:pPr>
            <w:r w:rsidRPr="0061107A">
              <w:rPr>
                <w:rFonts w:ascii="Arial" w:hAnsi="Arial" w:cs="Arial"/>
                <w:sz w:val="24"/>
                <w:szCs w:val="24"/>
              </w:rPr>
              <w:t>i. To allow a duly authorised person to sign the charge sheet on behalf of the prosecutor.</w:t>
            </w:r>
          </w:p>
          <w:p w:rsidR="00994DC4" w:rsidRPr="0061107A" w:rsidRDefault="00994DC4" w:rsidP="0061107A">
            <w:pPr>
              <w:jc w:val="both"/>
              <w:rPr>
                <w:rFonts w:ascii="Arial" w:hAnsi="Arial" w:cs="Arial"/>
                <w:bCs/>
                <w:sz w:val="24"/>
                <w:szCs w:val="24"/>
              </w:rPr>
            </w:pPr>
          </w:p>
        </w:tc>
        <w:tc>
          <w:tcPr>
            <w:tcW w:w="1196" w:type="pct"/>
            <w:tcBorders>
              <w:top w:val="single" w:sz="4" w:space="0" w:color="auto"/>
              <w:bottom w:val="single" w:sz="4" w:space="0" w:color="auto"/>
            </w:tcBorders>
          </w:tcPr>
          <w:p w:rsidR="00994DC4" w:rsidRPr="00EA33A3" w:rsidRDefault="00DB33F4" w:rsidP="0061107A">
            <w:pPr>
              <w:jc w:val="both"/>
              <w:rPr>
                <w:rFonts w:ascii="Arial" w:hAnsi="Arial" w:cs="Arial"/>
                <w:sz w:val="24"/>
                <w:szCs w:val="24"/>
              </w:rPr>
            </w:pPr>
            <w:r w:rsidRPr="00EA33A3">
              <w:rPr>
                <w:rFonts w:ascii="Arial" w:hAnsi="Arial" w:cs="Arial"/>
                <w:sz w:val="24"/>
                <w:szCs w:val="24"/>
              </w:rPr>
              <w:t>The recommendation is among those the Department needs to further engage on to ensure an informed response</w:t>
            </w:r>
          </w:p>
        </w:tc>
      </w:tr>
      <w:tr w:rsidR="00994DC4" w:rsidRPr="00EA33A3" w:rsidTr="005A6B9C">
        <w:tc>
          <w:tcPr>
            <w:tcW w:w="377" w:type="pct"/>
            <w:vMerge/>
          </w:tcPr>
          <w:p w:rsidR="00994DC4" w:rsidRDefault="00994DC4" w:rsidP="00193F6F">
            <w:pPr>
              <w:rPr>
                <w:rFonts w:ascii="Arial" w:hAnsi="Arial" w:cs="Arial"/>
              </w:rPr>
            </w:pPr>
          </w:p>
        </w:tc>
        <w:tc>
          <w:tcPr>
            <w:tcW w:w="871" w:type="pct"/>
            <w:vMerge/>
          </w:tcPr>
          <w:p w:rsidR="00994DC4" w:rsidRPr="0061107A" w:rsidRDefault="00994DC4" w:rsidP="0061107A">
            <w:pPr>
              <w:jc w:val="both"/>
              <w:rPr>
                <w:rFonts w:ascii="Arial" w:hAnsi="Arial" w:cs="Arial"/>
                <w:sz w:val="24"/>
                <w:szCs w:val="24"/>
              </w:rPr>
            </w:pPr>
          </w:p>
        </w:tc>
        <w:tc>
          <w:tcPr>
            <w:tcW w:w="2556" w:type="pct"/>
            <w:tcBorders>
              <w:top w:val="single" w:sz="4" w:space="0" w:color="auto"/>
              <w:bottom w:val="single" w:sz="4" w:space="0" w:color="auto"/>
            </w:tcBorders>
          </w:tcPr>
          <w:p w:rsidR="00994DC4" w:rsidRPr="0061107A" w:rsidRDefault="00994DC4" w:rsidP="0061107A">
            <w:pPr>
              <w:jc w:val="both"/>
              <w:rPr>
                <w:rFonts w:ascii="Arial" w:hAnsi="Arial" w:cs="Arial"/>
                <w:b/>
                <w:sz w:val="24"/>
                <w:szCs w:val="24"/>
              </w:rPr>
            </w:pPr>
            <w:r w:rsidRPr="0061107A">
              <w:rPr>
                <w:rFonts w:ascii="Arial" w:hAnsi="Arial" w:cs="Arial"/>
                <w:b/>
                <w:sz w:val="24"/>
                <w:szCs w:val="24"/>
              </w:rPr>
              <w:t>Section 25(14)</w:t>
            </w:r>
          </w:p>
          <w:p w:rsidR="00994DC4" w:rsidRPr="0061107A" w:rsidRDefault="00994DC4" w:rsidP="0061107A">
            <w:pPr>
              <w:jc w:val="both"/>
              <w:rPr>
                <w:rFonts w:ascii="Arial" w:hAnsi="Arial" w:cs="Arial"/>
                <w:sz w:val="24"/>
                <w:szCs w:val="24"/>
              </w:rPr>
            </w:pPr>
            <w:r w:rsidRPr="0061107A">
              <w:rPr>
                <w:rFonts w:ascii="Arial" w:hAnsi="Arial" w:cs="Arial"/>
                <w:sz w:val="24"/>
                <w:szCs w:val="24"/>
              </w:rPr>
              <w:t>ii. In view of the new proposal regarding the definition of “agent”, the reference to “or employee” in subsection (14) is unnecessary.</w:t>
            </w:r>
          </w:p>
          <w:p w:rsidR="00994DC4" w:rsidRPr="0061107A" w:rsidRDefault="00994DC4" w:rsidP="0061107A">
            <w:pPr>
              <w:jc w:val="both"/>
              <w:rPr>
                <w:rFonts w:ascii="Arial" w:hAnsi="Arial" w:cs="Arial"/>
                <w:bCs/>
                <w:sz w:val="24"/>
                <w:szCs w:val="24"/>
              </w:rPr>
            </w:pPr>
          </w:p>
        </w:tc>
        <w:tc>
          <w:tcPr>
            <w:tcW w:w="1196" w:type="pct"/>
            <w:tcBorders>
              <w:top w:val="single" w:sz="4" w:space="0" w:color="auto"/>
              <w:bottom w:val="single" w:sz="4" w:space="0" w:color="auto"/>
            </w:tcBorders>
          </w:tcPr>
          <w:p w:rsidR="00994DC4" w:rsidRPr="00EA33A3" w:rsidRDefault="00DB33F4" w:rsidP="0061107A">
            <w:pPr>
              <w:jc w:val="both"/>
              <w:rPr>
                <w:rFonts w:ascii="Arial" w:hAnsi="Arial" w:cs="Arial"/>
                <w:sz w:val="24"/>
                <w:szCs w:val="24"/>
              </w:rPr>
            </w:pPr>
            <w:r w:rsidRPr="00EA33A3">
              <w:rPr>
                <w:rFonts w:ascii="Arial" w:hAnsi="Arial" w:cs="Arial"/>
                <w:sz w:val="24"/>
                <w:szCs w:val="24"/>
              </w:rPr>
              <w:t>The recommendation is among those the Department needs to further engage on to ensure an informed response</w:t>
            </w:r>
          </w:p>
        </w:tc>
      </w:tr>
      <w:tr w:rsidR="00994DC4" w:rsidRPr="00853897" w:rsidTr="00A43DC2">
        <w:tc>
          <w:tcPr>
            <w:tcW w:w="5000" w:type="pct"/>
            <w:gridSpan w:val="4"/>
            <w:shd w:val="clear" w:color="auto" w:fill="DBDBDB" w:themeFill="accent3" w:themeFillTint="66"/>
          </w:tcPr>
          <w:p w:rsidR="00994DC4" w:rsidRPr="0061107A" w:rsidRDefault="00994DC4" w:rsidP="0061107A">
            <w:pPr>
              <w:jc w:val="both"/>
              <w:rPr>
                <w:rFonts w:ascii="Arial" w:hAnsi="Arial" w:cs="Arial"/>
                <w:b/>
                <w:sz w:val="24"/>
                <w:szCs w:val="24"/>
                <w:highlight w:val="yellow"/>
              </w:rPr>
            </w:pPr>
            <w:r w:rsidRPr="0061107A">
              <w:rPr>
                <w:rFonts w:ascii="Arial" w:hAnsi="Arial" w:cs="Arial"/>
                <w:b/>
                <w:sz w:val="24"/>
                <w:szCs w:val="24"/>
              </w:rPr>
              <w:t>Section 26: Disciplinary powers of tribunal</w:t>
            </w:r>
          </w:p>
        </w:tc>
      </w:tr>
      <w:tr w:rsidR="009400A1" w:rsidRPr="00853897" w:rsidTr="005A6B9C">
        <w:tc>
          <w:tcPr>
            <w:tcW w:w="377" w:type="pct"/>
            <w:vMerge w:val="restart"/>
          </w:tcPr>
          <w:p w:rsidR="009400A1" w:rsidRDefault="009400A1" w:rsidP="00193F6F">
            <w:pPr>
              <w:rPr>
                <w:rFonts w:ascii="Arial" w:hAnsi="Arial" w:cs="Arial"/>
              </w:rPr>
            </w:pPr>
            <w:r>
              <w:rPr>
                <w:rFonts w:ascii="Arial" w:hAnsi="Arial" w:cs="Arial"/>
              </w:rPr>
              <w:t>24</w:t>
            </w:r>
          </w:p>
        </w:tc>
        <w:tc>
          <w:tcPr>
            <w:tcW w:w="871" w:type="pct"/>
            <w:vMerge w:val="restart"/>
          </w:tcPr>
          <w:p w:rsidR="009400A1" w:rsidRPr="0061107A" w:rsidRDefault="009400A1" w:rsidP="0061107A">
            <w:pPr>
              <w:jc w:val="both"/>
              <w:rPr>
                <w:rFonts w:ascii="Arial" w:hAnsi="Arial" w:cs="Arial"/>
                <w:sz w:val="24"/>
                <w:szCs w:val="24"/>
              </w:rPr>
            </w:pPr>
            <w:r w:rsidRPr="0061107A">
              <w:rPr>
                <w:rFonts w:ascii="Arial" w:hAnsi="Arial" w:cs="Arial"/>
                <w:sz w:val="24"/>
                <w:szCs w:val="24"/>
              </w:rPr>
              <w:t xml:space="preserve">IMASA National/ IMASA Joburg/ CITIFRESH Market agents/ DW FRESH MARKET AGENTS/ SUBTROPICO MARKET AGENTS/ Gjalt Hooghiemstra/APAC </w:t>
            </w:r>
          </w:p>
        </w:tc>
        <w:tc>
          <w:tcPr>
            <w:tcW w:w="2556" w:type="pct"/>
            <w:tcBorders>
              <w:top w:val="single" w:sz="4" w:space="0" w:color="auto"/>
            </w:tcBorders>
          </w:tcPr>
          <w:p w:rsidR="009400A1" w:rsidRPr="0061107A" w:rsidRDefault="009400A1" w:rsidP="0061107A">
            <w:pPr>
              <w:spacing w:line="259" w:lineRule="auto"/>
              <w:jc w:val="both"/>
              <w:rPr>
                <w:rFonts w:ascii="Arial" w:hAnsi="Arial" w:cs="Arial"/>
                <w:b/>
                <w:sz w:val="24"/>
                <w:szCs w:val="24"/>
              </w:rPr>
            </w:pPr>
            <w:r w:rsidRPr="0061107A">
              <w:rPr>
                <w:rFonts w:ascii="Arial" w:hAnsi="Arial" w:cs="Arial"/>
                <w:b/>
                <w:sz w:val="24"/>
                <w:szCs w:val="24"/>
              </w:rPr>
              <w:t>Section 26, (h) (b)</w:t>
            </w:r>
          </w:p>
          <w:p w:rsidR="009400A1" w:rsidRPr="0061107A" w:rsidRDefault="009400A1" w:rsidP="0061107A">
            <w:pPr>
              <w:spacing w:after="160" w:line="259" w:lineRule="auto"/>
              <w:jc w:val="both"/>
              <w:rPr>
                <w:rFonts w:ascii="Arial" w:hAnsi="Arial" w:cs="Arial"/>
                <w:sz w:val="24"/>
                <w:szCs w:val="24"/>
              </w:rPr>
            </w:pPr>
            <w:r w:rsidRPr="0061107A">
              <w:rPr>
                <w:rFonts w:ascii="Arial" w:hAnsi="Arial" w:cs="Arial"/>
                <w:sz w:val="24"/>
                <w:szCs w:val="24"/>
              </w:rPr>
              <w:t>“…other public Media…” - Add the words “and/or social”. Comments for change: : Add the words “and/or social”.</w:t>
            </w:r>
          </w:p>
        </w:tc>
        <w:tc>
          <w:tcPr>
            <w:tcW w:w="1196" w:type="pct"/>
            <w:tcBorders>
              <w:top w:val="single" w:sz="4" w:space="0" w:color="auto"/>
            </w:tcBorders>
          </w:tcPr>
          <w:p w:rsidR="000826A9" w:rsidRDefault="000826A9" w:rsidP="0061107A">
            <w:pPr>
              <w:spacing w:after="160" w:line="259" w:lineRule="auto"/>
              <w:jc w:val="both"/>
              <w:rPr>
                <w:rFonts w:ascii="Arial" w:hAnsi="Arial" w:cs="Arial"/>
                <w:sz w:val="24"/>
                <w:szCs w:val="24"/>
              </w:rPr>
            </w:pPr>
            <w:r>
              <w:rPr>
                <w:rFonts w:ascii="Arial" w:hAnsi="Arial" w:cs="Arial"/>
                <w:sz w:val="24"/>
                <w:szCs w:val="24"/>
              </w:rPr>
              <w:t>The recommendation is not accepted.</w:t>
            </w:r>
          </w:p>
          <w:p w:rsidR="009400A1" w:rsidRPr="0061107A" w:rsidRDefault="009400A1" w:rsidP="0061107A">
            <w:pPr>
              <w:spacing w:after="160" w:line="259" w:lineRule="auto"/>
              <w:jc w:val="both"/>
              <w:rPr>
                <w:rFonts w:ascii="Arial" w:hAnsi="Arial" w:cs="Arial"/>
                <w:sz w:val="24"/>
                <w:szCs w:val="24"/>
              </w:rPr>
            </w:pPr>
            <w:r w:rsidRPr="0061107A">
              <w:rPr>
                <w:rFonts w:ascii="Arial" w:hAnsi="Arial" w:cs="Arial"/>
                <w:sz w:val="24"/>
                <w:szCs w:val="24"/>
              </w:rPr>
              <w:t>The word public media is inclusive and not restrictive.</w:t>
            </w:r>
          </w:p>
        </w:tc>
      </w:tr>
      <w:tr w:rsidR="009400A1" w:rsidRPr="00853897" w:rsidTr="005A6B9C">
        <w:tc>
          <w:tcPr>
            <w:tcW w:w="377" w:type="pct"/>
            <w:vMerge/>
          </w:tcPr>
          <w:p w:rsidR="009400A1" w:rsidRDefault="009400A1" w:rsidP="00193F6F">
            <w:pPr>
              <w:rPr>
                <w:rFonts w:ascii="Arial" w:hAnsi="Arial" w:cs="Arial"/>
              </w:rPr>
            </w:pPr>
          </w:p>
        </w:tc>
        <w:tc>
          <w:tcPr>
            <w:tcW w:w="871" w:type="pct"/>
            <w:vMerge/>
          </w:tcPr>
          <w:p w:rsidR="009400A1" w:rsidRPr="0061107A" w:rsidRDefault="009400A1" w:rsidP="0061107A">
            <w:pPr>
              <w:jc w:val="both"/>
              <w:rPr>
                <w:rFonts w:ascii="Arial" w:hAnsi="Arial" w:cs="Arial"/>
                <w:sz w:val="24"/>
                <w:szCs w:val="24"/>
              </w:rPr>
            </w:pPr>
          </w:p>
        </w:tc>
        <w:tc>
          <w:tcPr>
            <w:tcW w:w="2556" w:type="pct"/>
            <w:tcBorders>
              <w:top w:val="single" w:sz="4" w:space="0" w:color="auto"/>
              <w:bottom w:val="single" w:sz="4" w:space="0" w:color="auto"/>
            </w:tcBorders>
          </w:tcPr>
          <w:p w:rsidR="009400A1" w:rsidRPr="0061107A" w:rsidRDefault="009400A1" w:rsidP="0061107A">
            <w:pPr>
              <w:spacing w:line="259" w:lineRule="auto"/>
              <w:jc w:val="both"/>
              <w:rPr>
                <w:rFonts w:ascii="Arial" w:hAnsi="Arial" w:cs="Arial"/>
                <w:b/>
                <w:sz w:val="24"/>
                <w:szCs w:val="24"/>
              </w:rPr>
            </w:pPr>
            <w:r w:rsidRPr="0061107A">
              <w:rPr>
                <w:rFonts w:ascii="Arial" w:hAnsi="Arial" w:cs="Arial"/>
                <w:b/>
                <w:sz w:val="24"/>
                <w:szCs w:val="24"/>
              </w:rPr>
              <w:t>Section 26. (1)</w:t>
            </w:r>
          </w:p>
          <w:p w:rsidR="009400A1" w:rsidRPr="0061107A" w:rsidRDefault="009400A1" w:rsidP="0061107A">
            <w:pPr>
              <w:spacing w:after="160" w:line="259" w:lineRule="auto"/>
              <w:jc w:val="both"/>
              <w:rPr>
                <w:rFonts w:ascii="Arial" w:hAnsi="Arial" w:cs="Arial"/>
                <w:sz w:val="24"/>
                <w:szCs w:val="24"/>
              </w:rPr>
            </w:pPr>
            <w:r w:rsidRPr="0061107A">
              <w:rPr>
                <w:rFonts w:ascii="Arial" w:hAnsi="Arial" w:cs="Arial"/>
                <w:sz w:val="24"/>
                <w:szCs w:val="24"/>
              </w:rPr>
              <w:t>“ …or export agent…” - What about “livestock agents”? Comments for change: “livestock agents” to be added.</w:t>
            </w:r>
          </w:p>
        </w:tc>
        <w:tc>
          <w:tcPr>
            <w:tcW w:w="1196" w:type="pct"/>
            <w:tcBorders>
              <w:top w:val="single" w:sz="4" w:space="0" w:color="auto"/>
              <w:bottom w:val="single" w:sz="4" w:space="0" w:color="auto"/>
            </w:tcBorders>
          </w:tcPr>
          <w:p w:rsidR="009400A1" w:rsidRPr="0061107A" w:rsidRDefault="00D066CE" w:rsidP="0061107A">
            <w:pPr>
              <w:spacing w:line="259" w:lineRule="auto"/>
              <w:jc w:val="both"/>
              <w:rPr>
                <w:rFonts w:ascii="Arial" w:hAnsi="Arial" w:cs="Arial"/>
                <w:sz w:val="24"/>
                <w:szCs w:val="24"/>
              </w:rPr>
            </w:pPr>
            <w:r>
              <w:rPr>
                <w:rFonts w:ascii="Arial" w:hAnsi="Arial" w:cs="Arial"/>
                <w:sz w:val="24"/>
                <w:szCs w:val="24"/>
              </w:rPr>
              <w:t>The</w:t>
            </w:r>
            <w:r w:rsidR="009400A1" w:rsidRPr="0061107A">
              <w:rPr>
                <w:rFonts w:ascii="Arial" w:hAnsi="Arial" w:cs="Arial"/>
                <w:sz w:val="24"/>
                <w:szCs w:val="24"/>
              </w:rPr>
              <w:t xml:space="preserve"> recommendation </w:t>
            </w:r>
            <w:r>
              <w:rPr>
                <w:rFonts w:ascii="Arial" w:hAnsi="Arial" w:cs="Arial"/>
                <w:sz w:val="24"/>
                <w:szCs w:val="24"/>
              </w:rPr>
              <w:t xml:space="preserve">is </w:t>
            </w:r>
            <w:r w:rsidR="009400A1" w:rsidRPr="0061107A">
              <w:rPr>
                <w:rFonts w:ascii="Arial" w:hAnsi="Arial" w:cs="Arial"/>
                <w:sz w:val="24"/>
                <w:szCs w:val="24"/>
              </w:rPr>
              <w:t xml:space="preserve">accepted. Trust Accounts for Livestock Agents </w:t>
            </w:r>
            <w:r>
              <w:rPr>
                <w:rFonts w:ascii="Arial" w:hAnsi="Arial" w:cs="Arial"/>
                <w:sz w:val="24"/>
                <w:szCs w:val="24"/>
              </w:rPr>
              <w:t xml:space="preserve">shall </w:t>
            </w:r>
            <w:r w:rsidR="009400A1" w:rsidRPr="0061107A">
              <w:rPr>
                <w:rFonts w:ascii="Arial" w:hAnsi="Arial" w:cs="Arial"/>
                <w:sz w:val="24"/>
                <w:szCs w:val="24"/>
              </w:rPr>
              <w:t xml:space="preserve">be considered.  </w:t>
            </w:r>
          </w:p>
        </w:tc>
      </w:tr>
      <w:tr w:rsidR="009400A1" w:rsidRPr="00853897" w:rsidTr="005A6B9C">
        <w:tc>
          <w:tcPr>
            <w:tcW w:w="377" w:type="pct"/>
            <w:vMerge/>
          </w:tcPr>
          <w:p w:rsidR="009400A1" w:rsidRDefault="009400A1" w:rsidP="00193F6F">
            <w:pPr>
              <w:rPr>
                <w:rFonts w:ascii="Arial" w:hAnsi="Arial" w:cs="Arial"/>
              </w:rPr>
            </w:pPr>
          </w:p>
        </w:tc>
        <w:tc>
          <w:tcPr>
            <w:tcW w:w="871" w:type="pct"/>
            <w:vMerge/>
          </w:tcPr>
          <w:p w:rsidR="009400A1" w:rsidRPr="0061107A" w:rsidRDefault="009400A1" w:rsidP="0061107A">
            <w:pPr>
              <w:jc w:val="both"/>
              <w:rPr>
                <w:rFonts w:ascii="Arial" w:hAnsi="Arial" w:cs="Arial"/>
                <w:sz w:val="24"/>
                <w:szCs w:val="24"/>
              </w:rPr>
            </w:pPr>
          </w:p>
        </w:tc>
        <w:tc>
          <w:tcPr>
            <w:tcW w:w="2556" w:type="pct"/>
            <w:tcBorders>
              <w:top w:val="single" w:sz="4" w:space="0" w:color="auto"/>
              <w:bottom w:val="single" w:sz="4" w:space="0" w:color="auto"/>
            </w:tcBorders>
          </w:tcPr>
          <w:p w:rsidR="009400A1" w:rsidRPr="0061107A" w:rsidRDefault="009400A1" w:rsidP="0061107A">
            <w:pPr>
              <w:jc w:val="both"/>
              <w:rPr>
                <w:rFonts w:ascii="Arial" w:hAnsi="Arial" w:cs="Arial"/>
                <w:b/>
                <w:bCs/>
                <w:sz w:val="24"/>
                <w:szCs w:val="24"/>
              </w:rPr>
            </w:pPr>
            <w:r w:rsidRPr="0061107A">
              <w:rPr>
                <w:rFonts w:ascii="Arial" w:hAnsi="Arial" w:cs="Arial"/>
                <w:b/>
                <w:bCs/>
                <w:sz w:val="24"/>
                <w:szCs w:val="24"/>
              </w:rPr>
              <w:t xml:space="preserve">Section 26 </w:t>
            </w:r>
          </w:p>
          <w:p w:rsidR="009400A1" w:rsidRPr="0061107A" w:rsidRDefault="009400A1" w:rsidP="0061107A">
            <w:pPr>
              <w:jc w:val="both"/>
              <w:rPr>
                <w:rFonts w:ascii="Arial" w:hAnsi="Arial" w:cs="Arial"/>
                <w:bCs/>
                <w:sz w:val="24"/>
                <w:szCs w:val="24"/>
              </w:rPr>
            </w:pPr>
            <w:r w:rsidRPr="0061107A">
              <w:rPr>
                <w:rFonts w:ascii="Arial" w:hAnsi="Arial" w:cs="Arial"/>
                <w:bCs/>
                <w:sz w:val="24"/>
                <w:szCs w:val="24"/>
              </w:rPr>
              <w:t>Why should legal entity’s certificate be withdrawn if an employee found guilty, and more specifically “any other person”? Again, read together with proposal that individuals be issued with certificates of good standing.</w:t>
            </w:r>
          </w:p>
        </w:tc>
        <w:tc>
          <w:tcPr>
            <w:tcW w:w="1196" w:type="pct"/>
            <w:tcBorders>
              <w:top w:val="single" w:sz="4" w:space="0" w:color="auto"/>
              <w:bottom w:val="single" w:sz="4" w:space="0" w:color="auto"/>
            </w:tcBorders>
          </w:tcPr>
          <w:p w:rsidR="00D066CE" w:rsidRDefault="00D066CE" w:rsidP="0061107A">
            <w:pPr>
              <w:jc w:val="both"/>
              <w:rPr>
                <w:rFonts w:ascii="Arial" w:hAnsi="Arial" w:cs="Arial"/>
                <w:sz w:val="24"/>
                <w:szCs w:val="24"/>
              </w:rPr>
            </w:pPr>
            <w:r>
              <w:rPr>
                <w:rFonts w:ascii="Arial" w:hAnsi="Arial" w:cs="Arial"/>
                <w:sz w:val="24"/>
                <w:szCs w:val="24"/>
              </w:rPr>
              <w:t xml:space="preserve">The recommendation is not accepted. </w:t>
            </w:r>
          </w:p>
          <w:p w:rsidR="009400A1" w:rsidRPr="0061107A" w:rsidRDefault="009400A1" w:rsidP="0061107A">
            <w:pPr>
              <w:jc w:val="both"/>
              <w:rPr>
                <w:rFonts w:ascii="Arial" w:hAnsi="Arial" w:cs="Arial"/>
                <w:sz w:val="24"/>
                <w:szCs w:val="24"/>
                <w:highlight w:val="yellow"/>
              </w:rPr>
            </w:pPr>
            <w:r w:rsidRPr="0061107A">
              <w:rPr>
                <w:rFonts w:ascii="Arial" w:hAnsi="Arial" w:cs="Arial"/>
                <w:sz w:val="24"/>
                <w:szCs w:val="24"/>
              </w:rPr>
              <w:t>The Bill provides that the tribunal “may” and not “must”. This create</w:t>
            </w:r>
            <w:r w:rsidR="00357D66" w:rsidRPr="007812F6">
              <w:rPr>
                <w:rFonts w:ascii="Arial" w:hAnsi="Arial" w:cs="Arial"/>
                <w:sz w:val="24"/>
                <w:szCs w:val="24"/>
              </w:rPr>
              <w:t>s</w:t>
            </w:r>
            <w:r w:rsidRPr="0061107A">
              <w:rPr>
                <w:rFonts w:ascii="Arial" w:hAnsi="Arial" w:cs="Arial"/>
                <w:sz w:val="24"/>
                <w:szCs w:val="24"/>
              </w:rPr>
              <w:t xml:space="preserve"> an option for the tribunal to decide based on the merit of the case before it</w:t>
            </w:r>
          </w:p>
        </w:tc>
      </w:tr>
      <w:tr w:rsidR="009400A1" w:rsidRPr="00853897" w:rsidTr="005A6B9C">
        <w:tc>
          <w:tcPr>
            <w:tcW w:w="377" w:type="pct"/>
            <w:vMerge/>
          </w:tcPr>
          <w:p w:rsidR="009400A1" w:rsidRDefault="009400A1" w:rsidP="00193F6F">
            <w:pPr>
              <w:rPr>
                <w:rFonts w:ascii="Arial" w:hAnsi="Arial" w:cs="Arial"/>
              </w:rPr>
            </w:pPr>
          </w:p>
        </w:tc>
        <w:tc>
          <w:tcPr>
            <w:tcW w:w="871" w:type="pct"/>
            <w:vMerge/>
          </w:tcPr>
          <w:p w:rsidR="009400A1" w:rsidRPr="0061107A" w:rsidRDefault="009400A1" w:rsidP="0061107A">
            <w:pPr>
              <w:jc w:val="both"/>
              <w:rPr>
                <w:rFonts w:ascii="Arial" w:hAnsi="Arial" w:cs="Arial"/>
                <w:sz w:val="24"/>
                <w:szCs w:val="24"/>
              </w:rPr>
            </w:pPr>
          </w:p>
        </w:tc>
        <w:tc>
          <w:tcPr>
            <w:tcW w:w="2556" w:type="pct"/>
            <w:tcBorders>
              <w:top w:val="single" w:sz="4" w:space="0" w:color="auto"/>
              <w:bottom w:val="single" w:sz="4" w:space="0" w:color="auto"/>
            </w:tcBorders>
          </w:tcPr>
          <w:p w:rsidR="009400A1" w:rsidRPr="0061107A" w:rsidRDefault="009400A1" w:rsidP="0061107A">
            <w:pPr>
              <w:jc w:val="both"/>
              <w:rPr>
                <w:rFonts w:ascii="Arial" w:hAnsi="Arial" w:cs="Arial"/>
                <w:b/>
                <w:sz w:val="24"/>
                <w:szCs w:val="24"/>
              </w:rPr>
            </w:pPr>
            <w:r w:rsidRPr="0061107A">
              <w:rPr>
                <w:rFonts w:ascii="Arial" w:hAnsi="Arial" w:cs="Arial"/>
                <w:b/>
                <w:sz w:val="24"/>
                <w:szCs w:val="24"/>
              </w:rPr>
              <w:t>Section 26(1)(bA)</w:t>
            </w:r>
          </w:p>
          <w:p w:rsidR="009400A1" w:rsidRPr="0061107A" w:rsidRDefault="009400A1" w:rsidP="0061107A">
            <w:pPr>
              <w:jc w:val="both"/>
              <w:rPr>
                <w:rFonts w:ascii="Arial" w:hAnsi="Arial" w:cs="Arial"/>
                <w:sz w:val="24"/>
                <w:szCs w:val="24"/>
              </w:rPr>
            </w:pPr>
            <w:r w:rsidRPr="0061107A">
              <w:rPr>
                <w:rFonts w:ascii="Arial" w:hAnsi="Arial" w:cs="Arial"/>
                <w:sz w:val="24"/>
                <w:szCs w:val="24"/>
              </w:rPr>
              <w:t xml:space="preserve">i. It is proposed that the fine to be imposed may be imposed per charge. Currently there is ambiguity as to whether the maximum fine is may be levied to all charges </w:t>
            </w:r>
            <w:r w:rsidR="00A65D95" w:rsidRPr="0061107A">
              <w:rPr>
                <w:rFonts w:ascii="Arial" w:hAnsi="Arial" w:cs="Arial"/>
                <w:sz w:val="24"/>
                <w:szCs w:val="24"/>
              </w:rPr>
              <w:t>inclusive,</w:t>
            </w:r>
            <w:r w:rsidRPr="0061107A">
              <w:rPr>
                <w:rFonts w:ascii="Arial" w:hAnsi="Arial" w:cs="Arial"/>
                <w:sz w:val="24"/>
                <w:szCs w:val="24"/>
              </w:rPr>
              <w:t xml:space="preserve"> or individually.</w:t>
            </w:r>
          </w:p>
          <w:p w:rsidR="009400A1" w:rsidRPr="0061107A" w:rsidRDefault="009400A1" w:rsidP="0061107A">
            <w:pPr>
              <w:jc w:val="both"/>
              <w:rPr>
                <w:rFonts w:ascii="Arial" w:hAnsi="Arial" w:cs="Arial"/>
                <w:sz w:val="24"/>
                <w:szCs w:val="24"/>
              </w:rPr>
            </w:pPr>
          </w:p>
        </w:tc>
        <w:tc>
          <w:tcPr>
            <w:tcW w:w="1196" w:type="pct"/>
            <w:tcBorders>
              <w:top w:val="single" w:sz="4" w:space="0" w:color="auto"/>
              <w:bottom w:val="single" w:sz="4" w:space="0" w:color="auto"/>
            </w:tcBorders>
          </w:tcPr>
          <w:p w:rsidR="009400A1" w:rsidRPr="00EA33A3" w:rsidRDefault="009400A1" w:rsidP="0061107A">
            <w:pPr>
              <w:jc w:val="both"/>
              <w:rPr>
                <w:rFonts w:ascii="Arial" w:hAnsi="Arial" w:cs="Arial"/>
                <w:sz w:val="24"/>
                <w:szCs w:val="24"/>
              </w:rPr>
            </w:pPr>
          </w:p>
          <w:p w:rsidR="009400A1" w:rsidRPr="00EA33A3" w:rsidRDefault="00DB33F4" w:rsidP="00DB33F4">
            <w:pPr>
              <w:jc w:val="both"/>
              <w:rPr>
                <w:rFonts w:ascii="Arial" w:hAnsi="Arial" w:cs="Arial"/>
                <w:sz w:val="24"/>
                <w:szCs w:val="24"/>
              </w:rPr>
            </w:pPr>
            <w:r w:rsidRPr="00EA33A3">
              <w:rPr>
                <w:rFonts w:ascii="Arial" w:hAnsi="Arial" w:cs="Arial"/>
                <w:sz w:val="24"/>
                <w:szCs w:val="24"/>
              </w:rPr>
              <w:t xml:space="preserve">The recommendation is among those the Department needs to further engage on to ensure an informed response </w:t>
            </w:r>
          </w:p>
        </w:tc>
      </w:tr>
      <w:tr w:rsidR="00DB33F4" w:rsidRPr="00853897" w:rsidTr="005A6B9C">
        <w:tc>
          <w:tcPr>
            <w:tcW w:w="377" w:type="pct"/>
            <w:vMerge/>
          </w:tcPr>
          <w:p w:rsidR="00DB33F4" w:rsidRDefault="00DB33F4" w:rsidP="00DB33F4">
            <w:pPr>
              <w:rPr>
                <w:rFonts w:ascii="Arial" w:hAnsi="Arial" w:cs="Arial"/>
              </w:rPr>
            </w:pPr>
          </w:p>
        </w:tc>
        <w:tc>
          <w:tcPr>
            <w:tcW w:w="871" w:type="pct"/>
            <w:vMerge/>
          </w:tcPr>
          <w:p w:rsidR="00DB33F4" w:rsidRPr="0061107A" w:rsidRDefault="00DB33F4" w:rsidP="00DB33F4">
            <w:pPr>
              <w:jc w:val="both"/>
              <w:rPr>
                <w:rFonts w:ascii="Arial" w:hAnsi="Arial" w:cs="Arial"/>
                <w:sz w:val="24"/>
                <w:szCs w:val="24"/>
              </w:rPr>
            </w:pPr>
          </w:p>
        </w:tc>
        <w:tc>
          <w:tcPr>
            <w:tcW w:w="2556" w:type="pct"/>
            <w:tcBorders>
              <w:top w:val="single" w:sz="4" w:space="0" w:color="auto"/>
              <w:bottom w:val="single" w:sz="4" w:space="0" w:color="auto"/>
            </w:tcBorders>
          </w:tcPr>
          <w:p w:rsidR="00DB33F4" w:rsidRPr="0061107A" w:rsidRDefault="00DB33F4" w:rsidP="00DB33F4">
            <w:pPr>
              <w:jc w:val="both"/>
              <w:rPr>
                <w:rFonts w:ascii="Arial" w:hAnsi="Arial" w:cs="Arial"/>
                <w:b/>
                <w:sz w:val="24"/>
                <w:szCs w:val="24"/>
              </w:rPr>
            </w:pPr>
            <w:r w:rsidRPr="0061107A">
              <w:rPr>
                <w:rFonts w:ascii="Arial" w:hAnsi="Arial" w:cs="Arial"/>
                <w:b/>
                <w:sz w:val="24"/>
                <w:szCs w:val="24"/>
              </w:rPr>
              <w:t>Section 26(1)(c)(i) – (vii)</w:t>
            </w:r>
          </w:p>
          <w:p w:rsidR="00DB33F4" w:rsidRPr="0061107A" w:rsidRDefault="00DB33F4" w:rsidP="00DB33F4">
            <w:pPr>
              <w:jc w:val="both"/>
              <w:rPr>
                <w:rFonts w:ascii="Arial" w:hAnsi="Arial" w:cs="Arial"/>
                <w:bCs/>
                <w:sz w:val="24"/>
                <w:szCs w:val="24"/>
              </w:rPr>
            </w:pPr>
            <w:r w:rsidRPr="0061107A">
              <w:rPr>
                <w:rFonts w:ascii="Arial" w:hAnsi="Arial" w:cs="Arial"/>
                <w:sz w:val="24"/>
                <w:szCs w:val="24"/>
              </w:rPr>
              <w:t>ii. Stipulating that the conviction of an agent or an employee does not necessarily mean that the disciplinary tribunal should also withdraw the certificates of all directors or members or trustees. Depending on the circumstances the certificate of only a single director, member or trustee may be withdrawn.</w:t>
            </w:r>
          </w:p>
        </w:tc>
        <w:tc>
          <w:tcPr>
            <w:tcW w:w="1196" w:type="pct"/>
            <w:tcBorders>
              <w:top w:val="single" w:sz="4" w:space="0" w:color="auto"/>
              <w:bottom w:val="single" w:sz="4" w:space="0" w:color="auto"/>
            </w:tcBorders>
          </w:tcPr>
          <w:p w:rsidR="00DB33F4" w:rsidRPr="00EA33A3" w:rsidRDefault="00DB33F4" w:rsidP="00DB33F4">
            <w:pPr>
              <w:jc w:val="both"/>
              <w:rPr>
                <w:rFonts w:ascii="Arial" w:hAnsi="Arial" w:cs="Arial"/>
                <w:sz w:val="24"/>
                <w:szCs w:val="24"/>
              </w:rPr>
            </w:pPr>
            <w:r w:rsidRPr="00EA33A3">
              <w:rPr>
                <w:rFonts w:ascii="Arial" w:hAnsi="Arial" w:cs="Arial"/>
                <w:sz w:val="24"/>
                <w:szCs w:val="24"/>
              </w:rPr>
              <w:t>The recommendation is among those the Department needs to further engage on to ensure an informed response</w:t>
            </w:r>
          </w:p>
        </w:tc>
      </w:tr>
      <w:tr w:rsidR="00DB33F4" w:rsidRPr="00853897" w:rsidTr="005A6B9C">
        <w:tc>
          <w:tcPr>
            <w:tcW w:w="377" w:type="pct"/>
            <w:vMerge/>
          </w:tcPr>
          <w:p w:rsidR="00DB33F4" w:rsidRDefault="00DB33F4" w:rsidP="00DB33F4">
            <w:pPr>
              <w:rPr>
                <w:rFonts w:ascii="Arial" w:hAnsi="Arial" w:cs="Arial"/>
              </w:rPr>
            </w:pPr>
          </w:p>
        </w:tc>
        <w:tc>
          <w:tcPr>
            <w:tcW w:w="871" w:type="pct"/>
            <w:vMerge/>
          </w:tcPr>
          <w:p w:rsidR="00DB33F4" w:rsidRPr="0061107A" w:rsidRDefault="00DB33F4" w:rsidP="00DB33F4">
            <w:pPr>
              <w:jc w:val="both"/>
              <w:rPr>
                <w:rFonts w:ascii="Arial" w:hAnsi="Arial" w:cs="Arial"/>
                <w:sz w:val="24"/>
                <w:szCs w:val="24"/>
              </w:rPr>
            </w:pPr>
          </w:p>
        </w:tc>
        <w:tc>
          <w:tcPr>
            <w:tcW w:w="2556" w:type="pct"/>
            <w:tcBorders>
              <w:top w:val="single" w:sz="4" w:space="0" w:color="auto"/>
              <w:bottom w:val="single" w:sz="4" w:space="0" w:color="auto"/>
            </w:tcBorders>
          </w:tcPr>
          <w:p w:rsidR="00DB33F4" w:rsidRPr="0061107A" w:rsidRDefault="00DB33F4" w:rsidP="00DB33F4">
            <w:pPr>
              <w:jc w:val="both"/>
              <w:rPr>
                <w:rFonts w:ascii="Arial" w:hAnsi="Arial" w:cs="Arial"/>
                <w:b/>
                <w:sz w:val="24"/>
                <w:szCs w:val="24"/>
              </w:rPr>
            </w:pPr>
            <w:r w:rsidRPr="0061107A">
              <w:rPr>
                <w:rFonts w:ascii="Arial" w:hAnsi="Arial" w:cs="Arial"/>
                <w:b/>
                <w:sz w:val="24"/>
                <w:szCs w:val="24"/>
              </w:rPr>
              <w:t>Section 26(5),(6) &amp; (7)</w:t>
            </w:r>
          </w:p>
          <w:p w:rsidR="00DB33F4" w:rsidRPr="0061107A" w:rsidRDefault="00DB33F4" w:rsidP="00DB33F4">
            <w:pPr>
              <w:jc w:val="both"/>
              <w:rPr>
                <w:rFonts w:ascii="Arial" w:hAnsi="Arial" w:cs="Arial"/>
                <w:bCs/>
                <w:sz w:val="24"/>
                <w:szCs w:val="24"/>
              </w:rPr>
            </w:pPr>
            <w:r w:rsidRPr="0061107A">
              <w:rPr>
                <w:rFonts w:ascii="Arial" w:hAnsi="Arial" w:cs="Arial"/>
                <w:sz w:val="24"/>
                <w:szCs w:val="24"/>
              </w:rPr>
              <w:t>i. The reference to ‘employee should be deleted, as it is unnecessary to refer to an employee in view of the fact that the definition of agent has been revised.</w:t>
            </w:r>
          </w:p>
        </w:tc>
        <w:tc>
          <w:tcPr>
            <w:tcW w:w="1196" w:type="pct"/>
            <w:tcBorders>
              <w:top w:val="single" w:sz="4" w:space="0" w:color="auto"/>
              <w:bottom w:val="single" w:sz="4" w:space="0" w:color="auto"/>
            </w:tcBorders>
          </w:tcPr>
          <w:p w:rsidR="00DB33F4" w:rsidRPr="00EA33A3" w:rsidRDefault="00DB33F4" w:rsidP="00DB33F4">
            <w:pPr>
              <w:jc w:val="both"/>
              <w:rPr>
                <w:rFonts w:ascii="Arial" w:hAnsi="Arial" w:cs="Arial"/>
                <w:sz w:val="24"/>
                <w:szCs w:val="24"/>
              </w:rPr>
            </w:pPr>
            <w:r w:rsidRPr="00EA33A3">
              <w:rPr>
                <w:rFonts w:ascii="Arial" w:hAnsi="Arial" w:cs="Arial"/>
                <w:sz w:val="24"/>
                <w:szCs w:val="24"/>
              </w:rPr>
              <w:t>The recommendation is among those the Department needs to further engage on to ensure an informed response</w:t>
            </w:r>
          </w:p>
        </w:tc>
      </w:tr>
      <w:tr w:rsidR="00EB2913" w:rsidRPr="00853897" w:rsidTr="00A43DC2">
        <w:tc>
          <w:tcPr>
            <w:tcW w:w="5000" w:type="pct"/>
            <w:gridSpan w:val="4"/>
            <w:shd w:val="clear" w:color="auto" w:fill="DBDBDB" w:themeFill="accent3" w:themeFillTint="66"/>
          </w:tcPr>
          <w:p w:rsidR="00EB2913" w:rsidRPr="00EA33A3" w:rsidRDefault="00EB2913" w:rsidP="0061107A">
            <w:pPr>
              <w:jc w:val="both"/>
              <w:rPr>
                <w:rFonts w:ascii="Arial" w:hAnsi="Arial" w:cs="Arial"/>
                <w:b/>
                <w:sz w:val="24"/>
                <w:szCs w:val="24"/>
                <w:highlight w:val="yellow"/>
              </w:rPr>
            </w:pPr>
            <w:r w:rsidRPr="00EA33A3">
              <w:rPr>
                <w:rFonts w:ascii="Arial" w:hAnsi="Arial" w:cs="Arial"/>
                <w:b/>
                <w:sz w:val="24"/>
                <w:szCs w:val="24"/>
              </w:rPr>
              <w:t>Section 27: Entry and inspections</w:t>
            </w:r>
          </w:p>
        </w:tc>
      </w:tr>
      <w:tr w:rsidR="00EB2913" w:rsidRPr="00853897" w:rsidTr="005A6B9C">
        <w:tc>
          <w:tcPr>
            <w:tcW w:w="377" w:type="pct"/>
          </w:tcPr>
          <w:p w:rsidR="00EB2913" w:rsidRPr="00EB2913" w:rsidRDefault="00EB2913" w:rsidP="00193F6F">
            <w:pPr>
              <w:rPr>
                <w:rFonts w:ascii="Arial" w:hAnsi="Arial" w:cs="Arial"/>
                <w:i/>
              </w:rPr>
            </w:pPr>
            <w:r w:rsidRPr="00EB2913">
              <w:rPr>
                <w:rFonts w:ascii="Arial" w:hAnsi="Arial" w:cs="Arial"/>
                <w:i/>
              </w:rPr>
              <w:t xml:space="preserve">New </w:t>
            </w:r>
          </w:p>
        </w:tc>
        <w:tc>
          <w:tcPr>
            <w:tcW w:w="871" w:type="pct"/>
          </w:tcPr>
          <w:p w:rsidR="00EB2913" w:rsidRPr="0061107A" w:rsidRDefault="00EB2913" w:rsidP="0061107A">
            <w:pPr>
              <w:jc w:val="both"/>
              <w:rPr>
                <w:rFonts w:ascii="Arial" w:hAnsi="Arial" w:cs="Arial"/>
                <w:sz w:val="24"/>
                <w:szCs w:val="24"/>
              </w:rPr>
            </w:pPr>
            <w:r w:rsidRPr="0061107A">
              <w:rPr>
                <w:rFonts w:ascii="Arial" w:hAnsi="Arial" w:cs="Arial"/>
                <w:sz w:val="24"/>
                <w:szCs w:val="24"/>
              </w:rPr>
              <w:t>APAC</w:t>
            </w:r>
          </w:p>
        </w:tc>
        <w:tc>
          <w:tcPr>
            <w:tcW w:w="2556" w:type="pct"/>
            <w:tcBorders>
              <w:top w:val="single" w:sz="4" w:space="0" w:color="auto"/>
              <w:bottom w:val="single" w:sz="4" w:space="0" w:color="auto"/>
            </w:tcBorders>
          </w:tcPr>
          <w:p w:rsidR="00EB2913" w:rsidRPr="0061107A" w:rsidRDefault="00EB2913" w:rsidP="0061107A">
            <w:pPr>
              <w:jc w:val="both"/>
              <w:rPr>
                <w:rFonts w:ascii="Arial" w:hAnsi="Arial" w:cs="Arial"/>
                <w:b/>
                <w:sz w:val="24"/>
                <w:szCs w:val="24"/>
              </w:rPr>
            </w:pPr>
            <w:r w:rsidRPr="0061107A">
              <w:rPr>
                <w:rFonts w:ascii="Arial" w:hAnsi="Arial" w:cs="Arial"/>
                <w:b/>
                <w:sz w:val="24"/>
                <w:szCs w:val="24"/>
              </w:rPr>
              <w:t>Section 27(1)</w:t>
            </w:r>
          </w:p>
          <w:p w:rsidR="00EB2913" w:rsidRPr="0061107A" w:rsidRDefault="00EB2913" w:rsidP="0061107A">
            <w:pPr>
              <w:jc w:val="both"/>
              <w:rPr>
                <w:rFonts w:ascii="Arial" w:hAnsi="Arial" w:cs="Arial"/>
                <w:sz w:val="24"/>
                <w:szCs w:val="24"/>
              </w:rPr>
            </w:pPr>
            <w:r w:rsidRPr="0061107A">
              <w:rPr>
                <w:rFonts w:ascii="Arial" w:hAnsi="Arial" w:cs="Arial"/>
                <w:sz w:val="24"/>
                <w:szCs w:val="24"/>
              </w:rPr>
              <w:t>i. The registrar should be allowed to appoint a suitable person as an inspector for the purposes of the Act and not only for purposes of determining whether there has been compliance with sections 18 to 21. It is proposed that section 27 (1) be amended to reflect this principle.</w:t>
            </w:r>
          </w:p>
        </w:tc>
        <w:tc>
          <w:tcPr>
            <w:tcW w:w="1196" w:type="pct"/>
            <w:tcBorders>
              <w:top w:val="single" w:sz="4" w:space="0" w:color="auto"/>
              <w:bottom w:val="single" w:sz="4" w:space="0" w:color="auto"/>
            </w:tcBorders>
          </w:tcPr>
          <w:p w:rsidR="00EB2913" w:rsidRPr="00EA33A3" w:rsidRDefault="00DB33F4" w:rsidP="00DB33F4">
            <w:pPr>
              <w:jc w:val="both"/>
              <w:rPr>
                <w:rFonts w:ascii="Arial" w:hAnsi="Arial" w:cs="Arial"/>
                <w:sz w:val="24"/>
                <w:szCs w:val="24"/>
                <w:highlight w:val="yellow"/>
              </w:rPr>
            </w:pPr>
            <w:r w:rsidRPr="00EA33A3">
              <w:rPr>
                <w:rFonts w:ascii="Arial" w:hAnsi="Arial" w:cs="Arial"/>
                <w:sz w:val="24"/>
                <w:szCs w:val="24"/>
              </w:rPr>
              <w:t xml:space="preserve">The recommendation is among those the Department needs to further engage on to ensure an informed response </w:t>
            </w:r>
          </w:p>
        </w:tc>
      </w:tr>
      <w:tr w:rsidR="00EB2913" w:rsidRPr="00853897" w:rsidTr="00A43DC2">
        <w:tc>
          <w:tcPr>
            <w:tcW w:w="5000" w:type="pct"/>
            <w:gridSpan w:val="4"/>
            <w:shd w:val="clear" w:color="auto" w:fill="DBDBDB" w:themeFill="accent3" w:themeFillTint="66"/>
          </w:tcPr>
          <w:p w:rsidR="00EB2913" w:rsidRPr="0061107A" w:rsidRDefault="00EB2913" w:rsidP="0061107A">
            <w:pPr>
              <w:jc w:val="both"/>
              <w:rPr>
                <w:rFonts w:ascii="Arial" w:hAnsi="Arial" w:cs="Arial"/>
                <w:b/>
                <w:sz w:val="24"/>
                <w:szCs w:val="24"/>
                <w:highlight w:val="yellow"/>
              </w:rPr>
            </w:pPr>
            <w:r w:rsidRPr="0061107A">
              <w:rPr>
                <w:rFonts w:ascii="Arial" w:hAnsi="Arial" w:cs="Arial"/>
                <w:b/>
                <w:sz w:val="24"/>
                <w:szCs w:val="24"/>
              </w:rPr>
              <w:t xml:space="preserve">Section 29: </w:t>
            </w:r>
            <w:r w:rsidR="00A86E6F" w:rsidRPr="0061107A">
              <w:rPr>
                <w:rFonts w:ascii="Arial" w:hAnsi="Arial" w:cs="Arial"/>
                <w:b/>
                <w:sz w:val="24"/>
                <w:szCs w:val="24"/>
              </w:rPr>
              <w:t>Offences and penalties</w:t>
            </w:r>
          </w:p>
        </w:tc>
      </w:tr>
      <w:tr w:rsidR="00EB2913" w:rsidRPr="00853897" w:rsidTr="005A6B9C">
        <w:tc>
          <w:tcPr>
            <w:tcW w:w="377" w:type="pct"/>
          </w:tcPr>
          <w:p w:rsidR="00EB2913" w:rsidRPr="00EB2913" w:rsidRDefault="00EB2913" w:rsidP="00193F6F">
            <w:pPr>
              <w:rPr>
                <w:rFonts w:ascii="Arial" w:hAnsi="Arial" w:cs="Arial"/>
                <w:i/>
              </w:rPr>
            </w:pPr>
            <w:r w:rsidRPr="00EB2913">
              <w:rPr>
                <w:rFonts w:ascii="Arial" w:hAnsi="Arial" w:cs="Arial"/>
                <w:i/>
              </w:rPr>
              <w:t xml:space="preserve">New </w:t>
            </w:r>
          </w:p>
        </w:tc>
        <w:tc>
          <w:tcPr>
            <w:tcW w:w="871" w:type="pct"/>
          </w:tcPr>
          <w:p w:rsidR="00EB2913" w:rsidRPr="0061107A" w:rsidRDefault="00A86E6F" w:rsidP="0061107A">
            <w:pPr>
              <w:jc w:val="both"/>
              <w:rPr>
                <w:rFonts w:ascii="Arial" w:hAnsi="Arial" w:cs="Arial"/>
                <w:sz w:val="24"/>
                <w:szCs w:val="24"/>
              </w:rPr>
            </w:pPr>
            <w:r w:rsidRPr="0061107A">
              <w:rPr>
                <w:rFonts w:ascii="Arial" w:hAnsi="Arial" w:cs="Arial"/>
                <w:sz w:val="24"/>
                <w:szCs w:val="24"/>
              </w:rPr>
              <w:t>APAC</w:t>
            </w:r>
          </w:p>
        </w:tc>
        <w:tc>
          <w:tcPr>
            <w:tcW w:w="2556" w:type="pct"/>
            <w:tcBorders>
              <w:top w:val="single" w:sz="4" w:space="0" w:color="auto"/>
              <w:bottom w:val="single" w:sz="4" w:space="0" w:color="auto"/>
            </w:tcBorders>
          </w:tcPr>
          <w:p w:rsidR="00EB2913" w:rsidRPr="0061107A" w:rsidRDefault="00EB2913" w:rsidP="0061107A">
            <w:pPr>
              <w:jc w:val="both"/>
              <w:rPr>
                <w:rFonts w:ascii="Arial" w:hAnsi="Arial" w:cs="Arial"/>
                <w:b/>
                <w:sz w:val="24"/>
                <w:szCs w:val="24"/>
              </w:rPr>
            </w:pPr>
            <w:r w:rsidRPr="0061107A">
              <w:rPr>
                <w:rFonts w:ascii="Arial" w:hAnsi="Arial" w:cs="Arial"/>
                <w:b/>
                <w:sz w:val="24"/>
                <w:szCs w:val="24"/>
              </w:rPr>
              <w:t>Section 29 (1) (a)</w:t>
            </w:r>
          </w:p>
          <w:p w:rsidR="00EB2913" w:rsidRPr="0061107A" w:rsidRDefault="00EB2913" w:rsidP="0061107A">
            <w:pPr>
              <w:jc w:val="both"/>
              <w:rPr>
                <w:rFonts w:ascii="Arial" w:hAnsi="Arial" w:cs="Arial"/>
                <w:sz w:val="24"/>
                <w:szCs w:val="24"/>
              </w:rPr>
            </w:pPr>
            <w:r w:rsidRPr="0061107A">
              <w:rPr>
                <w:rFonts w:ascii="Arial" w:hAnsi="Arial" w:cs="Arial"/>
                <w:sz w:val="24"/>
                <w:szCs w:val="24"/>
              </w:rPr>
              <w:t xml:space="preserve">i. It is proposed that a reference to sections </w:t>
            </w:r>
            <w:r w:rsidR="00A65D95" w:rsidRPr="0061107A">
              <w:rPr>
                <w:rFonts w:ascii="Arial" w:hAnsi="Arial" w:cs="Arial"/>
                <w:sz w:val="24"/>
                <w:szCs w:val="24"/>
              </w:rPr>
              <w:t>19A (</w:t>
            </w:r>
            <w:r w:rsidRPr="0061107A">
              <w:rPr>
                <w:rFonts w:ascii="Arial" w:hAnsi="Arial" w:cs="Arial"/>
                <w:sz w:val="24"/>
                <w:szCs w:val="24"/>
              </w:rPr>
              <w:t xml:space="preserve">1) and </w:t>
            </w:r>
            <w:r w:rsidR="00A65D95" w:rsidRPr="0061107A">
              <w:rPr>
                <w:rFonts w:ascii="Arial" w:hAnsi="Arial" w:cs="Arial"/>
                <w:sz w:val="24"/>
                <w:szCs w:val="24"/>
              </w:rPr>
              <w:t>19B (</w:t>
            </w:r>
            <w:r w:rsidRPr="0061107A">
              <w:rPr>
                <w:rFonts w:ascii="Arial" w:hAnsi="Arial" w:cs="Arial"/>
                <w:sz w:val="24"/>
                <w:szCs w:val="24"/>
              </w:rPr>
              <w:t>1), (referencing export and livestock agents.) also be inserted in section 29 (1) (a).</w:t>
            </w:r>
          </w:p>
        </w:tc>
        <w:tc>
          <w:tcPr>
            <w:tcW w:w="1196" w:type="pct"/>
            <w:tcBorders>
              <w:top w:val="single" w:sz="4" w:space="0" w:color="auto"/>
              <w:bottom w:val="single" w:sz="4" w:space="0" w:color="auto"/>
            </w:tcBorders>
          </w:tcPr>
          <w:p w:rsidR="00EB2913" w:rsidRPr="0061107A" w:rsidRDefault="00DB33F4" w:rsidP="0061107A">
            <w:pPr>
              <w:jc w:val="both"/>
              <w:rPr>
                <w:rFonts w:ascii="Arial" w:hAnsi="Arial" w:cs="Arial"/>
                <w:sz w:val="24"/>
                <w:szCs w:val="24"/>
                <w:highlight w:val="yellow"/>
              </w:rPr>
            </w:pPr>
            <w:r w:rsidRPr="00EA33A3">
              <w:rPr>
                <w:rFonts w:ascii="Arial" w:hAnsi="Arial" w:cs="Arial"/>
                <w:sz w:val="24"/>
                <w:szCs w:val="24"/>
              </w:rPr>
              <w:t>The recommendation is among those the Department needs to further engage on to ensure an informed response</w:t>
            </w:r>
          </w:p>
        </w:tc>
      </w:tr>
      <w:tr w:rsidR="00A86E6F" w:rsidRPr="00853897" w:rsidTr="00A43DC2">
        <w:tc>
          <w:tcPr>
            <w:tcW w:w="5000" w:type="pct"/>
            <w:gridSpan w:val="4"/>
            <w:shd w:val="clear" w:color="auto" w:fill="DBDBDB" w:themeFill="accent3" w:themeFillTint="66"/>
          </w:tcPr>
          <w:p w:rsidR="00A86E6F" w:rsidRPr="0061107A" w:rsidRDefault="00A86E6F" w:rsidP="0061107A">
            <w:pPr>
              <w:jc w:val="both"/>
              <w:rPr>
                <w:rFonts w:ascii="Arial" w:hAnsi="Arial" w:cs="Arial"/>
                <w:b/>
                <w:sz w:val="24"/>
                <w:szCs w:val="24"/>
                <w:highlight w:val="yellow"/>
              </w:rPr>
            </w:pPr>
            <w:r w:rsidRPr="0061107A">
              <w:rPr>
                <w:rFonts w:ascii="Arial" w:hAnsi="Arial" w:cs="Arial"/>
                <w:b/>
                <w:sz w:val="24"/>
                <w:szCs w:val="24"/>
              </w:rPr>
              <w:t>Section 30: Deficit in trust account</w:t>
            </w:r>
          </w:p>
        </w:tc>
      </w:tr>
      <w:tr w:rsidR="009400A1" w:rsidRPr="00853897" w:rsidTr="005A6B9C">
        <w:tc>
          <w:tcPr>
            <w:tcW w:w="377" w:type="pct"/>
            <w:vMerge w:val="restart"/>
          </w:tcPr>
          <w:p w:rsidR="009400A1" w:rsidRDefault="009400A1" w:rsidP="00193F6F">
            <w:pPr>
              <w:rPr>
                <w:rFonts w:ascii="Arial" w:hAnsi="Arial" w:cs="Arial"/>
              </w:rPr>
            </w:pPr>
            <w:r>
              <w:rPr>
                <w:rFonts w:ascii="Arial" w:hAnsi="Arial" w:cs="Arial"/>
              </w:rPr>
              <w:t>26</w:t>
            </w:r>
          </w:p>
        </w:tc>
        <w:tc>
          <w:tcPr>
            <w:tcW w:w="871" w:type="pct"/>
            <w:vMerge w:val="restart"/>
          </w:tcPr>
          <w:p w:rsidR="009400A1" w:rsidRPr="0061107A" w:rsidRDefault="009400A1" w:rsidP="0061107A">
            <w:pPr>
              <w:jc w:val="both"/>
              <w:rPr>
                <w:rFonts w:ascii="Arial" w:hAnsi="Arial" w:cs="Arial"/>
                <w:sz w:val="24"/>
                <w:szCs w:val="24"/>
              </w:rPr>
            </w:pPr>
            <w:r w:rsidRPr="0061107A">
              <w:rPr>
                <w:rFonts w:ascii="Arial" w:hAnsi="Arial" w:cs="Arial"/>
                <w:sz w:val="24"/>
                <w:szCs w:val="24"/>
              </w:rPr>
              <w:t>FPEF/ Dole South Africa/United Exports/APAC</w:t>
            </w:r>
          </w:p>
        </w:tc>
        <w:tc>
          <w:tcPr>
            <w:tcW w:w="2556" w:type="pct"/>
            <w:tcBorders>
              <w:top w:val="single" w:sz="4" w:space="0" w:color="auto"/>
              <w:bottom w:val="single" w:sz="4" w:space="0" w:color="auto"/>
            </w:tcBorders>
          </w:tcPr>
          <w:p w:rsidR="009400A1" w:rsidRPr="0061107A" w:rsidRDefault="009400A1" w:rsidP="0061107A">
            <w:pPr>
              <w:jc w:val="both"/>
              <w:rPr>
                <w:rFonts w:ascii="Arial" w:hAnsi="Arial" w:cs="Arial"/>
                <w:b/>
                <w:bCs/>
                <w:sz w:val="24"/>
                <w:szCs w:val="24"/>
              </w:rPr>
            </w:pPr>
            <w:r w:rsidRPr="0061107A">
              <w:rPr>
                <w:rFonts w:ascii="Arial" w:hAnsi="Arial" w:cs="Arial"/>
                <w:b/>
                <w:bCs/>
                <w:sz w:val="24"/>
                <w:szCs w:val="24"/>
              </w:rPr>
              <w:t>Section 30</w:t>
            </w:r>
          </w:p>
          <w:p w:rsidR="009400A1" w:rsidRPr="0061107A" w:rsidRDefault="009400A1" w:rsidP="0061107A">
            <w:pPr>
              <w:jc w:val="both"/>
              <w:rPr>
                <w:rFonts w:ascii="Arial" w:hAnsi="Arial" w:cs="Arial"/>
                <w:bCs/>
                <w:sz w:val="24"/>
                <w:szCs w:val="24"/>
              </w:rPr>
            </w:pPr>
            <w:r w:rsidRPr="0061107A">
              <w:rPr>
                <w:rFonts w:ascii="Arial" w:hAnsi="Arial" w:cs="Arial"/>
                <w:bCs/>
                <w:sz w:val="24"/>
                <w:szCs w:val="24"/>
              </w:rPr>
              <w:t xml:space="preserve">What about “livestock agents”? </w:t>
            </w:r>
          </w:p>
        </w:tc>
        <w:tc>
          <w:tcPr>
            <w:tcW w:w="1196" w:type="pct"/>
            <w:tcBorders>
              <w:top w:val="single" w:sz="4" w:space="0" w:color="auto"/>
              <w:bottom w:val="single" w:sz="4" w:space="0" w:color="auto"/>
            </w:tcBorders>
          </w:tcPr>
          <w:p w:rsidR="009400A1" w:rsidRPr="0061107A" w:rsidRDefault="00D066CE" w:rsidP="0061107A">
            <w:pPr>
              <w:jc w:val="both"/>
              <w:rPr>
                <w:rFonts w:ascii="Arial" w:hAnsi="Arial" w:cs="Arial"/>
                <w:sz w:val="24"/>
                <w:szCs w:val="24"/>
                <w:highlight w:val="yellow"/>
              </w:rPr>
            </w:pPr>
            <w:r>
              <w:rPr>
                <w:rFonts w:ascii="Arial" w:hAnsi="Arial" w:cs="Arial"/>
                <w:sz w:val="24"/>
                <w:szCs w:val="24"/>
              </w:rPr>
              <w:t>The c</w:t>
            </w:r>
            <w:r w:rsidR="009400A1" w:rsidRPr="0061107A">
              <w:rPr>
                <w:rFonts w:ascii="Arial" w:hAnsi="Arial" w:cs="Arial"/>
                <w:sz w:val="24"/>
                <w:szCs w:val="24"/>
              </w:rPr>
              <w:t>omment</w:t>
            </w:r>
            <w:r w:rsidR="00D14817">
              <w:rPr>
                <w:rFonts w:ascii="Arial" w:hAnsi="Arial" w:cs="Arial"/>
                <w:sz w:val="24"/>
                <w:szCs w:val="24"/>
              </w:rPr>
              <w:t xml:space="preserve"> is</w:t>
            </w:r>
            <w:r w:rsidR="009400A1" w:rsidRPr="0061107A">
              <w:rPr>
                <w:rFonts w:ascii="Arial" w:hAnsi="Arial" w:cs="Arial"/>
                <w:sz w:val="24"/>
                <w:szCs w:val="24"/>
              </w:rPr>
              <w:t xml:space="preserve"> accepted. Trust Accounts for Livestock Agents </w:t>
            </w:r>
            <w:r w:rsidR="00D14817">
              <w:rPr>
                <w:rFonts w:ascii="Arial" w:hAnsi="Arial" w:cs="Arial"/>
                <w:sz w:val="24"/>
                <w:szCs w:val="24"/>
              </w:rPr>
              <w:t xml:space="preserve">shall </w:t>
            </w:r>
            <w:r w:rsidR="009400A1" w:rsidRPr="0061107A">
              <w:rPr>
                <w:rFonts w:ascii="Arial" w:hAnsi="Arial" w:cs="Arial"/>
                <w:sz w:val="24"/>
                <w:szCs w:val="24"/>
              </w:rPr>
              <w:t>be considered..</w:t>
            </w:r>
          </w:p>
        </w:tc>
      </w:tr>
      <w:tr w:rsidR="009400A1" w:rsidRPr="00853897" w:rsidTr="005A6B9C">
        <w:tc>
          <w:tcPr>
            <w:tcW w:w="377" w:type="pct"/>
            <w:vMerge/>
          </w:tcPr>
          <w:p w:rsidR="009400A1" w:rsidRDefault="009400A1" w:rsidP="00193F6F">
            <w:pPr>
              <w:rPr>
                <w:rFonts w:ascii="Arial" w:hAnsi="Arial" w:cs="Arial"/>
              </w:rPr>
            </w:pPr>
          </w:p>
        </w:tc>
        <w:tc>
          <w:tcPr>
            <w:tcW w:w="871" w:type="pct"/>
            <w:vMerge/>
          </w:tcPr>
          <w:p w:rsidR="009400A1" w:rsidRPr="0061107A" w:rsidRDefault="009400A1" w:rsidP="0061107A">
            <w:pPr>
              <w:jc w:val="both"/>
              <w:rPr>
                <w:rFonts w:ascii="Arial" w:hAnsi="Arial" w:cs="Arial"/>
                <w:sz w:val="24"/>
                <w:szCs w:val="24"/>
              </w:rPr>
            </w:pPr>
          </w:p>
        </w:tc>
        <w:tc>
          <w:tcPr>
            <w:tcW w:w="2556" w:type="pct"/>
            <w:tcBorders>
              <w:top w:val="single" w:sz="4" w:space="0" w:color="auto"/>
              <w:bottom w:val="single" w:sz="4" w:space="0" w:color="auto"/>
            </w:tcBorders>
          </w:tcPr>
          <w:p w:rsidR="009400A1" w:rsidRPr="0061107A" w:rsidRDefault="009400A1" w:rsidP="0061107A">
            <w:pPr>
              <w:jc w:val="both"/>
              <w:rPr>
                <w:rFonts w:ascii="Arial" w:hAnsi="Arial" w:cs="Arial"/>
                <w:b/>
                <w:bCs/>
                <w:sz w:val="24"/>
                <w:szCs w:val="24"/>
              </w:rPr>
            </w:pPr>
            <w:r w:rsidRPr="0061107A">
              <w:rPr>
                <w:rFonts w:ascii="Arial" w:hAnsi="Arial" w:cs="Arial"/>
                <w:b/>
                <w:bCs/>
                <w:sz w:val="24"/>
                <w:szCs w:val="24"/>
              </w:rPr>
              <w:t>Section 30</w:t>
            </w:r>
          </w:p>
          <w:p w:rsidR="009400A1" w:rsidRPr="0061107A" w:rsidRDefault="009400A1" w:rsidP="0061107A">
            <w:pPr>
              <w:jc w:val="both"/>
              <w:rPr>
                <w:rFonts w:ascii="Arial" w:hAnsi="Arial" w:cs="Arial"/>
                <w:bCs/>
                <w:sz w:val="24"/>
                <w:szCs w:val="24"/>
              </w:rPr>
            </w:pPr>
            <w:r w:rsidRPr="0061107A">
              <w:rPr>
                <w:rFonts w:ascii="Arial" w:hAnsi="Arial" w:cs="Arial"/>
                <w:bCs/>
                <w:sz w:val="24"/>
                <w:szCs w:val="24"/>
              </w:rPr>
              <w:t>Member of household reference not clear?</w:t>
            </w:r>
          </w:p>
        </w:tc>
        <w:tc>
          <w:tcPr>
            <w:tcW w:w="1196" w:type="pct"/>
            <w:tcBorders>
              <w:top w:val="single" w:sz="4" w:space="0" w:color="auto"/>
              <w:bottom w:val="single" w:sz="4" w:space="0" w:color="auto"/>
            </w:tcBorders>
          </w:tcPr>
          <w:p w:rsidR="00D14817" w:rsidRDefault="00D14817" w:rsidP="0061107A">
            <w:pPr>
              <w:jc w:val="both"/>
              <w:rPr>
                <w:rFonts w:ascii="Arial" w:hAnsi="Arial" w:cs="Arial"/>
                <w:sz w:val="24"/>
                <w:szCs w:val="24"/>
              </w:rPr>
            </w:pPr>
            <w:r>
              <w:rPr>
                <w:rFonts w:ascii="Arial" w:hAnsi="Arial" w:cs="Arial"/>
                <w:sz w:val="24"/>
                <w:szCs w:val="24"/>
              </w:rPr>
              <w:t>The comment is not accepted.</w:t>
            </w:r>
          </w:p>
          <w:p w:rsidR="009400A1" w:rsidRPr="0061107A" w:rsidRDefault="009400A1" w:rsidP="0061107A">
            <w:pPr>
              <w:jc w:val="both"/>
              <w:rPr>
                <w:rFonts w:ascii="Arial" w:hAnsi="Arial" w:cs="Arial"/>
                <w:sz w:val="24"/>
                <w:szCs w:val="24"/>
                <w:highlight w:val="yellow"/>
              </w:rPr>
            </w:pPr>
            <w:r w:rsidRPr="0061107A">
              <w:rPr>
                <w:rFonts w:ascii="Arial" w:hAnsi="Arial" w:cs="Arial"/>
                <w:sz w:val="24"/>
                <w:szCs w:val="24"/>
              </w:rPr>
              <w:t>This is not new. This is not part of the amendment.</w:t>
            </w:r>
          </w:p>
        </w:tc>
      </w:tr>
      <w:tr w:rsidR="009400A1" w:rsidRPr="00853897" w:rsidTr="005A6B9C">
        <w:tc>
          <w:tcPr>
            <w:tcW w:w="377" w:type="pct"/>
            <w:vMerge/>
          </w:tcPr>
          <w:p w:rsidR="009400A1" w:rsidRDefault="009400A1" w:rsidP="00193F6F">
            <w:pPr>
              <w:rPr>
                <w:rFonts w:ascii="Arial" w:hAnsi="Arial" w:cs="Arial"/>
              </w:rPr>
            </w:pPr>
          </w:p>
        </w:tc>
        <w:tc>
          <w:tcPr>
            <w:tcW w:w="871" w:type="pct"/>
            <w:vMerge/>
          </w:tcPr>
          <w:p w:rsidR="009400A1" w:rsidRPr="0061107A" w:rsidRDefault="009400A1" w:rsidP="0061107A">
            <w:pPr>
              <w:jc w:val="both"/>
              <w:rPr>
                <w:rFonts w:ascii="Arial" w:hAnsi="Arial" w:cs="Arial"/>
                <w:sz w:val="24"/>
                <w:szCs w:val="24"/>
              </w:rPr>
            </w:pPr>
          </w:p>
        </w:tc>
        <w:tc>
          <w:tcPr>
            <w:tcW w:w="2556" w:type="pct"/>
            <w:tcBorders>
              <w:top w:val="single" w:sz="4" w:space="0" w:color="auto"/>
              <w:bottom w:val="single" w:sz="4" w:space="0" w:color="auto"/>
            </w:tcBorders>
          </w:tcPr>
          <w:p w:rsidR="009400A1" w:rsidRPr="0061107A" w:rsidRDefault="009400A1" w:rsidP="0061107A">
            <w:pPr>
              <w:jc w:val="both"/>
              <w:rPr>
                <w:rFonts w:ascii="Arial" w:hAnsi="Arial" w:cs="Arial"/>
                <w:b/>
                <w:sz w:val="24"/>
                <w:szCs w:val="24"/>
              </w:rPr>
            </w:pPr>
            <w:r w:rsidRPr="0061107A">
              <w:rPr>
                <w:rFonts w:ascii="Arial" w:hAnsi="Arial" w:cs="Arial"/>
                <w:b/>
                <w:sz w:val="24"/>
                <w:szCs w:val="24"/>
              </w:rPr>
              <w:t>Section 30</w:t>
            </w:r>
          </w:p>
          <w:p w:rsidR="009400A1" w:rsidRPr="0061107A" w:rsidRDefault="009400A1" w:rsidP="0061107A">
            <w:pPr>
              <w:jc w:val="both"/>
              <w:rPr>
                <w:rFonts w:ascii="Arial" w:hAnsi="Arial" w:cs="Arial"/>
                <w:sz w:val="24"/>
                <w:szCs w:val="24"/>
              </w:rPr>
            </w:pPr>
            <w:r w:rsidRPr="0061107A">
              <w:rPr>
                <w:rFonts w:ascii="Arial" w:hAnsi="Arial" w:cs="Arial"/>
                <w:sz w:val="24"/>
                <w:szCs w:val="24"/>
              </w:rPr>
              <w:t>i. It is proposed amending this section to allow not only a court but also a disciplinary hearing on conviction, to order the convicted person to make good any trust shortfall.</w:t>
            </w:r>
          </w:p>
          <w:p w:rsidR="009400A1" w:rsidRPr="0061107A" w:rsidRDefault="009400A1" w:rsidP="0061107A">
            <w:pPr>
              <w:jc w:val="both"/>
              <w:rPr>
                <w:rFonts w:ascii="Arial" w:hAnsi="Arial" w:cs="Arial"/>
                <w:sz w:val="24"/>
                <w:szCs w:val="24"/>
              </w:rPr>
            </w:pPr>
            <w:r w:rsidRPr="0061107A">
              <w:rPr>
                <w:rFonts w:ascii="Arial" w:hAnsi="Arial" w:cs="Arial"/>
                <w:sz w:val="24"/>
                <w:szCs w:val="24"/>
              </w:rPr>
              <w:t>ii. Such convicted or guilty person may then be ordered to pay an amount equal to such shortfall to the council.</w:t>
            </w:r>
          </w:p>
          <w:p w:rsidR="009400A1" w:rsidRPr="0061107A" w:rsidRDefault="009400A1" w:rsidP="0061107A">
            <w:pPr>
              <w:jc w:val="both"/>
              <w:rPr>
                <w:rFonts w:ascii="Arial" w:hAnsi="Arial" w:cs="Arial"/>
                <w:sz w:val="24"/>
                <w:szCs w:val="24"/>
              </w:rPr>
            </w:pPr>
            <w:r w:rsidRPr="0061107A">
              <w:rPr>
                <w:rFonts w:ascii="Arial" w:hAnsi="Arial" w:cs="Arial"/>
                <w:sz w:val="24"/>
                <w:szCs w:val="24"/>
              </w:rPr>
              <w:t>iii. Any payment received in terms of such an order should be paid into the trust account concerned, or if the fidelity fund has already made good such shortfall, to the fidelity fund.</w:t>
            </w:r>
          </w:p>
        </w:tc>
        <w:tc>
          <w:tcPr>
            <w:tcW w:w="1196" w:type="pct"/>
            <w:tcBorders>
              <w:top w:val="single" w:sz="4" w:space="0" w:color="auto"/>
              <w:bottom w:val="single" w:sz="4" w:space="0" w:color="auto"/>
            </w:tcBorders>
          </w:tcPr>
          <w:p w:rsidR="009400A1" w:rsidRPr="0061107A" w:rsidRDefault="009400A1" w:rsidP="0061107A">
            <w:pPr>
              <w:jc w:val="both"/>
              <w:rPr>
                <w:rFonts w:ascii="Arial" w:hAnsi="Arial" w:cs="Arial"/>
                <w:sz w:val="24"/>
                <w:szCs w:val="24"/>
                <w:highlight w:val="yellow"/>
              </w:rPr>
            </w:pPr>
          </w:p>
          <w:p w:rsidR="009400A1" w:rsidRPr="0061107A" w:rsidRDefault="009400A1" w:rsidP="0061107A">
            <w:pPr>
              <w:jc w:val="both"/>
              <w:rPr>
                <w:rFonts w:ascii="Arial" w:hAnsi="Arial" w:cs="Arial"/>
                <w:sz w:val="24"/>
                <w:szCs w:val="24"/>
                <w:highlight w:val="yellow"/>
              </w:rPr>
            </w:pPr>
          </w:p>
          <w:p w:rsidR="009400A1" w:rsidRPr="0061107A" w:rsidRDefault="009400A1" w:rsidP="0061107A">
            <w:pPr>
              <w:jc w:val="both"/>
              <w:rPr>
                <w:rFonts w:ascii="Arial" w:hAnsi="Arial" w:cs="Arial"/>
                <w:sz w:val="24"/>
                <w:szCs w:val="24"/>
                <w:highlight w:val="yellow"/>
              </w:rPr>
            </w:pPr>
          </w:p>
          <w:p w:rsidR="009400A1" w:rsidRPr="0061107A" w:rsidRDefault="00D14817" w:rsidP="0061107A">
            <w:pPr>
              <w:jc w:val="both"/>
              <w:rPr>
                <w:rFonts w:ascii="Arial" w:hAnsi="Arial" w:cs="Arial"/>
                <w:sz w:val="24"/>
                <w:szCs w:val="24"/>
                <w:highlight w:val="yellow"/>
              </w:rPr>
            </w:pPr>
            <w:r>
              <w:rPr>
                <w:rFonts w:ascii="Arial" w:hAnsi="Arial" w:cs="Arial"/>
                <w:sz w:val="24"/>
                <w:szCs w:val="24"/>
              </w:rPr>
              <w:t>The r</w:t>
            </w:r>
            <w:r w:rsidR="009400A1" w:rsidRPr="0061107A">
              <w:rPr>
                <w:rFonts w:ascii="Arial" w:hAnsi="Arial" w:cs="Arial"/>
                <w:sz w:val="24"/>
                <w:szCs w:val="24"/>
              </w:rPr>
              <w:t>ecommendation is accepted.</w:t>
            </w:r>
          </w:p>
        </w:tc>
      </w:tr>
      <w:tr w:rsidR="009400A1" w:rsidRPr="00853897" w:rsidTr="00A43DC2">
        <w:tc>
          <w:tcPr>
            <w:tcW w:w="5000" w:type="pct"/>
            <w:gridSpan w:val="4"/>
            <w:shd w:val="clear" w:color="auto" w:fill="DBDBDB" w:themeFill="accent3" w:themeFillTint="66"/>
          </w:tcPr>
          <w:p w:rsidR="009400A1" w:rsidRPr="007A211C" w:rsidRDefault="009400A1" w:rsidP="0061107A">
            <w:pPr>
              <w:jc w:val="both"/>
              <w:rPr>
                <w:rFonts w:ascii="Arial" w:hAnsi="Arial" w:cs="Arial"/>
                <w:b/>
                <w:sz w:val="24"/>
                <w:szCs w:val="24"/>
                <w:highlight w:val="yellow"/>
              </w:rPr>
            </w:pPr>
            <w:r w:rsidRPr="007A211C">
              <w:rPr>
                <w:rFonts w:ascii="Arial" w:hAnsi="Arial" w:cs="Arial"/>
                <w:b/>
                <w:sz w:val="24"/>
                <w:szCs w:val="24"/>
              </w:rPr>
              <w:t>Schedule 1</w:t>
            </w:r>
          </w:p>
        </w:tc>
      </w:tr>
      <w:tr w:rsidR="00327AA1" w:rsidRPr="00853897" w:rsidTr="005A6B9C">
        <w:tc>
          <w:tcPr>
            <w:tcW w:w="377" w:type="pct"/>
          </w:tcPr>
          <w:p w:rsidR="00327AA1" w:rsidRDefault="00327AA1" w:rsidP="00193F6F">
            <w:pPr>
              <w:rPr>
                <w:rFonts w:ascii="Arial" w:hAnsi="Arial" w:cs="Arial"/>
              </w:rPr>
            </w:pPr>
            <w:r>
              <w:rPr>
                <w:rFonts w:ascii="Arial" w:hAnsi="Arial" w:cs="Arial"/>
              </w:rPr>
              <w:t>27</w:t>
            </w:r>
          </w:p>
        </w:tc>
        <w:tc>
          <w:tcPr>
            <w:tcW w:w="871" w:type="pct"/>
            <w:vMerge w:val="restart"/>
          </w:tcPr>
          <w:p w:rsidR="00327AA1" w:rsidRPr="0061107A" w:rsidRDefault="00327AA1" w:rsidP="0061107A">
            <w:pPr>
              <w:jc w:val="both"/>
              <w:rPr>
                <w:rFonts w:ascii="Arial" w:hAnsi="Arial" w:cs="Arial"/>
                <w:sz w:val="24"/>
                <w:szCs w:val="24"/>
              </w:rPr>
            </w:pPr>
            <w:r w:rsidRPr="0061107A">
              <w:rPr>
                <w:rFonts w:ascii="Arial" w:hAnsi="Arial" w:cs="Arial"/>
                <w:sz w:val="24"/>
                <w:szCs w:val="24"/>
              </w:rPr>
              <w:t xml:space="preserve">Creation fruits/ The South African Table Grape Industry (SATI)/ In Season Marketing/ Bo-Radyn Bdy (Edms)/ Stems Fruit (Pty) Ltd/ Cape Five Export SA (Pty) Ltd/ FreshWorld Pty) Ltd/ Market Demand Fruit (Pty) Ltd/ Xtreme International/ Green Marketing International/ In2stone/ Unifruit/ AM fresh South Africa/ Core fruit/ Fruit Farm Group South Africa (TFFGSA)/ Kromco (Pty) Ltd/ Bordeaux Plantasie BK/ Fruitworks (Pty) Ltd/ Westfalia Marketing (Pty) Ltd/ Mahela Boerdery/Fruit SA/ Everseason Pty Ltd/ WP Fresh Distributors (PTY) LTD/The Grape Co/ Angon Fruit (Pty) Ltd/ UniChoice Produce Direct (Pty) Ltd/ Jo-Rie Products cc/Vintage Distributors (Pty) Ltd/United Exports/Southern Cross Marketing and Management/ </w:t>
            </w:r>
            <w:r w:rsidRPr="0061107A">
              <w:rPr>
                <w:rFonts w:ascii="Arial" w:hAnsi="Arial" w:cs="Arial"/>
                <w:bCs/>
                <w:i/>
                <w:iCs/>
                <w:sz w:val="24"/>
                <w:szCs w:val="24"/>
              </w:rPr>
              <w:t>FRUITWAYS MARKETING (PTY) LTD</w:t>
            </w:r>
            <w:r w:rsidRPr="0061107A">
              <w:rPr>
                <w:rFonts w:ascii="Arial" w:hAnsi="Arial" w:cs="Arial"/>
                <w:sz w:val="24"/>
                <w:szCs w:val="24"/>
              </w:rPr>
              <w:t>, SAMAPRO TRADING CC/ Ele Trading/ HORTGRO/ HORTGRO Pome/ HORTGRO Stone/APAC</w:t>
            </w:r>
          </w:p>
        </w:tc>
        <w:tc>
          <w:tcPr>
            <w:tcW w:w="2556" w:type="pct"/>
            <w:tcBorders>
              <w:top w:val="single" w:sz="4" w:space="0" w:color="auto"/>
              <w:bottom w:val="single" w:sz="4" w:space="0" w:color="auto"/>
            </w:tcBorders>
          </w:tcPr>
          <w:p w:rsidR="00327AA1" w:rsidRPr="0061107A" w:rsidRDefault="00327AA1" w:rsidP="0061107A">
            <w:pPr>
              <w:jc w:val="both"/>
              <w:rPr>
                <w:rFonts w:ascii="Arial" w:hAnsi="Arial" w:cs="Arial"/>
                <w:bCs/>
                <w:sz w:val="24"/>
                <w:szCs w:val="24"/>
              </w:rPr>
            </w:pPr>
            <w:r w:rsidRPr="0061107A">
              <w:rPr>
                <w:rFonts w:ascii="Arial" w:hAnsi="Arial" w:cs="Arial"/>
                <w:bCs/>
                <w:sz w:val="24"/>
                <w:szCs w:val="24"/>
              </w:rPr>
              <w:t>12. CLASSIFICATION OF PRODUCTS</w:t>
            </w:r>
          </w:p>
          <w:p w:rsidR="00327AA1" w:rsidRPr="0061107A" w:rsidRDefault="00327AA1" w:rsidP="0061107A">
            <w:pPr>
              <w:jc w:val="both"/>
              <w:rPr>
                <w:rFonts w:ascii="Arial" w:hAnsi="Arial" w:cs="Arial"/>
                <w:bCs/>
                <w:sz w:val="24"/>
                <w:szCs w:val="24"/>
              </w:rPr>
            </w:pPr>
            <w:r w:rsidRPr="0061107A">
              <w:rPr>
                <w:rFonts w:ascii="Arial" w:hAnsi="Arial" w:cs="Arial"/>
                <w:bCs/>
                <w:sz w:val="24"/>
                <w:szCs w:val="24"/>
              </w:rPr>
              <w:t>12.1 Granadillas: rather use passionfruit</w:t>
            </w:r>
          </w:p>
          <w:p w:rsidR="00327AA1" w:rsidRPr="0061107A" w:rsidRDefault="00327AA1" w:rsidP="0061107A">
            <w:pPr>
              <w:jc w:val="both"/>
              <w:rPr>
                <w:rFonts w:ascii="Arial" w:hAnsi="Arial" w:cs="Arial"/>
                <w:bCs/>
                <w:sz w:val="24"/>
                <w:szCs w:val="24"/>
              </w:rPr>
            </w:pPr>
            <w:r w:rsidRPr="0061107A">
              <w:rPr>
                <w:rFonts w:ascii="Arial" w:hAnsi="Arial" w:cs="Arial"/>
                <w:bCs/>
                <w:sz w:val="24"/>
                <w:szCs w:val="24"/>
              </w:rPr>
              <w:t>12.2 Papaws: correct name/spelling: papayas</w:t>
            </w:r>
          </w:p>
          <w:p w:rsidR="00327AA1" w:rsidRPr="0061107A" w:rsidRDefault="00327AA1" w:rsidP="0061107A">
            <w:pPr>
              <w:jc w:val="both"/>
              <w:rPr>
                <w:rFonts w:ascii="Arial" w:hAnsi="Arial" w:cs="Arial"/>
                <w:bCs/>
                <w:sz w:val="24"/>
                <w:szCs w:val="24"/>
              </w:rPr>
            </w:pPr>
            <w:r w:rsidRPr="0061107A">
              <w:rPr>
                <w:rFonts w:ascii="Arial" w:hAnsi="Arial" w:cs="Arial"/>
                <w:bCs/>
                <w:sz w:val="24"/>
                <w:szCs w:val="24"/>
              </w:rPr>
              <w:t>12.3 Add the following fruit: Blueberries, Kiwi fruit, dates, papinos, persimmons, watermelon, melons, prunes, soft citrus</w:t>
            </w:r>
          </w:p>
          <w:p w:rsidR="00327AA1" w:rsidRPr="0061107A" w:rsidRDefault="00327AA1" w:rsidP="0061107A">
            <w:pPr>
              <w:jc w:val="both"/>
              <w:rPr>
                <w:rFonts w:ascii="Arial" w:hAnsi="Arial" w:cs="Arial"/>
                <w:bCs/>
                <w:sz w:val="24"/>
                <w:szCs w:val="24"/>
              </w:rPr>
            </w:pPr>
            <w:r w:rsidRPr="0061107A">
              <w:rPr>
                <w:rFonts w:ascii="Arial" w:hAnsi="Arial" w:cs="Arial"/>
                <w:bCs/>
                <w:sz w:val="24"/>
                <w:szCs w:val="24"/>
              </w:rPr>
              <w:t>12.4 Add the following vegetables: Aubergines, butternut squash and sweet peppers</w:t>
            </w:r>
          </w:p>
          <w:p w:rsidR="00327AA1" w:rsidRPr="0061107A" w:rsidRDefault="00327AA1" w:rsidP="0061107A">
            <w:pPr>
              <w:jc w:val="both"/>
              <w:rPr>
                <w:rFonts w:ascii="Arial" w:hAnsi="Arial" w:cs="Arial"/>
                <w:bCs/>
                <w:sz w:val="24"/>
                <w:szCs w:val="24"/>
              </w:rPr>
            </w:pPr>
            <w:r w:rsidRPr="0061107A">
              <w:rPr>
                <w:rFonts w:ascii="Arial" w:hAnsi="Arial" w:cs="Arial"/>
                <w:bCs/>
                <w:sz w:val="24"/>
                <w:szCs w:val="24"/>
              </w:rPr>
              <w:t>12.5 Are tomatoes correctly classified? See “tree tomatoes” being classified a “fruit”.</w:t>
            </w:r>
          </w:p>
          <w:p w:rsidR="00327AA1" w:rsidRPr="0061107A" w:rsidRDefault="00327AA1" w:rsidP="0061107A">
            <w:pPr>
              <w:jc w:val="both"/>
              <w:rPr>
                <w:rFonts w:ascii="Arial" w:hAnsi="Arial" w:cs="Arial"/>
                <w:bCs/>
                <w:sz w:val="24"/>
                <w:szCs w:val="24"/>
              </w:rPr>
            </w:pPr>
            <w:r w:rsidRPr="0061107A">
              <w:rPr>
                <w:rFonts w:ascii="Arial" w:hAnsi="Arial" w:cs="Arial"/>
                <w:bCs/>
                <w:sz w:val="24"/>
                <w:szCs w:val="24"/>
              </w:rPr>
              <w:t>12.6 Melons, must-melons, watermelons are fruit, not vegetables</w:t>
            </w:r>
          </w:p>
        </w:tc>
        <w:tc>
          <w:tcPr>
            <w:tcW w:w="1196" w:type="pct"/>
            <w:tcBorders>
              <w:top w:val="single" w:sz="4" w:space="0" w:color="auto"/>
              <w:bottom w:val="single" w:sz="4" w:space="0" w:color="auto"/>
            </w:tcBorders>
          </w:tcPr>
          <w:p w:rsidR="00327AA1" w:rsidRPr="0061107A" w:rsidRDefault="00D14817" w:rsidP="0061107A">
            <w:pPr>
              <w:jc w:val="both"/>
              <w:rPr>
                <w:rFonts w:ascii="Arial" w:hAnsi="Arial" w:cs="Arial"/>
                <w:sz w:val="24"/>
                <w:szCs w:val="24"/>
                <w:highlight w:val="yellow"/>
              </w:rPr>
            </w:pPr>
            <w:r>
              <w:rPr>
                <w:rFonts w:ascii="Arial" w:hAnsi="Arial" w:cs="Arial"/>
                <w:sz w:val="24"/>
                <w:szCs w:val="24"/>
              </w:rPr>
              <w:t>The comments are</w:t>
            </w:r>
            <w:r w:rsidR="00327AA1" w:rsidRPr="0061107A">
              <w:rPr>
                <w:rFonts w:ascii="Arial" w:hAnsi="Arial" w:cs="Arial"/>
                <w:sz w:val="24"/>
                <w:szCs w:val="24"/>
              </w:rPr>
              <w:t xml:space="preserve"> accepted. In accordance with Section (2) of the current Act, the schedule can be amended by notice in the </w:t>
            </w:r>
            <w:r>
              <w:rPr>
                <w:rFonts w:ascii="Arial" w:hAnsi="Arial" w:cs="Arial"/>
                <w:sz w:val="24"/>
                <w:szCs w:val="24"/>
              </w:rPr>
              <w:t>Government G</w:t>
            </w:r>
            <w:r w:rsidR="00327AA1" w:rsidRPr="0061107A">
              <w:rPr>
                <w:rFonts w:ascii="Arial" w:hAnsi="Arial" w:cs="Arial"/>
                <w:sz w:val="24"/>
                <w:szCs w:val="24"/>
              </w:rPr>
              <w:t>azette.</w:t>
            </w:r>
          </w:p>
        </w:tc>
      </w:tr>
      <w:tr w:rsidR="00327AA1" w:rsidRPr="00853897" w:rsidTr="005A6B9C">
        <w:tc>
          <w:tcPr>
            <w:tcW w:w="377" w:type="pct"/>
          </w:tcPr>
          <w:p w:rsidR="00327AA1" w:rsidRDefault="00327AA1" w:rsidP="00193F6F">
            <w:pPr>
              <w:rPr>
                <w:rFonts w:ascii="Arial" w:hAnsi="Arial" w:cs="Arial"/>
              </w:rPr>
            </w:pPr>
          </w:p>
        </w:tc>
        <w:tc>
          <w:tcPr>
            <w:tcW w:w="871" w:type="pct"/>
            <w:vMerge/>
          </w:tcPr>
          <w:p w:rsidR="00327AA1" w:rsidRPr="0061107A" w:rsidRDefault="00327AA1" w:rsidP="0061107A">
            <w:pPr>
              <w:jc w:val="both"/>
              <w:rPr>
                <w:rFonts w:ascii="Arial" w:hAnsi="Arial" w:cs="Arial"/>
                <w:sz w:val="24"/>
                <w:szCs w:val="24"/>
              </w:rPr>
            </w:pPr>
          </w:p>
        </w:tc>
        <w:tc>
          <w:tcPr>
            <w:tcW w:w="2556" w:type="pct"/>
            <w:tcBorders>
              <w:top w:val="single" w:sz="4" w:space="0" w:color="auto"/>
              <w:bottom w:val="single" w:sz="4" w:space="0" w:color="auto"/>
            </w:tcBorders>
          </w:tcPr>
          <w:p w:rsidR="00327AA1" w:rsidRPr="0061107A" w:rsidRDefault="00327AA1" w:rsidP="0061107A">
            <w:pPr>
              <w:jc w:val="both"/>
              <w:rPr>
                <w:rFonts w:ascii="Arial" w:hAnsi="Arial" w:cs="Arial"/>
                <w:bCs/>
                <w:sz w:val="24"/>
                <w:szCs w:val="24"/>
              </w:rPr>
            </w:pPr>
            <w:r w:rsidRPr="0061107A">
              <w:rPr>
                <w:rFonts w:ascii="Arial" w:hAnsi="Arial" w:cs="Arial"/>
                <w:bCs/>
                <w:sz w:val="24"/>
                <w:szCs w:val="24"/>
              </w:rPr>
              <w:t>Schedules</w:t>
            </w:r>
          </w:p>
          <w:p w:rsidR="00327AA1" w:rsidRPr="0061107A" w:rsidRDefault="00327AA1" w:rsidP="0061107A">
            <w:pPr>
              <w:jc w:val="both"/>
              <w:rPr>
                <w:rFonts w:ascii="Arial" w:hAnsi="Arial" w:cs="Arial"/>
                <w:bCs/>
                <w:sz w:val="24"/>
                <w:szCs w:val="24"/>
              </w:rPr>
            </w:pPr>
            <w:r w:rsidRPr="0061107A">
              <w:rPr>
                <w:rFonts w:ascii="Arial" w:hAnsi="Arial" w:cs="Arial"/>
                <w:bCs/>
                <w:sz w:val="24"/>
                <w:szCs w:val="24"/>
              </w:rPr>
              <w:t>iv. Part A is to be amended by inserting a reference to “Export Agents” in the heading to clarify that the stipulated agricultural products are listed for purposes of both fresh produce agents and export agents.</w:t>
            </w:r>
          </w:p>
          <w:p w:rsidR="00327AA1" w:rsidRPr="0061107A" w:rsidRDefault="00327AA1" w:rsidP="0061107A">
            <w:pPr>
              <w:jc w:val="both"/>
              <w:rPr>
                <w:rFonts w:ascii="Arial" w:hAnsi="Arial" w:cs="Arial"/>
                <w:bCs/>
                <w:sz w:val="24"/>
                <w:szCs w:val="24"/>
              </w:rPr>
            </w:pPr>
            <w:r w:rsidRPr="0061107A">
              <w:rPr>
                <w:rFonts w:ascii="Arial" w:hAnsi="Arial" w:cs="Arial"/>
                <w:bCs/>
                <w:sz w:val="24"/>
                <w:szCs w:val="24"/>
              </w:rPr>
              <w:t>v. By the insertion of other fruit which have become more prominent in the industry of fresh produce. The proposal relates to the inclusion of “blue berries”, kiwi fruit” and “ground nuts” in the definition of “fruit”.</w:t>
            </w:r>
          </w:p>
        </w:tc>
        <w:tc>
          <w:tcPr>
            <w:tcW w:w="1196" w:type="pct"/>
            <w:tcBorders>
              <w:top w:val="single" w:sz="4" w:space="0" w:color="auto"/>
              <w:bottom w:val="single" w:sz="4" w:space="0" w:color="auto"/>
            </w:tcBorders>
          </w:tcPr>
          <w:p w:rsidR="00327AA1" w:rsidRPr="0061107A" w:rsidRDefault="00D14817" w:rsidP="0061107A">
            <w:pPr>
              <w:jc w:val="both"/>
              <w:rPr>
                <w:rFonts w:ascii="Arial" w:hAnsi="Arial" w:cs="Arial"/>
                <w:sz w:val="24"/>
                <w:szCs w:val="24"/>
              </w:rPr>
            </w:pPr>
            <w:r>
              <w:rPr>
                <w:rFonts w:ascii="Arial" w:hAnsi="Arial" w:cs="Arial"/>
                <w:sz w:val="24"/>
                <w:szCs w:val="24"/>
              </w:rPr>
              <w:t>The r</w:t>
            </w:r>
            <w:r w:rsidR="00327AA1" w:rsidRPr="0061107A">
              <w:rPr>
                <w:rFonts w:ascii="Arial" w:hAnsi="Arial" w:cs="Arial"/>
                <w:sz w:val="24"/>
                <w:szCs w:val="24"/>
              </w:rPr>
              <w:t xml:space="preserve">ecommendation </w:t>
            </w:r>
            <w:r>
              <w:rPr>
                <w:rFonts w:ascii="Arial" w:hAnsi="Arial" w:cs="Arial"/>
                <w:sz w:val="24"/>
                <w:szCs w:val="24"/>
              </w:rPr>
              <w:t xml:space="preserve">is </w:t>
            </w:r>
            <w:r w:rsidR="00327AA1" w:rsidRPr="0061107A">
              <w:rPr>
                <w:rFonts w:ascii="Arial" w:hAnsi="Arial" w:cs="Arial"/>
                <w:sz w:val="24"/>
                <w:szCs w:val="24"/>
              </w:rPr>
              <w:t>accepted.</w:t>
            </w:r>
          </w:p>
          <w:p w:rsidR="00327AA1" w:rsidRPr="0061107A" w:rsidRDefault="00327AA1" w:rsidP="0061107A">
            <w:pPr>
              <w:jc w:val="both"/>
              <w:rPr>
                <w:rFonts w:ascii="Arial" w:hAnsi="Arial" w:cs="Arial"/>
                <w:sz w:val="24"/>
                <w:szCs w:val="24"/>
              </w:rPr>
            </w:pPr>
          </w:p>
          <w:p w:rsidR="00327AA1" w:rsidRPr="0061107A" w:rsidRDefault="00327AA1" w:rsidP="0061107A">
            <w:pPr>
              <w:jc w:val="both"/>
              <w:rPr>
                <w:rFonts w:ascii="Arial" w:hAnsi="Arial" w:cs="Arial"/>
                <w:sz w:val="24"/>
                <w:szCs w:val="24"/>
              </w:rPr>
            </w:pPr>
            <w:r w:rsidRPr="0061107A">
              <w:rPr>
                <w:rFonts w:ascii="Arial" w:hAnsi="Arial" w:cs="Arial"/>
                <w:sz w:val="24"/>
                <w:szCs w:val="24"/>
              </w:rPr>
              <w:t>This provision is allowed for under Section 1 o</w:t>
            </w:r>
            <w:r w:rsidR="00357D66" w:rsidRPr="007812F6">
              <w:rPr>
                <w:rFonts w:ascii="Arial" w:hAnsi="Arial" w:cs="Arial"/>
                <w:sz w:val="24"/>
                <w:szCs w:val="24"/>
              </w:rPr>
              <w:t>f</w:t>
            </w:r>
            <w:r w:rsidRPr="007812F6">
              <w:rPr>
                <w:rFonts w:ascii="Arial" w:hAnsi="Arial" w:cs="Arial"/>
                <w:sz w:val="24"/>
                <w:szCs w:val="24"/>
              </w:rPr>
              <w:t xml:space="preserve"> </w:t>
            </w:r>
            <w:r w:rsidRPr="0061107A">
              <w:rPr>
                <w:rFonts w:ascii="Arial" w:hAnsi="Arial" w:cs="Arial"/>
                <w:sz w:val="24"/>
                <w:szCs w:val="24"/>
              </w:rPr>
              <w:t>the Act.</w:t>
            </w:r>
          </w:p>
          <w:p w:rsidR="00327AA1" w:rsidRPr="0061107A" w:rsidRDefault="00327AA1" w:rsidP="0061107A">
            <w:pPr>
              <w:jc w:val="both"/>
              <w:rPr>
                <w:rFonts w:ascii="Arial" w:hAnsi="Arial" w:cs="Arial"/>
                <w:sz w:val="24"/>
                <w:szCs w:val="24"/>
              </w:rPr>
            </w:pPr>
          </w:p>
        </w:tc>
      </w:tr>
      <w:tr w:rsidR="009400A1" w:rsidRPr="00853897" w:rsidTr="00A43DC2">
        <w:tc>
          <w:tcPr>
            <w:tcW w:w="5000" w:type="pct"/>
            <w:gridSpan w:val="4"/>
            <w:shd w:val="clear" w:color="auto" w:fill="DBDBDB" w:themeFill="accent3" w:themeFillTint="66"/>
          </w:tcPr>
          <w:p w:rsidR="009400A1" w:rsidRPr="0061107A" w:rsidRDefault="009400A1" w:rsidP="0061107A">
            <w:pPr>
              <w:jc w:val="both"/>
              <w:rPr>
                <w:rFonts w:ascii="Arial" w:hAnsi="Arial" w:cs="Arial"/>
                <w:b/>
                <w:sz w:val="24"/>
                <w:szCs w:val="24"/>
                <w:highlight w:val="yellow"/>
              </w:rPr>
            </w:pPr>
            <w:r w:rsidRPr="0061107A">
              <w:rPr>
                <w:rFonts w:ascii="Arial" w:hAnsi="Arial" w:cs="Arial"/>
                <w:b/>
                <w:sz w:val="24"/>
                <w:szCs w:val="24"/>
              </w:rPr>
              <w:t>Short title and commencement</w:t>
            </w:r>
          </w:p>
        </w:tc>
      </w:tr>
      <w:tr w:rsidR="009400A1" w:rsidRPr="00853897" w:rsidTr="005A6B9C">
        <w:tc>
          <w:tcPr>
            <w:tcW w:w="377" w:type="pct"/>
          </w:tcPr>
          <w:p w:rsidR="009400A1" w:rsidRDefault="00BC5773" w:rsidP="00193F6F">
            <w:pPr>
              <w:rPr>
                <w:rFonts w:ascii="Arial" w:hAnsi="Arial" w:cs="Arial"/>
              </w:rPr>
            </w:pPr>
            <w:r>
              <w:rPr>
                <w:rFonts w:ascii="Arial" w:hAnsi="Arial" w:cs="Arial"/>
              </w:rPr>
              <w:t>29</w:t>
            </w:r>
          </w:p>
        </w:tc>
        <w:tc>
          <w:tcPr>
            <w:tcW w:w="871" w:type="pct"/>
          </w:tcPr>
          <w:p w:rsidR="009400A1" w:rsidRPr="0061107A" w:rsidRDefault="009400A1" w:rsidP="0061107A">
            <w:pPr>
              <w:jc w:val="both"/>
              <w:rPr>
                <w:rFonts w:ascii="Arial" w:hAnsi="Arial" w:cs="Arial"/>
                <w:sz w:val="24"/>
                <w:szCs w:val="24"/>
              </w:rPr>
            </w:pPr>
            <w:r w:rsidRPr="0061107A">
              <w:rPr>
                <w:rFonts w:ascii="Arial" w:hAnsi="Arial" w:cs="Arial"/>
                <w:sz w:val="24"/>
                <w:szCs w:val="24"/>
              </w:rPr>
              <w:t xml:space="preserve">Creation fruits/ The South African Table Grape Industry (SATI)/ In Season Marketing/ Bo-Radyn Bdy (Edms)/ Stems Fruit (Pty) Ltd/ Cape Five Export SA (Pty) Ltd/ FreshWorld Pty) Ltd/ Market Demand Fruit (Pty) Ltd/ Xtreme International/ Green Marketing International/ In2stone/ Unifruit/ AM fresh South Africa/ Core fruit/ Fruit Farm Group South Africa (TFFGSA)/ Kromco (Pty) Ltd/ Bordeaux Plantasie BK/ Fruitworks (Pty) Ltd/ Westfalia Marketing (Pty) Ltd/ Mahela Boerdery/Fruit SA/ Everseason Pty Ltd/ WP Fresh Distributors (PTY) LTD/The Grape Co/ Angon Fruit (Pty) Ltd/ UniChoice Produce Direct (Pty) Ltd/ Jo-Rie Products cc/Vintage Distributors (Pty) Ltd/United Exports/Southern Cross Marketing and Management/ </w:t>
            </w:r>
            <w:r w:rsidRPr="0061107A">
              <w:rPr>
                <w:rFonts w:ascii="Arial" w:hAnsi="Arial" w:cs="Arial"/>
                <w:bCs/>
                <w:i/>
                <w:iCs/>
                <w:sz w:val="24"/>
                <w:szCs w:val="24"/>
              </w:rPr>
              <w:t>FRUITWAYS MARKETING (PTY) LTD</w:t>
            </w:r>
            <w:r w:rsidRPr="0061107A">
              <w:rPr>
                <w:rFonts w:ascii="Arial" w:hAnsi="Arial" w:cs="Arial"/>
                <w:sz w:val="24"/>
                <w:szCs w:val="24"/>
              </w:rPr>
              <w:t>, SAMAPRO TRADING CC/ Ele Trading/ HORTGRO/ HORTGRO Pome/ HORTGRO Stone</w:t>
            </w:r>
          </w:p>
        </w:tc>
        <w:tc>
          <w:tcPr>
            <w:tcW w:w="2556" w:type="pct"/>
            <w:tcBorders>
              <w:top w:val="single" w:sz="4" w:space="0" w:color="auto"/>
              <w:bottom w:val="single" w:sz="4" w:space="0" w:color="auto"/>
            </w:tcBorders>
          </w:tcPr>
          <w:p w:rsidR="009400A1" w:rsidRPr="0061107A" w:rsidRDefault="009400A1" w:rsidP="0061107A">
            <w:pPr>
              <w:jc w:val="both"/>
              <w:rPr>
                <w:rFonts w:ascii="Arial" w:hAnsi="Arial" w:cs="Arial"/>
                <w:bCs/>
                <w:sz w:val="24"/>
                <w:szCs w:val="24"/>
              </w:rPr>
            </w:pPr>
            <w:r w:rsidRPr="0061107A">
              <w:rPr>
                <w:rFonts w:ascii="Arial" w:hAnsi="Arial" w:cs="Arial"/>
                <w:bCs/>
                <w:sz w:val="24"/>
                <w:szCs w:val="24"/>
              </w:rPr>
              <w:t>13. SHORT TITLE AND COMMENCEMENT</w:t>
            </w:r>
          </w:p>
          <w:p w:rsidR="009400A1" w:rsidRPr="0061107A" w:rsidRDefault="009400A1" w:rsidP="0061107A">
            <w:pPr>
              <w:jc w:val="both"/>
              <w:rPr>
                <w:rFonts w:ascii="Arial" w:hAnsi="Arial" w:cs="Arial"/>
                <w:bCs/>
                <w:sz w:val="24"/>
                <w:szCs w:val="24"/>
              </w:rPr>
            </w:pPr>
            <w:r w:rsidRPr="0061107A">
              <w:rPr>
                <w:rFonts w:ascii="Arial" w:hAnsi="Arial" w:cs="Arial"/>
                <w:bCs/>
                <w:sz w:val="24"/>
                <w:szCs w:val="24"/>
              </w:rPr>
              <w:t>13</w:t>
            </w:r>
          </w:p>
          <w:p w:rsidR="009400A1" w:rsidRPr="0061107A" w:rsidRDefault="009400A1" w:rsidP="0061107A">
            <w:pPr>
              <w:jc w:val="both"/>
              <w:rPr>
                <w:rFonts w:ascii="Arial" w:hAnsi="Arial" w:cs="Arial"/>
                <w:bCs/>
                <w:sz w:val="24"/>
                <w:szCs w:val="24"/>
              </w:rPr>
            </w:pPr>
            <w:r w:rsidRPr="0061107A">
              <w:rPr>
                <w:rFonts w:ascii="Arial" w:hAnsi="Arial" w:cs="Arial"/>
                <w:bCs/>
                <w:sz w:val="24"/>
                <w:szCs w:val="24"/>
              </w:rPr>
              <w:t>13.1 It is recorded for the avoidance of doubt that the 2013 Bill was withdrawn, inter alia, due to constitutional issues. Any commentary given on 2013 Bill has to be disregarded since the 2020 Bill opens a de novo process, independent from the 2013 Bill.</w:t>
            </w:r>
          </w:p>
        </w:tc>
        <w:tc>
          <w:tcPr>
            <w:tcW w:w="1196" w:type="pct"/>
            <w:tcBorders>
              <w:top w:val="single" w:sz="4" w:space="0" w:color="auto"/>
              <w:bottom w:val="single" w:sz="4" w:space="0" w:color="auto"/>
            </w:tcBorders>
          </w:tcPr>
          <w:p w:rsidR="009400A1" w:rsidRPr="0061107A" w:rsidRDefault="00D14817" w:rsidP="0061107A">
            <w:pPr>
              <w:jc w:val="both"/>
              <w:rPr>
                <w:rFonts w:ascii="Arial" w:hAnsi="Arial" w:cs="Arial"/>
                <w:sz w:val="24"/>
                <w:szCs w:val="24"/>
                <w:highlight w:val="yellow"/>
              </w:rPr>
            </w:pPr>
            <w:r>
              <w:rPr>
                <w:rFonts w:ascii="Arial" w:hAnsi="Arial" w:cs="Arial"/>
                <w:sz w:val="24"/>
                <w:szCs w:val="24"/>
              </w:rPr>
              <w:t>The c</w:t>
            </w:r>
            <w:r w:rsidR="009400A1" w:rsidRPr="0061107A">
              <w:rPr>
                <w:rFonts w:ascii="Arial" w:hAnsi="Arial" w:cs="Arial"/>
                <w:sz w:val="24"/>
                <w:szCs w:val="24"/>
              </w:rPr>
              <w:t xml:space="preserve">omment is </w:t>
            </w:r>
            <w:r>
              <w:rPr>
                <w:rFonts w:ascii="Arial" w:hAnsi="Arial" w:cs="Arial"/>
                <w:sz w:val="24"/>
                <w:szCs w:val="24"/>
              </w:rPr>
              <w:t>accepted.</w:t>
            </w:r>
          </w:p>
        </w:tc>
      </w:tr>
      <w:tr w:rsidR="00750FF3" w:rsidRPr="00853897" w:rsidTr="00A43DC2">
        <w:tc>
          <w:tcPr>
            <w:tcW w:w="5000" w:type="pct"/>
            <w:gridSpan w:val="4"/>
            <w:shd w:val="clear" w:color="auto" w:fill="DBDBDB" w:themeFill="accent3" w:themeFillTint="66"/>
          </w:tcPr>
          <w:p w:rsidR="00750FF3" w:rsidRPr="0061107A" w:rsidRDefault="00750FF3" w:rsidP="0061107A">
            <w:pPr>
              <w:jc w:val="both"/>
              <w:rPr>
                <w:rFonts w:ascii="Arial" w:hAnsi="Arial" w:cs="Arial"/>
                <w:b/>
                <w:sz w:val="24"/>
                <w:szCs w:val="24"/>
              </w:rPr>
            </w:pPr>
            <w:r w:rsidRPr="0061107A">
              <w:rPr>
                <w:rFonts w:ascii="Arial" w:hAnsi="Arial" w:cs="Arial"/>
                <w:b/>
                <w:sz w:val="24"/>
                <w:szCs w:val="24"/>
              </w:rPr>
              <w:t>PART B: Response to general comments</w:t>
            </w:r>
          </w:p>
        </w:tc>
      </w:tr>
      <w:tr w:rsidR="00750FF3" w:rsidRPr="00853897" w:rsidTr="005A6B9C">
        <w:tc>
          <w:tcPr>
            <w:tcW w:w="1248" w:type="pct"/>
            <w:gridSpan w:val="2"/>
            <w:vMerge w:val="restart"/>
          </w:tcPr>
          <w:p w:rsidR="00750FF3" w:rsidRPr="0061107A" w:rsidRDefault="00750FF3" w:rsidP="0061107A">
            <w:pPr>
              <w:jc w:val="both"/>
              <w:rPr>
                <w:rFonts w:ascii="Arial" w:hAnsi="Arial" w:cs="Arial"/>
                <w:sz w:val="24"/>
                <w:szCs w:val="24"/>
              </w:rPr>
            </w:pPr>
            <w:r w:rsidRPr="0061107A">
              <w:rPr>
                <w:rFonts w:ascii="Arial" w:hAnsi="Arial" w:cs="Arial"/>
                <w:sz w:val="24"/>
                <w:szCs w:val="24"/>
              </w:rPr>
              <w:t xml:space="preserve">Creation fruits/ The South African Table Grape Industry (SATI)/ In Season Marketing/ Bo-Radyn Bdy (Edms)/ Stems Fruit (Pty) Ltd/ Cape Five Export SA (Pty) Ltd/ FreshWorld Pty) Ltd/ Market Demand Fruit (Pty) Ltd/ Xtreme International/ Green Marketing International/ In2stone/ Unifruit/ AM fresh South Africa/ Core fruit/ Fruit Farm Group South Africa (TFFGSA)/ Kromco (Pty) Ltd/ Bordeaux Plantasie BK/ Fruitworks (Pty) Ltd/ Westfalia Marketing (Pty) Ltd/ Mahela Boerdery/Fruit SA/ Everseason Pty Ltd/ WP Fresh Distributors (PTY) LTD/The Grape Co/ Angon Fruit (Pty) Ltd/ UniChoice Produce Direct (Pty) Ltd/ Jo-Rie Products cc/Vintage Distributors (Pty) Ltd/United Exports/Southern Cross Marketing and Management/ </w:t>
            </w:r>
            <w:r w:rsidRPr="0061107A">
              <w:rPr>
                <w:rFonts w:ascii="Arial" w:hAnsi="Arial" w:cs="Arial"/>
                <w:bCs/>
                <w:i/>
                <w:iCs/>
                <w:sz w:val="24"/>
                <w:szCs w:val="24"/>
              </w:rPr>
              <w:t>FRUITWAYS MARKETING (PTY) LTD</w:t>
            </w:r>
            <w:r w:rsidRPr="0061107A">
              <w:rPr>
                <w:rFonts w:ascii="Arial" w:hAnsi="Arial" w:cs="Arial"/>
                <w:sz w:val="24"/>
                <w:szCs w:val="24"/>
              </w:rPr>
              <w:t>, SAMAPRO TRADING CC/ Ele Trading/ HORTGRO/ HORTGRO Pome/ HORTGRO Stone</w:t>
            </w:r>
          </w:p>
        </w:tc>
        <w:tc>
          <w:tcPr>
            <w:tcW w:w="2556" w:type="pct"/>
            <w:tcBorders>
              <w:top w:val="single" w:sz="4" w:space="0" w:color="auto"/>
              <w:bottom w:val="single" w:sz="4" w:space="0" w:color="auto"/>
            </w:tcBorders>
          </w:tcPr>
          <w:p w:rsidR="00750FF3" w:rsidRPr="0061107A" w:rsidRDefault="00750FF3" w:rsidP="0061107A">
            <w:pPr>
              <w:jc w:val="both"/>
              <w:rPr>
                <w:rFonts w:ascii="Arial" w:hAnsi="Arial" w:cs="Arial"/>
                <w:bCs/>
                <w:sz w:val="24"/>
                <w:szCs w:val="24"/>
              </w:rPr>
            </w:pPr>
            <w:r w:rsidRPr="0061107A">
              <w:rPr>
                <w:rFonts w:ascii="Arial" w:hAnsi="Arial" w:cs="Arial"/>
                <w:bCs/>
                <w:sz w:val="24"/>
                <w:szCs w:val="24"/>
              </w:rPr>
              <w:t>The Agricultural Produce Agent’s Act 12/1992 was originally drafted to “provide for the establishment of an Agricultural Produce Agents Council and fidelity funds in respect of agricultural produce agents; for the control of certain activities of agricultural produce agents; and for matters connected therewith”.  This Act was not drafted with export agents in mind, nor can any provisions thereof (originally intended to regulate local municipal markets) be applied equally to export agents.  The export market differs vastly from the local municipal markets and the proposed Amendment Bill does not take into account the intricacies applicable to and complex nature of the export industry.</w:t>
            </w:r>
          </w:p>
        </w:tc>
        <w:tc>
          <w:tcPr>
            <w:tcW w:w="1196" w:type="pct"/>
            <w:tcBorders>
              <w:top w:val="single" w:sz="4" w:space="0" w:color="auto"/>
              <w:bottom w:val="single" w:sz="4" w:space="0" w:color="auto"/>
            </w:tcBorders>
          </w:tcPr>
          <w:p w:rsidR="00750FF3" w:rsidRPr="0061107A" w:rsidRDefault="00DB33F4" w:rsidP="0061107A">
            <w:pPr>
              <w:jc w:val="both"/>
              <w:rPr>
                <w:rFonts w:ascii="Arial" w:hAnsi="Arial" w:cs="Arial"/>
                <w:sz w:val="24"/>
                <w:szCs w:val="24"/>
              </w:rPr>
            </w:pPr>
            <w:r>
              <w:rPr>
                <w:rFonts w:ascii="Arial" w:hAnsi="Arial" w:cs="Arial"/>
                <w:sz w:val="24"/>
                <w:szCs w:val="24"/>
              </w:rPr>
              <w:t xml:space="preserve">The comment is not accepted. </w:t>
            </w:r>
            <w:r w:rsidR="006732BE" w:rsidRPr="007812F6">
              <w:rPr>
                <w:rFonts w:ascii="Arial" w:hAnsi="Arial" w:cs="Arial"/>
                <w:sz w:val="24"/>
                <w:szCs w:val="24"/>
              </w:rPr>
              <w:t>The current Act</w:t>
            </w:r>
            <w:r w:rsidR="00357D66" w:rsidRPr="007812F6">
              <w:rPr>
                <w:rFonts w:ascii="Arial" w:hAnsi="Arial" w:cs="Arial"/>
                <w:sz w:val="24"/>
                <w:szCs w:val="24"/>
              </w:rPr>
              <w:t xml:space="preserve"> already</w:t>
            </w:r>
            <w:r w:rsidR="006732BE" w:rsidRPr="007812F6">
              <w:rPr>
                <w:rFonts w:ascii="Arial" w:hAnsi="Arial" w:cs="Arial"/>
                <w:strike/>
                <w:sz w:val="24"/>
                <w:szCs w:val="24"/>
              </w:rPr>
              <w:t xml:space="preserve"> </w:t>
            </w:r>
            <w:r w:rsidR="006732BE" w:rsidRPr="007812F6">
              <w:rPr>
                <w:rFonts w:ascii="Arial" w:hAnsi="Arial" w:cs="Arial"/>
                <w:sz w:val="24"/>
                <w:szCs w:val="24"/>
              </w:rPr>
              <w:t>regulate</w:t>
            </w:r>
            <w:r w:rsidR="00357D66" w:rsidRPr="007812F6">
              <w:rPr>
                <w:rFonts w:ascii="Arial" w:hAnsi="Arial" w:cs="Arial"/>
                <w:sz w:val="24"/>
                <w:szCs w:val="24"/>
              </w:rPr>
              <w:t>s</w:t>
            </w:r>
            <w:r w:rsidR="006732BE" w:rsidRPr="007812F6">
              <w:rPr>
                <w:rFonts w:ascii="Arial" w:hAnsi="Arial" w:cs="Arial"/>
                <w:sz w:val="24"/>
                <w:szCs w:val="24"/>
              </w:rPr>
              <w:t xml:space="preserve"> </w:t>
            </w:r>
            <w:r w:rsidR="006732BE" w:rsidRPr="0061107A">
              <w:rPr>
                <w:rFonts w:ascii="Arial" w:hAnsi="Arial" w:cs="Arial"/>
                <w:sz w:val="24"/>
                <w:szCs w:val="24"/>
              </w:rPr>
              <w:t xml:space="preserve">export agents. All agents are required to register with APAC. So the Act was drafted with export agents in mind. The amendments are added based on the experiences that we have learned with fresh produce agents acting in a dishonest manner including theft of monies that belong to producers. The ability to detect theft by fresh produce agents was mainly due to strict regulation provided for by the Act. Such strict regulation </w:t>
            </w:r>
            <w:r w:rsidR="006732BE" w:rsidRPr="007812F6">
              <w:rPr>
                <w:rFonts w:ascii="Arial" w:hAnsi="Arial" w:cs="Arial"/>
                <w:sz w:val="24"/>
                <w:szCs w:val="24"/>
              </w:rPr>
              <w:t>do</w:t>
            </w:r>
            <w:r w:rsidR="00357D66" w:rsidRPr="007812F6">
              <w:rPr>
                <w:rFonts w:ascii="Arial" w:hAnsi="Arial" w:cs="Arial"/>
                <w:sz w:val="24"/>
                <w:szCs w:val="24"/>
              </w:rPr>
              <w:t>es</w:t>
            </w:r>
            <w:r w:rsidR="006732BE" w:rsidRPr="0061107A">
              <w:rPr>
                <w:rFonts w:ascii="Arial" w:hAnsi="Arial" w:cs="Arial"/>
                <w:sz w:val="24"/>
                <w:szCs w:val="24"/>
              </w:rPr>
              <w:t xml:space="preserve"> not apply to export agents and such limitations in the Act expose producers to risks. The Bill also took into account the differences in operation between </w:t>
            </w:r>
            <w:r w:rsidR="00D14817">
              <w:rPr>
                <w:rFonts w:ascii="Arial" w:hAnsi="Arial" w:cs="Arial"/>
                <w:sz w:val="24"/>
                <w:szCs w:val="24"/>
              </w:rPr>
              <w:t>fresh produce</w:t>
            </w:r>
            <w:r w:rsidR="006732BE" w:rsidRPr="0061107A">
              <w:rPr>
                <w:rFonts w:ascii="Arial" w:hAnsi="Arial" w:cs="Arial"/>
                <w:sz w:val="24"/>
                <w:szCs w:val="24"/>
              </w:rPr>
              <w:t>, livestock and export agents. Extensive consultations were conducted. Input</w:t>
            </w:r>
            <w:r w:rsidR="00357D66">
              <w:rPr>
                <w:rFonts w:ascii="Arial" w:hAnsi="Arial" w:cs="Arial"/>
                <w:sz w:val="24"/>
                <w:szCs w:val="24"/>
              </w:rPr>
              <w:t>s</w:t>
            </w:r>
            <w:r w:rsidR="006732BE" w:rsidRPr="0061107A">
              <w:rPr>
                <w:rFonts w:ascii="Arial" w:hAnsi="Arial" w:cs="Arial"/>
                <w:sz w:val="24"/>
                <w:szCs w:val="24"/>
              </w:rPr>
              <w:t xml:space="preserve"> were </w:t>
            </w:r>
            <w:r w:rsidR="00357D66" w:rsidRPr="0061107A">
              <w:rPr>
                <w:rFonts w:ascii="Arial" w:hAnsi="Arial" w:cs="Arial"/>
                <w:sz w:val="24"/>
                <w:szCs w:val="24"/>
              </w:rPr>
              <w:t>considered;</w:t>
            </w:r>
            <w:r w:rsidR="006732BE" w:rsidRPr="0061107A">
              <w:rPr>
                <w:rFonts w:ascii="Arial" w:hAnsi="Arial" w:cs="Arial"/>
                <w:sz w:val="24"/>
                <w:szCs w:val="24"/>
              </w:rPr>
              <w:t xml:space="preserve"> </w:t>
            </w:r>
            <w:r w:rsidRPr="0061107A">
              <w:rPr>
                <w:rFonts w:ascii="Arial" w:hAnsi="Arial" w:cs="Arial"/>
                <w:sz w:val="24"/>
                <w:szCs w:val="24"/>
              </w:rPr>
              <w:t>however,</w:t>
            </w:r>
            <w:r w:rsidR="006732BE" w:rsidRPr="0061107A">
              <w:rPr>
                <w:rFonts w:ascii="Arial" w:hAnsi="Arial" w:cs="Arial"/>
                <w:sz w:val="24"/>
                <w:szCs w:val="24"/>
              </w:rPr>
              <w:t xml:space="preserve"> some inputs were contradictory to objectives of the department. Other inputs were incorporated in the Bill such</w:t>
            </w:r>
            <w:r w:rsidR="00357D66">
              <w:rPr>
                <w:rFonts w:ascii="Arial" w:hAnsi="Arial" w:cs="Arial"/>
                <w:sz w:val="24"/>
                <w:szCs w:val="24"/>
              </w:rPr>
              <w:t xml:space="preserve"> </w:t>
            </w:r>
            <w:r w:rsidR="00357D66" w:rsidRPr="007812F6">
              <w:rPr>
                <w:rFonts w:ascii="Arial" w:hAnsi="Arial" w:cs="Arial"/>
                <w:sz w:val="24"/>
                <w:szCs w:val="24"/>
              </w:rPr>
              <w:t>as</w:t>
            </w:r>
            <w:r w:rsidR="006732BE" w:rsidRPr="0061107A">
              <w:rPr>
                <w:rFonts w:ascii="Arial" w:hAnsi="Arial" w:cs="Arial"/>
                <w:sz w:val="24"/>
                <w:szCs w:val="24"/>
              </w:rPr>
              <w:t xml:space="preserve"> the proposal to include PAJA procedures (</w:t>
            </w:r>
            <w:r w:rsidR="00357D66">
              <w:rPr>
                <w:rFonts w:ascii="Arial" w:hAnsi="Arial" w:cs="Arial"/>
                <w:sz w:val="24"/>
                <w:szCs w:val="24"/>
              </w:rPr>
              <w:t xml:space="preserve">see </w:t>
            </w:r>
            <w:r w:rsidR="006732BE" w:rsidRPr="0061107A">
              <w:rPr>
                <w:rFonts w:ascii="Arial" w:hAnsi="Arial" w:cs="Arial"/>
                <w:sz w:val="24"/>
                <w:szCs w:val="24"/>
              </w:rPr>
              <w:t>beginning of presentation)</w:t>
            </w:r>
            <w:r w:rsidR="00357D66">
              <w:rPr>
                <w:rFonts w:ascii="Arial" w:hAnsi="Arial" w:cs="Arial"/>
                <w:sz w:val="24"/>
                <w:szCs w:val="24"/>
              </w:rPr>
              <w:t>.</w:t>
            </w:r>
          </w:p>
        </w:tc>
      </w:tr>
      <w:tr w:rsidR="00750FF3" w:rsidRPr="00853897" w:rsidTr="005A6B9C">
        <w:tc>
          <w:tcPr>
            <w:tcW w:w="1248" w:type="pct"/>
            <w:gridSpan w:val="2"/>
            <w:vMerge/>
          </w:tcPr>
          <w:p w:rsidR="00750FF3" w:rsidRPr="0061107A" w:rsidRDefault="00750FF3" w:rsidP="0061107A">
            <w:pPr>
              <w:jc w:val="both"/>
              <w:rPr>
                <w:rFonts w:ascii="Arial" w:hAnsi="Arial" w:cs="Arial"/>
                <w:sz w:val="24"/>
                <w:szCs w:val="24"/>
              </w:rPr>
            </w:pPr>
          </w:p>
        </w:tc>
        <w:tc>
          <w:tcPr>
            <w:tcW w:w="2556" w:type="pct"/>
            <w:tcBorders>
              <w:top w:val="single" w:sz="4" w:space="0" w:color="auto"/>
              <w:bottom w:val="single" w:sz="4" w:space="0" w:color="auto"/>
            </w:tcBorders>
          </w:tcPr>
          <w:p w:rsidR="00750FF3" w:rsidRPr="0061107A" w:rsidRDefault="00750FF3" w:rsidP="0061107A">
            <w:pPr>
              <w:jc w:val="both"/>
              <w:rPr>
                <w:rFonts w:ascii="Arial" w:hAnsi="Arial" w:cs="Arial"/>
                <w:bCs/>
                <w:sz w:val="24"/>
                <w:szCs w:val="24"/>
              </w:rPr>
            </w:pPr>
            <w:r w:rsidRPr="0061107A">
              <w:rPr>
                <w:rFonts w:ascii="Arial" w:hAnsi="Arial" w:cs="Arial"/>
                <w:bCs/>
                <w:sz w:val="24"/>
                <w:szCs w:val="24"/>
              </w:rPr>
              <w:t>Of particular concern is the fact that the Bill has resurfaced in substantially the same form as an Amendment Act that was submitted in 2012/3 but did not pass muster and was rejected after undergoing an extensive participation process. Notwithstanding the regular engagement by the FPEF with the Registrar of APAC and the Council over the last few years, on the proposed changes to the Act and also the “Rules in respect of Export Agents” (the “Rules”), which has led to agreement in respect of many of the challenges posed by the proposals, this seems to have been disregarded in the published Rules and the new Bill, and we are now back to square one. The Bill does not recognise any of the major changes agreed to between the stakeholders in the export industry.</w:t>
            </w:r>
          </w:p>
          <w:p w:rsidR="00750FF3" w:rsidRPr="0061107A" w:rsidRDefault="00750FF3" w:rsidP="0061107A">
            <w:pPr>
              <w:jc w:val="both"/>
              <w:rPr>
                <w:rFonts w:ascii="Arial" w:hAnsi="Arial" w:cs="Arial"/>
                <w:bCs/>
                <w:sz w:val="24"/>
                <w:szCs w:val="24"/>
              </w:rPr>
            </w:pPr>
          </w:p>
        </w:tc>
        <w:tc>
          <w:tcPr>
            <w:tcW w:w="1196" w:type="pct"/>
            <w:tcBorders>
              <w:top w:val="single" w:sz="4" w:space="0" w:color="auto"/>
              <w:bottom w:val="single" w:sz="4" w:space="0" w:color="auto"/>
            </w:tcBorders>
          </w:tcPr>
          <w:p w:rsidR="00750FF3" w:rsidRPr="0061107A" w:rsidRDefault="00DB33F4" w:rsidP="0061107A">
            <w:pPr>
              <w:jc w:val="both"/>
              <w:rPr>
                <w:rFonts w:ascii="Arial" w:hAnsi="Arial" w:cs="Arial"/>
                <w:sz w:val="24"/>
                <w:szCs w:val="24"/>
              </w:rPr>
            </w:pPr>
            <w:r>
              <w:rPr>
                <w:rFonts w:ascii="Arial" w:hAnsi="Arial" w:cs="Arial"/>
                <w:sz w:val="24"/>
                <w:szCs w:val="24"/>
              </w:rPr>
              <w:t xml:space="preserve">The comment is not accepted. </w:t>
            </w:r>
            <w:r w:rsidR="00FC207D" w:rsidRPr="0061107A">
              <w:rPr>
                <w:rFonts w:ascii="Arial" w:hAnsi="Arial" w:cs="Arial"/>
                <w:sz w:val="24"/>
                <w:szCs w:val="24"/>
              </w:rPr>
              <w:t xml:space="preserve">The Bill has not just resurfaced, the Bill was subjected to processes of legislative development. In 2013 the Bill was gazetted for public comments. Various public hearings were </w:t>
            </w:r>
            <w:r w:rsidR="00357D66">
              <w:rPr>
                <w:rFonts w:ascii="Arial" w:hAnsi="Arial" w:cs="Arial"/>
                <w:sz w:val="24"/>
                <w:szCs w:val="24"/>
              </w:rPr>
              <w:t xml:space="preserve">held </w:t>
            </w:r>
            <w:r w:rsidR="00FC207D" w:rsidRPr="0061107A">
              <w:rPr>
                <w:rFonts w:ascii="Arial" w:hAnsi="Arial" w:cs="Arial"/>
                <w:sz w:val="24"/>
                <w:szCs w:val="24"/>
              </w:rPr>
              <w:t>between</w:t>
            </w:r>
            <w:r w:rsidR="006732BE" w:rsidRPr="0061107A">
              <w:rPr>
                <w:rFonts w:ascii="Arial" w:hAnsi="Arial" w:cs="Arial"/>
                <w:sz w:val="24"/>
                <w:szCs w:val="24"/>
              </w:rPr>
              <w:t xml:space="preserve"> May and June 2015</w:t>
            </w:r>
            <w:r w:rsidR="00FC207D" w:rsidRPr="0061107A">
              <w:rPr>
                <w:rFonts w:ascii="Arial" w:hAnsi="Arial" w:cs="Arial"/>
                <w:sz w:val="24"/>
                <w:szCs w:val="24"/>
              </w:rPr>
              <w:t xml:space="preserve"> </w:t>
            </w:r>
            <w:r w:rsidR="00560236">
              <w:rPr>
                <w:rFonts w:ascii="Arial" w:hAnsi="Arial" w:cs="Arial"/>
                <w:sz w:val="24"/>
                <w:szCs w:val="24"/>
              </w:rPr>
              <w:t>a</w:t>
            </w:r>
            <w:r w:rsidR="00FC207D" w:rsidRPr="0061107A">
              <w:rPr>
                <w:rFonts w:ascii="Arial" w:hAnsi="Arial" w:cs="Arial"/>
                <w:sz w:val="24"/>
                <w:szCs w:val="24"/>
              </w:rPr>
              <w:t xml:space="preserve">cross the country. All inputs were considered (See Report on Public hearing). </w:t>
            </w:r>
          </w:p>
        </w:tc>
      </w:tr>
      <w:tr w:rsidR="00750FF3" w:rsidRPr="00853897" w:rsidTr="005A6B9C">
        <w:tc>
          <w:tcPr>
            <w:tcW w:w="1248" w:type="pct"/>
            <w:gridSpan w:val="2"/>
            <w:vMerge/>
          </w:tcPr>
          <w:p w:rsidR="00750FF3" w:rsidRPr="0061107A" w:rsidRDefault="00750FF3" w:rsidP="0061107A">
            <w:pPr>
              <w:jc w:val="both"/>
              <w:rPr>
                <w:rFonts w:ascii="Arial" w:hAnsi="Arial" w:cs="Arial"/>
                <w:sz w:val="24"/>
                <w:szCs w:val="24"/>
              </w:rPr>
            </w:pPr>
          </w:p>
        </w:tc>
        <w:tc>
          <w:tcPr>
            <w:tcW w:w="2556" w:type="pct"/>
            <w:tcBorders>
              <w:top w:val="single" w:sz="4" w:space="0" w:color="auto"/>
              <w:bottom w:val="single" w:sz="4" w:space="0" w:color="auto"/>
            </w:tcBorders>
          </w:tcPr>
          <w:p w:rsidR="00750FF3" w:rsidRPr="0061107A" w:rsidRDefault="00750FF3" w:rsidP="0061107A">
            <w:pPr>
              <w:jc w:val="both"/>
              <w:rPr>
                <w:rFonts w:ascii="Arial" w:hAnsi="Arial" w:cs="Arial"/>
                <w:bCs/>
                <w:sz w:val="24"/>
                <w:szCs w:val="24"/>
              </w:rPr>
            </w:pPr>
            <w:r w:rsidRPr="0061107A">
              <w:rPr>
                <w:rFonts w:ascii="Arial" w:hAnsi="Arial" w:cs="Arial"/>
                <w:bCs/>
                <w:sz w:val="24"/>
                <w:szCs w:val="24"/>
              </w:rPr>
              <w:t>The export industry supports regulation and the protection of producers and export agents alike. However, a unique set of rules or a separate Act that applies to export agents only should be developed to ensure practical enforcement and compliance by all stakeholders. The Bill does not consider the already high barriers to entry to the export industry, which are its significant risks and cost. Further, by increasing administrative controls and costs, which will inevitably be passed on to producers, growth and transformation in the export industry will be stunted.</w:t>
            </w:r>
          </w:p>
        </w:tc>
        <w:tc>
          <w:tcPr>
            <w:tcW w:w="1196" w:type="pct"/>
            <w:tcBorders>
              <w:top w:val="single" w:sz="4" w:space="0" w:color="auto"/>
              <w:bottom w:val="single" w:sz="4" w:space="0" w:color="auto"/>
            </w:tcBorders>
          </w:tcPr>
          <w:p w:rsidR="00750FF3" w:rsidRPr="0061107A" w:rsidRDefault="00DB33F4" w:rsidP="0061107A">
            <w:pPr>
              <w:jc w:val="both"/>
              <w:rPr>
                <w:rFonts w:ascii="Arial" w:hAnsi="Arial" w:cs="Arial"/>
                <w:sz w:val="24"/>
                <w:szCs w:val="24"/>
              </w:rPr>
            </w:pPr>
            <w:r>
              <w:rPr>
                <w:rFonts w:ascii="Arial" w:hAnsi="Arial" w:cs="Arial"/>
                <w:sz w:val="24"/>
                <w:szCs w:val="24"/>
              </w:rPr>
              <w:t xml:space="preserve">The recommendation is not accepted. </w:t>
            </w:r>
            <w:r w:rsidR="00FC207D" w:rsidRPr="0061107A">
              <w:rPr>
                <w:rFonts w:ascii="Arial" w:hAnsi="Arial" w:cs="Arial"/>
                <w:sz w:val="24"/>
                <w:szCs w:val="24"/>
              </w:rPr>
              <w:t>The current Act regulates export agents as well</w:t>
            </w:r>
            <w:r w:rsidR="00357D66">
              <w:rPr>
                <w:rFonts w:ascii="Arial" w:hAnsi="Arial" w:cs="Arial"/>
                <w:sz w:val="24"/>
                <w:szCs w:val="24"/>
              </w:rPr>
              <w:t xml:space="preserve">; this </w:t>
            </w:r>
            <w:r w:rsidR="00FC207D" w:rsidRPr="0061107A">
              <w:rPr>
                <w:rFonts w:ascii="Arial" w:hAnsi="Arial" w:cs="Arial"/>
                <w:sz w:val="24"/>
                <w:szCs w:val="24"/>
              </w:rPr>
              <w:t>Bill seeks to strengthen controls.</w:t>
            </w:r>
          </w:p>
        </w:tc>
      </w:tr>
      <w:tr w:rsidR="00750FF3" w:rsidRPr="00853897" w:rsidTr="005A6B9C">
        <w:tc>
          <w:tcPr>
            <w:tcW w:w="1248" w:type="pct"/>
            <w:gridSpan w:val="2"/>
            <w:vMerge/>
          </w:tcPr>
          <w:p w:rsidR="00750FF3" w:rsidRPr="0061107A" w:rsidRDefault="00750FF3" w:rsidP="0061107A">
            <w:pPr>
              <w:jc w:val="both"/>
              <w:rPr>
                <w:rFonts w:ascii="Arial" w:hAnsi="Arial" w:cs="Arial"/>
                <w:sz w:val="24"/>
                <w:szCs w:val="24"/>
              </w:rPr>
            </w:pPr>
          </w:p>
        </w:tc>
        <w:tc>
          <w:tcPr>
            <w:tcW w:w="2556" w:type="pct"/>
            <w:tcBorders>
              <w:top w:val="single" w:sz="4" w:space="0" w:color="auto"/>
              <w:bottom w:val="single" w:sz="4" w:space="0" w:color="auto"/>
            </w:tcBorders>
          </w:tcPr>
          <w:p w:rsidR="00750FF3" w:rsidRPr="0061107A" w:rsidRDefault="00750FF3" w:rsidP="0061107A">
            <w:pPr>
              <w:jc w:val="both"/>
              <w:rPr>
                <w:rFonts w:ascii="Arial" w:hAnsi="Arial" w:cs="Arial"/>
                <w:bCs/>
                <w:sz w:val="24"/>
                <w:szCs w:val="24"/>
              </w:rPr>
            </w:pPr>
            <w:r w:rsidRPr="0061107A">
              <w:rPr>
                <w:rFonts w:ascii="Arial" w:hAnsi="Arial" w:cs="Arial"/>
                <w:bCs/>
                <w:sz w:val="24"/>
                <w:szCs w:val="24"/>
              </w:rPr>
              <w:t>This is exacerbated by the fact that exporters who also sell fresh produce on the local market, regardless of the reason for such sales (for instance rejection for export) or the percentage of such sales relative to their total sales, will be required to register as BOTH fresh produce agents AND export agents and will have to apply for the issue of a fidelity fund certificate AND registration certificates, AND these certificates are required to be issued not only to the actual legal entity, but also to ALL directors, members and employees acting as such.  They will have to contribute to the fidelity fund (and it is unclear how such contribution will be calculated and whether that will include the value of export products handled by such an agent too) and they will have to open a statutory trust account PLUS a producer trust account, and have the first audited but not the second.  These measures will require additional man power and increase operational costs, limiting the ability of many agents to compete and will in many instances exclude them from the market in total.  Many producers who may otherwise have chosen to deal with a smaller exporter, will not have that choice, and will be forced to deal with a large exporter who is able to absorb those costs.  Many producers also register their own exporting/sales entities and this is not taken into account in the current Bill at all.</w:t>
            </w:r>
          </w:p>
        </w:tc>
        <w:tc>
          <w:tcPr>
            <w:tcW w:w="1196" w:type="pct"/>
            <w:tcBorders>
              <w:top w:val="single" w:sz="4" w:space="0" w:color="auto"/>
              <w:bottom w:val="single" w:sz="4" w:space="0" w:color="auto"/>
            </w:tcBorders>
          </w:tcPr>
          <w:p w:rsidR="00FC207D" w:rsidRPr="0061107A" w:rsidRDefault="00FC207D" w:rsidP="0061107A">
            <w:pPr>
              <w:jc w:val="both"/>
              <w:rPr>
                <w:rFonts w:ascii="Arial" w:hAnsi="Arial" w:cs="Arial"/>
                <w:sz w:val="24"/>
                <w:szCs w:val="24"/>
              </w:rPr>
            </w:pPr>
            <w:r w:rsidRPr="0061107A">
              <w:rPr>
                <w:rFonts w:ascii="Arial" w:hAnsi="Arial" w:cs="Arial"/>
                <w:sz w:val="24"/>
                <w:szCs w:val="24"/>
              </w:rPr>
              <w:t xml:space="preserve">The requirement to register as both fresh produce agents and export agents, in case the agency </w:t>
            </w:r>
            <w:r w:rsidRPr="007812F6">
              <w:rPr>
                <w:rFonts w:ascii="Arial" w:hAnsi="Arial" w:cs="Arial"/>
                <w:sz w:val="24"/>
                <w:szCs w:val="24"/>
              </w:rPr>
              <w:t>practice</w:t>
            </w:r>
            <w:r w:rsidR="00357D66" w:rsidRPr="007812F6">
              <w:rPr>
                <w:rFonts w:ascii="Arial" w:hAnsi="Arial" w:cs="Arial"/>
                <w:sz w:val="24"/>
                <w:szCs w:val="24"/>
              </w:rPr>
              <w:t>s</w:t>
            </w:r>
            <w:r w:rsidRPr="007812F6">
              <w:rPr>
                <w:rFonts w:ascii="Arial" w:hAnsi="Arial" w:cs="Arial"/>
                <w:sz w:val="24"/>
                <w:szCs w:val="24"/>
              </w:rPr>
              <w:t xml:space="preserve"> </w:t>
            </w:r>
            <w:r w:rsidRPr="0061107A">
              <w:rPr>
                <w:rFonts w:ascii="Arial" w:hAnsi="Arial" w:cs="Arial"/>
                <w:sz w:val="24"/>
                <w:szCs w:val="24"/>
              </w:rPr>
              <w:t>as both</w:t>
            </w:r>
            <w:r w:rsidR="00357D66">
              <w:rPr>
                <w:rFonts w:ascii="Arial" w:hAnsi="Arial" w:cs="Arial"/>
                <w:sz w:val="24"/>
                <w:szCs w:val="24"/>
              </w:rPr>
              <w:t>,</w:t>
            </w:r>
            <w:r w:rsidRPr="0061107A">
              <w:rPr>
                <w:rFonts w:ascii="Arial" w:hAnsi="Arial" w:cs="Arial"/>
                <w:sz w:val="24"/>
                <w:szCs w:val="24"/>
              </w:rPr>
              <w:t xml:space="preserve"> is not new. Agents that operate locally are clearly defined in the current Act. If an Export Agent decides to also market as such, it must be done wit</w:t>
            </w:r>
            <w:r w:rsidRPr="007812F6">
              <w:rPr>
                <w:rFonts w:ascii="Arial" w:hAnsi="Arial" w:cs="Arial"/>
                <w:sz w:val="24"/>
                <w:szCs w:val="24"/>
              </w:rPr>
              <w:t>h</w:t>
            </w:r>
            <w:r w:rsidR="00357D66" w:rsidRPr="007812F6">
              <w:rPr>
                <w:rFonts w:ascii="Arial" w:hAnsi="Arial" w:cs="Arial"/>
                <w:sz w:val="24"/>
                <w:szCs w:val="24"/>
              </w:rPr>
              <w:t>in</w:t>
            </w:r>
            <w:r w:rsidRPr="007812F6">
              <w:rPr>
                <w:rFonts w:ascii="Arial" w:hAnsi="Arial" w:cs="Arial"/>
                <w:sz w:val="24"/>
                <w:szCs w:val="24"/>
              </w:rPr>
              <w:t xml:space="preserve"> </w:t>
            </w:r>
            <w:r w:rsidRPr="0061107A">
              <w:rPr>
                <w:rFonts w:ascii="Arial" w:hAnsi="Arial" w:cs="Arial"/>
                <w:sz w:val="24"/>
                <w:szCs w:val="24"/>
              </w:rPr>
              <w:t xml:space="preserve">the same set of rules. </w:t>
            </w:r>
          </w:p>
          <w:p w:rsidR="00FC207D" w:rsidRPr="0061107A" w:rsidRDefault="00FC207D" w:rsidP="0061107A">
            <w:pPr>
              <w:jc w:val="both"/>
              <w:rPr>
                <w:rFonts w:ascii="Arial" w:hAnsi="Arial" w:cs="Arial"/>
                <w:sz w:val="24"/>
                <w:szCs w:val="24"/>
              </w:rPr>
            </w:pPr>
          </w:p>
          <w:p w:rsidR="00FC207D" w:rsidRPr="0061107A" w:rsidRDefault="00FC207D" w:rsidP="0061107A">
            <w:pPr>
              <w:jc w:val="both"/>
              <w:rPr>
                <w:rFonts w:ascii="Arial" w:hAnsi="Arial" w:cs="Arial"/>
                <w:sz w:val="24"/>
                <w:szCs w:val="24"/>
              </w:rPr>
            </w:pPr>
            <w:r w:rsidRPr="0061107A">
              <w:rPr>
                <w:rFonts w:ascii="Arial" w:hAnsi="Arial" w:cs="Arial"/>
                <w:sz w:val="24"/>
                <w:szCs w:val="24"/>
              </w:rPr>
              <w:t>An export agent shall not be entitled to sell the fresh produce of his principal in the Republic of South Africa unless he has complied with the provisions of section 16 of the Agricultural Produce Agents Act, Act 12 of 1992 to the extent that they apply to the occupation of fresh produce agents [Rule 2(1)].</w:t>
            </w:r>
          </w:p>
          <w:p w:rsidR="00FC207D" w:rsidRPr="0061107A" w:rsidRDefault="00FC207D" w:rsidP="0061107A">
            <w:pPr>
              <w:jc w:val="both"/>
              <w:rPr>
                <w:rFonts w:ascii="Arial" w:hAnsi="Arial" w:cs="Arial"/>
                <w:sz w:val="24"/>
                <w:szCs w:val="24"/>
              </w:rPr>
            </w:pPr>
          </w:p>
          <w:p w:rsidR="00FC207D" w:rsidRPr="0061107A" w:rsidRDefault="00FC207D" w:rsidP="0061107A">
            <w:pPr>
              <w:jc w:val="both"/>
              <w:rPr>
                <w:rFonts w:ascii="Arial" w:hAnsi="Arial" w:cs="Arial"/>
                <w:sz w:val="24"/>
                <w:szCs w:val="24"/>
              </w:rPr>
            </w:pPr>
            <w:r w:rsidRPr="0061107A">
              <w:rPr>
                <w:rFonts w:ascii="Arial" w:hAnsi="Arial" w:cs="Arial"/>
                <w:sz w:val="24"/>
                <w:szCs w:val="24"/>
              </w:rPr>
              <w:t xml:space="preserve">It is important that traceability remains high especially when it pertains to the producers that make use of Export Agents. Export transactions are complex and in terms of the current Rules in Respect of Export Agents (18 May 2018 - No 41632) specific reference is made to "secrets profits" that are unlawfully made by export agents. The principal of Producer Export Accounts will therefore serve to protect the interest of the producer. </w:t>
            </w:r>
          </w:p>
          <w:p w:rsidR="00FC207D" w:rsidRPr="0061107A" w:rsidRDefault="00FC207D" w:rsidP="0061107A">
            <w:pPr>
              <w:jc w:val="both"/>
              <w:rPr>
                <w:rFonts w:ascii="Arial" w:hAnsi="Arial" w:cs="Arial"/>
                <w:sz w:val="24"/>
                <w:szCs w:val="24"/>
              </w:rPr>
            </w:pPr>
          </w:p>
          <w:p w:rsidR="00FC207D" w:rsidRPr="0061107A" w:rsidRDefault="00FC207D" w:rsidP="0061107A">
            <w:pPr>
              <w:jc w:val="both"/>
              <w:rPr>
                <w:rFonts w:ascii="Arial" w:hAnsi="Arial" w:cs="Arial"/>
                <w:sz w:val="24"/>
                <w:szCs w:val="24"/>
              </w:rPr>
            </w:pPr>
            <w:r w:rsidRPr="0061107A">
              <w:rPr>
                <w:rFonts w:ascii="Arial" w:hAnsi="Arial" w:cs="Arial"/>
                <w:sz w:val="24"/>
                <w:szCs w:val="24"/>
              </w:rPr>
              <w:t xml:space="preserve">The contribution to the fidelity fund is paid by the agency and not by individuals. </w:t>
            </w:r>
          </w:p>
          <w:p w:rsidR="00FC207D" w:rsidRPr="0061107A" w:rsidRDefault="00FC207D" w:rsidP="0061107A">
            <w:pPr>
              <w:jc w:val="both"/>
              <w:rPr>
                <w:rFonts w:ascii="Arial" w:hAnsi="Arial" w:cs="Arial"/>
                <w:sz w:val="24"/>
                <w:szCs w:val="24"/>
              </w:rPr>
            </w:pPr>
          </w:p>
          <w:p w:rsidR="00750FF3" w:rsidRPr="0061107A" w:rsidRDefault="00FC207D" w:rsidP="0061107A">
            <w:pPr>
              <w:jc w:val="both"/>
              <w:rPr>
                <w:rFonts w:ascii="Arial" w:hAnsi="Arial" w:cs="Arial"/>
                <w:sz w:val="24"/>
                <w:szCs w:val="24"/>
              </w:rPr>
            </w:pPr>
            <w:r w:rsidRPr="0061107A">
              <w:rPr>
                <w:rFonts w:ascii="Arial" w:hAnsi="Arial" w:cs="Arial"/>
                <w:sz w:val="24"/>
                <w:szCs w:val="24"/>
              </w:rPr>
              <w:t>These new measures are introduced to protect the interest of the producer.</w:t>
            </w:r>
          </w:p>
        </w:tc>
      </w:tr>
      <w:tr w:rsidR="00750FF3" w:rsidRPr="00853897" w:rsidTr="005A6B9C">
        <w:tc>
          <w:tcPr>
            <w:tcW w:w="1248" w:type="pct"/>
            <w:gridSpan w:val="2"/>
            <w:vMerge/>
          </w:tcPr>
          <w:p w:rsidR="00750FF3" w:rsidRPr="0061107A" w:rsidRDefault="00750FF3" w:rsidP="0061107A">
            <w:pPr>
              <w:jc w:val="both"/>
              <w:rPr>
                <w:rFonts w:ascii="Arial" w:hAnsi="Arial" w:cs="Arial"/>
                <w:sz w:val="24"/>
                <w:szCs w:val="24"/>
              </w:rPr>
            </w:pPr>
          </w:p>
        </w:tc>
        <w:tc>
          <w:tcPr>
            <w:tcW w:w="2556" w:type="pct"/>
            <w:tcBorders>
              <w:top w:val="single" w:sz="4" w:space="0" w:color="auto"/>
              <w:bottom w:val="single" w:sz="4" w:space="0" w:color="auto"/>
            </w:tcBorders>
          </w:tcPr>
          <w:p w:rsidR="00750FF3" w:rsidRPr="0061107A" w:rsidRDefault="00750FF3" w:rsidP="0061107A">
            <w:pPr>
              <w:jc w:val="both"/>
              <w:rPr>
                <w:rFonts w:ascii="Arial" w:hAnsi="Arial" w:cs="Arial"/>
                <w:bCs/>
                <w:sz w:val="24"/>
                <w:szCs w:val="24"/>
              </w:rPr>
            </w:pPr>
            <w:r w:rsidRPr="0061107A">
              <w:rPr>
                <w:rFonts w:ascii="Arial" w:hAnsi="Arial" w:cs="Arial"/>
                <w:bCs/>
                <w:sz w:val="24"/>
                <w:szCs w:val="24"/>
              </w:rPr>
              <w:t>Products are supplied to exporters on several different bases, depending on the agreement between the principal and agent, and this may include consignment sales, minimum guaranteed prices, fixed prices or a combination thereof.  In many instances</w:t>
            </w:r>
            <w:r w:rsidR="002B3002">
              <w:rPr>
                <w:rFonts w:ascii="Arial" w:hAnsi="Arial" w:cs="Arial"/>
                <w:bCs/>
                <w:sz w:val="24"/>
                <w:szCs w:val="24"/>
              </w:rPr>
              <w:t xml:space="preserve"> </w:t>
            </w:r>
            <w:r w:rsidRPr="0061107A">
              <w:rPr>
                <w:rFonts w:ascii="Arial" w:hAnsi="Arial" w:cs="Arial"/>
                <w:bCs/>
                <w:sz w:val="24"/>
                <w:szCs w:val="24"/>
              </w:rPr>
              <w:t>exporters make certain payments long in advance to producers and pay certain logistical costs on behalf of producers, which costs are then recovered from sales proceeds.  This complicates the operation of producer trust accounts and the requirement that funds received in such accounts cannot form part of the estate of the exporters.  It is also not possible to stipulate one set of rules applicable to payment terms and producers and exporters should be able to agree the terms applicable to each specific sale.</w:t>
            </w:r>
          </w:p>
        </w:tc>
        <w:tc>
          <w:tcPr>
            <w:tcW w:w="1196" w:type="pct"/>
            <w:tcBorders>
              <w:top w:val="single" w:sz="4" w:space="0" w:color="auto"/>
              <w:bottom w:val="single" w:sz="4" w:space="0" w:color="auto"/>
            </w:tcBorders>
          </w:tcPr>
          <w:p w:rsidR="00750FF3" w:rsidRPr="0061107A" w:rsidRDefault="00DB33F4" w:rsidP="0061107A">
            <w:pPr>
              <w:jc w:val="both"/>
              <w:rPr>
                <w:rFonts w:ascii="Arial" w:hAnsi="Arial" w:cs="Arial"/>
                <w:sz w:val="24"/>
                <w:szCs w:val="24"/>
              </w:rPr>
            </w:pPr>
            <w:r w:rsidRPr="00EA33A3">
              <w:rPr>
                <w:rFonts w:ascii="Arial" w:hAnsi="Arial" w:cs="Arial"/>
                <w:sz w:val="24"/>
                <w:szCs w:val="24"/>
              </w:rPr>
              <w:t>The recommendation is among those the Department needs to further engage on to ensure an informed response</w:t>
            </w:r>
          </w:p>
        </w:tc>
      </w:tr>
      <w:tr w:rsidR="00750FF3" w:rsidRPr="00853897" w:rsidTr="005A6B9C">
        <w:tc>
          <w:tcPr>
            <w:tcW w:w="1248" w:type="pct"/>
            <w:gridSpan w:val="2"/>
            <w:vMerge/>
          </w:tcPr>
          <w:p w:rsidR="00750FF3" w:rsidRPr="0061107A" w:rsidRDefault="00750FF3" w:rsidP="0061107A">
            <w:pPr>
              <w:jc w:val="both"/>
              <w:rPr>
                <w:rFonts w:ascii="Arial" w:hAnsi="Arial" w:cs="Arial"/>
                <w:sz w:val="24"/>
                <w:szCs w:val="24"/>
              </w:rPr>
            </w:pPr>
          </w:p>
        </w:tc>
        <w:tc>
          <w:tcPr>
            <w:tcW w:w="2556" w:type="pct"/>
            <w:tcBorders>
              <w:top w:val="single" w:sz="4" w:space="0" w:color="auto"/>
              <w:bottom w:val="single" w:sz="4" w:space="0" w:color="auto"/>
            </w:tcBorders>
          </w:tcPr>
          <w:p w:rsidR="00750FF3" w:rsidRPr="0061107A" w:rsidRDefault="00750FF3" w:rsidP="0061107A">
            <w:pPr>
              <w:jc w:val="both"/>
              <w:rPr>
                <w:rFonts w:ascii="Arial" w:hAnsi="Arial" w:cs="Arial"/>
                <w:bCs/>
                <w:sz w:val="24"/>
                <w:szCs w:val="24"/>
              </w:rPr>
            </w:pPr>
            <w:r w:rsidRPr="0061107A">
              <w:rPr>
                <w:rFonts w:ascii="Arial" w:hAnsi="Arial" w:cs="Arial"/>
                <w:bCs/>
                <w:sz w:val="24"/>
                <w:szCs w:val="24"/>
              </w:rPr>
              <w:t xml:space="preserve">The requirement that fidelity insurance, credit insurance, marine insurance or any other form of insurance acceptable to the council must be taken out in all instances is hugely problematic.  There are many markets and/or customers in respect of which it is impossible to obtain credit insurance.  The majority of clients in Africa, Middle East, India, Bangladesh, China, SE Asia, </w:t>
            </w:r>
            <w:r w:rsidR="00A65D95" w:rsidRPr="0061107A">
              <w:rPr>
                <w:rFonts w:ascii="Arial" w:hAnsi="Arial" w:cs="Arial"/>
                <w:bCs/>
                <w:sz w:val="24"/>
                <w:szCs w:val="24"/>
              </w:rPr>
              <w:t>and Russia are</w:t>
            </w:r>
            <w:r w:rsidRPr="0061107A">
              <w:rPr>
                <w:rFonts w:ascii="Arial" w:hAnsi="Arial" w:cs="Arial"/>
                <w:bCs/>
                <w:sz w:val="24"/>
                <w:szCs w:val="24"/>
              </w:rPr>
              <w:t xml:space="preserve"> not insurable.  Africa for </w:t>
            </w:r>
            <w:r w:rsidR="00A65D95" w:rsidRPr="0061107A">
              <w:rPr>
                <w:rFonts w:ascii="Arial" w:hAnsi="Arial" w:cs="Arial"/>
                <w:bCs/>
                <w:sz w:val="24"/>
                <w:szCs w:val="24"/>
              </w:rPr>
              <w:t>e.g.</w:t>
            </w:r>
            <w:r w:rsidRPr="0061107A">
              <w:rPr>
                <w:rFonts w:ascii="Arial" w:hAnsi="Arial" w:cs="Arial"/>
                <w:bCs/>
                <w:sz w:val="24"/>
                <w:szCs w:val="24"/>
              </w:rPr>
              <w:t xml:space="preserve"> has become the single biggest export market for South African apples, based on relationships that have been built slowly over time without ever having credit insurance.  Added to this are clients in markets like the United Kingdom and Europe that are captains of industry on which credit insurance cannot be obtained.  To implement such a rule would take away up to 40% of export markets which would have catastrophic consequences for farm gate returns and indeed the sustainability of the entire fruit sector.</w:t>
            </w:r>
          </w:p>
        </w:tc>
        <w:tc>
          <w:tcPr>
            <w:tcW w:w="1196" w:type="pct"/>
            <w:tcBorders>
              <w:top w:val="single" w:sz="4" w:space="0" w:color="auto"/>
              <w:bottom w:val="single" w:sz="4" w:space="0" w:color="auto"/>
            </w:tcBorders>
          </w:tcPr>
          <w:p w:rsidR="00750FF3" w:rsidRPr="0061107A" w:rsidRDefault="000134F8" w:rsidP="0061107A">
            <w:pPr>
              <w:jc w:val="both"/>
              <w:rPr>
                <w:rFonts w:ascii="Arial" w:hAnsi="Arial" w:cs="Arial"/>
                <w:sz w:val="24"/>
                <w:szCs w:val="24"/>
              </w:rPr>
            </w:pPr>
            <w:r>
              <w:rPr>
                <w:rFonts w:ascii="Arial" w:hAnsi="Arial" w:cs="Arial"/>
                <w:sz w:val="24"/>
                <w:szCs w:val="24"/>
              </w:rPr>
              <w:t>The</w:t>
            </w:r>
            <w:r w:rsidR="00FC207D" w:rsidRPr="0061107A">
              <w:rPr>
                <w:rFonts w:ascii="Arial" w:hAnsi="Arial" w:cs="Arial"/>
                <w:sz w:val="24"/>
                <w:szCs w:val="24"/>
              </w:rPr>
              <w:t xml:space="preserve"> recommendation </w:t>
            </w:r>
            <w:r>
              <w:rPr>
                <w:rFonts w:ascii="Arial" w:hAnsi="Arial" w:cs="Arial"/>
                <w:sz w:val="24"/>
                <w:szCs w:val="24"/>
              </w:rPr>
              <w:t xml:space="preserve">is </w:t>
            </w:r>
            <w:r w:rsidR="00FC207D" w:rsidRPr="0061107A">
              <w:rPr>
                <w:rFonts w:ascii="Arial" w:hAnsi="Arial" w:cs="Arial"/>
                <w:sz w:val="24"/>
                <w:szCs w:val="24"/>
              </w:rPr>
              <w:t xml:space="preserve">accepted. </w:t>
            </w:r>
            <w:r w:rsidR="00560236">
              <w:rPr>
                <w:rFonts w:ascii="Arial" w:hAnsi="Arial" w:cs="Arial"/>
                <w:sz w:val="24"/>
                <w:szCs w:val="24"/>
              </w:rPr>
              <w:t xml:space="preserve">The </w:t>
            </w:r>
            <w:r w:rsidR="00FC207D" w:rsidRPr="0061107A">
              <w:rPr>
                <w:rFonts w:ascii="Arial" w:hAnsi="Arial" w:cs="Arial"/>
                <w:sz w:val="24"/>
                <w:szCs w:val="24"/>
              </w:rPr>
              <w:t>issue of insurance is to be contractually regulated between the parties, (principal and agent) and should not enjoy oversight by the regulatory body.</w:t>
            </w:r>
          </w:p>
        </w:tc>
      </w:tr>
      <w:tr w:rsidR="00750FF3" w:rsidRPr="00853897" w:rsidTr="005A6B9C">
        <w:tc>
          <w:tcPr>
            <w:tcW w:w="1248" w:type="pct"/>
            <w:gridSpan w:val="2"/>
            <w:vMerge/>
          </w:tcPr>
          <w:p w:rsidR="00750FF3" w:rsidRPr="0061107A" w:rsidRDefault="00750FF3" w:rsidP="0061107A">
            <w:pPr>
              <w:jc w:val="both"/>
              <w:rPr>
                <w:rFonts w:ascii="Arial" w:hAnsi="Arial" w:cs="Arial"/>
                <w:sz w:val="24"/>
                <w:szCs w:val="24"/>
              </w:rPr>
            </w:pPr>
          </w:p>
        </w:tc>
        <w:tc>
          <w:tcPr>
            <w:tcW w:w="2556" w:type="pct"/>
            <w:tcBorders>
              <w:top w:val="single" w:sz="4" w:space="0" w:color="auto"/>
              <w:bottom w:val="single" w:sz="4" w:space="0" w:color="auto"/>
            </w:tcBorders>
          </w:tcPr>
          <w:p w:rsidR="00750FF3" w:rsidRPr="0061107A" w:rsidRDefault="00750FF3" w:rsidP="0061107A">
            <w:pPr>
              <w:jc w:val="both"/>
              <w:rPr>
                <w:rFonts w:ascii="Arial" w:hAnsi="Arial" w:cs="Arial"/>
                <w:bCs/>
                <w:sz w:val="24"/>
                <w:szCs w:val="24"/>
              </w:rPr>
            </w:pPr>
            <w:r w:rsidRPr="0061107A">
              <w:rPr>
                <w:rFonts w:ascii="Arial" w:hAnsi="Arial" w:cs="Arial"/>
                <w:bCs/>
                <w:sz w:val="24"/>
                <w:szCs w:val="24"/>
              </w:rPr>
              <w:t>Definition of “agent”, “fresh produce agent”, “export agent”.</w:t>
            </w:r>
          </w:p>
          <w:p w:rsidR="00750FF3" w:rsidRPr="0061107A" w:rsidRDefault="00750FF3" w:rsidP="0061107A">
            <w:pPr>
              <w:jc w:val="both"/>
              <w:rPr>
                <w:rFonts w:ascii="Arial" w:hAnsi="Arial" w:cs="Arial"/>
                <w:bCs/>
                <w:sz w:val="24"/>
                <w:szCs w:val="24"/>
              </w:rPr>
            </w:pPr>
            <w:r w:rsidRPr="0061107A">
              <w:rPr>
                <w:rFonts w:ascii="Arial" w:hAnsi="Arial" w:cs="Arial"/>
                <w:bCs/>
                <w:sz w:val="24"/>
                <w:szCs w:val="24"/>
              </w:rPr>
              <w:t>The definitions should distinguish clearly between agents acting on the local market and export agents by adding a provision to the definition of “fresh produce agent” that such agent deals with products intended for sale on the local market.  Further, the definition should be “local market agent” instead of “fresh produce agent” since an export agent also deals with fresh produce.</w:t>
            </w:r>
          </w:p>
          <w:p w:rsidR="00750FF3" w:rsidRPr="0061107A" w:rsidRDefault="00750FF3" w:rsidP="0061107A">
            <w:pPr>
              <w:jc w:val="both"/>
              <w:rPr>
                <w:rFonts w:ascii="Arial" w:hAnsi="Arial" w:cs="Arial"/>
                <w:bCs/>
                <w:sz w:val="24"/>
                <w:szCs w:val="24"/>
              </w:rPr>
            </w:pPr>
            <w:r w:rsidRPr="0061107A">
              <w:rPr>
                <w:rFonts w:ascii="Arial" w:hAnsi="Arial" w:cs="Arial"/>
                <w:bCs/>
                <w:sz w:val="24"/>
                <w:szCs w:val="24"/>
              </w:rPr>
              <w:t>Definition of “local market”.  The Act was originally intended to regulate sales on local municipal markets.  Now intended to include local retailers and other avenues of sale?</w:t>
            </w:r>
          </w:p>
        </w:tc>
        <w:tc>
          <w:tcPr>
            <w:tcW w:w="1196" w:type="pct"/>
            <w:tcBorders>
              <w:top w:val="single" w:sz="4" w:space="0" w:color="auto"/>
              <w:bottom w:val="single" w:sz="4" w:space="0" w:color="auto"/>
            </w:tcBorders>
          </w:tcPr>
          <w:p w:rsidR="000134F8" w:rsidRPr="0061107A" w:rsidRDefault="000134F8" w:rsidP="0061107A">
            <w:pPr>
              <w:jc w:val="both"/>
              <w:rPr>
                <w:rFonts w:ascii="Arial" w:hAnsi="Arial" w:cs="Arial"/>
                <w:sz w:val="24"/>
                <w:szCs w:val="24"/>
              </w:rPr>
            </w:pPr>
            <w:r>
              <w:rPr>
                <w:rFonts w:ascii="Arial" w:hAnsi="Arial" w:cs="Arial"/>
                <w:sz w:val="24"/>
                <w:szCs w:val="24"/>
              </w:rPr>
              <w:t>The recommendation is not accepted.</w:t>
            </w:r>
            <w:r w:rsidR="002B3002">
              <w:rPr>
                <w:rFonts w:ascii="Arial" w:hAnsi="Arial" w:cs="Arial"/>
                <w:sz w:val="24"/>
                <w:szCs w:val="24"/>
              </w:rPr>
              <w:t xml:space="preserve"> </w:t>
            </w:r>
            <w:r>
              <w:rPr>
                <w:rFonts w:ascii="Arial" w:hAnsi="Arial" w:cs="Arial"/>
                <w:sz w:val="24"/>
                <w:szCs w:val="24"/>
              </w:rPr>
              <w:t>The definitions of fresh produce agents and export agents have not been amended in the Bill.</w:t>
            </w:r>
          </w:p>
        </w:tc>
      </w:tr>
      <w:tr w:rsidR="00750FF3" w:rsidRPr="00853897" w:rsidTr="005A6B9C">
        <w:tc>
          <w:tcPr>
            <w:tcW w:w="1248" w:type="pct"/>
            <w:gridSpan w:val="2"/>
            <w:vMerge/>
          </w:tcPr>
          <w:p w:rsidR="00750FF3" w:rsidRPr="0061107A" w:rsidRDefault="00750FF3" w:rsidP="0061107A">
            <w:pPr>
              <w:jc w:val="both"/>
              <w:rPr>
                <w:rFonts w:ascii="Arial" w:hAnsi="Arial" w:cs="Arial"/>
                <w:sz w:val="24"/>
                <w:szCs w:val="24"/>
              </w:rPr>
            </w:pPr>
          </w:p>
        </w:tc>
        <w:tc>
          <w:tcPr>
            <w:tcW w:w="2556" w:type="pct"/>
            <w:tcBorders>
              <w:top w:val="single" w:sz="4" w:space="0" w:color="auto"/>
              <w:bottom w:val="single" w:sz="4" w:space="0" w:color="auto"/>
            </w:tcBorders>
          </w:tcPr>
          <w:p w:rsidR="00750FF3" w:rsidRPr="0061107A" w:rsidRDefault="00750FF3" w:rsidP="0061107A">
            <w:pPr>
              <w:jc w:val="both"/>
              <w:rPr>
                <w:rFonts w:ascii="Arial" w:hAnsi="Arial" w:cs="Arial"/>
                <w:bCs/>
                <w:sz w:val="24"/>
                <w:szCs w:val="24"/>
              </w:rPr>
            </w:pPr>
            <w:r w:rsidRPr="0061107A">
              <w:rPr>
                <w:rFonts w:ascii="Arial" w:hAnsi="Arial" w:cs="Arial"/>
                <w:bCs/>
                <w:sz w:val="24"/>
                <w:szCs w:val="24"/>
              </w:rPr>
              <w:t>Many export agents also sell some products locally.  Either because producers supplying them choose to do so, or it is strategic/profitable to include certain local retail programs, or because some products intended for export are rejected for export due to non-compliance with export specifications and have to be sold locally.  Would all these essentially export agents be required to register also as fresh produce agents, and also comply with all rules applicable to (local) fresh produce agents, regardless of the percentage of products sold locally vs exported?</w:t>
            </w:r>
          </w:p>
          <w:p w:rsidR="00750FF3" w:rsidRPr="0061107A" w:rsidRDefault="00750FF3" w:rsidP="0061107A">
            <w:pPr>
              <w:jc w:val="both"/>
              <w:rPr>
                <w:rFonts w:ascii="Arial" w:hAnsi="Arial" w:cs="Arial"/>
                <w:bCs/>
                <w:sz w:val="24"/>
                <w:szCs w:val="24"/>
              </w:rPr>
            </w:pPr>
          </w:p>
        </w:tc>
        <w:tc>
          <w:tcPr>
            <w:tcW w:w="1196" w:type="pct"/>
            <w:tcBorders>
              <w:top w:val="single" w:sz="4" w:space="0" w:color="auto"/>
              <w:bottom w:val="single" w:sz="4" w:space="0" w:color="auto"/>
            </w:tcBorders>
          </w:tcPr>
          <w:p w:rsidR="00FC207D" w:rsidRPr="0061107A" w:rsidRDefault="00D409DA" w:rsidP="0061107A">
            <w:pPr>
              <w:jc w:val="both"/>
              <w:rPr>
                <w:rFonts w:ascii="Arial" w:hAnsi="Arial" w:cs="Arial"/>
                <w:sz w:val="24"/>
                <w:szCs w:val="24"/>
              </w:rPr>
            </w:pPr>
            <w:r>
              <w:rPr>
                <w:rFonts w:ascii="Arial" w:hAnsi="Arial" w:cs="Arial"/>
                <w:sz w:val="24"/>
                <w:szCs w:val="24"/>
              </w:rPr>
              <w:t xml:space="preserve">The recommendation is not accepted. </w:t>
            </w:r>
            <w:r w:rsidR="00FC207D" w:rsidRPr="0061107A">
              <w:rPr>
                <w:rFonts w:ascii="Arial" w:hAnsi="Arial" w:cs="Arial"/>
                <w:sz w:val="24"/>
                <w:szCs w:val="24"/>
              </w:rPr>
              <w:t>An export agent shall not be entitled to sell the fresh produce of his principal in the Republic of South Africa unless he has complied with the provisions of section 16 of the Agricultural Produce Agents Act, Act 12 of 1992 to the extent that they apply to the occupation of fresh produce agents [Rule 2(1)].</w:t>
            </w:r>
          </w:p>
          <w:p w:rsidR="00750FF3" w:rsidRPr="0061107A" w:rsidRDefault="00750FF3" w:rsidP="0061107A">
            <w:pPr>
              <w:jc w:val="both"/>
              <w:rPr>
                <w:rFonts w:ascii="Arial" w:hAnsi="Arial" w:cs="Arial"/>
                <w:sz w:val="24"/>
                <w:szCs w:val="24"/>
              </w:rPr>
            </w:pPr>
          </w:p>
        </w:tc>
      </w:tr>
      <w:tr w:rsidR="00750FF3" w:rsidRPr="00853897" w:rsidTr="005A6B9C">
        <w:tc>
          <w:tcPr>
            <w:tcW w:w="1248" w:type="pct"/>
            <w:gridSpan w:val="2"/>
            <w:vMerge/>
          </w:tcPr>
          <w:p w:rsidR="00750FF3" w:rsidRPr="0061107A" w:rsidRDefault="00750FF3" w:rsidP="0061107A">
            <w:pPr>
              <w:jc w:val="both"/>
              <w:rPr>
                <w:rFonts w:ascii="Arial" w:hAnsi="Arial" w:cs="Arial"/>
                <w:sz w:val="24"/>
                <w:szCs w:val="24"/>
              </w:rPr>
            </w:pPr>
          </w:p>
        </w:tc>
        <w:tc>
          <w:tcPr>
            <w:tcW w:w="2556" w:type="pct"/>
            <w:tcBorders>
              <w:top w:val="single" w:sz="4" w:space="0" w:color="auto"/>
              <w:bottom w:val="single" w:sz="4" w:space="0" w:color="auto"/>
            </w:tcBorders>
          </w:tcPr>
          <w:p w:rsidR="00750FF3" w:rsidRPr="0061107A" w:rsidRDefault="00750FF3" w:rsidP="0061107A">
            <w:pPr>
              <w:jc w:val="both"/>
              <w:rPr>
                <w:rFonts w:ascii="Arial" w:hAnsi="Arial" w:cs="Arial"/>
                <w:bCs/>
                <w:sz w:val="24"/>
                <w:szCs w:val="24"/>
              </w:rPr>
            </w:pPr>
            <w:r w:rsidRPr="0061107A">
              <w:rPr>
                <w:rFonts w:ascii="Arial" w:hAnsi="Arial" w:cs="Arial"/>
                <w:bCs/>
                <w:sz w:val="24"/>
                <w:szCs w:val="24"/>
              </w:rPr>
              <w:t>Also consider also grower exporters.  In many instances producers export (or sell locally) their own products, through separate legal entities registered for that particular purpose.  Would such an entity fall within the definition of an “agent” because the selling entity is another entity in addition to the producing entity?  Could a minimum shareholding be required or a definition for related parties included?</w:t>
            </w:r>
          </w:p>
          <w:p w:rsidR="00750FF3" w:rsidRPr="0061107A" w:rsidRDefault="00750FF3" w:rsidP="0061107A">
            <w:pPr>
              <w:jc w:val="both"/>
              <w:rPr>
                <w:rFonts w:ascii="Arial" w:hAnsi="Arial" w:cs="Arial"/>
                <w:bCs/>
                <w:sz w:val="24"/>
                <w:szCs w:val="24"/>
              </w:rPr>
            </w:pPr>
            <w:r w:rsidRPr="0061107A">
              <w:rPr>
                <w:rFonts w:ascii="Arial" w:hAnsi="Arial" w:cs="Arial"/>
                <w:bCs/>
                <w:sz w:val="24"/>
                <w:szCs w:val="24"/>
              </w:rPr>
              <w:t>What is regarded as “for the acquisition of gain”?  Only commission or also margin realised in the selling (grower) entity apart from the producing entity.</w:t>
            </w:r>
          </w:p>
        </w:tc>
        <w:tc>
          <w:tcPr>
            <w:tcW w:w="1196" w:type="pct"/>
            <w:tcBorders>
              <w:top w:val="single" w:sz="4" w:space="0" w:color="auto"/>
              <w:bottom w:val="single" w:sz="4" w:space="0" w:color="auto"/>
            </w:tcBorders>
          </w:tcPr>
          <w:p w:rsidR="00750FF3" w:rsidRPr="0061107A" w:rsidRDefault="00D409DA" w:rsidP="0061107A">
            <w:pPr>
              <w:jc w:val="both"/>
              <w:rPr>
                <w:rFonts w:ascii="Arial" w:hAnsi="Arial" w:cs="Arial"/>
                <w:sz w:val="24"/>
                <w:szCs w:val="24"/>
              </w:rPr>
            </w:pPr>
            <w:r>
              <w:rPr>
                <w:rFonts w:ascii="Arial" w:hAnsi="Arial" w:cs="Arial"/>
                <w:sz w:val="24"/>
                <w:szCs w:val="24"/>
              </w:rPr>
              <w:t xml:space="preserve">The recommendation is not accepted. </w:t>
            </w:r>
            <w:r w:rsidR="00FC207D" w:rsidRPr="0061107A">
              <w:rPr>
                <w:rFonts w:ascii="Arial" w:hAnsi="Arial" w:cs="Arial"/>
                <w:sz w:val="24"/>
                <w:szCs w:val="24"/>
              </w:rPr>
              <w:t>An export agent shall not be entitled to sell the fresh produce of his principal in the Republic of South Africa unless he has complied with the provisions of section 16 of the Agricultural Produce Agents Act, Act 12 of 1992 to the extent that they apply to the occupation of fresh produce agents [Rule 2(1)].</w:t>
            </w:r>
          </w:p>
        </w:tc>
      </w:tr>
      <w:tr w:rsidR="00750FF3" w:rsidRPr="00853897" w:rsidTr="005A6B9C">
        <w:tc>
          <w:tcPr>
            <w:tcW w:w="1248" w:type="pct"/>
            <w:gridSpan w:val="2"/>
            <w:vMerge/>
          </w:tcPr>
          <w:p w:rsidR="00750FF3" w:rsidRPr="0061107A" w:rsidRDefault="00750FF3" w:rsidP="0061107A">
            <w:pPr>
              <w:jc w:val="both"/>
              <w:rPr>
                <w:rFonts w:ascii="Arial" w:hAnsi="Arial" w:cs="Arial"/>
                <w:sz w:val="24"/>
                <w:szCs w:val="24"/>
              </w:rPr>
            </w:pPr>
          </w:p>
        </w:tc>
        <w:tc>
          <w:tcPr>
            <w:tcW w:w="2556" w:type="pct"/>
            <w:tcBorders>
              <w:top w:val="single" w:sz="4" w:space="0" w:color="auto"/>
              <w:bottom w:val="single" w:sz="4" w:space="0" w:color="auto"/>
            </w:tcBorders>
          </w:tcPr>
          <w:p w:rsidR="00750FF3" w:rsidRPr="0061107A" w:rsidRDefault="00750FF3" w:rsidP="0061107A">
            <w:pPr>
              <w:jc w:val="both"/>
              <w:rPr>
                <w:rFonts w:ascii="Arial" w:hAnsi="Arial" w:cs="Arial"/>
                <w:bCs/>
                <w:sz w:val="24"/>
                <w:szCs w:val="24"/>
              </w:rPr>
            </w:pPr>
            <w:r w:rsidRPr="0061107A">
              <w:rPr>
                <w:rFonts w:ascii="Arial" w:hAnsi="Arial" w:cs="Arial"/>
                <w:bCs/>
                <w:sz w:val="24"/>
                <w:szCs w:val="24"/>
              </w:rPr>
              <w:t xml:space="preserve">It is not clear what is driving the need to make these changes.  There are not, as far as we are aware, widespread infringement of the rights of producers.   The Fresh Produce Exporters Forum is a voluntary industry body and as high as 93% of all volumes </w:t>
            </w:r>
            <w:r w:rsidR="00A65D95" w:rsidRPr="0061107A">
              <w:rPr>
                <w:rFonts w:ascii="Arial" w:hAnsi="Arial" w:cs="Arial"/>
                <w:bCs/>
                <w:sz w:val="24"/>
                <w:szCs w:val="24"/>
              </w:rPr>
              <w:t>exported are</w:t>
            </w:r>
            <w:r w:rsidRPr="0061107A">
              <w:rPr>
                <w:rFonts w:ascii="Arial" w:hAnsi="Arial" w:cs="Arial"/>
                <w:bCs/>
                <w:sz w:val="24"/>
                <w:szCs w:val="24"/>
              </w:rPr>
              <w:t xml:space="preserve"> done by FPEF </w:t>
            </w:r>
            <w:r w:rsidR="00A65D95" w:rsidRPr="0061107A">
              <w:rPr>
                <w:rFonts w:ascii="Arial" w:hAnsi="Arial" w:cs="Arial"/>
                <w:bCs/>
                <w:sz w:val="24"/>
                <w:szCs w:val="24"/>
              </w:rPr>
              <w:t>members who subscribe and</w:t>
            </w:r>
            <w:r w:rsidRPr="0061107A">
              <w:rPr>
                <w:rFonts w:ascii="Arial" w:hAnsi="Arial" w:cs="Arial"/>
                <w:bCs/>
                <w:sz w:val="24"/>
                <w:szCs w:val="24"/>
              </w:rPr>
              <w:t xml:space="preserve"> must adhere to the code of conduct.  The FPEF provides a mediation procedure to mediate disputes and complaints between producers and exporters and receive on average two complaints from producers per year. </w:t>
            </w:r>
          </w:p>
        </w:tc>
        <w:tc>
          <w:tcPr>
            <w:tcW w:w="1196" w:type="pct"/>
            <w:tcBorders>
              <w:top w:val="single" w:sz="4" w:space="0" w:color="auto"/>
              <w:bottom w:val="single" w:sz="4" w:space="0" w:color="auto"/>
            </w:tcBorders>
          </w:tcPr>
          <w:p w:rsidR="00750FF3" w:rsidRPr="0061107A" w:rsidRDefault="00D409DA" w:rsidP="0061107A">
            <w:pPr>
              <w:jc w:val="both"/>
              <w:rPr>
                <w:rFonts w:ascii="Arial" w:hAnsi="Arial" w:cs="Arial"/>
                <w:sz w:val="24"/>
                <w:szCs w:val="24"/>
              </w:rPr>
            </w:pPr>
            <w:r>
              <w:rPr>
                <w:rFonts w:ascii="Arial" w:hAnsi="Arial" w:cs="Arial"/>
                <w:sz w:val="24"/>
                <w:szCs w:val="24"/>
              </w:rPr>
              <w:t xml:space="preserve">The recommendation is not accepted. </w:t>
            </w:r>
            <w:r w:rsidR="00FC207D" w:rsidRPr="0061107A">
              <w:rPr>
                <w:rFonts w:ascii="Arial" w:hAnsi="Arial" w:cs="Arial"/>
                <w:sz w:val="24"/>
                <w:szCs w:val="24"/>
              </w:rPr>
              <w:t xml:space="preserve">A code of conduct is not legally binding. Proposals in the Bill will ensure an increased protection for </w:t>
            </w:r>
            <w:r w:rsidR="00FC207D" w:rsidRPr="007812F6">
              <w:rPr>
                <w:rFonts w:ascii="Arial" w:hAnsi="Arial" w:cs="Arial"/>
                <w:sz w:val="24"/>
                <w:szCs w:val="24"/>
              </w:rPr>
              <w:t>producers. FPEF in addition is a voluntary entity that do</w:t>
            </w:r>
            <w:r w:rsidR="00357D66" w:rsidRPr="007812F6">
              <w:rPr>
                <w:rFonts w:ascii="Arial" w:hAnsi="Arial" w:cs="Arial"/>
                <w:sz w:val="24"/>
                <w:szCs w:val="24"/>
              </w:rPr>
              <w:t>es</w:t>
            </w:r>
            <w:r w:rsidR="00FC207D" w:rsidRPr="007812F6">
              <w:rPr>
                <w:rFonts w:ascii="Arial" w:hAnsi="Arial" w:cs="Arial"/>
                <w:sz w:val="24"/>
                <w:szCs w:val="24"/>
              </w:rPr>
              <w:t xml:space="preserve"> not represent the industry 100%.</w:t>
            </w:r>
          </w:p>
        </w:tc>
      </w:tr>
      <w:tr w:rsidR="00750FF3" w:rsidRPr="00853897" w:rsidTr="005A6B9C">
        <w:tc>
          <w:tcPr>
            <w:tcW w:w="1248" w:type="pct"/>
            <w:gridSpan w:val="2"/>
            <w:vMerge/>
          </w:tcPr>
          <w:p w:rsidR="00750FF3" w:rsidRPr="0061107A" w:rsidRDefault="00750FF3" w:rsidP="0061107A">
            <w:pPr>
              <w:jc w:val="both"/>
              <w:rPr>
                <w:rFonts w:ascii="Arial" w:hAnsi="Arial" w:cs="Arial"/>
                <w:sz w:val="24"/>
                <w:szCs w:val="24"/>
              </w:rPr>
            </w:pPr>
          </w:p>
        </w:tc>
        <w:tc>
          <w:tcPr>
            <w:tcW w:w="2556" w:type="pct"/>
            <w:tcBorders>
              <w:top w:val="single" w:sz="4" w:space="0" w:color="auto"/>
              <w:bottom w:val="single" w:sz="4" w:space="0" w:color="auto"/>
            </w:tcBorders>
          </w:tcPr>
          <w:p w:rsidR="00750FF3" w:rsidRPr="0061107A" w:rsidRDefault="00750FF3" w:rsidP="0061107A">
            <w:pPr>
              <w:jc w:val="both"/>
              <w:rPr>
                <w:rFonts w:ascii="Arial" w:hAnsi="Arial" w:cs="Arial"/>
                <w:bCs/>
                <w:sz w:val="24"/>
                <w:szCs w:val="24"/>
              </w:rPr>
            </w:pPr>
            <w:r w:rsidRPr="0061107A">
              <w:rPr>
                <w:rFonts w:ascii="Arial" w:hAnsi="Arial" w:cs="Arial"/>
                <w:bCs/>
                <w:sz w:val="24"/>
                <w:szCs w:val="24"/>
              </w:rPr>
              <w:t>Furthermore, It is not clear what benefits the Bill hold for producers other than the requirement that certain minimum terms must be agreed in writing between the producer and exporter and that exporters must comply with certain requirements in terms of reporting and managing conflict of interests.  These requirements are supported by the export industry. However, most of the other requirements are unenforceable, impractical, and will increase the cost of business to such an extent that it will become totally uncompetitive. This will ultimately result in losses for producers and export agents alike and will lead to loss of employment and many other adverse economic consequences mentioned before.</w:t>
            </w:r>
          </w:p>
          <w:p w:rsidR="00750FF3" w:rsidRPr="0061107A" w:rsidRDefault="00750FF3" w:rsidP="0061107A">
            <w:pPr>
              <w:jc w:val="both"/>
              <w:rPr>
                <w:rFonts w:ascii="Arial" w:hAnsi="Arial" w:cs="Arial"/>
                <w:bCs/>
                <w:sz w:val="24"/>
                <w:szCs w:val="24"/>
              </w:rPr>
            </w:pPr>
          </w:p>
        </w:tc>
        <w:tc>
          <w:tcPr>
            <w:tcW w:w="1196" w:type="pct"/>
            <w:tcBorders>
              <w:top w:val="single" w:sz="4" w:space="0" w:color="auto"/>
              <w:bottom w:val="single" w:sz="4" w:space="0" w:color="auto"/>
            </w:tcBorders>
          </w:tcPr>
          <w:p w:rsidR="00750FF3" w:rsidRPr="0061107A" w:rsidRDefault="00FC207D" w:rsidP="0061107A">
            <w:pPr>
              <w:jc w:val="both"/>
              <w:rPr>
                <w:rFonts w:ascii="Arial" w:hAnsi="Arial" w:cs="Arial"/>
                <w:sz w:val="24"/>
                <w:szCs w:val="24"/>
              </w:rPr>
            </w:pPr>
            <w:r w:rsidRPr="0061107A">
              <w:rPr>
                <w:rFonts w:ascii="Arial" w:hAnsi="Arial" w:cs="Arial"/>
                <w:sz w:val="24"/>
                <w:szCs w:val="24"/>
              </w:rPr>
              <w:t>This will result in increased protection for producers.</w:t>
            </w:r>
          </w:p>
        </w:tc>
      </w:tr>
      <w:tr w:rsidR="00750FF3" w:rsidRPr="00853897" w:rsidTr="005A6B9C">
        <w:tc>
          <w:tcPr>
            <w:tcW w:w="1248" w:type="pct"/>
            <w:gridSpan w:val="2"/>
            <w:vMerge/>
          </w:tcPr>
          <w:p w:rsidR="00750FF3" w:rsidRPr="0061107A" w:rsidRDefault="00750FF3" w:rsidP="0061107A">
            <w:pPr>
              <w:jc w:val="both"/>
              <w:rPr>
                <w:rFonts w:ascii="Arial" w:hAnsi="Arial" w:cs="Arial"/>
                <w:sz w:val="24"/>
                <w:szCs w:val="24"/>
              </w:rPr>
            </w:pPr>
          </w:p>
        </w:tc>
        <w:tc>
          <w:tcPr>
            <w:tcW w:w="2556" w:type="pct"/>
            <w:tcBorders>
              <w:top w:val="single" w:sz="4" w:space="0" w:color="auto"/>
              <w:bottom w:val="single" w:sz="4" w:space="0" w:color="auto"/>
            </w:tcBorders>
          </w:tcPr>
          <w:p w:rsidR="00750FF3" w:rsidRPr="0061107A" w:rsidRDefault="00750FF3" w:rsidP="0061107A">
            <w:pPr>
              <w:jc w:val="both"/>
              <w:rPr>
                <w:rFonts w:ascii="Arial" w:hAnsi="Arial" w:cs="Arial"/>
                <w:bCs/>
                <w:sz w:val="24"/>
                <w:szCs w:val="24"/>
              </w:rPr>
            </w:pPr>
            <w:r w:rsidRPr="0061107A">
              <w:rPr>
                <w:rFonts w:ascii="Arial" w:hAnsi="Arial" w:cs="Arial"/>
                <w:bCs/>
                <w:sz w:val="24"/>
                <w:szCs w:val="24"/>
              </w:rPr>
              <w:t xml:space="preserve">Other important considerations such </w:t>
            </w:r>
            <w:r w:rsidR="00A65D95" w:rsidRPr="0061107A">
              <w:rPr>
                <w:rFonts w:ascii="Arial" w:hAnsi="Arial" w:cs="Arial"/>
                <w:bCs/>
                <w:sz w:val="24"/>
                <w:szCs w:val="24"/>
              </w:rPr>
              <w:t>as the</w:t>
            </w:r>
            <w:r w:rsidRPr="0061107A">
              <w:rPr>
                <w:rFonts w:ascii="Arial" w:hAnsi="Arial" w:cs="Arial"/>
                <w:bCs/>
                <w:sz w:val="24"/>
                <w:szCs w:val="24"/>
              </w:rPr>
              <w:t xml:space="preserve"> effects of climate change, transformation, infrastructure development and more efficient movement of goods out of the country, maintenance and development of water infrastructure, education and skills development, research and development capacity and bilateral and multilateral trade agreements should instead be prioritised which will create growth and stimulate development for the country’s fresh produce and export markets.</w:t>
            </w:r>
          </w:p>
        </w:tc>
        <w:tc>
          <w:tcPr>
            <w:tcW w:w="1196" w:type="pct"/>
            <w:tcBorders>
              <w:top w:val="single" w:sz="4" w:space="0" w:color="auto"/>
              <w:bottom w:val="single" w:sz="4" w:space="0" w:color="auto"/>
            </w:tcBorders>
          </w:tcPr>
          <w:p w:rsidR="00750FF3" w:rsidRPr="0061107A" w:rsidRDefault="00E42981" w:rsidP="0061107A">
            <w:pPr>
              <w:jc w:val="both"/>
              <w:rPr>
                <w:rFonts w:ascii="Arial" w:hAnsi="Arial" w:cs="Arial"/>
                <w:sz w:val="24"/>
                <w:szCs w:val="24"/>
              </w:rPr>
            </w:pPr>
            <w:r>
              <w:rPr>
                <w:rFonts w:ascii="Arial" w:hAnsi="Arial" w:cs="Arial"/>
                <w:sz w:val="24"/>
                <w:szCs w:val="24"/>
              </w:rPr>
              <w:t>The general c</w:t>
            </w:r>
            <w:r w:rsidR="00FC207D" w:rsidRPr="0061107A">
              <w:rPr>
                <w:rFonts w:ascii="Arial" w:hAnsi="Arial" w:cs="Arial"/>
                <w:sz w:val="24"/>
                <w:szCs w:val="24"/>
              </w:rPr>
              <w:t>omment is noted</w:t>
            </w:r>
            <w:r w:rsidR="00357D66">
              <w:rPr>
                <w:rFonts w:ascii="Arial" w:hAnsi="Arial" w:cs="Arial"/>
                <w:sz w:val="24"/>
                <w:szCs w:val="24"/>
              </w:rPr>
              <w:t>.</w:t>
            </w:r>
          </w:p>
        </w:tc>
      </w:tr>
      <w:tr w:rsidR="00750FF3" w:rsidRPr="00853897" w:rsidTr="005A6B9C">
        <w:tc>
          <w:tcPr>
            <w:tcW w:w="377" w:type="pct"/>
          </w:tcPr>
          <w:p w:rsidR="00750FF3" w:rsidRDefault="00750FF3" w:rsidP="00193F6F">
            <w:pPr>
              <w:rPr>
                <w:rFonts w:ascii="Arial" w:hAnsi="Arial" w:cs="Arial"/>
              </w:rPr>
            </w:pPr>
          </w:p>
        </w:tc>
        <w:tc>
          <w:tcPr>
            <w:tcW w:w="871" w:type="pct"/>
          </w:tcPr>
          <w:p w:rsidR="00750FF3" w:rsidRPr="0061107A" w:rsidRDefault="00750FF3" w:rsidP="0061107A">
            <w:pPr>
              <w:jc w:val="both"/>
              <w:rPr>
                <w:rFonts w:ascii="Arial" w:hAnsi="Arial" w:cs="Arial"/>
                <w:sz w:val="24"/>
                <w:szCs w:val="24"/>
              </w:rPr>
            </w:pPr>
          </w:p>
        </w:tc>
        <w:tc>
          <w:tcPr>
            <w:tcW w:w="2556" w:type="pct"/>
            <w:tcBorders>
              <w:top w:val="single" w:sz="4" w:space="0" w:color="auto"/>
              <w:bottom w:val="single" w:sz="4" w:space="0" w:color="auto"/>
            </w:tcBorders>
          </w:tcPr>
          <w:p w:rsidR="00750FF3" w:rsidRPr="0061107A" w:rsidRDefault="00FC207D" w:rsidP="0061107A">
            <w:pPr>
              <w:jc w:val="both"/>
              <w:rPr>
                <w:rFonts w:ascii="Arial" w:hAnsi="Arial" w:cs="Arial"/>
                <w:bCs/>
                <w:sz w:val="24"/>
                <w:szCs w:val="24"/>
              </w:rPr>
            </w:pPr>
            <w:r w:rsidRPr="0061107A">
              <w:rPr>
                <w:rFonts w:ascii="Arial" w:hAnsi="Arial" w:cs="Arial"/>
                <w:bCs/>
                <w:sz w:val="24"/>
                <w:szCs w:val="24"/>
              </w:rPr>
              <w:t>Consult producers across the country</w:t>
            </w:r>
          </w:p>
        </w:tc>
        <w:tc>
          <w:tcPr>
            <w:tcW w:w="1196" w:type="pct"/>
            <w:tcBorders>
              <w:top w:val="single" w:sz="4" w:space="0" w:color="auto"/>
              <w:bottom w:val="single" w:sz="4" w:space="0" w:color="auto"/>
            </w:tcBorders>
          </w:tcPr>
          <w:p w:rsidR="00750FF3" w:rsidRPr="0061107A" w:rsidRDefault="00D409DA" w:rsidP="00D409DA">
            <w:pPr>
              <w:jc w:val="both"/>
              <w:rPr>
                <w:rFonts w:ascii="Arial" w:hAnsi="Arial" w:cs="Arial"/>
                <w:sz w:val="24"/>
                <w:szCs w:val="24"/>
              </w:rPr>
            </w:pPr>
            <w:r>
              <w:rPr>
                <w:rFonts w:ascii="Arial" w:hAnsi="Arial" w:cs="Arial"/>
                <w:sz w:val="24"/>
                <w:szCs w:val="24"/>
              </w:rPr>
              <w:t>The comment is accepted. However, p</w:t>
            </w:r>
            <w:r w:rsidR="00FC207D" w:rsidRPr="0061107A">
              <w:rPr>
                <w:rFonts w:ascii="Arial" w:hAnsi="Arial" w:cs="Arial"/>
                <w:sz w:val="24"/>
                <w:szCs w:val="24"/>
              </w:rPr>
              <w:t>roducers were consulted. (</w:t>
            </w:r>
            <w:r w:rsidR="00A65D95" w:rsidRPr="0061107A">
              <w:rPr>
                <w:rFonts w:ascii="Arial" w:hAnsi="Arial" w:cs="Arial"/>
                <w:sz w:val="24"/>
                <w:szCs w:val="24"/>
              </w:rPr>
              <w:t>See</w:t>
            </w:r>
            <w:r w:rsidR="00FC207D" w:rsidRPr="0061107A">
              <w:rPr>
                <w:rFonts w:ascii="Arial" w:hAnsi="Arial" w:cs="Arial"/>
                <w:sz w:val="24"/>
                <w:szCs w:val="24"/>
              </w:rPr>
              <w:t xml:space="preserve"> Report on public consultation on the Bill). In addition to public participation</w:t>
            </w:r>
            <w:r w:rsidR="00357D66">
              <w:rPr>
                <w:rFonts w:ascii="Arial" w:hAnsi="Arial" w:cs="Arial"/>
                <w:sz w:val="24"/>
                <w:szCs w:val="24"/>
              </w:rPr>
              <w:t>,</w:t>
            </w:r>
            <w:r w:rsidR="00FC207D" w:rsidRPr="0061107A">
              <w:rPr>
                <w:rFonts w:ascii="Arial" w:hAnsi="Arial" w:cs="Arial"/>
                <w:sz w:val="24"/>
                <w:szCs w:val="24"/>
              </w:rPr>
              <w:t xml:space="preserve"> APAC informed and sensitized all relevant role</w:t>
            </w:r>
            <w:r w:rsidR="00357D66">
              <w:rPr>
                <w:rFonts w:ascii="Arial" w:hAnsi="Arial" w:cs="Arial"/>
                <w:sz w:val="24"/>
                <w:szCs w:val="24"/>
              </w:rPr>
              <w:t xml:space="preserve"> </w:t>
            </w:r>
            <w:r w:rsidR="00FC207D" w:rsidRPr="0061107A">
              <w:rPr>
                <w:rFonts w:ascii="Arial" w:hAnsi="Arial" w:cs="Arial"/>
                <w:sz w:val="24"/>
                <w:szCs w:val="24"/>
              </w:rPr>
              <w:t>players of the intent of the DALRRD (Minister) to amend the APA Act.</w:t>
            </w:r>
          </w:p>
        </w:tc>
      </w:tr>
      <w:tr w:rsidR="00750FF3" w:rsidRPr="00853897" w:rsidTr="005A6B9C">
        <w:tc>
          <w:tcPr>
            <w:tcW w:w="377" w:type="pct"/>
          </w:tcPr>
          <w:p w:rsidR="00750FF3" w:rsidRDefault="00750FF3" w:rsidP="00193F6F">
            <w:pPr>
              <w:rPr>
                <w:rFonts w:ascii="Arial" w:hAnsi="Arial" w:cs="Arial"/>
              </w:rPr>
            </w:pPr>
          </w:p>
        </w:tc>
        <w:tc>
          <w:tcPr>
            <w:tcW w:w="871" w:type="pct"/>
          </w:tcPr>
          <w:p w:rsidR="00750FF3" w:rsidRPr="0061107A" w:rsidRDefault="00750FF3" w:rsidP="0061107A">
            <w:pPr>
              <w:jc w:val="both"/>
              <w:rPr>
                <w:rFonts w:ascii="Arial" w:hAnsi="Arial" w:cs="Arial"/>
                <w:sz w:val="24"/>
                <w:szCs w:val="24"/>
              </w:rPr>
            </w:pPr>
          </w:p>
        </w:tc>
        <w:tc>
          <w:tcPr>
            <w:tcW w:w="2556" w:type="pct"/>
            <w:tcBorders>
              <w:top w:val="single" w:sz="4" w:space="0" w:color="auto"/>
              <w:bottom w:val="single" w:sz="4" w:space="0" w:color="auto"/>
            </w:tcBorders>
          </w:tcPr>
          <w:p w:rsidR="00750FF3" w:rsidRPr="0061107A" w:rsidRDefault="00FC207D" w:rsidP="0061107A">
            <w:pPr>
              <w:jc w:val="both"/>
              <w:rPr>
                <w:rFonts w:ascii="Arial" w:hAnsi="Arial" w:cs="Arial"/>
                <w:bCs/>
                <w:sz w:val="24"/>
                <w:szCs w:val="24"/>
              </w:rPr>
            </w:pPr>
            <w:r w:rsidRPr="0061107A">
              <w:rPr>
                <w:rFonts w:ascii="Arial" w:hAnsi="Arial" w:cs="Arial"/>
                <w:bCs/>
                <w:sz w:val="24"/>
                <w:szCs w:val="24"/>
              </w:rPr>
              <w:t xml:space="preserve">The definition does not take into account different methods of transactions: consignment, fixed price, </w:t>
            </w:r>
            <w:r w:rsidR="00A65D95" w:rsidRPr="0061107A">
              <w:rPr>
                <w:rFonts w:ascii="Arial" w:hAnsi="Arial" w:cs="Arial"/>
                <w:bCs/>
                <w:sz w:val="24"/>
                <w:szCs w:val="24"/>
              </w:rPr>
              <w:t>and minimum</w:t>
            </w:r>
            <w:r w:rsidRPr="0061107A">
              <w:rPr>
                <w:rFonts w:ascii="Arial" w:hAnsi="Arial" w:cs="Arial"/>
                <w:bCs/>
                <w:sz w:val="24"/>
                <w:szCs w:val="24"/>
              </w:rPr>
              <w:t xml:space="preserve"> guaranteed price. In all these transactions the risk is different. Does the definition mean ALL risk of loss and profit to remain with the principal, or only some?</w:t>
            </w:r>
          </w:p>
        </w:tc>
        <w:tc>
          <w:tcPr>
            <w:tcW w:w="1196" w:type="pct"/>
            <w:tcBorders>
              <w:top w:val="single" w:sz="4" w:space="0" w:color="auto"/>
              <w:bottom w:val="single" w:sz="4" w:space="0" w:color="auto"/>
            </w:tcBorders>
          </w:tcPr>
          <w:p w:rsidR="00750FF3" w:rsidRPr="0061107A" w:rsidRDefault="00752225" w:rsidP="0061107A">
            <w:pPr>
              <w:jc w:val="both"/>
              <w:rPr>
                <w:rFonts w:ascii="Arial" w:hAnsi="Arial" w:cs="Arial"/>
                <w:sz w:val="24"/>
                <w:szCs w:val="24"/>
              </w:rPr>
            </w:pPr>
            <w:r>
              <w:rPr>
                <w:rFonts w:ascii="Arial" w:hAnsi="Arial" w:cs="Arial"/>
                <w:sz w:val="24"/>
                <w:szCs w:val="24"/>
              </w:rPr>
              <w:t xml:space="preserve">The comment is not accepted. </w:t>
            </w:r>
            <w:r w:rsidR="00FC207D" w:rsidRPr="0061107A">
              <w:rPr>
                <w:rFonts w:ascii="Arial" w:hAnsi="Arial" w:cs="Arial"/>
                <w:sz w:val="24"/>
                <w:szCs w:val="24"/>
              </w:rPr>
              <w:t>The Bill intends to regulate the conduct of agents in order to protect producers. The Bill does not intend to prescribe various methods of transactions.</w:t>
            </w:r>
          </w:p>
        </w:tc>
      </w:tr>
      <w:tr w:rsidR="00FC207D" w:rsidRPr="00853897" w:rsidTr="005A6B9C">
        <w:tc>
          <w:tcPr>
            <w:tcW w:w="377" w:type="pct"/>
          </w:tcPr>
          <w:p w:rsidR="00FC207D" w:rsidRDefault="00FC207D" w:rsidP="00193F6F">
            <w:pPr>
              <w:rPr>
                <w:rFonts w:ascii="Arial" w:hAnsi="Arial" w:cs="Arial"/>
              </w:rPr>
            </w:pPr>
          </w:p>
        </w:tc>
        <w:tc>
          <w:tcPr>
            <w:tcW w:w="871" w:type="pct"/>
          </w:tcPr>
          <w:p w:rsidR="00FC207D" w:rsidRPr="0061107A" w:rsidRDefault="00FC207D" w:rsidP="0061107A">
            <w:pPr>
              <w:jc w:val="both"/>
              <w:rPr>
                <w:rFonts w:ascii="Arial" w:hAnsi="Arial" w:cs="Arial"/>
                <w:sz w:val="24"/>
                <w:szCs w:val="24"/>
              </w:rPr>
            </w:pPr>
          </w:p>
        </w:tc>
        <w:tc>
          <w:tcPr>
            <w:tcW w:w="2556" w:type="pct"/>
            <w:tcBorders>
              <w:top w:val="single" w:sz="4" w:space="0" w:color="auto"/>
              <w:bottom w:val="single" w:sz="4" w:space="0" w:color="auto"/>
            </w:tcBorders>
          </w:tcPr>
          <w:p w:rsidR="00FC207D" w:rsidRPr="0061107A" w:rsidRDefault="00FC207D" w:rsidP="0061107A">
            <w:pPr>
              <w:jc w:val="both"/>
              <w:rPr>
                <w:rFonts w:ascii="Arial" w:hAnsi="Arial" w:cs="Arial"/>
                <w:sz w:val="24"/>
                <w:szCs w:val="24"/>
              </w:rPr>
            </w:pPr>
            <w:r w:rsidRPr="0061107A">
              <w:rPr>
                <w:rFonts w:ascii="Arial" w:hAnsi="Arial" w:cs="Arial"/>
                <w:sz w:val="24"/>
                <w:szCs w:val="24"/>
              </w:rPr>
              <w:t>Is it necessary that an individual director or member should also be in possession of a registration certificate? Although a trust is in general not a legal persona, a company and close corporation are legal personae. Thus, it makes sense that (trading) trustees should be in possession of a registration certificate. However, in the case of companies or close corporations it is the company or close corporation, as legal personae, that becomes obligated and entitled in terms of any established legal tie and not the directors or members as a general rule, except when the company is registered as an incorporated one. Over and above, a trading director or trading member should be covered by the company’s or close corporation’s registration certificate. (See also comments below under paragraph 2 registration requirements).</w:t>
            </w:r>
          </w:p>
        </w:tc>
        <w:tc>
          <w:tcPr>
            <w:tcW w:w="1196" w:type="pct"/>
            <w:tcBorders>
              <w:top w:val="single" w:sz="4" w:space="0" w:color="auto"/>
              <w:bottom w:val="single" w:sz="4" w:space="0" w:color="auto"/>
            </w:tcBorders>
          </w:tcPr>
          <w:p w:rsidR="00FC207D" w:rsidRPr="0061107A" w:rsidRDefault="00FC207D" w:rsidP="0061107A">
            <w:pPr>
              <w:jc w:val="both"/>
              <w:rPr>
                <w:rFonts w:ascii="Arial" w:hAnsi="Arial" w:cs="Arial"/>
                <w:sz w:val="24"/>
                <w:szCs w:val="24"/>
              </w:rPr>
            </w:pPr>
            <w:r w:rsidRPr="0061107A">
              <w:rPr>
                <w:rFonts w:ascii="Arial" w:hAnsi="Arial" w:cs="Arial"/>
                <w:sz w:val="24"/>
                <w:szCs w:val="24"/>
              </w:rPr>
              <w:t>The provision intends to provide APAC with powers to discipline individual directors or trustees in instances of misconduct against that individual.</w:t>
            </w:r>
          </w:p>
        </w:tc>
      </w:tr>
    </w:tbl>
    <w:p w:rsidR="00D23DBC" w:rsidRDefault="00D23DBC"/>
    <w:sectPr w:rsidR="00D23DBC" w:rsidSect="0074473A">
      <w:headerReference w:type="default" r:id="rId8"/>
      <w:footerReference w:type="even" r:id="rId9"/>
      <w:footerReference w:type="default" r:id="rId10"/>
      <w:pgSz w:w="16838" w:h="11906" w:orient="landscape"/>
      <w:pgMar w:top="1328" w:right="1440" w:bottom="1440" w:left="1440" w:header="99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FDD" w:rsidRDefault="00E11FDD" w:rsidP="00193F6F">
      <w:pPr>
        <w:spacing w:after="0" w:line="240" w:lineRule="auto"/>
      </w:pPr>
      <w:r>
        <w:separator/>
      </w:r>
    </w:p>
  </w:endnote>
  <w:endnote w:type="continuationSeparator" w:id="0">
    <w:p w:rsidR="00E11FDD" w:rsidRDefault="00E11FDD" w:rsidP="00193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89118022"/>
      <w:docPartObj>
        <w:docPartGallery w:val="Page Numbers (Bottom of Page)"/>
        <w:docPartUnique/>
      </w:docPartObj>
    </w:sdtPr>
    <w:sdtContent>
      <w:p w:rsidR="00F067F2" w:rsidRDefault="00F45F51" w:rsidP="0061107A">
        <w:pPr>
          <w:pStyle w:val="Footer"/>
          <w:framePr w:wrap="none" w:vAnchor="text" w:hAnchor="margin" w:xAlign="center" w:y="1"/>
          <w:rPr>
            <w:rStyle w:val="PageNumber"/>
          </w:rPr>
        </w:pPr>
        <w:r>
          <w:rPr>
            <w:rStyle w:val="PageNumber"/>
          </w:rPr>
          <w:fldChar w:fldCharType="begin"/>
        </w:r>
        <w:r w:rsidR="00F067F2">
          <w:rPr>
            <w:rStyle w:val="PageNumber"/>
          </w:rPr>
          <w:instrText xml:space="preserve"> PAGE </w:instrText>
        </w:r>
        <w:r>
          <w:rPr>
            <w:rStyle w:val="PageNumber"/>
          </w:rPr>
          <w:fldChar w:fldCharType="end"/>
        </w:r>
      </w:p>
    </w:sdtContent>
  </w:sdt>
  <w:p w:rsidR="00F067F2" w:rsidRDefault="00F067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487165003"/>
      <w:docPartObj>
        <w:docPartGallery w:val="Page Numbers (Bottom of Page)"/>
        <w:docPartUnique/>
      </w:docPartObj>
    </w:sdtPr>
    <w:sdtContent>
      <w:p w:rsidR="00F067F2" w:rsidRDefault="00F45F51" w:rsidP="0061107A">
        <w:pPr>
          <w:pStyle w:val="Footer"/>
          <w:framePr w:wrap="none" w:vAnchor="text" w:hAnchor="margin" w:xAlign="center" w:y="1"/>
          <w:rPr>
            <w:rStyle w:val="PageNumber"/>
          </w:rPr>
        </w:pPr>
        <w:r>
          <w:rPr>
            <w:rStyle w:val="PageNumber"/>
          </w:rPr>
          <w:fldChar w:fldCharType="begin"/>
        </w:r>
        <w:r w:rsidR="00F067F2">
          <w:rPr>
            <w:rStyle w:val="PageNumber"/>
          </w:rPr>
          <w:instrText xml:space="preserve"> PAGE </w:instrText>
        </w:r>
        <w:r>
          <w:rPr>
            <w:rStyle w:val="PageNumber"/>
          </w:rPr>
          <w:fldChar w:fldCharType="separate"/>
        </w:r>
        <w:r w:rsidR="00E11FDD">
          <w:rPr>
            <w:rStyle w:val="PageNumber"/>
            <w:noProof/>
          </w:rPr>
          <w:t>1</w:t>
        </w:r>
        <w:r>
          <w:rPr>
            <w:rStyle w:val="PageNumber"/>
          </w:rPr>
          <w:fldChar w:fldCharType="end"/>
        </w:r>
      </w:p>
    </w:sdtContent>
  </w:sdt>
  <w:p w:rsidR="00F067F2" w:rsidRDefault="00F067F2">
    <w:pPr>
      <w:pStyle w:val="Footer"/>
    </w:pPr>
    <w:r>
      <w:rPr>
        <w:noProof/>
        <w:lang w:eastAsia="en-ZA"/>
      </w:rPr>
      <w:drawing>
        <wp:inline distT="0" distB="0" distL="0" distR="0">
          <wp:extent cx="3206750" cy="977900"/>
          <wp:effectExtent l="0" t="0" r="0" b="0"/>
          <wp:docPr id="5" name="Picture 5" descr="Agriculture, Land Reform &amp; Rural Developmen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riculture, Land Reform &amp; Rural Development Logo 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24153" b="33051"/>
                  <a:stretch>
                    <a:fillRect/>
                  </a:stretch>
                </pic:blipFill>
                <pic:spPr bwMode="auto">
                  <a:xfrm>
                    <a:off x="0" y="0"/>
                    <a:ext cx="3206750" cy="9779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FDD" w:rsidRDefault="00E11FDD" w:rsidP="00193F6F">
      <w:pPr>
        <w:spacing w:after="0" w:line="240" w:lineRule="auto"/>
      </w:pPr>
      <w:r>
        <w:separator/>
      </w:r>
    </w:p>
  </w:footnote>
  <w:footnote w:type="continuationSeparator" w:id="0">
    <w:p w:rsidR="00E11FDD" w:rsidRDefault="00E11FDD" w:rsidP="00193F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F2" w:rsidRPr="0074473A" w:rsidRDefault="00F067F2" w:rsidP="0074473A">
    <w:pPr>
      <w:pStyle w:val="Header"/>
      <w:jc w:val="both"/>
      <w:rPr>
        <w:rFonts w:ascii="Arial" w:hAnsi="Arial" w:cs="Arial"/>
        <w:b/>
        <w:bCs/>
        <w:sz w:val="24"/>
        <w:szCs w:val="24"/>
        <w:lang w:val="en-US"/>
      </w:rPr>
    </w:pPr>
    <w:r w:rsidRPr="0074473A">
      <w:rPr>
        <w:rFonts w:ascii="Arial" w:hAnsi="Arial" w:cs="Arial"/>
        <w:b/>
        <w:bCs/>
        <w:sz w:val="24"/>
        <w:szCs w:val="24"/>
        <w:lang w:val="en-US"/>
      </w:rPr>
      <w:t>DEPARTMENT OF AGRICULTURE, LAND REFORM AND RURAL DEVELOPMENT’S RESPONSES TO PUBLIC COMMENTS ON THE AGRICULTURAL PRODUCE AGENTS BILL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9A8"/>
    <w:multiLevelType w:val="hybridMultilevel"/>
    <w:tmpl w:val="4AE81B1A"/>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2A2BD4"/>
    <w:multiLevelType w:val="hybridMultilevel"/>
    <w:tmpl w:val="3424BD86"/>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2A94EDF"/>
    <w:multiLevelType w:val="hybridMultilevel"/>
    <w:tmpl w:val="2D42986E"/>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3F56C24"/>
    <w:multiLevelType w:val="hybridMultilevel"/>
    <w:tmpl w:val="C60679AE"/>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578730F"/>
    <w:multiLevelType w:val="hybridMultilevel"/>
    <w:tmpl w:val="9DF41946"/>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5D614FE"/>
    <w:multiLevelType w:val="hybridMultilevel"/>
    <w:tmpl w:val="F9D0585A"/>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6412E8B"/>
    <w:multiLevelType w:val="hybridMultilevel"/>
    <w:tmpl w:val="9330290C"/>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6FC21BD"/>
    <w:multiLevelType w:val="hybridMultilevel"/>
    <w:tmpl w:val="F8D6E484"/>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8F72D0A"/>
    <w:multiLevelType w:val="hybridMultilevel"/>
    <w:tmpl w:val="446C3F6A"/>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9FF2208"/>
    <w:multiLevelType w:val="hybridMultilevel"/>
    <w:tmpl w:val="AD1C828C"/>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0AB85AEA"/>
    <w:multiLevelType w:val="hybridMultilevel"/>
    <w:tmpl w:val="0FF22246"/>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0ABD24B6"/>
    <w:multiLevelType w:val="hybridMultilevel"/>
    <w:tmpl w:val="09DED8E2"/>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0B30644A"/>
    <w:multiLevelType w:val="hybridMultilevel"/>
    <w:tmpl w:val="8E501C56"/>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0BBD165B"/>
    <w:multiLevelType w:val="hybridMultilevel"/>
    <w:tmpl w:val="C1B845B6"/>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0DC03C0B"/>
    <w:multiLevelType w:val="hybridMultilevel"/>
    <w:tmpl w:val="55D2EB02"/>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0DD30ED9"/>
    <w:multiLevelType w:val="hybridMultilevel"/>
    <w:tmpl w:val="9A065366"/>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0DF64BA5"/>
    <w:multiLevelType w:val="hybridMultilevel"/>
    <w:tmpl w:val="854E9208"/>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10635011"/>
    <w:multiLevelType w:val="hybridMultilevel"/>
    <w:tmpl w:val="B44C5672"/>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10F122A7"/>
    <w:multiLevelType w:val="hybridMultilevel"/>
    <w:tmpl w:val="45006070"/>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122C6027"/>
    <w:multiLevelType w:val="hybridMultilevel"/>
    <w:tmpl w:val="05421D78"/>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14C155CA"/>
    <w:multiLevelType w:val="hybridMultilevel"/>
    <w:tmpl w:val="FE688EA8"/>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14E96B31"/>
    <w:multiLevelType w:val="hybridMultilevel"/>
    <w:tmpl w:val="F56E1226"/>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15BD2053"/>
    <w:multiLevelType w:val="hybridMultilevel"/>
    <w:tmpl w:val="7408FAF8"/>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1635366F"/>
    <w:multiLevelType w:val="hybridMultilevel"/>
    <w:tmpl w:val="F5182760"/>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17D02D05"/>
    <w:multiLevelType w:val="hybridMultilevel"/>
    <w:tmpl w:val="9388529A"/>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1AE86571"/>
    <w:multiLevelType w:val="hybridMultilevel"/>
    <w:tmpl w:val="D2DA9338"/>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1E1429E2"/>
    <w:multiLevelType w:val="hybridMultilevel"/>
    <w:tmpl w:val="F1586E14"/>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1F0B21A1"/>
    <w:multiLevelType w:val="hybridMultilevel"/>
    <w:tmpl w:val="98B02EA4"/>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20BC0681"/>
    <w:multiLevelType w:val="hybridMultilevel"/>
    <w:tmpl w:val="4AFC30AA"/>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20FB6AFC"/>
    <w:multiLevelType w:val="hybridMultilevel"/>
    <w:tmpl w:val="317A6CC0"/>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21CE2424"/>
    <w:multiLevelType w:val="hybridMultilevel"/>
    <w:tmpl w:val="50FA1FF8"/>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22320D38"/>
    <w:multiLevelType w:val="hybridMultilevel"/>
    <w:tmpl w:val="8F88B82E"/>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237D3AEB"/>
    <w:multiLevelType w:val="hybridMultilevel"/>
    <w:tmpl w:val="30826454"/>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24904E79"/>
    <w:multiLevelType w:val="hybridMultilevel"/>
    <w:tmpl w:val="64F0D508"/>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24FA3B4D"/>
    <w:multiLevelType w:val="hybridMultilevel"/>
    <w:tmpl w:val="4E103A96"/>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25916CB2"/>
    <w:multiLevelType w:val="hybridMultilevel"/>
    <w:tmpl w:val="540823DE"/>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2711697C"/>
    <w:multiLevelType w:val="hybridMultilevel"/>
    <w:tmpl w:val="1FDE0200"/>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27B50B2D"/>
    <w:multiLevelType w:val="hybridMultilevel"/>
    <w:tmpl w:val="C5F26460"/>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2AAD5EF9"/>
    <w:multiLevelType w:val="hybridMultilevel"/>
    <w:tmpl w:val="9862857C"/>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2B5E6D74"/>
    <w:multiLevelType w:val="hybridMultilevel"/>
    <w:tmpl w:val="B82E6EA2"/>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2DEC64A2"/>
    <w:multiLevelType w:val="hybridMultilevel"/>
    <w:tmpl w:val="B1CC4DAA"/>
    <w:lvl w:ilvl="0" w:tplc="EC041466">
      <w:start w:val="1"/>
      <w:numFmt w:val="lowerRoman"/>
      <w:lvlText w:val="(%1)"/>
      <w:lvlJc w:val="left"/>
      <w:pPr>
        <w:ind w:left="759" w:hanging="360"/>
      </w:pPr>
      <w:rPr>
        <w:rFonts w:hint="default"/>
      </w:rPr>
    </w:lvl>
    <w:lvl w:ilvl="1" w:tplc="1C090019" w:tentative="1">
      <w:start w:val="1"/>
      <w:numFmt w:val="lowerLetter"/>
      <w:lvlText w:val="%2."/>
      <w:lvlJc w:val="left"/>
      <w:pPr>
        <w:ind w:left="1479" w:hanging="360"/>
      </w:pPr>
    </w:lvl>
    <w:lvl w:ilvl="2" w:tplc="1C09001B" w:tentative="1">
      <w:start w:val="1"/>
      <w:numFmt w:val="lowerRoman"/>
      <w:lvlText w:val="%3."/>
      <w:lvlJc w:val="right"/>
      <w:pPr>
        <w:ind w:left="2199" w:hanging="180"/>
      </w:pPr>
    </w:lvl>
    <w:lvl w:ilvl="3" w:tplc="1C09000F" w:tentative="1">
      <w:start w:val="1"/>
      <w:numFmt w:val="decimal"/>
      <w:lvlText w:val="%4."/>
      <w:lvlJc w:val="left"/>
      <w:pPr>
        <w:ind w:left="2919" w:hanging="360"/>
      </w:pPr>
    </w:lvl>
    <w:lvl w:ilvl="4" w:tplc="1C090019" w:tentative="1">
      <w:start w:val="1"/>
      <w:numFmt w:val="lowerLetter"/>
      <w:lvlText w:val="%5."/>
      <w:lvlJc w:val="left"/>
      <w:pPr>
        <w:ind w:left="3639" w:hanging="360"/>
      </w:pPr>
    </w:lvl>
    <w:lvl w:ilvl="5" w:tplc="1C09001B" w:tentative="1">
      <w:start w:val="1"/>
      <w:numFmt w:val="lowerRoman"/>
      <w:lvlText w:val="%6."/>
      <w:lvlJc w:val="right"/>
      <w:pPr>
        <w:ind w:left="4359" w:hanging="180"/>
      </w:pPr>
    </w:lvl>
    <w:lvl w:ilvl="6" w:tplc="1C09000F" w:tentative="1">
      <w:start w:val="1"/>
      <w:numFmt w:val="decimal"/>
      <w:lvlText w:val="%7."/>
      <w:lvlJc w:val="left"/>
      <w:pPr>
        <w:ind w:left="5079" w:hanging="360"/>
      </w:pPr>
    </w:lvl>
    <w:lvl w:ilvl="7" w:tplc="1C090019" w:tentative="1">
      <w:start w:val="1"/>
      <w:numFmt w:val="lowerLetter"/>
      <w:lvlText w:val="%8."/>
      <w:lvlJc w:val="left"/>
      <w:pPr>
        <w:ind w:left="5799" w:hanging="360"/>
      </w:pPr>
    </w:lvl>
    <w:lvl w:ilvl="8" w:tplc="1C09001B" w:tentative="1">
      <w:start w:val="1"/>
      <w:numFmt w:val="lowerRoman"/>
      <w:lvlText w:val="%9."/>
      <w:lvlJc w:val="right"/>
      <w:pPr>
        <w:ind w:left="6519" w:hanging="180"/>
      </w:pPr>
    </w:lvl>
  </w:abstractNum>
  <w:abstractNum w:abstractNumId="41">
    <w:nsid w:val="2FB501CF"/>
    <w:multiLevelType w:val="hybridMultilevel"/>
    <w:tmpl w:val="307C85C6"/>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300E47EA"/>
    <w:multiLevelType w:val="hybridMultilevel"/>
    <w:tmpl w:val="63ECC9DC"/>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311367AC"/>
    <w:multiLevelType w:val="hybridMultilevel"/>
    <w:tmpl w:val="E228C3DC"/>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313B4F7D"/>
    <w:multiLevelType w:val="hybridMultilevel"/>
    <w:tmpl w:val="5E7C2B78"/>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320A5B97"/>
    <w:multiLevelType w:val="hybridMultilevel"/>
    <w:tmpl w:val="0E7AAA6E"/>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34FF53A5"/>
    <w:multiLevelType w:val="hybridMultilevel"/>
    <w:tmpl w:val="6F044AFE"/>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368C6379"/>
    <w:multiLevelType w:val="hybridMultilevel"/>
    <w:tmpl w:val="B530815C"/>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3B840116"/>
    <w:multiLevelType w:val="hybridMultilevel"/>
    <w:tmpl w:val="D0689A5A"/>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3C5D0E7F"/>
    <w:multiLevelType w:val="hybridMultilevel"/>
    <w:tmpl w:val="C5FABC7C"/>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nsid w:val="3C7469B6"/>
    <w:multiLevelType w:val="hybridMultilevel"/>
    <w:tmpl w:val="9292723C"/>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nsid w:val="3CB6553F"/>
    <w:multiLevelType w:val="hybridMultilevel"/>
    <w:tmpl w:val="54D86606"/>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nsid w:val="3CDB6EE0"/>
    <w:multiLevelType w:val="hybridMultilevel"/>
    <w:tmpl w:val="C144F9B8"/>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nsid w:val="3D053971"/>
    <w:multiLevelType w:val="hybridMultilevel"/>
    <w:tmpl w:val="D570B610"/>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nsid w:val="3DD26609"/>
    <w:multiLevelType w:val="hybridMultilevel"/>
    <w:tmpl w:val="4B6E3D80"/>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nsid w:val="3EA16027"/>
    <w:multiLevelType w:val="hybridMultilevel"/>
    <w:tmpl w:val="1C427CB4"/>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nsid w:val="3F670D37"/>
    <w:multiLevelType w:val="hybridMultilevel"/>
    <w:tmpl w:val="3DC8ADB2"/>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nsid w:val="415B7BF9"/>
    <w:multiLevelType w:val="hybridMultilevel"/>
    <w:tmpl w:val="97981946"/>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nsid w:val="43217C2F"/>
    <w:multiLevelType w:val="hybridMultilevel"/>
    <w:tmpl w:val="F34AF542"/>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nsid w:val="44D97043"/>
    <w:multiLevelType w:val="hybridMultilevel"/>
    <w:tmpl w:val="169E17AA"/>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nsid w:val="44FB0799"/>
    <w:multiLevelType w:val="hybridMultilevel"/>
    <w:tmpl w:val="563258AC"/>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nsid w:val="471126BF"/>
    <w:multiLevelType w:val="hybridMultilevel"/>
    <w:tmpl w:val="52723C50"/>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48EF48BE"/>
    <w:multiLevelType w:val="hybridMultilevel"/>
    <w:tmpl w:val="C14CF7A8"/>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nsid w:val="493F3EA8"/>
    <w:multiLevelType w:val="hybridMultilevel"/>
    <w:tmpl w:val="E0F23194"/>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nsid w:val="49480AA4"/>
    <w:multiLevelType w:val="hybridMultilevel"/>
    <w:tmpl w:val="CDD2B12E"/>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nsid w:val="497A0D37"/>
    <w:multiLevelType w:val="hybridMultilevel"/>
    <w:tmpl w:val="63402C30"/>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nsid w:val="4ACA77F8"/>
    <w:multiLevelType w:val="hybridMultilevel"/>
    <w:tmpl w:val="6870F70C"/>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nsid w:val="4C784A63"/>
    <w:multiLevelType w:val="hybridMultilevel"/>
    <w:tmpl w:val="056662CC"/>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nsid w:val="4D527AE1"/>
    <w:multiLevelType w:val="hybridMultilevel"/>
    <w:tmpl w:val="A6940F94"/>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nsid w:val="4E5B2D68"/>
    <w:multiLevelType w:val="hybridMultilevel"/>
    <w:tmpl w:val="4E940F8C"/>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nsid w:val="52096531"/>
    <w:multiLevelType w:val="hybridMultilevel"/>
    <w:tmpl w:val="A71663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nsid w:val="52611B23"/>
    <w:multiLevelType w:val="hybridMultilevel"/>
    <w:tmpl w:val="7616A43C"/>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nsid w:val="5278123C"/>
    <w:multiLevelType w:val="hybridMultilevel"/>
    <w:tmpl w:val="9DBCD8B6"/>
    <w:lvl w:ilvl="0" w:tplc="CCF09E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535654FB"/>
    <w:multiLevelType w:val="hybridMultilevel"/>
    <w:tmpl w:val="EA9A966C"/>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nsid w:val="539B38DF"/>
    <w:multiLevelType w:val="hybridMultilevel"/>
    <w:tmpl w:val="228A714A"/>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5">
    <w:nsid w:val="569A1CD6"/>
    <w:multiLevelType w:val="hybridMultilevel"/>
    <w:tmpl w:val="CC5A1B36"/>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nsid w:val="572E53DF"/>
    <w:multiLevelType w:val="hybridMultilevel"/>
    <w:tmpl w:val="D80CC588"/>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nsid w:val="5D8B6DA6"/>
    <w:multiLevelType w:val="hybridMultilevel"/>
    <w:tmpl w:val="8A902484"/>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8">
    <w:nsid w:val="5F08091D"/>
    <w:multiLevelType w:val="hybridMultilevel"/>
    <w:tmpl w:val="D592C2CE"/>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nsid w:val="5FD23B50"/>
    <w:multiLevelType w:val="hybridMultilevel"/>
    <w:tmpl w:val="633450A4"/>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0">
    <w:nsid w:val="60A56346"/>
    <w:multiLevelType w:val="hybridMultilevel"/>
    <w:tmpl w:val="95B47E74"/>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1">
    <w:nsid w:val="61107A22"/>
    <w:multiLevelType w:val="hybridMultilevel"/>
    <w:tmpl w:val="556C7A5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2">
    <w:nsid w:val="617E7CB9"/>
    <w:multiLevelType w:val="hybridMultilevel"/>
    <w:tmpl w:val="3CCA8494"/>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3">
    <w:nsid w:val="61C2224D"/>
    <w:multiLevelType w:val="hybridMultilevel"/>
    <w:tmpl w:val="22D46092"/>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4">
    <w:nsid w:val="621B770F"/>
    <w:multiLevelType w:val="hybridMultilevel"/>
    <w:tmpl w:val="72E06FB0"/>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5">
    <w:nsid w:val="62D020A8"/>
    <w:multiLevelType w:val="hybridMultilevel"/>
    <w:tmpl w:val="FA704B0A"/>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6">
    <w:nsid w:val="647F3016"/>
    <w:multiLevelType w:val="hybridMultilevel"/>
    <w:tmpl w:val="0166FA24"/>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7">
    <w:nsid w:val="654E3CEF"/>
    <w:multiLevelType w:val="hybridMultilevel"/>
    <w:tmpl w:val="5FB419E4"/>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8">
    <w:nsid w:val="66063CED"/>
    <w:multiLevelType w:val="hybridMultilevel"/>
    <w:tmpl w:val="1CD813A0"/>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9">
    <w:nsid w:val="6A1C0D91"/>
    <w:multiLevelType w:val="hybridMultilevel"/>
    <w:tmpl w:val="450A1A20"/>
    <w:lvl w:ilvl="0" w:tplc="EC041466">
      <w:start w:val="1"/>
      <w:numFmt w:val="lowerRoman"/>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90">
    <w:nsid w:val="6A5D45C1"/>
    <w:multiLevelType w:val="hybridMultilevel"/>
    <w:tmpl w:val="729E754E"/>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1">
    <w:nsid w:val="6AE63B91"/>
    <w:multiLevelType w:val="hybridMultilevel"/>
    <w:tmpl w:val="E4A8B298"/>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2">
    <w:nsid w:val="6B5F64B6"/>
    <w:multiLevelType w:val="hybridMultilevel"/>
    <w:tmpl w:val="CA106B4A"/>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3">
    <w:nsid w:val="6FB121B7"/>
    <w:multiLevelType w:val="hybridMultilevel"/>
    <w:tmpl w:val="564882B8"/>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4">
    <w:nsid w:val="6FC80EE2"/>
    <w:multiLevelType w:val="hybridMultilevel"/>
    <w:tmpl w:val="502E54F0"/>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5">
    <w:nsid w:val="705A059E"/>
    <w:multiLevelType w:val="hybridMultilevel"/>
    <w:tmpl w:val="771CF2F6"/>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6">
    <w:nsid w:val="70A54849"/>
    <w:multiLevelType w:val="hybridMultilevel"/>
    <w:tmpl w:val="A83EFFBA"/>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7">
    <w:nsid w:val="725A4540"/>
    <w:multiLevelType w:val="hybridMultilevel"/>
    <w:tmpl w:val="E584AFCA"/>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8">
    <w:nsid w:val="7523023E"/>
    <w:multiLevelType w:val="hybridMultilevel"/>
    <w:tmpl w:val="49DE3678"/>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9">
    <w:nsid w:val="75CC5CBB"/>
    <w:multiLevelType w:val="hybridMultilevel"/>
    <w:tmpl w:val="7B6EBF66"/>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0">
    <w:nsid w:val="76381E3F"/>
    <w:multiLevelType w:val="hybridMultilevel"/>
    <w:tmpl w:val="09D6D2AA"/>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1">
    <w:nsid w:val="78006289"/>
    <w:multiLevelType w:val="hybridMultilevel"/>
    <w:tmpl w:val="F4668EC0"/>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2">
    <w:nsid w:val="78A05795"/>
    <w:multiLevelType w:val="hybridMultilevel"/>
    <w:tmpl w:val="594887B2"/>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3">
    <w:nsid w:val="7AAE3105"/>
    <w:multiLevelType w:val="hybridMultilevel"/>
    <w:tmpl w:val="B3705BDC"/>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4">
    <w:nsid w:val="7B843EAA"/>
    <w:multiLevelType w:val="hybridMultilevel"/>
    <w:tmpl w:val="806AC8A2"/>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5">
    <w:nsid w:val="7DCA006D"/>
    <w:multiLevelType w:val="hybridMultilevel"/>
    <w:tmpl w:val="2B943CC4"/>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6">
    <w:nsid w:val="7E0B3A19"/>
    <w:multiLevelType w:val="hybridMultilevel"/>
    <w:tmpl w:val="FCF25CB2"/>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7">
    <w:nsid w:val="7E6E1CE7"/>
    <w:multiLevelType w:val="hybridMultilevel"/>
    <w:tmpl w:val="EBA4AD0C"/>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8">
    <w:nsid w:val="7F37269A"/>
    <w:multiLevelType w:val="hybridMultilevel"/>
    <w:tmpl w:val="2D708C46"/>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9">
    <w:nsid w:val="7F402196"/>
    <w:multiLevelType w:val="hybridMultilevel"/>
    <w:tmpl w:val="667643E0"/>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0"/>
  </w:num>
  <w:num w:numId="2">
    <w:abstractNumId w:val="67"/>
  </w:num>
  <w:num w:numId="3">
    <w:abstractNumId w:val="87"/>
  </w:num>
  <w:num w:numId="4">
    <w:abstractNumId w:val="88"/>
  </w:num>
  <w:num w:numId="5">
    <w:abstractNumId w:val="94"/>
  </w:num>
  <w:num w:numId="6">
    <w:abstractNumId w:val="21"/>
  </w:num>
  <w:num w:numId="7">
    <w:abstractNumId w:val="85"/>
  </w:num>
  <w:num w:numId="8">
    <w:abstractNumId w:val="47"/>
  </w:num>
  <w:num w:numId="9">
    <w:abstractNumId w:val="57"/>
  </w:num>
  <w:num w:numId="10">
    <w:abstractNumId w:val="42"/>
  </w:num>
  <w:num w:numId="11">
    <w:abstractNumId w:val="56"/>
  </w:num>
  <w:num w:numId="12">
    <w:abstractNumId w:val="64"/>
  </w:num>
  <w:num w:numId="13">
    <w:abstractNumId w:val="30"/>
  </w:num>
  <w:num w:numId="14">
    <w:abstractNumId w:val="16"/>
  </w:num>
  <w:num w:numId="15">
    <w:abstractNumId w:val="69"/>
  </w:num>
  <w:num w:numId="16">
    <w:abstractNumId w:val="38"/>
  </w:num>
  <w:num w:numId="17">
    <w:abstractNumId w:val="8"/>
  </w:num>
  <w:num w:numId="18">
    <w:abstractNumId w:val="17"/>
  </w:num>
  <w:num w:numId="19">
    <w:abstractNumId w:val="62"/>
  </w:num>
  <w:num w:numId="20">
    <w:abstractNumId w:val="84"/>
  </w:num>
  <w:num w:numId="21">
    <w:abstractNumId w:val="55"/>
  </w:num>
  <w:num w:numId="22">
    <w:abstractNumId w:val="102"/>
  </w:num>
  <w:num w:numId="23">
    <w:abstractNumId w:val="32"/>
  </w:num>
  <w:num w:numId="24">
    <w:abstractNumId w:val="39"/>
  </w:num>
  <w:num w:numId="25">
    <w:abstractNumId w:val="10"/>
  </w:num>
  <w:num w:numId="26">
    <w:abstractNumId w:val="70"/>
  </w:num>
  <w:num w:numId="27">
    <w:abstractNumId w:val="105"/>
  </w:num>
  <w:num w:numId="28">
    <w:abstractNumId w:val="82"/>
  </w:num>
  <w:num w:numId="29">
    <w:abstractNumId w:val="78"/>
  </w:num>
  <w:num w:numId="30">
    <w:abstractNumId w:val="58"/>
  </w:num>
  <w:num w:numId="31">
    <w:abstractNumId w:val="19"/>
  </w:num>
  <w:num w:numId="32">
    <w:abstractNumId w:val="14"/>
  </w:num>
  <w:num w:numId="33">
    <w:abstractNumId w:val="20"/>
  </w:num>
  <w:num w:numId="34">
    <w:abstractNumId w:val="5"/>
  </w:num>
  <w:num w:numId="35">
    <w:abstractNumId w:val="97"/>
  </w:num>
  <w:num w:numId="36">
    <w:abstractNumId w:val="11"/>
  </w:num>
  <w:num w:numId="37">
    <w:abstractNumId w:val="66"/>
  </w:num>
  <w:num w:numId="38">
    <w:abstractNumId w:val="7"/>
  </w:num>
  <w:num w:numId="39">
    <w:abstractNumId w:val="79"/>
  </w:num>
  <w:num w:numId="40">
    <w:abstractNumId w:val="44"/>
  </w:num>
  <w:num w:numId="41">
    <w:abstractNumId w:val="37"/>
  </w:num>
  <w:num w:numId="42">
    <w:abstractNumId w:val="59"/>
  </w:num>
  <w:num w:numId="43">
    <w:abstractNumId w:val="48"/>
  </w:num>
  <w:num w:numId="44">
    <w:abstractNumId w:val="18"/>
  </w:num>
  <w:num w:numId="45">
    <w:abstractNumId w:val="24"/>
  </w:num>
  <w:num w:numId="46">
    <w:abstractNumId w:val="22"/>
  </w:num>
  <w:num w:numId="47">
    <w:abstractNumId w:val="2"/>
  </w:num>
  <w:num w:numId="48">
    <w:abstractNumId w:val="25"/>
  </w:num>
  <w:num w:numId="49">
    <w:abstractNumId w:val="101"/>
  </w:num>
  <w:num w:numId="50">
    <w:abstractNumId w:val="4"/>
  </w:num>
  <w:num w:numId="51">
    <w:abstractNumId w:val="35"/>
  </w:num>
  <w:num w:numId="52">
    <w:abstractNumId w:val="71"/>
  </w:num>
  <w:num w:numId="53">
    <w:abstractNumId w:val="103"/>
  </w:num>
  <w:num w:numId="54">
    <w:abstractNumId w:val="104"/>
  </w:num>
  <w:num w:numId="55">
    <w:abstractNumId w:val="54"/>
  </w:num>
  <w:num w:numId="56">
    <w:abstractNumId w:val="63"/>
  </w:num>
  <w:num w:numId="57">
    <w:abstractNumId w:val="15"/>
  </w:num>
  <w:num w:numId="58">
    <w:abstractNumId w:val="23"/>
  </w:num>
  <w:num w:numId="59">
    <w:abstractNumId w:val="45"/>
  </w:num>
  <w:num w:numId="60">
    <w:abstractNumId w:val="60"/>
  </w:num>
  <w:num w:numId="61">
    <w:abstractNumId w:val="27"/>
  </w:num>
  <w:num w:numId="62">
    <w:abstractNumId w:val="83"/>
  </w:num>
  <w:num w:numId="63">
    <w:abstractNumId w:val="75"/>
  </w:num>
  <w:num w:numId="64">
    <w:abstractNumId w:val="90"/>
  </w:num>
  <w:num w:numId="65">
    <w:abstractNumId w:val="49"/>
  </w:num>
  <w:num w:numId="66">
    <w:abstractNumId w:val="0"/>
  </w:num>
  <w:num w:numId="67">
    <w:abstractNumId w:val="53"/>
  </w:num>
  <w:num w:numId="68">
    <w:abstractNumId w:val="76"/>
  </w:num>
  <w:num w:numId="69">
    <w:abstractNumId w:val="108"/>
  </w:num>
  <w:num w:numId="70">
    <w:abstractNumId w:val="106"/>
  </w:num>
  <w:num w:numId="71">
    <w:abstractNumId w:val="51"/>
  </w:num>
  <w:num w:numId="72">
    <w:abstractNumId w:val="1"/>
  </w:num>
  <w:num w:numId="73">
    <w:abstractNumId w:val="77"/>
  </w:num>
  <w:num w:numId="74">
    <w:abstractNumId w:val="91"/>
  </w:num>
  <w:num w:numId="75">
    <w:abstractNumId w:val="65"/>
  </w:num>
  <w:num w:numId="76">
    <w:abstractNumId w:val="31"/>
  </w:num>
  <w:num w:numId="77">
    <w:abstractNumId w:val="74"/>
  </w:num>
  <w:num w:numId="78">
    <w:abstractNumId w:val="46"/>
  </w:num>
  <w:num w:numId="79">
    <w:abstractNumId w:val="98"/>
  </w:num>
  <w:num w:numId="80">
    <w:abstractNumId w:val="86"/>
  </w:num>
  <w:num w:numId="81">
    <w:abstractNumId w:val="95"/>
  </w:num>
  <w:num w:numId="82">
    <w:abstractNumId w:val="41"/>
  </w:num>
  <w:num w:numId="83">
    <w:abstractNumId w:val="52"/>
  </w:num>
  <w:num w:numId="84">
    <w:abstractNumId w:val="33"/>
  </w:num>
  <w:num w:numId="85">
    <w:abstractNumId w:val="12"/>
  </w:num>
  <w:num w:numId="86">
    <w:abstractNumId w:val="93"/>
  </w:num>
  <w:num w:numId="87">
    <w:abstractNumId w:val="13"/>
  </w:num>
  <w:num w:numId="88">
    <w:abstractNumId w:val="9"/>
  </w:num>
  <w:num w:numId="89">
    <w:abstractNumId w:val="43"/>
  </w:num>
  <w:num w:numId="90">
    <w:abstractNumId w:val="61"/>
  </w:num>
  <w:num w:numId="91">
    <w:abstractNumId w:val="29"/>
  </w:num>
  <w:num w:numId="92">
    <w:abstractNumId w:val="100"/>
  </w:num>
  <w:num w:numId="93">
    <w:abstractNumId w:val="99"/>
  </w:num>
  <w:num w:numId="94">
    <w:abstractNumId w:val="68"/>
  </w:num>
  <w:num w:numId="95">
    <w:abstractNumId w:val="50"/>
  </w:num>
  <w:num w:numId="96">
    <w:abstractNumId w:val="28"/>
  </w:num>
  <w:num w:numId="97">
    <w:abstractNumId w:val="96"/>
  </w:num>
  <w:num w:numId="98">
    <w:abstractNumId w:val="80"/>
  </w:num>
  <w:num w:numId="99">
    <w:abstractNumId w:val="34"/>
  </w:num>
  <w:num w:numId="100">
    <w:abstractNumId w:val="92"/>
  </w:num>
  <w:num w:numId="101">
    <w:abstractNumId w:val="3"/>
  </w:num>
  <w:num w:numId="102">
    <w:abstractNumId w:val="6"/>
  </w:num>
  <w:num w:numId="103">
    <w:abstractNumId w:val="36"/>
  </w:num>
  <w:num w:numId="104">
    <w:abstractNumId w:val="107"/>
  </w:num>
  <w:num w:numId="105">
    <w:abstractNumId w:val="73"/>
  </w:num>
  <w:num w:numId="106">
    <w:abstractNumId w:val="26"/>
  </w:num>
  <w:num w:numId="107">
    <w:abstractNumId w:val="81"/>
  </w:num>
  <w:num w:numId="108">
    <w:abstractNumId w:val="109"/>
  </w:num>
  <w:num w:numId="109">
    <w:abstractNumId w:val="89"/>
  </w:num>
  <w:num w:numId="110">
    <w:abstractNumId w:val="72"/>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853897"/>
    <w:rsid w:val="00010AC0"/>
    <w:rsid w:val="000134F8"/>
    <w:rsid w:val="000138B8"/>
    <w:rsid w:val="000225F1"/>
    <w:rsid w:val="0008180A"/>
    <w:rsid w:val="000826A9"/>
    <w:rsid w:val="000A245C"/>
    <w:rsid w:val="000A7A97"/>
    <w:rsid w:val="000A7B07"/>
    <w:rsid w:val="000C0FF0"/>
    <w:rsid w:val="000C73CC"/>
    <w:rsid w:val="000D62E3"/>
    <w:rsid w:val="000E78F0"/>
    <w:rsid w:val="000F07E5"/>
    <w:rsid w:val="00104011"/>
    <w:rsid w:val="001278FE"/>
    <w:rsid w:val="00152CBC"/>
    <w:rsid w:val="00164860"/>
    <w:rsid w:val="00184852"/>
    <w:rsid w:val="00193F6F"/>
    <w:rsid w:val="001A3FD3"/>
    <w:rsid w:val="001C77FD"/>
    <w:rsid w:val="001E0391"/>
    <w:rsid w:val="001E22B5"/>
    <w:rsid w:val="001F7FB3"/>
    <w:rsid w:val="002245B5"/>
    <w:rsid w:val="00234550"/>
    <w:rsid w:val="00241F6F"/>
    <w:rsid w:val="0025140F"/>
    <w:rsid w:val="00265FC8"/>
    <w:rsid w:val="00273A09"/>
    <w:rsid w:val="0028070E"/>
    <w:rsid w:val="00297998"/>
    <w:rsid w:val="002B3002"/>
    <w:rsid w:val="002D2693"/>
    <w:rsid w:val="002F57E8"/>
    <w:rsid w:val="00315BE8"/>
    <w:rsid w:val="00327AA1"/>
    <w:rsid w:val="00357D66"/>
    <w:rsid w:val="00384F29"/>
    <w:rsid w:val="003B6253"/>
    <w:rsid w:val="003C4144"/>
    <w:rsid w:val="003D647B"/>
    <w:rsid w:val="003E23EB"/>
    <w:rsid w:val="00404914"/>
    <w:rsid w:val="004110F6"/>
    <w:rsid w:val="004213E0"/>
    <w:rsid w:val="0042536C"/>
    <w:rsid w:val="004311AF"/>
    <w:rsid w:val="004313A0"/>
    <w:rsid w:val="004324BD"/>
    <w:rsid w:val="004506E2"/>
    <w:rsid w:val="004572F4"/>
    <w:rsid w:val="00462AF5"/>
    <w:rsid w:val="00470D0C"/>
    <w:rsid w:val="0047759B"/>
    <w:rsid w:val="00493B49"/>
    <w:rsid w:val="004D1F9F"/>
    <w:rsid w:val="004E6966"/>
    <w:rsid w:val="00505C0A"/>
    <w:rsid w:val="00507D9D"/>
    <w:rsid w:val="005112ED"/>
    <w:rsid w:val="005150FA"/>
    <w:rsid w:val="005168FA"/>
    <w:rsid w:val="00535D69"/>
    <w:rsid w:val="00560236"/>
    <w:rsid w:val="00560F9A"/>
    <w:rsid w:val="00570572"/>
    <w:rsid w:val="00596EF6"/>
    <w:rsid w:val="005A6B9C"/>
    <w:rsid w:val="005C26DB"/>
    <w:rsid w:val="006000B6"/>
    <w:rsid w:val="0061107A"/>
    <w:rsid w:val="00636CA1"/>
    <w:rsid w:val="006450D5"/>
    <w:rsid w:val="00654596"/>
    <w:rsid w:val="00667F74"/>
    <w:rsid w:val="006732BE"/>
    <w:rsid w:val="00676340"/>
    <w:rsid w:val="006B090D"/>
    <w:rsid w:val="006B2D1E"/>
    <w:rsid w:val="006B36CE"/>
    <w:rsid w:val="006C19AA"/>
    <w:rsid w:val="006C7CB5"/>
    <w:rsid w:val="006E1002"/>
    <w:rsid w:val="006E1C7A"/>
    <w:rsid w:val="006F0BC5"/>
    <w:rsid w:val="006F4EB9"/>
    <w:rsid w:val="00712EBA"/>
    <w:rsid w:val="00721782"/>
    <w:rsid w:val="0074473A"/>
    <w:rsid w:val="00750FF3"/>
    <w:rsid w:val="00752225"/>
    <w:rsid w:val="00752991"/>
    <w:rsid w:val="00756A4A"/>
    <w:rsid w:val="007812F6"/>
    <w:rsid w:val="007A1E09"/>
    <w:rsid w:val="007A211C"/>
    <w:rsid w:val="007A5ED7"/>
    <w:rsid w:val="007A685A"/>
    <w:rsid w:val="007B403B"/>
    <w:rsid w:val="007D45A8"/>
    <w:rsid w:val="007E63CD"/>
    <w:rsid w:val="007E7E90"/>
    <w:rsid w:val="007F06F3"/>
    <w:rsid w:val="007F1893"/>
    <w:rsid w:val="00812B20"/>
    <w:rsid w:val="00853897"/>
    <w:rsid w:val="00856292"/>
    <w:rsid w:val="00857C22"/>
    <w:rsid w:val="00882274"/>
    <w:rsid w:val="008824E2"/>
    <w:rsid w:val="0088299C"/>
    <w:rsid w:val="008846D0"/>
    <w:rsid w:val="00892202"/>
    <w:rsid w:val="008B04F7"/>
    <w:rsid w:val="008F326F"/>
    <w:rsid w:val="00907938"/>
    <w:rsid w:val="009239FF"/>
    <w:rsid w:val="00923AA8"/>
    <w:rsid w:val="009339A6"/>
    <w:rsid w:val="009363F0"/>
    <w:rsid w:val="00937E76"/>
    <w:rsid w:val="009400A1"/>
    <w:rsid w:val="0095283D"/>
    <w:rsid w:val="00953873"/>
    <w:rsid w:val="00973C73"/>
    <w:rsid w:val="00994DC4"/>
    <w:rsid w:val="00996BE9"/>
    <w:rsid w:val="00996E54"/>
    <w:rsid w:val="009B198C"/>
    <w:rsid w:val="009B5658"/>
    <w:rsid w:val="009C2F89"/>
    <w:rsid w:val="009E4DCE"/>
    <w:rsid w:val="009E5D17"/>
    <w:rsid w:val="00A000D5"/>
    <w:rsid w:val="00A03207"/>
    <w:rsid w:val="00A3251A"/>
    <w:rsid w:val="00A43DC2"/>
    <w:rsid w:val="00A625DC"/>
    <w:rsid w:val="00A62767"/>
    <w:rsid w:val="00A65D95"/>
    <w:rsid w:val="00A66FCF"/>
    <w:rsid w:val="00A67B83"/>
    <w:rsid w:val="00A7556B"/>
    <w:rsid w:val="00A77211"/>
    <w:rsid w:val="00A77EDD"/>
    <w:rsid w:val="00A85149"/>
    <w:rsid w:val="00A86E6F"/>
    <w:rsid w:val="00A9179C"/>
    <w:rsid w:val="00A969FE"/>
    <w:rsid w:val="00AC1678"/>
    <w:rsid w:val="00B03B58"/>
    <w:rsid w:val="00B0523F"/>
    <w:rsid w:val="00B32CF6"/>
    <w:rsid w:val="00B87CD1"/>
    <w:rsid w:val="00B95148"/>
    <w:rsid w:val="00BC5773"/>
    <w:rsid w:val="00BE698D"/>
    <w:rsid w:val="00BF2089"/>
    <w:rsid w:val="00C03A1F"/>
    <w:rsid w:val="00C17EA8"/>
    <w:rsid w:val="00C26526"/>
    <w:rsid w:val="00C31348"/>
    <w:rsid w:val="00C4215F"/>
    <w:rsid w:val="00C5299E"/>
    <w:rsid w:val="00CA0ED0"/>
    <w:rsid w:val="00CC7DD2"/>
    <w:rsid w:val="00CD7D14"/>
    <w:rsid w:val="00CE45D9"/>
    <w:rsid w:val="00CF1264"/>
    <w:rsid w:val="00D066CE"/>
    <w:rsid w:val="00D14817"/>
    <w:rsid w:val="00D1582C"/>
    <w:rsid w:val="00D23DBC"/>
    <w:rsid w:val="00D369C8"/>
    <w:rsid w:val="00D409DA"/>
    <w:rsid w:val="00D440CD"/>
    <w:rsid w:val="00D53010"/>
    <w:rsid w:val="00D72580"/>
    <w:rsid w:val="00D84239"/>
    <w:rsid w:val="00DB33F4"/>
    <w:rsid w:val="00DB5628"/>
    <w:rsid w:val="00DC0749"/>
    <w:rsid w:val="00DC6EFA"/>
    <w:rsid w:val="00DD2D89"/>
    <w:rsid w:val="00DD602F"/>
    <w:rsid w:val="00DE757D"/>
    <w:rsid w:val="00E110EB"/>
    <w:rsid w:val="00E11FDD"/>
    <w:rsid w:val="00E25AF7"/>
    <w:rsid w:val="00E42981"/>
    <w:rsid w:val="00E76F6A"/>
    <w:rsid w:val="00EA33A3"/>
    <w:rsid w:val="00EB2913"/>
    <w:rsid w:val="00EE7D87"/>
    <w:rsid w:val="00F067F2"/>
    <w:rsid w:val="00F16B6D"/>
    <w:rsid w:val="00F21164"/>
    <w:rsid w:val="00F21287"/>
    <w:rsid w:val="00F45F51"/>
    <w:rsid w:val="00F536A7"/>
    <w:rsid w:val="00F90293"/>
    <w:rsid w:val="00FC207D"/>
    <w:rsid w:val="00FD4661"/>
    <w:rsid w:val="00FE2BE3"/>
    <w:rsid w:val="00FE4188"/>
    <w:rsid w:val="00FE455E"/>
    <w:rsid w:val="00FF20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3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57E8"/>
    <w:pPr>
      <w:ind w:left="720"/>
      <w:contextualSpacing/>
    </w:pPr>
  </w:style>
  <w:style w:type="paragraph" w:styleId="Header">
    <w:name w:val="header"/>
    <w:basedOn w:val="Normal"/>
    <w:link w:val="HeaderChar"/>
    <w:uiPriority w:val="99"/>
    <w:unhideWhenUsed/>
    <w:rsid w:val="00193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F6F"/>
  </w:style>
  <w:style w:type="paragraph" w:styleId="Footer">
    <w:name w:val="footer"/>
    <w:basedOn w:val="Normal"/>
    <w:link w:val="FooterChar"/>
    <w:uiPriority w:val="99"/>
    <w:unhideWhenUsed/>
    <w:rsid w:val="00193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F6F"/>
  </w:style>
  <w:style w:type="character" w:styleId="PageNumber">
    <w:name w:val="page number"/>
    <w:basedOn w:val="DefaultParagraphFont"/>
    <w:uiPriority w:val="99"/>
    <w:semiHidden/>
    <w:unhideWhenUsed/>
    <w:rsid w:val="00462AF5"/>
  </w:style>
  <w:style w:type="paragraph" w:styleId="BalloonText">
    <w:name w:val="Balloon Text"/>
    <w:basedOn w:val="Normal"/>
    <w:link w:val="BalloonTextChar"/>
    <w:uiPriority w:val="99"/>
    <w:semiHidden/>
    <w:unhideWhenUsed/>
    <w:rsid w:val="00421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3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76D41-1783-402E-822F-2B591302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18203</Words>
  <Characters>103760</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July Mokoena</dc:creator>
  <cp:lastModifiedBy>USER</cp:lastModifiedBy>
  <cp:revision>2</cp:revision>
  <dcterms:created xsi:type="dcterms:W3CDTF">2022-05-17T13:00:00Z</dcterms:created>
  <dcterms:modified xsi:type="dcterms:W3CDTF">2022-05-17T13:00:00Z</dcterms:modified>
</cp:coreProperties>
</file>