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4015456"/>
    <w:bookmarkStart w:id="1" w:name="_GoBack"/>
    <w:bookmarkEnd w:id="0"/>
    <w:bookmarkEnd w:id="1"/>
    <w:p w14:paraId="56A25B83" w14:textId="77777777" w:rsidR="00625508" w:rsidRPr="009804D9" w:rsidRDefault="008178C1" w:rsidP="00D12E6F">
      <w:pPr>
        <w:spacing w:line="360" w:lineRule="auto"/>
        <w:rPr>
          <w:sz w:val="22"/>
          <w:szCs w:val="22"/>
        </w:rPr>
      </w:pPr>
      <w:r w:rsidRPr="009804D9">
        <w:rPr>
          <w:noProof/>
          <w:sz w:val="22"/>
          <w:szCs w:val="22"/>
          <w:lang w:eastAsia="en-US"/>
        </w:rPr>
        <mc:AlternateContent>
          <mc:Choice Requires="wpg">
            <w:drawing>
              <wp:anchor distT="0" distB="0" distL="114300" distR="114300" simplePos="0" relativeHeight="251652096" behindDoc="0" locked="0" layoutInCell="1" allowOverlap="1" wp14:anchorId="599D6F4C" wp14:editId="7DBA5E7B">
                <wp:simplePos x="0" y="0"/>
                <wp:positionH relativeFrom="page">
                  <wp:posOffset>5043170</wp:posOffset>
                </wp:positionH>
                <wp:positionV relativeFrom="page">
                  <wp:posOffset>331907</wp:posOffset>
                </wp:positionV>
                <wp:extent cx="3015615" cy="10507345"/>
                <wp:effectExtent l="8890" t="6350" r="4445" b="1905"/>
                <wp:wrapNone/>
                <wp:docPr id="1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615" cy="10507345"/>
                          <a:chOff x="7329" y="0"/>
                          <a:chExt cx="4911" cy="15840"/>
                        </a:xfrm>
                      </wpg:grpSpPr>
                      <wpg:grpSp>
                        <wpg:cNvPr id="16" name="Group 43"/>
                        <wpg:cNvGrpSpPr>
                          <a:grpSpLocks/>
                        </wpg:cNvGrpSpPr>
                        <wpg:grpSpPr bwMode="auto">
                          <a:xfrm>
                            <a:off x="7344" y="0"/>
                            <a:ext cx="4896" cy="15840"/>
                            <a:chOff x="7560" y="0"/>
                            <a:chExt cx="4700" cy="15840"/>
                          </a:xfrm>
                        </wpg:grpSpPr>
                        <wps:wsp>
                          <wps:cNvPr id="17" name="Rectangle 44"/>
                          <wps:cNvSpPr>
                            <a:spLocks noChangeArrowheads="1"/>
                          </wps:cNvSpPr>
                          <wps:spPr bwMode="auto">
                            <a:xfrm>
                              <a:off x="7755" y="0"/>
                              <a:ext cx="4505" cy="15840"/>
                            </a:xfrm>
                            <a:prstGeom prst="rect">
                              <a:avLst/>
                            </a:prstGeom>
                            <a:solidFill>
                              <a:srgbClr val="17365D"/>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 name="Rectangle 45"/>
                          <wps:cNvSpPr>
                            <a:spLocks noChangeArrowheads="1"/>
                          </wps:cNvSpPr>
                          <wps:spPr bwMode="auto">
                            <a:xfrm>
                              <a:off x="7560" y="8"/>
                              <a:ext cx="195" cy="15825"/>
                            </a:xfrm>
                            <a:prstGeom prst="rect">
                              <a:avLst/>
                            </a:prstGeom>
                            <a:solidFill>
                              <a:srgbClr val="17365D">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 name="Rectangle 46"/>
                        <wps:cNvSpPr>
                          <a:spLocks noChangeArrowheads="1"/>
                        </wps:cNvSpPr>
                        <wps:spPr bwMode="auto">
                          <a:xfrm>
                            <a:off x="7344" y="0"/>
                            <a:ext cx="4896" cy="3958"/>
                          </a:xfrm>
                          <a:prstGeom prst="rect">
                            <a:avLst/>
                          </a:prstGeom>
                          <a:solidFill>
                            <a:srgbClr val="17365D">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6A9AC9A" w14:textId="77777777" w:rsidR="003505F1" w:rsidRDefault="003505F1" w:rsidP="003622E0">
                              <w:pPr>
                                <w:pStyle w:val="NoSpacing"/>
                                <w:rPr>
                                  <w:rFonts w:ascii="Arial Bold" w:hAnsi="Arial Bold"/>
                                  <w:b/>
                                  <w:bCs/>
                                  <w:sz w:val="96"/>
                                  <w:szCs w:val="96"/>
                                </w:rPr>
                              </w:pPr>
                            </w:p>
                            <w:p w14:paraId="264F5D93" w14:textId="3957BC35" w:rsidR="003505F1" w:rsidRPr="00A017DF" w:rsidRDefault="003505F1" w:rsidP="003622E0">
                              <w:pPr>
                                <w:pStyle w:val="NoSpacing"/>
                                <w:rPr>
                                  <w:rFonts w:ascii="Arial Bold" w:hAnsi="Arial Bold"/>
                                  <w:b/>
                                  <w:bCs/>
                                  <w:sz w:val="96"/>
                                  <w:szCs w:val="96"/>
                                </w:rPr>
                              </w:pPr>
                              <w:r>
                                <w:rPr>
                                  <w:rFonts w:ascii="Arial Bold" w:hAnsi="Arial Bold"/>
                                  <w:b/>
                                  <w:bCs/>
                                  <w:sz w:val="96"/>
                                  <w:szCs w:val="96"/>
                                </w:rPr>
                                <w:t>2021</w:t>
                              </w:r>
                            </w:p>
                          </w:txbxContent>
                        </wps:txbx>
                        <wps:bodyPr rot="0" vert="horz" wrap="square" lIns="365760" tIns="182880" rIns="182880" bIns="182880" anchor="b" anchorCtr="0" upright="1">
                          <a:noAutofit/>
                        </wps:bodyPr>
                      </wps:wsp>
                      <wps:wsp>
                        <wps:cNvPr id="20" name="Rectangle 47"/>
                        <wps:cNvSpPr>
                          <a:spLocks noChangeArrowheads="1"/>
                        </wps:cNvSpPr>
                        <wps:spPr bwMode="auto">
                          <a:xfrm>
                            <a:off x="7329" y="10658"/>
                            <a:ext cx="4889" cy="4462"/>
                          </a:xfrm>
                          <a:prstGeom prst="rect">
                            <a:avLst/>
                          </a:prstGeom>
                          <a:solidFill>
                            <a:srgbClr val="17365D">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699483" w14:textId="77777777" w:rsidR="003505F1" w:rsidRPr="0000325A" w:rsidRDefault="003505F1" w:rsidP="003622E0">
                              <w:pPr>
                                <w:pStyle w:val="NoSpacing"/>
                                <w:spacing w:line="360" w:lineRule="auto"/>
                                <w:rPr>
                                  <w:rFonts w:ascii="Arial" w:hAnsi="Arial"/>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xmlns:w16="http://schemas.microsoft.com/office/word/2018/wordml" xmlns:w16cex="http://schemas.microsoft.com/office/word/2018/wordml/cex">
            <w:pict>
              <v:group w14:anchorId="599D6F4C" id="Group 42" o:spid="_x0000_s1026" style="position:absolute;margin-left:397.1pt;margin-top:26.15pt;width:237.45pt;height:827.35pt;z-index:251652096;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8YAMAAOQNAAAOAAAAZHJzL2Uyb0RvYy54bWzcl21vmzAQx99P2new/H4FEggElVRVu1aT&#10;uq1atw/ggHnQwGa2E9J9+p1tCGnaqVqrROryIuKwfdz97+cznJ5tmhqtqZAVZwn2TlyMKEt5VrEi&#10;wT++X32IMJKKsIzUnNEE31OJzxbv3512bUwnvOR1RgUCJ0zGXZvgUqk2dhyZlrQh8oS3lMFgzkVD&#10;FJiicDJBOvDe1M7EdWdOx0XWCp5SKeHupR3EC+M/z2mqvua5pArVCYbYlPkX5n+p/53FKYkLQdqy&#10;SvswyAuiaEjF4KFbV5dEEbQS1SNXTZUKLnmuTlLeODzPq5SaHCAbz93L5lrwVWtyKeKuaLcygbR7&#10;Or3YbfplfStQlUHtAowYaaBG5rHIn2hxuraIYc61aO/aW2EzhMsbnv6UMOzsj2u7sJPRsvvMM/BH&#10;VoobcTa5aLQLSBttTA3utzWgG4VSuDl1vWCmY0lhzHMDN5z6gS1TWkIt9cJwOpljNK5Ny4/9an/u&#10;ef3SIPJNeR0S2+eaWPvYbGLG2OY46DDb02F6aB0gQ383nUEKP5pDLEaHIRkSjyIEMwD6SRFCF0Ye&#10;rPurCLDr5AiWfB1YdyVpqeFVamgGQcNB0G+wHQkraoogYQOXmTeQJS1WiPGLEqbRcyF4V1KSQVie&#10;ng8V3FmgDQlQPstZGAbA06jUVt/AHTgb9N3qROJWSHVNeYP0RYIFxG4gJusbqXQw4xTNtOR1lV1V&#10;dW0MUSwvaoHWBNqOF05nwaWJf29azfRkxvUy61HfMVnqxDSZMl7y7B6SFNz2Lui1cFFy8RujDvpW&#10;guWvFREUo/oTA6Hmng/cI2UMPwgnYIjdkeXuCGEpuEqwwsheXijbHFetqIoSnuSZpBk/h02cVybx&#10;Mao+WEDIxnp4luA4sU1qhyXTHh6gATofiqVh10W6oCQeWPLmI0oTE9ABUdIPJnVbEgtY5MJv4MuS&#10;Z/B8gOTTrEEC5pDskR621BHJS5V4PXtjaz8Wh3D+POJwpmtwLA6fPTOm88Aw+vY5VJvlplf2H5sh&#10;NN5Qn5K2G3rRJIq27XCwbD8crKEhLl8PpSbh4A1Rt/dHIIZHBbF/F/PcmQVubIp+FME+0S8ivj8z&#10;r5P/B4z2fXkQ+S0xaRolfEqY86H/7NHfKru2OdTHj7PFHwAAAP//AwBQSwMEFAAGAAgAAAAhAMEF&#10;5nfhAAAADAEAAA8AAABkcnMvZG93bnJldi54bWxMj8FOwzAMhu9IvENkJG7MWaErK02naRISEqeV&#10;cdgta0xb0ThVk23d25Od2M2WP/3+/mI12V6caPSdYwXzmQRBXDvTcaNg9/X+9ArCB81G945JwYU8&#10;rMr7u0Lnxp15S6cqNCKGsM+1gjaEIUf0dUtW+5kbiOPtx41Wh7iODZpRn2O47TGRcoFWdxw/tHqg&#10;TUv1b3W0CiZrMG0+9t+f2ypb77sL7jYpKvX4MK3fQASawj8MV/2oDmV0OrgjGy96BdnyJYmogjR5&#10;BnEFksVyDuIQp0xmErAs8LZE+QcAAP//AwBQSwECLQAUAAYACAAAACEAtoM4kv4AAADhAQAAEwAA&#10;AAAAAAAAAAAAAAAAAAAAW0NvbnRlbnRfVHlwZXNdLnhtbFBLAQItABQABgAIAAAAIQA4/SH/1gAA&#10;AJQBAAALAAAAAAAAAAAAAAAAAC8BAABfcmVscy8ucmVsc1BLAQItABQABgAIAAAAIQDz4/p8YAMA&#10;AOQNAAAOAAAAAAAAAAAAAAAAAC4CAABkcnMvZTJvRG9jLnhtbFBLAQItABQABgAIAAAAIQDBBeZ3&#10;4QAAAAwBAAAPAAAAAAAAAAAAAAAAALoFAABkcnMvZG93bnJldi54bWxQSwUGAAAAAAQABADzAAAA&#10;yAYAAAAA&#10;">
                <v:group id="Group 4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qUxwQAAANsAAAAPAAAAZHJzL2Rvd25yZXYueG1sRE89a8Mw&#10;EN0L+Q/iAt1quR7c4lgJpSGlU8FOlmyHdbWFrZOxlNjNr48KhW73eJ9X7hY7iCtN3jhW8JykIIgb&#10;pw23Ck7Hw9MrCB+QNQ6OScEPedhtVw8lFtrNXNG1Dq2IIewLVNCFMBZS+qYjiz5xI3Hkvt1kMUQ4&#10;tVJPOMdwO8gsTXNp0XBs6HCk946avr5YBbrKsz329d5/nPPMfB3rpb8ZpR7Xy9sGRKAl/Iv/3J86&#10;zn+B31/iAXJ7BwAA//8DAFBLAQItABQABgAIAAAAIQDb4fbL7gAAAIUBAAATAAAAAAAAAAAAAAAA&#10;AAAAAABbQ29udGVudF9UeXBlc10ueG1sUEsBAi0AFAAGAAgAAAAhAFr0LFu/AAAAFQEAAAsAAAAA&#10;AAAAAAAAAAAAHwEAAF9yZWxzLy5yZWxzUEsBAi0AFAAGAAgAAAAhAE/SpTHBAAAA2wAAAA8AAAAA&#10;AAAAAAAAAAAABwIAAGRycy9kb3ducmV2LnhtbFBLBQYAAAAAAwADALcAAAD1AgAAAAA=&#10;" fillcolor="#17365d" stroked="f" strokecolor="#d8d8d8"/>
                  <v:rect id="Rectangle 4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52wgAAANsAAAAPAAAAZHJzL2Rvd25yZXYueG1sRI9BS8NA&#10;EIXvQv/DMoI3u1Gh1thtKYIg9ZS23ofsmIRkZ8Pu2Cb/3jkI3mZ4b977ZrObwmAulHIX2cHDsgBD&#10;XEffcePgfHq/X4PJguxxiEwOZsqw2y5uNlj6eOWKLkdpjIZwLtFBKzKW1ua6pYB5GUdi1b5jCii6&#10;psb6hFcND4N9LIqVDdixNrQ40ltLdX/8CQ4OnOUwPvVfUj3n6mXVz591mp27u532r2CEJvk3/11/&#10;eMVXWP1FB7DbXwAAAP//AwBQSwECLQAUAAYACAAAACEA2+H2y+4AAACFAQAAEwAAAAAAAAAAAAAA&#10;AAAAAAAAW0NvbnRlbnRfVHlwZXNdLnhtbFBLAQItABQABgAIAAAAIQBa9CxbvwAAABUBAAALAAAA&#10;AAAAAAAAAAAAAB8BAABfcmVscy8ucmVsc1BLAQItABQABgAIAAAAIQCKzH52wgAAANsAAAAPAAAA&#10;AAAAAAAAAAAAAAcCAABkcnMvZG93bnJldi54bWxQSwUGAAAAAAMAAwC3AAAA9gIAAAAA&#10;" fillcolor="#17365d" stroked="f" strokecolor="white" strokeweight="1pt">
                    <v:fill opacity="52428f"/>
                    <v:shadow color="#d8d8d8" offset="3pt,3pt"/>
                  </v:rect>
                </v:group>
                <v:rect id="Rectangle 4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dHwQAAANsAAAAPAAAAZHJzL2Rvd25yZXYueG1sRE9NSwMx&#10;EL0L/Q9hCl6kzSoi7bZpKaLgSXAr0uOQTHeXbibpZuxu/70RBG/zeJ+z3o6+UxfqUxvYwP28AEVs&#10;g2u5NvC5f50tQCVBdtgFJgNXSrDdTG7WWLow8AddKqlVDuFUooFGJJZaJ9uQxzQPkThzx9B7lAz7&#10;WrsehxzuO/1QFE/aY8u5ocFIzw3ZU/XtDSweXwa5ko327itWZ3lPh7azxtxOx90KlNAo/+I/95vL&#10;85fw+0s+QG9+AAAA//8DAFBLAQItABQABgAIAAAAIQDb4fbL7gAAAIUBAAATAAAAAAAAAAAAAAAA&#10;AAAAAABbQ29udGVudF9UeXBlc10ueG1sUEsBAi0AFAAGAAgAAAAhAFr0LFu/AAAAFQEAAAsAAAAA&#10;AAAAAAAAAAAAHwEAAF9yZWxzLy5yZWxzUEsBAi0AFAAGAAgAAAAhAA9cx0fBAAAA2wAAAA8AAAAA&#10;AAAAAAAAAAAABwIAAGRycy9kb3ducmV2LnhtbFBLBQYAAAAAAwADALcAAAD1AgAAAAA=&#10;" fillcolor="#17365d" stroked="f" strokecolor="white" strokeweight="1pt">
                  <v:fill opacity="52428f"/>
                  <v:shadow color="#d8d8d8" offset="3pt,3pt"/>
                  <v:textbox inset="28.8pt,14.4pt,14.4pt,14.4pt">
                    <w:txbxContent>
                      <w:p w14:paraId="36A9AC9A" w14:textId="77777777" w:rsidR="003505F1" w:rsidRDefault="003505F1" w:rsidP="003622E0">
                        <w:pPr>
                          <w:pStyle w:val="NoSpacing"/>
                          <w:rPr>
                            <w:rFonts w:ascii="Arial Bold" w:hAnsi="Arial Bold"/>
                            <w:b/>
                            <w:bCs/>
                            <w:sz w:val="96"/>
                            <w:szCs w:val="96"/>
                          </w:rPr>
                        </w:pPr>
                      </w:p>
                      <w:p w14:paraId="264F5D93" w14:textId="3957BC35" w:rsidR="003505F1" w:rsidRPr="00A017DF" w:rsidRDefault="003505F1" w:rsidP="003622E0">
                        <w:pPr>
                          <w:pStyle w:val="NoSpacing"/>
                          <w:rPr>
                            <w:rFonts w:ascii="Arial Bold" w:hAnsi="Arial Bold"/>
                            <w:b/>
                            <w:bCs/>
                            <w:sz w:val="96"/>
                            <w:szCs w:val="96"/>
                          </w:rPr>
                        </w:pPr>
                        <w:r>
                          <w:rPr>
                            <w:rFonts w:ascii="Arial Bold" w:hAnsi="Arial Bold"/>
                            <w:b/>
                            <w:bCs/>
                            <w:sz w:val="96"/>
                            <w:szCs w:val="96"/>
                          </w:rPr>
                          <w:t>2021</w:t>
                        </w:r>
                      </w:p>
                    </w:txbxContent>
                  </v:textbox>
                </v:rect>
                <v:rect id="Rectangle 4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RnwAAAANsAAAAPAAAAZHJzL2Rvd25yZXYueG1sRE9NawIx&#10;EL0X/A9hhF6KZpVSZGuUIgo9FboV8Tgk092lm0ncjO7675tDocfH+15vR9+pG/WpDWxgMS9AEdvg&#10;Wq4NHL8OsxWoJMgOu8Bk4E4JtpvJwxpLFwb+pFsltcohnEo00IjEUutkG/KY5iESZ+479B4lw77W&#10;rschh/tOL4viRXtsOTc0GGnXkP2prt7A6nk/yJ1stE+nWF3kI53bzhrzOB3fXkEJjfIv/nO/OwPL&#10;vD5/yT9Ab34BAAD//wMAUEsBAi0AFAAGAAgAAAAhANvh9svuAAAAhQEAABMAAAAAAAAAAAAAAAAA&#10;AAAAAFtDb250ZW50X1R5cGVzXS54bWxQSwECLQAUAAYACAAAACEAWvQsW78AAAAVAQAACwAAAAAA&#10;AAAAAAAAAAAfAQAAX3JlbHMvLnJlbHNQSwECLQAUAAYACAAAACEAUAqkZ8AAAADbAAAADwAAAAAA&#10;AAAAAAAAAAAHAgAAZHJzL2Rvd25yZXYueG1sUEsFBgAAAAADAAMAtwAAAPQCAAAAAA==&#10;" fillcolor="#17365d" stroked="f" strokecolor="white" strokeweight="1pt">
                  <v:fill opacity="52428f"/>
                  <v:shadow color="#d8d8d8" offset="3pt,3pt"/>
                  <v:textbox inset="28.8pt,14.4pt,14.4pt,14.4pt">
                    <w:txbxContent>
                      <w:p w14:paraId="2E699483" w14:textId="77777777" w:rsidR="003505F1" w:rsidRPr="0000325A" w:rsidRDefault="003505F1" w:rsidP="003622E0">
                        <w:pPr>
                          <w:pStyle w:val="NoSpacing"/>
                          <w:spacing w:line="360" w:lineRule="auto"/>
                          <w:rPr>
                            <w:rFonts w:ascii="Arial" w:hAnsi="Arial"/>
                            <w:color w:val="FFFFFF"/>
                          </w:rPr>
                        </w:pPr>
                      </w:p>
                    </w:txbxContent>
                  </v:textbox>
                </v:rect>
                <w10:wrap anchorx="page" anchory="page"/>
              </v:group>
            </w:pict>
          </mc:Fallback>
        </mc:AlternateContent>
      </w:r>
      <w:r w:rsidR="00650565" w:rsidRPr="009804D9">
        <w:rPr>
          <w:sz w:val="22"/>
          <w:szCs w:val="22"/>
        </w:rPr>
        <w:t xml:space="preserve"> </w:t>
      </w:r>
    </w:p>
    <w:p w14:paraId="2D9D949F" w14:textId="77777777" w:rsidR="00F34CA0" w:rsidRPr="009804D9" w:rsidRDefault="00F34CA0" w:rsidP="00D12E6F">
      <w:pPr>
        <w:spacing w:line="360" w:lineRule="auto"/>
        <w:rPr>
          <w:sz w:val="22"/>
          <w:szCs w:val="22"/>
        </w:rPr>
      </w:pPr>
    </w:p>
    <w:p w14:paraId="115B5E0C" w14:textId="77777777" w:rsidR="00F34CA0" w:rsidRPr="009804D9" w:rsidRDefault="00F34CA0" w:rsidP="00D12E6F">
      <w:pPr>
        <w:spacing w:line="360" w:lineRule="auto"/>
        <w:rPr>
          <w:sz w:val="22"/>
          <w:szCs w:val="22"/>
        </w:rPr>
      </w:pPr>
    </w:p>
    <w:p w14:paraId="7933B45E" w14:textId="77777777" w:rsidR="00F34CA0" w:rsidRPr="009804D9" w:rsidRDefault="00F34CA0" w:rsidP="00D12E6F">
      <w:pPr>
        <w:spacing w:line="360" w:lineRule="auto"/>
        <w:rPr>
          <w:sz w:val="22"/>
          <w:szCs w:val="22"/>
        </w:rPr>
      </w:pPr>
    </w:p>
    <w:p w14:paraId="4F9B7B53" w14:textId="6C0F15C7" w:rsidR="00F34CA0" w:rsidRPr="009804D9" w:rsidRDefault="00F34CA0" w:rsidP="00D12E6F">
      <w:pPr>
        <w:spacing w:line="360" w:lineRule="auto"/>
        <w:rPr>
          <w:sz w:val="22"/>
          <w:szCs w:val="22"/>
        </w:rPr>
      </w:pPr>
    </w:p>
    <w:p w14:paraId="1AD6FEB0" w14:textId="77777777" w:rsidR="00F34CA0" w:rsidRPr="009804D9" w:rsidRDefault="00F34CA0" w:rsidP="00D12E6F">
      <w:pPr>
        <w:spacing w:line="360" w:lineRule="auto"/>
        <w:rPr>
          <w:sz w:val="22"/>
          <w:szCs w:val="22"/>
        </w:rPr>
      </w:pPr>
    </w:p>
    <w:p w14:paraId="44F5701E" w14:textId="77777777" w:rsidR="00F34CA0" w:rsidRPr="009804D9" w:rsidRDefault="00F34CA0" w:rsidP="00D12E6F">
      <w:pPr>
        <w:spacing w:line="360" w:lineRule="auto"/>
        <w:rPr>
          <w:sz w:val="22"/>
          <w:szCs w:val="22"/>
        </w:rPr>
      </w:pPr>
    </w:p>
    <w:p w14:paraId="16DB01FF" w14:textId="77777777" w:rsidR="00F34CA0" w:rsidRPr="009804D9" w:rsidRDefault="00F34CA0" w:rsidP="00D12E6F">
      <w:pPr>
        <w:spacing w:line="360" w:lineRule="auto"/>
        <w:rPr>
          <w:sz w:val="22"/>
          <w:szCs w:val="22"/>
        </w:rPr>
      </w:pPr>
    </w:p>
    <w:p w14:paraId="6AE857F8" w14:textId="77777777" w:rsidR="00F34CA0" w:rsidRPr="009804D9" w:rsidRDefault="00F34CA0" w:rsidP="00D12E6F">
      <w:pPr>
        <w:spacing w:line="360" w:lineRule="auto"/>
        <w:rPr>
          <w:sz w:val="22"/>
          <w:szCs w:val="22"/>
        </w:rPr>
      </w:pPr>
    </w:p>
    <w:p w14:paraId="6E83B81B" w14:textId="77777777" w:rsidR="00F34CA0" w:rsidRPr="009804D9" w:rsidRDefault="00F34CA0" w:rsidP="00D12E6F">
      <w:pPr>
        <w:spacing w:line="360" w:lineRule="auto"/>
        <w:rPr>
          <w:sz w:val="22"/>
          <w:szCs w:val="22"/>
        </w:rPr>
      </w:pPr>
    </w:p>
    <w:p w14:paraId="4E3ADD1E" w14:textId="77777777" w:rsidR="00F34CA0" w:rsidRPr="009804D9" w:rsidRDefault="00F34CA0" w:rsidP="00D12E6F">
      <w:pPr>
        <w:spacing w:line="360" w:lineRule="auto"/>
        <w:rPr>
          <w:sz w:val="22"/>
          <w:szCs w:val="22"/>
        </w:rPr>
      </w:pPr>
    </w:p>
    <w:p w14:paraId="4341A4BC" w14:textId="77777777" w:rsidR="00F34CA0" w:rsidRPr="009804D9" w:rsidRDefault="00F34CA0" w:rsidP="00D12E6F">
      <w:pPr>
        <w:spacing w:line="360" w:lineRule="auto"/>
        <w:rPr>
          <w:sz w:val="22"/>
          <w:szCs w:val="22"/>
        </w:rPr>
      </w:pPr>
    </w:p>
    <w:p w14:paraId="48599C29" w14:textId="77777777" w:rsidR="00F34CA0" w:rsidRPr="009804D9" w:rsidRDefault="00F34CA0" w:rsidP="00D12E6F">
      <w:pPr>
        <w:spacing w:line="360" w:lineRule="auto"/>
        <w:rPr>
          <w:sz w:val="22"/>
          <w:szCs w:val="22"/>
        </w:rPr>
      </w:pPr>
    </w:p>
    <w:p w14:paraId="30C89EE5" w14:textId="77777777" w:rsidR="00F34CA0" w:rsidRPr="009804D9" w:rsidRDefault="00F34CA0" w:rsidP="00D12E6F">
      <w:pPr>
        <w:spacing w:line="360" w:lineRule="auto"/>
        <w:rPr>
          <w:sz w:val="22"/>
          <w:szCs w:val="22"/>
        </w:rPr>
      </w:pPr>
    </w:p>
    <w:p w14:paraId="1B849468" w14:textId="77777777" w:rsidR="00F34CA0" w:rsidRPr="009804D9" w:rsidRDefault="00F34CA0" w:rsidP="00D12E6F">
      <w:pPr>
        <w:spacing w:line="360" w:lineRule="auto"/>
        <w:rPr>
          <w:sz w:val="22"/>
          <w:szCs w:val="22"/>
        </w:rPr>
      </w:pPr>
    </w:p>
    <w:p w14:paraId="483E0BC2" w14:textId="77777777" w:rsidR="00F34CA0" w:rsidRPr="009804D9" w:rsidRDefault="00F34CA0" w:rsidP="00D12E6F">
      <w:pPr>
        <w:spacing w:line="360" w:lineRule="auto"/>
        <w:rPr>
          <w:sz w:val="22"/>
          <w:szCs w:val="22"/>
        </w:rPr>
      </w:pPr>
    </w:p>
    <w:p w14:paraId="0F55F13D" w14:textId="77777777" w:rsidR="00F34CA0" w:rsidRPr="009804D9" w:rsidRDefault="00F34CA0" w:rsidP="00D12E6F">
      <w:pPr>
        <w:spacing w:line="360" w:lineRule="auto"/>
        <w:rPr>
          <w:sz w:val="22"/>
          <w:szCs w:val="22"/>
        </w:rPr>
      </w:pPr>
    </w:p>
    <w:p w14:paraId="6F1469E1" w14:textId="77777777" w:rsidR="00F34CA0" w:rsidRPr="009804D9" w:rsidRDefault="00F34CA0" w:rsidP="00D12E6F">
      <w:pPr>
        <w:spacing w:line="360" w:lineRule="auto"/>
        <w:rPr>
          <w:sz w:val="22"/>
          <w:szCs w:val="22"/>
        </w:rPr>
      </w:pPr>
    </w:p>
    <w:p w14:paraId="7D2EC9D5" w14:textId="77777777" w:rsidR="00F34CA0" w:rsidRPr="009804D9" w:rsidRDefault="00F34CA0" w:rsidP="00D12E6F">
      <w:pPr>
        <w:spacing w:line="360" w:lineRule="auto"/>
        <w:rPr>
          <w:sz w:val="22"/>
          <w:szCs w:val="22"/>
        </w:rPr>
      </w:pPr>
    </w:p>
    <w:p w14:paraId="0701DC34" w14:textId="77777777" w:rsidR="00F34CA0" w:rsidRPr="009804D9" w:rsidRDefault="00F34CA0" w:rsidP="00D12E6F">
      <w:pPr>
        <w:spacing w:line="360" w:lineRule="auto"/>
        <w:rPr>
          <w:sz w:val="22"/>
          <w:szCs w:val="22"/>
        </w:rPr>
      </w:pPr>
    </w:p>
    <w:p w14:paraId="6D69790D" w14:textId="77777777" w:rsidR="00F34CA0" w:rsidRPr="009804D9" w:rsidRDefault="00F34CA0" w:rsidP="00D12E6F">
      <w:pPr>
        <w:spacing w:line="360" w:lineRule="auto"/>
        <w:rPr>
          <w:sz w:val="22"/>
          <w:szCs w:val="22"/>
        </w:rPr>
      </w:pPr>
    </w:p>
    <w:p w14:paraId="0255D07A" w14:textId="77777777" w:rsidR="00F34CA0" w:rsidRPr="009804D9" w:rsidRDefault="008178C1" w:rsidP="00D12E6F">
      <w:pPr>
        <w:spacing w:line="360" w:lineRule="auto"/>
        <w:rPr>
          <w:sz w:val="22"/>
          <w:szCs w:val="22"/>
        </w:rPr>
      </w:pPr>
      <w:r w:rsidRPr="009804D9">
        <w:rPr>
          <w:b/>
          <w:i/>
          <w:noProof/>
          <w:sz w:val="22"/>
          <w:szCs w:val="22"/>
          <w:lang w:eastAsia="en-US"/>
        </w:rPr>
        <mc:AlternateContent>
          <mc:Choice Requires="wps">
            <w:drawing>
              <wp:anchor distT="0" distB="0" distL="114300" distR="114300" simplePos="0" relativeHeight="251653120" behindDoc="0" locked="0" layoutInCell="0" allowOverlap="1" wp14:anchorId="754CD4A7" wp14:editId="1F86FEBC">
                <wp:simplePos x="0" y="0"/>
                <wp:positionH relativeFrom="page">
                  <wp:posOffset>906780</wp:posOffset>
                </wp:positionH>
                <wp:positionV relativeFrom="page">
                  <wp:posOffset>6495415</wp:posOffset>
                </wp:positionV>
                <wp:extent cx="6214745" cy="922020"/>
                <wp:effectExtent l="13335" t="8255" r="10795" b="12700"/>
                <wp:wrapNone/>
                <wp:docPr id="1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4745" cy="92202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F069A7" w14:textId="77777777" w:rsidR="003505F1" w:rsidRPr="00F64164" w:rsidRDefault="003505F1" w:rsidP="0055457C">
                            <w:pPr>
                              <w:pStyle w:val="NoSpacing"/>
                              <w:rPr>
                                <w:rFonts w:ascii="Arial" w:hAnsi="Arial" w:cs="Arial"/>
                                <w:sz w:val="56"/>
                                <w:szCs w:val="56"/>
                                <w:lang w:val="en-ZA"/>
                              </w:rPr>
                            </w:pPr>
                            <w:r w:rsidRPr="00F64164">
                              <w:rPr>
                                <w:rFonts w:ascii="Arial" w:hAnsi="Arial" w:cs="Arial"/>
                                <w:sz w:val="56"/>
                                <w:szCs w:val="56"/>
                                <w:lang w:val="en-ZA"/>
                              </w:rPr>
                              <w:t xml:space="preserve">Financial </w:t>
                            </w:r>
                            <w:r>
                              <w:rPr>
                                <w:rFonts w:ascii="Arial" w:hAnsi="Arial" w:cs="Arial"/>
                                <w:sz w:val="56"/>
                                <w:szCs w:val="56"/>
                                <w:lang w:val="en-ZA"/>
                              </w:rPr>
                              <w:t>Sector Conduct Authority</w:t>
                            </w:r>
                            <w:r w:rsidRPr="00F64164">
                              <w:rPr>
                                <w:rFonts w:ascii="Arial" w:hAnsi="Arial" w:cs="Arial"/>
                                <w:sz w:val="56"/>
                                <w:szCs w:val="56"/>
                                <w:lang w:val="en-ZA"/>
                              </w:rPr>
                              <w:t xml:space="preserve"> </w:t>
                            </w:r>
                          </w:p>
                          <w:p w14:paraId="7D11E655" w14:textId="34C7D4BC" w:rsidR="003505F1" w:rsidRPr="00F64164" w:rsidRDefault="003505F1" w:rsidP="0055457C">
                            <w:pPr>
                              <w:pStyle w:val="NoSpacing"/>
                              <w:rPr>
                                <w:rFonts w:ascii="Arial" w:hAnsi="Arial" w:cs="Arial"/>
                                <w:color w:val="FFFFFF"/>
                                <w:sz w:val="56"/>
                                <w:szCs w:val="56"/>
                              </w:rPr>
                            </w:pPr>
                            <w:r>
                              <w:rPr>
                                <w:rFonts w:ascii="Arial" w:hAnsi="Arial" w:cs="Arial"/>
                                <w:sz w:val="56"/>
                                <w:szCs w:val="56"/>
                                <w:lang w:val="en-ZA"/>
                              </w:rPr>
                              <w:t>3</w:t>
                            </w:r>
                            <w:r w:rsidRPr="00730B5C">
                              <w:rPr>
                                <w:rFonts w:ascii="Arial" w:hAnsi="Arial" w:cs="Arial"/>
                                <w:sz w:val="56"/>
                                <w:szCs w:val="56"/>
                                <w:vertAlign w:val="superscript"/>
                                <w:lang w:val="en-ZA"/>
                              </w:rPr>
                              <w:t>rd</w:t>
                            </w:r>
                            <w:r>
                              <w:rPr>
                                <w:rFonts w:ascii="Arial" w:hAnsi="Arial" w:cs="Arial"/>
                                <w:sz w:val="56"/>
                                <w:szCs w:val="56"/>
                                <w:lang w:val="en-ZA"/>
                              </w:rPr>
                              <w:t xml:space="preserve"> Quarter</w:t>
                            </w:r>
                            <w:r w:rsidRPr="00F64164">
                              <w:rPr>
                                <w:rFonts w:ascii="Arial" w:hAnsi="Arial" w:cs="Arial"/>
                                <w:sz w:val="56"/>
                                <w:szCs w:val="56"/>
                                <w:lang w:val="en-ZA"/>
                              </w:rPr>
                              <w:t xml:space="preserve"> </w:t>
                            </w:r>
                            <w:r>
                              <w:rPr>
                                <w:rFonts w:ascii="Arial" w:hAnsi="Arial" w:cs="Arial"/>
                                <w:sz w:val="56"/>
                                <w:szCs w:val="56"/>
                                <w:lang w:val="en-ZA"/>
                              </w:rPr>
                              <w:t>Performance</w:t>
                            </w:r>
                            <w:r w:rsidRPr="00F64164">
                              <w:rPr>
                                <w:rFonts w:ascii="Arial" w:hAnsi="Arial" w:cs="Arial"/>
                                <w:sz w:val="56"/>
                                <w:szCs w:val="56"/>
                                <w:lang w:val="en-ZA"/>
                              </w:rPr>
                              <w:t xml:space="preserve"> Report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6="http://schemas.microsoft.com/office/word/2018/wordml" xmlns:w16cex="http://schemas.microsoft.com/office/word/2018/wordml/cex">
            <w:pict>
              <v:rect w14:anchorId="754CD4A7" id="Rectangle 48" o:spid="_x0000_s1032" style="position:absolute;margin-left:71.4pt;margin-top:511.45pt;width:489.35pt;height:72.6pt;z-index:25165312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d1NgIAAGMEAAAOAAAAZHJzL2Uyb0RvYy54bWysVMGO0zAQvSPxD5bvNGmU3Yao6WppKUJa&#10;YMXCB7iOk1g4thm7TcvX79hpuy1wQuRgeTzj55n3ZjK/2/eK7AQ4aXRFp5OUEqG5qaVuK/r92/pN&#10;QYnzTNdMGS0qehCO3i1ev5oPthSZ6YyqBRAE0a4cbEU7722ZJI53omduYqzQ6GwM9MyjCW1SAxsQ&#10;vVdJlqa3yWCgtmC4cA5PV6OTLiJ+0wjuvzSNE56oimJuPq4Q101Yk8WclS0w20l+TIP9QxY9kxof&#10;PUOtmGdkC/IPqF5yMM40fsJNn5imkVzEGrCaafpbNU8dsyLWguQ4e6bJ/T9Y/nn3CETWqF1OiWY9&#10;avQVWWO6VYLkRSBosK7EuCf7CKFEZx8M/+GINssOw8Q9gBk6wWpMaxrik6sLwXB4lWyGT6ZGeLb1&#10;JnK1b6APgMgC2UdJDmdJxN4Tjoe32TSf5TeUcPS9zbI0i5olrDzdtuD8B2F6EjYVBUw+orPdg/Mh&#10;G1aeQmL2Rsl6LZWKBrSbpQKyY9ge+bqYvlvFArDIyzClyYC1ZbM0jdBXTneJsY7f3zB66bHRlewr&#10;WqThC0GsDLy913XceybVuMeclQ5uEVv4WMiJyVERv9/so3BZQAq+jakPyDOYsctxKnHTGfhFyYAd&#10;XlH3c8tAUKI+6qBVkRVFmIlo5TczpJbAlWtz6WKaI1hFuQdKRmPpx1HaWpBth69NR37sPWq8lpH+&#10;l8yOnYGdHFU5Tl0YlUs7Rr38GxbPAAAA//8DAFBLAwQUAAYACAAAACEAt86QleEAAAAOAQAADwAA&#10;AGRycy9kb3ducmV2LnhtbEyPUUvDMBSF3wX/Q7iCby5t0LnVpkOUCUOGOCe+Zs21LTY3JUnX9t+b&#10;PunbOdzDud/JN6Np2RmdbyxJSBcJMKTS6oYqCceP7c0KmA+KtGotoYQJPWyKy4tcZdoO9I7nQ6hY&#10;LCGfKQl1CF3GuS9rNMovbIcUb9/WGRWidRXXTg2x3LRcJMmSG9VQ/FCrDp9qLH8OvZFQ9Z/t137o&#10;t9Nu2oXn+zfnX1+clNdX4+MDsIBj+AvDjB/RoYhMJ9uT9qyN/lZE9BBFIsQa2BxJRXoH7DSr5SoF&#10;XuT8/4ziFwAA//8DAFBLAQItABQABgAIAAAAIQC2gziS/gAAAOEBAAATAAAAAAAAAAAAAAAAAAAA&#10;AABbQ29udGVudF9UeXBlc10ueG1sUEsBAi0AFAAGAAgAAAAhADj9If/WAAAAlAEAAAsAAAAAAAAA&#10;AAAAAAAALwEAAF9yZWxzLy5yZWxzUEsBAi0AFAAGAAgAAAAhADly13U2AgAAYwQAAA4AAAAAAAAA&#10;AAAAAAAALgIAAGRycy9lMm9Eb2MueG1sUEsBAi0AFAAGAAgAAAAhALfOkJXhAAAADgEAAA8AAAAA&#10;AAAAAAAAAAAAkAQAAGRycy9kb3ducmV2LnhtbFBLBQYAAAAABAAEAPMAAACeBQAAAAA=&#10;" o:allowincell="f" fillcolor="#4f81bd" strokecolor="white" strokeweight="1pt">
                <v:shadow color="#d8d8d8" offset="3pt,3pt"/>
                <v:textbox style="mso-fit-shape-to-text:t" inset="14.4pt,,14.4pt">
                  <w:txbxContent>
                    <w:p w14:paraId="17F069A7" w14:textId="77777777" w:rsidR="003505F1" w:rsidRPr="00F64164" w:rsidRDefault="003505F1" w:rsidP="0055457C">
                      <w:pPr>
                        <w:pStyle w:val="NoSpacing"/>
                        <w:rPr>
                          <w:rFonts w:ascii="Arial" w:hAnsi="Arial" w:cs="Arial"/>
                          <w:sz w:val="56"/>
                          <w:szCs w:val="56"/>
                          <w:lang w:val="en-ZA"/>
                        </w:rPr>
                      </w:pPr>
                      <w:r w:rsidRPr="00F64164">
                        <w:rPr>
                          <w:rFonts w:ascii="Arial" w:hAnsi="Arial" w:cs="Arial"/>
                          <w:sz w:val="56"/>
                          <w:szCs w:val="56"/>
                          <w:lang w:val="en-ZA"/>
                        </w:rPr>
                        <w:t xml:space="preserve">Financial </w:t>
                      </w:r>
                      <w:r>
                        <w:rPr>
                          <w:rFonts w:ascii="Arial" w:hAnsi="Arial" w:cs="Arial"/>
                          <w:sz w:val="56"/>
                          <w:szCs w:val="56"/>
                          <w:lang w:val="en-ZA"/>
                        </w:rPr>
                        <w:t>Sector Conduct Authority</w:t>
                      </w:r>
                      <w:r w:rsidRPr="00F64164">
                        <w:rPr>
                          <w:rFonts w:ascii="Arial" w:hAnsi="Arial" w:cs="Arial"/>
                          <w:sz w:val="56"/>
                          <w:szCs w:val="56"/>
                          <w:lang w:val="en-ZA"/>
                        </w:rPr>
                        <w:t xml:space="preserve"> </w:t>
                      </w:r>
                    </w:p>
                    <w:p w14:paraId="7D11E655" w14:textId="34C7D4BC" w:rsidR="003505F1" w:rsidRPr="00F64164" w:rsidRDefault="003505F1" w:rsidP="0055457C">
                      <w:pPr>
                        <w:pStyle w:val="NoSpacing"/>
                        <w:rPr>
                          <w:rFonts w:ascii="Arial" w:hAnsi="Arial" w:cs="Arial"/>
                          <w:color w:val="FFFFFF"/>
                          <w:sz w:val="56"/>
                          <w:szCs w:val="56"/>
                        </w:rPr>
                      </w:pPr>
                      <w:r>
                        <w:rPr>
                          <w:rFonts w:ascii="Arial" w:hAnsi="Arial" w:cs="Arial"/>
                          <w:sz w:val="56"/>
                          <w:szCs w:val="56"/>
                          <w:lang w:val="en-ZA"/>
                        </w:rPr>
                        <w:t>3</w:t>
                      </w:r>
                      <w:r w:rsidRPr="00730B5C">
                        <w:rPr>
                          <w:rFonts w:ascii="Arial" w:hAnsi="Arial" w:cs="Arial"/>
                          <w:sz w:val="56"/>
                          <w:szCs w:val="56"/>
                          <w:vertAlign w:val="superscript"/>
                          <w:lang w:val="en-ZA"/>
                        </w:rPr>
                        <w:t>rd</w:t>
                      </w:r>
                      <w:r>
                        <w:rPr>
                          <w:rFonts w:ascii="Arial" w:hAnsi="Arial" w:cs="Arial"/>
                          <w:sz w:val="56"/>
                          <w:szCs w:val="56"/>
                          <w:lang w:val="en-ZA"/>
                        </w:rPr>
                        <w:t xml:space="preserve"> Quarter</w:t>
                      </w:r>
                      <w:r w:rsidRPr="00F64164">
                        <w:rPr>
                          <w:rFonts w:ascii="Arial" w:hAnsi="Arial" w:cs="Arial"/>
                          <w:sz w:val="56"/>
                          <w:szCs w:val="56"/>
                          <w:lang w:val="en-ZA"/>
                        </w:rPr>
                        <w:t xml:space="preserve"> </w:t>
                      </w:r>
                      <w:r>
                        <w:rPr>
                          <w:rFonts w:ascii="Arial" w:hAnsi="Arial" w:cs="Arial"/>
                          <w:sz w:val="56"/>
                          <w:szCs w:val="56"/>
                          <w:lang w:val="en-ZA"/>
                        </w:rPr>
                        <w:t>Performance</w:t>
                      </w:r>
                      <w:r w:rsidRPr="00F64164">
                        <w:rPr>
                          <w:rFonts w:ascii="Arial" w:hAnsi="Arial" w:cs="Arial"/>
                          <w:sz w:val="56"/>
                          <w:szCs w:val="56"/>
                          <w:lang w:val="en-ZA"/>
                        </w:rPr>
                        <w:t xml:space="preserve"> Report</w:t>
                      </w:r>
                    </w:p>
                  </w:txbxContent>
                </v:textbox>
                <w10:wrap anchorx="page" anchory="page"/>
              </v:rect>
            </w:pict>
          </mc:Fallback>
        </mc:AlternateContent>
      </w:r>
    </w:p>
    <w:p w14:paraId="312B8966" w14:textId="77777777" w:rsidR="00F34CA0" w:rsidRPr="009804D9" w:rsidRDefault="00F34CA0" w:rsidP="00D12E6F">
      <w:pPr>
        <w:spacing w:line="360" w:lineRule="auto"/>
        <w:rPr>
          <w:sz w:val="22"/>
          <w:szCs w:val="22"/>
        </w:rPr>
      </w:pPr>
    </w:p>
    <w:p w14:paraId="6E42E6EB" w14:textId="77777777" w:rsidR="00BA39B3" w:rsidRPr="009804D9" w:rsidRDefault="00BA39B3" w:rsidP="00D12E6F">
      <w:pPr>
        <w:spacing w:line="360" w:lineRule="auto"/>
        <w:rPr>
          <w:sz w:val="22"/>
          <w:szCs w:val="22"/>
        </w:rPr>
      </w:pPr>
    </w:p>
    <w:p w14:paraId="17A1C68D" w14:textId="77777777" w:rsidR="00F34CA0" w:rsidRPr="009804D9" w:rsidRDefault="00F34CA0" w:rsidP="00D12E6F">
      <w:pPr>
        <w:spacing w:line="360" w:lineRule="auto"/>
        <w:rPr>
          <w:sz w:val="22"/>
          <w:szCs w:val="22"/>
        </w:rPr>
      </w:pPr>
    </w:p>
    <w:p w14:paraId="344AC865" w14:textId="77777777" w:rsidR="00F34CA0" w:rsidRPr="009804D9" w:rsidRDefault="00F34CA0" w:rsidP="00D12E6F">
      <w:pPr>
        <w:spacing w:line="360" w:lineRule="auto"/>
        <w:rPr>
          <w:sz w:val="22"/>
          <w:szCs w:val="22"/>
        </w:rPr>
      </w:pPr>
    </w:p>
    <w:p w14:paraId="33F694DF" w14:textId="77777777" w:rsidR="005D4FBF" w:rsidRPr="009804D9" w:rsidRDefault="005D4FBF" w:rsidP="00D12E6F">
      <w:pPr>
        <w:spacing w:line="360" w:lineRule="auto"/>
        <w:rPr>
          <w:sz w:val="22"/>
          <w:szCs w:val="22"/>
        </w:rPr>
      </w:pPr>
    </w:p>
    <w:p w14:paraId="15BA021C" w14:textId="77777777" w:rsidR="00A017DF" w:rsidRPr="009804D9" w:rsidRDefault="00A017DF" w:rsidP="00D12E6F">
      <w:pPr>
        <w:tabs>
          <w:tab w:val="left" w:pos="0"/>
        </w:tabs>
        <w:spacing w:line="360" w:lineRule="auto"/>
        <w:rPr>
          <w:b/>
          <w:i/>
          <w:sz w:val="22"/>
          <w:szCs w:val="22"/>
        </w:rPr>
      </w:pPr>
    </w:p>
    <w:p w14:paraId="1BEFB082" w14:textId="77777777" w:rsidR="00A017DF" w:rsidRPr="009804D9" w:rsidRDefault="008178C1" w:rsidP="00D12E6F">
      <w:pPr>
        <w:tabs>
          <w:tab w:val="left" w:pos="0"/>
        </w:tabs>
        <w:spacing w:line="360" w:lineRule="auto"/>
        <w:rPr>
          <w:b/>
          <w:i/>
          <w:sz w:val="22"/>
          <w:szCs w:val="22"/>
        </w:rPr>
      </w:pPr>
      <w:r w:rsidRPr="009804D9">
        <w:rPr>
          <w:b/>
          <w:i/>
          <w:noProof/>
          <w:sz w:val="22"/>
          <w:szCs w:val="22"/>
          <w:lang w:eastAsia="en-US"/>
        </w:rPr>
        <w:drawing>
          <wp:anchor distT="0" distB="0" distL="114300" distR="114300" simplePos="0" relativeHeight="251654144" behindDoc="1" locked="0" layoutInCell="1" allowOverlap="1" wp14:anchorId="18E733B6" wp14:editId="78B7968B">
            <wp:simplePos x="0" y="0"/>
            <wp:positionH relativeFrom="column">
              <wp:posOffset>2514600</wp:posOffset>
            </wp:positionH>
            <wp:positionV relativeFrom="paragraph">
              <wp:posOffset>33020</wp:posOffset>
            </wp:positionV>
            <wp:extent cx="1018540" cy="1600200"/>
            <wp:effectExtent l="0" t="0" r="0" b="0"/>
            <wp:wrapNone/>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8540" cy="1600200"/>
                    </a:xfrm>
                    <a:prstGeom prst="rect">
                      <a:avLst/>
                    </a:prstGeom>
                    <a:noFill/>
                  </pic:spPr>
                </pic:pic>
              </a:graphicData>
            </a:graphic>
            <wp14:sizeRelH relativeFrom="page">
              <wp14:pctWidth>0</wp14:pctWidth>
            </wp14:sizeRelH>
            <wp14:sizeRelV relativeFrom="page">
              <wp14:pctHeight>0</wp14:pctHeight>
            </wp14:sizeRelV>
          </wp:anchor>
        </w:drawing>
      </w:r>
    </w:p>
    <w:p w14:paraId="12F1EA18" w14:textId="492433A3" w:rsidR="00AF2CE8" w:rsidRPr="009804D9" w:rsidRDefault="008178C1" w:rsidP="00AF2CE8">
      <w:pPr>
        <w:tabs>
          <w:tab w:val="left" w:pos="0"/>
          <w:tab w:val="left" w:pos="4135"/>
        </w:tabs>
        <w:spacing w:line="276" w:lineRule="auto"/>
        <w:rPr>
          <w:b/>
          <w:i/>
          <w:sz w:val="22"/>
          <w:szCs w:val="22"/>
        </w:rPr>
      </w:pPr>
      <w:r w:rsidRPr="009804D9">
        <w:rPr>
          <w:b/>
          <w:noProof/>
          <w:sz w:val="60"/>
          <w:szCs w:val="60"/>
          <w:lang w:eastAsia="en-US"/>
        </w:rPr>
        <w:drawing>
          <wp:inline distT="0" distB="0" distL="0" distR="0" wp14:anchorId="36175300" wp14:editId="37D7EE42">
            <wp:extent cx="2317750" cy="1520190"/>
            <wp:effectExtent l="0" t="0" r="0" b="0"/>
            <wp:docPr id="1" name="Picture 1" descr="White FSCA Logo Black With Writi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FSCA Logo Black With Writing-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750" cy="1520190"/>
                    </a:xfrm>
                    <a:prstGeom prst="rect">
                      <a:avLst/>
                    </a:prstGeom>
                    <a:noFill/>
                    <a:ln>
                      <a:noFill/>
                    </a:ln>
                  </pic:spPr>
                </pic:pic>
              </a:graphicData>
            </a:graphic>
          </wp:inline>
        </w:drawing>
      </w:r>
      <w:r w:rsidR="005D4FBF" w:rsidRPr="009804D9">
        <w:rPr>
          <w:b/>
          <w:i/>
          <w:sz w:val="22"/>
          <w:szCs w:val="22"/>
        </w:rPr>
        <w:br w:type="page"/>
      </w:r>
    </w:p>
    <w:p w14:paraId="555337E1" w14:textId="35CC9A53" w:rsidR="00E310AC" w:rsidRPr="009804D9" w:rsidRDefault="00E310AC" w:rsidP="008A185A">
      <w:pPr>
        <w:tabs>
          <w:tab w:val="left" w:pos="0"/>
          <w:tab w:val="left" w:pos="4135"/>
        </w:tabs>
        <w:spacing w:line="276" w:lineRule="auto"/>
      </w:pPr>
      <w:r w:rsidRPr="009804D9">
        <w:lastRenderedPageBreak/>
        <w:t>Table of Contents</w:t>
      </w:r>
    </w:p>
    <w:p w14:paraId="457C4307" w14:textId="77777777" w:rsidR="009D6919" w:rsidRPr="009804D9" w:rsidRDefault="009D6919" w:rsidP="008A185A">
      <w:pPr>
        <w:tabs>
          <w:tab w:val="left" w:pos="0"/>
          <w:tab w:val="left" w:pos="4135"/>
        </w:tabs>
        <w:spacing w:line="276" w:lineRule="auto"/>
      </w:pPr>
    </w:p>
    <w:p w14:paraId="755821CE" w14:textId="40265DB4" w:rsidR="00AF2CE8" w:rsidRPr="005971EF" w:rsidRDefault="00E310AC" w:rsidP="00AF2CE8">
      <w:pPr>
        <w:pStyle w:val="TOC1"/>
        <w:rPr>
          <w:rFonts w:eastAsiaTheme="minorEastAsia"/>
          <w:b w:val="0"/>
          <w:bCs w:val="0"/>
          <w:sz w:val="18"/>
          <w:szCs w:val="18"/>
        </w:rPr>
      </w:pPr>
      <w:r w:rsidRPr="005971EF">
        <w:rPr>
          <w:b w:val="0"/>
          <w:bCs w:val="0"/>
          <w:sz w:val="18"/>
          <w:szCs w:val="18"/>
        </w:rPr>
        <w:fldChar w:fldCharType="begin"/>
      </w:r>
      <w:r w:rsidRPr="005971EF">
        <w:rPr>
          <w:b w:val="0"/>
          <w:bCs w:val="0"/>
          <w:sz w:val="18"/>
          <w:szCs w:val="18"/>
        </w:rPr>
        <w:instrText xml:space="preserve"> TOC \o "1-3" \h \z \u </w:instrText>
      </w:r>
      <w:r w:rsidRPr="005971EF">
        <w:rPr>
          <w:b w:val="0"/>
          <w:bCs w:val="0"/>
          <w:sz w:val="18"/>
          <w:szCs w:val="18"/>
        </w:rPr>
        <w:fldChar w:fldCharType="separate"/>
      </w:r>
      <w:hyperlink w:anchor="_Toc78311755" w:history="1">
        <w:r w:rsidR="00454055" w:rsidRPr="005971EF">
          <w:rPr>
            <w:rStyle w:val="Hyperlink"/>
            <w:b w:val="0"/>
            <w:bCs w:val="0"/>
            <w:caps w:val="0"/>
            <w:sz w:val="18"/>
            <w:szCs w:val="18"/>
          </w:rPr>
          <w:t>1.</w:t>
        </w:r>
        <w:r w:rsidR="00454055" w:rsidRPr="005971EF">
          <w:rPr>
            <w:rFonts w:eastAsiaTheme="minorEastAsia"/>
            <w:b w:val="0"/>
            <w:bCs w:val="0"/>
            <w:caps w:val="0"/>
            <w:sz w:val="18"/>
            <w:szCs w:val="18"/>
          </w:rPr>
          <w:tab/>
        </w:r>
        <w:r w:rsidR="00454055" w:rsidRPr="005971EF">
          <w:rPr>
            <w:rStyle w:val="Hyperlink"/>
            <w:b w:val="0"/>
            <w:bCs w:val="0"/>
            <w:caps w:val="0"/>
            <w:sz w:val="18"/>
            <w:szCs w:val="18"/>
          </w:rPr>
          <w:t>EXECUTIVE SUMMARY</w:t>
        </w:r>
        <w:r w:rsidR="00454055" w:rsidRPr="005971EF">
          <w:rPr>
            <w:b w:val="0"/>
            <w:bCs w:val="0"/>
            <w:cap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_Toc78311755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3</w:t>
        </w:r>
        <w:r w:rsidR="00AF2CE8" w:rsidRPr="005971EF">
          <w:rPr>
            <w:b w:val="0"/>
            <w:bCs w:val="0"/>
            <w:webHidden/>
            <w:sz w:val="18"/>
            <w:szCs w:val="18"/>
          </w:rPr>
          <w:fldChar w:fldCharType="end"/>
        </w:r>
      </w:hyperlink>
    </w:p>
    <w:p w14:paraId="5115D8E4" w14:textId="1DA012FC" w:rsidR="00AF2CE8" w:rsidRPr="005971EF" w:rsidRDefault="00EC4713" w:rsidP="004E0F57">
      <w:pPr>
        <w:pStyle w:val="TOC2"/>
        <w:rPr>
          <w:rFonts w:eastAsiaTheme="minorEastAsia"/>
          <w:b w:val="0"/>
          <w:bCs w:val="0"/>
          <w:sz w:val="18"/>
          <w:szCs w:val="18"/>
        </w:rPr>
      </w:pPr>
      <w:hyperlink w:anchor="_Toc78311756" w:history="1">
        <w:r w:rsidR="00454055" w:rsidRPr="005971EF">
          <w:rPr>
            <w:rStyle w:val="Hyperlink"/>
            <w:b w:val="0"/>
            <w:bCs w:val="0"/>
            <w:sz w:val="18"/>
            <w:szCs w:val="18"/>
          </w:rPr>
          <w:t>1.1</w:t>
        </w:r>
        <w:r w:rsidR="00454055" w:rsidRPr="005971EF">
          <w:rPr>
            <w:rFonts w:eastAsiaTheme="minorEastAsia"/>
            <w:b w:val="0"/>
            <w:bCs w:val="0"/>
            <w:sz w:val="18"/>
            <w:szCs w:val="18"/>
          </w:rPr>
          <w:tab/>
        </w:r>
        <w:r w:rsidR="00454055" w:rsidRPr="005971EF">
          <w:rPr>
            <w:rStyle w:val="Hyperlink"/>
            <w:b w:val="0"/>
            <w:bCs w:val="0"/>
            <w:sz w:val="18"/>
            <w:szCs w:val="18"/>
          </w:rPr>
          <w:t>INTRODUCTION</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_Toc78311756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3</w:t>
        </w:r>
        <w:r w:rsidR="00AF2CE8" w:rsidRPr="005971EF">
          <w:rPr>
            <w:b w:val="0"/>
            <w:bCs w:val="0"/>
            <w:webHidden/>
            <w:sz w:val="18"/>
            <w:szCs w:val="18"/>
          </w:rPr>
          <w:fldChar w:fldCharType="end"/>
        </w:r>
      </w:hyperlink>
    </w:p>
    <w:p w14:paraId="4E2E82D0" w14:textId="26669558" w:rsidR="00AF2CE8" w:rsidRPr="005971EF" w:rsidRDefault="00EC4713" w:rsidP="004E0F57">
      <w:pPr>
        <w:pStyle w:val="TOC2"/>
        <w:rPr>
          <w:rFonts w:eastAsiaTheme="minorEastAsia"/>
          <w:b w:val="0"/>
          <w:bCs w:val="0"/>
          <w:sz w:val="18"/>
          <w:szCs w:val="18"/>
        </w:rPr>
      </w:pPr>
      <w:hyperlink w:anchor="_Toc78311757" w:history="1">
        <w:r w:rsidR="00454055" w:rsidRPr="005971EF">
          <w:rPr>
            <w:rStyle w:val="Hyperlink"/>
            <w:b w:val="0"/>
            <w:bCs w:val="0"/>
            <w:sz w:val="18"/>
            <w:szCs w:val="18"/>
          </w:rPr>
          <w:t>1.2</w:t>
        </w:r>
        <w:r w:rsidR="00454055" w:rsidRPr="005971EF">
          <w:rPr>
            <w:rFonts w:eastAsiaTheme="minorEastAsia"/>
            <w:b w:val="0"/>
            <w:bCs w:val="0"/>
            <w:sz w:val="18"/>
            <w:szCs w:val="18"/>
          </w:rPr>
          <w:tab/>
        </w:r>
        <w:r w:rsidR="00454055" w:rsidRPr="005971EF">
          <w:rPr>
            <w:rStyle w:val="Hyperlink"/>
            <w:b w:val="0"/>
            <w:bCs w:val="0"/>
            <w:sz w:val="18"/>
            <w:szCs w:val="18"/>
          </w:rPr>
          <w:t>SUMMARY OF PERFORMANCE</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_Toc78311757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w:t>
        </w:r>
        <w:r w:rsidR="00AF2CE8" w:rsidRPr="005971EF">
          <w:rPr>
            <w:b w:val="0"/>
            <w:bCs w:val="0"/>
            <w:webHidden/>
            <w:sz w:val="18"/>
            <w:szCs w:val="18"/>
          </w:rPr>
          <w:fldChar w:fldCharType="end"/>
        </w:r>
      </w:hyperlink>
    </w:p>
    <w:p w14:paraId="695D3330" w14:textId="1A204F18" w:rsidR="00AF2CE8" w:rsidRPr="005971EF" w:rsidRDefault="00EC4713">
      <w:pPr>
        <w:pStyle w:val="TOC3"/>
        <w:rPr>
          <w:rFonts w:ascii="Arial" w:eastAsiaTheme="minorEastAsia" w:hAnsi="Arial"/>
          <w:i w:val="0"/>
          <w:iCs w:val="0"/>
          <w:sz w:val="18"/>
          <w:szCs w:val="18"/>
          <w:lang w:val="en-ZA"/>
        </w:rPr>
      </w:pPr>
      <w:hyperlink w:anchor="_Toc78311758" w:history="1">
        <w:r w:rsidR="00454055" w:rsidRPr="005971EF">
          <w:rPr>
            <w:rStyle w:val="Hyperlink"/>
            <w:rFonts w:ascii="Arial" w:hAnsi="Arial"/>
            <w:i w:val="0"/>
            <w:iCs w:val="0"/>
            <w:sz w:val="18"/>
            <w:szCs w:val="18"/>
            <w:lang w:val="en-ZA"/>
          </w:rPr>
          <w:t>1.2.1</w:t>
        </w:r>
        <w:r w:rsidR="00454055" w:rsidRPr="005971EF">
          <w:rPr>
            <w:rFonts w:ascii="Arial" w:eastAsiaTheme="minorEastAsia" w:hAnsi="Arial"/>
            <w:i w:val="0"/>
            <w:iCs w:val="0"/>
            <w:sz w:val="18"/>
            <w:szCs w:val="18"/>
            <w:lang w:val="en-ZA"/>
          </w:rPr>
          <w:tab/>
        </w:r>
        <w:r w:rsidR="00454055" w:rsidRPr="005971EF">
          <w:rPr>
            <w:rStyle w:val="Hyperlink"/>
            <w:rFonts w:ascii="Arial" w:hAnsi="Arial"/>
            <w:i w:val="0"/>
            <w:iCs w:val="0"/>
            <w:sz w:val="18"/>
            <w:szCs w:val="18"/>
            <w:lang w:val="en-ZA"/>
          </w:rPr>
          <w:t>BUILDING A NEW ORGANISATION</w:t>
        </w:r>
        <w:r w:rsidR="00454055" w:rsidRPr="005971EF">
          <w:rPr>
            <w:rFonts w:ascii="Arial" w:hAnsi="Arial"/>
            <w:i w:val="0"/>
            <w:iCs w:val="0"/>
            <w:webHidden/>
            <w:sz w:val="18"/>
            <w:szCs w:val="18"/>
            <w:lang w:val="en-ZA"/>
          </w:rPr>
          <w:tab/>
        </w:r>
        <w:r w:rsidR="00AF2CE8" w:rsidRPr="005971EF">
          <w:rPr>
            <w:rFonts w:ascii="Arial" w:hAnsi="Arial"/>
            <w:i w:val="0"/>
            <w:iCs w:val="0"/>
            <w:webHidden/>
            <w:sz w:val="18"/>
            <w:szCs w:val="18"/>
            <w:lang w:val="en-ZA"/>
          </w:rPr>
          <w:fldChar w:fldCharType="begin"/>
        </w:r>
        <w:r w:rsidR="00AF2CE8" w:rsidRPr="005971EF">
          <w:rPr>
            <w:rFonts w:ascii="Arial" w:hAnsi="Arial"/>
            <w:i w:val="0"/>
            <w:iCs w:val="0"/>
            <w:webHidden/>
            <w:sz w:val="18"/>
            <w:szCs w:val="18"/>
            <w:lang w:val="en-ZA"/>
          </w:rPr>
          <w:instrText xml:space="preserve"> PAGEREF _Toc78311758 \h </w:instrText>
        </w:r>
        <w:r w:rsidR="00AF2CE8" w:rsidRPr="005971EF">
          <w:rPr>
            <w:rFonts w:ascii="Arial" w:hAnsi="Arial"/>
            <w:i w:val="0"/>
            <w:iCs w:val="0"/>
            <w:webHidden/>
            <w:sz w:val="18"/>
            <w:szCs w:val="18"/>
            <w:lang w:val="en-ZA"/>
          </w:rPr>
        </w:r>
        <w:r w:rsidR="00AF2CE8" w:rsidRPr="005971EF">
          <w:rPr>
            <w:rFonts w:ascii="Arial" w:hAnsi="Arial"/>
            <w:i w:val="0"/>
            <w:iCs w:val="0"/>
            <w:webHidden/>
            <w:sz w:val="18"/>
            <w:szCs w:val="18"/>
            <w:lang w:val="en-ZA"/>
          </w:rPr>
          <w:fldChar w:fldCharType="separate"/>
        </w:r>
        <w:r w:rsidR="002D242D">
          <w:rPr>
            <w:rFonts w:ascii="Arial" w:hAnsi="Arial"/>
            <w:i w:val="0"/>
            <w:iCs w:val="0"/>
            <w:webHidden/>
            <w:sz w:val="18"/>
            <w:szCs w:val="18"/>
            <w:lang w:val="en-ZA"/>
          </w:rPr>
          <w:t>4</w:t>
        </w:r>
        <w:r w:rsidR="00AF2CE8" w:rsidRPr="005971EF">
          <w:rPr>
            <w:rFonts w:ascii="Arial" w:hAnsi="Arial"/>
            <w:i w:val="0"/>
            <w:iCs w:val="0"/>
            <w:webHidden/>
            <w:sz w:val="18"/>
            <w:szCs w:val="18"/>
            <w:lang w:val="en-ZA"/>
          </w:rPr>
          <w:fldChar w:fldCharType="end"/>
        </w:r>
      </w:hyperlink>
    </w:p>
    <w:p w14:paraId="3AD5DF90" w14:textId="4001759E" w:rsidR="00AF2CE8" w:rsidRPr="005971EF" w:rsidRDefault="00EC4713">
      <w:pPr>
        <w:pStyle w:val="TOC3"/>
        <w:rPr>
          <w:rFonts w:ascii="Arial" w:eastAsiaTheme="minorEastAsia" w:hAnsi="Arial"/>
          <w:i w:val="0"/>
          <w:iCs w:val="0"/>
          <w:sz w:val="18"/>
          <w:szCs w:val="18"/>
          <w:lang w:val="en-ZA"/>
        </w:rPr>
      </w:pPr>
      <w:hyperlink w:anchor="_Toc78311761" w:history="1">
        <w:r w:rsidR="00454055" w:rsidRPr="005971EF">
          <w:rPr>
            <w:rStyle w:val="Hyperlink"/>
            <w:rFonts w:ascii="Arial" w:hAnsi="Arial"/>
            <w:i w:val="0"/>
            <w:iCs w:val="0"/>
            <w:sz w:val="18"/>
            <w:szCs w:val="18"/>
            <w:lang w:val="en-ZA"/>
          </w:rPr>
          <w:t>1.2.2</w:t>
        </w:r>
        <w:r w:rsidR="00454055" w:rsidRPr="005971EF">
          <w:rPr>
            <w:rFonts w:ascii="Arial" w:eastAsiaTheme="minorEastAsia" w:hAnsi="Arial"/>
            <w:i w:val="0"/>
            <w:iCs w:val="0"/>
            <w:sz w:val="18"/>
            <w:szCs w:val="18"/>
            <w:lang w:val="en-ZA"/>
          </w:rPr>
          <w:tab/>
        </w:r>
        <w:r w:rsidR="00454055" w:rsidRPr="005971EF">
          <w:rPr>
            <w:rStyle w:val="Hyperlink"/>
            <w:rFonts w:ascii="Arial" w:hAnsi="Arial"/>
            <w:i w:val="0"/>
            <w:iCs w:val="0"/>
            <w:sz w:val="18"/>
            <w:szCs w:val="18"/>
            <w:lang w:val="en-ZA"/>
          </w:rPr>
          <w:t>AN INCLUSIVE AND TRANSFORMED FINANCIAL SECTOR</w:t>
        </w:r>
        <w:r w:rsidR="00454055" w:rsidRPr="005971EF">
          <w:rPr>
            <w:rFonts w:ascii="Arial" w:hAnsi="Arial"/>
            <w:i w:val="0"/>
            <w:iCs w:val="0"/>
            <w:webHidden/>
            <w:sz w:val="18"/>
            <w:szCs w:val="18"/>
            <w:lang w:val="en-ZA"/>
          </w:rPr>
          <w:tab/>
        </w:r>
        <w:r w:rsidR="00AF2CE8" w:rsidRPr="005971EF">
          <w:rPr>
            <w:rFonts w:ascii="Arial" w:hAnsi="Arial"/>
            <w:i w:val="0"/>
            <w:iCs w:val="0"/>
            <w:webHidden/>
            <w:sz w:val="18"/>
            <w:szCs w:val="18"/>
            <w:lang w:val="en-ZA"/>
          </w:rPr>
          <w:fldChar w:fldCharType="begin"/>
        </w:r>
        <w:r w:rsidR="00AF2CE8" w:rsidRPr="005971EF">
          <w:rPr>
            <w:rFonts w:ascii="Arial" w:hAnsi="Arial"/>
            <w:i w:val="0"/>
            <w:iCs w:val="0"/>
            <w:webHidden/>
            <w:sz w:val="18"/>
            <w:szCs w:val="18"/>
            <w:lang w:val="en-ZA"/>
          </w:rPr>
          <w:instrText xml:space="preserve"> PAGEREF _Toc78311761 \h </w:instrText>
        </w:r>
        <w:r w:rsidR="00AF2CE8" w:rsidRPr="005971EF">
          <w:rPr>
            <w:rFonts w:ascii="Arial" w:hAnsi="Arial"/>
            <w:i w:val="0"/>
            <w:iCs w:val="0"/>
            <w:webHidden/>
            <w:sz w:val="18"/>
            <w:szCs w:val="18"/>
            <w:lang w:val="en-ZA"/>
          </w:rPr>
        </w:r>
        <w:r w:rsidR="00AF2CE8" w:rsidRPr="005971EF">
          <w:rPr>
            <w:rFonts w:ascii="Arial" w:hAnsi="Arial"/>
            <w:i w:val="0"/>
            <w:iCs w:val="0"/>
            <w:webHidden/>
            <w:sz w:val="18"/>
            <w:szCs w:val="18"/>
            <w:lang w:val="en-ZA"/>
          </w:rPr>
          <w:fldChar w:fldCharType="separate"/>
        </w:r>
        <w:r w:rsidR="002D242D">
          <w:rPr>
            <w:rFonts w:ascii="Arial" w:hAnsi="Arial"/>
            <w:i w:val="0"/>
            <w:iCs w:val="0"/>
            <w:webHidden/>
            <w:sz w:val="18"/>
            <w:szCs w:val="18"/>
            <w:lang w:val="en-ZA"/>
          </w:rPr>
          <w:t>10</w:t>
        </w:r>
        <w:r w:rsidR="00AF2CE8" w:rsidRPr="005971EF">
          <w:rPr>
            <w:rFonts w:ascii="Arial" w:hAnsi="Arial"/>
            <w:i w:val="0"/>
            <w:iCs w:val="0"/>
            <w:webHidden/>
            <w:sz w:val="18"/>
            <w:szCs w:val="18"/>
            <w:lang w:val="en-ZA"/>
          </w:rPr>
          <w:fldChar w:fldCharType="end"/>
        </w:r>
      </w:hyperlink>
    </w:p>
    <w:p w14:paraId="39EE61A5" w14:textId="46B6F30F" w:rsidR="00AF2CE8" w:rsidRPr="005971EF" w:rsidRDefault="00EC4713">
      <w:pPr>
        <w:pStyle w:val="TOC3"/>
        <w:rPr>
          <w:rFonts w:ascii="Arial" w:eastAsiaTheme="minorEastAsia" w:hAnsi="Arial"/>
          <w:i w:val="0"/>
          <w:iCs w:val="0"/>
          <w:sz w:val="18"/>
          <w:szCs w:val="18"/>
          <w:lang w:val="en-ZA"/>
        </w:rPr>
      </w:pPr>
      <w:hyperlink w:anchor="_Toc78311762" w:history="1">
        <w:r w:rsidR="00454055" w:rsidRPr="005971EF">
          <w:rPr>
            <w:rStyle w:val="Hyperlink"/>
            <w:rFonts w:ascii="Arial" w:hAnsi="Arial"/>
            <w:i w:val="0"/>
            <w:iCs w:val="0"/>
            <w:sz w:val="18"/>
            <w:szCs w:val="18"/>
            <w:lang w:val="en-ZA"/>
          </w:rPr>
          <w:t>1.2.3</w:t>
        </w:r>
        <w:r w:rsidR="00454055" w:rsidRPr="005971EF">
          <w:rPr>
            <w:rFonts w:ascii="Arial" w:eastAsiaTheme="minorEastAsia" w:hAnsi="Arial"/>
            <w:i w:val="0"/>
            <w:iCs w:val="0"/>
            <w:sz w:val="18"/>
            <w:szCs w:val="18"/>
            <w:lang w:val="en-ZA"/>
          </w:rPr>
          <w:tab/>
        </w:r>
        <w:r w:rsidR="00454055" w:rsidRPr="005971EF">
          <w:rPr>
            <w:rStyle w:val="Hyperlink"/>
            <w:rFonts w:ascii="Arial" w:hAnsi="Arial"/>
            <w:i w:val="0"/>
            <w:iCs w:val="0"/>
            <w:sz w:val="18"/>
            <w:szCs w:val="18"/>
            <w:lang w:val="en-ZA"/>
          </w:rPr>
          <w:t>A ROBUST REGULATORY FRAMEWORK THAT PROMOTES FAIR CUSTOMER TREATMENT</w:t>
        </w:r>
        <w:r w:rsidR="00454055" w:rsidRPr="005971EF">
          <w:rPr>
            <w:rFonts w:ascii="Arial" w:hAnsi="Arial"/>
            <w:i w:val="0"/>
            <w:iCs w:val="0"/>
            <w:webHidden/>
            <w:sz w:val="18"/>
            <w:szCs w:val="18"/>
            <w:lang w:val="en-ZA"/>
          </w:rPr>
          <w:tab/>
        </w:r>
        <w:r w:rsidR="00AF2CE8" w:rsidRPr="005971EF">
          <w:rPr>
            <w:rFonts w:ascii="Arial" w:hAnsi="Arial"/>
            <w:i w:val="0"/>
            <w:iCs w:val="0"/>
            <w:webHidden/>
            <w:sz w:val="18"/>
            <w:szCs w:val="18"/>
            <w:lang w:val="en-ZA"/>
          </w:rPr>
          <w:fldChar w:fldCharType="begin"/>
        </w:r>
        <w:r w:rsidR="00AF2CE8" w:rsidRPr="005971EF">
          <w:rPr>
            <w:rFonts w:ascii="Arial" w:hAnsi="Arial"/>
            <w:i w:val="0"/>
            <w:iCs w:val="0"/>
            <w:webHidden/>
            <w:sz w:val="18"/>
            <w:szCs w:val="18"/>
            <w:lang w:val="en-ZA"/>
          </w:rPr>
          <w:instrText xml:space="preserve"> PAGEREF _Toc78311762 \h </w:instrText>
        </w:r>
        <w:r w:rsidR="00AF2CE8" w:rsidRPr="005971EF">
          <w:rPr>
            <w:rFonts w:ascii="Arial" w:hAnsi="Arial"/>
            <w:i w:val="0"/>
            <w:iCs w:val="0"/>
            <w:webHidden/>
            <w:sz w:val="18"/>
            <w:szCs w:val="18"/>
            <w:lang w:val="en-ZA"/>
          </w:rPr>
        </w:r>
        <w:r w:rsidR="00AF2CE8" w:rsidRPr="005971EF">
          <w:rPr>
            <w:rFonts w:ascii="Arial" w:hAnsi="Arial"/>
            <w:i w:val="0"/>
            <w:iCs w:val="0"/>
            <w:webHidden/>
            <w:sz w:val="18"/>
            <w:szCs w:val="18"/>
            <w:lang w:val="en-ZA"/>
          </w:rPr>
          <w:fldChar w:fldCharType="separate"/>
        </w:r>
        <w:r w:rsidR="002D242D">
          <w:rPr>
            <w:rFonts w:ascii="Arial" w:hAnsi="Arial"/>
            <w:i w:val="0"/>
            <w:iCs w:val="0"/>
            <w:webHidden/>
            <w:sz w:val="18"/>
            <w:szCs w:val="18"/>
            <w:lang w:val="en-ZA"/>
          </w:rPr>
          <w:t>11</w:t>
        </w:r>
        <w:r w:rsidR="00AF2CE8" w:rsidRPr="005971EF">
          <w:rPr>
            <w:rFonts w:ascii="Arial" w:hAnsi="Arial"/>
            <w:i w:val="0"/>
            <w:iCs w:val="0"/>
            <w:webHidden/>
            <w:sz w:val="18"/>
            <w:szCs w:val="18"/>
            <w:lang w:val="en-ZA"/>
          </w:rPr>
          <w:fldChar w:fldCharType="end"/>
        </w:r>
      </w:hyperlink>
    </w:p>
    <w:p w14:paraId="6B1D0BD2" w14:textId="36CA82B2" w:rsidR="00AF2CE8" w:rsidRPr="005971EF" w:rsidRDefault="00EC4713">
      <w:pPr>
        <w:pStyle w:val="TOC3"/>
        <w:rPr>
          <w:rFonts w:ascii="Arial" w:eastAsiaTheme="minorEastAsia" w:hAnsi="Arial"/>
          <w:i w:val="0"/>
          <w:iCs w:val="0"/>
          <w:sz w:val="18"/>
          <w:szCs w:val="18"/>
          <w:lang w:val="en-ZA"/>
        </w:rPr>
      </w:pPr>
      <w:hyperlink w:anchor="_Toc78311765" w:history="1">
        <w:r w:rsidR="00454055" w:rsidRPr="005971EF">
          <w:rPr>
            <w:rStyle w:val="Hyperlink"/>
            <w:rFonts w:ascii="Arial" w:hAnsi="Arial"/>
            <w:i w:val="0"/>
            <w:iCs w:val="0"/>
            <w:sz w:val="18"/>
            <w:szCs w:val="18"/>
            <w:lang w:val="en-ZA"/>
          </w:rPr>
          <w:t>1.2.4</w:t>
        </w:r>
        <w:r w:rsidR="00454055" w:rsidRPr="005971EF">
          <w:rPr>
            <w:rFonts w:ascii="Arial" w:eastAsiaTheme="minorEastAsia" w:hAnsi="Arial"/>
            <w:i w:val="0"/>
            <w:iCs w:val="0"/>
            <w:sz w:val="18"/>
            <w:szCs w:val="18"/>
            <w:lang w:val="en-ZA"/>
          </w:rPr>
          <w:tab/>
        </w:r>
        <w:r w:rsidR="00454055" w:rsidRPr="005971EF">
          <w:rPr>
            <w:rStyle w:val="Hyperlink"/>
            <w:rFonts w:ascii="Arial" w:hAnsi="Arial"/>
            <w:i w:val="0"/>
            <w:iCs w:val="0"/>
            <w:sz w:val="18"/>
            <w:szCs w:val="18"/>
            <w:lang w:val="en-ZA"/>
          </w:rPr>
          <w:t>INFORMED FINANCIAL CUSTOMERS</w:t>
        </w:r>
        <w:r w:rsidR="00454055" w:rsidRPr="005971EF">
          <w:rPr>
            <w:rFonts w:ascii="Arial" w:hAnsi="Arial"/>
            <w:i w:val="0"/>
            <w:iCs w:val="0"/>
            <w:webHidden/>
            <w:sz w:val="18"/>
            <w:szCs w:val="18"/>
            <w:lang w:val="en-ZA"/>
          </w:rPr>
          <w:tab/>
        </w:r>
        <w:r w:rsidR="00AF2CE8" w:rsidRPr="005971EF">
          <w:rPr>
            <w:rFonts w:ascii="Arial" w:hAnsi="Arial"/>
            <w:i w:val="0"/>
            <w:iCs w:val="0"/>
            <w:webHidden/>
            <w:sz w:val="18"/>
            <w:szCs w:val="18"/>
            <w:lang w:val="en-ZA"/>
          </w:rPr>
          <w:fldChar w:fldCharType="begin"/>
        </w:r>
        <w:r w:rsidR="00AF2CE8" w:rsidRPr="005971EF">
          <w:rPr>
            <w:rFonts w:ascii="Arial" w:hAnsi="Arial"/>
            <w:i w:val="0"/>
            <w:iCs w:val="0"/>
            <w:webHidden/>
            <w:sz w:val="18"/>
            <w:szCs w:val="18"/>
            <w:lang w:val="en-ZA"/>
          </w:rPr>
          <w:instrText xml:space="preserve"> PAGEREF _Toc78311765 \h </w:instrText>
        </w:r>
        <w:r w:rsidR="00AF2CE8" w:rsidRPr="005971EF">
          <w:rPr>
            <w:rFonts w:ascii="Arial" w:hAnsi="Arial"/>
            <w:i w:val="0"/>
            <w:iCs w:val="0"/>
            <w:webHidden/>
            <w:sz w:val="18"/>
            <w:szCs w:val="18"/>
            <w:lang w:val="en-ZA"/>
          </w:rPr>
        </w:r>
        <w:r w:rsidR="00AF2CE8" w:rsidRPr="005971EF">
          <w:rPr>
            <w:rFonts w:ascii="Arial" w:hAnsi="Arial"/>
            <w:i w:val="0"/>
            <w:iCs w:val="0"/>
            <w:webHidden/>
            <w:sz w:val="18"/>
            <w:szCs w:val="18"/>
            <w:lang w:val="en-ZA"/>
          </w:rPr>
          <w:fldChar w:fldCharType="separate"/>
        </w:r>
        <w:r w:rsidR="002D242D">
          <w:rPr>
            <w:rFonts w:ascii="Arial" w:hAnsi="Arial"/>
            <w:i w:val="0"/>
            <w:iCs w:val="0"/>
            <w:webHidden/>
            <w:sz w:val="18"/>
            <w:szCs w:val="18"/>
            <w:lang w:val="en-ZA"/>
          </w:rPr>
          <w:t>22</w:t>
        </w:r>
        <w:r w:rsidR="00AF2CE8" w:rsidRPr="005971EF">
          <w:rPr>
            <w:rFonts w:ascii="Arial" w:hAnsi="Arial"/>
            <w:i w:val="0"/>
            <w:iCs w:val="0"/>
            <w:webHidden/>
            <w:sz w:val="18"/>
            <w:szCs w:val="18"/>
            <w:lang w:val="en-ZA"/>
          </w:rPr>
          <w:fldChar w:fldCharType="end"/>
        </w:r>
      </w:hyperlink>
    </w:p>
    <w:p w14:paraId="545B6967" w14:textId="52A43F82" w:rsidR="00AF2CE8" w:rsidRPr="005971EF" w:rsidRDefault="00EC4713">
      <w:pPr>
        <w:pStyle w:val="TOC3"/>
        <w:rPr>
          <w:rFonts w:ascii="Arial" w:eastAsiaTheme="minorEastAsia" w:hAnsi="Arial"/>
          <w:i w:val="0"/>
          <w:iCs w:val="0"/>
          <w:sz w:val="18"/>
          <w:szCs w:val="18"/>
          <w:lang w:val="en-ZA"/>
        </w:rPr>
      </w:pPr>
      <w:hyperlink w:anchor="_Toc78311766" w:history="1">
        <w:r w:rsidR="00454055" w:rsidRPr="005971EF">
          <w:rPr>
            <w:rStyle w:val="Hyperlink"/>
            <w:rFonts w:ascii="Arial" w:hAnsi="Arial"/>
            <w:i w:val="0"/>
            <w:iCs w:val="0"/>
            <w:sz w:val="18"/>
            <w:szCs w:val="18"/>
            <w:lang w:val="en-ZA"/>
          </w:rPr>
          <w:t>1.2.5</w:t>
        </w:r>
        <w:r w:rsidR="00454055" w:rsidRPr="005971EF">
          <w:rPr>
            <w:rFonts w:ascii="Arial" w:eastAsiaTheme="minorEastAsia" w:hAnsi="Arial"/>
            <w:i w:val="0"/>
            <w:iCs w:val="0"/>
            <w:sz w:val="18"/>
            <w:szCs w:val="18"/>
            <w:lang w:val="en-ZA"/>
          </w:rPr>
          <w:tab/>
        </w:r>
        <w:r w:rsidR="00454055" w:rsidRPr="005971EF">
          <w:rPr>
            <w:rStyle w:val="Hyperlink"/>
            <w:rFonts w:ascii="Arial" w:hAnsi="Arial"/>
            <w:i w:val="0"/>
            <w:iCs w:val="0"/>
            <w:sz w:val="18"/>
            <w:szCs w:val="18"/>
            <w:lang w:val="en-ZA"/>
          </w:rPr>
          <w:t>STRENGTHENING THE EFFICIENCY AND INTEGRITY OF OUR FINANCIAL MARKETS</w:t>
        </w:r>
        <w:r w:rsidR="00454055" w:rsidRPr="005971EF">
          <w:rPr>
            <w:rFonts w:ascii="Arial" w:hAnsi="Arial"/>
            <w:i w:val="0"/>
            <w:iCs w:val="0"/>
            <w:webHidden/>
            <w:sz w:val="18"/>
            <w:szCs w:val="18"/>
            <w:lang w:val="en-ZA"/>
          </w:rPr>
          <w:tab/>
        </w:r>
        <w:r w:rsidR="00AF2CE8" w:rsidRPr="005971EF">
          <w:rPr>
            <w:rFonts w:ascii="Arial" w:hAnsi="Arial"/>
            <w:i w:val="0"/>
            <w:iCs w:val="0"/>
            <w:webHidden/>
            <w:sz w:val="18"/>
            <w:szCs w:val="18"/>
            <w:lang w:val="en-ZA"/>
          </w:rPr>
          <w:fldChar w:fldCharType="begin"/>
        </w:r>
        <w:r w:rsidR="00AF2CE8" w:rsidRPr="005971EF">
          <w:rPr>
            <w:rFonts w:ascii="Arial" w:hAnsi="Arial"/>
            <w:i w:val="0"/>
            <w:iCs w:val="0"/>
            <w:webHidden/>
            <w:sz w:val="18"/>
            <w:szCs w:val="18"/>
            <w:lang w:val="en-ZA"/>
          </w:rPr>
          <w:instrText xml:space="preserve"> PAGEREF _Toc78311766 \h </w:instrText>
        </w:r>
        <w:r w:rsidR="00AF2CE8" w:rsidRPr="005971EF">
          <w:rPr>
            <w:rFonts w:ascii="Arial" w:hAnsi="Arial"/>
            <w:i w:val="0"/>
            <w:iCs w:val="0"/>
            <w:webHidden/>
            <w:sz w:val="18"/>
            <w:szCs w:val="18"/>
            <w:lang w:val="en-ZA"/>
          </w:rPr>
        </w:r>
        <w:r w:rsidR="00AF2CE8" w:rsidRPr="005971EF">
          <w:rPr>
            <w:rFonts w:ascii="Arial" w:hAnsi="Arial"/>
            <w:i w:val="0"/>
            <w:iCs w:val="0"/>
            <w:webHidden/>
            <w:sz w:val="18"/>
            <w:szCs w:val="18"/>
            <w:lang w:val="en-ZA"/>
          </w:rPr>
          <w:fldChar w:fldCharType="separate"/>
        </w:r>
        <w:r w:rsidR="002D242D">
          <w:rPr>
            <w:rFonts w:ascii="Arial" w:hAnsi="Arial"/>
            <w:i w:val="0"/>
            <w:iCs w:val="0"/>
            <w:webHidden/>
            <w:sz w:val="18"/>
            <w:szCs w:val="18"/>
            <w:lang w:val="en-ZA"/>
          </w:rPr>
          <w:t>22</w:t>
        </w:r>
        <w:r w:rsidR="00AF2CE8" w:rsidRPr="005971EF">
          <w:rPr>
            <w:rFonts w:ascii="Arial" w:hAnsi="Arial"/>
            <w:i w:val="0"/>
            <w:iCs w:val="0"/>
            <w:webHidden/>
            <w:sz w:val="18"/>
            <w:szCs w:val="18"/>
            <w:lang w:val="en-ZA"/>
          </w:rPr>
          <w:fldChar w:fldCharType="end"/>
        </w:r>
      </w:hyperlink>
    </w:p>
    <w:p w14:paraId="586684D5" w14:textId="7989EBFA" w:rsidR="00AF2CE8" w:rsidRPr="005971EF" w:rsidRDefault="00EC4713">
      <w:pPr>
        <w:pStyle w:val="TOC3"/>
        <w:rPr>
          <w:rFonts w:ascii="Arial" w:eastAsiaTheme="minorEastAsia" w:hAnsi="Arial"/>
          <w:i w:val="0"/>
          <w:iCs w:val="0"/>
          <w:sz w:val="18"/>
          <w:szCs w:val="18"/>
          <w:lang w:val="en-ZA"/>
        </w:rPr>
      </w:pPr>
      <w:hyperlink w:anchor="_Toc78311769" w:history="1">
        <w:r w:rsidR="00454055" w:rsidRPr="005971EF">
          <w:rPr>
            <w:rStyle w:val="Hyperlink"/>
            <w:rFonts w:ascii="Arial" w:hAnsi="Arial"/>
            <w:i w:val="0"/>
            <w:iCs w:val="0"/>
            <w:sz w:val="18"/>
            <w:szCs w:val="18"/>
            <w:lang w:val="en-ZA"/>
          </w:rPr>
          <w:t>1.2.6</w:t>
        </w:r>
        <w:r w:rsidR="00454055" w:rsidRPr="005971EF">
          <w:rPr>
            <w:rFonts w:ascii="Arial" w:eastAsiaTheme="minorEastAsia" w:hAnsi="Arial"/>
            <w:i w:val="0"/>
            <w:iCs w:val="0"/>
            <w:sz w:val="18"/>
            <w:szCs w:val="18"/>
            <w:lang w:val="en-ZA"/>
          </w:rPr>
          <w:tab/>
        </w:r>
        <w:r w:rsidR="00454055" w:rsidRPr="005971EF">
          <w:rPr>
            <w:rStyle w:val="Hyperlink"/>
            <w:rFonts w:ascii="Arial" w:hAnsi="Arial"/>
            <w:i w:val="0"/>
            <w:iCs w:val="0"/>
            <w:sz w:val="18"/>
            <w:szCs w:val="18"/>
            <w:lang w:val="en-ZA"/>
          </w:rPr>
          <w:t>UNDERSTANDING NEW WAYS OF DOING BUSINESS AND DISRUPTIVE TECHNOLOGIES</w:t>
        </w:r>
        <w:r w:rsidR="00454055" w:rsidRPr="005971EF">
          <w:rPr>
            <w:rFonts w:ascii="Arial" w:hAnsi="Arial"/>
            <w:i w:val="0"/>
            <w:iCs w:val="0"/>
            <w:webHidden/>
            <w:sz w:val="18"/>
            <w:szCs w:val="18"/>
            <w:lang w:val="en-ZA"/>
          </w:rPr>
          <w:tab/>
        </w:r>
        <w:r w:rsidR="00AF2CE8" w:rsidRPr="005971EF">
          <w:rPr>
            <w:rFonts w:ascii="Arial" w:hAnsi="Arial"/>
            <w:i w:val="0"/>
            <w:iCs w:val="0"/>
            <w:webHidden/>
            <w:sz w:val="18"/>
            <w:szCs w:val="18"/>
            <w:lang w:val="en-ZA"/>
          </w:rPr>
          <w:fldChar w:fldCharType="begin"/>
        </w:r>
        <w:r w:rsidR="00AF2CE8" w:rsidRPr="005971EF">
          <w:rPr>
            <w:rFonts w:ascii="Arial" w:hAnsi="Arial"/>
            <w:i w:val="0"/>
            <w:iCs w:val="0"/>
            <w:webHidden/>
            <w:sz w:val="18"/>
            <w:szCs w:val="18"/>
            <w:lang w:val="en-ZA"/>
          </w:rPr>
          <w:instrText xml:space="preserve"> PAGEREF _Toc78311769 \h </w:instrText>
        </w:r>
        <w:r w:rsidR="00AF2CE8" w:rsidRPr="005971EF">
          <w:rPr>
            <w:rFonts w:ascii="Arial" w:hAnsi="Arial"/>
            <w:i w:val="0"/>
            <w:iCs w:val="0"/>
            <w:webHidden/>
            <w:sz w:val="18"/>
            <w:szCs w:val="18"/>
            <w:lang w:val="en-ZA"/>
          </w:rPr>
        </w:r>
        <w:r w:rsidR="00AF2CE8" w:rsidRPr="005971EF">
          <w:rPr>
            <w:rFonts w:ascii="Arial" w:hAnsi="Arial"/>
            <w:i w:val="0"/>
            <w:iCs w:val="0"/>
            <w:webHidden/>
            <w:sz w:val="18"/>
            <w:szCs w:val="18"/>
            <w:lang w:val="en-ZA"/>
          </w:rPr>
          <w:fldChar w:fldCharType="separate"/>
        </w:r>
        <w:r w:rsidR="002D242D">
          <w:rPr>
            <w:rFonts w:ascii="Arial" w:hAnsi="Arial"/>
            <w:i w:val="0"/>
            <w:iCs w:val="0"/>
            <w:webHidden/>
            <w:sz w:val="18"/>
            <w:szCs w:val="18"/>
            <w:lang w:val="en-ZA"/>
          </w:rPr>
          <w:t>24</w:t>
        </w:r>
        <w:r w:rsidR="00AF2CE8" w:rsidRPr="005971EF">
          <w:rPr>
            <w:rFonts w:ascii="Arial" w:hAnsi="Arial"/>
            <w:i w:val="0"/>
            <w:iCs w:val="0"/>
            <w:webHidden/>
            <w:sz w:val="18"/>
            <w:szCs w:val="18"/>
            <w:lang w:val="en-ZA"/>
          </w:rPr>
          <w:fldChar w:fldCharType="end"/>
        </w:r>
      </w:hyperlink>
    </w:p>
    <w:p w14:paraId="32F5D19D" w14:textId="204D3495" w:rsidR="00AF2CE8" w:rsidRPr="005971EF" w:rsidRDefault="00EC4713" w:rsidP="00AF2CE8">
      <w:pPr>
        <w:pStyle w:val="TOC1"/>
        <w:rPr>
          <w:rStyle w:val="Hyperlink"/>
          <w:b w:val="0"/>
          <w:bCs w:val="0"/>
          <w:sz w:val="18"/>
          <w:szCs w:val="18"/>
        </w:rPr>
      </w:pPr>
      <w:hyperlink w:anchor="_Toc78311771" w:history="1">
        <w:r w:rsidR="00454055" w:rsidRPr="005971EF">
          <w:rPr>
            <w:rStyle w:val="Hyperlink"/>
            <w:b w:val="0"/>
            <w:bCs w:val="0"/>
            <w:caps w:val="0"/>
            <w:sz w:val="18"/>
            <w:szCs w:val="18"/>
          </w:rPr>
          <w:t>2.</w:t>
        </w:r>
        <w:r w:rsidR="00454055" w:rsidRPr="005971EF">
          <w:rPr>
            <w:rStyle w:val="Hyperlink"/>
            <w:b w:val="0"/>
            <w:bCs w:val="0"/>
            <w:caps w:val="0"/>
            <w:sz w:val="18"/>
            <w:szCs w:val="18"/>
          </w:rPr>
          <w:tab/>
          <w:t>PERFORMANCE MONITORING</w:t>
        </w:r>
        <w:r w:rsidR="00454055" w:rsidRPr="005971EF">
          <w:rPr>
            <w:rStyle w:val="Hyperlink"/>
            <w:b w:val="0"/>
            <w:bCs w:val="0"/>
            <w:caps w:val="0"/>
            <w:webHidden/>
            <w:sz w:val="18"/>
            <w:szCs w:val="18"/>
          </w:rPr>
          <w:tab/>
        </w:r>
        <w:r w:rsidR="00AF2CE8" w:rsidRPr="005971EF">
          <w:rPr>
            <w:rStyle w:val="Hyperlink"/>
            <w:b w:val="0"/>
            <w:bCs w:val="0"/>
            <w:webHidden/>
            <w:sz w:val="18"/>
            <w:szCs w:val="18"/>
          </w:rPr>
          <w:fldChar w:fldCharType="begin"/>
        </w:r>
        <w:r w:rsidR="00AF2CE8" w:rsidRPr="005971EF">
          <w:rPr>
            <w:rStyle w:val="Hyperlink"/>
            <w:b w:val="0"/>
            <w:bCs w:val="0"/>
            <w:webHidden/>
            <w:sz w:val="18"/>
            <w:szCs w:val="18"/>
          </w:rPr>
          <w:instrText xml:space="preserve"> PAGEREF _Toc78311771 \h </w:instrText>
        </w:r>
        <w:r w:rsidR="00AF2CE8" w:rsidRPr="005971EF">
          <w:rPr>
            <w:rStyle w:val="Hyperlink"/>
            <w:b w:val="0"/>
            <w:bCs w:val="0"/>
            <w:webHidden/>
            <w:sz w:val="18"/>
            <w:szCs w:val="18"/>
          </w:rPr>
        </w:r>
        <w:r w:rsidR="00AF2CE8" w:rsidRPr="005971EF">
          <w:rPr>
            <w:rStyle w:val="Hyperlink"/>
            <w:b w:val="0"/>
            <w:bCs w:val="0"/>
            <w:webHidden/>
            <w:sz w:val="18"/>
            <w:szCs w:val="18"/>
          </w:rPr>
          <w:fldChar w:fldCharType="separate"/>
        </w:r>
        <w:r w:rsidR="002D242D">
          <w:rPr>
            <w:rStyle w:val="Hyperlink"/>
            <w:b w:val="0"/>
            <w:bCs w:val="0"/>
            <w:webHidden/>
            <w:sz w:val="18"/>
            <w:szCs w:val="18"/>
          </w:rPr>
          <w:t>27</w:t>
        </w:r>
        <w:r w:rsidR="00AF2CE8" w:rsidRPr="005971EF">
          <w:rPr>
            <w:rStyle w:val="Hyperlink"/>
            <w:b w:val="0"/>
            <w:bCs w:val="0"/>
            <w:webHidden/>
            <w:sz w:val="18"/>
            <w:szCs w:val="18"/>
          </w:rPr>
          <w:fldChar w:fldCharType="end"/>
        </w:r>
      </w:hyperlink>
    </w:p>
    <w:p w14:paraId="1B77397F" w14:textId="54CB6F2E" w:rsidR="00AF2CE8" w:rsidRPr="005971EF" w:rsidRDefault="00EC4713" w:rsidP="004E0F57">
      <w:pPr>
        <w:pStyle w:val="TOC2"/>
        <w:rPr>
          <w:rFonts w:eastAsiaTheme="minorEastAsia"/>
          <w:b w:val="0"/>
          <w:bCs w:val="0"/>
          <w:sz w:val="18"/>
          <w:szCs w:val="18"/>
        </w:rPr>
      </w:pPr>
      <w:hyperlink w:anchor="_Toc78311772" w:history="1">
        <w:r w:rsidR="00454055" w:rsidRPr="005971EF">
          <w:rPr>
            <w:rStyle w:val="Hyperlink"/>
            <w:b w:val="0"/>
            <w:bCs w:val="0"/>
            <w:sz w:val="18"/>
            <w:szCs w:val="18"/>
          </w:rPr>
          <w:t>2.1</w:t>
        </w:r>
        <w:r w:rsidR="00454055" w:rsidRPr="005971EF">
          <w:rPr>
            <w:rFonts w:eastAsiaTheme="minorEastAsia"/>
            <w:b w:val="0"/>
            <w:bCs w:val="0"/>
            <w:sz w:val="18"/>
            <w:szCs w:val="18"/>
          </w:rPr>
          <w:tab/>
        </w:r>
        <w:r w:rsidR="00454055" w:rsidRPr="005971EF">
          <w:rPr>
            <w:rStyle w:val="Hyperlink"/>
            <w:b w:val="0"/>
            <w:bCs w:val="0"/>
            <w:sz w:val="18"/>
            <w:szCs w:val="18"/>
          </w:rPr>
          <w:t>PERFORMANCE AGAINST STRATEGIC GOALS</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_Toc78311772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27</w:t>
        </w:r>
        <w:r w:rsidR="00AF2CE8" w:rsidRPr="005971EF">
          <w:rPr>
            <w:b w:val="0"/>
            <w:bCs w:val="0"/>
            <w:webHidden/>
            <w:sz w:val="18"/>
            <w:szCs w:val="18"/>
          </w:rPr>
          <w:fldChar w:fldCharType="end"/>
        </w:r>
      </w:hyperlink>
    </w:p>
    <w:p w14:paraId="47E57F39" w14:textId="5B214981" w:rsidR="00AF2CE8" w:rsidRPr="005971EF" w:rsidRDefault="00EC4713" w:rsidP="00AF2CE8">
      <w:pPr>
        <w:pStyle w:val="TOC1"/>
        <w:rPr>
          <w:rStyle w:val="Hyperlink"/>
          <w:b w:val="0"/>
          <w:bCs w:val="0"/>
          <w:sz w:val="18"/>
          <w:szCs w:val="18"/>
        </w:rPr>
      </w:pPr>
      <w:hyperlink w:anchor="_Toc78311773" w:history="1">
        <w:r w:rsidR="00454055" w:rsidRPr="005971EF">
          <w:rPr>
            <w:rStyle w:val="Hyperlink"/>
            <w:b w:val="0"/>
            <w:bCs w:val="0"/>
            <w:caps w:val="0"/>
            <w:sz w:val="18"/>
            <w:szCs w:val="18"/>
          </w:rPr>
          <w:t>3.</w:t>
        </w:r>
        <w:r w:rsidR="00454055" w:rsidRPr="005971EF">
          <w:rPr>
            <w:rStyle w:val="Hyperlink"/>
            <w:b w:val="0"/>
            <w:bCs w:val="0"/>
            <w:caps w:val="0"/>
            <w:sz w:val="18"/>
            <w:szCs w:val="18"/>
          </w:rPr>
          <w:tab/>
          <w:t>HUMAN RESOURCES</w:t>
        </w:r>
        <w:r w:rsidR="00454055" w:rsidRPr="005971EF">
          <w:rPr>
            <w:rStyle w:val="Hyperlink"/>
            <w:b w:val="0"/>
            <w:bCs w:val="0"/>
            <w:caps w:val="0"/>
            <w:webHidden/>
            <w:sz w:val="18"/>
            <w:szCs w:val="18"/>
          </w:rPr>
          <w:tab/>
        </w:r>
        <w:r w:rsidR="00AF2CE8" w:rsidRPr="005971EF">
          <w:rPr>
            <w:rStyle w:val="Hyperlink"/>
            <w:b w:val="0"/>
            <w:bCs w:val="0"/>
            <w:webHidden/>
            <w:sz w:val="18"/>
            <w:szCs w:val="18"/>
          </w:rPr>
          <w:fldChar w:fldCharType="begin"/>
        </w:r>
        <w:r w:rsidR="00AF2CE8" w:rsidRPr="005971EF">
          <w:rPr>
            <w:rStyle w:val="Hyperlink"/>
            <w:b w:val="0"/>
            <w:bCs w:val="0"/>
            <w:webHidden/>
            <w:sz w:val="18"/>
            <w:szCs w:val="18"/>
          </w:rPr>
          <w:instrText xml:space="preserve"> PAGEREF _Toc78311773 \h </w:instrText>
        </w:r>
        <w:r w:rsidR="00AF2CE8" w:rsidRPr="005971EF">
          <w:rPr>
            <w:rStyle w:val="Hyperlink"/>
            <w:b w:val="0"/>
            <w:bCs w:val="0"/>
            <w:webHidden/>
            <w:sz w:val="18"/>
            <w:szCs w:val="18"/>
          </w:rPr>
        </w:r>
        <w:r w:rsidR="00AF2CE8" w:rsidRPr="005971EF">
          <w:rPr>
            <w:rStyle w:val="Hyperlink"/>
            <w:b w:val="0"/>
            <w:bCs w:val="0"/>
            <w:webHidden/>
            <w:sz w:val="18"/>
            <w:szCs w:val="18"/>
          </w:rPr>
          <w:fldChar w:fldCharType="separate"/>
        </w:r>
        <w:r w:rsidR="002D242D">
          <w:rPr>
            <w:rStyle w:val="Hyperlink"/>
            <w:b w:val="0"/>
            <w:bCs w:val="0"/>
            <w:webHidden/>
            <w:sz w:val="18"/>
            <w:szCs w:val="18"/>
          </w:rPr>
          <w:t>43</w:t>
        </w:r>
        <w:r w:rsidR="00AF2CE8" w:rsidRPr="005971EF">
          <w:rPr>
            <w:rStyle w:val="Hyperlink"/>
            <w:b w:val="0"/>
            <w:bCs w:val="0"/>
            <w:webHidden/>
            <w:sz w:val="18"/>
            <w:szCs w:val="18"/>
          </w:rPr>
          <w:fldChar w:fldCharType="end"/>
        </w:r>
      </w:hyperlink>
    </w:p>
    <w:p w14:paraId="4A4E8F7D" w14:textId="5C0DB7C3" w:rsidR="00AF2CE8" w:rsidRPr="005971EF" w:rsidRDefault="00EC4713" w:rsidP="004E0F57">
      <w:pPr>
        <w:pStyle w:val="TOC2"/>
        <w:rPr>
          <w:rFonts w:eastAsiaTheme="minorEastAsia"/>
          <w:b w:val="0"/>
          <w:bCs w:val="0"/>
          <w:sz w:val="18"/>
          <w:szCs w:val="18"/>
        </w:rPr>
      </w:pPr>
      <w:hyperlink w:anchor="_Toc78311774" w:history="1">
        <w:r w:rsidR="00454055" w:rsidRPr="005971EF">
          <w:rPr>
            <w:rStyle w:val="Hyperlink"/>
            <w:b w:val="0"/>
            <w:bCs w:val="0"/>
            <w:sz w:val="18"/>
            <w:szCs w:val="18"/>
          </w:rPr>
          <w:t>3.1</w:t>
        </w:r>
        <w:r w:rsidR="00454055" w:rsidRPr="005971EF">
          <w:rPr>
            <w:rFonts w:eastAsiaTheme="minorEastAsia"/>
            <w:b w:val="0"/>
            <w:bCs w:val="0"/>
            <w:sz w:val="18"/>
            <w:szCs w:val="18"/>
          </w:rPr>
          <w:tab/>
        </w:r>
        <w:r w:rsidR="00454055" w:rsidRPr="005971EF">
          <w:rPr>
            <w:rStyle w:val="Hyperlink"/>
            <w:b w:val="0"/>
            <w:bCs w:val="0"/>
            <w:sz w:val="18"/>
            <w:szCs w:val="18"/>
          </w:rPr>
          <w:t>EMPLOYMENT EQUITY</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_Toc78311774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43</w:t>
        </w:r>
        <w:r w:rsidR="00AF2CE8" w:rsidRPr="005971EF">
          <w:rPr>
            <w:b w:val="0"/>
            <w:bCs w:val="0"/>
            <w:webHidden/>
            <w:sz w:val="18"/>
            <w:szCs w:val="18"/>
          </w:rPr>
          <w:fldChar w:fldCharType="end"/>
        </w:r>
      </w:hyperlink>
    </w:p>
    <w:p w14:paraId="7913791B" w14:textId="7563D442" w:rsidR="00AF2CE8" w:rsidRPr="005971EF" w:rsidRDefault="00EC4713" w:rsidP="004E0F57">
      <w:pPr>
        <w:pStyle w:val="TOC2"/>
        <w:rPr>
          <w:rFonts w:eastAsiaTheme="minorEastAsia"/>
          <w:b w:val="0"/>
          <w:bCs w:val="0"/>
          <w:sz w:val="18"/>
          <w:szCs w:val="18"/>
        </w:rPr>
      </w:pPr>
      <w:hyperlink w:anchor="_Toc78311778" w:history="1">
        <w:r w:rsidR="00454055" w:rsidRPr="005971EF">
          <w:rPr>
            <w:rStyle w:val="Hyperlink"/>
            <w:b w:val="0"/>
            <w:bCs w:val="0"/>
            <w:sz w:val="18"/>
            <w:szCs w:val="18"/>
          </w:rPr>
          <w:t>3.2     TRAINING</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_Toc78311778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43</w:t>
        </w:r>
        <w:r w:rsidR="00AF2CE8" w:rsidRPr="005971EF">
          <w:rPr>
            <w:b w:val="0"/>
            <w:bCs w:val="0"/>
            <w:webHidden/>
            <w:sz w:val="18"/>
            <w:szCs w:val="18"/>
          </w:rPr>
          <w:fldChar w:fldCharType="end"/>
        </w:r>
      </w:hyperlink>
    </w:p>
    <w:p w14:paraId="7B19F5B2" w14:textId="1D19ACA1" w:rsidR="00AF2CE8" w:rsidRPr="005971EF" w:rsidRDefault="00EC4713" w:rsidP="004E0F57">
      <w:pPr>
        <w:pStyle w:val="TOC2"/>
        <w:rPr>
          <w:rFonts w:eastAsiaTheme="minorEastAsia"/>
          <w:b w:val="0"/>
          <w:bCs w:val="0"/>
          <w:sz w:val="18"/>
          <w:szCs w:val="18"/>
        </w:rPr>
      </w:pPr>
      <w:hyperlink w:anchor="_Toc78311779" w:history="1">
        <w:r w:rsidR="00454055" w:rsidRPr="005971EF">
          <w:rPr>
            <w:rStyle w:val="Hyperlink"/>
            <w:b w:val="0"/>
            <w:bCs w:val="0"/>
            <w:sz w:val="18"/>
            <w:szCs w:val="18"/>
          </w:rPr>
          <w:t>3.3</w:t>
        </w:r>
        <w:r w:rsidR="00454055" w:rsidRPr="005971EF">
          <w:rPr>
            <w:rFonts w:eastAsiaTheme="minorEastAsia"/>
            <w:b w:val="0"/>
            <w:bCs w:val="0"/>
            <w:sz w:val="18"/>
            <w:szCs w:val="18"/>
          </w:rPr>
          <w:tab/>
        </w:r>
        <w:r w:rsidR="00454055" w:rsidRPr="005971EF">
          <w:rPr>
            <w:rStyle w:val="Hyperlink"/>
            <w:b w:val="0"/>
            <w:bCs w:val="0"/>
            <w:sz w:val="18"/>
            <w:szCs w:val="18"/>
          </w:rPr>
          <w:t>ENTITY ORGANOGRAM</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_Toc78311779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44</w:t>
        </w:r>
        <w:r w:rsidR="00AF2CE8" w:rsidRPr="005971EF">
          <w:rPr>
            <w:b w:val="0"/>
            <w:bCs w:val="0"/>
            <w:webHidden/>
            <w:sz w:val="18"/>
            <w:szCs w:val="18"/>
          </w:rPr>
          <w:fldChar w:fldCharType="end"/>
        </w:r>
      </w:hyperlink>
    </w:p>
    <w:p w14:paraId="2DF3954B" w14:textId="3B6BB0DA" w:rsidR="00AF2CE8" w:rsidRPr="005971EF" w:rsidRDefault="00EC4713" w:rsidP="00AF2CE8">
      <w:pPr>
        <w:pStyle w:val="TOC1"/>
        <w:rPr>
          <w:rFonts w:eastAsiaTheme="minorEastAsia"/>
          <w:b w:val="0"/>
          <w:bCs w:val="0"/>
          <w:sz w:val="18"/>
          <w:szCs w:val="18"/>
        </w:rPr>
      </w:pPr>
      <w:hyperlink w:anchor="_Toc78311780" w:history="1">
        <w:r w:rsidR="00454055" w:rsidRPr="005971EF">
          <w:rPr>
            <w:rStyle w:val="Hyperlink"/>
            <w:b w:val="0"/>
            <w:bCs w:val="0"/>
            <w:caps w:val="0"/>
            <w:kern w:val="32"/>
            <w:sz w:val="18"/>
            <w:szCs w:val="18"/>
          </w:rPr>
          <w:t>4.</w:t>
        </w:r>
        <w:r w:rsidR="00454055" w:rsidRPr="005971EF">
          <w:rPr>
            <w:rFonts w:eastAsiaTheme="minorEastAsia"/>
            <w:b w:val="0"/>
            <w:bCs w:val="0"/>
            <w:caps w:val="0"/>
            <w:sz w:val="18"/>
            <w:szCs w:val="18"/>
          </w:rPr>
          <w:tab/>
        </w:r>
        <w:r w:rsidR="00454055" w:rsidRPr="005971EF">
          <w:rPr>
            <w:rStyle w:val="Hyperlink"/>
            <w:b w:val="0"/>
            <w:bCs w:val="0"/>
            <w:caps w:val="0"/>
            <w:kern w:val="32"/>
            <w:sz w:val="18"/>
            <w:szCs w:val="18"/>
          </w:rPr>
          <w:t>OCCUPATIONAL HEALTH AND SAFETY</w:t>
        </w:r>
        <w:r w:rsidR="00454055" w:rsidRPr="005971EF">
          <w:rPr>
            <w:b w:val="0"/>
            <w:bCs w:val="0"/>
            <w:cap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_Toc78311780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44</w:t>
        </w:r>
        <w:r w:rsidR="00AF2CE8" w:rsidRPr="005971EF">
          <w:rPr>
            <w:b w:val="0"/>
            <w:bCs w:val="0"/>
            <w:webHidden/>
            <w:sz w:val="18"/>
            <w:szCs w:val="18"/>
          </w:rPr>
          <w:fldChar w:fldCharType="end"/>
        </w:r>
      </w:hyperlink>
    </w:p>
    <w:p w14:paraId="74B319D0" w14:textId="589CFFE9" w:rsidR="00AF2CE8" w:rsidRPr="005971EF" w:rsidRDefault="00EC4713" w:rsidP="004E0F57">
      <w:pPr>
        <w:pStyle w:val="TOC2"/>
        <w:rPr>
          <w:rFonts w:eastAsiaTheme="minorEastAsia"/>
          <w:b w:val="0"/>
          <w:bCs w:val="0"/>
          <w:sz w:val="18"/>
          <w:szCs w:val="18"/>
        </w:rPr>
      </w:pPr>
      <w:hyperlink w:anchor="_Toc78311781" w:history="1">
        <w:r w:rsidR="00454055" w:rsidRPr="005971EF">
          <w:rPr>
            <w:rStyle w:val="Hyperlink"/>
            <w:b w:val="0"/>
            <w:bCs w:val="0"/>
            <w:sz w:val="18"/>
            <w:szCs w:val="18"/>
          </w:rPr>
          <w:t>4.1   EMERGENCY READINESS</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_Toc78311781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45</w:t>
        </w:r>
        <w:r w:rsidR="00AF2CE8" w:rsidRPr="005971EF">
          <w:rPr>
            <w:b w:val="0"/>
            <w:bCs w:val="0"/>
            <w:webHidden/>
            <w:sz w:val="18"/>
            <w:szCs w:val="18"/>
          </w:rPr>
          <w:fldChar w:fldCharType="end"/>
        </w:r>
      </w:hyperlink>
    </w:p>
    <w:p w14:paraId="15F229EA" w14:textId="5A68EE1E" w:rsidR="00AF2CE8" w:rsidRPr="005971EF" w:rsidRDefault="00EC4713" w:rsidP="00AF2CE8">
      <w:pPr>
        <w:pStyle w:val="TOC1"/>
        <w:rPr>
          <w:rFonts w:eastAsiaTheme="minorEastAsia"/>
          <w:b w:val="0"/>
          <w:bCs w:val="0"/>
          <w:sz w:val="18"/>
          <w:szCs w:val="18"/>
        </w:rPr>
      </w:pPr>
      <w:hyperlink w:anchor="_Toc78311782" w:history="1">
        <w:r w:rsidR="00454055" w:rsidRPr="005971EF">
          <w:rPr>
            <w:rStyle w:val="Hyperlink"/>
            <w:b w:val="0"/>
            <w:bCs w:val="0"/>
            <w:caps w:val="0"/>
            <w:kern w:val="32"/>
            <w:sz w:val="18"/>
            <w:szCs w:val="18"/>
            <w:lang w:eastAsia="x-none"/>
          </w:rPr>
          <w:t>5.</w:t>
        </w:r>
        <w:r w:rsidR="00454055" w:rsidRPr="005971EF">
          <w:rPr>
            <w:rFonts w:eastAsiaTheme="minorEastAsia"/>
            <w:b w:val="0"/>
            <w:bCs w:val="0"/>
            <w:caps w:val="0"/>
            <w:sz w:val="18"/>
            <w:szCs w:val="18"/>
          </w:rPr>
          <w:tab/>
        </w:r>
        <w:r w:rsidR="00454055" w:rsidRPr="005971EF">
          <w:rPr>
            <w:rStyle w:val="Hyperlink"/>
            <w:b w:val="0"/>
            <w:bCs w:val="0"/>
            <w:caps w:val="0"/>
            <w:kern w:val="32"/>
            <w:sz w:val="18"/>
            <w:szCs w:val="18"/>
            <w:lang w:eastAsia="x-none"/>
          </w:rPr>
          <w:t>GOVERNANCE</w:t>
        </w:r>
        <w:r w:rsidR="00454055" w:rsidRPr="005971EF">
          <w:rPr>
            <w:b w:val="0"/>
            <w:bCs w:val="0"/>
            <w:cap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_Toc78311782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45</w:t>
        </w:r>
        <w:r w:rsidR="00AF2CE8" w:rsidRPr="005971EF">
          <w:rPr>
            <w:b w:val="0"/>
            <w:bCs w:val="0"/>
            <w:webHidden/>
            <w:sz w:val="18"/>
            <w:szCs w:val="18"/>
          </w:rPr>
          <w:fldChar w:fldCharType="end"/>
        </w:r>
      </w:hyperlink>
    </w:p>
    <w:p w14:paraId="063EB879" w14:textId="79BDA398" w:rsidR="00AF2CE8" w:rsidRPr="005971EF" w:rsidRDefault="00EC4713" w:rsidP="004E0F57">
      <w:pPr>
        <w:pStyle w:val="TOC2"/>
        <w:rPr>
          <w:rFonts w:eastAsiaTheme="minorEastAsia"/>
          <w:b w:val="0"/>
          <w:bCs w:val="0"/>
          <w:sz w:val="18"/>
          <w:szCs w:val="18"/>
        </w:rPr>
      </w:pPr>
      <w:hyperlink w:anchor="_Toc78311783" w:history="1">
        <w:r w:rsidR="00454055" w:rsidRPr="005971EF">
          <w:rPr>
            <w:rStyle w:val="Hyperlink"/>
            <w:b w:val="0"/>
            <w:bCs w:val="0"/>
            <w:sz w:val="18"/>
            <w:szCs w:val="18"/>
          </w:rPr>
          <w:t>5.1</w:t>
        </w:r>
        <w:r w:rsidR="00454055" w:rsidRPr="005971EF">
          <w:rPr>
            <w:rFonts w:eastAsiaTheme="minorEastAsia"/>
            <w:b w:val="0"/>
            <w:bCs w:val="0"/>
            <w:sz w:val="18"/>
            <w:szCs w:val="18"/>
          </w:rPr>
          <w:tab/>
        </w:r>
        <w:r w:rsidR="00454055" w:rsidRPr="005971EF">
          <w:rPr>
            <w:rStyle w:val="Hyperlink"/>
            <w:b w:val="0"/>
            <w:bCs w:val="0"/>
            <w:sz w:val="18"/>
            <w:szCs w:val="18"/>
          </w:rPr>
          <w:t>LEGISLATIVE COMPLIANCE</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_Toc78311783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45</w:t>
        </w:r>
        <w:r w:rsidR="00AF2CE8" w:rsidRPr="005971EF">
          <w:rPr>
            <w:b w:val="0"/>
            <w:bCs w:val="0"/>
            <w:webHidden/>
            <w:sz w:val="18"/>
            <w:szCs w:val="18"/>
          </w:rPr>
          <w:fldChar w:fldCharType="end"/>
        </w:r>
      </w:hyperlink>
    </w:p>
    <w:p w14:paraId="2F37B1DB" w14:textId="730BF737" w:rsidR="00AF2CE8" w:rsidRPr="005971EF" w:rsidRDefault="00EC4713" w:rsidP="004E0F57">
      <w:pPr>
        <w:pStyle w:val="TOC2"/>
        <w:rPr>
          <w:rFonts w:eastAsiaTheme="minorEastAsia"/>
          <w:b w:val="0"/>
          <w:bCs w:val="0"/>
          <w:sz w:val="18"/>
          <w:szCs w:val="18"/>
        </w:rPr>
      </w:pPr>
      <w:hyperlink w:anchor="_Toc78311784" w:history="1">
        <w:r w:rsidR="00454055" w:rsidRPr="005971EF">
          <w:rPr>
            <w:rStyle w:val="Hyperlink"/>
            <w:b w:val="0"/>
            <w:bCs w:val="0"/>
            <w:sz w:val="18"/>
            <w:szCs w:val="18"/>
          </w:rPr>
          <w:t>5.2</w:t>
        </w:r>
        <w:r w:rsidR="00454055" w:rsidRPr="005971EF">
          <w:rPr>
            <w:rFonts w:eastAsiaTheme="minorEastAsia"/>
            <w:b w:val="0"/>
            <w:bCs w:val="0"/>
            <w:sz w:val="18"/>
            <w:szCs w:val="18"/>
          </w:rPr>
          <w:tab/>
        </w:r>
        <w:r w:rsidR="00454055" w:rsidRPr="005971EF">
          <w:rPr>
            <w:rStyle w:val="Hyperlink"/>
            <w:b w:val="0"/>
            <w:bCs w:val="0"/>
            <w:sz w:val="18"/>
            <w:szCs w:val="18"/>
          </w:rPr>
          <w:t>REPORTS</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_Toc78311784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45</w:t>
        </w:r>
        <w:r w:rsidR="00AF2CE8" w:rsidRPr="005971EF">
          <w:rPr>
            <w:b w:val="0"/>
            <w:bCs w:val="0"/>
            <w:webHidden/>
            <w:sz w:val="18"/>
            <w:szCs w:val="18"/>
          </w:rPr>
          <w:fldChar w:fldCharType="end"/>
        </w:r>
      </w:hyperlink>
    </w:p>
    <w:p w14:paraId="06AEE55F" w14:textId="466D744A" w:rsidR="00AF2CE8" w:rsidRPr="005971EF" w:rsidRDefault="00EC4713">
      <w:pPr>
        <w:pStyle w:val="TOC3"/>
        <w:rPr>
          <w:rFonts w:ascii="Arial" w:eastAsiaTheme="minorEastAsia" w:hAnsi="Arial"/>
          <w:i w:val="0"/>
          <w:iCs w:val="0"/>
          <w:sz w:val="18"/>
          <w:szCs w:val="18"/>
          <w:lang w:val="en-ZA"/>
        </w:rPr>
      </w:pPr>
      <w:hyperlink w:anchor="_Toc78311785" w:history="1">
        <w:r w:rsidR="00454055" w:rsidRPr="005971EF">
          <w:rPr>
            <w:rStyle w:val="Hyperlink"/>
            <w:rFonts w:ascii="Arial" w:hAnsi="Arial"/>
            <w:i w:val="0"/>
            <w:iCs w:val="0"/>
            <w:sz w:val="18"/>
            <w:szCs w:val="18"/>
            <w:lang w:val="en-ZA"/>
          </w:rPr>
          <w:t>5.2.1</w:t>
        </w:r>
        <w:r w:rsidR="00454055" w:rsidRPr="005971EF">
          <w:rPr>
            <w:rFonts w:ascii="Arial" w:eastAsiaTheme="minorEastAsia" w:hAnsi="Arial"/>
            <w:i w:val="0"/>
            <w:iCs w:val="0"/>
            <w:sz w:val="18"/>
            <w:szCs w:val="18"/>
            <w:lang w:val="en-ZA"/>
          </w:rPr>
          <w:tab/>
        </w:r>
        <w:r w:rsidR="00454055" w:rsidRPr="005971EF">
          <w:rPr>
            <w:rStyle w:val="Hyperlink"/>
            <w:rFonts w:ascii="Arial" w:hAnsi="Arial"/>
            <w:i w:val="0"/>
            <w:iCs w:val="0"/>
            <w:sz w:val="18"/>
            <w:szCs w:val="18"/>
            <w:lang w:val="en-ZA"/>
          </w:rPr>
          <w:t>MOVEMENT OF COMMITTEE MEMBERS</w:t>
        </w:r>
        <w:r w:rsidR="00454055" w:rsidRPr="005971EF">
          <w:rPr>
            <w:rFonts w:ascii="Arial" w:hAnsi="Arial"/>
            <w:i w:val="0"/>
            <w:iCs w:val="0"/>
            <w:webHidden/>
            <w:sz w:val="18"/>
            <w:szCs w:val="18"/>
            <w:lang w:val="en-ZA"/>
          </w:rPr>
          <w:tab/>
        </w:r>
        <w:r w:rsidR="00AF2CE8" w:rsidRPr="005971EF">
          <w:rPr>
            <w:rFonts w:ascii="Arial" w:hAnsi="Arial"/>
            <w:i w:val="0"/>
            <w:iCs w:val="0"/>
            <w:webHidden/>
            <w:sz w:val="18"/>
            <w:szCs w:val="18"/>
            <w:lang w:val="en-ZA"/>
          </w:rPr>
          <w:fldChar w:fldCharType="begin"/>
        </w:r>
        <w:r w:rsidR="00AF2CE8" w:rsidRPr="005971EF">
          <w:rPr>
            <w:rFonts w:ascii="Arial" w:hAnsi="Arial"/>
            <w:i w:val="0"/>
            <w:iCs w:val="0"/>
            <w:webHidden/>
            <w:sz w:val="18"/>
            <w:szCs w:val="18"/>
            <w:lang w:val="en-ZA"/>
          </w:rPr>
          <w:instrText xml:space="preserve"> PAGEREF _Toc78311785 \h </w:instrText>
        </w:r>
        <w:r w:rsidR="00AF2CE8" w:rsidRPr="005971EF">
          <w:rPr>
            <w:rFonts w:ascii="Arial" w:hAnsi="Arial"/>
            <w:i w:val="0"/>
            <w:iCs w:val="0"/>
            <w:webHidden/>
            <w:sz w:val="18"/>
            <w:szCs w:val="18"/>
            <w:lang w:val="en-ZA"/>
          </w:rPr>
        </w:r>
        <w:r w:rsidR="00AF2CE8" w:rsidRPr="005971EF">
          <w:rPr>
            <w:rFonts w:ascii="Arial" w:hAnsi="Arial"/>
            <w:i w:val="0"/>
            <w:iCs w:val="0"/>
            <w:webHidden/>
            <w:sz w:val="18"/>
            <w:szCs w:val="18"/>
            <w:lang w:val="en-ZA"/>
          </w:rPr>
          <w:fldChar w:fldCharType="separate"/>
        </w:r>
        <w:r w:rsidR="002D242D">
          <w:rPr>
            <w:rFonts w:ascii="Arial" w:hAnsi="Arial"/>
            <w:i w:val="0"/>
            <w:iCs w:val="0"/>
            <w:webHidden/>
            <w:sz w:val="18"/>
            <w:szCs w:val="18"/>
            <w:lang w:val="en-ZA"/>
          </w:rPr>
          <w:t>45</w:t>
        </w:r>
        <w:r w:rsidR="00AF2CE8" w:rsidRPr="005971EF">
          <w:rPr>
            <w:rFonts w:ascii="Arial" w:hAnsi="Arial"/>
            <w:i w:val="0"/>
            <w:iCs w:val="0"/>
            <w:webHidden/>
            <w:sz w:val="18"/>
            <w:szCs w:val="18"/>
            <w:lang w:val="en-ZA"/>
          </w:rPr>
          <w:fldChar w:fldCharType="end"/>
        </w:r>
      </w:hyperlink>
    </w:p>
    <w:p w14:paraId="7EA21392" w14:textId="3F551386" w:rsidR="00AF2CE8" w:rsidRPr="005971EF" w:rsidRDefault="00EC4713" w:rsidP="00AF2CE8">
      <w:pPr>
        <w:pStyle w:val="TOC1"/>
        <w:rPr>
          <w:rFonts w:eastAsiaTheme="minorEastAsia"/>
          <w:b w:val="0"/>
          <w:bCs w:val="0"/>
          <w:sz w:val="18"/>
          <w:szCs w:val="18"/>
        </w:rPr>
      </w:pPr>
      <w:hyperlink w:anchor="_Toc78311786" w:history="1">
        <w:r w:rsidR="00454055" w:rsidRPr="005971EF">
          <w:rPr>
            <w:rStyle w:val="Hyperlink"/>
            <w:b w:val="0"/>
            <w:bCs w:val="0"/>
            <w:caps w:val="0"/>
            <w:kern w:val="32"/>
            <w:sz w:val="18"/>
            <w:szCs w:val="18"/>
            <w:lang w:eastAsia="x-none"/>
          </w:rPr>
          <w:t>6.</w:t>
        </w:r>
        <w:r w:rsidR="00454055" w:rsidRPr="005971EF">
          <w:rPr>
            <w:rFonts w:eastAsiaTheme="minorEastAsia"/>
            <w:b w:val="0"/>
            <w:bCs w:val="0"/>
            <w:caps w:val="0"/>
            <w:sz w:val="18"/>
            <w:szCs w:val="18"/>
          </w:rPr>
          <w:tab/>
        </w:r>
        <w:r w:rsidR="00454055" w:rsidRPr="005971EF">
          <w:rPr>
            <w:rStyle w:val="Hyperlink"/>
            <w:b w:val="0"/>
            <w:bCs w:val="0"/>
            <w:caps w:val="0"/>
            <w:kern w:val="32"/>
            <w:sz w:val="18"/>
            <w:szCs w:val="18"/>
            <w:lang w:eastAsia="x-none"/>
          </w:rPr>
          <w:t>BUSINESS RISK REGISTER</w:t>
        </w:r>
        <w:r w:rsidR="00454055" w:rsidRPr="005971EF">
          <w:rPr>
            <w:b w:val="0"/>
            <w:bCs w:val="0"/>
            <w:cap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_Toc78311786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46</w:t>
        </w:r>
        <w:r w:rsidR="00AF2CE8" w:rsidRPr="005971EF">
          <w:rPr>
            <w:b w:val="0"/>
            <w:bCs w:val="0"/>
            <w:webHidden/>
            <w:sz w:val="18"/>
            <w:szCs w:val="18"/>
          </w:rPr>
          <w:fldChar w:fldCharType="end"/>
        </w:r>
      </w:hyperlink>
    </w:p>
    <w:p w14:paraId="2AD5D2BC" w14:textId="0AD75B29" w:rsidR="00AF2CE8" w:rsidRPr="005971EF" w:rsidRDefault="00EC4713" w:rsidP="00AF2CE8">
      <w:pPr>
        <w:pStyle w:val="TOC1"/>
        <w:rPr>
          <w:rFonts w:eastAsiaTheme="minorEastAsia"/>
          <w:b w:val="0"/>
          <w:bCs w:val="0"/>
          <w:sz w:val="18"/>
          <w:szCs w:val="18"/>
        </w:rPr>
      </w:pPr>
      <w:hyperlink w:anchor="_Toc78311787" w:history="1">
        <w:r w:rsidR="00454055" w:rsidRPr="005971EF">
          <w:rPr>
            <w:rStyle w:val="Hyperlink"/>
            <w:b w:val="0"/>
            <w:bCs w:val="0"/>
            <w:caps w:val="0"/>
            <w:kern w:val="32"/>
            <w:sz w:val="18"/>
            <w:szCs w:val="18"/>
            <w:lang w:eastAsia="x-none"/>
          </w:rPr>
          <w:t>7.</w:t>
        </w:r>
        <w:r w:rsidR="00454055" w:rsidRPr="005971EF">
          <w:rPr>
            <w:rFonts w:eastAsiaTheme="minorEastAsia"/>
            <w:b w:val="0"/>
            <w:bCs w:val="0"/>
            <w:caps w:val="0"/>
            <w:sz w:val="18"/>
            <w:szCs w:val="18"/>
          </w:rPr>
          <w:tab/>
        </w:r>
        <w:r w:rsidR="00454055" w:rsidRPr="005971EF">
          <w:rPr>
            <w:rStyle w:val="Hyperlink"/>
            <w:b w:val="0"/>
            <w:bCs w:val="0"/>
            <w:caps w:val="0"/>
            <w:kern w:val="32"/>
            <w:sz w:val="18"/>
            <w:szCs w:val="18"/>
            <w:lang w:eastAsia="x-none"/>
          </w:rPr>
          <w:t>FINANCIAL OVERVIEW</w:t>
        </w:r>
        <w:r w:rsidR="00454055" w:rsidRPr="005971EF">
          <w:rPr>
            <w:b w:val="0"/>
            <w:bCs w:val="0"/>
            <w:cap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_Toc78311787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47</w:t>
        </w:r>
        <w:r w:rsidR="00AF2CE8" w:rsidRPr="005971EF">
          <w:rPr>
            <w:b w:val="0"/>
            <w:bCs w:val="0"/>
            <w:webHidden/>
            <w:sz w:val="18"/>
            <w:szCs w:val="18"/>
          </w:rPr>
          <w:fldChar w:fldCharType="end"/>
        </w:r>
      </w:hyperlink>
    </w:p>
    <w:p w14:paraId="6802322A" w14:textId="6C5CDBB9" w:rsidR="00AF2CE8" w:rsidRPr="005971EF" w:rsidRDefault="00EC4713" w:rsidP="004E0F57">
      <w:pPr>
        <w:pStyle w:val="TOC2"/>
        <w:rPr>
          <w:rFonts w:eastAsiaTheme="minorEastAsia"/>
          <w:b w:val="0"/>
          <w:bCs w:val="0"/>
          <w:sz w:val="18"/>
          <w:szCs w:val="18"/>
        </w:rPr>
      </w:pPr>
      <w:hyperlink w:anchor="_Toc78311788" w:history="1">
        <w:r w:rsidR="00454055" w:rsidRPr="005971EF">
          <w:rPr>
            <w:rStyle w:val="Hyperlink"/>
            <w:b w:val="0"/>
            <w:bCs w:val="0"/>
            <w:sz w:val="18"/>
            <w:szCs w:val="18"/>
          </w:rPr>
          <w:t>7.1</w:t>
        </w:r>
        <w:r w:rsidR="00454055" w:rsidRPr="005971EF">
          <w:rPr>
            <w:rFonts w:eastAsiaTheme="minorEastAsia"/>
            <w:b w:val="0"/>
            <w:bCs w:val="0"/>
            <w:sz w:val="18"/>
            <w:szCs w:val="18"/>
          </w:rPr>
          <w:tab/>
        </w:r>
        <w:r w:rsidR="00454055" w:rsidRPr="005971EF">
          <w:rPr>
            <w:rStyle w:val="Hyperlink"/>
            <w:b w:val="0"/>
            <w:bCs w:val="0"/>
            <w:sz w:val="18"/>
            <w:szCs w:val="18"/>
          </w:rPr>
          <w:t>OVERVIEW OF FINANCIAL PERFORMANCE AND KEY RATIOS</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_Toc78311788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47</w:t>
        </w:r>
        <w:r w:rsidR="00AF2CE8" w:rsidRPr="005971EF">
          <w:rPr>
            <w:b w:val="0"/>
            <w:bCs w:val="0"/>
            <w:webHidden/>
            <w:sz w:val="18"/>
            <w:szCs w:val="18"/>
          </w:rPr>
          <w:fldChar w:fldCharType="end"/>
        </w:r>
      </w:hyperlink>
    </w:p>
    <w:p w14:paraId="374B541E" w14:textId="6F58DECF" w:rsidR="00AF2CE8" w:rsidRPr="005971EF" w:rsidRDefault="00EC4713" w:rsidP="004E0F57">
      <w:pPr>
        <w:pStyle w:val="TOC2"/>
        <w:rPr>
          <w:rFonts w:eastAsiaTheme="minorEastAsia"/>
          <w:b w:val="0"/>
          <w:bCs w:val="0"/>
          <w:sz w:val="18"/>
          <w:szCs w:val="18"/>
        </w:rPr>
      </w:pPr>
      <w:hyperlink w:anchor="_Toc78311789" w:history="1">
        <w:r w:rsidR="00454055" w:rsidRPr="005971EF">
          <w:rPr>
            <w:rStyle w:val="Hyperlink"/>
            <w:b w:val="0"/>
            <w:bCs w:val="0"/>
            <w:sz w:val="18"/>
            <w:szCs w:val="18"/>
          </w:rPr>
          <w:t>7.2</w:t>
        </w:r>
        <w:r w:rsidR="00454055" w:rsidRPr="005971EF">
          <w:rPr>
            <w:rFonts w:eastAsiaTheme="minorEastAsia"/>
            <w:b w:val="0"/>
            <w:bCs w:val="0"/>
            <w:sz w:val="18"/>
            <w:szCs w:val="18"/>
          </w:rPr>
          <w:tab/>
        </w:r>
        <w:r w:rsidR="00454055" w:rsidRPr="005971EF">
          <w:rPr>
            <w:rStyle w:val="Hyperlink"/>
            <w:b w:val="0"/>
            <w:bCs w:val="0"/>
            <w:sz w:val="18"/>
            <w:szCs w:val="18"/>
          </w:rPr>
          <w:t>STATEMENT OF FINANCIAL PERFORMANCE FOR THE PERIOD ENDED 28 FEBRUARY 2021</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_Toc78311789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48</w:t>
        </w:r>
        <w:r w:rsidR="00AF2CE8" w:rsidRPr="005971EF">
          <w:rPr>
            <w:b w:val="0"/>
            <w:bCs w:val="0"/>
            <w:webHidden/>
            <w:sz w:val="18"/>
            <w:szCs w:val="18"/>
          </w:rPr>
          <w:fldChar w:fldCharType="end"/>
        </w:r>
      </w:hyperlink>
    </w:p>
    <w:p w14:paraId="366FD32E" w14:textId="23A58BB3" w:rsidR="00AF2CE8" w:rsidRPr="005971EF" w:rsidRDefault="00EC4713" w:rsidP="004E0F57">
      <w:pPr>
        <w:pStyle w:val="TOC2"/>
        <w:rPr>
          <w:rFonts w:eastAsiaTheme="minorEastAsia"/>
          <w:b w:val="0"/>
          <w:bCs w:val="0"/>
          <w:sz w:val="18"/>
          <w:szCs w:val="18"/>
        </w:rPr>
      </w:pPr>
      <w:hyperlink w:anchor="_Toc78311791" w:history="1">
        <w:r w:rsidR="00454055" w:rsidRPr="005971EF">
          <w:rPr>
            <w:rStyle w:val="Hyperlink"/>
            <w:b w:val="0"/>
            <w:bCs w:val="0"/>
            <w:sz w:val="18"/>
            <w:szCs w:val="18"/>
          </w:rPr>
          <w:t>7.3</w:t>
        </w:r>
        <w:r w:rsidR="00454055" w:rsidRPr="005971EF">
          <w:rPr>
            <w:rFonts w:eastAsiaTheme="minorEastAsia"/>
            <w:b w:val="0"/>
            <w:bCs w:val="0"/>
            <w:sz w:val="18"/>
            <w:szCs w:val="18"/>
          </w:rPr>
          <w:tab/>
        </w:r>
        <w:r w:rsidR="00454055" w:rsidRPr="005971EF">
          <w:rPr>
            <w:rStyle w:val="Hyperlink"/>
            <w:b w:val="0"/>
            <w:bCs w:val="0"/>
            <w:sz w:val="18"/>
            <w:szCs w:val="18"/>
          </w:rPr>
          <w:t>STATEMENT OF FINANCIAL POSITION AS AT 28 FEBRUARY 2021</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_Toc78311791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51</w:t>
        </w:r>
        <w:r w:rsidR="00AF2CE8" w:rsidRPr="005971EF">
          <w:rPr>
            <w:b w:val="0"/>
            <w:bCs w:val="0"/>
            <w:webHidden/>
            <w:sz w:val="18"/>
            <w:szCs w:val="18"/>
          </w:rPr>
          <w:fldChar w:fldCharType="end"/>
        </w:r>
      </w:hyperlink>
    </w:p>
    <w:p w14:paraId="7B054CAC" w14:textId="48F2DF9A" w:rsidR="00AF2CE8" w:rsidRPr="005971EF" w:rsidRDefault="00EC4713" w:rsidP="004E0F57">
      <w:pPr>
        <w:pStyle w:val="TOC2"/>
        <w:rPr>
          <w:rFonts w:eastAsiaTheme="minorEastAsia"/>
          <w:b w:val="0"/>
          <w:bCs w:val="0"/>
          <w:sz w:val="18"/>
          <w:szCs w:val="18"/>
        </w:rPr>
      </w:pPr>
      <w:hyperlink w:anchor="_Toc78311792" w:history="1">
        <w:r w:rsidR="00454055" w:rsidRPr="005971EF">
          <w:rPr>
            <w:rStyle w:val="Hyperlink"/>
            <w:b w:val="0"/>
            <w:bCs w:val="0"/>
            <w:sz w:val="18"/>
            <w:szCs w:val="18"/>
          </w:rPr>
          <w:t>7.4</w:t>
        </w:r>
        <w:r w:rsidR="00454055" w:rsidRPr="005971EF">
          <w:rPr>
            <w:rFonts w:eastAsiaTheme="minorEastAsia"/>
            <w:b w:val="0"/>
            <w:bCs w:val="0"/>
            <w:sz w:val="18"/>
            <w:szCs w:val="18"/>
          </w:rPr>
          <w:tab/>
        </w:r>
        <w:r w:rsidR="00454055" w:rsidRPr="005971EF">
          <w:rPr>
            <w:rStyle w:val="Hyperlink"/>
            <w:b w:val="0"/>
            <w:bCs w:val="0"/>
            <w:sz w:val="18"/>
            <w:szCs w:val="18"/>
          </w:rPr>
          <w:t>STATEMENT OF CASH FLOW FOR THE PERIOD ENDED 28 FEBRUARY 2021</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_Toc78311792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54</w:t>
        </w:r>
        <w:r w:rsidR="00AF2CE8" w:rsidRPr="005971EF">
          <w:rPr>
            <w:b w:val="0"/>
            <w:bCs w:val="0"/>
            <w:webHidden/>
            <w:sz w:val="18"/>
            <w:szCs w:val="18"/>
          </w:rPr>
          <w:fldChar w:fldCharType="end"/>
        </w:r>
      </w:hyperlink>
    </w:p>
    <w:p w14:paraId="155B4ED5" w14:textId="129BEBD8" w:rsidR="00AF2CE8" w:rsidRPr="005971EF" w:rsidRDefault="00EC4713" w:rsidP="004E0F57">
      <w:pPr>
        <w:pStyle w:val="TOC2"/>
        <w:rPr>
          <w:rFonts w:eastAsiaTheme="minorEastAsia"/>
          <w:b w:val="0"/>
          <w:bCs w:val="0"/>
          <w:sz w:val="18"/>
          <w:szCs w:val="18"/>
        </w:rPr>
      </w:pPr>
      <w:hyperlink w:anchor="_Toc78311793" w:history="1">
        <w:r w:rsidR="00454055" w:rsidRPr="005971EF">
          <w:rPr>
            <w:rStyle w:val="Hyperlink"/>
            <w:b w:val="0"/>
            <w:bCs w:val="0"/>
            <w:sz w:val="18"/>
            <w:szCs w:val="18"/>
          </w:rPr>
          <w:t>7.5</w:t>
        </w:r>
        <w:r w:rsidR="00454055" w:rsidRPr="005971EF">
          <w:rPr>
            <w:rFonts w:eastAsiaTheme="minorEastAsia"/>
            <w:b w:val="0"/>
            <w:bCs w:val="0"/>
            <w:sz w:val="18"/>
            <w:szCs w:val="18"/>
          </w:rPr>
          <w:tab/>
        </w:r>
        <w:r w:rsidR="00454055" w:rsidRPr="005971EF">
          <w:rPr>
            <w:rStyle w:val="Hyperlink"/>
            <w:b w:val="0"/>
            <w:bCs w:val="0"/>
            <w:sz w:val="18"/>
            <w:szCs w:val="18"/>
          </w:rPr>
          <w:t>CAPITAL EXPENDITURE SUMMARY</w:t>
        </w:r>
        <w:r w:rsidR="00454055" w:rsidRPr="005971EF">
          <w:rPr>
            <w:b w:val="0"/>
            <w:bC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_Toc78311793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55</w:t>
        </w:r>
        <w:r w:rsidR="00AF2CE8" w:rsidRPr="005971EF">
          <w:rPr>
            <w:b w:val="0"/>
            <w:bCs w:val="0"/>
            <w:webHidden/>
            <w:sz w:val="18"/>
            <w:szCs w:val="18"/>
          </w:rPr>
          <w:fldChar w:fldCharType="end"/>
        </w:r>
      </w:hyperlink>
    </w:p>
    <w:p w14:paraId="6AEC0E07" w14:textId="0CD1D48D" w:rsidR="00AF2CE8" w:rsidRPr="005971EF" w:rsidRDefault="00EC4713" w:rsidP="00AF2CE8">
      <w:pPr>
        <w:pStyle w:val="TOC1"/>
        <w:rPr>
          <w:rFonts w:eastAsiaTheme="minorEastAsia"/>
          <w:b w:val="0"/>
          <w:bCs w:val="0"/>
          <w:sz w:val="18"/>
          <w:szCs w:val="18"/>
        </w:rPr>
      </w:pPr>
      <w:hyperlink w:anchor="_Toc78311794" w:history="1">
        <w:r w:rsidR="00454055" w:rsidRPr="005971EF">
          <w:rPr>
            <w:rStyle w:val="Hyperlink"/>
            <w:b w:val="0"/>
            <w:bCs w:val="0"/>
            <w:caps w:val="0"/>
            <w:kern w:val="32"/>
            <w:sz w:val="18"/>
            <w:szCs w:val="18"/>
            <w:lang w:eastAsia="x-none"/>
          </w:rPr>
          <w:t>APPENDIX A – FSCA ORGANOGRAM</w:t>
        </w:r>
        <w:r w:rsidR="00454055" w:rsidRPr="005971EF">
          <w:rPr>
            <w:b w:val="0"/>
            <w:bCs w:val="0"/>
            <w:cap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_Toc78311794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56</w:t>
        </w:r>
        <w:r w:rsidR="00AF2CE8" w:rsidRPr="005971EF">
          <w:rPr>
            <w:b w:val="0"/>
            <w:bCs w:val="0"/>
            <w:webHidden/>
            <w:sz w:val="18"/>
            <w:szCs w:val="18"/>
          </w:rPr>
          <w:fldChar w:fldCharType="end"/>
        </w:r>
      </w:hyperlink>
    </w:p>
    <w:p w14:paraId="7CE31BC6" w14:textId="33A6D614" w:rsidR="00AF2CE8" w:rsidRPr="005971EF" w:rsidRDefault="00EC4713" w:rsidP="00AF2CE8">
      <w:pPr>
        <w:pStyle w:val="TOC1"/>
        <w:rPr>
          <w:rFonts w:eastAsiaTheme="minorEastAsia"/>
          <w:b w:val="0"/>
          <w:bCs w:val="0"/>
          <w:sz w:val="18"/>
          <w:szCs w:val="18"/>
        </w:rPr>
      </w:pPr>
      <w:hyperlink w:anchor="_Toc78311795" w:history="1">
        <w:r w:rsidR="00454055" w:rsidRPr="005971EF">
          <w:rPr>
            <w:rStyle w:val="Hyperlink"/>
            <w:b w:val="0"/>
            <w:bCs w:val="0"/>
            <w:caps w:val="0"/>
            <w:kern w:val="32"/>
            <w:sz w:val="18"/>
            <w:szCs w:val="18"/>
            <w:lang w:eastAsia="x-none"/>
          </w:rPr>
          <w:t>APPENDIX B – FSCA STRATEGIC RISK REGISTER</w:t>
        </w:r>
        <w:r w:rsidR="00454055" w:rsidRPr="005971EF">
          <w:rPr>
            <w:b w:val="0"/>
            <w:bCs w:val="0"/>
            <w:caps w:val="0"/>
            <w:webHidden/>
            <w:sz w:val="18"/>
            <w:szCs w:val="18"/>
          </w:rPr>
          <w:tab/>
        </w:r>
        <w:r w:rsidR="00AF2CE8" w:rsidRPr="005971EF">
          <w:rPr>
            <w:b w:val="0"/>
            <w:bCs w:val="0"/>
            <w:webHidden/>
            <w:sz w:val="18"/>
            <w:szCs w:val="18"/>
          </w:rPr>
          <w:fldChar w:fldCharType="begin"/>
        </w:r>
        <w:r w:rsidR="00AF2CE8" w:rsidRPr="005971EF">
          <w:rPr>
            <w:b w:val="0"/>
            <w:bCs w:val="0"/>
            <w:webHidden/>
            <w:sz w:val="18"/>
            <w:szCs w:val="18"/>
          </w:rPr>
          <w:instrText xml:space="preserve"> PAGEREF _Toc78311795 \h </w:instrText>
        </w:r>
        <w:r w:rsidR="00AF2CE8" w:rsidRPr="005971EF">
          <w:rPr>
            <w:b w:val="0"/>
            <w:bCs w:val="0"/>
            <w:webHidden/>
            <w:sz w:val="18"/>
            <w:szCs w:val="18"/>
          </w:rPr>
        </w:r>
        <w:r w:rsidR="00AF2CE8" w:rsidRPr="005971EF">
          <w:rPr>
            <w:b w:val="0"/>
            <w:bCs w:val="0"/>
            <w:webHidden/>
            <w:sz w:val="18"/>
            <w:szCs w:val="18"/>
          </w:rPr>
          <w:fldChar w:fldCharType="separate"/>
        </w:r>
        <w:r w:rsidR="002D242D">
          <w:rPr>
            <w:b w:val="0"/>
            <w:bCs w:val="0"/>
            <w:webHidden/>
            <w:sz w:val="18"/>
            <w:szCs w:val="18"/>
          </w:rPr>
          <w:t>57</w:t>
        </w:r>
        <w:r w:rsidR="00AF2CE8" w:rsidRPr="005971EF">
          <w:rPr>
            <w:b w:val="0"/>
            <w:bCs w:val="0"/>
            <w:webHidden/>
            <w:sz w:val="18"/>
            <w:szCs w:val="18"/>
          </w:rPr>
          <w:fldChar w:fldCharType="end"/>
        </w:r>
      </w:hyperlink>
    </w:p>
    <w:p w14:paraId="047519E5" w14:textId="248F529D" w:rsidR="00E310AC" w:rsidRPr="005971EF" w:rsidRDefault="00E310AC">
      <w:pPr>
        <w:rPr>
          <w:sz w:val="18"/>
          <w:szCs w:val="18"/>
        </w:rPr>
      </w:pPr>
      <w:r w:rsidRPr="005971EF">
        <w:rPr>
          <w:noProof/>
          <w:sz w:val="18"/>
          <w:szCs w:val="18"/>
        </w:rPr>
        <w:fldChar w:fldCharType="end"/>
      </w:r>
    </w:p>
    <w:p w14:paraId="1B6F2655" w14:textId="77777777" w:rsidR="000D1582" w:rsidRPr="005971EF" w:rsidRDefault="000D1582" w:rsidP="000D1582">
      <w:pPr>
        <w:tabs>
          <w:tab w:val="left" w:pos="0"/>
          <w:tab w:val="left" w:pos="4135"/>
        </w:tabs>
        <w:spacing w:line="276" w:lineRule="auto"/>
        <w:rPr>
          <w:sz w:val="18"/>
          <w:szCs w:val="18"/>
        </w:rPr>
      </w:pPr>
    </w:p>
    <w:p w14:paraId="121E50F1" w14:textId="197151D1" w:rsidR="00AF2CE8" w:rsidRPr="009804D9" w:rsidRDefault="00AF2CE8">
      <w:r w:rsidRPr="009804D9">
        <w:br w:type="page"/>
      </w:r>
    </w:p>
    <w:p w14:paraId="02CC7781" w14:textId="212C706F" w:rsidR="00FC63C1" w:rsidRPr="00FC5161" w:rsidRDefault="00AA0BED" w:rsidP="00885778">
      <w:pPr>
        <w:pStyle w:val="Heading1"/>
        <w:numPr>
          <w:ilvl w:val="0"/>
          <w:numId w:val="1"/>
        </w:numPr>
        <w:tabs>
          <w:tab w:val="left" w:pos="567"/>
        </w:tabs>
        <w:spacing w:before="0" w:after="0" w:line="360" w:lineRule="auto"/>
        <w:ind w:left="0" w:firstLine="0"/>
        <w:jc w:val="both"/>
        <w:rPr>
          <w:rFonts w:cs="Arial"/>
          <w:sz w:val="24"/>
          <w:szCs w:val="24"/>
          <w:lang w:val="en-ZA"/>
        </w:rPr>
      </w:pPr>
      <w:bookmarkStart w:id="2" w:name="_Toc504490740"/>
      <w:bookmarkStart w:id="3" w:name="_Toc520121846"/>
      <w:bookmarkStart w:id="4" w:name="_Toc520303753"/>
      <w:bookmarkStart w:id="5" w:name="_Toc520306727"/>
      <w:bookmarkStart w:id="6" w:name="_Toc78311755"/>
      <w:r w:rsidRPr="00FC5161">
        <w:rPr>
          <w:rFonts w:cs="Arial"/>
          <w:sz w:val="24"/>
          <w:szCs w:val="24"/>
          <w:lang w:val="en-ZA"/>
        </w:rPr>
        <w:lastRenderedPageBreak/>
        <w:t>EXECUTIVE SUMMARY</w:t>
      </w:r>
      <w:bookmarkEnd w:id="2"/>
      <w:bookmarkEnd w:id="3"/>
      <w:bookmarkEnd w:id="4"/>
      <w:bookmarkEnd w:id="5"/>
      <w:bookmarkEnd w:id="6"/>
    </w:p>
    <w:p w14:paraId="7911540B" w14:textId="77777777" w:rsidR="00FC63C1" w:rsidRPr="00FC5161" w:rsidRDefault="00FC63C1" w:rsidP="00885778">
      <w:pPr>
        <w:spacing w:line="360" w:lineRule="auto"/>
        <w:jc w:val="both"/>
        <w:rPr>
          <w:lang w:eastAsia="x-none"/>
        </w:rPr>
      </w:pPr>
    </w:p>
    <w:p w14:paraId="28D23571" w14:textId="77777777" w:rsidR="008F5FDD" w:rsidRPr="00FC5161" w:rsidRDefault="00AA0BED" w:rsidP="006E44BE">
      <w:pPr>
        <w:pStyle w:val="Heading2"/>
        <w:numPr>
          <w:ilvl w:val="1"/>
          <w:numId w:val="2"/>
        </w:numPr>
        <w:tabs>
          <w:tab w:val="left" w:pos="567"/>
        </w:tabs>
        <w:spacing w:before="0" w:after="0" w:line="360" w:lineRule="auto"/>
        <w:ind w:left="0" w:firstLine="0"/>
        <w:jc w:val="both"/>
        <w:rPr>
          <w:rFonts w:cs="Arial"/>
          <w:i w:val="0"/>
          <w:sz w:val="24"/>
          <w:szCs w:val="24"/>
          <w:lang w:val="en-ZA"/>
        </w:rPr>
      </w:pPr>
      <w:bookmarkStart w:id="7" w:name="_Toc504490741"/>
      <w:bookmarkStart w:id="8" w:name="_Toc520121847"/>
      <w:bookmarkStart w:id="9" w:name="_Toc520303754"/>
      <w:bookmarkStart w:id="10" w:name="_Toc520306728"/>
      <w:bookmarkStart w:id="11" w:name="_Toc78311756"/>
      <w:r w:rsidRPr="00FC5161">
        <w:rPr>
          <w:rFonts w:cs="Arial"/>
          <w:i w:val="0"/>
          <w:sz w:val="24"/>
          <w:szCs w:val="24"/>
          <w:lang w:val="en-ZA"/>
        </w:rPr>
        <w:t>INTRODUCTION</w:t>
      </w:r>
      <w:bookmarkEnd w:id="7"/>
      <w:bookmarkEnd w:id="8"/>
      <w:bookmarkEnd w:id="9"/>
      <w:bookmarkEnd w:id="10"/>
      <w:bookmarkEnd w:id="11"/>
    </w:p>
    <w:p w14:paraId="2358FBCE" w14:textId="77777777" w:rsidR="001D22E9" w:rsidRPr="00FC5161" w:rsidRDefault="001D22E9" w:rsidP="006E44BE">
      <w:pPr>
        <w:spacing w:line="360" w:lineRule="auto"/>
        <w:jc w:val="both"/>
        <w:rPr>
          <w:sz w:val="22"/>
          <w:szCs w:val="22"/>
        </w:rPr>
      </w:pPr>
    </w:p>
    <w:p w14:paraId="27C0D9D1" w14:textId="77777777" w:rsidR="001D22E9" w:rsidRPr="00FC5161" w:rsidRDefault="001D22E9" w:rsidP="0082259E">
      <w:pPr>
        <w:spacing w:after="240" w:line="360" w:lineRule="auto"/>
        <w:jc w:val="both"/>
        <w:rPr>
          <w:sz w:val="22"/>
          <w:szCs w:val="22"/>
        </w:rPr>
      </w:pPr>
      <w:r w:rsidRPr="00FC5161">
        <w:rPr>
          <w:sz w:val="22"/>
          <w:szCs w:val="22"/>
        </w:rPr>
        <w:t>The mandate of the FSCA is to:</w:t>
      </w:r>
    </w:p>
    <w:p w14:paraId="2C70E172" w14:textId="3B3094A5" w:rsidR="001D22E9" w:rsidRPr="00FC5161" w:rsidRDefault="001D22E9" w:rsidP="009E2BF9">
      <w:pPr>
        <w:numPr>
          <w:ilvl w:val="0"/>
          <w:numId w:val="8"/>
        </w:numPr>
        <w:spacing w:line="360" w:lineRule="auto"/>
        <w:jc w:val="both"/>
        <w:rPr>
          <w:sz w:val="22"/>
          <w:szCs w:val="22"/>
        </w:rPr>
      </w:pPr>
      <w:r w:rsidRPr="00FC5161">
        <w:rPr>
          <w:sz w:val="22"/>
          <w:szCs w:val="22"/>
        </w:rPr>
        <w:t>Enhance the efficiency and integrity of financial markets</w:t>
      </w:r>
      <w:r w:rsidR="00E356C3" w:rsidRPr="00FC5161">
        <w:rPr>
          <w:sz w:val="22"/>
          <w:szCs w:val="22"/>
        </w:rPr>
        <w:t>;</w:t>
      </w:r>
    </w:p>
    <w:p w14:paraId="0185A6F0" w14:textId="51C36365" w:rsidR="001D22E9" w:rsidRPr="00FC5161" w:rsidRDefault="001D22E9" w:rsidP="009E2BF9">
      <w:pPr>
        <w:numPr>
          <w:ilvl w:val="0"/>
          <w:numId w:val="8"/>
        </w:numPr>
        <w:spacing w:line="360" w:lineRule="auto"/>
        <w:jc w:val="both"/>
        <w:rPr>
          <w:sz w:val="22"/>
          <w:szCs w:val="22"/>
        </w:rPr>
      </w:pPr>
      <w:r w:rsidRPr="00FC5161">
        <w:rPr>
          <w:sz w:val="22"/>
          <w:szCs w:val="22"/>
        </w:rPr>
        <w:t>Promote fair customer treatment by financial institutions</w:t>
      </w:r>
      <w:r w:rsidR="00E356C3" w:rsidRPr="00FC5161">
        <w:rPr>
          <w:sz w:val="22"/>
          <w:szCs w:val="22"/>
        </w:rPr>
        <w:t>;</w:t>
      </w:r>
    </w:p>
    <w:p w14:paraId="7F61F477" w14:textId="6ADD3DF5" w:rsidR="001D22E9" w:rsidRPr="00FC5161" w:rsidRDefault="001D22E9" w:rsidP="009E2BF9">
      <w:pPr>
        <w:numPr>
          <w:ilvl w:val="0"/>
          <w:numId w:val="8"/>
        </w:numPr>
        <w:spacing w:line="360" w:lineRule="auto"/>
        <w:jc w:val="both"/>
        <w:rPr>
          <w:sz w:val="22"/>
          <w:szCs w:val="22"/>
        </w:rPr>
      </w:pPr>
      <w:r w:rsidRPr="00FC5161">
        <w:rPr>
          <w:sz w:val="22"/>
          <w:szCs w:val="22"/>
        </w:rPr>
        <w:t>Provide financial education and promote financial literacy</w:t>
      </w:r>
      <w:r w:rsidR="00E356C3" w:rsidRPr="00FC5161">
        <w:rPr>
          <w:sz w:val="22"/>
          <w:szCs w:val="22"/>
        </w:rPr>
        <w:t>;</w:t>
      </w:r>
      <w:r w:rsidRPr="00FC5161">
        <w:rPr>
          <w:sz w:val="22"/>
          <w:szCs w:val="22"/>
        </w:rPr>
        <w:t xml:space="preserve"> and</w:t>
      </w:r>
    </w:p>
    <w:p w14:paraId="6BEC6AAC" w14:textId="77777777" w:rsidR="001D22E9" w:rsidRPr="00FC5161" w:rsidRDefault="001D22E9" w:rsidP="009E2BF9">
      <w:pPr>
        <w:numPr>
          <w:ilvl w:val="0"/>
          <w:numId w:val="8"/>
        </w:numPr>
        <w:spacing w:after="240" w:line="360" w:lineRule="auto"/>
        <w:jc w:val="both"/>
        <w:rPr>
          <w:sz w:val="22"/>
          <w:szCs w:val="22"/>
        </w:rPr>
      </w:pPr>
      <w:r w:rsidRPr="00FC5161">
        <w:rPr>
          <w:sz w:val="22"/>
          <w:szCs w:val="22"/>
        </w:rPr>
        <w:t xml:space="preserve">Assist in maintaining financial </w:t>
      </w:r>
      <w:r w:rsidR="008F371C" w:rsidRPr="00FC5161">
        <w:rPr>
          <w:sz w:val="22"/>
          <w:szCs w:val="22"/>
        </w:rPr>
        <w:t>stability</w:t>
      </w:r>
      <w:r w:rsidRPr="00FC5161">
        <w:rPr>
          <w:sz w:val="22"/>
          <w:szCs w:val="22"/>
        </w:rPr>
        <w:t>.</w:t>
      </w:r>
    </w:p>
    <w:p w14:paraId="128307BA" w14:textId="755D3745" w:rsidR="001D22E9" w:rsidRPr="00FC5161" w:rsidRDefault="00E356C3" w:rsidP="002974CD">
      <w:pPr>
        <w:spacing w:after="240" w:line="360" w:lineRule="auto"/>
        <w:jc w:val="both"/>
        <w:rPr>
          <w:sz w:val="22"/>
          <w:szCs w:val="22"/>
        </w:rPr>
      </w:pPr>
      <w:r w:rsidRPr="00FC5161">
        <w:rPr>
          <w:sz w:val="22"/>
          <w:szCs w:val="22"/>
        </w:rPr>
        <w:t xml:space="preserve">The organisation’s </w:t>
      </w:r>
      <w:r w:rsidR="001D22E9" w:rsidRPr="00FC5161">
        <w:rPr>
          <w:sz w:val="22"/>
          <w:szCs w:val="22"/>
        </w:rPr>
        <w:t xml:space="preserve">operational focus is on regulating and supervising the conduct of entities </w:t>
      </w:r>
      <w:r w:rsidRPr="00FC5161">
        <w:rPr>
          <w:sz w:val="22"/>
          <w:szCs w:val="22"/>
        </w:rPr>
        <w:t xml:space="preserve">within </w:t>
      </w:r>
      <w:r w:rsidR="00C67411" w:rsidRPr="00FC5161">
        <w:rPr>
          <w:sz w:val="22"/>
          <w:szCs w:val="22"/>
        </w:rPr>
        <w:t xml:space="preserve"> the financial sector</w:t>
      </w:r>
      <w:r w:rsidRPr="00FC5161">
        <w:rPr>
          <w:sz w:val="22"/>
          <w:szCs w:val="22"/>
        </w:rPr>
        <w:t>. These entities</w:t>
      </w:r>
      <w:r w:rsidR="001D22E9" w:rsidRPr="00FC5161">
        <w:rPr>
          <w:sz w:val="22"/>
          <w:szCs w:val="22"/>
        </w:rPr>
        <w:t xml:space="preserve"> provide financial services and products set out in the FSR Act.</w:t>
      </w:r>
    </w:p>
    <w:p w14:paraId="7F0808BD" w14:textId="6664FFDD" w:rsidR="000B7A00" w:rsidRPr="00FC5161" w:rsidRDefault="00EB712F" w:rsidP="002974CD">
      <w:pPr>
        <w:spacing w:after="240" w:line="360" w:lineRule="auto"/>
        <w:jc w:val="both"/>
        <w:rPr>
          <w:sz w:val="22"/>
          <w:szCs w:val="22"/>
        </w:rPr>
      </w:pPr>
      <w:r w:rsidRPr="00FC5161">
        <w:rPr>
          <w:sz w:val="22"/>
          <w:szCs w:val="22"/>
        </w:rPr>
        <w:t>T</w:t>
      </w:r>
      <w:r w:rsidR="00421F01" w:rsidRPr="00FC5161">
        <w:rPr>
          <w:sz w:val="22"/>
          <w:szCs w:val="22"/>
        </w:rPr>
        <w:t xml:space="preserve">he </w:t>
      </w:r>
      <w:r w:rsidR="003E3D7D" w:rsidRPr="00FC5161">
        <w:rPr>
          <w:sz w:val="22"/>
          <w:szCs w:val="22"/>
        </w:rPr>
        <w:t>FSCA</w:t>
      </w:r>
      <w:r w:rsidR="00421F01" w:rsidRPr="00FC5161">
        <w:rPr>
          <w:sz w:val="22"/>
          <w:szCs w:val="22"/>
        </w:rPr>
        <w:t xml:space="preserve"> </w:t>
      </w:r>
      <w:r w:rsidR="00C67411" w:rsidRPr="00FC5161">
        <w:rPr>
          <w:sz w:val="22"/>
          <w:szCs w:val="22"/>
        </w:rPr>
        <w:t xml:space="preserve">is well on its way to meeting its legislative mandate. </w:t>
      </w:r>
      <w:r w:rsidR="00EF1022" w:rsidRPr="00FC5161">
        <w:rPr>
          <w:sz w:val="22"/>
          <w:szCs w:val="22"/>
        </w:rPr>
        <w:t>The strategy has</w:t>
      </w:r>
      <w:r w:rsidR="00720249" w:rsidRPr="00FC5161">
        <w:rPr>
          <w:sz w:val="22"/>
          <w:szCs w:val="22"/>
        </w:rPr>
        <w:t xml:space="preserve"> been shifted to </w:t>
      </w:r>
      <w:r w:rsidR="002974CD" w:rsidRPr="00FC5161">
        <w:rPr>
          <w:sz w:val="22"/>
          <w:szCs w:val="22"/>
        </w:rPr>
        <w:t>activity-based</w:t>
      </w:r>
      <w:r w:rsidR="00720249" w:rsidRPr="00FC5161">
        <w:rPr>
          <w:sz w:val="22"/>
          <w:szCs w:val="22"/>
        </w:rPr>
        <w:t xml:space="preserve"> operations. </w:t>
      </w:r>
    </w:p>
    <w:p w14:paraId="406D4C9E" w14:textId="50BB3CF4" w:rsidR="00387DFF" w:rsidRPr="00FC5161" w:rsidRDefault="00EF108D" w:rsidP="002974CD">
      <w:pPr>
        <w:spacing w:after="240" w:line="360" w:lineRule="auto"/>
        <w:jc w:val="both"/>
        <w:rPr>
          <w:sz w:val="22"/>
          <w:szCs w:val="22"/>
        </w:rPr>
      </w:pPr>
      <w:r w:rsidRPr="00FC5161">
        <w:rPr>
          <w:sz w:val="22"/>
          <w:szCs w:val="22"/>
        </w:rPr>
        <w:t>The</w:t>
      </w:r>
      <w:r w:rsidR="004858EA" w:rsidRPr="00FC5161">
        <w:rPr>
          <w:sz w:val="22"/>
          <w:szCs w:val="22"/>
        </w:rPr>
        <w:t xml:space="preserve"> </w:t>
      </w:r>
      <w:r w:rsidR="003E3D7D" w:rsidRPr="00FC5161">
        <w:rPr>
          <w:sz w:val="22"/>
          <w:szCs w:val="22"/>
        </w:rPr>
        <w:t>FS</w:t>
      </w:r>
      <w:r w:rsidR="006B54E3" w:rsidRPr="00FC5161">
        <w:rPr>
          <w:sz w:val="22"/>
          <w:szCs w:val="22"/>
        </w:rPr>
        <w:t>CA</w:t>
      </w:r>
      <w:r w:rsidR="004858EA" w:rsidRPr="00FC5161">
        <w:rPr>
          <w:sz w:val="22"/>
          <w:szCs w:val="22"/>
        </w:rPr>
        <w:t xml:space="preserve">’s </w:t>
      </w:r>
      <w:r w:rsidR="008F371C" w:rsidRPr="00FC5161">
        <w:rPr>
          <w:sz w:val="22"/>
          <w:szCs w:val="22"/>
        </w:rPr>
        <w:t xml:space="preserve">Strategic and </w:t>
      </w:r>
      <w:r w:rsidR="004858EA" w:rsidRPr="00FC5161">
        <w:rPr>
          <w:sz w:val="22"/>
          <w:szCs w:val="22"/>
        </w:rPr>
        <w:t>A</w:t>
      </w:r>
      <w:r w:rsidR="008F371C" w:rsidRPr="00FC5161">
        <w:rPr>
          <w:sz w:val="22"/>
          <w:szCs w:val="22"/>
        </w:rPr>
        <w:t xml:space="preserve">nnual </w:t>
      </w:r>
      <w:r w:rsidR="00D66090" w:rsidRPr="00FC5161">
        <w:rPr>
          <w:sz w:val="22"/>
          <w:szCs w:val="22"/>
        </w:rPr>
        <w:t>P</w:t>
      </w:r>
      <w:r w:rsidR="008F371C" w:rsidRPr="00FC5161">
        <w:rPr>
          <w:sz w:val="22"/>
          <w:szCs w:val="22"/>
        </w:rPr>
        <w:t xml:space="preserve">erformance </w:t>
      </w:r>
      <w:r w:rsidR="00D66090" w:rsidRPr="00FC5161">
        <w:rPr>
          <w:sz w:val="22"/>
          <w:szCs w:val="22"/>
        </w:rPr>
        <w:t>P</w:t>
      </w:r>
      <w:r w:rsidR="008F371C" w:rsidRPr="00FC5161">
        <w:rPr>
          <w:sz w:val="22"/>
          <w:szCs w:val="22"/>
        </w:rPr>
        <w:t>lans</w:t>
      </w:r>
      <w:r w:rsidR="004858EA" w:rsidRPr="00FC5161">
        <w:rPr>
          <w:sz w:val="22"/>
          <w:szCs w:val="22"/>
        </w:rPr>
        <w:t xml:space="preserve"> </w:t>
      </w:r>
      <w:r w:rsidR="008F371C" w:rsidRPr="00FC5161">
        <w:rPr>
          <w:sz w:val="22"/>
          <w:szCs w:val="22"/>
        </w:rPr>
        <w:t>are</w:t>
      </w:r>
      <w:r w:rsidR="004858EA" w:rsidRPr="00FC5161">
        <w:rPr>
          <w:sz w:val="22"/>
          <w:szCs w:val="22"/>
        </w:rPr>
        <w:t xml:space="preserve"> based on the following </w:t>
      </w:r>
      <w:r w:rsidR="00D077F7" w:rsidRPr="00FC5161">
        <w:rPr>
          <w:sz w:val="22"/>
          <w:szCs w:val="22"/>
        </w:rPr>
        <w:t>six</w:t>
      </w:r>
      <w:r w:rsidR="004858EA" w:rsidRPr="00FC5161">
        <w:rPr>
          <w:sz w:val="22"/>
          <w:szCs w:val="22"/>
        </w:rPr>
        <w:t xml:space="preserve"> strategic </w:t>
      </w:r>
      <w:r w:rsidR="006B54E3" w:rsidRPr="00FC5161">
        <w:rPr>
          <w:sz w:val="22"/>
          <w:szCs w:val="22"/>
        </w:rPr>
        <w:t>priorities</w:t>
      </w:r>
      <w:r w:rsidR="000E4F94" w:rsidRPr="00FC5161">
        <w:rPr>
          <w:sz w:val="22"/>
          <w:szCs w:val="22"/>
        </w:rPr>
        <w:t xml:space="preserve">, </w:t>
      </w:r>
      <w:r w:rsidR="00A96103" w:rsidRPr="00FC5161">
        <w:rPr>
          <w:sz w:val="22"/>
          <w:szCs w:val="22"/>
        </w:rPr>
        <w:t xml:space="preserve">which </w:t>
      </w:r>
      <w:r w:rsidR="004A011F" w:rsidRPr="00FC5161">
        <w:rPr>
          <w:sz w:val="22"/>
          <w:szCs w:val="22"/>
        </w:rPr>
        <w:t>are utilised as</w:t>
      </w:r>
      <w:r w:rsidR="00A96103" w:rsidRPr="00FC5161">
        <w:rPr>
          <w:sz w:val="22"/>
          <w:szCs w:val="22"/>
        </w:rPr>
        <w:t xml:space="preserve"> performance drivers </w:t>
      </w:r>
      <w:r w:rsidR="00FC2F25" w:rsidRPr="00FC5161">
        <w:rPr>
          <w:sz w:val="22"/>
          <w:szCs w:val="22"/>
        </w:rPr>
        <w:t xml:space="preserve">for the </w:t>
      </w:r>
      <w:r w:rsidR="00D83483" w:rsidRPr="00FC5161">
        <w:rPr>
          <w:sz w:val="22"/>
          <w:szCs w:val="22"/>
        </w:rPr>
        <w:t>year</w:t>
      </w:r>
      <w:r w:rsidR="004858EA" w:rsidRPr="00FC5161">
        <w:rPr>
          <w:sz w:val="22"/>
          <w:szCs w:val="22"/>
        </w:rPr>
        <w:t>:</w:t>
      </w:r>
    </w:p>
    <w:p w14:paraId="3C212D6E" w14:textId="5796534D" w:rsidR="006B54E3" w:rsidRPr="00FC5161" w:rsidRDefault="006B54E3" w:rsidP="006E44BE">
      <w:pPr>
        <w:numPr>
          <w:ilvl w:val="0"/>
          <w:numId w:val="4"/>
        </w:numPr>
        <w:spacing w:line="360" w:lineRule="auto"/>
        <w:ind w:left="426" w:hanging="426"/>
        <w:jc w:val="both"/>
        <w:rPr>
          <w:sz w:val="22"/>
          <w:szCs w:val="22"/>
        </w:rPr>
      </w:pPr>
      <w:r w:rsidRPr="00FC5161">
        <w:rPr>
          <w:sz w:val="22"/>
          <w:szCs w:val="22"/>
        </w:rPr>
        <w:t>Building a new organisation</w:t>
      </w:r>
      <w:r w:rsidR="009959D4" w:rsidRPr="00FC5161">
        <w:rPr>
          <w:sz w:val="22"/>
          <w:szCs w:val="22"/>
        </w:rPr>
        <w:t>;</w:t>
      </w:r>
    </w:p>
    <w:p w14:paraId="5FD89B3E" w14:textId="77777777" w:rsidR="006B54E3" w:rsidRPr="00FC5161" w:rsidRDefault="006B54E3" w:rsidP="006E44BE">
      <w:pPr>
        <w:numPr>
          <w:ilvl w:val="0"/>
          <w:numId w:val="4"/>
        </w:numPr>
        <w:spacing w:line="360" w:lineRule="auto"/>
        <w:ind w:left="426" w:hanging="426"/>
        <w:jc w:val="both"/>
        <w:rPr>
          <w:sz w:val="22"/>
          <w:szCs w:val="22"/>
        </w:rPr>
      </w:pPr>
      <w:r w:rsidRPr="00FC5161">
        <w:rPr>
          <w:sz w:val="22"/>
          <w:szCs w:val="22"/>
        </w:rPr>
        <w:t>An inclusive and transformed financial sector;</w:t>
      </w:r>
    </w:p>
    <w:p w14:paraId="13C881E7" w14:textId="77777777" w:rsidR="006B54E3" w:rsidRPr="00FC5161" w:rsidRDefault="006B54E3" w:rsidP="006E44BE">
      <w:pPr>
        <w:numPr>
          <w:ilvl w:val="0"/>
          <w:numId w:val="4"/>
        </w:numPr>
        <w:spacing w:line="360" w:lineRule="auto"/>
        <w:ind w:left="432" w:hanging="432"/>
        <w:jc w:val="both"/>
        <w:rPr>
          <w:sz w:val="22"/>
          <w:szCs w:val="22"/>
        </w:rPr>
      </w:pPr>
      <w:r w:rsidRPr="00FC5161">
        <w:rPr>
          <w:sz w:val="22"/>
          <w:szCs w:val="22"/>
        </w:rPr>
        <w:t>A robust regulatory framework that promotes fair customer treatment;</w:t>
      </w:r>
    </w:p>
    <w:p w14:paraId="0E2C2F5F" w14:textId="77777777" w:rsidR="006B54E3" w:rsidRPr="00FC5161" w:rsidRDefault="006B54E3" w:rsidP="006E44BE">
      <w:pPr>
        <w:numPr>
          <w:ilvl w:val="0"/>
          <w:numId w:val="4"/>
        </w:numPr>
        <w:spacing w:line="360" w:lineRule="auto"/>
        <w:ind w:left="432" w:hanging="432"/>
        <w:jc w:val="both"/>
        <w:rPr>
          <w:sz w:val="22"/>
          <w:szCs w:val="22"/>
        </w:rPr>
      </w:pPr>
      <w:r w:rsidRPr="00FC5161">
        <w:rPr>
          <w:sz w:val="22"/>
          <w:szCs w:val="22"/>
        </w:rPr>
        <w:t>Informed financial customers;</w:t>
      </w:r>
    </w:p>
    <w:p w14:paraId="502208AE" w14:textId="63DD23A9" w:rsidR="00062085" w:rsidRPr="00FC5161" w:rsidRDefault="00062085" w:rsidP="006E44BE">
      <w:pPr>
        <w:numPr>
          <w:ilvl w:val="0"/>
          <w:numId w:val="4"/>
        </w:numPr>
        <w:spacing w:line="360" w:lineRule="auto"/>
        <w:ind w:left="432" w:hanging="432"/>
        <w:jc w:val="both"/>
        <w:rPr>
          <w:sz w:val="22"/>
          <w:szCs w:val="22"/>
        </w:rPr>
      </w:pPr>
      <w:r w:rsidRPr="00FC5161">
        <w:rPr>
          <w:sz w:val="22"/>
          <w:szCs w:val="22"/>
        </w:rPr>
        <w:t>Strengthening the efficiency and integrity of our financial markets</w:t>
      </w:r>
      <w:r w:rsidR="009959D4" w:rsidRPr="00FC5161">
        <w:rPr>
          <w:sz w:val="22"/>
          <w:szCs w:val="22"/>
        </w:rPr>
        <w:t>;</w:t>
      </w:r>
      <w:r w:rsidR="004A011F" w:rsidRPr="00FC5161">
        <w:rPr>
          <w:sz w:val="22"/>
          <w:szCs w:val="22"/>
        </w:rPr>
        <w:t xml:space="preserve"> and</w:t>
      </w:r>
    </w:p>
    <w:p w14:paraId="465BC1F4" w14:textId="1F3B2419" w:rsidR="000E4F94" w:rsidRPr="00FC5161" w:rsidRDefault="00062085" w:rsidP="002974CD">
      <w:pPr>
        <w:numPr>
          <w:ilvl w:val="0"/>
          <w:numId w:val="4"/>
        </w:numPr>
        <w:spacing w:after="240" w:line="360" w:lineRule="auto"/>
        <w:ind w:left="432" w:hanging="432"/>
        <w:jc w:val="both"/>
        <w:rPr>
          <w:sz w:val="22"/>
          <w:szCs w:val="22"/>
        </w:rPr>
      </w:pPr>
      <w:r w:rsidRPr="00FC5161">
        <w:rPr>
          <w:sz w:val="22"/>
          <w:szCs w:val="22"/>
        </w:rPr>
        <w:t>Understanding new ways of doing business and disruptive technologies.</w:t>
      </w:r>
    </w:p>
    <w:p w14:paraId="3AE493AC" w14:textId="62CB67E0" w:rsidR="00B047FB" w:rsidRPr="00FC5161" w:rsidRDefault="00B047FB" w:rsidP="00B047FB">
      <w:pPr>
        <w:spacing w:after="240" w:line="360" w:lineRule="auto"/>
        <w:jc w:val="both"/>
        <w:rPr>
          <w:sz w:val="22"/>
          <w:szCs w:val="22"/>
        </w:rPr>
      </w:pPr>
    </w:p>
    <w:p w14:paraId="305CEC05" w14:textId="326C8DAE" w:rsidR="00B047FB" w:rsidRPr="00FC5161" w:rsidRDefault="00B047FB" w:rsidP="00B047FB">
      <w:pPr>
        <w:spacing w:after="240" w:line="360" w:lineRule="auto"/>
        <w:jc w:val="both"/>
        <w:rPr>
          <w:sz w:val="22"/>
          <w:szCs w:val="22"/>
        </w:rPr>
      </w:pPr>
    </w:p>
    <w:p w14:paraId="098422FB" w14:textId="34FA498B" w:rsidR="00B047FB" w:rsidRPr="00FC5161" w:rsidRDefault="00B047FB" w:rsidP="00B047FB">
      <w:pPr>
        <w:spacing w:after="240" w:line="360" w:lineRule="auto"/>
        <w:jc w:val="both"/>
        <w:rPr>
          <w:sz w:val="22"/>
          <w:szCs w:val="22"/>
        </w:rPr>
      </w:pPr>
    </w:p>
    <w:p w14:paraId="00E41C30" w14:textId="7F82A916" w:rsidR="00B047FB" w:rsidRPr="00FC5161" w:rsidRDefault="00B047FB" w:rsidP="00B047FB">
      <w:pPr>
        <w:spacing w:after="240" w:line="360" w:lineRule="auto"/>
        <w:jc w:val="both"/>
        <w:rPr>
          <w:sz w:val="22"/>
          <w:szCs w:val="22"/>
        </w:rPr>
      </w:pPr>
    </w:p>
    <w:p w14:paraId="529DA91A" w14:textId="13FB5592" w:rsidR="00B047FB" w:rsidRPr="00FC5161" w:rsidRDefault="00B047FB" w:rsidP="00B047FB">
      <w:pPr>
        <w:spacing w:after="240" w:line="360" w:lineRule="auto"/>
        <w:jc w:val="both"/>
        <w:rPr>
          <w:sz w:val="22"/>
          <w:szCs w:val="22"/>
        </w:rPr>
      </w:pPr>
    </w:p>
    <w:p w14:paraId="2C0E8ADF" w14:textId="77777777" w:rsidR="00B047FB" w:rsidRPr="00FC5161" w:rsidRDefault="00B047FB" w:rsidP="00B047FB">
      <w:pPr>
        <w:spacing w:after="240" w:line="360" w:lineRule="auto"/>
        <w:jc w:val="both"/>
        <w:rPr>
          <w:sz w:val="22"/>
          <w:szCs w:val="22"/>
        </w:rPr>
      </w:pPr>
    </w:p>
    <w:p w14:paraId="4A5C621E" w14:textId="38955B01" w:rsidR="00363496" w:rsidRPr="00FC5161" w:rsidRDefault="00AA0BED" w:rsidP="002974CD">
      <w:pPr>
        <w:pStyle w:val="Heading2"/>
        <w:numPr>
          <w:ilvl w:val="1"/>
          <w:numId w:val="2"/>
        </w:numPr>
        <w:tabs>
          <w:tab w:val="left" w:pos="567"/>
        </w:tabs>
        <w:spacing w:before="0" w:line="360" w:lineRule="auto"/>
        <w:jc w:val="both"/>
        <w:rPr>
          <w:rFonts w:cs="Arial"/>
          <w:i w:val="0"/>
          <w:sz w:val="24"/>
          <w:szCs w:val="24"/>
          <w:lang w:val="en-ZA"/>
        </w:rPr>
      </w:pPr>
      <w:bookmarkStart w:id="12" w:name="_Toc520121848"/>
      <w:bookmarkStart w:id="13" w:name="_Toc520303755"/>
      <w:bookmarkStart w:id="14" w:name="_Toc520306729"/>
      <w:bookmarkStart w:id="15" w:name="_Toc78311757"/>
      <w:bookmarkStart w:id="16" w:name="_Toc504490742"/>
      <w:r w:rsidRPr="00FC5161">
        <w:rPr>
          <w:rFonts w:cs="Arial"/>
          <w:i w:val="0"/>
          <w:sz w:val="24"/>
          <w:szCs w:val="24"/>
          <w:lang w:val="en-ZA"/>
        </w:rPr>
        <w:lastRenderedPageBreak/>
        <w:t>SUMMARY OF PERFORMANCE</w:t>
      </w:r>
      <w:bookmarkEnd w:id="12"/>
      <w:bookmarkEnd w:id="13"/>
      <w:bookmarkEnd w:id="14"/>
      <w:bookmarkEnd w:id="15"/>
    </w:p>
    <w:p w14:paraId="75EA0BE9" w14:textId="7B2501B4" w:rsidR="00951854" w:rsidRPr="00FC5161" w:rsidRDefault="00363496" w:rsidP="00B047FB">
      <w:pPr>
        <w:spacing w:line="360" w:lineRule="auto"/>
        <w:jc w:val="both"/>
        <w:rPr>
          <w:sz w:val="22"/>
          <w:szCs w:val="22"/>
        </w:rPr>
      </w:pPr>
      <w:r w:rsidRPr="00FC5161">
        <w:rPr>
          <w:sz w:val="22"/>
          <w:szCs w:val="22"/>
        </w:rPr>
        <w:t xml:space="preserve">A summary of the performance activities of the entity is provided under each of the </w:t>
      </w:r>
      <w:r w:rsidR="00D077F7" w:rsidRPr="00FC5161">
        <w:rPr>
          <w:sz w:val="22"/>
          <w:szCs w:val="22"/>
        </w:rPr>
        <w:t>six</w:t>
      </w:r>
      <w:r w:rsidRPr="00FC5161">
        <w:rPr>
          <w:sz w:val="22"/>
          <w:szCs w:val="22"/>
        </w:rPr>
        <w:t xml:space="preserve"> strategic priorities.</w:t>
      </w:r>
      <w:bookmarkEnd w:id="16"/>
    </w:p>
    <w:p w14:paraId="55BF61E8" w14:textId="77777777" w:rsidR="00A61146" w:rsidRPr="00FC5161" w:rsidRDefault="00A61146" w:rsidP="00B047FB">
      <w:pPr>
        <w:spacing w:line="360" w:lineRule="auto"/>
        <w:jc w:val="both"/>
        <w:rPr>
          <w:b/>
          <w:bCs/>
          <w:i/>
          <w:lang w:eastAsia="x-none"/>
        </w:rPr>
      </w:pPr>
    </w:p>
    <w:p w14:paraId="37CDD551" w14:textId="3EA6F73A" w:rsidR="00DD3322" w:rsidRPr="00FC5161" w:rsidRDefault="00D66090" w:rsidP="00C323D3">
      <w:pPr>
        <w:pStyle w:val="Heading3"/>
        <w:numPr>
          <w:ilvl w:val="2"/>
          <w:numId w:val="2"/>
        </w:numPr>
        <w:spacing w:before="0" w:after="0" w:line="360" w:lineRule="auto"/>
        <w:ind w:left="630"/>
        <w:jc w:val="both"/>
        <w:rPr>
          <w:rFonts w:cs="Arial"/>
          <w:i/>
          <w:sz w:val="24"/>
          <w:szCs w:val="24"/>
          <w:lang w:val="en-ZA"/>
        </w:rPr>
      </w:pPr>
      <w:bookmarkStart w:id="17" w:name="_Toc78311758"/>
      <w:r w:rsidRPr="00FC5161">
        <w:rPr>
          <w:rFonts w:cs="Arial"/>
          <w:i/>
          <w:sz w:val="24"/>
          <w:szCs w:val="24"/>
          <w:lang w:val="en-ZA"/>
        </w:rPr>
        <w:t xml:space="preserve">Building </w:t>
      </w:r>
      <w:r w:rsidR="002974CD" w:rsidRPr="00FC5161">
        <w:rPr>
          <w:rFonts w:cs="Arial"/>
          <w:i/>
          <w:sz w:val="24"/>
          <w:szCs w:val="24"/>
          <w:lang w:val="en-ZA"/>
        </w:rPr>
        <w:t>a New Organisation</w:t>
      </w:r>
      <w:bookmarkEnd w:id="17"/>
    </w:p>
    <w:p w14:paraId="6E7D562C" w14:textId="77777777" w:rsidR="00DD428E" w:rsidRPr="00FC5161" w:rsidRDefault="00DD428E" w:rsidP="006E44BE">
      <w:pPr>
        <w:jc w:val="both"/>
        <w:rPr>
          <w:lang w:eastAsia="x-none"/>
        </w:rPr>
      </w:pPr>
    </w:p>
    <w:p w14:paraId="5E821969" w14:textId="77777777" w:rsidR="000B3A47" w:rsidRPr="00FC5161" w:rsidRDefault="000B3A47" w:rsidP="000B3A47">
      <w:pPr>
        <w:spacing w:after="240" w:line="360" w:lineRule="auto"/>
        <w:jc w:val="both"/>
        <w:rPr>
          <w:sz w:val="22"/>
          <w:szCs w:val="22"/>
        </w:rPr>
      </w:pPr>
      <w:r w:rsidRPr="00FC5161">
        <w:rPr>
          <w:sz w:val="22"/>
          <w:szCs w:val="22"/>
        </w:rPr>
        <w:t xml:space="preserve">In the first three years, the FSCA’s strategic focus was  centred around the strengthening of internal structures. This is to ensure that the organisation is adequately resourced and possesses skills needed to achieve its expanded mandate.   </w:t>
      </w:r>
    </w:p>
    <w:p w14:paraId="4015BE2A" w14:textId="439AABC1" w:rsidR="000B3A47" w:rsidRPr="00FC5161" w:rsidRDefault="002D242D" w:rsidP="000B3A47">
      <w:pPr>
        <w:spacing w:after="240" w:line="360" w:lineRule="auto"/>
        <w:jc w:val="both"/>
        <w:rPr>
          <w:sz w:val="22"/>
          <w:szCs w:val="22"/>
        </w:rPr>
      </w:pPr>
      <w:r>
        <w:rPr>
          <w:sz w:val="22"/>
          <w:szCs w:val="22"/>
        </w:rPr>
        <w:t>On 1 December 2021, Ms Badat assumed her role as Deputy Commissioner, completing the structure of the</w:t>
      </w:r>
      <w:r w:rsidR="00482A44">
        <w:rPr>
          <w:sz w:val="22"/>
          <w:szCs w:val="22"/>
        </w:rPr>
        <w:t xml:space="preserve"> Executive Committee</w:t>
      </w:r>
      <w:r>
        <w:rPr>
          <w:sz w:val="22"/>
          <w:szCs w:val="22"/>
        </w:rPr>
        <w:t xml:space="preserve"> </w:t>
      </w:r>
      <w:r w:rsidR="00482A44">
        <w:rPr>
          <w:sz w:val="22"/>
          <w:szCs w:val="22"/>
        </w:rPr>
        <w:t>(</w:t>
      </w:r>
      <w:r>
        <w:rPr>
          <w:sz w:val="22"/>
          <w:szCs w:val="22"/>
        </w:rPr>
        <w:t>Exco</w:t>
      </w:r>
      <w:r w:rsidR="00482A44">
        <w:rPr>
          <w:sz w:val="22"/>
          <w:szCs w:val="22"/>
        </w:rPr>
        <w:t>)</w:t>
      </w:r>
      <w:r>
        <w:rPr>
          <w:sz w:val="22"/>
          <w:szCs w:val="22"/>
        </w:rPr>
        <w:t xml:space="preserve">. </w:t>
      </w:r>
      <w:r w:rsidR="003F5D44">
        <w:rPr>
          <w:sz w:val="22"/>
          <w:szCs w:val="22"/>
        </w:rPr>
        <w:t>Following her joining, executive oversight over all FSCA divisions was finalised and communicated with all FSCA staff.</w:t>
      </w:r>
      <w:r w:rsidR="000B3A47" w:rsidRPr="00FC5161">
        <w:rPr>
          <w:sz w:val="22"/>
          <w:szCs w:val="22"/>
        </w:rPr>
        <w:t xml:space="preserve"> </w:t>
      </w:r>
    </w:p>
    <w:p w14:paraId="6A81BCBE" w14:textId="77777777" w:rsidR="000B3A47" w:rsidRPr="00FC5161" w:rsidRDefault="000B3A47" w:rsidP="000B3A47">
      <w:pPr>
        <w:spacing w:line="360" w:lineRule="auto"/>
        <w:jc w:val="both"/>
        <w:rPr>
          <w:sz w:val="22"/>
          <w:szCs w:val="22"/>
        </w:rPr>
      </w:pPr>
      <w:r w:rsidRPr="00FC5161">
        <w:rPr>
          <w:sz w:val="22"/>
          <w:szCs w:val="22"/>
        </w:rPr>
        <w:t>The FSCA continues with its regulatory and supervisory mandate ensuring that service delivery and bedding down its new functional business operational structure remains on track.</w:t>
      </w:r>
    </w:p>
    <w:p w14:paraId="74C5E0FD" w14:textId="77777777" w:rsidR="005E4909" w:rsidRPr="00FC5161" w:rsidRDefault="005E4909" w:rsidP="005E4909">
      <w:pPr>
        <w:rPr>
          <w:lang w:eastAsia="x-none"/>
        </w:rPr>
      </w:pPr>
    </w:p>
    <w:p w14:paraId="6CFA115D" w14:textId="77777777" w:rsidR="003D4395" w:rsidRPr="00FC5161" w:rsidRDefault="003D4395" w:rsidP="00981EF9">
      <w:pPr>
        <w:pStyle w:val="Heading3"/>
        <w:numPr>
          <w:ilvl w:val="3"/>
          <w:numId w:val="2"/>
        </w:numPr>
        <w:spacing w:before="0" w:after="0" w:line="360" w:lineRule="auto"/>
        <w:jc w:val="both"/>
        <w:rPr>
          <w:b w:val="0"/>
          <w:i/>
          <w:sz w:val="24"/>
          <w:szCs w:val="24"/>
          <w:lang w:val="en-ZA"/>
        </w:rPr>
      </w:pPr>
      <w:bookmarkStart w:id="18" w:name="_Toc78311759"/>
      <w:r w:rsidRPr="00FC5161">
        <w:rPr>
          <w:rFonts w:cs="Arial"/>
          <w:i/>
          <w:sz w:val="24"/>
          <w:szCs w:val="24"/>
          <w:lang w:val="en-ZA"/>
        </w:rPr>
        <w:t>Stakeholder Management</w:t>
      </w:r>
      <w:bookmarkEnd w:id="18"/>
    </w:p>
    <w:p w14:paraId="5078FCB1" w14:textId="77777777" w:rsidR="003D4395" w:rsidRPr="00FC5161" w:rsidRDefault="003D4395" w:rsidP="006E44BE">
      <w:pPr>
        <w:jc w:val="both"/>
        <w:rPr>
          <w:lang w:eastAsia="x-none"/>
        </w:rPr>
      </w:pPr>
    </w:p>
    <w:p w14:paraId="79BE1E2A" w14:textId="6AA1B6F5" w:rsidR="005E340F" w:rsidRPr="00FC5161" w:rsidRDefault="005E340F" w:rsidP="00981EF9">
      <w:pPr>
        <w:spacing w:after="240" w:line="360" w:lineRule="auto"/>
        <w:jc w:val="both"/>
        <w:rPr>
          <w:sz w:val="22"/>
          <w:szCs w:val="22"/>
        </w:rPr>
      </w:pPr>
      <w:bookmarkStart w:id="19" w:name="_Hlk12348685"/>
      <w:r w:rsidRPr="00FC5161">
        <w:rPr>
          <w:sz w:val="22"/>
          <w:szCs w:val="22"/>
        </w:rPr>
        <w:t xml:space="preserve">Effective Stakeholder </w:t>
      </w:r>
      <w:r w:rsidRPr="00FC5161">
        <w:rPr>
          <w:sz w:val="22"/>
          <w:szCs w:val="22"/>
        </w:rPr>
        <w:tab/>
        <w:t xml:space="preserve">Management </w:t>
      </w:r>
      <w:r w:rsidR="00CE510F" w:rsidRPr="00FC5161">
        <w:rPr>
          <w:sz w:val="22"/>
          <w:szCs w:val="22"/>
        </w:rPr>
        <w:t>plays</w:t>
      </w:r>
      <w:r w:rsidRPr="00FC5161">
        <w:rPr>
          <w:sz w:val="22"/>
          <w:szCs w:val="22"/>
        </w:rPr>
        <w:t xml:space="preserve"> a critical role in the execution of the FSCA’s mandate. Through the strategic management of relationships between the FSCA and</w:t>
      </w:r>
      <w:r w:rsidR="00CE510F" w:rsidRPr="00FC5161">
        <w:rPr>
          <w:sz w:val="22"/>
          <w:szCs w:val="22"/>
        </w:rPr>
        <w:t>,</w:t>
      </w:r>
      <w:r w:rsidRPr="00FC5161">
        <w:rPr>
          <w:sz w:val="22"/>
          <w:szCs w:val="22"/>
        </w:rPr>
        <w:t xml:space="preserve"> its internal and external stakeholders, the </w:t>
      </w:r>
      <w:r w:rsidR="00CE510F" w:rsidRPr="00FC5161">
        <w:rPr>
          <w:sz w:val="22"/>
          <w:szCs w:val="22"/>
        </w:rPr>
        <w:t xml:space="preserve">organisation </w:t>
      </w:r>
      <w:r w:rsidRPr="00FC5161">
        <w:rPr>
          <w:sz w:val="22"/>
          <w:szCs w:val="22"/>
        </w:rPr>
        <w:t>will</w:t>
      </w:r>
      <w:r w:rsidR="00CE510F" w:rsidRPr="00FC5161">
        <w:rPr>
          <w:sz w:val="22"/>
          <w:szCs w:val="22"/>
        </w:rPr>
        <w:t xml:space="preserve"> be able to exercise its authority in ensuring that the sector’s conduct is fair for all customers. </w:t>
      </w:r>
      <w:r w:rsidRPr="00FC5161">
        <w:rPr>
          <w:sz w:val="22"/>
          <w:szCs w:val="22"/>
        </w:rPr>
        <w:t xml:space="preserve"> A critical component of</w:t>
      </w:r>
      <w:r w:rsidR="00CE510F" w:rsidRPr="00FC5161">
        <w:rPr>
          <w:sz w:val="22"/>
          <w:szCs w:val="22"/>
        </w:rPr>
        <w:t xml:space="preserve"> the organisation’s</w:t>
      </w:r>
      <w:r w:rsidRPr="00FC5161">
        <w:rPr>
          <w:sz w:val="22"/>
          <w:szCs w:val="22"/>
        </w:rPr>
        <w:t xml:space="preserve"> engagement plan is keeping </w:t>
      </w:r>
      <w:r w:rsidR="00CE510F" w:rsidRPr="00FC5161">
        <w:rPr>
          <w:sz w:val="22"/>
          <w:szCs w:val="22"/>
        </w:rPr>
        <w:t xml:space="preserve">all </w:t>
      </w:r>
      <w:r w:rsidRPr="00FC5161">
        <w:rPr>
          <w:sz w:val="22"/>
          <w:szCs w:val="22"/>
        </w:rPr>
        <w:t xml:space="preserve">stakeholders abreast </w:t>
      </w:r>
      <w:r w:rsidR="00AF42B3" w:rsidRPr="00FC5161">
        <w:rPr>
          <w:sz w:val="22"/>
          <w:szCs w:val="22"/>
        </w:rPr>
        <w:t>of</w:t>
      </w:r>
      <w:r w:rsidR="00CE510F" w:rsidRPr="00FC5161">
        <w:rPr>
          <w:sz w:val="22"/>
          <w:szCs w:val="22"/>
        </w:rPr>
        <w:t xml:space="preserve"> </w:t>
      </w:r>
      <w:r w:rsidRPr="00FC5161">
        <w:rPr>
          <w:sz w:val="22"/>
          <w:szCs w:val="22"/>
        </w:rPr>
        <w:t xml:space="preserve">developments as </w:t>
      </w:r>
      <w:r w:rsidR="00CE510F" w:rsidRPr="00FC5161">
        <w:rPr>
          <w:sz w:val="22"/>
          <w:szCs w:val="22"/>
        </w:rPr>
        <w:t xml:space="preserve">it </w:t>
      </w:r>
      <w:r w:rsidRPr="00FC5161">
        <w:rPr>
          <w:sz w:val="22"/>
          <w:szCs w:val="22"/>
        </w:rPr>
        <w:t>transition</w:t>
      </w:r>
      <w:r w:rsidR="00CE510F" w:rsidRPr="00FC5161">
        <w:rPr>
          <w:sz w:val="22"/>
          <w:szCs w:val="22"/>
        </w:rPr>
        <w:t>s</w:t>
      </w:r>
      <w:r w:rsidRPr="00FC5161">
        <w:rPr>
          <w:sz w:val="22"/>
          <w:szCs w:val="22"/>
        </w:rPr>
        <w:t xml:space="preserve"> into a dedicated market conduct authority. </w:t>
      </w:r>
    </w:p>
    <w:bookmarkEnd w:id="19"/>
    <w:p w14:paraId="3B342C36" w14:textId="46E3C0FB" w:rsidR="008F0E91" w:rsidRPr="00FC5161" w:rsidRDefault="008F0E91" w:rsidP="00E036B6">
      <w:pPr>
        <w:spacing w:after="240" w:line="360" w:lineRule="auto"/>
        <w:jc w:val="both"/>
        <w:rPr>
          <w:sz w:val="22"/>
          <w:szCs w:val="22"/>
        </w:rPr>
      </w:pPr>
      <w:r w:rsidRPr="00FC5161">
        <w:rPr>
          <w:sz w:val="22"/>
          <w:szCs w:val="22"/>
        </w:rPr>
        <w:t xml:space="preserve">The FSCA through the Communication and Language Service department deployed various communication channels and platforms to disseminate key messages about the work of the Authority. This included hosting consultative engagements with customers, </w:t>
      </w:r>
      <w:r w:rsidR="00FF5122" w:rsidRPr="00FC5161">
        <w:rPr>
          <w:sz w:val="22"/>
          <w:szCs w:val="22"/>
        </w:rPr>
        <w:t>media,</w:t>
      </w:r>
      <w:r w:rsidRPr="00FC5161">
        <w:rPr>
          <w:sz w:val="22"/>
          <w:szCs w:val="22"/>
        </w:rPr>
        <w:t xml:space="preserve"> and the financial sector industry</w:t>
      </w:r>
      <w:r w:rsidR="00CE510F" w:rsidRPr="00FC5161">
        <w:rPr>
          <w:sz w:val="22"/>
          <w:szCs w:val="22"/>
        </w:rPr>
        <w:t xml:space="preserve"> </w:t>
      </w:r>
      <w:r w:rsidR="00E036B6" w:rsidRPr="00FC5161">
        <w:rPr>
          <w:sz w:val="22"/>
          <w:szCs w:val="22"/>
        </w:rPr>
        <w:t>players,</w:t>
      </w:r>
      <w:r w:rsidRPr="00FC5161">
        <w:rPr>
          <w:sz w:val="22"/>
          <w:szCs w:val="22"/>
        </w:rPr>
        <w:t xml:space="preserve"> establishing a social media presence</w:t>
      </w:r>
      <w:r w:rsidR="00CE510F" w:rsidRPr="00FC5161">
        <w:rPr>
          <w:sz w:val="22"/>
          <w:szCs w:val="22"/>
        </w:rPr>
        <w:t>,</w:t>
      </w:r>
      <w:r w:rsidRPr="00FC5161">
        <w:rPr>
          <w:sz w:val="22"/>
          <w:szCs w:val="22"/>
        </w:rPr>
        <w:t xml:space="preserve"> and producing publications such as the FSCA </w:t>
      </w:r>
      <w:r w:rsidR="00B97ECE" w:rsidRPr="00FC5161">
        <w:rPr>
          <w:sz w:val="22"/>
          <w:szCs w:val="22"/>
        </w:rPr>
        <w:t>e-</w:t>
      </w:r>
      <w:r w:rsidRPr="00FC5161">
        <w:rPr>
          <w:sz w:val="22"/>
          <w:szCs w:val="22"/>
        </w:rPr>
        <w:t xml:space="preserve">Newsletter and Our Voice. These efforts </w:t>
      </w:r>
      <w:r w:rsidR="00CE510F" w:rsidRPr="00FC5161">
        <w:rPr>
          <w:sz w:val="22"/>
          <w:szCs w:val="22"/>
        </w:rPr>
        <w:t xml:space="preserve">are aimed at </w:t>
      </w:r>
      <w:r w:rsidR="00930BBB" w:rsidRPr="00FC5161">
        <w:rPr>
          <w:sz w:val="22"/>
          <w:szCs w:val="22"/>
        </w:rPr>
        <w:t>k</w:t>
      </w:r>
      <w:r w:rsidR="00AF42B3" w:rsidRPr="00FC5161">
        <w:rPr>
          <w:sz w:val="22"/>
          <w:szCs w:val="22"/>
        </w:rPr>
        <w:t>eeping</w:t>
      </w:r>
      <w:r w:rsidRPr="00FC5161">
        <w:rPr>
          <w:sz w:val="22"/>
          <w:szCs w:val="22"/>
        </w:rPr>
        <w:t xml:space="preserve"> stakeholders informed;</w:t>
      </w:r>
      <w:r w:rsidR="00BB141E" w:rsidRPr="00FC5161">
        <w:rPr>
          <w:sz w:val="22"/>
          <w:szCs w:val="22"/>
        </w:rPr>
        <w:t xml:space="preserve"> b</w:t>
      </w:r>
      <w:r w:rsidR="00AF42B3" w:rsidRPr="00FC5161">
        <w:rPr>
          <w:sz w:val="22"/>
          <w:szCs w:val="22"/>
        </w:rPr>
        <w:t>uild</w:t>
      </w:r>
      <w:r w:rsidR="00CE510F" w:rsidRPr="00FC5161">
        <w:rPr>
          <w:sz w:val="22"/>
          <w:szCs w:val="22"/>
        </w:rPr>
        <w:t>ing</w:t>
      </w:r>
      <w:r w:rsidRPr="00FC5161">
        <w:rPr>
          <w:sz w:val="22"/>
          <w:szCs w:val="22"/>
        </w:rPr>
        <w:t xml:space="preserve"> confidence</w:t>
      </w:r>
      <w:r w:rsidR="00CE510F" w:rsidRPr="00FC5161">
        <w:rPr>
          <w:sz w:val="22"/>
          <w:szCs w:val="22"/>
        </w:rPr>
        <w:t xml:space="preserve"> in the organisation capability</w:t>
      </w:r>
      <w:r w:rsidRPr="00FC5161">
        <w:rPr>
          <w:sz w:val="22"/>
          <w:szCs w:val="22"/>
        </w:rPr>
        <w:t xml:space="preserve">; and </w:t>
      </w:r>
      <w:r w:rsidR="00BB141E" w:rsidRPr="00FC5161">
        <w:rPr>
          <w:sz w:val="22"/>
          <w:szCs w:val="22"/>
        </w:rPr>
        <w:t>e</w:t>
      </w:r>
      <w:r w:rsidR="00AF42B3" w:rsidRPr="00FC5161">
        <w:rPr>
          <w:sz w:val="22"/>
          <w:szCs w:val="22"/>
        </w:rPr>
        <w:t>nsur</w:t>
      </w:r>
      <w:r w:rsidR="00CE510F" w:rsidRPr="00FC5161">
        <w:rPr>
          <w:sz w:val="22"/>
          <w:szCs w:val="22"/>
        </w:rPr>
        <w:t>ing</w:t>
      </w:r>
      <w:r w:rsidRPr="00FC5161">
        <w:rPr>
          <w:sz w:val="22"/>
          <w:szCs w:val="22"/>
        </w:rPr>
        <w:t xml:space="preserve"> stakeholder buy-in of regulatory reforms. </w:t>
      </w:r>
    </w:p>
    <w:p w14:paraId="62B5EA61" w14:textId="7FE2496E" w:rsidR="003D4395" w:rsidRPr="00FC5161" w:rsidRDefault="003D4395" w:rsidP="00E036B6">
      <w:pPr>
        <w:spacing w:after="240" w:line="360" w:lineRule="auto"/>
        <w:jc w:val="both"/>
        <w:rPr>
          <w:sz w:val="22"/>
          <w:szCs w:val="22"/>
        </w:rPr>
      </w:pPr>
      <w:r w:rsidRPr="00FC5161">
        <w:rPr>
          <w:sz w:val="22"/>
          <w:szCs w:val="22"/>
        </w:rPr>
        <w:t xml:space="preserve">The activities below highlight some of the initiatives undertaken in the period under review. </w:t>
      </w:r>
    </w:p>
    <w:p w14:paraId="34FFA314" w14:textId="77777777" w:rsidR="007649FA" w:rsidRPr="00FC5161" w:rsidRDefault="007649FA" w:rsidP="008A0DC4">
      <w:pPr>
        <w:pStyle w:val="ListParagraph"/>
        <w:keepNext/>
        <w:keepLines/>
        <w:numPr>
          <w:ilvl w:val="0"/>
          <w:numId w:val="39"/>
        </w:numPr>
        <w:spacing w:after="200" w:line="360" w:lineRule="auto"/>
        <w:contextualSpacing/>
        <w:jc w:val="both"/>
        <w:rPr>
          <w:rFonts w:cs="Arial"/>
          <w:b/>
          <w:bCs/>
          <w:vanish/>
          <w:sz w:val="22"/>
          <w:szCs w:val="22"/>
          <w:lang w:val="en-ZA" w:eastAsia="en-ZA"/>
        </w:rPr>
      </w:pPr>
      <w:bookmarkStart w:id="20" w:name="_Hlk85601652"/>
    </w:p>
    <w:p w14:paraId="3AC28F56" w14:textId="77777777" w:rsidR="007649FA" w:rsidRPr="00FC5161" w:rsidRDefault="007649FA" w:rsidP="008A0DC4">
      <w:pPr>
        <w:pStyle w:val="ListParagraph"/>
        <w:keepNext/>
        <w:keepLines/>
        <w:numPr>
          <w:ilvl w:val="1"/>
          <w:numId w:val="39"/>
        </w:numPr>
        <w:spacing w:after="200" w:line="360" w:lineRule="auto"/>
        <w:contextualSpacing/>
        <w:jc w:val="both"/>
        <w:rPr>
          <w:rFonts w:cs="Arial"/>
          <w:b/>
          <w:bCs/>
          <w:vanish/>
          <w:sz w:val="22"/>
          <w:szCs w:val="22"/>
          <w:lang w:val="en-ZA" w:eastAsia="en-ZA"/>
        </w:rPr>
      </w:pPr>
    </w:p>
    <w:p w14:paraId="3C3A4DE6" w14:textId="77777777" w:rsidR="007649FA" w:rsidRPr="00FC5161" w:rsidRDefault="007649FA" w:rsidP="008A0DC4">
      <w:pPr>
        <w:pStyle w:val="ListParagraph"/>
        <w:keepNext/>
        <w:keepLines/>
        <w:numPr>
          <w:ilvl w:val="1"/>
          <w:numId w:val="39"/>
        </w:numPr>
        <w:spacing w:after="200" w:line="360" w:lineRule="auto"/>
        <w:contextualSpacing/>
        <w:jc w:val="both"/>
        <w:rPr>
          <w:rFonts w:cs="Arial"/>
          <w:b/>
          <w:bCs/>
          <w:vanish/>
          <w:sz w:val="22"/>
          <w:szCs w:val="22"/>
          <w:lang w:val="en-ZA" w:eastAsia="en-ZA"/>
        </w:rPr>
      </w:pPr>
    </w:p>
    <w:p w14:paraId="45E119AB" w14:textId="77777777" w:rsidR="007649FA" w:rsidRPr="00FC5161" w:rsidRDefault="007649FA" w:rsidP="008A0DC4">
      <w:pPr>
        <w:pStyle w:val="ListParagraph"/>
        <w:keepNext/>
        <w:keepLines/>
        <w:numPr>
          <w:ilvl w:val="2"/>
          <w:numId w:val="39"/>
        </w:numPr>
        <w:spacing w:after="200" w:line="360" w:lineRule="auto"/>
        <w:contextualSpacing/>
        <w:jc w:val="both"/>
        <w:rPr>
          <w:rFonts w:cs="Arial"/>
          <w:b/>
          <w:bCs/>
          <w:vanish/>
          <w:sz w:val="22"/>
          <w:szCs w:val="22"/>
          <w:lang w:val="en-ZA" w:eastAsia="en-ZA"/>
        </w:rPr>
      </w:pPr>
    </w:p>
    <w:p w14:paraId="64221037" w14:textId="77777777" w:rsidR="007649FA" w:rsidRPr="00FC5161" w:rsidRDefault="007649FA" w:rsidP="008A0DC4">
      <w:pPr>
        <w:pStyle w:val="ListParagraph"/>
        <w:keepNext/>
        <w:keepLines/>
        <w:numPr>
          <w:ilvl w:val="3"/>
          <w:numId w:val="39"/>
        </w:numPr>
        <w:spacing w:after="200" w:line="360" w:lineRule="auto"/>
        <w:contextualSpacing/>
        <w:jc w:val="both"/>
        <w:rPr>
          <w:rFonts w:cs="Arial"/>
          <w:b/>
          <w:bCs/>
          <w:vanish/>
          <w:sz w:val="22"/>
          <w:szCs w:val="22"/>
          <w:lang w:val="en-ZA" w:eastAsia="en-ZA"/>
        </w:rPr>
      </w:pPr>
    </w:p>
    <w:bookmarkEnd w:id="20"/>
    <w:p w14:paraId="409E2F51" w14:textId="77777777" w:rsidR="000B3A47" w:rsidRPr="00FC5161" w:rsidRDefault="000B3A47" w:rsidP="000B3A47">
      <w:pPr>
        <w:pStyle w:val="ListParagraph"/>
        <w:keepNext/>
        <w:keepLines/>
        <w:numPr>
          <w:ilvl w:val="0"/>
          <w:numId w:val="11"/>
        </w:numPr>
        <w:spacing w:after="200" w:line="360" w:lineRule="auto"/>
        <w:contextualSpacing/>
        <w:jc w:val="both"/>
        <w:rPr>
          <w:rFonts w:cs="Arial"/>
          <w:b/>
          <w:bCs/>
          <w:sz w:val="22"/>
          <w:szCs w:val="22"/>
          <w:lang w:val="en-ZA" w:eastAsia="en-ZA"/>
        </w:rPr>
      </w:pPr>
      <w:r w:rsidRPr="00FC5161">
        <w:rPr>
          <w:rFonts w:cs="Arial"/>
          <w:b/>
          <w:bCs/>
          <w:sz w:val="22"/>
          <w:szCs w:val="22"/>
          <w:lang w:val="en-ZA" w:eastAsia="en-ZA"/>
        </w:rPr>
        <w:t>FSCA e-Newsletter (External Publication)</w:t>
      </w:r>
    </w:p>
    <w:p w14:paraId="0F8A0840" w14:textId="67992346" w:rsidR="000B3A47" w:rsidRPr="00FC5161" w:rsidRDefault="000B3A47" w:rsidP="000B3A47">
      <w:pPr>
        <w:pStyle w:val="ListParagraph"/>
        <w:spacing w:after="240" w:line="360" w:lineRule="auto"/>
        <w:ind w:left="360"/>
        <w:jc w:val="both"/>
        <w:rPr>
          <w:sz w:val="22"/>
          <w:szCs w:val="22"/>
          <w:lang w:val="en-ZA"/>
        </w:rPr>
      </w:pPr>
      <w:r w:rsidRPr="00FC5161">
        <w:rPr>
          <w:sz w:val="22"/>
          <w:szCs w:val="22"/>
          <w:lang w:val="en-ZA"/>
        </w:rPr>
        <w:t>The FSCA e-Newsletter is a quarterly publication which provides the financial services industry with an update of regulatory developments.</w:t>
      </w:r>
      <w:r w:rsidRPr="00FC5161" w:rsidDel="0021024F">
        <w:rPr>
          <w:sz w:val="22"/>
          <w:szCs w:val="22"/>
          <w:lang w:val="en-ZA"/>
        </w:rPr>
        <w:t xml:space="preserve"> </w:t>
      </w:r>
      <w:r w:rsidRPr="00FC5161">
        <w:rPr>
          <w:sz w:val="22"/>
          <w:szCs w:val="22"/>
          <w:lang w:val="en-ZA"/>
        </w:rPr>
        <w:t xml:space="preserve">The </w:t>
      </w:r>
      <w:r w:rsidR="009D6712" w:rsidRPr="00FC5161">
        <w:rPr>
          <w:sz w:val="22"/>
          <w:szCs w:val="22"/>
          <w:lang w:val="en-ZA"/>
        </w:rPr>
        <w:t>third</w:t>
      </w:r>
      <w:r w:rsidRPr="00FC5161">
        <w:rPr>
          <w:sz w:val="22"/>
          <w:szCs w:val="22"/>
          <w:lang w:val="en-ZA"/>
        </w:rPr>
        <w:t xml:space="preserve"> quarter edition was published on </w:t>
      </w:r>
      <w:r w:rsidR="009D6712" w:rsidRPr="00FC5161">
        <w:rPr>
          <w:sz w:val="22"/>
          <w:szCs w:val="22"/>
          <w:lang w:val="en-ZA"/>
        </w:rPr>
        <w:t>23</w:t>
      </w:r>
      <w:r w:rsidRPr="00FC5161">
        <w:rPr>
          <w:sz w:val="22"/>
          <w:szCs w:val="22"/>
          <w:lang w:val="en-ZA"/>
        </w:rPr>
        <w:t xml:space="preserve"> </w:t>
      </w:r>
      <w:r w:rsidR="009D6712" w:rsidRPr="00FC5161">
        <w:rPr>
          <w:sz w:val="22"/>
          <w:szCs w:val="22"/>
          <w:lang w:val="en-ZA"/>
        </w:rPr>
        <w:t>December</w:t>
      </w:r>
      <w:r w:rsidRPr="00FC5161">
        <w:rPr>
          <w:sz w:val="22"/>
          <w:szCs w:val="22"/>
          <w:lang w:val="en-ZA"/>
        </w:rPr>
        <w:t xml:space="preserve"> 2021.</w:t>
      </w:r>
    </w:p>
    <w:p w14:paraId="66997C08" w14:textId="77777777" w:rsidR="003D4395" w:rsidRPr="00FC5161" w:rsidRDefault="003D4395" w:rsidP="009E2BF9">
      <w:pPr>
        <w:pStyle w:val="ListParagraph"/>
        <w:keepNext/>
        <w:keepLines/>
        <w:numPr>
          <w:ilvl w:val="0"/>
          <w:numId w:val="11"/>
        </w:numPr>
        <w:spacing w:after="200" w:line="360" w:lineRule="auto"/>
        <w:contextualSpacing/>
        <w:jc w:val="both"/>
        <w:rPr>
          <w:rFonts w:cs="Arial"/>
          <w:b/>
          <w:bCs/>
          <w:sz w:val="22"/>
          <w:szCs w:val="22"/>
          <w:lang w:val="en-ZA" w:eastAsia="en-ZA"/>
        </w:rPr>
      </w:pPr>
      <w:r w:rsidRPr="00FC5161">
        <w:rPr>
          <w:rFonts w:cs="Arial"/>
          <w:b/>
          <w:bCs/>
          <w:sz w:val="22"/>
          <w:szCs w:val="22"/>
          <w:lang w:val="en-ZA" w:eastAsia="en-ZA"/>
        </w:rPr>
        <w:t xml:space="preserve">Digital and Social Media  </w:t>
      </w:r>
    </w:p>
    <w:p w14:paraId="2047B870" w14:textId="65A91701" w:rsidR="007E5729" w:rsidRPr="002F281F" w:rsidRDefault="008A771D" w:rsidP="00A03782">
      <w:pPr>
        <w:pStyle w:val="ListParagraph"/>
        <w:spacing w:after="240" w:line="360" w:lineRule="auto"/>
        <w:ind w:left="360"/>
        <w:jc w:val="both"/>
        <w:rPr>
          <w:sz w:val="22"/>
          <w:szCs w:val="22"/>
          <w:lang w:val="en-ZA"/>
        </w:rPr>
      </w:pPr>
      <w:r w:rsidRPr="002F281F">
        <w:rPr>
          <w:sz w:val="22"/>
          <w:szCs w:val="22"/>
          <w:lang w:val="en-ZA"/>
        </w:rPr>
        <w:t xml:space="preserve">The FSCA’s social media platforms in the </w:t>
      </w:r>
      <w:r w:rsidR="008E7B86" w:rsidRPr="002F281F">
        <w:rPr>
          <w:sz w:val="22"/>
          <w:szCs w:val="22"/>
          <w:lang w:val="en-ZA"/>
        </w:rPr>
        <w:t>3</w:t>
      </w:r>
      <w:r w:rsidR="008E7B86" w:rsidRPr="002F281F">
        <w:rPr>
          <w:sz w:val="22"/>
          <w:szCs w:val="22"/>
          <w:vertAlign w:val="superscript"/>
          <w:lang w:val="en-ZA"/>
        </w:rPr>
        <w:t>rd</w:t>
      </w:r>
      <w:r w:rsidR="008E7B86" w:rsidRPr="002F281F">
        <w:rPr>
          <w:sz w:val="22"/>
          <w:szCs w:val="22"/>
          <w:lang w:val="en-ZA"/>
        </w:rPr>
        <w:t xml:space="preserve"> </w:t>
      </w:r>
      <w:r w:rsidRPr="002F281F">
        <w:rPr>
          <w:sz w:val="22"/>
          <w:szCs w:val="22"/>
          <w:lang w:val="en-ZA"/>
        </w:rPr>
        <w:t xml:space="preserve">quarter performed well. </w:t>
      </w:r>
      <w:r w:rsidR="0091264A" w:rsidRPr="002F281F">
        <w:rPr>
          <w:sz w:val="22"/>
          <w:szCs w:val="22"/>
          <w:lang w:val="en-ZA"/>
        </w:rPr>
        <w:t xml:space="preserve">With a total reach or </w:t>
      </w:r>
      <w:r w:rsidR="0091264A" w:rsidRPr="002F281F">
        <w:rPr>
          <w:sz w:val="22"/>
          <w:szCs w:val="22"/>
          <w:lang w:val="en-GB"/>
        </w:rPr>
        <w:t xml:space="preserve">"Opportunities to See" of over </w:t>
      </w:r>
      <w:r w:rsidR="0091264A" w:rsidRPr="002F281F">
        <w:rPr>
          <w:b/>
          <w:bCs/>
          <w:sz w:val="22"/>
          <w:szCs w:val="22"/>
          <w:lang w:val="en-GB"/>
        </w:rPr>
        <w:t>84.7 million</w:t>
      </w:r>
      <w:r w:rsidR="0091264A" w:rsidRPr="002F281F">
        <w:rPr>
          <w:i/>
          <w:iCs/>
          <w:sz w:val="22"/>
          <w:szCs w:val="22"/>
          <w:lang w:val="en-GB"/>
        </w:rPr>
        <w:t xml:space="preserve"> (OTS </w:t>
      </w:r>
      <w:r w:rsidR="0091264A" w:rsidRPr="002F281F">
        <w:rPr>
          <w:sz w:val="22"/>
          <w:szCs w:val="22"/>
          <w:lang w:val="en-GB"/>
        </w:rPr>
        <w:t>a measure of reach developed by</w:t>
      </w:r>
      <w:r w:rsidR="0091264A" w:rsidRPr="002F281F">
        <w:rPr>
          <w:i/>
          <w:iCs/>
          <w:sz w:val="22"/>
          <w:szCs w:val="22"/>
          <w:lang w:val="en-GB"/>
        </w:rPr>
        <w:t xml:space="preserve"> </w:t>
      </w:r>
      <w:hyperlink r:id="rId10" w:history="1">
        <w:r w:rsidR="0091264A" w:rsidRPr="002F281F">
          <w:rPr>
            <w:rStyle w:val="Hyperlink"/>
            <w:i/>
            <w:iCs/>
            <w:color w:val="auto"/>
            <w:sz w:val="22"/>
            <w:szCs w:val="22"/>
            <w:lang w:val="en-GB"/>
          </w:rPr>
          <w:t>BrandsEye</w:t>
        </w:r>
      </w:hyperlink>
      <w:r w:rsidR="0091264A" w:rsidRPr="002F281F">
        <w:rPr>
          <w:i/>
          <w:iCs/>
          <w:sz w:val="22"/>
          <w:szCs w:val="22"/>
          <w:lang w:val="en-GB"/>
        </w:rPr>
        <w:t xml:space="preserve"> </w:t>
      </w:r>
      <w:r w:rsidR="0091264A" w:rsidRPr="002F281F">
        <w:rPr>
          <w:sz w:val="22"/>
          <w:szCs w:val="22"/>
          <w:lang w:val="en-GB"/>
        </w:rPr>
        <w:t xml:space="preserve">that is calculated by the overall number of mentions multiplied by the </w:t>
      </w:r>
      <w:r w:rsidR="0091264A" w:rsidRPr="002F281F">
        <w:rPr>
          <w:sz w:val="22"/>
          <w:szCs w:val="22"/>
          <w:lang w:val="en-ZA"/>
        </w:rPr>
        <w:t xml:space="preserve">followership of the authors that posted. This will give the minimum number of potential views of the conversation online). </w:t>
      </w:r>
      <w:r w:rsidRPr="002F281F">
        <w:rPr>
          <w:sz w:val="22"/>
          <w:szCs w:val="22"/>
          <w:lang w:val="en-ZA"/>
        </w:rPr>
        <w:t xml:space="preserve">There was good growth on FSCA pages on all social media for </w:t>
      </w:r>
      <w:r w:rsidR="002A1CD8" w:rsidRPr="002F281F">
        <w:rPr>
          <w:sz w:val="22"/>
          <w:szCs w:val="22"/>
          <w:lang w:val="en-ZA"/>
        </w:rPr>
        <w:t>Q3</w:t>
      </w:r>
      <w:r w:rsidRPr="002F281F">
        <w:rPr>
          <w:sz w:val="22"/>
          <w:szCs w:val="22"/>
          <w:lang w:val="en-ZA"/>
        </w:rPr>
        <w:t>, driven by regulatory updates such as</w:t>
      </w:r>
      <w:r w:rsidR="00E036B6" w:rsidRPr="002F281F">
        <w:rPr>
          <w:sz w:val="22"/>
          <w:szCs w:val="22"/>
          <w:lang w:val="en-ZA"/>
        </w:rPr>
        <w:t>:</w:t>
      </w:r>
    </w:p>
    <w:p w14:paraId="149A333C" w14:textId="55BEE9BE" w:rsidR="00E5686C" w:rsidRPr="002F281F" w:rsidRDefault="002A1CD8" w:rsidP="009E2BF9">
      <w:pPr>
        <w:pStyle w:val="ListParagraph"/>
        <w:numPr>
          <w:ilvl w:val="1"/>
          <w:numId w:val="11"/>
        </w:numPr>
        <w:spacing w:line="360" w:lineRule="auto"/>
        <w:ind w:left="990" w:hanging="270"/>
        <w:jc w:val="both"/>
        <w:rPr>
          <w:sz w:val="22"/>
          <w:szCs w:val="22"/>
          <w:lang w:val="en-ZA" w:eastAsia="en-ZA"/>
        </w:rPr>
      </w:pPr>
      <w:r w:rsidRPr="002F281F">
        <w:rPr>
          <w:sz w:val="22"/>
          <w:szCs w:val="22"/>
          <w:lang w:val="en-ZA" w:eastAsia="en-ZA"/>
        </w:rPr>
        <w:t xml:space="preserve">Consumer Education Department’s </w:t>
      </w:r>
      <w:r w:rsidRPr="002F281F">
        <w:rPr>
          <w:i/>
          <w:iCs/>
          <w:sz w:val="22"/>
          <w:szCs w:val="22"/>
          <w:lang w:val="en-ZA" w:eastAsia="en-ZA"/>
        </w:rPr>
        <w:t xml:space="preserve">Financial Literacy Speech Competition moving to the district and provincial finals phase. </w:t>
      </w:r>
    </w:p>
    <w:p w14:paraId="6BAA9AB5" w14:textId="1D84A593" w:rsidR="007E5729" w:rsidRPr="002F281F" w:rsidRDefault="007E5729" w:rsidP="009E2BF9">
      <w:pPr>
        <w:pStyle w:val="ListParagraph"/>
        <w:numPr>
          <w:ilvl w:val="1"/>
          <w:numId w:val="11"/>
        </w:numPr>
        <w:spacing w:line="360" w:lineRule="auto"/>
        <w:ind w:left="990" w:hanging="270"/>
        <w:jc w:val="both"/>
        <w:rPr>
          <w:sz w:val="22"/>
          <w:szCs w:val="22"/>
          <w:lang w:val="en-ZA" w:eastAsia="en-ZA"/>
        </w:rPr>
      </w:pPr>
      <w:r w:rsidRPr="002F281F">
        <w:rPr>
          <w:sz w:val="22"/>
          <w:szCs w:val="22"/>
          <w:lang w:val="en-ZA"/>
        </w:rPr>
        <w:t>T</w:t>
      </w:r>
      <w:r w:rsidR="008A771D" w:rsidRPr="002F281F">
        <w:rPr>
          <w:sz w:val="22"/>
          <w:szCs w:val="22"/>
          <w:lang w:val="en-ZA"/>
        </w:rPr>
        <w:t xml:space="preserve">he Fintech </w:t>
      </w:r>
      <w:r w:rsidR="002A1CD8" w:rsidRPr="002F281F">
        <w:rPr>
          <w:i/>
          <w:iCs/>
          <w:sz w:val="22"/>
          <w:szCs w:val="22"/>
          <w:lang w:val="en-ZA"/>
        </w:rPr>
        <w:t>(Digital Banking)</w:t>
      </w:r>
      <w:r w:rsidR="002A1CD8" w:rsidRPr="002F281F">
        <w:rPr>
          <w:sz w:val="22"/>
          <w:szCs w:val="22"/>
          <w:lang w:val="en-ZA"/>
        </w:rPr>
        <w:t xml:space="preserve"> and Retirement Funds supervision </w:t>
      </w:r>
      <w:r w:rsidR="002A1CD8" w:rsidRPr="002F281F">
        <w:rPr>
          <w:i/>
          <w:iCs/>
          <w:sz w:val="22"/>
          <w:szCs w:val="22"/>
          <w:lang w:val="en-ZA"/>
        </w:rPr>
        <w:t>(Economies of Scale)</w:t>
      </w:r>
      <w:r w:rsidR="002A1CD8" w:rsidRPr="002F281F">
        <w:rPr>
          <w:sz w:val="22"/>
          <w:szCs w:val="22"/>
          <w:lang w:val="en-ZA"/>
        </w:rPr>
        <w:t xml:space="preserve"> teams).</w:t>
      </w:r>
    </w:p>
    <w:p w14:paraId="7E621DE6" w14:textId="77777777" w:rsidR="009971E7" w:rsidRPr="002F281F" w:rsidRDefault="009971E7" w:rsidP="00E036B6">
      <w:pPr>
        <w:spacing w:line="360" w:lineRule="auto"/>
        <w:ind w:left="360"/>
        <w:jc w:val="both"/>
        <w:rPr>
          <w:sz w:val="22"/>
          <w:szCs w:val="22"/>
        </w:rPr>
      </w:pPr>
    </w:p>
    <w:p w14:paraId="41BDC112" w14:textId="551A8EC6" w:rsidR="008A771D" w:rsidRPr="002F281F" w:rsidRDefault="002A1CD8" w:rsidP="00A03782">
      <w:pPr>
        <w:spacing w:after="240" w:line="360" w:lineRule="auto"/>
        <w:ind w:left="360"/>
        <w:jc w:val="both"/>
        <w:rPr>
          <w:sz w:val="22"/>
          <w:szCs w:val="22"/>
        </w:rPr>
      </w:pPr>
      <w:r w:rsidRPr="002F281F">
        <w:rPr>
          <w:sz w:val="22"/>
          <w:szCs w:val="22"/>
        </w:rPr>
        <w:t xml:space="preserve">The pages have continued to grow, with the current community now standing at a combined 50 000. </w:t>
      </w:r>
      <w:r w:rsidR="008A771D" w:rsidRPr="002F281F">
        <w:rPr>
          <w:sz w:val="22"/>
          <w:szCs w:val="22"/>
        </w:rPr>
        <w:t xml:space="preserve">As for the social media pages, </w:t>
      </w:r>
      <w:r w:rsidR="007649FA" w:rsidRPr="002F281F">
        <w:rPr>
          <w:sz w:val="22"/>
          <w:szCs w:val="22"/>
        </w:rPr>
        <w:t xml:space="preserve">the below  </w:t>
      </w:r>
      <w:r w:rsidR="008A771D" w:rsidRPr="002F281F">
        <w:rPr>
          <w:sz w:val="22"/>
          <w:szCs w:val="22"/>
        </w:rPr>
        <w:t>key metrics</w:t>
      </w:r>
      <w:r w:rsidR="007649FA" w:rsidRPr="002F281F">
        <w:rPr>
          <w:sz w:val="22"/>
          <w:szCs w:val="22"/>
        </w:rPr>
        <w:t xml:space="preserve"> were</w:t>
      </w:r>
      <w:r w:rsidR="008A771D" w:rsidRPr="002F281F">
        <w:rPr>
          <w:sz w:val="22"/>
          <w:szCs w:val="22"/>
        </w:rPr>
        <w:t xml:space="preserve"> </w:t>
      </w:r>
      <w:r w:rsidR="00E036B6" w:rsidRPr="002F281F">
        <w:rPr>
          <w:sz w:val="22"/>
          <w:szCs w:val="22"/>
        </w:rPr>
        <w:t>recorde</w:t>
      </w:r>
      <w:r w:rsidR="007649FA" w:rsidRPr="002F281F">
        <w:rPr>
          <w:sz w:val="22"/>
          <w:szCs w:val="22"/>
        </w:rPr>
        <w:t>d</w:t>
      </w:r>
      <w:r w:rsidR="008A771D" w:rsidRPr="002F281F">
        <w:rPr>
          <w:sz w:val="22"/>
          <w:szCs w:val="22"/>
        </w:rPr>
        <w:t>:</w:t>
      </w:r>
    </w:p>
    <w:p w14:paraId="44B0C97D" w14:textId="21C0B258" w:rsidR="00063B95" w:rsidRPr="002F281F" w:rsidRDefault="00063B95" w:rsidP="009E2BF9">
      <w:pPr>
        <w:pStyle w:val="ListParagraph"/>
        <w:numPr>
          <w:ilvl w:val="0"/>
          <w:numId w:val="13"/>
        </w:numPr>
        <w:spacing w:line="360" w:lineRule="auto"/>
        <w:jc w:val="both"/>
        <w:rPr>
          <w:sz w:val="22"/>
          <w:szCs w:val="22"/>
          <w:lang w:val="en-ZA"/>
        </w:rPr>
      </w:pPr>
      <w:r w:rsidRPr="002F281F">
        <w:rPr>
          <w:sz w:val="22"/>
          <w:szCs w:val="22"/>
          <w:lang w:val="en-ZA"/>
        </w:rPr>
        <w:t xml:space="preserve">The </w:t>
      </w:r>
      <w:r w:rsidR="00CB43FB" w:rsidRPr="002F281F">
        <w:rPr>
          <w:sz w:val="22"/>
          <w:szCs w:val="22"/>
          <w:lang w:val="en-ZA"/>
        </w:rPr>
        <w:t xml:space="preserve">Facebook page gained </w:t>
      </w:r>
      <w:r w:rsidR="008E7B86" w:rsidRPr="002F281F">
        <w:rPr>
          <w:sz w:val="22"/>
          <w:szCs w:val="22"/>
          <w:lang w:val="en-ZA"/>
        </w:rPr>
        <w:t>417</w:t>
      </w:r>
      <w:r w:rsidR="00CB43FB" w:rsidRPr="002F281F">
        <w:rPr>
          <w:sz w:val="22"/>
          <w:szCs w:val="22"/>
          <w:lang w:val="en-ZA"/>
        </w:rPr>
        <w:t xml:space="preserve"> followers on the platform. It also had over </w:t>
      </w:r>
      <w:r w:rsidR="008E7B86" w:rsidRPr="002F281F">
        <w:rPr>
          <w:sz w:val="22"/>
          <w:szCs w:val="22"/>
          <w:lang w:val="en-ZA"/>
        </w:rPr>
        <w:t>9 433</w:t>
      </w:r>
      <w:r w:rsidR="00CB43FB" w:rsidRPr="002F281F">
        <w:rPr>
          <w:sz w:val="22"/>
          <w:szCs w:val="22"/>
          <w:lang w:val="en-ZA"/>
        </w:rPr>
        <w:t xml:space="preserve"> post engagements (posts that are seen or engaged with by users)</w:t>
      </w:r>
      <w:r w:rsidR="007649FA" w:rsidRPr="002F281F">
        <w:rPr>
          <w:sz w:val="22"/>
          <w:szCs w:val="22"/>
          <w:lang w:val="en-ZA"/>
        </w:rPr>
        <w:t>;</w:t>
      </w:r>
    </w:p>
    <w:p w14:paraId="4D2E9A40" w14:textId="4509A021" w:rsidR="00063B95" w:rsidRPr="002F281F" w:rsidRDefault="00042351" w:rsidP="009E2BF9">
      <w:pPr>
        <w:pStyle w:val="ListParagraph"/>
        <w:numPr>
          <w:ilvl w:val="0"/>
          <w:numId w:val="13"/>
        </w:numPr>
        <w:spacing w:line="360" w:lineRule="auto"/>
        <w:jc w:val="both"/>
        <w:rPr>
          <w:sz w:val="22"/>
          <w:szCs w:val="22"/>
          <w:lang w:val="en-ZA"/>
        </w:rPr>
      </w:pPr>
      <w:r>
        <w:t>“</w:t>
      </w:r>
      <w:r w:rsidRPr="00042351">
        <w:rPr>
          <w:sz w:val="22"/>
          <w:szCs w:val="22"/>
          <w:lang w:val="en-ZA"/>
        </w:rPr>
        <w:t>The FSCA Twitter page gained 199 new followers for a total follower count of 6 806 (a 3% rise) while having over 70 000 post impressions in the reporting period.</w:t>
      </w:r>
      <w:r w:rsidR="007649FA" w:rsidRPr="00042351">
        <w:rPr>
          <w:sz w:val="22"/>
          <w:szCs w:val="22"/>
          <w:lang w:val="en-ZA"/>
        </w:rPr>
        <w:t>; and</w:t>
      </w:r>
    </w:p>
    <w:p w14:paraId="0FE05AED" w14:textId="4E460781" w:rsidR="00063B95" w:rsidRPr="002F281F" w:rsidRDefault="00063B95" w:rsidP="009E2BF9">
      <w:pPr>
        <w:pStyle w:val="ListParagraph"/>
        <w:numPr>
          <w:ilvl w:val="0"/>
          <w:numId w:val="13"/>
        </w:numPr>
        <w:spacing w:line="360" w:lineRule="auto"/>
        <w:jc w:val="both"/>
        <w:rPr>
          <w:sz w:val="22"/>
          <w:szCs w:val="22"/>
          <w:lang w:val="en-ZA"/>
        </w:rPr>
      </w:pPr>
      <w:r w:rsidRPr="002F281F">
        <w:rPr>
          <w:sz w:val="22"/>
          <w:szCs w:val="22"/>
          <w:lang w:val="en-ZA"/>
        </w:rPr>
        <w:t xml:space="preserve">LinkedIn </w:t>
      </w:r>
      <w:r w:rsidR="00B2442C" w:rsidRPr="002F281F">
        <w:rPr>
          <w:sz w:val="22"/>
          <w:szCs w:val="22"/>
          <w:lang w:val="en-ZA"/>
        </w:rPr>
        <w:t xml:space="preserve">saw </w:t>
      </w:r>
      <w:r w:rsidR="008A771D" w:rsidRPr="002F281F">
        <w:rPr>
          <w:sz w:val="22"/>
          <w:szCs w:val="22"/>
          <w:lang w:val="en-ZA"/>
        </w:rPr>
        <w:t xml:space="preserve">1 </w:t>
      </w:r>
      <w:r w:rsidR="008E7B86" w:rsidRPr="002F281F">
        <w:rPr>
          <w:sz w:val="22"/>
          <w:szCs w:val="22"/>
          <w:lang w:val="en-ZA"/>
        </w:rPr>
        <w:t>169</w:t>
      </w:r>
      <w:r w:rsidR="00B2442C" w:rsidRPr="002F281F">
        <w:rPr>
          <w:sz w:val="22"/>
          <w:szCs w:val="22"/>
          <w:lang w:val="en-ZA"/>
        </w:rPr>
        <w:t xml:space="preserve"> followers gained and </w:t>
      </w:r>
      <w:r w:rsidR="008E7B86" w:rsidRPr="002F281F">
        <w:rPr>
          <w:sz w:val="22"/>
          <w:szCs w:val="22"/>
          <w:lang w:val="en-ZA"/>
        </w:rPr>
        <w:t>108 025</w:t>
      </w:r>
      <w:r w:rsidR="00B2442C" w:rsidRPr="002F281F">
        <w:rPr>
          <w:sz w:val="22"/>
          <w:szCs w:val="22"/>
          <w:lang w:val="en-ZA"/>
        </w:rPr>
        <w:t xml:space="preserve"> post impressions from the previous quarter</w:t>
      </w:r>
      <w:r w:rsidRPr="002F281F">
        <w:rPr>
          <w:sz w:val="22"/>
          <w:szCs w:val="22"/>
          <w:lang w:val="en-ZA"/>
        </w:rPr>
        <w:t>.</w:t>
      </w:r>
    </w:p>
    <w:p w14:paraId="18CEE554" w14:textId="77777777" w:rsidR="003D4395" w:rsidRPr="00FC5161" w:rsidRDefault="003D4395" w:rsidP="00404533">
      <w:pPr>
        <w:spacing w:line="360"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773"/>
      </w:tblGrid>
      <w:tr w:rsidR="003D4395" w:rsidRPr="00FC5161" w14:paraId="6426E443" w14:textId="77777777" w:rsidTr="00C323D3">
        <w:trPr>
          <w:trHeight w:val="585"/>
        </w:trPr>
        <w:tc>
          <w:tcPr>
            <w:tcW w:w="4781" w:type="dxa"/>
            <w:shd w:val="clear" w:color="auto" w:fill="8EAADB" w:themeFill="accent1" w:themeFillTint="99"/>
          </w:tcPr>
          <w:p w14:paraId="5440875B" w14:textId="77777777" w:rsidR="003D4395" w:rsidRPr="00FC5161" w:rsidRDefault="003D4395" w:rsidP="003D4395">
            <w:pPr>
              <w:pStyle w:val="ListParagraph"/>
              <w:spacing w:line="360" w:lineRule="auto"/>
              <w:ind w:left="0"/>
              <w:jc w:val="both"/>
              <w:rPr>
                <w:rFonts w:cs="Arial"/>
                <w:sz w:val="20"/>
                <w:szCs w:val="20"/>
                <w:u w:color="548DD4"/>
                <w:lang w:val="en-ZA"/>
              </w:rPr>
            </w:pPr>
            <w:r w:rsidRPr="00FC5161">
              <w:rPr>
                <w:rFonts w:cs="Arial"/>
                <w:b/>
                <w:sz w:val="20"/>
                <w:szCs w:val="20"/>
                <w:lang w:val="en-ZA"/>
              </w:rPr>
              <w:t>Risks/Challenges or Gaps Identified</w:t>
            </w:r>
          </w:p>
        </w:tc>
        <w:tc>
          <w:tcPr>
            <w:tcW w:w="4773" w:type="dxa"/>
            <w:shd w:val="clear" w:color="auto" w:fill="8EAADB" w:themeFill="accent1" w:themeFillTint="99"/>
          </w:tcPr>
          <w:p w14:paraId="4A957E9B" w14:textId="77777777" w:rsidR="003D4395" w:rsidRPr="00FC5161" w:rsidRDefault="003D4395" w:rsidP="003D4395">
            <w:pPr>
              <w:pStyle w:val="ListParagraph"/>
              <w:spacing w:line="360" w:lineRule="auto"/>
              <w:ind w:left="0"/>
              <w:jc w:val="both"/>
              <w:rPr>
                <w:rFonts w:cs="Arial"/>
                <w:sz w:val="20"/>
                <w:szCs w:val="20"/>
                <w:u w:color="548DD4"/>
                <w:lang w:val="en-ZA"/>
              </w:rPr>
            </w:pPr>
            <w:r w:rsidRPr="00FC5161">
              <w:rPr>
                <w:rFonts w:cs="Arial"/>
                <w:b/>
                <w:sz w:val="20"/>
                <w:szCs w:val="20"/>
                <w:lang w:val="en-ZA"/>
              </w:rPr>
              <w:t>Mitigation Strategies Adopted</w:t>
            </w:r>
          </w:p>
        </w:tc>
      </w:tr>
      <w:tr w:rsidR="003D4395" w:rsidRPr="00FC5161" w14:paraId="0A924AA1" w14:textId="77777777" w:rsidTr="00360F58">
        <w:tc>
          <w:tcPr>
            <w:tcW w:w="4781" w:type="dxa"/>
            <w:shd w:val="clear" w:color="auto" w:fill="auto"/>
          </w:tcPr>
          <w:p w14:paraId="4EDFB9F3" w14:textId="30CD1132" w:rsidR="003D4395" w:rsidRPr="00FC5161" w:rsidRDefault="00360F58" w:rsidP="0077250E">
            <w:pPr>
              <w:spacing w:line="360" w:lineRule="auto"/>
              <w:rPr>
                <w:sz w:val="20"/>
                <w:szCs w:val="20"/>
                <w:u w:color="548DD4"/>
              </w:rPr>
            </w:pPr>
            <w:r w:rsidRPr="00FC5161">
              <w:rPr>
                <w:sz w:val="20"/>
                <w:szCs w:val="20"/>
              </w:rPr>
              <w:t xml:space="preserve">The main risk remains in the proactive dissemination of information in a changing environment that includes the </w:t>
            </w:r>
            <w:r w:rsidR="00B67B40" w:rsidRPr="00FC5161">
              <w:rPr>
                <w:sz w:val="20"/>
                <w:szCs w:val="20"/>
              </w:rPr>
              <w:t>COVID</w:t>
            </w:r>
            <w:r w:rsidR="008A02A4" w:rsidRPr="00FC5161">
              <w:rPr>
                <w:sz w:val="20"/>
                <w:szCs w:val="20"/>
              </w:rPr>
              <w:t xml:space="preserve">-19 </w:t>
            </w:r>
            <w:r w:rsidRPr="00FC5161">
              <w:rPr>
                <w:sz w:val="20"/>
                <w:szCs w:val="20"/>
              </w:rPr>
              <w:t xml:space="preserve">pandemic. </w:t>
            </w:r>
          </w:p>
        </w:tc>
        <w:tc>
          <w:tcPr>
            <w:tcW w:w="4773" w:type="dxa"/>
            <w:shd w:val="clear" w:color="auto" w:fill="auto"/>
          </w:tcPr>
          <w:p w14:paraId="77ED79B6" w14:textId="77777777" w:rsidR="003D4395" w:rsidRPr="00FC5161" w:rsidRDefault="003D4395" w:rsidP="008A0DC4">
            <w:pPr>
              <w:pStyle w:val="ListParagraph"/>
              <w:numPr>
                <w:ilvl w:val="0"/>
                <w:numId w:val="16"/>
              </w:numPr>
              <w:spacing w:line="360" w:lineRule="auto"/>
              <w:contextualSpacing/>
              <w:rPr>
                <w:rFonts w:eastAsia="Calibri"/>
                <w:sz w:val="20"/>
                <w:szCs w:val="20"/>
                <w:lang w:val="en-ZA"/>
              </w:rPr>
            </w:pPr>
            <w:r w:rsidRPr="00FC5161">
              <w:rPr>
                <w:rFonts w:eastAsia="Calibri"/>
                <w:sz w:val="20"/>
                <w:szCs w:val="20"/>
                <w:lang w:val="en-ZA"/>
              </w:rPr>
              <w:t xml:space="preserve">The FSCA continuously engages with all stakeholders, including the public, to ensure that all changes are communicated timeously and accurately. </w:t>
            </w:r>
          </w:p>
          <w:p w14:paraId="37491AB4" w14:textId="3E6B8537" w:rsidR="003D4395" w:rsidRPr="00FC5161" w:rsidRDefault="00360F58" w:rsidP="008A0DC4">
            <w:pPr>
              <w:pStyle w:val="ListParagraph"/>
              <w:numPr>
                <w:ilvl w:val="0"/>
                <w:numId w:val="16"/>
              </w:numPr>
              <w:spacing w:line="360" w:lineRule="auto"/>
              <w:contextualSpacing/>
              <w:rPr>
                <w:sz w:val="20"/>
                <w:szCs w:val="20"/>
                <w:lang w:val="en-ZA"/>
              </w:rPr>
            </w:pPr>
            <w:r w:rsidRPr="00FC5161">
              <w:rPr>
                <w:rFonts w:eastAsia="Calibri"/>
                <w:sz w:val="20"/>
                <w:szCs w:val="20"/>
                <w:lang w:val="en-ZA"/>
              </w:rPr>
              <w:t xml:space="preserve">The </w:t>
            </w:r>
            <w:r w:rsidR="008A02A4" w:rsidRPr="00FC5161">
              <w:rPr>
                <w:rFonts w:eastAsia="Calibri"/>
                <w:sz w:val="20"/>
                <w:szCs w:val="20"/>
                <w:lang w:val="en-ZA"/>
              </w:rPr>
              <w:t>FSCA</w:t>
            </w:r>
            <w:r w:rsidR="00CC2759" w:rsidRPr="00FC5161">
              <w:rPr>
                <w:rFonts w:eastAsia="Calibri"/>
                <w:sz w:val="20"/>
                <w:szCs w:val="20"/>
                <w:lang w:val="en-ZA"/>
              </w:rPr>
              <w:t>s</w:t>
            </w:r>
            <w:r w:rsidR="008A02A4" w:rsidRPr="00FC5161">
              <w:rPr>
                <w:rFonts w:eastAsia="Calibri"/>
                <w:sz w:val="20"/>
                <w:szCs w:val="20"/>
                <w:lang w:val="en-ZA"/>
              </w:rPr>
              <w:t xml:space="preserve"> virtual</w:t>
            </w:r>
            <w:r w:rsidRPr="00FC5161">
              <w:rPr>
                <w:rFonts w:eastAsia="Calibri"/>
                <w:sz w:val="20"/>
                <w:szCs w:val="20"/>
                <w:lang w:val="en-ZA"/>
              </w:rPr>
              <w:t xml:space="preserve"> media interviews, media engagements, thought leadership industry </w:t>
            </w:r>
            <w:r w:rsidRPr="00FC5161">
              <w:rPr>
                <w:rFonts w:eastAsia="Calibri"/>
                <w:sz w:val="20"/>
                <w:szCs w:val="20"/>
                <w:lang w:val="en-ZA"/>
              </w:rPr>
              <w:lastRenderedPageBreak/>
              <w:t>workshops, social media engagements and press releases are some of the vehicles through which the FSCA communications initiatives are employed to manage this risk.</w:t>
            </w:r>
          </w:p>
        </w:tc>
      </w:tr>
    </w:tbl>
    <w:p w14:paraId="2945B0CC" w14:textId="77777777" w:rsidR="003D4395" w:rsidRPr="009804D9" w:rsidRDefault="003D4395" w:rsidP="003D4395">
      <w:pPr>
        <w:rPr>
          <w:lang w:eastAsia="x-none"/>
        </w:rPr>
      </w:pPr>
    </w:p>
    <w:p w14:paraId="0B585319" w14:textId="77777777" w:rsidR="00547EDB" w:rsidRPr="00224071" w:rsidRDefault="00547EDB" w:rsidP="00A7342E">
      <w:pPr>
        <w:rPr>
          <w:b/>
          <w:sz w:val="22"/>
          <w:szCs w:val="22"/>
          <w:lang w:eastAsia="x-none"/>
        </w:rPr>
      </w:pPr>
    </w:p>
    <w:p w14:paraId="0E72655E" w14:textId="77777777" w:rsidR="00C54F24" w:rsidRPr="00224071" w:rsidRDefault="00EA7C62" w:rsidP="00981EF9">
      <w:pPr>
        <w:pStyle w:val="Heading3"/>
        <w:numPr>
          <w:ilvl w:val="3"/>
          <w:numId w:val="2"/>
        </w:numPr>
        <w:spacing w:before="0" w:after="0" w:line="360" w:lineRule="auto"/>
        <w:jc w:val="both"/>
        <w:rPr>
          <w:i/>
          <w:lang w:val="en-ZA"/>
        </w:rPr>
      </w:pPr>
      <w:bookmarkStart w:id="21" w:name="_Toc78311760"/>
      <w:r w:rsidRPr="00224071">
        <w:rPr>
          <w:rFonts w:cs="Arial"/>
          <w:i/>
          <w:sz w:val="24"/>
          <w:szCs w:val="24"/>
          <w:lang w:val="en-ZA"/>
        </w:rPr>
        <w:t xml:space="preserve">Information and Communication </w:t>
      </w:r>
      <w:r w:rsidR="002A4159" w:rsidRPr="00224071">
        <w:rPr>
          <w:rFonts w:cs="Arial"/>
          <w:i/>
          <w:sz w:val="24"/>
          <w:szCs w:val="24"/>
          <w:lang w:val="en-ZA"/>
        </w:rPr>
        <w:t>T</w:t>
      </w:r>
      <w:r w:rsidRPr="00224071">
        <w:rPr>
          <w:rFonts w:cs="Arial"/>
          <w:i/>
          <w:sz w:val="24"/>
          <w:szCs w:val="24"/>
          <w:lang w:val="en-ZA"/>
        </w:rPr>
        <w:t>echnology</w:t>
      </w:r>
      <w:r w:rsidR="002A4159" w:rsidRPr="00224071">
        <w:rPr>
          <w:rFonts w:cs="Arial"/>
          <w:i/>
          <w:sz w:val="24"/>
          <w:szCs w:val="24"/>
          <w:lang w:val="en-ZA"/>
        </w:rPr>
        <w:t xml:space="preserve"> (ICT)</w:t>
      </w:r>
      <w:bookmarkEnd w:id="21"/>
    </w:p>
    <w:p w14:paraId="145A6656" w14:textId="77777777" w:rsidR="00C54F24" w:rsidRPr="00224071" w:rsidRDefault="00C54F24" w:rsidP="00C54F24">
      <w:pPr>
        <w:spacing w:line="360" w:lineRule="auto"/>
        <w:jc w:val="both"/>
        <w:rPr>
          <w:sz w:val="22"/>
          <w:szCs w:val="22"/>
        </w:rPr>
      </w:pPr>
    </w:p>
    <w:p w14:paraId="25FB81E6" w14:textId="0C89C127" w:rsidR="000B3A47" w:rsidRPr="00224071" w:rsidRDefault="000B3A47" w:rsidP="000B3A47">
      <w:pPr>
        <w:spacing w:line="360" w:lineRule="auto"/>
        <w:jc w:val="both"/>
        <w:rPr>
          <w:sz w:val="22"/>
          <w:szCs w:val="22"/>
        </w:rPr>
      </w:pPr>
      <w:r w:rsidRPr="00224071">
        <w:rPr>
          <w:sz w:val="22"/>
          <w:szCs w:val="22"/>
        </w:rPr>
        <w:t>In carrying out its mandate, the FSCA engages financial service providers intensively to ensure the market is functioning as it should, and users are protected. This is done through various tools of information collection and analysis. The Information &amp; Communication Technology (ICT) Division partnered with business</w:t>
      </w:r>
      <w:r w:rsidR="00836EC1" w:rsidRPr="00224071">
        <w:rPr>
          <w:sz w:val="22"/>
          <w:szCs w:val="22"/>
        </w:rPr>
        <w:t xml:space="preserve"> and</w:t>
      </w:r>
      <w:r w:rsidRPr="00224071">
        <w:rPr>
          <w:sz w:val="22"/>
          <w:szCs w:val="22"/>
        </w:rPr>
        <w:t xml:space="preserve"> adopted a Data Driven Digital (DDD) strategy to support the enablement and achievement of the organization’s objectives.</w:t>
      </w:r>
    </w:p>
    <w:p w14:paraId="118166B0" w14:textId="77777777" w:rsidR="004A7D3B" w:rsidRPr="00224071" w:rsidRDefault="004A7D3B" w:rsidP="00C54F24">
      <w:pPr>
        <w:spacing w:line="360" w:lineRule="auto"/>
        <w:jc w:val="both"/>
        <w:rPr>
          <w:color w:val="00B050"/>
          <w:sz w:val="22"/>
          <w:szCs w:val="22"/>
        </w:rPr>
      </w:pPr>
    </w:p>
    <w:p w14:paraId="47A74FE4" w14:textId="5A75BBE9" w:rsidR="00224071" w:rsidRPr="00224071" w:rsidRDefault="00224071" w:rsidP="00224071">
      <w:pPr>
        <w:keepNext/>
        <w:keepLines/>
        <w:spacing w:line="360" w:lineRule="auto"/>
        <w:jc w:val="both"/>
        <w:rPr>
          <w:sz w:val="22"/>
          <w:szCs w:val="22"/>
          <w:lang w:val="en"/>
        </w:rPr>
      </w:pPr>
      <w:r w:rsidRPr="00224071">
        <w:rPr>
          <w:sz w:val="22"/>
          <w:szCs w:val="22"/>
          <w:lang w:val="en"/>
        </w:rPr>
        <w:t xml:space="preserve">The DDD strategy was adopted with a vision to transform the FSCA into a next generation, insight-driven regulator. Through this transformation, the FSCA will be able to leverage the value of data it collects, complement it with non-traditional data to support evidence-driven business decision making. </w:t>
      </w:r>
      <w:r w:rsidR="00016D63">
        <w:rPr>
          <w:sz w:val="22"/>
          <w:szCs w:val="22"/>
          <w:lang w:val="en"/>
        </w:rPr>
        <w:t>The FSCA</w:t>
      </w:r>
      <w:r w:rsidRPr="00224071">
        <w:rPr>
          <w:sz w:val="22"/>
          <w:szCs w:val="22"/>
          <w:lang w:val="en"/>
        </w:rPr>
        <w:t xml:space="preserve"> began implementing the first year of our DDD strategic plan in 2019/2020 with a focus on establish the right foundation for a data driven organization. Through this digital strategy, the ICT aims to partner with business and enable the organization to deliver quality market conduct services. This will be achieved through deep insights and business decisions that arise from the analysis of consumer/ customer data, embedded culture of business insight and analytical decisions supported by Artificial Intelligence, Machine Learning, Natural Language Processing capabilities and tools. </w:t>
      </w:r>
    </w:p>
    <w:p w14:paraId="7780B8E6" w14:textId="77777777" w:rsidR="004A7D3B" w:rsidRPr="00224071" w:rsidRDefault="004A7D3B" w:rsidP="00C54F24">
      <w:pPr>
        <w:spacing w:line="360" w:lineRule="auto"/>
        <w:jc w:val="both"/>
        <w:rPr>
          <w:sz w:val="22"/>
          <w:szCs w:val="22"/>
        </w:rPr>
      </w:pPr>
    </w:p>
    <w:p w14:paraId="27FED2EC" w14:textId="26F2E29B" w:rsidR="00E81A70" w:rsidRPr="004D4F17" w:rsidRDefault="004A7D3B" w:rsidP="004A7D3B">
      <w:pPr>
        <w:spacing w:after="240" w:line="360" w:lineRule="auto"/>
        <w:jc w:val="both"/>
        <w:rPr>
          <w:sz w:val="22"/>
          <w:szCs w:val="22"/>
        </w:rPr>
      </w:pPr>
      <w:r w:rsidRPr="00224071">
        <w:rPr>
          <w:sz w:val="22"/>
          <w:szCs w:val="22"/>
        </w:rPr>
        <w:t>The ICT Division held its annual strategy planning session in an effort to reflect on previous financial year’s performance and revised the year 3 (FY2021/2022) deliverables of the Data Driven Digital (DDD) Strategy to confirm alignment to the FCSA Strategic objectives set out in the Regulatory strategy. The following key programs were still confirmed to be relevant for the pursuit of the DDD strategy:</w:t>
      </w:r>
    </w:p>
    <w:p w14:paraId="1DC91F00" w14:textId="77777777" w:rsidR="009804D9" w:rsidRPr="004D4F17" w:rsidRDefault="009804D9" w:rsidP="008A0DC4">
      <w:pPr>
        <w:pStyle w:val="ListParagraph"/>
        <w:keepNext/>
        <w:keepLines/>
        <w:numPr>
          <w:ilvl w:val="3"/>
          <w:numId w:val="39"/>
        </w:numPr>
        <w:spacing w:after="200" w:line="360" w:lineRule="auto"/>
        <w:contextualSpacing/>
        <w:jc w:val="both"/>
        <w:rPr>
          <w:rFonts w:cs="Arial"/>
          <w:vanish/>
          <w:sz w:val="22"/>
          <w:szCs w:val="22"/>
          <w:lang w:val="en-ZA" w:eastAsia="en-ZA"/>
        </w:rPr>
      </w:pPr>
    </w:p>
    <w:p w14:paraId="506DFFC0" w14:textId="77777777" w:rsidR="009804D9" w:rsidRPr="004D4F17" w:rsidRDefault="009804D9" w:rsidP="008A0DC4">
      <w:pPr>
        <w:pStyle w:val="ListParagraph"/>
        <w:keepNext/>
        <w:keepLines/>
        <w:numPr>
          <w:ilvl w:val="3"/>
          <w:numId w:val="39"/>
        </w:numPr>
        <w:spacing w:after="200" w:line="360" w:lineRule="auto"/>
        <w:contextualSpacing/>
        <w:jc w:val="both"/>
        <w:rPr>
          <w:rFonts w:cs="Arial"/>
          <w:vanish/>
          <w:sz w:val="22"/>
          <w:szCs w:val="22"/>
          <w:lang w:val="en-ZA" w:eastAsia="en-ZA"/>
        </w:rPr>
      </w:pPr>
    </w:p>
    <w:p w14:paraId="31079AC0" w14:textId="77777777" w:rsidR="009804D9" w:rsidRPr="004D4F17" w:rsidRDefault="009804D9" w:rsidP="008A0DC4">
      <w:pPr>
        <w:pStyle w:val="ListParagraph"/>
        <w:keepNext/>
        <w:keepLines/>
        <w:numPr>
          <w:ilvl w:val="0"/>
          <w:numId w:val="40"/>
        </w:numPr>
        <w:spacing w:after="200" w:line="360" w:lineRule="auto"/>
        <w:contextualSpacing/>
        <w:jc w:val="both"/>
        <w:rPr>
          <w:rFonts w:cs="Arial"/>
          <w:vanish/>
          <w:sz w:val="22"/>
          <w:szCs w:val="22"/>
          <w:lang w:val="en-ZA" w:eastAsia="en-ZA"/>
        </w:rPr>
      </w:pPr>
    </w:p>
    <w:p w14:paraId="290D3973" w14:textId="77777777" w:rsidR="009804D9" w:rsidRPr="004D4F17" w:rsidRDefault="009804D9" w:rsidP="008A0DC4">
      <w:pPr>
        <w:pStyle w:val="ListParagraph"/>
        <w:keepNext/>
        <w:keepLines/>
        <w:numPr>
          <w:ilvl w:val="1"/>
          <w:numId w:val="40"/>
        </w:numPr>
        <w:spacing w:after="200" w:line="360" w:lineRule="auto"/>
        <w:contextualSpacing/>
        <w:jc w:val="both"/>
        <w:rPr>
          <w:rFonts w:cs="Arial"/>
          <w:vanish/>
          <w:sz w:val="22"/>
          <w:szCs w:val="22"/>
          <w:lang w:val="en-ZA" w:eastAsia="en-ZA"/>
        </w:rPr>
      </w:pPr>
    </w:p>
    <w:p w14:paraId="714DC514" w14:textId="77777777" w:rsidR="009804D9" w:rsidRPr="004D4F17" w:rsidRDefault="009804D9" w:rsidP="008A0DC4">
      <w:pPr>
        <w:pStyle w:val="ListParagraph"/>
        <w:keepNext/>
        <w:keepLines/>
        <w:numPr>
          <w:ilvl w:val="2"/>
          <w:numId w:val="40"/>
        </w:numPr>
        <w:spacing w:after="200" w:line="360" w:lineRule="auto"/>
        <w:contextualSpacing/>
        <w:jc w:val="both"/>
        <w:rPr>
          <w:rFonts w:cs="Arial"/>
          <w:vanish/>
          <w:sz w:val="22"/>
          <w:szCs w:val="22"/>
          <w:lang w:val="en-ZA" w:eastAsia="en-ZA"/>
        </w:rPr>
      </w:pPr>
    </w:p>
    <w:p w14:paraId="2760CA59" w14:textId="77777777" w:rsidR="009804D9" w:rsidRPr="004D4F17" w:rsidRDefault="009804D9" w:rsidP="008A0DC4">
      <w:pPr>
        <w:pStyle w:val="ListParagraph"/>
        <w:keepNext/>
        <w:keepLines/>
        <w:numPr>
          <w:ilvl w:val="3"/>
          <w:numId w:val="40"/>
        </w:numPr>
        <w:spacing w:after="200" w:line="360" w:lineRule="auto"/>
        <w:contextualSpacing/>
        <w:jc w:val="both"/>
        <w:rPr>
          <w:rFonts w:cs="Arial"/>
          <w:vanish/>
          <w:sz w:val="22"/>
          <w:szCs w:val="22"/>
          <w:lang w:val="en-ZA" w:eastAsia="en-ZA"/>
        </w:rPr>
      </w:pPr>
    </w:p>
    <w:p w14:paraId="6A453145" w14:textId="77777777" w:rsidR="009804D9" w:rsidRPr="004D4F17" w:rsidRDefault="009804D9" w:rsidP="008A0DC4">
      <w:pPr>
        <w:pStyle w:val="ListParagraph"/>
        <w:keepNext/>
        <w:keepLines/>
        <w:numPr>
          <w:ilvl w:val="3"/>
          <w:numId w:val="40"/>
        </w:numPr>
        <w:spacing w:after="200" w:line="360" w:lineRule="auto"/>
        <w:contextualSpacing/>
        <w:jc w:val="both"/>
        <w:rPr>
          <w:rFonts w:cs="Arial"/>
          <w:vanish/>
          <w:sz w:val="22"/>
          <w:szCs w:val="22"/>
          <w:lang w:val="en-ZA" w:eastAsia="en-ZA"/>
        </w:rPr>
      </w:pPr>
    </w:p>
    <w:p w14:paraId="0F4E2097" w14:textId="473F8103" w:rsidR="006D5254" w:rsidRPr="004D4F17" w:rsidRDefault="006D5254" w:rsidP="008A0DC4">
      <w:pPr>
        <w:pStyle w:val="ListParagraph"/>
        <w:keepNext/>
        <w:keepLines/>
        <w:numPr>
          <w:ilvl w:val="4"/>
          <w:numId w:val="41"/>
        </w:numPr>
        <w:spacing w:after="200" w:line="360" w:lineRule="auto"/>
        <w:ind w:left="567" w:hanging="567"/>
        <w:contextualSpacing/>
        <w:jc w:val="both"/>
        <w:rPr>
          <w:rFonts w:cs="Arial"/>
          <w:sz w:val="22"/>
          <w:szCs w:val="22"/>
          <w:lang w:val="en-ZA" w:eastAsia="en-ZA"/>
        </w:rPr>
      </w:pPr>
      <w:r w:rsidRPr="004D4F17">
        <w:rPr>
          <w:rFonts w:cs="Arial"/>
          <w:sz w:val="22"/>
          <w:szCs w:val="22"/>
          <w:lang w:val="en-ZA" w:eastAsia="en-ZA"/>
        </w:rPr>
        <w:t xml:space="preserve">Digital Optimization - to </w:t>
      </w:r>
      <w:r w:rsidR="00C323D3" w:rsidRPr="004D4F17">
        <w:rPr>
          <w:rFonts w:cs="Arial"/>
          <w:sz w:val="22"/>
          <w:szCs w:val="22"/>
          <w:lang w:val="en-ZA" w:eastAsia="en-ZA"/>
        </w:rPr>
        <w:t>digitise</w:t>
      </w:r>
      <w:r w:rsidRPr="004D4F17">
        <w:rPr>
          <w:rFonts w:cs="Arial"/>
          <w:sz w:val="22"/>
          <w:szCs w:val="22"/>
          <w:lang w:val="en-ZA" w:eastAsia="en-ZA"/>
        </w:rPr>
        <w:t xml:space="preserve"> core and support processes of the business through provision of simple, integrated seamless services supported by strong ICT capabilities to achieve operational efficiency.</w:t>
      </w:r>
    </w:p>
    <w:p w14:paraId="4344FA07" w14:textId="77777777" w:rsidR="006D5254" w:rsidRPr="004D4F17" w:rsidRDefault="006D5254" w:rsidP="008A0DC4">
      <w:pPr>
        <w:pStyle w:val="ListParagraph"/>
        <w:keepNext/>
        <w:keepLines/>
        <w:numPr>
          <w:ilvl w:val="4"/>
          <w:numId w:val="41"/>
        </w:numPr>
        <w:spacing w:after="200" w:line="360" w:lineRule="auto"/>
        <w:ind w:left="567" w:hanging="567"/>
        <w:contextualSpacing/>
        <w:jc w:val="both"/>
        <w:rPr>
          <w:rFonts w:cs="Arial"/>
          <w:sz w:val="22"/>
          <w:szCs w:val="22"/>
          <w:lang w:val="en-ZA" w:eastAsia="en-ZA"/>
        </w:rPr>
      </w:pPr>
      <w:r w:rsidRPr="004D4F17">
        <w:rPr>
          <w:rFonts w:cs="Arial"/>
          <w:sz w:val="22"/>
          <w:szCs w:val="22"/>
          <w:lang w:val="en-ZA" w:eastAsia="en-ZA"/>
        </w:rPr>
        <w:t xml:space="preserve">Digital Transformation - to embed culture of business insight and analytical decisions supported by evidence from advance analysis of consumer and customer data. </w:t>
      </w:r>
    </w:p>
    <w:p w14:paraId="4838A8B9" w14:textId="77777777" w:rsidR="006D5254" w:rsidRPr="004D4F17" w:rsidRDefault="006D5254" w:rsidP="008A0DC4">
      <w:pPr>
        <w:pStyle w:val="ListParagraph"/>
        <w:keepNext/>
        <w:keepLines/>
        <w:numPr>
          <w:ilvl w:val="4"/>
          <w:numId w:val="41"/>
        </w:numPr>
        <w:spacing w:after="200" w:line="360" w:lineRule="auto"/>
        <w:ind w:left="567" w:hanging="567"/>
        <w:contextualSpacing/>
        <w:jc w:val="both"/>
        <w:rPr>
          <w:rFonts w:cs="Arial"/>
          <w:sz w:val="22"/>
          <w:szCs w:val="22"/>
          <w:lang w:val="en-ZA" w:eastAsia="en-ZA"/>
        </w:rPr>
      </w:pPr>
      <w:r w:rsidRPr="004D4F17">
        <w:rPr>
          <w:rFonts w:cs="Arial"/>
          <w:sz w:val="22"/>
          <w:szCs w:val="22"/>
          <w:lang w:val="en-ZA" w:eastAsia="en-ZA"/>
        </w:rPr>
        <w:t>Technology Optimization - to optimize the IT technical environment to support the digital organisation and its transformation.</w:t>
      </w:r>
    </w:p>
    <w:p w14:paraId="40AD944E" w14:textId="0C8DD7CD" w:rsidR="006D5254" w:rsidRPr="004D4F17" w:rsidRDefault="006D5254" w:rsidP="008A0DC4">
      <w:pPr>
        <w:pStyle w:val="ListParagraph"/>
        <w:keepNext/>
        <w:keepLines/>
        <w:numPr>
          <w:ilvl w:val="4"/>
          <w:numId w:val="41"/>
        </w:numPr>
        <w:spacing w:after="200" w:line="360" w:lineRule="auto"/>
        <w:ind w:left="567" w:hanging="567"/>
        <w:contextualSpacing/>
        <w:jc w:val="both"/>
        <w:rPr>
          <w:rFonts w:cs="Arial"/>
          <w:sz w:val="22"/>
          <w:szCs w:val="22"/>
          <w:lang w:val="en-ZA" w:eastAsia="en-ZA"/>
        </w:rPr>
      </w:pPr>
      <w:r w:rsidRPr="004D4F17">
        <w:rPr>
          <w:rFonts w:cs="Arial"/>
          <w:sz w:val="22"/>
          <w:szCs w:val="22"/>
          <w:lang w:val="en-ZA" w:eastAsia="en-ZA"/>
        </w:rPr>
        <w:t xml:space="preserve">Cyber Security - to ensure a cyber resilient </w:t>
      </w:r>
      <w:r w:rsidR="00CC2759" w:rsidRPr="004D4F17">
        <w:rPr>
          <w:rFonts w:cs="Arial"/>
          <w:sz w:val="22"/>
          <w:szCs w:val="22"/>
          <w:lang w:val="en-ZA" w:eastAsia="en-ZA"/>
        </w:rPr>
        <w:t>d</w:t>
      </w:r>
      <w:r w:rsidRPr="004D4F17">
        <w:rPr>
          <w:rFonts w:cs="Arial"/>
          <w:sz w:val="22"/>
          <w:szCs w:val="22"/>
          <w:lang w:val="en-ZA" w:eastAsia="en-ZA"/>
        </w:rPr>
        <w:t xml:space="preserve">igital platform for the FSCA through a multi-level </w:t>
      </w:r>
      <w:r w:rsidR="00D27AAB" w:rsidRPr="004D4F17">
        <w:rPr>
          <w:rFonts w:cs="Arial"/>
          <w:sz w:val="22"/>
          <w:szCs w:val="22"/>
          <w:lang w:val="en-ZA" w:eastAsia="en-ZA"/>
        </w:rPr>
        <w:t>defence</w:t>
      </w:r>
      <w:r w:rsidRPr="004D4F17">
        <w:rPr>
          <w:rFonts w:cs="Arial"/>
          <w:sz w:val="22"/>
          <w:szCs w:val="22"/>
          <w:lang w:val="en-ZA" w:eastAsia="en-ZA"/>
        </w:rPr>
        <w:t xml:space="preserve"> mechanism, </w:t>
      </w:r>
    </w:p>
    <w:p w14:paraId="5E1F38AB" w14:textId="77777777" w:rsidR="006D5254" w:rsidRPr="004D4F17" w:rsidRDefault="006D5254" w:rsidP="008A0DC4">
      <w:pPr>
        <w:pStyle w:val="ListParagraph"/>
        <w:keepNext/>
        <w:keepLines/>
        <w:numPr>
          <w:ilvl w:val="4"/>
          <w:numId w:val="41"/>
        </w:numPr>
        <w:spacing w:after="200" w:line="360" w:lineRule="auto"/>
        <w:ind w:left="567" w:hanging="567"/>
        <w:contextualSpacing/>
        <w:jc w:val="both"/>
        <w:rPr>
          <w:rFonts w:cs="Arial"/>
          <w:sz w:val="22"/>
          <w:szCs w:val="22"/>
          <w:lang w:val="en-ZA" w:eastAsia="en-ZA"/>
        </w:rPr>
      </w:pPr>
      <w:r w:rsidRPr="004D4F17">
        <w:rPr>
          <w:rFonts w:cs="Arial"/>
          <w:sz w:val="22"/>
          <w:szCs w:val="22"/>
          <w:lang w:val="en-ZA" w:eastAsia="en-ZA"/>
        </w:rPr>
        <w:t>Digital Office - to take advantage of current and emerging technologies to achieve holistic customer experience of all FSCA stakeholders and ensure consistency.</w:t>
      </w:r>
    </w:p>
    <w:p w14:paraId="29CE7C7A" w14:textId="76490555" w:rsidR="004A7D3B" w:rsidRPr="004E0070" w:rsidRDefault="004A7D3B" w:rsidP="006E44BE">
      <w:pPr>
        <w:keepNext/>
        <w:spacing w:after="200" w:line="360" w:lineRule="auto"/>
        <w:contextualSpacing/>
        <w:jc w:val="both"/>
        <w:rPr>
          <w:sz w:val="22"/>
          <w:szCs w:val="22"/>
        </w:rPr>
      </w:pPr>
      <w:r w:rsidRPr="004D4F17">
        <w:rPr>
          <w:sz w:val="22"/>
          <w:szCs w:val="22"/>
        </w:rPr>
        <w:t xml:space="preserve">With input from many across the business and in particular Licensing and Business Centre, ICT is supporting the operationalization of the Business Centre through business process redesign and rationalization of the complaints and queries for a more transparent and efficient complaints and query management as well as embarking on a customer experience program, and Market Abuse to realise the objectives of the Data and Analytics vision by tapping into third party data sources for a more holistic approach in managing conduct risks. This is over and above the continued effort to </w:t>
      </w:r>
      <w:r w:rsidRPr="004E0070">
        <w:rPr>
          <w:sz w:val="22"/>
          <w:szCs w:val="22"/>
        </w:rPr>
        <w:t>deliver other DDD strategy targets.</w:t>
      </w:r>
    </w:p>
    <w:p w14:paraId="72871FEF" w14:textId="4DBB5876" w:rsidR="00C323D3" w:rsidRPr="004E0070" w:rsidRDefault="00C323D3" w:rsidP="004A7D3B">
      <w:pPr>
        <w:pStyle w:val="ListParagraph"/>
        <w:keepNext/>
        <w:keepLines/>
        <w:numPr>
          <w:ilvl w:val="1"/>
          <w:numId w:val="14"/>
        </w:numPr>
        <w:spacing w:after="200" w:line="360" w:lineRule="auto"/>
        <w:ind w:left="426" w:hanging="426"/>
        <w:contextualSpacing/>
        <w:jc w:val="both"/>
        <w:rPr>
          <w:rFonts w:cs="Arial"/>
          <w:b/>
          <w:bCs/>
          <w:sz w:val="22"/>
          <w:szCs w:val="22"/>
          <w:lang w:val="en-ZA" w:eastAsia="en-ZA"/>
        </w:rPr>
      </w:pPr>
      <w:r w:rsidRPr="004E0070">
        <w:rPr>
          <w:rFonts w:cs="Arial"/>
          <w:b/>
          <w:bCs/>
          <w:sz w:val="22"/>
          <w:szCs w:val="22"/>
          <w:lang w:val="en-ZA" w:eastAsia="en-ZA"/>
        </w:rPr>
        <w:t xml:space="preserve">Digital Optimisation programme </w:t>
      </w:r>
    </w:p>
    <w:p w14:paraId="273D8FB2" w14:textId="77777777" w:rsidR="004A7D3B" w:rsidRPr="004E0070" w:rsidRDefault="004A7D3B" w:rsidP="004A7D3B">
      <w:pPr>
        <w:pStyle w:val="ListParagraph"/>
        <w:keepNext/>
        <w:keepLines/>
        <w:spacing w:after="200" w:line="360" w:lineRule="auto"/>
        <w:ind w:left="426"/>
        <w:contextualSpacing/>
        <w:jc w:val="both"/>
        <w:rPr>
          <w:rFonts w:cs="Arial"/>
          <w:b/>
          <w:bCs/>
          <w:sz w:val="22"/>
          <w:szCs w:val="22"/>
          <w:lang w:val="en-ZA" w:eastAsia="en-ZA"/>
        </w:rPr>
      </w:pPr>
    </w:p>
    <w:p w14:paraId="26B42908" w14:textId="3D4F91C9" w:rsidR="004A7D3B" w:rsidRPr="004E0070" w:rsidRDefault="004A7D3B" w:rsidP="00016D63">
      <w:pPr>
        <w:pStyle w:val="ListParagraph"/>
        <w:numPr>
          <w:ilvl w:val="0"/>
          <w:numId w:val="15"/>
        </w:numPr>
        <w:spacing w:after="240" w:line="360" w:lineRule="auto"/>
        <w:ind w:left="851" w:hanging="425"/>
        <w:jc w:val="both"/>
        <w:rPr>
          <w:sz w:val="22"/>
          <w:szCs w:val="22"/>
          <w:lang w:val="en-ZA"/>
        </w:rPr>
      </w:pPr>
      <w:r w:rsidRPr="004E0070">
        <w:rPr>
          <w:sz w:val="22"/>
          <w:szCs w:val="22"/>
          <w:lang w:val="en-ZA"/>
        </w:rPr>
        <w:t xml:space="preserve">The Enterprise Resources Planning (ERP) project: </w:t>
      </w:r>
      <w:r w:rsidR="004E0070" w:rsidRPr="004E0070">
        <w:rPr>
          <w:sz w:val="22"/>
          <w:szCs w:val="22"/>
        </w:rPr>
        <w:t>Project execution work is currently on hold; the focus continues to be on completing the procurement process to appoint service providers to complete the Phase II work</w:t>
      </w:r>
      <w:r w:rsidR="004E0070" w:rsidRPr="004E0070">
        <w:rPr>
          <w:sz w:val="22"/>
          <w:szCs w:val="22"/>
          <w:lang w:val="en-US"/>
        </w:rPr>
        <w:t xml:space="preserve">. </w:t>
      </w:r>
    </w:p>
    <w:p w14:paraId="00BF69D5" w14:textId="3C02D901" w:rsidR="004A7D3B" w:rsidRPr="00BF36E9" w:rsidRDefault="004A7D3B" w:rsidP="00016D63">
      <w:pPr>
        <w:pStyle w:val="ListParagraph"/>
        <w:numPr>
          <w:ilvl w:val="0"/>
          <w:numId w:val="15"/>
        </w:numPr>
        <w:spacing w:after="240" w:line="360" w:lineRule="auto"/>
        <w:ind w:left="851" w:hanging="425"/>
        <w:jc w:val="both"/>
        <w:rPr>
          <w:sz w:val="22"/>
          <w:szCs w:val="22"/>
          <w:lang w:val="en-ZA"/>
        </w:rPr>
      </w:pPr>
      <w:r w:rsidRPr="004E0070">
        <w:rPr>
          <w:sz w:val="22"/>
          <w:szCs w:val="22"/>
          <w:lang w:val="en-ZA"/>
        </w:rPr>
        <w:t xml:space="preserve">The Integrated Regulatory Systems (IRS) TOR: </w:t>
      </w:r>
      <w:r w:rsidR="004E0070" w:rsidRPr="004E0070">
        <w:rPr>
          <w:sz w:val="22"/>
          <w:szCs w:val="22"/>
        </w:rPr>
        <w:t>Received executive approval for commencement with the procurement process.</w:t>
      </w:r>
      <w:r w:rsidR="004E0070" w:rsidRPr="004E0070">
        <w:rPr>
          <w:sz w:val="22"/>
          <w:szCs w:val="22"/>
          <w:lang w:val="en-US"/>
        </w:rPr>
        <w:t xml:space="preserve"> </w:t>
      </w:r>
    </w:p>
    <w:p w14:paraId="544BCE15" w14:textId="125E6C0F" w:rsidR="00BF36E9" w:rsidRPr="004E0070" w:rsidRDefault="00BF36E9" w:rsidP="00016D63">
      <w:pPr>
        <w:pStyle w:val="ListParagraph"/>
        <w:numPr>
          <w:ilvl w:val="0"/>
          <w:numId w:val="15"/>
        </w:numPr>
        <w:spacing w:after="240" w:line="360" w:lineRule="auto"/>
        <w:ind w:left="851" w:hanging="425"/>
        <w:jc w:val="both"/>
        <w:rPr>
          <w:sz w:val="22"/>
          <w:szCs w:val="22"/>
          <w:lang w:val="en-ZA"/>
        </w:rPr>
      </w:pPr>
      <w:r w:rsidRPr="00BF36E9">
        <w:rPr>
          <w:sz w:val="22"/>
          <w:szCs w:val="22"/>
          <w:lang w:val="en-US"/>
        </w:rPr>
        <w:t>Trustee Toolkit: The project requires specialist skillsets, and it was agreed that the resourcing be brought on through outsourcing of this work to an external service provider.</w:t>
      </w:r>
    </w:p>
    <w:p w14:paraId="2B70A684" w14:textId="66A45B4C" w:rsidR="0011250E" w:rsidRPr="00BF36E9" w:rsidRDefault="0011250E" w:rsidP="004A7D3B">
      <w:pPr>
        <w:pStyle w:val="ListParagraph"/>
        <w:keepNext/>
        <w:keepLines/>
        <w:numPr>
          <w:ilvl w:val="1"/>
          <w:numId w:val="14"/>
        </w:numPr>
        <w:spacing w:after="200" w:line="360" w:lineRule="auto"/>
        <w:ind w:left="426" w:hanging="426"/>
        <w:contextualSpacing/>
        <w:jc w:val="both"/>
        <w:rPr>
          <w:rFonts w:cs="Arial"/>
          <w:b/>
          <w:bCs/>
          <w:sz w:val="22"/>
          <w:szCs w:val="22"/>
          <w:lang w:val="en-ZA" w:eastAsia="en-ZA"/>
        </w:rPr>
      </w:pPr>
      <w:r w:rsidRPr="00BF36E9">
        <w:rPr>
          <w:rFonts w:cs="Arial"/>
          <w:b/>
          <w:bCs/>
          <w:sz w:val="22"/>
          <w:szCs w:val="22"/>
          <w:lang w:val="en-ZA" w:eastAsia="en-ZA"/>
        </w:rPr>
        <w:lastRenderedPageBreak/>
        <w:t xml:space="preserve">Digital Transformation programme </w:t>
      </w:r>
    </w:p>
    <w:p w14:paraId="4A4F4E52" w14:textId="77777777" w:rsidR="004A7D3B" w:rsidRPr="00BF36E9" w:rsidRDefault="004A7D3B" w:rsidP="004A7D3B">
      <w:pPr>
        <w:pStyle w:val="ListParagraph"/>
        <w:keepNext/>
        <w:keepLines/>
        <w:spacing w:after="200" w:line="360" w:lineRule="auto"/>
        <w:ind w:left="360"/>
        <w:contextualSpacing/>
        <w:jc w:val="both"/>
        <w:rPr>
          <w:rFonts w:cs="Arial"/>
          <w:b/>
          <w:bCs/>
          <w:sz w:val="22"/>
          <w:szCs w:val="22"/>
          <w:lang w:val="en-ZA" w:eastAsia="en-ZA"/>
        </w:rPr>
      </w:pPr>
    </w:p>
    <w:p w14:paraId="59D78DFA" w14:textId="77777777" w:rsidR="00BF36E9" w:rsidRPr="00BF36E9" w:rsidRDefault="00BF36E9" w:rsidP="008A0DC4">
      <w:pPr>
        <w:pStyle w:val="ListParagraph"/>
        <w:keepNext/>
        <w:keepLines/>
        <w:numPr>
          <w:ilvl w:val="0"/>
          <w:numId w:val="47"/>
        </w:numPr>
        <w:spacing w:beforeLines="40" w:before="96" w:afterLines="40" w:after="96" w:line="360" w:lineRule="auto"/>
        <w:jc w:val="both"/>
        <w:rPr>
          <w:sz w:val="22"/>
          <w:szCs w:val="22"/>
          <w:lang w:val="en"/>
        </w:rPr>
      </w:pPr>
      <w:r w:rsidRPr="00BF36E9">
        <w:rPr>
          <w:sz w:val="22"/>
          <w:szCs w:val="22"/>
          <w:lang w:val="en-ZA"/>
        </w:rPr>
        <w:t xml:space="preserve">Business Intelligence and Analytics (BIA): </w:t>
      </w:r>
      <w:r w:rsidRPr="00BF36E9">
        <w:rPr>
          <w:sz w:val="22"/>
          <w:szCs w:val="22"/>
        </w:rPr>
        <w:t>Demonstrations of the data set for the Fit &amp; Proper and Pension Unclaimed Benefits use cases were done and feedback was received from Business. Necessary updates will be implemented to conclude and obtain sign off. Sessions to demonstrate the Single View Data Set to the Business have been scheduled with respective Business units. Following these demos, data requirements definition for the 360 View use cases will commence in the sessions and in follow up sessions. The Micro Insurance data requirements were handed over to the development and testing teams. Test cases were defined for this data set.</w:t>
      </w:r>
      <w:r>
        <w:rPr>
          <w:sz w:val="22"/>
          <w:szCs w:val="22"/>
          <w:lang w:val="en-US"/>
        </w:rPr>
        <w:t xml:space="preserve"> </w:t>
      </w:r>
    </w:p>
    <w:p w14:paraId="64B609D6" w14:textId="20723E95" w:rsidR="00BF36E9" w:rsidRPr="00BF36E9" w:rsidRDefault="00BF36E9" w:rsidP="008A0DC4">
      <w:pPr>
        <w:pStyle w:val="ListParagraph"/>
        <w:keepNext/>
        <w:keepLines/>
        <w:numPr>
          <w:ilvl w:val="0"/>
          <w:numId w:val="47"/>
        </w:numPr>
        <w:spacing w:beforeLines="40" w:before="96" w:afterLines="40" w:after="96" w:line="360" w:lineRule="auto"/>
        <w:jc w:val="both"/>
        <w:rPr>
          <w:sz w:val="22"/>
          <w:szCs w:val="22"/>
          <w:lang w:val="en"/>
        </w:rPr>
      </w:pPr>
      <w:r w:rsidRPr="00BF36E9">
        <w:rPr>
          <w:sz w:val="22"/>
          <w:szCs w:val="22"/>
          <w:lang w:val="en"/>
        </w:rPr>
        <w:t xml:space="preserve">Technical Stream continues to focus on building the Self-Service Use Cases for the remaining business units.  </w:t>
      </w:r>
    </w:p>
    <w:p w14:paraId="17DE23B1" w14:textId="5C12B25E" w:rsidR="00BF36E9" w:rsidRPr="00016D63" w:rsidRDefault="00BF36E9" w:rsidP="00482A44">
      <w:pPr>
        <w:pStyle w:val="ListParagraph"/>
        <w:keepNext/>
        <w:keepLines/>
        <w:numPr>
          <w:ilvl w:val="0"/>
          <w:numId w:val="47"/>
        </w:numPr>
        <w:spacing w:beforeLines="40" w:before="96" w:afterLines="40" w:after="96" w:line="360" w:lineRule="auto"/>
        <w:jc w:val="both"/>
        <w:rPr>
          <w:sz w:val="22"/>
          <w:szCs w:val="22"/>
        </w:rPr>
      </w:pPr>
      <w:r w:rsidRPr="00016D63">
        <w:rPr>
          <w:sz w:val="22"/>
          <w:szCs w:val="22"/>
        </w:rPr>
        <w:t xml:space="preserve">Several digitization initiatives have been completed, and this includes MS Teams for Collaboration and meetings with complete additional features like calendar integration and task management and Employee </w:t>
      </w:r>
      <w:r w:rsidR="00A117BA" w:rsidRPr="00016D63">
        <w:rPr>
          <w:sz w:val="22"/>
          <w:szCs w:val="22"/>
        </w:rPr>
        <w:t>Wi-Fi</w:t>
      </w:r>
      <w:r w:rsidRPr="00016D63">
        <w:rPr>
          <w:sz w:val="22"/>
          <w:szCs w:val="22"/>
        </w:rPr>
        <w:t xml:space="preserve"> for all FSCA employees who are working from the office. Microsoft Teams Softphones functionality will be rolled out to all FSCA employees from 14 to 17 January 2022; </w:t>
      </w:r>
      <w:r w:rsidR="00016D63" w:rsidRPr="00016D63">
        <w:rPr>
          <w:sz w:val="22"/>
          <w:szCs w:val="22"/>
          <w:lang w:val="en-US"/>
        </w:rPr>
        <w:t>this</w:t>
      </w:r>
      <w:r w:rsidRPr="00016D63">
        <w:rPr>
          <w:sz w:val="22"/>
          <w:szCs w:val="22"/>
        </w:rPr>
        <w:t xml:space="preserve"> will enable employees to make and receive telephone calls using their existing desk phone extension number on Microsoft Teams. </w:t>
      </w:r>
    </w:p>
    <w:p w14:paraId="380EEAFD" w14:textId="40563790" w:rsidR="0011250E" w:rsidRDefault="0011250E" w:rsidP="00016D63">
      <w:pPr>
        <w:pStyle w:val="ListParagraph"/>
        <w:keepNext/>
        <w:keepLines/>
        <w:numPr>
          <w:ilvl w:val="1"/>
          <w:numId w:val="14"/>
        </w:numPr>
        <w:spacing w:before="240" w:after="200" w:line="360" w:lineRule="auto"/>
        <w:ind w:left="426" w:hanging="426"/>
        <w:contextualSpacing/>
        <w:jc w:val="both"/>
        <w:rPr>
          <w:rFonts w:cs="Arial"/>
          <w:b/>
          <w:bCs/>
          <w:sz w:val="22"/>
          <w:szCs w:val="22"/>
          <w:lang w:val="en-ZA" w:eastAsia="en-ZA"/>
        </w:rPr>
      </w:pPr>
      <w:bookmarkStart w:id="22" w:name="_Hlk46671325"/>
      <w:r w:rsidRPr="00C44470">
        <w:rPr>
          <w:rFonts w:cs="Arial"/>
          <w:b/>
          <w:bCs/>
          <w:sz w:val="22"/>
          <w:szCs w:val="22"/>
          <w:lang w:val="en-ZA" w:eastAsia="en-ZA"/>
        </w:rPr>
        <w:t>Technology Optimi</w:t>
      </w:r>
      <w:r w:rsidR="00C323D3" w:rsidRPr="00C44470">
        <w:rPr>
          <w:rFonts w:cs="Arial"/>
          <w:b/>
          <w:bCs/>
          <w:sz w:val="22"/>
          <w:szCs w:val="22"/>
          <w:lang w:val="en-ZA" w:eastAsia="en-ZA"/>
        </w:rPr>
        <w:t>s</w:t>
      </w:r>
      <w:r w:rsidRPr="00C44470">
        <w:rPr>
          <w:rFonts w:cs="Arial"/>
          <w:b/>
          <w:bCs/>
          <w:sz w:val="22"/>
          <w:szCs w:val="22"/>
          <w:lang w:val="en-ZA" w:eastAsia="en-ZA"/>
        </w:rPr>
        <w:t xml:space="preserve">ation programme </w:t>
      </w:r>
    </w:p>
    <w:p w14:paraId="469E56B8" w14:textId="77777777" w:rsidR="00016D63" w:rsidRDefault="00016D63" w:rsidP="00016D63">
      <w:pPr>
        <w:pStyle w:val="ListParagraph"/>
        <w:keepNext/>
        <w:keepLines/>
        <w:spacing w:before="240" w:after="200" w:line="360" w:lineRule="auto"/>
        <w:ind w:left="426"/>
        <w:contextualSpacing/>
        <w:jc w:val="both"/>
        <w:rPr>
          <w:rFonts w:cs="Arial"/>
          <w:b/>
          <w:bCs/>
          <w:sz w:val="22"/>
          <w:szCs w:val="22"/>
          <w:lang w:val="en-ZA" w:eastAsia="en-ZA"/>
        </w:rPr>
      </w:pPr>
    </w:p>
    <w:p w14:paraId="045FAB2A" w14:textId="77777777" w:rsidR="00C44470" w:rsidRPr="00C44470" w:rsidRDefault="00C44470" w:rsidP="008A0DC4">
      <w:pPr>
        <w:pStyle w:val="ListParagraph"/>
        <w:keepNext/>
        <w:keepLines/>
        <w:numPr>
          <w:ilvl w:val="0"/>
          <w:numId w:val="48"/>
        </w:numPr>
        <w:spacing w:beforeLines="40" w:before="96" w:afterLines="40" w:after="96" w:line="360" w:lineRule="auto"/>
        <w:jc w:val="both"/>
        <w:rPr>
          <w:sz w:val="22"/>
          <w:szCs w:val="22"/>
        </w:rPr>
      </w:pPr>
      <w:bookmarkStart w:id="23" w:name="_Hlk46671398"/>
      <w:bookmarkEnd w:id="22"/>
      <w:r w:rsidRPr="00C44470">
        <w:rPr>
          <w:sz w:val="22"/>
          <w:szCs w:val="22"/>
        </w:rPr>
        <w:t>WAN and Internet Service: On-track and in progress</w:t>
      </w:r>
    </w:p>
    <w:p w14:paraId="0F4B391D" w14:textId="697D3B7A" w:rsidR="00C44470" w:rsidRPr="00EF05BA" w:rsidRDefault="004A7D3B" w:rsidP="00016D63">
      <w:pPr>
        <w:pStyle w:val="ListParagraph"/>
        <w:keepNext/>
        <w:keepLines/>
        <w:numPr>
          <w:ilvl w:val="0"/>
          <w:numId w:val="49"/>
        </w:numPr>
        <w:spacing w:beforeLines="40" w:before="96" w:afterLines="40" w:after="96" w:line="360" w:lineRule="auto"/>
        <w:ind w:left="851" w:hanging="284"/>
        <w:jc w:val="both"/>
        <w:rPr>
          <w:sz w:val="22"/>
          <w:szCs w:val="22"/>
        </w:rPr>
      </w:pPr>
      <w:bookmarkStart w:id="24" w:name="_Hlk94017884"/>
      <w:r w:rsidRPr="00EF05BA">
        <w:rPr>
          <w:sz w:val="22"/>
          <w:szCs w:val="22"/>
          <w:lang w:val="en-ZA"/>
        </w:rPr>
        <w:t xml:space="preserve">The </w:t>
      </w:r>
      <w:r w:rsidR="00C44470" w:rsidRPr="00EF05BA">
        <w:rPr>
          <w:sz w:val="22"/>
          <w:szCs w:val="22"/>
        </w:rPr>
        <w:t>DFA link configurations are completed, and cutover was done on 22 October 2021.</w:t>
      </w:r>
      <w:r w:rsidR="00C44470" w:rsidRPr="00EF05BA">
        <w:rPr>
          <w:sz w:val="22"/>
          <w:szCs w:val="22"/>
          <w:lang w:val="en-US"/>
        </w:rPr>
        <w:t xml:space="preserve"> </w:t>
      </w:r>
    </w:p>
    <w:p w14:paraId="6AEE302C" w14:textId="77777777" w:rsidR="00C44470" w:rsidRPr="00C44470" w:rsidRDefault="00C44470" w:rsidP="00016D63">
      <w:pPr>
        <w:pStyle w:val="ListParagraph"/>
        <w:keepNext/>
        <w:keepLines/>
        <w:numPr>
          <w:ilvl w:val="0"/>
          <w:numId w:val="49"/>
        </w:numPr>
        <w:spacing w:beforeLines="40" w:before="96" w:afterLines="40" w:after="96" w:line="360" w:lineRule="auto"/>
        <w:ind w:left="851" w:hanging="284"/>
        <w:jc w:val="both"/>
        <w:rPr>
          <w:color w:val="000000"/>
          <w:sz w:val="22"/>
          <w:szCs w:val="22"/>
        </w:rPr>
      </w:pPr>
      <w:r w:rsidRPr="00C44470">
        <w:rPr>
          <w:sz w:val="22"/>
          <w:szCs w:val="22"/>
        </w:rPr>
        <w:t xml:space="preserve">The FSCA Disaster Recovery site was successfully moved from Growth Point to Waterfall. </w:t>
      </w:r>
    </w:p>
    <w:p w14:paraId="427D457E" w14:textId="77777777" w:rsidR="00C44470" w:rsidRPr="00EF05BA" w:rsidRDefault="00C44470" w:rsidP="00016D63">
      <w:pPr>
        <w:pStyle w:val="ListParagraph"/>
        <w:keepNext/>
        <w:keepLines/>
        <w:numPr>
          <w:ilvl w:val="0"/>
          <w:numId w:val="49"/>
        </w:numPr>
        <w:spacing w:beforeLines="40" w:before="96" w:afterLines="40" w:after="96" w:line="360" w:lineRule="auto"/>
        <w:ind w:left="851" w:hanging="284"/>
        <w:jc w:val="both"/>
        <w:rPr>
          <w:color w:val="000000"/>
        </w:rPr>
      </w:pPr>
      <w:r w:rsidRPr="00EF05BA">
        <w:rPr>
          <w:color w:val="000000"/>
          <w:sz w:val="22"/>
          <w:szCs w:val="22"/>
        </w:rPr>
        <w:t xml:space="preserve">The DR link was configurations were tested by both Dimension Data and the FCSA and it is up and running </w:t>
      </w:r>
      <w:bookmarkEnd w:id="24"/>
      <w:r w:rsidRPr="00EF05BA">
        <w:rPr>
          <w:color w:val="000000"/>
          <w:sz w:val="22"/>
          <w:szCs w:val="22"/>
        </w:rPr>
        <w:t xml:space="preserve">at the new DR site. </w:t>
      </w:r>
    </w:p>
    <w:p w14:paraId="76EB238C" w14:textId="4030F348" w:rsidR="00EF05BA" w:rsidRPr="00016D63" w:rsidRDefault="00C44470" w:rsidP="00016D63">
      <w:pPr>
        <w:pStyle w:val="ListParagraph"/>
        <w:keepNext/>
        <w:keepLines/>
        <w:numPr>
          <w:ilvl w:val="0"/>
          <w:numId w:val="49"/>
        </w:numPr>
        <w:spacing w:beforeLines="40" w:before="96" w:afterLines="40" w:after="96" w:line="360" w:lineRule="auto"/>
        <w:ind w:left="851" w:hanging="284"/>
        <w:jc w:val="both"/>
        <w:rPr>
          <w:color w:val="000000"/>
          <w:sz w:val="22"/>
          <w:szCs w:val="22"/>
        </w:rPr>
      </w:pPr>
      <w:r w:rsidRPr="00EF05BA">
        <w:rPr>
          <w:color w:val="000000"/>
          <w:sz w:val="22"/>
          <w:szCs w:val="22"/>
        </w:rPr>
        <w:t>The project is planned for completion by end of March 2022.</w:t>
      </w:r>
    </w:p>
    <w:p w14:paraId="5728058C" w14:textId="66EED7D0" w:rsidR="004A7D3B" w:rsidRPr="00E12363" w:rsidRDefault="00E12363" w:rsidP="008A0DC4">
      <w:pPr>
        <w:pStyle w:val="ListParagraph"/>
        <w:keepNext/>
        <w:keepLines/>
        <w:numPr>
          <w:ilvl w:val="0"/>
          <w:numId w:val="48"/>
        </w:numPr>
        <w:spacing w:beforeLines="40" w:before="96" w:afterLines="40" w:after="96" w:line="360" w:lineRule="auto"/>
        <w:jc w:val="both"/>
        <w:rPr>
          <w:sz w:val="22"/>
          <w:szCs w:val="22"/>
        </w:rPr>
      </w:pPr>
      <w:r w:rsidRPr="00E12363">
        <w:rPr>
          <w:sz w:val="22"/>
          <w:szCs w:val="22"/>
        </w:rPr>
        <w:t xml:space="preserve">Integration Platform: </w:t>
      </w:r>
      <w:r w:rsidR="004A7D3B" w:rsidRPr="00E12363">
        <w:rPr>
          <w:sz w:val="22"/>
          <w:szCs w:val="22"/>
        </w:rPr>
        <w:t xml:space="preserve"> </w:t>
      </w:r>
      <w:r w:rsidRPr="00E12363">
        <w:rPr>
          <w:sz w:val="22"/>
          <w:szCs w:val="22"/>
        </w:rPr>
        <w:t>This project is in analysis, planning and design</w:t>
      </w:r>
      <w:r w:rsidR="004A7D3B" w:rsidRPr="00E12363">
        <w:rPr>
          <w:sz w:val="22"/>
          <w:szCs w:val="22"/>
        </w:rPr>
        <w:t xml:space="preserve">. </w:t>
      </w:r>
    </w:p>
    <w:p w14:paraId="2A9FCA38" w14:textId="190F88E3" w:rsidR="00E12363" w:rsidRPr="00016D63" w:rsidRDefault="00E12363" w:rsidP="00016D63">
      <w:pPr>
        <w:pStyle w:val="ListParagraph"/>
        <w:keepNext/>
        <w:keepLines/>
        <w:numPr>
          <w:ilvl w:val="0"/>
          <w:numId w:val="51"/>
        </w:numPr>
        <w:spacing w:beforeLines="40" w:before="96" w:afterLines="40" w:after="96" w:line="360" w:lineRule="auto"/>
        <w:ind w:left="851" w:hanging="284"/>
        <w:jc w:val="both"/>
        <w:rPr>
          <w:sz w:val="22"/>
          <w:szCs w:val="22"/>
          <w:lang w:val="en-ZA"/>
        </w:rPr>
      </w:pPr>
      <w:r w:rsidRPr="00016D63">
        <w:rPr>
          <w:sz w:val="22"/>
          <w:szCs w:val="22"/>
          <w:lang w:val="en-ZA"/>
        </w:rPr>
        <w:t xml:space="preserve">The landscape architecture has been defined; setup of the environment was completed, and it is ready for development. </w:t>
      </w:r>
    </w:p>
    <w:p w14:paraId="0830A968" w14:textId="7420B3C7" w:rsidR="00E12363" w:rsidRPr="00016D63" w:rsidRDefault="00E12363" w:rsidP="00016D63">
      <w:pPr>
        <w:pStyle w:val="ListParagraph"/>
        <w:keepNext/>
        <w:keepLines/>
        <w:numPr>
          <w:ilvl w:val="0"/>
          <w:numId w:val="51"/>
        </w:numPr>
        <w:spacing w:beforeLines="40" w:before="96" w:afterLines="40" w:after="96" w:line="360" w:lineRule="auto"/>
        <w:ind w:left="851" w:hanging="284"/>
        <w:jc w:val="both"/>
        <w:rPr>
          <w:sz w:val="22"/>
          <w:szCs w:val="22"/>
          <w:lang w:val="en-ZA"/>
        </w:rPr>
      </w:pPr>
      <w:r w:rsidRPr="00016D63">
        <w:rPr>
          <w:sz w:val="22"/>
          <w:szCs w:val="22"/>
          <w:lang w:val="en-ZA"/>
        </w:rPr>
        <w:t xml:space="preserve">Procurement of the software license has been completed and the installation of the software is in progress. </w:t>
      </w:r>
    </w:p>
    <w:p w14:paraId="10CF0444" w14:textId="3B488567" w:rsidR="00E12363" w:rsidRPr="00016D63" w:rsidRDefault="00E12363" w:rsidP="00016D63">
      <w:pPr>
        <w:pStyle w:val="ListParagraph"/>
        <w:keepNext/>
        <w:keepLines/>
        <w:numPr>
          <w:ilvl w:val="0"/>
          <w:numId w:val="51"/>
        </w:numPr>
        <w:spacing w:beforeLines="40" w:before="96" w:afterLines="40" w:after="96" w:line="360" w:lineRule="auto"/>
        <w:ind w:left="851" w:hanging="284"/>
        <w:jc w:val="both"/>
        <w:rPr>
          <w:sz w:val="22"/>
          <w:szCs w:val="22"/>
          <w:lang w:val="en-ZA"/>
        </w:rPr>
      </w:pPr>
      <w:r w:rsidRPr="00016D63">
        <w:rPr>
          <w:sz w:val="22"/>
          <w:szCs w:val="22"/>
          <w:lang w:val="en-ZA"/>
        </w:rPr>
        <w:t xml:space="preserve">Service Provider domain user and System service accounts have been created. </w:t>
      </w:r>
    </w:p>
    <w:p w14:paraId="6CE64942" w14:textId="02D3E56F" w:rsidR="00E12363" w:rsidRPr="00016D63" w:rsidRDefault="00E12363" w:rsidP="00016D63">
      <w:pPr>
        <w:pStyle w:val="ListParagraph"/>
        <w:keepNext/>
        <w:keepLines/>
        <w:numPr>
          <w:ilvl w:val="0"/>
          <w:numId w:val="51"/>
        </w:numPr>
        <w:spacing w:beforeLines="40" w:before="96" w:afterLines="40" w:after="96" w:line="360" w:lineRule="auto"/>
        <w:ind w:left="851" w:hanging="284"/>
        <w:jc w:val="both"/>
        <w:rPr>
          <w:sz w:val="22"/>
          <w:szCs w:val="22"/>
          <w:lang w:val="en-ZA"/>
        </w:rPr>
      </w:pPr>
      <w:r w:rsidRPr="00016D63">
        <w:rPr>
          <w:sz w:val="22"/>
          <w:szCs w:val="22"/>
          <w:lang w:val="en-ZA"/>
        </w:rPr>
        <w:lastRenderedPageBreak/>
        <w:t>Planning of project activities is in progress.</w:t>
      </w:r>
    </w:p>
    <w:p w14:paraId="7D1EFC75" w14:textId="70325D09" w:rsidR="0011250E" w:rsidRPr="00326BA3" w:rsidRDefault="0011250E" w:rsidP="004A7D3B">
      <w:pPr>
        <w:pStyle w:val="ListParagraph"/>
        <w:keepNext/>
        <w:keepLines/>
        <w:numPr>
          <w:ilvl w:val="1"/>
          <w:numId w:val="14"/>
        </w:numPr>
        <w:spacing w:after="200" w:line="360" w:lineRule="auto"/>
        <w:ind w:left="426" w:hanging="426"/>
        <w:contextualSpacing/>
        <w:jc w:val="both"/>
        <w:rPr>
          <w:rFonts w:cs="Arial"/>
          <w:b/>
          <w:bCs/>
          <w:sz w:val="22"/>
          <w:szCs w:val="22"/>
          <w:lang w:val="en-ZA" w:eastAsia="en-ZA"/>
        </w:rPr>
      </w:pPr>
      <w:r w:rsidRPr="00326BA3">
        <w:rPr>
          <w:rFonts w:cs="Arial"/>
          <w:b/>
          <w:bCs/>
          <w:sz w:val="22"/>
          <w:szCs w:val="22"/>
          <w:lang w:val="en-ZA" w:eastAsia="en-ZA"/>
        </w:rPr>
        <w:t xml:space="preserve">Cyber security programme </w:t>
      </w:r>
    </w:p>
    <w:bookmarkEnd w:id="23"/>
    <w:p w14:paraId="452663E1" w14:textId="15A418AF" w:rsidR="00D87005" w:rsidRPr="00326BA3" w:rsidRDefault="000548A4" w:rsidP="00016D63">
      <w:pPr>
        <w:keepNext/>
        <w:keepLines/>
        <w:spacing w:beforeLines="40" w:before="96" w:afterLines="40" w:after="96" w:line="360" w:lineRule="auto"/>
        <w:jc w:val="both"/>
        <w:rPr>
          <w:rFonts w:eastAsia="Calibri"/>
          <w:sz w:val="22"/>
          <w:szCs w:val="22"/>
        </w:rPr>
      </w:pPr>
      <w:r w:rsidRPr="00326BA3">
        <w:rPr>
          <w:rFonts w:eastAsia="Calibri"/>
          <w:sz w:val="22"/>
          <w:szCs w:val="22"/>
        </w:rPr>
        <w:t>T</w:t>
      </w:r>
      <w:r w:rsidR="00AC457E" w:rsidRPr="00326BA3">
        <w:rPr>
          <w:rFonts w:eastAsia="Calibri"/>
          <w:sz w:val="22"/>
          <w:szCs w:val="22"/>
        </w:rPr>
        <w:t xml:space="preserve">he cyber security strategy implementation plan initiatives which </w:t>
      </w:r>
      <w:r w:rsidR="00FF5122" w:rsidRPr="00326BA3">
        <w:rPr>
          <w:rFonts w:eastAsia="Calibri"/>
          <w:sz w:val="22"/>
          <w:szCs w:val="22"/>
        </w:rPr>
        <w:t>focus</w:t>
      </w:r>
      <w:r w:rsidR="00AC457E" w:rsidRPr="00326BA3">
        <w:rPr>
          <w:rFonts w:eastAsia="Calibri"/>
          <w:sz w:val="22"/>
          <w:szCs w:val="22"/>
        </w:rPr>
        <w:t xml:space="preserve"> on cyber security risk management and resilience planned for implementation in the current financial year. </w:t>
      </w:r>
    </w:p>
    <w:p w14:paraId="4FE8E4FC" w14:textId="7285B963" w:rsidR="004A7D3B" w:rsidRPr="00016D63" w:rsidRDefault="004A7D3B" w:rsidP="00016D63">
      <w:pPr>
        <w:pStyle w:val="ListParagraph"/>
        <w:keepNext/>
        <w:keepLines/>
        <w:numPr>
          <w:ilvl w:val="0"/>
          <w:numId w:val="52"/>
        </w:numPr>
        <w:spacing w:beforeLines="40" w:before="96" w:afterLines="40" w:after="96" w:line="360" w:lineRule="auto"/>
        <w:jc w:val="both"/>
        <w:rPr>
          <w:sz w:val="22"/>
          <w:szCs w:val="22"/>
        </w:rPr>
      </w:pPr>
      <w:r w:rsidRPr="00016D63">
        <w:rPr>
          <w:sz w:val="22"/>
          <w:szCs w:val="22"/>
        </w:rPr>
        <w:t xml:space="preserve">The </w:t>
      </w:r>
      <w:r w:rsidR="00326BA3" w:rsidRPr="00016D63">
        <w:rPr>
          <w:sz w:val="22"/>
          <w:szCs w:val="22"/>
        </w:rPr>
        <w:t>draft project charter is completed and is in the final review stages</w:t>
      </w:r>
      <w:r w:rsidRPr="00016D63">
        <w:rPr>
          <w:sz w:val="22"/>
          <w:szCs w:val="22"/>
        </w:rPr>
        <w:t xml:space="preserve">.  </w:t>
      </w:r>
    </w:p>
    <w:p w14:paraId="34A5803A" w14:textId="770D0E71" w:rsidR="004A7D3B" w:rsidRPr="00016D63" w:rsidRDefault="00326BA3" w:rsidP="00016D63">
      <w:pPr>
        <w:pStyle w:val="ListParagraph"/>
        <w:keepNext/>
        <w:keepLines/>
        <w:numPr>
          <w:ilvl w:val="0"/>
          <w:numId w:val="52"/>
        </w:numPr>
        <w:spacing w:beforeLines="40" w:before="96" w:afterLines="40" w:after="96" w:line="360" w:lineRule="auto"/>
        <w:jc w:val="both"/>
        <w:rPr>
          <w:sz w:val="22"/>
          <w:szCs w:val="22"/>
        </w:rPr>
      </w:pPr>
      <w:r w:rsidRPr="00326BA3">
        <w:rPr>
          <w:sz w:val="22"/>
          <w:szCs w:val="22"/>
        </w:rPr>
        <w:t>The Hardware requirements were reviewed with the technical team and final inputs were incorporated by the service provider and resubmitted to the FSCA team</w:t>
      </w:r>
      <w:r w:rsidRPr="00016D63">
        <w:rPr>
          <w:sz w:val="22"/>
          <w:szCs w:val="22"/>
        </w:rPr>
        <w:t>.</w:t>
      </w:r>
    </w:p>
    <w:p w14:paraId="4C34F208" w14:textId="409E885F" w:rsidR="004A7D3B" w:rsidRPr="00016D63" w:rsidRDefault="004A7D3B" w:rsidP="00016D63">
      <w:pPr>
        <w:pStyle w:val="ListParagraph"/>
        <w:keepNext/>
        <w:keepLines/>
        <w:numPr>
          <w:ilvl w:val="0"/>
          <w:numId w:val="52"/>
        </w:numPr>
        <w:spacing w:beforeLines="40" w:before="96" w:afterLines="40" w:after="96" w:line="360" w:lineRule="auto"/>
        <w:jc w:val="both"/>
        <w:rPr>
          <w:sz w:val="22"/>
          <w:szCs w:val="22"/>
        </w:rPr>
      </w:pPr>
      <w:r w:rsidRPr="00016D63">
        <w:rPr>
          <w:sz w:val="22"/>
          <w:szCs w:val="22"/>
        </w:rPr>
        <w:t xml:space="preserve">Employee Password Self-Service is planned for delivery in Q4 of FY2021/2022. </w:t>
      </w:r>
    </w:p>
    <w:p w14:paraId="038E5F6D" w14:textId="77777777" w:rsidR="00431901" w:rsidRPr="00326BA3" w:rsidRDefault="00431901" w:rsidP="00431901">
      <w:pPr>
        <w:pStyle w:val="ListParagraph"/>
        <w:keepNext/>
        <w:keepLines/>
        <w:numPr>
          <w:ilvl w:val="1"/>
          <w:numId w:val="14"/>
        </w:numPr>
        <w:spacing w:after="200" w:line="360" w:lineRule="auto"/>
        <w:ind w:left="426" w:hanging="426"/>
        <w:contextualSpacing/>
        <w:jc w:val="both"/>
        <w:rPr>
          <w:rFonts w:cs="Arial"/>
          <w:b/>
          <w:bCs/>
          <w:sz w:val="22"/>
          <w:szCs w:val="22"/>
          <w:lang w:val="en-ZA" w:eastAsia="en-ZA"/>
        </w:rPr>
      </w:pPr>
      <w:r w:rsidRPr="00326BA3">
        <w:rPr>
          <w:rFonts w:cs="Arial"/>
          <w:b/>
          <w:bCs/>
          <w:sz w:val="22"/>
          <w:szCs w:val="22"/>
          <w:lang w:val="en-ZA" w:eastAsia="en-ZA"/>
        </w:rPr>
        <w:t>Enterprise Information Management</w:t>
      </w:r>
    </w:p>
    <w:p w14:paraId="71289927" w14:textId="3D886C19" w:rsidR="00326BA3" w:rsidRPr="00326BA3" w:rsidRDefault="00326BA3" w:rsidP="00431901">
      <w:pPr>
        <w:pStyle w:val="ListParagraph"/>
        <w:keepLines/>
        <w:tabs>
          <w:tab w:val="left" w:pos="720"/>
          <w:tab w:val="left" w:pos="810"/>
        </w:tabs>
        <w:jc w:val="both"/>
        <w:rPr>
          <w:b/>
          <w:bCs/>
          <w:sz w:val="22"/>
          <w:szCs w:val="22"/>
          <w:lang w:val="en"/>
        </w:rPr>
      </w:pPr>
    </w:p>
    <w:p w14:paraId="45417F04" w14:textId="2011F03E" w:rsidR="00326BA3" w:rsidRPr="00070AB5" w:rsidRDefault="00326BA3" w:rsidP="00070AB5">
      <w:pPr>
        <w:keepLines/>
        <w:tabs>
          <w:tab w:val="left" w:pos="720"/>
          <w:tab w:val="left" w:pos="810"/>
        </w:tabs>
        <w:spacing w:after="240" w:line="360" w:lineRule="auto"/>
        <w:jc w:val="both"/>
        <w:rPr>
          <w:sz w:val="22"/>
          <w:szCs w:val="22"/>
        </w:rPr>
      </w:pPr>
      <w:r w:rsidRPr="00326BA3">
        <w:rPr>
          <w:b/>
          <w:bCs/>
          <w:sz w:val="22"/>
          <w:szCs w:val="22"/>
          <w:lang w:val="en"/>
        </w:rPr>
        <w:t xml:space="preserve">POPA Phase III: </w:t>
      </w:r>
      <w:r w:rsidRPr="00326BA3">
        <w:rPr>
          <w:sz w:val="22"/>
          <w:szCs w:val="22"/>
        </w:rPr>
        <w:t xml:space="preserve">The implementation of the POPIA business and universal controls for Phase III of the project </w:t>
      </w:r>
      <w:r w:rsidR="00070AB5">
        <w:rPr>
          <w:sz w:val="22"/>
          <w:szCs w:val="22"/>
        </w:rPr>
        <w:t>is</w:t>
      </w:r>
      <w:r w:rsidRPr="00326BA3">
        <w:rPr>
          <w:sz w:val="22"/>
          <w:szCs w:val="22"/>
        </w:rPr>
        <w:t xml:space="preserve"> completed. The approval of the project closure was obtained at the Steering Committee that was held on 01 December 2021. </w:t>
      </w:r>
    </w:p>
    <w:p w14:paraId="0CC65C1A" w14:textId="5BA358EF" w:rsidR="00431901" w:rsidRPr="00326BA3" w:rsidRDefault="00431901" w:rsidP="008A0DC4">
      <w:pPr>
        <w:pStyle w:val="ListParagraph"/>
        <w:numPr>
          <w:ilvl w:val="0"/>
          <w:numId w:val="43"/>
        </w:numPr>
        <w:spacing w:after="240" w:line="360" w:lineRule="auto"/>
        <w:ind w:left="709" w:hanging="283"/>
        <w:jc w:val="both"/>
        <w:rPr>
          <w:sz w:val="22"/>
          <w:szCs w:val="22"/>
          <w:lang w:val="en-ZA"/>
        </w:rPr>
      </w:pPr>
      <w:r w:rsidRPr="00326BA3">
        <w:rPr>
          <w:sz w:val="22"/>
          <w:szCs w:val="22"/>
          <w:lang w:val="en-ZA"/>
        </w:rPr>
        <w:t xml:space="preserve">The </w:t>
      </w:r>
      <w:r w:rsidR="00326BA3" w:rsidRPr="00326BA3">
        <w:rPr>
          <w:sz w:val="22"/>
          <w:szCs w:val="22"/>
        </w:rPr>
        <w:t>completion of the Compliance report and the validation by the Governance Risk and Assurance (GRA) Department is in progress</w:t>
      </w:r>
      <w:r w:rsidR="00326BA3" w:rsidRPr="00326BA3">
        <w:rPr>
          <w:sz w:val="22"/>
          <w:szCs w:val="22"/>
          <w:lang w:val="en-US"/>
        </w:rPr>
        <w:t>.</w:t>
      </w:r>
    </w:p>
    <w:p w14:paraId="02720307" w14:textId="77777777" w:rsidR="00326BA3" w:rsidRPr="00326BA3" w:rsidRDefault="00326BA3" w:rsidP="008A0DC4">
      <w:pPr>
        <w:pStyle w:val="ListParagraph"/>
        <w:numPr>
          <w:ilvl w:val="0"/>
          <w:numId w:val="43"/>
        </w:numPr>
        <w:spacing w:after="240" w:line="360" w:lineRule="auto"/>
        <w:ind w:left="709" w:hanging="283"/>
        <w:jc w:val="both"/>
        <w:rPr>
          <w:sz w:val="22"/>
          <w:szCs w:val="22"/>
          <w:lang w:val="en-ZA"/>
        </w:rPr>
      </w:pPr>
      <w:r w:rsidRPr="00326BA3">
        <w:rPr>
          <w:sz w:val="22"/>
          <w:szCs w:val="22"/>
        </w:rPr>
        <w:t>The report will be presented to Information Governance Council (IGC) and Information Stewards Board (ISB) once the validation is completed.</w:t>
      </w:r>
    </w:p>
    <w:p w14:paraId="15E9FC58" w14:textId="3C040CF6" w:rsidR="00326BA3" w:rsidRPr="00326BA3" w:rsidRDefault="00326BA3" w:rsidP="008A0DC4">
      <w:pPr>
        <w:pStyle w:val="ListParagraph"/>
        <w:numPr>
          <w:ilvl w:val="0"/>
          <w:numId w:val="43"/>
        </w:numPr>
        <w:spacing w:after="240" w:line="360" w:lineRule="auto"/>
        <w:ind w:left="709" w:hanging="283"/>
        <w:jc w:val="both"/>
        <w:rPr>
          <w:sz w:val="22"/>
          <w:szCs w:val="22"/>
          <w:lang w:val="en-ZA"/>
        </w:rPr>
      </w:pPr>
      <w:r w:rsidRPr="00326BA3">
        <w:rPr>
          <w:color w:val="000000"/>
          <w:sz w:val="22"/>
          <w:szCs w:val="22"/>
        </w:rPr>
        <w:t xml:space="preserve">100% training completion rate has been achieved and newly hired employees are trained on an ongoing basis as part of the onboarding process. </w:t>
      </w:r>
    </w:p>
    <w:p w14:paraId="21ED6B17" w14:textId="37EA300D" w:rsidR="0011250E" w:rsidRPr="00326BA3" w:rsidRDefault="000548A4" w:rsidP="009E2BF9">
      <w:pPr>
        <w:pStyle w:val="ListParagraph"/>
        <w:keepNext/>
        <w:keepLines/>
        <w:numPr>
          <w:ilvl w:val="0"/>
          <w:numId w:val="14"/>
        </w:numPr>
        <w:spacing w:after="240" w:line="360" w:lineRule="auto"/>
        <w:contextualSpacing/>
        <w:jc w:val="both"/>
        <w:rPr>
          <w:rFonts w:cs="Arial"/>
          <w:b/>
          <w:bCs/>
          <w:sz w:val="22"/>
          <w:szCs w:val="22"/>
          <w:lang w:val="en-ZA" w:eastAsia="en-ZA"/>
        </w:rPr>
      </w:pPr>
      <w:r w:rsidRPr="00326BA3">
        <w:rPr>
          <w:rFonts w:cs="Arial"/>
          <w:b/>
          <w:bCs/>
          <w:sz w:val="22"/>
          <w:szCs w:val="22"/>
          <w:lang w:val="en-ZA" w:eastAsia="en-ZA"/>
        </w:rPr>
        <w:t>ICT Strategic Risk Management</w:t>
      </w:r>
    </w:p>
    <w:p w14:paraId="2DB9F5E8" w14:textId="70CDFE96" w:rsidR="004247B0" w:rsidRPr="00326BA3" w:rsidRDefault="00BB38D2" w:rsidP="00070AB5">
      <w:pPr>
        <w:keepNext/>
        <w:keepLines/>
        <w:spacing w:beforeLines="40" w:before="96" w:afterLines="40" w:after="96" w:line="360" w:lineRule="auto"/>
        <w:jc w:val="both"/>
        <w:rPr>
          <w:rFonts w:eastAsia="Calibri"/>
          <w:sz w:val="22"/>
          <w:szCs w:val="22"/>
        </w:rPr>
      </w:pPr>
      <w:r w:rsidRPr="00326BA3">
        <w:rPr>
          <w:rFonts w:eastAsia="Calibri"/>
          <w:sz w:val="22"/>
          <w:szCs w:val="22"/>
        </w:rPr>
        <w:t xml:space="preserve">ICT </w:t>
      </w:r>
      <w:r w:rsidR="0011250E" w:rsidRPr="00326BA3">
        <w:rPr>
          <w:rFonts w:eastAsia="Calibri"/>
          <w:sz w:val="22"/>
          <w:szCs w:val="22"/>
        </w:rPr>
        <w:t>continue</w:t>
      </w:r>
      <w:r w:rsidRPr="00326BA3">
        <w:rPr>
          <w:rFonts w:eastAsia="Calibri"/>
          <w:sz w:val="22"/>
          <w:szCs w:val="22"/>
        </w:rPr>
        <w:t>s</w:t>
      </w:r>
      <w:r w:rsidR="0011250E" w:rsidRPr="00326BA3">
        <w:rPr>
          <w:rFonts w:eastAsia="Calibri"/>
          <w:sz w:val="22"/>
          <w:szCs w:val="22"/>
        </w:rPr>
        <w:t xml:space="preserve"> to identify and manage emerging risks</w:t>
      </w:r>
      <w:r w:rsidRPr="00326BA3">
        <w:rPr>
          <w:rFonts w:eastAsia="Calibri"/>
          <w:sz w:val="22"/>
          <w:szCs w:val="22"/>
        </w:rPr>
        <w:t xml:space="preserve"> by</w:t>
      </w:r>
      <w:r w:rsidR="0011250E" w:rsidRPr="00326BA3">
        <w:rPr>
          <w:rFonts w:eastAsia="Calibri"/>
          <w:sz w:val="22"/>
          <w:szCs w:val="22"/>
        </w:rPr>
        <w:t xml:space="preserve"> review</w:t>
      </w:r>
      <w:r w:rsidRPr="00326BA3">
        <w:rPr>
          <w:rFonts w:eastAsia="Calibri"/>
          <w:sz w:val="22"/>
          <w:szCs w:val="22"/>
        </w:rPr>
        <w:t>ing</w:t>
      </w:r>
      <w:r w:rsidR="0011250E" w:rsidRPr="00326BA3">
        <w:rPr>
          <w:rFonts w:eastAsia="Calibri"/>
          <w:sz w:val="22"/>
          <w:szCs w:val="22"/>
        </w:rPr>
        <w:t xml:space="preserve"> and updat</w:t>
      </w:r>
      <w:r w:rsidRPr="00326BA3">
        <w:rPr>
          <w:rFonts w:eastAsia="Calibri"/>
          <w:sz w:val="22"/>
          <w:szCs w:val="22"/>
        </w:rPr>
        <w:t>ing</w:t>
      </w:r>
      <w:r w:rsidR="0011250E" w:rsidRPr="00326BA3">
        <w:rPr>
          <w:rFonts w:eastAsia="Calibri"/>
          <w:sz w:val="22"/>
          <w:szCs w:val="22"/>
        </w:rPr>
        <w:t xml:space="preserve"> the operational risk register on a quarterly basis</w:t>
      </w:r>
      <w:r w:rsidRPr="00326BA3">
        <w:rPr>
          <w:rFonts w:eastAsia="Calibri"/>
          <w:sz w:val="22"/>
          <w:szCs w:val="22"/>
        </w:rPr>
        <w:t>. This is</w:t>
      </w:r>
      <w:r w:rsidR="0011250E" w:rsidRPr="00326BA3">
        <w:rPr>
          <w:rFonts w:eastAsia="Calibri"/>
          <w:sz w:val="22"/>
          <w:szCs w:val="22"/>
        </w:rPr>
        <w:t xml:space="preserve"> to maintain the correct posture of </w:t>
      </w:r>
      <w:r w:rsidRPr="00326BA3">
        <w:rPr>
          <w:rFonts w:eastAsia="Calibri"/>
          <w:sz w:val="22"/>
          <w:szCs w:val="22"/>
        </w:rPr>
        <w:t>the department’s</w:t>
      </w:r>
      <w:r w:rsidR="0011250E" w:rsidRPr="00326BA3">
        <w:rPr>
          <w:rFonts w:eastAsia="Calibri"/>
          <w:sz w:val="22"/>
          <w:szCs w:val="22"/>
        </w:rPr>
        <w:t xml:space="preserve"> risk landscape. The following strategic risks are constantly be</w:t>
      </w:r>
      <w:r w:rsidR="00F522FA" w:rsidRPr="00326BA3">
        <w:rPr>
          <w:rFonts w:eastAsia="Calibri"/>
          <w:sz w:val="22"/>
          <w:szCs w:val="22"/>
        </w:rPr>
        <w:t>ing</w:t>
      </w:r>
      <w:r w:rsidR="0011250E" w:rsidRPr="00326BA3">
        <w:rPr>
          <w:rFonts w:eastAsia="Calibri"/>
          <w:sz w:val="22"/>
          <w:szCs w:val="22"/>
        </w:rPr>
        <w:t xml:space="preserve"> monitored for tracking and implementation of the necessary controls</w:t>
      </w:r>
      <w:r w:rsidR="00C323D3" w:rsidRPr="00326BA3">
        <w:rPr>
          <w:rFonts w:eastAsia="Calibr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773"/>
      </w:tblGrid>
      <w:tr w:rsidR="00C323D3" w:rsidRPr="00855242" w14:paraId="27B6E834" w14:textId="77777777" w:rsidTr="00C323D3">
        <w:trPr>
          <w:trHeight w:val="513"/>
        </w:trPr>
        <w:tc>
          <w:tcPr>
            <w:tcW w:w="4781" w:type="dxa"/>
            <w:shd w:val="clear" w:color="auto" w:fill="8EAADB" w:themeFill="accent1" w:themeFillTint="99"/>
          </w:tcPr>
          <w:p w14:paraId="3A61D2CC" w14:textId="77777777" w:rsidR="00C323D3" w:rsidRPr="00B902B9" w:rsidRDefault="00C323D3" w:rsidP="00D9014E">
            <w:pPr>
              <w:pStyle w:val="ListParagraph"/>
              <w:spacing w:line="360" w:lineRule="auto"/>
              <w:ind w:left="0"/>
              <w:jc w:val="both"/>
              <w:rPr>
                <w:rFonts w:cs="Arial"/>
                <w:sz w:val="20"/>
                <w:szCs w:val="20"/>
                <w:u w:color="548DD4"/>
                <w:lang w:val="en-ZA"/>
              </w:rPr>
            </w:pPr>
            <w:r w:rsidRPr="00B902B9">
              <w:rPr>
                <w:rFonts w:cs="Arial"/>
                <w:b/>
                <w:sz w:val="20"/>
                <w:szCs w:val="20"/>
                <w:lang w:val="en-ZA"/>
              </w:rPr>
              <w:t>Risks/Challenges or Gaps Identified</w:t>
            </w:r>
          </w:p>
        </w:tc>
        <w:tc>
          <w:tcPr>
            <w:tcW w:w="4773" w:type="dxa"/>
            <w:shd w:val="clear" w:color="auto" w:fill="8EAADB" w:themeFill="accent1" w:themeFillTint="99"/>
          </w:tcPr>
          <w:p w14:paraId="55E0AF6E" w14:textId="77777777" w:rsidR="00C323D3" w:rsidRPr="00B902B9" w:rsidRDefault="00C323D3" w:rsidP="00D9014E">
            <w:pPr>
              <w:pStyle w:val="ListParagraph"/>
              <w:spacing w:line="360" w:lineRule="auto"/>
              <w:ind w:left="0"/>
              <w:jc w:val="both"/>
              <w:rPr>
                <w:rFonts w:cs="Arial"/>
                <w:sz w:val="20"/>
                <w:szCs w:val="20"/>
                <w:u w:color="548DD4"/>
                <w:lang w:val="en-ZA"/>
              </w:rPr>
            </w:pPr>
            <w:r w:rsidRPr="00B902B9">
              <w:rPr>
                <w:rFonts w:cs="Arial"/>
                <w:b/>
                <w:sz w:val="20"/>
                <w:szCs w:val="20"/>
                <w:lang w:val="en-ZA"/>
              </w:rPr>
              <w:t>Mitigation Strategies Adopted</w:t>
            </w:r>
          </w:p>
        </w:tc>
      </w:tr>
      <w:tr w:rsidR="00C323D3" w:rsidRPr="00855242" w14:paraId="79CBEF89" w14:textId="77777777" w:rsidTr="00D9014E">
        <w:tc>
          <w:tcPr>
            <w:tcW w:w="4781" w:type="dxa"/>
            <w:shd w:val="clear" w:color="auto" w:fill="auto"/>
          </w:tcPr>
          <w:p w14:paraId="4E105FB4" w14:textId="10FF0E8C" w:rsidR="00C323D3" w:rsidRPr="00B902B9" w:rsidRDefault="00C323D3" w:rsidP="000548A4">
            <w:pPr>
              <w:spacing w:line="360" w:lineRule="auto"/>
              <w:jc w:val="both"/>
              <w:rPr>
                <w:sz w:val="20"/>
                <w:szCs w:val="20"/>
                <w:u w:color="548DD4"/>
              </w:rPr>
            </w:pPr>
            <w:r w:rsidRPr="00B902B9">
              <w:rPr>
                <w:rFonts w:eastAsia="Calibri"/>
                <w:b/>
                <w:bCs/>
                <w:sz w:val="20"/>
                <w:szCs w:val="20"/>
                <w:lang w:eastAsia="x-none"/>
              </w:rPr>
              <w:t>Cyber Risk</w:t>
            </w:r>
            <w:r w:rsidRPr="00B902B9">
              <w:rPr>
                <w:rFonts w:eastAsia="Calibri"/>
                <w:sz w:val="20"/>
                <w:szCs w:val="20"/>
                <w:lang w:eastAsia="x-none"/>
              </w:rPr>
              <w:t xml:space="preserve"> - The risk of financial and data loss as result of unauthorized and illegal access to the FSCA ICT infrastructure. </w:t>
            </w:r>
          </w:p>
        </w:tc>
        <w:tc>
          <w:tcPr>
            <w:tcW w:w="4773" w:type="dxa"/>
            <w:shd w:val="clear" w:color="auto" w:fill="auto"/>
          </w:tcPr>
          <w:p w14:paraId="10D7358F" w14:textId="77777777" w:rsidR="00431901" w:rsidRPr="00B902B9" w:rsidRDefault="00431901" w:rsidP="008A0DC4">
            <w:pPr>
              <w:numPr>
                <w:ilvl w:val="0"/>
                <w:numId w:val="16"/>
              </w:numPr>
              <w:spacing w:line="360" w:lineRule="auto"/>
              <w:jc w:val="both"/>
              <w:rPr>
                <w:rFonts w:eastAsia="Calibri"/>
                <w:sz w:val="20"/>
                <w:szCs w:val="20"/>
                <w:lang w:eastAsia="x-none"/>
              </w:rPr>
            </w:pPr>
            <w:r w:rsidRPr="00B902B9">
              <w:rPr>
                <w:rFonts w:eastAsia="Calibri"/>
                <w:sz w:val="20"/>
                <w:szCs w:val="20"/>
                <w:lang w:eastAsia="x-none"/>
              </w:rPr>
              <w:t xml:space="preserve">Managed Security Operations Center (CSOC) services – The control has been successfully implemented. </w:t>
            </w:r>
          </w:p>
          <w:p w14:paraId="2B2E6114" w14:textId="77777777" w:rsidR="00431901" w:rsidRPr="00B902B9" w:rsidRDefault="00431901" w:rsidP="008A0DC4">
            <w:pPr>
              <w:numPr>
                <w:ilvl w:val="0"/>
                <w:numId w:val="16"/>
              </w:numPr>
              <w:spacing w:line="360" w:lineRule="auto"/>
              <w:jc w:val="both"/>
              <w:rPr>
                <w:rFonts w:eastAsia="Calibri"/>
                <w:sz w:val="20"/>
                <w:szCs w:val="20"/>
                <w:lang w:eastAsia="x-none"/>
              </w:rPr>
            </w:pPr>
            <w:r w:rsidRPr="00B902B9">
              <w:rPr>
                <w:rFonts w:eastAsia="Calibri"/>
                <w:sz w:val="20"/>
                <w:szCs w:val="20"/>
                <w:lang w:eastAsia="x-none"/>
              </w:rPr>
              <w:lastRenderedPageBreak/>
              <w:t>Implement employee password self-service – The project is planned for implementation in Q4 of FY2021/2022.</w:t>
            </w:r>
          </w:p>
          <w:p w14:paraId="2D4F0399" w14:textId="77777777" w:rsidR="00431901" w:rsidRPr="00B902B9" w:rsidRDefault="00431901" w:rsidP="008A0DC4">
            <w:pPr>
              <w:numPr>
                <w:ilvl w:val="0"/>
                <w:numId w:val="16"/>
              </w:numPr>
              <w:spacing w:line="360" w:lineRule="auto"/>
              <w:jc w:val="both"/>
              <w:rPr>
                <w:rFonts w:eastAsia="Calibri"/>
                <w:sz w:val="20"/>
                <w:szCs w:val="20"/>
                <w:lang w:eastAsia="x-none"/>
              </w:rPr>
            </w:pPr>
            <w:r w:rsidRPr="00B902B9">
              <w:rPr>
                <w:rFonts w:eastAsia="Calibri"/>
                <w:sz w:val="20"/>
                <w:szCs w:val="20"/>
                <w:lang w:eastAsia="x-none"/>
              </w:rPr>
              <w:t>Identity driven security – planned control.</w:t>
            </w:r>
          </w:p>
          <w:p w14:paraId="4B49DB6C" w14:textId="77777777" w:rsidR="00431901" w:rsidRPr="00B902B9" w:rsidRDefault="00431901" w:rsidP="008A0DC4">
            <w:pPr>
              <w:numPr>
                <w:ilvl w:val="0"/>
                <w:numId w:val="16"/>
              </w:numPr>
              <w:spacing w:line="360" w:lineRule="auto"/>
              <w:jc w:val="both"/>
              <w:rPr>
                <w:rFonts w:eastAsia="Calibri"/>
                <w:sz w:val="20"/>
                <w:szCs w:val="20"/>
                <w:lang w:eastAsia="x-none"/>
              </w:rPr>
            </w:pPr>
            <w:r w:rsidRPr="00B902B9">
              <w:rPr>
                <w:rFonts w:eastAsia="Calibri"/>
                <w:sz w:val="20"/>
                <w:szCs w:val="20"/>
                <w:lang w:eastAsia="x-none"/>
              </w:rPr>
              <w:t>Data centric security – planned control.</w:t>
            </w:r>
          </w:p>
          <w:p w14:paraId="276C1E1C" w14:textId="6053B4F0" w:rsidR="00C323D3" w:rsidRPr="00B902B9" w:rsidRDefault="00431901" w:rsidP="008A0DC4">
            <w:pPr>
              <w:numPr>
                <w:ilvl w:val="0"/>
                <w:numId w:val="16"/>
              </w:numPr>
              <w:spacing w:line="360" w:lineRule="auto"/>
              <w:jc w:val="both"/>
              <w:rPr>
                <w:rFonts w:eastAsia="Calibri"/>
                <w:sz w:val="20"/>
                <w:szCs w:val="20"/>
                <w:lang w:eastAsia="x-none"/>
              </w:rPr>
            </w:pPr>
            <w:r w:rsidRPr="00B902B9">
              <w:rPr>
                <w:rFonts w:eastAsia="Calibri"/>
                <w:sz w:val="20"/>
                <w:szCs w:val="20"/>
                <w:lang w:eastAsia="x-none"/>
              </w:rPr>
              <w:t>Proactive threat management – a continuous and yearly mitigation control.</w:t>
            </w:r>
          </w:p>
        </w:tc>
      </w:tr>
      <w:tr w:rsidR="00C323D3" w:rsidRPr="00855242" w14:paraId="6AE4272D" w14:textId="77777777" w:rsidTr="00D9014E">
        <w:tc>
          <w:tcPr>
            <w:tcW w:w="4781" w:type="dxa"/>
            <w:shd w:val="clear" w:color="auto" w:fill="auto"/>
          </w:tcPr>
          <w:p w14:paraId="36548831" w14:textId="1C0BC865" w:rsidR="00C323D3" w:rsidRPr="0051798E" w:rsidRDefault="00C323D3" w:rsidP="000548A4">
            <w:pPr>
              <w:spacing w:line="360" w:lineRule="auto"/>
              <w:jc w:val="both"/>
              <w:rPr>
                <w:rFonts w:eastAsia="Calibri"/>
                <w:sz w:val="20"/>
                <w:szCs w:val="20"/>
                <w:lang w:eastAsia="x-none"/>
              </w:rPr>
            </w:pPr>
            <w:r w:rsidRPr="0051798E">
              <w:rPr>
                <w:rFonts w:eastAsia="Calibri"/>
                <w:b/>
                <w:bCs/>
                <w:sz w:val="20"/>
                <w:szCs w:val="20"/>
                <w:lang w:eastAsia="x-none"/>
              </w:rPr>
              <w:lastRenderedPageBreak/>
              <w:t>ICT</w:t>
            </w:r>
            <w:r w:rsidRPr="0051798E">
              <w:rPr>
                <w:rFonts w:eastAsia="Calibri"/>
                <w:sz w:val="20"/>
                <w:szCs w:val="20"/>
                <w:lang w:eastAsia="x-none"/>
              </w:rPr>
              <w:t xml:space="preserve"> </w:t>
            </w:r>
            <w:r w:rsidR="00B572C5" w:rsidRPr="0051798E">
              <w:rPr>
                <w:rFonts w:eastAsia="Calibri"/>
                <w:b/>
                <w:bCs/>
                <w:sz w:val="20"/>
                <w:szCs w:val="20"/>
                <w:lang w:eastAsia="x-none"/>
              </w:rPr>
              <w:t>P</w:t>
            </w:r>
            <w:r w:rsidRPr="0051798E">
              <w:rPr>
                <w:rFonts w:eastAsia="Calibri"/>
                <w:b/>
                <w:bCs/>
                <w:sz w:val="20"/>
                <w:szCs w:val="20"/>
                <w:lang w:eastAsia="x-none"/>
              </w:rPr>
              <w:t xml:space="preserve">rojects </w:t>
            </w:r>
            <w:r w:rsidR="00B572C5" w:rsidRPr="0051798E">
              <w:rPr>
                <w:rFonts w:eastAsia="Calibri"/>
                <w:b/>
                <w:bCs/>
                <w:sz w:val="20"/>
                <w:szCs w:val="20"/>
                <w:lang w:eastAsia="x-none"/>
              </w:rPr>
              <w:t>R</w:t>
            </w:r>
            <w:r w:rsidRPr="0051798E">
              <w:rPr>
                <w:rFonts w:eastAsia="Calibri"/>
                <w:b/>
                <w:bCs/>
                <w:sz w:val="20"/>
                <w:szCs w:val="20"/>
                <w:lang w:eastAsia="x-none"/>
              </w:rPr>
              <w:t>isk</w:t>
            </w:r>
            <w:r w:rsidRPr="0051798E">
              <w:rPr>
                <w:rFonts w:eastAsia="Calibri"/>
                <w:sz w:val="20"/>
                <w:szCs w:val="20"/>
                <w:lang w:eastAsia="x-none"/>
              </w:rPr>
              <w:t xml:space="preserve"> – Potential failure of strategic ICT project (IRS). </w:t>
            </w:r>
          </w:p>
          <w:p w14:paraId="179A57FE" w14:textId="2FF56A6F" w:rsidR="00431901" w:rsidRPr="0051798E" w:rsidRDefault="00431901" w:rsidP="000548A4">
            <w:pPr>
              <w:spacing w:line="360" w:lineRule="auto"/>
              <w:jc w:val="both"/>
              <w:rPr>
                <w:rFonts w:eastAsia="Calibri"/>
                <w:b/>
                <w:bCs/>
                <w:sz w:val="20"/>
                <w:szCs w:val="20"/>
                <w:lang w:eastAsia="x-none"/>
              </w:rPr>
            </w:pPr>
            <w:r w:rsidRPr="0051798E">
              <w:rPr>
                <w:rFonts w:eastAsia="Calibri"/>
                <w:sz w:val="20"/>
                <w:szCs w:val="20"/>
                <w:u w:val="single"/>
                <w:lang w:eastAsia="x-none"/>
              </w:rPr>
              <w:t>The Integrated Regulatory Systems (IRS) TOR</w:t>
            </w:r>
            <w:r w:rsidRPr="0051798E">
              <w:rPr>
                <w:rFonts w:eastAsia="Calibri"/>
                <w:sz w:val="20"/>
                <w:szCs w:val="20"/>
                <w:lang w:eastAsia="x-none"/>
              </w:rPr>
              <w:t xml:space="preserve">: </w:t>
            </w:r>
            <w:r w:rsidR="0077735C" w:rsidRPr="0051798E">
              <w:rPr>
                <w:rFonts w:eastAsia="Calibri"/>
                <w:sz w:val="20"/>
                <w:szCs w:val="20"/>
                <w:lang w:eastAsia="x-none"/>
              </w:rPr>
              <w:t>T</w:t>
            </w:r>
            <w:r w:rsidRPr="0051798E">
              <w:rPr>
                <w:rFonts w:eastAsia="Calibri"/>
                <w:sz w:val="20"/>
                <w:szCs w:val="20"/>
                <w:lang w:eastAsia="x-none"/>
              </w:rPr>
              <w:t xml:space="preserve">here was a recommendation to analyse the impact of the PA/FSCA Shared Services Business Case project to the IRS Project. </w:t>
            </w:r>
          </w:p>
        </w:tc>
        <w:tc>
          <w:tcPr>
            <w:tcW w:w="4773" w:type="dxa"/>
            <w:shd w:val="clear" w:color="auto" w:fill="auto"/>
          </w:tcPr>
          <w:p w14:paraId="0520657B" w14:textId="77777777" w:rsidR="00431901" w:rsidRPr="0051798E" w:rsidRDefault="00431901" w:rsidP="008A0DC4">
            <w:pPr>
              <w:numPr>
                <w:ilvl w:val="0"/>
                <w:numId w:val="33"/>
              </w:numPr>
              <w:spacing w:line="360" w:lineRule="auto"/>
              <w:jc w:val="both"/>
              <w:rPr>
                <w:rFonts w:eastAsia="Calibri"/>
                <w:sz w:val="20"/>
                <w:szCs w:val="20"/>
                <w:lang w:eastAsia="x-none"/>
              </w:rPr>
            </w:pPr>
            <w:r w:rsidRPr="0051798E">
              <w:rPr>
                <w:rFonts w:eastAsia="Calibri"/>
                <w:sz w:val="20"/>
                <w:szCs w:val="20"/>
                <w:lang w:eastAsia="x-none"/>
              </w:rPr>
              <w:t>Entrenchment of project governance throughout the project – effective once procurement process is concluded.</w:t>
            </w:r>
          </w:p>
          <w:p w14:paraId="46E1DA34" w14:textId="77777777" w:rsidR="00431901" w:rsidRPr="0051798E" w:rsidRDefault="00431901" w:rsidP="008A0DC4">
            <w:pPr>
              <w:numPr>
                <w:ilvl w:val="0"/>
                <w:numId w:val="33"/>
              </w:numPr>
              <w:spacing w:line="360" w:lineRule="auto"/>
              <w:jc w:val="both"/>
              <w:rPr>
                <w:rFonts w:eastAsia="Calibri"/>
                <w:sz w:val="20"/>
                <w:szCs w:val="20"/>
                <w:lang w:eastAsia="x-none"/>
              </w:rPr>
            </w:pPr>
            <w:r w:rsidRPr="0051798E">
              <w:rPr>
                <w:rFonts w:eastAsia="Calibri"/>
                <w:sz w:val="20"/>
                <w:szCs w:val="20"/>
                <w:lang w:eastAsia="x-none"/>
              </w:rPr>
              <w:t>Business Case Review – Completed.</w:t>
            </w:r>
          </w:p>
          <w:p w14:paraId="172E6BA4" w14:textId="5E988A34" w:rsidR="00C323D3" w:rsidRPr="0051798E" w:rsidRDefault="00431901" w:rsidP="008A0DC4">
            <w:pPr>
              <w:numPr>
                <w:ilvl w:val="0"/>
                <w:numId w:val="33"/>
              </w:numPr>
              <w:spacing w:line="360" w:lineRule="auto"/>
              <w:jc w:val="both"/>
              <w:rPr>
                <w:rFonts w:eastAsia="Calibri"/>
                <w:sz w:val="20"/>
                <w:szCs w:val="20"/>
                <w:lang w:eastAsia="x-none"/>
              </w:rPr>
            </w:pPr>
            <w:r w:rsidRPr="0051798E">
              <w:rPr>
                <w:rFonts w:eastAsia="Calibri"/>
                <w:sz w:val="20"/>
                <w:szCs w:val="20"/>
                <w:lang w:eastAsia="x-none"/>
              </w:rPr>
              <w:t xml:space="preserve">Vendor Management Risk Assessment – Planned. </w:t>
            </w:r>
          </w:p>
        </w:tc>
      </w:tr>
    </w:tbl>
    <w:p w14:paraId="5F51FBE7" w14:textId="77777777" w:rsidR="00C323D3" w:rsidRPr="007343AD" w:rsidRDefault="00C323D3" w:rsidP="006E44BE">
      <w:pPr>
        <w:spacing w:line="360" w:lineRule="auto"/>
        <w:jc w:val="both"/>
        <w:rPr>
          <w:rFonts w:eastAsia="Calibri"/>
          <w:color w:val="00B0F0"/>
          <w:sz w:val="22"/>
          <w:szCs w:val="22"/>
          <w:lang w:eastAsia="x-none"/>
        </w:rPr>
      </w:pPr>
    </w:p>
    <w:p w14:paraId="6D468E57" w14:textId="790F9613" w:rsidR="00DD3322" w:rsidRPr="00FC5161" w:rsidRDefault="00DD3322" w:rsidP="00C323D3">
      <w:pPr>
        <w:pStyle w:val="Heading3"/>
        <w:numPr>
          <w:ilvl w:val="2"/>
          <w:numId w:val="2"/>
        </w:numPr>
        <w:spacing w:before="0" w:after="0" w:line="360" w:lineRule="auto"/>
        <w:ind w:left="630"/>
        <w:jc w:val="both"/>
        <w:rPr>
          <w:rFonts w:cs="Arial"/>
          <w:i/>
          <w:sz w:val="24"/>
          <w:szCs w:val="24"/>
          <w:lang w:val="en-ZA"/>
        </w:rPr>
      </w:pPr>
      <w:bookmarkStart w:id="25" w:name="_Toc78311761"/>
      <w:r w:rsidRPr="00FC5161">
        <w:rPr>
          <w:rFonts w:cs="Arial"/>
          <w:i/>
          <w:sz w:val="24"/>
          <w:szCs w:val="24"/>
          <w:lang w:val="en-ZA"/>
        </w:rPr>
        <w:t>An inclusive and transformed financial sector</w:t>
      </w:r>
      <w:bookmarkEnd w:id="25"/>
    </w:p>
    <w:p w14:paraId="46CF9D43" w14:textId="77777777" w:rsidR="00850232" w:rsidRPr="00FC5161" w:rsidRDefault="00850232" w:rsidP="006E44BE">
      <w:pPr>
        <w:spacing w:line="360" w:lineRule="auto"/>
        <w:jc w:val="both"/>
        <w:rPr>
          <w:sz w:val="22"/>
          <w:szCs w:val="22"/>
          <w:lang w:eastAsia="x-none"/>
        </w:rPr>
      </w:pPr>
    </w:p>
    <w:p w14:paraId="56BBCD7F" w14:textId="54B0EE52" w:rsidR="000711D7" w:rsidRPr="00FC5161" w:rsidRDefault="000711D7" w:rsidP="00BB38D2">
      <w:pPr>
        <w:spacing w:after="240" w:line="360" w:lineRule="auto"/>
        <w:jc w:val="both"/>
        <w:rPr>
          <w:sz w:val="22"/>
          <w:szCs w:val="22"/>
        </w:rPr>
      </w:pPr>
      <w:r w:rsidRPr="00FC5161">
        <w:rPr>
          <w:sz w:val="22"/>
          <w:szCs w:val="22"/>
        </w:rPr>
        <w:t xml:space="preserve">The FSCA’s three-year regulatory strategy, in line with one of its functions in the FSR Act, requires it to promote financial inclusion in the financial sector. The FSR Act defines financial inclusion to mean that all persons have timely and fair access to appropriate, and affordable financial products and services. The FSCA has developed its financial inclusion strategy, identifying six pillars to achieve the deepening of access to financial products and services, the usage of financial products and services and the quality of financial products and services. An implementation plan will identify actions of the FSCA to achieve these </w:t>
      </w:r>
      <w:r w:rsidR="00A03782" w:rsidRPr="00FC5161">
        <w:rPr>
          <w:sz w:val="22"/>
          <w:szCs w:val="22"/>
        </w:rPr>
        <w:t xml:space="preserve">seven </w:t>
      </w:r>
      <w:r w:rsidRPr="00FC5161">
        <w:rPr>
          <w:sz w:val="22"/>
          <w:szCs w:val="22"/>
        </w:rPr>
        <w:t>pillars:</w:t>
      </w:r>
    </w:p>
    <w:p w14:paraId="7DC75833" w14:textId="550BD23A" w:rsidR="000711D7" w:rsidRPr="00FC5161" w:rsidRDefault="000711D7" w:rsidP="008A0DC4">
      <w:pPr>
        <w:numPr>
          <w:ilvl w:val="0"/>
          <w:numId w:val="44"/>
        </w:numPr>
        <w:spacing w:line="360" w:lineRule="auto"/>
        <w:jc w:val="both"/>
        <w:rPr>
          <w:sz w:val="22"/>
          <w:szCs w:val="22"/>
        </w:rPr>
      </w:pPr>
      <w:r w:rsidRPr="00FC5161">
        <w:rPr>
          <w:sz w:val="22"/>
          <w:szCs w:val="22"/>
        </w:rPr>
        <w:t>Promote financial inclusion through financial education</w:t>
      </w:r>
      <w:r w:rsidR="00BB38D2" w:rsidRPr="00FC5161">
        <w:rPr>
          <w:sz w:val="22"/>
          <w:szCs w:val="22"/>
        </w:rPr>
        <w:t>.</w:t>
      </w:r>
    </w:p>
    <w:p w14:paraId="638F9F46" w14:textId="418CDA3B" w:rsidR="000711D7" w:rsidRPr="00FC5161" w:rsidRDefault="000711D7" w:rsidP="008A0DC4">
      <w:pPr>
        <w:numPr>
          <w:ilvl w:val="0"/>
          <w:numId w:val="44"/>
        </w:numPr>
        <w:spacing w:line="360" w:lineRule="auto"/>
        <w:jc w:val="both"/>
        <w:rPr>
          <w:sz w:val="22"/>
          <w:szCs w:val="22"/>
        </w:rPr>
      </w:pPr>
      <w:r w:rsidRPr="00FC5161">
        <w:rPr>
          <w:sz w:val="22"/>
          <w:szCs w:val="22"/>
        </w:rPr>
        <w:t>Collect and monitor data on financial inclusion to monitor progress</w:t>
      </w:r>
      <w:r w:rsidR="00BB38D2" w:rsidRPr="00FC5161">
        <w:rPr>
          <w:sz w:val="22"/>
          <w:szCs w:val="22"/>
        </w:rPr>
        <w:t>.</w:t>
      </w:r>
    </w:p>
    <w:p w14:paraId="17DE3F49" w14:textId="539CD722" w:rsidR="000711D7" w:rsidRPr="00FC5161" w:rsidRDefault="000711D7" w:rsidP="008A0DC4">
      <w:pPr>
        <w:numPr>
          <w:ilvl w:val="0"/>
          <w:numId w:val="44"/>
        </w:numPr>
        <w:spacing w:line="360" w:lineRule="auto"/>
        <w:jc w:val="both"/>
        <w:rPr>
          <w:sz w:val="22"/>
          <w:szCs w:val="22"/>
        </w:rPr>
      </w:pPr>
      <w:r w:rsidRPr="00FC5161">
        <w:rPr>
          <w:sz w:val="22"/>
          <w:szCs w:val="22"/>
        </w:rPr>
        <w:t>Support technological innovation that enables financial inclusion</w:t>
      </w:r>
      <w:r w:rsidR="00BB38D2" w:rsidRPr="00FC5161">
        <w:rPr>
          <w:sz w:val="22"/>
          <w:szCs w:val="22"/>
        </w:rPr>
        <w:t>.</w:t>
      </w:r>
    </w:p>
    <w:p w14:paraId="442E9ADA" w14:textId="42F61B0D" w:rsidR="000711D7" w:rsidRPr="00FC5161" w:rsidRDefault="000711D7" w:rsidP="008A0DC4">
      <w:pPr>
        <w:numPr>
          <w:ilvl w:val="0"/>
          <w:numId w:val="44"/>
        </w:numPr>
        <w:spacing w:line="360" w:lineRule="auto"/>
        <w:jc w:val="both"/>
        <w:rPr>
          <w:sz w:val="22"/>
          <w:szCs w:val="22"/>
        </w:rPr>
      </w:pPr>
      <w:r w:rsidRPr="00FC5161">
        <w:rPr>
          <w:sz w:val="22"/>
          <w:szCs w:val="22"/>
        </w:rPr>
        <w:t>Support small financial service providers who typically serve lower income customers with simple and affordable products</w:t>
      </w:r>
      <w:r w:rsidR="00BB38D2" w:rsidRPr="00FC5161">
        <w:rPr>
          <w:sz w:val="22"/>
          <w:szCs w:val="22"/>
        </w:rPr>
        <w:t>.</w:t>
      </w:r>
    </w:p>
    <w:p w14:paraId="4AF77409" w14:textId="7678AA8B" w:rsidR="000711D7" w:rsidRPr="00FC5161" w:rsidRDefault="000711D7" w:rsidP="008A0DC4">
      <w:pPr>
        <w:numPr>
          <w:ilvl w:val="0"/>
          <w:numId w:val="44"/>
        </w:numPr>
        <w:spacing w:line="360" w:lineRule="auto"/>
        <w:jc w:val="both"/>
        <w:rPr>
          <w:sz w:val="22"/>
          <w:szCs w:val="22"/>
        </w:rPr>
      </w:pPr>
      <w:r w:rsidRPr="00FC5161">
        <w:rPr>
          <w:sz w:val="22"/>
          <w:szCs w:val="22"/>
        </w:rPr>
        <w:t>Promote the supply of appropriate financial products and services to Small, Medium and Micro Enterprises (SMMEs)</w:t>
      </w:r>
      <w:r w:rsidR="00BB38D2" w:rsidRPr="00FC5161">
        <w:rPr>
          <w:sz w:val="22"/>
          <w:szCs w:val="22"/>
        </w:rPr>
        <w:t>.</w:t>
      </w:r>
    </w:p>
    <w:p w14:paraId="122B6B1E" w14:textId="0E339B1F" w:rsidR="000711D7" w:rsidRPr="00FC5161" w:rsidRDefault="000711D7" w:rsidP="008A0DC4">
      <w:pPr>
        <w:numPr>
          <w:ilvl w:val="0"/>
          <w:numId w:val="44"/>
        </w:numPr>
        <w:spacing w:line="360" w:lineRule="auto"/>
        <w:jc w:val="both"/>
        <w:rPr>
          <w:sz w:val="22"/>
          <w:szCs w:val="22"/>
        </w:rPr>
      </w:pPr>
      <w:r w:rsidRPr="00FC5161">
        <w:rPr>
          <w:sz w:val="22"/>
          <w:szCs w:val="22"/>
        </w:rPr>
        <w:t>Create a regulatory and supervisory framework that promotes financial inclusion</w:t>
      </w:r>
      <w:r w:rsidR="00BB38D2" w:rsidRPr="00FC5161">
        <w:rPr>
          <w:sz w:val="22"/>
          <w:szCs w:val="22"/>
        </w:rPr>
        <w:t>.</w:t>
      </w:r>
    </w:p>
    <w:p w14:paraId="26800EAB" w14:textId="6BC0B9B2" w:rsidR="000711D7" w:rsidRPr="00FC5161" w:rsidRDefault="000711D7" w:rsidP="008A0DC4">
      <w:pPr>
        <w:numPr>
          <w:ilvl w:val="0"/>
          <w:numId w:val="44"/>
        </w:numPr>
        <w:spacing w:after="240" w:line="360" w:lineRule="auto"/>
        <w:jc w:val="both"/>
        <w:rPr>
          <w:sz w:val="22"/>
          <w:szCs w:val="22"/>
        </w:rPr>
      </w:pPr>
      <w:r w:rsidRPr="00FC5161">
        <w:rPr>
          <w:sz w:val="22"/>
          <w:szCs w:val="22"/>
        </w:rPr>
        <w:t>Effectively cooperate with other stakeholders and participate in broader financial inclusion initiatives</w:t>
      </w:r>
      <w:r w:rsidR="00BB38D2" w:rsidRPr="00FC5161">
        <w:rPr>
          <w:sz w:val="22"/>
          <w:szCs w:val="22"/>
        </w:rPr>
        <w:t>.</w:t>
      </w:r>
    </w:p>
    <w:p w14:paraId="6471C559" w14:textId="0C08EEF3" w:rsidR="00173F83" w:rsidRPr="00FC5161" w:rsidRDefault="000711D7" w:rsidP="006E44BE">
      <w:pPr>
        <w:spacing w:line="360" w:lineRule="auto"/>
        <w:jc w:val="both"/>
        <w:rPr>
          <w:sz w:val="22"/>
          <w:szCs w:val="22"/>
        </w:rPr>
      </w:pPr>
      <w:r w:rsidRPr="00FC5161">
        <w:rPr>
          <w:sz w:val="22"/>
          <w:szCs w:val="22"/>
        </w:rPr>
        <w:lastRenderedPageBreak/>
        <w:t xml:space="preserve">The FSCA also supports transformation of the financial sector. </w:t>
      </w:r>
      <w:r w:rsidR="00C202A1" w:rsidRPr="00FC5161">
        <w:rPr>
          <w:sz w:val="22"/>
          <w:szCs w:val="22"/>
        </w:rPr>
        <w:t>There is a</w:t>
      </w:r>
      <w:r w:rsidRPr="00FC5161">
        <w:rPr>
          <w:sz w:val="22"/>
          <w:szCs w:val="22"/>
        </w:rPr>
        <w:t xml:space="preserve"> signed  MOU with the Financial Sector Transformation Council (FSTC) to improve cooperation,</w:t>
      </w:r>
      <w:r w:rsidR="00271E8A" w:rsidRPr="00FC5161">
        <w:rPr>
          <w:sz w:val="22"/>
          <w:szCs w:val="22"/>
        </w:rPr>
        <w:t xml:space="preserve"> </w:t>
      </w:r>
      <w:r w:rsidR="00BB38D2" w:rsidRPr="00FC5161">
        <w:rPr>
          <w:sz w:val="22"/>
          <w:szCs w:val="22"/>
        </w:rPr>
        <w:t>co-ordination,</w:t>
      </w:r>
      <w:r w:rsidRPr="00FC5161">
        <w:rPr>
          <w:sz w:val="22"/>
          <w:szCs w:val="22"/>
        </w:rPr>
        <w:t xml:space="preserve"> and information-sharing between the regulator and the FSTC in support of transformation. </w:t>
      </w:r>
    </w:p>
    <w:p w14:paraId="5B398AEA" w14:textId="77777777" w:rsidR="004247B0" w:rsidRPr="00FC5161" w:rsidRDefault="004247B0" w:rsidP="006E44BE">
      <w:pPr>
        <w:spacing w:line="360" w:lineRule="auto"/>
        <w:jc w:val="both"/>
        <w:rPr>
          <w:sz w:val="22"/>
          <w:szCs w:val="22"/>
        </w:rPr>
      </w:pPr>
    </w:p>
    <w:tbl>
      <w:tblPr>
        <w:tblW w:w="95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410"/>
        <w:gridCol w:w="5130"/>
      </w:tblGrid>
      <w:tr w:rsidR="005E340F" w:rsidRPr="00FC5161" w14:paraId="72D43D0F" w14:textId="77777777" w:rsidTr="00143E7A">
        <w:trPr>
          <w:tblHeader/>
        </w:trPr>
        <w:tc>
          <w:tcPr>
            <w:tcW w:w="4410" w:type="dxa"/>
            <w:shd w:val="clear" w:color="auto" w:fill="8EAADB" w:themeFill="accent1" w:themeFillTint="99"/>
            <w:tcMar>
              <w:top w:w="57" w:type="dxa"/>
              <w:left w:w="108" w:type="dxa"/>
              <w:bottom w:w="57" w:type="dxa"/>
              <w:right w:w="108" w:type="dxa"/>
            </w:tcMar>
            <w:hideMark/>
          </w:tcPr>
          <w:p w14:paraId="68FBF9AC" w14:textId="77777777" w:rsidR="005E340F" w:rsidRPr="00FC5161" w:rsidRDefault="005E340F" w:rsidP="00143E7A">
            <w:pPr>
              <w:spacing w:line="360" w:lineRule="auto"/>
              <w:rPr>
                <w:rFonts w:eastAsia="Calibri"/>
                <w:b/>
                <w:bCs/>
                <w:sz w:val="20"/>
                <w:szCs w:val="20"/>
                <w:lang w:eastAsia="en-US"/>
              </w:rPr>
            </w:pPr>
            <w:bookmarkStart w:id="26" w:name="_Hlk86141463"/>
            <w:r w:rsidRPr="00FC5161">
              <w:rPr>
                <w:rFonts w:eastAsia="Calibri"/>
                <w:b/>
                <w:bCs/>
                <w:sz w:val="20"/>
                <w:szCs w:val="20"/>
                <w:lang w:eastAsia="en-US"/>
              </w:rPr>
              <w:t>Risks/Challenges or Gaps Identified</w:t>
            </w:r>
          </w:p>
        </w:tc>
        <w:tc>
          <w:tcPr>
            <w:tcW w:w="5130" w:type="dxa"/>
            <w:shd w:val="clear" w:color="auto" w:fill="8EAADB" w:themeFill="accent1" w:themeFillTint="99"/>
            <w:tcMar>
              <w:top w:w="57" w:type="dxa"/>
              <w:left w:w="108" w:type="dxa"/>
              <w:bottom w:w="57" w:type="dxa"/>
              <w:right w:w="108" w:type="dxa"/>
            </w:tcMar>
            <w:hideMark/>
          </w:tcPr>
          <w:p w14:paraId="25A62B34" w14:textId="77777777" w:rsidR="005E340F" w:rsidRPr="00FC5161" w:rsidRDefault="005E340F" w:rsidP="00143E7A">
            <w:pPr>
              <w:spacing w:line="360" w:lineRule="auto"/>
              <w:rPr>
                <w:rFonts w:eastAsia="Calibri"/>
                <w:b/>
                <w:bCs/>
                <w:sz w:val="20"/>
                <w:szCs w:val="20"/>
                <w:lang w:eastAsia="en-US"/>
              </w:rPr>
            </w:pPr>
            <w:r w:rsidRPr="00FC5161">
              <w:rPr>
                <w:rFonts w:eastAsia="Calibri"/>
                <w:b/>
                <w:bCs/>
                <w:sz w:val="20"/>
                <w:szCs w:val="20"/>
                <w:lang w:eastAsia="en-US"/>
              </w:rPr>
              <w:t>Mitigation Strategies Adopted</w:t>
            </w:r>
          </w:p>
        </w:tc>
      </w:tr>
      <w:tr w:rsidR="000711D7" w:rsidRPr="00FC5161" w14:paraId="3F3B78E0" w14:textId="77777777" w:rsidTr="00143E7A">
        <w:tc>
          <w:tcPr>
            <w:tcW w:w="4410" w:type="dxa"/>
            <w:tcMar>
              <w:top w:w="57" w:type="dxa"/>
              <w:left w:w="108" w:type="dxa"/>
              <w:bottom w:w="57" w:type="dxa"/>
              <w:right w:w="108" w:type="dxa"/>
            </w:tcMar>
          </w:tcPr>
          <w:p w14:paraId="36526530" w14:textId="2F665CB1" w:rsidR="000711D7" w:rsidRPr="00FC5161" w:rsidRDefault="000711D7" w:rsidP="00B047FB">
            <w:pPr>
              <w:spacing w:line="360" w:lineRule="auto"/>
              <w:contextualSpacing/>
              <w:jc w:val="both"/>
              <w:rPr>
                <w:rFonts w:eastAsia="Calibri"/>
                <w:sz w:val="20"/>
                <w:szCs w:val="20"/>
                <w:lang w:eastAsia="en-US"/>
              </w:rPr>
            </w:pPr>
            <w:r w:rsidRPr="00FC5161">
              <w:rPr>
                <w:rFonts w:eastAsia="Calibri"/>
                <w:sz w:val="20"/>
                <w:szCs w:val="20"/>
                <w:lang w:eastAsia="en-US"/>
              </w:rPr>
              <w:t>Delays in finalisation of the Financial Sector Code at the Financial Sector Transformation Council. The FSCA participates in various sub-committees and has contributed to the work in those committees. However, there is an overall lack of strategic focus and guidance in the process which has resulted in lengthy delays in finalis</w:t>
            </w:r>
            <w:r w:rsidR="002526B3" w:rsidRPr="00FC5161">
              <w:rPr>
                <w:rFonts w:eastAsia="Calibri"/>
                <w:sz w:val="20"/>
                <w:szCs w:val="20"/>
                <w:lang w:eastAsia="en-US"/>
              </w:rPr>
              <w:t>ation of</w:t>
            </w:r>
            <w:r w:rsidRPr="00FC5161">
              <w:rPr>
                <w:rFonts w:eastAsia="Calibri"/>
                <w:sz w:val="20"/>
                <w:szCs w:val="20"/>
                <w:lang w:eastAsia="en-US"/>
              </w:rPr>
              <w:t xml:space="preserve"> a new FS Code</w:t>
            </w:r>
            <w:r w:rsidR="002526B3" w:rsidRPr="00FC5161">
              <w:rPr>
                <w:rFonts w:eastAsia="Calibri"/>
                <w:sz w:val="20"/>
                <w:szCs w:val="20"/>
                <w:lang w:eastAsia="en-US"/>
              </w:rPr>
              <w:t>.</w:t>
            </w:r>
            <w:r w:rsidRPr="00FC5161">
              <w:rPr>
                <w:rFonts w:eastAsia="Calibri"/>
                <w:sz w:val="20"/>
                <w:szCs w:val="20"/>
              </w:rPr>
              <w:t xml:space="preserve">  </w:t>
            </w:r>
          </w:p>
        </w:tc>
        <w:tc>
          <w:tcPr>
            <w:tcW w:w="5130" w:type="dxa"/>
            <w:tcMar>
              <w:top w:w="57" w:type="dxa"/>
              <w:left w:w="108" w:type="dxa"/>
              <w:bottom w:w="57" w:type="dxa"/>
              <w:right w:w="108" w:type="dxa"/>
            </w:tcMar>
          </w:tcPr>
          <w:p w14:paraId="1200AEB8" w14:textId="49D3C237" w:rsidR="000711D7" w:rsidRPr="00FC5161" w:rsidRDefault="000711D7" w:rsidP="00B047FB">
            <w:pPr>
              <w:spacing w:line="360" w:lineRule="auto"/>
              <w:ind w:left="360"/>
              <w:jc w:val="both"/>
              <w:rPr>
                <w:rFonts w:eastAsia="Calibri"/>
                <w:sz w:val="20"/>
                <w:szCs w:val="20"/>
                <w:lang w:eastAsia="en-US"/>
              </w:rPr>
            </w:pPr>
            <w:r w:rsidRPr="00FC5161">
              <w:rPr>
                <w:sz w:val="20"/>
                <w:szCs w:val="20"/>
                <w:lang w:eastAsia="x-none"/>
              </w:rPr>
              <w:t>The issue has been communicated to the National Treasury and has been noted by the FSCA at the FSTC subcommittees</w:t>
            </w:r>
            <w:r w:rsidR="002526B3" w:rsidRPr="00FC5161">
              <w:rPr>
                <w:sz w:val="20"/>
                <w:szCs w:val="20"/>
                <w:lang w:eastAsia="x-none"/>
              </w:rPr>
              <w:t>.</w:t>
            </w:r>
          </w:p>
        </w:tc>
      </w:tr>
      <w:bookmarkEnd w:id="26"/>
    </w:tbl>
    <w:p w14:paraId="3A9A1193" w14:textId="77777777" w:rsidR="004247B0" w:rsidRPr="00FC5161" w:rsidRDefault="004247B0" w:rsidP="006E44BE">
      <w:pPr>
        <w:spacing w:line="360" w:lineRule="auto"/>
        <w:jc w:val="both"/>
        <w:rPr>
          <w:sz w:val="22"/>
          <w:szCs w:val="22"/>
          <w:lang w:eastAsia="x-none"/>
        </w:rPr>
      </w:pPr>
    </w:p>
    <w:p w14:paraId="1C4DE9F2" w14:textId="6BB66614" w:rsidR="00984FD5" w:rsidRPr="00FC5161" w:rsidRDefault="00DD3322" w:rsidP="002526B3">
      <w:pPr>
        <w:pStyle w:val="Heading3"/>
        <w:numPr>
          <w:ilvl w:val="2"/>
          <w:numId w:val="2"/>
        </w:numPr>
        <w:spacing w:before="0" w:line="360" w:lineRule="auto"/>
        <w:ind w:left="630"/>
        <w:jc w:val="both"/>
        <w:rPr>
          <w:rFonts w:cs="Arial"/>
          <w:i/>
          <w:sz w:val="24"/>
          <w:szCs w:val="24"/>
          <w:lang w:val="en-ZA"/>
        </w:rPr>
      </w:pPr>
      <w:bookmarkStart w:id="27" w:name="_Toc78311762"/>
      <w:r w:rsidRPr="00FC5161">
        <w:rPr>
          <w:rFonts w:cs="Arial"/>
          <w:i/>
          <w:sz w:val="24"/>
          <w:szCs w:val="24"/>
          <w:lang w:val="en-ZA"/>
        </w:rPr>
        <w:t>A robust regulatory framework that promotes fair customer treatment</w:t>
      </w:r>
      <w:bookmarkEnd w:id="27"/>
    </w:p>
    <w:p w14:paraId="5A04C8DB" w14:textId="7D4F6178" w:rsidR="00A6598A" w:rsidRPr="00FC5161" w:rsidRDefault="00984FD5" w:rsidP="008A0DC4">
      <w:pPr>
        <w:pStyle w:val="ListParagraph"/>
        <w:keepNext/>
        <w:keepLines/>
        <w:numPr>
          <w:ilvl w:val="0"/>
          <w:numId w:val="17"/>
        </w:numPr>
        <w:spacing w:before="240" w:after="240" w:line="360" w:lineRule="auto"/>
        <w:contextualSpacing/>
        <w:jc w:val="both"/>
        <w:rPr>
          <w:rFonts w:cs="Arial"/>
          <w:b/>
          <w:bCs/>
          <w:sz w:val="22"/>
          <w:szCs w:val="22"/>
          <w:lang w:val="en-ZA" w:eastAsia="en-ZA"/>
        </w:rPr>
      </w:pPr>
      <w:r w:rsidRPr="00FC5161">
        <w:rPr>
          <w:rFonts w:cs="Arial"/>
          <w:b/>
          <w:bCs/>
          <w:sz w:val="22"/>
          <w:szCs w:val="22"/>
          <w:lang w:val="en-ZA" w:eastAsia="en-ZA"/>
        </w:rPr>
        <w:t>Regulatory Policy Division</w:t>
      </w:r>
    </w:p>
    <w:p w14:paraId="4798FD20" w14:textId="6F6690BA" w:rsidR="00F26EC7" w:rsidRDefault="00984FD5" w:rsidP="00625828">
      <w:pPr>
        <w:spacing w:after="240" w:line="360" w:lineRule="auto"/>
        <w:jc w:val="both"/>
        <w:rPr>
          <w:rFonts w:eastAsia="Calibri"/>
          <w:sz w:val="22"/>
          <w:szCs w:val="22"/>
          <w:lang w:eastAsia="en-US"/>
        </w:rPr>
      </w:pPr>
      <w:r w:rsidRPr="00FC5161">
        <w:rPr>
          <w:rFonts w:eastAsia="Calibri"/>
          <w:sz w:val="22"/>
          <w:szCs w:val="22"/>
          <w:lang w:eastAsia="en-US"/>
        </w:rPr>
        <w:t xml:space="preserve">The Regulatory Policy Division is responsible for the ongoing development of the regulatory frameworks over which the FSCA has oversight responsibilities, as well as its financial inclusion and consumer education mandates, as required by the FSCA’s statutory mandate and Government policy objectives. The Division conducts research into broader domestic and international developments and emerging conduct risks, including technological innovations (FinTech) necessary to inform such frameworks. </w:t>
      </w:r>
      <w:r w:rsidR="00416A8B" w:rsidRPr="00FC5161">
        <w:rPr>
          <w:rFonts w:eastAsia="Calibri"/>
          <w:sz w:val="22"/>
          <w:szCs w:val="22"/>
          <w:lang w:eastAsia="en-US"/>
        </w:rPr>
        <w:t xml:space="preserve">The Division is also tasked with co-ordinating the FSCA’s interaction with other regulatory and supervisory authorities and standard setting </w:t>
      </w:r>
      <w:r w:rsidR="007E7827" w:rsidRPr="00FC5161">
        <w:rPr>
          <w:rFonts w:eastAsia="Calibri"/>
          <w:sz w:val="22"/>
          <w:szCs w:val="22"/>
          <w:lang w:eastAsia="en-US"/>
        </w:rPr>
        <w:t>bodies and</w:t>
      </w:r>
      <w:r w:rsidR="00416A8B" w:rsidRPr="00FC5161">
        <w:rPr>
          <w:rFonts w:eastAsia="Calibri"/>
          <w:sz w:val="22"/>
          <w:szCs w:val="22"/>
          <w:lang w:eastAsia="en-US"/>
        </w:rPr>
        <w:t xml:space="preserve"> ensuring that adequate internal and external stakeholder consultation takes place in relation to the development of regulatory frameworks. </w:t>
      </w:r>
    </w:p>
    <w:p w14:paraId="4CCB1AA4" w14:textId="1F2E9B89" w:rsidR="00070AB5" w:rsidRDefault="00070AB5" w:rsidP="00625828">
      <w:pPr>
        <w:spacing w:after="240" w:line="360" w:lineRule="auto"/>
        <w:jc w:val="both"/>
        <w:rPr>
          <w:rFonts w:eastAsia="Calibri"/>
          <w:sz w:val="22"/>
          <w:szCs w:val="22"/>
          <w:lang w:eastAsia="en-US"/>
        </w:rPr>
      </w:pPr>
      <w:r>
        <w:rPr>
          <w:rFonts w:eastAsia="Calibri"/>
          <w:sz w:val="22"/>
          <w:szCs w:val="22"/>
          <w:lang w:eastAsia="en-US"/>
        </w:rPr>
        <w:t>On 13 December, the FSCA published the</w:t>
      </w:r>
      <w:r w:rsidRPr="00070AB5">
        <w:rPr>
          <w:rFonts w:eastAsia="Calibri"/>
          <w:sz w:val="22"/>
          <w:szCs w:val="22"/>
          <w:lang w:eastAsia="en-US"/>
        </w:rPr>
        <w:t xml:space="preserve"> Regulatory Strategy </w:t>
      </w:r>
      <w:r>
        <w:rPr>
          <w:rFonts w:eastAsia="Calibri"/>
          <w:sz w:val="22"/>
          <w:szCs w:val="22"/>
          <w:lang w:eastAsia="en-US"/>
        </w:rPr>
        <w:t xml:space="preserve">to be effective 14 December 2021 until 31 March 2025. </w:t>
      </w:r>
    </w:p>
    <w:p w14:paraId="307B3659" w14:textId="7C196318" w:rsidR="00520263" w:rsidRPr="00FC5161" w:rsidRDefault="00416A8B" w:rsidP="00625828">
      <w:pPr>
        <w:spacing w:after="240" w:line="360" w:lineRule="auto"/>
        <w:jc w:val="both"/>
        <w:rPr>
          <w:rFonts w:eastAsia="Calibri"/>
          <w:sz w:val="22"/>
          <w:szCs w:val="22"/>
          <w:lang w:eastAsia="en-US"/>
        </w:rPr>
      </w:pPr>
      <w:r w:rsidRPr="00FC5161">
        <w:rPr>
          <w:rFonts w:eastAsia="Calibri"/>
          <w:sz w:val="22"/>
          <w:szCs w:val="22"/>
          <w:lang w:eastAsia="en-US"/>
        </w:rPr>
        <w:t xml:space="preserve">The Division focused on the risks and mitigating strategies in the </w:t>
      </w:r>
      <w:r w:rsidR="007343AD" w:rsidRPr="00FC5161">
        <w:rPr>
          <w:rFonts w:eastAsia="Calibri"/>
          <w:sz w:val="22"/>
          <w:szCs w:val="22"/>
          <w:lang w:eastAsia="en-US"/>
        </w:rPr>
        <w:t>3</w:t>
      </w:r>
      <w:r w:rsidR="007343AD" w:rsidRPr="00FC5161">
        <w:rPr>
          <w:rFonts w:eastAsia="Calibri"/>
          <w:sz w:val="22"/>
          <w:szCs w:val="22"/>
          <w:vertAlign w:val="superscript"/>
          <w:lang w:eastAsia="en-US"/>
        </w:rPr>
        <w:t>rd</w:t>
      </w:r>
      <w:r w:rsidR="007343AD" w:rsidRPr="00FC5161">
        <w:rPr>
          <w:rFonts w:eastAsia="Calibri"/>
          <w:sz w:val="22"/>
          <w:szCs w:val="22"/>
          <w:lang w:eastAsia="en-US"/>
        </w:rPr>
        <w:t xml:space="preserve"> </w:t>
      </w:r>
      <w:r w:rsidRPr="00FC5161">
        <w:rPr>
          <w:rFonts w:eastAsia="Calibri"/>
          <w:sz w:val="22"/>
          <w:szCs w:val="22"/>
          <w:lang w:eastAsia="en-US"/>
        </w:rPr>
        <w:t>Quarter 20</w:t>
      </w:r>
      <w:r w:rsidR="006970B4" w:rsidRPr="00FC5161">
        <w:rPr>
          <w:rFonts w:eastAsia="Calibri"/>
          <w:sz w:val="22"/>
          <w:szCs w:val="22"/>
          <w:lang w:eastAsia="en-US"/>
        </w:rPr>
        <w:t>2</w:t>
      </w:r>
      <w:r w:rsidR="007E7827" w:rsidRPr="00FC5161">
        <w:rPr>
          <w:rFonts w:eastAsia="Calibri"/>
          <w:sz w:val="22"/>
          <w:szCs w:val="22"/>
          <w:lang w:eastAsia="en-US"/>
        </w:rPr>
        <w:t>1</w:t>
      </w:r>
      <w:r w:rsidRPr="00FC5161">
        <w:rPr>
          <w:rFonts w:eastAsia="Calibri"/>
          <w:sz w:val="22"/>
          <w:szCs w:val="22"/>
          <w:lang w:eastAsia="en-US"/>
        </w:rPr>
        <w:t>/20</w:t>
      </w:r>
      <w:r w:rsidR="006970B4" w:rsidRPr="00FC5161">
        <w:rPr>
          <w:rFonts w:eastAsia="Calibri"/>
          <w:sz w:val="22"/>
          <w:szCs w:val="22"/>
          <w:lang w:eastAsia="en-US"/>
        </w:rPr>
        <w:t>2</w:t>
      </w:r>
      <w:r w:rsidR="007E7827" w:rsidRPr="00FC5161">
        <w:rPr>
          <w:rFonts w:eastAsia="Calibri"/>
          <w:sz w:val="22"/>
          <w:szCs w:val="22"/>
          <w:lang w:eastAsia="en-US"/>
        </w:rPr>
        <w:t>2</w:t>
      </w:r>
      <w:r w:rsidRPr="00FC5161">
        <w:rPr>
          <w:rFonts w:eastAsia="Calibri"/>
          <w:sz w:val="22"/>
          <w:szCs w:val="22"/>
          <w:lang w:eastAsia="en-US"/>
        </w:rPr>
        <w:t xml:space="preserve"> set out in the </w:t>
      </w:r>
      <w:r w:rsidR="00984FD5" w:rsidRPr="00FC5161">
        <w:rPr>
          <w:rFonts w:eastAsia="Calibri"/>
          <w:sz w:val="22"/>
          <w:szCs w:val="22"/>
          <w:lang w:eastAsia="en-US"/>
        </w:rPr>
        <w:t>table below</w:t>
      </w:r>
      <w:r w:rsidR="00625828" w:rsidRPr="00FC5161">
        <w:rPr>
          <w:rFonts w:eastAsia="Calibri"/>
          <w:sz w:val="22"/>
          <w:szCs w:val="22"/>
          <w:lang w:eastAsia="en-US"/>
        </w:rPr>
        <w:t>:</w:t>
      </w:r>
    </w:p>
    <w:tbl>
      <w:tblPr>
        <w:tblW w:w="95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410"/>
        <w:gridCol w:w="5130"/>
      </w:tblGrid>
      <w:tr w:rsidR="009843E6" w:rsidRPr="00FC5161" w14:paraId="70EA7771" w14:textId="77777777" w:rsidTr="00C323D3">
        <w:trPr>
          <w:tblHeader/>
        </w:trPr>
        <w:tc>
          <w:tcPr>
            <w:tcW w:w="4410" w:type="dxa"/>
            <w:shd w:val="clear" w:color="auto" w:fill="8EAADB" w:themeFill="accent1" w:themeFillTint="99"/>
            <w:tcMar>
              <w:top w:w="57" w:type="dxa"/>
              <w:left w:w="108" w:type="dxa"/>
              <w:bottom w:w="57" w:type="dxa"/>
              <w:right w:w="108" w:type="dxa"/>
            </w:tcMar>
            <w:hideMark/>
          </w:tcPr>
          <w:p w14:paraId="01E0BC58" w14:textId="77777777" w:rsidR="009843E6" w:rsidRPr="00FC5161" w:rsidRDefault="009843E6" w:rsidP="007857F3">
            <w:pPr>
              <w:spacing w:line="360" w:lineRule="auto"/>
              <w:rPr>
                <w:rFonts w:eastAsia="Calibri"/>
                <w:b/>
                <w:bCs/>
                <w:sz w:val="20"/>
                <w:szCs w:val="20"/>
                <w:lang w:eastAsia="en-US"/>
              </w:rPr>
            </w:pPr>
            <w:r w:rsidRPr="00FC5161">
              <w:rPr>
                <w:rFonts w:eastAsia="Calibri"/>
                <w:b/>
                <w:bCs/>
                <w:sz w:val="20"/>
                <w:szCs w:val="20"/>
                <w:lang w:eastAsia="en-US"/>
              </w:rPr>
              <w:lastRenderedPageBreak/>
              <w:t>Risks/Challenges or Gaps Identified</w:t>
            </w:r>
          </w:p>
        </w:tc>
        <w:tc>
          <w:tcPr>
            <w:tcW w:w="5130" w:type="dxa"/>
            <w:shd w:val="clear" w:color="auto" w:fill="8EAADB" w:themeFill="accent1" w:themeFillTint="99"/>
            <w:tcMar>
              <w:top w:w="57" w:type="dxa"/>
              <w:left w:w="108" w:type="dxa"/>
              <w:bottom w:w="57" w:type="dxa"/>
              <w:right w:w="108" w:type="dxa"/>
            </w:tcMar>
            <w:hideMark/>
          </w:tcPr>
          <w:p w14:paraId="25A61E70" w14:textId="77777777" w:rsidR="009843E6" w:rsidRPr="00FC5161" w:rsidRDefault="009843E6" w:rsidP="007857F3">
            <w:pPr>
              <w:spacing w:line="360" w:lineRule="auto"/>
              <w:rPr>
                <w:rFonts w:eastAsia="Calibri"/>
                <w:b/>
                <w:bCs/>
                <w:sz w:val="20"/>
                <w:szCs w:val="20"/>
                <w:lang w:eastAsia="en-US"/>
              </w:rPr>
            </w:pPr>
            <w:r w:rsidRPr="00FC5161">
              <w:rPr>
                <w:rFonts w:eastAsia="Calibri"/>
                <w:b/>
                <w:bCs/>
                <w:sz w:val="20"/>
                <w:szCs w:val="20"/>
                <w:lang w:eastAsia="en-US"/>
              </w:rPr>
              <w:t>Mitigation Strategies Adopted</w:t>
            </w:r>
          </w:p>
        </w:tc>
      </w:tr>
      <w:tr w:rsidR="009843E6" w:rsidRPr="00FC5161" w14:paraId="1EE5C7A4" w14:textId="77777777" w:rsidTr="00A97D36">
        <w:tc>
          <w:tcPr>
            <w:tcW w:w="4410" w:type="dxa"/>
            <w:tcMar>
              <w:top w:w="57" w:type="dxa"/>
              <w:left w:w="108" w:type="dxa"/>
              <w:bottom w:w="57" w:type="dxa"/>
              <w:right w:w="108" w:type="dxa"/>
            </w:tcMar>
            <w:hideMark/>
          </w:tcPr>
          <w:p w14:paraId="6DF52934" w14:textId="77777777" w:rsidR="009843E6" w:rsidRPr="00FC5161" w:rsidRDefault="00AC228B" w:rsidP="00625828">
            <w:pPr>
              <w:spacing w:after="200" w:line="360" w:lineRule="auto"/>
              <w:jc w:val="both"/>
              <w:rPr>
                <w:rFonts w:eastAsia="Calibri"/>
                <w:sz w:val="20"/>
                <w:szCs w:val="20"/>
                <w:lang w:eastAsia="en-US"/>
              </w:rPr>
            </w:pPr>
            <w:r w:rsidRPr="00FC5161">
              <w:rPr>
                <w:sz w:val="20"/>
                <w:szCs w:val="20"/>
                <w:lang w:eastAsia="en-US"/>
              </w:rPr>
              <w:t>Turnaround times when FSCA submits draft Standard to National Treasury to facilitate tabling in Parliament are resulting in significant delays in implementing critical legislation.</w:t>
            </w:r>
          </w:p>
        </w:tc>
        <w:tc>
          <w:tcPr>
            <w:tcW w:w="5130" w:type="dxa"/>
            <w:tcMar>
              <w:top w:w="57" w:type="dxa"/>
              <w:left w:w="108" w:type="dxa"/>
              <w:bottom w:w="57" w:type="dxa"/>
              <w:right w:w="108" w:type="dxa"/>
            </w:tcMar>
            <w:hideMark/>
          </w:tcPr>
          <w:p w14:paraId="713A932B" w14:textId="77777777" w:rsidR="009843E6" w:rsidRPr="00FC5161" w:rsidRDefault="009843E6" w:rsidP="008A0DC4">
            <w:pPr>
              <w:numPr>
                <w:ilvl w:val="0"/>
                <w:numId w:val="20"/>
              </w:numPr>
              <w:spacing w:line="360" w:lineRule="auto"/>
              <w:ind w:left="228" w:hanging="228"/>
              <w:jc w:val="both"/>
              <w:rPr>
                <w:sz w:val="20"/>
                <w:szCs w:val="20"/>
                <w:lang w:eastAsia="x-none"/>
              </w:rPr>
            </w:pPr>
            <w:r w:rsidRPr="00FC5161">
              <w:rPr>
                <w:sz w:val="20"/>
                <w:szCs w:val="20"/>
                <w:lang w:eastAsia="x-none"/>
              </w:rPr>
              <w:t>Making provision for delays in project timelines.</w:t>
            </w:r>
          </w:p>
          <w:p w14:paraId="6F2CCC62" w14:textId="5FE7F199" w:rsidR="009843E6" w:rsidRPr="00FC5161" w:rsidRDefault="009843E6" w:rsidP="008A0DC4">
            <w:pPr>
              <w:numPr>
                <w:ilvl w:val="0"/>
                <w:numId w:val="20"/>
              </w:numPr>
              <w:spacing w:line="360" w:lineRule="auto"/>
              <w:ind w:left="228" w:hanging="228"/>
              <w:jc w:val="both"/>
              <w:rPr>
                <w:sz w:val="20"/>
                <w:szCs w:val="20"/>
                <w:lang w:eastAsia="x-none"/>
              </w:rPr>
            </w:pPr>
            <w:r w:rsidRPr="00FC5161">
              <w:rPr>
                <w:sz w:val="20"/>
                <w:szCs w:val="20"/>
                <w:lang w:eastAsia="x-none"/>
              </w:rPr>
              <w:t>Having regular meetings with National Treasury.</w:t>
            </w:r>
          </w:p>
          <w:p w14:paraId="24A9BDDF" w14:textId="77777777" w:rsidR="009843E6" w:rsidRPr="00FC5161" w:rsidRDefault="009843E6" w:rsidP="008A0DC4">
            <w:pPr>
              <w:numPr>
                <w:ilvl w:val="0"/>
                <w:numId w:val="20"/>
              </w:numPr>
              <w:spacing w:line="360" w:lineRule="auto"/>
              <w:ind w:left="228" w:hanging="228"/>
              <w:jc w:val="both"/>
              <w:rPr>
                <w:sz w:val="20"/>
                <w:szCs w:val="20"/>
                <w:lang w:eastAsia="x-none"/>
              </w:rPr>
            </w:pPr>
            <w:r w:rsidRPr="00FC5161">
              <w:rPr>
                <w:sz w:val="20"/>
                <w:szCs w:val="20"/>
                <w:lang w:eastAsia="x-none"/>
              </w:rPr>
              <w:t>Agree with National Treasury on a coordinated and streamlined process for tabling draft Standards in Parliament.</w:t>
            </w:r>
          </w:p>
        </w:tc>
      </w:tr>
      <w:tr w:rsidR="007F33AA" w:rsidRPr="00FC5161" w14:paraId="112B243B" w14:textId="77777777" w:rsidTr="00A97D36">
        <w:tc>
          <w:tcPr>
            <w:tcW w:w="4410" w:type="dxa"/>
            <w:tcMar>
              <w:top w:w="57" w:type="dxa"/>
              <w:left w:w="108" w:type="dxa"/>
              <w:bottom w:w="57" w:type="dxa"/>
              <w:right w:w="108" w:type="dxa"/>
            </w:tcMar>
          </w:tcPr>
          <w:p w14:paraId="7D0927D9" w14:textId="77777777" w:rsidR="007F33AA" w:rsidRPr="00FC5161" w:rsidRDefault="007F33AA" w:rsidP="00625828">
            <w:pPr>
              <w:spacing w:after="200" w:line="360" w:lineRule="auto"/>
              <w:jc w:val="both"/>
              <w:rPr>
                <w:rFonts w:eastAsia="Calibri"/>
                <w:sz w:val="20"/>
                <w:szCs w:val="20"/>
                <w:lang w:eastAsia="en-US"/>
              </w:rPr>
            </w:pPr>
            <w:r w:rsidRPr="00FC5161">
              <w:rPr>
                <w:sz w:val="20"/>
                <w:szCs w:val="20"/>
                <w:lang w:eastAsia="en-US"/>
              </w:rPr>
              <w:t>Uncertainties regarding the intention and timing of the Financial Sector Regulation Act (FSRA) insofar it relates to the various mandates of the different financial sector regulators and legislative architecture.</w:t>
            </w:r>
          </w:p>
        </w:tc>
        <w:tc>
          <w:tcPr>
            <w:tcW w:w="5130" w:type="dxa"/>
            <w:tcMar>
              <w:top w:w="57" w:type="dxa"/>
              <w:left w:w="108" w:type="dxa"/>
              <w:bottom w:w="57" w:type="dxa"/>
              <w:right w:w="108" w:type="dxa"/>
            </w:tcMar>
          </w:tcPr>
          <w:p w14:paraId="634A9B47" w14:textId="77777777" w:rsidR="007F33AA" w:rsidRPr="00FC5161" w:rsidRDefault="007F33AA" w:rsidP="008A0DC4">
            <w:pPr>
              <w:numPr>
                <w:ilvl w:val="0"/>
                <w:numId w:val="20"/>
              </w:numPr>
              <w:spacing w:line="360" w:lineRule="auto"/>
              <w:ind w:left="228" w:hanging="228"/>
              <w:jc w:val="both"/>
              <w:rPr>
                <w:sz w:val="20"/>
                <w:szCs w:val="20"/>
                <w:lang w:eastAsia="x-none"/>
              </w:rPr>
            </w:pPr>
            <w:r w:rsidRPr="00FC5161">
              <w:rPr>
                <w:sz w:val="20"/>
                <w:szCs w:val="20"/>
                <w:lang w:eastAsia="x-none"/>
              </w:rPr>
              <w:t>A Committee has been established led by National Treasury to co-ordinate (Financial Regulation Reform Steering Committee (FRRSC)).</w:t>
            </w:r>
          </w:p>
          <w:p w14:paraId="4033DEEA" w14:textId="77777777" w:rsidR="007F33AA" w:rsidRPr="00FC5161" w:rsidRDefault="007F33AA" w:rsidP="008A0DC4">
            <w:pPr>
              <w:numPr>
                <w:ilvl w:val="0"/>
                <w:numId w:val="25"/>
              </w:numPr>
              <w:spacing w:line="360" w:lineRule="auto"/>
              <w:ind w:left="228" w:hanging="228"/>
              <w:jc w:val="both"/>
              <w:rPr>
                <w:sz w:val="20"/>
                <w:szCs w:val="20"/>
                <w:lang w:eastAsia="x-none"/>
              </w:rPr>
            </w:pPr>
            <w:r w:rsidRPr="00FC5161">
              <w:rPr>
                <w:sz w:val="20"/>
                <w:szCs w:val="20"/>
                <w:lang w:eastAsia="x-none"/>
              </w:rPr>
              <w:t>A Task Team consisting of National Treasury, FSCA, PA and CMS were established to consider overlapping objectives and information sharing measures and to make recommendations on future conduct and prudential delineation. The FSCA will contribute to these discussions as part of its participation on the Task Team.</w:t>
            </w:r>
          </w:p>
          <w:p w14:paraId="20FB94F8" w14:textId="332E4E50" w:rsidR="000C1C06" w:rsidRPr="00FC5161" w:rsidRDefault="000C1C06" w:rsidP="008A0DC4">
            <w:pPr>
              <w:numPr>
                <w:ilvl w:val="0"/>
                <w:numId w:val="25"/>
              </w:numPr>
              <w:spacing w:line="360" w:lineRule="auto"/>
              <w:ind w:left="228" w:hanging="228"/>
              <w:jc w:val="both"/>
              <w:rPr>
                <w:sz w:val="20"/>
                <w:szCs w:val="20"/>
                <w:lang w:eastAsia="x-none"/>
              </w:rPr>
            </w:pPr>
            <w:r w:rsidRPr="00FC5161">
              <w:rPr>
                <w:sz w:val="20"/>
                <w:szCs w:val="20"/>
                <w:lang w:eastAsia="x-none"/>
              </w:rPr>
              <w:t>PA/FSCA established working groups to facilitate the smooth transition of the prudential regulation of Collective Investment Schemes, Pension Funds and Friendly Societies from the FSCA to the PA</w:t>
            </w:r>
            <w:r w:rsidR="00625828" w:rsidRPr="00FC5161">
              <w:rPr>
                <w:sz w:val="20"/>
                <w:szCs w:val="20"/>
                <w:lang w:eastAsia="x-none"/>
              </w:rPr>
              <w:t>.</w:t>
            </w:r>
          </w:p>
          <w:p w14:paraId="6E8EBF63" w14:textId="290AE15D" w:rsidR="007F33AA" w:rsidRPr="00FC5161" w:rsidRDefault="007F33AA" w:rsidP="008A0DC4">
            <w:pPr>
              <w:numPr>
                <w:ilvl w:val="0"/>
                <w:numId w:val="25"/>
              </w:numPr>
              <w:spacing w:line="360" w:lineRule="auto"/>
              <w:ind w:left="228" w:hanging="228"/>
              <w:jc w:val="both"/>
              <w:rPr>
                <w:sz w:val="20"/>
                <w:szCs w:val="20"/>
                <w:lang w:eastAsia="x-none"/>
              </w:rPr>
            </w:pPr>
            <w:r w:rsidRPr="00FC5161">
              <w:rPr>
                <w:sz w:val="20"/>
                <w:szCs w:val="20"/>
                <w:lang w:eastAsia="x-none"/>
              </w:rPr>
              <w:t xml:space="preserve">Regular quarterly meetings have been set up between the NPS department of the SARB and the FSCA to discuss areas of overlap, </w:t>
            </w:r>
            <w:r w:rsidR="00FF5122" w:rsidRPr="00FC5161">
              <w:rPr>
                <w:sz w:val="20"/>
                <w:szCs w:val="20"/>
                <w:lang w:eastAsia="x-none"/>
              </w:rPr>
              <w:t>coordination,</w:t>
            </w:r>
            <w:r w:rsidRPr="00FC5161">
              <w:rPr>
                <w:sz w:val="20"/>
                <w:szCs w:val="20"/>
                <w:lang w:eastAsia="x-none"/>
              </w:rPr>
              <w:t xml:space="preserve"> and development. In addition, special workstreams are set up to discuss mandate and development matters as they arise with regards to, development of the COFI Bill and the NPS Act review.</w:t>
            </w:r>
          </w:p>
          <w:p w14:paraId="7C4BD2D2" w14:textId="77777777" w:rsidR="00113F6E" w:rsidRPr="00FC5161" w:rsidRDefault="00113F6E" w:rsidP="008A0DC4">
            <w:pPr>
              <w:numPr>
                <w:ilvl w:val="0"/>
                <w:numId w:val="25"/>
              </w:numPr>
              <w:spacing w:line="360" w:lineRule="auto"/>
              <w:ind w:left="228" w:hanging="228"/>
              <w:jc w:val="both"/>
              <w:rPr>
                <w:sz w:val="20"/>
                <w:szCs w:val="20"/>
                <w:lang w:eastAsia="x-none"/>
              </w:rPr>
            </w:pPr>
            <w:r w:rsidRPr="00FC5161">
              <w:rPr>
                <w:sz w:val="20"/>
                <w:szCs w:val="20"/>
                <w:lang w:eastAsia="x-none"/>
              </w:rPr>
              <w:t>Internal FSCA working groups have been set up to further refine the perimeter and scope of the FSCA mandate with regards to credit, debt collection, various markets activities and payment services. This work will be used to inform COFI Bill developments as well as to inform discussions with the NCR, CDC, SARB and PA.</w:t>
            </w:r>
          </w:p>
          <w:p w14:paraId="4880D2FE" w14:textId="77777777" w:rsidR="007F33AA" w:rsidRPr="00FC5161" w:rsidRDefault="007F33AA" w:rsidP="008A0DC4">
            <w:pPr>
              <w:numPr>
                <w:ilvl w:val="0"/>
                <w:numId w:val="25"/>
              </w:numPr>
              <w:spacing w:line="360" w:lineRule="auto"/>
              <w:ind w:left="228" w:hanging="228"/>
              <w:jc w:val="both"/>
              <w:rPr>
                <w:rFonts w:eastAsia="Calibri"/>
                <w:sz w:val="20"/>
                <w:szCs w:val="20"/>
                <w:lang w:eastAsia="en-US"/>
              </w:rPr>
            </w:pPr>
            <w:r w:rsidRPr="00FC5161">
              <w:rPr>
                <w:sz w:val="20"/>
                <w:szCs w:val="20"/>
                <w:lang w:eastAsia="x-none"/>
              </w:rPr>
              <w:lastRenderedPageBreak/>
              <w:t>Considerations with regards to services related to forex are taking place through the development of the COFI Bill.</w:t>
            </w:r>
          </w:p>
        </w:tc>
      </w:tr>
      <w:tr w:rsidR="007F33AA" w:rsidRPr="00FC5161" w:rsidDel="002F3E21" w14:paraId="0A6AFECC" w14:textId="77777777" w:rsidTr="00A97D36">
        <w:tc>
          <w:tcPr>
            <w:tcW w:w="4410" w:type="dxa"/>
            <w:tcMar>
              <w:top w:w="57" w:type="dxa"/>
              <w:left w:w="108" w:type="dxa"/>
              <w:bottom w:w="57" w:type="dxa"/>
              <w:right w:w="108" w:type="dxa"/>
            </w:tcMar>
          </w:tcPr>
          <w:p w14:paraId="537F2B25" w14:textId="746C9E50" w:rsidR="007F33AA" w:rsidRPr="00FC5161" w:rsidDel="002F3E21" w:rsidRDefault="007F33AA" w:rsidP="00625828">
            <w:pPr>
              <w:spacing w:after="200" w:line="360" w:lineRule="auto"/>
              <w:jc w:val="both"/>
              <w:rPr>
                <w:sz w:val="20"/>
                <w:szCs w:val="20"/>
                <w:lang w:eastAsia="en-US"/>
              </w:rPr>
            </w:pPr>
            <w:r w:rsidRPr="00FC5161">
              <w:rPr>
                <w:sz w:val="20"/>
                <w:szCs w:val="20"/>
                <w:lang w:eastAsia="en-US"/>
              </w:rPr>
              <w:lastRenderedPageBreak/>
              <w:t xml:space="preserve">Legislative framework not adapting quickly enough to financial sector trends, emerging </w:t>
            </w:r>
            <w:r w:rsidR="00FF5122" w:rsidRPr="00FC5161">
              <w:rPr>
                <w:sz w:val="20"/>
                <w:szCs w:val="20"/>
                <w:lang w:eastAsia="en-US"/>
              </w:rPr>
              <w:t>risks,</w:t>
            </w:r>
            <w:r w:rsidRPr="00FC5161">
              <w:rPr>
                <w:sz w:val="20"/>
                <w:szCs w:val="20"/>
                <w:lang w:eastAsia="en-US"/>
              </w:rPr>
              <w:t xml:space="preserve"> and international developments.</w:t>
            </w:r>
          </w:p>
        </w:tc>
        <w:tc>
          <w:tcPr>
            <w:tcW w:w="5130" w:type="dxa"/>
            <w:tcMar>
              <w:top w:w="57" w:type="dxa"/>
              <w:left w:w="108" w:type="dxa"/>
              <w:bottom w:w="57" w:type="dxa"/>
              <w:right w:w="108" w:type="dxa"/>
            </w:tcMar>
          </w:tcPr>
          <w:p w14:paraId="50A717B0" w14:textId="06024C44" w:rsidR="007F33AA" w:rsidRPr="00FC5161" w:rsidRDefault="007F33AA" w:rsidP="008A0DC4">
            <w:pPr>
              <w:numPr>
                <w:ilvl w:val="0"/>
                <w:numId w:val="25"/>
              </w:numPr>
              <w:spacing w:line="360" w:lineRule="auto"/>
              <w:ind w:left="228" w:hanging="228"/>
              <w:jc w:val="both"/>
              <w:rPr>
                <w:sz w:val="20"/>
                <w:szCs w:val="20"/>
                <w:lang w:eastAsia="x-none"/>
              </w:rPr>
            </w:pPr>
            <w:r w:rsidRPr="00FC5161">
              <w:rPr>
                <w:sz w:val="20"/>
                <w:szCs w:val="20"/>
                <w:lang w:eastAsia="x-none"/>
              </w:rPr>
              <w:t xml:space="preserve">Carrying out proactive research into and monitoring of financial sector trends, emerging </w:t>
            </w:r>
            <w:r w:rsidR="00FF5122" w:rsidRPr="00FC5161">
              <w:rPr>
                <w:sz w:val="20"/>
                <w:szCs w:val="20"/>
                <w:lang w:eastAsia="x-none"/>
              </w:rPr>
              <w:t>risks,</w:t>
            </w:r>
            <w:r w:rsidRPr="00FC5161">
              <w:rPr>
                <w:sz w:val="20"/>
                <w:szCs w:val="20"/>
                <w:lang w:eastAsia="x-none"/>
              </w:rPr>
              <w:t xml:space="preserve"> and international developments.</w:t>
            </w:r>
          </w:p>
          <w:p w14:paraId="354499CC" w14:textId="77777777" w:rsidR="007F33AA" w:rsidRPr="00FC5161" w:rsidRDefault="007F33AA" w:rsidP="008A0DC4">
            <w:pPr>
              <w:numPr>
                <w:ilvl w:val="0"/>
                <w:numId w:val="25"/>
              </w:numPr>
              <w:spacing w:line="360" w:lineRule="auto"/>
              <w:ind w:left="228" w:hanging="228"/>
              <w:jc w:val="both"/>
              <w:rPr>
                <w:sz w:val="20"/>
                <w:szCs w:val="20"/>
                <w:lang w:eastAsia="x-none"/>
              </w:rPr>
            </w:pPr>
            <w:r w:rsidRPr="00FC5161">
              <w:rPr>
                <w:sz w:val="20"/>
                <w:szCs w:val="20"/>
                <w:lang w:eastAsia="x-none"/>
              </w:rPr>
              <w:t>Ensuring regulatory instruments are timeously developed to address emerging risks.</w:t>
            </w:r>
          </w:p>
          <w:p w14:paraId="23CCFF4D" w14:textId="77777777" w:rsidR="007F33AA" w:rsidRPr="00FC5161" w:rsidDel="002F3E21" w:rsidRDefault="007F33AA" w:rsidP="008A0DC4">
            <w:pPr>
              <w:numPr>
                <w:ilvl w:val="0"/>
                <w:numId w:val="24"/>
              </w:numPr>
              <w:spacing w:line="360" w:lineRule="auto"/>
              <w:ind w:left="228" w:hanging="228"/>
              <w:jc w:val="both"/>
              <w:rPr>
                <w:sz w:val="20"/>
                <w:szCs w:val="20"/>
              </w:rPr>
            </w:pPr>
            <w:r w:rsidRPr="00FC5161">
              <w:rPr>
                <w:sz w:val="20"/>
                <w:szCs w:val="20"/>
                <w:lang w:eastAsia="x-none"/>
              </w:rPr>
              <w:t>Participate in the work of international financial sector principle/standard setting bodies (IAIS, IOPS, IOSCO).</w:t>
            </w:r>
          </w:p>
        </w:tc>
      </w:tr>
      <w:tr w:rsidR="00252453" w:rsidRPr="00FC5161" w:rsidDel="002F3E21" w14:paraId="0E8560F4" w14:textId="77777777" w:rsidTr="00A97D36">
        <w:tc>
          <w:tcPr>
            <w:tcW w:w="4410" w:type="dxa"/>
            <w:tcMar>
              <w:top w:w="57" w:type="dxa"/>
              <w:left w:w="108" w:type="dxa"/>
              <w:bottom w:w="57" w:type="dxa"/>
              <w:right w:w="108" w:type="dxa"/>
            </w:tcMar>
          </w:tcPr>
          <w:p w14:paraId="462D1334" w14:textId="2AF539D6" w:rsidR="00252453" w:rsidRPr="00FC5161" w:rsidRDefault="00252453" w:rsidP="00625828">
            <w:pPr>
              <w:spacing w:after="200" w:line="360" w:lineRule="auto"/>
              <w:jc w:val="both"/>
              <w:rPr>
                <w:rFonts w:eastAsia="Calibri"/>
                <w:sz w:val="20"/>
                <w:szCs w:val="20"/>
                <w:lang w:eastAsia="en-US"/>
              </w:rPr>
            </w:pPr>
            <w:r w:rsidRPr="00FC5161">
              <w:rPr>
                <w:sz w:val="20"/>
                <w:szCs w:val="20"/>
                <w:lang w:eastAsia="en-US"/>
              </w:rPr>
              <w:t>Under capacitation and inefficiency of research function, resulting in an inability to deliver on mandate, and a lack of new insights to support the work of the regulator, and of required new skills (</w:t>
            </w:r>
            <w:r w:rsidR="00FF5122" w:rsidRPr="00FC5161">
              <w:rPr>
                <w:sz w:val="20"/>
                <w:szCs w:val="20"/>
                <w:lang w:eastAsia="en-US"/>
              </w:rPr>
              <w:t>e.g.,</w:t>
            </w:r>
            <w:r w:rsidRPr="00FC5161">
              <w:rPr>
                <w:sz w:val="20"/>
                <w:szCs w:val="20"/>
                <w:lang w:eastAsia="en-US"/>
              </w:rPr>
              <w:t xml:space="preserve"> behavioural economics approaches) including from industry.</w:t>
            </w:r>
          </w:p>
        </w:tc>
        <w:tc>
          <w:tcPr>
            <w:tcW w:w="5130" w:type="dxa"/>
            <w:tcMar>
              <w:top w:w="57" w:type="dxa"/>
              <w:left w:w="108" w:type="dxa"/>
              <w:bottom w:w="57" w:type="dxa"/>
              <w:right w:w="108" w:type="dxa"/>
            </w:tcMar>
          </w:tcPr>
          <w:p w14:paraId="44E552CF" w14:textId="77777777" w:rsidR="00252453" w:rsidRPr="00FC5161" w:rsidRDefault="00252453" w:rsidP="008A0DC4">
            <w:pPr>
              <w:numPr>
                <w:ilvl w:val="0"/>
                <w:numId w:val="25"/>
              </w:numPr>
              <w:spacing w:line="360" w:lineRule="auto"/>
              <w:ind w:left="228" w:hanging="228"/>
              <w:jc w:val="both"/>
              <w:rPr>
                <w:sz w:val="20"/>
                <w:szCs w:val="20"/>
                <w:lang w:eastAsia="x-none"/>
              </w:rPr>
            </w:pPr>
            <w:r w:rsidRPr="00FC5161">
              <w:rPr>
                <w:sz w:val="20"/>
                <w:szCs w:val="20"/>
                <w:lang w:eastAsia="x-none"/>
              </w:rPr>
              <w:t>Training existing staff on new skills (behavioural economics).</w:t>
            </w:r>
          </w:p>
          <w:p w14:paraId="2CA6B148" w14:textId="1CB89100" w:rsidR="00252453" w:rsidRPr="00FC5161" w:rsidRDefault="00252453" w:rsidP="008A0DC4">
            <w:pPr>
              <w:numPr>
                <w:ilvl w:val="0"/>
                <w:numId w:val="23"/>
              </w:numPr>
              <w:spacing w:line="360" w:lineRule="auto"/>
              <w:ind w:left="228" w:hanging="228"/>
              <w:jc w:val="both"/>
              <w:rPr>
                <w:sz w:val="20"/>
                <w:szCs w:val="20"/>
                <w:lang w:eastAsia="x-none"/>
              </w:rPr>
            </w:pPr>
            <w:r w:rsidRPr="00FC5161">
              <w:rPr>
                <w:sz w:val="20"/>
                <w:szCs w:val="20"/>
                <w:lang w:eastAsia="x-none"/>
              </w:rPr>
              <w:t>Leveraging on partnerships with external stakeholders to undertake research where possible (</w:t>
            </w:r>
            <w:r w:rsidR="00FF5122" w:rsidRPr="00FC5161">
              <w:rPr>
                <w:sz w:val="20"/>
                <w:szCs w:val="20"/>
                <w:lang w:eastAsia="x-none"/>
              </w:rPr>
              <w:t>e.g.,</w:t>
            </w:r>
            <w:r w:rsidRPr="00FC5161">
              <w:rPr>
                <w:sz w:val="20"/>
                <w:szCs w:val="20"/>
                <w:lang w:eastAsia="x-none"/>
              </w:rPr>
              <w:t xml:space="preserve"> CGAP).</w:t>
            </w:r>
          </w:p>
          <w:p w14:paraId="4A4685BC" w14:textId="11EBE815" w:rsidR="00252453" w:rsidRPr="00FC5161" w:rsidRDefault="00252453" w:rsidP="008A0DC4">
            <w:pPr>
              <w:numPr>
                <w:ilvl w:val="0"/>
                <w:numId w:val="23"/>
              </w:numPr>
              <w:spacing w:line="360" w:lineRule="auto"/>
              <w:ind w:left="228" w:hanging="228"/>
              <w:jc w:val="both"/>
              <w:rPr>
                <w:rFonts w:eastAsia="Calibri"/>
                <w:sz w:val="20"/>
                <w:szCs w:val="20"/>
                <w:lang w:eastAsia="en-US"/>
              </w:rPr>
            </w:pPr>
            <w:r w:rsidRPr="00FC5161">
              <w:rPr>
                <w:sz w:val="20"/>
                <w:szCs w:val="20"/>
                <w:lang w:eastAsia="x-none"/>
              </w:rPr>
              <w:t>Evaluation of FSCA structures to ensure efficacy of its intended functions, including the research function.</w:t>
            </w:r>
          </w:p>
        </w:tc>
      </w:tr>
      <w:tr w:rsidR="007F33AA" w:rsidRPr="00FC5161" w:rsidDel="002F3E21" w14:paraId="2E388A07" w14:textId="77777777" w:rsidTr="00A97D36">
        <w:tc>
          <w:tcPr>
            <w:tcW w:w="4410" w:type="dxa"/>
            <w:tcMar>
              <w:top w:w="57" w:type="dxa"/>
              <w:left w:w="108" w:type="dxa"/>
              <w:bottom w:w="57" w:type="dxa"/>
              <w:right w:w="108" w:type="dxa"/>
            </w:tcMar>
          </w:tcPr>
          <w:p w14:paraId="45BD9912" w14:textId="77777777" w:rsidR="007F33AA" w:rsidRPr="00FC5161" w:rsidRDefault="007F33AA" w:rsidP="00625828">
            <w:pPr>
              <w:spacing w:after="200" w:line="360" w:lineRule="auto"/>
              <w:jc w:val="both"/>
              <w:rPr>
                <w:sz w:val="20"/>
                <w:szCs w:val="20"/>
                <w:lang w:eastAsia="en-US"/>
              </w:rPr>
            </w:pPr>
            <w:r w:rsidRPr="00FC5161">
              <w:rPr>
                <w:sz w:val="20"/>
                <w:szCs w:val="20"/>
                <w:lang w:eastAsia="en-US"/>
              </w:rPr>
              <w:t>Lack of readiness for the COFI Bill framework.</w:t>
            </w:r>
          </w:p>
          <w:p w14:paraId="15A633E3" w14:textId="77777777" w:rsidR="007F33AA" w:rsidRPr="00FC5161" w:rsidRDefault="007F33AA" w:rsidP="0078668A">
            <w:pPr>
              <w:pStyle w:val="ListParagraph"/>
              <w:numPr>
                <w:ilvl w:val="0"/>
                <w:numId w:val="4"/>
              </w:numPr>
              <w:spacing w:before="240" w:after="200" w:line="360" w:lineRule="auto"/>
              <w:ind w:left="316" w:hanging="284"/>
              <w:jc w:val="both"/>
              <w:rPr>
                <w:i/>
                <w:sz w:val="20"/>
                <w:szCs w:val="20"/>
                <w:lang w:val="en-ZA"/>
              </w:rPr>
            </w:pPr>
            <w:r w:rsidRPr="00FC5161">
              <w:rPr>
                <w:sz w:val="20"/>
                <w:szCs w:val="20"/>
                <w:lang w:val="en-ZA" w:eastAsia="en-US"/>
              </w:rPr>
              <w:t>Under the future legislative framework all sectoral laws will be collapsed into the COFI Bill. There is therefore a significant body of existing subordinate legislation that must be facilitated through Standards under the COFI Bill. If COFI is passed and the body of subordinate legislation is not ready, it could lead to a significant delay in the implementation of the COFI framework and/or gaps in legislation.</w:t>
            </w:r>
          </w:p>
        </w:tc>
        <w:tc>
          <w:tcPr>
            <w:tcW w:w="5130" w:type="dxa"/>
            <w:tcMar>
              <w:top w:w="57" w:type="dxa"/>
              <w:left w:w="108" w:type="dxa"/>
              <w:bottom w:w="57" w:type="dxa"/>
              <w:right w:w="108" w:type="dxa"/>
            </w:tcMar>
          </w:tcPr>
          <w:p w14:paraId="242157F8" w14:textId="53B4D0B2" w:rsidR="007F33AA" w:rsidRPr="00FC5161" w:rsidRDefault="00252453" w:rsidP="008A0DC4">
            <w:pPr>
              <w:numPr>
                <w:ilvl w:val="0"/>
                <w:numId w:val="25"/>
              </w:numPr>
              <w:spacing w:line="360" w:lineRule="auto"/>
              <w:ind w:left="228" w:hanging="228"/>
              <w:jc w:val="both"/>
              <w:rPr>
                <w:sz w:val="20"/>
                <w:szCs w:val="20"/>
              </w:rPr>
            </w:pPr>
            <w:r w:rsidRPr="00FC5161">
              <w:rPr>
                <w:sz w:val="20"/>
                <w:szCs w:val="20"/>
                <w:lang w:eastAsia="x-none"/>
              </w:rPr>
              <w:t>Development of a financial sector law Harmonisation and Transition Plans with the purpose of ensuring a smooth transition into the COFI Framework.</w:t>
            </w:r>
          </w:p>
        </w:tc>
      </w:tr>
      <w:tr w:rsidR="00927E26" w:rsidRPr="00FC5161" w:rsidDel="002F3E21" w14:paraId="57B28CD1" w14:textId="77777777" w:rsidTr="00A97D36">
        <w:tc>
          <w:tcPr>
            <w:tcW w:w="4410" w:type="dxa"/>
            <w:tcMar>
              <w:top w:w="57" w:type="dxa"/>
              <w:left w:w="108" w:type="dxa"/>
              <w:bottom w:w="57" w:type="dxa"/>
              <w:right w:w="108" w:type="dxa"/>
            </w:tcMar>
          </w:tcPr>
          <w:p w14:paraId="1157D2AC" w14:textId="67E3F9E0" w:rsidR="00927E26" w:rsidRPr="00FC5161" w:rsidRDefault="00927E26" w:rsidP="00625828">
            <w:pPr>
              <w:spacing w:after="200" w:line="360" w:lineRule="auto"/>
              <w:jc w:val="both"/>
              <w:rPr>
                <w:sz w:val="20"/>
                <w:szCs w:val="20"/>
                <w:lang w:eastAsia="en-US"/>
              </w:rPr>
            </w:pPr>
            <w:r w:rsidRPr="00FC5161">
              <w:rPr>
                <w:sz w:val="20"/>
                <w:szCs w:val="20"/>
                <w:lang w:eastAsia="en-US"/>
              </w:rPr>
              <w:t xml:space="preserve">The outbreak of </w:t>
            </w:r>
            <w:r w:rsidR="00B67B40" w:rsidRPr="00FC5161">
              <w:rPr>
                <w:sz w:val="20"/>
                <w:szCs w:val="20"/>
                <w:lang w:eastAsia="en-US"/>
              </w:rPr>
              <w:t>COVID</w:t>
            </w:r>
            <w:r w:rsidR="008A02A4" w:rsidRPr="00FC5161">
              <w:rPr>
                <w:sz w:val="20"/>
                <w:szCs w:val="20"/>
                <w:lang w:eastAsia="en-US"/>
              </w:rPr>
              <w:t xml:space="preserve">-19 </w:t>
            </w:r>
            <w:r w:rsidRPr="00FC5161">
              <w:rPr>
                <w:sz w:val="20"/>
                <w:szCs w:val="20"/>
                <w:lang w:eastAsia="en-US"/>
              </w:rPr>
              <w:t>Pandemic and subsequent Lockdown</w:t>
            </w:r>
            <w:r w:rsidR="00625828" w:rsidRPr="00FC5161">
              <w:rPr>
                <w:sz w:val="20"/>
                <w:szCs w:val="20"/>
                <w:lang w:eastAsia="en-US"/>
              </w:rPr>
              <w:t>.</w:t>
            </w:r>
          </w:p>
        </w:tc>
        <w:tc>
          <w:tcPr>
            <w:tcW w:w="5130" w:type="dxa"/>
            <w:tcMar>
              <w:top w:w="57" w:type="dxa"/>
              <w:left w:w="108" w:type="dxa"/>
              <w:bottom w:w="57" w:type="dxa"/>
              <w:right w:w="108" w:type="dxa"/>
            </w:tcMar>
          </w:tcPr>
          <w:p w14:paraId="7139C682" w14:textId="0E4D1CD9" w:rsidR="00927E26" w:rsidRPr="00FC5161" w:rsidRDefault="00927E26" w:rsidP="008A0DC4">
            <w:pPr>
              <w:numPr>
                <w:ilvl w:val="0"/>
                <w:numId w:val="26"/>
              </w:numPr>
              <w:spacing w:line="360" w:lineRule="auto"/>
              <w:jc w:val="both"/>
              <w:rPr>
                <w:sz w:val="20"/>
                <w:szCs w:val="20"/>
                <w:lang w:eastAsia="x-none"/>
              </w:rPr>
            </w:pPr>
            <w:r w:rsidRPr="00FC5161">
              <w:rPr>
                <w:sz w:val="20"/>
                <w:szCs w:val="20"/>
                <w:lang w:eastAsia="x-none"/>
              </w:rPr>
              <w:t>Issuing of Directives in terms of the Disaster management Act for essential services</w:t>
            </w:r>
            <w:r w:rsidR="00625828" w:rsidRPr="00FC5161">
              <w:rPr>
                <w:sz w:val="20"/>
                <w:szCs w:val="20"/>
                <w:lang w:eastAsia="x-none"/>
              </w:rPr>
              <w:t>.</w:t>
            </w:r>
            <w:r w:rsidRPr="00FC5161">
              <w:rPr>
                <w:sz w:val="20"/>
                <w:szCs w:val="20"/>
                <w:lang w:eastAsia="x-none"/>
              </w:rPr>
              <w:t xml:space="preserve"> </w:t>
            </w:r>
          </w:p>
          <w:p w14:paraId="50814D25" w14:textId="3F585CF7" w:rsidR="00927E26" w:rsidRPr="00FC5161" w:rsidRDefault="00927E26" w:rsidP="008A0DC4">
            <w:pPr>
              <w:numPr>
                <w:ilvl w:val="0"/>
                <w:numId w:val="26"/>
              </w:numPr>
              <w:spacing w:line="360" w:lineRule="auto"/>
              <w:jc w:val="both"/>
              <w:rPr>
                <w:sz w:val="20"/>
                <w:szCs w:val="20"/>
                <w:lang w:eastAsia="x-none"/>
              </w:rPr>
            </w:pPr>
            <w:r w:rsidRPr="00FC5161">
              <w:rPr>
                <w:sz w:val="20"/>
                <w:szCs w:val="20"/>
                <w:lang w:eastAsia="x-none"/>
              </w:rPr>
              <w:t>Issuing of Guidance to Industry</w:t>
            </w:r>
            <w:r w:rsidR="00625828" w:rsidRPr="00FC5161">
              <w:rPr>
                <w:sz w:val="20"/>
                <w:szCs w:val="20"/>
                <w:lang w:eastAsia="x-none"/>
              </w:rPr>
              <w:t>.</w:t>
            </w:r>
          </w:p>
          <w:p w14:paraId="0B79537F" w14:textId="3BF356B4" w:rsidR="00927E26" w:rsidRPr="00FC5161" w:rsidRDefault="00927E26" w:rsidP="008A0DC4">
            <w:pPr>
              <w:numPr>
                <w:ilvl w:val="0"/>
                <w:numId w:val="26"/>
              </w:numPr>
              <w:spacing w:line="360" w:lineRule="auto"/>
              <w:jc w:val="both"/>
              <w:rPr>
                <w:sz w:val="20"/>
                <w:szCs w:val="20"/>
                <w:lang w:eastAsia="x-none"/>
              </w:rPr>
            </w:pPr>
            <w:r w:rsidRPr="00FC5161">
              <w:rPr>
                <w:sz w:val="20"/>
                <w:szCs w:val="20"/>
                <w:lang w:eastAsia="x-none"/>
              </w:rPr>
              <w:t xml:space="preserve">Provision of regulatory relief </w:t>
            </w:r>
            <w:r w:rsidR="00625828" w:rsidRPr="00FC5161">
              <w:rPr>
                <w:sz w:val="20"/>
                <w:szCs w:val="20"/>
                <w:lang w:eastAsia="x-none"/>
              </w:rPr>
              <w:t>.</w:t>
            </w:r>
          </w:p>
          <w:p w14:paraId="4884D473" w14:textId="0151F908" w:rsidR="00927E26" w:rsidRPr="00FC5161" w:rsidRDefault="00927E26" w:rsidP="008A0DC4">
            <w:pPr>
              <w:numPr>
                <w:ilvl w:val="0"/>
                <w:numId w:val="26"/>
              </w:numPr>
              <w:spacing w:line="360" w:lineRule="auto"/>
              <w:jc w:val="both"/>
              <w:rPr>
                <w:sz w:val="20"/>
                <w:szCs w:val="20"/>
                <w:lang w:eastAsia="x-none"/>
              </w:rPr>
            </w:pPr>
            <w:r w:rsidRPr="00FC5161">
              <w:rPr>
                <w:sz w:val="20"/>
                <w:szCs w:val="20"/>
                <w:lang w:eastAsia="x-none"/>
              </w:rPr>
              <w:lastRenderedPageBreak/>
              <w:t>Issuing measures to provide customer relief</w:t>
            </w:r>
            <w:r w:rsidR="00625828" w:rsidRPr="00FC5161">
              <w:rPr>
                <w:sz w:val="20"/>
                <w:szCs w:val="20"/>
                <w:lang w:eastAsia="x-none"/>
              </w:rPr>
              <w:t>.</w:t>
            </w:r>
            <w:r w:rsidRPr="00FC5161">
              <w:rPr>
                <w:sz w:val="20"/>
                <w:szCs w:val="20"/>
                <w:lang w:eastAsia="x-none"/>
              </w:rPr>
              <w:t xml:space="preserve">  </w:t>
            </w:r>
          </w:p>
          <w:p w14:paraId="2AD72B27" w14:textId="40CB5FE1" w:rsidR="00927E26" w:rsidRPr="00FC5161" w:rsidRDefault="00927E26" w:rsidP="008A0DC4">
            <w:pPr>
              <w:numPr>
                <w:ilvl w:val="0"/>
                <w:numId w:val="26"/>
              </w:numPr>
              <w:spacing w:line="360" w:lineRule="auto"/>
              <w:jc w:val="both"/>
              <w:rPr>
                <w:sz w:val="20"/>
                <w:szCs w:val="20"/>
                <w:lang w:eastAsia="x-none"/>
              </w:rPr>
            </w:pPr>
            <w:r w:rsidRPr="00FC5161">
              <w:rPr>
                <w:sz w:val="20"/>
                <w:szCs w:val="20"/>
                <w:lang w:eastAsia="x-none"/>
              </w:rPr>
              <w:t>Issuing of exemptions to allow for rapid response to crisis</w:t>
            </w:r>
            <w:r w:rsidR="00625828" w:rsidRPr="00FC5161">
              <w:rPr>
                <w:sz w:val="20"/>
                <w:szCs w:val="20"/>
                <w:lang w:eastAsia="x-none"/>
              </w:rPr>
              <w:t>.</w:t>
            </w:r>
          </w:p>
          <w:p w14:paraId="1B9F35D0" w14:textId="552A0884" w:rsidR="00927E26" w:rsidRPr="00FC5161" w:rsidRDefault="00F369A8" w:rsidP="008A0DC4">
            <w:pPr>
              <w:numPr>
                <w:ilvl w:val="0"/>
                <w:numId w:val="26"/>
              </w:numPr>
              <w:spacing w:line="360" w:lineRule="auto"/>
              <w:jc w:val="both"/>
              <w:rPr>
                <w:sz w:val="20"/>
                <w:szCs w:val="20"/>
                <w:lang w:eastAsia="x-none"/>
              </w:rPr>
            </w:pPr>
            <w:r w:rsidRPr="00FC5161">
              <w:rPr>
                <w:sz w:val="20"/>
                <w:szCs w:val="20"/>
                <w:lang w:eastAsia="x-none"/>
              </w:rPr>
              <w:t>Regular</w:t>
            </w:r>
            <w:r w:rsidR="00927E26" w:rsidRPr="00FC5161">
              <w:rPr>
                <w:sz w:val="20"/>
                <w:szCs w:val="20"/>
                <w:lang w:eastAsia="x-none"/>
              </w:rPr>
              <w:t xml:space="preserve"> meetings with NT and the PA</w:t>
            </w:r>
            <w:r w:rsidR="00625828" w:rsidRPr="00FC5161">
              <w:rPr>
                <w:sz w:val="20"/>
                <w:szCs w:val="20"/>
                <w:lang w:eastAsia="x-none"/>
              </w:rPr>
              <w:t>.</w:t>
            </w:r>
          </w:p>
          <w:p w14:paraId="45E01A58" w14:textId="2B48A08F" w:rsidR="00927E26" w:rsidRPr="00FC5161" w:rsidRDefault="00927E26" w:rsidP="008A0DC4">
            <w:pPr>
              <w:numPr>
                <w:ilvl w:val="0"/>
                <w:numId w:val="26"/>
              </w:numPr>
              <w:spacing w:line="360" w:lineRule="auto"/>
              <w:jc w:val="both"/>
              <w:rPr>
                <w:sz w:val="20"/>
                <w:szCs w:val="20"/>
                <w:lang w:eastAsia="x-none"/>
              </w:rPr>
            </w:pPr>
            <w:r w:rsidRPr="00FC5161">
              <w:rPr>
                <w:sz w:val="20"/>
                <w:szCs w:val="20"/>
                <w:lang w:eastAsia="x-none"/>
              </w:rPr>
              <w:t xml:space="preserve">Weekly engagements with </w:t>
            </w:r>
            <w:r w:rsidR="00625828" w:rsidRPr="00FC5161">
              <w:rPr>
                <w:sz w:val="20"/>
                <w:szCs w:val="20"/>
                <w:lang w:eastAsia="x-none"/>
              </w:rPr>
              <w:t>sector.</w:t>
            </w:r>
          </w:p>
          <w:p w14:paraId="415F7B22" w14:textId="2AEB2CE5" w:rsidR="00927E26" w:rsidRPr="00FC5161" w:rsidRDefault="00927E26" w:rsidP="008A0DC4">
            <w:pPr>
              <w:numPr>
                <w:ilvl w:val="0"/>
                <w:numId w:val="26"/>
              </w:numPr>
              <w:spacing w:line="360" w:lineRule="auto"/>
              <w:jc w:val="both"/>
              <w:rPr>
                <w:sz w:val="20"/>
                <w:szCs w:val="20"/>
                <w:lang w:eastAsia="x-none"/>
              </w:rPr>
            </w:pPr>
            <w:r w:rsidRPr="00FC5161">
              <w:rPr>
                <w:sz w:val="20"/>
                <w:szCs w:val="20"/>
                <w:lang w:eastAsia="x-none"/>
              </w:rPr>
              <w:t>Communication and guidance to customers</w:t>
            </w:r>
            <w:r w:rsidR="00625828" w:rsidRPr="00FC5161">
              <w:rPr>
                <w:sz w:val="20"/>
                <w:szCs w:val="20"/>
                <w:lang w:eastAsia="x-none"/>
              </w:rPr>
              <w:t>.</w:t>
            </w:r>
          </w:p>
          <w:p w14:paraId="0703A70A" w14:textId="1B261B1F" w:rsidR="00927E26" w:rsidRPr="00FC5161" w:rsidRDefault="00927E26" w:rsidP="008A0DC4">
            <w:pPr>
              <w:numPr>
                <w:ilvl w:val="0"/>
                <w:numId w:val="26"/>
              </w:numPr>
              <w:spacing w:line="360" w:lineRule="auto"/>
              <w:jc w:val="both"/>
              <w:rPr>
                <w:sz w:val="20"/>
                <w:szCs w:val="20"/>
                <w:lang w:eastAsia="x-none"/>
              </w:rPr>
            </w:pPr>
            <w:r w:rsidRPr="00FC5161">
              <w:rPr>
                <w:sz w:val="20"/>
                <w:szCs w:val="20"/>
                <w:lang w:eastAsia="x-none"/>
              </w:rPr>
              <w:t>Assessment of systemic impact and response</w:t>
            </w:r>
            <w:r w:rsidR="00625828" w:rsidRPr="00FC5161">
              <w:rPr>
                <w:sz w:val="20"/>
                <w:szCs w:val="20"/>
                <w:lang w:eastAsia="x-none"/>
              </w:rPr>
              <w:t>.</w:t>
            </w:r>
          </w:p>
          <w:p w14:paraId="322BDC63" w14:textId="1C44694A" w:rsidR="00927E26" w:rsidRPr="00FC5161" w:rsidRDefault="00927E26" w:rsidP="008A0DC4">
            <w:pPr>
              <w:pStyle w:val="ListParagraph"/>
              <w:numPr>
                <w:ilvl w:val="0"/>
                <w:numId w:val="26"/>
              </w:numPr>
              <w:spacing w:line="360" w:lineRule="auto"/>
              <w:contextualSpacing/>
              <w:rPr>
                <w:rFonts w:eastAsia="Calibri"/>
                <w:sz w:val="20"/>
                <w:szCs w:val="20"/>
                <w:lang w:val="en-ZA" w:eastAsia="en-US"/>
              </w:rPr>
            </w:pPr>
            <w:r w:rsidRPr="00FC5161">
              <w:rPr>
                <w:rFonts w:eastAsia="Calibri"/>
                <w:sz w:val="20"/>
                <w:szCs w:val="20"/>
                <w:lang w:val="en-ZA" w:eastAsia="en-US"/>
              </w:rPr>
              <w:t>Tracking relief measures and responses by sector</w:t>
            </w:r>
            <w:r w:rsidR="00625828" w:rsidRPr="00FC5161">
              <w:rPr>
                <w:rFonts w:eastAsia="Calibri"/>
                <w:sz w:val="20"/>
                <w:szCs w:val="20"/>
                <w:lang w:val="en-ZA" w:eastAsia="en-US"/>
              </w:rPr>
              <w:t>.</w:t>
            </w:r>
          </w:p>
        </w:tc>
      </w:tr>
    </w:tbl>
    <w:p w14:paraId="473FD13E" w14:textId="4C1221E9" w:rsidR="00634569" w:rsidRPr="00FC5161" w:rsidRDefault="00634569" w:rsidP="008A0DC4">
      <w:pPr>
        <w:pStyle w:val="ListParagraph"/>
        <w:keepNext/>
        <w:keepLines/>
        <w:numPr>
          <w:ilvl w:val="0"/>
          <w:numId w:val="17"/>
        </w:numPr>
        <w:spacing w:before="240" w:after="240" w:line="360" w:lineRule="auto"/>
        <w:contextualSpacing/>
        <w:jc w:val="both"/>
        <w:rPr>
          <w:rFonts w:cs="Arial"/>
          <w:b/>
          <w:bCs/>
          <w:sz w:val="22"/>
          <w:szCs w:val="22"/>
          <w:lang w:val="en-ZA" w:eastAsia="en-ZA"/>
        </w:rPr>
      </w:pPr>
      <w:r w:rsidRPr="00FC5161">
        <w:rPr>
          <w:rFonts w:cs="Arial"/>
          <w:b/>
          <w:bCs/>
          <w:sz w:val="22"/>
          <w:szCs w:val="22"/>
          <w:lang w:val="en-ZA" w:eastAsia="en-ZA"/>
        </w:rPr>
        <w:lastRenderedPageBreak/>
        <w:t xml:space="preserve">Conduct of </w:t>
      </w:r>
      <w:r w:rsidR="003B5CBA" w:rsidRPr="00FC5161">
        <w:rPr>
          <w:rFonts w:cs="Arial"/>
          <w:b/>
          <w:bCs/>
          <w:sz w:val="22"/>
          <w:szCs w:val="22"/>
          <w:lang w:val="en-ZA" w:eastAsia="en-ZA"/>
        </w:rPr>
        <w:t>B</w:t>
      </w:r>
      <w:r w:rsidRPr="00FC5161">
        <w:rPr>
          <w:rFonts w:cs="Arial"/>
          <w:b/>
          <w:bCs/>
          <w:sz w:val="22"/>
          <w:szCs w:val="22"/>
          <w:lang w:val="en-ZA" w:eastAsia="en-ZA"/>
        </w:rPr>
        <w:t xml:space="preserve">usiness </w:t>
      </w:r>
    </w:p>
    <w:p w14:paraId="6DA1A792" w14:textId="542E923F" w:rsidR="00D55F02" w:rsidRPr="00FC5161" w:rsidRDefault="00D55F02" w:rsidP="00082B1B">
      <w:pPr>
        <w:widowControl w:val="0"/>
        <w:spacing w:after="240" w:line="360" w:lineRule="auto"/>
        <w:jc w:val="both"/>
        <w:rPr>
          <w:rFonts w:eastAsia="Calibri"/>
          <w:sz w:val="22"/>
          <w:szCs w:val="22"/>
          <w:lang w:eastAsia="en-US"/>
        </w:rPr>
      </w:pPr>
      <w:r w:rsidRPr="00FC5161">
        <w:rPr>
          <w:rFonts w:eastAsia="Calibri"/>
          <w:sz w:val="22"/>
          <w:szCs w:val="22"/>
          <w:lang w:eastAsia="en-US"/>
        </w:rPr>
        <w:t xml:space="preserve">The Conduct of Business Supervision Division is responsible for the ongoing supervision of the business conduct of all supervised entities, with an emphasis on promoting fair treatment of financial customers, other than retirement funds (supervised by the Retirement Funds Supervision Division) and market infrastructures and certain other participants in the financial markets (supervised by the Market Integrity Supervision Division). The focus of the </w:t>
      </w:r>
      <w:r w:rsidR="004247B0" w:rsidRPr="00FC5161">
        <w:rPr>
          <w:rFonts w:eastAsia="Calibri"/>
          <w:sz w:val="22"/>
          <w:szCs w:val="22"/>
          <w:lang w:eastAsia="en-US"/>
        </w:rPr>
        <w:t>d</w:t>
      </w:r>
      <w:r w:rsidRPr="00FC5161">
        <w:rPr>
          <w:rFonts w:eastAsia="Calibri"/>
          <w:sz w:val="22"/>
          <w:szCs w:val="22"/>
          <w:lang w:eastAsia="en-US"/>
        </w:rPr>
        <w:t>ivision is supervision throughout the relevant product lifecycle, including product design and customer targeting, and all stages of pre- and post-sale services.</w:t>
      </w:r>
    </w:p>
    <w:p w14:paraId="2514E9AD" w14:textId="73D676AA" w:rsidR="00D55F02" w:rsidRPr="00FC5161" w:rsidRDefault="00D55F02" w:rsidP="00082B1B">
      <w:pPr>
        <w:widowControl w:val="0"/>
        <w:spacing w:after="240" w:line="360" w:lineRule="auto"/>
        <w:jc w:val="both"/>
        <w:rPr>
          <w:rFonts w:eastAsia="Calibri"/>
          <w:sz w:val="22"/>
          <w:szCs w:val="22"/>
          <w:lang w:eastAsia="en-US"/>
        </w:rPr>
      </w:pPr>
      <w:r w:rsidRPr="00FC5161">
        <w:rPr>
          <w:rFonts w:eastAsia="Calibri"/>
          <w:sz w:val="22"/>
          <w:szCs w:val="22"/>
          <w:lang w:eastAsia="en-US"/>
        </w:rPr>
        <w:t xml:space="preserve">The </w:t>
      </w:r>
      <w:r w:rsidR="004247B0" w:rsidRPr="00FC5161">
        <w:rPr>
          <w:rFonts w:eastAsia="Calibri"/>
          <w:sz w:val="22"/>
          <w:szCs w:val="22"/>
          <w:lang w:eastAsia="en-US"/>
        </w:rPr>
        <w:t>d</w:t>
      </w:r>
      <w:r w:rsidRPr="00FC5161">
        <w:rPr>
          <w:rFonts w:eastAsia="Calibri"/>
          <w:sz w:val="22"/>
          <w:szCs w:val="22"/>
          <w:lang w:eastAsia="en-US"/>
        </w:rPr>
        <w:t>ivision consists of the following departments:</w:t>
      </w:r>
    </w:p>
    <w:p w14:paraId="2E554D44" w14:textId="77777777" w:rsidR="00D55F02" w:rsidRPr="00FC5161" w:rsidRDefault="00D55F02" w:rsidP="008A0DC4">
      <w:pPr>
        <w:pStyle w:val="ListParagraph"/>
        <w:widowControl w:val="0"/>
        <w:numPr>
          <w:ilvl w:val="0"/>
          <w:numId w:val="18"/>
        </w:numPr>
        <w:spacing w:after="200" w:line="360" w:lineRule="auto"/>
        <w:contextualSpacing/>
        <w:jc w:val="both"/>
        <w:rPr>
          <w:rFonts w:cs="Arial"/>
          <w:sz w:val="22"/>
          <w:szCs w:val="22"/>
          <w:lang w:val="en-ZA"/>
        </w:rPr>
      </w:pPr>
      <w:r w:rsidRPr="00FC5161">
        <w:rPr>
          <w:rFonts w:cs="Arial"/>
          <w:sz w:val="22"/>
          <w:szCs w:val="22"/>
          <w:lang w:val="en-ZA"/>
        </w:rPr>
        <w:t>Banks and Payment Providers;</w:t>
      </w:r>
    </w:p>
    <w:p w14:paraId="1982051E" w14:textId="77777777" w:rsidR="00D55F02" w:rsidRPr="00FC5161" w:rsidRDefault="00D55F02" w:rsidP="008A0DC4">
      <w:pPr>
        <w:pStyle w:val="ListParagraph"/>
        <w:widowControl w:val="0"/>
        <w:numPr>
          <w:ilvl w:val="0"/>
          <w:numId w:val="18"/>
        </w:numPr>
        <w:spacing w:after="200" w:line="360" w:lineRule="auto"/>
        <w:contextualSpacing/>
        <w:jc w:val="both"/>
        <w:rPr>
          <w:rFonts w:cs="Arial"/>
          <w:sz w:val="22"/>
          <w:szCs w:val="22"/>
          <w:lang w:val="en-ZA"/>
        </w:rPr>
      </w:pPr>
      <w:r w:rsidRPr="00FC5161">
        <w:rPr>
          <w:rFonts w:cs="Arial"/>
          <w:sz w:val="22"/>
          <w:szCs w:val="22"/>
          <w:lang w:val="en-ZA"/>
        </w:rPr>
        <w:t>Insurers and Retirement Fund Administrators;</w:t>
      </w:r>
    </w:p>
    <w:p w14:paraId="2C0B1A74" w14:textId="77777777" w:rsidR="00D55F02" w:rsidRPr="00FC5161" w:rsidRDefault="00D55F02" w:rsidP="008A0DC4">
      <w:pPr>
        <w:pStyle w:val="ListParagraph"/>
        <w:widowControl w:val="0"/>
        <w:numPr>
          <w:ilvl w:val="0"/>
          <w:numId w:val="18"/>
        </w:numPr>
        <w:spacing w:after="200" w:line="360" w:lineRule="auto"/>
        <w:contextualSpacing/>
        <w:jc w:val="both"/>
        <w:rPr>
          <w:rFonts w:cs="Arial"/>
          <w:sz w:val="22"/>
          <w:szCs w:val="22"/>
          <w:lang w:val="en-ZA"/>
        </w:rPr>
      </w:pPr>
      <w:r w:rsidRPr="00FC5161">
        <w:rPr>
          <w:rFonts w:cs="Arial"/>
          <w:sz w:val="22"/>
          <w:szCs w:val="22"/>
          <w:lang w:val="en-ZA"/>
        </w:rPr>
        <w:t>Micro and Access Product Institutions;</w:t>
      </w:r>
    </w:p>
    <w:p w14:paraId="4102A3B7" w14:textId="77777777" w:rsidR="00D55F02" w:rsidRPr="00FC5161" w:rsidRDefault="00D55F02" w:rsidP="008A0DC4">
      <w:pPr>
        <w:pStyle w:val="ListParagraph"/>
        <w:widowControl w:val="0"/>
        <w:numPr>
          <w:ilvl w:val="0"/>
          <w:numId w:val="18"/>
        </w:numPr>
        <w:spacing w:after="200" w:line="360" w:lineRule="auto"/>
        <w:contextualSpacing/>
        <w:jc w:val="both"/>
        <w:rPr>
          <w:rFonts w:cs="Arial"/>
          <w:sz w:val="22"/>
          <w:szCs w:val="22"/>
          <w:lang w:val="en-ZA"/>
        </w:rPr>
      </w:pPr>
      <w:r w:rsidRPr="00FC5161">
        <w:rPr>
          <w:rFonts w:cs="Arial"/>
          <w:sz w:val="22"/>
          <w:szCs w:val="22"/>
          <w:lang w:val="en-ZA"/>
        </w:rPr>
        <w:t>Financial Advisors &amp; Intermediaries;</w:t>
      </w:r>
    </w:p>
    <w:p w14:paraId="1D4F7993" w14:textId="77777777" w:rsidR="00D55F02" w:rsidRPr="00FC5161" w:rsidRDefault="00D55F02" w:rsidP="008A0DC4">
      <w:pPr>
        <w:pStyle w:val="ListParagraph"/>
        <w:widowControl w:val="0"/>
        <w:numPr>
          <w:ilvl w:val="0"/>
          <w:numId w:val="18"/>
        </w:numPr>
        <w:spacing w:after="200" w:line="360" w:lineRule="auto"/>
        <w:contextualSpacing/>
        <w:jc w:val="both"/>
        <w:rPr>
          <w:rFonts w:cs="Arial"/>
          <w:sz w:val="22"/>
          <w:szCs w:val="22"/>
          <w:lang w:val="en-ZA"/>
        </w:rPr>
      </w:pPr>
      <w:r w:rsidRPr="00FC5161">
        <w:rPr>
          <w:rFonts w:cs="Arial"/>
          <w:sz w:val="22"/>
          <w:szCs w:val="22"/>
          <w:lang w:val="en-ZA"/>
        </w:rPr>
        <w:t>Investment Providers; and</w:t>
      </w:r>
    </w:p>
    <w:p w14:paraId="0CF7CAEE" w14:textId="77777777" w:rsidR="00D55F02" w:rsidRPr="00FC5161" w:rsidRDefault="00D55F02" w:rsidP="008A0DC4">
      <w:pPr>
        <w:pStyle w:val="ListParagraph"/>
        <w:widowControl w:val="0"/>
        <w:numPr>
          <w:ilvl w:val="0"/>
          <w:numId w:val="18"/>
        </w:numPr>
        <w:spacing w:after="200" w:line="360" w:lineRule="auto"/>
        <w:contextualSpacing/>
        <w:jc w:val="both"/>
        <w:rPr>
          <w:rFonts w:cs="Arial"/>
          <w:sz w:val="22"/>
          <w:szCs w:val="22"/>
          <w:lang w:val="en-ZA"/>
        </w:rPr>
      </w:pPr>
      <w:r w:rsidRPr="00FC5161">
        <w:rPr>
          <w:rFonts w:cs="Arial"/>
          <w:sz w:val="22"/>
          <w:szCs w:val="22"/>
          <w:lang w:val="en-ZA"/>
        </w:rPr>
        <w:t>FICA Supervision.</w:t>
      </w:r>
    </w:p>
    <w:p w14:paraId="24CAE6CC" w14:textId="4141406A" w:rsidR="00634569" w:rsidRPr="00FC5161" w:rsidRDefault="00634569" w:rsidP="00082B1B">
      <w:pPr>
        <w:spacing w:after="240" w:line="360" w:lineRule="auto"/>
        <w:jc w:val="both"/>
        <w:rPr>
          <w:sz w:val="22"/>
          <w:szCs w:val="22"/>
        </w:rPr>
      </w:pPr>
      <w:r w:rsidRPr="00FC5161">
        <w:rPr>
          <w:sz w:val="22"/>
          <w:szCs w:val="22"/>
        </w:rPr>
        <w:t xml:space="preserve">The FSCA continues to focus on achieving strategic targets in line with the risk-based supervisory plans, compliance with legislative requirements and relevant principles of regulation as recommended by the international standard setting bodies. </w:t>
      </w:r>
    </w:p>
    <w:p w14:paraId="1704EAE4" w14:textId="77777777" w:rsidR="00634569" w:rsidRPr="00FC5161" w:rsidRDefault="00634569" w:rsidP="00082B1B">
      <w:pPr>
        <w:spacing w:after="240" w:line="360" w:lineRule="auto"/>
        <w:jc w:val="both"/>
        <w:rPr>
          <w:sz w:val="22"/>
          <w:szCs w:val="22"/>
          <w:lang w:eastAsia="x-none"/>
        </w:rPr>
      </w:pPr>
      <w:r w:rsidRPr="00FC5161">
        <w:rPr>
          <w:sz w:val="22"/>
          <w:szCs w:val="22"/>
        </w:rPr>
        <w:t>Matters highlighted in the Regulatory Strategy relevant to this objective include:</w:t>
      </w:r>
    </w:p>
    <w:p w14:paraId="32B3EAF2" w14:textId="40C11B63" w:rsidR="00634569" w:rsidRPr="00FC5161" w:rsidRDefault="00634569" w:rsidP="008A0DC4">
      <w:pPr>
        <w:pStyle w:val="ListParagraph"/>
        <w:widowControl w:val="0"/>
        <w:numPr>
          <w:ilvl w:val="0"/>
          <w:numId w:val="19"/>
        </w:numPr>
        <w:spacing w:after="200" w:line="360" w:lineRule="auto"/>
        <w:contextualSpacing/>
        <w:jc w:val="both"/>
        <w:rPr>
          <w:rFonts w:cs="Arial"/>
          <w:sz w:val="22"/>
          <w:szCs w:val="22"/>
          <w:lang w:val="en-ZA"/>
        </w:rPr>
      </w:pPr>
      <w:r w:rsidRPr="00FC5161">
        <w:rPr>
          <w:rFonts w:cs="Arial"/>
          <w:sz w:val="22"/>
          <w:szCs w:val="22"/>
          <w:lang w:val="en-ZA"/>
        </w:rPr>
        <w:t xml:space="preserve">Working towards an overarching </w:t>
      </w:r>
      <w:r w:rsidR="00F26EC7" w:rsidRPr="00FC5161">
        <w:rPr>
          <w:rFonts w:cs="Arial"/>
          <w:sz w:val="22"/>
          <w:szCs w:val="22"/>
          <w:lang w:val="en-ZA"/>
        </w:rPr>
        <w:t>supervisory</w:t>
      </w:r>
      <w:r w:rsidRPr="00FC5161">
        <w:rPr>
          <w:rFonts w:cs="Arial"/>
          <w:sz w:val="22"/>
          <w:szCs w:val="22"/>
          <w:lang w:val="en-ZA"/>
        </w:rPr>
        <w:t xml:space="preserve"> </w:t>
      </w:r>
      <w:r w:rsidR="00F26EC7" w:rsidRPr="00FC5161">
        <w:rPr>
          <w:rFonts w:cs="Arial"/>
          <w:sz w:val="22"/>
          <w:szCs w:val="22"/>
          <w:lang w:val="en-ZA"/>
        </w:rPr>
        <w:t>f</w:t>
      </w:r>
      <w:r w:rsidRPr="00FC5161">
        <w:rPr>
          <w:rFonts w:cs="Arial"/>
          <w:sz w:val="22"/>
          <w:szCs w:val="22"/>
          <w:lang w:val="en-ZA"/>
        </w:rPr>
        <w:t>ramework</w:t>
      </w:r>
      <w:r w:rsidR="00F26EC7" w:rsidRPr="00FC5161">
        <w:rPr>
          <w:rFonts w:cs="Arial"/>
          <w:sz w:val="22"/>
          <w:szCs w:val="22"/>
          <w:lang w:val="en-ZA"/>
        </w:rPr>
        <w:t>, including overarching conduct of business reporting for financial institutions</w:t>
      </w:r>
      <w:r w:rsidRPr="00FC5161">
        <w:rPr>
          <w:rFonts w:cs="Arial"/>
          <w:sz w:val="22"/>
          <w:szCs w:val="22"/>
          <w:lang w:val="en-ZA"/>
        </w:rPr>
        <w:t>.</w:t>
      </w:r>
    </w:p>
    <w:p w14:paraId="3B490FA5" w14:textId="1D9098B5" w:rsidR="00634569" w:rsidRPr="00FC5161" w:rsidRDefault="00634569" w:rsidP="008A0DC4">
      <w:pPr>
        <w:pStyle w:val="ListParagraph"/>
        <w:widowControl w:val="0"/>
        <w:numPr>
          <w:ilvl w:val="0"/>
          <w:numId w:val="19"/>
        </w:numPr>
        <w:spacing w:after="200" w:line="360" w:lineRule="auto"/>
        <w:contextualSpacing/>
        <w:jc w:val="both"/>
        <w:rPr>
          <w:rFonts w:cs="Arial"/>
          <w:sz w:val="22"/>
          <w:szCs w:val="22"/>
          <w:lang w:val="en-ZA"/>
        </w:rPr>
      </w:pPr>
      <w:r w:rsidRPr="00FC5161">
        <w:rPr>
          <w:rFonts w:cs="Arial"/>
          <w:sz w:val="22"/>
          <w:szCs w:val="22"/>
          <w:lang w:val="en-ZA"/>
        </w:rPr>
        <w:lastRenderedPageBreak/>
        <w:t xml:space="preserve">Incremental embedding of Treating Customers Fairly (TCF) in existing </w:t>
      </w:r>
      <w:r w:rsidR="00F26EC7" w:rsidRPr="00FC5161">
        <w:rPr>
          <w:rFonts w:cs="Arial"/>
          <w:sz w:val="22"/>
          <w:szCs w:val="22"/>
          <w:lang w:val="en-ZA"/>
        </w:rPr>
        <w:t>supervisory</w:t>
      </w:r>
      <w:r w:rsidRPr="00FC5161">
        <w:rPr>
          <w:rFonts w:cs="Arial"/>
          <w:sz w:val="22"/>
          <w:szCs w:val="22"/>
          <w:lang w:val="en-ZA"/>
        </w:rPr>
        <w:t xml:space="preserve"> frameworks.</w:t>
      </w:r>
    </w:p>
    <w:p w14:paraId="5F9A2BF3" w14:textId="0E0433E7" w:rsidR="00F26EC7" w:rsidRPr="00FC5161" w:rsidRDefault="00634569" w:rsidP="008A0DC4">
      <w:pPr>
        <w:pStyle w:val="ListParagraph"/>
        <w:widowControl w:val="0"/>
        <w:numPr>
          <w:ilvl w:val="0"/>
          <w:numId w:val="19"/>
        </w:numPr>
        <w:spacing w:after="200" w:line="360" w:lineRule="auto"/>
        <w:contextualSpacing/>
        <w:jc w:val="both"/>
        <w:rPr>
          <w:rFonts w:cs="Arial"/>
          <w:sz w:val="22"/>
          <w:szCs w:val="22"/>
          <w:lang w:val="en-ZA"/>
        </w:rPr>
      </w:pPr>
      <w:r w:rsidRPr="00FC5161">
        <w:rPr>
          <w:rFonts w:cs="Arial"/>
          <w:sz w:val="22"/>
          <w:szCs w:val="22"/>
          <w:lang w:val="en-ZA"/>
        </w:rPr>
        <w:t>Ongoing work</w:t>
      </w:r>
      <w:r w:rsidR="00F26EC7" w:rsidRPr="00FC5161">
        <w:rPr>
          <w:rFonts w:cs="Arial"/>
          <w:sz w:val="22"/>
          <w:szCs w:val="22"/>
          <w:lang w:val="en-ZA"/>
        </w:rPr>
        <w:t xml:space="preserve"> to build capacity and capability in new areas for supervision like banking and payment services</w:t>
      </w:r>
      <w:r w:rsidRPr="00FC5161">
        <w:rPr>
          <w:rFonts w:cs="Arial"/>
          <w:sz w:val="22"/>
          <w:szCs w:val="22"/>
          <w:lang w:val="en-ZA"/>
        </w:rPr>
        <w:t>.</w:t>
      </w:r>
    </w:p>
    <w:p w14:paraId="4E453E26" w14:textId="5622E6D2" w:rsidR="009D3225" w:rsidRPr="00FC5161" w:rsidRDefault="00634569" w:rsidP="00082B1B">
      <w:pPr>
        <w:spacing w:after="240" w:line="360" w:lineRule="auto"/>
        <w:jc w:val="both"/>
        <w:rPr>
          <w:sz w:val="22"/>
          <w:szCs w:val="22"/>
          <w:lang w:eastAsia="x-none"/>
        </w:rPr>
      </w:pPr>
      <w:r w:rsidRPr="00FC5161">
        <w:rPr>
          <w:sz w:val="22"/>
          <w:szCs w:val="22"/>
          <w:lang w:eastAsia="x-none"/>
        </w:rPr>
        <w:t xml:space="preserve">The FSCA has continued with its programme for risk-based supervision of the various sectors in the financial services industry. The results of these activities are detailed in Section 2 of this report </w:t>
      </w:r>
      <w:r w:rsidR="00082B1B" w:rsidRPr="00FC5161">
        <w:rPr>
          <w:sz w:val="22"/>
          <w:szCs w:val="22"/>
          <w:lang w:eastAsia="x-none"/>
        </w:rPr>
        <w:t>under</w:t>
      </w:r>
      <w:r w:rsidRPr="00FC5161">
        <w:rPr>
          <w:sz w:val="22"/>
          <w:szCs w:val="22"/>
          <w:lang w:eastAsia="x-none"/>
        </w:rPr>
        <w:t xml:space="preserve"> Performance Monitoring.</w:t>
      </w:r>
    </w:p>
    <w:p w14:paraId="5E4193A7" w14:textId="7F7642E4" w:rsidR="009D3225" w:rsidRPr="00FC5161" w:rsidRDefault="00634569" w:rsidP="00082B1B">
      <w:pPr>
        <w:spacing w:after="240" w:line="360" w:lineRule="auto"/>
        <w:jc w:val="both"/>
        <w:rPr>
          <w:sz w:val="22"/>
          <w:szCs w:val="22"/>
          <w:lang w:eastAsia="x-none"/>
        </w:rPr>
      </w:pPr>
      <w:r w:rsidRPr="00FC5161">
        <w:rPr>
          <w:sz w:val="22"/>
          <w:szCs w:val="22"/>
          <w:lang w:eastAsia="x-none"/>
        </w:rPr>
        <w:t>Risks and challenges together with mitigation actions/strategies are summarised below:</w:t>
      </w:r>
    </w:p>
    <w:tbl>
      <w:tblPr>
        <w:tblW w:w="9620" w:type="dxa"/>
        <w:tblCellMar>
          <w:left w:w="0" w:type="dxa"/>
          <w:right w:w="0" w:type="dxa"/>
        </w:tblCellMar>
        <w:tblLook w:val="04A0" w:firstRow="1" w:lastRow="0" w:firstColumn="1" w:lastColumn="0" w:noHBand="0" w:noVBand="1"/>
      </w:tblPr>
      <w:tblGrid>
        <w:gridCol w:w="4518"/>
        <w:gridCol w:w="5102"/>
      </w:tblGrid>
      <w:tr w:rsidR="00634569" w:rsidRPr="00FC5161" w14:paraId="125D1D9A" w14:textId="77777777" w:rsidTr="00C820D4">
        <w:trPr>
          <w:trHeight w:val="638"/>
          <w:tblHeader/>
        </w:trPr>
        <w:tc>
          <w:tcPr>
            <w:tcW w:w="4518" w:type="dxa"/>
            <w:tcBorders>
              <w:top w:val="single" w:sz="8" w:space="0" w:color="auto"/>
              <w:left w:val="single" w:sz="8" w:space="0" w:color="auto"/>
              <w:bottom w:val="single" w:sz="8" w:space="0" w:color="auto"/>
              <w:right w:val="single" w:sz="8" w:space="0" w:color="auto"/>
            </w:tcBorders>
            <w:shd w:val="clear" w:color="auto" w:fill="8EAADB" w:themeFill="accent1" w:themeFillTint="99"/>
            <w:tcMar>
              <w:top w:w="0" w:type="dxa"/>
              <w:left w:w="108" w:type="dxa"/>
              <w:bottom w:w="0" w:type="dxa"/>
              <w:right w:w="108" w:type="dxa"/>
            </w:tcMar>
            <w:hideMark/>
          </w:tcPr>
          <w:p w14:paraId="6DB31C15" w14:textId="77777777" w:rsidR="00634569" w:rsidRPr="00FC5161" w:rsidRDefault="00634569" w:rsidP="00143E7A">
            <w:pPr>
              <w:spacing w:line="360" w:lineRule="auto"/>
              <w:rPr>
                <w:rFonts w:eastAsia="Calibri"/>
                <w:b/>
                <w:bCs/>
                <w:sz w:val="20"/>
                <w:szCs w:val="20"/>
                <w:lang w:eastAsia="en-US"/>
              </w:rPr>
            </w:pPr>
            <w:r w:rsidRPr="00FC5161">
              <w:rPr>
                <w:rFonts w:eastAsia="Calibri"/>
                <w:b/>
                <w:bCs/>
                <w:sz w:val="20"/>
                <w:szCs w:val="20"/>
                <w:lang w:eastAsia="en-US"/>
              </w:rPr>
              <w:t>Risks/Challenges or Gaps Identified</w:t>
            </w:r>
          </w:p>
        </w:tc>
        <w:tc>
          <w:tcPr>
            <w:tcW w:w="5102" w:type="dxa"/>
            <w:tcBorders>
              <w:top w:val="single" w:sz="8" w:space="0" w:color="auto"/>
              <w:left w:val="nil"/>
              <w:bottom w:val="single" w:sz="8" w:space="0" w:color="auto"/>
              <w:right w:val="single" w:sz="8" w:space="0" w:color="auto"/>
            </w:tcBorders>
            <w:shd w:val="clear" w:color="auto" w:fill="8EAADB" w:themeFill="accent1" w:themeFillTint="99"/>
            <w:tcMar>
              <w:top w:w="0" w:type="dxa"/>
              <w:left w:w="108" w:type="dxa"/>
              <w:bottom w:w="0" w:type="dxa"/>
              <w:right w:w="108" w:type="dxa"/>
            </w:tcMar>
            <w:hideMark/>
          </w:tcPr>
          <w:p w14:paraId="0B493403" w14:textId="77777777" w:rsidR="00634569" w:rsidRPr="00FC5161" w:rsidRDefault="00634569" w:rsidP="00143E7A">
            <w:pPr>
              <w:spacing w:line="360" w:lineRule="auto"/>
              <w:rPr>
                <w:rFonts w:eastAsia="Calibri"/>
                <w:b/>
                <w:bCs/>
                <w:sz w:val="20"/>
                <w:szCs w:val="20"/>
                <w:lang w:eastAsia="en-US"/>
              </w:rPr>
            </w:pPr>
            <w:r w:rsidRPr="00FC5161">
              <w:rPr>
                <w:rFonts w:eastAsia="Calibri"/>
                <w:b/>
                <w:bCs/>
                <w:sz w:val="20"/>
                <w:szCs w:val="20"/>
                <w:lang w:eastAsia="en-US"/>
              </w:rPr>
              <w:t>Mitigation Strategies Adopted</w:t>
            </w:r>
          </w:p>
        </w:tc>
      </w:tr>
      <w:tr w:rsidR="00634569" w:rsidRPr="00FC5161" w14:paraId="376A87A3" w14:textId="77777777" w:rsidTr="00C820D4">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BE149" w14:textId="77777777" w:rsidR="009D3225" w:rsidRPr="00FC5161" w:rsidRDefault="00634569" w:rsidP="00143E7A">
            <w:pPr>
              <w:spacing w:line="360" w:lineRule="auto"/>
              <w:jc w:val="both"/>
              <w:rPr>
                <w:i/>
                <w:iCs/>
                <w:sz w:val="20"/>
                <w:szCs w:val="20"/>
                <w:lang w:eastAsia="x-none"/>
              </w:rPr>
            </w:pPr>
            <w:r w:rsidRPr="00FC5161">
              <w:rPr>
                <w:b/>
                <w:bCs/>
                <w:i/>
                <w:iCs/>
                <w:sz w:val="20"/>
                <w:szCs w:val="20"/>
                <w:lang w:eastAsia="en-US"/>
              </w:rPr>
              <w:t xml:space="preserve">Gaps in the conduct of </w:t>
            </w:r>
            <w:r w:rsidR="004C6322" w:rsidRPr="00FC5161">
              <w:rPr>
                <w:b/>
                <w:bCs/>
                <w:i/>
                <w:iCs/>
                <w:sz w:val="20"/>
                <w:szCs w:val="20"/>
                <w:lang w:eastAsia="en-US"/>
              </w:rPr>
              <w:t>b</w:t>
            </w:r>
            <w:r w:rsidRPr="00FC5161">
              <w:rPr>
                <w:b/>
                <w:bCs/>
                <w:i/>
                <w:iCs/>
                <w:sz w:val="20"/>
                <w:szCs w:val="20"/>
                <w:lang w:eastAsia="en-US"/>
              </w:rPr>
              <w:t>usiness supervisory framework:</w:t>
            </w:r>
            <w:r w:rsidRPr="00FC5161">
              <w:rPr>
                <w:i/>
                <w:iCs/>
                <w:sz w:val="20"/>
                <w:szCs w:val="20"/>
                <w:lang w:eastAsia="x-none"/>
              </w:rPr>
              <w:t xml:space="preserve"> </w:t>
            </w:r>
          </w:p>
          <w:p w14:paraId="19454D80" w14:textId="777BBD9B" w:rsidR="00634569" w:rsidRPr="00FC5161" w:rsidRDefault="00634569" w:rsidP="00143E7A">
            <w:pPr>
              <w:spacing w:line="360" w:lineRule="auto"/>
              <w:jc w:val="both"/>
              <w:rPr>
                <w:sz w:val="20"/>
                <w:szCs w:val="20"/>
                <w:lang w:eastAsia="en-US"/>
              </w:rPr>
            </w:pPr>
            <w:r w:rsidRPr="00FC5161">
              <w:rPr>
                <w:sz w:val="20"/>
                <w:szCs w:val="20"/>
                <w:lang w:eastAsia="en-US"/>
              </w:rPr>
              <w:t xml:space="preserve">The supervisory framework needs to continue to transition towards a more robust, intensive, </w:t>
            </w:r>
            <w:r w:rsidR="00D21FA5" w:rsidRPr="00FC5161">
              <w:rPr>
                <w:sz w:val="20"/>
                <w:szCs w:val="20"/>
                <w:lang w:eastAsia="en-US"/>
              </w:rPr>
              <w:t>intrusive,</w:t>
            </w:r>
            <w:r w:rsidRPr="00FC5161">
              <w:rPr>
                <w:sz w:val="20"/>
                <w:szCs w:val="20"/>
                <w:lang w:eastAsia="en-US"/>
              </w:rPr>
              <w:t xml:space="preserve"> and risk-based conduct of business regulatory regime. </w:t>
            </w:r>
            <w:r w:rsidRPr="00FC5161">
              <w:rPr>
                <w:sz w:val="20"/>
                <w:szCs w:val="20"/>
              </w:rPr>
              <w:t>This also entails the development of a more mature risk rating methodology that needs to be applied.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2BAF5F4" w14:textId="77777777" w:rsidR="00634569" w:rsidRPr="00FC5161" w:rsidRDefault="00634569" w:rsidP="008A0DC4">
            <w:pPr>
              <w:numPr>
                <w:ilvl w:val="0"/>
                <w:numId w:val="21"/>
              </w:numPr>
              <w:spacing w:line="360" w:lineRule="auto"/>
              <w:ind w:left="228" w:hanging="228"/>
              <w:jc w:val="both"/>
              <w:rPr>
                <w:sz w:val="20"/>
                <w:szCs w:val="20"/>
                <w:lang w:eastAsia="x-none"/>
              </w:rPr>
            </w:pPr>
            <w:r w:rsidRPr="00FC5161">
              <w:rPr>
                <w:sz w:val="20"/>
                <w:szCs w:val="20"/>
                <w:lang w:eastAsia="x-none"/>
              </w:rPr>
              <w:t>Continuously reviewing and updating the supervisory framework by drawing on input from the IAIS and other overseas financial regulators.</w:t>
            </w:r>
          </w:p>
          <w:p w14:paraId="297A4BF0" w14:textId="77777777" w:rsidR="00634569" w:rsidRPr="00FC5161" w:rsidRDefault="00634569" w:rsidP="008A0DC4">
            <w:pPr>
              <w:numPr>
                <w:ilvl w:val="0"/>
                <w:numId w:val="21"/>
              </w:numPr>
              <w:spacing w:line="360" w:lineRule="auto"/>
              <w:ind w:left="228" w:hanging="228"/>
              <w:jc w:val="both"/>
              <w:rPr>
                <w:sz w:val="20"/>
                <w:szCs w:val="20"/>
                <w:lang w:eastAsia="x-none"/>
              </w:rPr>
            </w:pPr>
            <w:r w:rsidRPr="00FC5161">
              <w:rPr>
                <w:sz w:val="20"/>
                <w:szCs w:val="20"/>
                <w:lang w:eastAsia="x-none"/>
              </w:rPr>
              <w:t>Increased focus on level of engagement with regulated entities, particularly insurers, to enhance the robustness of the supervisory framework.</w:t>
            </w:r>
          </w:p>
          <w:p w14:paraId="53BFF5CD" w14:textId="77777777" w:rsidR="00634569" w:rsidRPr="00FC5161" w:rsidRDefault="00634569" w:rsidP="008A0DC4">
            <w:pPr>
              <w:numPr>
                <w:ilvl w:val="0"/>
                <w:numId w:val="21"/>
              </w:numPr>
              <w:spacing w:line="360" w:lineRule="auto"/>
              <w:ind w:left="228" w:hanging="228"/>
              <w:jc w:val="both"/>
              <w:rPr>
                <w:sz w:val="20"/>
                <w:szCs w:val="20"/>
                <w:lang w:eastAsia="x-none"/>
              </w:rPr>
            </w:pPr>
            <w:r w:rsidRPr="00FC5161">
              <w:rPr>
                <w:sz w:val="20"/>
                <w:szCs w:val="20"/>
                <w:lang w:eastAsia="x-none"/>
              </w:rPr>
              <w:t>Thematic reviews will be focused on gaps identified through the data we receive to assist us in being more proactive in our supervision.</w:t>
            </w:r>
          </w:p>
          <w:p w14:paraId="06459B7C" w14:textId="77777777" w:rsidR="00634569" w:rsidRPr="00FC5161" w:rsidRDefault="00634569" w:rsidP="008A0DC4">
            <w:pPr>
              <w:numPr>
                <w:ilvl w:val="0"/>
                <w:numId w:val="21"/>
              </w:numPr>
              <w:spacing w:line="360" w:lineRule="auto"/>
              <w:ind w:left="228" w:hanging="228"/>
              <w:jc w:val="both"/>
              <w:rPr>
                <w:sz w:val="20"/>
                <w:szCs w:val="20"/>
                <w:lang w:eastAsia="x-none"/>
              </w:rPr>
            </w:pPr>
            <w:r w:rsidRPr="00FC5161">
              <w:rPr>
                <w:sz w:val="20"/>
                <w:szCs w:val="20"/>
                <w:lang w:eastAsia="x-none"/>
              </w:rPr>
              <w:t>Engagements with World bank to assist the division with the development of uniform Risk Mitigation Methodology.</w:t>
            </w:r>
          </w:p>
        </w:tc>
      </w:tr>
      <w:tr w:rsidR="00634569" w:rsidRPr="00FC5161" w14:paraId="7294DE05" w14:textId="77777777" w:rsidTr="00C820D4">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8CD08B" w14:textId="77777777" w:rsidR="009D3225" w:rsidRPr="00FC5161" w:rsidRDefault="00634569" w:rsidP="00143E7A">
            <w:pPr>
              <w:spacing w:line="360" w:lineRule="auto"/>
              <w:jc w:val="both"/>
              <w:rPr>
                <w:sz w:val="20"/>
                <w:szCs w:val="20"/>
                <w:lang w:eastAsia="x-none"/>
              </w:rPr>
            </w:pPr>
            <w:r w:rsidRPr="00FC5161">
              <w:rPr>
                <w:b/>
                <w:bCs/>
                <w:i/>
                <w:iCs/>
                <w:sz w:val="20"/>
                <w:szCs w:val="20"/>
                <w:lang w:eastAsia="en-US"/>
              </w:rPr>
              <w:t>Inadequate data to identify key conduct risks</w:t>
            </w:r>
            <w:r w:rsidRPr="00FC5161">
              <w:rPr>
                <w:i/>
                <w:iCs/>
                <w:sz w:val="20"/>
                <w:szCs w:val="20"/>
                <w:lang w:eastAsia="en-US"/>
              </w:rPr>
              <w:t>:</w:t>
            </w:r>
            <w:r w:rsidRPr="00FC5161">
              <w:rPr>
                <w:sz w:val="20"/>
                <w:szCs w:val="20"/>
                <w:lang w:eastAsia="x-none"/>
              </w:rPr>
              <w:t xml:space="preserve"> </w:t>
            </w:r>
          </w:p>
          <w:p w14:paraId="0CE25CC6" w14:textId="6F9F60B3" w:rsidR="00634569" w:rsidRPr="00FC5161" w:rsidRDefault="00634569" w:rsidP="00143E7A">
            <w:pPr>
              <w:spacing w:line="360" w:lineRule="auto"/>
              <w:jc w:val="both"/>
              <w:rPr>
                <w:sz w:val="20"/>
                <w:szCs w:val="20"/>
                <w:lang w:eastAsia="x-none"/>
              </w:rPr>
            </w:pPr>
            <w:r w:rsidRPr="00FC5161">
              <w:rPr>
                <w:sz w:val="20"/>
                <w:szCs w:val="20"/>
                <w:lang w:eastAsia="x-none"/>
              </w:rPr>
              <w:t xml:space="preserve">Insurers do not consistently have access to or maintain reliable, </w:t>
            </w:r>
            <w:r w:rsidR="00FF5122" w:rsidRPr="00FC5161">
              <w:rPr>
                <w:sz w:val="20"/>
                <w:szCs w:val="20"/>
                <w:lang w:eastAsia="x-none"/>
              </w:rPr>
              <w:t>complete,</w:t>
            </w:r>
            <w:r w:rsidRPr="00FC5161">
              <w:rPr>
                <w:sz w:val="20"/>
                <w:szCs w:val="20"/>
                <w:lang w:eastAsia="x-none"/>
              </w:rPr>
              <w:t xml:space="preserve"> and accurate data of appropriate quality to provide sufficient insight into the level of customer outcomes across the industry.</w:t>
            </w:r>
          </w:p>
          <w:p w14:paraId="630DC243" w14:textId="77777777" w:rsidR="00634569" w:rsidRPr="00FC5161" w:rsidRDefault="00634569" w:rsidP="00143E7A">
            <w:pPr>
              <w:jc w:val="both"/>
              <w:rPr>
                <w:rFonts w:eastAsia="Calibri"/>
                <w:sz w:val="20"/>
                <w:szCs w:val="20"/>
                <w:lang w:eastAsia="en-US"/>
              </w:rPr>
            </w:pP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1E2763C" w14:textId="77777777" w:rsidR="00634569" w:rsidRPr="00FC5161" w:rsidRDefault="00634569" w:rsidP="008A0DC4">
            <w:pPr>
              <w:numPr>
                <w:ilvl w:val="0"/>
                <w:numId w:val="27"/>
              </w:numPr>
              <w:spacing w:line="360" w:lineRule="auto"/>
              <w:ind w:left="228" w:hanging="228"/>
              <w:jc w:val="both"/>
              <w:rPr>
                <w:sz w:val="20"/>
                <w:szCs w:val="20"/>
              </w:rPr>
            </w:pPr>
            <w:r w:rsidRPr="00FC5161">
              <w:rPr>
                <w:sz w:val="20"/>
                <w:szCs w:val="20"/>
              </w:rPr>
              <w:t>Development of conduct of business returns (CBR’s). Information received from the CBR’s will enable the proactive identification of key conduct risks.</w:t>
            </w:r>
          </w:p>
          <w:p w14:paraId="07DE92DF" w14:textId="77777777" w:rsidR="00634569" w:rsidRPr="00FC5161" w:rsidRDefault="00634569" w:rsidP="008A0DC4">
            <w:pPr>
              <w:numPr>
                <w:ilvl w:val="0"/>
                <w:numId w:val="27"/>
              </w:numPr>
              <w:spacing w:line="360" w:lineRule="auto"/>
              <w:ind w:left="228" w:hanging="228"/>
              <w:jc w:val="both"/>
              <w:rPr>
                <w:sz w:val="20"/>
                <w:szCs w:val="20"/>
              </w:rPr>
            </w:pPr>
            <w:r w:rsidRPr="00FC5161">
              <w:rPr>
                <w:sz w:val="20"/>
                <w:szCs w:val="20"/>
              </w:rPr>
              <w:t>Development of reports to assist in the analysis of the data received to enable the division to use the data in its supervisory approach and risk rating of entities.</w:t>
            </w:r>
          </w:p>
          <w:p w14:paraId="00B53BE6" w14:textId="77777777" w:rsidR="00634569" w:rsidRPr="00FC5161" w:rsidRDefault="00634569" w:rsidP="008A0DC4">
            <w:pPr>
              <w:numPr>
                <w:ilvl w:val="0"/>
                <w:numId w:val="27"/>
              </w:numPr>
              <w:spacing w:line="360" w:lineRule="auto"/>
              <w:ind w:left="228" w:hanging="228"/>
              <w:jc w:val="both"/>
              <w:rPr>
                <w:sz w:val="20"/>
                <w:szCs w:val="20"/>
              </w:rPr>
            </w:pPr>
            <w:r w:rsidRPr="00FC5161">
              <w:rPr>
                <w:sz w:val="20"/>
                <w:szCs w:val="20"/>
              </w:rPr>
              <w:t>Need Suptech programmes to assist with the analysis of big data and eventually do predictive analysis.</w:t>
            </w:r>
          </w:p>
          <w:p w14:paraId="43C79396" w14:textId="77777777" w:rsidR="00634569" w:rsidRPr="00FC5161" w:rsidRDefault="00634569" w:rsidP="008A0DC4">
            <w:pPr>
              <w:numPr>
                <w:ilvl w:val="0"/>
                <w:numId w:val="27"/>
              </w:numPr>
              <w:spacing w:line="360" w:lineRule="auto"/>
              <w:ind w:left="228" w:hanging="228"/>
              <w:jc w:val="both"/>
              <w:rPr>
                <w:sz w:val="20"/>
                <w:szCs w:val="20"/>
              </w:rPr>
            </w:pPr>
            <w:r w:rsidRPr="00FC5161">
              <w:rPr>
                <w:sz w:val="20"/>
                <w:szCs w:val="20"/>
              </w:rPr>
              <w:t>Legislative interventions (through further Policyholder Protection Rules and Regulations in Tranche 3 Amendments).</w:t>
            </w:r>
          </w:p>
          <w:p w14:paraId="5A75C1B3" w14:textId="77777777" w:rsidR="00634569" w:rsidRPr="00FC5161" w:rsidRDefault="00634569" w:rsidP="008A0DC4">
            <w:pPr>
              <w:numPr>
                <w:ilvl w:val="0"/>
                <w:numId w:val="27"/>
              </w:numPr>
              <w:spacing w:line="360" w:lineRule="auto"/>
              <w:ind w:left="228" w:hanging="228"/>
              <w:jc w:val="both"/>
              <w:rPr>
                <w:sz w:val="20"/>
                <w:szCs w:val="20"/>
                <w:lang w:eastAsia="x-none"/>
              </w:rPr>
            </w:pPr>
            <w:r w:rsidRPr="00FC5161">
              <w:rPr>
                <w:sz w:val="20"/>
                <w:szCs w:val="20"/>
              </w:rPr>
              <w:lastRenderedPageBreak/>
              <w:t>Secured data analysis services which scans media to identify potential areas of conduct risk.</w:t>
            </w:r>
          </w:p>
        </w:tc>
      </w:tr>
      <w:tr w:rsidR="00634569" w:rsidRPr="00FC5161" w14:paraId="3A12EF8D" w14:textId="77777777" w:rsidTr="00C820D4">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165888" w14:textId="77777777" w:rsidR="00634569" w:rsidRPr="00FC5161" w:rsidRDefault="00634569" w:rsidP="00143E7A">
            <w:pPr>
              <w:spacing w:line="360" w:lineRule="auto"/>
              <w:jc w:val="both"/>
              <w:rPr>
                <w:b/>
                <w:bCs/>
                <w:i/>
                <w:iCs/>
                <w:sz w:val="20"/>
                <w:szCs w:val="20"/>
                <w:lang w:eastAsia="en-US"/>
              </w:rPr>
            </w:pPr>
            <w:r w:rsidRPr="00FC5161">
              <w:rPr>
                <w:b/>
                <w:bCs/>
                <w:i/>
                <w:iCs/>
                <w:sz w:val="20"/>
                <w:szCs w:val="20"/>
                <w:lang w:eastAsia="en-US"/>
              </w:rPr>
              <w:lastRenderedPageBreak/>
              <w:t xml:space="preserve">Lack of capacity and skills to deal with enhanced approach to supervision: </w:t>
            </w:r>
          </w:p>
          <w:p w14:paraId="784F36D7" w14:textId="77777777" w:rsidR="00634569" w:rsidRPr="00FC5161" w:rsidRDefault="00634569" w:rsidP="00143E7A">
            <w:pPr>
              <w:spacing w:line="360" w:lineRule="auto"/>
              <w:jc w:val="both"/>
              <w:rPr>
                <w:sz w:val="20"/>
                <w:szCs w:val="20"/>
                <w:lang w:eastAsia="en-US"/>
              </w:rPr>
            </w:pPr>
            <w:r w:rsidRPr="00FC5161">
              <w:rPr>
                <w:sz w:val="20"/>
                <w:szCs w:val="20"/>
                <w:lang w:eastAsia="en-US"/>
              </w:rPr>
              <w:t>The Conduct of Business division and industries need to enhance the capacity and competency levels of their resources to ensure that they are able to appropriately manage compliance requirements while also being able to align their thinking and approach to the enhanced approach to supervision in accordance with the Twin Peaks regulatory regime.</w:t>
            </w:r>
          </w:p>
          <w:p w14:paraId="11F7C35B" w14:textId="77777777" w:rsidR="00634569" w:rsidRPr="00FC5161" w:rsidRDefault="00634569" w:rsidP="00143E7A">
            <w:pPr>
              <w:spacing w:line="360" w:lineRule="auto"/>
              <w:jc w:val="both"/>
              <w:rPr>
                <w:rFonts w:eastAsia="Calibri"/>
                <w:sz w:val="20"/>
                <w:szCs w:val="20"/>
                <w:lang w:eastAsia="en-US"/>
              </w:rPr>
            </w:pP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90E273D" w14:textId="77777777" w:rsidR="00634569" w:rsidRPr="00FC5161" w:rsidRDefault="00634569" w:rsidP="008A0DC4">
            <w:pPr>
              <w:numPr>
                <w:ilvl w:val="0"/>
                <w:numId w:val="22"/>
              </w:numPr>
              <w:spacing w:line="360" w:lineRule="auto"/>
              <w:ind w:left="228" w:hanging="228"/>
              <w:jc w:val="both"/>
              <w:rPr>
                <w:sz w:val="20"/>
                <w:szCs w:val="20"/>
                <w:lang w:eastAsia="x-none"/>
              </w:rPr>
            </w:pPr>
            <w:r w:rsidRPr="00FC5161">
              <w:rPr>
                <w:sz w:val="20"/>
                <w:szCs w:val="20"/>
                <w:lang w:eastAsia="x-none"/>
              </w:rPr>
              <w:t>Enhanced HR job profiling and recruitment processes.</w:t>
            </w:r>
          </w:p>
          <w:p w14:paraId="5F043D4E" w14:textId="77777777" w:rsidR="00634569" w:rsidRPr="00FC5161" w:rsidRDefault="00634569" w:rsidP="008A0DC4">
            <w:pPr>
              <w:numPr>
                <w:ilvl w:val="0"/>
                <w:numId w:val="22"/>
              </w:numPr>
              <w:spacing w:line="360" w:lineRule="auto"/>
              <w:ind w:left="228" w:hanging="228"/>
              <w:jc w:val="both"/>
              <w:rPr>
                <w:sz w:val="20"/>
                <w:szCs w:val="20"/>
                <w:lang w:eastAsia="x-none"/>
              </w:rPr>
            </w:pPr>
            <w:r w:rsidRPr="00FC5161">
              <w:rPr>
                <w:sz w:val="20"/>
                <w:szCs w:val="20"/>
                <w:lang w:eastAsia="x-none"/>
              </w:rPr>
              <w:t>Increased exposure of Conduct of Business division team members to international frameworks and understanding of business models and processes.</w:t>
            </w:r>
          </w:p>
          <w:p w14:paraId="40B0B3A0" w14:textId="77777777" w:rsidR="00634569" w:rsidRPr="00FC5161" w:rsidRDefault="00634569" w:rsidP="008A0DC4">
            <w:pPr>
              <w:numPr>
                <w:ilvl w:val="0"/>
                <w:numId w:val="22"/>
              </w:numPr>
              <w:spacing w:line="360" w:lineRule="auto"/>
              <w:ind w:left="228" w:hanging="228"/>
              <w:jc w:val="both"/>
              <w:rPr>
                <w:sz w:val="20"/>
                <w:szCs w:val="20"/>
                <w:lang w:eastAsia="x-none"/>
              </w:rPr>
            </w:pPr>
            <w:r w:rsidRPr="00FC5161">
              <w:rPr>
                <w:sz w:val="20"/>
                <w:szCs w:val="20"/>
                <w:lang w:eastAsia="x-none"/>
              </w:rPr>
              <w:t xml:space="preserve">Increased focus on Conduct of Business division training. </w:t>
            </w:r>
          </w:p>
          <w:p w14:paraId="55E7D63E" w14:textId="77777777" w:rsidR="00634569" w:rsidRPr="00FC5161" w:rsidRDefault="00634569" w:rsidP="008A0DC4">
            <w:pPr>
              <w:numPr>
                <w:ilvl w:val="0"/>
                <w:numId w:val="22"/>
              </w:numPr>
              <w:spacing w:line="360" w:lineRule="auto"/>
              <w:ind w:left="228" w:hanging="228"/>
              <w:jc w:val="both"/>
              <w:rPr>
                <w:sz w:val="20"/>
                <w:szCs w:val="20"/>
                <w:lang w:eastAsia="x-none"/>
              </w:rPr>
            </w:pPr>
            <w:r w:rsidRPr="00FC5161">
              <w:rPr>
                <w:sz w:val="20"/>
                <w:szCs w:val="20"/>
              </w:rPr>
              <w:t>Introduction of Business Centre to reduce the volumes of complaints that are submitted to the Division.</w:t>
            </w:r>
          </w:p>
        </w:tc>
      </w:tr>
    </w:tbl>
    <w:p w14:paraId="7E40B45D" w14:textId="77777777" w:rsidR="00634569" w:rsidRPr="00FC5161" w:rsidRDefault="00634569" w:rsidP="00240104">
      <w:pPr>
        <w:rPr>
          <w:b/>
          <w:sz w:val="22"/>
          <w:szCs w:val="22"/>
          <w:lang w:eastAsia="x-none"/>
        </w:rPr>
      </w:pPr>
    </w:p>
    <w:p w14:paraId="18F001F4" w14:textId="53D5B951" w:rsidR="008C79B5" w:rsidRPr="00FC5161" w:rsidRDefault="008C79B5" w:rsidP="008A0DC4">
      <w:pPr>
        <w:pStyle w:val="ListParagraph"/>
        <w:keepNext/>
        <w:keepLines/>
        <w:numPr>
          <w:ilvl w:val="0"/>
          <w:numId w:val="17"/>
        </w:numPr>
        <w:spacing w:before="240" w:after="240" w:line="360" w:lineRule="auto"/>
        <w:contextualSpacing/>
        <w:jc w:val="both"/>
        <w:rPr>
          <w:rFonts w:cs="Arial"/>
          <w:b/>
          <w:bCs/>
          <w:sz w:val="22"/>
          <w:szCs w:val="22"/>
          <w:lang w:val="en-ZA" w:eastAsia="en-ZA"/>
        </w:rPr>
      </w:pPr>
      <w:r w:rsidRPr="00FC5161">
        <w:rPr>
          <w:rFonts w:cs="Arial"/>
          <w:b/>
          <w:bCs/>
          <w:sz w:val="22"/>
          <w:szCs w:val="22"/>
          <w:lang w:val="en-ZA" w:eastAsia="en-ZA"/>
        </w:rPr>
        <w:t>Retirement Funds</w:t>
      </w:r>
      <w:r w:rsidR="001665D5" w:rsidRPr="00FC5161">
        <w:rPr>
          <w:rFonts w:cs="Arial"/>
          <w:b/>
          <w:bCs/>
          <w:sz w:val="22"/>
          <w:szCs w:val="22"/>
          <w:lang w:val="en-ZA" w:eastAsia="en-ZA"/>
        </w:rPr>
        <w:t xml:space="preserve"> Supervision</w:t>
      </w:r>
    </w:p>
    <w:p w14:paraId="1FF13AB2" w14:textId="0CFF01D7" w:rsidR="00C94C86" w:rsidRPr="00FC5161" w:rsidRDefault="00C94C86" w:rsidP="000877CE">
      <w:pPr>
        <w:spacing w:after="240" w:line="360" w:lineRule="auto"/>
        <w:jc w:val="both"/>
        <w:rPr>
          <w:sz w:val="22"/>
          <w:szCs w:val="22"/>
        </w:rPr>
      </w:pPr>
      <w:r w:rsidRPr="00FC5161">
        <w:rPr>
          <w:sz w:val="22"/>
          <w:szCs w:val="22"/>
        </w:rPr>
        <w:t>The Retirement Fund</w:t>
      </w:r>
      <w:r w:rsidR="00010933" w:rsidRPr="00FC5161">
        <w:rPr>
          <w:sz w:val="22"/>
          <w:szCs w:val="22"/>
        </w:rPr>
        <w:t>s</w:t>
      </w:r>
      <w:r w:rsidRPr="00FC5161">
        <w:rPr>
          <w:sz w:val="22"/>
          <w:szCs w:val="22"/>
        </w:rPr>
        <w:t xml:space="preserve"> Supervision Division (RFD) is mandated by the Pension Funds Act, 1956 (PFA) and the Financial Sector Regulation Act, 2017 (FSRA) to regulate and supervise retirement funds, members of their boards, principal officers and others fulfilling statutory functions in terms of the PFA and FSRA.  The Division continues to focus on achieving strategic targets in line with the risk-based supervisory plans, compliance with legislative requirements and adherence to agreed turnaround times with </w:t>
      </w:r>
      <w:r w:rsidR="00D21FA5" w:rsidRPr="00FC5161">
        <w:rPr>
          <w:sz w:val="22"/>
          <w:szCs w:val="22"/>
        </w:rPr>
        <w:t>R</w:t>
      </w:r>
      <w:r w:rsidRPr="00FC5161">
        <w:rPr>
          <w:sz w:val="22"/>
          <w:szCs w:val="22"/>
        </w:rPr>
        <w:t xml:space="preserve">etirement </w:t>
      </w:r>
      <w:r w:rsidR="00D21FA5" w:rsidRPr="00FC5161">
        <w:rPr>
          <w:sz w:val="22"/>
          <w:szCs w:val="22"/>
        </w:rPr>
        <w:t>F</w:t>
      </w:r>
      <w:r w:rsidRPr="00FC5161">
        <w:rPr>
          <w:sz w:val="22"/>
          <w:szCs w:val="22"/>
        </w:rPr>
        <w:t>und</w:t>
      </w:r>
      <w:r w:rsidR="00D21FA5" w:rsidRPr="00FC5161">
        <w:rPr>
          <w:sz w:val="22"/>
          <w:szCs w:val="22"/>
        </w:rPr>
        <w:t>s</w:t>
      </w:r>
      <w:r w:rsidRPr="00FC5161">
        <w:rPr>
          <w:sz w:val="22"/>
          <w:szCs w:val="22"/>
        </w:rPr>
        <w:t xml:space="preserve">.  A draft Conduct Standard has been </w:t>
      </w:r>
      <w:r w:rsidR="00DB3594" w:rsidRPr="00FC5161">
        <w:rPr>
          <w:sz w:val="22"/>
          <w:szCs w:val="22"/>
        </w:rPr>
        <w:t>submitted to National Treasury for onward submission and tabbing at Parliament</w:t>
      </w:r>
      <w:r w:rsidRPr="00FC5161">
        <w:rPr>
          <w:sz w:val="22"/>
          <w:szCs w:val="22"/>
        </w:rPr>
        <w:t xml:space="preserve">, to address short comings currently contained in Regulation 33 requiring additional member data to be provided by employers in respect of its employees to enable the </w:t>
      </w:r>
      <w:r w:rsidR="00D21FA5" w:rsidRPr="00FC5161">
        <w:rPr>
          <w:sz w:val="22"/>
          <w:szCs w:val="22"/>
        </w:rPr>
        <w:t>F</w:t>
      </w:r>
      <w:r w:rsidRPr="00FC5161">
        <w:rPr>
          <w:sz w:val="22"/>
          <w:szCs w:val="22"/>
        </w:rPr>
        <w:t xml:space="preserve">und to maintain adequate member records.  This information will enable </w:t>
      </w:r>
      <w:r w:rsidR="00D21FA5" w:rsidRPr="00FC5161">
        <w:rPr>
          <w:sz w:val="22"/>
          <w:szCs w:val="22"/>
        </w:rPr>
        <w:t>F</w:t>
      </w:r>
      <w:r w:rsidRPr="00FC5161">
        <w:rPr>
          <w:sz w:val="22"/>
          <w:szCs w:val="22"/>
        </w:rPr>
        <w:t xml:space="preserve">unds to inform members of non-payment of contributions by their employer, improve general communication and will enable </w:t>
      </w:r>
      <w:r w:rsidR="00D21FA5" w:rsidRPr="00FC5161">
        <w:rPr>
          <w:sz w:val="22"/>
          <w:szCs w:val="22"/>
        </w:rPr>
        <w:t>F</w:t>
      </w:r>
      <w:r w:rsidRPr="00FC5161">
        <w:rPr>
          <w:sz w:val="22"/>
          <w:szCs w:val="22"/>
        </w:rPr>
        <w:t>unds to trace members who became entitled to a benefit.</w:t>
      </w:r>
    </w:p>
    <w:p w14:paraId="0465761D" w14:textId="77777777" w:rsidR="00C94C86" w:rsidRPr="00FC5161" w:rsidRDefault="00C94C86" w:rsidP="00C94C86">
      <w:pPr>
        <w:spacing w:line="360" w:lineRule="auto"/>
        <w:jc w:val="both"/>
        <w:rPr>
          <w:sz w:val="22"/>
          <w:szCs w:val="22"/>
        </w:rPr>
      </w:pPr>
      <w:r w:rsidRPr="00FC5161">
        <w:rPr>
          <w:sz w:val="22"/>
          <w:szCs w:val="22"/>
        </w:rPr>
        <w:t>Risks and challenges together with mitigation actions/strategies are summarised below:</w:t>
      </w:r>
    </w:p>
    <w:p w14:paraId="5332846F" w14:textId="77777777" w:rsidR="00C94C86" w:rsidRPr="00FC5161" w:rsidRDefault="00C94C86" w:rsidP="00280662">
      <w:pPr>
        <w:spacing w:line="360" w:lineRule="auto"/>
        <w:jc w:val="both"/>
        <w:rPr>
          <w:sz w:val="22"/>
          <w:szCs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4777"/>
      </w:tblGrid>
      <w:tr w:rsidR="002D34EF" w:rsidRPr="00FC5161" w14:paraId="25454C52" w14:textId="77777777" w:rsidTr="00C323D3">
        <w:trPr>
          <w:tblHeader/>
        </w:trPr>
        <w:tc>
          <w:tcPr>
            <w:tcW w:w="4777" w:type="dxa"/>
            <w:shd w:val="clear" w:color="auto" w:fill="8EAADB" w:themeFill="accent1" w:themeFillTint="99"/>
          </w:tcPr>
          <w:p w14:paraId="4A879F51" w14:textId="77777777" w:rsidR="008C79B5" w:rsidRPr="002F281F" w:rsidRDefault="008C79B5" w:rsidP="00280662">
            <w:pPr>
              <w:spacing w:line="360" w:lineRule="auto"/>
              <w:jc w:val="both"/>
              <w:outlineLvl w:val="1"/>
              <w:rPr>
                <w:rFonts w:eastAsia="Calibri"/>
                <w:sz w:val="20"/>
                <w:szCs w:val="20"/>
                <w:u w:color="548DD4"/>
                <w:lang w:eastAsia="x-none"/>
              </w:rPr>
            </w:pPr>
            <w:bookmarkStart w:id="28" w:name="_Toc410205117"/>
            <w:bookmarkStart w:id="29" w:name="_Toc410206966"/>
            <w:bookmarkStart w:id="30" w:name="_Toc418063314"/>
            <w:bookmarkStart w:id="31" w:name="_Toc425774402"/>
            <w:bookmarkStart w:id="32" w:name="_Toc433871531"/>
            <w:bookmarkStart w:id="33" w:name="_Toc449281998"/>
            <w:bookmarkStart w:id="34" w:name="_Toc457422097"/>
            <w:bookmarkStart w:id="35" w:name="_Toc457552978"/>
            <w:bookmarkStart w:id="36" w:name="_Toc457553100"/>
            <w:bookmarkStart w:id="37" w:name="_Toc465425840"/>
            <w:bookmarkStart w:id="38" w:name="_Toc473552804"/>
            <w:bookmarkStart w:id="39" w:name="_Toc480973922"/>
            <w:bookmarkStart w:id="40" w:name="_Toc480980717"/>
            <w:bookmarkStart w:id="41" w:name="_Toc480981075"/>
            <w:bookmarkStart w:id="42" w:name="_Toc488762178"/>
            <w:bookmarkStart w:id="43" w:name="_Toc504490821"/>
            <w:bookmarkStart w:id="44" w:name="_Toc15462251"/>
            <w:bookmarkStart w:id="45" w:name="_Toc23326010"/>
            <w:bookmarkStart w:id="46" w:name="_Toc23326112"/>
            <w:bookmarkStart w:id="47" w:name="_Toc47386717"/>
            <w:bookmarkStart w:id="48" w:name="_Toc54862557"/>
            <w:bookmarkStart w:id="49" w:name="_Toc78311763"/>
            <w:r w:rsidRPr="002F281F">
              <w:rPr>
                <w:rFonts w:eastAsia="Calibri"/>
                <w:sz w:val="20"/>
                <w:szCs w:val="20"/>
                <w:u w:color="548DD4"/>
                <w:lang w:eastAsia="x-none"/>
              </w:rPr>
              <w:lastRenderedPageBreak/>
              <w:t>Risks/Challenges or Gaps Identified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2F281F">
              <w:rPr>
                <w:rFonts w:eastAsia="Calibri"/>
                <w:sz w:val="20"/>
                <w:szCs w:val="20"/>
                <w:u w:color="548DD4"/>
                <w:lang w:eastAsia="x-none"/>
              </w:rPr>
              <w:t xml:space="preserve"> </w:t>
            </w:r>
          </w:p>
          <w:p w14:paraId="4FF7D0AC" w14:textId="77777777" w:rsidR="008C79B5" w:rsidRPr="002F281F" w:rsidRDefault="008C79B5" w:rsidP="00280662">
            <w:pPr>
              <w:spacing w:line="360" w:lineRule="auto"/>
              <w:jc w:val="both"/>
              <w:rPr>
                <w:rFonts w:eastAsia="Calibri"/>
                <w:b/>
                <w:sz w:val="20"/>
                <w:szCs w:val="20"/>
              </w:rPr>
            </w:pPr>
          </w:p>
        </w:tc>
        <w:tc>
          <w:tcPr>
            <w:tcW w:w="4777" w:type="dxa"/>
            <w:shd w:val="clear" w:color="auto" w:fill="8EAADB" w:themeFill="accent1" w:themeFillTint="99"/>
          </w:tcPr>
          <w:p w14:paraId="710D460D" w14:textId="77777777" w:rsidR="008C79B5" w:rsidRPr="002F281F" w:rsidRDefault="008C79B5" w:rsidP="00280662">
            <w:pPr>
              <w:spacing w:line="360" w:lineRule="auto"/>
              <w:jc w:val="both"/>
              <w:outlineLvl w:val="1"/>
              <w:rPr>
                <w:rFonts w:eastAsia="Calibri"/>
                <w:sz w:val="20"/>
                <w:szCs w:val="20"/>
                <w:u w:color="548DD4"/>
                <w:lang w:eastAsia="x-none"/>
              </w:rPr>
            </w:pPr>
            <w:bookmarkStart w:id="50" w:name="_Toc465425845"/>
            <w:bookmarkStart w:id="51" w:name="_Toc473552809"/>
            <w:bookmarkStart w:id="52" w:name="_Toc480973928"/>
            <w:bookmarkStart w:id="53" w:name="_Toc480980723"/>
            <w:bookmarkStart w:id="54" w:name="_Toc480981081"/>
            <w:bookmarkStart w:id="55" w:name="_Toc488762184"/>
            <w:bookmarkStart w:id="56" w:name="_Toc504490829"/>
            <w:bookmarkStart w:id="57" w:name="_Toc15462252"/>
            <w:bookmarkStart w:id="58" w:name="_Toc23326011"/>
            <w:bookmarkStart w:id="59" w:name="_Toc23326113"/>
            <w:bookmarkStart w:id="60" w:name="_Toc47386718"/>
            <w:bookmarkStart w:id="61" w:name="_Toc54862558"/>
            <w:bookmarkStart w:id="62" w:name="_Toc78311764"/>
            <w:r w:rsidRPr="002F281F">
              <w:rPr>
                <w:rFonts w:eastAsia="Calibri"/>
                <w:sz w:val="20"/>
                <w:szCs w:val="20"/>
                <w:u w:color="548DD4"/>
                <w:lang w:eastAsia="x-none"/>
              </w:rPr>
              <w:t>Mitigation strategies to address identified shortcomings</w:t>
            </w:r>
            <w:bookmarkEnd w:id="50"/>
            <w:bookmarkEnd w:id="51"/>
            <w:bookmarkEnd w:id="52"/>
            <w:bookmarkEnd w:id="53"/>
            <w:bookmarkEnd w:id="54"/>
            <w:bookmarkEnd w:id="55"/>
            <w:bookmarkEnd w:id="56"/>
            <w:bookmarkEnd w:id="57"/>
            <w:bookmarkEnd w:id="58"/>
            <w:bookmarkEnd w:id="59"/>
            <w:bookmarkEnd w:id="60"/>
            <w:bookmarkEnd w:id="61"/>
            <w:bookmarkEnd w:id="62"/>
            <w:r w:rsidRPr="002F281F">
              <w:rPr>
                <w:rFonts w:eastAsia="Calibri"/>
                <w:sz w:val="20"/>
                <w:szCs w:val="20"/>
                <w:u w:color="548DD4"/>
                <w:lang w:eastAsia="x-none"/>
              </w:rPr>
              <w:t xml:space="preserve">  </w:t>
            </w:r>
          </w:p>
        </w:tc>
      </w:tr>
      <w:tr w:rsidR="001665D5" w:rsidRPr="00FC5161" w14:paraId="562C52FF" w14:textId="77777777" w:rsidTr="001665D5">
        <w:tc>
          <w:tcPr>
            <w:tcW w:w="4777" w:type="dxa"/>
            <w:shd w:val="clear" w:color="auto" w:fill="auto"/>
          </w:tcPr>
          <w:p w14:paraId="32DB5CE3" w14:textId="77777777" w:rsidR="00A01388" w:rsidRPr="002F281F" w:rsidRDefault="00A01388" w:rsidP="00D21FA5">
            <w:pPr>
              <w:spacing w:after="200" w:line="360" w:lineRule="auto"/>
              <w:jc w:val="both"/>
              <w:rPr>
                <w:sz w:val="20"/>
                <w:szCs w:val="20"/>
                <w:lang w:eastAsia="en-US"/>
              </w:rPr>
            </w:pPr>
            <w:bookmarkStart w:id="63" w:name="_Toc47386722"/>
            <w:bookmarkStart w:id="64" w:name="_Toc54862562"/>
            <w:r w:rsidRPr="002F281F">
              <w:rPr>
                <w:sz w:val="20"/>
                <w:szCs w:val="20"/>
                <w:lang w:eastAsia="en-US"/>
              </w:rPr>
              <w:t>Regulatory information not provided timeously, which inhibits pro-active and pre-emptive supervision.</w:t>
            </w:r>
            <w:bookmarkEnd w:id="63"/>
            <w:bookmarkEnd w:id="64"/>
          </w:p>
          <w:p w14:paraId="248739F9" w14:textId="77777777" w:rsidR="001665D5" w:rsidRPr="002F281F" w:rsidRDefault="001665D5" w:rsidP="00C323D3">
            <w:pPr>
              <w:spacing w:line="360" w:lineRule="auto"/>
              <w:ind w:right="60"/>
              <w:outlineLvl w:val="1"/>
              <w:rPr>
                <w:rFonts w:eastAsia="Calibri"/>
                <w:b/>
                <w:sz w:val="20"/>
                <w:szCs w:val="20"/>
              </w:rPr>
            </w:pPr>
          </w:p>
        </w:tc>
        <w:tc>
          <w:tcPr>
            <w:tcW w:w="4777" w:type="dxa"/>
            <w:shd w:val="clear" w:color="auto" w:fill="auto"/>
          </w:tcPr>
          <w:p w14:paraId="4FB72EC6" w14:textId="5F16D0DB" w:rsidR="00785A86" w:rsidRPr="00B2105D" w:rsidRDefault="001665D5" w:rsidP="00B2105D">
            <w:pPr>
              <w:numPr>
                <w:ilvl w:val="3"/>
                <w:numId w:val="7"/>
              </w:numPr>
              <w:spacing w:line="360" w:lineRule="auto"/>
              <w:ind w:left="340"/>
              <w:jc w:val="both"/>
              <w:rPr>
                <w:sz w:val="20"/>
                <w:szCs w:val="20"/>
              </w:rPr>
            </w:pPr>
            <w:r w:rsidRPr="002F281F">
              <w:rPr>
                <w:sz w:val="20"/>
                <w:szCs w:val="20"/>
                <w:lang w:eastAsia="x-none"/>
              </w:rPr>
              <w:t xml:space="preserve"> </w:t>
            </w:r>
            <w:r w:rsidR="00785A86" w:rsidRPr="002F281F">
              <w:rPr>
                <w:sz w:val="20"/>
                <w:szCs w:val="20"/>
              </w:rPr>
              <w:t xml:space="preserve">A Conduct of Business Return (“the Return”), incorporating a Fund Governance Return, has been drafted to be issued for comment to the industry during the first quarter of 2022. It is anticipated that industry workshops will be held in the first quarter of 2022 in order to familiarise the role players with the Return.  The aim is to issue the final Return in April 2022.  It addresses an array of issues from, </w:t>
            </w:r>
            <w:r w:rsidR="00785A86" w:rsidRPr="002F281F">
              <w:rPr>
                <w:i/>
                <w:iCs/>
                <w:sz w:val="20"/>
                <w:szCs w:val="20"/>
              </w:rPr>
              <w:t>inter alia,</w:t>
            </w:r>
            <w:r w:rsidR="00785A86" w:rsidRPr="002F281F">
              <w:rPr>
                <w:sz w:val="20"/>
                <w:szCs w:val="20"/>
              </w:rPr>
              <w:t xml:space="preserve"> board composition (compliance with rules and sections 7A or 7B of the PFA), compliance with Default Regulations, the Trustee Training Toolkit, pursuant to Conduct Standard 4 of 2020, payment of contributions, transformation and ESG. The return is currently in the ICT development phase which is being done in conjunction with the ICT and Actuarial Departments. </w:t>
            </w:r>
          </w:p>
          <w:p w14:paraId="74254DF3" w14:textId="101FCC3B" w:rsidR="00161627" w:rsidRPr="002F281F" w:rsidRDefault="00785A86" w:rsidP="00785A86">
            <w:pPr>
              <w:numPr>
                <w:ilvl w:val="0"/>
                <w:numId w:val="7"/>
              </w:numPr>
              <w:spacing w:line="360" w:lineRule="auto"/>
              <w:ind w:right="60"/>
              <w:outlineLvl w:val="1"/>
              <w:rPr>
                <w:sz w:val="20"/>
                <w:szCs w:val="20"/>
                <w:lang w:eastAsia="x-none"/>
              </w:rPr>
            </w:pPr>
            <w:r w:rsidRPr="002F281F">
              <w:rPr>
                <w:sz w:val="20"/>
                <w:szCs w:val="20"/>
                <w:lang w:val="en-US"/>
              </w:rPr>
              <w:t>Quarterly returns for the top 200 funds are being developed to support the Proactive Pre-emptive Intrusive and Intensive (PPII) supervisory framework.</w:t>
            </w:r>
          </w:p>
        </w:tc>
      </w:tr>
      <w:tr w:rsidR="00EC4DC1" w:rsidRPr="00FC5161" w14:paraId="630D7096" w14:textId="77777777" w:rsidTr="001665D5">
        <w:tc>
          <w:tcPr>
            <w:tcW w:w="4777" w:type="dxa"/>
            <w:shd w:val="clear" w:color="auto" w:fill="auto"/>
          </w:tcPr>
          <w:p w14:paraId="7D78D3E1" w14:textId="22EE4319" w:rsidR="00EC4DC1" w:rsidRPr="002F281F" w:rsidRDefault="00EC4DC1" w:rsidP="00D21FA5">
            <w:pPr>
              <w:spacing w:after="200" w:line="360" w:lineRule="auto"/>
              <w:jc w:val="both"/>
              <w:rPr>
                <w:sz w:val="20"/>
                <w:szCs w:val="20"/>
              </w:rPr>
            </w:pPr>
            <w:bookmarkStart w:id="65" w:name="_Toc47386724"/>
            <w:bookmarkStart w:id="66" w:name="_Toc54862564"/>
            <w:r w:rsidRPr="002F281F">
              <w:rPr>
                <w:sz w:val="20"/>
                <w:szCs w:val="20"/>
                <w:lang w:eastAsia="en-US"/>
              </w:rPr>
              <w:t xml:space="preserve">Poor governance and management of </w:t>
            </w:r>
            <w:r w:rsidR="00D21FA5" w:rsidRPr="002F281F">
              <w:rPr>
                <w:sz w:val="20"/>
                <w:szCs w:val="20"/>
                <w:lang w:eastAsia="en-US"/>
              </w:rPr>
              <w:t>F</w:t>
            </w:r>
            <w:r w:rsidRPr="002F281F">
              <w:rPr>
                <w:sz w:val="20"/>
                <w:szCs w:val="20"/>
                <w:lang w:eastAsia="en-US"/>
              </w:rPr>
              <w:t xml:space="preserve">unds by </w:t>
            </w:r>
            <w:r w:rsidR="00D21FA5" w:rsidRPr="002F281F">
              <w:rPr>
                <w:sz w:val="20"/>
                <w:szCs w:val="20"/>
                <w:lang w:eastAsia="en-US"/>
              </w:rPr>
              <w:t>T</w:t>
            </w:r>
            <w:r w:rsidRPr="002F281F">
              <w:rPr>
                <w:sz w:val="20"/>
                <w:szCs w:val="20"/>
                <w:lang w:eastAsia="en-US"/>
              </w:rPr>
              <w:t>rustees.</w:t>
            </w:r>
            <w:bookmarkEnd w:id="65"/>
            <w:bookmarkEnd w:id="66"/>
          </w:p>
        </w:tc>
        <w:tc>
          <w:tcPr>
            <w:tcW w:w="4777" w:type="dxa"/>
            <w:shd w:val="clear" w:color="auto" w:fill="auto"/>
          </w:tcPr>
          <w:p w14:paraId="551F51F5" w14:textId="70882635" w:rsidR="00475B2D" w:rsidRPr="00B2105D" w:rsidRDefault="00475B2D" w:rsidP="00B2105D">
            <w:pPr>
              <w:numPr>
                <w:ilvl w:val="0"/>
                <w:numId w:val="28"/>
              </w:numPr>
              <w:spacing w:line="360" w:lineRule="auto"/>
              <w:ind w:right="60"/>
              <w:outlineLvl w:val="1"/>
              <w:rPr>
                <w:sz w:val="20"/>
                <w:szCs w:val="20"/>
                <w:lang w:val="en-US"/>
              </w:rPr>
            </w:pPr>
            <w:r w:rsidRPr="002F281F">
              <w:rPr>
                <w:sz w:val="20"/>
                <w:szCs w:val="20"/>
                <w:lang w:val="en-US"/>
              </w:rPr>
              <w:t xml:space="preserve">A Governance Conduct Standard is in the process of being developed which, </w:t>
            </w:r>
            <w:r w:rsidRPr="002F281F">
              <w:rPr>
                <w:i/>
                <w:iCs/>
                <w:sz w:val="20"/>
                <w:szCs w:val="20"/>
                <w:lang w:val="en-US"/>
              </w:rPr>
              <w:t xml:space="preserve">inter alia, </w:t>
            </w:r>
            <w:r w:rsidRPr="002F281F">
              <w:rPr>
                <w:sz w:val="20"/>
                <w:szCs w:val="20"/>
                <w:lang w:val="en-US"/>
              </w:rPr>
              <w:t xml:space="preserve">seeks to convert PF Circular 130 into a Conduct Standard, and which further incorporates Board Notice 3 of 2016, Directive PF No.8 of 2018, King IV and Treating Customers Fairly principles. </w:t>
            </w:r>
          </w:p>
          <w:p w14:paraId="41688D9C" w14:textId="6F730C1B" w:rsidR="00EC4DC1" w:rsidRPr="002F281F" w:rsidRDefault="00475B2D" w:rsidP="008A0DC4">
            <w:pPr>
              <w:numPr>
                <w:ilvl w:val="0"/>
                <w:numId w:val="28"/>
              </w:numPr>
              <w:spacing w:line="360" w:lineRule="auto"/>
              <w:jc w:val="both"/>
              <w:rPr>
                <w:sz w:val="20"/>
                <w:szCs w:val="20"/>
              </w:rPr>
            </w:pPr>
            <w:r w:rsidRPr="002F281F">
              <w:rPr>
                <w:sz w:val="20"/>
                <w:szCs w:val="20"/>
                <w:lang w:val="en-US"/>
              </w:rPr>
              <w:t xml:space="preserve">The Retirement Funds Supervision Division </w:t>
            </w:r>
            <w:r w:rsidRPr="002F281F">
              <w:rPr>
                <w:sz w:val="20"/>
                <w:szCs w:val="20"/>
              </w:rPr>
              <w:t xml:space="preserve">(“RFSD”) </w:t>
            </w:r>
            <w:r w:rsidRPr="002F281F">
              <w:rPr>
                <w:sz w:val="20"/>
                <w:szCs w:val="20"/>
                <w:lang w:val="en-US"/>
              </w:rPr>
              <w:t>is planning to host various online workshops to assist with the training of trustees on legislative developments and regulatory requirements.</w:t>
            </w:r>
          </w:p>
        </w:tc>
      </w:tr>
      <w:tr w:rsidR="00EC4DC1" w:rsidRPr="00FC5161" w14:paraId="5F288254" w14:textId="77777777" w:rsidTr="001665D5">
        <w:tc>
          <w:tcPr>
            <w:tcW w:w="4777" w:type="dxa"/>
            <w:shd w:val="clear" w:color="auto" w:fill="auto"/>
          </w:tcPr>
          <w:p w14:paraId="15A51F4F" w14:textId="6E1E3CB6" w:rsidR="00EC4DC1" w:rsidRPr="002F281F" w:rsidRDefault="00EC4DC1" w:rsidP="00D21FA5">
            <w:pPr>
              <w:spacing w:after="200" w:line="360" w:lineRule="auto"/>
              <w:jc w:val="both"/>
              <w:rPr>
                <w:rFonts w:eastAsia="Calibri"/>
                <w:b/>
                <w:sz w:val="20"/>
                <w:szCs w:val="20"/>
              </w:rPr>
            </w:pPr>
            <w:r w:rsidRPr="002F281F">
              <w:rPr>
                <w:sz w:val="20"/>
                <w:szCs w:val="20"/>
                <w:lang w:eastAsia="en-US"/>
              </w:rPr>
              <w:lastRenderedPageBreak/>
              <w:t>Non-compliance with section 13A – Arrear contributions</w:t>
            </w:r>
            <w:r w:rsidR="00D21FA5" w:rsidRPr="002F281F">
              <w:rPr>
                <w:sz w:val="20"/>
                <w:szCs w:val="20"/>
                <w:lang w:eastAsia="en-US"/>
              </w:rPr>
              <w:t>.</w:t>
            </w:r>
          </w:p>
        </w:tc>
        <w:tc>
          <w:tcPr>
            <w:tcW w:w="4777" w:type="dxa"/>
            <w:shd w:val="clear" w:color="auto" w:fill="auto"/>
          </w:tcPr>
          <w:p w14:paraId="75E40070" w14:textId="77777777" w:rsidR="00475B2D" w:rsidRPr="002F281F" w:rsidRDefault="00475B2D" w:rsidP="00B2105D">
            <w:pPr>
              <w:numPr>
                <w:ilvl w:val="2"/>
                <w:numId w:val="7"/>
              </w:numPr>
              <w:spacing w:line="360" w:lineRule="auto"/>
              <w:ind w:left="340" w:hanging="340"/>
              <w:jc w:val="both"/>
              <w:rPr>
                <w:sz w:val="20"/>
                <w:szCs w:val="20"/>
                <w:lang w:val="en-US"/>
              </w:rPr>
            </w:pPr>
            <w:r w:rsidRPr="002F281F">
              <w:rPr>
                <w:sz w:val="20"/>
                <w:szCs w:val="20"/>
              </w:rPr>
              <w:t xml:space="preserve">The draft Conduct Standard on the requirements in terms of section 13A (Arrear Contributions) of the Pension Funds Act, 24 of 1956 (“the Act”), has been submitted to National Treasury for onward submission and tabling at Parliament. </w:t>
            </w:r>
          </w:p>
          <w:p w14:paraId="46F1D062" w14:textId="77777777" w:rsidR="00475B2D" w:rsidRPr="002F281F" w:rsidRDefault="00475B2D" w:rsidP="00B2105D">
            <w:pPr>
              <w:numPr>
                <w:ilvl w:val="3"/>
                <w:numId w:val="7"/>
              </w:numPr>
              <w:spacing w:line="360" w:lineRule="auto"/>
              <w:ind w:left="340"/>
              <w:jc w:val="both"/>
              <w:rPr>
                <w:sz w:val="20"/>
                <w:szCs w:val="20"/>
              </w:rPr>
            </w:pPr>
            <w:r w:rsidRPr="002F281F">
              <w:rPr>
                <w:sz w:val="20"/>
                <w:szCs w:val="20"/>
              </w:rPr>
              <w:t xml:space="preserve">For the 2022/2023 financial year the RFSD endeavours to hold workshops with commercial umbrella funds, municipality funds and bargaining council funds on issues around section 13A of the Act. The workshops will include stakeholders in the various sectors, prosecuting authorities and boards of funds. Preparations are underway to start with municipal funds. </w:t>
            </w:r>
          </w:p>
          <w:p w14:paraId="20079D41" w14:textId="32475666" w:rsidR="00EC4DC1" w:rsidRPr="00B2105D" w:rsidRDefault="00475B2D" w:rsidP="00B2105D">
            <w:pPr>
              <w:numPr>
                <w:ilvl w:val="3"/>
                <w:numId w:val="7"/>
              </w:numPr>
              <w:spacing w:line="360" w:lineRule="auto"/>
              <w:ind w:left="340"/>
              <w:jc w:val="both"/>
              <w:rPr>
                <w:sz w:val="20"/>
                <w:szCs w:val="20"/>
              </w:rPr>
            </w:pPr>
            <w:r w:rsidRPr="002F281F">
              <w:rPr>
                <w:sz w:val="20"/>
                <w:szCs w:val="20"/>
              </w:rPr>
              <w:t xml:space="preserve">Letters will be issued to funds for distribution to all employers participating in the fund, reminding them of their statutory obligation to pay contributions as per the rules of the fund. A draft document has been prepared for review and distribution. </w:t>
            </w:r>
          </w:p>
        </w:tc>
      </w:tr>
      <w:tr w:rsidR="009332BC" w:rsidRPr="00FC5161" w14:paraId="30D639DA" w14:textId="77777777" w:rsidTr="001665D5">
        <w:tc>
          <w:tcPr>
            <w:tcW w:w="4777" w:type="dxa"/>
            <w:shd w:val="clear" w:color="auto" w:fill="auto"/>
          </w:tcPr>
          <w:p w14:paraId="565ECA52" w14:textId="25BC2A77" w:rsidR="009332BC" w:rsidRPr="00FC5161" w:rsidRDefault="00675D25" w:rsidP="00D21FA5">
            <w:pPr>
              <w:spacing w:after="200" w:line="360" w:lineRule="auto"/>
              <w:jc w:val="both"/>
              <w:rPr>
                <w:sz w:val="20"/>
                <w:szCs w:val="20"/>
                <w:lang w:eastAsia="en-US"/>
              </w:rPr>
            </w:pPr>
            <w:r w:rsidRPr="00FC5161">
              <w:rPr>
                <w:sz w:val="20"/>
                <w:szCs w:val="20"/>
                <w:lang w:eastAsia="en-US"/>
              </w:rPr>
              <w:t>Strengthening of the liquidations process</w:t>
            </w:r>
          </w:p>
        </w:tc>
        <w:tc>
          <w:tcPr>
            <w:tcW w:w="4777" w:type="dxa"/>
            <w:shd w:val="clear" w:color="auto" w:fill="auto"/>
          </w:tcPr>
          <w:p w14:paraId="0D848B07" w14:textId="6D4A70F3" w:rsidR="00161627" w:rsidRPr="00FC5161" w:rsidRDefault="00675D25" w:rsidP="008A0DC4">
            <w:pPr>
              <w:numPr>
                <w:ilvl w:val="0"/>
                <w:numId w:val="29"/>
              </w:numPr>
              <w:spacing w:line="360" w:lineRule="auto"/>
              <w:jc w:val="both"/>
              <w:rPr>
                <w:sz w:val="20"/>
                <w:szCs w:val="20"/>
              </w:rPr>
            </w:pPr>
            <w:r w:rsidRPr="00FC5161">
              <w:rPr>
                <w:sz w:val="20"/>
                <w:szCs w:val="20"/>
                <w:lang w:eastAsia="x-none"/>
              </w:rPr>
              <w:t>During recessions and economic hardships of employers participating in funds due to Covid-19, it has become increasingly important to ensure that the liquidations process is cost-effective and expeditious. A draft liquidations standard has been developed that will dovetail with the proposed changes to section 28 of the Pension Funds Act setting clear timelines, revised prescribed fees, etc.</w:t>
            </w:r>
          </w:p>
        </w:tc>
      </w:tr>
      <w:tr w:rsidR="001131DF" w:rsidRPr="00FC5161" w14:paraId="705A7FD2" w14:textId="77777777" w:rsidTr="001665D5">
        <w:tc>
          <w:tcPr>
            <w:tcW w:w="4777" w:type="dxa"/>
            <w:shd w:val="clear" w:color="auto" w:fill="auto"/>
          </w:tcPr>
          <w:p w14:paraId="061FF861" w14:textId="5ACCD12C" w:rsidR="001131DF" w:rsidRPr="00FC5161" w:rsidRDefault="001131DF" w:rsidP="00D21FA5">
            <w:pPr>
              <w:spacing w:after="200" w:line="360" w:lineRule="auto"/>
              <w:jc w:val="both"/>
              <w:rPr>
                <w:sz w:val="20"/>
                <w:szCs w:val="20"/>
                <w:lang w:eastAsia="en-US"/>
              </w:rPr>
            </w:pPr>
            <w:r w:rsidRPr="00FC5161">
              <w:rPr>
                <w:sz w:val="20"/>
                <w:szCs w:val="20"/>
                <w:lang w:eastAsia="en-US"/>
              </w:rPr>
              <w:t>Lack of understanding the importance ESG</w:t>
            </w:r>
          </w:p>
        </w:tc>
        <w:tc>
          <w:tcPr>
            <w:tcW w:w="4777" w:type="dxa"/>
            <w:shd w:val="clear" w:color="auto" w:fill="auto"/>
          </w:tcPr>
          <w:p w14:paraId="54197B46" w14:textId="77777777" w:rsidR="001131DF" w:rsidRPr="00FC5161" w:rsidRDefault="001131DF" w:rsidP="008A0DC4">
            <w:pPr>
              <w:numPr>
                <w:ilvl w:val="0"/>
                <w:numId w:val="29"/>
              </w:numPr>
              <w:spacing w:line="360" w:lineRule="auto"/>
              <w:jc w:val="both"/>
              <w:rPr>
                <w:sz w:val="20"/>
                <w:szCs w:val="20"/>
                <w:lang w:eastAsia="x-none"/>
              </w:rPr>
            </w:pPr>
            <w:r w:rsidRPr="00FC5161">
              <w:rPr>
                <w:sz w:val="20"/>
                <w:szCs w:val="20"/>
                <w:lang w:eastAsia="x-none"/>
              </w:rPr>
              <w:t xml:space="preserve">After successfully hosting a 3-day introductory training course on ESG integration in March 2021, meetings were held with the HoDs from the RFSD, Actuarial Services Department and Insurers and Retirement Fund Administrators Department to establish their needs on the integration of ESG into the supervisory </w:t>
            </w:r>
            <w:r w:rsidRPr="00FC5161">
              <w:rPr>
                <w:sz w:val="20"/>
                <w:szCs w:val="20"/>
                <w:lang w:eastAsia="x-none"/>
              </w:rPr>
              <w:lastRenderedPageBreak/>
              <w:t xml:space="preserve">framework, in respect of which the International Finance Corporation (IFC) is assisting the Financial Sector Conduct Authority (“the Authority”). These discussions yielded good progress for the next steps. The initial proposal on the plan, which is primarily focusing on capacity building, commenced with in-depth training in October 2021, which included hosting workshops with other regulators in the form of peer-to-peer reviews as well as working on case studies relating to existing retirement funds which participants were familiar with. </w:t>
            </w:r>
          </w:p>
          <w:p w14:paraId="709B151A" w14:textId="77777777" w:rsidR="001131DF" w:rsidRPr="00FC5161" w:rsidRDefault="001131DF" w:rsidP="008A0DC4">
            <w:pPr>
              <w:numPr>
                <w:ilvl w:val="0"/>
                <w:numId w:val="29"/>
              </w:numPr>
              <w:spacing w:line="360" w:lineRule="auto"/>
              <w:jc w:val="both"/>
              <w:rPr>
                <w:sz w:val="20"/>
                <w:szCs w:val="20"/>
                <w:lang w:eastAsia="x-none"/>
              </w:rPr>
            </w:pPr>
            <w:r w:rsidRPr="00FC5161">
              <w:rPr>
                <w:sz w:val="20"/>
                <w:szCs w:val="20"/>
                <w:lang w:eastAsia="x-none"/>
              </w:rPr>
              <w:t xml:space="preserve">IFC and World Bank – The Authority was approached by the IFC and World Bank wherein the Authority was offered other opportunities for assistance with capacity building and supervisory framework guidance based on international standards and best practice. A meeting was held to discuss the needs of the RFSD (and to an extent the Authority) focusing on Climate Risk. The proposals for the opportunities, scope and duration of the partnership were provided during the month of August 2021 for approval. </w:t>
            </w:r>
          </w:p>
          <w:p w14:paraId="08857D23" w14:textId="77777777" w:rsidR="001131DF" w:rsidRPr="00FC5161" w:rsidRDefault="001131DF" w:rsidP="008A0DC4">
            <w:pPr>
              <w:numPr>
                <w:ilvl w:val="0"/>
                <w:numId w:val="29"/>
              </w:numPr>
              <w:spacing w:line="360" w:lineRule="auto"/>
              <w:jc w:val="both"/>
              <w:rPr>
                <w:sz w:val="20"/>
                <w:szCs w:val="20"/>
                <w:lang w:eastAsia="x-none"/>
              </w:rPr>
            </w:pPr>
            <w:r w:rsidRPr="00FC5161">
              <w:rPr>
                <w:sz w:val="20"/>
                <w:szCs w:val="20"/>
                <w:lang w:eastAsia="x-none"/>
              </w:rPr>
              <w:t xml:space="preserve">The capacity building and awareness training on ESG related matters continued and 4 workshops were held over October and November 2021. A report on the workshops and key considerations for the Authority is being drafted with the aim of submitting the report by 6 December 2021. </w:t>
            </w:r>
          </w:p>
          <w:p w14:paraId="13885611" w14:textId="6DAAA9C9" w:rsidR="001131DF" w:rsidRPr="00FC5161" w:rsidRDefault="001131DF" w:rsidP="008A0DC4">
            <w:pPr>
              <w:numPr>
                <w:ilvl w:val="0"/>
                <w:numId w:val="29"/>
              </w:numPr>
              <w:spacing w:line="360" w:lineRule="auto"/>
              <w:jc w:val="both"/>
              <w:rPr>
                <w:sz w:val="20"/>
                <w:szCs w:val="20"/>
                <w:lang w:eastAsia="x-none"/>
              </w:rPr>
            </w:pPr>
            <w:r w:rsidRPr="00FC5161">
              <w:rPr>
                <w:sz w:val="20"/>
                <w:szCs w:val="20"/>
                <w:lang w:eastAsia="x-none"/>
              </w:rPr>
              <w:t xml:space="preserve">The IFC Team has indicated that further funding is available to continue the work with the Authority specifically within the RFSD for the next few years. A new co-operation agreement will have to be entered into and approved by the </w:t>
            </w:r>
            <w:r w:rsidRPr="00FC5161">
              <w:rPr>
                <w:sz w:val="20"/>
                <w:szCs w:val="20"/>
                <w:lang w:eastAsia="x-none"/>
              </w:rPr>
              <w:lastRenderedPageBreak/>
              <w:t xml:space="preserve">Authority. A meeting was held with the IFC representatives on 24 November 2021 to discuss how best to continue the work. A formal plan will be provided by the IFC in due course. </w:t>
            </w:r>
          </w:p>
        </w:tc>
      </w:tr>
    </w:tbl>
    <w:p w14:paraId="28DC967D" w14:textId="77777777" w:rsidR="00761529" w:rsidRPr="00FC5161" w:rsidRDefault="00761529" w:rsidP="008A0DC4">
      <w:pPr>
        <w:pStyle w:val="ListParagraph"/>
        <w:keepNext/>
        <w:keepLines/>
        <w:numPr>
          <w:ilvl w:val="0"/>
          <w:numId w:val="17"/>
        </w:numPr>
        <w:spacing w:before="240" w:after="240" w:line="360" w:lineRule="auto"/>
        <w:contextualSpacing/>
        <w:jc w:val="both"/>
        <w:rPr>
          <w:rFonts w:cs="Arial"/>
          <w:b/>
          <w:bCs/>
          <w:sz w:val="22"/>
          <w:szCs w:val="22"/>
          <w:lang w:val="en-ZA" w:eastAsia="en-ZA"/>
        </w:rPr>
      </w:pPr>
      <w:bookmarkStart w:id="67" w:name="_Hlk46673832"/>
      <w:r w:rsidRPr="00FC5161">
        <w:rPr>
          <w:rFonts w:cs="Arial"/>
          <w:b/>
          <w:bCs/>
          <w:sz w:val="22"/>
          <w:szCs w:val="22"/>
          <w:lang w:val="en-ZA" w:eastAsia="en-ZA"/>
        </w:rPr>
        <w:lastRenderedPageBreak/>
        <w:t>Licensing and Business Centre</w:t>
      </w:r>
    </w:p>
    <w:p w14:paraId="52F62C00" w14:textId="77777777" w:rsidR="001065F6" w:rsidRPr="00FC5161" w:rsidRDefault="001065F6" w:rsidP="001065F6">
      <w:pPr>
        <w:spacing w:after="240" w:line="360" w:lineRule="auto"/>
        <w:jc w:val="both"/>
        <w:rPr>
          <w:sz w:val="22"/>
          <w:szCs w:val="22"/>
        </w:rPr>
      </w:pPr>
      <w:r w:rsidRPr="00FC5161">
        <w:rPr>
          <w:sz w:val="22"/>
          <w:szCs w:val="22"/>
        </w:rPr>
        <w:t>The Licensing and Business Centre (LBC) division houses the FSCA’s licensing, information management, business process improvements and query resolution functions. The LBC division has three departments namely:</w:t>
      </w:r>
    </w:p>
    <w:p w14:paraId="4902ED71" w14:textId="77777777" w:rsidR="001065F6" w:rsidRPr="00FC5161" w:rsidRDefault="001065F6" w:rsidP="008A0DC4">
      <w:pPr>
        <w:pStyle w:val="ListParagraph"/>
        <w:widowControl w:val="0"/>
        <w:numPr>
          <w:ilvl w:val="0"/>
          <w:numId w:val="35"/>
        </w:numPr>
        <w:spacing w:after="200" w:line="360" w:lineRule="auto"/>
        <w:contextualSpacing/>
        <w:jc w:val="both"/>
        <w:rPr>
          <w:rFonts w:cs="Arial"/>
          <w:sz w:val="22"/>
          <w:szCs w:val="22"/>
          <w:lang w:val="en-ZA"/>
        </w:rPr>
      </w:pPr>
      <w:r w:rsidRPr="00FC5161">
        <w:rPr>
          <w:rFonts w:cs="Arial"/>
          <w:sz w:val="22"/>
          <w:szCs w:val="22"/>
          <w:lang w:val="en-ZA"/>
        </w:rPr>
        <w:t xml:space="preserve">Licensing; </w:t>
      </w:r>
    </w:p>
    <w:p w14:paraId="105BE20B" w14:textId="77777777" w:rsidR="001065F6" w:rsidRPr="00FC5161" w:rsidRDefault="001065F6" w:rsidP="008A0DC4">
      <w:pPr>
        <w:pStyle w:val="ListParagraph"/>
        <w:widowControl w:val="0"/>
        <w:numPr>
          <w:ilvl w:val="0"/>
          <w:numId w:val="35"/>
        </w:numPr>
        <w:spacing w:after="200" w:line="360" w:lineRule="auto"/>
        <w:contextualSpacing/>
        <w:jc w:val="both"/>
        <w:rPr>
          <w:rFonts w:cs="Arial"/>
          <w:sz w:val="22"/>
          <w:szCs w:val="22"/>
          <w:lang w:val="en-ZA"/>
        </w:rPr>
      </w:pPr>
      <w:r w:rsidRPr="00FC5161">
        <w:rPr>
          <w:rFonts w:cs="Arial"/>
          <w:sz w:val="22"/>
          <w:szCs w:val="22"/>
          <w:lang w:val="en-ZA"/>
        </w:rPr>
        <w:t xml:space="preserve">Business Centre; and </w:t>
      </w:r>
    </w:p>
    <w:p w14:paraId="2FFB793E" w14:textId="77777777" w:rsidR="001065F6" w:rsidRPr="00FC5161" w:rsidRDefault="001065F6" w:rsidP="008A0DC4">
      <w:pPr>
        <w:pStyle w:val="ListParagraph"/>
        <w:widowControl w:val="0"/>
        <w:numPr>
          <w:ilvl w:val="0"/>
          <w:numId w:val="35"/>
        </w:numPr>
        <w:spacing w:after="200" w:line="360" w:lineRule="auto"/>
        <w:contextualSpacing/>
        <w:jc w:val="both"/>
        <w:rPr>
          <w:rFonts w:cs="Arial"/>
          <w:sz w:val="22"/>
          <w:szCs w:val="22"/>
          <w:lang w:val="en-ZA"/>
        </w:rPr>
      </w:pPr>
      <w:r w:rsidRPr="00FC5161">
        <w:rPr>
          <w:rFonts w:cs="Arial"/>
          <w:sz w:val="22"/>
          <w:szCs w:val="22"/>
          <w:lang w:val="en-ZA"/>
        </w:rPr>
        <w:t xml:space="preserve">Business Process Improvements. </w:t>
      </w:r>
    </w:p>
    <w:p w14:paraId="5D6710AB" w14:textId="77777777" w:rsidR="001065F6" w:rsidRPr="00FC5161" w:rsidRDefault="001065F6" w:rsidP="001065F6">
      <w:pPr>
        <w:spacing w:after="240" w:line="360" w:lineRule="auto"/>
        <w:jc w:val="both"/>
        <w:rPr>
          <w:sz w:val="22"/>
          <w:szCs w:val="22"/>
        </w:rPr>
      </w:pPr>
      <w:r w:rsidRPr="00FC5161">
        <w:rPr>
          <w:sz w:val="22"/>
          <w:szCs w:val="22"/>
        </w:rPr>
        <w:t>The Licensing Department is responsible for the processing of all FSCA license applications in terms of the various financial sector laws. The Business Centre is the FSCA’S information management hub. The Business Process Improvements unit is responsible for the development, implementation and maintenance of appropriate procedures and processes and quality assurance across the organization. Business process improvement and quality assurance is critical in ensuring operational efficiency across the FSCA.</w:t>
      </w:r>
    </w:p>
    <w:p w14:paraId="55F76575" w14:textId="77777777" w:rsidR="001065F6" w:rsidRPr="00FC5161" w:rsidRDefault="001065F6" w:rsidP="001065F6">
      <w:pPr>
        <w:spacing w:after="240" w:line="360" w:lineRule="auto"/>
        <w:jc w:val="both"/>
        <w:rPr>
          <w:sz w:val="22"/>
          <w:szCs w:val="22"/>
        </w:rPr>
      </w:pPr>
      <w:r w:rsidRPr="00FC5161">
        <w:rPr>
          <w:sz w:val="22"/>
          <w:szCs w:val="22"/>
        </w:rPr>
        <w:t>The division continues to focus on the following:</w:t>
      </w:r>
    </w:p>
    <w:p w14:paraId="0EFC2494" w14:textId="227C7B42" w:rsidR="001065F6" w:rsidRPr="00FC5161" w:rsidRDefault="001065F6" w:rsidP="008A0DC4">
      <w:pPr>
        <w:pStyle w:val="ListParagraph"/>
        <w:widowControl w:val="0"/>
        <w:numPr>
          <w:ilvl w:val="0"/>
          <w:numId w:val="36"/>
        </w:numPr>
        <w:spacing w:after="200" w:line="360" w:lineRule="auto"/>
        <w:contextualSpacing/>
        <w:jc w:val="both"/>
        <w:rPr>
          <w:rFonts w:cs="Arial"/>
          <w:sz w:val="22"/>
          <w:szCs w:val="22"/>
          <w:lang w:val="en-ZA"/>
        </w:rPr>
      </w:pPr>
      <w:r w:rsidRPr="00FC5161">
        <w:rPr>
          <w:rFonts w:cs="Arial"/>
          <w:sz w:val="22"/>
          <w:szCs w:val="22"/>
          <w:lang w:val="en-ZA"/>
        </w:rPr>
        <w:t xml:space="preserve">Capacitation in the division in terms of resource appointments, </w:t>
      </w:r>
      <w:r w:rsidR="00FF5122" w:rsidRPr="00FC5161">
        <w:rPr>
          <w:rFonts w:cs="Arial"/>
          <w:sz w:val="22"/>
          <w:szCs w:val="22"/>
          <w:lang w:val="en-ZA"/>
        </w:rPr>
        <w:t>skills,</w:t>
      </w:r>
      <w:r w:rsidRPr="00FC5161">
        <w:rPr>
          <w:rFonts w:cs="Arial"/>
          <w:sz w:val="22"/>
          <w:szCs w:val="22"/>
          <w:lang w:val="en-ZA"/>
        </w:rPr>
        <w:t xml:space="preserve"> and expertise build-up in order to address the imminent licensing framework in respect of the following:</w:t>
      </w:r>
    </w:p>
    <w:p w14:paraId="7A140AE4" w14:textId="483B05DE" w:rsidR="001065F6" w:rsidRPr="00FC5161" w:rsidRDefault="001065F6" w:rsidP="008A0DC4">
      <w:pPr>
        <w:numPr>
          <w:ilvl w:val="1"/>
          <w:numId w:val="37"/>
        </w:numPr>
        <w:spacing w:after="200" w:line="360" w:lineRule="auto"/>
        <w:contextualSpacing/>
        <w:jc w:val="both"/>
        <w:rPr>
          <w:sz w:val="22"/>
          <w:szCs w:val="22"/>
          <w:lang w:eastAsia="en-US"/>
        </w:rPr>
      </w:pPr>
      <w:r w:rsidRPr="00FC5161">
        <w:rPr>
          <w:sz w:val="22"/>
          <w:szCs w:val="22"/>
          <w:lang w:eastAsia="en-US"/>
        </w:rPr>
        <w:t>Crypto assets</w:t>
      </w:r>
      <w:r w:rsidR="003B5CBA" w:rsidRPr="00FC5161">
        <w:rPr>
          <w:sz w:val="22"/>
          <w:szCs w:val="22"/>
          <w:lang w:eastAsia="en-US"/>
        </w:rPr>
        <w:t>;</w:t>
      </w:r>
    </w:p>
    <w:p w14:paraId="6DF2D7D1" w14:textId="405CBC8B" w:rsidR="001065F6" w:rsidRPr="00FC5161" w:rsidRDefault="001065F6" w:rsidP="008A0DC4">
      <w:pPr>
        <w:numPr>
          <w:ilvl w:val="1"/>
          <w:numId w:val="37"/>
        </w:numPr>
        <w:spacing w:after="200" w:line="360" w:lineRule="auto"/>
        <w:contextualSpacing/>
        <w:jc w:val="both"/>
        <w:rPr>
          <w:sz w:val="22"/>
          <w:szCs w:val="22"/>
          <w:lang w:eastAsia="en-US"/>
        </w:rPr>
      </w:pPr>
      <w:r w:rsidRPr="00FC5161">
        <w:rPr>
          <w:sz w:val="22"/>
          <w:szCs w:val="22"/>
          <w:lang w:eastAsia="en-US"/>
        </w:rPr>
        <w:t>Financial benchmarks</w:t>
      </w:r>
      <w:r w:rsidR="003B5CBA" w:rsidRPr="00FC5161">
        <w:rPr>
          <w:sz w:val="22"/>
          <w:szCs w:val="22"/>
          <w:lang w:eastAsia="en-US"/>
        </w:rPr>
        <w:t>; and</w:t>
      </w:r>
    </w:p>
    <w:p w14:paraId="184E6B08" w14:textId="77777777" w:rsidR="001065F6" w:rsidRPr="00FC5161" w:rsidRDefault="001065F6" w:rsidP="008A0DC4">
      <w:pPr>
        <w:numPr>
          <w:ilvl w:val="1"/>
          <w:numId w:val="37"/>
        </w:numPr>
        <w:spacing w:after="200" w:line="360" w:lineRule="auto"/>
        <w:contextualSpacing/>
        <w:jc w:val="both"/>
        <w:rPr>
          <w:sz w:val="22"/>
          <w:szCs w:val="22"/>
          <w:lang w:eastAsia="en-US"/>
        </w:rPr>
      </w:pPr>
      <w:r w:rsidRPr="00FC5161">
        <w:rPr>
          <w:sz w:val="22"/>
          <w:szCs w:val="22"/>
          <w:lang w:eastAsia="en-US"/>
        </w:rPr>
        <w:t>New financial services categories as prescribed in terms of the FSR act (credit services, payment services, debt collection, medical schemes).</w:t>
      </w:r>
    </w:p>
    <w:p w14:paraId="136CE05C" w14:textId="77777777" w:rsidR="001065F6" w:rsidRPr="00FC5161" w:rsidRDefault="001065F6" w:rsidP="008A0DC4">
      <w:pPr>
        <w:pStyle w:val="ListParagraph"/>
        <w:widowControl w:val="0"/>
        <w:numPr>
          <w:ilvl w:val="0"/>
          <w:numId w:val="36"/>
        </w:numPr>
        <w:spacing w:after="200" w:line="360" w:lineRule="auto"/>
        <w:contextualSpacing/>
        <w:jc w:val="both"/>
        <w:rPr>
          <w:rFonts w:cs="Arial"/>
          <w:sz w:val="22"/>
          <w:szCs w:val="22"/>
          <w:lang w:val="en-ZA"/>
        </w:rPr>
      </w:pPr>
      <w:r w:rsidRPr="00FC5161">
        <w:rPr>
          <w:rFonts w:cs="Arial"/>
          <w:sz w:val="22"/>
          <w:szCs w:val="22"/>
          <w:lang w:val="en-ZA"/>
        </w:rPr>
        <w:t>Necessary support provided to new entrants (funeral insurance business) on the licensing requirements and process.</w:t>
      </w:r>
    </w:p>
    <w:p w14:paraId="52E7E3B7" w14:textId="77777777" w:rsidR="001065F6" w:rsidRPr="00FC5161" w:rsidRDefault="001065F6" w:rsidP="008A0DC4">
      <w:pPr>
        <w:pStyle w:val="ListParagraph"/>
        <w:widowControl w:val="0"/>
        <w:numPr>
          <w:ilvl w:val="0"/>
          <w:numId w:val="36"/>
        </w:numPr>
        <w:spacing w:after="200" w:line="360" w:lineRule="auto"/>
        <w:contextualSpacing/>
        <w:jc w:val="both"/>
        <w:rPr>
          <w:rFonts w:cs="Arial"/>
          <w:sz w:val="22"/>
          <w:szCs w:val="22"/>
          <w:lang w:val="en-ZA"/>
        </w:rPr>
      </w:pPr>
      <w:r w:rsidRPr="00FC5161">
        <w:rPr>
          <w:rFonts w:cs="Arial"/>
          <w:sz w:val="22"/>
          <w:szCs w:val="22"/>
          <w:lang w:val="en-ZA"/>
        </w:rPr>
        <w:t>Intensifying understanding of financial technology driven business models and impact on legislation and policy and considering appropriate regulatory response.</w:t>
      </w:r>
    </w:p>
    <w:p w14:paraId="2517C976" w14:textId="77777777" w:rsidR="001065F6" w:rsidRPr="00FC5161" w:rsidRDefault="001065F6" w:rsidP="008A0DC4">
      <w:pPr>
        <w:pStyle w:val="ListParagraph"/>
        <w:widowControl w:val="0"/>
        <w:numPr>
          <w:ilvl w:val="0"/>
          <w:numId w:val="36"/>
        </w:numPr>
        <w:spacing w:after="200" w:line="360" w:lineRule="auto"/>
        <w:contextualSpacing/>
        <w:jc w:val="both"/>
        <w:rPr>
          <w:rFonts w:cs="Arial"/>
          <w:sz w:val="22"/>
          <w:szCs w:val="22"/>
          <w:lang w:val="en-ZA"/>
        </w:rPr>
      </w:pPr>
      <w:r w:rsidRPr="00FC5161">
        <w:rPr>
          <w:rFonts w:cs="Arial"/>
          <w:sz w:val="22"/>
          <w:szCs w:val="22"/>
          <w:lang w:val="en-ZA"/>
        </w:rPr>
        <w:lastRenderedPageBreak/>
        <w:t>Improving the operational efficiency through the continued review of business processes across the division and FSCA.</w:t>
      </w:r>
    </w:p>
    <w:p w14:paraId="1C986F83" w14:textId="77777777" w:rsidR="001065F6" w:rsidRPr="00FC5161" w:rsidRDefault="001065F6" w:rsidP="001065F6">
      <w:pPr>
        <w:spacing w:after="240" w:line="360" w:lineRule="auto"/>
        <w:jc w:val="both"/>
        <w:rPr>
          <w:sz w:val="22"/>
          <w:szCs w:val="22"/>
        </w:rPr>
      </w:pPr>
      <w:r w:rsidRPr="00FC5161">
        <w:rPr>
          <w:sz w:val="22"/>
          <w:szCs w:val="22"/>
        </w:rPr>
        <w:t>The challenges, risk or gaps identified together with the mitigation strategies have been summarized below:</w:t>
      </w:r>
    </w:p>
    <w:tbl>
      <w:tblPr>
        <w:tblW w:w="0" w:type="auto"/>
        <w:tblInd w:w="557" w:type="dxa"/>
        <w:tblCellMar>
          <w:left w:w="0" w:type="dxa"/>
          <w:right w:w="0" w:type="dxa"/>
        </w:tblCellMar>
        <w:tblLook w:val="04A0" w:firstRow="1" w:lastRow="0" w:firstColumn="1" w:lastColumn="0" w:noHBand="0" w:noVBand="1"/>
      </w:tblPr>
      <w:tblGrid>
        <w:gridCol w:w="4499"/>
        <w:gridCol w:w="4488"/>
      </w:tblGrid>
      <w:tr w:rsidR="001065F6" w:rsidRPr="00FC5161" w14:paraId="73D0C8C2" w14:textId="77777777" w:rsidTr="000C37B4">
        <w:trPr>
          <w:tblHeader/>
        </w:trPr>
        <w:tc>
          <w:tcPr>
            <w:tcW w:w="4777"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tcPr>
          <w:p w14:paraId="1EFABE8C" w14:textId="77777777" w:rsidR="001065F6" w:rsidRPr="002F281F" w:rsidRDefault="001065F6" w:rsidP="000C37B4">
            <w:pPr>
              <w:spacing w:line="360" w:lineRule="auto"/>
              <w:jc w:val="both"/>
              <w:rPr>
                <w:rFonts w:eastAsia="Calibri"/>
                <w:sz w:val="20"/>
                <w:szCs w:val="20"/>
                <w:lang w:val="en-US" w:eastAsia="x-none"/>
              </w:rPr>
            </w:pPr>
            <w:r w:rsidRPr="002F281F">
              <w:rPr>
                <w:rFonts w:eastAsia="Calibri"/>
                <w:sz w:val="20"/>
                <w:szCs w:val="20"/>
                <w:lang w:val="en-US" w:eastAsia="x-none"/>
              </w:rPr>
              <w:t xml:space="preserve">Risks/Challenges or Gaps Identified </w:t>
            </w:r>
          </w:p>
          <w:p w14:paraId="146CBF0E" w14:textId="77777777" w:rsidR="001065F6" w:rsidRPr="002F281F" w:rsidRDefault="001065F6" w:rsidP="000C37B4">
            <w:pPr>
              <w:spacing w:line="360" w:lineRule="auto"/>
              <w:jc w:val="both"/>
              <w:rPr>
                <w:rFonts w:eastAsia="Calibri"/>
                <w:b/>
                <w:bCs/>
                <w:sz w:val="20"/>
                <w:szCs w:val="20"/>
                <w:lang w:val="en-US"/>
              </w:rPr>
            </w:pPr>
          </w:p>
        </w:tc>
        <w:tc>
          <w:tcPr>
            <w:tcW w:w="4777" w:type="dxa"/>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2AEA266C" w14:textId="77777777" w:rsidR="001065F6" w:rsidRPr="002F281F" w:rsidRDefault="001065F6" w:rsidP="000C37B4">
            <w:pPr>
              <w:spacing w:line="360" w:lineRule="auto"/>
              <w:jc w:val="both"/>
              <w:rPr>
                <w:rFonts w:eastAsia="Calibri"/>
                <w:sz w:val="20"/>
                <w:szCs w:val="20"/>
                <w:lang w:val="en-US" w:eastAsia="x-none"/>
              </w:rPr>
            </w:pPr>
            <w:r w:rsidRPr="002F281F">
              <w:rPr>
                <w:rFonts w:eastAsia="Calibri"/>
                <w:sz w:val="20"/>
                <w:szCs w:val="20"/>
                <w:lang w:val="en-US" w:eastAsia="x-none"/>
              </w:rPr>
              <w:t xml:space="preserve">Mitigation strategies to address identified shortcomings  </w:t>
            </w:r>
          </w:p>
        </w:tc>
      </w:tr>
      <w:tr w:rsidR="001065F6" w:rsidRPr="00FC5161" w14:paraId="406E6B44" w14:textId="77777777" w:rsidTr="000C37B4">
        <w:tc>
          <w:tcPr>
            <w:tcW w:w="477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3A70C1" w14:textId="2B1A78B1" w:rsidR="001065F6" w:rsidRPr="00A117BA" w:rsidRDefault="001065F6" w:rsidP="00A117BA">
            <w:pPr>
              <w:numPr>
                <w:ilvl w:val="0"/>
                <w:numId w:val="4"/>
              </w:numPr>
              <w:spacing w:before="240" w:after="200" w:line="360" w:lineRule="auto"/>
              <w:ind w:left="316" w:hanging="284"/>
              <w:jc w:val="both"/>
              <w:rPr>
                <w:rFonts w:eastAsia="Calibri"/>
                <w:sz w:val="20"/>
                <w:szCs w:val="20"/>
                <w:lang w:eastAsia="en-US"/>
              </w:rPr>
            </w:pPr>
            <w:r w:rsidRPr="002F281F">
              <w:rPr>
                <w:rFonts w:eastAsia="Calibri"/>
                <w:sz w:val="20"/>
                <w:szCs w:val="20"/>
                <w:lang w:eastAsia="en-US"/>
              </w:rPr>
              <w:t>An increase in the provision of highly innovative financial products and services (crypto assets)</w:t>
            </w:r>
          </w:p>
        </w:tc>
        <w:tc>
          <w:tcPr>
            <w:tcW w:w="4777" w:type="dxa"/>
            <w:tcBorders>
              <w:top w:val="nil"/>
              <w:left w:val="nil"/>
              <w:bottom w:val="single" w:sz="8" w:space="0" w:color="auto"/>
              <w:right w:val="single" w:sz="8" w:space="0" w:color="auto"/>
            </w:tcBorders>
            <w:tcMar>
              <w:top w:w="0" w:type="dxa"/>
              <w:left w:w="108" w:type="dxa"/>
              <w:bottom w:w="0" w:type="dxa"/>
              <w:right w:w="108" w:type="dxa"/>
            </w:tcMar>
            <w:hideMark/>
          </w:tcPr>
          <w:p w14:paraId="6482449F" w14:textId="104C5D9C" w:rsidR="001065F6" w:rsidRPr="00A117BA" w:rsidRDefault="001065F6" w:rsidP="00A117BA">
            <w:pPr>
              <w:numPr>
                <w:ilvl w:val="0"/>
                <w:numId w:val="7"/>
              </w:numPr>
              <w:spacing w:before="240" w:after="160" w:line="360" w:lineRule="auto"/>
              <w:ind w:right="60"/>
              <w:rPr>
                <w:sz w:val="20"/>
                <w:szCs w:val="20"/>
              </w:rPr>
            </w:pPr>
            <w:r w:rsidRPr="002F281F">
              <w:rPr>
                <w:sz w:val="20"/>
                <w:szCs w:val="20"/>
              </w:rPr>
              <w:t xml:space="preserve">The development of licensing framework to cater for the regulation and licensing of these products and services. </w:t>
            </w:r>
          </w:p>
          <w:p w14:paraId="748F81AB" w14:textId="77777777" w:rsidR="001065F6" w:rsidRPr="002F281F" w:rsidRDefault="001065F6" w:rsidP="000C37B4">
            <w:pPr>
              <w:spacing w:line="360" w:lineRule="auto"/>
              <w:ind w:right="60"/>
              <w:rPr>
                <w:sz w:val="20"/>
                <w:szCs w:val="20"/>
              </w:rPr>
            </w:pPr>
          </w:p>
        </w:tc>
      </w:tr>
      <w:tr w:rsidR="001065F6" w:rsidRPr="00FC5161" w14:paraId="4E15A121" w14:textId="77777777" w:rsidTr="000C37B4">
        <w:tc>
          <w:tcPr>
            <w:tcW w:w="4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5EA24" w14:textId="77777777" w:rsidR="001065F6" w:rsidRPr="002F281F" w:rsidRDefault="001065F6" w:rsidP="000C37B4">
            <w:pPr>
              <w:numPr>
                <w:ilvl w:val="0"/>
                <w:numId w:val="4"/>
              </w:numPr>
              <w:spacing w:before="240" w:after="160" w:line="360" w:lineRule="auto"/>
              <w:ind w:left="316" w:hanging="284"/>
              <w:jc w:val="both"/>
              <w:rPr>
                <w:rFonts w:eastAsia="Calibri"/>
                <w:b/>
                <w:bCs/>
                <w:sz w:val="20"/>
                <w:szCs w:val="20"/>
                <w:lang w:eastAsia="x-none"/>
              </w:rPr>
            </w:pPr>
            <w:r w:rsidRPr="002F281F">
              <w:rPr>
                <w:rFonts w:eastAsia="Calibri"/>
                <w:sz w:val="20"/>
                <w:szCs w:val="20"/>
                <w:lang w:eastAsia="en-US"/>
              </w:rPr>
              <w:t>Lack of framework to cater for the following:</w:t>
            </w:r>
          </w:p>
          <w:p w14:paraId="4EC44A22" w14:textId="1C9149FA" w:rsidR="001065F6" w:rsidRPr="002F281F" w:rsidRDefault="001065F6" w:rsidP="008A0DC4">
            <w:pPr>
              <w:numPr>
                <w:ilvl w:val="0"/>
                <w:numId w:val="34"/>
              </w:numPr>
              <w:spacing w:after="200" w:line="360" w:lineRule="auto"/>
              <w:contextualSpacing/>
              <w:jc w:val="both"/>
              <w:rPr>
                <w:rFonts w:eastAsia="Calibri"/>
                <w:b/>
                <w:bCs/>
                <w:sz w:val="20"/>
                <w:szCs w:val="20"/>
                <w:lang w:eastAsia="x-none"/>
              </w:rPr>
            </w:pPr>
            <w:r w:rsidRPr="002F281F">
              <w:rPr>
                <w:rFonts w:eastAsia="Calibri"/>
                <w:sz w:val="20"/>
                <w:szCs w:val="20"/>
                <w:lang w:eastAsia="en-US"/>
              </w:rPr>
              <w:t xml:space="preserve">Independent verification of criminal convictions, </w:t>
            </w:r>
            <w:r w:rsidR="00FF5122" w:rsidRPr="002F281F">
              <w:rPr>
                <w:rFonts w:eastAsia="Calibri"/>
                <w:sz w:val="20"/>
                <w:szCs w:val="20"/>
                <w:lang w:eastAsia="en-US"/>
              </w:rPr>
              <w:t>sanctions,</w:t>
            </w:r>
            <w:r w:rsidRPr="002F281F">
              <w:rPr>
                <w:rFonts w:eastAsia="Calibri"/>
                <w:sz w:val="20"/>
                <w:szCs w:val="20"/>
                <w:lang w:eastAsia="en-US"/>
              </w:rPr>
              <w:t xml:space="preserve"> and other relevant checks at licensing</w:t>
            </w:r>
          </w:p>
          <w:p w14:paraId="5B5CD922" w14:textId="6A5E9E90" w:rsidR="001065F6" w:rsidRPr="002F281F" w:rsidRDefault="001065F6" w:rsidP="00A117BA">
            <w:pPr>
              <w:numPr>
                <w:ilvl w:val="0"/>
                <w:numId w:val="34"/>
              </w:numPr>
              <w:spacing w:before="240" w:line="360" w:lineRule="auto"/>
              <w:contextualSpacing/>
              <w:jc w:val="both"/>
              <w:rPr>
                <w:rFonts w:eastAsia="Calibri"/>
                <w:b/>
                <w:bCs/>
                <w:sz w:val="20"/>
                <w:szCs w:val="20"/>
                <w:lang w:eastAsia="x-none"/>
              </w:rPr>
            </w:pPr>
            <w:r w:rsidRPr="002F281F">
              <w:rPr>
                <w:rFonts w:eastAsia="Calibri"/>
                <w:bCs/>
                <w:sz w:val="20"/>
                <w:szCs w:val="20"/>
                <w:lang w:eastAsia="x-none"/>
              </w:rPr>
              <w:t>Fit and proper assessment for beneficial owners at licensing</w:t>
            </w:r>
            <w:r w:rsidR="0027641D" w:rsidRPr="002F281F">
              <w:rPr>
                <w:rFonts w:eastAsia="Calibri"/>
                <w:bCs/>
                <w:sz w:val="20"/>
                <w:szCs w:val="20"/>
                <w:lang w:eastAsia="x-none"/>
              </w:rPr>
              <w:t>.</w:t>
            </w:r>
          </w:p>
        </w:tc>
        <w:tc>
          <w:tcPr>
            <w:tcW w:w="4777" w:type="dxa"/>
            <w:tcBorders>
              <w:top w:val="nil"/>
              <w:left w:val="nil"/>
              <w:bottom w:val="single" w:sz="8" w:space="0" w:color="auto"/>
              <w:right w:val="single" w:sz="8" w:space="0" w:color="auto"/>
            </w:tcBorders>
            <w:tcMar>
              <w:top w:w="0" w:type="dxa"/>
              <w:left w:w="108" w:type="dxa"/>
              <w:bottom w:w="0" w:type="dxa"/>
              <w:right w:w="108" w:type="dxa"/>
            </w:tcMar>
            <w:hideMark/>
          </w:tcPr>
          <w:p w14:paraId="1402E4F1" w14:textId="1861F2D1" w:rsidR="001065F6" w:rsidRPr="002F281F" w:rsidRDefault="001065F6" w:rsidP="00A117BA">
            <w:pPr>
              <w:numPr>
                <w:ilvl w:val="0"/>
                <w:numId w:val="7"/>
              </w:numPr>
              <w:spacing w:before="240" w:line="360" w:lineRule="auto"/>
              <w:ind w:right="60"/>
              <w:jc w:val="both"/>
              <w:rPr>
                <w:sz w:val="20"/>
                <w:szCs w:val="20"/>
              </w:rPr>
            </w:pPr>
            <w:r w:rsidRPr="002F281F">
              <w:rPr>
                <w:sz w:val="20"/>
                <w:szCs w:val="20"/>
              </w:rPr>
              <w:t xml:space="preserve">The development of the licensing risk model to enable criminal checks and intensive vetting and screening of all beneficial owners, significant </w:t>
            </w:r>
            <w:r w:rsidR="00FF5122" w:rsidRPr="002F281F">
              <w:rPr>
                <w:sz w:val="20"/>
                <w:szCs w:val="20"/>
              </w:rPr>
              <w:t>owners,</w:t>
            </w:r>
            <w:r w:rsidRPr="002F281F">
              <w:rPr>
                <w:sz w:val="20"/>
                <w:szCs w:val="20"/>
              </w:rPr>
              <w:t xml:space="preserve"> and other key persons responsible for management, </w:t>
            </w:r>
            <w:r w:rsidR="00FF5122" w:rsidRPr="002F281F">
              <w:rPr>
                <w:sz w:val="20"/>
                <w:szCs w:val="20"/>
              </w:rPr>
              <w:t>oversight,</w:t>
            </w:r>
            <w:r w:rsidRPr="002F281F">
              <w:rPr>
                <w:sz w:val="20"/>
                <w:szCs w:val="20"/>
              </w:rPr>
              <w:t xml:space="preserve"> and control of financial institutions.</w:t>
            </w:r>
          </w:p>
        </w:tc>
      </w:tr>
      <w:tr w:rsidR="001065F6" w:rsidRPr="00FC5161" w14:paraId="72CBA231" w14:textId="77777777" w:rsidTr="000C37B4">
        <w:tc>
          <w:tcPr>
            <w:tcW w:w="477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ED355F1" w14:textId="4AF5E815" w:rsidR="001065F6" w:rsidRPr="002F281F" w:rsidRDefault="001065F6" w:rsidP="00A117BA">
            <w:pPr>
              <w:numPr>
                <w:ilvl w:val="0"/>
                <w:numId w:val="4"/>
              </w:numPr>
              <w:spacing w:before="240" w:line="360" w:lineRule="auto"/>
              <w:ind w:left="316" w:hanging="284"/>
              <w:jc w:val="both"/>
              <w:rPr>
                <w:rFonts w:eastAsia="Calibri"/>
                <w:sz w:val="20"/>
                <w:szCs w:val="20"/>
                <w:lang w:eastAsia="x-none"/>
              </w:rPr>
            </w:pPr>
            <w:r w:rsidRPr="002F281F">
              <w:rPr>
                <w:rFonts w:eastAsia="Calibri"/>
                <w:sz w:val="20"/>
                <w:szCs w:val="20"/>
                <w:lang w:eastAsia="x-none"/>
              </w:rPr>
              <w:t>Lack of processes to collect data and information required to support our regulatory mandate and functions (transformation data, beneficial ownership)</w:t>
            </w:r>
            <w:r w:rsidR="0027641D" w:rsidRPr="002F281F">
              <w:rPr>
                <w:rFonts w:eastAsia="Calibri"/>
                <w:sz w:val="20"/>
                <w:szCs w:val="20"/>
                <w:lang w:eastAsia="x-none"/>
              </w:rPr>
              <w:t>.</w:t>
            </w:r>
          </w:p>
        </w:tc>
        <w:tc>
          <w:tcPr>
            <w:tcW w:w="4777" w:type="dxa"/>
            <w:tcBorders>
              <w:top w:val="nil"/>
              <w:left w:val="nil"/>
              <w:bottom w:val="single" w:sz="4" w:space="0" w:color="auto"/>
              <w:right w:val="single" w:sz="8" w:space="0" w:color="auto"/>
            </w:tcBorders>
            <w:tcMar>
              <w:top w:w="0" w:type="dxa"/>
              <w:left w:w="108" w:type="dxa"/>
              <w:bottom w:w="0" w:type="dxa"/>
              <w:right w:w="108" w:type="dxa"/>
            </w:tcMar>
            <w:hideMark/>
          </w:tcPr>
          <w:p w14:paraId="7C94C80D" w14:textId="77777777" w:rsidR="001065F6" w:rsidRPr="002F281F" w:rsidRDefault="001065F6" w:rsidP="00A117BA">
            <w:pPr>
              <w:numPr>
                <w:ilvl w:val="0"/>
                <w:numId w:val="9"/>
              </w:numPr>
              <w:spacing w:before="240" w:line="360" w:lineRule="auto"/>
              <w:ind w:left="333" w:right="60" w:hanging="333"/>
              <w:jc w:val="both"/>
              <w:rPr>
                <w:rFonts w:eastAsia="Calibri"/>
                <w:sz w:val="20"/>
                <w:szCs w:val="20"/>
              </w:rPr>
            </w:pPr>
            <w:r w:rsidRPr="002F281F">
              <w:rPr>
                <w:rFonts w:eastAsia="Calibri"/>
                <w:sz w:val="20"/>
                <w:szCs w:val="20"/>
                <w:lang w:eastAsia="x-none"/>
              </w:rPr>
              <w:t>The development of processes to enable the collection of data and reporting on the transformation progress and the beneficial ownership of financial institutions.</w:t>
            </w:r>
          </w:p>
        </w:tc>
      </w:tr>
      <w:tr w:rsidR="001065F6" w:rsidRPr="00FC5161" w14:paraId="413B29DF" w14:textId="77777777" w:rsidTr="000C37B4">
        <w:tc>
          <w:tcPr>
            <w:tcW w:w="477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91A1B3B" w14:textId="77777777" w:rsidR="001065F6" w:rsidRPr="002F281F" w:rsidRDefault="001065F6" w:rsidP="000C37B4">
            <w:pPr>
              <w:numPr>
                <w:ilvl w:val="0"/>
                <w:numId w:val="4"/>
              </w:numPr>
              <w:spacing w:before="240" w:after="200" w:line="360" w:lineRule="auto"/>
              <w:ind w:left="316" w:hanging="284"/>
              <w:jc w:val="both"/>
              <w:rPr>
                <w:rFonts w:eastAsia="Calibri"/>
                <w:sz w:val="20"/>
                <w:szCs w:val="20"/>
                <w:lang w:eastAsia="x-none"/>
              </w:rPr>
            </w:pPr>
            <w:r w:rsidRPr="002F281F">
              <w:rPr>
                <w:rFonts w:eastAsia="Calibri"/>
                <w:sz w:val="20"/>
                <w:szCs w:val="20"/>
                <w:lang w:eastAsia="x-none"/>
              </w:rPr>
              <w:t xml:space="preserve">Lack of stakeholder centricity.   </w:t>
            </w:r>
          </w:p>
        </w:tc>
        <w:tc>
          <w:tcPr>
            <w:tcW w:w="47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993496D" w14:textId="77777777" w:rsidR="001065F6" w:rsidRPr="002F281F" w:rsidRDefault="001065F6" w:rsidP="00A117BA">
            <w:pPr>
              <w:numPr>
                <w:ilvl w:val="0"/>
                <w:numId w:val="9"/>
              </w:numPr>
              <w:spacing w:line="360" w:lineRule="auto"/>
              <w:ind w:left="333" w:right="60" w:hanging="333"/>
              <w:jc w:val="both"/>
              <w:rPr>
                <w:rFonts w:eastAsia="Calibri"/>
                <w:sz w:val="20"/>
                <w:szCs w:val="20"/>
                <w:lang w:eastAsia="x-none"/>
              </w:rPr>
            </w:pPr>
            <w:r w:rsidRPr="002F281F">
              <w:rPr>
                <w:rFonts w:eastAsia="Calibri"/>
                <w:sz w:val="20"/>
                <w:szCs w:val="20"/>
                <w:lang w:eastAsia="x-none"/>
              </w:rPr>
              <w:t>The development of the Business Centre Strategy to effectively perform its function as the FSCA information management hub.</w:t>
            </w:r>
          </w:p>
          <w:p w14:paraId="3274ADC5" w14:textId="77777777" w:rsidR="001065F6" w:rsidRPr="002F281F" w:rsidRDefault="001065F6" w:rsidP="00A117BA">
            <w:pPr>
              <w:numPr>
                <w:ilvl w:val="0"/>
                <w:numId w:val="9"/>
              </w:numPr>
              <w:spacing w:line="360" w:lineRule="auto"/>
              <w:ind w:left="333" w:right="60" w:hanging="333"/>
              <w:jc w:val="both"/>
              <w:rPr>
                <w:rFonts w:eastAsia="Calibri"/>
                <w:sz w:val="20"/>
                <w:szCs w:val="20"/>
                <w:lang w:eastAsia="x-none"/>
              </w:rPr>
            </w:pPr>
            <w:r w:rsidRPr="002F281F">
              <w:rPr>
                <w:rFonts w:eastAsia="Calibri"/>
                <w:sz w:val="20"/>
                <w:szCs w:val="20"/>
                <w:lang w:eastAsia="x-none"/>
              </w:rPr>
              <w:t>The development of the Business Process Management framework and roadmap to improve operational efficiency.</w:t>
            </w:r>
          </w:p>
        </w:tc>
      </w:tr>
    </w:tbl>
    <w:p w14:paraId="333454A8" w14:textId="4F39AB0D" w:rsidR="00761529" w:rsidRPr="00FC5161" w:rsidRDefault="00761529" w:rsidP="00761529">
      <w:pPr>
        <w:rPr>
          <w:lang w:eastAsia="x-none"/>
        </w:rPr>
      </w:pPr>
    </w:p>
    <w:p w14:paraId="0F7201BA" w14:textId="4272C64C" w:rsidR="006970B4" w:rsidRPr="00FC5161" w:rsidRDefault="006970B4" w:rsidP="00280662">
      <w:pPr>
        <w:pStyle w:val="Heading3"/>
        <w:numPr>
          <w:ilvl w:val="2"/>
          <w:numId w:val="2"/>
        </w:numPr>
        <w:spacing w:before="0" w:after="0" w:line="360" w:lineRule="auto"/>
        <w:ind w:left="630"/>
        <w:jc w:val="both"/>
        <w:rPr>
          <w:rFonts w:cs="Arial"/>
          <w:i/>
          <w:sz w:val="24"/>
          <w:szCs w:val="24"/>
          <w:lang w:val="en-ZA"/>
        </w:rPr>
      </w:pPr>
      <w:bookmarkStart w:id="68" w:name="_Toc78311765"/>
      <w:bookmarkEnd w:id="67"/>
      <w:r w:rsidRPr="00FC5161">
        <w:rPr>
          <w:rFonts w:cs="Arial"/>
          <w:i/>
          <w:sz w:val="24"/>
          <w:szCs w:val="24"/>
          <w:lang w:val="en-ZA"/>
        </w:rPr>
        <w:t>Informed financial customers</w:t>
      </w:r>
      <w:bookmarkEnd w:id="68"/>
    </w:p>
    <w:p w14:paraId="0CC86539" w14:textId="48C44B29" w:rsidR="009332BC" w:rsidRPr="00FC5161" w:rsidRDefault="009332BC" w:rsidP="008A0DC4">
      <w:pPr>
        <w:pStyle w:val="ListParagraph"/>
        <w:keepNext/>
        <w:keepLines/>
        <w:numPr>
          <w:ilvl w:val="0"/>
          <w:numId w:val="30"/>
        </w:numPr>
        <w:spacing w:before="240" w:after="240" w:line="360" w:lineRule="auto"/>
        <w:contextualSpacing/>
        <w:jc w:val="both"/>
        <w:rPr>
          <w:rFonts w:cs="Arial"/>
          <w:b/>
          <w:bCs/>
          <w:sz w:val="22"/>
          <w:szCs w:val="22"/>
          <w:lang w:val="en-ZA" w:eastAsia="en-ZA"/>
        </w:rPr>
      </w:pPr>
      <w:r w:rsidRPr="00FC5161">
        <w:rPr>
          <w:rFonts w:cs="Arial"/>
          <w:b/>
          <w:bCs/>
          <w:sz w:val="22"/>
          <w:szCs w:val="22"/>
          <w:lang w:val="en-ZA" w:eastAsia="en-ZA"/>
        </w:rPr>
        <w:t>Consumer Education</w:t>
      </w:r>
    </w:p>
    <w:p w14:paraId="598911BC" w14:textId="3642D001" w:rsidR="001A6C7F" w:rsidRPr="00FC5161" w:rsidRDefault="001A6C7F" w:rsidP="00A117BA">
      <w:pPr>
        <w:pStyle w:val="NoSpacing"/>
        <w:spacing w:after="240" w:line="360" w:lineRule="auto"/>
        <w:jc w:val="both"/>
        <w:rPr>
          <w:rFonts w:ascii="Arial" w:hAnsi="Arial" w:cs="Arial"/>
          <w:lang w:val="en-ZA"/>
        </w:rPr>
      </w:pPr>
      <w:r w:rsidRPr="00FC5161">
        <w:rPr>
          <w:rFonts w:ascii="Arial" w:hAnsi="Arial" w:cs="Arial"/>
          <w:lang w:val="en-ZA"/>
        </w:rPr>
        <w:t xml:space="preserve">During Q3, the Consumer Education Department resumed some face-to-face activities and conducted 8 exhibitions. No media activities were conducted, but the National Schools Speech </w:t>
      </w:r>
      <w:r w:rsidRPr="00FC5161">
        <w:rPr>
          <w:rFonts w:ascii="Arial" w:hAnsi="Arial" w:cs="Arial"/>
          <w:lang w:val="en-ZA"/>
        </w:rPr>
        <w:lastRenderedPageBreak/>
        <w:t xml:space="preserve">Competition’s District and Provincial finals were successfully completed virtually. The visitors to the website for the period was 2656.  </w:t>
      </w:r>
    </w:p>
    <w:p w14:paraId="32237AF3" w14:textId="21FB5CD8" w:rsidR="00D55F02" w:rsidRPr="00FC5161" w:rsidRDefault="00D55F02" w:rsidP="00A97074">
      <w:pPr>
        <w:spacing w:after="240" w:line="360" w:lineRule="auto"/>
        <w:jc w:val="both"/>
        <w:rPr>
          <w:sz w:val="22"/>
          <w:szCs w:val="22"/>
        </w:rPr>
      </w:pPr>
      <w:r w:rsidRPr="00FC5161">
        <w:rPr>
          <w:rFonts w:eastAsia="Calibri"/>
          <w:sz w:val="22"/>
          <w:szCs w:val="22"/>
          <w:lang w:eastAsia="en-US"/>
        </w:rPr>
        <w:t xml:space="preserve">The Department focused on the risks and mitigating strategies in the </w:t>
      </w:r>
      <w:r w:rsidR="001A6C7F" w:rsidRPr="00FC5161">
        <w:rPr>
          <w:rFonts w:eastAsia="Calibri"/>
          <w:sz w:val="22"/>
          <w:szCs w:val="22"/>
          <w:lang w:eastAsia="en-US"/>
        </w:rPr>
        <w:t>3</w:t>
      </w:r>
      <w:r w:rsidR="001A6C7F" w:rsidRPr="00FC5161">
        <w:rPr>
          <w:rFonts w:eastAsia="Calibri"/>
          <w:sz w:val="22"/>
          <w:szCs w:val="22"/>
          <w:vertAlign w:val="superscript"/>
          <w:lang w:eastAsia="en-US"/>
        </w:rPr>
        <w:t>rd</w:t>
      </w:r>
      <w:r w:rsidR="001A6C7F" w:rsidRPr="00FC5161">
        <w:rPr>
          <w:rFonts w:eastAsia="Calibri"/>
          <w:sz w:val="22"/>
          <w:szCs w:val="22"/>
          <w:lang w:eastAsia="en-US"/>
        </w:rPr>
        <w:t xml:space="preserve"> </w:t>
      </w:r>
      <w:r w:rsidRPr="00FC5161">
        <w:rPr>
          <w:rFonts w:eastAsia="Calibri"/>
          <w:sz w:val="22"/>
          <w:szCs w:val="22"/>
          <w:lang w:eastAsia="en-US"/>
        </w:rPr>
        <w:t>Quarter 202</w:t>
      </w:r>
      <w:r w:rsidR="00F369A8" w:rsidRPr="00FC5161">
        <w:rPr>
          <w:rFonts w:eastAsia="Calibri"/>
          <w:sz w:val="22"/>
          <w:szCs w:val="22"/>
          <w:lang w:eastAsia="en-US"/>
        </w:rPr>
        <w:t>1</w:t>
      </w:r>
      <w:r w:rsidRPr="00FC5161">
        <w:rPr>
          <w:rFonts w:eastAsia="Calibri"/>
          <w:sz w:val="22"/>
          <w:szCs w:val="22"/>
          <w:lang w:eastAsia="en-US"/>
        </w:rPr>
        <w:t>/20</w:t>
      </w:r>
      <w:r w:rsidR="00B2703D" w:rsidRPr="00FC5161">
        <w:rPr>
          <w:rFonts w:eastAsia="Calibri"/>
          <w:sz w:val="22"/>
          <w:szCs w:val="22"/>
          <w:lang w:eastAsia="en-US"/>
        </w:rPr>
        <w:t>2</w:t>
      </w:r>
      <w:r w:rsidRPr="00FC5161">
        <w:rPr>
          <w:rFonts w:eastAsia="Calibri"/>
          <w:sz w:val="22"/>
          <w:szCs w:val="22"/>
          <w:lang w:eastAsia="en-US"/>
        </w:rPr>
        <w:t>2 set out in the table below.</w:t>
      </w:r>
    </w:p>
    <w:tbl>
      <w:tblPr>
        <w:tblW w:w="95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410"/>
        <w:gridCol w:w="5130"/>
      </w:tblGrid>
      <w:tr w:rsidR="00D55F02" w:rsidRPr="00FC5161" w14:paraId="68E0F244" w14:textId="77777777" w:rsidTr="00143E7A">
        <w:trPr>
          <w:tblHeader/>
        </w:trPr>
        <w:tc>
          <w:tcPr>
            <w:tcW w:w="4410" w:type="dxa"/>
            <w:shd w:val="clear" w:color="auto" w:fill="8EAADB" w:themeFill="accent1" w:themeFillTint="99"/>
            <w:tcMar>
              <w:top w:w="57" w:type="dxa"/>
              <w:left w:w="108" w:type="dxa"/>
              <w:bottom w:w="57" w:type="dxa"/>
              <w:right w:w="108" w:type="dxa"/>
            </w:tcMar>
            <w:hideMark/>
          </w:tcPr>
          <w:p w14:paraId="7AA6780E" w14:textId="77777777" w:rsidR="00D55F02" w:rsidRPr="00FC5161" w:rsidRDefault="00D55F02" w:rsidP="00143E7A">
            <w:pPr>
              <w:spacing w:line="360" w:lineRule="auto"/>
              <w:rPr>
                <w:rFonts w:eastAsia="Calibri"/>
                <w:b/>
                <w:bCs/>
                <w:sz w:val="20"/>
                <w:szCs w:val="20"/>
                <w:lang w:eastAsia="en-US"/>
              </w:rPr>
            </w:pPr>
            <w:r w:rsidRPr="00FC5161">
              <w:rPr>
                <w:rFonts w:eastAsia="Calibri"/>
                <w:b/>
                <w:bCs/>
                <w:sz w:val="20"/>
                <w:szCs w:val="20"/>
                <w:lang w:eastAsia="en-US"/>
              </w:rPr>
              <w:t>Risks/Challenges or Gaps Identified</w:t>
            </w:r>
          </w:p>
        </w:tc>
        <w:tc>
          <w:tcPr>
            <w:tcW w:w="5130" w:type="dxa"/>
            <w:shd w:val="clear" w:color="auto" w:fill="8EAADB" w:themeFill="accent1" w:themeFillTint="99"/>
            <w:tcMar>
              <w:top w:w="57" w:type="dxa"/>
              <w:left w:w="108" w:type="dxa"/>
              <w:bottom w:w="57" w:type="dxa"/>
              <w:right w:w="108" w:type="dxa"/>
            </w:tcMar>
            <w:hideMark/>
          </w:tcPr>
          <w:p w14:paraId="5F58B33C" w14:textId="77777777" w:rsidR="00D55F02" w:rsidRPr="00FC5161" w:rsidRDefault="00D55F02" w:rsidP="00143E7A">
            <w:pPr>
              <w:spacing w:line="360" w:lineRule="auto"/>
              <w:rPr>
                <w:rFonts w:eastAsia="Calibri"/>
                <w:b/>
                <w:bCs/>
                <w:sz w:val="20"/>
                <w:szCs w:val="20"/>
                <w:lang w:eastAsia="en-US"/>
              </w:rPr>
            </w:pPr>
            <w:r w:rsidRPr="00FC5161">
              <w:rPr>
                <w:rFonts w:eastAsia="Calibri"/>
                <w:b/>
                <w:bCs/>
                <w:sz w:val="20"/>
                <w:szCs w:val="20"/>
                <w:lang w:eastAsia="en-US"/>
              </w:rPr>
              <w:t>Mitigation Strategies Adopted</w:t>
            </w:r>
          </w:p>
        </w:tc>
      </w:tr>
      <w:tr w:rsidR="00D55F02" w:rsidRPr="00FC5161" w:rsidDel="002F3E21" w14:paraId="0B3EDB66" w14:textId="77777777" w:rsidTr="00143E7A">
        <w:tc>
          <w:tcPr>
            <w:tcW w:w="4410" w:type="dxa"/>
            <w:tcMar>
              <w:top w:w="57" w:type="dxa"/>
              <w:left w:w="108" w:type="dxa"/>
              <w:bottom w:w="57" w:type="dxa"/>
              <w:right w:w="108" w:type="dxa"/>
            </w:tcMar>
          </w:tcPr>
          <w:p w14:paraId="304DAF53" w14:textId="1B65824F" w:rsidR="00D55F02" w:rsidRPr="00FC5161" w:rsidRDefault="00D55F02" w:rsidP="00762D58">
            <w:pPr>
              <w:spacing w:after="200" w:line="360" w:lineRule="auto"/>
              <w:jc w:val="both"/>
              <w:rPr>
                <w:sz w:val="20"/>
                <w:szCs w:val="20"/>
              </w:rPr>
            </w:pPr>
            <w:r w:rsidRPr="00FC5161">
              <w:rPr>
                <w:sz w:val="20"/>
                <w:szCs w:val="20"/>
                <w:lang w:eastAsia="en-US"/>
              </w:rPr>
              <w:t xml:space="preserve">Poor quality of reports and other documents </w:t>
            </w:r>
            <w:r w:rsidR="00762D58" w:rsidRPr="00FC5161">
              <w:rPr>
                <w:sz w:val="20"/>
                <w:szCs w:val="20"/>
                <w:lang w:eastAsia="en-US"/>
              </w:rPr>
              <w:t>submitted</w:t>
            </w:r>
            <w:r w:rsidRPr="00FC5161">
              <w:rPr>
                <w:sz w:val="20"/>
                <w:szCs w:val="20"/>
                <w:lang w:eastAsia="en-US"/>
              </w:rPr>
              <w:t xml:space="preserve"> by appointed service providers delays project finalisation</w:t>
            </w:r>
            <w:r w:rsidR="00762D58" w:rsidRPr="00FC5161">
              <w:rPr>
                <w:sz w:val="20"/>
                <w:szCs w:val="20"/>
                <w:lang w:eastAsia="en-US"/>
              </w:rPr>
              <w:t xml:space="preserve">. This results </w:t>
            </w:r>
            <w:r w:rsidR="00B424BC" w:rsidRPr="00FC5161">
              <w:rPr>
                <w:sz w:val="20"/>
                <w:szCs w:val="20"/>
                <w:lang w:eastAsia="en-US"/>
              </w:rPr>
              <w:t>in</w:t>
            </w:r>
            <w:r w:rsidR="00762D58" w:rsidRPr="00FC5161">
              <w:rPr>
                <w:sz w:val="20"/>
                <w:szCs w:val="20"/>
                <w:lang w:eastAsia="en-US"/>
              </w:rPr>
              <w:t xml:space="preserve"> reports</w:t>
            </w:r>
            <w:r w:rsidRPr="00FC5161">
              <w:rPr>
                <w:sz w:val="20"/>
                <w:szCs w:val="20"/>
                <w:lang w:eastAsia="en-US"/>
              </w:rPr>
              <w:t xml:space="preserve"> and documents </w:t>
            </w:r>
            <w:r w:rsidR="00762D58" w:rsidRPr="00FC5161">
              <w:rPr>
                <w:sz w:val="20"/>
                <w:szCs w:val="20"/>
                <w:lang w:eastAsia="en-US"/>
              </w:rPr>
              <w:t xml:space="preserve">having to be returned </w:t>
            </w:r>
            <w:r w:rsidRPr="00FC5161">
              <w:rPr>
                <w:sz w:val="20"/>
                <w:szCs w:val="20"/>
                <w:lang w:eastAsia="en-US"/>
              </w:rPr>
              <w:t>multiple times before finalisation.</w:t>
            </w:r>
          </w:p>
        </w:tc>
        <w:tc>
          <w:tcPr>
            <w:tcW w:w="5130" w:type="dxa"/>
            <w:tcMar>
              <w:top w:w="57" w:type="dxa"/>
              <w:left w:w="108" w:type="dxa"/>
              <w:bottom w:w="57" w:type="dxa"/>
              <w:right w:w="108" w:type="dxa"/>
            </w:tcMar>
          </w:tcPr>
          <w:p w14:paraId="2F4BD533" w14:textId="77777777" w:rsidR="00D55F02" w:rsidRPr="00FC5161" w:rsidRDefault="00D55F02" w:rsidP="00D01281">
            <w:pPr>
              <w:spacing w:line="360" w:lineRule="auto"/>
              <w:ind w:left="360"/>
              <w:jc w:val="both"/>
              <w:rPr>
                <w:sz w:val="20"/>
                <w:szCs w:val="20"/>
              </w:rPr>
            </w:pPr>
            <w:r w:rsidRPr="00FC5161">
              <w:rPr>
                <w:sz w:val="20"/>
                <w:szCs w:val="20"/>
                <w:lang w:eastAsia="x-none"/>
              </w:rPr>
              <w:t>To mitigate the poor level of reports delivered, the Consumer Education Department (CED) built into bid requirements that a professional editor was to sign-off on the report. This, however, has not provided the mitigation required. The CED is currently looking at ways to improve the delivery of reports by service providers.</w:t>
            </w:r>
          </w:p>
        </w:tc>
      </w:tr>
      <w:tr w:rsidR="00D55F02" w:rsidRPr="00FC5161" w:rsidDel="002F3E21" w14:paraId="00966DB2" w14:textId="77777777" w:rsidTr="00143E7A">
        <w:tc>
          <w:tcPr>
            <w:tcW w:w="4410" w:type="dxa"/>
            <w:tcMar>
              <w:top w:w="57" w:type="dxa"/>
              <w:left w:w="108" w:type="dxa"/>
              <w:bottom w:w="57" w:type="dxa"/>
              <w:right w:w="108" w:type="dxa"/>
            </w:tcMar>
          </w:tcPr>
          <w:p w14:paraId="057391AE" w14:textId="77777777" w:rsidR="00D55F02" w:rsidRPr="00FC5161" w:rsidRDefault="00D55F02" w:rsidP="00762D58">
            <w:pPr>
              <w:spacing w:after="200" w:line="360" w:lineRule="auto"/>
              <w:jc w:val="both"/>
              <w:rPr>
                <w:sz w:val="20"/>
                <w:szCs w:val="20"/>
              </w:rPr>
            </w:pPr>
            <w:r w:rsidRPr="00FC5161">
              <w:rPr>
                <w:sz w:val="20"/>
                <w:szCs w:val="20"/>
                <w:lang w:eastAsia="en-US"/>
              </w:rPr>
              <w:t>Delivery in the appointment of service providers due to delayed supply chain processes still threatens the Consumer Education Department (CED) in achieving its business objectives which risks reputational damage to the FSCA.</w:t>
            </w:r>
          </w:p>
        </w:tc>
        <w:tc>
          <w:tcPr>
            <w:tcW w:w="5130" w:type="dxa"/>
            <w:tcMar>
              <w:top w:w="57" w:type="dxa"/>
              <w:left w:w="108" w:type="dxa"/>
              <w:bottom w:w="57" w:type="dxa"/>
              <w:right w:w="108" w:type="dxa"/>
            </w:tcMar>
          </w:tcPr>
          <w:p w14:paraId="3DA86779" w14:textId="0C0FF172" w:rsidR="00D55F02" w:rsidRPr="00FC5161" w:rsidRDefault="00D55F02" w:rsidP="00476648">
            <w:pPr>
              <w:spacing w:line="360" w:lineRule="auto"/>
              <w:ind w:left="360"/>
              <w:jc w:val="both"/>
              <w:rPr>
                <w:sz w:val="20"/>
                <w:szCs w:val="20"/>
              </w:rPr>
            </w:pPr>
            <w:r w:rsidRPr="00FC5161">
              <w:rPr>
                <w:sz w:val="20"/>
                <w:szCs w:val="20"/>
                <w:lang w:eastAsia="x-none"/>
              </w:rPr>
              <w:t xml:space="preserve">The CED continues to list this as a critical risk on the </w:t>
            </w:r>
            <w:r w:rsidR="00215906" w:rsidRPr="00FC5161">
              <w:rPr>
                <w:sz w:val="20"/>
                <w:szCs w:val="20"/>
                <w:lang w:eastAsia="x-none"/>
              </w:rPr>
              <w:t>FSCA</w:t>
            </w:r>
            <w:r w:rsidRPr="00FC5161">
              <w:rPr>
                <w:sz w:val="20"/>
                <w:szCs w:val="20"/>
                <w:lang w:eastAsia="x-none"/>
              </w:rPr>
              <w:t xml:space="preserve"> Risk Register and the matter continues to be raised at executive level. As the supply chain function is a separate unit, the CED has limited ability to mitigate.</w:t>
            </w:r>
          </w:p>
        </w:tc>
      </w:tr>
    </w:tbl>
    <w:p w14:paraId="2D563EEF" w14:textId="77777777" w:rsidR="003629B7" w:rsidRPr="00FC5161" w:rsidRDefault="003629B7" w:rsidP="00280662">
      <w:pPr>
        <w:spacing w:line="360" w:lineRule="auto"/>
        <w:jc w:val="both"/>
        <w:rPr>
          <w:sz w:val="22"/>
          <w:szCs w:val="22"/>
        </w:rPr>
      </w:pPr>
    </w:p>
    <w:p w14:paraId="60B91D7B" w14:textId="322A3C3F" w:rsidR="00DD3322" w:rsidRPr="00FC5161" w:rsidRDefault="00BB127C" w:rsidP="00C323D3">
      <w:pPr>
        <w:pStyle w:val="Heading3"/>
        <w:numPr>
          <w:ilvl w:val="2"/>
          <w:numId w:val="2"/>
        </w:numPr>
        <w:spacing w:before="0" w:after="0" w:line="360" w:lineRule="auto"/>
        <w:ind w:left="630"/>
        <w:jc w:val="both"/>
        <w:rPr>
          <w:rFonts w:cs="Arial"/>
          <w:i/>
          <w:sz w:val="24"/>
          <w:szCs w:val="24"/>
          <w:lang w:val="en-ZA"/>
        </w:rPr>
      </w:pPr>
      <w:bookmarkStart w:id="69" w:name="_Toc78311766"/>
      <w:r w:rsidRPr="00FC5161">
        <w:rPr>
          <w:rFonts w:cs="Arial"/>
          <w:i/>
          <w:sz w:val="24"/>
          <w:szCs w:val="24"/>
          <w:lang w:val="en-ZA"/>
        </w:rPr>
        <w:t>Strengthening the efficiency and integrity of our financial markets</w:t>
      </w:r>
      <w:bookmarkEnd w:id="69"/>
    </w:p>
    <w:p w14:paraId="456EB7DE" w14:textId="77777777" w:rsidR="00C323D3" w:rsidRPr="00FC5161" w:rsidRDefault="00C323D3" w:rsidP="00C323D3">
      <w:pPr>
        <w:rPr>
          <w:lang w:eastAsia="x-none"/>
        </w:rPr>
      </w:pPr>
    </w:p>
    <w:p w14:paraId="757515CD" w14:textId="30DB948C" w:rsidR="00271E8A" w:rsidRPr="00FC5161" w:rsidRDefault="00D01213" w:rsidP="00762D58">
      <w:pPr>
        <w:spacing w:line="360" w:lineRule="auto"/>
        <w:jc w:val="both"/>
        <w:rPr>
          <w:sz w:val="22"/>
          <w:szCs w:val="22"/>
        </w:rPr>
      </w:pPr>
      <w:r w:rsidRPr="00FC5161">
        <w:rPr>
          <w:sz w:val="22"/>
          <w:szCs w:val="22"/>
        </w:rPr>
        <w:t xml:space="preserve">Effective Stakeholder </w:t>
      </w:r>
      <w:r w:rsidRPr="00FC5161">
        <w:rPr>
          <w:sz w:val="22"/>
          <w:szCs w:val="22"/>
        </w:rPr>
        <w:tab/>
        <w:t xml:space="preserve">Management will play a critical role in the execution of the FSCA’s mandate. Through the strategic management of relationships between the FSCA and its internal and external stakeholders, the Authority will be able to achieve an efficient financial sector that treats customers fairly. A critical component of </w:t>
      </w:r>
      <w:r w:rsidR="00A117BA">
        <w:rPr>
          <w:sz w:val="22"/>
          <w:szCs w:val="22"/>
        </w:rPr>
        <w:t>the FSCAs</w:t>
      </w:r>
      <w:r w:rsidRPr="00FC5161">
        <w:rPr>
          <w:sz w:val="22"/>
          <w:szCs w:val="22"/>
        </w:rPr>
        <w:t xml:space="preserve"> engagement plan is keeping our stakeholders abreast of developments as we transition into a dedicated market conduct authority. </w:t>
      </w:r>
    </w:p>
    <w:p w14:paraId="57FDC7AF" w14:textId="7F3E63B1" w:rsidR="00C323D3" w:rsidRPr="00FC5161" w:rsidRDefault="00005A8D" w:rsidP="008A0DC4">
      <w:pPr>
        <w:pStyle w:val="ListParagraph"/>
        <w:keepNext/>
        <w:keepLines/>
        <w:numPr>
          <w:ilvl w:val="0"/>
          <w:numId w:val="31"/>
        </w:numPr>
        <w:spacing w:before="240" w:after="240" w:line="360" w:lineRule="auto"/>
        <w:contextualSpacing/>
        <w:jc w:val="both"/>
        <w:rPr>
          <w:rFonts w:cs="Arial"/>
          <w:b/>
          <w:bCs/>
          <w:sz w:val="22"/>
          <w:szCs w:val="22"/>
          <w:lang w:val="en-ZA" w:eastAsia="en-ZA"/>
        </w:rPr>
      </w:pPr>
      <w:r w:rsidRPr="00FC5161">
        <w:rPr>
          <w:rFonts w:cs="Arial"/>
          <w:b/>
          <w:bCs/>
          <w:sz w:val="22"/>
          <w:szCs w:val="22"/>
          <w:lang w:val="en-ZA" w:eastAsia="en-ZA"/>
        </w:rPr>
        <w:lastRenderedPageBreak/>
        <w:t xml:space="preserve">Financial Benchmarks </w:t>
      </w:r>
      <w:r w:rsidR="00041906" w:rsidRPr="00FC5161">
        <w:rPr>
          <w:rFonts w:cs="Arial"/>
          <w:b/>
          <w:bCs/>
          <w:sz w:val="22"/>
          <w:szCs w:val="22"/>
          <w:lang w:val="en-ZA" w:eastAsia="en-ZA"/>
        </w:rPr>
        <w:t xml:space="preserve">&amp; </w:t>
      </w:r>
      <w:r w:rsidR="000E09EE" w:rsidRPr="00FC5161">
        <w:rPr>
          <w:rFonts w:cs="Arial"/>
          <w:b/>
          <w:bCs/>
          <w:sz w:val="22"/>
          <w:szCs w:val="22"/>
          <w:lang w:val="en-ZA" w:eastAsia="en-ZA"/>
        </w:rPr>
        <w:t>Credit Rating Agencies</w:t>
      </w:r>
      <w:r w:rsidR="00F70E85" w:rsidRPr="00FC5161">
        <w:rPr>
          <w:rFonts w:cs="Arial"/>
          <w:b/>
          <w:bCs/>
          <w:sz w:val="22"/>
          <w:szCs w:val="22"/>
          <w:lang w:val="en-ZA" w:eastAsia="en-Z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747"/>
      </w:tblGrid>
      <w:tr w:rsidR="009843E6" w:rsidRPr="00FC5161" w14:paraId="72718E0D" w14:textId="77777777" w:rsidTr="00C323D3">
        <w:trPr>
          <w:trHeight w:val="720"/>
          <w:tblHeader/>
        </w:trPr>
        <w:tc>
          <w:tcPr>
            <w:tcW w:w="4807" w:type="dxa"/>
            <w:shd w:val="clear" w:color="auto" w:fill="8EAADB" w:themeFill="accent1" w:themeFillTint="99"/>
          </w:tcPr>
          <w:p w14:paraId="6E78B509" w14:textId="287CEA6E" w:rsidR="009843E6" w:rsidRPr="00FC5161" w:rsidRDefault="00E321A2" w:rsidP="00C323D3">
            <w:pPr>
              <w:spacing w:before="60" w:after="60"/>
              <w:rPr>
                <w:sz w:val="20"/>
                <w:szCs w:val="20"/>
              </w:rPr>
            </w:pPr>
            <w:r w:rsidRPr="00FC5161">
              <w:rPr>
                <w:b/>
                <w:sz w:val="20"/>
                <w:szCs w:val="20"/>
                <w:lang w:eastAsia="en-US"/>
              </w:rPr>
              <w:t>Findings/</w:t>
            </w:r>
            <w:r w:rsidR="009843E6" w:rsidRPr="00FC5161">
              <w:rPr>
                <w:b/>
                <w:sz w:val="20"/>
                <w:szCs w:val="20"/>
                <w:lang w:eastAsia="en-US"/>
              </w:rPr>
              <w:t>Risks/Challenges or Gaps Identifie</w:t>
            </w:r>
            <w:r w:rsidR="00C323D3" w:rsidRPr="00FC5161">
              <w:rPr>
                <w:b/>
                <w:sz w:val="20"/>
                <w:szCs w:val="20"/>
                <w:lang w:eastAsia="en-US"/>
              </w:rPr>
              <w:t>d</w:t>
            </w:r>
          </w:p>
        </w:tc>
        <w:tc>
          <w:tcPr>
            <w:tcW w:w="4747" w:type="dxa"/>
            <w:shd w:val="clear" w:color="auto" w:fill="8EAADB" w:themeFill="accent1" w:themeFillTint="99"/>
          </w:tcPr>
          <w:p w14:paraId="27C60319" w14:textId="77777777" w:rsidR="009843E6" w:rsidRPr="00FC5161" w:rsidRDefault="009843E6" w:rsidP="004308A9">
            <w:pPr>
              <w:spacing w:before="60" w:after="60"/>
              <w:rPr>
                <w:sz w:val="20"/>
                <w:szCs w:val="20"/>
              </w:rPr>
            </w:pPr>
            <w:r w:rsidRPr="00FC5161">
              <w:rPr>
                <w:b/>
                <w:sz w:val="20"/>
                <w:szCs w:val="20"/>
                <w:lang w:eastAsia="en-US"/>
              </w:rPr>
              <w:t>Mitigation strategies to address identified shortcomings</w:t>
            </w:r>
          </w:p>
        </w:tc>
      </w:tr>
      <w:tr w:rsidR="00B967E1" w:rsidRPr="00FC5161" w14:paraId="163AF17D" w14:textId="77777777" w:rsidTr="00C323D3">
        <w:trPr>
          <w:trHeight w:val="2646"/>
        </w:trPr>
        <w:tc>
          <w:tcPr>
            <w:tcW w:w="4807" w:type="dxa"/>
            <w:shd w:val="clear" w:color="auto" w:fill="auto"/>
          </w:tcPr>
          <w:p w14:paraId="6CF3782A" w14:textId="77777777" w:rsidR="00764725" w:rsidRPr="00FC5161" w:rsidRDefault="00764725" w:rsidP="00764725">
            <w:pPr>
              <w:spacing w:after="120"/>
              <w:rPr>
                <w:b/>
                <w:i/>
                <w:iCs/>
                <w:sz w:val="20"/>
                <w:szCs w:val="20"/>
              </w:rPr>
            </w:pPr>
            <w:r w:rsidRPr="00FC5161">
              <w:rPr>
                <w:b/>
                <w:sz w:val="20"/>
                <w:szCs w:val="20"/>
              </w:rPr>
              <w:t>Sovereign Africa Ratings (Pty) Ltd (SAR)</w:t>
            </w:r>
          </w:p>
          <w:p w14:paraId="4CD78A46" w14:textId="77777777" w:rsidR="00764725" w:rsidRPr="00FC5161" w:rsidRDefault="00764725" w:rsidP="00764725">
            <w:pPr>
              <w:spacing w:before="240" w:line="360" w:lineRule="auto"/>
              <w:jc w:val="both"/>
              <w:rPr>
                <w:bCs/>
                <w:sz w:val="20"/>
                <w:szCs w:val="20"/>
                <w:lang w:eastAsia="en-US" w:bidi="en-US"/>
              </w:rPr>
            </w:pPr>
            <w:r w:rsidRPr="00FC5161">
              <w:rPr>
                <w:bCs/>
                <w:sz w:val="20"/>
                <w:szCs w:val="20"/>
                <w:lang w:eastAsia="en-US" w:bidi="en-US"/>
              </w:rPr>
              <w:t>On 5 November 2021, the Authority sent a letter to SAR requesting the following in relation to its application as a registered credit rating agency:</w:t>
            </w:r>
          </w:p>
          <w:p w14:paraId="03E08303" w14:textId="61E7000B" w:rsidR="00764725" w:rsidRPr="00FC5161" w:rsidRDefault="00764725" w:rsidP="00A117BA">
            <w:pPr>
              <w:numPr>
                <w:ilvl w:val="0"/>
                <w:numId w:val="46"/>
              </w:numPr>
              <w:spacing w:line="360" w:lineRule="auto"/>
              <w:jc w:val="both"/>
              <w:rPr>
                <w:b/>
                <w:sz w:val="20"/>
                <w:szCs w:val="20"/>
                <w:lang w:eastAsia="en-US" w:bidi="en-US"/>
              </w:rPr>
            </w:pPr>
            <w:r w:rsidRPr="00FC5161">
              <w:rPr>
                <w:bCs/>
                <w:sz w:val="20"/>
                <w:szCs w:val="20"/>
                <w:lang w:eastAsia="en-US" w:bidi="en-US"/>
              </w:rPr>
              <w:t>a demonstration of SAR’s approach to developing a clientele that will sustain the financial viability of the entity</w:t>
            </w:r>
            <w:r w:rsidR="00A117BA">
              <w:rPr>
                <w:bCs/>
                <w:sz w:val="20"/>
                <w:szCs w:val="20"/>
                <w:lang w:eastAsia="en-US" w:bidi="en-US"/>
              </w:rPr>
              <w:t>,</w:t>
            </w:r>
          </w:p>
          <w:p w14:paraId="570ECCED" w14:textId="60904033" w:rsidR="00764725" w:rsidRPr="00FC5161" w:rsidRDefault="00764725" w:rsidP="00A117BA">
            <w:pPr>
              <w:numPr>
                <w:ilvl w:val="0"/>
                <w:numId w:val="46"/>
              </w:numPr>
              <w:spacing w:line="360" w:lineRule="auto"/>
              <w:jc w:val="both"/>
              <w:rPr>
                <w:b/>
                <w:sz w:val="20"/>
                <w:szCs w:val="20"/>
                <w:lang w:eastAsia="en-US" w:bidi="en-US"/>
              </w:rPr>
            </w:pPr>
            <w:r w:rsidRPr="00FC5161">
              <w:rPr>
                <w:bCs/>
                <w:sz w:val="20"/>
                <w:szCs w:val="20"/>
                <w:lang w:eastAsia="en-US" w:bidi="en-US"/>
              </w:rPr>
              <w:t>clarity on the employment status of critical staff, in particular whether analysts will be full-time or part-time employed by SAR along with its major shareholder, Plus 94 Research including mechanisms that will be in place to manage any potential conflicts of interest that may arise,</w:t>
            </w:r>
            <w:r w:rsidR="00A117BA">
              <w:rPr>
                <w:bCs/>
                <w:sz w:val="20"/>
                <w:szCs w:val="20"/>
                <w:lang w:eastAsia="en-US" w:bidi="en-US"/>
              </w:rPr>
              <w:t xml:space="preserve"> and</w:t>
            </w:r>
          </w:p>
          <w:p w14:paraId="6DD87AD5" w14:textId="77777777" w:rsidR="00764725" w:rsidRPr="00FC5161" w:rsidRDefault="00764725" w:rsidP="00A117BA">
            <w:pPr>
              <w:numPr>
                <w:ilvl w:val="0"/>
                <w:numId w:val="46"/>
              </w:numPr>
              <w:spacing w:line="360" w:lineRule="auto"/>
              <w:jc w:val="both"/>
              <w:rPr>
                <w:bCs/>
                <w:sz w:val="20"/>
                <w:szCs w:val="20"/>
                <w:lang w:eastAsia="en-US" w:bidi="en-US"/>
              </w:rPr>
            </w:pPr>
            <w:r w:rsidRPr="00FC5161">
              <w:rPr>
                <w:bCs/>
                <w:sz w:val="20"/>
                <w:szCs w:val="20"/>
                <w:lang w:eastAsia="en-US" w:bidi="en-US"/>
              </w:rPr>
              <w:t>a demonstration that SAR’s board has sufficient financial expertise which should include knowledge of the debt capital markets, investment markets, credit and risk analysis.</w:t>
            </w:r>
          </w:p>
          <w:p w14:paraId="2F270214" w14:textId="15AAD649" w:rsidR="005716B6" w:rsidRPr="00FC5161" w:rsidRDefault="005716B6" w:rsidP="005716B6">
            <w:pPr>
              <w:spacing w:after="120"/>
              <w:rPr>
                <w:b/>
                <w:sz w:val="20"/>
                <w:szCs w:val="20"/>
              </w:rPr>
            </w:pPr>
          </w:p>
        </w:tc>
        <w:tc>
          <w:tcPr>
            <w:tcW w:w="4747" w:type="dxa"/>
            <w:shd w:val="clear" w:color="auto" w:fill="auto"/>
          </w:tcPr>
          <w:p w14:paraId="20FE37E0" w14:textId="77777777" w:rsidR="00764725" w:rsidRPr="00FC5161" w:rsidRDefault="00764725" w:rsidP="00764725">
            <w:pPr>
              <w:spacing w:after="120" w:line="360" w:lineRule="auto"/>
              <w:jc w:val="both"/>
              <w:rPr>
                <w:b/>
                <w:i/>
                <w:iCs/>
                <w:sz w:val="20"/>
                <w:szCs w:val="20"/>
              </w:rPr>
            </w:pPr>
            <w:r w:rsidRPr="00FC5161">
              <w:rPr>
                <w:b/>
                <w:sz w:val="20"/>
                <w:szCs w:val="20"/>
              </w:rPr>
              <w:t>Sovereign Africa Ratings (Pty) Ltd (SAR)</w:t>
            </w:r>
          </w:p>
          <w:p w14:paraId="7F8FC3D0" w14:textId="77777777" w:rsidR="00764725" w:rsidRPr="00FC5161" w:rsidRDefault="00764725" w:rsidP="00A117BA">
            <w:pPr>
              <w:spacing w:line="360" w:lineRule="auto"/>
              <w:jc w:val="both"/>
              <w:rPr>
                <w:bCs/>
                <w:sz w:val="20"/>
                <w:szCs w:val="20"/>
                <w:lang w:eastAsia="en-US" w:bidi="en-US"/>
              </w:rPr>
            </w:pPr>
            <w:r w:rsidRPr="00FC5161">
              <w:rPr>
                <w:bCs/>
                <w:sz w:val="20"/>
                <w:szCs w:val="20"/>
                <w:lang w:eastAsia="en-US" w:bidi="en-US"/>
              </w:rPr>
              <w:t>SAR indicated that it was considering board appointments to ensure compliance with the requirement for sufficient financial expertise which should include knowledge of the debt capital markets, investment markets, credit and risk analysis.</w:t>
            </w:r>
          </w:p>
          <w:p w14:paraId="4957F1FB" w14:textId="25B9F033" w:rsidR="00764725" w:rsidRPr="00FC5161" w:rsidRDefault="00764725" w:rsidP="00A117BA">
            <w:pPr>
              <w:spacing w:line="360" w:lineRule="auto"/>
              <w:jc w:val="both"/>
              <w:rPr>
                <w:bCs/>
                <w:sz w:val="20"/>
                <w:szCs w:val="20"/>
                <w:lang w:eastAsia="en-US" w:bidi="en-US"/>
              </w:rPr>
            </w:pPr>
            <w:r w:rsidRPr="00FC5161">
              <w:rPr>
                <w:bCs/>
                <w:sz w:val="20"/>
                <w:szCs w:val="20"/>
                <w:lang w:eastAsia="en-US" w:bidi="en-US"/>
              </w:rPr>
              <w:t xml:space="preserve">SAR clarified that </w:t>
            </w:r>
            <w:r w:rsidR="00A117BA">
              <w:rPr>
                <w:bCs/>
                <w:sz w:val="20"/>
                <w:szCs w:val="20"/>
                <w:lang w:eastAsia="en-US" w:bidi="en-US"/>
              </w:rPr>
              <w:t xml:space="preserve">the </w:t>
            </w:r>
            <w:r w:rsidRPr="00FC5161">
              <w:rPr>
                <w:bCs/>
                <w:sz w:val="20"/>
                <w:szCs w:val="20"/>
                <w:lang w:eastAsia="en-US" w:bidi="en-US"/>
              </w:rPr>
              <w:t>Plus 94 Research will not share any resources other than financial and human capital to ensure that independence is maintained, and no conflicts of interest arises. SAR undertook to ensure that separate employment and confidentiality agreements are entered into with the relevant employees.</w:t>
            </w:r>
          </w:p>
          <w:p w14:paraId="4DEB07EB" w14:textId="77777777" w:rsidR="00764725" w:rsidRPr="00FC5161" w:rsidRDefault="00764725" w:rsidP="00A117BA">
            <w:pPr>
              <w:spacing w:line="360" w:lineRule="auto"/>
              <w:jc w:val="both"/>
              <w:rPr>
                <w:bCs/>
                <w:sz w:val="20"/>
                <w:szCs w:val="20"/>
                <w:lang w:eastAsia="en-US" w:bidi="en-US"/>
              </w:rPr>
            </w:pPr>
            <w:r w:rsidRPr="00FC5161">
              <w:rPr>
                <w:bCs/>
                <w:sz w:val="20"/>
                <w:szCs w:val="20"/>
                <w:lang w:eastAsia="en-US" w:bidi="en-US"/>
              </w:rPr>
              <w:t>SAR explained that in terms of its approach to developing a clientele, SAR will initially source clients on an unsolicited basis to establish a foothold in the market, which will hopefully act as a catalyst for further business. The directors of SAR have knowledge and experience of consolidating subscription-based services and therefore plan to focus on a subscription-based business model, with the option of post-rating report releases for a fee for solicited credit ratings.</w:t>
            </w:r>
          </w:p>
          <w:p w14:paraId="06877909" w14:textId="6D075083" w:rsidR="005716B6" w:rsidRPr="00FC5161" w:rsidRDefault="00764725" w:rsidP="00A117BA">
            <w:pPr>
              <w:spacing w:line="360" w:lineRule="auto"/>
              <w:rPr>
                <w:b/>
                <w:sz w:val="20"/>
                <w:szCs w:val="20"/>
              </w:rPr>
            </w:pPr>
            <w:r w:rsidRPr="00FC5161">
              <w:rPr>
                <w:bCs/>
                <w:sz w:val="20"/>
                <w:szCs w:val="20"/>
                <w:lang w:eastAsia="en-US" w:bidi="en-US"/>
              </w:rPr>
              <w:t>The Authority will finali</w:t>
            </w:r>
            <w:r w:rsidR="00A117BA">
              <w:rPr>
                <w:bCs/>
                <w:sz w:val="20"/>
                <w:szCs w:val="20"/>
                <w:lang w:eastAsia="en-US" w:bidi="en-US"/>
              </w:rPr>
              <w:t>s</w:t>
            </w:r>
            <w:r w:rsidRPr="00FC5161">
              <w:rPr>
                <w:bCs/>
                <w:sz w:val="20"/>
                <w:szCs w:val="20"/>
                <w:lang w:eastAsia="en-US" w:bidi="en-US"/>
              </w:rPr>
              <w:t>e the application for consideration by the License Committee once all the information has been submitted by SAR.</w:t>
            </w:r>
          </w:p>
        </w:tc>
      </w:tr>
    </w:tbl>
    <w:p w14:paraId="411CFE18" w14:textId="77777777" w:rsidR="009A591E" w:rsidRPr="00FC5161" w:rsidRDefault="009A591E" w:rsidP="00021BE4">
      <w:pPr>
        <w:jc w:val="both"/>
        <w:rPr>
          <w:b/>
          <w:sz w:val="22"/>
          <w:szCs w:val="22"/>
          <w:lang w:eastAsia="x-none"/>
        </w:rPr>
      </w:pPr>
    </w:p>
    <w:p w14:paraId="39A698D6" w14:textId="400C4C52" w:rsidR="000E09EE" w:rsidRPr="00FC5161" w:rsidRDefault="000E09EE" w:rsidP="008A0DC4">
      <w:pPr>
        <w:pStyle w:val="ListParagraph"/>
        <w:keepNext/>
        <w:keepLines/>
        <w:numPr>
          <w:ilvl w:val="0"/>
          <w:numId w:val="31"/>
        </w:numPr>
        <w:spacing w:before="240" w:after="240" w:line="360" w:lineRule="auto"/>
        <w:contextualSpacing/>
        <w:jc w:val="both"/>
        <w:rPr>
          <w:b/>
          <w:sz w:val="22"/>
          <w:szCs w:val="22"/>
          <w:lang w:val="en-ZA"/>
        </w:rPr>
      </w:pPr>
      <w:r w:rsidRPr="00FC5161">
        <w:rPr>
          <w:rFonts w:cs="Arial"/>
          <w:b/>
          <w:bCs/>
          <w:sz w:val="22"/>
          <w:szCs w:val="22"/>
          <w:lang w:val="en-ZA" w:eastAsia="en-ZA"/>
        </w:rPr>
        <w:t xml:space="preserve">Market Infrastructures &amp; </w:t>
      </w:r>
      <w:r w:rsidR="006B5524" w:rsidRPr="00FC5161">
        <w:rPr>
          <w:rFonts w:cs="Arial"/>
          <w:b/>
          <w:bCs/>
          <w:sz w:val="22"/>
          <w:szCs w:val="22"/>
          <w:lang w:val="en-ZA" w:eastAsia="en-ZA"/>
        </w:rPr>
        <w:t>OTC Derivative Markets</w:t>
      </w:r>
      <w:r w:rsidRPr="00FC5161">
        <w:rPr>
          <w:b/>
          <w:sz w:val="22"/>
          <w:szCs w:val="22"/>
          <w:lang w:val="en-ZA"/>
        </w:rPr>
        <w:t xml:space="preserve"> </w:t>
      </w:r>
    </w:p>
    <w:p w14:paraId="5249698B" w14:textId="77777777" w:rsidR="00F863A1" w:rsidRPr="00FC5161" w:rsidRDefault="00F863A1" w:rsidP="00F863A1">
      <w:pPr>
        <w:spacing w:line="360" w:lineRule="auto"/>
        <w:jc w:val="both"/>
        <w:rPr>
          <w:sz w:val="22"/>
          <w:szCs w:val="22"/>
        </w:rPr>
      </w:pPr>
      <w:bookmarkStart w:id="70" w:name="_Toc47386735"/>
      <w:r w:rsidRPr="00FC5161">
        <w:rPr>
          <w:sz w:val="22"/>
          <w:szCs w:val="22"/>
        </w:rPr>
        <w:t xml:space="preserve">The South African financial markets continue to be impacted by the Covid 19 pandemic. The relatively muted performance of the South African markets has exacerbated the operational and financial difficulties experienced by the South African Market Infrastructures. Whilst the South </w:t>
      </w:r>
      <w:r w:rsidRPr="00FC5161">
        <w:rPr>
          <w:sz w:val="22"/>
          <w:szCs w:val="22"/>
        </w:rPr>
        <w:lastRenderedPageBreak/>
        <w:t>African financial markets have generally held up much better than expected and the FSCA did not experience any events that threatened the integrity of the markets thus far. The FSCA will continue to monitor the markets and take appropriate action where necessary.</w:t>
      </w:r>
    </w:p>
    <w:p w14:paraId="6562DC53" w14:textId="77777777" w:rsidR="00F863A1" w:rsidRPr="00FC5161" w:rsidRDefault="00F863A1" w:rsidP="00F863A1">
      <w:pPr>
        <w:spacing w:line="360" w:lineRule="auto"/>
        <w:jc w:val="both"/>
        <w:rPr>
          <w:sz w:val="22"/>
          <w:szCs w:val="22"/>
        </w:rPr>
      </w:pPr>
    </w:p>
    <w:p w14:paraId="1CAB4C66" w14:textId="77777777" w:rsidR="00F863A1" w:rsidRPr="00FC5161" w:rsidRDefault="00F863A1" w:rsidP="00F863A1">
      <w:pPr>
        <w:spacing w:line="360" w:lineRule="auto"/>
        <w:jc w:val="both"/>
        <w:rPr>
          <w:sz w:val="22"/>
          <w:szCs w:val="22"/>
        </w:rPr>
      </w:pPr>
      <w:r w:rsidRPr="00FC5161">
        <w:rPr>
          <w:sz w:val="22"/>
          <w:szCs w:val="22"/>
        </w:rPr>
        <w:t>The FSCA is in the process of considering JSE Clear’s application for the Independent Clearing House and Central Counterparty licences. This application will be finalised in the new calendar year.</w:t>
      </w:r>
    </w:p>
    <w:p w14:paraId="729E9C46" w14:textId="77777777" w:rsidR="00F863A1" w:rsidRPr="00FC5161" w:rsidRDefault="00F863A1" w:rsidP="00F863A1">
      <w:pPr>
        <w:spacing w:line="360" w:lineRule="auto"/>
        <w:jc w:val="both"/>
        <w:rPr>
          <w:sz w:val="22"/>
          <w:szCs w:val="22"/>
        </w:rPr>
      </w:pPr>
    </w:p>
    <w:p w14:paraId="49DE249D" w14:textId="77777777" w:rsidR="00F863A1" w:rsidRPr="00FC5161" w:rsidRDefault="00F863A1" w:rsidP="00F863A1">
      <w:pPr>
        <w:spacing w:line="360" w:lineRule="auto"/>
        <w:jc w:val="both"/>
        <w:rPr>
          <w:sz w:val="22"/>
          <w:szCs w:val="22"/>
        </w:rPr>
      </w:pPr>
      <w:r w:rsidRPr="00FC5161">
        <w:rPr>
          <w:sz w:val="22"/>
          <w:szCs w:val="22"/>
        </w:rPr>
        <w:t>The FSCA continues with remote supervisory inspections. The inspections are augmented with regular engagements that cover a wider range of issues that arise on an ad hoc basis. The Market infrastructures are responding positively by addressing the concerns raised by the FSCA through the supervisory inspections and continue to be forthcoming with their concerns and operating challenges.</w:t>
      </w:r>
    </w:p>
    <w:p w14:paraId="106FB2E4" w14:textId="77777777" w:rsidR="00A9291C" w:rsidRPr="00FC5161" w:rsidRDefault="00A9291C" w:rsidP="00A9291C">
      <w:pPr>
        <w:pStyle w:val="ListParagraph"/>
        <w:tabs>
          <w:tab w:val="left" w:pos="567"/>
        </w:tabs>
        <w:spacing w:line="360" w:lineRule="auto"/>
        <w:ind w:left="0" w:right="-20"/>
        <w:jc w:val="both"/>
        <w:outlineLvl w:val="1"/>
        <w:rPr>
          <w:sz w:val="22"/>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5010"/>
      </w:tblGrid>
      <w:tr w:rsidR="00E5594D" w:rsidRPr="00FC5161" w14:paraId="036123F2" w14:textId="77777777" w:rsidTr="00C323D3">
        <w:trPr>
          <w:trHeight w:val="702"/>
          <w:tblHeader/>
        </w:trPr>
        <w:tc>
          <w:tcPr>
            <w:tcW w:w="4544" w:type="dxa"/>
            <w:shd w:val="clear" w:color="auto" w:fill="8EAADB" w:themeFill="accent1" w:themeFillTint="99"/>
          </w:tcPr>
          <w:bookmarkEnd w:id="70"/>
          <w:p w14:paraId="520CB846" w14:textId="77777777" w:rsidR="00E5594D" w:rsidRPr="00FC5161" w:rsidRDefault="00E5594D" w:rsidP="00C323D3">
            <w:pPr>
              <w:autoSpaceDE w:val="0"/>
              <w:autoSpaceDN w:val="0"/>
              <w:adjustRightInd w:val="0"/>
              <w:spacing w:after="200" w:line="360" w:lineRule="auto"/>
              <w:rPr>
                <w:sz w:val="20"/>
                <w:szCs w:val="20"/>
                <w:lang w:eastAsia="en-US"/>
              </w:rPr>
            </w:pPr>
            <w:r w:rsidRPr="00FC5161">
              <w:rPr>
                <w:b/>
                <w:sz w:val="20"/>
                <w:szCs w:val="20"/>
                <w:lang w:eastAsia="en-US"/>
              </w:rPr>
              <w:t xml:space="preserve">Risks/Challenges or Gaps Identified </w:t>
            </w:r>
          </w:p>
        </w:tc>
        <w:tc>
          <w:tcPr>
            <w:tcW w:w="5010" w:type="dxa"/>
            <w:shd w:val="clear" w:color="auto" w:fill="8EAADB" w:themeFill="accent1" w:themeFillTint="99"/>
          </w:tcPr>
          <w:p w14:paraId="4D063D0E" w14:textId="77777777" w:rsidR="00E5594D" w:rsidRPr="00FC5161" w:rsidRDefault="00E5594D" w:rsidP="00C323D3">
            <w:pPr>
              <w:spacing w:after="200" w:line="360" w:lineRule="auto"/>
              <w:contextualSpacing/>
              <w:rPr>
                <w:sz w:val="20"/>
                <w:szCs w:val="20"/>
                <w:lang w:eastAsia="en-US"/>
              </w:rPr>
            </w:pPr>
            <w:r w:rsidRPr="00FC5161">
              <w:rPr>
                <w:rFonts w:eastAsia="Calibri"/>
                <w:b/>
                <w:sz w:val="20"/>
                <w:szCs w:val="20"/>
                <w:lang w:eastAsia="en-US"/>
              </w:rPr>
              <w:t>Mitigation strategies to address identified shortcomings</w:t>
            </w:r>
          </w:p>
        </w:tc>
      </w:tr>
      <w:tr w:rsidR="00E5594D" w:rsidRPr="00FC5161" w14:paraId="66327AAB" w14:textId="77777777" w:rsidTr="00C628F4">
        <w:tc>
          <w:tcPr>
            <w:tcW w:w="4544" w:type="dxa"/>
            <w:shd w:val="clear" w:color="auto" w:fill="auto"/>
          </w:tcPr>
          <w:p w14:paraId="4C3A98A3" w14:textId="77777777" w:rsidR="00391E57" w:rsidRPr="00FC5161" w:rsidRDefault="006B5524" w:rsidP="00B2703D">
            <w:pPr>
              <w:pStyle w:val="ListParagraph"/>
              <w:numPr>
                <w:ilvl w:val="0"/>
                <w:numId w:val="4"/>
              </w:numPr>
              <w:spacing w:line="360" w:lineRule="auto"/>
              <w:ind w:left="196" w:hanging="196"/>
              <w:contextualSpacing/>
              <w:rPr>
                <w:sz w:val="20"/>
                <w:szCs w:val="20"/>
                <w:lang w:val="en-ZA" w:eastAsia="en-US"/>
              </w:rPr>
            </w:pPr>
            <w:bookmarkStart w:id="71" w:name="_Toc47386736"/>
            <w:bookmarkStart w:id="72" w:name="_Toc54862587"/>
            <w:r w:rsidRPr="00FC5161">
              <w:rPr>
                <w:sz w:val="20"/>
                <w:szCs w:val="20"/>
                <w:lang w:val="en-ZA" w:eastAsia="en-US"/>
              </w:rPr>
              <w:t>The inability to conduct in depth onsite reviews.</w:t>
            </w:r>
            <w:bookmarkStart w:id="73" w:name="_Toc47386738"/>
            <w:bookmarkEnd w:id="71"/>
            <w:bookmarkEnd w:id="72"/>
            <w:r w:rsidR="00391E57" w:rsidRPr="00FC5161">
              <w:rPr>
                <w:sz w:val="20"/>
                <w:szCs w:val="20"/>
                <w:lang w:val="en-ZA" w:eastAsia="en-US"/>
              </w:rPr>
              <w:t xml:space="preserve"> </w:t>
            </w:r>
          </w:p>
          <w:p w14:paraId="4DA5F714" w14:textId="3B62B675" w:rsidR="00391E57" w:rsidRPr="00FC5161" w:rsidRDefault="00391E57" w:rsidP="00B2703D">
            <w:pPr>
              <w:pStyle w:val="ListParagraph"/>
              <w:numPr>
                <w:ilvl w:val="0"/>
                <w:numId w:val="4"/>
              </w:numPr>
              <w:spacing w:line="360" w:lineRule="auto"/>
              <w:ind w:left="196" w:hanging="196"/>
              <w:contextualSpacing/>
              <w:rPr>
                <w:sz w:val="20"/>
                <w:szCs w:val="20"/>
                <w:lang w:val="en-ZA" w:eastAsia="en-US"/>
              </w:rPr>
            </w:pPr>
            <w:r w:rsidRPr="00FC5161">
              <w:rPr>
                <w:sz w:val="20"/>
                <w:szCs w:val="20"/>
                <w:lang w:val="en-ZA" w:eastAsia="en-US"/>
              </w:rPr>
              <w:t xml:space="preserve">New operating and market risks emerging as participants develop new ways of addressing performance declines. </w:t>
            </w:r>
            <w:bookmarkStart w:id="74" w:name="_Toc54862590"/>
            <w:bookmarkEnd w:id="73"/>
          </w:p>
          <w:p w14:paraId="54FE751A" w14:textId="155AC2DB" w:rsidR="00D6149A" w:rsidRPr="00FC5161" w:rsidRDefault="00D6149A" w:rsidP="00B2703D">
            <w:pPr>
              <w:pStyle w:val="ListParagraph"/>
              <w:numPr>
                <w:ilvl w:val="0"/>
                <w:numId w:val="4"/>
              </w:numPr>
              <w:spacing w:line="360" w:lineRule="auto"/>
              <w:ind w:left="196" w:hanging="196"/>
              <w:contextualSpacing/>
              <w:rPr>
                <w:sz w:val="20"/>
                <w:szCs w:val="20"/>
                <w:lang w:val="en-ZA" w:eastAsia="en-US"/>
              </w:rPr>
            </w:pPr>
            <w:r w:rsidRPr="00FC5161">
              <w:rPr>
                <w:sz w:val="20"/>
                <w:szCs w:val="20"/>
                <w:lang w:val="en-ZA" w:eastAsia="en-US"/>
              </w:rPr>
              <w:t>Insufficient governance arrangements and lack of segregation of key functions by the Market Infrastructures.</w:t>
            </w:r>
          </w:p>
          <w:p w14:paraId="5F59AD49" w14:textId="7433E377" w:rsidR="00A9291C" w:rsidRPr="00FC5161" w:rsidRDefault="00A9291C" w:rsidP="00B2703D">
            <w:pPr>
              <w:pStyle w:val="ListParagraph"/>
              <w:numPr>
                <w:ilvl w:val="0"/>
                <w:numId w:val="4"/>
              </w:numPr>
              <w:spacing w:line="360" w:lineRule="auto"/>
              <w:ind w:left="196" w:hanging="196"/>
              <w:contextualSpacing/>
              <w:rPr>
                <w:sz w:val="20"/>
                <w:szCs w:val="20"/>
                <w:lang w:val="en-ZA" w:eastAsia="en-US"/>
              </w:rPr>
            </w:pPr>
            <w:r w:rsidRPr="00FC5161">
              <w:rPr>
                <w:sz w:val="20"/>
                <w:szCs w:val="20"/>
                <w:lang w:val="en-ZA" w:eastAsia="en-US"/>
              </w:rPr>
              <w:t>Smaller and newer infrastructure experiencing operational</w:t>
            </w:r>
            <w:r w:rsidR="005155F3" w:rsidRPr="00FC5161">
              <w:rPr>
                <w:sz w:val="20"/>
                <w:szCs w:val="20"/>
                <w:lang w:val="en-ZA" w:eastAsia="en-US"/>
              </w:rPr>
              <w:t xml:space="preserve"> and financial</w:t>
            </w:r>
            <w:r w:rsidRPr="00FC5161">
              <w:rPr>
                <w:sz w:val="20"/>
                <w:szCs w:val="20"/>
                <w:lang w:val="en-ZA" w:eastAsia="en-US"/>
              </w:rPr>
              <w:t xml:space="preserve"> challenges.</w:t>
            </w:r>
            <w:bookmarkEnd w:id="74"/>
          </w:p>
          <w:p w14:paraId="3CF2B542" w14:textId="77777777" w:rsidR="00E5594D" w:rsidRPr="00FC5161" w:rsidRDefault="00E5594D" w:rsidP="00C323D3">
            <w:pPr>
              <w:spacing w:line="360" w:lineRule="auto"/>
              <w:ind w:left="360" w:right="60"/>
              <w:outlineLvl w:val="1"/>
              <w:rPr>
                <w:sz w:val="20"/>
                <w:szCs w:val="20"/>
              </w:rPr>
            </w:pPr>
          </w:p>
        </w:tc>
        <w:tc>
          <w:tcPr>
            <w:tcW w:w="5010" w:type="dxa"/>
            <w:shd w:val="clear" w:color="auto" w:fill="auto"/>
          </w:tcPr>
          <w:p w14:paraId="79ABEA21" w14:textId="77777777" w:rsidR="00A9291C" w:rsidRPr="00FC5161" w:rsidRDefault="00A9291C" w:rsidP="008A0DC4">
            <w:pPr>
              <w:numPr>
                <w:ilvl w:val="0"/>
                <w:numId w:val="32"/>
              </w:numPr>
              <w:spacing w:line="360" w:lineRule="auto"/>
              <w:jc w:val="both"/>
              <w:rPr>
                <w:sz w:val="20"/>
                <w:szCs w:val="20"/>
                <w:lang w:eastAsia="x-none"/>
              </w:rPr>
            </w:pPr>
            <w:bookmarkStart w:id="75" w:name="_Toc54862591"/>
            <w:bookmarkStart w:id="76" w:name="_Toc47386737"/>
            <w:r w:rsidRPr="00FC5161">
              <w:rPr>
                <w:sz w:val="20"/>
                <w:szCs w:val="20"/>
                <w:lang w:eastAsia="x-none"/>
              </w:rPr>
              <w:t>The Authority has issued various guidelines and has engaged extensively with the industry to provide guidance with interpretation of legislation.</w:t>
            </w:r>
            <w:bookmarkEnd w:id="75"/>
            <w:r w:rsidRPr="00FC5161">
              <w:rPr>
                <w:sz w:val="20"/>
                <w:szCs w:val="20"/>
                <w:lang w:eastAsia="x-none"/>
              </w:rPr>
              <w:t xml:space="preserve"> </w:t>
            </w:r>
          </w:p>
          <w:p w14:paraId="6F3AC851" w14:textId="77777777" w:rsidR="00A9291C" w:rsidRPr="00FC5161" w:rsidRDefault="00A9291C" w:rsidP="008A0DC4">
            <w:pPr>
              <w:numPr>
                <w:ilvl w:val="0"/>
                <w:numId w:val="32"/>
              </w:numPr>
              <w:spacing w:line="360" w:lineRule="auto"/>
              <w:jc w:val="both"/>
              <w:rPr>
                <w:sz w:val="20"/>
                <w:szCs w:val="20"/>
                <w:lang w:eastAsia="x-none"/>
              </w:rPr>
            </w:pPr>
            <w:bookmarkStart w:id="77" w:name="_Toc54862592"/>
            <w:r w:rsidRPr="00FC5161">
              <w:rPr>
                <w:sz w:val="20"/>
                <w:szCs w:val="20"/>
                <w:lang w:eastAsia="x-none"/>
              </w:rPr>
              <w:t>A revised onsite review methodology that enables a review of activities remotely promotes proactive escalation of regulatory issues being experienced by the market infrastructures and OTC derivative providers.</w:t>
            </w:r>
            <w:bookmarkEnd w:id="77"/>
            <w:r w:rsidRPr="00FC5161">
              <w:rPr>
                <w:sz w:val="20"/>
                <w:szCs w:val="20"/>
                <w:lang w:eastAsia="x-none"/>
              </w:rPr>
              <w:t xml:space="preserve"> </w:t>
            </w:r>
          </w:p>
          <w:p w14:paraId="462074ED" w14:textId="3557576E" w:rsidR="00E5594D" w:rsidRPr="00FC5161" w:rsidRDefault="00A9291C" w:rsidP="008A0DC4">
            <w:pPr>
              <w:numPr>
                <w:ilvl w:val="0"/>
                <w:numId w:val="32"/>
              </w:numPr>
              <w:spacing w:line="360" w:lineRule="auto"/>
              <w:jc w:val="both"/>
              <w:rPr>
                <w:sz w:val="20"/>
                <w:szCs w:val="20"/>
              </w:rPr>
            </w:pPr>
            <w:bookmarkStart w:id="78" w:name="_Toc54862593"/>
            <w:r w:rsidRPr="00FC5161">
              <w:rPr>
                <w:sz w:val="20"/>
                <w:szCs w:val="20"/>
                <w:lang w:eastAsia="x-none"/>
              </w:rPr>
              <w:t>Increased dialogue with industry across all levels so that we remain abreast of developments that potentially impact on our regulatory objectives.</w:t>
            </w:r>
            <w:bookmarkEnd w:id="76"/>
            <w:bookmarkEnd w:id="78"/>
          </w:p>
        </w:tc>
      </w:tr>
    </w:tbl>
    <w:p w14:paraId="246F0131" w14:textId="77777777" w:rsidR="00C628F4" w:rsidRPr="00FC5161" w:rsidRDefault="00C628F4" w:rsidP="00F90610">
      <w:pPr>
        <w:pStyle w:val="Heading3"/>
        <w:spacing w:before="0" w:after="0" w:line="360" w:lineRule="auto"/>
        <w:ind w:left="630"/>
        <w:jc w:val="both"/>
        <w:rPr>
          <w:rFonts w:cs="Arial"/>
          <w:i/>
          <w:sz w:val="24"/>
          <w:szCs w:val="24"/>
          <w:lang w:val="en-ZA"/>
        </w:rPr>
      </w:pPr>
      <w:bookmarkStart w:id="79" w:name="_Hlk93045563"/>
    </w:p>
    <w:p w14:paraId="5DDA608C" w14:textId="00C06652" w:rsidR="00C628F4" w:rsidRPr="00FC5161" w:rsidRDefault="00F90610" w:rsidP="00F90610">
      <w:pPr>
        <w:pStyle w:val="Heading3"/>
        <w:numPr>
          <w:ilvl w:val="2"/>
          <w:numId w:val="2"/>
        </w:numPr>
        <w:spacing w:before="0" w:after="0" w:line="360" w:lineRule="auto"/>
        <w:ind w:left="630"/>
        <w:jc w:val="both"/>
        <w:rPr>
          <w:rFonts w:cs="Arial"/>
          <w:i/>
          <w:sz w:val="24"/>
          <w:szCs w:val="24"/>
          <w:lang w:val="en-ZA"/>
        </w:rPr>
      </w:pPr>
      <w:bookmarkStart w:id="80" w:name="_Toc78311769"/>
      <w:r w:rsidRPr="00FC5161">
        <w:rPr>
          <w:rFonts w:cs="Arial"/>
          <w:i/>
          <w:sz w:val="24"/>
          <w:szCs w:val="24"/>
          <w:lang w:val="en-ZA"/>
        </w:rPr>
        <w:t>Understanding new ways of doing business and disruptive technologies</w:t>
      </w:r>
      <w:bookmarkEnd w:id="80"/>
    </w:p>
    <w:p w14:paraId="2BDBCD58" w14:textId="77777777" w:rsidR="006A1EEA" w:rsidRPr="00FC5161" w:rsidRDefault="006A1EEA" w:rsidP="006F3790">
      <w:pPr>
        <w:autoSpaceDE w:val="0"/>
        <w:autoSpaceDN w:val="0"/>
        <w:adjustRightInd w:val="0"/>
        <w:jc w:val="both"/>
        <w:rPr>
          <w:sz w:val="22"/>
          <w:szCs w:val="22"/>
        </w:rPr>
      </w:pPr>
    </w:p>
    <w:p w14:paraId="539CE98E" w14:textId="77777777" w:rsidR="009F0D75" w:rsidRPr="00FC5161" w:rsidRDefault="009F0D75" w:rsidP="009F0D75">
      <w:pPr>
        <w:pStyle w:val="ListParagraph"/>
        <w:tabs>
          <w:tab w:val="left" w:pos="567"/>
        </w:tabs>
        <w:spacing w:after="240" w:line="360" w:lineRule="auto"/>
        <w:ind w:left="0" w:right="-20"/>
        <w:jc w:val="both"/>
        <w:outlineLvl w:val="1"/>
        <w:rPr>
          <w:sz w:val="22"/>
          <w:szCs w:val="22"/>
          <w:lang w:val="en-ZA"/>
        </w:rPr>
      </w:pPr>
      <w:r w:rsidRPr="00FC5161">
        <w:rPr>
          <w:sz w:val="22"/>
          <w:szCs w:val="22"/>
          <w:lang w:val="en-ZA"/>
        </w:rPr>
        <w:t>Considering FSCAs efforts to proactively monitor and regulate fintech activity, the Fintech department was established to focus on five key strategic areas including:</w:t>
      </w:r>
    </w:p>
    <w:p w14:paraId="45B8D3D6" w14:textId="77777777" w:rsidR="009F0D75" w:rsidRPr="00FC5161" w:rsidRDefault="009F0D75" w:rsidP="008A0DC4">
      <w:pPr>
        <w:pStyle w:val="ListParagraph"/>
        <w:widowControl w:val="0"/>
        <w:numPr>
          <w:ilvl w:val="0"/>
          <w:numId w:val="38"/>
        </w:numPr>
        <w:spacing w:after="200" w:line="360" w:lineRule="auto"/>
        <w:contextualSpacing/>
        <w:jc w:val="both"/>
        <w:rPr>
          <w:rFonts w:cs="Arial"/>
          <w:sz w:val="22"/>
          <w:szCs w:val="22"/>
          <w:lang w:val="en-ZA"/>
        </w:rPr>
      </w:pPr>
      <w:r w:rsidRPr="00FC5161">
        <w:rPr>
          <w:rFonts w:cs="Arial"/>
          <w:sz w:val="22"/>
          <w:szCs w:val="22"/>
          <w:lang w:val="en-ZA"/>
        </w:rPr>
        <w:t>Providing regulatory guidance to FinTech’s.</w:t>
      </w:r>
    </w:p>
    <w:p w14:paraId="5EA39E1E" w14:textId="77777777" w:rsidR="009F0D75" w:rsidRPr="00FC5161" w:rsidRDefault="009F0D75" w:rsidP="008A0DC4">
      <w:pPr>
        <w:pStyle w:val="ListParagraph"/>
        <w:widowControl w:val="0"/>
        <w:numPr>
          <w:ilvl w:val="0"/>
          <w:numId w:val="38"/>
        </w:numPr>
        <w:spacing w:after="200" w:line="360" w:lineRule="auto"/>
        <w:contextualSpacing/>
        <w:jc w:val="both"/>
        <w:rPr>
          <w:rFonts w:cs="Arial"/>
          <w:sz w:val="22"/>
          <w:szCs w:val="22"/>
          <w:lang w:val="en-ZA"/>
        </w:rPr>
      </w:pPr>
      <w:r w:rsidRPr="00FC5161">
        <w:rPr>
          <w:rFonts w:cs="Arial"/>
          <w:sz w:val="22"/>
          <w:szCs w:val="22"/>
          <w:lang w:val="en-ZA"/>
        </w:rPr>
        <w:t>Testing new Fintech innovations in a Sandbox.</w:t>
      </w:r>
    </w:p>
    <w:p w14:paraId="45F5DBE2" w14:textId="77777777" w:rsidR="009F0D75" w:rsidRPr="00FC5161" w:rsidRDefault="009F0D75" w:rsidP="008A0DC4">
      <w:pPr>
        <w:pStyle w:val="ListParagraph"/>
        <w:widowControl w:val="0"/>
        <w:numPr>
          <w:ilvl w:val="0"/>
          <w:numId w:val="38"/>
        </w:numPr>
        <w:spacing w:after="200" w:line="360" w:lineRule="auto"/>
        <w:contextualSpacing/>
        <w:jc w:val="both"/>
        <w:rPr>
          <w:rFonts w:cs="Arial"/>
          <w:sz w:val="22"/>
          <w:szCs w:val="22"/>
          <w:lang w:val="en-ZA"/>
        </w:rPr>
      </w:pPr>
      <w:r w:rsidRPr="00FC5161">
        <w:rPr>
          <w:rFonts w:cs="Arial"/>
          <w:sz w:val="22"/>
          <w:szCs w:val="22"/>
          <w:lang w:val="en-ZA"/>
        </w:rPr>
        <w:t>Conducting research on latest Fintech developments in order to influence policy change.</w:t>
      </w:r>
    </w:p>
    <w:p w14:paraId="04015807" w14:textId="77777777" w:rsidR="009F0D75" w:rsidRPr="00FC5161" w:rsidRDefault="009F0D75" w:rsidP="008A0DC4">
      <w:pPr>
        <w:pStyle w:val="ListParagraph"/>
        <w:widowControl w:val="0"/>
        <w:numPr>
          <w:ilvl w:val="0"/>
          <w:numId w:val="38"/>
        </w:numPr>
        <w:spacing w:after="200" w:line="360" w:lineRule="auto"/>
        <w:contextualSpacing/>
        <w:jc w:val="both"/>
        <w:rPr>
          <w:rFonts w:cs="Arial"/>
          <w:sz w:val="22"/>
          <w:szCs w:val="22"/>
          <w:lang w:val="en-ZA"/>
        </w:rPr>
      </w:pPr>
      <w:r w:rsidRPr="00FC5161">
        <w:rPr>
          <w:rFonts w:cs="Arial"/>
          <w:sz w:val="22"/>
          <w:szCs w:val="22"/>
          <w:lang w:val="en-ZA"/>
        </w:rPr>
        <w:t>Providing subject matter expertise within FSCA and to external stakeholders.</w:t>
      </w:r>
    </w:p>
    <w:p w14:paraId="429ABFBD" w14:textId="77777777" w:rsidR="009F0D75" w:rsidRPr="00FC5161" w:rsidRDefault="009F0D75" w:rsidP="008A0DC4">
      <w:pPr>
        <w:pStyle w:val="ListParagraph"/>
        <w:widowControl w:val="0"/>
        <w:numPr>
          <w:ilvl w:val="0"/>
          <w:numId w:val="38"/>
        </w:numPr>
        <w:spacing w:after="200" w:line="360" w:lineRule="auto"/>
        <w:contextualSpacing/>
        <w:jc w:val="both"/>
        <w:rPr>
          <w:rFonts w:cs="Arial"/>
          <w:sz w:val="22"/>
          <w:szCs w:val="22"/>
          <w:lang w:val="en-ZA"/>
        </w:rPr>
      </w:pPr>
      <w:r w:rsidRPr="00FC5161">
        <w:rPr>
          <w:rFonts w:cs="Arial"/>
          <w:sz w:val="22"/>
          <w:szCs w:val="22"/>
          <w:lang w:val="en-ZA"/>
        </w:rPr>
        <w:lastRenderedPageBreak/>
        <w:t>Engaging with the Fintech ecosystem (incubators, venture capitals, academics, incumbents).</w:t>
      </w:r>
    </w:p>
    <w:p w14:paraId="45BA7C2B" w14:textId="7457AAAA" w:rsidR="009F0D75" w:rsidRPr="00FC5161" w:rsidRDefault="009F0D75" w:rsidP="009F0D75">
      <w:pPr>
        <w:spacing w:line="360" w:lineRule="auto"/>
        <w:jc w:val="both"/>
        <w:rPr>
          <w:sz w:val="22"/>
          <w:szCs w:val="22"/>
        </w:rPr>
      </w:pPr>
      <w:r w:rsidRPr="00FC5161">
        <w:rPr>
          <w:sz w:val="22"/>
          <w:szCs w:val="22"/>
        </w:rPr>
        <w:t xml:space="preserve">Over the coming three years the Fintech department will be focused on guiding even more </w:t>
      </w:r>
      <w:r w:rsidR="00FF5122" w:rsidRPr="00FC5161">
        <w:rPr>
          <w:sz w:val="22"/>
          <w:szCs w:val="22"/>
        </w:rPr>
        <w:t>Fin</w:t>
      </w:r>
      <w:r w:rsidR="00FE1CDF" w:rsidRPr="00FC5161">
        <w:rPr>
          <w:sz w:val="22"/>
          <w:szCs w:val="22"/>
        </w:rPr>
        <w:t>t</w:t>
      </w:r>
      <w:r w:rsidR="00FF5122" w:rsidRPr="00FC5161">
        <w:rPr>
          <w:sz w:val="22"/>
          <w:szCs w:val="22"/>
        </w:rPr>
        <w:t>ech’s</w:t>
      </w:r>
      <w:r w:rsidRPr="00FC5161">
        <w:rPr>
          <w:sz w:val="22"/>
          <w:szCs w:val="22"/>
        </w:rPr>
        <w:t xml:space="preserve"> on regulatory matters, conducting Sandbox tests by introducing further cohorts, and carrying out research focused on Digital platforms, Non-traditional data, Regtech and Suptech, Open Banking, and Artificial Intelligence in order to develop new policies. The department will also host a number of industry workshops as a means to drive collaboration between regulators and the Fintech ecosystem. The Department focused on the following risks and mitigating strategies in the </w:t>
      </w:r>
      <w:r w:rsidR="001A6C7F" w:rsidRPr="00FC5161">
        <w:rPr>
          <w:sz w:val="22"/>
          <w:szCs w:val="22"/>
        </w:rPr>
        <w:t>3</w:t>
      </w:r>
      <w:r w:rsidR="00DB3594" w:rsidRPr="00FC5161">
        <w:rPr>
          <w:sz w:val="22"/>
          <w:szCs w:val="22"/>
          <w:vertAlign w:val="superscript"/>
        </w:rPr>
        <w:t>rd</w:t>
      </w:r>
      <w:r w:rsidR="00DB3594" w:rsidRPr="00FC5161">
        <w:rPr>
          <w:sz w:val="22"/>
          <w:szCs w:val="22"/>
        </w:rPr>
        <w:t xml:space="preserve"> Quarter</w:t>
      </w:r>
      <w:r w:rsidRPr="00FC5161">
        <w:rPr>
          <w:sz w:val="22"/>
          <w:szCs w:val="22"/>
        </w:rPr>
        <w:t xml:space="preserve"> 2021/2022 as set out in the table below.</w:t>
      </w:r>
    </w:p>
    <w:p w14:paraId="1E3A548A" w14:textId="77777777" w:rsidR="009F0D75" w:rsidRPr="00FC5161" w:rsidRDefault="009F0D75" w:rsidP="009F0D75">
      <w:pPr>
        <w:spacing w:line="360" w:lineRule="auto"/>
        <w:jc w:val="both"/>
        <w:rPr>
          <w:sz w:val="22"/>
          <w:szCs w:val="22"/>
        </w:rPr>
      </w:pPr>
      <w:r w:rsidRPr="00FC5161">
        <w:rPr>
          <w:sz w:val="22"/>
          <w:szCs w:val="22"/>
        </w:rPr>
        <w:t> </w:t>
      </w:r>
    </w:p>
    <w:tbl>
      <w:tblPr>
        <w:tblW w:w="9962" w:type="dxa"/>
        <w:tblInd w:w="108" w:type="dxa"/>
        <w:tblCellMar>
          <w:left w:w="0" w:type="dxa"/>
          <w:right w:w="0" w:type="dxa"/>
        </w:tblCellMar>
        <w:tblLook w:val="04A0" w:firstRow="1" w:lastRow="0" w:firstColumn="1" w:lastColumn="0" w:noHBand="0" w:noVBand="1"/>
      </w:tblPr>
      <w:tblGrid>
        <w:gridCol w:w="4410"/>
        <w:gridCol w:w="5552"/>
      </w:tblGrid>
      <w:tr w:rsidR="00DB3594" w:rsidRPr="00FC5161" w14:paraId="1F46E900" w14:textId="77777777" w:rsidTr="00CE5F4B">
        <w:trPr>
          <w:tblHeader/>
        </w:trPr>
        <w:tc>
          <w:tcPr>
            <w:tcW w:w="4410" w:type="dxa"/>
            <w:tcBorders>
              <w:top w:val="single" w:sz="8" w:space="0" w:color="auto"/>
              <w:left w:val="single" w:sz="8" w:space="0" w:color="auto"/>
              <w:bottom w:val="single" w:sz="8" w:space="0" w:color="auto"/>
              <w:right w:val="single" w:sz="8" w:space="0" w:color="auto"/>
            </w:tcBorders>
            <w:shd w:val="clear" w:color="auto" w:fill="8EAADB"/>
            <w:tcMar>
              <w:top w:w="57" w:type="dxa"/>
              <w:left w:w="108" w:type="dxa"/>
              <w:bottom w:w="57" w:type="dxa"/>
              <w:right w:w="108" w:type="dxa"/>
            </w:tcMar>
            <w:hideMark/>
          </w:tcPr>
          <w:p w14:paraId="3ECA0095" w14:textId="77777777" w:rsidR="009F0D75" w:rsidRPr="00FC5161" w:rsidRDefault="009F0D75" w:rsidP="000C37B4">
            <w:pPr>
              <w:spacing w:line="360" w:lineRule="auto"/>
              <w:rPr>
                <w:sz w:val="20"/>
                <w:szCs w:val="20"/>
              </w:rPr>
            </w:pPr>
            <w:r w:rsidRPr="00FC5161">
              <w:rPr>
                <w:b/>
                <w:bCs/>
                <w:sz w:val="20"/>
                <w:szCs w:val="20"/>
              </w:rPr>
              <w:t>Risks/Challenges or Gaps Identified</w:t>
            </w:r>
          </w:p>
        </w:tc>
        <w:tc>
          <w:tcPr>
            <w:tcW w:w="5552" w:type="dxa"/>
            <w:tcBorders>
              <w:top w:val="single" w:sz="8" w:space="0" w:color="auto"/>
              <w:left w:val="nil"/>
              <w:bottom w:val="single" w:sz="8" w:space="0" w:color="auto"/>
              <w:right w:val="single" w:sz="8" w:space="0" w:color="auto"/>
            </w:tcBorders>
            <w:shd w:val="clear" w:color="auto" w:fill="8EAADB"/>
            <w:tcMar>
              <w:top w:w="57" w:type="dxa"/>
              <w:left w:w="108" w:type="dxa"/>
              <w:bottom w:w="57" w:type="dxa"/>
              <w:right w:w="108" w:type="dxa"/>
            </w:tcMar>
            <w:hideMark/>
          </w:tcPr>
          <w:p w14:paraId="668534C9" w14:textId="77777777" w:rsidR="009F0D75" w:rsidRPr="00FC5161" w:rsidRDefault="009F0D75" w:rsidP="000C37B4">
            <w:pPr>
              <w:spacing w:line="360" w:lineRule="auto"/>
              <w:rPr>
                <w:sz w:val="20"/>
                <w:szCs w:val="20"/>
              </w:rPr>
            </w:pPr>
            <w:r w:rsidRPr="00FC5161">
              <w:rPr>
                <w:b/>
                <w:bCs/>
                <w:sz w:val="20"/>
                <w:szCs w:val="20"/>
              </w:rPr>
              <w:t>Mitigation Strategies Adopted</w:t>
            </w:r>
          </w:p>
        </w:tc>
      </w:tr>
      <w:tr w:rsidR="009F0D75" w:rsidRPr="00FC5161" w14:paraId="3EBA2CD2" w14:textId="77777777" w:rsidTr="00CE5F4B">
        <w:tc>
          <w:tcPr>
            <w:tcW w:w="4410" w:type="dxa"/>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14:paraId="7E6560A4" w14:textId="77777777" w:rsidR="009F0D75" w:rsidRPr="00FC5161" w:rsidRDefault="009F0D75" w:rsidP="000C37B4">
            <w:pPr>
              <w:spacing w:line="360" w:lineRule="auto"/>
              <w:rPr>
                <w:sz w:val="20"/>
                <w:szCs w:val="20"/>
              </w:rPr>
            </w:pPr>
            <w:r w:rsidRPr="00FC5161">
              <w:rPr>
                <w:sz w:val="20"/>
                <w:szCs w:val="20"/>
              </w:rPr>
              <w:t>New ways of doing business and disruptive technologies resulting in the legislative framework becoming outdated and inappropriate.</w:t>
            </w:r>
          </w:p>
        </w:tc>
        <w:tc>
          <w:tcPr>
            <w:tcW w:w="5552" w:type="dxa"/>
            <w:tcBorders>
              <w:top w:val="nil"/>
              <w:left w:val="nil"/>
              <w:bottom w:val="single" w:sz="8" w:space="0" w:color="auto"/>
              <w:right w:val="single" w:sz="8" w:space="0" w:color="auto"/>
            </w:tcBorders>
            <w:tcMar>
              <w:top w:w="57" w:type="dxa"/>
              <w:left w:w="108" w:type="dxa"/>
              <w:bottom w:w="57" w:type="dxa"/>
              <w:right w:w="108" w:type="dxa"/>
            </w:tcMar>
            <w:hideMark/>
          </w:tcPr>
          <w:p w14:paraId="6D8BD0E6" w14:textId="55B7DB94" w:rsidR="00DB3594" w:rsidRPr="00FC5161" w:rsidRDefault="00DB3594" w:rsidP="00DB3594">
            <w:pPr>
              <w:spacing w:line="360" w:lineRule="auto"/>
              <w:rPr>
                <w:sz w:val="20"/>
                <w:szCs w:val="20"/>
              </w:rPr>
            </w:pPr>
            <w:r w:rsidRPr="00FC5161">
              <w:rPr>
                <w:sz w:val="20"/>
                <w:szCs w:val="20"/>
              </w:rPr>
              <w:t>Fintech Unit to actively and continuously monitor Fintech trends, unpack their implications for the financial sector, and develop proposals to address the associated emerging risks.</w:t>
            </w:r>
          </w:p>
          <w:p w14:paraId="123963E6" w14:textId="58BD344A" w:rsidR="009F0D75" w:rsidRPr="00FC5161" w:rsidRDefault="009F0D75" w:rsidP="000C37B4">
            <w:pPr>
              <w:spacing w:line="360" w:lineRule="auto"/>
              <w:rPr>
                <w:sz w:val="20"/>
                <w:szCs w:val="20"/>
              </w:rPr>
            </w:pPr>
          </w:p>
        </w:tc>
      </w:tr>
    </w:tbl>
    <w:p w14:paraId="4BE43529" w14:textId="77777777" w:rsidR="009F0D75" w:rsidRPr="00FC5161" w:rsidRDefault="009F0D75" w:rsidP="009F0D75">
      <w:pPr>
        <w:spacing w:line="360" w:lineRule="auto"/>
        <w:rPr>
          <w:sz w:val="22"/>
          <w:szCs w:val="22"/>
        </w:rPr>
      </w:pPr>
    </w:p>
    <w:p w14:paraId="14ACBD6A" w14:textId="255869EB" w:rsidR="009F0D75" w:rsidRPr="00FC5161" w:rsidRDefault="009F0D75" w:rsidP="009F0D75">
      <w:pPr>
        <w:spacing w:line="360" w:lineRule="auto"/>
        <w:rPr>
          <w:sz w:val="22"/>
          <w:szCs w:val="22"/>
        </w:rPr>
      </w:pPr>
      <w:r w:rsidRPr="00FC5161">
        <w:rPr>
          <w:sz w:val="22"/>
          <w:szCs w:val="22"/>
        </w:rPr>
        <w:t>Additionally, in fulfilment of the abovementioned strategic objectives and risk mitigation objectives, several focus areas have been undertaken in line with Fintech developments and emerging risks.</w:t>
      </w:r>
    </w:p>
    <w:p w14:paraId="41EB42F4" w14:textId="77777777" w:rsidR="009F0D75" w:rsidRPr="00FC5161" w:rsidRDefault="009F0D75" w:rsidP="009F0D75">
      <w:pPr>
        <w:rPr>
          <w:sz w:val="22"/>
          <w:szCs w:val="22"/>
        </w:rPr>
      </w:pPr>
    </w:p>
    <w:tbl>
      <w:tblPr>
        <w:tblW w:w="10075" w:type="dxa"/>
        <w:tblCellMar>
          <w:left w:w="0" w:type="dxa"/>
          <w:right w:w="0" w:type="dxa"/>
        </w:tblCellMar>
        <w:tblLook w:val="04A0" w:firstRow="1" w:lastRow="0" w:firstColumn="1" w:lastColumn="0" w:noHBand="0" w:noVBand="1"/>
      </w:tblPr>
      <w:tblGrid>
        <w:gridCol w:w="2695"/>
        <w:gridCol w:w="7380"/>
      </w:tblGrid>
      <w:tr w:rsidR="00DB3594" w:rsidRPr="00FC5161" w14:paraId="517AF16B" w14:textId="77777777" w:rsidTr="0027641D">
        <w:trPr>
          <w:trHeight w:val="290"/>
          <w:tblHeader/>
        </w:trPr>
        <w:tc>
          <w:tcPr>
            <w:tcW w:w="2695" w:type="dxa"/>
            <w:tcBorders>
              <w:top w:val="single" w:sz="8" w:space="0" w:color="auto"/>
              <w:left w:val="single" w:sz="8" w:space="0" w:color="auto"/>
              <w:bottom w:val="single" w:sz="8" w:space="0" w:color="auto"/>
              <w:right w:val="single" w:sz="8" w:space="0" w:color="auto"/>
            </w:tcBorders>
            <w:shd w:val="clear" w:color="auto" w:fill="8EAADB" w:themeFill="accent1" w:themeFillTint="99"/>
            <w:noWrap/>
            <w:tcMar>
              <w:top w:w="0" w:type="dxa"/>
              <w:left w:w="108" w:type="dxa"/>
              <w:bottom w:w="0" w:type="dxa"/>
              <w:right w:w="108" w:type="dxa"/>
            </w:tcMar>
            <w:vAlign w:val="center"/>
            <w:hideMark/>
          </w:tcPr>
          <w:p w14:paraId="7974745C" w14:textId="77777777" w:rsidR="009F0D75" w:rsidRPr="00FC5161" w:rsidRDefault="009F0D75" w:rsidP="009F0D75">
            <w:pPr>
              <w:spacing w:line="360" w:lineRule="auto"/>
              <w:jc w:val="center"/>
              <w:rPr>
                <w:b/>
                <w:bCs/>
                <w:sz w:val="20"/>
                <w:szCs w:val="20"/>
              </w:rPr>
            </w:pPr>
            <w:r w:rsidRPr="00FC5161">
              <w:rPr>
                <w:b/>
                <w:bCs/>
                <w:sz w:val="20"/>
                <w:szCs w:val="20"/>
              </w:rPr>
              <w:t>Fintech Emerging Trend/ Theme/ Focus area</w:t>
            </w:r>
          </w:p>
        </w:tc>
        <w:tc>
          <w:tcPr>
            <w:tcW w:w="7380" w:type="dxa"/>
            <w:tcBorders>
              <w:top w:val="single" w:sz="8" w:space="0" w:color="auto"/>
              <w:left w:val="nil"/>
              <w:bottom w:val="single" w:sz="8" w:space="0" w:color="auto"/>
              <w:right w:val="single" w:sz="8" w:space="0" w:color="auto"/>
            </w:tcBorders>
            <w:shd w:val="clear" w:color="auto" w:fill="8EAADB" w:themeFill="accent1" w:themeFillTint="99"/>
            <w:noWrap/>
            <w:tcMar>
              <w:top w:w="0" w:type="dxa"/>
              <w:left w:w="108" w:type="dxa"/>
              <w:bottom w:w="0" w:type="dxa"/>
              <w:right w:w="108" w:type="dxa"/>
            </w:tcMar>
            <w:vAlign w:val="bottom"/>
            <w:hideMark/>
          </w:tcPr>
          <w:p w14:paraId="03A0F8F1" w14:textId="77777777" w:rsidR="009F0D75" w:rsidRPr="00FC5161" w:rsidRDefault="009F0D75" w:rsidP="009F0D75">
            <w:pPr>
              <w:spacing w:line="360" w:lineRule="auto"/>
              <w:jc w:val="center"/>
              <w:rPr>
                <w:b/>
                <w:bCs/>
                <w:sz w:val="20"/>
                <w:szCs w:val="20"/>
              </w:rPr>
            </w:pPr>
            <w:r w:rsidRPr="00FC5161">
              <w:rPr>
                <w:b/>
                <w:bCs/>
                <w:sz w:val="20"/>
                <w:szCs w:val="20"/>
              </w:rPr>
              <w:t>Progress made</w:t>
            </w:r>
          </w:p>
        </w:tc>
      </w:tr>
      <w:tr w:rsidR="00DB3594" w:rsidRPr="00FC5161" w14:paraId="49C95785" w14:textId="77777777" w:rsidTr="000C37B4">
        <w:trPr>
          <w:trHeight w:val="1450"/>
        </w:trPr>
        <w:tc>
          <w:tcPr>
            <w:tcW w:w="26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8C74BA" w14:textId="77777777" w:rsidR="009F0D75" w:rsidRPr="00FC5161" w:rsidRDefault="009F0D75" w:rsidP="000C37B4">
            <w:pPr>
              <w:spacing w:line="360" w:lineRule="auto"/>
              <w:rPr>
                <w:sz w:val="20"/>
                <w:szCs w:val="20"/>
              </w:rPr>
            </w:pPr>
            <w:r w:rsidRPr="00FC5161">
              <w:rPr>
                <w:sz w:val="20"/>
                <w:szCs w:val="20"/>
              </w:rPr>
              <w:t>Digital Platforms</w:t>
            </w:r>
          </w:p>
        </w:tc>
        <w:tc>
          <w:tcPr>
            <w:tcW w:w="7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670220" w14:textId="77777777" w:rsidR="009F0D75" w:rsidRPr="00FC5161" w:rsidRDefault="009F0D75" w:rsidP="000C37B4">
            <w:pPr>
              <w:spacing w:line="360" w:lineRule="auto"/>
              <w:rPr>
                <w:sz w:val="20"/>
                <w:szCs w:val="20"/>
              </w:rPr>
            </w:pPr>
            <w:r w:rsidRPr="00FC5161">
              <w:rPr>
                <w:sz w:val="20"/>
                <w:szCs w:val="20"/>
              </w:rPr>
              <w:t>The FSCA Fintech department is conducting research on Fintech Digital Platforms and Crowdfunding and working with regulators and industry through workshops on making sense of trends and assembling recommendations to address risks around Fintech Digital Platforms.</w:t>
            </w:r>
          </w:p>
        </w:tc>
      </w:tr>
      <w:tr w:rsidR="00DB3594" w:rsidRPr="00FC5161" w14:paraId="7F2CDB6D" w14:textId="77777777" w:rsidTr="000C37B4">
        <w:trPr>
          <w:trHeight w:val="1450"/>
        </w:trPr>
        <w:tc>
          <w:tcPr>
            <w:tcW w:w="26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2F779C" w14:textId="77777777" w:rsidR="009F0D75" w:rsidRPr="00FC5161" w:rsidRDefault="009F0D75" w:rsidP="000C37B4">
            <w:pPr>
              <w:spacing w:line="360" w:lineRule="auto"/>
              <w:rPr>
                <w:sz w:val="20"/>
                <w:szCs w:val="20"/>
              </w:rPr>
            </w:pPr>
            <w:r w:rsidRPr="00FC5161">
              <w:rPr>
                <w:sz w:val="20"/>
                <w:szCs w:val="20"/>
              </w:rPr>
              <w:t>Open Finance</w:t>
            </w:r>
          </w:p>
        </w:tc>
        <w:tc>
          <w:tcPr>
            <w:tcW w:w="7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0C83E5" w14:textId="77777777" w:rsidR="009F0D75" w:rsidRPr="00FC5161" w:rsidRDefault="009F0D75" w:rsidP="000C37B4">
            <w:pPr>
              <w:spacing w:line="360" w:lineRule="auto"/>
              <w:rPr>
                <w:sz w:val="20"/>
                <w:szCs w:val="20"/>
              </w:rPr>
            </w:pPr>
            <w:r w:rsidRPr="00FC5161">
              <w:rPr>
                <w:sz w:val="20"/>
                <w:szCs w:val="20"/>
              </w:rPr>
              <w:t>The FSCA Fintech department is conducting research on Open Finance and is currently collaborating with regulators and the financial sector in unpacking research findings and establishing recommendations to address risks around Open Finance in South Africa.</w:t>
            </w:r>
          </w:p>
        </w:tc>
      </w:tr>
      <w:tr w:rsidR="00DB3594" w:rsidRPr="00FC5161" w14:paraId="744C5A70" w14:textId="77777777" w:rsidTr="000C37B4">
        <w:trPr>
          <w:trHeight w:val="870"/>
        </w:trPr>
        <w:tc>
          <w:tcPr>
            <w:tcW w:w="26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EAF2BC" w14:textId="77777777" w:rsidR="009F0D75" w:rsidRPr="00FC5161" w:rsidRDefault="009F0D75" w:rsidP="000C37B4">
            <w:pPr>
              <w:spacing w:line="360" w:lineRule="auto"/>
              <w:rPr>
                <w:sz w:val="20"/>
                <w:szCs w:val="20"/>
              </w:rPr>
            </w:pPr>
            <w:r w:rsidRPr="00FC5161">
              <w:rPr>
                <w:sz w:val="20"/>
                <w:szCs w:val="20"/>
              </w:rPr>
              <w:t>Alternative Finance</w:t>
            </w:r>
          </w:p>
        </w:tc>
        <w:tc>
          <w:tcPr>
            <w:tcW w:w="7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6F062B" w14:textId="77777777" w:rsidR="009F0D75" w:rsidRPr="00FC5161" w:rsidRDefault="009F0D75" w:rsidP="000C37B4">
            <w:pPr>
              <w:spacing w:line="360" w:lineRule="auto"/>
              <w:rPr>
                <w:sz w:val="20"/>
                <w:szCs w:val="20"/>
              </w:rPr>
            </w:pPr>
            <w:r w:rsidRPr="00FC5161">
              <w:rPr>
                <w:sz w:val="20"/>
                <w:szCs w:val="20"/>
              </w:rPr>
              <w:t>The FSCA Fintech department is conducting research on Alternative Finance with the view of sharing insights with industry and facilitating a dialogue around risks and benefits.</w:t>
            </w:r>
          </w:p>
        </w:tc>
      </w:tr>
      <w:tr w:rsidR="00DB3594" w:rsidRPr="00FC5161" w14:paraId="296816F6" w14:textId="77777777" w:rsidTr="000C37B4">
        <w:trPr>
          <w:trHeight w:val="870"/>
        </w:trPr>
        <w:tc>
          <w:tcPr>
            <w:tcW w:w="26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366B15" w14:textId="77777777" w:rsidR="009F0D75" w:rsidRPr="00FC5161" w:rsidRDefault="009F0D75" w:rsidP="000C37B4">
            <w:pPr>
              <w:spacing w:line="360" w:lineRule="auto"/>
              <w:rPr>
                <w:sz w:val="20"/>
                <w:szCs w:val="20"/>
              </w:rPr>
            </w:pPr>
            <w:r w:rsidRPr="00FC5161">
              <w:rPr>
                <w:sz w:val="20"/>
                <w:szCs w:val="20"/>
              </w:rPr>
              <w:t>Alternative Data</w:t>
            </w:r>
          </w:p>
        </w:tc>
        <w:tc>
          <w:tcPr>
            <w:tcW w:w="7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B6C9CA" w14:textId="77777777" w:rsidR="009F0D75" w:rsidRPr="00FC5161" w:rsidRDefault="009F0D75" w:rsidP="000C37B4">
            <w:pPr>
              <w:spacing w:line="360" w:lineRule="auto"/>
              <w:rPr>
                <w:sz w:val="20"/>
                <w:szCs w:val="20"/>
              </w:rPr>
            </w:pPr>
            <w:r w:rsidRPr="00FC5161">
              <w:rPr>
                <w:sz w:val="20"/>
                <w:szCs w:val="20"/>
              </w:rPr>
              <w:t>The FSCA Fintech department is conducting research on Alternative Data with the view of sharing insights with industry and facilitating a dialogue around risks and benefits.</w:t>
            </w:r>
          </w:p>
        </w:tc>
      </w:tr>
      <w:tr w:rsidR="00DB3594" w:rsidRPr="00FC5161" w14:paraId="40BA04D3" w14:textId="77777777" w:rsidTr="000C37B4">
        <w:trPr>
          <w:trHeight w:val="1160"/>
        </w:trPr>
        <w:tc>
          <w:tcPr>
            <w:tcW w:w="26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45A746" w14:textId="77777777" w:rsidR="009F0D75" w:rsidRPr="00FC5161" w:rsidRDefault="009F0D75" w:rsidP="000C37B4">
            <w:pPr>
              <w:spacing w:line="360" w:lineRule="auto"/>
              <w:rPr>
                <w:sz w:val="20"/>
                <w:szCs w:val="20"/>
              </w:rPr>
            </w:pPr>
            <w:r w:rsidRPr="00FC5161">
              <w:rPr>
                <w:sz w:val="20"/>
                <w:szCs w:val="20"/>
              </w:rPr>
              <w:lastRenderedPageBreak/>
              <w:t>Supervisory Technology (Suptech)</w:t>
            </w:r>
          </w:p>
        </w:tc>
        <w:tc>
          <w:tcPr>
            <w:tcW w:w="7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02EDBFC" w14:textId="77777777" w:rsidR="009F0D75" w:rsidRPr="00FC5161" w:rsidRDefault="009F0D75" w:rsidP="000C37B4">
            <w:pPr>
              <w:spacing w:line="360" w:lineRule="auto"/>
              <w:rPr>
                <w:sz w:val="20"/>
                <w:szCs w:val="20"/>
              </w:rPr>
            </w:pPr>
            <w:r w:rsidRPr="00FC5161">
              <w:rPr>
                <w:sz w:val="20"/>
                <w:szCs w:val="20"/>
              </w:rPr>
              <w:t>The FSCA Fintech department is conducting research on Suptech with the view of sharing insights with regulators and facilitating a dialogue around how regulators can enhance their capabilities leveraging on Suptech.</w:t>
            </w:r>
          </w:p>
        </w:tc>
      </w:tr>
      <w:tr w:rsidR="009F0D75" w:rsidRPr="00FC5161" w14:paraId="78B10678" w14:textId="77777777" w:rsidTr="000C37B4">
        <w:trPr>
          <w:trHeight w:val="1160"/>
        </w:trPr>
        <w:tc>
          <w:tcPr>
            <w:tcW w:w="26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57E7EC" w14:textId="77777777" w:rsidR="009F0D75" w:rsidRPr="00FC5161" w:rsidRDefault="009F0D75" w:rsidP="000C37B4">
            <w:pPr>
              <w:spacing w:line="360" w:lineRule="auto"/>
              <w:rPr>
                <w:sz w:val="20"/>
                <w:szCs w:val="20"/>
              </w:rPr>
            </w:pPr>
            <w:r w:rsidRPr="00FC5161">
              <w:rPr>
                <w:sz w:val="20"/>
                <w:szCs w:val="20"/>
              </w:rPr>
              <w:t>Digital Banking</w:t>
            </w:r>
          </w:p>
        </w:tc>
        <w:tc>
          <w:tcPr>
            <w:tcW w:w="7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691756" w14:textId="77777777" w:rsidR="009F0D75" w:rsidRPr="00FC5161" w:rsidRDefault="009F0D75" w:rsidP="000C37B4">
            <w:pPr>
              <w:spacing w:line="360" w:lineRule="auto"/>
              <w:rPr>
                <w:sz w:val="20"/>
                <w:szCs w:val="20"/>
              </w:rPr>
            </w:pPr>
            <w:r w:rsidRPr="00FC5161">
              <w:rPr>
                <w:sz w:val="20"/>
                <w:szCs w:val="20"/>
              </w:rPr>
              <w:t>The FSCA Fintech department is conducting research into Digital Banking with the view of sharing insights on trends with regulators and industry players and facilitating a dialogue around risks and benefits.</w:t>
            </w:r>
          </w:p>
        </w:tc>
      </w:tr>
      <w:bookmarkEnd w:id="79"/>
    </w:tbl>
    <w:p w14:paraId="3A522DB1" w14:textId="77777777" w:rsidR="009F0D75" w:rsidRPr="00FC5161" w:rsidRDefault="009F0D75" w:rsidP="009F0D75">
      <w:pPr>
        <w:rPr>
          <w:rFonts w:ascii="Calibri" w:eastAsiaTheme="minorHAnsi" w:hAnsi="Calibri" w:cs="Calibri"/>
          <w:sz w:val="22"/>
          <w:szCs w:val="22"/>
        </w:rPr>
      </w:pPr>
    </w:p>
    <w:p w14:paraId="1DB6BF0A" w14:textId="01F03C93" w:rsidR="000B6C25" w:rsidRPr="00FC5161" w:rsidRDefault="000B6C25" w:rsidP="00271E8A">
      <w:pPr>
        <w:pStyle w:val="Heading2"/>
        <w:tabs>
          <w:tab w:val="left" w:pos="567"/>
        </w:tabs>
        <w:spacing w:before="0" w:after="0" w:line="360" w:lineRule="auto"/>
        <w:rPr>
          <w:rFonts w:cs="Arial"/>
          <w:b w:val="0"/>
          <w:bCs w:val="0"/>
          <w:i w:val="0"/>
          <w:sz w:val="22"/>
          <w:szCs w:val="22"/>
          <w:lang w:val="en-ZA"/>
        </w:rPr>
      </w:pPr>
      <w:bookmarkStart w:id="81" w:name="_Toc78311770"/>
      <w:r w:rsidRPr="00FC5161">
        <w:rPr>
          <w:rFonts w:cs="Arial"/>
          <w:b w:val="0"/>
          <w:bCs w:val="0"/>
          <w:i w:val="0"/>
          <w:sz w:val="22"/>
          <w:szCs w:val="22"/>
          <w:lang w:val="en-ZA"/>
        </w:rPr>
        <w:t xml:space="preserve">Actual performance against targets for </w:t>
      </w:r>
      <w:r w:rsidR="00480782" w:rsidRPr="00FC5161">
        <w:rPr>
          <w:rFonts w:cs="Arial"/>
          <w:b w:val="0"/>
          <w:bCs w:val="0"/>
          <w:i w:val="0"/>
          <w:sz w:val="22"/>
          <w:szCs w:val="22"/>
          <w:lang w:val="en-ZA"/>
        </w:rPr>
        <w:t>Q</w:t>
      </w:r>
      <w:r w:rsidR="007335BD" w:rsidRPr="00FC5161">
        <w:rPr>
          <w:rFonts w:cs="Arial"/>
          <w:b w:val="0"/>
          <w:bCs w:val="0"/>
          <w:i w:val="0"/>
          <w:sz w:val="22"/>
          <w:szCs w:val="22"/>
          <w:lang w:val="en-ZA"/>
        </w:rPr>
        <w:t>3</w:t>
      </w:r>
      <w:r w:rsidR="00B23A1D" w:rsidRPr="00FC5161">
        <w:rPr>
          <w:rFonts w:cs="Arial"/>
          <w:b w:val="0"/>
          <w:bCs w:val="0"/>
          <w:i w:val="0"/>
          <w:sz w:val="22"/>
          <w:szCs w:val="22"/>
          <w:lang w:val="en-ZA"/>
        </w:rPr>
        <w:t xml:space="preserve"> </w:t>
      </w:r>
      <w:r w:rsidRPr="00FC5161">
        <w:rPr>
          <w:rFonts w:cs="Arial"/>
          <w:b w:val="0"/>
          <w:bCs w:val="0"/>
          <w:i w:val="0"/>
          <w:sz w:val="22"/>
          <w:szCs w:val="22"/>
          <w:lang w:val="en-ZA"/>
        </w:rPr>
        <w:t>is set out in section 2 under Performance Monitoring.</w:t>
      </w:r>
      <w:bookmarkEnd w:id="81"/>
      <w:r w:rsidRPr="00FC5161">
        <w:rPr>
          <w:rFonts w:cs="Arial"/>
          <w:b w:val="0"/>
          <w:bCs w:val="0"/>
          <w:i w:val="0"/>
          <w:sz w:val="22"/>
          <w:szCs w:val="22"/>
          <w:lang w:val="en-ZA"/>
        </w:rPr>
        <w:t xml:space="preserve"> </w:t>
      </w:r>
    </w:p>
    <w:p w14:paraId="06CBB6DB" w14:textId="77777777" w:rsidR="00B047FB" w:rsidRPr="00776378" w:rsidRDefault="00B047FB" w:rsidP="002162AD">
      <w:pPr>
        <w:pStyle w:val="Heading2"/>
        <w:tabs>
          <w:tab w:val="left" w:pos="567"/>
        </w:tabs>
        <w:spacing w:before="0" w:after="0" w:line="360" w:lineRule="auto"/>
        <w:rPr>
          <w:lang w:val="en-ZA"/>
        </w:rPr>
        <w:sectPr w:rsidR="00B047FB" w:rsidRPr="00776378" w:rsidSect="0020734E">
          <w:headerReference w:type="default" r:id="rId11"/>
          <w:footerReference w:type="even" r:id="rId12"/>
          <w:footerReference w:type="default" r:id="rId13"/>
          <w:headerReference w:type="first" r:id="rId14"/>
          <w:pgSz w:w="11906" w:h="16838" w:code="9"/>
          <w:pgMar w:top="1259" w:right="902" w:bottom="1440" w:left="1440" w:header="902" w:footer="709" w:gutter="0"/>
          <w:pgBorders w:offsetFrom="page">
            <w:top w:val="single" w:sz="8" w:space="24" w:color="auto"/>
          </w:pgBorders>
          <w:cols w:space="708"/>
          <w:titlePg/>
          <w:docGrid w:linePitch="360"/>
        </w:sectPr>
      </w:pPr>
    </w:p>
    <w:p w14:paraId="5032A954" w14:textId="1C461B21" w:rsidR="009749CC" w:rsidRPr="003B5CBA" w:rsidRDefault="0078668A" w:rsidP="00271E8A">
      <w:pPr>
        <w:pStyle w:val="Heading2"/>
        <w:tabs>
          <w:tab w:val="left" w:pos="567"/>
        </w:tabs>
        <w:spacing w:before="0" w:after="0" w:line="360" w:lineRule="auto"/>
        <w:rPr>
          <w:rFonts w:cs="Arial"/>
          <w:i w:val="0"/>
          <w:sz w:val="24"/>
          <w:szCs w:val="24"/>
          <w:lang w:val="en-ZA"/>
        </w:rPr>
      </w:pPr>
      <w:bookmarkStart w:id="82" w:name="_Toc78311771"/>
      <w:r w:rsidRPr="009804D9">
        <w:rPr>
          <w:rFonts w:cs="Arial"/>
          <w:i w:val="0"/>
          <w:sz w:val="24"/>
          <w:szCs w:val="24"/>
          <w:lang w:val="en-ZA"/>
        </w:rPr>
        <w:lastRenderedPageBreak/>
        <w:t>2.</w:t>
      </w:r>
      <w:r w:rsidRPr="009804D9">
        <w:rPr>
          <w:rFonts w:cs="Arial"/>
          <w:i w:val="0"/>
          <w:sz w:val="24"/>
          <w:szCs w:val="24"/>
          <w:lang w:val="en-ZA"/>
        </w:rPr>
        <w:tab/>
      </w:r>
      <w:bookmarkStart w:id="83" w:name="_Toc378750699"/>
      <w:bookmarkStart w:id="84" w:name="_Toc378750809"/>
      <w:bookmarkStart w:id="85" w:name="_Toc386212984"/>
      <w:bookmarkStart w:id="86" w:name="_Toc504490860"/>
      <w:bookmarkStart w:id="87" w:name="_Toc520121854"/>
      <w:bookmarkStart w:id="88" w:name="_Toc520303761"/>
      <w:bookmarkStart w:id="89" w:name="_Toc520306735"/>
      <w:r w:rsidR="004F2D23" w:rsidRPr="003B5CBA">
        <w:rPr>
          <w:rFonts w:cs="Arial"/>
          <w:i w:val="0"/>
          <w:sz w:val="24"/>
          <w:szCs w:val="24"/>
          <w:lang w:val="en-ZA"/>
        </w:rPr>
        <w:t>PER</w:t>
      </w:r>
      <w:r w:rsidR="00BC093E" w:rsidRPr="003B5CBA">
        <w:rPr>
          <w:rFonts w:cs="Arial"/>
          <w:i w:val="0"/>
          <w:sz w:val="24"/>
          <w:szCs w:val="24"/>
          <w:lang w:val="en-ZA"/>
        </w:rPr>
        <w:t>FORMANCE MONITORING</w:t>
      </w:r>
      <w:bookmarkEnd w:id="82"/>
      <w:bookmarkEnd w:id="83"/>
      <w:bookmarkEnd w:id="84"/>
      <w:bookmarkEnd w:id="85"/>
      <w:bookmarkEnd w:id="86"/>
      <w:bookmarkEnd w:id="87"/>
      <w:bookmarkEnd w:id="88"/>
      <w:bookmarkEnd w:id="89"/>
    </w:p>
    <w:p w14:paraId="4296D714" w14:textId="77777777" w:rsidR="000127A8" w:rsidRPr="003B5CBA" w:rsidRDefault="000127A8" w:rsidP="00885063">
      <w:pPr>
        <w:spacing w:line="360" w:lineRule="auto"/>
      </w:pPr>
    </w:p>
    <w:p w14:paraId="2FC5F2C2" w14:textId="15D83B06" w:rsidR="006D5CF9" w:rsidRPr="009804D9" w:rsidRDefault="000732CA" w:rsidP="00885063">
      <w:pPr>
        <w:pStyle w:val="Heading2"/>
        <w:tabs>
          <w:tab w:val="left" w:pos="567"/>
        </w:tabs>
        <w:spacing w:before="0" w:after="0" w:line="360" w:lineRule="auto"/>
        <w:rPr>
          <w:rFonts w:cs="Arial"/>
          <w:i w:val="0"/>
          <w:sz w:val="24"/>
          <w:szCs w:val="24"/>
          <w:lang w:val="en-ZA"/>
        </w:rPr>
      </w:pPr>
      <w:bookmarkStart w:id="90" w:name="_Toc378750700"/>
      <w:bookmarkStart w:id="91" w:name="_Toc378750810"/>
      <w:bookmarkStart w:id="92" w:name="_Toc386212985"/>
      <w:bookmarkStart w:id="93" w:name="_Toc504490861"/>
      <w:bookmarkStart w:id="94" w:name="_Toc520121855"/>
      <w:bookmarkStart w:id="95" w:name="_Toc520303762"/>
      <w:bookmarkStart w:id="96" w:name="_Toc520306736"/>
      <w:bookmarkStart w:id="97" w:name="_Toc78311772"/>
      <w:r w:rsidRPr="003B5CBA">
        <w:rPr>
          <w:rFonts w:cs="Arial"/>
          <w:i w:val="0"/>
          <w:sz w:val="24"/>
          <w:szCs w:val="24"/>
          <w:lang w:val="en-ZA"/>
        </w:rPr>
        <w:t>2</w:t>
      </w:r>
      <w:r w:rsidR="000127A8" w:rsidRPr="003B5CBA">
        <w:rPr>
          <w:rFonts w:cs="Arial"/>
          <w:i w:val="0"/>
          <w:sz w:val="24"/>
          <w:szCs w:val="24"/>
          <w:lang w:val="en-ZA"/>
        </w:rPr>
        <w:t>.1</w:t>
      </w:r>
      <w:r w:rsidR="000127A8" w:rsidRPr="003B5CBA">
        <w:rPr>
          <w:rFonts w:cs="Arial"/>
          <w:i w:val="0"/>
          <w:sz w:val="24"/>
          <w:szCs w:val="24"/>
          <w:lang w:val="en-ZA"/>
        </w:rPr>
        <w:tab/>
      </w:r>
      <w:r w:rsidR="00885063" w:rsidRPr="009804D9">
        <w:rPr>
          <w:rFonts w:cs="Arial"/>
          <w:i w:val="0"/>
          <w:sz w:val="24"/>
          <w:szCs w:val="24"/>
          <w:lang w:val="en-ZA"/>
        </w:rPr>
        <w:t>PERFORMANCE AGAINST STRATEGIC GOALS</w:t>
      </w:r>
      <w:bookmarkEnd w:id="90"/>
      <w:bookmarkEnd w:id="91"/>
      <w:bookmarkEnd w:id="92"/>
      <w:bookmarkEnd w:id="93"/>
      <w:bookmarkEnd w:id="94"/>
      <w:bookmarkEnd w:id="95"/>
      <w:bookmarkEnd w:id="96"/>
      <w:bookmarkEnd w:id="97"/>
    </w:p>
    <w:p w14:paraId="235D0E80" w14:textId="44021C9E" w:rsidR="000273C7" w:rsidRPr="009804D9" w:rsidRDefault="000273C7" w:rsidP="000273C7">
      <w:pPr>
        <w:rPr>
          <w:lang w:eastAsia="x-none"/>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229"/>
        <w:gridCol w:w="1319"/>
        <w:gridCol w:w="1319"/>
        <w:gridCol w:w="1178"/>
        <w:gridCol w:w="1194"/>
        <w:gridCol w:w="14"/>
        <w:gridCol w:w="1146"/>
        <w:gridCol w:w="1169"/>
        <w:gridCol w:w="1141"/>
        <w:gridCol w:w="25"/>
        <w:gridCol w:w="2194"/>
        <w:gridCol w:w="2191"/>
      </w:tblGrid>
      <w:tr w:rsidR="00A57DF9" w:rsidRPr="00FC5161" w14:paraId="7F6DC07B" w14:textId="609A059A" w:rsidTr="00A57DF9">
        <w:trPr>
          <w:trHeight w:val="558"/>
          <w:tblHeader/>
        </w:trPr>
        <w:tc>
          <w:tcPr>
            <w:tcW w:w="435" w:type="pct"/>
            <w:vMerge w:val="restart"/>
            <w:tcBorders>
              <w:top w:val="single" w:sz="8" w:space="0" w:color="FFFFFF"/>
              <w:left w:val="single" w:sz="8" w:space="0" w:color="FFFFFF"/>
              <w:bottom w:val="single" w:sz="8" w:space="0" w:color="FFFFFF"/>
              <w:right w:val="single" w:sz="8" w:space="0" w:color="FFFFFF"/>
            </w:tcBorders>
            <w:shd w:val="clear" w:color="auto" w:fill="5D7291"/>
          </w:tcPr>
          <w:p w14:paraId="1B7AA11B" w14:textId="77777777" w:rsidR="004D24CD" w:rsidRPr="00FC5161" w:rsidRDefault="004D24CD" w:rsidP="000273C7">
            <w:pPr>
              <w:rPr>
                <w:rFonts w:eastAsia="Calibri"/>
                <w:b/>
                <w:bCs/>
                <w:sz w:val="20"/>
                <w:szCs w:val="20"/>
                <w:lang w:eastAsia="en-US"/>
              </w:rPr>
            </w:pPr>
            <w:bookmarkStart w:id="98" w:name="_Hlk94195975"/>
            <w:bookmarkStart w:id="99" w:name="_Hlk39137676"/>
            <w:bookmarkStart w:id="100" w:name="_Hlk39149043"/>
            <w:bookmarkStart w:id="101" w:name="_Hlk39138093"/>
            <w:bookmarkStart w:id="102" w:name="_Hlk39138289"/>
            <w:bookmarkStart w:id="103" w:name="_Hlk39138563"/>
            <w:bookmarkStart w:id="104" w:name="_Hlk39138757"/>
            <w:bookmarkStart w:id="105" w:name="_Hlk39142062"/>
            <w:bookmarkStart w:id="106" w:name="_Hlk70254262"/>
            <w:bookmarkStart w:id="107" w:name="_Hlk94195498"/>
          </w:p>
          <w:p w14:paraId="773CA1C6" w14:textId="6CABF248" w:rsidR="004D24CD" w:rsidRPr="00FC5161" w:rsidRDefault="004D24CD" w:rsidP="000273C7">
            <w:pPr>
              <w:rPr>
                <w:rFonts w:eastAsia="Calibri"/>
                <w:b/>
                <w:bCs/>
                <w:sz w:val="20"/>
                <w:szCs w:val="20"/>
                <w:lang w:eastAsia="en-US"/>
              </w:rPr>
            </w:pPr>
            <w:r w:rsidRPr="00FC5161">
              <w:rPr>
                <w:rFonts w:eastAsia="Calibri"/>
                <w:b/>
                <w:bCs/>
                <w:sz w:val="20"/>
                <w:szCs w:val="20"/>
                <w:lang w:eastAsia="en-US"/>
              </w:rPr>
              <w:t>Outcome</w:t>
            </w:r>
          </w:p>
        </w:tc>
        <w:tc>
          <w:tcPr>
            <w:tcW w:w="467" w:type="pct"/>
            <w:vMerge w:val="restart"/>
            <w:tcBorders>
              <w:left w:val="single" w:sz="8" w:space="0" w:color="FFFFFF"/>
              <w:bottom w:val="single" w:sz="8" w:space="0" w:color="FFFFFF"/>
              <w:right w:val="single" w:sz="8" w:space="0" w:color="FFFFFF"/>
            </w:tcBorders>
            <w:shd w:val="clear" w:color="auto" w:fill="5D7291"/>
          </w:tcPr>
          <w:p w14:paraId="134F84F2" w14:textId="77777777" w:rsidR="004D24CD" w:rsidRPr="00FC5161" w:rsidRDefault="004D24CD" w:rsidP="000273C7">
            <w:pPr>
              <w:rPr>
                <w:rFonts w:eastAsia="Calibri"/>
                <w:b/>
                <w:bCs/>
                <w:sz w:val="20"/>
                <w:szCs w:val="20"/>
                <w:lang w:eastAsia="en-US"/>
              </w:rPr>
            </w:pPr>
          </w:p>
          <w:p w14:paraId="6C171101" w14:textId="114B5D85" w:rsidR="004D24CD" w:rsidRPr="00FC5161" w:rsidRDefault="004D24CD" w:rsidP="000273C7">
            <w:pPr>
              <w:rPr>
                <w:rFonts w:eastAsia="Calibri"/>
                <w:b/>
                <w:bCs/>
                <w:sz w:val="20"/>
                <w:szCs w:val="20"/>
                <w:lang w:eastAsia="en-US"/>
              </w:rPr>
            </w:pPr>
            <w:r w:rsidRPr="00FC5161">
              <w:rPr>
                <w:rFonts w:eastAsia="Calibri"/>
                <w:b/>
                <w:bCs/>
                <w:sz w:val="20"/>
                <w:szCs w:val="20"/>
                <w:lang w:eastAsia="en-US"/>
              </w:rPr>
              <w:t>Output</w:t>
            </w:r>
          </w:p>
        </w:tc>
        <w:tc>
          <w:tcPr>
            <w:tcW w:w="467" w:type="pct"/>
            <w:vMerge w:val="restart"/>
            <w:tcBorders>
              <w:top w:val="single" w:sz="8" w:space="0" w:color="FFFFFF"/>
              <w:left w:val="single" w:sz="8" w:space="0" w:color="FFFFFF"/>
              <w:bottom w:val="single" w:sz="8" w:space="0" w:color="FFFFFF"/>
              <w:right w:val="single" w:sz="8" w:space="0" w:color="FFFFFF"/>
            </w:tcBorders>
            <w:shd w:val="clear" w:color="auto" w:fill="5D7291"/>
          </w:tcPr>
          <w:p w14:paraId="5C96691D" w14:textId="77777777" w:rsidR="004D24CD" w:rsidRPr="00FC5161" w:rsidRDefault="004D24CD" w:rsidP="000273C7">
            <w:pPr>
              <w:rPr>
                <w:rFonts w:eastAsia="Calibri"/>
                <w:b/>
                <w:bCs/>
                <w:sz w:val="20"/>
                <w:szCs w:val="20"/>
                <w:lang w:eastAsia="en-US"/>
              </w:rPr>
            </w:pPr>
          </w:p>
          <w:p w14:paraId="4BF438BE" w14:textId="54264E4B" w:rsidR="004D24CD" w:rsidRPr="00FC5161" w:rsidRDefault="004D24CD" w:rsidP="000273C7">
            <w:pPr>
              <w:rPr>
                <w:rFonts w:eastAsia="Calibri"/>
                <w:b/>
                <w:bCs/>
                <w:sz w:val="20"/>
                <w:szCs w:val="20"/>
                <w:lang w:eastAsia="en-US"/>
              </w:rPr>
            </w:pPr>
            <w:r w:rsidRPr="00FC5161">
              <w:rPr>
                <w:rFonts w:eastAsia="Calibri"/>
                <w:b/>
                <w:bCs/>
                <w:sz w:val="20"/>
                <w:szCs w:val="20"/>
                <w:lang w:eastAsia="en-US"/>
              </w:rPr>
              <w:t>Output Indicator</w:t>
            </w:r>
          </w:p>
        </w:tc>
        <w:tc>
          <w:tcPr>
            <w:tcW w:w="417" w:type="pct"/>
            <w:vMerge w:val="restart"/>
            <w:tcBorders>
              <w:top w:val="single" w:sz="8" w:space="0" w:color="FFFFFF"/>
              <w:left w:val="single" w:sz="8" w:space="0" w:color="FFFFFF"/>
              <w:bottom w:val="single" w:sz="8" w:space="0" w:color="FFFFFF"/>
              <w:right w:val="single" w:sz="8" w:space="0" w:color="FFFFFF"/>
            </w:tcBorders>
            <w:shd w:val="clear" w:color="auto" w:fill="5D7291"/>
          </w:tcPr>
          <w:p w14:paraId="46054B4B" w14:textId="77777777" w:rsidR="004D24CD" w:rsidRPr="00FC5161" w:rsidRDefault="004D24CD" w:rsidP="000273C7">
            <w:pPr>
              <w:rPr>
                <w:rFonts w:eastAsia="Calibri"/>
                <w:b/>
                <w:bCs/>
                <w:sz w:val="20"/>
                <w:szCs w:val="20"/>
                <w:lang w:eastAsia="en-US"/>
              </w:rPr>
            </w:pPr>
          </w:p>
          <w:p w14:paraId="7331A1B8" w14:textId="60FFB5CA" w:rsidR="004D24CD" w:rsidRPr="00FC5161" w:rsidRDefault="004D24CD" w:rsidP="000273C7">
            <w:pPr>
              <w:rPr>
                <w:rFonts w:eastAsia="Calibri"/>
                <w:b/>
                <w:bCs/>
                <w:sz w:val="20"/>
                <w:szCs w:val="20"/>
                <w:lang w:eastAsia="en-US"/>
              </w:rPr>
            </w:pPr>
            <w:r w:rsidRPr="00FC5161">
              <w:rPr>
                <w:rFonts w:eastAsia="Calibri"/>
                <w:b/>
                <w:bCs/>
                <w:sz w:val="20"/>
                <w:szCs w:val="20"/>
                <w:lang w:eastAsia="en-US"/>
              </w:rPr>
              <w:t>Target 202</w:t>
            </w:r>
            <w:r w:rsidR="002A3075" w:rsidRPr="00FC5161">
              <w:rPr>
                <w:rFonts w:eastAsia="Calibri"/>
                <w:b/>
                <w:bCs/>
                <w:sz w:val="20"/>
                <w:szCs w:val="20"/>
                <w:lang w:eastAsia="en-US"/>
              </w:rPr>
              <w:t>1</w:t>
            </w:r>
            <w:r w:rsidRPr="00FC5161">
              <w:rPr>
                <w:rFonts w:eastAsia="Calibri"/>
                <w:b/>
                <w:bCs/>
                <w:sz w:val="20"/>
                <w:szCs w:val="20"/>
                <w:lang w:eastAsia="en-US"/>
              </w:rPr>
              <w:t>/2</w:t>
            </w:r>
            <w:r w:rsidR="002A3075" w:rsidRPr="00FC5161">
              <w:rPr>
                <w:rFonts w:eastAsia="Calibri"/>
                <w:b/>
                <w:bCs/>
                <w:sz w:val="20"/>
                <w:szCs w:val="20"/>
                <w:lang w:eastAsia="en-US"/>
              </w:rPr>
              <w:t>2</w:t>
            </w:r>
          </w:p>
        </w:tc>
        <w:tc>
          <w:tcPr>
            <w:tcW w:w="834" w:type="pct"/>
            <w:gridSpan w:val="3"/>
            <w:tcBorders>
              <w:top w:val="single" w:sz="8" w:space="0" w:color="FFFFFF"/>
              <w:left w:val="single" w:sz="8" w:space="0" w:color="FFFFFF"/>
              <w:bottom w:val="single" w:sz="8" w:space="0" w:color="FFFFFF"/>
              <w:right w:val="single" w:sz="8" w:space="0" w:color="FFFFFF"/>
            </w:tcBorders>
            <w:shd w:val="clear" w:color="auto" w:fill="5D7291"/>
          </w:tcPr>
          <w:p w14:paraId="5647D321" w14:textId="77777777" w:rsidR="004D24CD" w:rsidRPr="00FC5161" w:rsidRDefault="004D24CD" w:rsidP="000273C7">
            <w:pPr>
              <w:jc w:val="center"/>
              <w:rPr>
                <w:rFonts w:eastAsia="Calibri"/>
                <w:b/>
                <w:bCs/>
                <w:sz w:val="20"/>
                <w:szCs w:val="20"/>
                <w:lang w:eastAsia="en-US"/>
              </w:rPr>
            </w:pPr>
          </w:p>
          <w:p w14:paraId="0523AF0C" w14:textId="6E370C55" w:rsidR="004D24CD" w:rsidRPr="00FC5161" w:rsidRDefault="006210FF" w:rsidP="000273C7">
            <w:pPr>
              <w:jc w:val="center"/>
              <w:rPr>
                <w:rFonts w:eastAsia="Calibri"/>
                <w:b/>
                <w:bCs/>
                <w:sz w:val="20"/>
                <w:szCs w:val="20"/>
                <w:lang w:eastAsia="en-US"/>
              </w:rPr>
            </w:pPr>
            <w:r w:rsidRPr="00FC5161">
              <w:rPr>
                <w:rFonts w:eastAsia="Calibri"/>
                <w:b/>
                <w:bCs/>
                <w:sz w:val="20"/>
                <w:szCs w:val="20"/>
                <w:lang w:eastAsia="en-US"/>
              </w:rPr>
              <w:t>Q</w:t>
            </w:r>
            <w:r w:rsidR="00FD2F52" w:rsidRPr="00FC5161">
              <w:rPr>
                <w:rFonts w:eastAsia="Calibri"/>
                <w:b/>
                <w:bCs/>
                <w:sz w:val="20"/>
                <w:szCs w:val="20"/>
                <w:lang w:eastAsia="en-US"/>
              </w:rPr>
              <w:t>3</w:t>
            </w:r>
          </w:p>
          <w:p w14:paraId="314D66BC" w14:textId="77777777" w:rsidR="004D24CD" w:rsidRPr="00FC5161" w:rsidRDefault="004D24CD" w:rsidP="000273C7">
            <w:pPr>
              <w:jc w:val="center"/>
              <w:rPr>
                <w:rFonts w:eastAsia="Calibri"/>
                <w:b/>
                <w:bCs/>
                <w:sz w:val="20"/>
                <w:szCs w:val="20"/>
                <w:lang w:eastAsia="en-US"/>
              </w:rPr>
            </w:pPr>
          </w:p>
        </w:tc>
        <w:tc>
          <w:tcPr>
            <w:tcW w:w="827" w:type="pct"/>
            <w:gridSpan w:val="3"/>
            <w:tcBorders>
              <w:top w:val="single" w:sz="8" w:space="0" w:color="FFFFFF"/>
              <w:left w:val="single" w:sz="8" w:space="0" w:color="FFFFFF"/>
              <w:bottom w:val="single" w:sz="8" w:space="0" w:color="FFFFFF"/>
              <w:right w:val="single" w:sz="8" w:space="0" w:color="FFFFFF"/>
            </w:tcBorders>
            <w:shd w:val="clear" w:color="auto" w:fill="5D7291"/>
          </w:tcPr>
          <w:p w14:paraId="193D7771" w14:textId="77777777" w:rsidR="004D24CD" w:rsidRPr="00FC5161" w:rsidRDefault="004D24CD" w:rsidP="000273C7">
            <w:pPr>
              <w:jc w:val="center"/>
              <w:rPr>
                <w:rFonts w:eastAsia="Calibri"/>
                <w:b/>
                <w:bCs/>
                <w:sz w:val="20"/>
                <w:szCs w:val="20"/>
                <w:lang w:eastAsia="en-US"/>
              </w:rPr>
            </w:pPr>
          </w:p>
          <w:p w14:paraId="0119151C" w14:textId="70055FEA" w:rsidR="004D24CD" w:rsidRPr="00FC5161" w:rsidRDefault="004D24CD" w:rsidP="000273C7">
            <w:pPr>
              <w:jc w:val="center"/>
              <w:rPr>
                <w:rFonts w:eastAsia="Calibri"/>
                <w:b/>
                <w:bCs/>
                <w:sz w:val="20"/>
                <w:szCs w:val="20"/>
                <w:lang w:eastAsia="en-US"/>
              </w:rPr>
            </w:pPr>
            <w:r w:rsidRPr="00FC5161">
              <w:rPr>
                <w:rFonts w:eastAsia="Calibri"/>
                <w:b/>
                <w:bCs/>
                <w:sz w:val="20"/>
                <w:szCs w:val="20"/>
                <w:lang w:eastAsia="en-US"/>
              </w:rPr>
              <w:t>Year-to-date</w:t>
            </w:r>
          </w:p>
        </w:tc>
        <w:tc>
          <w:tcPr>
            <w:tcW w:w="777" w:type="pct"/>
            <w:vMerge w:val="restart"/>
            <w:tcBorders>
              <w:top w:val="single" w:sz="8" w:space="0" w:color="FFFFFF"/>
              <w:left w:val="single" w:sz="8" w:space="0" w:color="FFFFFF"/>
              <w:bottom w:val="single" w:sz="8" w:space="0" w:color="FFFFFF"/>
              <w:right w:val="single" w:sz="8" w:space="0" w:color="FFFFFF"/>
            </w:tcBorders>
            <w:shd w:val="clear" w:color="auto" w:fill="5D7291"/>
          </w:tcPr>
          <w:p w14:paraId="6B1DC46C" w14:textId="77777777" w:rsidR="004D24CD" w:rsidRPr="00FC5161" w:rsidRDefault="004D24CD" w:rsidP="000273C7">
            <w:pPr>
              <w:rPr>
                <w:rFonts w:eastAsia="Calibri"/>
                <w:b/>
                <w:bCs/>
                <w:sz w:val="20"/>
                <w:szCs w:val="20"/>
                <w:lang w:eastAsia="en-US"/>
              </w:rPr>
            </w:pPr>
          </w:p>
          <w:p w14:paraId="3A4B8D05" w14:textId="0EB25970" w:rsidR="004D24CD" w:rsidRPr="00FC5161" w:rsidRDefault="004D24CD" w:rsidP="000273C7">
            <w:pPr>
              <w:rPr>
                <w:rFonts w:eastAsia="Calibri"/>
                <w:b/>
                <w:bCs/>
                <w:sz w:val="20"/>
                <w:szCs w:val="20"/>
                <w:lang w:eastAsia="en-US"/>
              </w:rPr>
            </w:pPr>
            <w:r w:rsidRPr="00FC5161">
              <w:rPr>
                <w:rFonts w:eastAsia="Calibri"/>
                <w:b/>
                <w:bCs/>
                <w:sz w:val="20"/>
                <w:szCs w:val="20"/>
                <w:lang w:eastAsia="en-US"/>
              </w:rPr>
              <w:t>Comment / Reason for variance</w:t>
            </w:r>
          </w:p>
        </w:tc>
        <w:tc>
          <w:tcPr>
            <w:tcW w:w="776" w:type="pct"/>
            <w:vMerge w:val="restart"/>
            <w:tcBorders>
              <w:top w:val="single" w:sz="8" w:space="0" w:color="FFFFFF"/>
              <w:left w:val="single" w:sz="8" w:space="0" w:color="FFFFFF"/>
              <w:right w:val="single" w:sz="8" w:space="0" w:color="FFFFFF"/>
            </w:tcBorders>
            <w:shd w:val="clear" w:color="auto" w:fill="5D7291"/>
          </w:tcPr>
          <w:p w14:paraId="7A3695D9" w14:textId="77777777" w:rsidR="004D24CD" w:rsidRPr="00FC5161" w:rsidRDefault="004D24CD" w:rsidP="000273C7">
            <w:pPr>
              <w:rPr>
                <w:rFonts w:eastAsia="Calibri"/>
                <w:b/>
                <w:bCs/>
                <w:sz w:val="20"/>
                <w:szCs w:val="20"/>
                <w:lang w:eastAsia="en-US"/>
              </w:rPr>
            </w:pPr>
          </w:p>
          <w:p w14:paraId="0B3AD513" w14:textId="131C9920" w:rsidR="004D24CD" w:rsidRPr="00FC5161" w:rsidRDefault="004D24CD" w:rsidP="000273C7">
            <w:pPr>
              <w:rPr>
                <w:rFonts w:eastAsia="Calibri"/>
                <w:b/>
                <w:bCs/>
                <w:sz w:val="20"/>
                <w:szCs w:val="20"/>
                <w:lang w:eastAsia="en-US"/>
              </w:rPr>
            </w:pPr>
            <w:r w:rsidRPr="00FC5161">
              <w:rPr>
                <w:rFonts w:eastAsia="Calibri"/>
                <w:b/>
                <w:bCs/>
                <w:sz w:val="20"/>
                <w:szCs w:val="20"/>
                <w:lang w:eastAsia="en-US"/>
              </w:rPr>
              <w:t>Corrective actions (measures in place to ensure improvement for under-achievement)</w:t>
            </w:r>
          </w:p>
          <w:p w14:paraId="0FD5DC4F" w14:textId="50D15F1E" w:rsidR="004D24CD" w:rsidRPr="00FC5161" w:rsidRDefault="004D24CD" w:rsidP="000273C7">
            <w:pPr>
              <w:rPr>
                <w:rFonts w:eastAsia="Calibri"/>
                <w:b/>
                <w:bCs/>
                <w:sz w:val="20"/>
                <w:szCs w:val="20"/>
                <w:lang w:eastAsia="en-US"/>
              </w:rPr>
            </w:pPr>
          </w:p>
        </w:tc>
      </w:tr>
      <w:bookmarkEnd w:id="98"/>
      <w:tr w:rsidR="00A57DF9" w:rsidRPr="00FC5161" w14:paraId="4614BB6B" w14:textId="1A7183BD" w:rsidTr="00A57DF9">
        <w:trPr>
          <w:trHeight w:val="558"/>
          <w:tblHeader/>
        </w:trPr>
        <w:tc>
          <w:tcPr>
            <w:tcW w:w="435" w:type="pct"/>
            <w:vMerge/>
            <w:tcBorders>
              <w:top w:val="single" w:sz="8" w:space="0" w:color="FFFFFF"/>
              <w:left w:val="single" w:sz="8" w:space="0" w:color="FFFFFF"/>
              <w:bottom w:val="single" w:sz="8" w:space="0" w:color="FFFFFF"/>
              <w:right w:val="single" w:sz="8" w:space="0" w:color="FFFFFF"/>
            </w:tcBorders>
            <w:shd w:val="clear" w:color="auto" w:fill="5D7291"/>
          </w:tcPr>
          <w:p w14:paraId="7D8BB3AC" w14:textId="77777777" w:rsidR="004D24CD" w:rsidRPr="00FC5161" w:rsidRDefault="004D24CD" w:rsidP="000273C7">
            <w:pPr>
              <w:rPr>
                <w:rFonts w:eastAsia="Calibri"/>
                <w:b/>
                <w:bCs/>
                <w:sz w:val="20"/>
                <w:szCs w:val="20"/>
                <w:lang w:eastAsia="en-US"/>
              </w:rPr>
            </w:pPr>
          </w:p>
        </w:tc>
        <w:tc>
          <w:tcPr>
            <w:tcW w:w="467" w:type="pct"/>
            <w:vMerge/>
            <w:tcBorders>
              <w:left w:val="single" w:sz="8" w:space="0" w:color="FFFFFF"/>
              <w:bottom w:val="single" w:sz="8" w:space="0" w:color="FFFFFF"/>
              <w:right w:val="single" w:sz="8" w:space="0" w:color="FFFFFF"/>
            </w:tcBorders>
            <w:shd w:val="clear" w:color="auto" w:fill="5D7291"/>
          </w:tcPr>
          <w:p w14:paraId="7378D9D2" w14:textId="77777777" w:rsidR="004D24CD" w:rsidRPr="00FC5161" w:rsidRDefault="004D24CD" w:rsidP="000273C7">
            <w:pPr>
              <w:rPr>
                <w:rFonts w:eastAsia="Calibri"/>
                <w:b/>
                <w:bCs/>
                <w:sz w:val="20"/>
                <w:szCs w:val="20"/>
                <w:lang w:eastAsia="en-US"/>
              </w:rPr>
            </w:pPr>
          </w:p>
        </w:tc>
        <w:tc>
          <w:tcPr>
            <w:tcW w:w="467" w:type="pct"/>
            <w:vMerge/>
            <w:tcBorders>
              <w:top w:val="single" w:sz="8" w:space="0" w:color="FFFFFF"/>
              <w:left w:val="single" w:sz="8" w:space="0" w:color="FFFFFF"/>
              <w:bottom w:val="single" w:sz="8" w:space="0" w:color="FFFFFF"/>
              <w:right w:val="single" w:sz="8" w:space="0" w:color="FFFFFF"/>
            </w:tcBorders>
            <w:shd w:val="clear" w:color="auto" w:fill="5D7291"/>
          </w:tcPr>
          <w:p w14:paraId="7E4955BB" w14:textId="77777777" w:rsidR="004D24CD" w:rsidRPr="00FC5161" w:rsidRDefault="004D24CD" w:rsidP="000273C7">
            <w:pPr>
              <w:rPr>
                <w:rFonts w:eastAsia="Calibri"/>
                <w:b/>
                <w:bCs/>
                <w:sz w:val="20"/>
                <w:szCs w:val="20"/>
                <w:lang w:eastAsia="en-US"/>
              </w:rPr>
            </w:pPr>
          </w:p>
        </w:tc>
        <w:tc>
          <w:tcPr>
            <w:tcW w:w="417" w:type="pct"/>
            <w:vMerge/>
            <w:tcBorders>
              <w:top w:val="single" w:sz="8" w:space="0" w:color="FFFFFF"/>
              <w:left w:val="single" w:sz="8" w:space="0" w:color="FFFFFF"/>
              <w:bottom w:val="single" w:sz="8" w:space="0" w:color="FFFFFF"/>
              <w:right w:val="single" w:sz="8" w:space="0" w:color="FFFFFF"/>
            </w:tcBorders>
            <w:shd w:val="clear" w:color="auto" w:fill="5D7291"/>
          </w:tcPr>
          <w:p w14:paraId="5E6ADE4B" w14:textId="77777777" w:rsidR="004D24CD" w:rsidRPr="00FC5161" w:rsidRDefault="004D24CD" w:rsidP="000273C7">
            <w:pPr>
              <w:rPr>
                <w:rFonts w:eastAsia="Calibri"/>
                <w:b/>
                <w:bCs/>
                <w:sz w:val="20"/>
                <w:szCs w:val="20"/>
                <w:lang w:eastAsia="en-US"/>
              </w:rPr>
            </w:pPr>
          </w:p>
        </w:tc>
        <w:tc>
          <w:tcPr>
            <w:tcW w:w="423" w:type="pct"/>
            <w:tcBorders>
              <w:top w:val="single" w:sz="8" w:space="0" w:color="FFFFFF"/>
              <w:left w:val="single" w:sz="8" w:space="0" w:color="FFFFFF"/>
              <w:bottom w:val="single" w:sz="8" w:space="0" w:color="FFFFFF"/>
              <w:right w:val="single" w:sz="8" w:space="0" w:color="FFFFFF"/>
            </w:tcBorders>
            <w:shd w:val="clear" w:color="auto" w:fill="5D7291"/>
          </w:tcPr>
          <w:p w14:paraId="44DECAB9" w14:textId="77777777" w:rsidR="004D24CD" w:rsidRPr="00FC5161" w:rsidRDefault="004D24CD" w:rsidP="000273C7">
            <w:pPr>
              <w:rPr>
                <w:rFonts w:eastAsia="Calibri"/>
                <w:b/>
                <w:bCs/>
                <w:sz w:val="20"/>
                <w:szCs w:val="20"/>
                <w:lang w:eastAsia="en-US"/>
              </w:rPr>
            </w:pPr>
            <w:r w:rsidRPr="00FC5161">
              <w:rPr>
                <w:rFonts w:eastAsia="Calibri"/>
                <w:b/>
                <w:bCs/>
                <w:sz w:val="20"/>
                <w:szCs w:val="20"/>
                <w:lang w:eastAsia="en-US"/>
              </w:rPr>
              <w:t>Target</w:t>
            </w:r>
          </w:p>
        </w:tc>
        <w:tc>
          <w:tcPr>
            <w:tcW w:w="411" w:type="pct"/>
            <w:gridSpan w:val="2"/>
            <w:tcBorders>
              <w:top w:val="single" w:sz="8" w:space="0" w:color="FFFFFF"/>
              <w:left w:val="single" w:sz="8" w:space="0" w:color="FFFFFF"/>
              <w:bottom w:val="single" w:sz="8" w:space="0" w:color="FFFFFF"/>
              <w:right w:val="single" w:sz="8" w:space="0" w:color="FFFFFF"/>
            </w:tcBorders>
            <w:shd w:val="clear" w:color="auto" w:fill="5D7291"/>
          </w:tcPr>
          <w:p w14:paraId="3213EF21" w14:textId="77777777" w:rsidR="004D24CD" w:rsidRPr="00FC5161" w:rsidRDefault="004D24CD" w:rsidP="000273C7">
            <w:pPr>
              <w:rPr>
                <w:rFonts w:eastAsia="Calibri"/>
                <w:b/>
                <w:bCs/>
                <w:sz w:val="20"/>
                <w:szCs w:val="20"/>
                <w:lang w:eastAsia="en-US"/>
              </w:rPr>
            </w:pPr>
            <w:r w:rsidRPr="00FC5161">
              <w:rPr>
                <w:rFonts w:eastAsia="Calibri"/>
                <w:b/>
                <w:bCs/>
                <w:sz w:val="20"/>
                <w:szCs w:val="20"/>
                <w:lang w:eastAsia="en-US"/>
              </w:rPr>
              <w:t>Actual</w:t>
            </w:r>
          </w:p>
        </w:tc>
        <w:tc>
          <w:tcPr>
            <w:tcW w:w="414" w:type="pct"/>
            <w:tcBorders>
              <w:top w:val="single" w:sz="8" w:space="0" w:color="FFFFFF"/>
              <w:left w:val="single" w:sz="8" w:space="0" w:color="FFFFFF"/>
              <w:bottom w:val="single" w:sz="8" w:space="0" w:color="FFFFFF"/>
              <w:right w:val="single" w:sz="8" w:space="0" w:color="FFFFFF"/>
            </w:tcBorders>
            <w:shd w:val="clear" w:color="auto" w:fill="5D7291"/>
          </w:tcPr>
          <w:p w14:paraId="41C98940" w14:textId="77777777" w:rsidR="004D24CD" w:rsidRPr="00FC5161" w:rsidRDefault="004D24CD" w:rsidP="000273C7">
            <w:pPr>
              <w:rPr>
                <w:rFonts w:eastAsia="Calibri"/>
                <w:b/>
                <w:bCs/>
                <w:sz w:val="20"/>
                <w:szCs w:val="20"/>
                <w:lang w:eastAsia="en-US"/>
              </w:rPr>
            </w:pPr>
            <w:r w:rsidRPr="00FC5161">
              <w:rPr>
                <w:rFonts w:eastAsia="Calibri"/>
                <w:b/>
                <w:bCs/>
                <w:sz w:val="20"/>
                <w:szCs w:val="20"/>
                <w:lang w:eastAsia="en-US"/>
              </w:rPr>
              <w:t>YTD Target</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5D7291"/>
          </w:tcPr>
          <w:p w14:paraId="6BA321EE" w14:textId="77777777" w:rsidR="004D24CD" w:rsidRPr="00FC5161" w:rsidRDefault="004D24CD" w:rsidP="000273C7">
            <w:pPr>
              <w:rPr>
                <w:rFonts w:eastAsia="Calibri"/>
                <w:b/>
                <w:bCs/>
                <w:sz w:val="20"/>
                <w:szCs w:val="20"/>
                <w:lang w:eastAsia="en-US"/>
              </w:rPr>
            </w:pPr>
            <w:r w:rsidRPr="00FC5161">
              <w:rPr>
                <w:rFonts w:eastAsia="Calibri"/>
                <w:b/>
                <w:bCs/>
                <w:sz w:val="20"/>
                <w:szCs w:val="20"/>
                <w:lang w:eastAsia="en-US"/>
              </w:rPr>
              <w:t>YTD Actual</w:t>
            </w:r>
          </w:p>
        </w:tc>
        <w:tc>
          <w:tcPr>
            <w:tcW w:w="777" w:type="pct"/>
            <w:vMerge/>
            <w:tcBorders>
              <w:top w:val="single" w:sz="8" w:space="0" w:color="FFFFFF"/>
              <w:left w:val="single" w:sz="8" w:space="0" w:color="FFFFFF"/>
              <w:bottom w:val="single" w:sz="8" w:space="0" w:color="FFFFFF"/>
              <w:right w:val="single" w:sz="8" w:space="0" w:color="FFFFFF"/>
            </w:tcBorders>
            <w:shd w:val="clear" w:color="auto" w:fill="5D7291"/>
          </w:tcPr>
          <w:p w14:paraId="6C59A4D0" w14:textId="77777777" w:rsidR="004D24CD" w:rsidRPr="00FC5161" w:rsidRDefault="004D24CD" w:rsidP="000273C7">
            <w:pPr>
              <w:rPr>
                <w:rFonts w:eastAsia="Calibri"/>
                <w:b/>
                <w:bCs/>
                <w:sz w:val="20"/>
                <w:szCs w:val="20"/>
                <w:lang w:eastAsia="en-US"/>
              </w:rPr>
            </w:pPr>
          </w:p>
        </w:tc>
        <w:tc>
          <w:tcPr>
            <w:tcW w:w="776" w:type="pct"/>
            <w:vMerge/>
            <w:tcBorders>
              <w:left w:val="single" w:sz="8" w:space="0" w:color="FFFFFF"/>
              <w:bottom w:val="single" w:sz="8" w:space="0" w:color="FFFFFF"/>
              <w:right w:val="single" w:sz="8" w:space="0" w:color="FFFFFF"/>
            </w:tcBorders>
            <w:shd w:val="clear" w:color="auto" w:fill="5D7291"/>
          </w:tcPr>
          <w:p w14:paraId="0FD7B69D" w14:textId="77777777" w:rsidR="004D24CD" w:rsidRPr="00FC5161" w:rsidRDefault="004D24CD" w:rsidP="000273C7">
            <w:pPr>
              <w:rPr>
                <w:rFonts w:eastAsia="Calibri"/>
                <w:b/>
                <w:bCs/>
                <w:sz w:val="20"/>
                <w:szCs w:val="20"/>
                <w:lang w:eastAsia="en-US"/>
              </w:rPr>
            </w:pPr>
          </w:p>
        </w:tc>
      </w:tr>
      <w:tr w:rsidR="004D24CD" w:rsidRPr="00FC5161" w14:paraId="6DC83E83" w14:textId="61856D6A" w:rsidTr="00A57DF9">
        <w:trPr>
          <w:trHeight w:val="567"/>
        </w:trPr>
        <w:tc>
          <w:tcPr>
            <w:tcW w:w="5000" w:type="pct"/>
            <w:gridSpan w:val="12"/>
            <w:tcBorders>
              <w:top w:val="single" w:sz="8" w:space="0" w:color="FFFFFF"/>
              <w:left w:val="single" w:sz="8" w:space="0" w:color="FFFFFF"/>
              <w:bottom w:val="single" w:sz="8" w:space="0" w:color="FFFFFF"/>
              <w:right w:val="single" w:sz="8" w:space="0" w:color="FFFFFF"/>
            </w:tcBorders>
            <w:shd w:val="clear" w:color="auto" w:fill="5D7291"/>
          </w:tcPr>
          <w:p w14:paraId="67A093F9" w14:textId="77777777" w:rsidR="004D24CD" w:rsidRPr="00FC5161" w:rsidRDefault="004D24CD" w:rsidP="000273C7">
            <w:pPr>
              <w:jc w:val="center"/>
              <w:rPr>
                <w:rFonts w:eastAsia="Calibri"/>
                <w:b/>
                <w:bCs/>
                <w:sz w:val="20"/>
                <w:szCs w:val="20"/>
                <w:lang w:eastAsia="en-US"/>
              </w:rPr>
            </w:pPr>
            <w:bookmarkStart w:id="108" w:name="_Hlk70254182"/>
          </w:p>
          <w:p w14:paraId="1659B1AB" w14:textId="77777777" w:rsidR="004D24CD" w:rsidRPr="00FC5161" w:rsidRDefault="004D24CD" w:rsidP="000273C7">
            <w:pPr>
              <w:jc w:val="center"/>
              <w:rPr>
                <w:rFonts w:eastAsia="Calibri"/>
                <w:b/>
                <w:bCs/>
                <w:sz w:val="20"/>
                <w:szCs w:val="20"/>
                <w:lang w:eastAsia="en-US"/>
              </w:rPr>
            </w:pPr>
            <w:r w:rsidRPr="00FC5161">
              <w:rPr>
                <w:rFonts w:eastAsia="Calibri"/>
                <w:b/>
                <w:bCs/>
                <w:sz w:val="20"/>
                <w:szCs w:val="20"/>
                <w:lang w:eastAsia="en-US"/>
              </w:rPr>
              <w:t>Programme: Administration</w:t>
            </w:r>
          </w:p>
          <w:p w14:paraId="56C3672E" w14:textId="77777777" w:rsidR="004D24CD" w:rsidRPr="00FC5161" w:rsidRDefault="004D24CD" w:rsidP="000273C7">
            <w:pPr>
              <w:jc w:val="center"/>
              <w:rPr>
                <w:rFonts w:eastAsia="Calibri"/>
                <w:b/>
                <w:bCs/>
                <w:sz w:val="20"/>
                <w:szCs w:val="20"/>
                <w:lang w:eastAsia="en-US"/>
              </w:rPr>
            </w:pPr>
          </w:p>
        </w:tc>
      </w:tr>
      <w:bookmarkEnd w:id="99"/>
      <w:bookmarkEnd w:id="100"/>
      <w:bookmarkEnd w:id="101"/>
      <w:bookmarkEnd w:id="102"/>
      <w:bookmarkEnd w:id="103"/>
      <w:bookmarkEnd w:id="104"/>
      <w:bookmarkEnd w:id="105"/>
      <w:tr w:rsidR="00951854" w:rsidRPr="00FC5161" w14:paraId="2780839D" w14:textId="215A2A3A" w:rsidTr="008F23B8">
        <w:trPr>
          <w:trHeight w:val="376"/>
        </w:trPr>
        <w:tc>
          <w:tcPr>
            <w:tcW w:w="435" w:type="pct"/>
            <w:vMerge w:val="restart"/>
            <w:tcBorders>
              <w:top w:val="single" w:sz="8" w:space="0" w:color="FFFFFF"/>
              <w:left w:val="single" w:sz="8" w:space="0" w:color="FFFFFF"/>
              <w:right w:val="single" w:sz="8" w:space="0" w:color="FFFFFF"/>
            </w:tcBorders>
            <w:shd w:val="clear" w:color="auto" w:fill="5D7291"/>
          </w:tcPr>
          <w:p w14:paraId="36131C41" w14:textId="77777777" w:rsidR="00951854" w:rsidRPr="00FC5161" w:rsidRDefault="00951854" w:rsidP="00951854">
            <w:pPr>
              <w:shd w:val="clear" w:color="auto" w:fill="5D7291"/>
              <w:rPr>
                <w:rFonts w:eastAsia="Calibri"/>
                <w:sz w:val="20"/>
                <w:szCs w:val="20"/>
                <w:lang w:eastAsia="en-US"/>
              </w:rPr>
            </w:pPr>
            <w:r w:rsidRPr="00FC5161">
              <w:rPr>
                <w:rFonts w:eastAsia="Calibri"/>
                <w:sz w:val="20"/>
                <w:szCs w:val="20"/>
                <w:lang w:eastAsia="en-US"/>
              </w:rPr>
              <w:t>A modern organisation that is financially sustainable and efficient.</w:t>
            </w:r>
          </w:p>
          <w:p w14:paraId="362F0CA1" w14:textId="460442EC" w:rsidR="00951854" w:rsidRPr="00FC5161" w:rsidRDefault="00951854" w:rsidP="00951854">
            <w:pPr>
              <w:rPr>
                <w:rFonts w:eastAsia="Calibri"/>
                <w:b/>
                <w:bCs/>
                <w:sz w:val="20"/>
                <w:szCs w:val="20"/>
                <w:lang w:eastAsia="en-US"/>
              </w:rPr>
            </w:pPr>
          </w:p>
          <w:p w14:paraId="2C8827AF" w14:textId="7E673724" w:rsidR="00951854" w:rsidRPr="00FC5161" w:rsidRDefault="00951854" w:rsidP="00951854">
            <w:pPr>
              <w:rPr>
                <w:rFonts w:eastAsia="Calibri"/>
                <w:b/>
                <w:bCs/>
                <w:sz w:val="20"/>
                <w:szCs w:val="20"/>
                <w:lang w:eastAsia="en-US"/>
              </w:rPr>
            </w:pPr>
          </w:p>
          <w:p w14:paraId="58BB66B9" w14:textId="2860B0C8" w:rsidR="00951854" w:rsidRPr="00FC5161" w:rsidRDefault="00951854" w:rsidP="00951854">
            <w:pPr>
              <w:rPr>
                <w:rFonts w:eastAsia="Calibri"/>
                <w:b/>
                <w:bCs/>
                <w:sz w:val="20"/>
                <w:szCs w:val="20"/>
                <w:lang w:eastAsia="en-US"/>
              </w:rPr>
            </w:pPr>
          </w:p>
          <w:p w14:paraId="206ABFE0" w14:textId="3A4FB856" w:rsidR="00951854" w:rsidRPr="00FC5161" w:rsidRDefault="00951854" w:rsidP="00951854">
            <w:pPr>
              <w:rPr>
                <w:rFonts w:eastAsia="Calibri"/>
                <w:b/>
                <w:bCs/>
                <w:sz w:val="20"/>
                <w:szCs w:val="20"/>
                <w:lang w:eastAsia="en-US"/>
              </w:rPr>
            </w:pPr>
          </w:p>
          <w:p w14:paraId="1F5F8B6B" w14:textId="2F7448FC" w:rsidR="00951854" w:rsidRPr="00FC5161" w:rsidRDefault="00951854" w:rsidP="00951854">
            <w:pPr>
              <w:rPr>
                <w:rFonts w:eastAsia="Calibri"/>
                <w:b/>
                <w:bCs/>
                <w:sz w:val="20"/>
                <w:szCs w:val="20"/>
                <w:lang w:eastAsia="en-US"/>
              </w:rPr>
            </w:pPr>
          </w:p>
          <w:p w14:paraId="1B20BF78" w14:textId="525E22DA" w:rsidR="00951854" w:rsidRPr="00FC5161" w:rsidRDefault="00951854" w:rsidP="00951854">
            <w:pPr>
              <w:rPr>
                <w:rFonts w:eastAsia="Calibri"/>
                <w:b/>
                <w:bCs/>
                <w:sz w:val="20"/>
                <w:szCs w:val="20"/>
                <w:lang w:eastAsia="en-US"/>
              </w:rPr>
            </w:pPr>
          </w:p>
          <w:p w14:paraId="006BF13F" w14:textId="4812AE84" w:rsidR="00951854" w:rsidRPr="00FC5161" w:rsidRDefault="00951854" w:rsidP="00951854">
            <w:pPr>
              <w:rPr>
                <w:rFonts w:eastAsia="Calibri"/>
                <w:b/>
                <w:bCs/>
                <w:sz w:val="20"/>
                <w:szCs w:val="20"/>
                <w:lang w:eastAsia="en-US"/>
              </w:rPr>
            </w:pPr>
          </w:p>
          <w:p w14:paraId="0FBDD360" w14:textId="0062CB84" w:rsidR="00951854" w:rsidRPr="00FC5161" w:rsidRDefault="00951854" w:rsidP="00951854">
            <w:pPr>
              <w:rPr>
                <w:rFonts w:eastAsia="Calibri"/>
                <w:b/>
                <w:bCs/>
                <w:sz w:val="20"/>
                <w:szCs w:val="20"/>
                <w:lang w:eastAsia="en-US"/>
              </w:rPr>
            </w:pPr>
          </w:p>
          <w:p w14:paraId="69263EEC" w14:textId="7B48D7DF" w:rsidR="00951854" w:rsidRPr="00FC5161" w:rsidRDefault="00951854" w:rsidP="00951854">
            <w:pPr>
              <w:rPr>
                <w:rFonts w:eastAsia="Calibri"/>
                <w:b/>
                <w:bCs/>
                <w:sz w:val="20"/>
                <w:szCs w:val="20"/>
                <w:lang w:eastAsia="en-US"/>
              </w:rPr>
            </w:pPr>
          </w:p>
          <w:p w14:paraId="348E8311" w14:textId="5A470328" w:rsidR="00951854" w:rsidRPr="00FC5161" w:rsidRDefault="00951854" w:rsidP="00951854">
            <w:pPr>
              <w:rPr>
                <w:rFonts w:eastAsia="Calibri"/>
                <w:b/>
                <w:bCs/>
                <w:sz w:val="20"/>
                <w:szCs w:val="20"/>
                <w:lang w:eastAsia="en-US"/>
              </w:rPr>
            </w:pPr>
          </w:p>
          <w:p w14:paraId="71510984" w14:textId="4CE7140C" w:rsidR="00951854" w:rsidRPr="00FC5161" w:rsidRDefault="00951854" w:rsidP="00951854">
            <w:pPr>
              <w:rPr>
                <w:rFonts w:eastAsia="Calibri"/>
                <w:b/>
                <w:bCs/>
                <w:sz w:val="20"/>
                <w:szCs w:val="20"/>
                <w:lang w:eastAsia="en-US"/>
              </w:rPr>
            </w:pPr>
          </w:p>
          <w:p w14:paraId="57F8FD61" w14:textId="061D5718" w:rsidR="00951854" w:rsidRPr="00FC5161" w:rsidRDefault="00951854" w:rsidP="00951854">
            <w:pPr>
              <w:rPr>
                <w:rFonts w:eastAsia="Calibri"/>
                <w:b/>
                <w:bCs/>
                <w:sz w:val="20"/>
                <w:szCs w:val="20"/>
                <w:lang w:eastAsia="en-US"/>
              </w:rPr>
            </w:pPr>
          </w:p>
          <w:p w14:paraId="2EA2F9EE" w14:textId="3D5ADA81" w:rsidR="00951854" w:rsidRPr="00FC5161" w:rsidRDefault="00951854" w:rsidP="00951854">
            <w:pPr>
              <w:rPr>
                <w:rFonts w:eastAsia="Calibri"/>
                <w:b/>
                <w:bCs/>
                <w:sz w:val="20"/>
                <w:szCs w:val="20"/>
                <w:lang w:eastAsia="en-US"/>
              </w:rPr>
            </w:pPr>
          </w:p>
          <w:p w14:paraId="617D65CC" w14:textId="22B72245" w:rsidR="00951854" w:rsidRPr="00FC5161" w:rsidRDefault="00951854" w:rsidP="00951854">
            <w:pPr>
              <w:rPr>
                <w:rFonts w:eastAsia="Calibri"/>
                <w:b/>
                <w:bCs/>
                <w:sz w:val="20"/>
                <w:szCs w:val="20"/>
                <w:lang w:eastAsia="en-US"/>
              </w:rPr>
            </w:pPr>
          </w:p>
          <w:p w14:paraId="66AA7EC4" w14:textId="35CE0CE8" w:rsidR="00951854" w:rsidRPr="00FC5161" w:rsidRDefault="00951854" w:rsidP="00951854">
            <w:pPr>
              <w:rPr>
                <w:rFonts w:eastAsia="Calibri"/>
                <w:b/>
                <w:bCs/>
                <w:sz w:val="20"/>
                <w:szCs w:val="20"/>
                <w:lang w:eastAsia="en-US"/>
              </w:rPr>
            </w:pPr>
          </w:p>
          <w:p w14:paraId="3CD1E2BE" w14:textId="5AF47148" w:rsidR="00951854" w:rsidRPr="00FC5161" w:rsidRDefault="00951854" w:rsidP="00951854">
            <w:pPr>
              <w:rPr>
                <w:rFonts w:eastAsia="Calibri"/>
                <w:b/>
                <w:bCs/>
                <w:sz w:val="20"/>
                <w:szCs w:val="20"/>
                <w:lang w:eastAsia="en-US"/>
              </w:rPr>
            </w:pPr>
          </w:p>
          <w:p w14:paraId="6EAAC453" w14:textId="283A96F2" w:rsidR="00951854" w:rsidRPr="00FC5161" w:rsidRDefault="00951854" w:rsidP="00951854">
            <w:pPr>
              <w:rPr>
                <w:rFonts w:eastAsia="Calibri"/>
                <w:b/>
                <w:bCs/>
                <w:sz w:val="20"/>
                <w:szCs w:val="20"/>
                <w:lang w:eastAsia="en-US"/>
              </w:rPr>
            </w:pPr>
          </w:p>
          <w:p w14:paraId="6ABD7FE1" w14:textId="02DFBCE6" w:rsidR="00951854" w:rsidRPr="00FC5161" w:rsidRDefault="00951854" w:rsidP="00951854">
            <w:pPr>
              <w:rPr>
                <w:rFonts w:eastAsia="Calibri"/>
                <w:b/>
                <w:bCs/>
                <w:sz w:val="20"/>
                <w:szCs w:val="20"/>
                <w:lang w:eastAsia="en-US"/>
              </w:rPr>
            </w:pPr>
          </w:p>
          <w:p w14:paraId="5C5E7515" w14:textId="2EBE82F2" w:rsidR="00951854" w:rsidRPr="00FC5161" w:rsidRDefault="00951854" w:rsidP="00951854">
            <w:pPr>
              <w:rPr>
                <w:rFonts w:eastAsia="Calibri"/>
                <w:b/>
                <w:bCs/>
                <w:sz w:val="20"/>
                <w:szCs w:val="20"/>
                <w:lang w:eastAsia="en-US"/>
              </w:rPr>
            </w:pPr>
          </w:p>
          <w:p w14:paraId="5DB24000" w14:textId="1A4E21C9" w:rsidR="00951854" w:rsidRPr="00FC5161" w:rsidRDefault="00951854" w:rsidP="00951854">
            <w:pPr>
              <w:rPr>
                <w:rFonts w:eastAsia="Calibri"/>
                <w:b/>
                <w:bCs/>
                <w:sz w:val="20"/>
                <w:szCs w:val="20"/>
                <w:lang w:eastAsia="en-US"/>
              </w:rPr>
            </w:pPr>
          </w:p>
          <w:p w14:paraId="4272D112" w14:textId="49CB6A18" w:rsidR="00951854" w:rsidRPr="00FC5161" w:rsidRDefault="00951854" w:rsidP="00951854">
            <w:pPr>
              <w:rPr>
                <w:rFonts w:eastAsia="Calibri"/>
                <w:b/>
                <w:bCs/>
                <w:sz w:val="20"/>
                <w:szCs w:val="20"/>
                <w:lang w:eastAsia="en-US"/>
              </w:rPr>
            </w:pPr>
          </w:p>
          <w:p w14:paraId="1BB1EA4C" w14:textId="13761557" w:rsidR="00951854" w:rsidRPr="00FC5161" w:rsidRDefault="00951854" w:rsidP="00951854">
            <w:pPr>
              <w:rPr>
                <w:rFonts w:eastAsia="Calibri"/>
                <w:b/>
                <w:bCs/>
                <w:sz w:val="20"/>
                <w:szCs w:val="20"/>
                <w:lang w:eastAsia="en-US"/>
              </w:rPr>
            </w:pPr>
          </w:p>
          <w:p w14:paraId="0B4F3EE5" w14:textId="77777777" w:rsidR="00951854" w:rsidRPr="00FC5161" w:rsidRDefault="00951854" w:rsidP="00951854">
            <w:pPr>
              <w:rPr>
                <w:rFonts w:eastAsia="Calibri"/>
                <w:b/>
                <w:bCs/>
                <w:sz w:val="20"/>
                <w:szCs w:val="20"/>
                <w:lang w:eastAsia="en-US"/>
              </w:rPr>
            </w:pPr>
          </w:p>
          <w:p w14:paraId="36EC94ED" w14:textId="77777777" w:rsidR="00951854" w:rsidRPr="00FC5161" w:rsidRDefault="00951854" w:rsidP="00951854">
            <w:pPr>
              <w:rPr>
                <w:rFonts w:eastAsia="Calibri"/>
                <w:b/>
                <w:bCs/>
                <w:sz w:val="20"/>
                <w:szCs w:val="20"/>
                <w:lang w:eastAsia="en-US"/>
              </w:rPr>
            </w:pPr>
          </w:p>
          <w:p w14:paraId="2D1A1ECB" w14:textId="77777777" w:rsidR="00951854" w:rsidRPr="00FC5161" w:rsidRDefault="00951854" w:rsidP="00951854">
            <w:pPr>
              <w:rPr>
                <w:rFonts w:eastAsia="Calibri"/>
                <w:b/>
                <w:bCs/>
                <w:sz w:val="20"/>
                <w:szCs w:val="20"/>
                <w:lang w:eastAsia="en-US"/>
              </w:rPr>
            </w:pPr>
          </w:p>
          <w:p w14:paraId="5E1C0B4A" w14:textId="77777777" w:rsidR="00951854" w:rsidRPr="00FC5161" w:rsidRDefault="00951854" w:rsidP="00951854">
            <w:pPr>
              <w:rPr>
                <w:rFonts w:eastAsia="Calibri"/>
                <w:b/>
                <w:bCs/>
                <w:sz w:val="20"/>
                <w:szCs w:val="20"/>
                <w:lang w:eastAsia="en-US"/>
              </w:rPr>
            </w:pPr>
          </w:p>
          <w:p w14:paraId="74EA02E7" w14:textId="77777777" w:rsidR="00951854" w:rsidRPr="00FC5161" w:rsidRDefault="00951854" w:rsidP="00951854">
            <w:pPr>
              <w:rPr>
                <w:rFonts w:eastAsia="Calibri"/>
                <w:b/>
                <w:bCs/>
                <w:sz w:val="20"/>
                <w:szCs w:val="20"/>
                <w:lang w:eastAsia="en-US"/>
              </w:rPr>
            </w:pPr>
          </w:p>
          <w:p w14:paraId="507E3CC5" w14:textId="77777777" w:rsidR="00951854" w:rsidRPr="00FC5161" w:rsidRDefault="00951854" w:rsidP="00951854">
            <w:pPr>
              <w:rPr>
                <w:rFonts w:eastAsia="Calibri"/>
                <w:b/>
                <w:bCs/>
                <w:sz w:val="20"/>
                <w:szCs w:val="20"/>
                <w:lang w:eastAsia="en-US"/>
              </w:rPr>
            </w:pPr>
          </w:p>
          <w:p w14:paraId="15EE3E4A" w14:textId="77777777" w:rsidR="00951854" w:rsidRPr="00FC5161" w:rsidRDefault="00951854" w:rsidP="00951854">
            <w:pPr>
              <w:rPr>
                <w:rFonts w:eastAsia="Calibri"/>
                <w:b/>
                <w:bCs/>
                <w:sz w:val="20"/>
                <w:szCs w:val="20"/>
                <w:lang w:eastAsia="en-US"/>
              </w:rPr>
            </w:pPr>
          </w:p>
          <w:p w14:paraId="6FD865DC" w14:textId="77777777" w:rsidR="00951854" w:rsidRPr="00FC5161" w:rsidRDefault="00951854" w:rsidP="00951854">
            <w:pPr>
              <w:rPr>
                <w:rFonts w:eastAsia="Calibri"/>
                <w:b/>
                <w:bCs/>
                <w:sz w:val="20"/>
                <w:szCs w:val="20"/>
                <w:lang w:eastAsia="en-US"/>
              </w:rPr>
            </w:pPr>
          </w:p>
          <w:p w14:paraId="5BC8A5FA" w14:textId="77777777" w:rsidR="00951854" w:rsidRPr="00FC5161" w:rsidRDefault="00951854" w:rsidP="00951854">
            <w:pPr>
              <w:rPr>
                <w:rFonts w:eastAsia="Calibri"/>
                <w:b/>
                <w:bCs/>
                <w:sz w:val="20"/>
                <w:szCs w:val="20"/>
                <w:lang w:eastAsia="en-US"/>
              </w:rPr>
            </w:pPr>
          </w:p>
          <w:p w14:paraId="3B9447CE" w14:textId="77777777" w:rsidR="00951854" w:rsidRPr="00FC5161" w:rsidRDefault="00951854" w:rsidP="00951854">
            <w:pPr>
              <w:rPr>
                <w:rFonts w:eastAsia="Calibri"/>
                <w:b/>
                <w:bCs/>
                <w:sz w:val="20"/>
                <w:szCs w:val="20"/>
                <w:lang w:eastAsia="en-US"/>
              </w:rPr>
            </w:pPr>
          </w:p>
          <w:p w14:paraId="42937776" w14:textId="77777777" w:rsidR="00951854" w:rsidRPr="00FC5161" w:rsidRDefault="00951854" w:rsidP="00951854">
            <w:pPr>
              <w:rPr>
                <w:rFonts w:eastAsia="Calibri"/>
                <w:b/>
                <w:bCs/>
                <w:sz w:val="20"/>
                <w:szCs w:val="20"/>
                <w:lang w:eastAsia="en-US"/>
              </w:rPr>
            </w:pPr>
          </w:p>
          <w:p w14:paraId="2E5ACA9A" w14:textId="267DEF26" w:rsidR="00951854" w:rsidRPr="00FC5161" w:rsidRDefault="00951854" w:rsidP="00951854">
            <w:pPr>
              <w:rPr>
                <w:rFonts w:eastAsia="Calibri"/>
                <w:b/>
                <w:bCs/>
                <w:sz w:val="20"/>
                <w:szCs w:val="20"/>
                <w:lang w:eastAsia="en-US"/>
              </w:rPr>
            </w:pPr>
          </w:p>
          <w:p w14:paraId="484C4937" w14:textId="31A1969A" w:rsidR="00951854" w:rsidRPr="00FC5161" w:rsidRDefault="00951854" w:rsidP="00951854">
            <w:pPr>
              <w:rPr>
                <w:rFonts w:eastAsia="Calibri"/>
                <w:b/>
                <w:bCs/>
                <w:sz w:val="20"/>
                <w:szCs w:val="20"/>
                <w:lang w:eastAsia="en-US"/>
              </w:rPr>
            </w:pPr>
          </w:p>
          <w:p w14:paraId="1F1B60B3" w14:textId="785962D4" w:rsidR="00951854" w:rsidRPr="00FC5161" w:rsidRDefault="00951854" w:rsidP="00951854">
            <w:pPr>
              <w:rPr>
                <w:rFonts w:eastAsia="Calibri"/>
                <w:b/>
                <w:bCs/>
                <w:sz w:val="20"/>
                <w:szCs w:val="20"/>
                <w:lang w:eastAsia="en-US"/>
              </w:rPr>
            </w:pPr>
          </w:p>
          <w:p w14:paraId="18315AE0" w14:textId="77777777" w:rsidR="00951854" w:rsidRPr="00FC5161" w:rsidRDefault="00951854" w:rsidP="00951854">
            <w:pPr>
              <w:rPr>
                <w:rFonts w:eastAsia="Calibri"/>
                <w:b/>
                <w:bCs/>
                <w:sz w:val="20"/>
                <w:szCs w:val="20"/>
                <w:lang w:eastAsia="en-US"/>
              </w:rPr>
            </w:pPr>
          </w:p>
          <w:p w14:paraId="6C1B3C87" w14:textId="647E36A4" w:rsidR="00951854" w:rsidRPr="00FC5161" w:rsidRDefault="00951854" w:rsidP="00951854">
            <w:pPr>
              <w:rPr>
                <w:rFonts w:eastAsia="Calibri"/>
                <w:b/>
                <w:bCs/>
                <w:sz w:val="20"/>
                <w:szCs w:val="20"/>
                <w:lang w:eastAsia="en-US"/>
              </w:rPr>
            </w:pPr>
          </w:p>
          <w:p w14:paraId="59031B00" w14:textId="5713EE47" w:rsidR="00951854" w:rsidRPr="00FC5161" w:rsidRDefault="00951854" w:rsidP="00951854">
            <w:pPr>
              <w:rPr>
                <w:rFonts w:eastAsia="Calibri"/>
                <w:b/>
                <w:bCs/>
                <w:sz w:val="20"/>
                <w:szCs w:val="20"/>
                <w:lang w:eastAsia="en-US"/>
              </w:rPr>
            </w:pPr>
          </w:p>
          <w:p w14:paraId="32A90F82" w14:textId="1AC4AF6B" w:rsidR="00C74B41" w:rsidRPr="00FC5161" w:rsidRDefault="00C74B41" w:rsidP="00951854">
            <w:pPr>
              <w:rPr>
                <w:rFonts w:eastAsia="Calibri"/>
                <w:b/>
                <w:bCs/>
                <w:sz w:val="20"/>
                <w:szCs w:val="20"/>
                <w:lang w:eastAsia="en-US"/>
              </w:rPr>
            </w:pPr>
          </w:p>
          <w:p w14:paraId="068A5066" w14:textId="033B1933" w:rsidR="00C74B41" w:rsidRPr="00FC5161" w:rsidRDefault="00C74B41" w:rsidP="00951854">
            <w:pPr>
              <w:rPr>
                <w:rFonts w:eastAsia="Calibri"/>
                <w:b/>
                <w:bCs/>
                <w:sz w:val="20"/>
                <w:szCs w:val="20"/>
                <w:lang w:eastAsia="en-US"/>
              </w:rPr>
            </w:pPr>
          </w:p>
          <w:p w14:paraId="6997C384" w14:textId="48C46B68" w:rsidR="00C74B41" w:rsidRPr="00FC5161" w:rsidRDefault="00C74B41" w:rsidP="00951854">
            <w:pPr>
              <w:rPr>
                <w:rFonts w:eastAsia="Calibri"/>
                <w:b/>
                <w:bCs/>
                <w:sz w:val="20"/>
                <w:szCs w:val="20"/>
                <w:lang w:eastAsia="en-US"/>
              </w:rPr>
            </w:pPr>
          </w:p>
          <w:p w14:paraId="32596074" w14:textId="29D61CA8" w:rsidR="002B5938" w:rsidRPr="00FC5161" w:rsidRDefault="002B5938" w:rsidP="00951854">
            <w:pPr>
              <w:rPr>
                <w:rFonts w:eastAsia="Calibri"/>
                <w:b/>
                <w:bCs/>
                <w:sz w:val="20"/>
                <w:szCs w:val="20"/>
                <w:lang w:eastAsia="en-US"/>
              </w:rPr>
            </w:pPr>
          </w:p>
          <w:p w14:paraId="16161CB2" w14:textId="69578CF6" w:rsidR="002B5938" w:rsidRPr="00FC5161" w:rsidRDefault="002B5938" w:rsidP="00951854">
            <w:pPr>
              <w:rPr>
                <w:rFonts w:eastAsia="Calibri"/>
                <w:b/>
                <w:bCs/>
                <w:sz w:val="20"/>
                <w:szCs w:val="20"/>
                <w:lang w:eastAsia="en-US"/>
              </w:rPr>
            </w:pPr>
          </w:p>
          <w:p w14:paraId="5EC7B153" w14:textId="2DEAB5F0" w:rsidR="002B5938" w:rsidRPr="00FC5161" w:rsidRDefault="002B5938" w:rsidP="00951854">
            <w:pPr>
              <w:rPr>
                <w:rFonts w:eastAsia="Calibri"/>
                <w:b/>
                <w:bCs/>
                <w:sz w:val="20"/>
                <w:szCs w:val="20"/>
                <w:lang w:eastAsia="en-US"/>
              </w:rPr>
            </w:pPr>
          </w:p>
          <w:p w14:paraId="20528A89" w14:textId="19997526" w:rsidR="002B5938" w:rsidRPr="00FC5161" w:rsidRDefault="002B5938" w:rsidP="00951854">
            <w:pPr>
              <w:rPr>
                <w:rFonts w:eastAsia="Calibri"/>
                <w:b/>
                <w:bCs/>
                <w:sz w:val="20"/>
                <w:szCs w:val="20"/>
                <w:lang w:eastAsia="en-US"/>
              </w:rPr>
            </w:pPr>
          </w:p>
          <w:p w14:paraId="2F30024E" w14:textId="5FD53975" w:rsidR="002B5938" w:rsidRPr="00FC5161" w:rsidRDefault="002B5938" w:rsidP="00951854">
            <w:pPr>
              <w:rPr>
                <w:rFonts w:eastAsia="Calibri"/>
                <w:b/>
                <w:bCs/>
                <w:sz w:val="20"/>
                <w:szCs w:val="20"/>
                <w:lang w:eastAsia="en-US"/>
              </w:rPr>
            </w:pPr>
          </w:p>
          <w:p w14:paraId="120A3684" w14:textId="2CDA26D8" w:rsidR="002B5938" w:rsidRPr="00FC5161" w:rsidRDefault="002B5938" w:rsidP="00951854">
            <w:pPr>
              <w:rPr>
                <w:rFonts w:eastAsia="Calibri"/>
                <w:b/>
                <w:bCs/>
                <w:sz w:val="20"/>
                <w:szCs w:val="20"/>
                <w:lang w:eastAsia="en-US"/>
              </w:rPr>
            </w:pPr>
          </w:p>
          <w:p w14:paraId="4810EB7C" w14:textId="4C26C4AB" w:rsidR="002B5938" w:rsidRPr="00FC5161" w:rsidRDefault="002B5938" w:rsidP="00951854">
            <w:pPr>
              <w:rPr>
                <w:rFonts w:eastAsia="Calibri"/>
                <w:b/>
                <w:bCs/>
                <w:sz w:val="20"/>
                <w:szCs w:val="20"/>
                <w:lang w:eastAsia="en-US"/>
              </w:rPr>
            </w:pPr>
          </w:p>
          <w:p w14:paraId="0653BF0C" w14:textId="55D4EA8D" w:rsidR="002B5938" w:rsidRPr="00FC5161" w:rsidRDefault="002B5938" w:rsidP="00951854">
            <w:pPr>
              <w:rPr>
                <w:rFonts w:eastAsia="Calibri"/>
                <w:b/>
                <w:bCs/>
                <w:sz w:val="20"/>
                <w:szCs w:val="20"/>
                <w:lang w:eastAsia="en-US"/>
              </w:rPr>
            </w:pPr>
          </w:p>
          <w:p w14:paraId="64371017" w14:textId="2F713FA3" w:rsidR="002B5938" w:rsidRPr="00FC5161" w:rsidRDefault="002B5938" w:rsidP="00951854">
            <w:pPr>
              <w:rPr>
                <w:rFonts w:eastAsia="Calibri"/>
                <w:b/>
                <w:bCs/>
                <w:sz w:val="20"/>
                <w:szCs w:val="20"/>
                <w:lang w:eastAsia="en-US"/>
              </w:rPr>
            </w:pPr>
          </w:p>
          <w:p w14:paraId="26A31EAB" w14:textId="5ADC406A" w:rsidR="002B5938" w:rsidRPr="00FC5161" w:rsidRDefault="002B5938" w:rsidP="00951854">
            <w:pPr>
              <w:rPr>
                <w:rFonts w:eastAsia="Calibri"/>
                <w:b/>
                <w:bCs/>
                <w:sz w:val="20"/>
                <w:szCs w:val="20"/>
                <w:lang w:eastAsia="en-US"/>
              </w:rPr>
            </w:pPr>
          </w:p>
          <w:p w14:paraId="4EA0087C" w14:textId="6C725F0D" w:rsidR="002B5938" w:rsidRPr="00FC5161" w:rsidRDefault="002B5938" w:rsidP="00951854">
            <w:pPr>
              <w:rPr>
                <w:rFonts w:eastAsia="Calibri"/>
                <w:b/>
                <w:bCs/>
                <w:sz w:val="20"/>
                <w:szCs w:val="20"/>
                <w:lang w:eastAsia="en-US"/>
              </w:rPr>
            </w:pPr>
          </w:p>
          <w:p w14:paraId="7AB56609" w14:textId="1C187244" w:rsidR="002B5938" w:rsidRPr="00FC5161" w:rsidRDefault="002B5938" w:rsidP="00951854">
            <w:pPr>
              <w:rPr>
                <w:rFonts w:eastAsia="Calibri"/>
                <w:b/>
                <w:bCs/>
                <w:sz w:val="20"/>
                <w:szCs w:val="20"/>
                <w:lang w:eastAsia="en-US"/>
              </w:rPr>
            </w:pPr>
          </w:p>
          <w:p w14:paraId="70E44C14" w14:textId="01479002" w:rsidR="002B5938" w:rsidRPr="00FC5161" w:rsidRDefault="002B5938" w:rsidP="00951854">
            <w:pPr>
              <w:rPr>
                <w:rFonts w:eastAsia="Calibri"/>
                <w:b/>
                <w:bCs/>
                <w:sz w:val="20"/>
                <w:szCs w:val="20"/>
                <w:lang w:eastAsia="en-US"/>
              </w:rPr>
            </w:pPr>
          </w:p>
          <w:p w14:paraId="316C5034" w14:textId="234DAC91" w:rsidR="002B5938" w:rsidRPr="00FC5161" w:rsidRDefault="002B5938" w:rsidP="00951854">
            <w:pPr>
              <w:rPr>
                <w:rFonts w:eastAsia="Calibri"/>
                <w:b/>
                <w:bCs/>
                <w:sz w:val="20"/>
                <w:szCs w:val="20"/>
                <w:lang w:eastAsia="en-US"/>
              </w:rPr>
            </w:pPr>
          </w:p>
          <w:p w14:paraId="75E1F533" w14:textId="7888A8C3" w:rsidR="002B5938" w:rsidRPr="00FC5161" w:rsidRDefault="002B5938" w:rsidP="00951854">
            <w:pPr>
              <w:rPr>
                <w:rFonts w:eastAsia="Calibri"/>
                <w:b/>
                <w:bCs/>
                <w:sz w:val="20"/>
                <w:szCs w:val="20"/>
                <w:lang w:eastAsia="en-US"/>
              </w:rPr>
            </w:pPr>
          </w:p>
          <w:p w14:paraId="2DBF3368" w14:textId="1B23EC48" w:rsidR="002B5938" w:rsidRPr="00FC5161" w:rsidRDefault="002B5938" w:rsidP="00951854">
            <w:pPr>
              <w:rPr>
                <w:rFonts w:eastAsia="Calibri"/>
                <w:b/>
                <w:bCs/>
                <w:sz w:val="20"/>
                <w:szCs w:val="20"/>
                <w:lang w:eastAsia="en-US"/>
              </w:rPr>
            </w:pPr>
          </w:p>
          <w:p w14:paraId="4C2C5548" w14:textId="5BD07DCD" w:rsidR="002B5938" w:rsidRPr="00FC5161" w:rsidRDefault="002B5938" w:rsidP="00951854">
            <w:pPr>
              <w:rPr>
                <w:rFonts w:eastAsia="Calibri"/>
                <w:b/>
                <w:bCs/>
                <w:sz w:val="20"/>
                <w:szCs w:val="20"/>
                <w:lang w:eastAsia="en-US"/>
              </w:rPr>
            </w:pPr>
          </w:p>
          <w:p w14:paraId="687708B9" w14:textId="39968696" w:rsidR="002B5938" w:rsidRPr="00FC5161" w:rsidRDefault="002B5938" w:rsidP="00951854">
            <w:pPr>
              <w:rPr>
                <w:rFonts w:eastAsia="Calibri"/>
                <w:b/>
                <w:bCs/>
                <w:sz w:val="20"/>
                <w:szCs w:val="20"/>
                <w:lang w:eastAsia="en-US"/>
              </w:rPr>
            </w:pPr>
          </w:p>
          <w:p w14:paraId="5EB5F91D" w14:textId="0622B876" w:rsidR="002B5938" w:rsidRPr="00FC5161" w:rsidRDefault="002B5938" w:rsidP="00951854">
            <w:pPr>
              <w:rPr>
                <w:rFonts w:eastAsia="Calibri"/>
                <w:b/>
                <w:bCs/>
                <w:sz w:val="20"/>
                <w:szCs w:val="20"/>
                <w:lang w:eastAsia="en-US"/>
              </w:rPr>
            </w:pPr>
          </w:p>
          <w:p w14:paraId="281C2E5D" w14:textId="77777777" w:rsidR="00951854" w:rsidRPr="00FC5161" w:rsidRDefault="00951854" w:rsidP="00951854">
            <w:pPr>
              <w:rPr>
                <w:rFonts w:eastAsia="Calibri"/>
                <w:b/>
                <w:bCs/>
                <w:sz w:val="20"/>
                <w:szCs w:val="20"/>
                <w:lang w:eastAsia="en-US"/>
              </w:rPr>
            </w:pPr>
          </w:p>
          <w:p w14:paraId="5C2B64B9" w14:textId="77777777" w:rsidR="00951854" w:rsidRPr="00FC5161" w:rsidRDefault="00951854" w:rsidP="00951854">
            <w:pPr>
              <w:rPr>
                <w:rFonts w:eastAsia="Calibri"/>
                <w:b/>
                <w:bCs/>
                <w:sz w:val="20"/>
                <w:szCs w:val="20"/>
                <w:lang w:eastAsia="en-US"/>
              </w:rPr>
            </w:pPr>
          </w:p>
          <w:p w14:paraId="07C3FD3B" w14:textId="77777777" w:rsidR="00951854" w:rsidRPr="00FC5161" w:rsidRDefault="00951854" w:rsidP="00951854">
            <w:pPr>
              <w:rPr>
                <w:rFonts w:eastAsia="Calibri"/>
                <w:b/>
                <w:bCs/>
                <w:sz w:val="20"/>
                <w:szCs w:val="20"/>
                <w:lang w:eastAsia="en-US"/>
              </w:rPr>
            </w:pPr>
          </w:p>
        </w:tc>
        <w:tc>
          <w:tcPr>
            <w:tcW w:w="467" w:type="pct"/>
            <w:tcBorders>
              <w:top w:val="single" w:sz="8" w:space="0" w:color="FFFFFF"/>
              <w:left w:val="single" w:sz="8" w:space="0" w:color="FFFFFF"/>
              <w:bottom w:val="single" w:sz="4" w:space="0" w:color="FFFFFF" w:themeColor="background1"/>
              <w:right w:val="single" w:sz="8" w:space="0" w:color="FFFFFF"/>
            </w:tcBorders>
            <w:shd w:val="clear" w:color="auto" w:fill="D9D9D9" w:themeFill="background1" w:themeFillShade="D9"/>
          </w:tcPr>
          <w:p w14:paraId="04D662C1" w14:textId="62B562E9" w:rsidR="00951854" w:rsidRPr="00FC5161" w:rsidRDefault="00FD2F52" w:rsidP="00951854">
            <w:pPr>
              <w:rPr>
                <w:sz w:val="20"/>
                <w:szCs w:val="20"/>
              </w:rPr>
            </w:pPr>
            <w:r w:rsidRPr="00FC5161">
              <w:rPr>
                <w:sz w:val="20"/>
                <w:szCs w:val="20"/>
              </w:rPr>
              <w:lastRenderedPageBreak/>
              <w:t>Paid suppliers’ valid invoices within 30 days.</w:t>
            </w:r>
          </w:p>
        </w:tc>
        <w:tc>
          <w:tcPr>
            <w:tcW w:w="467" w:type="pct"/>
            <w:tcBorders>
              <w:top w:val="single" w:sz="8" w:space="0" w:color="FFFFFF"/>
              <w:left w:val="single" w:sz="8" w:space="0" w:color="FFFFFF"/>
              <w:bottom w:val="single" w:sz="4" w:space="0" w:color="FFFFFF" w:themeColor="background1"/>
              <w:right w:val="single" w:sz="8" w:space="0" w:color="FFFFFF"/>
            </w:tcBorders>
            <w:shd w:val="clear" w:color="auto" w:fill="D9D9D9" w:themeFill="background1" w:themeFillShade="D9"/>
          </w:tcPr>
          <w:p w14:paraId="58A2DADA" w14:textId="11062CC6" w:rsidR="00951854" w:rsidRPr="00FC5161" w:rsidRDefault="00FD2F52" w:rsidP="00951854">
            <w:pPr>
              <w:rPr>
                <w:rFonts w:eastAsia="Calibri"/>
                <w:sz w:val="20"/>
                <w:szCs w:val="20"/>
                <w:lang w:eastAsia="en-US"/>
              </w:rPr>
            </w:pPr>
            <w:r w:rsidRPr="00FC5161">
              <w:rPr>
                <w:sz w:val="20"/>
                <w:szCs w:val="20"/>
              </w:rPr>
              <w:t>Percentage suppliers’ invoices paid within 30 days.</w:t>
            </w:r>
          </w:p>
        </w:tc>
        <w:tc>
          <w:tcPr>
            <w:tcW w:w="417" w:type="pct"/>
            <w:tcBorders>
              <w:top w:val="single" w:sz="8" w:space="0" w:color="FFFFFF"/>
              <w:left w:val="single" w:sz="8" w:space="0" w:color="FFFFFF"/>
              <w:bottom w:val="single" w:sz="6" w:space="0" w:color="FFFFFF"/>
              <w:right w:val="single" w:sz="8" w:space="0" w:color="FFFFFF"/>
            </w:tcBorders>
            <w:shd w:val="clear" w:color="auto" w:fill="D9D9D9" w:themeFill="background1" w:themeFillShade="D9"/>
          </w:tcPr>
          <w:p w14:paraId="7AB2C8B7" w14:textId="164CD85F" w:rsidR="00951854" w:rsidRPr="00FC5161" w:rsidRDefault="00FD2F52" w:rsidP="00951854">
            <w:pPr>
              <w:rPr>
                <w:rFonts w:eastAsia="Calibri"/>
                <w:sz w:val="20"/>
                <w:szCs w:val="20"/>
                <w:lang w:eastAsia="en-US"/>
              </w:rPr>
            </w:pPr>
            <w:r w:rsidRPr="00FC5161">
              <w:rPr>
                <w:sz w:val="20"/>
                <w:szCs w:val="20"/>
              </w:rPr>
              <w:t>Pay 100% of valid supplier’s invoices within 30 days.</w:t>
            </w:r>
          </w:p>
        </w:tc>
        <w:tc>
          <w:tcPr>
            <w:tcW w:w="428" w:type="pct"/>
            <w:gridSpan w:val="2"/>
            <w:tcBorders>
              <w:top w:val="single" w:sz="8" w:space="0" w:color="FFFFFF"/>
              <w:left w:val="single" w:sz="8" w:space="0" w:color="FFFFFF"/>
              <w:bottom w:val="single" w:sz="6" w:space="0" w:color="FFFFFF"/>
              <w:right w:val="single" w:sz="8" w:space="0" w:color="FFFFFF"/>
            </w:tcBorders>
            <w:shd w:val="clear" w:color="auto" w:fill="D9D9D9" w:themeFill="background1" w:themeFillShade="D9"/>
          </w:tcPr>
          <w:p w14:paraId="37CB076C" w14:textId="685DC329" w:rsidR="00951854" w:rsidRPr="00FC5161" w:rsidRDefault="00FD2F52" w:rsidP="00951854">
            <w:pPr>
              <w:rPr>
                <w:rFonts w:eastAsia="Calibri"/>
                <w:b/>
                <w:bCs/>
                <w:sz w:val="20"/>
                <w:szCs w:val="20"/>
                <w:lang w:eastAsia="en-US"/>
              </w:rPr>
            </w:pPr>
            <w:r w:rsidRPr="00FC5161">
              <w:rPr>
                <w:sz w:val="20"/>
                <w:szCs w:val="20"/>
              </w:rPr>
              <w:t>Pay 100% of valid supplier’s invoices within 30 days.</w:t>
            </w:r>
          </w:p>
        </w:tc>
        <w:tc>
          <w:tcPr>
            <w:tcW w:w="406" w:type="pct"/>
            <w:tcBorders>
              <w:top w:val="single" w:sz="8" w:space="0" w:color="FFFFFF"/>
              <w:left w:val="single" w:sz="8" w:space="0" w:color="FFFFFF"/>
              <w:bottom w:val="single" w:sz="6" w:space="0" w:color="FFFFFF"/>
              <w:right w:val="single" w:sz="8" w:space="0" w:color="FFFFFF"/>
            </w:tcBorders>
            <w:shd w:val="clear" w:color="auto" w:fill="D9D9D9" w:themeFill="background1" w:themeFillShade="D9"/>
          </w:tcPr>
          <w:p w14:paraId="57FA00AF" w14:textId="77777777" w:rsidR="00FD2F52" w:rsidRPr="00422830" w:rsidRDefault="00FD2F52" w:rsidP="00FD2F52">
            <w:pPr>
              <w:rPr>
                <w:rFonts w:eastAsia="Calibri"/>
                <w:b/>
                <w:bCs/>
                <w:sz w:val="20"/>
                <w:szCs w:val="20"/>
                <w:lang w:eastAsia="en-US"/>
              </w:rPr>
            </w:pPr>
            <w:r w:rsidRPr="00422830">
              <w:rPr>
                <w:rFonts w:eastAsia="Calibri"/>
                <w:b/>
                <w:bCs/>
                <w:sz w:val="20"/>
                <w:szCs w:val="20"/>
                <w:lang w:eastAsia="en-US"/>
              </w:rPr>
              <w:t>Not - Achieved</w:t>
            </w:r>
          </w:p>
          <w:p w14:paraId="2CF930B6" w14:textId="77777777" w:rsidR="00FD2F52" w:rsidRPr="00FC5161" w:rsidRDefault="00FD2F52" w:rsidP="00FD2F52">
            <w:pPr>
              <w:rPr>
                <w:rFonts w:eastAsia="Calibri"/>
                <w:sz w:val="20"/>
                <w:szCs w:val="20"/>
                <w:lang w:eastAsia="en-US"/>
              </w:rPr>
            </w:pPr>
          </w:p>
          <w:p w14:paraId="02E8864A" w14:textId="45F9C4E7" w:rsidR="00951854" w:rsidRPr="00FC5161" w:rsidRDefault="00FD2F52" w:rsidP="00FD2F52">
            <w:pPr>
              <w:rPr>
                <w:rFonts w:eastAsia="Calibri"/>
                <w:sz w:val="20"/>
                <w:szCs w:val="20"/>
                <w:lang w:eastAsia="en-US"/>
              </w:rPr>
            </w:pPr>
            <w:r w:rsidRPr="00FC5161">
              <w:rPr>
                <w:rFonts w:eastAsia="Calibri"/>
                <w:sz w:val="20"/>
                <w:szCs w:val="20"/>
                <w:lang w:eastAsia="en-US"/>
              </w:rPr>
              <w:t>9</w:t>
            </w:r>
            <w:r w:rsidR="00D850B3" w:rsidRPr="00FC5161">
              <w:rPr>
                <w:rFonts w:eastAsia="Calibri"/>
                <w:sz w:val="20"/>
                <w:szCs w:val="20"/>
                <w:lang w:eastAsia="en-US"/>
              </w:rPr>
              <w:t>3</w:t>
            </w:r>
            <w:r w:rsidRPr="00FC5161">
              <w:rPr>
                <w:rFonts w:eastAsia="Calibri"/>
                <w:sz w:val="20"/>
                <w:szCs w:val="20"/>
                <w:lang w:eastAsia="en-US"/>
              </w:rPr>
              <w:t>% of valid supplier invoices paid within 30 days.</w:t>
            </w:r>
          </w:p>
        </w:tc>
        <w:tc>
          <w:tcPr>
            <w:tcW w:w="414" w:type="pct"/>
            <w:tcBorders>
              <w:left w:val="single" w:sz="8" w:space="0" w:color="FFFFFF"/>
            </w:tcBorders>
            <w:shd w:val="clear" w:color="auto" w:fill="D9D9D9" w:themeFill="background1" w:themeFillShade="D9"/>
          </w:tcPr>
          <w:p w14:paraId="2D74865F" w14:textId="3CBF5C37" w:rsidR="00951854" w:rsidRPr="00FC5161" w:rsidRDefault="00FD2F52" w:rsidP="00951854">
            <w:pPr>
              <w:rPr>
                <w:rFonts w:eastAsia="Calibri"/>
                <w:sz w:val="20"/>
                <w:szCs w:val="20"/>
                <w:lang w:eastAsia="en-US"/>
              </w:rPr>
            </w:pPr>
            <w:bookmarkStart w:id="109" w:name="_Hlk78279513"/>
            <w:r w:rsidRPr="00FC5161">
              <w:rPr>
                <w:sz w:val="20"/>
                <w:szCs w:val="20"/>
              </w:rPr>
              <w:t>Pay 100% of valid supplier’s invoices within 30 days</w:t>
            </w:r>
            <w:bookmarkEnd w:id="109"/>
            <w:r w:rsidRPr="00FC5161">
              <w:rPr>
                <w:sz w:val="20"/>
                <w:szCs w:val="20"/>
              </w:rPr>
              <w:t>.</w:t>
            </w:r>
          </w:p>
        </w:tc>
        <w:tc>
          <w:tcPr>
            <w:tcW w:w="413" w:type="pct"/>
            <w:gridSpan w:val="2"/>
            <w:shd w:val="clear" w:color="auto" w:fill="D9D9D9" w:themeFill="background1" w:themeFillShade="D9"/>
          </w:tcPr>
          <w:p w14:paraId="030A1C5D" w14:textId="77777777" w:rsidR="00FD2F52" w:rsidRPr="00422830" w:rsidRDefault="00FD2F52" w:rsidP="00FD2F52">
            <w:pPr>
              <w:rPr>
                <w:rFonts w:eastAsia="Calibri"/>
                <w:b/>
                <w:bCs/>
                <w:sz w:val="20"/>
                <w:szCs w:val="20"/>
                <w:lang w:eastAsia="en-US"/>
              </w:rPr>
            </w:pPr>
            <w:r w:rsidRPr="00422830">
              <w:rPr>
                <w:rFonts w:eastAsia="Calibri"/>
                <w:b/>
                <w:bCs/>
                <w:sz w:val="20"/>
                <w:szCs w:val="20"/>
                <w:lang w:eastAsia="en-US"/>
              </w:rPr>
              <w:t>Not – Achieved</w:t>
            </w:r>
          </w:p>
          <w:p w14:paraId="35EED3AF" w14:textId="77777777" w:rsidR="00FD2F52" w:rsidRPr="00FC5161" w:rsidRDefault="00FD2F52" w:rsidP="00FD2F52">
            <w:pPr>
              <w:rPr>
                <w:rFonts w:eastAsia="Calibri"/>
                <w:sz w:val="20"/>
                <w:szCs w:val="20"/>
                <w:lang w:eastAsia="en-US"/>
              </w:rPr>
            </w:pPr>
          </w:p>
          <w:p w14:paraId="6A53BAE9" w14:textId="263BA763" w:rsidR="00951854" w:rsidRPr="00FC5161" w:rsidRDefault="00FD2F52" w:rsidP="00FD2F52">
            <w:pPr>
              <w:rPr>
                <w:rFonts w:eastAsia="Calibri"/>
                <w:sz w:val="20"/>
                <w:szCs w:val="20"/>
                <w:lang w:eastAsia="en-US"/>
              </w:rPr>
            </w:pPr>
            <w:r w:rsidRPr="00FC5161">
              <w:rPr>
                <w:rFonts w:eastAsia="Calibri"/>
                <w:sz w:val="20"/>
                <w:szCs w:val="20"/>
                <w:lang w:eastAsia="en-US"/>
              </w:rPr>
              <w:t>94% of valid supplier invoices paid within 30 days.</w:t>
            </w:r>
          </w:p>
        </w:tc>
        <w:tc>
          <w:tcPr>
            <w:tcW w:w="777" w:type="pct"/>
            <w:shd w:val="clear" w:color="auto" w:fill="D9D9D9" w:themeFill="background1" w:themeFillShade="D9"/>
          </w:tcPr>
          <w:p w14:paraId="293669AB" w14:textId="21649EF6" w:rsidR="00951854" w:rsidRPr="003505F1" w:rsidRDefault="00D850B3" w:rsidP="006210FF">
            <w:pPr>
              <w:contextualSpacing/>
              <w:rPr>
                <w:sz w:val="20"/>
                <w:szCs w:val="20"/>
              </w:rPr>
            </w:pPr>
            <w:r w:rsidRPr="00FC5161">
              <w:rPr>
                <w:sz w:val="20"/>
                <w:szCs w:val="20"/>
              </w:rPr>
              <w:t>Delays on settlement due to queries on supplier invoices</w:t>
            </w:r>
            <w:r w:rsidR="003505F1">
              <w:rPr>
                <w:sz w:val="20"/>
                <w:szCs w:val="20"/>
              </w:rPr>
              <w:t>.</w:t>
            </w:r>
          </w:p>
        </w:tc>
        <w:tc>
          <w:tcPr>
            <w:tcW w:w="776" w:type="pct"/>
            <w:shd w:val="clear" w:color="auto" w:fill="D9D9D9" w:themeFill="background1" w:themeFillShade="D9"/>
          </w:tcPr>
          <w:p w14:paraId="1B12B6BC" w14:textId="74328821" w:rsidR="00951854" w:rsidRPr="00FC5161" w:rsidRDefault="00D850B3" w:rsidP="00951854">
            <w:pPr>
              <w:rPr>
                <w:rFonts w:eastAsia="Calibri"/>
                <w:sz w:val="20"/>
                <w:szCs w:val="20"/>
                <w:lang w:eastAsia="en-US"/>
              </w:rPr>
            </w:pPr>
            <w:r w:rsidRPr="00FC5161">
              <w:rPr>
                <w:sz w:val="20"/>
                <w:szCs w:val="20"/>
              </w:rPr>
              <w:t>Following up with service providers and relevant Cost Center Managers to resolve queries timeously.</w:t>
            </w:r>
          </w:p>
        </w:tc>
      </w:tr>
      <w:bookmarkEnd w:id="106"/>
      <w:bookmarkEnd w:id="108"/>
      <w:tr w:rsidR="009E1C2F" w:rsidRPr="00FC5161" w14:paraId="7B8F28D2" w14:textId="77777777" w:rsidTr="00A57DF9">
        <w:trPr>
          <w:trHeight w:val="1213"/>
        </w:trPr>
        <w:tc>
          <w:tcPr>
            <w:tcW w:w="435" w:type="pct"/>
            <w:vMerge/>
            <w:tcBorders>
              <w:top w:val="single" w:sz="8" w:space="0" w:color="FFFFFF"/>
              <w:left w:val="single" w:sz="8" w:space="0" w:color="FFFFFF"/>
              <w:right w:val="single" w:sz="8" w:space="0" w:color="FFFFFF"/>
            </w:tcBorders>
            <w:shd w:val="clear" w:color="auto" w:fill="5D7291"/>
          </w:tcPr>
          <w:p w14:paraId="1510B568" w14:textId="77777777" w:rsidR="009E1C2F" w:rsidRPr="00FC5161" w:rsidRDefault="009E1C2F" w:rsidP="009E1C2F">
            <w:pPr>
              <w:rPr>
                <w:rFonts w:eastAsia="Calibri"/>
                <w:b/>
                <w:bCs/>
                <w:sz w:val="20"/>
                <w:szCs w:val="20"/>
                <w:lang w:eastAsia="en-US"/>
              </w:rPr>
            </w:pPr>
          </w:p>
        </w:tc>
        <w:tc>
          <w:tcPr>
            <w:tcW w:w="467" w:type="pct"/>
            <w:tcBorders>
              <w:top w:val="single" w:sz="8" w:space="0" w:color="FFFFFF"/>
              <w:left w:val="single" w:sz="8" w:space="0" w:color="FFFFFF"/>
              <w:bottom w:val="single" w:sz="4" w:space="0" w:color="FFFFFF" w:themeColor="background1"/>
              <w:right w:val="single" w:sz="8" w:space="0" w:color="FFFFFF"/>
            </w:tcBorders>
            <w:shd w:val="clear" w:color="auto" w:fill="B4C6E7" w:themeFill="accent1" w:themeFillTint="66"/>
          </w:tcPr>
          <w:p w14:paraId="3D0C10DA" w14:textId="0BA38423" w:rsidR="009E1C2F" w:rsidRPr="00FC5161" w:rsidRDefault="009E1C2F" w:rsidP="009E1C2F">
            <w:pPr>
              <w:rPr>
                <w:sz w:val="20"/>
                <w:szCs w:val="20"/>
              </w:rPr>
            </w:pPr>
            <w:r w:rsidRPr="00FC5161">
              <w:rPr>
                <w:sz w:val="20"/>
                <w:szCs w:val="20"/>
              </w:rPr>
              <w:t>Achieved FSCA Employment Equity Targets.</w:t>
            </w:r>
          </w:p>
        </w:tc>
        <w:tc>
          <w:tcPr>
            <w:tcW w:w="467" w:type="pct"/>
            <w:tcBorders>
              <w:top w:val="single" w:sz="8" w:space="0" w:color="FFFFFF"/>
              <w:left w:val="single" w:sz="8" w:space="0" w:color="FFFFFF"/>
              <w:bottom w:val="single" w:sz="4" w:space="0" w:color="FFFFFF" w:themeColor="background1"/>
              <w:right w:val="single" w:sz="8" w:space="0" w:color="FFFFFF"/>
            </w:tcBorders>
            <w:shd w:val="clear" w:color="auto" w:fill="B4C6E7" w:themeFill="accent1" w:themeFillTint="66"/>
          </w:tcPr>
          <w:p w14:paraId="12EF4C45" w14:textId="1B10DD5A" w:rsidR="009E1C2F" w:rsidRPr="00FC5161" w:rsidRDefault="009E1C2F" w:rsidP="009E1C2F">
            <w:pPr>
              <w:rPr>
                <w:sz w:val="20"/>
                <w:szCs w:val="20"/>
              </w:rPr>
            </w:pPr>
            <w:r w:rsidRPr="00FC5161">
              <w:rPr>
                <w:sz w:val="20"/>
                <w:szCs w:val="20"/>
              </w:rPr>
              <w:t>Percentage achievement of FSCA EE Targets.</w:t>
            </w:r>
          </w:p>
        </w:tc>
        <w:tc>
          <w:tcPr>
            <w:tcW w:w="417" w:type="pct"/>
            <w:tcBorders>
              <w:top w:val="single" w:sz="6" w:space="0" w:color="FFFFFF"/>
              <w:left w:val="single" w:sz="8" w:space="0" w:color="FFFFFF"/>
            </w:tcBorders>
            <w:shd w:val="clear" w:color="auto" w:fill="B4C6E7" w:themeFill="accent1" w:themeFillTint="66"/>
          </w:tcPr>
          <w:p w14:paraId="710886BB" w14:textId="77777777" w:rsidR="009E1C2F" w:rsidRPr="00FC5161" w:rsidRDefault="009E1C2F" w:rsidP="009E1C2F">
            <w:pPr>
              <w:rPr>
                <w:rFonts w:eastAsia="Calibri"/>
                <w:sz w:val="20"/>
                <w:szCs w:val="20"/>
              </w:rPr>
            </w:pPr>
            <w:r w:rsidRPr="00FC5161">
              <w:rPr>
                <w:rFonts w:eastAsia="Calibri"/>
                <w:sz w:val="20"/>
                <w:szCs w:val="20"/>
              </w:rPr>
              <w:t>50% female</w:t>
            </w:r>
          </w:p>
          <w:p w14:paraId="6F25A73F" w14:textId="77777777" w:rsidR="009E1C2F" w:rsidRPr="00FC5161" w:rsidRDefault="009E1C2F" w:rsidP="009E1C2F">
            <w:pPr>
              <w:rPr>
                <w:rFonts w:eastAsia="Calibri"/>
                <w:sz w:val="20"/>
                <w:szCs w:val="20"/>
              </w:rPr>
            </w:pPr>
            <w:r w:rsidRPr="00FC5161">
              <w:rPr>
                <w:rFonts w:eastAsia="Calibri"/>
                <w:sz w:val="20"/>
                <w:szCs w:val="20"/>
              </w:rPr>
              <w:t>50% male</w:t>
            </w:r>
          </w:p>
          <w:p w14:paraId="128E0AB5" w14:textId="77777777" w:rsidR="009E1C2F" w:rsidRPr="00FC5161" w:rsidRDefault="009E1C2F" w:rsidP="009E1C2F">
            <w:pPr>
              <w:rPr>
                <w:rFonts w:eastAsia="Calibri"/>
                <w:sz w:val="20"/>
                <w:szCs w:val="20"/>
              </w:rPr>
            </w:pPr>
            <w:r w:rsidRPr="00FC5161">
              <w:rPr>
                <w:rFonts w:eastAsia="Calibri"/>
                <w:sz w:val="20"/>
                <w:szCs w:val="20"/>
              </w:rPr>
              <w:t>2% employees with disabilities</w:t>
            </w:r>
          </w:p>
          <w:p w14:paraId="6E3D8E1A" w14:textId="77777777" w:rsidR="009E1C2F" w:rsidRPr="00FC5161" w:rsidRDefault="009E1C2F" w:rsidP="009E1C2F">
            <w:pPr>
              <w:rPr>
                <w:rFonts w:eastAsia="Calibri"/>
                <w:sz w:val="20"/>
                <w:szCs w:val="20"/>
              </w:rPr>
            </w:pPr>
            <w:r w:rsidRPr="00FC5161">
              <w:rPr>
                <w:rFonts w:eastAsia="Calibri"/>
                <w:sz w:val="20"/>
                <w:szCs w:val="20"/>
              </w:rPr>
              <w:t xml:space="preserve">90% employees from black group </w:t>
            </w:r>
          </w:p>
          <w:p w14:paraId="014DBB14" w14:textId="4A817F2B" w:rsidR="009E1C2F" w:rsidRPr="00FC5161" w:rsidRDefault="009E1C2F" w:rsidP="009E1C2F">
            <w:pPr>
              <w:rPr>
                <w:rFonts w:eastAsia="Calibri"/>
                <w:sz w:val="20"/>
                <w:szCs w:val="20"/>
              </w:rPr>
            </w:pPr>
            <w:r w:rsidRPr="00FC5161">
              <w:rPr>
                <w:rFonts w:eastAsia="Calibri"/>
                <w:sz w:val="20"/>
                <w:szCs w:val="20"/>
              </w:rPr>
              <w:lastRenderedPageBreak/>
              <w:t>10% from white group.</w:t>
            </w:r>
          </w:p>
        </w:tc>
        <w:tc>
          <w:tcPr>
            <w:tcW w:w="428" w:type="pct"/>
            <w:gridSpan w:val="2"/>
            <w:tcBorders>
              <w:top w:val="single" w:sz="6" w:space="0" w:color="FFFFFF"/>
            </w:tcBorders>
            <w:shd w:val="clear" w:color="auto" w:fill="B4C6E7" w:themeFill="accent1" w:themeFillTint="66"/>
          </w:tcPr>
          <w:p w14:paraId="64F87B0C" w14:textId="77777777" w:rsidR="009E1C2F" w:rsidRPr="00FC5161" w:rsidRDefault="009E1C2F" w:rsidP="009E1C2F">
            <w:pPr>
              <w:rPr>
                <w:rFonts w:eastAsia="Calibri"/>
                <w:sz w:val="20"/>
                <w:szCs w:val="20"/>
              </w:rPr>
            </w:pPr>
            <w:r w:rsidRPr="00FC5161">
              <w:rPr>
                <w:rFonts w:eastAsia="Calibri"/>
                <w:sz w:val="20"/>
                <w:szCs w:val="20"/>
              </w:rPr>
              <w:lastRenderedPageBreak/>
              <w:t>50% female</w:t>
            </w:r>
          </w:p>
          <w:p w14:paraId="2B9560D0" w14:textId="77777777" w:rsidR="009E1C2F" w:rsidRPr="00FC5161" w:rsidRDefault="009E1C2F" w:rsidP="009E1C2F">
            <w:pPr>
              <w:rPr>
                <w:rFonts w:eastAsia="Calibri"/>
                <w:sz w:val="20"/>
                <w:szCs w:val="20"/>
              </w:rPr>
            </w:pPr>
            <w:r w:rsidRPr="00FC5161">
              <w:rPr>
                <w:rFonts w:eastAsia="Calibri"/>
                <w:sz w:val="20"/>
                <w:szCs w:val="20"/>
              </w:rPr>
              <w:t>50% male</w:t>
            </w:r>
          </w:p>
          <w:p w14:paraId="1CAFE328" w14:textId="77777777" w:rsidR="009E1C2F" w:rsidRPr="00FC5161" w:rsidRDefault="009E1C2F" w:rsidP="009E1C2F">
            <w:pPr>
              <w:rPr>
                <w:rFonts w:eastAsia="Calibri"/>
                <w:sz w:val="20"/>
                <w:szCs w:val="20"/>
              </w:rPr>
            </w:pPr>
            <w:r w:rsidRPr="00FC5161">
              <w:rPr>
                <w:rFonts w:eastAsia="Calibri"/>
                <w:sz w:val="20"/>
                <w:szCs w:val="20"/>
              </w:rPr>
              <w:t>2% employees with disabilities</w:t>
            </w:r>
          </w:p>
          <w:p w14:paraId="22AA35F9" w14:textId="77777777" w:rsidR="009E1C2F" w:rsidRPr="00FC5161" w:rsidRDefault="009E1C2F" w:rsidP="009E1C2F">
            <w:pPr>
              <w:rPr>
                <w:rFonts w:eastAsia="Calibri"/>
                <w:sz w:val="20"/>
                <w:szCs w:val="20"/>
              </w:rPr>
            </w:pPr>
            <w:r w:rsidRPr="00FC5161">
              <w:rPr>
                <w:rFonts w:eastAsia="Calibri"/>
                <w:sz w:val="20"/>
                <w:szCs w:val="20"/>
              </w:rPr>
              <w:t xml:space="preserve">90% employees from black group (79% African, 7% </w:t>
            </w:r>
            <w:r w:rsidRPr="00FC5161">
              <w:rPr>
                <w:rFonts w:eastAsia="Calibri"/>
                <w:sz w:val="20"/>
                <w:szCs w:val="20"/>
              </w:rPr>
              <w:lastRenderedPageBreak/>
              <w:t>coloured, 4% Indian)</w:t>
            </w:r>
          </w:p>
          <w:p w14:paraId="1E0E90BC" w14:textId="76E54D06" w:rsidR="009E1C2F" w:rsidRPr="00FC5161" w:rsidRDefault="009E1C2F" w:rsidP="009E1C2F">
            <w:pPr>
              <w:rPr>
                <w:rFonts w:eastAsia="Calibri"/>
                <w:sz w:val="20"/>
                <w:szCs w:val="20"/>
              </w:rPr>
            </w:pPr>
            <w:r w:rsidRPr="00FC5161">
              <w:rPr>
                <w:rFonts w:eastAsia="Calibri"/>
                <w:sz w:val="20"/>
                <w:szCs w:val="20"/>
              </w:rPr>
              <w:t>10% from white group.</w:t>
            </w:r>
          </w:p>
        </w:tc>
        <w:tc>
          <w:tcPr>
            <w:tcW w:w="406" w:type="pct"/>
            <w:tcBorders>
              <w:top w:val="single" w:sz="6" w:space="0" w:color="FFFFFF"/>
            </w:tcBorders>
            <w:shd w:val="clear" w:color="auto" w:fill="B4C6E7" w:themeFill="accent1" w:themeFillTint="66"/>
          </w:tcPr>
          <w:p w14:paraId="55C8C887" w14:textId="77777777" w:rsidR="009E1C2F" w:rsidRPr="00FC5161" w:rsidRDefault="009E1C2F" w:rsidP="009E1C2F">
            <w:pPr>
              <w:rPr>
                <w:rFonts w:eastAsia="Calibri"/>
                <w:b/>
                <w:bCs/>
                <w:sz w:val="20"/>
                <w:szCs w:val="20"/>
              </w:rPr>
            </w:pPr>
            <w:r w:rsidRPr="00FC5161">
              <w:rPr>
                <w:rFonts w:eastAsia="Calibri"/>
                <w:b/>
                <w:bCs/>
                <w:sz w:val="20"/>
                <w:szCs w:val="20"/>
              </w:rPr>
              <w:lastRenderedPageBreak/>
              <w:t>Not – Achieved</w:t>
            </w:r>
          </w:p>
          <w:p w14:paraId="12C1CBDF" w14:textId="6EAEFF1E" w:rsidR="009E1C2F" w:rsidRPr="00FC5161" w:rsidRDefault="009E1C2F" w:rsidP="009E1C2F">
            <w:pPr>
              <w:rPr>
                <w:rFonts w:eastAsia="Calibri"/>
                <w:sz w:val="20"/>
                <w:szCs w:val="20"/>
              </w:rPr>
            </w:pPr>
            <w:r w:rsidRPr="00FC5161">
              <w:rPr>
                <w:rFonts w:eastAsia="Calibri"/>
                <w:sz w:val="20"/>
                <w:szCs w:val="20"/>
              </w:rPr>
              <w:t>55% female</w:t>
            </w:r>
          </w:p>
          <w:p w14:paraId="2FB6E1E9" w14:textId="77777777" w:rsidR="009E1C2F" w:rsidRPr="00FC5161" w:rsidRDefault="009E1C2F" w:rsidP="009E1C2F">
            <w:pPr>
              <w:rPr>
                <w:rFonts w:eastAsia="Calibri"/>
                <w:sz w:val="20"/>
                <w:szCs w:val="20"/>
              </w:rPr>
            </w:pPr>
            <w:r w:rsidRPr="00FC5161">
              <w:rPr>
                <w:rFonts w:eastAsia="Calibri"/>
                <w:sz w:val="20"/>
                <w:szCs w:val="20"/>
              </w:rPr>
              <w:t>45% male</w:t>
            </w:r>
          </w:p>
          <w:p w14:paraId="16056E74" w14:textId="0AFE1040" w:rsidR="009E1C2F" w:rsidRPr="00FC5161" w:rsidRDefault="009E1C2F" w:rsidP="009E1C2F">
            <w:pPr>
              <w:rPr>
                <w:rFonts w:eastAsia="Calibri"/>
                <w:sz w:val="20"/>
                <w:szCs w:val="20"/>
              </w:rPr>
            </w:pPr>
            <w:r w:rsidRPr="00FC5161">
              <w:rPr>
                <w:rFonts w:eastAsia="Calibri"/>
                <w:sz w:val="20"/>
                <w:szCs w:val="20"/>
              </w:rPr>
              <w:t>0.7% employees with disabilities</w:t>
            </w:r>
          </w:p>
          <w:p w14:paraId="696B2491" w14:textId="600237EE" w:rsidR="009E1C2F" w:rsidRPr="00FC5161" w:rsidRDefault="009E1C2F" w:rsidP="009E1C2F">
            <w:pPr>
              <w:rPr>
                <w:rFonts w:eastAsia="Calibri"/>
                <w:sz w:val="20"/>
                <w:szCs w:val="20"/>
              </w:rPr>
            </w:pPr>
            <w:r w:rsidRPr="00FC5161">
              <w:rPr>
                <w:rFonts w:eastAsia="Calibri"/>
                <w:sz w:val="20"/>
                <w:szCs w:val="20"/>
              </w:rPr>
              <w:t xml:space="preserve">88% employees from black group </w:t>
            </w:r>
            <w:r w:rsidRPr="00FC5161">
              <w:rPr>
                <w:rFonts w:eastAsia="Calibri"/>
                <w:sz w:val="20"/>
                <w:szCs w:val="20"/>
              </w:rPr>
              <w:lastRenderedPageBreak/>
              <w:t>(79% African, 6% coloured, 3% Indian)</w:t>
            </w:r>
          </w:p>
          <w:p w14:paraId="2FD3450E" w14:textId="4E66B301" w:rsidR="009E1C2F" w:rsidRPr="00FC5161" w:rsidRDefault="009E1C2F" w:rsidP="009E1C2F">
            <w:pPr>
              <w:rPr>
                <w:rFonts w:eastAsia="Calibri"/>
                <w:b/>
                <w:bCs/>
                <w:sz w:val="20"/>
                <w:szCs w:val="20"/>
              </w:rPr>
            </w:pPr>
            <w:r w:rsidRPr="00FC5161">
              <w:rPr>
                <w:rFonts w:eastAsia="Calibri"/>
                <w:sz w:val="20"/>
                <w:szCs w:val="20"/>
              </w:rPr>
              <w:t>12% from white group.</w:t>
            </w:r>
          </w:p>
        </w:tc>
        <w:tc>
          <w:tcPr>
            <w:tcW w:w="414" w:type="pct"/>
            <w:shd w:val="clear" w:color="auto" w:fill="B4C6E7" w:themeFill="accent1" w:themeFillTint="66"/>
          </w:tcPr>
          <w:p w14:paraId="54EE0F85" w14:textId="77777777" w:rsidR="009E1C2F" w:rsidRPr="00FC5161" w:rsidRDefault="009E1C2F" w:rsidP="009E1C2F">
            <w:pPr>
              <w:rPr>
                <w:rFonts w:eastAsia="Calibri"/>
                <w:sz w:val="20"/>
                <w:szCs w:val="20"/>
              </w:rPr>
            </w:pPr>
            <w:r w:rsidRPr="00FC5161">
              <w:rPr>
                <w:rFonts w:eastAsia="Calibri"/>
                <w:sz w:val="20"/>
                <w:szCs w:val="20"/>
              </w:rPr>
              <w:lastRenderedPageBreak/>
              <w:t>50% female</w:t>
            </w:r>
          </w:p>
          <w:p w14:paraId="4BD63935" w14:textId="77777777" w:rsidR="009E1C2F" w:rsidRPr="00FC5161" w:rsidRDefault="009E1C2F" w:rsidP="009E1C2F">
            <w:pPr>
              <w:rPr>
                <w:rFonts w:eastAsia="Calibri"/>
                <w:sz w:val="20"/>
                <w:szCs w:val="20"/>
              </w:rPr>
            </w:pPr>
            <w:r w:rsidRPr="00FC5161">
              <w:rPr>
                <w:rFonts w:eastAsia="Calibri"/>
                <w:sz w:val="20"/>
                <w:szCs w:val="20"/>
              </w:rPr>
              <w:t>50% male</w:t>
            </w:r>
          </w:p>
          <w:p w14:paraId="745D8290" w14:textId="77777777" w:rsidR="009E1C2F" w:rsidRPr="00FC5161" w:rsidRDefault="009E1C2F" w:rsidP="009E1C2F">
            <w:pPr>
              <w:rPr>
                <w:rFonts w:eastAsia="Calibri"/>
                <w:sz w:val="20"/>
                <w:szCs w:val="20"/>
              </w:rPr>
            </w:pPr>
            <w:r w:rsidRPr="00FC5161">
              <w:rPr>
                <w:rFonts w:eastAsia="Calibri"/>
                <w:sz w:val="20"/>
                <w:szCs w:val="20"/>
              </w:rPr>
              <w:t>2% employees with disabilities</w:t>
            </w:r>
          </w:p>
          <w:p w14:paraId="4266C61F" w14:textId="77777777" w:rsidR="009E1C2F" w:rsidRPr="00FC5161" w:rsidRDefault="009E1C2F" w:rsidP="009E1C2F">
            <w:pPr>
              <w:rPr>
                <w:rFonts w:eastAsia="Calibri"/>
                <w:sz w:val="20"/>
                <w:szCs w:val="20"/>
              </w:rPr>
            </w:pPr>
            <w:r w:rsidRPr="00FC5161">
              <w:rPr>
                <w:rFonts w:eastAsia="Calibri"/>
                <w:sz w:val="20"/>
                <w:szCs w:val="20"/>
              </w:rPr>
              <w:t xml:space="preserve">90% employees from black group (79% African, </w:t>
            </w:r>
            <w:r w:rsidRPr="00FC5161">
              <w:rPr>
                <w:rFonts w:eastAsia="Calibri"/>
                <w:sz w:val="20"/>
                <w:szCs w:val="20"/>
              </w:rPr>
              <w:lastRenderedPageBreak/>
              <w:t>7% coloured, 4% Indian)</w:t>
            </w:r>
          </w:p>
          <w:p w14:paraId="570CF760" w14:textId="7BCB7E2E" w:rsidR="009E1C2F" w:rsidRPr="00FC5161" w:rsidRDefault="009E1C2F" w:rsidP="009E1C2F">
            <w:pPr>
              <w:rPr>
                <w:rFonts w:eastAsia="Calibri"/>
                <w:sz w:val="20"/>
                <w:szCs w:val="20"/>
              </w:rPr>
            </w:pPr>
            <w:r w:rsidRPr="00FC5161">
              <w:rPr>
                <w:rFonts w:eastAsia="Calibri"/>
                <w:sz w:val="20"/>
                <w:szCs w:val="20"/>
              </w:rPr>
              <w:t>10% from white group.</w:t>
            </w:r>
          </w:p>
        </w:tc>
        <w:tc>
          <w:tcPr>
            <w:tcW w:w="413" w:type="pct"/>
            <w:gridSpan w:val="2"/>
            <w:shd w:val="clear" w:color="auto" w:fill="B4C6E7" w:themeFill="accent1" w:themeFillTint="66"/>
          </w:tcPr>
          <w:p w14:paraId="457FA6D6" w14:textId="77777777" w:rsidR="009E1C2F" w:rsidRPr="00FC5161" w:rsidRDefault="009E1C2F" w:rsidP="009E1C2F">
            <w:pPr>
              <w:rPr>
                <w:rFonts w:eastAsia="Calibri"/>
                <w:b/>
                <w:bCs/>
                <w:sz w:val="20"/>
                <w:szCs w:val="20"/>
              </w:rPr>
            </w:pPr>
            <w:r w:rsidRPr="00FC5161">
              <w:rPr>
                <w:rFonts w:eastAsia="Calibri"/>
                <w:b/>
                <w:bCs/>
                <w:sz w:val="20"/>
                <w:szCs w:val="20"/>
              </w:rPr>
              <w:lastRenderedPageBreak/>
              <w:t>Not – Achieved</w:t>
            </w:r>
          </w:p>
          <w:p w14:paraId="4D30329D" w14:textId="77777777" w:rsidR="009E1C2F" w:rsidRPr="00FC5161" w:rsidRDefault="009E1C2F" w:rsidP="009E1C2F">
            <w:pPr>
              <w:rPr>
                <w:rFonts w:eastAsia="Calibri"/>
                <w:sz w:val="20"/>
                <w:szCs w:val="20"/>
              </w:rPr>
            </w:pPr>
            <w:r w:rsidRPr="00FC5161">
              <w:rPr>
                <w:rFonts w:eastAsia="Calibri"/>
                <w:sz w:val="20"/>
                <w:szCs w:val="20"/>
              </w:rPr>
              <w:t>55% female</w:t>
            </w:r>
          </w:p>
          <w:p w14:paraId="4D1286D4" w14:textId="77777777" w:rsidR="009E1C2F" w:rsidRPr="00FC5161" w:rsidRDefault="009E1C2F" w:rsidP="009E1C2F">
            <w:pPr>
              <w:rPr>
                <w:rFonts w:eastAsia="Calibri"/>
                <w:sz w:val="20"/>
                <w:szCs w:val="20"/>
              </w:rPr>
            </w:pPr>
            <w:r w:rsidRPr="00FC5161">
              <w:rPr>
                <w:rFonts w:eastAsia="Calibri"/>
                <w:sz w:val="20"/>
                <w:szCs w:val="20"/>
              </w:rPr>
              <w:t>45% male</w:t>
            </w:r>
          </w:p>
          <w:p w14:paraId="5ACB4C07" w14:textId="77777777" w:rsidR="009E1C2F" w:rsidRPr="00FC5161" w:rsidRDefault="009E1C2F" w:rsidP="009E1C2F">
            <w:pPr>
              <w:rPr>
                <w:rFonts w:eastAsia="Calibri"/>
                <w:sz w:val="20"/>
                <w:szCs w:val="20"/>
              </w:rPr>
            </w:pPr>
            <w:r w:rsidRPr="00FC5161">
              <w:rPr>
                <w:rFonts w:eastAsia="Calibri"/>
                <w:sz w:val="20"/>
                <w:szCs w:val="20"/>
              </w:rPr>
              <w:t>0.7% employees with disabilities</w:t>
            </w:r>
          </w:p>
          <w:p w14:paraId="4430A0A7" w14:textId="1A657F00" w:rsidR="009E1C2F" w:rsidRPr="00FC5161" w:rsidRDefault="009E1C2F" w:rsidP="009E1C2F">
            <w:pPr>
              <w:rPr>
                <w:rFonts w:eastAsia="Calibri"/>
                <w:sz w:val="20"/>
                <w:szCs w:val="20"/>
              </w:rPr>
            </w:pPr>
            <w:r w:rsidRPr="00FC5161">
              <w:rPr>
                <w:rFonts w:eastAsia="Calibri"/>
                <w:sz w:val="20"/>
                <w:szCs w:val="20"/>
              </w:rPr>
              <w:t xml:space="preserve">88% employees from black group </w:t>
            </w:r>
            <w:r w:rsidRPr="00FC5161">
              <w:rPr>
                <w:rFonts w:eastAsia="Calibri"/>
                <w:sz w:val="20"/>
                <w:szCs w:val="20"/>
              </w:rPr>
              <w:lastRenderedPageBreak/>
              <w:t>(79% African, 6% coloured, 3% Indian)</w:t>
            </w:r>
          </w:p>
          <w:p w14:paraId="277AF26F" w14:textId="18900707" w:rsidR="009E1C2F" w:rsidRPr="00FC5161" w:rsidRDefault="009E1C2F" w:rsidP="009E1C2F">
            <w:pPr>
              <w:rPr>
                <w:rFonts w:eastAsia="Calibri"/>
                <w:b/>
                <w:bCs/>
                <w:sz w:val="20"/>
                <w:szCs w:val="20"/>
              </w:rPr>
            </w:pPr>
            <w:r w:rsidRPr="00FC5161">
              <w:rPr>
                <w:rFonts w:eastAsia="Calibri"/>
                <w:sz w:val="20"/>
                <w:szCs w:val="20"/>
              </w:rPr>
              <w:t>12% from white group.</w:t>
            </w:r>
          </w:p>
        </w:tc>
        <w:tc>
          <w:tcPr>
            <w:tcW w:w="777" w:type="pct"/>
            <w:shd w:val="clear" w:color="auto" w:fill="B4C6E7" w:themeFill="accent1" w:themeFillTint="66"/>
          </w:tcPr>
          <w:p w14:paraId="32B3524F" w14:textId="06A8DEF0" w:rsidR="009E1C2F" w:rsidRPr="00FC5161" w:rsidRDefault="00DE0ACE" w:rsidP="009E1C2F">
            <w:pPr>
              <w:contextualSpacing/>
              <w:rPr>
                <w:sz w:val="18"/>
                <w:szCs w:val="18"/>
              </w:rPr>
            </w:pPr>
            <w:r>
              <w:rPr>
                <w:sz w:val="20"/>
                <w:szCs w:val="20"/>
                <w:lang w:val="en-US"/>
              </w:rPr>
              <w:lastRenderedPageBreak/>
              <w:t>The FSCA</w:t>
            </w:r>
            <w:r w:rsidR="009E1C2F" w:rsidRPr="00FC5161">
              <w:rPr>
                <w:sz w:val="20"/>
                <w:szCs w:val="20"/>
                <w:lang w:val="en-US"/>
              </w:rPr>
              <w:t xml:space="preserve"> experienced a resignation and a retirement in the colored population group. The target for African population group has been met. The male and female ratios have stayed at 45/55 as most appointments are internal. In addition, for those </w:t>
            </w:r>
            <w:r w:rsidR="009E1C2F" w:rsidRPr="00FC5161">
              <w:rPr>
                <w:sz w:val="20"/>
                <w:szCs w:val="20"/>
                <w:lang w:val="en-US"/>
              </w:rPr>
              <w:lastRenderedPageBreak/>
              <w:t>appointments that were external, the appointments were based on merit and where female employees fared better the best person was appointed.</w:t>
            </w:r>
          </w:p>
        </w:tc>
        <w:tc>
          <w:tcPr>
            <w:tcW w:w="776" w:type="pct"/>
            <w:shd w:val="clear" w:color="auto" w:fill="B4C6E7" w:themeFill="accent1" w:themeFillTint="66"/>
          </w:tcPr>
          <w:p w14:paraId="29F87BFE" w14:textId="056AC8F8" w:rsidR="009E1C2F" w:rsidRPr="00FC5161" w:rsidRDefault="009E1C2F" w:rsidP="009E1C2F">
            <w:pPr>
              <w:rPr>
                <w:sz w:val="20"/>
                <w:szCs w:val="20"/>
              </w:rPr>
            </w:pPr>
            <w:r w:rsidRPr="00FC5161">
              <w:rPr>
                <w:sz w:val="20"/>
                <w:szCs w:val="20"/>
              </w:rPr>
              <w:lastRenderedPageBreak/>
              <w:t>Focus is being directed at recruiting people with disabilities, Coloured and Indians. The overrepresentation of the white population group can only be achieved through natural attrition.</w:t>
            </w:r>
          </w:p>
          <w:p w14:paraId="24696D34" w14:textId="3CB9809D" w:rsidR="009E1C2F" w:rsidRPr="00FC5161" w:rsidRDefault="009E1C2F" w:rsidP="009E1C2F">
            <w:pPr>
              <w:rPr>
                <w:sz w:val="20"/>
                <w:szCs w:val="20"/>
              </w:rPr>
            </w:pPr>
            <w:r w:rsidRPr="00FC5161">
              <w:rPr>
                <w:sz w:val="20"/>
                <w:szCs w:val="20"/>
              </w:rPr>
              <w:t xml:space="preserve">EXCO has approved a bursary policy to recruit people with disabilities which will </w:t>
            </w:r>
            <w:r w:rsidRPr="00FC5161">
              <w:rPr>
                <w:sz w:val="20"/>
                <w:szCs w:val="20"/>
              </w:rPr>
              <w:lastRenderedPageBreak/>
              <w:t>assist in meeting the disability target in the long-term.</w:t>
            </w:r>
          </w:p>
        </w:tc>
      </w:tr>
      <w:tr w:rsidR="00805795" w:rsidRPr="00FC5161" w14:paraId="5FD9F901" w14:textId="65DBB79D" w:rsidTr="0063509C">
        <w:trPr>
          <w:trHeight w:val="1213"/>
        </w:trPr>
        <w:tc>
          <w:tcPr>
            <w:tcW w:w="435" w:type="pct"/>
            <w:vMerge/>
            <w:tcBorders>
              <w:top w:val="single" w:sz="8" w:space="0" w:color="FFFFFF"/>
              <w:left w:val="single" w:sz="8" w:space="0" w:color="FFFFFF"/>
              <w:right w:val="single" w:sz="8" w:space="0" w:color="FFFFFF"/>
            </w:tcBorders>
            <w:shd w:val="clear" w:color="auto" w:fill="5D7291"/>
          </w:tcPr>
          <w:p w14:paraId="12C1B5E6" w14:textId="77777777" w:rsidR="00805795" w:rsidRPr="00FC5161" w:rsidRDefault="00805795" w:rsidP="00805795">
            <w:pPr>
              <w:rPr>
                <w:rFonts w:eastAsia="Calibri"/>
                <w:b/>
                <w:bCs/>
                <w:sz w:val="20"/>
                <w:szCs w:val="20"/>
                <w:lang w:eastAsia="en-US"/>
              </w:rPr>
            </w:pPr>
          </w:p>
        </w:tc>
        <w:tc>
          <w:tcPr>
            <w:tcW w:w="467" w:type="pct"/>
            <w:vMerge w:val="restart"/>
            <w:tcBorders>
              <w:top w:val="single" w:sz="8" w:space="0" w:color="FFFFFF"/>
              <w:left w:val="single" w:sz="8" w:space="0" w:color="FFFFFF"/>
              <w:right w:val="single" w:sz="8" w:space="0" w:color="FFFFFF"/>
            </w:tcBorders>
            <w:shd w:val="clear" w:color="auto" w:fill="B4C6E7" w:themeFill="accent1" w:themeFillTint="66"/>
          </w:tcPr>
          <w:p w14:paraId="2C6BE1B1" w14:textId="2B7E6B6B" w:rsidR="00805795" w:rsidRPr="00FC5161" w:rsidRDefault="00805795" w:rsidP="00805795">
            <w:pPr>
              <w:rPr>
                <w:rFonts w:eastAsia="Calibri"/>
                <w:sz w:val="20"/>
                <w:szCs w:val="20"/>
                <w:lang w:eastAsia="en-US"/>
              </w:rPr>
            </w:pPr>
            <w:r w:rsidRPr="00FC5161">
              <w:rPr>
                <w:sz w:val="20"/>
                <w:szCs w:val="20"/>
              </w:rPr>
              <w:t>Achieved media engagements conducted.</w:t>
            </w:r>
          </w:p>
        </w:tc>
        <w:tc>
          <w:tcPr>
            <w:tcW w:w="467" w:type="pct"/>
            <w:vMerge w:val="restart"/>
            <w:tcBorders>
              <w:top w:val="single" w:sz="8" w:space="0" w:color="FFFFFF"/>
              <w:left w:val="single" w:sz="8" w:space="0" w:color="FFFFFF"/>
              <w:right w:val="single" w:sz="8" w:space="0" w:color="FFFFFF"/>
            </w:tcBorders>
            <w:shd w:val="clear" w:color="auto" w:fill="B4C6E7" w:themeFill="accent1" w:themeFillTint="66"/>
          </w:tcPr>
          <w:p w14:paraId="41BE126D" w14:textId="2BEBBDD1" w:rsidR="00805795" w:rsidRPr="00FC5161" w:rsidRDefault="00805795" w:rsidP="00805795">
            <w:pPr>
              <w:rPr>
                <w:sz w:val="20"/>
                <w:szCs w:val="20"/>
              </w:rPr>
            </w:pPr>
            <w:r w:rsidRPr="00FC5161">
              <w:rPr>
                <w:sz w:val="20"/>
                <w:szCs w:val="20"/>
              </w:rPr>
              <w:t>Number of media engagements conducted.</w:t>
            </w:r>
          </w:p>
        </w:tc>
        <w:tc>
          <w:tcPr>
            <w:tcW w:w="417" w:type="pct"/>
            <w:tcBorders>
              <w:left w:val="single" w:sz="8" w:space="0" w:color="FFFFFF"/>
            </w:tcBorders>
            <w:shd w:val="clear" w:color="auto" w:fill="B4C6E7" w:themeFill="accent1" w:themeFillTint="66"/>
          </w:tcPr>
          <w:p w14:paraId="73B5EED3" w14:textId="0DDDBB84" w:rsidR="00805795" w:rsidRPr="00FC5161" w:rsidRDefault="00805795" w:rsidP="00805795">
            <w:pPr>
              <w:contextualSpacing/>
              <w:rPr>
                <w:sz w:val="20"/>
                <w:szCs w:val="20"/>
              </w:rPr>
            </w:pPr>
            <w:r w:rsidRPr="00FC5161">
              <w:rPr>
                <w:sz w:val="20"/>
                <w:szCs w:val="20"/>
              </w:rPr>
              <w:t>8 broadcast media interviews.</w:t>
            </w:r>
          </w:p>
          <w:p w14:paraId="2823DBC7" w14:textId="77777777" w:rsidR="00805795" w:rsidRPr="00FC5161" w:rsidRDefault="00805795" w:rsidP="00805795">
            <w:pPr>
              <w:rPr>
                <w:rFonts w:eastAsia="Calibri"/>
                <w:sz w:val="20"/>
                <w:szCs w:val="20"/>
                <w:lang w:eastAsia="en-US"/>
              </w:rPr>
            </w:pPr>
          </w:p>
        </w:tc>
        <w:tc>
          <w:tcPr>
            <w:tcW w:w="428" w:type="pct"/>
            <w:gridSpan w:val="2"/>
            <w:shd w:val="clear" w:color="auto" w:fill="B4C6E7" w:themeFill="accent1" w:themeFillTint="66"/>
          </w:tcPr>
          <w:p w14:paraId="672BEAA7" w14:textId="1FE2C767" w:rsidR="00805795" w:rsidRPr="00FC5161" w:rsidRDefault="00805795" w:rsidP="00805795">
            <w:pPr>
              <w:contextualSpacing/>
              <w:rPr>
                <w:sz w:val="20"/>
                <w:szCs w:val="20"/>
              </w:rPr>
            </w:pPr>
            <w:r w:rsidRPr="00FC5161">
              <w:rPr>
                <w:sz w:val="20"/>
                <w:szCs w:val="20"/>
              </w:rPr>
              <w:t>2 broadcast media interviews</w:t>
            </w:r>
          </w:p>
          <w:p w14:paraId="2CEB4753" w14:textId="0E6F8076" w:rsidR="00805795" w:rsidRPr="00FC5161" w:rsidRDefault="00805795" w:rsidP="00805795">
            <w:pPr>
              <w:rPr>
                <w:rFonts w:eastAsia="Calibri"/>
                <w:sz w:val="20"/>
                <w:szCs w:val="20"/>
                <w:lang w:eastAsia="en-US"/>
              </w:rPr>
            </w:pPr>
            <w:r w:rsidRPr="00FC5161">
              <w:rPr>
                <w:rFonts w:eastAsia="Calibri"/>
                <w:sz w:val="20"/>
                <w:szCs w:val="20"/>
                <w:lang w:eastAsia="en-US"/>
              </w:rPr>
              <w:t>.</w:t>
            </w:r>
          </w:p>
        </w:tc>
        <w:tc>
          <w:tcPr>
            <w:tcW w:w="406" w:type="pct"/>
            <w:shd w:val="clear" w:color="auto" w:fill="B4C6E7" w:themeFill="accent1" w:themeFillTint="66"/>
          </w:tcPr>
          <w:p w14:paraId="5CCEEFD5" w14:textId="669FE99C" w:rsidR="00805795" w:rsidRPr="00FC5161" w:rsidRDefault="00805795" w:rsidP="00805795">
            <w:pPr>
              <w:contextualSpacing/>
              <w:rPr>
                <w:sz w:val="20"/>
                <w:szCs w:val="20"/>
              </w:rPr>
            </w:pPr>
            <w:r w:rsidRPr="00FC5161">
              <w:rPr>
                <w:b/>
                <w:bCs/>
                <w:sz w:val="20"/>
                <w:szCs w:val="20"/>
              </w:rPr>
              <w:t>Achieved</w:t>
            </w:r>
            <w:r w:rsidRPr="00FC5161">
              <w:rPr>
                <w:sz w:val="20"/>
                <w:szCs w:val="20"/>
              </w:rPr>
              <w:t xml:space="preserve"> - 2 broadcast media interviews.</w:t>
            </w:r>
          </w:p>
          <w:p w14:paraId="591BFFB6" w14:textId="5A087742" w:rsidR="00805795" w:rsidRPr="00FC5161" w:rsidRDefault="00805795" w:rsidP="00805795">
            <w:pPr>
              <w:rPr>
                <w:rFonts w:eastAsia="Calibri"/>
                <w:sz w:val="20"/>
                <w:szCs w:val="20"/>
                <w:lang w:eastAsia="en-US"/>
              </w:rPr>
            </w:pPr>
          </w:p>
        </w:tc>
        <w:tc>
          <w:tcPr>
            <w:tcW w:w="414" w:type="pct"/>
            <w:shd w:val="clear" w:color="auto" w:fill="B4C6E7" w:themeFill="accent1" w:themeFillTint="66"/>
          </w:tcPr>
          <w:p w14:paraId="691652C7" w14:textId="6B7DEC55" w:rsidR="00805795" w:rsidRPr="00FC5161" w:rsidRDefault="00F17010" w:rsidP="00805795">
            <w:pPr>
              <w:contextualSpacing/>
              <w:rPr>
                <w:sz w:val="20"/>
                <w:szCs w:val="20"/>
              </w:rPr>
            </w:pPr>
            <w:r w:rsidRPr="00FC5161">
              <w:rPr>
                <w:sz w:val="20"/>
                <w:szCs w:val="20"/>
              </w:rPr>
              <w:t>6</w:t>
            </w:r>
            <w:r w:rsidR="00805795" w:rsidRPr="00FC5161">
              <w:rPr>
                <w:sz w:val="20"/>
                <w:szCs w:val="20"/>
              </w:rPr>
              <w:t xml:space="preserve"> broadcast media interviews.</w:t>
            </w:r>
          </w:p>
          <w:p w14:paraId="55378DA7" w14:textId="77777777" w:rsidR="00805795" w:rsidRPr="00FC5161" w:rsidRDefault="00805795" w:rsidP="00805795">
            <w:pPr>
              <w:rPr>
                <w:rFonts w:eastAsia="Calibri"/>
                <w:sz w:val="20"/>
                <w:szCs w:val="20"/>
                <w:lang w:eastAsia="en-US"/>
              </w:rPr>
            </w:pPr>
          </w:p>
        </w:tc>
        <w:tc>
          <w:tcPr>
            <w:tcW w:w="413" w:type="pct"/>
            <w:gridSpan w:val="2"/>
            <w:shd w:val="clear" w:color="auto" w:fill="B4C6E7" w:themeFill="accent1" w:themeFillTint="66"/>
          </w:tcPr>
          <w:p w14:paraId="25F0F8C3" w14:textId="33CECC31" w:rsidR="00805795" w:rsidRPr="00FC5161" w:rsidRDefault="00805795" w:rsidP="00805795">
            <w:pPr>
              <w:contextualSpacing/>
              <w:rPr>
                <w:sz w:val="20"/>
                <w:szCs w:val="20"/>
              </w:rPr>
            </w:pPr>
            <w:r w:rsidRPr="00FC5161">
              <w:rPr>
                <w:b/>
                <w:bCs/>
                <w:sz w:val="20"/>
                <w:szCs w:val="20"/>
              </w:rPr>
              <w:t>Achieved</w:t>
            </w:r>
            <w:r w:rsidRPr="00FC5161">
              <w:rPr>
                <w:sz w:val="20"/>
                <w:szCs w:val="20"/>
              </w:rPr>
              <w:t xml:space="preserve"> - </w:t>
            </w:r>
            <w:r w:rsidR="00F17010" w:rsidRPr="00FC5161">
              <w:rPr>
                <w:sz w:val="20"/>
                <w:szCs w:val="20"/>
              </w:rPr>
              <w:t>6</w:t>
            </w:r>
            <w:r w:rsidRPr="00FC5161">
              <w:rPr>
                <w:sz w:val="20"/>
                <w:szCs w:val="20"/>
              </w:rPr>
              <w:t xml:space="preserve"> broadcast media interviews.</w:t>
            </w:r>
          </w:p>
          <w:p w14:paraId="4F421769" w14:textId="76DF1B55" w:rsidR="00805795" w:rsidRPr="00FC5161" w:rsidRDefault="00805795" w:rsidP="00805795">
            <w:pPr>
              <w:rPr>
                <w:rFonts w:eastAsia="Calibri"/>
                <w:sz w:val="20"/>
                <w:szCs w:val="20"/>
                <w:lang w:eastAsia="en-US"/>
              </w:rPr>
            </w:pPr>
          </w:p>
        </w:tc>
        <w:tc>
          <w:tcPr>
            <w:tcW w:w="777" w:type="pct"/>
            <w:shd w:val="clear" w:color="auto" w:fill="B4C6E7" w:themeFill="accent1" w:themeFillTint="66"/>
          </w:tcPr>
          <w:p w14:paraId="3588E585" w14:textId="4A49E38D" w:rsidR="00805795" w:rsidRPr="00FC5161" w:rsidRDefault="00805795" w:rsidP="00805795">
            <w:pPr>
              <w:rPr>
                <w:rFonts w:eastAsia="Calibri"/>
                <w:sz w:val="20"/>
                <w:szCs w:val="20"/>
                <w:lang w:eastAsia="en-US"/>
              </w:rPr>
            </w:pPr>
            <w:r w:rsidRPr="00FC5161">
              <w:rPr>
                <w:rFonts w:eastAsia="Calibri"/>
                <w:sz w:val="20"/>
                <w:szCs w:val="20"/>
              </w:rPr>
              <w:t>N/A</w:t>
            </w:r>
          </w:p>
        </w:tc>
        <w:tc>
          <w:tcPr>
            <w:tcW w:w="776" w:type="pct"/>
            <w:shd w:val="clear" w:color="auto" w:fill="B4C6E7" w:themeFill="accent1" w:themeFillTint="66"/>
          </w:tcPr>
          <w:p w14:paraId="391FE7CA" w14:textId="3FF2F999" w:rsidR="00805795" w:rsidRPr="00FC5161" w:rsidRDefault="00805795" w:rsidP="00805795">
            <w:pPr>
              <w:rPr>
                <w:rFonts w:eastAsia="Calibri"/>
                <w:sz w:val="20"/>
                <w:szCs w:val="20"/>
                <w:lang w:eastAsia="en-US"/>
              </w:rPr>
            </w:pPr>
            <w:r w:rsidRPr="00FC5161">
              <w:rPr>
                <w:rFonts w:eastAsia="Calibri"/>
                <w:sz w:val="20"/>
                <w:szCs w:val="20"/>
              </w:rPr>
              <w:t>N/A</w:t>
            </w:r>
          </w:p>
        </w:tc>
      </w:tr>
      <w:tr w:rsidR="00805795" w:rsidRPr="00FC5161" w14:paraId="4E116A7D" w14:textId="180BFD7D" w:rsidTr="00A57DF9">
        <w:trPr>
          <w:trHeight w:val="511"/>
        </w:trPr>
        <w:tc>
          <w:tcPr>
            <w:tcW w:w="435" w:type="pct"/>
            <w:vMerge/>
            <w:tcBorders>
              <w:left w:val="single" w:sz="8" w:space="0" w:color="FFFFFF"/>
              <w:right w:val="single" w:sz="8" w:space="0" w:color="FFFFFF"/>
            </w:tcBorders>
            <w:shd w:val="clear" w:color="auto" w:fill="5D7291"/>
          </w:tcPr>
          <w:p w14:paraId="48328576"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8EAADB" w:themeFill="accent1" w:themeFillTint="99"/>
          </w:tcPr>
          <w:p w14:paraId="5536E17F"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8EAADB" w:themeFill="accent1" w:themeFillTint="99"/>
          </w:tcPr>
          <w:p w14:paraId="3575B8FA"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C1C4290" w14:textId="50DA4C09" w:rsidR="00805795" w:rsidRPr="00FC5161" w:rsidRDefault="00805795" w:rsidP="00805795">
            <w:pPr>
              <w:contextualSpacing/>
              <w:rPr>
                <w:sz w:val="20"/>
                <w:szCs w:val="20"/>
              </w:rPr>
            </w:pPr>
            <w:r w:rsidRPr="00FC5161">
              <w:rPr>
                <w:sz w:val="20"/>
                <w:szCs w:val="20"/>
              </w:rPr>
              <w:t>8 community radio interviews.</w:t>
            </w:r>
          </w:p>
          <w:p w14:paraId="0046219F" w14:textId="23674705" w:rsidR="00805795" w:rsidRPr="00FC5161" w:rsidRDefault="00805795" w:rsidP="00805795">
            <w:pPr>
              <w:rPr>
                <w:rFonts w:eastAsia="Calibri"/>
                <w:sz w:val="20"/>
                <w:szCs w:val="20"/>
                <w:lang w:eastAsia="en-US"/>
              </w:rPr>
            </w:pP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CB24B95" w14:textId="61A3DA32" w:rsidR="00805795" w:rsidRPr="00FC5161" w:rsidRDefault="00805795" w:rsidP="00805795">
            <w:pPr>
              <w:contextualSpacing/>
              <w:rPr>
                <w:sz w:val="20"/>
                <w:szCs w:val="20"/>
              </w:rPr>
            </w:pPr>
            <w:r w:rsidRPr="00FC5161">
              <w:rPr>
                <w:sz w:val="20"/>
                <w:szCs w:val="20"/>
              </w:rPr>
              <w:t>2 community radio interviews.</w:t>
            </w:r>
          </w:p>
          <w:p w14:paraId="7E2B5CD7" w14:textId="77777777" w:rsidR="00805795" w:rsidRPr="00FC5161" w:rsidRDefault="00805795" w:rsidP="00805795">
            <w:pPr>
              <w:rPr>
                <w:rFonts w:eastAsia="Calibri"/>
                <w:sz w:val="20"/>
                <w:szCs w:val="20"/>
                <w:lang w:eastAsia="en-US"/>
              </w:rPr>
            </w:pP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0BAEBBC" w14:textId="78292E4B" w:rsidR="00805795" w:rsidRPr="00FC5161" w:rsidRDefault="00805795" w:rsidP="00805795">
            <w:pPr>
              <w:contextualSpacing/>
              <w:rPr>
                <w:sz w:val="20"/>
                <w:szCs w:val="20"/>
              </w:rPr>
            </w:pPr>
            <w:r w:rsidRPr="00FC5161">
              <w:rPr>
                <w:b/>
                <w:bCs/>
                <w:sz w:val="20"/>
                <w:szCs w:val="20"/>
              </w:rPr>
              <w:t>Achieved</w:t>
            </w:r>
            <w:r w:rsidRPr="00FC5161">
              <w:rPr>
                <w:sz w:val="20"/>
                <w:szCs w:val="20"/>
              </w:rPr>
              <w:t xml:space="preserve"> - 2 community radio interviews.</w:t>
            </w:r>
          </w:p>
          <w:p w14:paraId="6095AA3A" w14:textId="5B118590" w:rsidR="00805795" w:rsidRPr="00FC5161" w:rsidRDefault="00805795" w:rsidP="00805795">
            <w:pPr>
              <w:rPr>
                <w:rFonts w:eastAsia="Calibri"/>
                <w:sz w:val="20"/>
                <w:szCs w:val="20"/>
                <w:lang w:eastAsia="en-US"/>
              </w:rPr>
            </w:pP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9CF461F" w14:textId="7C685904" w:rsidR="00805795" w:rsidRPr="00FC5161" w:rsidRDefault="00F17010" w:rsidP="00805795">
            <w:pPr>
              <w:contextualSpacing/>
              <w:rPr>
                <w:sz w:val="20"/>
                <w:szCs w:val="20"/>
              </w:rPr>
            </w:pPr>
            <w:r w:rsidRPr="00FC5161">
              <w:rPr>
                <w:sz w:val="20"/>
                <w:szCs w:val="20"/>
              </w:rPr>
              <w:t>6</w:t>
            </w:r>
            <w:r w:rsidR="00805795" w:rsidRPr="00FC5161">
              <w:rPr>
                <w:sz w:val="20"/>
                <w:szCs w:val="20"/>
              </w:rPr>
              <w:t xml:space="preserve"> community radio interviews.</w:t>
            </w:r>
          </w:p>
          <w:p w14:paraId="4F524F01" w14:textId="77777777" w:rsidR="00805795" w:rsidRPr="00FC5161" w:rsidRDefault="00805795" w:rsidP="00805795">
            <w:pPr>
              <w:rPr>
                <w:rFonts w:eastAsia="Calibri"/>
                <w:sz w:val="20"/>
                <w:szCs w:val="20"/>
                <w:lang w:eastAsia="en-US"/>
              </w:rPr>
            </w:pP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AE2E932" w14:textId="13BA05FC" w:rsidR="00805795" w:rsidRPr="00FC5161" w:rsidRDefault="00805795" w:rsidP="00805795">
            <w:pPr>
              <w:contextualSpacing/>
              <w:rPr>
                <w:sz w:val="20"/>
                <w:szCs w:val="20"/>
              </w:rPr>
            </w:pPr>
            <w:r w:rsidRPr="00FC5161">
              <w:rPr>
                <w:b/>
                <w:bCs/>
                <w:sz w:val="20"/>
                <w:szCs w:val="20"/>
              </w:rPr>
              <w:t>Achieved</w:t>
            </w:r>
            <w:r w:rsidRPr="00FC5161">
              <w:rPr>
                <w:sz w:val="20"/>
                <w:szCs w:val="20"/>
              </w:rPr>
              <w:t xml:space="preserve"> - </w:t>
            </w:r>
            <w:r w:rsidR="00F17010" w:rsidRPr="00FC5161">
              <w:rPr>
                <w:sz w:val="20"/>
                <w:szCs w:val="20"/>
              </w:rPr>
              <w:t>6</w:t>
            </w:r>
            <w:r w:rsidRPr="00FC5161">
              <w:rPr>
                <w:sz w:val="20"/>
                <w:szCs w:val="20"/>
              </w:rPr>
              <w:t xml:space="preserve"> community radio interviews.</w:t>
            </w:r>
          </w:p>
          <w:p w14:paraId="23ADBCF2" w14:textId="3177C590" w:rsidR="00805795" w:rsidRPr="00FC5161" w:rsidRDefault="00805795" w:rsidP="00805795">
            <w:pPr>
              <w:rPr>
                <w:rFonts w:eastAsia="Calibri"/>
                <w:sz w:val="20"/>
                <w:szCs w:val="20"/>
                <w:lang w:eastAsia="en-US"/>
              </w:rPr>
            </w:pP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B3652C0" w14:textId="2B5A3C86" w:rsidR="00805795" w:rsidRPr="00FC5161" w:rsidRDefault="00805795" w:rsidP="00805795">
            <w:pPr>
              <w:rPr>
                <w:sz w:val="20"/>
                <w:szCs w:val="20"/>
              </w:rPr>
            </w:pPr>
            <w:r w:rsidRPr="00FC5161">
              <w:rPr>
                <w:sz w:val="20"/>
                <w:szCs w:val="20"/>
              </w:rPr>
              <w:t>N/A</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F08545E" w14:textId="29522131" w:rsidR="00805795" w:rsidRPr="00FC5161" w:rsidRDefault="00805795" w:rsidP="00805795">
            <w:pPr>
              <w:rPr>
                <w:rFonts w:eastAsia="Calibri"/>
                <w:bCs/>
                <w:sz w:val="20"/>
                <w:szCs w:val="20"/>
                <w:lang w:eastAsia="en-US"/>
              </w:rPr>
            </w:pPr>
            <w:r w:rsidRPr="00FC5161">
              <w:rPr>
                <w:rFonts w:eastAsia="Calibri"/>
                <w:bCs/>
                <w:sz w:val="20"/>
                <w:szCs w:val="20"/>
                <w:lang w:eastAsia="en-US"/>
              </w:rPr>
              <w:t>N/A</w:t>
            </w:r>
          </w:p>
        </w:tc>
      </w:tr>
      <w:tr w:rsidR="00805795" w:rsidRPr="00FC5161" w14:paraId="35DBD254" w14:textId="6F169180" w:rsidTr="00A57DF9">
        <w:trPr>
          <w:trHeight w:val="691"/>
        </w:trPr>
        <w:tc>
          <w:tcPr>
            <w:tcW w:w="435" w:type="pct"/>
            <w:vMerge/>
            <w:tcBorders>
              <w:left w:val="single" w:sz="8" w:space="0" w:color="FFFFFF"/>
              <w:right w:val="single" w:sz="8" w:space="0" w:color="FFFFFF"/>
            </w:tcBorders>
            <w:shd w:val="clear" w:color="auto" w:fill="5D7291"/>
          </w:tcPr>
          <w:p w14:paraId="723D8259"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8EAADB" w:themeFill="accent1" w:themeFillTint="99"/>
          </w:tcPr>
          <w:p w14:paraId="3CBE8C1D"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8EAADB" w:themeFill="accent1" w:themeFillTint="99"/>
          </w:tcPr>
          <w:p w14:paraId="75121112"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125C5E4" w14:textId="50594BB5" w:rsidR="00805795" w:rsidRPr="00FC5161" w:rsidRDefault="00805795" w:rsidP="00805795">
            <w:pPr>
              <w:rPr>
                <w:rFonts w:eastAsia="Calibri"/>
                <w:sz w:val="20"/>
                <w:szCs w:val="20"/>
                <w:lang w:eastAsia="en-US"/>
              </w:rPr>
            </w:pPr>
            <w:r w:rsidRPr="00FC5161">
              <w:rPr>
                <w:rFonts w:eastAsia="Calibri"/>
                <w:sz w:val="20"/>
                <w:szCs w:val="20"/>
              </w:rPr>
              <w:t>4 media monitoring reports.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1259A77" w14:textId="0CBA463C" w:rsidR="00805795" w:rsidRPr="00FC5161" w:rsidRDefault="00805795" w:rsidP="00805795">
            <w:pPr>
              <w:rPr>
                <w:rFonts w:eastAsia="Calibri"/>
                <w:sz w:val="20"/>
                <w:szCs w:val="20"/>
                <w:lang w:eastAsia="en-US"/>
              </w:rPr>
            </w:pPr>
            <w:r w:rsidRPr="00FC5161">
              <w:rPr>
                <w:rFonts w:eastAsia="Calibri"/>
                <w:sz w:val="20"/>
                <w:szCs w:val="20"/>
              </w:rPr>
              <w:t>1 media monitoring report.</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AA38A85" w14:textId="6125195A" w:rsidR="00805795" w:rsidRPr="00FC5161" w:rsidRDefault="00805795" w:rsidP="00805795">
            <w:pPr>
              <w:rPr>
                <w:rFonts w:eastAsia="Calibri"/>
                <w:sz w:val="20"/>
                <w:szCs w:val="20"/>
                <w:lang w:eastAsia="en-US"/>
              </w:rPr>
            </w:pPr>
            <w:r w:rsidRPr="00FC5161">
              <w:rPr>
                <w:rFonts w:eastAsia="Calibri"/>
                <w:b/>
                <w:sz w:val="20"/>
                <w:szCs w:val="20"/>
              </w:rPr>
              <w:t>Achieved –</w:t>
            </w:r>
            <w:r w:rsidRPr="00FC5161">
              <w:rPr>
                <w:rFonts w:eastAsia="Calibri"/>
                <w:sz w:val="20"/>
                <w:szCs w:val="20"/>
              </w:rPr>
              <w:t xml:space="preserve"> 1 media monitoring report.</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F05C823" w14:textId="07C8FFFC" w:rsidR="00805795" w:rsidRPr="00FC5161" w:rsidRDefault="00F17010" w:rsidP="00805795">
            <w:pPr>
              <w:rPr>
                <w:rFonts w:eastAsia="Calibri"/>
                <w:sz w:val="20"/>
                <w:szCs w:val="20"/>
                <w:lang w:eastAsia="en-US"/>
              </w:rPr>
            </w:pPr>
            <w:r w:rsidRPr="00FC5161">
              <w:rPr>
                <w:rFonts w:eastAsia="Calibri"/>
                <w:sz w:val="20"/>
                <w:szCs w:val="20"/>
              </w:rPr>
              <w:t>3</w:t>
            </w:r>
            <w:r w:rsidR="00805795" w:rsidRPr="00FC5161">
              <w:rPr>
                <w:rFonts w:eastAsia="Calibri"/>
                <w:sz w:val="20"/>
                <w:szCs w:val="20"/>
              </w:rPr>
              <w:t xml:space="preserve"> media monitoring report.</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BDBCCEA" w14:textId="3CAD0384" w:rsidR="00805795" w:rsidRPr="00FC5161" w:rsidRDefault="00805795" w:rsidP="00805795">
            <w:pPr>
              <w:rPr>
                <w:rFonts w:eastAsia="Calibri"/>
                <w:sz w:val="20"/>
                <w:szCs w:val="20"/>
                <w:lang w:eastAsia="en-US"/>
              </w:rPr>
            </w:pPr>
            <w:r w:rsidRPr="00FC5161">
              <w:rPr>
                <w:rFonts w:eastAsia="Calibri"/>
                <w:b/>
                <w:sz w:val="20"/>
                <w:szCs w:val="20"/>
              </w:rPr>
              <w:t>Achieved –</w:t>
            </w:r>
            <w:r w:rsidRPr="00FC5161">
              <w:rPr>
                <w:rFonts w:eastAsia="Calibri"/>
                <w:sz w:val="20"/>
                <w:szCs w:val="20"/>
              </w:rPr>
              <w:t xml:space="preserve"> </w:t>
            </w:r>
            <w:r w:rsidR="00F17010" w:rsidRPr="00FC5161">
              <w:rPr>
                <w:rFonts w:eastAsia="Calibri"/>
                <w:sz w:val="20"/>
                <w:szCs w:val="20"/>
              </w:rPr>
              <w:t>3</w:t>
            </w:r>
            <w:r w:rsidRPr="00FC5161">
              <w:rPr>
                <w:rFonts w:eastAsia="Calibri"/>
                <w:sz w:val="20"/>
                <w:szCs w:val="20"/>
              </w:rPr>
              <w:t xml:space="preserve"> media monitoring reports.</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A5123EC" w14:textId="0BDAECC0" w:rsidR="00805795" w:rsidRPr="00FC5161" w:rsidRDefault="00805795" w:rsidP="00805795">
            <w:pPr>
              <w:rPr>
                <w:rFonts w:eastAsia="Calibri"/>
                <w:bCs/>
                <w:sz w:val="20"/>
                <w:szCs w:val="20"/>
                <w:lang w:eastAsia="en-US"/>
              </w:rPr>
            </w:pPr>
            <w:r w:rsidRPr="00FC5161">
              <w:rPr>
                <w:rFonts w:eastAsia="Calibri"/>
                <w:sz w:val="20"/>
                <w:szCs w:val="20"/>
              </w:rPr>
              <w:t>N/A</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FD8D9AE" w14:textId="26D3C5DF" w:rsidR="00805795" w:rsidRPr="00FC5161" w:rsidRDefault="00805795" w:rsidP="00805795">
            <w:pPr>
              <w:rPr>
                <w:rFonts w:eastAsia="Calibri"/>
                <w:sz w:val="20"/>
                <w:szCs w:val="20"/>
                <w:lang w:eastAsia="en-US"/>
              </w:rPr>
            </w:pPr>
            <w:r w:rsidRPr="00FC5161">
              <w:rPr>
                <w:rFonts w:eastAsia="Calibri"/>
                <w:sz w:val="20"/>
                <w:szCs w:val="20"/>
              </w:rPr>
              <w:t>N/A</w:t>
            </w:r>
          </w:p>
        </w:tc>
      </w:tr>
      <w:tr w:rsidR="00805795" w:rsidRPr="00FC5161" w14:paraId="340F3AD7" w14:textId="4D23BD8E" w:rsidTr="0063509C">
        <w:trPr>
          <w:trHeight w:val="40"/>
        </w:trPr>
        <w:tc>
          <w:tcPr>
            <w:tcW w:w="435" w:type="pct"/>
            <w:vMerge/>
            <w:tcBorders>
              <w:left w:val="single" w:sz="8" w:space="0" w:color="FFFFFF"/>
              <w:right w:val="single" w:sz="8" w:space="0" w:color="FFFFFF"/>
            </w:tcBorders>
            <w:shd w:val="clear" w:color="auto" w:fill="5D7291"/>
          </w:tcPr>
          <w:p w14:paraId="4D209FD4"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8EAADB" w:themeFill="accent1" w:themeFillTint="99"/>
          </w:tcPr>
          <w:p w14:paraId="77A07482"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8EAADB" w:themeFill="accent1" w:themeFillTint="99"/>
          </w:tcPr>
          <w:p w14:paraId="61A2A007"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6E20FAD" w14:textId="467AC7F3" w:rsidR="00805795" w:rsidRPr="00FC5161" w:rsidRDefault="00805795" w:rsidP="00805795">
            <w:pPr>
              <w:rPr>
                <w:rFonts w:eastAsia="Calibri"/>
                <w:sz w:val="20"/>
                <w:szCs w:val="20"/>
                <w:lang w:eastAsia="en-US"/>
              </w:rPr>
            </w:pPr>
            <w:r w:rsidRPr="00FC5161">
              <w:rPr>
                <w:rFonts w:eastAsia="Calibri"/>
                <w:sz w:val="20"/>
                <w:szCs w:val="20"/>
              </w:rPr>
              <w:t>4 FSCA newsletters.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9801F3D" w14:textId="7CCA6093" w:rsidR="00805795" w:rsidRPr="00FC5161" w:rsidRDefault="00805795" w:rsidP="00805795">
            <w:pPr>
              <w:rPr>
                <w:rFonts w:eastAsia="Calibri"/>
                <w:sz w:val="20"/>
                <w:szCs w:val="20"/>
                <w:lang w:eastAsia="en-US"/>
              </w:rPr>
            </w:pPr>
            <w:r w:rsidRPr="00FC5161">
              <w:rPr>
                <w:rFonts w:eastAsia="Calibri"/>
                <w:sz w:val="20"/>
                <w:szCs w:val="20"/>
              </w:rPr>
              <w:t>1 FSCA newsletter.</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33B3442" w14:textId="124EBDD3" w:rsidR="00805795" w:rsidRPr="00FC5161" w:rsidRDefault="00805795" w:rsidP="00805795">
            <w:pPr>
              <w:rPr>
                <w:rFonts w:eastAsia="Calibri"/>
                <w:sz w:val="20"/>
                <w:szCs w:val="20"/>
                <w:lang w:eastAsia="en-US"/>
              </w:rPr>
            </w:pPr>
            <w:r w:rsidRPr="00FC5161">
              <w:rPr>
                <w:rFonts w:eastAsia="Calibri"/>
                <w:b/>
                <w:sz w:val="20"/>
                <w:szCs w:val="20"/>
              </w:rPr>
              <w:t>Achieved –</w:t>
            </w:r>
            <w:r w:rsidRPr="00FC5161">
              <w:rPr>
                <w:rFonts w:eastAsia="Calibri"/>
                <w:sz w:val="20"/>
                <w:szCs w:val="20"/>
              </w:rPr>
              <w:t xml:space="preserve"> 1 FSCA newsletter</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150C4A8" w14:textId="6864C7A7" w:rsidR="00805795" w:rsidRPr="00FC5161" w:rsidRDefault="00F17010" w:rsidP="00805795">
            <w:pPr>
              <w:rPr>
                <w:rFonts w:eastAsia="Calibri"/>
                <w:sz w:val="20"/>
                <w:szCs w:val="20"/>
                <w:lang w:eastAsia="en-US"/>
              </w:rPr>
            </w:pPr>
            <w:r w:rsidRPr="00FC5161">
              <w:rPr>
                <w:rFonts w:eastAsia="Calibri"/>
                <w:sz w:val="20"/>
                <w:szCs w:val="20"/>
              </w:rPr>
              <w:t>3</w:t>
            </w:r>
            <w:r w:rsidR="00805795" w:rsidRPr="00FC5161">
              <w:rPr>
                <w:rFonts w:eastAsia="Calibri"/>
                <w:sz w:val="20"/>
                <w:szCs w:val="20"/>
              </w:rPr>
              <w:t xml:space="preserve"> FSCA newsletter.</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2954476" w14:textId="6EF442F9" w:rsidR="00805795" w:rsidRPr="00FC5161" w:rsidRDefault="00805795" w:rsidP="00805795">
            <w:pPr>
              <w:rPr>
                <w:rFonts w:eastAsia="Calibri"/>
                <w:sz w:val="20"/>
                <w:szCs w:val="20"/>
                <w:lang w:eastAsia="en-US"/>
              </w:rPr>
            </w:pPr>
            <w:r w:rsidRPr="00FC5161">
              <w:rPr>
                <w:rFonts w:eastAsia="Calibri"/>
                <w:b/>
                <w:sz w:val="20"/>
                <w:szCs w:val="20"/>
              </w:rPr>
              <w:t>Achieved –</w:t>
            </w:r>
            <w:r w:rsidRPr="00FC5161">
              <w:rPr>
                <w:rFonts w:eastAsia="Calibri"/>
                <w:sz w:val="20"/>
                <w:szCs w:val="20"/>
              </w:rPr>
              <w:t xml:space="preserve"> </w:t>
            </w:r>
            <w:r w:rsidR="00F17010" w:rsidRPr="00FC5161">
              <w:rPr>
                <w:rFonts w:eastAsia="Calibri"/>
                <w:sz w:val="20"/>
                <w:szCs w:val="20"/>
              </w:rPr>
              <w:t>3</w:t>
            </w:r>
            <w:r w:rsidRPr="00FC5161">
              <w:rPr>
                <w:rFonts w:eastAsia="Calibri"/>
                <w:sz w:val="20"/>
                <w:szCs w:val="20"/>
              </w:rPr>
              <w:t xml:space="preserve"> FSCA newsletter.</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3703E34" w14:textId="44B27C1F" w:rsidR="00805795" w:rsidRPr="00FC5161" w:rsidRDefault="00805795" w:rsidP="00805795">
            <w:pPr>
              <w:rPr>
                <w:rFonts w:eastAsia="Calibri"/>
                <w:bCs/>
                <w:sz w:val="20"/>
                <w:szCs w:val="20"/>
                <w:lang w:eastAsia="en-US"/>
              </w:rPr>
            </w:pPr>
            <w:r w:rsidRPr="00FC5161">
              <w:rPr>
                <w:rFonts w:eastAsia="Calibri"/>
                <w:sz w:val="20"/>
                <w:szCs w:val="20"/>
              </w:rPr>
              <w:t>N/A</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F2BC627" w14:textId="1AEE5D3A" w:rsidR="00805795" w:rsidRPr="00FC5161" w:rsidRDefault="00805795" w:rsidP="00805795">
            <w:pPr>
              <w:rPr>
                <w:rFonts w:eastAsia="Calibri"/>
                <w:sz w:val="20"/>
                <w:szCs w:val="20"/>
                <w:lang w:eastAsia="en-US"/>
              </w:rPr>
            </w:pPr>
            <w:r w:rsidRPr="00FC5161">
              <w:rPr>
                <w:rFonts w:eastAsia="Calibri"/>
                <w:sz w:val="20"/>
                <w:szCs w:val="20"/>
              </w:rPr>
              <w:t>N/A</w:t>
            </w:r>
          </w:p>
        </w:tc>
      </w:tr>
      <w:tr w:rsidR="00FC5161" w:rsidRPr="00FC5161" w14:paraId="5C4AABCE" w14:textId="7D5DB0A3" w:rsidTr="00F17010">
        <w:trPr>
          <w:trHeight w:val="1618"/>
        </w:trPr>
        <w:tc>
          <w:tcPr>
            <w:tcW w:w="435" w:type="pct"/>
            <w:vMerge/>
            <w:tcBorders>
              <w:left w:val="single" w:sz="8" w:space="0" w:color="FFFFFF"/>
              <w:right w:val="single" w:sz="8" w:space="0" w:color="FFFFFF"/>
            </w:tcBorders>
            <w:shd w:val="clear" w:color="auto" w:fill="5D7291"/>
          </w:tcPr>
          <w:p w14:paraId="47511DF3"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8EAADB" w:themeFill="accent1" w:themeFillTint="99"/>
          </w:tcPr>
          <w:p w14:paraId="0DF6D6EF"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8EAADB" w:themeFill="accent1" w:themeFillTint="99"/>
          </w:tcPr>
          <w:p w14:paraId="51A058A1"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F74EF1C" w14:textId="680130A6" w:rsidR="00805795" w:rsidRPr="00FC5161" w:rsidRDefault="00805795" w:rsidP="00805795">
            <w:pPr>
              <w:rPr>
                <w:rFonts w:eastAsia="Calibri"/>
                <w:sz w:val="20"/>
                <w:szCs w:val="20"/>
                <w:lang w:eastAsia="en-US"/>
              </w:rPr>
            </w:pPr>
            <w:r w:rsidRPr="00FC5161">
              <w:rPr>
                <w:rFonts w:eastAsia="Calibri"/>
                <w:sz w:val="20"/>
                <w:szCs w:val="20"/>
              </w:rPr>
              <w:t>4 FSCA “Our Voice”.</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405B7C0" w14:textId="10B44A71" w:rsidR="00805795" w:rsidRPr="00FC5161" w:rsidRDefault="00805795" w:rsidP="00805795">
            <w:pPr>
              <w:rPr>
                <w:rFonts w:eastAsia="Calibri"/>
                <w:sz w:val="20"/>
                <w:szCs w:val="20"/>
                <w:lang w:eastAsia="en-US"/>
              </w:rPr>
            </w:pPr>
            <w:r w:rsidRPr="00FC5161">
              <w:rPr>
                <w:rFonts w:eastAsia="Calibri"/>
                <w:sz w:val="20"/>
                <w:szCs w:val="20"/>
              </w:rPr>
              <w:t>1 “Our Voice.</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A670B87" w14:textId="6F98875F" w:rsidR="00805795" w:rsidRPr="00FC5161" w:rsidRDefault="00805795" w:rsidP="00805795">
            <w:pPr>
              <w:rPr>
                <w:rFonts w:eastAsia="Calibri"/>
                <w:sz w:val="20"/>
                <w:szCs w:val="20"/>
                <w:lang w:eastAsia="en-US"/>
              </w:rPr>
            </w:pPr>
            <w:r w:rsidRPr="00FC5161">
              <w:rPr>
                <w:rFonts w:eastAsia="Calibri"/>
                <w:b/>
                <w:sz w:val="20"/>
                <w:szCs w:val="20"/>
              </w:rPr>
              <w:t>Achieved –</w:t>
            </w:r>
            <w:r w:rsidRPr="00FC5161">
              <w:rPr>
                <w:rFonts w:eastAsia="Calibri"/>
                <w:sz w:val="20"/>
                <w:szCs w:val="20"/>
              </w:rPr>
              <w:t xml:space="preserve"> 1 FSCA “Our Voice”.</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E321E86" w14:textId="22622314" w:rsidR="00805795" w:rsidRPr="00FC5161" w:rsidRDefault="00F17010" w:rsidP="00805795">
            <w:pPr>
              <w:rPr>
                <w:rFonts w:eastAsia="Calibri"/>
                <w:sz w:val="20"/>
                <w:szCs w:val="20"/>
                <w:lang w:eastAsia="en-US"/>
              </w:rPr>
            </w:pPr>
            <w:r w:rsidRPr="00FC5161">
              <w:rPr>
                <w:rFonts w:eastAsia="Calibri"/>
                <w:sz w:val="20"/>
                <w:szCs w:val="20"/>
              </w:rPr>
              <w:t>3</w:t>
            </w:r>
            <w:r w:rsidR="00805795" w:rsidRPr="00FC5161">
              <w:rPr>
                <w:rFonts w:eastAsia="Calibri"/>
                <w:sz w:val="20"/>
                <w:szCs w:val="20"/>
              </w:rPr>
              <w:t xml:space="preserve"> “Our Voice.</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3C9C46A" w14:textId="565276FE" w:rsidR="00805795" w:rsidRPr="00FC5161" w:rsidRDefault="00805795" w:rsidP="00805795">
            <w:pPr>
              <w:rPr>
                <w:rFonts w:eastAsia="Calibri"/>
                <w:sz w:val="20"/>
                <w:szCs w:val="20"/>
                <w:lang w:eastAsia="en-US"/>
              </w:rPr>
            </w:pPr>
            <w:r w:rsidRPr="00FC5161">
              <w:rPr>
                <w:rFonts w:eastAsia="Calibri"/>
                <w:b/>
                <w:sz w:val="20"/>
                <w:szCs w:val="20"/>
              </w:rPr>
              <w:t>Achieved –</w:t>
            </w:r>
            <w:r w:rsidRPr="00FC5161">
              <w:rPr>
                <w:rFonts w:eastAsia="Calibri"/>
                <w:sz w:val="20"/>
                <w:szCs w:val="20"/>
              </w:rPr>
              <w:t xml:space="preserve"> </w:t>
            </w:r>
            <w:r w:rsidR="00F17010" w:rsidRPr="00FC5161">
              <w:rPr>
                <w:rFonts w:eastAsia="Calibri"/>
                <w:sz w:val="20"/>
                <w:szCs w:val="20"/>
              </w:rPr>
              <w:t>3</w:t>
            </w:r>
            <w:r w:rsidRPr="00FC5161">
              <w:rPr>
                <w:rFonts w:eastAsia="Calibri"/>
                <w:sz w:val="20"/>
                <w:szCs w:val="20"/>
              </w:rPr>
              <w:t xml:space="preserve"> FSCA “Our Voice”.</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E80BFCA" w14:textId="26F407A0" w:rsidR="00805795" w:rsidRPr="00FC5161" w:rsidRDefault="00805795" w:rsidP="00805795">
            <w:pPr>
              <w:rPr>
                <w:rFonts w:eastAsia="Calibri"/>
                <w:bCs/>
                <w:sz w:val="20"/>
                <w:szCs w:val="20"/>
                <w:lang w:eastAsia="en-US"/>
              </w:rPr>
            </w:pPr>
            <w:r w:rsidRPr="00FC5161">
              <w:rPr>
                <w:rFonts w:eastAsia="Calibri"/>
                <w:sz w:val="20"/>
                <w:szCs w:val="20"/>
              </w:rPr>
              <w:t>N/A</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E4E61C4" w14:textId="65EE23CE" w:rsidR="00805795" w:rsidRPr="00FC5161" w:rsidRDefault="00805795" w:rsidP="00805795">
            <w:pPr>
              <w:rPr>
                <w:rFonts w:eastAsia="Calibri"/>
                <w:sz w:val="20"/>
                <w:szCs w:val="20"/>
                <w:lang w:eastAsia="en-US"/>
              </w:rPr>
            </w:pPr>
            <w:r w:rsidRPr="00FC5161">
              <w:rPr>
                <w:rFonts w:eastAsia="Calibri"/>
                <w:sz w:val="20"/>
                <w:szCs w:val="20"/>
              </w:rPr>
              <w:t>N/A</w:t>
            </w:r>
          </w:p>
        </w:tc>
      </w:tr>
      <w:tr w:rsidR="00805795" w:rsidRPr="00FC5161" w14:paraId="56EBC6F4" w14:textId="07723C58" w:rsidTr="00A57DF9">
        <w:trPr>
          <w:trHeight w:val="567"/>
        </w:trPr>
        <w:tc>
          <w:tcPr>
            <w:tcW w:w="5000" w:type="pct"/>
            <w:gridSpan w:val="12"/>
            <w:tcBorders>
              <w:top w:val="single" w:sz="8" w:space="0" w:color="FFFFFF"/>
              <w:left w:val="single" w:sz="8" w:space="0" w:color="FFFFFF"/>
              <w:bottom w:val="single" w:sz="8" w:space="0" w:color="FFFFFF"/>
              <w:right w:val="single" w:sz="8" w:space="0" w:color="FFFFFF"/>
            </w:tcBorders>
            <w:shd w:val="clear" w:color="auto" w:fill="5D7291"/>
          </w:tcPr>
          <w:p w14:paraId="0F342FF3" w14:textId="77777777" w:rsidR="00805795" w:rsidRPr="00FC5161" w:rsidRDefault="00805795" w:rsidP="00805795">
            <w:pPr>
              <w:rPr>
                <w:rFonts w:eastAsia="Calibri"/>
                <w:b/>
                <w:bCs/>
                <w:sz w:val="20"/>
                <w:szCs w:val="20"/>
                <w:lang w:eastAsia="en-US"/>
              </w:rPr>
            </w:pPr>
            <w:bookmarkStart w:id="110" w:name="_Hlk70254822"/>
          </w:p>
          <w:p w14:paraId="60203B64" w14:textId="77777777" w:rsidR="00805795" w:rsidRPr="00FC5161" w:rsidRDefault="00805795" w:rsidP="00805795">
            <w:pPr>
              <w:jc w:val="center"/>
              <w:rPr>
                <w:rFonts w:eastAsia="Calibri"/>
                <w:b/>
                <w:bCs/>
                <w:sz w:val="20"/>
                <w:szCs w:val="20"/>
                <w:lang w:eastAsia="en-US"/>
              </w:rPr>
            </w:pPr>
            <w:r w:rsidRPr="00FC5161">
              <w:rPr>
                <w:rFonts w:eastAsia="Calibri"/>
                <w:b/>
                <w:bCs/>
                <w:sz w:val="20"/>
                <w:szCs w:val="20"/>
                <w:lang w:eastAsia="en-US"/>
              </w:rPr>
              <w:t>Programme: Licensing and Business Centre</w:t>
            </w:r>
          </w:p>
          <w:p w14:paraId="4481BBA8" w14:textId="77777777" w:rsidR="00805795" w:rsidRPr="00FC5161" w:rsidRDefault="00805795" w:rsidP="00805795">
            <w:pPr>
              <w:rPr>
                <w:rFonts w:eastAsia="Calibri"/>
                <w:b/>
                <w:bCs/>
                <w:sz w:val="20"/>
                <w:szCs w:val="20"/>
                <w:lang w:eastAsia="en-US"/>
              </w:rPr>
            </w:pPr>
          </w:p>
        </w:tc>
      </w:tr>
      <w:tr w:rsidR="00805795" w:rsidRPr="00FC5161" w14:paraId="36BC717D" w14:textId="40090502" w:rsidTr="00010933">
        <w:trPr>
          <w:trHeight w:val="1015"/>
        </w:trPr>
        <w:tc>
          <w:tcPr>
            <w:tcW w:w="435" w:type="pct"/>
            <w:tcBorders>
              <w:left w:val="single" w:sz="8" w:space="0" w:color="FFFFFF"/>
              <w:right w:val="single" w:sz="8" w:space="0" w:color="FFFFFF"/>
            </w:tcBorders>
            <w:shd w:val="clear" w:color="auto" w:fill="5D7291"/>
          </w:tcPr>
          <w:p w14:paraId="2E3C6B83" w14:textId="11773BC9" w:rsidR="00805795" w:rsidRPr="00FC5161" w:rsidRDefault="00805795" w:rsidP="00805795">
            <w:pPr>
              <w:shd w:val="clear" w:color="auto" w:fill="5D7291"/>
              <w:rPr>
                <w:rFonts w:eastAsia="Calibri"/>
                <w:sz w:val="20"/>
                <w:szCs w:val="20"/>
                <w:lang w:eastAsia="en-US"/>
              </w:rPr>
            </w:pPr>
            <w:r w:rsidRPr="00FC5161">
              <w:rPr>
                <w:rFonts w:eastAsia="Calibri"/>
                <w:sz w:val="20"/>
                <w:szCs w:val="20"/>
                <w:lang w:eastAsia="en-US"/>
              </w:rPr>
              <w:t xml:space="preserve">Effective and efficient licensing processes </w:t>
            </w:r>
            <w:r w:rsidRPr="00FC5161">
              <w:rPr>
                <w:rFonts w:eastAsia="Calibri"/>
                <w:sz w:val="20"/>
                <w:szCs w:val="20"/>
                <w:lang w:eastAsia="en-US"/>
              </w:rPr>
              <w:lastRenderedPageBreak/>
              <w:t>that ensures fair treatment of customers by financial institutions.</w:t>
            </w:r>
          </w:p>
        </w:tc>
        <w:tc>
          <w:tcPr>
            <w:tcW w:w="467" w:type="pct"/>
            <w:tcBorders>
              <w:left w:val="single" w:sz="8" w:space="0" w:color="FFFFFF"/>
              <w:right w:val="single" w:sz="8" w:space="0" w:color="FFFFFF"/>
            </w:tcBorders>
            <w:shd w:val="clear" w:color="auto" w:fill="D9D9D9" w:themeFill="background1" w:themeFillShade="D9"/>
          </w:tcPr>
          <w:p w14:paraId="67EF053D" w14:textId="263D374F" w:rsidR="00805795" w:rsidRPr="00FC5161" w:rsidRDefault="00805795" w:rsidP="00805795">
            <w:pPr>
              <w:rPr>
                <w:sz w:val="20"/>
                <w:szCs w:val="20"/>
              </w:rPr>
            </w:pPr>
            <w:r w:rsidRPr="00FC5161">
              <w:rPr>
                <w:sz w:val="20"/>
                <w:szCs w:val="20"/>
              </w:rPr>
              <w:lastRenderedPageBreak/>
              <w:t>Completed licence applications within 90 days.</w:t>
            </w:r>
          </w:p>
          <w:p w14:paraId="5EF55781" w14:textId="0BD43B2E" w:rsidR="00805795" w:rsidRPr="00FC5161" w:rsidRDefault="00805795" w:rsidP="00805795">
            <w:pPr>
              <w:rPr>
                <w:rFonts w:eastAsia="Calibri"/>
                <w:sz w:val="20"/>
                <w:szCs w:val="20"/>
                <w:lang w:eastAsia="en-US"/>
              </w:rPr>
            </w:pPr>
          </w:p>
        </w:tc>
        <w:tc>
          <w:tcPr>
            <w:tcW w:w="46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52AE4AE" w14:textId="157F8866" w:rsidR="00805795" w:rsidRPr="00FC5161" w:rsidRDefault="00805795" w:rsidP="00805795">
            <w:pPr>
              <w:rPr>
                <w:rFonts w:eastAsia="Calibri"/>
                <w:sz w:val="20"/>
                <w:szCs w:val="20"/>
                <w:lang w:eastAsia="en-US"/>
              </w:rPr>
            </w:pPr>
            <w:r w:rsidRPr="00FC5161">
              <w:rPr>
                <w:sz w:val="20"/>
                <w:szCs w:val="20"/>
              </w:rPr>
              <w:lastRenderedPageBreak/>
              <w:t xml:space="preserve">Percentage of licence applications completed within the </w:t>
            </w:r>
            <w:r w:rsidRPr="00FC5161">
              <w:rPr>
                <w:sz w:val="20"/>
                <w:szCs w:val="20"/>
              </w:rPr>
              <w:lastRenderedPageBreak/>
              <w:t>SLCs- 90 days (where all the information has been received).</w:t>
            </w: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993A181" w14:textId="58A07B75" w:rsidR="00805795" w:rsidRPr="00FC5161" w:rsidRDefault="00805795" w:rsidP="00805795">
            <w:pPr>
              <w:rPr>
                <w:rFonts w:eastAsia="Calibri"/>
                <w:sz w:val="20"/>
                <w:szCs w:val="20"/>
                <w:lang w:eastAsia="en-US"/>
              </w:rPr>
            </w:pPr>
            <w:r w:rsidRPr="00FC5161">
              <w:rPr>
                <w:sz w:val="20"/>
                <w:szCs w:val="20"/>
              </w:rPr>
              <w:lastRenderedPageBreak/>
              <w:t xml:space="preserve">Complete 80% of licence applications received </w:t>
            </w:r>
            <w:r w:rsidRPr="00FC5161">
              <w:rPr>
                <w:sz w:val="20"/>
                <w:szCs w:val="20"/>
              </w:rPr>
              <w:lastRenderedPageBreak/>
              <w:t>within - 90 days (where all the information has been received).</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FA7B7D8" w14:textId="1FAD1F82" w:rsidR="00805795" w:rsidRPr="00FC5161" w:rsidRDefault="00805795" w:rsidP="00805795">
            <w:pPr>
              <w:rPr>
                <w:rFonts w:eastAsia="Calibri"/>
                <w:sz w:val="20"/>
                <w:szCs w:val="20"/>
                <w:lang w:eastAsia="en-US"/>
              </w:rPr>
            </w:pPr>
            <w:r w:rsidRPr="00FC5161">
              <w:rPr>
                <w:sz w:val="20"/>
                <w:szCs w:val="20"/>
              </w:rPr>
              <w:lastRenderedPageBreak/>
              <w:t xml:space="preserve">Complete 80% of licence applications received </w:t>
            </w:r>
            <w:r w:rsidRPr="00FC5161">
              <w:rPr>
                <w:sz w:val="20"/>
                <w:szCs w:val="20"/>
              </w:rPr>
              <w:lastRenderedPageBreak/>
              <w:t>within - 90 days (where all the information has been received).</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044951D" w14:textId="11E2228A" w:rsidR="00805795" w:rsidRPr="00FC5161" w:rsidRDefault="00805795" w:rsidP="00805795">
            <w:pPr>
              <w:rPr>
                <w:rFonts w:eastAsia="Calibri"/>
                <w:bCs/>
                <w:sz w:val="20"/>
                <w:szCs w:val="20"/>
                <w:lang w:eastAsia="en-US"/>
              </w:rPr>
            </w:pPr>
            <w:r w:rsidRPr="00FC5161">
              <w:rPr>
                <w:rFonts w:eastAsia="Calibri"/>
                <w:b/>
                <w:bCs/>
                <w:sz w:val="20"/>
                <w:szCs w:val="20"/>
              </w:rPr>
              <w:lastRenderedPageBreak/>
              <w:t>Achieved</w:t>
            </w:r>
            <w:r w:rsidRPr="00FC5161">
              <w:rPr>
                <w:rFonts w:eastAsia="Calibri"/>
                <w:sz w:val="20"/>
                <w:szCs w:val="20"/>
              </w:rPr>
              <w:t xml:space="preserve"> - Licenced </w:t>
            </w:r>
            <w:r w:rsidR="000275AD" w:rsidRPr="00FC5161">
              <w:rPr>
                <w:rFonts w:eastAsia="Calibri"/>
                <w:sz w:val="20"/>
                <w:szCs w:val="20"/>
              </w:rPr>
              <w:t>86.5</w:t>
            </w:r>
            <w:r w:rsidRPr="00FC5161">
              <w:rPr>
                <w:rFonts w:eastAsia="Calibri"/>
                <w:sz w:val="20"/>
                <w:szCs w:val="20"/>
              </w:rPr>
              <w:t xml:space="preserve">% of all received </w:t>
            </w:r>
            <w:r w:rsidRPr="00FC5161">
              <w:rPr>
                <w:rFonts w:eastAsia="Calibri"/>
                <w:sz w:val="20"/>
                <w:szCs w:val="20"/>
              </w:rPr>
              <w:lastRenderedPageBreak/>
              <w:t>applications within 90 days.</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219437D" w14:textId="0D29504E" w:rsidR="00805795" w:rsidRPr="00FC5161" w:rsidRDefault="00805795" w:rsidP="00805795">
            <w:pPr>
              <w:rPr>
                <w:rFonts w:eastAsia="Calibri"/>
                <w:sz w:val="20"/>
                <w:szCs w:val="20"/>
                <w:lang w:eastAsia="en-US"/>
              </w:rPr>
            </w:pPr>
            <w:r w:rsidRPr="00FC5161">
              <w:rPr>
                <w:rFonts w:eastAsia="Calibri"/>
                <w:sz w:val="20"/>
                <w:szCs w:val="20"/>
              </w:rPr>
              <w:lastRenderedPageBreak/>
              <w:t>Licence 80% of all received applicatio</w:t>
            </w:r>
            <w:r w:rsidRPr="00FC5161">
              <w:rPr>
                <w:rFonts w:eastAsia="Calibri"/>
                <w:sz w:val="20"/>
                <w:szCs w:val="20"/>
              </w:rPr>
              <w:lastRenderedPageBreak/>
              <w:t>ns within 90 days.</w:t>
            </w:r>
          </w:p>
        </w:tc>
        <w:tc>
          <w:tcPr>
            <w:tcW w:w="40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AA7F5DA" w14:textId="08AECA1F" w:rsidR="00805795" w:rsidRPr="00402033" w:rsidRDefault="00805795" w:rsidP="00805795">
            <w:pPr>
              <w:rPr>
                <w:rFonts w:eastAsia="Calibri"/>
                <w:sz w:val="20"/>
                <w:szCs w:val="20"/>
              </w:rPr>
            </w:pPr>
            <w:r w:rsidRPr="00402033">
              <w:rPr>
                <w:rFonts w:eastAsia="Calibri"/>
                <w:b/>
                <w:bCs/>
                <w:sz w:val="20"/>
                <w:szCs w:val="20"/>
              </w:rPr>
              <w:lastRenderedPageBreak/>
              <w:t>Achieved</w:t>
            </w:r>
            <w:r w:rsidRPr="00402033">
              <w:rPr>
                <w:rFonts w:eastAsia="Calibri"/>
                <w:sz w:val="20"/>
                <w:szCs w:val="20"/>
              </w:rPr>
              <w:t xml:space="preserve"> </w:t>
            </w:r>
          </w:p>
          <w:p w14:paraId="6E6D45A1" w14:textId="77777777" w:rsidR="00805795" w:rsidRPr="00402033" w:rsidRDefault="00805795" w:rsidP="00805795">
            <w:pPr>
              <w:rPr>
                <w:rFonts w:eastAsia="Calibri"/>
                <w:sz w:val="20"/>
                <w:szCs w:val="20"/>
              </w:rPr>
            </w:pPr>
          </w:p>
          <w:p w14:paraId="2E3EF6F7" w14:textId="57909A3B" w:rsidR="00805795" w:rsidRPr="000C0B55" w:rsidRDefault="00C820D4" w:rsidP="00805795">
            <w:pPr>
              <w:rPr>
                <w:rFonts w:eastAsia="Calibri"/>
                <w:sz w:val="20"/>
                <w:szCs w:val="20"/>
                <w:highlight w:val="yellow"/>
                <w:lang w:eastAsia="en-US"/>
              </w:rPr>
            </w:pPr>
            <w:r w:rsidRPr="00402033">
              <w:rPr>
                <w:rFonts w:eastAsia="Calibri"/>
                <w:sz w:val="20"/>
                <w:szCs w:val="20"/>
              </w:rPr>
              <w:t>80.13</w:t>
            </w:r>
            <w:r w:rsidR="00805795" w:rsidRPr="00402033">
              <w:rPr>
                <w:rFonts w:eastAsia="Calibri"/>
                <w:sz w:val="20"/>
                <w:szCs w:val="20"/>
              </w:rPr>
              <w:t>%.</w:t>
            </w:r>
          </w:p>
        </w:tc>
        <w:tc>
          <w:tcPr>
            <w:tcW w:w="786" w:type="pct"/>
            <w:gridSpan w:val="2"/>
            <w:tcBorders>
              <w:top w:val="single" w:sz="8" w:space="0" w:color="FFFFFF"/>
              <w:left w:val="single" w:sz="8" w:space="0" w:color="FFFFFF"/>
              <w:bottom w:val="single" w:sz="8" w:space="0" w:color="FFFFFF"/>
            </w:tcBorders>
            <w:shd w:val="clear" w:color="auto" w:fill="D9D9D9" w:themeFill="background1" w:themeFillShade="D9"/>
          </w:tcPr>
          <w:p w14:paraId="081EB00D" w14:textId="5D068495" w:rsidR="00805795" w:rsidRPr="00FC5161" w:rsidRDefault="00805795" w:rsidP="00805795">
            <w:pPr>
              <w:rPr>
                <w:bCs/>
                <w:sz w:val="20"/>
                <w:szCs w:val="20"/>
              </w:rPr>
            </w:pPr>
            <w:r w:rsidRPr="00FC5161">
              <w:rPr>
                <w:bCs/>
                <w:sz w:val="20"/>
                <w:szCs w:val="20"/>
              </w:rPr>
              <w:t>Improved processes resulted in the department being able to attend to more applications.</w:t>
            </w:r>
          </w:p>
          <w:p w14:paraId="4095326E" w14:textId="5A7CFDBA" w:rsidR="00805795" w:rsidRPr="00FC5161" w:rsidRDefault="00805795" w:rsidP="00805795">
            <w:pPr>
              <w:rPr>
                <w:rFonts w:eastAsia="Calibri"/>
                <w:bCs/>
                <w:sz w:val="20"/>
                <w:szCs w:val="20"/>
              </w:rPr>
            </w:pPr>
          </w:p>
        </w:tc>
        <w:tc>
          <w:tcPr>
            <w:tcW w:w="776" w:type="pct"/>
            <w:tcBorders>
              <w:top w:val="single" w:sz="8" w:space="0" w:color="FFFFFF"/>
              <w:left w:val="single" w:sz="8" w:space="0" w:color="FFFFFF"/>
              <w:bottom w:val="single" w:sz="8" w:space="0" w:color="FFFFFF"/>
            </w:tcBorders>
            <w:shd w:val="clear" w:color="auto" w:fill="D9D9D9" w:themeFill="background1" w:themeFillShade="D9"/>
          </w:tcPr>
          <w:p w14:paraId="3511E390" w14:textId="072E6787" w:rsidR="00805795" w:rsidRPr="00FC5161" w:rsidDel="00145361" w:rsidRDefault="00805795" w:rsidP="00805795">
            <w:pPr>
              <w:rPr>
                <w:rFonts w:eastAsia="Calibri"/>
                <w:sz w:val="20"/>
                <w:szCs w:val="20"/>
              </w:rPr>
            </w:pPr>
            <w:r w:rsidRPr="00FC5161">
              <w:rPr>
                <w:rFonts w:eastAsia="Calibri"/>
                <w:sz w:val="20"/>
                <w:szCs w:val="20"/>
              </w:rPr>
              <w:lastRenderedPageBreak/>
              <w:t>N/A</w:t>
            </w:r>
          </w:p>
        </w:tc>
      </w:tr>
      <w:tr w:rsidR="00805795" w:rsidRPr="00FC5161" w14:paraId="3A4FBA71" w14:textId="0A53C9E2" w:rsidTr="00A57DF9">
        <w:trPr>
          <w:trHeight w:val="567"/>
        </w:trPr>
        <w:tc>
          <w:tcPr>
            <w:tcW w:w="5000" w:type="pct"/>
            <w:gridSpan w:val="12"/>
            <w:tcBorders>
              <w:top w:val="single" w:sz="8" w:space="0" w:color="FFFFFF"/>
              <w:left w:val="single" w:sz="8" w:space="0" w:color="FFFFFF"/>
              <w:bottom w:val="single" w:sz="8" w:space="0" w:color="FFFFFF"/>
              <w:right w:val="single" w:sz="8" w:space="0" w:color="FFFFFF"/>
            </w:tcBorders>
            <w:shd w:val="clear" w:color="auto" w:fill="5D7291"/>
          </w:tcPr>
          <w:p w14:paraId="4BDDF078" w14:textId="77777777" w:rsidR="00805795" w:rsidRPr="00FC5161" w:rsidRDefault="00805795" w:rsidP="00805795">
            <w:pPr>
              <w:jc w:val="center"/>
              <w:rPr>
                <w:rFonts w:eastAsia="Calibri"/>
                <w:b/>
                <w:bCs/>
                <w:sz w:val="20"/>
                <w:szCs w:val="20"/>
                <w:lang w:eastAsia="en-US"/>
              </w:rPr>
            </w:pPr>
            <w:bookmarkStart w:id="111" w:name="_Hlk70255400"/>
            <w:bookmarkStart w:id="112" w:name="_Hlk70256116"/>
            <w:bookmarkEnd w:id="110"/>
          </w:p>
          <w:p w14:paraId="1C5F10E6" w14:textId="77777777" w:rsidR="00805795" w:rsidRPr="00FC5161" w:rsidRDefault="00805795" w:rsidP="00805795">
            <w:pPr>
              <w:jc w:val="center"/>
              <w:rPr>
                <w:rFonts w:eastAsia="Calibri"/>
                <w:b/>
                <w:bCs/>
                <w:sz w:val="20"/>
                <w:szCs w:val="20"/>
                <w:lang w:eastAsia="en-US"/>
              </w:rPr>
            </w:pPr>
            <w:r w:rsidRPr="00FC5161">
              <w:rPr>
                <w:rFonts w:eastAsia="Calibri"/>
                <w:b/>
                <w:bCs/>
                <w:sz w:val="20"/>
                <w:szCs w:val="20"/>
                <w:lang w:eastAsia="en-US"/>
              </w:rPr>
              <w:t>Programme: Regulatory Policy</w:t>
            </w:r>
          </w:p>
          <w:p w14:paraId="4B7489EA" w14:textId="77777777" w:rsidR="00805795" w:rsidRPr="00FC5161" w:rsidRDefault="00805795" w:rsidP="00805795">
            <w:pPr>
              <w:jc w:val="center"/>
              <w:rPr>
                <w:rFonts w:eastAsia="Calibri"/>
                <w:b/>
                <w:bCs/>
                <w:sz w:val="20"/>
                <w:szCs w:val="20"/>
                <w:lang w:eastAsia="en-US"/>
              </w:rPr>
            </w:pPr>
          </w:p>
        </w:tc>
      </w:tr>
      <w:tr w:rsidR="00805795" w:rsidRPr="00FC5161" w14:paraId="365641DE" w14:textId="50DBB34B" w:rsidTr="00D9699B">
        <w:trPr>
          <w:trHeight w:val="493"/>
        </w:trPr>
        <w:tc>
          <w:tcPr>
            <w:tcW w:w="435" w:type="pct"/>
            <w:vMerge w:val="restart"/>
            <w:tcBorders>
              <w:top w:val="single" w:sz="8" w:space="0" w:color="FFFFFF"/>
              <w:left w:val="single" w:sz="8" w:space="0" w:color="FFFFFF"/>
              <w:right w:val="single" w:sz="8" w:space="0" w:color="FFFFFF"/>
            </w:tcBorders>
            <w:shd w:val="clear" w:color="auto" w:fill="5D7291"/>
          </w:tcPr>
          <w:p w14:paraId="34796CE1" w14:textId="5A1DB56D" w:rsidR="00805795" w:rsidRPr="00FC5161" w:rsidRDefault="00805795" w:rsidP="00805795">
            <w:pPr>
              <w:shd w:val="clear" w:color="auto" w:fill="5D7291"/>
              <w:rPr>
                <w:rFonts w:eastAsia="Calibri"/>
                <w:sz w:val="20"/>
                <w:szCs w:val="20"/>
                <w:lang w:eastAsia="en-US"/>
              </w:rPr>
            </w:pPr>
            <w:bookmarkStart w:id="113" w:name="_Hlk39133314"/>
            <w:bookmarkEnd w:id="111"/>
            <w:bookmarkEnd w:id="112"/>
            <w:r w:rsidRPr="00FC5161">
              <w:rPr>
                <w:rFonts w:eastAsia="Calibri"/>
                <w:sz w:val="20"/>
                <w:szCs w:val="20"/>
                <w:lang w:eastAsia="en-US"/>
              </w:rPr>
              <w:t>Improved brand awareness, financial literacy, customer awareness and understanding of their rights and responsibilities when making financial decisions.</w:t>
            </w:r>
          </w:p>
          <w:p w14:paraId="24A03AC4" w14:textId="31FB3DA2" w:rsidR="00805795" w:rsidRPr="00FC5161" w:rsidRDefault="00805795" w:rsidP="00805795">
            <w:pPr>
              <w:shd w:val="clear" w:color="auto" w:fill="5D7291"/>
              <w:rPr>
                <w:rFonts w:eastAsia="Calibri"/>
                <w:sz w:val="20"/>
                <w:szCs w:val="20"/>
                <w:lang w:eastAsia="en-US"/>
              </w:rPr>
            </w:pPr>
          </w:p>
          <w:p w14:paraId="7DFABAC6" w14:textId="77777777" w:rsidR="00805795" w:rsidRPr="00FC5161" w:rsidRDefault="00805795" w:rsidP="00805795">
            <w:pPr>
              <w:shd w:val="clear" w:color="auto" w:fill="5D7291"/>
              <w:rPr>
                <w:rFonts w:eastAsia="Calibri"/>
                <w:sz w:val="20"/>
                <w:szCs w:val="20"/>
                <w:lang w:eastAsia="en-US"/>
              </w:rPr>
            </w:pPr>
          </w:p>
          <w:p w14:paraId="1A179260" w14:textId="77777777" w:rsidR="00805795" w:rsidRPr="00FC5161" w:rsidRDefault="00805795" w:rsidP="00805795">
            <w:pPr>
              <w:shd w:val="clear" w:color="auto" w:fill="5D7291"/>
              <w:rPr>
                <w:rFonts w:eastAsia="Calibri"/>
                <w:sz w:val="20"/>
                <w:szCs w:val="20"/>
                <w:lang w:eastAsia="en-US"/>
              </w:rPr>
            </w:pPr>
          </w:p>
          <w:p w14:paraId="4B868299" w14:textId="77777777" w:rsidR="00805795" w:rsidRPr="00FC5161" w:rsidRDefault="00805795" w:rsidP="00805795">
            <w:pPr>
              <w:shd w:val="clear" w:color="auto" w:fill="5D7291"/>
              <w:rPr>
                <w:rFonts w:eastAsia="Calibri"/>
                <w:sz w:val="20"/>
                <w:szCs w:val="20"/>
                <w:lang w:eastAsia="en-US"/>
              </w:rPr>
            </w:pPr>
          </w:p>
          <w:p w14:paraId="6075AFCF" w14:textId="77777777" w:rsidR="00805795" w:rsidRPr="00FC5161" w:rsidRDefault="00805795" w:rsidP="00805795">
            <w:pPr>
              <w:shd w:val="clear" w:color="auto" w:fill="5D7291"/>
              <w:rPr>
                <w:rFonts w:eastAsia="Calibri"/>
                <w:sz w:val="20"/>
                <w:szCs w:val="20"/>
                <w:lang w:eastAsia="en-US"/>
              </w:rPr>
            </w:pPr>
          </w:p>
          <w:p w14:paraId="2E4CDFD1" w14:textId="77777777" w:rsidR="00805795" w:rsidRPr="00FC5161" w:rsidRDefault="00805795" w:rsidP="00805795">
            <w:pPr>
              <w:shd w:val="clear" w:color="auto" w:fill="5D7291"/>
              <w:rPr>
                <w:rFonts w:eastAsia="Calibri"/>
                <w:sz w:val="20"/>
                <w:szCs w:val="20"/>
                <w:lang w:eastAsia="en-US"/>
              </w:rPr>
            </w:pPr>
          </w:p>
          <w:p w14:paraId="01150F3B" w14:textId="77777777" w:rsidR="00805795" w:rsidRPr="00FC5161" w:rsidRDefault="00805795" w:rsidP="00805795">
            <w:pPr>
              <w:shd w:val="clear" w:color="auto" w:fill="5D7291"/>
              <w:rPr>
                <w:rFonts w:eastAsia="Calibri"/>
                <w:sz w:val="20"/>
                <w:szCs w:val="20"/>
                <w:lang w:eastAsia="en-US"/>
              </w:rPr>
            </w:pPr>
          </w:p>
          <w:p w14:paraId="3840862B" w14:textId="77777777" w:rsidR="00805795" w:rsidRPr="00FC5161" w:rsidRDefault="00805795" w:rsidP="00805795">
            <w:pPr>
              <w:shd w:val="clear" w:color="auto" w:fill="5D7291"/>
              <w:rPr>
                <w:rFonts w:eastAsia="Calibri"/>
                <w:sz w:val="20"/>
                <w:szCs w:val="20"/>
                <w:lang w:eastAsia="en-US"/>
              </w:rPr>
            </w:pPr>
          </w:p>
          <w:p w14:paraId="1365E1D6" w14:textId="77777777" w:rsidR="00805795" w:rsidRPr="00FC5161" w:rsidRDefault="00805795" w:rsidP="00805795">
            <w:pPr>
              <w:shd w:val="clear" w:color="auto" w:fill="5D7291"/>
              <w:rPr>
                <w:rFonts w:eastAsia="Calibri"/>
                <w:sz w:val="20"/>
                <w:szCs w:val="20"/>
                <w:lang w:eastAsia="en-US"/>
              </w:rPr>
            </w:pPr>
          </w:p>
          <w:p w14:paraId="73DC0B8B" w14:textId="77777777" w:rsidR="00805795" w:rsidRPr="00FC5161" w:rsidRDefault="00805795" w:rsidP="00805795">
            <w:pPr>
              <w:shd w:val="clear" w:color="auto" w:fill="5D7291"/>
              <w:rPr>
                <w:rFonts w:eastAsia="Calibri"/>
                <w:sz w:val="20"/>
                <w:szCs w:val="20"/>
                <w:lang w:eastAsia="en-US"/>
              </w:rPr>
            </w:pPr>
          </w:p>
          <w:p w14:paraId="1B0CDFF4" w14:textId="77777777" w:rsidR="00805795" w:rsidRPr="00FC5161" w:rsidRDefault="00805795" w:rsidP="00805795">
            <w:pPr>
              <w:shd w:val="clear" w:color="auto" w:fill="5D7291"/>
              <w:rPr>
                <w:rFonts w:eastAsia="Calibri"/>
                <w:sz w:val="20"/>
                <w:szCs w:val="20"/>
                <w:lang w:eastAsia="en-US"/>
              </w:rPr>
            </w:pPr>
          </w:p>
          <w:p w14:paraId="6A62C05A" w14:textId="77777777" w:rsidR="00805795" w:rsidRPr="00FC5161" w:rsidRDefault="00805795" w:rsidP="00805795">
            <w:pPr>
              <w:shd w:val="clear" w:color="auto" w:fill="5D7291"/>
              <w:rPr>
                <w:rFonts w:eastAsia="Calibri"/>
                <w:sz w:val="20"/>
                <w:szCs w:val="20"/>
                <w:lang w:eastAsia="en-US"/>
              </w:rPr>
            </w:pPr>
          </w:p>
          <w:p w14:paraId="114877B0" w14:textId="77777777" w:rsidR="00805795" w:rsidRPr="00FC5161" w:rsidRDefault="00805795" w:rsidP="00805795">
            <w:pPr>
              <w:shd w:val="clear" w:color="auto" w:fill="5D7291"/>
              <w:rPr>
                <w:rFonts w:eastAsia="Calibri"/>
                <w:sz w:val="20"/>
                <w:szCs w:val="20"/>
                <w:lang w:eastAsia="en-US"/>
              </w:rPr>
            </w:pPr>
          </w:p>
          <w:p w14:paraId="200C283E" w14:textId="77777777" w:rsidR="00805795" w:rsidRPr="00FC5161" w:rsidRDefault="00805795" w:rsidP="00805795">
            <w:pPr>
              <w:shd w:val="clear" w:color="auto" w:fill="5D7291"/>
              <w:rPr>
                <w:rFonts w:eastAsia="Calibri"/>
                <w:sz w:val="20"/>
                <w:szCs w:val="20"/>
                <w:lang w:eastAsia="en-US"/>
              </w:rPr>
            </w:pPr>
          </w:p>
          <w:p w14:paraId="32FC46B7" w14:textId="77777777" w:rsidR="00805795" w:rsidRPr="00FC5161" w:rsidRDefault="00805795" w:rsidP="00805795">
            <w:pPr>
              <w:shd w:val="clear" w:color="auto" w:fill="5D7291"/>
              <w:rPr>
                <w:rFonts w:eastAsia="Calibri"/>
                <w:sz w:val="20"/>
                <w:szCs w:val="20"/>
                <w:lang w:eastAsia="en-US"/>
              </w:rPr>
            </w:pPr>
          </w:p>
          <w:p w14:paraId="709850BB" w14:textId="77777777" w:rsidR="00805795" w:rsidRPr="00FC5161" w:rsidRDefault="00805795" w:rsidP="00805795">
            <w:pPr>
              <w:shd w:val="clear" w:color="auto" w:fill="5D7291"/>
              <w:rPr>
                <w:rFonts w:eastAsia="Calibri"/>
                <w:sz w:val="20"/>
                <w:szCs w:val="20"/>
                <w:lang w:eastAsia="en-US"/>
              </w:rPr>
            </w:pPr>
          </w:p>
          <w:p w14:paraId="1A0873F3" w14:textId="77777777" w:rsidR="00805795" w:rsidRPr="00FC5161" w:rsidRDefault="00805795" w:rsidP="00805795">
            <w:pPr>
              <w:shd w:val="clear" w:color="auto" w:fill="5D7291"/>
              <w:rPr>
                <w:rFonts w:eastAsia="Calibri"/>
                <w:sz w:val="20"/>
                <w:szCs w:val="20"/>
                <w:lang w:eastAsia="en-US"/>
              </w:rPr>
            </w:pPr>
          </w:p>
          <w:p w14:paraId="44568991" w14:textId="77777777" w:rsidR="00805795" w:rsidRPr="00FC5161" w:rsidRDefault="00805795" w:rsidP="00805795">
            <w:pPr>
              <w:shd w:val="clear" w:color="auto" w:fill="5D7291"/>
              <w:rPr>
                <w:rFonts w:eastAsia="Calibri"/>
                <w:sz w:val="20"/>
                <w:szCs w:val="20"/>
                <w:lang w:eastAsia="en-US"/>
              </w:rPr>
            </w:pPr>
          </w:p>
          <w:p w14:paraId="5854EA6E" w14:textId="77777777" w:rsidR="00805795" w:rsidRPr="00FC5161" w:rsidRDefault="00805795" w:rsidP="00805795">
            <w:pPr>
              <w:shd w:val="clear" w:color="auto" w:fill="5D7291"/>
              <w:rPr>
                <w:rFonts w:eastAsia="Calibri"/>
                <w:sz w:val="20"/>
                <w:szCs w:val="20"/>
                <w:lang w:eastAsia="en-US"/>
              </w:rPr>
            </w:pPr>
          </w:p>
          <w:p w14:paraId="715ABF95" w14:textId="77777777" w:rsidR="00805795" w:rsidRPr="00FC5161" w:rsidRDefault="00805795" w:rsidP="00805795">
            <w:pPr>
              <w:shd w:val="clear" w:color="auto" w:fill="5D7291"/>
              <w:rPr>
                <w:rFonts w:eastAsia="Calibri"/>
                <w:sz w:val="20"/>
                <w:szCs w:val="20"/>
                <w:lang w:eastAsia="en-US"/>
              </w:rPr>
            </w:pPr>
          </w:p>
          <w:p w14:paraId="32099353" w14:textId="77777777" w:rsidR="00805795" w:rsidRPr="00FC5161" w:rsidRDefault="00805795" w:rsidP="00805795">
            <w:pPr>
              <w:shd w:val="clear" w:color="auto" w:fill="5D7291"/>
              <w:rPr>
                <w:rFonts w:eastAsia="Calibri"/>
                <w:sz w:val="20"/>
                <w:szCs w:val="20"/>
                <w:lang w:eastAsia="en-US"/>
              </w:rPr>
            </w:pPr>
          </w:p>
          <w:p w14:paraId="3A7506C4" w14:textId="77777777" w:rsidR="00805795" w:rsidRPr="00FC5161" w:rsidRDefault="00805795" w:rsidP="00805795">
            <w:pPr>
              <w:shd w:val="clear" w:color="auto" w:fill="5D7291"/>
              <w:rPr>
                <w:rFonts w:eastAsia="Calibri"/>
                <w:sz w:val="20"/>
                <w:szCs w:val="20"/>
                <w:lang w:eastAsia="en-US"/>
              </w:rPr>
            </w:pPr>
          </w:p>
          <w:p w14:paraId="0E782DD2" w14:textId="47EA1391" w:rsidR="00805795" w:rsidRPr="00FC5161" w:rsidRDefault="00805795" w:rsidP="00805795">
            <w:pPr>
              <w:shd w:val="clear" w:color="auto" w:fill="5D7291"/>
              <w:rPr>
                <w:rFonts w:eastAsia="Calibri"/>
                <w:sz w:val="20"/>
                <w:szCs w:val="20"/>
                <w:lang w:eastAsia="en-US"/>
              </w:rPr>
            </w:pPr>
            <w:r w:rsidRPr="00FC5161">
              <w:rPr>
                <w:rFonts w:eastAsia="Calibri"/>
                <w:sz w:val="20"/>
                <w:szCs w:val="20"/>
                <w:lang w:eastAsia="en-US"/>
              </w:rPr>
              <w:t xml:space="preserve">A Regulatory environment that better enables innovation </w:t>
            </w:r>
            <w:r w:rsidRPr="00FC5161">
              <w:rPr>
                <w:rFonts w:eastAsia="Calibri"/>
                <w:sz w:val="20"/>
                <w:szCs w:val="20"/>
                <w:lang w:eastAsia="en-US"/>
              </w:rPr>
              <w:lastRenderedPageBreak/>
              <w:t>in the interest of financial customers.</w:t>
            </w:r>
          </w:p>
          <w:p w14:paraId="4F46C837" w14:textId="77777777" w:rsidR="00805795" w:rsidRPr="00FC5161" w:rsidRDefault="00805795" w:rsidP="00805795">
            <w:pPr>
              <w:shd w:val="clear" w:color="auto" w:fill="5D7291"/>
              <w:rPr>
                <w:rFonts w:eastAsia="Calibri"/>
                <w:sz w:val="20"/>
                <w:szCs w:val="20"/>
                <w:lang w:eastAsia="en-US"/>
              </w:rPr>
            </w:pPr>
          </w:p>
          <w:p w14:paraId="4C04A6C1" w14:textId="77777777" w:rsidR="00805795" w:rsidRPr="00FC5161" w:rsidRDefault="00805795" w:rsidP="00805795">
            <w:pPr>
              <w:shd w:val="clear" w:color="auto" w:fill="5D7291"/>
              <w:rPr>
                <w:rFonts w:eastAsia="Calibri"/>
                <w:sz w:val="20"/>
                <w:szCs w:val="20"/>
                <w:lang w:eastAsia="en-US"/>
              </w:rPr>
            </w:pPr>
          </w:p>
          <w:p w14:paraId="23D91470" w14:textId="77777777" w:rsidR="00805795" w:rsidRPr="00FC5161" w:rsidRDefault="00805795" w:rsidP="00805795">
            <w:pPr>
              <w:shd w:val="clear" w:color="auto" w:fill="5D7291"/>
              <w:rPr>
                <w:rFonts w:eastAsia="Calibri"/>
                <w:sz w:val="20"/>
                <w:szCs w:val="20"/>
                <w:lang w:eastAsia="en-US"/>
              </w:rPr>
            </w:pPr>
          </w:p>
          <w:p w14:paraId="2BB34DEE" w14:textId="77777777" w:rsidR="00805795" w:rsidRPr="00FC5161" w:rsidRDefault="00805795" w:rsidP="00805795">
            <w:pPr>
              <w:shd w:val="clear" w:color="auto" w:fill="5D7291"/>
              <w:rPr>
                <w:sz w:val="20"/>
                <w:szCs w:val="20"/>
              </w:rPr>
            </w:pPr>
          </w:p>
          <w:p w14:paraId="4F3923F1" w14:textId="77777777" w:rsidR="00805795" w:rsidRPr="00FC5161" w:rsidRDefault="00805795" w:rsidP="00805795">
            <w:pPr>
              <w:shd w:val="clear" w:color="auto" w:fill="5D7291"/>
              <w:rPr>
                <w:sz w:val="20"/>
                <w:szCs w:val="20"/>
              </w:rPr>
            </w:pPr>
          </w:p>
          <w:p w14:paraId="402C0509" w14:textId="77777777" w:rsidR="00805795" w:rsidRPr="00FC5161" w:rsidRDefault="00805795" w:rsidP="00805795">
            <w:pPr>
              <w:shd w:val="clear" w:color="auto" w:fill="5D7291"/>
              <w:rPr>
                <w:sz w:val="20"/>
                <w:szCs w:val="20"/>
              </w:rPr>
            </w:pPr>
          </w:p>
          <w:p w14:paraId="272C41EF" w14:textId="77777777" w:rsidR="00805795" w:rsidRPr="00FC5161" w:rsidRDefault="00805795" w:rsidP="00805795">
            <w:pPr>
              <w:shd w:val="clear" w:color="auto" w:fill="5D7291"/>
              <w:rPr>
                <w:sz w:val="20"/>
                <w:szCs w:val="20"/>
              </w:rPr>
            </w:pPr>
          </w:p>
          <w:p w14:paraId="1E28C055" w14:textId="77777777" w:rsidR="00805795" w:rsidRPr="00FC5161" w:rsidRDefault="00805795" w:rsidP="00805795">
            <w:pPr>
              <w:shd w:val="clear" w:color="auto" w:fill="5D7291"/>
              <w:rPr>
                <w:sz w:val="20"/>
                <w:szCs w:val="20"/>
              </w:rPr>
            </w:pPr>
          </w:p>
          <w:p w14:paraId="4245F039" w14:textId="77777777" w:rsidR="00805795" w:rsidRPr="00FC5161" w:rsidRDefault="00805795" w:rsidP="00805795">
            <w:pPr>
              <w:shd w:val="clear" w:color="auto" w:fill="5D7291"/>
              <w:rPr>
                <w:sz w:val="20"/>
                <w:szCs w:val="20"/>
              </w:rPr>
            </w:pPr>
          </w:p>
          <w:p w14:paraId="5C0077B3" w14:textId="77777777" w:rsidR="00805795" w:rsidRPr="00FC5161" w:rsidRDefault="00805795" w:rsidP="00805795">
            <w:pPr>
              <w:shd w:val="clear" w:color="auto" w:fill="5D7291"/>
              <w:rPr>
                <w:sz w:val="20"/>
                <w:szCs w:val="20"/>
              </w:rPr>
            </w:pPr>
          </w:p>
          <w:p w14:paraId="3B6EA944" w14:textId="77777777" w:rsidR="00805795" w:rsidRPr="00FC5161" w:rsidRDefault="00805795" w:rsidP="00805795">
            <w:pPr>
              <w:shd w:val="clear" w:color="auto" w:fill="5D7291"/>
              <w:rPr>
                <w:sz w:val="20"/>
                <w:szCs w:val="20"/>
              </w:rPr>
            </w:pPr>
          </w:p>
          <w:p w14:paraId="51AF78A6" w14:textId="77777777" w:rsidR="00805795" w:rsidRPr="00FC5161" w:rsidRDefault="00805795" w:rsidP="00805795">
            <w:pPr>
              <w:shd w:val="clear" w:color="auto" w:fill="5D7291"/>
              <w:rPr>
                <w:sz w:val="20"/>
                <w:szCs w:val="20"/>
              </w:rPr>
            </w:pPr>
          </w:p>
          <w:p w14:paraId="4AF64220" w14:textId="77777777" w:rsidR="00805795" w:rsidRPr="00FC5161" w:rsidRDefault="00805795" w:rsidP="00805795">
            <w:pPr>
              <w:shd w:val="clear" w:color="auto" w:fill="5D7291"/>
              <w:rPr>
                <w:sz w:val="20"/>
                <w:szCs w:val="20"/>
              </w:rPr>
            </w:pPr>
          </w:p>
          <w:p w14:paraId="78A05850" w14:textId="77777777" w:rsidR="00805795" w:rsidRPr="00FC5161" w:rsidRDefault="00805795" w:rsidP="00805795">
            <w:pPr>
              <w:shd w:val="clear" w:color="auto" w:fill="5D7291"/>
              <w:rPr>
                <w:sz w:val="20"/>
                <w:szCs w:val="20"/>
              </w:rPr>
            </w:pPr>
          </w:p>
          <w:p w14:paraId="6403EC93" w14:textId="77777777" w:rsidR="00805795" w:rsidRPr="00FC5161" w:rsidRDefault="00805795" w:rsidP="00805795">
            <w:pPr>
              <w:shd w:val="clear" w:color="auto" w:fill="5D7291"/>
              <w:rPr>
                <w:sz w:val="20"/>
                <w:szCs w:val="20"/>
              </w:rPr>
            </w:pPr>
          </w:p>
          <w:p w14:paraId="265DEF57" w14:textId="77777777" w:rsidR="00805795" w:rsidRPr="00FC5161" w:rsidRDefault="00805795" w:rsidP="00805795">
            <w:pPr>
              <w:shd w:val="clear" w:color="auto" w:fill="5D7291"/>
              <w:rPr>
                <w:sz w:val="20"/>
                <w:szCs w:val="20"/>
              </w:rPr>
            </w:pPr>
          </w:p>
          <w:p w14:paraId="1476B015" w14:textId="77777777" w:rsidR="00805795" w:rsidRPr="00FC5161" w:rsidRDefault="00805795" w:rsidP="00805795">
            <w:pPr>
              <w:shd w:val="clear" w:color="auto" w:fill="5D7291"/>
              <w:rPr>
                <w:sz w:val="20"/>
                <w:szCs w:val="20"/>
              </w:rPr>
            </w:pPr>
          </w:p>
          <w:p w14:paraId="4BDB1A76" w14:textId="77777777" w:rsidR="00805795" w:rsidRPr="00FC5161" w:rsidRDefault="00805795" w:rsidP="00805795">
            <w:pPr>
              <w:shd w:val="clear" w:color="auto" w:fill="5D7291"/>
              <w:rPr>
                <w:sz w:val="20"/>
                <w:szCs w:val="20"/>
              </w:rPr>
            </w:pPr>
          </w:p>
          <w:p w14:paraId="368BADB3" w14:textId="77777777" w:rsidR="00805795" w:rsidRPr="00FC5161" w:rsidRDefault="00805795" w:rsidP="00805795">
            <w:pPr>
              <w:shd w:val="clear" w:color="auto" w:fill="5D7291"/>
              <w:rPr>
                <w:sz w:val="20"/>
                <w:szCs w:val="20"/>
              </w:rPr>
            </w:pPr>
          </w:p>
          <w:p w14:paraId="612D2B33" w14:textId="77777777" w:rsidR="00805795" w:rsidRPr="00FC5161" w:rsidRDefault="00805795" w:rsidP="00805795">
            <w:pPr>
              <w:shd w:val="clear" w:color="auto" w:fill="5D7291"/>
              <w:rPr>
                <w:sz w:val="20"/>
                <w:szCs w:val="20"/>
              </w:rPr>
            </w:pPr>
          </w:p>
          <w:p w14:paraId="37ACE2DB" w14:textId="77777777" w:rsidR="00805795" w:rsidRPr="00FC5161" w:rsidRDefault="00805795" w:rsidP="00805795">
            <w:pPr>
              <w:shd w:val="clear" w:color="auto" w:fill="5D7291"/>
              <w:rPr>
                <w:sz w:val="20"/>
                <w:szCs w:val="20"/>
              </w:rPr>
            </w:pPr>
          </w:p>
          <w:p w14:paraId="36261456" w14:textId="77777777" w:rsidR="00805795" w:rsidRPr="00FC5161" w:rsidRDefault="00805795" w:rsidP="00805795">
            <w:pPr>
              <w:shd w:val="clear" w:color="auto" w:fill="5D7291"/>
              <w:rPr>
                <w:sz w:val="20"/>
                <w:szCs w:val="20"/>
              </w:rPr>
            </w:pPr>
          </w:p>
          <w:p w14:paraId="508366EC" w14:textId="77777777" w:rsidR="00805795" w:rsidRPr="00FC5161" w:rsidRDefault="00805795" w:rsidP="00805795">
            <w:pPr>
              <w:shd w:val="clear" w:color="auto" w:fill="5D7291"/>
              <w:rPr>
                <w:sz w:val="20"/>
                <w:szCs w:val="20"/>
              </w:rPr>
            </w:pPr>
          </w:p>
          <w:p w14:paraId="79F04B8D" w14:textId="77777777" w:rsidR="00805795" w:rsidRPr="00FC5161" w:rsidRDefault="00805795" w:rsidP="00805795">
            <w:pPr>
              <w:shd w:val="clear" w:color="auto" w:fill="5D7291"/>
              <w:rPr>
                <w:sz w:val="20"/>
                <w:szCs w:val="20"/>
              </w:rPr>
            </w:pPr>
          </w:p>
          <w:p w14:paraId="1F5C5F67" w14:textId="77777777" w:rsidR="00805795" w:rsidRPr="00FC5161" w:rsidRDefault="00805795" w:rsidP="00805795">
            <w:pPr>
              <w:shd w:val="clear" w:color="auto" w:fill="5D7291"/>
              <w:rPr>
                <w:sz w:val="20"/>
                <w:szCs w:val="20"/>
              </w:rPr>
            </w:pPr>
          </w:p>
          <w:p w14:paraId="54FA69E7" w14:textId="77777777" w:rsidR="00805795" w:rsidRPr="00FC5161" w:rsidRDefault="00805795" w:rsidP="00805795">
            <w:pPr>
              <w:shd w:val="clear" w:color="auto" w:fill="5D7291"/>
              <w:rPr>
                <w:sz w:val="20"/>
                <w:szCs w:val="20"/>
              </w:rPr>
            </w:pPr>
          </w:p>
          <w:p w14:paraId="7A5280AF" w14:textId="77777777" w:rsidR="00805795" w:rsidRPr="00FC5161" w:rsidRDefault="00805795" w:rsidP="00805795">
            <w:pPr>
              <w:shd w:val="clear" w:color="auto" w:fill="5D7291"/>
              <w:rPr>
                <w:sz w:val="20"/>
                <w:szCs w:val="20"/>
              </w:rPr>
            </w:pPr>
          </w:p>
          <w:p w14:paraId="3BA5D5CE" w14:textId="77777777" w:rsidR="00805795" w:rsidRPr="00FC5161" w:rsidRDefault="00805795" w:rsidP="00805795">
            <w:pPr>
              <w:shd w:val="clear" w:color="auto" w:fill="5D7291"/>
              <w:rPr>
                <w:sz w:val="20"/>
                <w:szCs w:val="20"/>
              </w:rPr>
            </w:pPr>
          </w:p>
          <w:p w14:paraId="257A7746" w14:textId="77777777" w:rsidR="00805795" w:rsidRPr="00FC5161" w:rsidRDefault="00805795" w:rsidP="00805795">
            <w:pPr>
              <w:shd w:val="clear" w:color="auto" w:fill="5D7291"/>
              <w:rPr>
                <w:sz w:val="20"/>
                <w:szCs w:val="20"/>
              </w:rPr>
            </w:pPr>
          </w:p>
          <w:p w14:paraId="0456CE1A" w14:textId="77777777" w:rsidR="00805795" w:rsidRPr="00FC5161" w:rsidRDefault="00805795" w:rsidP="00805795">
            <w:pPr>
              <w:shd w:val="clear" w:color="auto" w:fill="5D7291"/>
              <w:rPr>
                <w:sz w:val="20"/>
                <w:szCs w:val="20"/>
              </w:rPr>
            </w:pPr>
          </w:p>
          <w:p w14:paraId="18B731E1" w14:textId="77777777" w:rsidR="00805795" w:rsidRPr="00FC5161" w:rsidRDefault="00805795" w:rsidP="00805795">
            <w:pPr>
              <w:shd w:val="clear" w:color="auto" w:fill="5D7291"/>
              <w:rPr>
                <w:sz w:val="20"/>
                <w:szCs w:val="20"/>
              </w:rPr>
            </w:pPr>
          </w:p>
          <w:p w14:paraId="194014D4" w14:textId="77777777" w:rsidR="00805795" w:rsidRPr="00FC5161" w:rsidRDefault="00805795" w:rsidP="00805795">
            <w:pPr>
              <w:shd w:val="clear" w:color="auto" w:fill="5D7291"/>
              <w:rPr>
                <w:sz w:val="20"/>
                <w:szCs w:val="20"/>
              </w:rPr>
            </w:pPr>
          </w:p>
          <w:p w14:paraId="269A6C5D" w14:textId="77777777" w:rsidR="00805795" w:rsidRPr="00FC5161" w:rsidRDefault="00805795" w:rsidP="00805795">
            <w:pPr>
              <w:shd w:val="clear" w:color="auto" w:fill="5D7291"/>
              <w:rPr>
                <w:sz w:val="20"/>
                <w:szCs w:val="20"/>
              </w:rPr>
            </w:pPr>
          </w:p>
          <w:p w14:paraId="50241A27" w14:textId="77777777" w:rsidR="00805795" w:rsidRPr="00FC5161" w:rsidRDefault="00805795" w:rsidP="00805795">
            <w:pPr>
              <w:shd w:val="clear" w:color="auto" w:fill="5D7291"/>
              <w:rPr>
                <w:sz w:val="20"/>
                <w:szCs w:val="20"/>
              </w:rPr>
            </w:pPr>
          </w:p>
          <w:p w14:paraId="64B6B23B" w14:textId="0D3BF49E" w:rsidR="00805795" w:rsidRPr="00FC5161" w:rsidRDefault="00805795" w:rsidP="00805795">
            <w:pPr>
              <w:shd w:val="clear" w:color="auto" w:fill="5D7291"/>
              <w:rPr>
                <w:sz w:val="20"/>
                <w:szCs w:val="20"/>
              </w:rPr>
            </w:pPr>
          </w:p>
        </w:tc>
        <w:tc>
          <w:tcPr>
            <w:tcW w:w="467" w:type="pct"/>
            <w:vMerge w:val="restart"/>
            <w:tcBorders>
              <w:top w:val="single" w:sz="8" w:space="0" w:color="FFFFFF"/>
              <w:left w:val="single" w:sz="8" w:space="0" w:color="FFFFFF"/>
              <w:right w:val="single" w:sz="8" w:space="0" w:color="FFFFFF"/>
            </w:tcBorders>
            <w:shd w:val="clear" w:color="auto" w:fill="B4C6E7" w:themeFill="accent1" w:themeFillTint="66"/>
          </w:tcPr>
          <w:p w14:paraId="4FE0641D" w14:textId="26662940" w:rsidR="00805795" w:rsidRPr="00FC5161" w:rsidRDefault="00805795" w:rsidP="00805795">
            <w:pPr>
              <w:rPr>
                <w:sz w:val="20"/>
                <w:szCs w:val="20"/>
              </w:rPr>
            </w:pPr>
            <w:r w:rsidRPr="00FC5161">
              <w:rPr>
                <w:sz w:val="20"/>
                <w:szCs w:val="20"/>
              </w:rPr>
              <w:lastRenderedPageBreak/>
              <w:t>Implemented Consumer Education initiatives.</w:t>
            </w:r>
          </w:p>
        </w:tc>
        <w:tc>
          <w:tcPr>
            <w:tcW w:w="467" w:type="pct"/>
            <w:vMerge w:val="restart"/>
            <w:tcBorders>
              <w:top w:val="single" w:sz="8" w:space="0" w:color="FFFFFF"/>
              <w:left w:val="single" w:sz="8" w:space="0" w:color="FFFFFF"/>
              <w:right w:val="single" w:sz="8" w:space="0" w:color="FFFFFF"/>
            </w:tcBorders>
            <w:shd w:val="clear" w:color="auto" w:fill="B4C6E7" w:themeFill="accent1" w:themeFillTint="66"/>
          </w:tcPr>
          <w:p w14:paraId="78AC4F67" w14:textId="77777777" w:rsidR="00805795" w:rsidRPr="00FC5161" w:rsidRDefault="00805795" w:rsidP="00805795">
            <w:pPr>
              <w:rPr>
                <w:rFonts w:eastAsia="Calibri"/>
                <w:sz w:val="20"/>
                <w:szCs w:val="20"/>
              </w:rPr>
            </w:pPr>
            <w:r w:rsidRPr="00FC5161">
              <w:rPr>
                <w:rFonts w:eastAsia="Calibri"/>
                <w:sz w:val="20"/>
                <w:szCs w:val="20"/>
              </w:rPr>
              <w:t>Number of Financial literacy and consumer education initiatives conducted.</w:t>
            </w:r>
          </w:p>
          <w:p w14:paraId="6E6D8ED7" w14:textId="2B35BF3A" w:rsidR="00805795" w:rsidRPr="00FC5161" w:rsidRDefault="00805795" w:rsidP="00805795">
            <w:pPr>
              <w:rPr>
                <w:sz w:val="20"/>
                <w:szCs w:val="20"/>
              </w:rPr>
            </w:pP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C0DB3EE" w14:textId="5D97F133" w:rsidR="00805795" w:rsidRPr="00FC5161" w:rsidRDefault="00805795" w:rsidP="00805795">
            <w:pPr>
              <w:rPr>
                <w:sz w:val="20"/>
                <w:szCs w:val="20"/>
              </w:rPr>
            </w:pPr>
            <w:r w:rsidRPr="00FC5161">
              <w:rPr>
                <w:rFonts w:eastAsia="Calibri"/>
                <w:sz w:val="20"/>
                <w:szCs w:val="20"/>
              </w:rPr>
              <w:t>55 workshops conducted</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75F9C6F" w14:textId="2D8E4F1D" w:rsidR="00805795" w:rsidRPr="00FC5161" w:rsidRDefault="00E34D30" w:rsidP="00805795">
            <w:pPr>
              <w:rPr>
                <w:rFonts w:eastAsia="Calibri"/>
                <w:sz w:val="20"/>
                <w:szCs w:val="20"/>
              </w:rPr>
            </w:pPr>
            <w:r w:rsidRPr="00FC5161">
              <w:rPr>
                <w:rFonts w:eastAsia="Calibri"/>
                <w:sz w:val="20"/>
                <w:szCs w:val="20"/>
              </w:rPr>
              <w:t>14</w:t>
            </w:r>
            <w:r w:rsidR="00805795" w:rsidRPr="00FC5161">
              <w:rPr>
                <w:rFonts w:eastAsia="Calibri"/>
                <w:sz w:val="20"/>
                <w:szCs w:val="20"/>
              </w:rPr>
              <w:t xml:space="preserve"> workshops conducted.</w:t>
            </w:r>
          </w:p>
          <w:p w14:paraId="34BCABF8" w14:textId="380176C2" w:rsidR="00805795" w:rsidRPr="00FC5161" w:rsidRDefault="00805795" w:rsidP="00805795">
            <w:pPr>
              <w:rPr>
                <w:rFonts w:eastAsia="Calibri"/>
                <w:sz w:val="20"/>
                <w:szCs w:val="20"/>
                <w:lang w:eastAsia="en-US"/>
              </w:rPr>
            </w:pP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51E2255" w14:textId="3EB47563" w:rsidR="00805795" w:rsidRPr="00FC5161" w:rsidRDefault="00805795" w:rsidP="00805795">
            <w:pPr>
              <w:rPr>
                <w:rFonts w:eastAsia="Calibri"/>
                <w:sz w:val="20"/>
                <w:szCs w:val="20"/>
                <w:lang w:eastAsia="en-US"/>
              </w:rPr>
            </w:pPr>
            <w:r w:rsidRPr="00FC5161">
              <w:rPr>
                <w:rFonts w:eastAsia="Calibri"/>
                <w:b/>
                <w:bCs/>
                <w:sz w:val="20"/>
                <w:szCs w:val="20"/>
              </w:rPr>
              <w:t>Achieved</w:t>
            </w:r>
            <w:r w:rsidRPr="00FC5161">
              <w:rPr>
                <w:rFonts w:eastAsia="Calibri"/>
                <w:sz w:val="20"/>
                <w:szCs w:val="20"/>
              </w:rPr>
              <w:t xml:space="preserve"> - </w:t>
            </w:r>
            <w:r w:rsidR="00E75FA5" w:rsidRPr="00FC5161">
              <w:rPr>
                <w:rFonts w:eastAsia="Calibri"/>
                <w:sz w:val="20"/>
                <w:szCs w:val="20"/>
              </w:rPr>
              <w:t>60</w:t>
            </w:r>
            <w:r w:rsidRPr="00FC5161">
              <w:rPr>
                <w:rFonts w:eastAsia="Calibri"/>
                <w:sz w:val="20"/>
                <w:szCs w:val="20"/>
              </w:rPr>
              <w:t xml:space="preserve"> workshops conducted</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017FD88" w14:textId="30BD38F5" w:rsidR="00805795" w:rsidRPr="00FC5161" w:rsidRDefault="00E75FA5" w:rsidP="00805795">
            <w:pPr>
              <w:rPr>
                <w:rFonts w:eastAsia="Calibri"/>
                <w:sz w:val="20"/>
                <w:szCs w:val="20"/>
                <w:lang w:eastAsia="en-US"/>
              </w:rPr>
            </w:pPr>
            <w:r w:rsidRPr="00FC5161">
              <w:rPr>
                <w:rFonts w:eastAsia="Calibri"/>
                <w:sz w:val="20"/>
                <w:szCs w:val="20"/>
              </w:rPr>
              <w:t>50</w:t>
            </w:r>
            <w:r w:rsidR="00805795" w:rsidRPr="00FC5161">
              <w:rPr>
                <w:rFonts w:eastAsia="Calibri"/>
                <w:sz w:val="20"/>
                <w:szCs w:val="20"/>
              </w:rPr>
              <w:t xml:space="preserve"> workshops conducted</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3661E67" w14:textId="085F9E73" w:rsidR="00805795" w:rsidRPr="00FC5161" w:rsidRDefault="00805795" w:rsidP="00805795">
            <w:pPr>
              <w:rPr>
                <w:rFonts w:eastAsia="Calibri"/>
                <w:sz w:val="20"/>
                <w:szCs w:val="20"/>
                <w:lang w:eastAsia="en-US"/>
              </w:rPr>
            </w:pPr>
            <w:r w:rsidRPr="00FC5161">
              <w:rPr>
                <w:rFonts w:eastAsia="Calibri"/>
                <w:b/>
                <w:bCs/>
                <w:sz w:val="20"/>
                <w:szCs w:val="20"/>
                <w:lang w:eastAsia="en-US"/>
              </w:rPr>
              <w:t xml:space="preserve">Achieved - </w:t>
            </w:r>
            <w:r w:rsidR="00E75FA5" w:rsidRPr="00FC5161">
              <w:rPr>
                <w:rFonts w:eastAsia="Calibri"/>
                <w:b/>
                <w:bCs/>
                <w:sz w:val="20"/>
                <w:szCs w:val="20"/>
                <w:lang w:eastAsia="en-US"/>
              </w:rPr>
              <w:t>144</w:t>
            </w:r>
            <w:r w:rsidRPr="00FC5161">
              <w:rPr>
                <w:rFonts w:eastAsia="Calibri"/>
                <w:sz w:val="20"/>
                <w:szCs w:val="20"/>
              </w:rPr>
              <w:t xml:space="preserve"> workshops conducted</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FA920A6" w14:textId="125BFF67" w:rsidR="00805795" w:rsidRPr="00FC5161" w:rsidRDefault="00805795" w:rsidP="00805795">
            <w:pPr>
              <w:rPr>
                <w:rFonts w:eastAsia="Calibri"/>
                <w:bCs/>
                <w:sz w:val="20"/>
                <w:szCs w:val="20"/>
                <w:lang w:eastAsia="en-US"/>
              </w:rPr>
            </w:pPr>
            <w:r w:rsidRPr="00FC5161">
              <w:rPr>
                <w:sz w:val="20"/>
                <w:szCs w:val="20"/>
              </w:rPr>
              <w:t>Additional Expanded Public Works Programme (EPWP) workshops</w:t>
            </w:r>
            <w:r w:rsidR="00E75FA5" w:rsidRPr="00FC5161">
              <w:rPr>
                <w:sz w:val="20"/>
                <w:szCs w:val="20"/>
              </w:rPr>
              <w:t xml:space="preserve"> could be conducted due to lifting of some COVID-19 restrictions</w:t>
            </w:r>
            <w:r w:rsidR="00E00D51">
              <w:rPr>
                <w:sz w:val="20"/>
                <w:szCs w:val="20"/>
              </w:rPr>
              <w:t>.</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77A238F" w14:textId="29F6A50C" w:rsidR="00805795" w:rsidRPr="00FC5161" w:rsidRDefault="00805795" w:rsidP="00805795">
            <w:pPr>
              <w:rPr>
                <w:rFonts w:eastAsia="Calibri"/>
                <w:sz w:val="20"/>
                <w:szCs w:val="20"/>
                <w:lang w:eastAsia="en-US"/>
              </w:rPr>
            </w:pPr>
            <w:r w:rsidRPr="00FC5161">
              <w:rPr>
                <w:sz w:val="20"/>
                <w:szCs w:val="20"/>
              </w:rPr>
              <w:t>N/A</w:t>
            </w:r>
          </w:p>
        </w:tc>
      </w:tr>
      <w:tr w:rsidR="00805795" w:rsidRPr="00FC5161" w14:paraId="51BEDB3D" w14:textId="759F0B8A" w:rsidTr="00357AD3">
        <w:trPr>
          <w:trHeight w:val="673"/>
        </w:trPr>
        <w:tc>
          <w:tcPr>
            <w:tcW w:w="435" w:type="pct"/>
            <w:vMerge/>
            <w:tcBorders>
              <w:left w:val="single" w:sz="8" w:space="0" w:color="FFFFFF"/>
              <w:right w:val="single" w:sz="8" w:space="0" w:color="FFFFFF"/>
            </w:tcBorders>
            <w:shd w:val="clear" w:color="auto" w:fill="5D7291"/>
          </w:tcPr>
          <w:p w14:paraId="4DE18615" w14:textId="77777777" w:rsidR="00805795" w:rsidRPr="00FC5161" w:rsidRDefault="00805795" w:rsidP="00805795">
            <w:pPr>
              <w:rPr>
                <w:rFonts w:eastAsia="Calibri"/>
                <w:b/>
                <w:bCs/>
                <w:sz w:val="20"/>
                <w:szCs w:val="20"/>
                <w:lang w:eastAsia="en-US"/>
              </w:rPr>
            </w:pPr>
            <w:bookmarkStart w:id="114" w:name="_Hlk94196034"/>
            <w:bookmarkEnd w:id="113"/>
          </w:p>
        </w:tc>
        <w:tc>
          <w:tcPr>
            <w:tcW w:w="467" w:type="pct"/>
            <w:vMerge/>
            <w:tcBorders>
              <w:left w:val="single" w:sz="8" w:space="0" w:color="FFFFFF"/>
              <w:right w:val="single" w:sz="8" w:space="0" w:color="FFFFFF"/>
            </w:tcBorders>
            <w:shd w:val="clear" w:color="auto" w:fill="D9D9D9" w:themeFill="background1" w:themeFillShade="D9"/>
          </w:tcPr>
          <w:p w14:paraId="5FE1B897" w14:textId="769DFFAB" w:rsidR="00805795" w:rsidRPr="00FC5161" w:rsidRDefault="00805795" w:rsidP="00805795">
            <w:pPr>
              <w:rPr>
                <w:rFonts w:eastAsia="Calibri"/>
                <w:sz w:val="20"/>
                <w:szCs w:val="20"/>
                <w:highlight w:val="yellow"/>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71735517" w14:textId="77777777" w:rsidR="00805795" w:rsidRPr="00FC5161" w:rsidRDefault="00805795" w:rsidP="00805795">
            <w:pPr>
              <w:rPr>
                <w:rFonts w:eastAsia="Calibri"/>
                <w:sz w:val="20"/>
                <w:szCs w:val="20"/>
                <w:highlight w:val="yellow"/>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016F5B5" w14:textId="414CBEA4" w:rsidR="00805795" w:rsidRPr="00FC5161" w:rsidRDefault="00805795" w:rsidP="00805795">
            <w:pPr>
              <w:rPr>
                <w:rFonts w:eastAsia="Calibri"/>
                <w:sz w:val="20"/>
                <w:szCs w:val="20"/>
              </w:rPr>
            </w:pPr>
            <w:r w:rsidRPr="00FC5161">
              <w:rPr>
                <w:rFonts w:eastAsia="Calibri"/>
                <w:sz w:val="20"/>
                <w:szCs w:val="20"/>
              </w:rPr>
              <w:t xml:space="preserve">15 media activities. </w:t>
            </w:r>
          </w:p>
          <w:p w14:paraId="70944432" w14:textId="7BDCFC76" w:rsidR="00805795" w:rsidRPr="00FC5161" w:rsidRDefault="00805795" w:rsidP="00805795">
            <w:pPr>
              <w:rPr>
                <w:rFonts w:eastAsia="Calibri"/>
                <w:sz w:val="20"/>
                <w:szCs w:val="20"/>
              </w:rPr>
            </w:pP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61F650E" w14:textId="43B5C6F8" w:rsidR="00805795" w:rsidRPr="00FC5161" w:rsidRDefault="00E34D30" w:rsidP="00805795">
            <w:pPr>
              <w:rPr>
                <w:rFonts w:eastAsia="Calibri"/>
                <w:sz w:val="20"/>
                <w:szCs w:val="20"/>
              </w:rPr>
            </w:pPr>
            <w:r w:rsidRPr="00FC5161">
              <w:rPr>
                <w:rFonts w:eastAsia="Calibri"/>
                <w:sz w:val="20"/>
                <w:szCs w:val="20"/>
              </w:rPr>
              <w:t>3</w:t>
            </w:r>
            <w:r w:rsidR="00805795" w:rsidRPr="00FC5161">
              <w:rPr>
                <w:rFonts w:eastAsia="Calibri"/>
                <w:sz w:val="20"/>
                <w:szCs w:val="20"/>
              </w:rPr>
              <w:t xml:space="preserve"> media activities. </w:t>
            </w:r>
          </w:p>
          <w:p w14:paraId="03092149" w14:textId="77777777" w:rsidR="00805795" w:rsidRPr="00FC5161" w:rsidRDefault="00805795" w:rsidP="00805795">
            <w:pPr>
              <w:rPr>
                <w:rFonts w:eastAsia="Calibri"/>
                <w:sz w:val="20"/>
                <w:szCs w:val="20"/>
                <w:lang w:eastAsia="en-US"/>
              </w:rPr>
            </w:pP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E1A6B3F" w14:textId="10F55E1F" w:rsidR="00805795" w:rsidRPr="00FC5161" w:rsidRDefault="00E75FA5" w:rsidP="00805795">
            <w:pPr>
              <w:rPr>
                <w:rFonts w:eastAsia="Calibri"/>
                <w:sz w:val="20"/>
                <w:szCs w:val="20"/>
              </w:rPr>
            </w:pPr>
            <w:r w:rsidRPr="00FC5161">
              <w:rPr>
                <w:rFonts w:eastAsia="Calibri"/>
                <w:b/>
                <w:bCs/>
                <w:sz w:val="20"/>
                <w:szCs w:val="20"/>
              </w:rPr>
              <w:t>Not -</w:t>
            </w:r>
            <w:r w:rsidR="00805795" w:rsidRPr="00FC5161">
              <w:rPr>
                <w:rFonts w:eastAsia="Calibri"/>
                <w:b/>
                <w:bCs/>
                <w:sz w:val="20"/>
                <w:szCs w:val="20"/>
              </w:rPr>
              <w:t>Achieved</w:t>
            </w:r>
            <w:r w:rsidR="00805795" w:rsidRPr="00FC5161">
              <w:rPr>
                <w:rFonts w:eastAsia="Calibri"/>
                <w:sz w:val="20"/>
                <w:szCs w:val="20"/>
              </w:rPr>
              <w:t xml:space="preserve"> - </w:t>
            </w:r>
            <w:r w:rsidRPr="00FC5161">
              <w:rPr>
                <w:rFonts w:eastAsia="Calibri"/>
                <w:sz w:val="20"/>
                <w:szCs w:val="20"/>
              </w:rPr>
              <w:t>2</w:t>
            </w:r>
            <w:r w:rsidR="00805795" w:rsidRPr="00FC5161">
              <w:rPr>
                <w:rFonts w:eastAsia="Calibri"/>
                <w:sz w:val="20"/>
                <w:szCs w:val="20"/>
              </w:rPr>
              <w:t xml:space="preserve"> media activities. </w:t>
            </w:r>
          </w:p>
          <w:p w14:paraId="104EAF62" w14:textId="77777777" w:rsidR="00805795" w:rsidRPr="00FC5161" w:rsidRDefault="00805795" w:rsidP="00805795">
            <w:pPr>
              <w:rPr>
                <w:rFonts w:eastAsia="Calibri"/>
                <w:sz w:val="20"/>
                <w:szCs w:val="20"/>
                <w:lang w:eastAsia="en-US"/>
              </w:rPr>
            </w:pP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C6D021C" w14:textId="3F2FAE5A" w:rsidR="00805795" w:rsidRPr="00FC5161" w:rsidRDefault="00E75FA5" w:rsidP="00805795">
            <w:pPr>
              <w:rPr>
                <w:rFonts w:eastAsia="Calibri"/>
                <w:sz w:val="20"/>
                <w:szCs w:val="20"/>
              </w:rPr>
            </w:pPr>
            <w:r w:rsidRPr="00FC5161">
              <w:rPr>
                <w:rFonts w:eastAsia="Calibri"/>
                <w:sz w:val="20"/>
                <w:szCs w:val="20"/>
              </w:rPr>
              <w:t>11</w:t>
            </w:r>
            <w:r w:rsidR="00805795" w:rsidRPr="00FC5161">
              <w:rPr>
                <w:rFonts w:eastAsia="Calibri"/>
                <w:sz w:val="20"/>
                <w:szCs w:val="20"/>
              </w:rPr>
              <w:t xml:space="preserve"> media activities. </w:t>
            </w:r>
          </w:p>
          <w:p w14:paraId="1CDD1899" w14:textId="0CF6CC9C" w:rsidR="00805795" w:rsidRPr="00FC5161" w:rsidRDefault="00805795" w:rsidP="00805795">
            <w:pPr>
              <w:rPr>
                <w:rFonts w:eastAsia="Calibri"/>
                <w:sz w:val="20"/>
                <w:szCs w:val="20"/>
              </w:rPr>
            </w:pPr>
          </w:p>
          <w:p w14:paraId="35AB0F7B" w14:textId="77777777" w:rsidR="00805795" w:rsidRPr="00FC5161" w:rsidRDefault="00805795" w:rsidP="00805795">
            <w:pPr>
              <w:rPr>
                <w:rFonts w:eastAsia="Calibri"/>
                <w:sz w:val="20"/>
                <w:szCs w:val="20"/>
                <w:lang w:eastAsia="en-US"/>
              </w:rPr>
            </w:pP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5F50996" w14:textId="22C7C99E" w:rsidR="00805795" w:rsidRPr="00FC5161" w:rsidRDefault="00805795" w:rsidP="00805795">
            <w:pPr>
              <w:rPr>
                <w:rFonts w:eastAsia="Calibri"/>
                <w:sz w:val="20"/>
                <w:szCs w:val="20"/>
              </w:rPr>
            </w:pPr>
            <w:r w:rsidRPr="00FC5161">
              <w:rPr>
                <w:rFonts w:eastAsia="Calibri"/>
                <w:b/>
                <w:bCs/>
                <w:sz w:val="20"/>
                <w:szCs w:val="20"/>
              </w:rPr>
              <w:t>Achieved</w:t>
            </w:r>
            <w:r w:rsidRPr="00FC5161">
              <w:rPr>
                <w:rFonts w:eastAsia="Calibri"/>
                <w:sz w:val="20"/>
                <w:szCs w:val="20"/>
              </w:rPr>
              <w:t xml:space="preserve"> - 75</w:t>
            </w:r>
            <w:r w:rsidR="00E75FA5" w:rsidRPr="00FC5161">
              <w:rPr>
                <w:rFonts w:eastAsia="Calibri"/>
                <w:sz w:val="20"/>
                <w:szCs w:val="20"/>
              </w:rPr>
              <w:t>5</w:t>
            </w:r>
            <w:r w:rsidRPr="00FC5161">
              <w:rPr>
                <w:rFonts w:eastAsia="Calibri"/>
                <w:sz w:val="20"/>
                <w:szCs w:val="20"/>
              </w:rPr>
              <w:t xml:space="preserve"> media activities.</w:t>
            </w:r>
          </w:p>
          <w:p w14:paraId="7E7DBA18" w14:textId="247D6EEC" w:rsidR="00805795" w:rsidRPr="00FC5161" w:rsidRDefault="00805795" w:rsidP="00805795">
            <w:pPr>
              <w:rPr>
                <w:rFonts w:eastAsia="Calibri"/>
                <w:sz w:val="20"/>
                <w:szCs w:val="20"/>
                <w:lang w:eastAsia="en-US"/>
              </w:rPr>
            </w:pP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85937CF" w14:textId="4688A409" w:rsidR="00805795" w:rsidRPr="00FC5161" w:rsidRDefault="00F111CD" w:rsidP="00805795">
            <w:pPr>
              <w:rPr>
                <w:rFonts w:eastAsia="Calibri"/>
                <w:bCs/>
                <w:sz w:val="20"/>
                <w:szCs w:val="20"/>
                <w:highlight w:val="yellow"/>
                <w:lang w:eastAsia="en-US"/>
              </w:rPr>
            </w:pPr>
            <w:r>
              <w:rPr>
                <w:sz w:val="18"/>
                <w:szCs w:val="18"/>
              </w:rPr>
              <w:t xml:space="preserve">Only two of the </w:t>
            </w:r>
            <w:r w:rsidRPr="00FC5161">
              <w:rPr>
                <w:sz w:val="20"/>
                <w:szCs w:val="20"/>
              </w:rPr>
              <w:t xml:space="preserve">3 media activities </w:t>
            </w:r>
            <w:r>
              <w:rPr>
                <w:sz w:val="20"/>
                <w:szCs w:val="20"/>
              </w:rPr>
              <w:t xml:space="preserve">could be achieved as the third one </w:t>
            </w:r>
            <w:r w:rsidR="00E97420">
              <w:rPr>
                <w:sz w:val="20"/>
                <w:szCs w:val="20"/>
              </w:rPr>
              <w:t>w</w:t>
            </w:r>
            <w:r>
              <w:rPr>
                <w:sz w:val="20"/>
                <w:szCs w:val="20"/>
              </w:rPr>
              <w:t>as cancelled by the media house.</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18AA3AB" w14:textId="2870571F" w:rsidR="00805795" w:rsidRPr="00FC5161" w:rsidRDefault="00F111CD" w:rsidP="00805795">
            <w:pPr>
              <w:rPr>
                <w:sz w:val="20"/>
                <w:szCs w:val="20"/>
                <w:highlight w:val="yellow"/>
              </w:rPr>
            </w:pPr>
            <w:r>
              <w:rPr>
                <w:sz w:val="18"/>
                <w:szCs w:val="18"/>
              </w:rPr>
              <w:t>Ensure confirmation of interviews with media house in advance.</w:t>
            </w:r>
          </w:p>
        </w:tc>
      </w:tr>
      <w:bookmarkEnd w:id="114"/>
      <w:tr w:rsidR="00805795" w:rsidRPr="00FC5161" w14:paraId="4B2FD0C4" w14:textId="6EB5BEBF" w:rsidTr="0063509C">
        <w:trPr>
          <w:trHeight w:val="673"/>
        </w:trPr>
        <w:tc>
          <w:tcPr>
            <w:tcW w:w="435" w:type="pct"/>
            <w:vMerge/>
            <w:tcBorders>
              <w:left w:val="single" w:sz="8" w:space="0" w:color="FFFFFF"/>
              <w:right w:val="single" w:sz="8" w:space="0" w:color="FFFFFF"/>
            </w:tcBorders>
            <w:shd w:val="clear" w:color="auto" w:fill="5D7291"/>
          </w:tcPr>
          <w:p w14:paraId="7BDE933A"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24C303BF"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68736A9C"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ECDD3AA" w14:textId="1317B967" w:rsidR="00805795" w:rsidRPr="00FC5161" w:rsidRDefault="00805795" w:rsidP="00805795">
            <w:pPr>
              <w:rPr>
                <w:rFonts w:eastAsia="Calibri"/>
                <w:sz w:val="20"/>
                <w:szCs w:val="20"/>
                <w:lang w:eastAsia="en-US"/>
              </w:rPr>
            </w:pPr>
            <w:r w:rsidRPr="00FC5161">
              <w:rPr>
                <w:rFonts w:eastAsia="Calibri"/>
                <w:sz w:val="20"/>
                <w:szCs w:val="20"/>
              </w:rPr>
              <w:t>16 exhibitions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93DF74D" w14:textId="00AE4440" w:rsidR="00805795" w:rsidRPr="00FC5161" w:rsidRDefault="00E34D30" w:rsidP="00805795">
            <w:pPr>
              <w:rPr>
                <w:rFonts w:eastAsia="Calibri"/>
                <w:sz w:val="20"/>
                <w:szCs w:val="20"/>
                <w:lang w:eastAsia="en-US"/>
              </w:rPr>
            </w:pPr>
            <w:r w:rsidRPr="00FC5161">
              <w:rPr>
                <w:rFonts w:eastAsia="Calibri"/>
                <w:sz w:val="20"/>
                <w:szCs w:val="20"/>
              </w:rPr>
              <w:t>2</w:t>
            </w:r>
            <w:r w:rsidR="00805795" w:rsidRPr="00FC5161">
              <w:rPr>
                <w:rFonts w:eastAsia="Calibri"/>
                <w:sz w:val="20"/>
                <w:szCs w:val="20"/>
              </w:rPr>
              <w:t xml:space="preserve"> exhibitions</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5384A6D" w14:textId="3864FE6F" w:rsidR="00805795" w:rsidRPr="00FC5161" w:rsidRDefault="00805795" w:rsidP="00805795">
            <w:pPr>
              <w:rPr>
                <w:rFonts w:eastAsia="Calibri"/>
                <w:sz w:val="20"/>
                <w:szCs w:val="20"/>
              </w:rPr>
            </w:pPr>
            <w:r w:rsidRPr="00FC5161">
              <w:rPr>
                <w:rFonts w:eastAsia="Calibri"/>
                <w:b/>
                <w:bCs/>
                <w:sz w:val="20"/>
                <w:szCs w:val="20"/>
              </w:rPr>
              <w:t>Achieved</w:t>
            </w:r>
            <w:r w:rsidRPr="00FC5161">
              <w:rPr>
                <w:rFonts w:eastAsia="Calibri"/>
                <w:sz w:val="20"/>
                <w:szCs w:val="20"/>
              </w:rPr>
              <w:t xml:space="preserve"> </w:t>
            </w:r>
            <w:r w:rsidR="00E75FA5" w:rsidRPr="00FC5161">
              <w:rPr>
                <w:rFonts w:eastAsia="Calibri"/>
                <w:sz w:val="20"/>
                <w:szCs w:val="20"/>
              </w:rPr>
              <w:t xml:space="preserve">8 </w:t>
            </w:r>
            <w:r w:rsidRPr="00FC5161">
              <w:rPr>
                <w:rFonts w:eastAsia="Calibri"/>
                <w:sz w:val="20"/>
                <w:szCs w:val="20"/>
              </w:rPr>
              <w:t xml:space="preserve">exhibitions. </w:t>
            </w:r>
          </w:p>
          <w:p w14:paraId="494516F2" w14:textId="0EC1C703" w:rsidR="00805795" w:rsidRPr="00FC5161" w:rsidRDefault="00805795" w:rsidP="00805795">
            <w:pPr>
              <w:rPr>
                <w:rFonts w:eastAsia="Calibri"/>
                <w:sz w:val="20"/>
                <w:szCs w:val="20"/>
                <w:lang w:eastAsia="en-US"/>
              </w:rPr>
            </w:pP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A8E10CF" w14:textId="2C170D0C" w:rsidR="00805795" w:rsidRPr="00FC5161" w:rsidRDefault="00805795" w:rsidP="00805795">
            <w:pPr>
              <w:rPr>
                <w:rFonts w:eastAsia="Calibri"/>
                <w:sz w:val="20"/>
                <w:szCs w:val="20"/>
                <w:lang w:eastAsia="en-US"/>
              </w:rPr>
            </w:pPr>
            <w:r w:rsidRPr="00FC5161">
              <w:rPr>
                <w:rFonts w:eastAsia="Calibri"/>
                <w:sz w:val="20"/>
                <w:szCs w:val="20"/>
              </w:rPr>
              <w:lastRenderedPageBreak/>
              <w:t>1</w:t>
            </w:r>
            <w:r w:rsidR="00E75FA5" w:rsidRPr="00FC5161">
              <w:rPr>
                <w:rFonts w:eastAsia="Calibri"/>
                <w:sz w:val="20"/>
                <w:szCs w:val="20"/>
              </w:rPr>
              <w:t>2</w:t>
            </w:r>
            <w:r w:rsidRPr="00FC5161">
              <w:rPr>
                <w:rFonts w:eastAsia="Calibri"/>
                <w:sz w:val="20"/>
                <w:szCs w:val="20"/>
              </w:rPr>
              <w:t xml:space="preserve"> exhibitions</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727DFAB" w14:textId="6E0B43BF" w:rsidR="00805795" w:rsidRPr="00FC5161" w:rsidRDefault="00805795" w:rsidP="00805795">
            <w:pPr>
              <w:rPr>
                <w:sz w:val="20"/>
                <w:szCs w:val="20"/>
              </w:rPr>
            </w:pPr>
            <w:r w:rsidRPr="00FC5161">
              <w:rPr>
                <w:rFonts w:eastAsia="Calibri"/>
                <w:b/>
                <w:bCs/>
                <w:sz w:val="20"/>
                <w:szCs w:val="20"/>
              </w:rPr>
              <w:t>Not – Achieved</w:t>
            </w:r>
            <w:r w:rsidRPr="00FC5161">
              <w:rPr>
                <w:rFonts w:eastAsia="Calibri"/>
                <w:sz w:val="20"/>
                <w:szCs w:val="20"/>
              </w:rPr>
              <w:t xml:space="preserve"> </w:t>
            </w:r>
            <w:r w:rsidR="00E75FA5" w:rsidRPr="00FC5161">
              <w:rPr>
                <w:rFonts w:eastAsia="Calibri"/>
                <w:sz w:val="20"/>
                <w:szCs w:val="20"/>
              </w:rPr>
              <w:t>8</w:t>
            </w:r>
            <w:r w:rsidRPr="00FC5161">
              <w:rPr>
                <w:rFonts w:eastAsia="Calibri"/>
                <w:sz w:val="20"/>
                <w:szCs w:val="20"/>
              </w:rPr>
              <w:t xml:space="preserve"> exhibitions</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FBC7060" w14:textId="5436C3EF" w:rsidR="00805795" w:rsidRPr="00FC5161" w:rsidRDefault="00E75FA5" w:rsidP="00805795">
            <w:pPr>
              <w:rPr>
                <w:sz w:val="20"/>
                <w:szCs w:val="20"/>
              </w:rPr>
            </w:pPr>
            <w:r w:rsidRPr="00FC5161">
              <w:rPr>
                <w:sz w:val="20"/>
                <w:szCs w:val="20"/>
              </w:rPr>
              <w:t xml:space="preserve">Started implementing face-to-face activities when lockdown measures were </w:t>
            </w:r>
            <w:r w:rsidRPr="00FC5161">
              <w:rPr>
                <w:sz w:val="20"/>
                <w:szCs w:val="20"/>
              </w:rPr>
              <w:lastRenderedPageBreak/>
              <w:t>reduced to level 1 and additional exhibitions due to implementation of postponed exhibitions.</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D638751" w14:textId="00D5FD91" w:rsidR="00805795" w:rsidRPr="00FC5161" w:rsidRDefault="00E75FA5" w:rsidP="00805795">
            <w:pPr>
              <w:rPr>
                <w:sz w:val="20"/>
                <w:szCs w:val="20"/>
              </w:rPr>
            </w:pPr>
            <w:r w:rsidRPr="00FC5161">
              <w:rPr>
                <w:sz w:val="20"/>
                <w:szCs w:val="20"/>
                <w:lang w:val="en-US"/>
              </w:rPr>
              <w:lastRenderedPageBreak/>
              <w:t xml:space="preserve">Exhibitions will continue in Q4, should face-to-face activities be able to </w:t>
            </w:r>
            <w:r w:rsidRPr="00FC5161">
              <w:rPr>
                <w:sz w:val="20"/>
                <w:szCs w:val="20"/>
                <w:lang w:val="en-US"/>
              </w:rPr>
              <w:lastRenderedPageBreak/>
              <w:t>be conducted safely. Planned and postponed exhibitions and stakeholders’ invitations will be considered in Q4, taking lockdown measures into account.</w:t>
            </w:r>
          </w:p>
        </w:tc>
      </w:tr>
      <w:tr w:rsidR="00805795" w:rsidRPr="00FC5161" w14:paraId="214E6754" w14:textId="7E4B17D9" w:rsidTr="0063509C">
        <w:trPr>
          <w:trHeight w:val="673"/>
        </w:trPr>
        <w:tc>
          <w:tcPr>
            <w:tcW w:w="435" w:type="pct"/>
            <w:vMerge/>
            <w:tcBorders>
              <w:left w:val="single" w:sz="8" w:space="0" w:color="FFFFFF"/>
              <w:right w:val="single" w:sz="8" w:space="0" w:color="FFFFFF"/>
            </w:tcBorders>
            <w:shd w:val="clear" w:color="auto" w:fill="5D7291"/>
          </w:tcPr>
          <w:p w14:paraId="5A191667"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0F7D5439"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5614CA46"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0AE6D9B" w14:textId="77777777" w:rsidR="00805795" w:rsidRPr="00FC5161" w:rsidRDefault="00805795" w:rsidP="00805795">
            <w:pPr>
              <w:rPr>
                <w:rFonts w:eastAsia="Calibri"/>
                <w:sz w:val="20"/>
                <w:szCs w:val="20"/>
              </w:rPr>
            </w:pPr>
            <w:r w:rsidRPr="00FC5161">
              <w:rPr>
                <w:rFonts w:eastAsia="Calibri"/>
                <w:sz w:val="20"/>
                <w:szCs w:val="20"/>
              </w:rPr>
              <w:t>83 Speech Competition activities.</w:t>
            </w:r>
          </w:p>
          <w:p w14:paraId="76A0C8C7" w14:textId="77777777" w:rsidR="00805795" w:rsidRPr="00FC5161" w:rsidRDefault="00805795" w:rsidP="00805795">
            <w:pPr>
              <w:rPr>
                <w:rFonts w:eastAsia="Calibri"/>
                <w:sz w:val="20"/>
                <w:szCs w:val="20"/>
                <w:lang w:eastAsia="en-US"/>
              </w:rPr>
            </w:pP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EAFAFFF" w14:textId="47EC639A" w:rsidR="00805795" w:rsidRPr="00FC5161" w:rsidRDefault="00E34D30" w:rsidP="00805795">
            <w:pPr>
              <w:rPr>
                <w:rFonts w:eastAsia="Calibri"/>
                <w:sz w:val="20"/>
                <w:szCs w:val="20"/>
              </w:rPr>
            </w:pPr>
            <w:r w:rsidRPr="00FC5161">
              <w:rPr>
                <w:rFonts w:eastAsia="Calibri"/>
                <w:sz w:val="20"/>
                <w:szCs w:val="20"/>
              </w:rPr>
              <w:t>1</w:t>
            </w:r>
            <w:r w:rsidR="00805795" w:rsidRPr="00FC5161">
              <w:rPr>
                <w:rFonts w:eastAsia="Calibri"/>
                <w:sz w:val="20"/>
                <w:szCs w:val="20"/>
              </w:rPr>
              <w:t xml:space="preserve"> Speech Competition activit</w:t>
            </w:r>
            <w:r w:rsidRPr="00FC5161">
              <w:rPr>
                <w:rFonts w:eastAsia="Calibri"/>
                <w:sz w:val="20"/>
                <w:szCs w:val="20"/>
              </w:rPr>
              <w:t>y</w:t>
            </w:r>
            <w:r w:rsidR="00805795" w:rsidRPr="00FC5161">
              <w:rPr>
                <w:rFonts w:eastAsia="Calibri"/>
                <w:sz w:val="20"/>
                <w:szCs w:val="20"/>
              </w:rPr>
              <w:t>.</w:t>
            </w:r>
          </w:p>
          <w:p w14:paraId="114362F9" w14:textId="77777777" w:rsidR="00805795" w:rsidRPr="00FC5161" w:rsidRDefault="00805795" w:rsidP="00805795">
            <w:pPr>
              <w:rPr>
                <w:rFonts w:eastAsia="Calibri"/>
                <w:sz w:val="20"/>
                <w:szCs w:val="20"/>
                <w:lang w:eastAsia="en-US"/>
              </w:rPr>
            </w:pP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4FF9790" w14:textId="7A31B17A" w:rsidR="00805795" w:rsidRPr="00FC5161" w:rsidRDefault="00805795" w:rsidP="00805795">
            <w:pPr>
              <w:rPr>
                <w:sz w:val="20"/>
                <w:szCs w:val="20"/>
              </w:rPr>
            </w:pPr>
            <w:r w:rsidRPr="00FC5161">
              <w:rPr>
                <w:rFonts w:eastAsia="Calibri"/>
                <w:b/>
                <w:sz w:val="20"/>
                <w:szCs w:val="20"/>
              </w:rPr>
              <w:t>Achieved –</w:t>
            </w:r>
            <w:r w:rsidRPr="00FC5161">
              <w:rPr>
                <w:rFonts w:eastAsia="Calibri"/>
                <w:sz w:val="20"/>
                <w:szCs w:val="20"/>
              </w:rPr>
              <w:t xml:space="preserve"> </w:t>
            </w:r>
            <w:r w:rsidR="00205D90" w:rsidRPr="00FC5161">
              <w:rPr>
                <w:rFonts w:eastAsia="Calibri"/>
                <w:sz w:val="20"/>
                <w:szCs w:val="20"/>
              </w:rPr>
              <w:t>75</w:t>
            </w:r>
            <w:r w:rsidRPr="00FC5161">
              <w:rPr>
                <w:sz w:val="20"/>
                <w:szCs w:val="20"/>
              </w:rPr>
              <w:t xml:space="preserve"> Speech Competition activities.</w:t>
            </w:r>
          </w:p>
          <w:p w14:paraId="6138947D" w14:textId="77777777" w:rsidR="00805795" w:rsidRPr="00FC5161" w:rsidRDefault="00805795" w:rsidP="00805795">
            <w:pPr>
              <w:rPr>
                <w:rFonts w:eastAsia="Calibri"/>
                <w:sz w:val="20"/>
                <w:szCs w:val="20"/>
                <w:lang w:eastAsia="en-US"/>
              </w:rPr>
            </w:pP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C66458D" w14:textId="4652B04B" w:rsidR="00805795" w:rsidRPr="00FC5161" w:rsidRDefault="00805795" w:rsidP="00805795">
            <w:pPr>
              <w:rPr>
                <w:rFonts w:eastAsia="Calibri"/>
                <w:sz w:val="20"/>
                <w:szCs w:val="20"/>
              </w:rPr>
            </w:pPr>
            <w:r w:rsidRPr="00FC5161">
              <w:rPr>
                <w:rFonts w:eastAsia="Calibri"/>
                <w:sz w:val="20"/>
                <w:szCs w:val="20"/>
              </w:rPr>
              <w:t>8</w:t>
            </w:r>
            <w:r w:rsidR="00205D90" w:rsidRPr="00FC5161">
              <w:rPr>
                <w:rFonts w:eastAsia="Calibri"/>
                <w:sz w:val="20"/>
                <w:szCs w:val="20"/>
              </w:rPr>
              <w:t>3</w:t>
            </w:r>
            <w:r w:rsidRPr="00FC5161">
              <w:rPr>
                <w:rFonts w:eastAsia="Calibri"/>
                <w:sz w:val="20"/>
                <w:szCs w:val="20"/>
              </w:rPr>
              <w:t xml:space="preserve"> Speech Competition activities.</w:t>
            </w:r>
          </w:p>
          <w:p w14:paraId="52A57BCA" w14:textId="77777777" w:rsidR="00805795" w:rsidRPr="00FC5161" w:rsidRDefault="00805795" w:rsidP="00805795">
            <w:pPr>
              <w:rPr>
                <w:rFonts w:eastAsia="Calibri"/>
                <w:sz w:val="20"/>
                <w:szCs w:val="20"/>
                <w:lang w:eastAsia="en-US"/>
              </w:rPr>
            </w:pP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A87350D" w14:textId="2FBBEADD" w:rsidR="00805795" w:rsidRPr="00FC5161" w:rsidRDefault="00805795" w:rsidP="00805795">
            <w:pPr>
              <w:rPr>
                <w:sz w:val="20"/>
                <w:szCs w:val="20"/>
              </w:rPr>
            </w:pPr>
            <w:r w:rsidRPr="00FC5161">
              <w:rPr>
                <w:rFonts w:eastAsia="Calibri"/>
                <w:b/>
                <w:sz w:val="20"/>
                <w:szCs w:val="20"/>
              </w:rPr>
              <w:t>Achieved –</w:t>
            </w:r>
            <w:r w:rsidRPr="00FC5161">
              <w:rPr>
                <w:rFonts w:eastAsia="Calibri"/>
                <w:sz w:val="20"/>
                <w:szCs w:val="20"/>
              </w:rPr>
              <w:t xml:space="preserve"> </w:t>
            </w:r>
            <w:r w:rsidR="00205D90" w:rsidRPr="00FC5161">
              <w:rPr>
                <w:rFonts w:eastAsia="Calibri"/>
                <w:sz w:val="20"/>
                <w:szCs w:val="20"/>
              </w:rPr>
              <w:t>84</w:t>
            </w:r>
            <w:r w:rsidRPr="00FC5161">
              <w:rPr>
                <w:sz w:val="20"/>
                <w:szCs w:val="20"/>
              </w:rPr>
              <w:t xml:space="preserve"> Speech Competition activities.</w:t>
            </w:r>
          </w:p>
          <w:p w14:paraId="318AE24E" w14:textId="77777777" w:rsidR="00805795" w:rsidRPr="00FC5161" w:rsidRDefault="00805795" w:rsidP="00805795">
            <w:pPr>
              <w:rPr>
                <w:sz w:val="20"/>
                <w:szCs w:val="20"/>
              </w:rPr>
            </w:pP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8188FB8" w14:textId="6250227B" w:rsidR="00805795" w:rsidRPr="00FC5161" w:rsidRDefault="00205D90" w:rsidP="00805795">
            <w:pPr>
              <w:rPr>
                <w:sz w:val="20"/>
                <w:szCs w:val="20"/>
              </w:rPr>
            </w:pPr>
            <w:r w:rsidRPr="00FC5161">
              <w:rPr>
                <w:sz w:val="20"/>
                <w:szCs w:val="20"/>
                <w:lang w:val="en-US"/>
              </w:rPr>
              <w:t xml:space="preserve">Speech competition was changed to on-line format and uploading of videos </w:t>
            </w:r>
            <w:r w:rsidR="00E00D51">
              <w:rPr>
                <w:sz w:val="20"/>
                <w:szCs w:val="20"/>
                <w:lang w:val="en-US"/>
              </w:rPr>
              <w:t>by</w:t>
            </w:r>
            <w:r w:rsidRPr="00FC5161">
              <w:rPr>
                <w:sz w:val="20"/>
                <w:szCs w:val="20"/>
                <w:lang w:val="en-US"/>
              </w:rPr>
              <w:t xml:space="preserve"> learners</w:t>
            </w:r>
            <w:r w:rsidR="00E00D51">
              <w:rPr>
                <w:sz w:val="20"/>
                <w:szCs w:val="20"/>
                <w:lang w:val="en-US"/>
              </w:rPr>
              <w:t>. A</w:t>
            </w:r>
            <w:r w:rsidRPr="00FC5161">
              <w:rPr>
                <w:sz w:val="20"/>
                <w:szCs w:val="20"/>
                <w:lang w:val="en-US"/>
              </w:rPr>
              <w:t>djudication of District and Provincial finals were completed in Q3 as per agreement with Provincial education departments. The National final will take place in Q4</w:t>
            </w:r>
            <w:r w:rsidR="00E00D51">
              <w:rPr>
                <w:sz w:val="20"/>
                <w:szCs w:val="20"/>
                <w:lang w:val="en-US"/>
              </w:rPr>
              <w:t>.</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1DECF7A" w14:textId="1DC623BF" w:rsidR="00805795" w:rsidRPr="00FC5161" w:rsidRDefault="00205D90" w:rsidP="00805795">
            <w:pPr>
              <w:rPr>
                <w:sz w:val="20"/>
                <w:szCs w:val="20"/>
              </w:rPr>
            </w:pPr>
            <w:r w:rsidRPr="00FC5161">
              <w:rPr>
                <w:sz w:val="20"/>
                <w:szCs w:val="20"/>
              </w:rPr>
              <w:t>N/A</w:t>
            </w:r>
          </w:p>
        </w:tc>
      </w:tr>
      <w:tr w:rsidR="00805795" w:rsidRPr="00FC5161" w14:paraId="763F51A6" w14:textId="35A53AE6" w:rsidTr="0063509C">
        <w:trPr>
          <w:trHeight w:val="673"/>
        </w:trPr>
        <w:tc>
          <w:tcPr>
            <w:tcW w:w="435" w:type="pct"/>
            <w:vMerge/>
            <w:tcBorders>
              <w:left w:val="single" w:sz="8" w:space="0" w:color="FFFFFF"/>
              <w:right w:val="single" w:sz="8" w:space="0" w:color="FFFFFF"/>
            </w:tcBorders>
            <w:shd w:val="clear" w:color="auto" w:fill="5D7291"/>
          </w:tcPr>
          <w:p w14:paraId="3AD52FDC"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1F99E1EA"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6D7CA36C"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1966922" w14:textId="3CEE304C" w:rsidR="00805795" w:rsidRPr="00FC5161" w:rsidRDefault="00805795" w:rsidP="00805795">
            <w:pPr>
              <w:rPr>
                <w:rFonts w:eastAsia="Calibri"/>
                <w:sz w:val="20"/>
                <w:szCs w:val="20"/>
                <w:lang w:eastAsia="en-US"/>
              </w:rPr>
            </w:pPr>
            <w:r w:rsidRPr="00FC5161">
              <w:rPr>
                <w:rFonts w:eastAsia="Calibri"/>
                <w:sz w:val="20"/>
                <w:szCs w:val="20"/>
                <w:lang w:eastAsia="en-US"/>
              </w:rPr>
              <w:t>3 Resources developed</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24C23C7" w14:textId="66908C63" w:rsidR="00805795" w:rsidRPr="00FC5161" w:rsidRDefault="00805795" w:rsidP="00805795">
            <w:pPr>
              <w:rPr>
                <w:rFonts w:eastAsia="Calibri"/>
                <w:sz w:val="20"/>
                <w:szCs w:val="20"/>
                <w:lang w:eastAsia="en-US"/>
              </w:rPr>
            </w:pPr>
            <w:r w:rsidRPr="00FC5161">
              <w:rPr>
                <w:rFonts w:eastAsia="Calibri"/>
                <w:sz w:val="20"/>
                <w:szCs w:val="20"/>
                <w:lang w:eastAsia="en-US"/>
              </w:rPr>
              <w:t>1 Resource developed</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A03923D" w14:textId="77777777" w:rsidR="00805795" w:rsidRPr="00FC5161" w:rsidRDefault="00805795" w:rsidP="00805795">
            <w:pPr>
              <w:rPr>
                <w:rFonts w:eastAsia="Calibri"/>
                <w:b/>
                <w:bCs/>
                <w:sz w:val="20"/>
                <w:szCs w:val="20"/>
                <w:lang w:eastAsia="en-US"/>
              </w:rPr>
            </w:pPr>
            <w:r w:rsidRPr="00FC5161">
              <w:rPr>
                <w:rFonts w:eastAsia="Calibri"/>
                <w:b/>
                <w:bCs/>
                <w:sz w:val="20"/>
                <w:szCs w:val="20"/>
                <w:lang w:eastAsia="en-US"/>
              </w:rPr>
              <w:t>Achieved</w:t>
            </w:r>
          </w:p>
          <w:p w14:paraId="1E056EC0" w14:textId="5A8C7214" w:rsidR="00805795" w:rsidRPr="00FC5161" w:rsidRDefault="00E75FA5" w:rsidP="00805795">
            <w:pPr>
              <w:rPr>
                <w:rFonts w:eastAsia="Calibri"/>
                <w:sz w:val="20"/>
                <w:szCs w:val="20"/>
                <w:lang w:eastAsia="en-US"/>
              </w:rPr>
            </w:pPr>
            <w:r w:rsidRPr="00FC5161">
              <w:rPr>
                <w:rFonts w:eastAsia="Calibri"/>
                <w:sz w:val="20"/>
                <w:szCs w:val="20"/>
                <w:lang w:eastAsia="en-US"/>
              </w:rPr>
              <w:t>2</w:t>
            </w:r>
            <w:r w:rsidR="00805795" w:rsidRPr="00FC5161">
              <w:rPr>
                <w:rFonts w:eastAsia="Calibri"/>
                <w:sz w:val="20"/>
                <w:szCs w:val="20"/>
                <w:lang w:eastAsia="en-US"/>
              </w:rPr>
              <w:t xml:space="preserve"> Resource</w:t>
            </w:r>
            <w:r w:rsidRPr="00FC5161">
              <w:rPr>
                <w:rFonts w:eastAsia="Calibri"/>
                <w:sz w:val="20"/>
                <w:szCs w:val="20"/>
                <w:lang w:eastAsia="en-US"/>
              </w:rPr>
              <w:t>s</w:t>
            </w:r>
            <w:r w:rsidR="00805795" w:rsidRPr="00FC5161">
              <w:rPr>
                <w:rFonts w:eastAsia="Calibri"/>
                <w:sz w:val="20"/>
                <w:szCs w:val="20"/>
                <w:lang w:eastAsia="en-US"/>
              </w:rPr>
              <w:t xml:space="preserve"> developed</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1766CFA" w14:textId="592C0673" w:rsidR="00805795" w:rsidRPr="00FC5161" w:rsidRDefault="00E75FA5" w:rsidP="00805795">
            <w:pPr>
              <w:rPr>
                <w:rFonts w:eastAsia="Calibri"/>
                <w:sz w:val="20"/>
                <w:szCs w:val="20"/>
                <w:lang w:eastAsia="en-US"/>
              </w:rPr>
            </w:pPr>
            <w:r w:rsidRPr="00FC5161">
              <w:rPr>
                <w:rFonts w:eastAsia="Calibri"/>
                <w:sz w:val="20"/>
                <w:szCs w:val="20"/>
                <w:lang w:eastAsia="en-US"/>
              </w:rPr>
              <w:t>2</w:t>
            </w:r>
            <w:r w:rsidR="00805795" w:rsidRPr="00FC5161">
              <w:rPr>
                <w:rFonts w:eastAsia="Calibri"/>
                <w:sz w:val="20"/>
                <w:szCs w:val="20"/>
                <w:lang w:eastAsia="en-US"/>
              </w:rPr>
              <w:t xml:space="preserve"> Resource</w:t>
            </w:r>
            <w:r w:rsidRPr="00FC5161">
              <w:rPr>
                <w:rFonts w:eastAsia="Calibri"/>
                <w:sz w:val="20"/>
                <w:szCs w:val="20"/>
                <w:lang w:eastAsia="en-US"/>
              </w:rPr>
              <w:t>s</w:t>
            </w:r>
            <w:r w:rsidR="00805795" w:rsidRPr="00FC5161">
              <w:rPr>
                <w:rFonts w:eastAsia="Calibri"/>
                <w:sz w:val="20"/>
                <w:szCs w:val="20"/>
                <w:lang w:eastAsia="en-US"/>
              </w:rPr>
              <w:t xml:space="preserve"> </w:t>
            </w:r>
            <w:r w:rsidRPr="00FC5161">
              <w:rPr>
                <w:rFonts w:eastAsia="Calibri"/>
                <w:sz w:val="20"/>
                <w:szCs w:val="20"/>
                <w:lang w:eastAsia="en-US"/>
              </w:rPr>
              <w:t xml:space="preserve">to be </w:t>
            </w:r>
            <w:r w:rsidR="00805795" w:rsidRPr="00FC5161">
              <w:rPr>
                <w:rFonts w:eastAsia="Calibri"/>
                <w:sz w:val="20"/>
                <w:szCs w:val="20"/>
                <w:lang w:eastAsia="en-US"/>
              </w:rPr>
              <w:t>developed</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ABDC2CF" w14:textId="77777777" w:rsidR="00805795" w:rsidRPr="00FC5161" w:rsidRDefault="00805795" w:rsidP="00805795">
            <w:pPr>
              <w:rPr>
                <w:rFonts w:eastAsia="Calibri"/>
                <w:b/>
                <w:bCs/>
                <w:sz w:val="20"/>
                <w:szCs w:val="20"/>
                <w:lang w:eastAsia="en-US"/>
              </w:rPr>
            </w:pPr>
            <w:r w:rsidRPr="00FC5161">
              <w:rPr>
                <w:rFonts w:eastAsia="Calibri"/>
                <w:b/>
                <w:bCs/>
                <w:sz w:val="20"/>
                <w:szCs w:val="20"/>
                <w:lang w:eastAsia="en-US"/>
              </w:rPr>
              <w:t>Achieved</w:t>
            </w:r>
          </w:p>
          <w:p w14:paraId="473F999F" w14:textId="53913ACF" w:rsidR="00805795" w:rsidRPr="00FC5161" w:rsidRDefault="00F01C31" w:rsidP="00805795">
            <w:pPr>
              <w:rPr>
                <w:sz w:val="20"/>
                <w:szCs w:val="20"/>
              </w:rPr>
            </w:pPr>
            <w:r>
              <w:rPr>
                <w:rFonts w:eastAsia="Calibri"/>
                <w:sz w:val="20"/>
                <w:szCs w:val="20"/>
                <w:lang w:eastAsia="en-US"/>
              </w:rPr>
              <w:t xml:space="preserve">3 </w:t>
            </w:r>
            <w:r w:rsidR="00805795" w:rsidRPr="00FC5161">
              <w:rPr>
                <w:rFonts w:eastAsia="Calibri"/>
                <w:sz w:val="20"/>
                <w:szCs w:val="20"/>
                <w:lang w:eastAsia="en-US"/>
              </w:rPr>
              <w:t>Resource developed</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DF54AB1" w14:textId="48FDD6AC" w:rsidR="00805795" w:rsidRPr="00FC5161" w:rsidRDefault="00205D90" w:rsidP="00805795">
            <w:pPr>
              <w:rPr>
                <w:sz w:val="20"/>
                <w:szCs w:val="20"/>
              </w:rPr>
            </w:pPr>
            <w:r w:rsidRPr="00FC5161">
              <w:rPr>
                <w:sz w:val="20"/>
                <w:szCs w:val="20"/>
                <w:lang w:val="en-US"/>
              </w:rPr>
              <w:t>Additional resource developed as an update to Make the Most of Your Money, Booklet 1.</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ED148A6" w14:textId="40B2442B" w:rsidR="00805795" w:rsidRPr="00FC5161" w:rsidRDefault="00805795" w:rsidP="00805795">
            <w:pPr>
              <w:rPr>
                <w:sz w:val="20"/>
                <w:szCs w:val="20"/>
              </w:rPr>
            </w:pPr>
            <w:r w:rsidRPr="00FC5161">
              <w:rPr>
                <w:sz w:val="20"/>
                <w:szCs w:val="20"/>
              </w:rPr>
              <w:t>N/A</w:t>
            </w:r>
          </w:p>
        </w:tc>
      </w:tr>
      <w:tr w:rsidR="00805795" w:rsidRPr="00FC5161" w14:paraId="3D448A22" w14:textId="14BE3C30" w:rsidTr="0063509C">
        <w:trPr>
          <w:trHeight w:val="673"/>
        </w:trPr>
        <w:tc>
          <w:tcPr>
            <w:tcW w:w="435" w:type="pct"/>
            <w:vMerge/>
            <w:tcBorders>
              <w:left w:val="single" w:sz="8" w:space="0" w:color="FFFFFF"/>
              <w:right w:val="single" w:sz="8" w:space="0" w:color="FFFFFF"/>
            </w:tcBorders>
            <w:shd w:val="clear" w:color="auto" w:fill="5D7291"/>
          </w:tcPr>
          <w:p w14:paraId="45A00671"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2723F53E"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29841D59"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F2A94C4" w14:textId="693D0091" w:rsidR="00805795" w:rsidRPr="00FC5161" w:rsidRDefault="00805795" w:rsidP="00805795">
            <w:pPr>
              <w:rPr>
                <w:rFonts w:eastAsia="Calibri"/>
                <w:sz w:val="20"/>
                <w:szCs w:val="20"/>
              </w:rPr>
            </w:pPr>
            <w:r w:rsidRPr="00FC5161">
              <w:rPr>
                <w:rFonts w:eastAsia="Calibri"/>
                <w:sz w:val="20"/>
                <w:szCs w:val="20"/>
              </w:rPr>
              <w:t>5 research and M&amp;E reports/case studies.</w:t>
            </w:r>
          </w:p>
          <w:p w14:paraId="4C66A04B" w14:textId="77777777" w:rsidR="00805795" w:rsidRPr="00FC5161" w:rsidRDefault="00805795" w:rsidP="00805795">
            <w:pPr>
              <w:rPr>
                <w:rFonts w:eastAsia="Calibri"/>
                <w:sz w:val="20"/>
                <w:szCs w:val="20"/>
                <w:lang w:eastAsia="en-US"/>
              </w:rPr>
            </w:pP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F9A170B" w14:textId="0A010263" w:rsidR="00805795" w:rsidRPr="00FC5161" w:rsidRDefault="00805795" w:rsidP="00805795">
            <w:pPr>
              <w:rPr>
                <w:rFonts w:eastAsia="Calibri"/>
                <w:sz w:val="20"/>
                <w:szCs w:val="20"/>
              </w:rPr>
            </w:pPr>
            <w:r w:rsidRPr="00FC5161">
              <w:rPr>
                <w:rFonts w:eastAsia="Calibri"/>
                <w:sz w:val="20"/>
                <w:szCs w:val="20"/>
              </w:rPr>
              <w:t>1 research and M&amp;E reports/case studies.</w:t>
            </w:r>
          </w:p>
          <w:p w14:paraId="18204998" w14:textId="77777777" w:rsidR="00805795" w:rsidRPr="00FC5161" w:rsidRDefault="00805795" w:rsidP="00805795">
            <w:pPr>
              <w:rPr>
                <w:rFonts w:eastAsia="Calibri"/>
                <w:sz w:val="20"/>
                <w:szCs w:val="20"/>
                <w:lang w:eastAsia="en-US"/>
              </w:rPr>
            </w:pP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383C2BC" w14:textId="62CFC710" w:rsidR="00805795" w:rsidRPr="00FC5161" w:rsidRDefault="00805795" w:rsidP="00805795">
            <w:pPr>
              <w:rPr>
                <w:rFonts w:eastAsia="Calibri"/>
                <w:sz w:val="20"/>
                <w:szCs w:val="20"/>
              </w:rPr>
            </w:pPr>
            <w:r w:rsidRPr="00FC5161">
              <w:rPr>
                <w:rFonts w:eastAsia="Calibri"/>
                <w:b/>
                <w:bCs/>
                <w:sz w:val="20"/>
                <w:szCs w:val="20"/>
              </w:rPr>
              <w:t xml:space="preserve">Achieved </w:t>
            </w:r>
            <w:r w:rsidRPr="00F01C31">
              <w:rPr>
                <w:rFonts w:eastAsia="Calibri"/>
                <w:sz w:val="20"/>
                <w:szCs w:val="20"/>
              </w:rPr>
              <w:t xml:space="preserve">- </w:t>
            </w:r>
            <w:r w:rsidR="00205D90" w:rsidRPr="00F01C31">
              <w:rPr>
                <w:rFonts w:eastAsia="Calibri"/>
                <w:sz w:val="20"/>
                <w:szCs w:val="20"/>
              </w:rPr>
              <w:t>1</w:t>
            </w:r>
            <w:r w:rsidRPr="00FC5161">
              <w:rPr>
                <w:rFonts w:eastAsia="Calibri"/>
                <w:sz w:val="20"/>
                <w:szCs w:val="20"/>
              </w:rPr>
              <w:t xml:space="preserve"> research and M&amp;E reports/case studies.</w:t>
            </w:r>
          </w:p>
          <w:p w14:paraId="29B418B9" w14:textId="50D29C75" w:rsidR="00805795" w:rsidRPr="00FC5161" w:rsidRDefault="00805795" w:rsidP="00805795">
            <w:pPr>
              <w:rPr>
                <w:rFonts w:eastAsia="Calibri"/>
                <w:b/>
                <w:bCs/>
                <w:sz w:val="20"/>
                <w:szCs w:val="20"/>
              </w:rPr>
            </w:pP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D253623" w14:textId="65EC507F" w:rsidR="00805795" w:rsidRPr="00FC5161" w:rsidRDefault="00205D90" w:rsidP="00805795">
            <w:pPr>
              <w:rPr>
                <w:rFonts w:eastAsia="Calibri"/>
                <w:sz w:val="20"/>
                <w:szCs w:val="20"/>
              </w:rPr>
            </w:pPr>
            <w:r w:rsidRPr="00FC5161">
              <w:rPr>
                <w:rFonts w:eastAsia="Calibri"/>
                <w:sz w:val="20"/>
                <w:szCs w:val="20"/>
              </w:rPr>
              <w:t>4</w:t>
            </w:r>
            <w:r w:rsidR="00805795" w:rsidRPr="00FC5161">
              <w:rPr>
                <w:rFonts w:eastAsia="Calibri"/>
                <w:sz w:val="20"/>
                <w:szCs w:val="20"/>
              </w:rPr>
              <w:t xml:space="preserve"> research and M&amp;E reports/case studies.</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5562FF1" w14:textId="1832FB55" w:rsidR="00805795" w:rsidRPr="00FC5161" w:rsidRDefault="00805795" w:rsidP="00805795">
            <w:pPr>
              <w:rPr>
                <w:rFonts w:eastAsia="Calibri"/>
                <w:sz w:val="20"/>
                <w:szCs w:val="20"/>
              </w:rPr>
            </w:pPr>
            <w:r w:rsidRPr="00FC5161">
              <w:rPr>
                <w:rFonts w:eastAsia="Calibri"/>
                <w:b/>
                <w:bCs/>
                <w:sz w:val="20"/>
                <w:szCs w:val="20"/>
              </w:rPr>
              <w:t xml:space="preserve">Achieved </w:t>
            </w:r>
            <w:r w:rsidRPr="00F01C31">
              <w:rPr>
                <w:rFonts w:eastAsia="Calibri"/>
                <w:sz w:val="20"/>
                <w:szCs w:val="20"/>
              </w:rPr>
              <w:t xml:space="preserve">- </w:t>
            </w:r>
            <w:r w:rsidR="00F01C31" w:rsidRPr="00F01C31">
              <w:rPr>
                <w:rFonts w:eastAsia="Calibri"/>
                <w:sz w:val="20"/>
                <w:szCs w:val="20"/>
              </w:rPr>
              <w:t>5</w:t>
            </w:r>
            <w:r w:rsidRPr="00FC5161">
              <w:rPr>
                <w:rFonts w:eastAsia="Calibri"/>
                <w:sz w:val="20"/>
                <w:szCs w:val="20"/>
              </w:rPr>
              <w:t xml:space="preserve"> research and M&amp;E reports/case studies.</w:t>
            </w:r>
          </w:p>
          <w:p w14:paraId="179AE11E" w14:textId="77777777" w:rsidR="00805795" w:rsidRPr="00FC5161" w:rsidRDefault="00805795" w:rsidP="00805795">
            <w:pPr>
              <w:rPr>
                <w:sz w:val="20"/>
                <w:szCs w:val="20"/>
              </w:rPr>
            </w:pP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BBAEDE1" w14:textId="3B99411C" w:rsidR="00805795" w:rsidRPr="00FC5161" w:rsidRDefault="00205D90" w:rsidP="00805795">
            <w:pPr>
              <w:rPr>
                <w:rFonts w:eastAsia="Calibri"/>
                <w:bCs/>
                <w:sz w:val="20"/>
                <w:szCs w:val="20"/>
              </w:rPr>
            </w:pPr>
            <w:r w:rsidRPr="00FC5161">
              <w:rPr>
                <w:rFonts w:eastAsia="Calibri"/>
                <w:bCs/>
                <w:sz w:val="20"/>
                <w:szCs w:val="20"/>
              </w:rPr>
              <w:t>N/A</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117C07F" w14:textId="17625983" w:rsidR="00805795" w:rsidRPr="00FC5161" w:rsidRDefault="00805795" w:rsidP="00805795">
            <w:pPr>
              <w:rPr>
                <w:rFonts w:eastAsia="Calibri"/>
                <w:bCs/>
                <w:sz w:val="20"/>
                <w:szCs w:val="20"/>
              </w:rPr>
            </w:pPr>
            <w:r w:rsidRPr="00FC5161">
              <w:rPr>
                <w:rFonts w:eastAsia="Calibri"/>
                <w:bCs/>
                <w:sz w:val="20"/>
                <w:szCs w:val="20"/>
              </w:rPr>
              <w:t>N/A</w:t>
            </w:r>
          </w:p>
        </w:tc>
      </w:tr>
      <w:tr w:rsidR="00805795" w:rsidRPr="00FC5161" w14:paraId="4C04E83A" w14:textId="6740B7C7" w:rsidTr="0063509C">
        <w:trPr>
          <w:trHeight w:val="673"/>
        </w:trPr>
        <w:tc>
          <w:tcPr>
            <w:tcW w:w="435" w:type="pct"/>
            <w:vMerge/>
            <w:tcBorders>
              <w:left w:val="single" w:sz="8" w:space="0" w:color="FFFFFF"/>
              <w:right w:val="single" w:sz="8" w:space="0" w:color="FFFFFF"/>
            </w:tcBorders>
            <w:shd w:val="clear" w:color="auto" w:fill="5D7291"/>
          </w:tcPr>
          <w:p w14:paraId="0671B5A4" w14:textId="77777777" w:rsidR="00805795" w:rsidRPr="00FC5161" w:rsidRDefault="00805795" w:rsidP="00805795">
            <w:pPr>
              <w:rPr>
                <w:rFonts w:eastAsia="Calibri"/>
                <w:b/>
                <w:bCs/>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5351F698" w14:textId="77777777" w:rsidR="00805795" w:rsidRPr="00FC5161" w:rsidRDefault="00805795" w:rsidP="00805795">
            <w:pPr>
              <w:rPr>
                <w:rFonts w:eastAsia="Calibri"/>
                <w:sz w:val="20"/>
                <w:szCs w:val="20"/>
                <w:lang w:eastAsia="en-US"/>
              </w:rPr>
            </w:pPr>
          </w:p>
        </w:tc>
        <w:tc>
          <w:tcPr>
            <w:tcW w:w="467" w:type="pct"/>
            <w:vMerge/>
            <w:tcBorders>
              <w:left w:val="single" w:sz="8" w:space="0" w:color="FFFFFF"/>
              <w:right w:val="single" w:sz="8" w:space="0" w:color="FFFFFF"/>
            </w:tcBorders>
            <w:shd w:val="clear" w:color="auto" w:fill="D9D9D9" w:themeFill="background1" w:themeFillShade="D9"/>
          </w:tcPr>
          <w:p w14:paraId="0A6E10E5" w14:textId="77777777" w:rsidR="00805795" w:rsidRPr="00FC5161" w:rsidRDefault="00805795" w:rsidP="0080579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B8AD558" w14:textId="743CF979" w:rsidR="00805795" w:rsidRPr="00FC5161" w:rsidRDefault="00805795" w:rsidP="00805795">
            <w:pPr>
              <w:rPr>
                <w:rFonts w:eastAsia="Calibri"/>
                <w:sz w:val="20"/>
                <w:szCs w:val="20"/>
                <w:lang w:eastAsia="en-US"/>
              </w:rPr>
            </w:pPr>
            <w:r w:rsidRPr="00FC5161">
              <w:rPr>
                <w:rFonts w:eastAsia="Calibri"/>
                <w:sz w:val="20"/>
                <w:szCs w:val="20"/>
              </w:rPr>
              <w:t>4 reports on online activities.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82754A1" w14:textId="623B9ECD" w:rsidR="00805795" w:rsidRPr="00FC5161" w:rsidRDefault="00805795" w:rsidP="00805795">
            <w:pPr>
              <w:rPr>
                <w:rFonts w:eastAsia="Calibri"/>
                <w:sz w:val="20"/>
                <w:szCs w:val="20"/>
                <w:lang w:eastAsia="en-US"/>
              </w:rPr>
            </w:pPr>
            <w:r w:rsidRPr="00FC5161">
              <w:rPr>
                <w:rFonts w:eastAsia="Calibri"/>
                <w:sz w:val="20"/>
                <w:szCs w:val="20"/>
              </w:rPr>
              <w:t>1 report on online activities.</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7E67F26" w14:textId="24480474" w:rsidR="00805795" w:rsidRPr="00FC5161" w:rsidRDefault="00805795" w:rsidP="00805795">
            <w:pPr>
              <w:rPr>
                <w:rFonts w:eastAsia="Calibri"/>
                <w:sz w:val="20"/>
                <w:szCs w:val="20"/>
                <w:lang w:eastAsia="en-US"/>
              </w:rPr>
            </w:pPr>
            <w:r w:rsidRPr="00FC5161">
              <w:rPr>
                <w:rFonts w:eastAsia="Calibri"/>
                <w:b/>
                <w:bCs/>
                <w:sz w:val="20"/>
                <w:szCs w:val="20"/>
                <w:lang w:eastAsia="en-US"/>
              </w:rPr>
              <w:t>Achieved</w:t>
            </w:r>
            <w:r w:rsidRPr="00FC5161">
              <w:rPr>
                <w:rFonts w:eastAsia="Calibri"/>
                <w:sz w:val="20"/>
                <w:szCs w:val="20"/>
                <w:lang w:eastAsia="en-US"/>
              </w:rPr>
              <w:t xml:space="preserve"> - </w:t>
            </w:r>
            <w:r w:rsidRPr="00FC5161">
              <w:rPr>
                <w:rFonts w:eastAsia="Calibri"/>
                <w:sz w:val="20"/>
                <w:szCs w:val="20"/>
              </w:rPr>
              <w:t>1 report on online activities.</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0A8CCC3" w14:textId="3EB9BF94" w:rsidR="00805795" w:rsidRPr="00FC5161" w:rsidRDefault="00205D90" w:rsidP="00805795">
            <w:pPr>
              <w:rPr>
                <w:rFonts w:eastAsia="Calibri"/>
                <w:sz w:val="20"/>
                <w:szCs w:val="20"/>
                <w:lang w:eastAsia="en-US"/>
              </w:rPr>
            </w:pPr>
            <w:r w:rsidRPr="00FC5161">
              <w:rPr>
                <w:rFonts w:eastAsia="Calibri"/>
                <w:sz w:val="20"/>
                <w:szCs w:val="20"/>
              </w:rPr>
              <w:t>3</w:t>
            </w:r>
            <w:r w:rsidR="00805795" w:rsidRPr="00FC5161">
              <w:rPr>
                <w:rFonts w:eastAsia="Calibri"/>
                <w:sz w:val="20"/>
                <w:szCs w:val="20"/>
              </w:rPr>
              <w:t xml:space="preserve"> report</w:t>
            </w:r>
            <w:r w:rsidR="00F01C31">
              <w:rPr>
                <w:rFonts w:eastAsia="Calibri"/>
                <w:sz w:val="20"/>
                <w:szCs w:val="20"/>
              </w:rPr>
              <w:t>s</w:t>
            </w:r>
            <w:r w:rsidR="00805795" w:rsidRPr="00FC5161">
              <w:rPr>
                <w:rFonts w:eastAsia="Calibri"/>
                <w:sz w:val="20"/>
                <w:szCs w:val="20"/>
              </w:rPr>
              <w:t xml:space="preserve"> on online activities.</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6C44DB3" w14:textId="76F75818" w:rsidR="00805795" w:rsidRPr="00FC5161" w:rsidRDefault="00805795" w:rsidP="00F01C31">
            <w:pPr>
              <w:spacing w:after="240"/>
              <w:rPr>
                <w:sz w:val="20"/>
                <w:szCs w:val="20"/>
              </w:rPr>
            </w:pPr>
            <w:r w:rsidRPr="00FC5161">
              <w:rPr>
                <w:rFonts w:eastAsia="Calibri"/>
                <w:b/>
                <w:bCs/>
                <w:sz w:val="20"/>
                <w:szCs w:val="20"/>
                <w:lang w:eastAsia="en-US"/>
              </w:rPr>
              <w:t>Achieved</w:t>
            </w:r>
            <w:r w:rsidRPr="00FC5161">
              <w:rPr>
                <w:rFonts w:eastAsia="Calibri"/>
                <w:sz w:val="20"/>
                <w:szCs w:val="20"/>
                <w:lang w:eastAsia="en-US"/>
              </w:rPr>
              <w:t xml:space="preserve"> - </w:t>
            </w:r>
            <w:r w:rsidR="00205D90" w:rsidRPr="00FC5161">
              <w:rPr>
                <w:rFonts w:eastAsia="Calibri"/>
                <w:sz w:val="20"/>
                <w:szCs w:val="20"/>
              </w:rPr>
              <w:t>3</w:t>
            </w:r>
            <w:r w:rsidRPr="00FC5161">
              <w:rPr>
                <w:rFonts w:eastAsia="Calibri"/>
                <w:sz w:val="20"/>
                <w:szCs w:val="20"/>
              </w:rPr>
              <w:t xml:space="preserve"> report</w:t>
            </w:r>
            <w:r w:rsidR="00F01C31">
              <w:rPr>
                <w:rFonts w:eastAsia="Calibri"/>
                <w:sz w:val="20"/>
                <w:szCs w:val="20"/>
              </w:rPr>
              <w:t>s</w:t>
            </w:r>
            <w:r w:rsidRPr="00FC5161">
              <w:rPr>
                <w:rFonts w:eastAsia="Calibri"/>
                <w:sz w:val="20"/>
                <w:szCs w:val="20"/>
              </w:rPr>
              <w:t xml:space="preserve"> on online activities.</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3E5A557" w14:textId="6586BFB1" w:rsidR="00805795" w:rsidRPr="00FC5161" w:rsidRDefault="00805795" w:rsidP="00805795">
            <w:pPr>
              <w:rPr>
                <w:sz w:val="20"/>
                <w:szCs w:val="20"/>
              </w:rPr>
            </w:pPr>
            <w:r w:rsidRPr="00FC5161">
              <w:rPr>
                <w:rFonts w:eastAsia="Calibri"/>
                <w:sz w:val="20"/>
                <w:szCs w:val="20"/>
              </w:rPr>
              <w:t>N/A</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8D73FDC" w14:textId="08DB6F4A" w:rsidR="00805795" w:rsidRPr="00FC5161" w:rsidRDefault="00805795" w:rsidP="00805795">
            <w:pPr>
              <w:rPr>
                <w:rFonts w:eastAsia="Calibri"/>
                <w:sz w:val="20"/>
                <w:szCs w:val="20"/>
                <w:lang w:eastAsia="en-US"/>
              </w:rPr>
            </w:pPr>
            <w:r w:rsidRPr="00FC5161">
              <w:rPr>
                <w:rFonts w:eastAsia="Calibri"/>
                <w:sz w:val="20"/>
                <w:szCs w:val="20"/>
              </w:rPr>
              <w:t>N/A</w:t>
            </w:r>
          </w:p>
        </w:tc>
      </w:tr>
      <w:tr w:rsidR="00805795" w:rsidRPr="00FC5161" w14:paraId="1CA47C40" w14:textId="34B9AA59" w:rsidTr="0063509C">
        <w:trPr>
          <w:trHeight w:val="673"/>
        </w:trPr>
        <w:tc>
          <w:tcPr>
            <w:tcW w:w="435" w:type="pct"/>
            <w:vMerge/>
            <w:tcBorders>
              <w:top w:val="single" w:sz="4" w:space="0" w:color="auto"/>
              <w:left w:val="single" w:sz="8" w:space="0" w:color="FFFFFF"/>
              <w:right w:val="single" w:sz="8" w:space="0" w:color="FFFFFF"/>
            </w:tcBorders>
            <w:shd w:val="clear" w:color="auto" w:fill="5D7291"/>
          </w:tcPr>
          <w:p w14:paraId="351B1EDC" w14:textId="77777777" w:rsidR="00805795" w:rsidRPr="00FC5161" w:rsidRDefault="00805795" w:rsidP="00805795">
            <w:pPr>
              <w:rPr>
                <w:rFonts w:eastAsia="Calibri"/>
                <w:b/>
                <w:bCs/>
                <w:sz w:val="20"/>
                <w:szCs w:val="20"/>
                <w:lang w:eastAsia="en-US"/>
              </w:rPr>
            </w:pPr>
            <w:bookmarkStart w:id="115" w:name="_Hlk70256282"/>
          </w:p>
        </w:tc>
        <w:tc>
          <w:tcPr>
            <w:tcW w:w="467" w:type="pct"/>
            <w:tcBorders>
              <w:top w:val="single" w:sz="4" w:space="0" w:color="auto"/>
              <w:left w:val="single" w:sz="8" w:space="0" w:color="FFFFFF"/>
              <w:right w:val="single" w:sz="8" w:space="0" w:color="FFFFFF"/>
            </w:tcBorders>
            <w:shd w:val="clear" w:color="auto" w:fill="D9D9D9" w:themeFill="background1" w:themeFillShade="D9"/>
          </w:tcPr>
          <w:p w14:paraId="6C7BA9AC" w14:textId="45CE5616" w:rsidR="00805795" w:rsidRPr="00FC5161" w:rsidRDefault="00805795" w:rsidP="00805795">
            <w:pPr>
              <w:rPr>
                <w:rFonts w:eastAsia="Calibri"/>
                <w:sz w:val="20"/>
                <w:szCs w:val="20"/>
                <w:lang w:eastAsia="en-US"/>
              </w:rPr>
            </w:pPr>
            <w:r w:rsidRPr="00FC5161">
              <w:rPr>
                <w:sz w:val="20"/>
                <w:szCs w:val="20"/>
              </w:rPr>
              <w:t>Responded to Fintech queries received by FSCA from the Regulatory Guidance Unit.</w:t>
            </w:r>
          </w:p>
        </w:tc>
        <w:tc>
          <w:tcPr>
            <w:tcW w:w="467" w:type="pct"/>
            <w:tcBorders>
              <w:top w:val="single" w:sz="4" w:space="0" w:color="auto"/>
              <w:left w:val="single" w:sz="8" w:space="0" w:color="FFFFFF"/>
              <w:right w:val="single" w:sz="8" w:space="0" w:color="FFFFFF"/>
            </w:tcBorders>
            <w:shd w:val="clear" w:color="auto" w:fill="D9D9D9" w:themeFill="background1" w:themeFillShade="D9"/>
          </w:tcPr>
          <w:p w14:paraId="5F291DD3" w14:textId="17C961A9" w:rsidR="00805795" w:rsidRPr="00FC5161" w:rsidRDefault="00805795" w:rsidP="00805795">
            <w:pPr>
              <w:rPr>
                <w:rFonts w:eastAsia="Calibri"/>
                <w:sz w:val="20"/>
                <w:szCs w:val="20"/>
                <w:lang w:eastAsia="en-US"/>
              </w:rPr>
            </w:pPr>
            <w:r w:rsidRPr="00FC5161">
              <w:rPr>
                <w:sz w:val="20"/>
                <w:szCs w:val="20"/>
              </w:rPr>
              <w:t>Percentage response Rate to Fintech Queries submitted to RGU related to FSCA mandate within 28 days of receipt.</w:t>
            </w: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76A08AF" w14:textId="23B457CE" w:rsidR="00805795" w:rsidRPr="00FC5161" w:rsidRDefault="00805795" w:rsidP="00805795">
            <w:pPr>
              <w:rPr>
                <w:rFonts w:eastAsia="Calibri"/>
                <w:sz w:val="20"/>
                <w:szCs w:val="20"/>
                <w:lang w:eastAsia="en-US"/>
              </w:rPr>
            </w:pPr>
            <w:r w:rsidRPr="00FC5161">
              <w:rPr>
                <w:sz w:val="20"/>
                <w:szCs w:val="20"/>
              </w:rPr>
              <w:t>Respond to 90% of queries received by the FSCA within 28 days of receipt.</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9DC0408" w14:textId="58993148" w:rsidR="00805795" w:rsidRPr="00FC5161" w:rsidRDefault="00805795" w:rsidP="00805795">
            <w:pPr>
              <w:rPr>
                <w:rFonts w:eastAsia="Calibri"/>
                <w:sz w:val="20"/>
                <w:szCs w:val="20"/>
                <w:lang w:eastAsia="en-US"/>
              </w:rPr>
            </w:pPr>
            <w:r w:rsidRPr="00FC5161">
              <w:rPr>
                <w:rFonts w:eastAsia="Calibri"/>
                <w:sz w:val="20"/>
                <w:szCs w:val="20"/>
              </w:rPr>
              <w:t>Respond to 90% of queries received by the FSCA within 28 days of receipt.</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09C74B5" w14:textId="77777777" w:rsidR="00805795" w:rsidRPr="00FC5161" w:rsidRDefault="00805795" w:rsidP="00805795">
            <w:pPr>
              <w:rPr>
                <w:rFonts w:eastAsia="Calibri"/>
                <w:b/>
                <w:sz w:val="20"/>
                <w:szCs w:val="20"/>
              </w:rPr>
            </w:pPr>
            <w:r w:rsidRPr="00FC5161">
              <w:rPr>
                <w:rFonts w:eastAsia="Calibri"/>
                <w:b/>
                <w:sz w:val="20"/>
                <w:szCs w:val="20"/>
              </w:rPr>
              <w:t xml:space="preserve">Achieved – </w:t>
            </w:r>
          </w:p>
          <w:p w14:paraId="1893744F" w14:textId="729157A4" w:rsidR="00805795" w:rsidRPr="00FC5161" w:rsidRDefault="00805795" w:rsidP="00805795">
            <w:pPr>
              <w:rPr>
                <w:rFonts w:eastAsia="Calibri"/>
                <w:sz w:val="20"/>
                <w:szCs w:val="20"/>
                <w:lang w:eastAsia="en-US"/>
              </w:rPr>
            </w:pPr>
            <w:r w:rsidRPr="00FC5161">
              <w:rPr>
                <w:rFonts w:eastAsia="Calibri"/>
                <w:sz w:val="20"/>
                <w:szCs w:val="20"/>
              </w:rPr>
              <w:t>Responded to 9</w:t>
            </w:r>
            <w:r w:rsidR="004F7BC7" w:rsidRPr="00FC5161">
              <w:rPr>
                <w:rFonts w:eastAsia="Calibri"/>
                <w:sz w:val="20"/>
                <w:szCs w:val="20"/>
              </w:rPr>
              <w:t>8</w:t>
            </w:r>
            <w:r w:rsidRPr="00FC5161">
              <w:rPr>
                <w:rFonts w:eastAsia="Calibri"/>
                <w:sz w:val="20"/>
                <w:szCs w:val="20"/>
              </w:rPr>
              <w:t>% of queries received by the FSCA within 28 days of receipt.</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BE1C686" w14:textId="2FD11CE5" w:rsidR="00805795" w:rsidRPr="00FC5161" w:rsidRDefault="00805795" w:rsidP="00805795">
            <w:pPr>
              <w:rPr>
                <w:rFonts w:eastAsia="Calibri"/>
                <w:sz w:val="20"/>
                <w:szCs w:val="20"/>
                <w:lang w:eastAsia="en-US"/>
              </w:rPr>
            </w:pPr>
            <w:r w:rsidRPr="00FC5161">
              <w:rPr>
                <w:rFonts w:eastAsia="Calibri"/>
                <w:sz w:val="20"/>
                <w:szCs w:val="20"/>
              </w:rPr>
              <w:t>Respond to 90% of queries received by the FSCA within 28 days of receipt.</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C693B3F" w14:textId="77777777" w:rsidR="00805795" w:rsidRPr="00FC5161" w:rsidRDefault="00805795" w:rsidP="00805795">
            <w:pPr>
              <w:rPr>
                <w:rFonts w:eastAsia="Calibri"/>
                <w:b/>
                <w:sz w:val="20"/>
                <w:szCs w:val="20"/>
              </w:rPr>
            </w:pPr>
            <w:r w:rsidRPr="00FC5161">
              <w:rPr>
                <w:rFonts w:eastAsia="Calibri"/>
                <w:b/>
                <w:sz w:val="20"/>
                <w:szCs w:val="20"/>
              </w:rPr>
              <w:t xml:space="preserve">Achieved – </w:t>
            </w:r>
          </w:p>
          <w:p w14:paraId="4F89FBFD" w14:textId="7A53AD0D" w:rsidR="00805795" w:rsidRPr="00FC5161" w:rsidRDefault="00805795" w:rsidP="00805795">
            <w:pPr>
              <w:rPr>
                <w:rFonts w:eastAsia="Calibri"/>
                <w:sz w:val="20"/>
                <w:szCs w:val="20"/>
                <w:lang w:eastAsia="en-US"/>
              </w:rPr>
            </w:pPr>
            <w:r w:rsidRPr="00FC5161">
              <w:rPr>
                <w:rFonts w:eastAsia="Calibri"/>
                <w:sz w:val="20"/>
                <w:szCs w:val="20"/>
              </w:rPr>
              <w:t xml:space="preserve">Responded to </w:t>
            </w:r>
            <w:r w:rsidR="004F7BC7" w:rsidRPr="00FC5161">
              <w:rPr>
                <w:rFonts w:eastAsia="Calibri"/>
                <w:sz w:val="20"/>
                <w:szCs w:val="20"/>
              </w:rPr>
              <w:t>95.67</w:t>
            </w:r>
            <w:r w:rsidRPr="00FC5161">
              <w:rPr>
                <w:rFonts w:eastAsia="Calibri"/>
                <w:sz w:val="20"/>
                <w:szCs w:val="20"/>
              </w:rPr>
              <w:t>% of queries received by the FSCA within 28 days of receipt.</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B94F5BE" w14:textId="1A010311" w:rsidR="00805795" w:rsidRPr="00FC5161" w:rsidRDefault="00805795" w:rsidP="00805795">
            <w:pPr>
              <w:rPr>
                <w:rFonts w:eastAsia="Calibri"/>
                <w:bCs/>
                <w:sz w:val="20"/>
                <w:szCs w:val="20"/>
                <w:lang w:eastAsia="en-US"/>
              </w:rPr>
            </w:pPr>
            <w:r w:rsidRPr="00FC5161">
              <w:rPr>
                <w:sz w:val="20"/>
                <w:szCs w:val="20"/>
              </w:rPr>
              <w:t>Team overachieved target due to query management efficiencies on the part of administrators and swift resolution on the part of regulatory subject matter experts.</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1C8E07D" w14:textId="5DE5908F" w:rsidR="00805795" w:rsidRPr="00FC5161" w:rsidRDefault="00805795" w:rsidP="00805795">
            <w:pPr>
              <w:jc w:val="both"/>
              <w:rPr>
                <w:rFonts w:eastAsia="Calibri"/>
                <w:sz w:val="20"/>
                <w:szCs w:val="20"/>
                <w:lang w:eastAsia="en-US"/>
              </w:rPr>
            </w:pPr>
            <w:r w:rsidRPr="00FC5161">
              <w:rPr>
                <w:rFonts w:eastAsia="Calibri"/>
                <w:sz w:val="20"/>
                <w:szCs w:val="20"/>
              </w:rPr>
              <w:t>N/A</w:t>
            </w:r>
          </w:p>
        </w:tc>
      </w:tr>
      <w:bookmarkEnd w:id="115"/>
      <w:tr w:rsidR="00805795" w:rsidRPr="00FC5161" w14:paraId="44CFD0AA" w14:textId="2258F22E" w:rsidTr="00A57DF9">
        <w:trPr>
          <w:trHeight w:val="673"/>
        </w:trPr>
        <w:tc>
          <w:tcPr>
            <w:tcW w:w="435" w:type="pct"/>
            <w:vMerge/>
            <w:tcBorders>
              <w:left w:val="single" w:sz="8" w:space="0" w:color="FFFFFF"/>
              <w:right w:val="single" w:sz="8" w:space="0" w:color="FFFFFF"/>
            </w:tcBorders>
            <w:shd w:val="clear" w:color="auto" w:fill="5D7291"/>
          </w:tcPr>
          <w:p w14:paraId="6D3F7166" w14:textId="77777777" w:rsidR="00805795" w:rsidRPr="00FC5161" w:rsidRDefault="00805795" w:rsidP="00805795">
            <w:pPr>
              <w:rPr>
                <w:rFonts w:eastAsia="Calibri"/>
                <w:b/>
                <w:bCs/>
                <w:sz w:val="20"/>
                <w:szCs w:val="20"/>
                <w:lang w:eastAsia="en-US"/>
              </w:rPr>
            </w:pPr>
          </w:p>
        </w:tc>
        <w:tc>
          <w:tcPr>
            <w:tcW w:w="467" w:type="pct"/>
            <w:tcBorders>
              <w:left w:val="single" w:sz="8" w:space="0" w:color="FFFFFF"/>
              <w:right w:val="single" w:sz="8" w:space="0" w:color="FFFFFF"/>
            </w:tcBorders>
            <w:shd w:val="clear" w:color="auto" w:fill="B4C6E7" w:themeFill="accent1" w:themeFillTint="66"/>
          </w:tcPr>
          <w:p w14:paraId="35EE4134" w14:textId="79FD821B" w:rsidR="00805795" w:rsidRPr="00FC5161" w:rsidRDefault="00805795" w:rsidP="00805795">
            <w:pPr>
              <w:rPr>
                <w:rFonts w:eastAsia="Calibri"/>
                <w:sz w:val="20"/>
                <w:szCs w:val="20"/>
                <w:lang w:eastAsia="en-US"/>
              </w:rPr>
            </w:pPr>
            <w:r w:rsidRPr="00FC5161">
              <w:rPr>
                <w:sz w:val="20"/>
                <w:szCs w:val="20"/>
              </w:rPr>
              <w:t>Resolved Fintech Sandbox Cohorts test cases within six months after parameters were defined.</w:t>
            </w:r>
          </w:p>
        </w:tc>
        <w:tc>
          <w:tcPr>
            <w:tcW w:w="467" w:type="pct"/>
            <w:tcBorders>
              <w:top w:val="single" w:sz="8" w:space="0" w:color="FFFFFF"/>
              <w:left w:val="single" w:sz="8" w:space="0" w:color="FFFFFF"/>
              <w:right w:val="single" w:sz="8" w:space="0" w:color="FFFFFF"/>
            </w:tcBorders>
            <w:shd w:val="clear" w:color="auto" w:fill="B4C6E7" w:themeFill="accent1" w:themeFillTint="66"/>
          </w:tcPr>
          <w:p w14:paraId="10483824" w14:textId="0D753D3F" w:rsidR="00805795" w:rsidRPr="00FC5161" w:rsidRDefault="00805795" w:rsidP="00805795">
            <w:pPr>
              <w:rPr>
                <w:rFonts w:eastAsia="Calibri"/>
                <w:sz w:val="20"/>
                <w:szCs w:val="20"/>
                <w:lang w:eastAsia="en-US"/>
              </w:rPr>
            </w:pPr>
            <w:r w:rsidRPr="00FC5161">
              <w:rPr>
                <w:sz w:val="20"/>
                <w:szCs w:val="20"/>
              </w:rPr>
              <w:t>Percentage of RSB Sandbox Cohorts test cases completed within six months after defining parameters.</w:t>
            </w: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D9E8529" w14:textId="65BB620A" w:rsidR="00805795" w:rsidRPr="00FC5161" w:rsidRDefault="00805795" w:rsidP="00805795">
            <w:pPr>
              <w:rPr>
                <w:rFonts w:eastAsia="Calibri"/>
                <w:sz w:val="20"/>
                <w:szCs w:val="20"/>
                <w:lang w:eastAsia="en-US"/>
              </w:rPr>
            </w:pPr>
            <w:r w:rsidRPr="00FC5161">
              <w:rPr>
                <w:sz w:val="20"/>
                <w:szCs w:val="20"/>
              </w:rPr>
              <w:t>Resolution of 90% of RSB test cases within six months after defining parameters.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56745B2" w14:textId="60AD16C3" w:rsidR="00805795" w:rsidRPr="00FC5161" w:rsidRDefault="00805795" w:rsidP="00805795">
            <w:pPr>
              <w:rPr>
                <w:rFonts w:eastAsia="Calibri"/>
                <w:sz w:val="20"/>
                <w:szCs w:val="20"/>
                <w:lang w:eastAsia="en-US"/>
              </w:rPr>
            </w:pPr>
            <w:r w:rsidRPr="00FC5161">
              <w:rPr>
                <w:rFonts w:eastAsia="Calibri"/>
                <w:sz w:val="20"/>
                <w:szCs w:val="20"/>
              </w:rPr>
              <w:t>Resolution of 90% of RSB test cases within six months after defining parameters.</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A728110" w14:textId="1A2AE2B1" w:rsidR="00805795" w:rsidRPr="00FC5161" w:rsidRDefault="00805795" w:rsidP="00805795">
            <w:pPr>
              <w:rPr>
                <w:rFonts w:eastAsia="Calibri"/>
                <w:b/>
                <w:bCs/>
                <w:sz w:val="20"/>
                <w:szCs w:val="20"/>
                <w:lang w:eastAsia="en-US"/>
              </w:rPr>
            </w:pPr>
            <w:r w:rsidRPr="00FC5161">
              <w:rPr>
                <w:rFonts w:eastAsia="Calibri"/>
                <w:b/>
                <w:bCs/>
                <w:sz w:val="20"/>
                <w:szCs w:val="20"/>
                <w:lang w:eastAsia="en-US"/>
              </w:rPr>
              <w:t>Not - achieved</w:t>
            </w:r>
          </w:p>
          <w:p w14:paraId="0CAC6CA8" w14:textId="77777777" w:rsidR="00805795" w:rsidRPr="00FC5161" w:rsidRDefault="00805795" w:rsidP="00805795">
            <w:pPr>
              <w:rPr>
                <w:rFonts w:eastAsiaTheme="minorHAnsi"/>
                <w:sz w:val="20"/>
                <w:szCs w:val="20"/>
                <w:lang w:eastAsia="en-US"/>
              </w:rPr>
            </w:pPr>
          </w:p>
          <w:p w14:paraId="65E9824C" w14:textId="08AE22C3" w:rsidR="00805795" w:rsidRPr="00FC5161" w:rsidRDefault="00805795" w:rsidP="00805795">
            <w:pPr>
              <w:rPr>
                <w:rFonts w:eastAsia="Calibri"/>
                <w:sz w:val="20"/>
                <w:szCs w:val="20"/>
                <w:lang w:eastAsia="en-US"/>
              </w:rPr>
            </w:pPr>
            <w:r w:rsidRPr="00FC5161">
              <w:rPr>
                <w:rFonts w:eastAsiaTheme="minorHAnsi"/>
                <w:sz w:val="20"/>
                <w:szCs w:val="20"/>
                <w:lang w:eastAsia="en-US"/>
              </w:rPr>
              <w:t xml:space="preserve">Resolution of </w:t>
            </w:r>
            <w:r w:rsidR="004F7BC7" w:rsidRPr="00FC5161">
              <w:rPr>
                <w:rFonts w:eastAsiaTheme="minorHAnsi"/>
                <w:sz w:val="20"/>
                <w:szCs w:val="20"/>
                <w:lang w:eastAsia="en-US"/>
              </w:rPr>
              <w:t>66</w:t>
            </w:r>
            <w:r w:rsidRPr="00FC5161">
              <w:rPr>
                <w:rFonts w:eastAsiaTheme="minorHAnsi"/>
                <w:sz w:val="20"/>
                <w:szCs w:val="20"/>
                <w:lang w:eastAsia="en-US"/>
              </w:rPr>
              <w:t>% of RSB test cases within six months after defining parameters.</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A388622" w14:textId="22901467" w:rsidR="00805795" w:rsidRPr="00FC5161" w:rsidRDefault="00805795" w:rsidP="00805795">
            <w:pPr>
              <w:rPr>
                <w:rFonts w:eastAsia="Calibri"/>
                <w:sz w:val="20"/>
                <w:szCs w:val="20"/>
                <w:lang w:eastAsia="en-US"/>
              </w:rPr>
            </w:pPr>
            <w:r w:rsidRPr="00FC5161">
              <w:rPr>
                <w:rFonts w:eastAsia="Calibri"/>
                <w:sz w:val="20"/>
                <w:szCs w:val="20"/>
              </w:rPr>
              <w:t>Resolution of 90% of RSB test cases within six months after defining parameters.</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EBB4786" w14:textId="7462E513" w:rsidR="00805795" w:rsidRPr="00FC5161" w:rsidRDefault="00805795" w:rsidP="00805795">
            <w:pPr>
              <w:rPr>
                <w:rFonts w:eastAsia="Calibri"/>
                <w:b/>
                <w:bCs/>
                <w:sz w:val="20"/>
                <w:szCs w:val="20"/>
                <w:lang w:eastAsia="en-US"/>
              </w:rPr>
            </w:pPr>
            <w:r w:rsidRPr="00FC5161">
              <w:rPr>
                <w:rFonts w:eastAsia="Calibri"/>
                <w:b/>
                <w:bCs/>
                <w:sz w:val="20"/>
                <w:szCs w:val="20"/>
                <w:lang w:eastAsia="en-US"/>
              </w:rPr>
              <w:t>Not - achieved</w:t>
            </w:r>
          </w:p>
          <w:p w14:paraId="21B3BF84" w14:textId="77777777" w:rsidR="00805795" w:rsidRPr="00FC5161" w:rsidRDefault="00805795" w:rsidP="00805795">
            <w:pPr>
              <w:rPr>
                <w:rFonts w:eastAsiaTheme="minorHAnsi"/>
                <w:sz w:val="20"/>
                <w:szCs w:val="20"/>
                <w:lang w:eastAsia="en-US"/>
              </w:rPr>
            </w:pPr>
          </w:p>
          <w:p w14:paraId="757EAF19" w14:textId="1C8B7582" w:rsidR="00805795" w:rsidRPr="00FC5161" w:rsidRDefault="00805795" w:rsidP="00805795">
            <w:pPr>
              <w:rPr>
                <w:rFonts w:eastAsia="Calibri"/>
                <w:sz w:val="20"/>
                <w:szCs w:val="20"/>
                <w:lang w:eastAsia="en-US"/>
              </w:rPr>
            </w:pPr>
            <w:r w:rsidRPr="00FC5161">
              <w:rPr>
                <w:rFonts w:eastAsiaTheme="minorHAnsi"/>
                <w:sz w:val="20"/>
                <w:szCs w:val="20"/>
                <w:lang w:eastAsia="en-US"/>
              </w:rPr>
              <w:t xml:space="preserve">Resolution of </w:t>
            </w:r>
            <w:r w:rsidR="004F7BC7" w:rsidRPr="00FC5161">
              <w:rPr>
                <w:rFonts w:eastAsiaTheme="minorHAnsi"/>
                <w:sz w:val="20"/>
                <w:szCs w:val="20"/>
                <w:lang w:eastAsia="en-US"/>
              </w:rPr>
              <w:t>49.67</w:t>
            </w:r>
            <w:r w:rsidRPr="00FC5161">
              <w:rPr>
                <w:rFonts w:eastAsiaTheme="minorHAnsi"/>
                <w:sz w:val="20"/>
                <w:szCs w:val="20"/>
                <w:lang w:eastAsia="en-US"/>
              </w:rPr>
              <w:t>% of RSB test cases within six months after defining parameters.</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8104FBD" w14:textId="31D49E14" w:rsidR="00805795" w:rsidRPr="00FC5161" w:rsidRDefault="004F7BC7" w:rsidP="00805795">
            <w:pPr>
              <w:rPr>
                <w:rFonts w:eastAsia="Calibri"/>
                <w:bCs/>
                <w:sz w:val="20"/>
                <w:szCs w:val="20"/>
                <w:lang w:eastAsia="en-US"/>
              </w:rPr>
            </w:pPr>
            <w:r w:rsidRPr="00FC5161">
              <w:rPr>
                <w:sz w:val="20"/>
                <w:szCs w:val="20"/>
                <w:lang w:val="en-US"/>
              </w:rPr>
              <w:t>Testing still underway for one more case which is scheduled to run for 18 months from May 2021 until Nov 2022</w:t>
            </w:r>
            <w:r w:rsidR="00F01C31">
              <w:rPr>
                <w:sz w:val="20"/>
                <w:szCs w:val="20"/>
                <w:lang w:val="en-US"/>
              </w:rPr>
              <w:t>.</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94F8F39" w14:textId="67B96BBD" w:rsidR="00805795" w:rsidRPr="00FC5161" w:rsidRDefault="004F7BC7" w:rsidP="00805795">
            <w:pPr>
              <w:rPr>
                <w:rFonts w:eastAsia="Calibri"/>
                <w:sz w:val="20"/>
                <w:szCs w:val="20"/>
                <w:lang w:eastAsia="en-US"/>
              </w:rPr>
            </w:pPr>
            <w:r w:rsidRPr="00FC5161">
              <w:rPr>
                <w:sz w:val="20"/>
                <w:szCs w:val="20"/>
                <w:lang w:val="en-US"/>
              </w:rPr>
              <w:t>Going forward, targets are being adjusted to take account of certain test cases being more complex and requiring a longer test period. This is the consequence of learning experience, as this is a new activity for the FSCA, and the RPD specifically.</w:t>
            </w:r>
          </w:p>
        </w:tc>
      </w:tr>
      <w:tr w:rsidR="00805795" w:rsidRPr="00FC5161" w14:paraId="0370105C" w14:textId="2DDEC9D2" w:rsidTr="00D64B32">
        <w:trPr>
          <w:trHeight w:val="358"/>
        </w:trPr>
        <w:tc>
          <w:tcPr>
            <w:tcW w:w="5000" w:type="pct"/>
            <w:gridSpan w:val="12"/>
            <w:tcBorders>
              <w:top w:val="single" w:sz="8" w:space="0" w:color="FFFFFF"/>
              <w:left w:val="single" w:sz="8" w:space="0" w:color="FFFFFF"/>
              <w:bottom w:val="single" w:sz="8" w:space="0" w:color="FFFFFF"/>
              <w:right w:val="single" w:sz="8" w:space="0" w:color="FFFFFF"/>
            </w:tcBorders>
            <w:shd w:val="clear" w:color="auto" w:fill="5D7291"/>
          </w:tcPr>
          <w:p w14:paraId="0EE17D75" w14:textId="77777777" w:rsidR="00805795" w:rsidRPr="00FC5161" w:rsidRDefault="00805795" w:rsidP="00805795">
            <w:pPr>
              <w:jc w:val="center"/>
              <w:rPr>
                <w:rFonts w:eastAsia="Calibri"/>
                <w:bCs/>
                <w:sz w:val="20"/>
                <w:szCs w:val="20"/>
                <w:lang w:eastAsia="en-US"/>
              </w:rPr>
            </w:pPr>
            <w:bookmarkStart w:id="116" w:name="_Hlk70256694"/>
          </w:p>
          <w:p w14:paraId="7B9697B7" w14:textId="77777777" w:rsidR="00805795" w:rsidRPr="00FC5161" w:rsidRDefault="00805795" w:rsidP="00805795">
            <w:pPr>
              <w:jc w:val="center"/>
              <w:rPr>
                <w:rFonts w:eastAsia="Calibri"/>
                <w:b/>
                <w:sz w:val="20"/>
                <w:szCs w:val="20"/>
                <w:lang w:eastAsia="en-US"/>
              </w:rPr>
            </w:pPr>
            <w:r w:rsidRPr="00FC5161">
              <w:rPr>
                <w:rFonts w:eastAsia="Calibri"/>
                <w:b/>
                <w:sz w:val="20"/>
                <w:szCs w:val="20"/>
                <w:lang w:eastAsia="en-US"/>
              </w:rPr>
              <w:t>Programme: Conduct of Business Supervision</w:t>
            </w:r>
          </w:p>
          <w:p w14:paraId="56F14A17" w14:textId="77777777" w:rsidR="00805795" w:rsidRPr="00FC5161" w:rsidRDefault="00805795" w:rsidP="00805795">
            <w:pPr>
              <w:jc w:val="center"/>
              <w:rPr>
                <w:rFonts w:eastAsia="Calibri"/>
                <w:bCs/>
                <w:sz w:val="20"/>
                <w:szCs w:val="20"/>
                <w:lang w:eastAsia="en-US"/>
              </w:rPr>
            </w:pPr>
          </w:p>
        </w:tc>
      </w:tr>
      <w:tr w:rsidR="000E0D28" w:rsidRPr="00FC5161" w14:paraId="11B79A83" w14:textId="01B4352B" w:rsidTr="00A57DF9">
        <w:trPr>
          <w:trHeight w:val="673"/>
        </w:trPr>
        <w:tc>
          <w:tcPr>
            <w:tcW w:w="435" w:type="pct"/>
            <w:vMerge w:val="restart"/>
            <w:tcBorders>
              <w:top w:val="single" w:sz="8" w:space="0" w:color="FFFFFF"/>
              <w:left w:val="single" w:sz="8" w:space="0" w:color="FFFFFF"/>
              <w:right w:val="single" w:sz="8" w:space="0" w:color="FFFFFF"/>
            </w:tcBorders>
            <w:shd w:val="clear" w:color="auto" w:fill="5D7291"/>
          </w:tcPr>
          <w:p w14:paraId="3F16E0A3" w14:textId="12A44AD8" w:rsidR="000E0D28" w:rsidRPr="00FC5161" w:rsidRDefault="000E0D28" w:rsidP="00805795">
            <w:pPr>
              <w:rPr>
                <w:rFonts w:eastAsia="Calibri"/>
                <w:b/>
                <w:bCs/>
                <w:sz w:val="20"/>
                <w:szCs w:val="20"/>
                <w:lang w:eastAsia="en-US"/>
              </w:rPr>
            </w:pPr>
            <w:r w:rsidRPr="00FC5161">
              <w:rPr>
                <w:rFonts w:eastAsia="Calibri"/>
                <w:sz w:val="20"/>
                <w:szCs w:val="20"/>
                <w:lang w:eastAsia="en-US"/>
              </w:rPr>
              <w:t xml:space="preserve">Improved brand awareness, financial literacy, customer awareness and understanding of their rights and </w:t>
            </w:r>
            <w:r w:rsidRPr="00FC5161">
              <w:rPr>
                <w:rFonts w:eastAsia="Calibri"/>
                <w:sz w:val="20"/>
                <w:szCs w:val="20"/>
                <w:lang w:eastAsia="en-US"/>
              </w:rPr>
              <w:lastRenderedPageBreak/>
              <w:t>responsibilities when making financial decisions.</w:t>
            </w:r>
            <w:r w:rsidRPr="00FC5161" w:rsidDel="002C1969">
              <w:rPr>
                <w:rFonts w:eastAsia="Calibri"/>
                <w:sz w:val="20"/>
                <w:szCs w:val="20"/>
                <w:lang w:eastAsia="en-US"/>
              </w:rPr>
              <w:t xml:space="preserve"> </w:t>
            </w:r>
          </w:p>
          <w:p w14:paraId="6BB49A04" w14:textId="77777777" w:rsidR="000E0D28" w:rsidRPr="00FC5161" w:rsidRDefault="000E0D28" w:rsidP="00805795">
            <w:pPr>
              <w:rPr>
                <w:sz w:val="20"/>
                <w:szCs w:val="20"/>
              </w:rPr>
            </w:pPr>
          </w:p>
        </w:tc>
        <w:tc>
          <w:tcPr>
            <w:tcW w:w="467" w:type="pct"/>
            <w:tcBorders>
              <w:top w:val="single" w:sz="8" w:space="0" w:color="FFFFFF"/>
              <w:left w:val="single" w:sz="8" w:space="0" w:color="FFFFFF"/>
              <w:right w:val="single" w:sz="8" w:space="0" w:color="FFFFFF"/>
            </w:tcBorders>
            <w:shd w:val="clear" w:color="auto" w:fill="B4C6E7" w:themeFill="accent1" w:themeFillTint="66"/>
          </w:tcPr>
          <w:p w14:paraId="65A8832C" w14:textId="43D80388" w:rsidR="000E0D28" w:rsidRPr="00FC5161" w:rsidRDefault="000E0D28" w:rsidP="00805795">
            <w:pPr>
              <w:rPr>
                <w:sz w:val="20"/>
                <w:szCs w:val="20"/>
              </w:rPr>
            </w:pPr>
            <w:r w:rsidRPr="00FC5161">
              <w:rPr>
                <w:sz w:val="20"/>
                <w:szCs w:val="20"/>
              </w:rPr>
              <w:lastRenderedPageBreak/>
              <w:t>Completed awareness programmes to educate communities utilising banking services.</w:t>
            </w:r>
          </w:p>
          <w:p w14:paraId="2A0EF1E9" w14:textId="1A634353" w:rsidR="000E0D28" w:rsidRPr="00FC5161" w:rsidRDefault="000E0D28" w:rsidP="00805795">
            <w:pPr>
              <w:rPr>
                <w:sz w:val="20"/>
                <w:szCs w:val="20"/>
              </w:rPr>
            </w:pPr>
          </w:p>
          <w:p w14:paraId="6D1A8C29" w14:textId="2E7FE5E6" w:rsidR="000E0D28" w:rsidRPr="00FC5161" w:rsidRDefault="000E0D28" w:rsidP="00805795">
            <w:pPr>
              <w:rPr>
                <w:sz w:val="20"/>
                <w:szCs w:val="20"/>
              </w:rPr>
            </w:pPr>
          </w:p>
          <w:p w14:paraId="3B9713E4" w14:textId="77777777" w:rsidR="000E0D28" w:rsidRPr="00FC5161" w:rsidRDefault="000E0D28" w:rsidP="00805795">
            <w:pPr>
              <w:rPr>
                <w:rFonts w:eastAsia="Calibri"/>
                <w:sz w:val="20"/>
                <w:szCs w:val="20"/>
                <w:lang w:eastAsia="en-US"/>
              </w:rPr>
            </w:pPr>
          </w:p>
        </w:tc>
        <w:tc>
          <w:tcPr>
            <w:tcW w:w="467" w:type="pct"/>
            <w:tcBorders>
              <w:top w:val="single" w:sz="8" w:space="0" w:color="FFFFFF"/>
              <w:left w:val="single" w:sz="8" w:space="0" w:color="FFFFFF"/>
              <w:right w:val="single" w:sz="8" w:space="0" w:color="FFFFFF"/>
            </w:tcBorders>
            <w:shd w:val="clear" w:color="auto" w:fill="B4C6E7" w:themeFill="accent1" w:themeFillTint="66"/>
          </w:tcPr>
          <w:p w14:paraId="2DE2EB98" w14:textId="510C41AF" w:rsidR="000E0D28" w:rsidRPr="00FC5161" w:rsidRDefault="000E0D28" w:rsidP="00805795">
            <w:pPr>
              <w:rPr>
                <w:sz w:val="20"/>
                <w:szCs w:val="20"/>
              </w:rPr>
            </w:pPr>
            <w:r w:rsidRPr="00FC5161">
              <w:rPr>
                <w:sz w:val="20"/>
                <w:szCs w:val="20"/>
              </w:rPr>
              <w:t>Number of awareness programmes held with communities utilising banking services.</w:t>
            </w: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574F0EB" w14:textId="5E40C923" w:rsidR="000E0D28" w:rsidRPr="00FC5161" w:rsidRDefault="000E0D28" w:rsidP="00805795">
            <w:pPr>
              <w:rPr>
                <w:rFonts w:eastAsia="Calibri"/>
                <w:sz w:val="20"/>
                <w:szCs w:val="20"/>
                <w:lang w:eastAsia="en-US"/>
              </w:rPr>
            </w:pPr>
            <w:r w:rsidRPr="00FC5161">
              <w:rPr>
                <w:rFonts w:eastAsia="Calibri"/>
                <w:sz w:val="20"/>
                <w:szCs w:val="20"/>
              </w:rPr>
              <w:t>Hold 5 awareness programmes to educate Communities utilising banking services.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24B6B3F" w14:textId="76713980" w:rsidR="000E0D28" w:rsidRPr="00FC5161" w:rsidRDefault="000E0D28" w:rsidP="00805795">
            <w:pPr>
              <w:rPr>
                <w:rFonts w:eastAsia="Calibri"/>
                <w:sz w:val="20"/>
                <w:szCs w:val="20"/>
                <w:lang w:eastAsia="en-US"/>
              </w:rPr>
            </w:pPr>
            <w:r w:rsidRPr="00FC5161">
              <w:rPr>
                <w:rFonts w:eastAsia="Calibri"/>
                <w:sz w:val="20"/>
                <w:szCs w:val="20"/>
              </w:rPr>
              <w:t>Hold 1 awareness programme to educate Communities utilising banking services.</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15A2901" w14:textId="664B8BE8" w:rsidR="000E0D28" w:rsidRPr="00FC5161" w:rsidRDefault="00E500B1" w:rsidP="00805795">
            <w:pPr>
              <w:rPr>
                <w:rFonts w:eastAsia="Calibri"/>
                <w:b/>
                <w:bCs/>
                <w:sz w:val="20"/>
                <w:szCs w:val="20"/>
              </w:rPr>
            </w:pPr>
            <w:r w:rsidRPr="00FC5161">
              <w:rPr>
                <w:rFonts w:eastAsia="Calibri"/>
                <w:b/>
                <w:bCs/>
                <w:sz w:val="20"/>
                <w:szCs w:val="20"/>
              </w:rPr>
              <w:t>A</w:t>
            </w:r>
            <w:r w:rsidR="000E0D28" w:rsidRPr="00FC5161">
              <w:rPr>
                <w:rFonts w:eastAsia="Calibri"/>
                <w:b/>
                <w:bCs/>
                <w:sz w:val="20"/>
                <w:szCs w:val="20"/>
              </w:rPr>
              <w:t>chieved</w:t>
            </w:r>
          </w:p>
          <w:p w14:paraId="0B2631ED" w14:textId="3BD9BEA8" w:rsidR="000E0D28" w:rsidRPr="00FC5161" w:rsidRDefault="00E500B1" w:rsidP="00805795">
            <w:pPr>
              <w:rPr>
                <w:rFonts w:eastAsia="Calibri"/>
                <w:sz w:val="20"/>
                <w:szCs w:val="20"/>
              </w:rPr>
            </w:pPr>
            <w:r w:rsidRPr="00FC5161">
              <w:rPr>
                <w:rFonts w:eastAsia="Calibri"/>
                <w:sz w:val="20"/>
                <w:szCs w:val="20"/>
              </w:rPr>
              <w:t>1</w:t>
            </w:r>
            <w:r w:rsidR="000E0D28" w:rsidRPr="00FC5161">
              <w:rPr>
                <w:rFonts w:eastAsia="Calibri"/>
                <w:sz w:val="20"/>
                <w:szCs w:val="20"/>
              </w:rPr>
              <w:t xml:space="preserve"> – awareness program held.</w:t>
            </w:r>
          </w:p>
          <w:p w14:paraId="425E1DBD" w14:textId="38F7468C" w:rsidR="000E0D28" w:rsidRPr="00FC5161" w:rsidRDefault="000E0D28" w:rsidP="00805795">
            <w:pPr>
              <w:rPr>
                <w:rFonts w:eastAsia="Calibri"/>
                <w:sz w:val="20"/>
                <w:szCs w:val="20"/>
                <w:lang w:eastAsia="en-US"/>
              </w:rPr>
            </w:pP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FA7AAF0" w14:textId="0D37934B" w:rsidR="000E0D28" w:rsidRPr="00FC5161" w:rsidRDefault="000E0D28" w:rsidP="00805795">
            <w:pPr>
              <w:rPr>
                <w:rFonts w:eastAsia="Calibri"/>
                <w:sz w:val="20"/>
                <w:szCs w:val="20"/>
                <w:lang w:eastAsia="en-US"/>
              </w:rPr>
            </w:pPr>
            <w:r w:rsidRPr="00FC5161">
              <w:rPr>
                <w:rFonts w:eastAsia="Calibri"/>
                <w:bCs/>
                <w:sz w:val="20"/>
                <w:szCs w:val="20"/>
              </w:rPr>
              <w:t xml:space="preserve">Hold </w:t>
            </w:r>
            <w:r w:rsidR="00E500B1" w:rsidRPr="00FC5161">
              <w:rPr>
                <w:rFonts w:eastAsia="Calibri"/>
                <w:bCs/>
                <w:sz w:val="20"/>
                <w:szCs w:val="20"/>
              </w:rPr>
              <w:t>3</w:t>
            </w:r>
            <w:r w:rsidRPr="00FC5161">
              <w:rPr>
                <w:rFonts w:eastAsia="Calibri"/>
                <w:bCs/>
                <w:sz w:val="20"/>
                <w:szCs w:val="20"/>
              </w:rPr>
              <w:t xml:space="preserve"> awareness programme to educate Communities utilising banking services.</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C3A15B2" w14:textId="77777777" w:rsidR="000E0D28" w:rsidRPr="00FC5161" w:rsidRDefault="000E0D28" w:rsidP="00805795">
            <w:pPr>
              <w:rPr>
                <w:rFonts w:eastAsia="Calibri"/>
                <w:b/>
                <w:bCs/>
                <w:sz w:val="20"/>
                <w:szCs w:val="20"/>
              </w:rPr>
            </w:pPr>
            <w:r w:rsidRPr="00FC5161">
              <w:rPr>
                <w:rFonts w:eastAsia="Calibri"/>
                <w:b/>
                <w:bCs/>
                <w:sz w:val="20"/>
                <w:szCs w:val="20"/>
              </w:rPr>
              <w:t>Not achieved</w:t>
            </w:r>
          </w:p>
          <w:p w14:paraId="0B5F4122" w14:textId="172E589D" w:rsidR="000E0D28" w:rsidRPr="00FC5161" w:rsidRDefault="00E500B1" w:rsidP="00805795">
            <w:pPr>
              <w:rPr>
                <w:rFonts w:eastAsia="Calibri"/>
                <w:sz w:val="20"/>
                <w:szCs w:val="20"/>
              </w:rPr>
            </w:pPr>
            <w:r w:rsidRPr="00FC5161">
              <w:rPr>
                <w:rFonts w:eastAsia="Calibri"/>
                <w:sz w:val="20"/>
                <w:szCs w:val="20"/>
              </w:rPr>
              <w:t>1</w:t>
            </w:r>
            <w:r w:rsidR="000E0D28" w:rsidRPr="00FC5161">
              <w:rPr>
                <w:rFonts w:eastAsia="Calibri"/>
                <w:sz w:val="20"/>
                <w:szCs w:val="20"/>
              </w:rPr>
              <w:t xml:space="preserve"> – awareness program held.</w:t>
            </w:r>
          </w:p>
          <w:p w14:paraId="4E557368" w14:textId="4C54CC9A" w:rsidR="000E0D28" w:rsidRPr="00FC5161" w:rsidRDefault="000E0D28" w:rsidP="00805795">
            <w:pPr>
              <w:rPr>
                <w:rFonts w:eastAsia="Calibri"/>
                <w:sz w:val="20"/>
                <w:szCs w:val="20"/>
                <w:lang w:eastAsia="en-US"/>
              </w:rPr>
            </w:pP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31C25AA" w14:textId="77777777" w:rsidR="00E500B1" w:rsidRPr="00E500B1" w:rsidRDefault="00E500B1" w:rsidP="00E500B1">
            <w:pPr>
              <w:rPr>
                <w:sz w:val="20"/>
                <w:szCs w:val="20"/>
              </w:rPr>
            </w:pPr>
            <w:r w:rsidRPr="00E500B1">
              <w:rPr>
                <w:sz w:val="20"/>
                <w:szCs w:val="20"/>
              </w:rPr>
              <w:t xml:space="preserve">1 Awareness program could be conducted for Q3 due to the limitations brought by the Covid-19 regulations. These workshops can only be held face to face due to the identified population who are </w:t>
            </w:r>
            <w:r w:rsidRPr="00E500B1">
              <w:rPr>
                <w:sz w:val="20"/>
                <w:szCs w:val="20"/>
              </w:rPr>
              <w:lastRenderedPageBreak/>
              <w:t>not digitally savvy and illiterate.</w:t>
            </w:r>
          </w:p>
          <w:p w14:paraId="3F393BCA" w14:textId="6E0F116B" w:rsidR="000E0D28" w:rsidRPr="00FC5161" w:rsidRDefault="000E0D28" w:rsidP="00805795">
            <w:pPr>
              <w:rPr>
                <w:sz w:val="20"/>
                <w:szCs w:val="20"/>
              </w:rPr>
            </w:pP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96859CE" w14:textId="5357BE76" w:rsidR="000E0D28" w:rsidRPr="00FC5161" w:rsidRDefault="00E500B1" w:rsidP="00805795">
            <w:pPr>
              <w:ind w:left="32"/>
              <w:rPr>
                <w:rFonts w:eastAsia="Calibri"/>
                <w:sz w:val="20"/>
                <w:szCs w:val="20"/>
                <w:highlight w:val="yellow"/>
                <w:lang w:eastAsia="en-US"/>
              </w:rPr>
            </w:pPr>
            <w:r w:rsidRPr="00FC5161">
              <w:rPr>
                <w:sz w:val="20"/>
                <w:szCs w:val="20"/>
                <w:lang w:val="en-US"/>
              </w:rPr>
              <w:lastRenderedPageBreak/>
              <w:t>4 awareness programmes will be held in Q4 while monitoring and observing the Covid-19 pandemic related regulations to meet the target of 5.</w:t>
            </w:r>
          </w:p>
        </w:tc>
      </w:tr>
      <w:tr w:rsidR="000E0D28" w:rsidRPr="00FC5161" w14:paraId="559A4BA7" w14:textId="77777777" w:rsidTr="000E0D28">
        <w:trPr>
          <w:trHeight w:val="583"/>
        </w:trPr>
        <w:tc>
          <w:tcPr>
            <w:tcW w:w="435" w:type="pct"/>
            <w:vMerge/>
            <w:tcBorders>
              <w:left w:val="single" w:sz="8" w:space="0" w:color="FFFFFF"/>
              <w:right w:val="single" w:sz="8" w:space="0" w:color="FFFFFF"/>
            </w:tcBorders>
            <w:shd w:val="clear" w:color="auto" w:fill="5D7291"/>
          </w:tcPr>
          <w:p w14:paraId="64B2C397" w14:textId="77777777" w:rsidR="000E0D28" w:rsidRPr="00FC5161" w:rsidRDefault="000E0D28" w:rsidP="00805795">
            <w:pPr>
              <w:rPr>
                <w:rFonts w:eastAsia="Calibri"/>
                <w:sz w:val="20"/>
                <w:szCs w:val="20"/>
                <w:lang w:eastAsia="en-US"/>
              </w:rPr>
            </w:pPr>
          </w:p>
        </w:tc>
        <w:tc>
          <w:tcPr>
            <w:tcW w:w="467" w:type="pct"/>
            <w:tcBorders>
              <w:left w:val="single" w:sz="8" w:space="0" w:color="FFFFFF"/>
              <w:right w:val="single" w:sz="8" w:space="0" w:color="FFFFFF"/>
            </w:tcBorders>
            <w:shd w:val="clear" w:color="auto" w:fill="B4C6E7" w:themeFill="accent1" w:themeFillTint="66"/>
          </w:tcPr>
          <w:p w14:paraId="39065E5C" w14:textId="3A42BB65" w:rsidR="000E0D28" w:rsidRPr="00895797" w:rsidRDefault="000E0D28" w:rsidP="00805795">
            <w:pPr>
              <w:rPr>
                <w:sz w:val="20"/>
                <w:szCs w:val="20"/>
              </w:rPr>
            </w:pPr>
            <w:r w:rsidRPr="00895797">
              <w:rPr>
                <w:sz w:val="20"/>
                <w:szCs w:val="20"/>
              </w:rPr>
              <w:t>Completed up-skill training for small financial services providers</w:t>
            </w:r>
          </w:p>
        </w:tc>
        <w:tc>
          <w:tcPr>
            <w:tcW w:w="467" w:type="pct"/>
            <w:tcBorders>
              <w:left w:val="single" w:sz="8" w:space="0" w:color="FFFFFF"/>
              <w:right w:val="single" w:sz="8" w:space="0" w:color="FFFFFF"/>
            </w:tcBorders>
            <w:shd w:val="clear" w:color="auto" w:fill="B4C6E7" w:themeFill="accent1" w:themeFillTint="66"/>
          </w:tcPr>
          <w:p w14:paraId="445EB57B" w14:textId="4C60F248" w:rsidR="000E0D28" w:rsidRPr="00895797" w:rsidRDefault="000E0D28" w:rsidP="000E0D28">
            <w:pPr>
              <w:rPr>
                <w:sz w:val="20"/>
                <w:szCs w:val="20"/>
              </w:rPr>
            </w:pPr>
            <w:r w:rsidRPr="00895797">
              <w:rPr>
                <w:sz w:val="20"/>
                <w:szCs w:val="20"/>
              </w:rPr>
              <w:t>Number of workshops conducted to provide up-skill training for small financial service providers</w:t>
            </w: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0650328" w14:textId="42ED8F23" w:rsidR="000E0D28" w:rsidRPr="00895797" w:rsidRDefault="000E0D28" w:rsidP="00805795">
            <w:pPr>
              <w:rPr>
                <w:sz w:val="20"/>
                <w:szCs w:val="20"/>
              </w:rPr>
            </w:pPr>
            <w:r w:rsidRPr="00895797">
              <w:rPr>
                <w:sz w:val="20"/>
                <w:szCs w:val="20"/>
              </w:rPr>
              <w:t>Conduct 9 workshops to provide up-skill training for small financial services providers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E36D658" w14:textId="6AB891D5" w:rsidR="000E0D28" w:rsidRPr="00895797" w:rsidRDefault="000E0D28" w:rsidP="00805795">
            <w:pPr>
              <w:rPr>
                <w:sz w:val="20"/>
                <w:szCs w:val="20"/>
              </w:rPr>
            </w:pPr>
            <w:r w:rsidRPr="00895797">
              <w:rPr>
                <w:sz w:val="20"/>
                <w:szCs w:val="20"/>
              </w:rPr>
              <w:t>Conduct 5 workshops to provide up-skill training for small financial services providers (FAI 3 and Micro 2)</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70F0680" w14:textId="77777777" w:rsidR="00E500B1" w:rsidRPr="00895797" w:rsidRDefault="00E500B1" w:rsidP="00805795">
            <w:pPr>
              <w:rPr>
                <w:b/>
                <w:bCs/>
                <w:sz w:val="20"/>
                <w:szCs w:val="20"/>
              </w:rPr>
            </w:pPr>
            <w:r w:rsidRPr="00895797">
              <w:rPr>
                <w:b/>
                <w:bCs/>
                <w:sz w:val="20"/>
                <w:szCs w:val="20"/>
              </w:rPr>
              <w:t>Not Achieved</w:t>
            </w:r>
          </w:p>
          <w:p w14:paraId="2399741B" w14:textId="77777777" w:rsidR="00E500B1" w:rsidRPr="00895797" w:rsidRDefault="00E500B1" w:rsidP="00805795">
            <w:pPr>
              <w:rPr>
                <w:sz w:val="20"/>
                <w:szCs w:val="20"/>
              </w:rPr>
            </w:pPr>
          </w:p>
          <w:p w14:paraId="58C9CC61" w14:textId="5F66065A" w:rsidR="000E0D28" w:rsidRPr="00895797" w:rsidRDefault="000E0D28" w:rsidP="00805795">
            <w:pPr>
              <w:rPr>
                <w:sz w:val="20"/>
                <w:szCs w:val="20"/>
              </w:rPr>
            </w:pPr>
            <w:r w:rsidRPr="00895797">
              <w:rPr>
                <w:sz w:val="20"/>
                <w:szCs w:val="20"/>
              </w:rPr>
              <w:t>Conduct</w:t>
            </w:r>
            <w:r w:rsidR="00E500B1" w:rsidRPr="00895797">
              <w:rPr>
                <w:sz w:val="20"/>
                <w:szCs w:val="20"/>
              </w:rPr>
              <w:t>ed</w:t>
            </w:r>
            <w:r w:rsidRPr="00895797">
              <w:rPr>
                <w:sz w:val="20"/>
                <w:szCs w:val="20"/>
              </w:rPr>
              <w:t xml:space="preserve"> </w:t>
            </w:r>
            <w:r w:rsidR="00E500B1" w:rsidRPr="00895797">
              <w:rPr>
                <w:sz w:val="20"/>
                <w:szCs w:val="20"/>
              </w:rPr>
              <w:t>3</w:t>
            </w:r>
            <w:r w:rsidRPr="00895797">
              <w:rPr>
                <w:sz w:val="20"/>
                <w:szCs w:val="20"/>
              </w:rPr>
              <w:t xml:space="preserve"> workshops to provide up-skill training for small financial services providers (FAI 3 and Micro </w:t>
            </w:r>
            <w:r w:rsidR="00E500B1" w:rsidRPr="00895797">
              <w:rPr>
                <w:sz w:val="20"/>
                <w:szCs w:val="20"/>
              </w:rPr>
              <w:t>0</w:t>
            </w:r>
            <w:r w:rsidRPr="00895797">
              <w:rPr>
                <w:sz w:val="20"/>
                <w:szCs w:val="20"/>
              </w:rPr>
              <w:t>)</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0B2885E" w14:textId="6C9FBE68" w:rsidR="000E0D28" w:rsidRPr="00895797" w:rsidRDefault="000E0D28" w:rsidP="00805795">
            <w:pPr>
              <w:ind w:left="-10" w:firstLine="10"/>
              <w:rPr>
                <w:sz w:val="20"/>
                <w:szCs w:val="20"/>
              </w:rPr>
            </w:pPr>
            <w:r w:rsidRPr="00895797">
              <w:rPr>
                <w:sz w:val="20"/>
                <w:szCs w:val="20"/>
              </w:rPr>
              <w:t>Conduct 5 workshops to provide up-skill training for small financial services providers (FAI 3 and Micro 2)</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B3D5D02" w14:textId="77777777" w:rsidR="00E500B1" w:rsidRPr="00895797" w:rsidRDefault="00E500B1" w:rsidP="00E500B1">
            <w:pPr>
              <w:rPr>
                <w:b/>
                <w:bCs/>
                <w:sz w:val="20"/>
                <w:szCs w:val="20"/>
              </w:rPr>
            </w:pPr>
            <w:r w:rsidRPr="00895797">
              <w:rPr>
                <w:b/>
                <w:bCs/>
                <w:sz w:val="20"/>
                <w:szCs w:val="20"/>
              </w:rPr>
              <w:t>Not Achieved</w:t>
            </w:r>
          </w:p>
          <w:p w14:paraId="4C25C4C8" w14:textId="77777777" w:rsidR="00E500B1" w:rsidRPr="00895797" w:rsidRDefault="00E500B1" w:rsidP="00E500B1">
            <w:pPr>
              <w:rPr>
                <w:sz w:val="20"/>
                <w:szCs w:val="20"/>
              </w:rPr>
            </w:pPr>
          </w:p>
          <w:p w14:paraId="6C2663E6" w14:textId="5FFB0931" w:rsidR="000E0D28" w:rsidRPr="00895797" w:rsidRDefault="00E500B1" w:rsidP="00E500B1">
            <w:pPr>
              <w:rPr>
                <w:sz w:val="20"/>
                <w:szCs w:val="20"/>
              </w:rPr>
            </w:pPr>
            <w:r w:rsidRPr="00895797">
              <w:rPr>
                <w:sz w:val="20"/>
                <w:szCs w:val="20"/>
              </w:rPr>
              <w:t>Conducted 3 workshops to provide up-skill training for small financial services providers (FAI 3 and Micro 0)</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7D36206" w14:textId="44325DC1" w:rsidR="000E0D28" w:rsidRPr="00895797" w:rsidRDefault="00E500B1" w:rsidP="00805795">
            <w:pPr>
              <w:rPr>
                <w:sz w:val="20"/>
                <w:szCs w:val="20"/>
              </w:rPr>
            </w:pPr>
            <w:r w:rsidRPr="00895797">
              <w:rPr>
                <w:sz w:val="20"/>
                <w:szCs w:val="20"/>
                <w:lang w:val="en-US"/>
              </w:rPr>
              <w:t>Micro: The workshops were supposed to be conducted in a face-to-face manner, as this works best for the target audience</w:t>
            </w:r>
            <w:r w:rsidR="00962F2C">
              <w:rPr>
                <w:sz w:val="20"/>
                <w:szCs w:val="20"/>
                <w:lang w:val="en-US"/>
              </w:rPr>
              <w:t xml:space="preserve"> (</w:t>
            </w:r>
            <w:r w:rsidR="00962F2C" w:rsidRPr="00962F2C">
              <w:rPr>
                <w:sz w:val="20"/>
                <w:szCs w:val="20"/>
                <w:lang w:val="en-US"/>
              </w:rPr>
              <w:t>small Financial Services providers)</w:t>
            </w:r>
            <w:r w:rsidRPr="00895797">
              <w:rPr>
                <w:sz w:val="20"/>
                <w:szCs w:val="20"/>
                <w:lang w:val="en-US"/>
              </w:rPr>
              <w:t>.  Due to the impact of Covid</w:t>
            </w:r>
            <w:r w:rsidR="003505F1">
              <w:rPr>
                <w:sz w:val="20"/>
                <w:szCs w:val="20"/>
                <w:lang w:val="en-US"/>
              </w:rPr>
              <w:t>-19</w:t>
            </w:r>
            <w:r w:rsidRPr="00895797">
              <w:rPr>
                <w:sz w:val="20"/>
                <w:szCs w:val="20"/>
                <w:lang w:val="en-US"/>
              </w:rPr>
              <w:t>, the workshops were not conducted</w:t>
            </w:r>
            <w:r w:rsidR="00E97420">
              <w:rPr>
                <w:sz w:val="20"/>
                <w:szCs w:val="20"/>
                <w:lang w:val="en-US"/>
              </w:rPr>
              <w:t>.</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3643036" w14:textId="61863279" w:rsidR="000E0D28" w:rsidRPr="00895797" w:rsidRDefault="00E500B1" w:rsidP="00805795">
            <w:pPr>
              <w:rPr>
                <w:sz w:val="20"/>
                <w:szCs w:val="20"/>
              </w:rPr>
            </w:pPr>
            <w:r w:rsidRPr="00895797">
              <w:rPr>
                <w:sz w:val="20"/>
                <w:szCs w:val="20"/>
                <w:lang w:val="en-US"/>
              </w:rPr>
              <w:t xml:space="preserve">The workshops will resume in Q4 if possible, with the </w:t>
            </w:r>
            <w:r w:rsidR="003505F1" w:rsidRPr="00895797">
              <w:rPr>
                <w:sz w:val="20"/>
                <w:szCs w:val="20"/>
                <w:lang w:val="en-US"/>
              </w:rPr>
              <w:t>Covid</w:t>
            </w:r>
            <w:r w:rsidR="003505F1">
              <w:rPr>
                <w:sz w:val="20"/>
                <w:szCs w:val="20"/>
                <w:lang w:val="en-US"/>
              </w:rPr>
              <w:t>-19</w:t>
            </w:r>
            <w:r w:rsidRPr="00895797">
              <w:rPr>
                <w:sz w:val="20"/>
                <w:szCs w:val="20"/>
                <w:lang w:val="en-US"/>
              </w:rPr>
              <w:t>restrictions</w:t>
            </w:r>
          </w:p>
        </w:tc>
      </w:tr>
      <w:tr w:rsidR="00805795" w:rsidRPr="00FC5161" w14:paraId="2980C007" w14:textId="77777777" w:rsidTr="00A57DF9">
        <w:trPr>
          <w:trHeight w:val="1537"/>
        </w:trPr>
        <w:tc>
          <w:tcPr>
            <w:tcW w:w="435" w:type="pct"/>
            <w:tcBorders>
              <w:left w:val="single" w:sz="8" w:space="0" w:color="FFFFFF"/>
              <w:right w:val="single" w:sz="8" w:space="0" w:color="FFFFFF"/>
            </w:tcBorders>
            <w:shd w:val="clear" w:color="auto" w:fill="5D7291"/>
          </w:tcPr>
          <w:p w14:paraId="71009298" w14:textId="34F4A806" w:rsidR="00805795" w:rsidRPr="00FC5161" w:rsidRDefault="00805795" w:rsidP="00805795">
            <w:pPr>
              <w:rPr>
                <w:rFonts w:eastAsia="Calibri"/>
                <w:sz w:val="20"/>
                <w:szCs w:val="20"/>
                <w:lang w:eastAsia="en-US"/>
              </w:rPr>
            </w:pPr>
            <w:r w:rsidRPr="00FC5161">
              <w:rPr>
                <w:rFonts w:eastAsia="Calibri"/>
                <w:sz w:val="20"/>
                <w:szCs w:val="20"/>
                <w:lang w:eastAsia="en-US"/>
              </w:rPr>
              <w:t>Increased prioritisation by the financial sector on transformation and inclusion.</w:t>
            </w:r>
          </w:p>
          <w:p w14:paraId="6132F9A3" w14:textId="77777777" w:rsidR="00805795" w:rsidRPr="00FC5161" w:rsidRDefault="00805795" w:rsidP="00805795">
            <w:pPr>
              <w:rPr>
                <w:rFonts w:eastAsia="Calibri"/>
                <w:sz w:val="20"/>
                <w:szCs w:val="20"/>
                <w:lang w:eastAsia="en-US"/>
              </w:rPr>
            </w:pPr>
          </w:p>
        </w:tc>
        <w:tc>
          <w:tcPr>
            <w:tcW w:w="467" w:type="pct"/>
            <w:tcBorders>
              <w:left w:val="single" w:sz="8" w:space="0" w:color="FFFFFF"/>
              <w:right w:val="single" w:sz="8" w:space="0" w:color="FFFFFF"/>
            </w:tcBorders>
            <w:shd w:val="clear" w:color="auto" w:fill="B4C6E7" w:themeFill="accent1" w:themeFillTint="66"/>
          </w:tcPr>
          <w:p w14:paraId="7B9FCF28" w14:textId="28DECFAA" w:rsidR="00805795" w:rsidRPr="00895797" w:rsidRDefault="00805795" w:rsidP="00805795">
            <w:pPr>
              <w:rPr>
                <w:rFonts w:eastAsia="Calibri"/>
                <w:sz w:val="20"/>
                <w:szCs w:val="20"/>
              </w:rPr>
            </w:pPr>
            <w:r w:rsidRPr="00895797">
              <w:rPr>
                <w:sz w:val="20"/>
                <w:szCs w:val="20"/>
              </w:rPr>
              <w:lastRenderedPageBreak/>
              <w:t xml:space="preserve">Completed empowerment workshops held with small business </w:t>
            </w:r>
            <w:r w:rsidRPr="00895797">
              <w:rPr>
                <w:sz w:val="20"/>
                <w:szCs w:val="20"/>
              </w:rPr>
              <w:lastRenderedPageBreak/>
              <w:t>enterprises (SMMEs).</w:t>
            </w:r>
          </w:p>
        </w:tc>
        <w:tc>
          <w:tcPr>
            <w:tcW w:w="467" w:type="pct"/>
            <w:tcBorders>
              <w:left w:val="single" w:sz="8" w:space="0" w:color="FFFFFF"/>
              <w:right w:val="single" w:sz="8" w:space="0" w:color="FFFFFF"/>
            </w:tcBorders>
            <w:shd w:val="clear" w:color="auto" w:fill="B4C6E7" w:themeFill="accent1" w:themeFillTint="66"/>
          </w:tcPr>
          <w:p w14:paraId="3CDB35C8" w14:textId="06D16C4D" w:rsidR="00805795" w:rsidRPr="00895797" w:rsidRDefault="00805795" w:rsidP="00805795">
            <w:pPr>
              <w:rPr>
                <w:sz w:val="20"/>
                <w:szCs w:val="20"/>
              </w:rPr>
            </w:pPr>
            <w:r w:rsidRPr="00895797">
              <w:rPr>
                <w:sz w:val="20"/>
                <w:szCs w:val="20"/>
              </w:rPr>
              <w:lastRenderedPageBreak/>
              <w:t>Number of empowerment workshops conducted with SMMEs.</w:t>
            </w: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0AB040F" w14:textId="5DB3EA92" w:rsidR="00805795" w:rsidRPr="00895797" w:rsidRDefault="00805795" w:rsidP="00805795">
            <w:pPr>
              <w:rPr>
                <w:rFonts w:eastAsia="Calibri"/>
                <w:sz w:val="20"/>
                <w:szCs w:val="20"/>
              </w:rPr>
            </w:pPr>
            <w:r w:rsidRPr="00895797">
              <w:rPr>
                <w:sz w:val="20"/>
                <w:szCs w:val="20"/>
              </w:rPr>
              <w:t xml:space="preserve">Conduct 18 empowerment workshops with SMMEs. </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7BC79B72" w14:textId="7F4B9388" w:rsidR="00805795" w:rsidRPr="00895797" w:rsidRDefault="00805795" w:rsidP="00805795">
            <w:pPr>
              <w:rPr>
                <w:rFonts w:eastAsia="Calibri"/>
                <w:sz w:val="20"/>
                <w:szCs w:val="20"/>
              </w:rPr>
            </w:pPr>
            <w:r w:rsidRPr="00895797">
              <w:rPr>
                <w:sz w:val="20"/>
                <w:szCs w:val="20"/>
              </w:rPr>
              <w:t xml:space="preserve">Conduct </w:t>
            </w:r>
            <w:r w:rsidR="00676CD7" w:rsidRPr="00895797">
              <w:rPr>
                <w:sz w:val="20"/>
                <w:szCs w:val="20"/>
              </w:rPr>
              <w:t>5</w:t>
            </w:r>
            <w:r w:rsidRPr="00895797">
              <w:rPr>
                <w:sz w:val="20"/>
                <w:szCs w:val="20"/>
              </w:rPr>
              <w:t xml:space="preserve"> empowerment workshops with SMMEs.</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6978782" w14:textId="050C9AF7" w:rsidR="00805795" w:rsidRPr="00895797" w:rsidRDefault="00676CD7" w:rsidP="00805795">
            <w:pPr>
              <w:rPr>
                <w:sz w:val="20"/>
                <w:szCs w:val="20"/>
              </w:rPr>
            </w:pPr>
            <w:r w:rsidRPr="00895797">
              <w:rPr>
                <w:b/>
                <w:bCs/>
                <w:sz w:val="20"/>
                <w:szCs w:val="20"/>
              </w:rPr>
              <w:t xml:space="preserve">Not </w:t>
            </w:r>
            <w:r w:rsidR="00805795" w:rsidRPr="00895797">
              <w:rPr>
                <w:b/>
                <w:bCs/>
                <w:sz w:val="20"/>
                <w:szCs w:val="20"/>
              </w:rPr>
              <w:t>Achieved</w:t>
            </w:r>
            <w:r w:rsidR="00805795" w:rsidRPr="00895797">
              <w:rPr>
                <w:sz w:val="20"/>
                <w:szCs w:val="20"/>
              </w:rPr>
              <w:t xml:space="preserve"> - </w:t>
            </w:r>
          </w:p>
          <w:p w14:paraId="33A3691D" w14:textId="0CC1CD1B" w:rsidR="00805795" w:rsidRPr="00895797" w:rsidRDefault="00805795" w:rsidP="00805795">
            <w:pPr>
              <w:rPr>
                <w:rFonts w:eastAsia="Calibri"/>
                <w:b/>
                <w:bCs/>
                <w:sz w:val="20"/>
                <w:szCs w:val="20"/>
              </w:rPr>
            </w:pPr>
            <w:r w:rsidRPr="00895797">
              <w:rPr>
                <w:sz w:val="20"/>
                <w:szCs w:val="20"/>
              </w:rPr>
              <w:t xml:space="preserve">Conducted </w:t>
            </w:r>
            <w:r w:rsidR="00676CD7" w:rsidRPr="00895797">
              <w:rPr>
                <w:sz w:val="20"/>
                <w:szCs w:val="20"/>
              </w:rPr>
              <w:t>4</w:t>
            </w:r>
            <w:r w:rsidRPr="00895797">
              <w:rPr>
                <w:sz w:val="20"/>
                <w:szCs w:val="20"/>
              </w:rPr>
              <w:t xml:space="preserve"> empowerment workshop</w:t>
            </w:r>
            <w:r w:rsidRPr="00895797">
              <w:rPr>
                <w:sz w:val="20"/>
                <w:szCs w:val="20"/>
              </w:rPr>
              <w:lastRenderedPageBreak/>
              <w:t>s with SMMEs.</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F044B63" w14:textId="53575390" w:rsidR="00805795" w:rsidRPr="00895797" w:rsidRDefault="00805795" w:rsidP="00805795">
            <w:pPr>
              <w:ind w:left="-10" w:firstLine="10"/>
              <w:rPr>
                <w:rFonts w:eastAsia="Calibri"/>
                <w:sz w:val="20"/>
                <w:szCs w:val="20"/>
              </w:rPr>
            </w:pPr>
            <w:r w:rsidRPr="00895797">
              <w:rPr>
                <w:sz w:val="20"/>
                <w:szCs w:val="20"/>
              </w:rPr>
              <w:lastRenderedPageBreak/>
              <w:t>Conduct 1</w:t>
            </w:r>
            <w:r w:rsidR="00676CD7" w:rsidRPr="00895797">
              <w:rPr>
                <w:sz w:val="20"/>
                <w:szCs w:val="20"/>
              </w:rPr>
              <w:t>3</w:t>
            </w:r>
            <w:r w:rsidRPr="00895797">
              <w:rPr>
                <w:sz w:val="20"/>
                <w:szCs w:val="20"/>
              </w:rPr>
              <w:t xml:space="preserve"> empowerment workshops with SMMEs.</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7D126DD" w14:textId="77777777" w:rsidR="00805795" w:rsidRPr="00895797" w:rsidRDefault="00805795" w:rsidP="00805795">
            <w:pPr>
              <w:rPr>
                <w:sz w:val="20"/>
                <w:szCs w:val="20"/>
              </w:rPr>
            </w:pPr>
            <w:r w:rsidRPr="00895797">
              <w:rPr>
                <w:b/>
                <w:bCs/>
                <w:sz w:val="20"/>
                <w:szCs w:val="20"/>
              </w:rPr>
              <w:t>Achieved</w:t>
            </w:r>
            <w:r w:rsidRPr="00895797">
              <w:rPr>
                <w:sz w:val="20"/>
                <w:szCs w:val="20"/>
              </w:rPr>
              <w:t xml:space="preserve"> - </w:t>
            </w:r>
          </w:p>
          <w:p w14:paraId="02CCE43E" w14:textId="24A19A1E" w:rsidR="00805795" w:rsidRPr="00895797" w:rsidRDefault="00805795" w:rsidP="00805795">
            <w:pPr>
              <w:rPr>
                <w:rFonts w:eastAsia="Calibri"/>
                <w:b/>
                <w:bCs/>
                <w:sz w:val="20"/>
                <w:szCs w:val="20"/>
              </w:rPr>
            </w:pPr>
            <w:r w:rsidRPr="00895797">
              <w:rPr>
                <w:sz w:val="20"/>
                <w:szCs w:val="20"/>
              </w:rPr>
              <w:t xml:space="preserve">Conducted </w:t>
            </w:r>
            <w:r w:rsidR="00676CD7" w:rsidRPr="00895797">
              <w:rPr>
                <w:sz w:val="20"/>
                <w:szCs w:val="20"/>
              </w:rPr>
              <w:t>41</w:t>
            </w:r>
            <w:r w:rsidRPr="00895797">
              <w:rPr>
                <w:sz w:val="20"/>
                <w:szCs w:val="20"/>
              </w:rPr>
              <w:t xml:space="preserve"> empowerment workshop</w:t>
            </w:r>
            <w:r w:rsidRPr="00895797">
              <w:rPr>
                <w:sz w:val="20"/>
                <w:szCs w:val="20"/>
              </w:rPr>
              <w:lastRenderedPageBreak/>
              <w:t>s with SMMEs.</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95CD8BF" w14:textId="6FBADC29" w:rsidR="00805795" w:rsidRPr="00895797" w:rsidRDefault="00676CD7" w:rsidP="00805795">
            <w:pPr>
              <w:rPr>
                <w:sz w:val="20"/>
                <w:szCs w:val="20"/>
              </w:rPr>
            </w:pPr>
            <w:r w:rsidRPr="00895797">
              <w:rPr>
                <w:sz w:val="20"/>
                <w:szCs w:val="20"/>
                <w:lang w:val="en-US"/>
              </w:rPr>
              <w:lastRenderedPageBreak/>
              <w:t xml:space="preserve">Micro: Due to the implementation of the POPI Act, the workshops conducted on Teams were stopped to find a better online platform to comply with the </w:t>
            </w:r>
            <w:r w:rsidRPr="00895797">
              <w:rPr>
                <w:sz w:val="20"/>
                <w:szCs w:val="20"/>
                <w:lang w:val="en-US"/>
              </w:rPr>
              <w:lastRenderedPageBreak/>
              <w:t>POPI Act provisions.  Micro only conducted 4 of the 5.</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82DDE51" w14:textId="77777777" w:rsidR="00805795" w:rsidRDefault="00676CD7" w:rsidP="00805795">
            <w:pPr>
              <w:rPr>
                <w:sz w:val="20"/>
                <w:szCs w:val="20"/>
                <w:lang w:val="en-US"/>
              </w:rPr>
            </w:pPr>
            <w:r w:rsidRPr="00895797">
              <w:rPr>
                <w:sz w:val="20"/>
                <w:szCs w:val="20"/>
                <w:lang w:val="en-US"/>
              </w:rPr>
              <w:lastRenderedPageBreak/>
              <w:t>The workshops will resume in Q4 via Teams Events</w:t>
            </w:r>
            <w:r w:rsidR="00962F2C">
              <w:rPr>
                <w:sz w:val="20"/>
                <w:szCs w:val="20"/>
                <w:lang w:val="en-US"/>
              </w:rPr>
              <w:t>.</w:t>
            </w:r>
          </w:p>
          <w:p w14:paraId="49F3D009" w14:textId="21EC092D" w:rsidR="00962F2C" w:rsidRPr="00895797" w:rsidRDefault="00962F2C" w:rsidP="00805795">
            <w:pPr>
              <w:rPr>
                <w:sz w:val="20"/>
                <w:szCs w:val="20"/>
              </w:rPr>
            </w:pPr>
            <w:r w:rsidRPr="00962F2C">
              <w:rPr>
                <w:sz w:val="20"/>
                <w:szCs w:val="20"/>
              </w:rPr>
              <w:t>The Teams registration methods included information that w</w:t>
            </w:r>
            <w:r>
              <w:rPr>
                <w:sz w:val="20"/>
                <w:szCs w:val="20"/>
              </w:rPr>
              <w:t>as</w:t>
            </w:r>
            <w:r w:rsidRPr="00962F2C">
              <w:rPr>
                <w:sz w:val="20"/>
                <w:szCs w:val="20"/>
              </w:rPr>
              <w:t xml:space="preserve"> not required in terms of the POPI </w:t>
            </w:r>
            <w:r w:rsidRPr="00962F2C">
              <w:rPr>
                <w:sz w:val="20"/>
                <w:szCs w:val="20"/>
              </w:rPr>
              <w:lastRenderedPageBreak/>
              <w:t>Act.  The department ha</w:t>
            </w:r>
            <w:r>
              <w:rPr>
                <w:sz w:val="20"/>
                <w:szCs w:val="20"/>
              </w:rPr>
              <w:t>s</w:t>
            </w:r>
            <w:r w:rsidRPr="00962F2C">
              <w:rPr>
                <w:sz w:val="20"/>
                <w:szCs w:val="20"/>
              </w:rPr>
              <w:t xml:space="preserve"> to redesign their registration process to make sure it is POPI </w:t>
            </w:r>
            <w:r w:rsidR="006550C1" w:rsidRPr="00962F2C">
              <w:rPr>
                <w:sz w:val="20"/>
                <w:szCs w:val="20"/>
              </w:rPr>
              <w:t>compliant and</w:t>
            </w:r>
            <w:r w:rsidR="00E97420">
              <w:rPr>
                <w:sz w:val="20"/>
                <w:szCs w:val="20"/>
              </w:rPr>
              <w:t xml:space="preserve"> give </w:t>
            </w:r>
            <w:r w:rsidRPr="00962F2C">
              <w:rPr>
                <w:sz w:val="20"/>
                <w:szCs w:val="20"/>
              </w:rPr>
              <w:t>ICT development time to amend the online registration form</w:t>
            </w:r>
            <w:r>
              <w:rPr>
                <w:sz w:val="20"/>
                <w:szCs w:val="20"/>
              </w:rPr>
              <w:t>.</w:t>
            </w:r>
          </w:p>
        </w:tc>
      </w:tr>
      <w:tr w:rsidR="00FC5161" w:rsidRPr="00FC5161" w14:paraId="084BC75A" w14:textId="7E27B900" w:rsidTr="000B3A83">
        <w:trPr>
          <w:trHeight w:val="3463"/>
        </w:trPr>
        <w:tc>
          <w:tcPr>
            <w:tcW w:w="435" w:type="pct"/>
            <w:vMerge w:val="restart"/>
            <w:tcBorders>
              <w:left w:val="single" w:sz="8" w:space="0" w:color="FFFFFF"/>
              <w:right w:val="single" w:sz="8" w:space="0" w:color="FFFFFF"/>
            </w:tcBorders>
            <w:shd w:val="clear" w:color="auto" w:fill="5D7291"/>
          </w:tcPr>
          <w:p w14:paraId="5E0CAA6F" w14:textId="1CF6307E" w:rsidR="00805795" w:rsidRPr="00FC5161" w:rsidRDefault="00805795" w:rsidP="00805795">
            <w:pPr>
              <w:rPr>
                <w:rFonts w:eastAsia="Calibri"/>
                <w:sz w:val="20"/>
                <w:szCs w:val="20"/>
                <w:lang w:eastAsia="en-US"/>
              </w:rPr>
            </w:pPr>
            <w:r w:rsidRPr="00FC5161">
              <w:rPr>
                <w:rFonts w:eastAsia="Calibri"/>
                <w:sz w:val="20"/>
                <w:szCs w:val="20"/>
                <w:lang w:eastAsia="en-US"/>
              </w:rPr>
              <w:lastRenderedPageBreak/>
              <w:t>Improved market conduct through risk-based and pro-active supervision of financial institutions.</w:t>
            </w:r>
          </w:p>
        </w:tc>
        <w:tc>
          <w:tcPr>
            <w:tcW w:w="467" w:type="pct"/>
            <w:tcBorders>
              <w:left w:val="single" w:sz="8" w:space="0" w:color="FFFFFF"/>
              <w:right w:val="single" w:sz="8" w:space="0" w:color="FFFFFF"/>
            </w:tcBorders>
            <w:shd w:val="clear" w:color="auto" w:fill="B4C6E7" w:themeFill="accent1" w:themeFillTint="66"/>
          </w:tcPr>
          <w:p w14:paraId="4D802F40" w14:textId="2BAF06F9" w:rsidR="00805795" w:rsidRPr="00895797" w:rsidRDefault="00805795" w:rsidP="00805795">
            <w:pPr>
              <w:rPr>
                <w:sz w:val="20"/>
                <w:szCs w:val="20"/>
              </w:rPr>
            </w:pPr>
            <w:r w:rsidRPr="00895797">
              <w:rPr>
                <w:sz w:val="20"/>
                <w:szCs w:val="20"/>
              </w:rPr>
              <w:t>Completed on-site inspections conducted on regulated entities.</w:t>
            </w:r>
          </w:p>
          <w:p w14:paraId="26F340B6" w14:textId="2D87CAEA" w:rsidR="00805795" w:rsidRPr="00895797" w:rsidRDefault="00805795" w:rsidP="00805795">
            <w:pPr>
              <w:rPr>
                <w:rFonts w:eastAsia="Calibri"/>
                <w:sz w:val="20"/>
                <w:szCs w:val="20"/>
                <w:highlight w:val="green"/>
                <w:lang w:eastAsia="en-US"/>
              </w:rPr>
            </w:pPr>
          </w:p>
        </w:tc>
        <w:tc>
          <w:tcPr>
            <w:tcW w:w="467" w:type="pct"/>
            <w:tcBorders>
              <w:left w:val="single" w:sz="8" w:space="0" w:color="FFFFFF"/>
              <w:right w:val="single" w:sz="8" w:space="0" w:color="FFFFFF"/>
            </w:tcBorders>
            <w:shd w:val="clear" w:color="auto" w:fill="B4C6E7" w:themeFill="accent1" w:themeFillTint="66"/>
          </w:tcPr>
          <w:p w14:paraId="58656E22" w14:textId="5A8EC829" w:rsidR="00805795" w:rsidRPr="00895797" w:rsidRDefault="007E39C2" w:rsidP="00805795">
            <w:pPr>
              <w:rPr>
                <w:sz w:val="20"/>
                <w:szCs w:val="20"/>
              </w:rPr>
            </w:pPr>
            <w:r w:rsidRPr="007E39C2">
              <w:rPr>
                <w:sz w:val="20"/>
                <w:szCs w:val="20"/>
              </w:rPr>
              <w:t>Number of virtual on-site inspections conducted on regulated entities</w:t>
            </w:r>
            <w:r>
              <w:rPr>
                <w:sz w:val="20"/>
                <w:szCs w:val="20"/>
              </w:rPr>
              <w:t>.</w:t>
            </w: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63EE951" w14:textId="28F1B3FA" w:rsidR="00805795" w:rsidRPr="00895797" w:rsidRDefault="00805795" w:rsidP="00805795">
            <w:pPr>
              <w:rPr>
                <w:rFonts w:eastAsia="Calibri"/>
                <w:sz w:val="20"/>
                <w:szCs w:val="20"/>
                <w:lang w:eastAsia="en-US"/>
              </w:rPr>
            </w:pPr>
            <w:r w:rsidRPr="00895797">
              <w:rPr>
                <w:sz w:val="20"/>
                <w:szCs w:val="20"/>
              </w:rPr>
              <w:t>122 onsite (physical or virtual) inspections.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70C4A86" w14:textId="495A0E4E" w:rsidR="00805795" w:rsidRPr="00895797" w:rsidRDefault="000E0D28" w:rsidP="00805795">
            <w:pPr>
              <w:rPr>
                <w:sz w:val="20"/>
                <w:szCs w:val="20"/>
              </w:rPr>
            </w:pPr>
            <w:r w:rsidRPr="00895797">
              <w:rPr>
                <w:sz w:val="20"/>
                <w:szCs w:val="20"/>
              </w:rPr>
              <w:t>42</w:t>
            </w:r>
            <w:r w:rsidR="00805795" w:rsidRPr="00895797">
              <w:rPr>
                <w:sz w:val="20"/>
                <w:szCs w:val="20"/>
              </w:rPr>
              <w:t xml:space="preserve"> onsite inspections </w:t>
            </w:r>
          </w:p>
          <w:p w14:paraId="5D93E592" w14:textId="77777777" w:rsidR="00805795" w:rsidRPr="00895797" w:rsidRDefault="00805795" w:rsidP="00805795">
            <w:pPr>
              <w:numPr>
                <w:ilvl w:val="0"/>
                <w:numId w:val="10"/>
              </w:numPr>
              <w:rPr>
                <w:sz w:val="20"/>
                <w:szCs w:val="20"/>
              </w:rPr>
            </w:pPr>
            <w:r w:rsidRPr="00895797">
              <w:rPr>
                <w:sz w:val="20"/>
                <w:szCs w:val="20"/>
              </w:rPr>
              <w:t xml:space="preserve">BPP 5 </w:t>
            </w:r>
          </w:p>
          <w:p w14:paraId="0DDB0BA7" w14:textId="1EF77F57" w:rsidR="00805795" w:rsidRPr="00895797" w:rsidRDefault="00805795" w:rsidP="00805795">
            <w:pPr>
              <w:numPr>
                <w:ilvl w:val="0"/>
                <w:numId w:val="10"/>
              </w:numPr>
              <w:rPr>
                <w:sz w:val="20"/>
                <w:szCs w:val="20"/>
              </w:rPr>
            </w:pPr>
            <w:r w:rsidRPr="00895797">
              <w:rPr>
                <w:sz w:val="20"/>
                <w:szCs w:val="20"/>
              </w:rPr>
              <w:t xml:space="preserve">IRF </w:t>
            </w:r>
            <w:r w:rsidR="000E0D28" w:rsidRPr="00895797">
              <w:rPr>
                <w:sz w:val="20"/>
                <w:szCs w:val="20"/>
              </w:rPr>
              <w:t>0</w:t>
            </w:r>
          </w:p>
          <w:p w14:paraId="275AB194" w14:textId="18C8B50A" w:rsidR="00805795" w:rsidRPr="00895797" w:rsidRDefault="00805795" w:rsidP="00805795">
            <w:pPr>
              <w:numPr>
                <w:ilvl w:val="0"/>
                <w:numId w:val="10"/>
              </w:numPr>
              <w:rPr>
                <w:sz w:val="20"/>
                <w:szCs w:val="20"/>
              </w:rPr>
            </w:pPr>
            <w:r w:rsidRPr="00895797">
              <w:rPr>
                <w:sz w:val="20"/>
                <w:szCs w:val="20"/>
              </w:rPr>
              <w:t xml:space="preserve">Micro institution </w:t>
            </w:r>
            <w:r w:rsidR="000E0D28" w:rsidRPr="00895797">
              <w:rPr>
                <w:sz w:val="20"/>
                <w:szCs w:val="20"/>
              </w:rPr>
              <w:t>10</w:t>
            </w:r>
          </w:p>
          <w:p w14:paraId="5D5B3F2C" w14:textId="3B081091" w:rsidR="00805795" w:rsidRPr="00895797" w:rsidRDefault="00805795" w:rsidP="00805795">
            <w:pPr>
              <w:numPr>
                <w:ilvl w:val="0"/>
                <w:numId w:val="10"/>
              </w:numPr>
              <w:rPr>
                <w:sz w:val="20"/>
                <w:szCs w:val="20"/>
              </w:rPr>
            </w:pPr>
            <w:r w:rsidRPr="00895797">
              <w:rPr>
                <w:sz w:val="20"/>
                <w:szCs w:val="20"/>
              </w:rPr>
              <w:t>FAI 1</w:t>
            </w:r>
            <w:r w:rsidR="000E0D28" w:rsidRPr="00895797">
              <w:rPr>
                <w:sz w:val="20"/>
                <w:szCs w:val="20"/>
              </w:rPr>
              <w:t>5</w:t>
            </w:r>
          </w:p>
          <w:p w14:paraId="7D618710" w14:textId="53CD44A5" w:rsidR="00805795" w:rsidRPr="00895797" w:rsidRDefault="00805795" w:rsidP="00805795">
            <w:pPr>
              <w:rPr>
                <w:sz w:val="20"/>
                <w:szCs w:val="20"/>
              </w:rPr>
            </w:pPr>
            <w:r w:rsidRPr="00895797">
              <w:rPr>
                <w:sz w:val="20"/>
                <w:szCs w:val="20"/>
              </w:rPr>
              <w:t>Investment providers 1</w:t>
            </w:r>
            <w:r w:rsidR="000E0D28" w:rsidRPr="00895797">
              <w:rPr>
                <w:sz w:val="20"/>
                <w:szCs w:val="20"/>
              </w:rPr>
              <w:t>2</w:t>
            </w:r>
          </w:p>
          <w:p w14:paraId="613BB87A" w14:textId="77777777" w:rsidR="00805795" w:rsidRPr="00895797" w:rsidRDefault="00805795" w:rsidP="00805795">
            <w:pPr>
              <w:rPr>
                <w:rFonts w:eastAsia="Calibri"/>
                <w:sz w:val="20"/>
                <w:szCs w:val="20"/>
              </w:rPr>
            </w:pPr>
          </w:p>
          <w:p w14:paraId="76898F88" w14:textId="2815A7BB" w:rsidR="00805795" w:rsidRPr="00895797" w:rsidRDefault="00805795" w:rsidP="00805795">
            <w:pPr>
              <w:rPr>
                <w:rFonts w:eastAsia="Calibri"/>
                <w:sz w:val="20"/>
                <w:szCs w:val="20"/>
                <w:lang w:eastAsia="en-US"/>
              </w:rPr>
            </w:pP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FE6AAD7" w14:textId="1CBD01D4" w:rsidR="00805795" w:rsidRPr="00895797" w:rsidRDefault="00805795" w:rsidP="00805795">
            <w:pPr>
              <w:rPr>
                <w:rFonts w:eastAsia="Calibri"/>
                <w:b/>
                <w:bCs/>
                <w:sz w:val="20"/>
                <w:szCs w:val="20"/>
              </w:rPr>
            </w:pPr>
            <w:r w:rsidRPr="00895797">
              <w:rPr>
                <w:rFonts w:eastAsia="Calibri"/>
                <w:b/>
                <w:bCs/>
                <w:sz w:val="20"/>
                <w:szCs w:val="20"/>
              </w:rPr>
              <w:t xml:space="preserve">Not - Achieved </w:t>
            </w:r>
          </w:p>
          <w:p w14:paraId="79B0B134" w14:textId="77777777" w:rsidR="00805795" w:rsidRPr="00895797" w:rsidRDefault="00805795" w:rsidP="00805795">
            <w:pPr>
              <w:rPr>
                <w:rFonts w:eastAsia="Calibri"/>
                <w:sz w:val="20"/>
                <w:szCs w:val="20"/>
              </w:rPr>
            </w:pPr>
          </w:p>
          <w:p w14:paraId="1AE1CC67" w14:textId="23BFBC0C" w:rsidR="00805795" w:rsidRPr="00895797" w:rsidRDefault="00D63C28" w:rsidP="00805795">
            <w:pPr>
              <w:spacing w:after="160" w:line="259" w:lineRule="auto"/>
              <w:rPr>
                <w:rFonts w:eastAsiaTheme="minorHAnsi"/>
                <w:sz w:val="20"/>
                <w:szCs w:val="20"/>
                <w:lang w:eastAsia="en-US"/>
              </w:rPr>
            </w:pPr>
            <w:r w:rsidRPr="00895797">
              <w:rPr>
                <w:rFonts w:eastAsiaTheme="minorHAnsi"/>
                <w:sz w:val="20"/>
                <w:szCs w:val="20"/>
                <w:lang w:eastAsia="en-US"/>
              </w:rPr>
              <w:t>39</w:t>
            </w:r>
            <w:r w:rsidR="00805795" w:rsidRPr="00895797">
              <w:rPr>
                <w:rFonts w:eastAsiaTheme="minorHAnsi"/>
                <w:sz w:val="20"/>
                <w:szCs w:val="20"/>
                <w:lang w:eastAsia="en-US"/>
              </w:rPr>
              <w:t xml:space="preserve"> onsite inspections</w:t>
            </w:r>
          </w:p>
          <w:p w14:paraId="26B44DB5" w14:textId="344B87DA" w:rsidR="00805795" w:rsidRPr="00895797" w:rsidRDefault="00805795" w:rsidP="00805795">
            <w:pPr>
              <w:spacing w:after="160" w:line="259" w:lineRule="auto"/>
              <w:rPr>
                <w:rFonts w:eastAsiaTheme="minorHAnsi"/>
                <w:sz w:val="20"/>
                <w:szCs w:val="20"/>
                <w:lang w:eastAsia="en-US"/>
              </w:rPr>
            </w:pPr>
            <w:r w:rsidRPr="00895797">
              <w:rPr>
                <w:rFonts w:eastAsiaTheme="minorHAnsi"/>
                <w:sz w:val="20"/>
                <w:szCs w:val="20"/>
                <w:lang w:eastAsia="en-US"/>
              </w:rPr>
              <w:t xml:space="preserve">Banks and Payment Providers (BPP) </w:t>
            </w:r>
            <w:r w:rsidR="00D63C28" w:rsidRPr="00895797">
              <w:rPr>
                <w:rFonts w:eastAsiaTheme="minorHAnsi"/>
                <w:sz w:val="20"/>
                <w:szCs w:val="20"/>
                <w:lang w:eastAsia="en-US"/>
              </w:rPr>
              <w:t>2</w:t>
            </w:r>
            <w:r w:rsidRPr="00895797">
              <w:rPr>
                <w:rFonts w:eastAsiaTheme="minorHAnsi"/>
                <w:sz w:val="20"/>
                <w:szCs w:val="20"/>
                <w:lang w:eastAsia="en-US"/>
              </w:rPr>
              <w:t xml:space="preserve"> </w:t>
            </w:r>
          </w:p>
          <w:p w14:paraId="57C128A7" w14:textId="46CF00A2" w:rsidR="00805795" w:rsidRPr="00895797" w:rsidRDefault="00805795" w:rsidP="00805795">
            <w:pPr>
              <w:spacing w:after="160" w:line="259" w:lineRule="auto"/>
              <w:rPr>
                <w:rFonts w:eastAsiaTheme="minorHAnsi"/>
                <w:sz w:val="20"/>
                <w:szCs w:val="20"/>
                <w:lang w:eastAsia="en-US"/>
              </w:rPr>
            </w:pPr>
            <w:r w:rsidRPr="00895797">
              <w:rPr>
                <w:rFonts w:eastAsiaTheme="minorHAnsi"/>
                <w:sz w:val="20"/>
                <w:szCs w:val="20"/>
                <w:lang w:eastAsia="en-US"/>
              </w:rPr>
              <w:t xml:space="preserve">Insurance and Retirement Funds (IRF) </w:t>
            </w:r>
            <w:r w:rsidR="00D63C28" w:rsidRPr="00895797">
              <w:rPr>
                <w:rFonts w:eastAsiaTheme="minorHAnsi"/>
                <w:sz w:val="20"/>
                <w:szCs w:val="20"/>
                <w:lang w:eastAsia="en-US"/>
              </w:rPr>
              <w:t>2</w:t>
            </w:r>
          </w:p>
          <w:p w14:paraId="00F1B0D5" w14:textId="64474ADA" w:rsidR="00805795" w:rsidRPr="00895797" w:rsidRDefault="00805795" w:rsidP="00805795">
            <w:pPr>
              <w:spacing w:after="160" w:line="259" w:lineRule="auto"/>
              <w:rPr>
                <w:rFonts w:eastAsiaTheme="minorHAnsi"/>
                <w:sz w:val="20"/>
                <w:szCs w:val="20"/>
                <w:lang w:eastAsia="en-US"/>
              </w:rPr>
            </w:pPr>
            <w:r w:rsidRPr="00895797">
              <w:rPr>
                <w:rFonts w:eastAsiaTheme="minorHAnsi"/>
                <w:sz w:val="20"/>
                <w:szCs w:val="20"/>
                <w:lang w:eastAsia="en-US"/>
              </w:rPr>
              <w:lastRenderedPageBreak/>
              <w:t xml:space="preserve">Micro institution </w:t>
            </w:r>
            <w:r w:rsidR="00D63C28" w:rsidRPr="00895797">
              <w:rPr>
                <w:rFonts w:eastAsiaTheme="minorHAnsi"/>
                <w:sz w:val="20"/>
                <w:szCs w:val="20"/>
                <w:lang w:eastAsia="en-US"/>
              </w:rPr>
              <w:t>9</w:t>
            </w:r>
          </w:p>
          <w:p w14:paraId="13A49A9A" w14:textId="0A536255" w:rsidR="00805795" w:rsidRPr="00895797" w:rsidRDefault="00805795" w:rsidP="00805795">
            <w:pPr>
              <w:spacing w:after="160" w:line="259" w:lineRule="auto"/>
              <w:rPr>
                <w:rFonts w:eastAsiaTheme="minorHAnsi"/>
                <w:sz w:val="20"/>
                <w:szCs w:val="20"/>
                <w:lang w:eastAsia="en-US"/>
              </w:rPr>
            </w:pPr>
            <w:r w:rsidRPr="00895797">
              <w:rPr>
                <w:rFonts w:eastAsiaTheme="minorHAnsi"/>
                <w:sz w:val="20"/>
                <w:szCs w:val="20"/>
                <w:lang w:eastAsia="en-US"/>
              </w:rPr>
              <w:t xml:space="preserve">Financial Advisors and Intermediaries (FAI) </w:t>
            </w:r>
            <w:r w:rsidR="00D63C28" w:rsidRPr="00895797">
              <w:rPr>
                <w:rFonts w:eastAsiaTheme="minorHAnsi"/>
                <w:sz w:val="20"/>
                <w:szCs w:val="20"/>
                <w:lang w:eastAsia="en-US"/>
              </w:rPr>
              <w:t>15</w:t>
            </w:r>
          </w:p>
          <w:p w14:paraId="293F42F0" w14:textId="1BD0DC28" w:rsidR="00805795" w:rsidRPr="00895797" w:rsidRDefault="00805795" w:rsidP="00805795">
            <w:pPr>
              <w:rPr>
                <w:rFonts w:eastAsia="Calibri"/>
                <w:kern w:val="24"/>
                <w:sz w:val="20"/>
                <w:szCs w:val="20"/>
                <w:lang w:eastAsia="en-GB"/>
              </w:rPr>
            </w:pPr>
            <w:r w:rsidRPr="00895797">
              <w:rPr>
                <w:rFonts w:eastAsia="Calibri"/>
                <w:kern w:val="24"/>
                <w:sz w:val="20"/>
                <w:szCs w:val="20"/>
                <w:lang w:eastAsia="en-GB"/>
              </w:rPr>
              <w:t xml:space="preserve">Investment providers (IP) </w:t>
            </w:r>
            <w:r w:rsidR="00D63C28" w:rsidRPr="00895797">
              <w:rPr>
                <w:rFonts w:eastAsia="Calibri"/>
                <w:kern w:val="24"/>
                <w:sz w:val="20"/>
                <w:szCs w:val="20"/>
                <w:lang w:eastAsia="en-GB"/>
              </w:rPr>
              <w:t>11</w:t>
            </w:r>
          </w:p>
          <w:p w14:paraId="0BDC03C2" w14:textId="77777777" w:rsidR="00805795" w:rsidRPr="00895797" w:rsidRDefault="00805795" w:rsidP="00805795">
            <w:pPr>
              <w:rPr>
                <w:sz w:val="20"/>
                <w:szCs w:val="20"/>
                <w:lang w:eastAsia="en-US"/>
              </w:rPr>
            </w:pPr>
          </w:p>
          <w:p w14:paraId="16543CB6" w14:textId="0E63BC3C" w:rsidR="00805795" w:rsidRPr="00895797" w:rsidRDefault="00805795" w:rsidP="00805795">
            <w:pPr>
              <w:rPr>
                <w:sz w:val="20"/>
                <w:szCs w:val="20"/>
                <w:lang w:eastAsia="en-US"/>
              </w:rPr>
            </w:pP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B5512F8" w14:textId="1F895F86" w:rsidR="00805795" w:rsidRPr="00895797" w:rsidRDefault="00D63C28" w:rsidP="00805795">
            <w:pPr>
              <w:rPr>
                <w:sz w:val="20"/>
                <w:szCs w:val="20"/>
              </w:rPr>
            </w:pPr>
            <w:r w:rsidRPr="00895797">
              <w:rPr>
                <w:sz w:val="20"/>
                <w:szCs w:val="20"/>
              </w:rPr>
              <w:lastRenderedPageBreak/>
              <w:t>81</w:t>
            </w:r>
            <w:r w:rsidR="00805795" w:rsidRPr="00895797">
              <w:rPr>
                <w:sz w:val="20"/>
                <w:szCs w:val="20"/>
              </w:rPr>
              <w:t xml:space="preserve"> onsite inspections </w:t>
            </w:r>
          </w:p>
          <w:p w14:paraId="69C59FFD" w14:textId="67C3A858" w:rsidR="00805795" w:rsidRPr="00895797" w:rsidRDefault="00805795" w:rsidP="00805795">
            <w:pPr>
              <w:numPr>
                <w:ilvl w:val="0"/>
                <w:numId w:val="10"/>
              </w:numPr>
              <w:rPr>
                <w:sz w:val="20"/>
                <w:szCs w:val="20"/>
              </w:rPr>
            </w:pPr>
            <w:r w:rsidRPr="00895797">
              <w:rPr>
                <w:sz w:val="20"/>
                <w:szCs w:val="20"/>
              </w:rPr>
              <w:t xml:space="preserve">BPP </w:t>
            </w:r>
            <w:r w:rsidR="00D63C28" w:rsidRPr="00895797">
              <w:rPr>
                <w:sz w:val="20"/>
                <w:szCs w:val="20"/>
              </w:rPr>
              <w:t>15</w:t>
            </w:r>
            <w:r w:rsidRPr="00895797">
              <w:rPr>
                <w:sz w:val="20"/>
                <w:szCs w:val="20"/>
              </w:rPr>
              <w:t xml:space="preserve"> </w:t>
            </w:r>
          </w:p>
          <w:p w14:paraId="5D979C54" w14:textId="77777777" w:rsidR="00805795" w:rsidRPr="00895797" w:rsidRDefault="00805795" w:rsidP="00805795">
            <w:pPr>
              <w:numPr>
                <w:ilvl w:val="0"/>
                <w:numId w:val="10"/>
              </w:numPr>
              <w:rPr>
                <w:sz w:val="20"/>
                <w:szCs w:val="20"/>
              </w:rPr>
            </w:pPr>
            <w:r w:rsidRPr="00895797">
              <w:rPr>
                <w:sz w:val="20"/>
                <w:szCs w:val="20"/>
              </w:rPr>
              <w:t>IRF 5</w:t>
            </w:r>
          </w:p>
          <w:p w14:paraId="1C55202E" w14:textId="581E3792" w:rsidR="00805795" w:rsidRPr="00895797" w:rsidRDefault="00805795" w:rsidP="00805795">
            <w:pPr>
              <w:numPr>
                <w:ilvl w:val="0"/>
                <w:numId w:val="10"/>
              </w:numPr>
              <w:rPr>
                <w:sz w:val="20"/>
                <w:szCs w:val="20"/>
              </w:rPr>
            </w:pPr>
            <w:r w:rsidRPr="00895797">
              <w:rPr>
                <w:sz w:val="20"/>
                <w:szCs w:val="20"/>
              </w:rPr>
              <w:t xml:space="preserve">Micro institution </w:t>
            </w:r>
            <w:r w:rsidR="00D63C28" w:rsidRPr="00895797">
              <w:rPr>
                <w:sz w:val="20"/>
                <w:szCs w:val="20"/>
              </w:rPr>
              <w:t>1</w:t>
            </w:r>
            <w:r w:rsidRPr="00895797">
              <w:rPr>
                <w:sz w:val="20"/>
                <w:szCs w:val="20"/>
              </w:rPr>
              <w:t>4</w:t>
            </w:r>
          </w:p>
          <w:p w14:paraId="08C03A23" w14:textId="6C8832D6" w:rsidR="00805795" w:rsidRPr="00895797" w:rsidRDefault="00805795" w:rsidP="00805795">
            <w:pPr>
              <w:numPr>
                <w:ilvl w:val="0"/>
                <w:numId w:val="10"/>
              </w:numPr>
              <w:rPr>
                <w:sz w:val="20"/>
                <w:szCs w:val="20"/>
              </w:rPr>
            </w:pPr>
            <w:r w:rsidRPr="00895797">
              <w:rPr>
                <w:sz w:val="20"/>
                <w:szCs w:val="20"/>
              </w:rPr>
              <w:t xml:space="preserve">FAI </w:t>
            </w:r>
            <w:r w:rsidR="00D63C28" w:rsidRPr="00895797">
              <w:rPr>
                <w:sz w:val="20"/>
                <w:szCs w:val="20"/>
              </w:rPr>
              <w:t>25</w:t>
            </w:r>
          </w:p>
          <w:p w14:paraId="38A9BF99" w14:textId="7C65126F" w:rsidR="00805795" w:rsidRPr="00895797" w:rsidRDefault="00805795" w:rsidP="00805795">
            <w:pPr>
              <w:rPr>
                <w:sz w:val="20"/>
                <w:szCs w:val="20"/>
              </w:rPr>
            </w:pPr>
            <w:r w:rsidRPr="00895797">
              <w:rPr>
                <w:sz w:val="20"/>
                <w:szCs w:val="20"/>
              </w:rPr>
              <w:t xml:space="preserve">Investment providers </w:t>
            </w:r>
            <w:r w:rsidR="00D63C28" w:rsidRPr="00895797">
              <w:rPr>
                <w:sz w:val="20"/>
                <w:szCs w:val="20"/>
              </w:rPr>
              <w:t>22</w:t>
            </w:r>
            <w:r w:rsidR="007E39C2">
              <w:rPr>
                <w:sz w:val="20"/>
                <w:szCs w:val="20"/>
              </w:rPr>
              <w:t>.</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EF3387D" w14:textId="28953396" w:rsidR="00805795" w:rsidRPr="00895797" w:rsidRDefault="00805795" w:rsidP="00805795">
            <w:pPr>
              <w:rPr>
                <w:rFonts w:eastAsia="Calibri"/>
                <w:b/>
                <w:bCs/>
                <w:sz w:val="20"/>
                <w:szCs w:val="20"/>
              </w:rPr>
            </w:pPr>
            <w:r w:rsidRPr="00895797">
              <w:rPr>
                <w:rFonts w:eastAsia="Calibri"/>
                <w:b/>
                <w:bCs/>
                <w:sz w:val="20"/>
                <w:szCs w:val="20"/>
              </w:rPr>
              <w:t xml:space="preserve">Achieved </w:t>
            </w:r>
          </w:p>
          <w:p w14:paraId="43CAE5AE" w14:textId="77777777" w:rsidR="00805795" w:rsidRPr="00895797" w:rsidRDefault="00805795" w:rsidP="00805795">
            <w:pPr>
              <w:rPr>
                <w:rFonts w:eastAsia="Calibri"/>
                <w:sz w:val="20"/>
                <w:szCs w:val="20"/>
              </w:rPr>
            </w:pPr>
          </w:p>
          <w:p w14:paraId="59DA2EFC" w14:textId="5AC426D8" w:rsidR="00805795" w:rsidRPr="00895797" w:rsidRDefault="00D63C28" w:rsidP="00805795">
            <w:pPr>
              <w:spacing w:after="160" w:line="259" w:lineRule="auto"/>
              <w:rPr>
                <w:rFonts w:eastAsiaTheme="minorHAnsi"/>
                <w:sz w:val="20"/>
                <w:szCs w:val="20"/>
                <w:lang w:eastAsia="en-US"/>
              </w:rPr>
            </w:pPr>
            <w:r w:rsidRPr="00895797">
              <w:rPr>
                <w:rFonts w:eastAsiaTheme="minorHAnsi"/>
                <w:sz w:val="20"/>
                <w:szCs w:val="20"/>
                <w:lang w:eastAsia="en-US"/>
              </w:rPr>
              <w:t>95</w:t>
            </w:r>
            <w:r w:rsidR="00805795" w:rsidRPr="00895797">
              <w:rPr>
                <w:rFonts w:eastAsiaTheme="minorHAnsi"/>
                <w:sz w:val="20"/>
                <w:szCs w:val="20"/>
                <w:lang w:eastAsia="en-US"/>
              </w:rPr>
              <w:t xml:space="preserve"> onsite inspections</w:t>
            </w:r>
          </w:p>
          <w:p w14:paraId="22494D2B" w14:textId="272D3EE9" w:rsidR="00805795" w:rsidRPr="00895797" w:rsidRDefault="00805795" w:rsidP="00805795">
            <w:pPr>
              <w:spacing w:after="160" w:line="259" w:lineRule="auto"/>
              <w:rPr>
                <w:rFonts w:eastAsiaTheme="minorHAnsi"/>
                <w:sz w:val="20"/>
                <w:szCs w:val="20"/>
                <w:lang w:eastAsia="en-US"/>
              </w:rPr>
            </w:pPr>
            <w:r w:rsidRPr="00895797">
              <w:rPr>
                <w:rFonts w:eastAsiaTheme="minorHAnsi"/>
                <w:sz w:val="20"/>
                <w:szCs w:val="20"/>
                <w:lang w:eastAsia="en-US"/>
              </w:rPr>
              <w:t xml:space="preserve">Banks and Payment Providers (BPP) </w:t>
            </w:r>
            <w:r w:rsidR="00D63C28" w:rsidRPr="00895797">
              <w:rPr>
                <w:rFonts w:eastAsiaTheme="minorHAnsi"/>
                <w:sz w:val="20"/>
                <w:szCs w:val="20"/>
                <w:lang w:eastAsia="en-US"/>
              </w:rPr>
              <w:t>31</w:t>
            </w:r>
            <w:r w:rsidRPr="00895797">
              <w:rPr>
                <w:rFonts w:eastAsiaTheme="minorHAnsi"/>
                <w:sz w:val="20"/>
                <w:szCs w:val="20"/>
                <w:lang w:eastAsia="en-US"/>
              </w:rPr>
              <w:t xml:space="preserve"> </w:t>
            </w:r>
          </w:p>
          <w:p w14:paraId="7122395E" w14:textId="7B67C50A" w:rsidR="00805795" w:rsidRPr="00895797" w:rsidRDefault="00805795" w:rsidP="00805795">
            <w:pPr>
              <w:spacing w:after="160" w:line="259" w:lineRule="auto"/>
              <w:rPr>
                <w:rFonts w:eastAsiaTheme="minorHAnsi"/>
                <w:sz w:val="20"/>
                <w:szCs w:val="20"/>
                <w:lang w:eastAsia="en-US"/>
              </w:rPr>
            </w:pPr>
            <w:r w:rsidRPr="00895797">
              <w:rPr>
                <w:rFonts w:eastAsiaTheme="minorHAnsi"/>
                <w:sz w:val="20"/>
                <w:szCs w:val="20"/>
                <w:lang w:eastAsia="en-US"/>
              </w:rPr>
              <w:t xml:space="preserve">Insurance and Retirement Funds (IRF) </w:t>
            </w:r>
            <w:r w:rsidR="00D63C28" w:rsidRPr="00895797">
              <w:rPr>
                <w:rFonts w:eastAsiaTheme="minorHAnsi"/>
                <w:sz w:val="20"/>
                <w:szCs w:val="20"/>
                <w:lang w:eastAsia="en-US"/>
              </w:rPr>
              <w:t>5</w:t>
            </w:r>
          </w:p>
          <w:p w14:paraId="48FFC7AE" w14:textId="6EB983DC" w:rsidR="00805795" w:rsidRPr="00895797" w:rsidRDefault="00805795" w:rsidP="00805795">
            <w:pPr>
              <w:spacing w:after="160" w:line="259" w:lineRule="auto"/>
              <w:rPr>
                <w:rFonts w:eastAsiaTheme="minorHAnsi"/>
                <w:sz w:val="20"/>
                <w:szCs w:val="20"/>
                <w:lang w:eastAsia="en-US"/>
              </w:rPr>
            </w:pPr>
            <w:r w:rsidRPr="00895797">
              <w:rPr>
                <w:rFonts w:eastAsiaTheme="minorHAnsi"/>
                <w:sz w:val="20"/>
                <w:szCs w:val="20"/>
                <w:lang w:eastAsia="en-US"/>
              </w:rPr>
              <w:t xml:space="preserve">Micro institution </w:t>
            </w:r>
            <w:r w:rsidR="00D63C28" w:rsidRPr="00895797">
              <w:rPr>
                <w:rFonts w:eastAsiaTheme="minorHAnsi"/>
                <w:sz w:val="20"/>
                <w:szCs w:val="20"/>
                <w:lang w:eastAsia="en-US"/>
              </w:rPr>
              <w:t>13</w:t>
            </w:r>
          </w:p>
          <w:p w14:paraId="179C33DB" w14:textId="211D2E07" w:rsidR="00805795" w:rsidRPr="00895797" w:rsidRDefault="00805795" w:rsidP="00805795">
            <w:pPr>
              <w:spacing w:after="160" w:line="259" w:lineRule="auto"/>
              <w:rPr>
                <w:rFonts w:eastAsiaTheme="minorHAnsi"/>
                <w:sz w:val="20"/>
                <w:szCs w:val="20"/>
                <w:lang w:eastAsia="en-US"/>
              </w:rPr>
            </w:pPr>
            <w:r w:rsidRPr="00895797">
              <w:rPr>
                <w:rFonts w:eastAsiaTheme="minorHAnsi"/>
                <w:sz w:val="20"/>
                <w:szCs w:val="20"/>
                <w:lang w:eastAsia="en-US"/>
              </w:rPr>
              <w:lastRenderedPageBreak/>
              <w:t xml:space="preserve">Financial Advisors and Intermediaries (FAI) </w:t>
            </w:r>
            <w:r w:rsidR="00D63C28" w:rsidRPr="00895797">
              <w:rPr>
                <w:rFonts w:eastAsiaTheme="minorHAnsi"/>
                <w:sz w:val="20"/>
                <w:szCs w:val="20"/>
                <w:lang w:eastAsia="en-US"/>
              </w:rPr>
              <w:t>25</w:t>
            </w:r>
          </w:p>
          <w:p w14:paraId="6328343C" w14:textId="097398B8" w:rsidR="00805795" w:rsidRPr="00895797" w:rsidRDefault="00805795" w:rsidP="00805795">
            <w:pPr>
              <w:rPr>
                <w:sz w:val="20"/>
                <w:szCs w:val="20"/>
              </w:rPr>
            </w:pPr>
            <w:r w:rsidRPr="00895797">
              <w:rPr>
                <w:rFonts w:eastAsia="Calibri"/>
                <w:kern w:val="24"/>
                <w:sz w:val="20"/>
                <w:szCs w:val="20"/>
                <w:lang w:eastAsia="en-GB"/>
              </w:rPr>
              <w:t xml:space="preserve">Investment providers (IP) </w:t>
            </w:r>
            <w:r w:rsidR="00D63C28" w:rsidRPr="00895797">
              <w:rPr>
                <w:rFonts w:eastAsia="Calibri"/>
                <w:kern w:val="24"/>
                <w:sz w:val="20"/>
                <w:szCs w:val="20"/>
                <w:lang w:eastAsia="en-GB"/>
              </w:rPr>
              <w:t>21</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3F9A076" w14:textId="77777777" w:rsidR="006550C1" w:rsidRDefault="006550C1" w:rsidP="006550C1">
            <w:pPr>
              <w:contextualSpacing/>
              <w:rPr>
                <w:rFonts w:eastAsia="Calibri"/>
                <w:kern w:val="24"/>
                <w:sz w:val="20"/>
                <w:szCs w:val="20"/>
                <w:lang w:val="en-US" w:eastAsia="en-GB"/>
              </w:rPr>
            </w:pPr>
            <w:r w:rsidRPr="00895797">
              <w:rPr>
                <w:rFonts w:eastAsia="Calibri"/>
                <w:kern w:val="24"/>
                <w:sz w:val="20"/>
                <w:szCs w:val="20"/>
                <w:lang w:val="en-US" w:eastAsia="en-GB"/>
              </w:rPr>
              <w:lastRenderedPageBreak/>
              <w:t xml:space="preserve">BPP: </w:t>
            </w:r>
            <w:r>
              <w:rPr>
                <w:rFonts w:eastAsia="Calibri"/>
                <w:kern w:val="24"/>
                <w:sz w:val="20"/>
                <w:szCs w:val="20"/>
                <w:lang w:val="en-US" w:eastAsia="en-GB"/>
              </w:rPr>
              <w:t>3</w:t>
            </w:r>
            <w:r w:rsidRPr="00895797">
              <w:rPr>
                <w:rFonts w:eastAsia="Calibri"/>
                <w:kern w:val="24"/>
                <w:sz w:val="20"/>
                <w:szCs w:val="20"/>
                <w:lang w:val="en-US" w:eastAsia="en-GB"/>
              </w:rPr>
              <w:t xml:space="preserve"> Thematic reviews on termination of accounts/relationships that were planned for Q3, were canceled to cover 12 months of the implementation of Section 9 and 10 of the Conduct Standard 3 of 2020 (Banks) came into effect on 01 July 2021. </w:t>
            </w:r>
          </w:p>
          <w:p w14:paraId="011C0B75" w14:textId="52857A94" w:rsidR="006550C1" w:rsidRDefault="006550C1" w:rsidP="000B3A83">
            <w:pPr>
              <w:contextualSpacing/>
              <w:rPr>
                <w:rFonts w:eastAsia="Calibri"/>
                <w:kern w:val="24"/>
                <w:sz w:val="20"/>
                <w:szCs w:val="20"/>
                <w:lang w:val="en-US" w:eastAsia="en-GB"/>
              </w:rPr>
            </w:pPr>
          </w:p>
          <w:p w14:paraId="04C0CCC1" w14:textId="77777777" w:rsidR="006550C1" w:rsidRPr="00895797" w:rsidRDefault="006550C1" w:rsidP="006550C1">
            <w:pPr>
              <w:contextualSpacing/>
              <w:rPr>
                <w:rFonts w:eastAsia="Calibri"/>
                <w:kern w:val="24"/>
                <w:sz w:val="20"/>
                <w:szCs w:val="20"/>
                <w:lang w:val="en-US" w:eastAsia="en-GB"/>
              </w:rPr>
            </w:pPr>
            <w:r w:rsidRPr="00962F2C">
              <w:rPr>
                <w:rFonts w:eastAsia="Calibri"/>
                <w:kern w:val="24"/>
                <w:sz w:val="20"/>
                <w:szCs w:val="20"/>
                <w:lang w:val="en-US" w:eastAsia="en-GB"/>
              </w:rPr>
              <w:t>IRF managed to execute more than planned for the quarter, as th</w:t>
            </w:r>
            <w:r>
              <w:rPr>
                <w:rFonts w:eastAsia="Calibri"/>
                <w:kern w:val="24"/>
                <w:sz w:val="20"/>
                <w:szCs w:val="20"/>
                <w:lang w:val="en-US" w:eastAsia="en-GB"/>
              </w:rPr>
              <w:t>e team</w:t>
            </w:r>
            <w:r w:rsidRPr="00962F2C">
              <w:rPr>
                <w:rFonts w:eastAsia="Calibri"/>
                <w:kern w:val="24"/>
                <w:sz w:val="20"/>
                <w:szCs w:val="20"/>
                <w:lang w:val="en-US" w:eastAsia="en-GB"/>
              </w:rPr>
              <w:t xml:space="preserve"> could set up more meetings.</w:t>
            </w:r>
            <w:r>
              <w:rPr>
                <w:rFonts w:eastAsia="Calibri"/>
                <w:kern w:val="24"/>
                <w:sz w:val="20"/>
                <w:szCs w:val="20"/>
                <w:lang w:val="en-US" w:eastAsia="en-GB"/>
              </w:rPr>
              <w:t xml:space="preserve"> S</w:t>
            </w:r>
            <w:r w:rsidRPr="00962F2C">
              <w:rPr>
                <w:rFonts w:eastAsia="Calibri"/>
                <w:kern w:val="24"/>
                <w:sz w:val="20"/>
                <w:szCs w:val="20"/>
                <w:lang w:val="en-US" w:eastAsia="en-GB"/>
              </w:rPr>
              <w:t xml:space="preserve">ome of the client base was </w:t>
            </w:r>
            <w:r w:rsidRPr="00962F2C">
              <w:rPr>
                <w:rFonts w:eastAsia="Calibri"/>
                <w:kern w:val="24"/>
                <w:sz w:val="20"/>
                <w:szCs w:val="20"/>
                <w:lang w:val="en-US" w:eastAsia="en-GB"/>
              </w:rPr>
              <w:lastRenderedPageBreak/>
              <w:t xml:space="preserve">available for meetings </w:t>
            </w:r>
            <w:r>
              <w:rPr>
                <w:rFonts w:eastAsia="Calibri"/>
                <w:kern w:val="24"/>
                <w:sz w:val="20"/>
                <w:szCs w:val="20"/>
                <w:lang w:val="en-US" w:eastAsia="en-GB"/>
              </w:rPr>
              <w:t>as opposed to previous declines.</w:t>
            </w:r>
          </w:p>
          <w:p w14:paraId="65BC52C9" w14:textId="77777777" w:rsidR="006550C1" w:rsidRDefault="006550C1" w:rsidP="000B3A83">
            <w:pPr>
              <w:contextualSpacing/>
              <w:rPr>
                <w:rFonts w:eastAsia="Calibri"/>
                <w:kern w:val="24"/>
                <w:sz w:val="20"/>
                <w:szCs w:val="20"/>
                <w:lang w:val="en-US" w:eastAsia="en-GB"/>
              </w:rPr>
            </w:pPr>
          </w:p>
          <w:p w14:paraId="0F4A4DA6" w14:textId="16A989E6" w:rsidR="000B3A83" w:rsidRPr="00895797" w:rsidRDefault="000B3A83" w:rsidP="000B3A83">
            <w:pPr>
              <w:contextualSpacing/>
              <w:rPr>
                <w:rFonts w:eastAsia="Calibri"/>
                <w:kern w:val="24"/>
                <w:sz w:val="20"/>
                <w:szCs w:val="20"/>
                <w:lang w:val="en-US" w:eastAsia="en-GB"/>
              </w:rPr>
            </w:pPr>
            <w:r w:rsidRPr="00895797">
              <w:rPr>
                <w:rFonts w:eastAsia="Calibri"/>
                <w:kern w:val="24"/>
                <w:sz w:val="20"/>
                <w:szCs w:val="20"/>
                <w:lang w:val="en-US" w:eastAsia="en-GB"/>
              </w:rPr>
              <w:t>Micro: 2 virtual onsite inspections for Q3 were moved to Q4 at the request of insurers (Hollard &amp; AUL). 1 unplanned virtual inspection was conducted with a co-op bank (Ziphakamise) subsequent to the Conduct Standard for Banks becoming fully effective in July 2021</w:t>
            </w:r>
          </w:p>
          <w:p w14:paraId="0C8F4894" w14:textId="4FE23788" w:rsidR="000B3A83" w:rsidRDefault="000B3A83" w:rsidP="00805795">
            <w:pPr>
              <w:contextualSpacing/>
              <w:rPr>
                <w:rFonts w:eastAsia="Calibri"/>
                <w:kern w:val="24"/>
                <w:sz w:val="20"/>
                <w:szCs w:val="20"/>
                <w:lang w:eastAsia="en-GB"/>
              </w:rPr>
            </w:pPr>
          </w:p>
          <w:p w14:paraId="79804ADB" w14:textId="14FD62D0" w:rsidR="000B3A83" w:rsidRPr="00895797" w:rsidRDefault="000B3A83" w:rsidP="00805795">
            <w:pPr>
              <w:contextualSpacing/>
              <w:rPr>
                <w:rFonts w:eastAsia="Calibri"/>
                <w:kern w:val="24"/>
                <w:sz w:val="20"/>
                <w:szCs w:val="20"/>
                <w:lang w:eastAsia="en-GB"/>
              </w:rPr>
            </w:pPr>
            <w:r w:rsidRPr="00895797">
              <w:rPr>
                <w:rFonts w:eastAsia="Calibri"/>
                <w:kern w:val="24"/>
                <w:sz w:val="20"/>
                <w:szCs w:val="20"/>
                <w:lang w:val="en-US" w:eastAsia="en-GB"/>
              </w:rPr>
              <w:t>IP:  Unable to conduct due to critical people for the inspections contracting Covid</w:t>
            </w:r>
            <w:r w:rsidR="003505F1">
              <w:rPr>
                <w:rFonts w:eastAsia="Calibri"/>
                <w:kern w:val="24"/>
                <w:sz w:val="20"/>
                <w:szCs w:val="20"/>
                <w:lang w:val="en-US" w:eastAsia="en-GB"/>
              </w:rPr>
              <w:t>-19</w:t>
            </w:r>
            <w:r w:rsidRPr="00895797">
              <w:rPr>
                <w:rFonts w:eastAsia="Calibri"/>
                <w:kern w:val="24"/>
                <w:sz w:val="20"/>
                <w:szCs w:val="20"/>
                <w:lang w:val="en-US" w:eastAsia="en-GB"/>
              </w:rPr>
              <w:t>.</w:t>
            </w:r>
          </w:p>
          <w:p w14:paraId="1868D1F8" w14:textId="33E54D4A" w:rsidR="00805795" w:rsidRPr="00895797" w:rsidRDefault="00805795" w:rsidP="000B3A83">
            <w:pPr>
              <w:contextualSpacing/>
              <w:rPr>
                <w:sz w:val="20"/>
                <w:szCs w:val="20"/>
              </w:rPr>
            </w:pP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759C273" w14:textId="77777777" w:rsidR="006550C1" w:rsidRDefault="006550C1" w:rsidP="000B3A83">
            <w:pPr>
              <w:rPr>
                <w:rFonts w:eastAsia="Calibri"/>
                <w:sz w:val="20"/>
                <w:szCs w:val="20"/>
                <w:lang w:val="en-US" w:eastAsia="en-US"/>
              </w:rPr>
            </w:pPr>
            <w:r w:rsidRPr="00895797">
              <w:rPr>
                <w:rFonts w:eastAsia="Calibri"/>
                <w:sz w:val="20"/>
                <w:szCs w:val="20"/>
                <w:lang w:val="en-US" w:eastAsia="en-US"/>
              </w:rPr>
              <w:lastRenderedPageBreak/>
              <w:t>BPP: No action, currently exceeding the year-to-date target.</w:t>
            </w:r>
          </w:p>
          <w:p w14:paraId="64818AF5" w14:textId="77777777" w:rsidR="006550C1" w:rsidRDefault="006550C1" w:rsidP="000B3A83">
            <w:pPr>
              <w:rPr>
                <w:rFonts w:eastAsia="Calibri"/>
                <w:sz w:val="20"/>
                <w:szCs w:val="20"/>
                <w:lang w:val="en-US" w:eastAsia="en-US"/>
              </w:rPr>
            </w:pPr>
          </w:p>
          <w:p w14:paraId="1E66DC54" w14:textId="098593BE" w:rsidR="000B3A83" w:rsidRPr="00895797" w:rsidRDefault="000B3A83" w:rsidP="000B3A83">
            <w:pPr>
              <w:rPr>
                <w:rFonts w:eastAsia="Calibri"/>
                <w:sz w:val="20"/>
                <w:szCs w:val="20"/>
                <w:lang w:val="en-US" w:eastAsia="en-US"/>
              </w:rPr>
            </w:pPr>
            <w:r w:rsidRPr="00895797">
              <w:rPr>
                <w:rFonts w:eastAsia="Calibri"/>
                <w:sz w:val="20"/>
                <w:szCs w:val="20"/>
                <w:lang w:val="en-US" w:eastAsia="en-US"/>
              </w:rPr>
              <w:t>Micro: The 2 outstanding inspections for Q3 will be conducted in Q4.</w:t>
            </w:r>
          </w:p>
          <w:p w14:paraId="54B16781" w14:textId="77777777" w:rsidR="000B3A83" w:rsidRPr="00895797" w:rsidRDefault="000B3A83" w:rsidP="000B3A83">
            <w:pPr>
              <w:rPr>
                <w:rFonts w:eastAsia="Calibri"/>
                <w:sz w:val="20"/>
                <w:szCs w:val="20"/>
                <w:lang w:val="en-US" w:eastAsia="en-US"/>
              </w:rPr>
            </w:pPr>
          </w:p>
          <w:p w14:paraId="6B1F5216" w14:textId="2E858E50" w:rsidR="000B3A83" w:rsidRPr="00895797" w:rsidRDefault="000B3A83" w:rsidP="000B3A83">
            <w:pPr>
              <w:rPr>
                <w:rFonts w:eastAsia="Calibri"/>
                <w:sz w:val="20"/>
                <w:szCs w:val="20"/>
                <w:lang w:val="en-US" w:eastAsia="en-US"/>
              </w:rPr>
            </w:pPr>
            <w:r w:rsidRPr="00895797">
              <w:rPr>
                <w:rFonts w:eastAsia="Calibri"/>
                <w:sz w:val="20"/>
                <w:szCs w:val="20"/>
                <w:lang w:val="en-US" w:eastAsia="en-US"/>
              </w:rPr>
              <w:t>IP: The remaining inspection (1), to be conducted in Q4.</w:t>
            </w:r>
          </w:p>
          <w:p w14:paraId="1214D11F" w14:textId="77777777" w:rsidR="000B3A83" w:rsidRPr="00895797" w:rsidRDefault="000B3A83" w:rsidP="000B3A83">
            <w:pPr>
              <w:rPr>
                <w:rFonts w:eastAsia="Calibri"/>
                <w:sz w:val="20"/>
                <w:szCs w:val="20"/>
                <w:lang w:val="en-US" w:eastAsia="en-US"/>
              </w:rPr>
            </w:pPr>
          </w:p>
          <w:p w14:paraId="54F125EA" w14:textId="7728C14F" w:rsidR="00805795" w:rsidRPr="00895797" w:rsidRDefault="00805795" w:rsidP="00805795">
            <w:pPr>
              <w:rPr>
                <w:rFonts w:eastAsia="Calibri"/>
                <w:sz w:val="20"/>
                <w:szCs w:val="20"/>
                <w:lang w:val="en-US" w:eastAsia="en-US"/>
              </w:rPr>
            </w:pPr>
          </w:p>
        </w:tc>
      </w:tr>
      <w:bookmarkEnd w:id="116"/>
      <w:tr w:rsidR="00805795" w:rsidRPr="00FC5161" w14:paraId="325B4D38" w14:textId="42487805" w:rsidTr="00A57DF9">
        <w:trPr>
          <w:trHeight w:val="1537"/>
        </w:trPr>
        <w:tc>
          <w:tcPr>
            <w:tcW w:w="435" w:type="pct"/>
            <w:vMerge/>
            <w:tcBorders>
              <w:left w:val="single" w:sz="8" w:space="0" w:color="FFFFFF"/>
              <w:right w:val="single" w:sz="8" w:space="0" w:color="FFFFFF"/>
            </w:tcBorders>
            <w:shd w:val="clear" w:color="auto" w:fill="5D7291"/>
          </w:tcPr>
          <w:p w14:paraId="5E2B7A45" w14:textId="77777777" w:rsidR="00805795" w:rsidRPr="00FC5161" w:rsidRDefault="00805795" w:rsidP="00805795">
            <w:pPr>
              <w:rPr>
                <w:rFonts w:eastAsia="Calibri"/>
                <w:b/>
                <w:bCs/>
                <w:sz w:val="20"/>
                <w:szCs w:val="20"/>
                <w:lang w:eastAsia="en-US"/>
              </w:rPr>
            </w:pPr>
          </w:p>
        </w:tc>
        <w:tc>
          <w:tcPr>
            <w:tcW w:w="467" w:type="pct"/>
            <w:tcBorders>
              <w:left w:val="single" w:sz="8" w:space="0" w:color="FFFFFF"/>
              <w:right w:val="single" w:sz="8" w:space="0" w:color="FFFFFF"/>
            </w:tcBorders>
            <w:shd w:val="clear" w:color="auto" w:fill="D9D9D9" w:themeFill="background1" w:themeFillShade="D9"/>
          </w:tcPr>
          <w:p w14:paraId="44FE9A35" w14:textId="5DC48E64" w:rsidR="00805795" w:rsidRPr="00FC5161" w:rsidRDefault="00805795" w:rsidP="00805795">
            <w:pPr>
              <w:rPr>
                <w:rFonts w:eastAsia="Calibri"/>
                <w:sz w:val="20"/>
                <w:szCs w:val="20"/>
                <w:lang w:eastAsia="en-US"/>
              </w:rPr>
            </w:pPr>
            <w:r w:rsidRPr="00FC5161">
              <w:rPr>
                <w:sz w:val="20"/>
                <w:szCs w:val="20"/>
              </w:rPr>
              <w:t>Completed off-site analysis of statutory returns from registered financial services providers.</w:t>
            </w:r>
          </w:p>
        </w:tc>
        <w:tc>
          <w:tcPr>
            <w:tcW w:w="467" w:type="pct"/>
            <w:tcBorders>
              <w:left w:val="single" w:sz="8" w:space="0" w:color="FFFFFF"/>
              <w:right w:val="single" w:sz="8" w:space="0" w:color="FFFFFF"/>
            </w:tcBorders>
            <w:shd w:val="clear" w:color="auto" w:fill="D9D9D9" w:themeFill="background1" w:themeFillShade="D9"/>
          </w:tcPr>
          <w:p w14:paraId="766EC7BB" w14:textId="589786C4" w:rsidR="00805795" w:rsidRPr="00FC5161" w:rsidRDefault="00805795" w:rsidP="00805795">
            <w:pPr>
              <w:rPr>
                <w:sz w:val="20"/>
                <w:szCs w:val="20"/>
              </w:rPr>
            </w:pPr>
            <w:r w:rsidRPr="00FC5161">
              <w:rPr>
                <w:sz w:val="20"/>
                <w:szCs w:val="20"/>
              </w:rPr>
              <w:t>Percentage of statutory returns analysed for FSPs.</w:t>
            </w: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2F14108" w14:textId="4819F162" w:rsidR="00805795" w:rsidRPr="00FC5161" w:rsidRDefault="00805795" w:rsidP="00805795">
            <w:pPr>
              <w:rPr>
                <w:rFonts w:eastAsia="Calibri"/>
                <w:sz w:val="20"/>
                <w:szCs w:val="20"/>
                <w:lang w:eastAsia="en-US"/>
              </w:rPr>
            </w:pPr>
            <w:r w:rsidRPr="00FC5161">
              <w:rPr>
                <w:sz w:val="20"/>
                <w:szCs w:val="20"/>
              </w:rPr>
              <w:t>Perform 80% off-site analysis on statutory returns received from registered Financial service providers (FSP).</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C587931" w14:textId="264E10D3" w:rsidR="00805795" w:rsidRPr="00FC5161" w:rsidRDefault="00805795" w:rsidP="00805795">
            <w:pPr>
              <w:rPr>
                <w:rFonts w:eastAsia="Calibri"/>
                <w:sz w:val="20"/>
                <w:szCs w:val="20"/>
                <w:lang w:eastAsia="en-US"/>
              </w:rPr>
            </w:pPr>
            <w:r w:rsidRPr="00FC5161">
              <w:rPr>
                <w:sz w:val="20"/>
                <w:szCs w:val="20"/>
              </w:rPr>
              <w:t>Perform 80% off-site analysis on statutory returns received from registered Financial service providers (FSP).</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FD16186" w14:textId="214FBB4A" w:rsidR="00805795" w:rsidRPr="00FC5161" w:rsidRDefault="00805795" w:rsidP="00805795">
            <w:pPr>
              <w:rPr>
                <w:sz w:val="20"/>
                <w:szCs w:val="20"/>
              </w:rPr>
            </w:pPr>
            <w:r w:rsidRPr="00FC5161">
              <w:rPr>
                <w:b/>
                <w:bCs/>
                <w:sz w:val="20"/>
                <w:szCs w:val="20"/>
              </w:rPr>
              <w:t xml:space="preserve">Achieved </w:t>
            </w:r>
            <w:r w:rsidRPr="00FC5161">
              <w:rPr>
                <w:sz w:val="20"/>
                <w:szCs w:val="20"/>
              </w:rPr>
              <w:t xml:space="preserve">- </w:t>
            </w:r>
          </w:p>
          <w:p w14:paraId="792E29DC" w14:textId="6895AD2C" w:rsidR="00805795" w:rsidRPr="00FC5161" w:rsidRDefault="00805795" w:rsidP="00805795">
            <w:pPr>
              <w:rPr>
                <w:sz w:val="20"/>
                <w:szCs w:val="20"/>
              </w:rPr>
            </w:pPr>
            <w:r w:rsidRPr="00FC5161">
              <w:rPr>
                <w:sz w:val="20"/>
                <w:szCs w:val="20"/>
              </w:rPr>
              <w:t xml:space="preserve">Perform </w:t>
            </w:r>
            <w:r w:rsidR="000B3A83" w:rsidRPr="00FC5161">
              <w:rPr>
                <w:sz w:val="20"/>
                <w:szCs w:val="20"/>
              </w:rPr>
              <w:t>93.35</w:t>
            </w:r>
            <w:r w:rsidRPr="00FC5161">
              <w:rPr>
                <w:sz w:val="20"/>
                <w:szCs w:val="20"/>
              </w:rPr>
              <w:t>% off-site analysis on statutory returns received from registered Financial service providers (FSP).</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B08CDB0" w14:textId="346392CC" w:rsidR="00805795" w:rsidRPr="00FC5161" w:rsidRDefault="00805795" w:rsidP="00805795">
            <w:pPr>
              <w:rPr>
                <w:sz w:val="20"/>
                <w:szCs w:val="20"/>
              </w:rPr>
            </w:pPr>
            <w:r w:rsidRPr="00FC5161">
              <w:rPr>
                <w:sz w:val="20"/>
                <w:szCs w:val="20"/>
              </w:rPr>
              <w:t>Perform 80% off-site analysis on statutory returns received from registered Financial service providers (FSP).</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4254693" w14:textId="77777777" w:rsidR="00805795" w:rsidRPr="00FC5161" w:rsidRDefault="00805795" w:rsidP="00805795">
            <w:pPr>
              <w:rPr>
                <w:sz w:val="20"/>
                <w:szCs w:val="20"/>
              </w:rPr>
            </w:pPr>
            <w:r w:rsidRPr="00FC5161">
              <w:rPr>
                <w:b/>
                <w:bCs/>
                <w:sz w:val="20"/>
                <w:szCs w:val="20"/>
              </w:rPr>
              <w:t xml:space="preserve">Achieved </w:t>
            </w:r>
            <w:r w:rsidRPr="00FC5161">
              <w:rPr>
                <w:sz w:val="20"/>
                <w:szCs w:val="20"/>
              </w:rPr>
              <w:t xml:space="preserve">- </w:t>
            </w:r>
          </w:p>
          <w:p w14:paraId="1BC7C104" w14:textId="1B1266F2" w:rsidR="00805795" w:rsidRPr="00FC5161" w:rsidRDefault="00805795" w:rsidP="00805795">
            <w:pPr>
              <w:rPr>
                <w:sz w:val="20"/>
                <w:szCs w:val="20"/>
              </w:rPr>
            </w:pPr>
            <w:r w:rsidRPr="00FC5161">
              <w:rPr>
                <w:sz w:val="20"/>
                <w:szCs w:val="20"/>
              </w:rPr>
              <w:t>Perform 94% off-site analysis on statutory returns received from registered Financial service providers (FSP).</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9447577" w14:textId="75E140C7" w:rsidR="00805795" w:rsidRPr="00FC5161" w:rsidRDefault="00805795" w:rsidP="00805795">
            <w:pPr>
              <w:rPr>
                <w:sz w:val="20"/>
                <w:szCs w:val="20"/>
                <w:highlight w:val="yellow"/>
              </w:rPr>
            </w:pPr>
            <w:r w:rsidRPr="00895797">
              <w:rPr>
                <w:rFonts w:eastAsia="Calibri"/>
                <w:kern w:val="24"/>
                <w:sz w:val="20"/>
                <w:szCs w:val="20"/>
                <w:lang w:eastAsia="en-GB"/>
              </w:rPr>
              <w:t>Focus was on assessing the financial statements, in this period before the next series of onsite visits started.  The objective was to have minimal financial statements not analysed.</w:t>
            </w:r>
            <w:r w:rsidRPr="00895797">
              <w:rPr>
                <w:sz w:val="20"/>
                <w:szCs w:val="20"/>
                <w:highlight w:val="yellow"/>
              </w:rPr>
              <w:t xml:space="preserve"> </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0E31599" w14:textId="2B6F6769" w:rsidR="00805795" w:rsidRPr="00FC5161" w:rsidRDefault="00805795" w:rsidP="00805795">
            <w:pPr>
              <w:rPr>
                <w:sz w:val="20"/>
                <w:szCs w:val="20"/>
              </w:rPr>
            </w:pPr>
            <w:r w:rsidRPr="00FC5161">
              <w:rPr>
                <w:sz w:val="20"/>
                <w:szCs w:val="20"/>
              </w:rPr>
              <w:t>N/A</w:t>
            </w:r>
          </w:p>
          <w:p w14:paraId="713134E0" w14:textId="67039E76" w:rsidR="00805795" w:rsidRPr="00FC5161" w:rsidDel="00AD2825" w:rsidRDefault="00805795" w:rsidP="00805795">
            <w:pPr>
              <w:rPr>
                <w:sz w:val="20"/>
                <w:szCs w:val="20"/>
                <w:highlight w:val="yellow"/>
              </w:rPr>
            </w:pPr>
          </w:p>
        </w:tc>
      </w:tr>
      <w:tr w:rsidR="00805795" w:rsidRPr="00FC5161" w14:paraId="1D95719D" w14:textId="07C66625" w:rsidTr="009F5898">
        <w:trPr>
          <w:trHeight w:val="60"/>
        </w:trPr>
        <w:tc>
          <w:tcPr>
            <w:tcW w:w="435" w:type="pct"/>
            <w:vMerge/>
            <w:tcBorders>
              <w:left w:val="single" w:sz="8" w:space="0" w:color="FFFFFF"/>
              <w:right w:val="single" w:sz="8" w:space="0" w:color="FFFFFF"/>
            </w:tcBorders>
            <w:shd w:val="clear" w:color="auto" w:fill="5D7291"/>
          </w:tcPr>
          <w:p w14:paraId="73AE21E6" w14:textId="77777777" w:rsidR="00805795" w:rsidRPr="00FC5161" w:rsidRDefault="00805795" w:rsidP="00805795">
            <w:pPr>
              <w:rPr>
                <w:rFonts w:eastAsia="Calibri"/>
                <w:b/>
                <w:bCs/>
                <w:sz w:val="20"/>
                <w:szCs w:val="20"/>
                <w:lang w:eastAsia="en-US"/>
              </w:rPr>
            </w:pPr>
          </w:p>
        </w:tc>
        <w:tc>
          <w:tcPr>
            <w:tcW w:w="467" w:type="pct"/>
            <w:tcBorders>
              <w:left w:val="single" w:sz="8" w:space="0" w:color="FFFFFF"/>
              <w:right w:val="single" w:sz="8" w:space="0" w:color="FFFFFF"/>
            </w:tcBorders>
            <w:shd w:val="clear" w:color="auto" w:fill="B4C6E7" w:themeFill="accent1" w:themeFillTint="66"/>
          </w:tcPr>
          <w:p w14:paraId="7A577C79" w14:textId="7AC2EB55" w:rsidR="00805795" w:rsidRPr="00FC5161" w:rsidRDefault="00805795" w:rsidP="00805795">
            <w:pPr>
              <w:rPr>
                <w:rFonts w:eastAsia="Calibri"/>
                <w:sz w:val="20"/>
                <w:szCs w:val="20"/>
                <w:lang w:eastAsia="en-US"/>
              </w:rPr>
            </w:pPr>
            <w:r w:rsidRPr="00FC5161">
              <w:rPr>
                <w:sz w:val="20"/>
                <w:szCs w:val="20"/>
              </w:rPr>
              <w:t>Completed off-site analysis of Conduct of business returns from insurers earmarked for review in the current financial year.</w:t>
            </w:r>
          </w:p>
        </w:tc>
        <w:tc>
          <w:tcPr>
            <w:tcW w:w="467" w:type="pct"/>
            <w:tcBorders>
              <w:left w:val="single" w:sz="8" w:space="0" w:color="FFFFFF"/>
              <w:right w:val="single" w:sz="8" w:space="0" w:color="FFFFFF"/>
            </w:tcBorders>
            <w:shd w:val="clear" w:color="auto" w:fill="B4C6E7" w:themeFill="accent1" w:themeFillTint="66"/>
          </w:tcPr>
          <w:p w14:paraId="094F1AFB" w14:textId="6B301A50" w:rsidR="00805795" w:rsidRPr="00FC5161" w:rsidRDefault="00805795" w:rsidP="00805795">
            <w:pPr>
              <w:rPr>
                <w:sz w:val="20"/>
                <w:szCs w:val="20"/>
              </w:rPr>
            </w:pPr>
            <w:r w:rsidRPr="00FC5161">
              <w:rPr>
                <w:sz w:val="20"/>
                <w:szCs w:val="20"/>
              </w:rPr>
              <w:t>Percentage of insurer conduct of business returns analysed.</w:t>
            </w: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ACACDC0" w14:textId="014FBDC7" w:rsidR="00805795" w:rsidRPr="00FC5161" w:rsidRDefault="00805795" w:rsidP="00805795">
            <w:pPr>
              <w:rPr>
                <w:rFonts w:eastAsia="Calibri"/>
                <w:sz w:val="20"/>
                <w:szCs w:val="20"/>
                <w:lang w:eastAsia="en-US"/>
              </w:rPr>
            </w:pPr>
            <w:r w:rsidRPr="00FC5161">
              <w:rPr>
                <w:sz w:val="20"/>
                <w:szCs w:val="20"/>
              </w:rPr>
              <w:t xml:space="preserve">Perform offsite analysis on 80% of the conduct of business returns submitted by insurers earmarked for review </w:t>
            </w:r>
            <w:r w:rsidRPr="00FC5161">
              <w:rPr>
                <w:sz w:val="20"/>
                <w:szCs w:val="20"/>
              </w:rPr>
              <w:lastRenderedPageBreak/>
              <w:t>in the 2021/22 financial year.</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1440BEE" w14:textId="2F6E508C" w:rsidR="00805795" w:rsidRPr="00FC5161" w:rsidRDefault="00805795" w:rsidP="00805795">
            <w:pPr>
              <w:rPr>
                <w:rFonts w:eastAsia="Calibri"/>
                <w:sz w:val="20"/>
                <w:szCs w:val="20"/>
                <w:lang w:eastAsia="en-US"/>
              </w:rPr>
            </w:pPr>
            <w:r w:rsidRPr="00FC5161">
              <w:rPr>
                <w:sz w:val="20"/>
                <w:szCs w:val="20"/>
              </w:rPr>
              <w:lastRenderedPageBreak/>
              <w:t>Perform offsite analysis on 80% of the conduct of business returns submitted by insurers earmarked for review.</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4A9985E" w14:textId="42160068" w:rsidR="00805795" w:rsidRPr="00FC5161" w:rsidRDefault="00805795" w:rsidP="00805795">
            <w:pPr>
              <w:rPr>
                <w:sz w:val="20"/>
                <w:szCs w:val="20"/>
              </w:rPr>
            </w:pPr>
            <w:r w:rsidRPr="00FC5161">
              <w:rPr>
                <w:b/>
                <w:bCs/>
                <w:sz w:val="20"/>
                <w:szCs w:val="20"/>
              </w:rPr>
              <w:t>Achieved</w:t>
            </w:r>
            <w:r w:rsidRPr="00FC5161">
              <w:rPr>
                <w:sz w:val="20"/>
                <w:szCs w:val="20"/>
              </w:rPr>
              <w:t xml:space="preserve"> - </w:t>
            </w:r>
          </w:p>
          <w:p w14:paraId="7A8A6061" w14:textId="30AEA63E" w:rsidR="00805795" w:rsidRPr="00FC5161" w:rsidRDefault="00805795" w:rsidP="00805795">
            <w:pPr>
              <w:rPr>
                <w:rFonts w:eastAsia="Calibri"/>
                <w:sz w:val="20"/>
                <w:szCs w:val="20"/>
              </w:rPr>
            </w:pPr>
            <w:r w:rsidRPr="00FC5161">
              <w:rPr>
                <w:sz w:val="20"/>
                <w:szCs w:val="20"/>
              </w:rPr>
              <w:t>Performed offsite analysis on 10</w:t>
            </w:r>
            <w:r w:rsidR="00910A7D" w:rsidRPr="00FC5161">
              <w:rPr>
                <w:sz w:val="20"/>
                <w:szCs w:val="20"/>
              </w:rPr>
              <w:t>4</w:t>
            </w:r>
            <w:r w:rsidRPr="00FC5161">
              <w:rPr>
                <w:sz w:val="20"/>
                <w:szCs w:val="20"/>
              </w:rPr>
              <w:t xml:space="preserve">% of the conduct of business returns submitted by insurers </w:t>
            </w:r>
            <w:r w:rsidRPr="00FC5161">
              <w:rPr>
                <w:sz w:val="20"/>
                <w:szCs w:val="20"/>
              </w:rPr>
              <w:lastRenderedPageBreak/>
              <w:t>earmarked for review in the 2021/22 financial year.</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9A06EE9" w14:textId="5863120C" w:rsidR="00805795" w:rsidRPr="00FC5161" w:rsidRDefault="00805795" w:rsidP="00805795">
            <w:pPr>
              <w:rPr>
                <w:sz w:val="20"/>
                <w:szCs w:val="20"/>
              </w:rPr>
            </w:pPr>
            <w:r w:rsidRPr="00FC5161">
              <w:rPr>
                <w:sz w:val="20"/>
                <w:szCs w:val="20"/>
              </w:rPr>
              <w:lastRenderedPageBreak/>
              <w:t>Perform offsite analysis on 80% of the conduct of business returns submitted by insurers earmarke</w:t>
            </w:r>
            <w:r w:rsidRPr="00FC5161">
              <w:rPr>
                <w:sz w:val="20"/>
                <w:szCs w:val="20"/>
              </w:rPr>
              <w:lastRenderedPageBreak/>
              <w:t>d for review.</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04CF6BD" w14:textId="77777777" w:rsidR="00805795" w:rsidRPr="00FC5161" w:rsidRDefault="00805795" w:rsidP="00805795">
            <w:pPr>
              <w:rPr>
                <w:sz w:val="20"/>
                <w:szCs w:val="20"/>
              </w:rPr>
            </w:pPr>
            <w:r w:rsidRPr="00FC5161">
              <w:rPr>
                <w:b/>
                <w:bCs/>
                <w:sz w:val="20"/>
                <w:szCs w:val="20"/>
              </w:rPr>
              <w:lastRenderedPageBreak/>
              <w:t>Achieved</w:t>
            </w:r>
            <w:r w:rsidRPr="00FC5161">
              <w:rPr>
                <w:sz w:val="20"/>
                <w:szCs w:val="20"/>
              </w:rPr>
              <w:t xml:space="preserve"> - </w:t>
            </w:r>
          </w:p>
          <w:p w14:paraId="0ACBBC49" w14:textId="48A3BFD2" w:rsidR="00805795" w:rsidRPr="00FC5161" w:rsidRDefault="00805795" w:rsidP="00805795">
            <w:pPr>
              <w:rPr>
                <w:rFonts w:eastAsia="Calibri"/>
                <w:sz w:val="20"/>
                <w:szCs w:val="20"/>
              </w:rPr>
            </w:pPr>
            <w:r w:rsidRPr="00FC5161">
              <w:rPr>
                <w:sz w:val="20"/>
                <w:szCs w:val="20"/>
              </w:rPr>
              <w:t xml:space="preserve">Performed offsite analysis on </w:t>
            </w:r>
            <w:r w:rsidR="00910A7D" w:rsidRPr="00FC5161">
              <w:rPr>
                <w:sz w:val="20"/>
                <w:szCs w:val="20"/>
              </w:rPr>
              <w:t>105</w:t>
            </w:r>
            <w:r w:rsidRPr="00FC5161">
              <w:rPr>
                <w:sz w:val="20"/>
                <w:szCs w:val="20"/>
              </w:rPr>
              <w:t xml:space="preserve">% of the conduct of business returns submitted by insurers </w:t>
            </w:r>
            <w:r w:rsidRPr="00FC5161">
              <w:rPr>
                <w:sz w:val="20"/>
                <w:szCs w:val="20"/>
              </w:rPr>
              <w:lastRenderedPageBreak/>
              <w:t>earmarked for review in the 2021/22 financial year.</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502F59D" w14:textId="5699CE6A" w:rsidR="00805795" w:rsidRPr="00895797" w:rsidRDefault="00962F2C" w:rsidP="00805795">
            <w:pPr>
              <w:rPr>
                <w:sz w:val="20"/>
                <w:szCs w:val="20"/>
              </w:rPr>
            </w:pPr>
            <w:r>
              <w:rPr>
                <w:sz w:val="20"/>
                <w:szCs w:val="20"/>
              </w:rPr>
              <w:lastRenderedPageBreak/>
              <w:t xml:space="preserve">IRF team prioritised </w:t>
            </w:r>
            <w:r w:rsidR="00E15CDF">
              <w:rPr>
                <w:sz w:val="20"/>
                <w:szCs w:val="20"/>
              </w:rPr>
              <w:t>conduct of business returns submitted by insurers therefore overachieving on the target.</w:t>
            </w:r>
            <w:r w:rsidR="00805795" w:rsidRPr="00895797">
              <w:rPr>
                <w:sz w:val="20"/>
                <w:szCs w:val="20"/>
              </w:rPr>
              <w:t xml:space="preserve"> </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1495B27" w14:textId="1B013EB3" w:rsidR="00805795" w:rsidRPr="00FC5161" w:rsidDel="0047435A" w:rsidRDefault="00805795" w:rsidP="00805795">
            <w:pPr>
              <w:rPr>
                <w:sz w:val="20"/>
                <w:szCs w:val="20"/>
              </w:rPr>
            </w:pPr>
            <w:r w:rsidRPr="00FC5161">
              <w:rPr>
                <w:rFonts w:eastAsia="Calibri"/>
                <w:sz w:val="20"/>
                <w:szCs w:val="20"/>
              </w:rPr>
              <w:t>N/A</w:t>
            </w:r>
          </w:p>
        </w:tc>
      </w:tr>
      <w:tr w:rsidR="00805795" w:rsidRPr="00FC5161" w14:paraId="6FCF4141" w14:textId="563ACC78" w:rsidTr="00C74B41">
        <w:trPr>
          <w:trHeight w:val="40"/>
        </w:trPr>
        <w:tc>
          <w:tcPr>
            <w:tcW w:w="435" w:type="pct"/>
            <w:vMerge/>
            <w:tcBorders>
              <w:left w:val="single" w:sz="8" w:space="0" w:color="FFFFFF"/>
              <w:right w:val="single" w:sz="8" w:space="0" w:color="FFFFFF"/>
            </w:tcBorders>
            <w:shd w:val="clear" w:color="auto" w:fill="5D7291"/>
          </w:tcPr>
          <w:p w14:paraId="093444E4" w14:textId="77777777" w:rsidR="00805795" w:rsidRPr="00FC5161" w:rsidRDefault="00805795" w:rsidP="00805795">
            <w:pPr>
              <w:rPr>
                <w:rFonts w:eastAsia="Calibri"/>
                <w:b/>
                <w:bCs/>
                <w:sz w:val="20"/>
                <w:szCs w:val="20"/>
                <w:lang w:eastAsia="en-US"/>
              </w:rPr>
            </w:pPr>
          </w:p>
        </w:tc>
        <w:tc>
          <w:tcPr>
            <w:tcW w:w="467" w:type="pct"/>
            <w:tcBorders>
              <w:left w:val="single" w:sz="8" w:space="0" w:color="FFFFFF"/>
              <w:right w:val="single" w:sz="8" w:space="0" w:color="FFFFFF"/>
            </w:tcBorders>
            <w:shd w:val="clear" w:color="auto" w:fill="D9D9D9" w:themeFill="background1" w:themeFillShade="D9"/>
          </w:tcPr>
          <w:p w14:paraId="3543A2CA" w14:textId="145D235B" w:rsidR="00805795" w:rsidRPr="00FC5161" w:rsidRDefault="00805795" w:rsidP="00805795">
            <w:pPr>
              <w:rPr>
                <w:rFonts w:eastAsia="Calibri"/>
                <w:sz w:val="20"/>
                <w:szCs w:val="20"/>
                <w:lang w:eastAsia="en-US"/>
              </w:rPr>
            </w:pPr>
            <w:r w:rsidRPr="00FC5161">
              <w:rPr>
                <w:sz w:val="20"/>
                <w:szCs w:val="20"/>
              </w:rPr>
              <w:t>Completed desktop reviews on statutory returns from investment providers.</w:t>
            </w:r>
          </w:p>
        </w:tc>
        <w:tc>
          <w:tcPr>
            <w:tcW w:w="467" w:type="pct"/>
            <w:tcBorders>
              <w:left w:val="single" w:sz="8" w:space="0" w:color="FFFFFF"/>
              <w:right w:val="single" w:sz="8" w:space="0" w:color="FFFFFF"/>
            </w:tcBorders>
            <w:shd w:val="clear" w:color="auto" w:fill="D9D9D9" w:themeFill="background1" w:themeFillShade="D9"/>
          </w:tcPr>
          <w:p w14:paraId="7EC8EF8D" w14:textId="54222583" w:rsidR="00805795" w:rsidRPr="00FC5161" w:rsidRDefault="00805795" w:rsidP="00805795">
            <w:pPr>
              <w:rPr>
                <w:sz w:val="20"/>
                <w:szCs w:val="20"/>
              </w:rPr>
            </w:pPr>
            <w:r w:rsidRPr="00FC5161">
              <w:rPr>
                <w:sz w:val="20"/>
                <w:szCs w:val="20"/>
              </w:rPr>
              <w:t>Percentage of desktop reviews conducted for investment providers.</w:t>
            </w: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EAAF3CF" w14:textId="3D05E90F" w:rsidR="00805795" w:rsidRPr="00FC5161" w:rsidRDefault="00805795" w:rsidP="00805795">
            <w:pPr>
              <w:rPr>
                <w:rFonts w:eastAsia="Calibri"/>
                <w:sz w:val="20"/>
                <w:szCs w:val="20"/>
                <w:lang w:eastAsia="en-US"/>
              </w:rPr>
            </w:pPr>
            <w:r w:rsidRPr="00FC5161">
              <w:rPr>
                <w:sz w:val="20"/>
                <w:szCs w:val="20"/>
              </w:rPr>
              <w:t>Conduct desktop reviews on statutory returns of 80% of investment providers.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18A7865" w14:textId="26CAAF74" w:rsidR="00805795" w:rsidRPr="00FC5161" w:rsidRDefault="00805795" w:rsidP="00805795">
            <w:pPr>
              <w:rPr>
                <w:rFonts w:eastAsia="Calibri"/>
                <w:sz w:val="20"/>
                <w:szCs w:val="20"/>
                <w:lang w:eastAsia="en-US"/>
              </w:rPr>
            </w:pPr>
            <w:r w:rsidRPr="00FC5161">
              <w:rPr>
                <w:sz w:val="20"/>
                <w:szCs w:val="20"/>
              </w:rPr>
              <w:t>Conduct desktop reviews on statutory returns of 80% of investment providers.</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1C27440" w14:textId="381D825D" w:rsidR="00805795" w:rsidRPr="00FC5161" w:rsidRDefault="00805795" w:rsidP="00805795">
            <w:pPr>
              <w:rPr>
                <w:sz w:val="20"/>
                <w:szCs w:val="20"/>
              </w:rPr>
            </w:pPr>
            <w:r w:rsidRPr="00FC5161">
              <w:rPr>
                <w:b/>
                <w:bCs/>
                <w:sz w:val="20"/>
                <w:szCs w:val="20"/>
              </w:rPr>
              <w:t>Achieved</w:t>
            </w:r>
            <w:r w:rsidRPr="00FC5161">
              <w:rPr>
                <w:sz w:val="20"/>
                <w:szCs w:val="20"/>
              </w:rPr>
              <w:t xml:space="preserve"> - </w:t>
            </w:r>
          </w:p>
          <w:p w14:paraId="28398DF0" w14:textId="79A20A2D" w:rsidR="00805795" w:rsidRPr="00FC5161" w:rsidRDefault="00805795" w:rsidP="00805795">
            <w:pPr>
              <w:rPr>
                <w:rFonts w:ascii="Calibri" w:hAnsi="Calibri" w:cs="Calibri"/>
                <w:sz w:val="20"/>
                <w:szCs w:val="20"/>
                <w:lang w:eastAsia="en-US"/>
              </w:rPr>
            </w:pPr>
            <w:r w:rsidRPr="00FC5161">
              <w:rPr>
                <w:sz w:val="20"/>
                <w:szCs w:val="20"/>
              </w:rPr>
              <w:t xml:space="preserve">Conducted desktop reviews on statutory returns of </w:t>
            </w:r>
            <w:r w:rsidR="00910A7D" w:rsidRPr="00FC5161">
              <w:rPr>
                <w:sz w:val="20"/>
                <w:szCs w:val="20"/>
              </w:rPr>
              <w:t>86</w:t>
            </w:r>
            <w:r w:rsidRPr="00FC5161">
              <w:rPr>
                <w:sz w:val="20"/>
                <w:szCs w:val="20"/>
              </w:rPr>
              <w:t>% of investment providers.</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3070275" w14:textId="1A40B0A0" w:rsidR="00805795" w:rsidRPr="00FC5161" w:rsidRDefault="00805795" w:rsidP="00805795">
            <w:pPr>
              <w:rPr>
                <w:sz w:val="20"/>
                <w:szCs w:val="20"/>
              </w:rPr>
            </w:pPr>
            <w:r w:rsidRPr="00FC5161">
              <w:rPr>
                <w:sz w:val="20"/>
                <w:szCs w:val="20"/>
              </w:rPr>
              <w:t>Conduct desktop reviews on statutory returns of 80% of investment providers.</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532216F" w14:textId="77777777" w:rsidR="00805795" w:rsidRPr="00FC5161" w:rsidRDefault="00805795" w:rsidP="00805795">
            <w:pPr>
              <w:rPr>
                <w:sz w:val="20"/>
                <w:szCs w:val="20"/>
              </w:rPr>
            </w:pPr>
            <w:r w:rsidRPr="00FC5161">
              <w:rPr>
                <w:b/>
                <w:bCs/>
                <w:sz w:val="20"/>
                <w:szCs w:val="20"/>
              </w:rPr>
              <w:t>Achieved</w:t>
            </w:r>
            <w:r w:rsidRPr="00FC5161">
              <w:rPr>
                <w:sz w:val="20"/>
                <w:szCs w:val="20"/>
              </w:rPr>
              <w:t xml:space="preserve"> - </w:t>
            </w:r>
          </w:p>
          <w:p w14:paraId="7EF62D46" w14:textId="70EE2A51" w:rsidR="00805795" w:rsidRPr="00FC5161" w:rsidRDefault="00805795" w:rsidP="00805795">
            <w:pPr>
              <w:rPr>
                <w:sz w:val="20"/>
                <w:szCs w:val="20"/>
              </w:rPr>
            </w:pPr>
            <w:r w:rsidRPr="00FC5161">
              <w:rPr>
                <w:sz w:val="20"/>
                <w:szCs w:val="20"/>
              </w:rPr>
              <w:t xml:space="preserve">Conducted desktop reviews on statutory returns of </w:t>
            </w:r>
            <w:r w:rsidR="00910A7D" w:rsidRPr="00FC5161">
              <w:rPr>
                <w:sz w:val="20"/>
                <w:szCs w:val="20"/>
              </w:rPr>
              <w:t>92</w:t>
            </w:r>
            <w:r w:rsidRPr="00FC5161">
              <w:rPr>
                <w:sz w:val="20"/>
                <w:szCs w:val="20"/>
              </w:rPr>
              <w:t>% of investment providers.</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533D06A" w14:textId="113CF92C" w:rsidR="00805795" w:rsidRPr="00FC5161" w:rsidRDefault="00805795" w:rsidP="00805795">
            <w:pPr>
              <w:rPr>
                <w:sz w:val="20"/>
                <w:szCs w:val="20"/>
              </w:rPr>
            </w:pPr>
            <w:r w:rsidRPr="00895797">
              <w:rPr>
                <w:rFonts w:eastAsia="Calibri"/>
                <w:kern w:val="24"/>
                <w:sz w:val="20"/>
                <w:szCs w:val="20"/>
                <w:lang w:eastAsia="en-GB"/>
              </w:rPr>
              <w:t xml:space="preserve">Fewer inspections were carried out in the quarter; therefore, the available capacity was utilised to </w:t>
            </w:r>
            <w:r w:rsidRPr="00FC5161">
              <w:rPr>
                <w:rFonts w:eastAsia="Calibri"/>
                <w:kern w:val="24"/>
                <w:sz w:val="20"/>
                <w:szCs w:val="20"/>
                <w:lang w:eastAsia="en-GB"/>
              </w:rPr>
              <w:t>analyse returns that were received.</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8C3079D" w14:textId="0B223238" w:rsidR="00805795" w:rsidRPr="00FC5161" w:rsidRDefault="00805795" w:rsidP="00805795">
            <w:pPr>
              <w:rPr>
                <w:sz w:val="20"/>
                <w:szCs w:val="20"/>
              </w:rPr>
            </w:pPr>
            <w:r w:rsidRPr="00FC5161">
              <w:rPr>
                <w:sz w:val="20"/>
                <w:szCs w:val="20"/>
              </w:rPr>
              <w:t>N/A</w:t>
            </w:r>
          </w:p>
        </w:tc>
      </w:tr>
      <w:tr w:rsidR="00805795" w:rsidRPr="00FC5161" w14:paraId="3A9B2EE6" w14:textId="715466C9" w:rsidTr="00A57DF9">
        <w:trPr>
          <w:trHeight w:val="567"/>
        </w:trPr>
        <w:tc>
          <w:tcPr>
            <w:tcW w:w="5000" w:type="pct"/>
            <w:gridSpan w:val="12"/>
            <w:tcBorders>
              <w:top w:val="single" w:sz="8" w:space="0" w:color="FFFFFF"/>
              <w:left w:val="single" w:sz="8" w:space="0" w:color="FFFFFF"/>
              <w:bottom w:val="single" w:sz="8" w:space="0" w:color="FFFFFF"/>
              <w:right w:val="single" w:sz="8" w:space="0" w:color="FFFFFF"/>
            </w:tcBorders>
            <w:shd w:val="clear" w:color="auto" w:fill="5D7291"/>
          </w:tcPr>
          <w:p w14:paraId="3B2D1324" w14:textId="77777777" w:rsidR="00805795" w:rsidRPr="00FC5161" w:rsidRDefault="00805795" w:rsidP="00805795">
            <w:pPr>
              <w:jc w:val="center"/>
              <w:rPr>
                <w:rFonts w:eastAsia="Calibri"/>
                <w:b/>
                <w:bCs/>
                <w:sz w:val="20"/>
                <w:szCs w:val="20"/>
                <w:lang w:eastAsia="en-US"/>
              </w:rPr>
            </w:pPr>
            <w:bookmarkStart w:id="117" w:name="_Hlk70257759"/>
          </w:p>
          <w:p w14:paraId="4B4410C9" w14:textId="77777777" w:rsidR="00805795" w:rsidRPr="00FC5161" w:rsidRDefault="00805795" w:rsidP="00805795">
            <w:pPr>
              <w:jc w:val="center"/>
              <w:rPr>
                <w:rFonts w:eastAsia="Calibri"/>
                <w:b/>
                <w:bCs/>
                <w:sz w:val="20"/>
                <w:szCs w:val="20"/>
                <w:lang w:eastAsia="en-US"/>
              </w:rPr>
            </w:pPr>
            <w:r w:rsidRPr="00FC5161">
              <w:rPr>
                <w:rFonts w:eastAsia="Calibri"/>
                <w:b/>
                <w:bCs/>
                <w:sz w:val="20"/>
                <w:szCs w:val="20"/>
                <w:lang w:eastAsia="en-US"/>
              </w:rPr>
              <w:t>Programme: Market Integrity Supervision</w:t>
            </w:r>
          </w:p>
          <w:p w14:paraId="4DF8188B" w14:textId="77777777" w:rsidR="00805795" w:rsidRPr="00FC5161" w:rsidRDefault="00805795" w:rsidP="00805795">
            <w:pPr>
              <w:jc w:val="center"/>
              <w:rPr>
                <w:rFonts w:eastAsia="Calibri"/>
                <w:b/>
                <w:bCs/>
                <w:sz w:val="20"/>
                <w:szCs w:val="20"/>
                <w:lang w:eastAsia="en-US"/>
              </w:rPr>
            </w:pPr>
          </w:p>
        </w:tc>
      </w:tr>
      <w:tr w:rsidR="001718B5" w:rsidRPr="00FC5161" w14:paraId="16E6395F" w14:textId="41D25926" w:rsidTr="0063509C">
        <w:trPr>
          <w:trHeight w:val="673"/>
        </w:trPr>
        <w:tc>
          <w:tcPr>
            <w:tcW w:w="435" w:type="pct"/>
            <w:tcBorders>
              <w:left w:val="single" w:sz="8" w:space="0" w:color="FFFFFF"/>
              <w:right w:val="single" w:sz="8" w:space="0" w:color="FFFFFF"/>
            </w:tcBorders>
            <w:shd w:val="clear" w:color="auto" w:fill="5D7291"/>
          </w:tcPr>
          <w:p w14:paraId="797F7D79" w14:textId="1C42DC0E" w:rsidR="001718B5" w:rsidRPr="00FC5161" w:rsidRDefault="001718B5" w:rsidP="001718B5">
            <w:pPr>
              <w:rPr>
                <w:rFonts w:eastAsia="Calibri"/>
                <w:b/>
                <w:bCs/>
                <w:sz w:val="20"/>
                <w:szCs w:val="20"/>
                <w:lang w:eastAsia="en-US"/>
              </w:rPr>
            </w:pPr>
            <w:bookmarkStart w:id="118" w:name="_Hlk33448433"/>
            <w:bookmarkStart w:id="119" w:name="_Hlk38791240"/>
            <w:bookmarkEnd w:id="117"/>
            <w:r w:rsidRPr="00FC5161">
              <w:rPr>
                <w:rFonts w:eastAsia="Calibri"/>
                <w:b/>
                <w:bCs/>
                <w:sz w:val="20"/>
                <w:szCs w:val="20"/>
                <w:lang w:eastAsia="en-US"/>
              </w:rPr>
              <w:t xml:space="preserve">Improved regulation and supervision processes </w:t>
            </w:r>
            <w:r w:rsidRPr="00FC5161">
              <w:rPr>
                <w:rFonts w:eastAsia="Calibri"/>
                <w:b/>
                <w:bCs/>
                <w:sz w:val="20"/>
                <w:szCs w:val="20"/>
                <w:lang w:eastAsia="en-US"/>
              </w:rPr>
              <w:lastRenderedPageBreak/>
              <w:t>to strengthen the efficiency and integrity of our financial markets</w:t>
            </w:r>
            <w:bookmarkEnd w:id="118"/>
            <w:r w:rsidRPr="00FC5161">
              <w:rPr>
                <w:rFonts w:eastAsia="Calibri"/>
                <w:b/>
                <w:bCs/>
                <w:sz w:val="20"/>
                <w:szCs w:val="20"/>
                <w:lang w:eastAsia="en-US"/>
              </w:rPr>
              <w:t>.</w:t>
            </w:r>
          </w:p>
        </w:tc>
        <w:tc>
          <w:tcPr>
            <w:tcW w:w="467" w:type="pct"/>
            <w:tcBorders>
              <w:left w:val="single" w:sz="8" w:space="0" w:color="FFFFFF"/>
              <w:right w:val="single" w:sz="8" w:space="0" w:color="FFFFFF"/>
            </w:tcBorders>
            <w:shd w:val="clear" w:color="auto" w:fill="D9D9D9" w:themeFill="background1" w:themeFillShade="D9"/>
          </w:tcPr>
          <w:p w14:paraId="2AFD80F9" w14:textId="0A4E3E3C" w:rsidR="001718B5" w:rsidRPr="00FC5161" w:rsidRDefault="001718B5" w:rsidP="001718B5">
            <w:pPr>
              <w:rPr>
                <w:rFonts w:eastAsia="Calibri"/>
                <w:bCs/>
                <w:sz w:val="20"/>
                <w:szCs w:val="20"/>
                <w:lang w:eastAsia="en-US"/>
              </w:rPr>
            </w:pPr>
            <w:r w:rsidRPr="00FC5161">
              <w:rPr>
                <w:sz w:val="20"/>
                <w:szCs w:val="20"/>
              </w:rPr>
              <w:lastRenderedPageBreak/>
              <w:t>Completed inspections conducted to Market Infrastructures and Self-</w:t>
            </w:r>
            <w:r w:rsidRPr="00FC5161">
              <w:rPr>
                <w:sz w:val="20"/>
                <w:szCs w:val="20"/>
              </w:rPr>
              <w:lastRenderedPageBreak/>
              <w:t>Regulating Organisations (SROs).</w:t>
            </w:r>
          </w:p>
        </w:tc>
        <w:tc>
          <w:tcPr>
            <w:tcW w:w="467" w:type="pct"/>
            <w:tcBorders>
              <w:left w:val="single" w:sz="8" w:space="0" w:color="FFFFFF"/>
              <w:right w:val="single" w:sz="8" w:space="0" w:color="FFFFFF"/>
            </w:tcBorders>
            <w:shd w:val="clear" w:color="auto" w:fill="D9D9D9" w:themeFill="background1" w:themeFillShade="D9"/>
          </w:tcPr>
          <w:p w14:paraId="5A49873A" w14:textId="76B62968" w:rsidR="001718B5" w:rsidRPr="00FC5161" w:rsidRDefault="001718B5" w:rsidP="001718B5">
            <w:pPr>
              <w:rPr>
                <w:rFonts w:eastAsia="Calibri"/>
                <w:sz w:val="20"/>
                <w:szCs w:val="20"/>
                <w:lang w:eastAsia="en-US"/>
              </w:rPr>
            </w:pPr>
            <w:r w:rsidRPr="00FC5161">
              <w:rPr>
                <w:sz w:val="20"/>
                <w:szCs w:val="20"/>
              </w:rPr>
              <w:lastRenderedPageBreak/>
              <w:t xml:space="preserve">Number of inspections conducted for Market Infrastructures and </w:t>
            </w:r>
            <w:r w:rsidRPr="00FC5161">
              <w:rPr>
                <w:sz w:val="20"/>
                <w:szCs w:val="20"/>
              </w:rPr>
              <w:lastRenderedPageBreak/>
              <w:t>SROs (virtual or physical).</w:t>
            </w: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1D5B3CE" w14:textId="455F8207" w:rsidR="001718B5" w:rsidRPr="00FC5161" w:rsidRDefault="001718B5" w:rsidP="001718B5">
            <w:pPr>
              <w:rPr>
                <w:sz w:val="20"/>
                <w:szCs w:val="20"/>
              </w:rPr>
            </w:pPr>
            <w:r w:rsidRPr="00FC5161">
              <w:rPr>
                <w:sz w:val="20"/>
                <w:szCs w:val="20"/>
              </w:rPr>
              <w:lastRenderedPageBreak/>
              <w:t xml:space="preserve">Conduct 3 inspections for Market Infrastructures and </w:t>
            </w:r>
            <w:r w:rsidRPr="00FC5161">
              <w:rPr>
                <w:sz w:val="20"/>
                <w:szCs w:val="20"/>
              </w:rPr>
              <w:lastRenderedPageBreak/>
              <w:t>SROs (virtual or physical) by 31/3/2022.</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E5FC9B8" w14:textId="7C0C1B22" w:rsidR="001718B5" w:rsidRPr="00FC5161" w:rsidRDefault="001718B5" w:rsidP="001718B5">
            <w:pPr>
              <w:rPr>
                <w:sz w:val="20"/>
                <w:szCs w:val="20"/>
              </w:rPr>
            </w:pPr>
            <w:r w:rsidRPr="00FC5161">
              <w:rPr>
                <w:sz w:val="20"/>
                <w:szCs w:val="20"/>
              </w:rPr>
              <w:lastRenderedPageBreak/>
              <w:t xml:space="preserve">Conduct 1 inspection for Market Infrastructures and SROs </w:t>
            </w:r>
            <w:r w:rsidRPr="00FC5161">
              <w:rPr>
                <w:sz w:val="20"/>
                <w:szCs w:val="20"/>
              </w:rPr>
              <w:lastRenderedPageBreak/>
              <w:t>(virtual or physical).</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BCA5031" w14:textId="7779EA53" w:rsidR="001718B5" w:rsidRPr="00FC5161" w:rsidRDefault="001718B5" w:rsidP="001718B5">
            <w:pPr>
              <w:rPr>
                <w:sz w:val="20"/>
                <w:szCs w:val="20"/>
              </w:rPr>
            </w:pPr>
            <w:r w:rsidRPr="00FC5161">
              <w:rPr>
                <w:b/>
                <w:sz w:val="20"/>
                <w:szCs w:val="20"/>
              </w:rPr>
              <w:lastRenderedPageBreak/>
              <w:t xml:space="preserve">Achieved </w:t>
            </w:r>
            <w:r w:rsidRPr="00FC5161">
              <w:rPr>
                <w:sz w:val="20"/>
                <w:szCs w:val="20"/>
              </w:rPr>
              <w:t xml:space="preserve">- 1 inspections conducted for Market </w:t>
            </w:r>
            <w:r w:rsidRPr="00FC5161">
              <w:rPr>
                <w:sz w:val="20"/>
                <w:szCs w:val="20"/>
              </w:rPr>
              <w:lastRenderedPageBreak/>
              <w:t>Infrastructures.</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B73320D" w14:textId="19478325" w:rsidR="001718B5" w:rsidRPr="00FC5161" w:rsidRDefault="001718B5" w:rsidP="001718B5">
            <w:pPr>
              <w:rPr>
                <w:sz w:val="20"/>
                <w:szCs w:val="20"/>
              </w:rPr>
            </w:pPr>
            <w:r w:rsidRPr="00FC5161">
              <w:rPr>
                <w:sz w:val="20"/>
                <w:szCs w:val="20"/>
              </w:rPr>
              <w:lastRenderedPageBreak/>
              <w:t xml:space="preserve">Conduct </w:t>
            </w:r>
            <w:r w:rsidR="00FE12BF" w:rsidRPr="00FC5161">
              <w:rPr>
                <w:sz w:val="20"/>
                <w:szCs w:val="20"/>
              </w:rPr>
              <w:t>3</w:t>
            </w:r>
            <w:r w:rsidRPr="00FC5161">
              <w:rPr>
                <w:sz w:val="20"/>
                <w:szCs w:val="20"/>
              </w:rPr>
              <w:t xml:space="preserve"> inspection for Market Infrastructures and SROs </w:t>
            </w:r>
            <w:r w:rsidRPr="00FC5161">
              <w:rPr>
                <w:sz w:val="20"/>
                <w:szCs w:val="20"/>
              </w:rPr>
              <w:lastRenderedPageBreak/>
              <w:t>(virtual or physical).</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D541D26" w14:textId="0B25E46A" w:rsidR="001718B5" w:rsidRPr="00FC5161" w:rsidRDefault="001718B5" w:rsidP="001718B5">
            <w:pPr>
              <w:rPr>
                <w:rFonts w:eastAsia="Calibri"/>
                <w:sz w:val="20"/>
                <w:szCs w:val="20"/>
                <w:lang w:eastAsia="en-US"/>
              </w:rPr>
            </w:pPr>
            <w:r w:rsidRPr="00FC5161">
              <w:rPr>
                <w:b/>
                <w:sz w:val="20"/>
                <w:szCs w:val="20"/>
              </w:rPr>
              <w:lastRenderedPageBreak/>
              <w:t xml:space="preserve">Achieved </w:t>
            </w:r>
            <w:r w:rsidRPr="00FC5161">
              <w:rPr>
                <w:sz w:val="20"/>
                <w:szCs w:val="20"/>
              </w:rPr>
              <w:t xml:space="preserve">- </w:t>
            </w:r>
            <w:r w:rsidR="00FE12BF" w:rsidRPr="00FC5161">
              <w:rPr>
                <w:sz w:val="20"/>
                <w:szCs w:val="20"/>
              </w:rPr>
              <w:t>4</w:t>
            </w:r>
            <w:r w:rsidRPr="00FC5161">
              <w:rPr>
                <w:sz w:val="20"/>
                <w:szCs w:val="20"/>
              </w:rPr>
              <w:t xml:space="preserve"> inspections conducted for Market </w:t>
            </w:r>
            <w:r w:rsidRPr="00FC5161">
              <w:rPr>
                <w:sz w:val="20"/>
                <w:szCs w:val="20"/>
              </w:rPr>
              <w:lastRenderedPageBreak/>
              <w:t>Infrastructures.</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EEF2188" w14:textId="648A28BF" w:rsidR="001718B5" w:rsidRPr="00FC5161" w:rsidRDefault="001718B5" w:rsidP="001718B5">
            <w:pPr>
              <w:rPr>
                <w:rFonts w:eastAsia="Calibri"/>
                <w:bCs/>
                <w:sz w:val="20"/>
                <w:szCs w:val="20"/>
                <w:lang w:eastAsia="en-US"/>
              </w:rPr>
            </w:pPr>
            <w:r w:rsidRPr="00FC5161">
              <w:rPr>
                <w:sz w:val="20"/>
                <w:szCs w:val="20"/>
              </w:rPr>
              <w:lastRenderedPageBreak/>
              <w:t xml:space="preserve">N/A. </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3DB2D9AD" w14:textId="234A062C" w:rsidR="001718B5" w:rsidRPr="00FC5161" w:rsidRDefault="001718B5" w:rsidP="001718B5">
            <w:pPr>
              <w:rPr>
                <w:rFonts w:eastAsia="Calibri"/>
                <w:sz w:val="20"/>
                <w:szCs w:val="20"/>
                <w:lang w:eastAsia="en-US"/>
              </w:rPr>
            </w:pPr>
            <w:r w:rsidRPr="00FC5161">
              <w:rPr>
                <w:rFonts w:eastAsia="Calibri"/>
                <w:sz w:val="20"/>
                <w:szCs w:val="20"/>
                <w:lang w:eastAsia="en-US"/>
              </w:rPr>
              <w:t>N/A</w:t>
            </w:r>
          </w:p>
        </w:tc>
      </w:tr>
      <w:tr w:rsidR="001718B5" w:rsidRPr="00FC5161" w14:paraId="72698A3F" w14:textId="20EECB9D" w:rsidTr="00A57DF9">
        <w:trPr>
          <w:trHeight w:val="673"/>
        </w:trPr>
        <w:tc>
          <w:tcPr>
            <w:tcW w:w="5000" w:type="pct"/>
            <w:gridSpan w:val="12"/>
            <w:tcBorders>
              <w:left w:val="single" w:sz="8" w:space="0" w:color="FFFFFF"/>
              <w:right w:val="single" w:sz="8" w:space="0" w:color="FFFFFF"/>
            </w:tcBorders>
            <w:shd w:val="clear" w:color="auto" w:fill="5D7291"/>
          </w:tcPr>
          <w:p w14:paraId="475FEFF2" w14:textId="77777777" w:rsidR="001718B5" w:rsidRPr="00FC5161" w:rsidRDefault="001718B5" w:rsidP="001718B5">
            <w:pPr>
              <w:jc w:val="center"/>
              <w:rPr>
                <w:rFonts w:eastAsia="Calibri"/>
                <w:b/>
                <w:bCs/>
                <w:sz w:val="20"/>
                <w:szCs w:val="20"/>
                <w:lang w:eastAsia="en-US"/>
              </w:rPr>
            </w:pPr>
            <w:bookmarkStart w:id="120" w:name="_Hlk70258195"/>
            <w:bookmarkEnd w:id="119"/>
          </w:p>
          <w:p w14:paraId="468500A3" w14:textId="77777777" w:rsidR="001718B5" w:rsidRPr="00FC5161" w:rsidRDefault="001718B5" w:rsidP="001718B5">
            <w:pPr>
              <w:jc w:val="center"/>
              <w:rPr>
                <w:rFonts w:eastAsia="Calibri"/>
                <w:b/>
                <w:bCs/>
                <w:sz w:val="20"/>
                <w:szCs w:val="20"/>
                <w:lang w:eastAsia="en-US"/>
              </w:rPr>
            </w:pPr>
            <w:r w:rsidRPr="00FC5161">
              <w:rPr>
                <w:rFonts w:eastAsia="Calibri"/>
                <w:b/>
                <w:bCs/>
                <w:sz w:val="20"/>
                <w:szCs w:val="20"/>
                <w:lang w:eastAsia="en-US"/>
              </w:rPr>
              <w:t>Programme: Retirement Funds Supervision</w:t>
            </w:r>
          </w:p>
          <w:p w14:paraId="0405F9D1" w14:textId="77777777" w:rsidR="001718B5" w:rsidRPr="00FC5161" w:rsidRDefault="001718B5" w:rsidP="001718B5">
            <w:pPr>
              <w:jc w:val="center"/>
              <w:rPr>
                <w:rFonts w:eastAsia="Calibri"/>
                <w:b/>
                <w:bCs/>
                <w:sz w:val="20"/>
                <w:szCs w:val="20"/>
                <w:lang w:eastAsia="en-US"/>
              </w:rPr>
            </w:pPr>
          </w:p>
        </w:tc>
      </w:tr>
      <w:tr w:rsidR="001718B5" w:rsidRPr="00FC5161" w14:paraId="2C658245" w14:textId="744D67BE" w:rsidTr="0063509C">
        <w:trPr>
          <w:trHeight w:val="673"/>
        </w:trPr>
        <w:tc>
          <w:tcPr>
            <w:tcW w:w="435" w:type="pct"/>
            <w:vMerge w:val="restart"/>
            <w:tcBorders>
              <w:left w:val="single" w:sz="8" w:space="0" w:color="FFFFFF"/>
              <w:right w:val="single" w:sz="8" w:space="0" w:color="FFFFFF"/>
            </w:tcBorders>
            <w:shd w:val="clear" w:color="auto" w:fill="5D7291"/>
          </w:tcPr>
          <w:p w14:paraId="55E98706" w14:textId="77777777" w:rsidR="001718B5" w:rsidRPr="00FC5161" w:rsidRDefault="001718B5" w:rsidP="001718B5">
            <w:pPr>
              <w:rPr>
                <w:rFonts w:eastAsia="Calibri"/>
                <w:b/>
                <w:bCs/>
                <w:sz w:val="20"/>
                <w:szCs w:val="20"/>
                <w:lang w:eastAsia="en-US"/>
              </w:rPr>
            </w:pPr>
            <w:r w:rsidRPr="00FC5161">
              <w:rPr>
                <w:rFonts w:eastAsia="Calibri"/>
                <w:b/>
                <w:bCs/>
                <w:sz w:val="20"/>
                <w:szCs w:val="20"/>
                <w:lang w:eastAsia="en-US"/>
              </w:rPr>
              <w:t xml:space="preserve">Enhanced supervision to promote sound management of retirement funds thereby protecting and safeguarding retirement benefits </w:t>
            </w:r>
            <w:r w:rsidRPr="00FC5161">
              <w:rPr>
                <w:rFonts w:eastAsia="Calibri"/>
                <w:b/>
                <w:bCs/>
                <w:sz w:val="20"/>
                <w:szCs w:val="20"/>
                <w:lang w:eastAsia="en-US"/>
              </w:rPr>
              <w:lastRenderedPageBreak/>
              <w:t>and rights of beneficiaries</w:t>
            </w:r>
          </w:p>
        </w:tc>
        <w:tc>
          <w:tcPr>
            <w:tcW w:w="467" w:type="pct"/>
            <w:tcBorders>
              <w:left w:val="single" w:sz="8" w:space="0" w:color="FFFFFF"/>
              <w:right w:val="single" w:sz="8" w:space="0" w:color="FFFFFF"/>
            </w:tcBorders>
            <w:shd w:val="clear" w:color="auto" w:fill="B4C6E7" w:themeFill="accent1" w:themeFillTint="66"/>
          </w:tcPr>
          <w:p w14:paraId="7AEDDFFF" w14:textId="2EAE0764" w:rsidR="001718B5" w:rsidRPr="00FC5161" w:rsidRDefault="001718B5" w:rsidP="001718B5">
            <w:pPr>
              <w:rPr>
                <w:rFonts w:eastAsia="Calibri"/>
                <w:sz w:val="20"/>
                <w:szCs w:val="20"/>
                <w:lang w:eastAsia="en-US"/>
              </w:rPr>
            </w:pPr>
            <w:r w:rsidRPr="00FC5161">
              <w:rPr>
                <w:sz w:val="20"/>
                <w:szCs w:val="20"/>
              </w:rPr>
              <w:lastRenderedPageBreak/>
              <w:t>Completed on-site inspections conducted per Risk-based Supervision Plan (On-site, desktop or virtual).</w:t>
            </w:r>
          </w:p>
        </w:tc>
        <w:tc>
          <w:tcPr>
            <w:tcW w:w="467" w:type="pct"/>
            <w:tcBorders>
              <w:left w:val="single" w:sz="8" w:space="0" w:color="FFFFFF"/>
              <w:right w:val="single" w:sz="8" w:space="0" w:color="FFFFFF"/>
            </w:tcBorders>
            <w:shd w:val="clear" w:color="auto" w:fill="B4C6E7" w:themeFill="accent1" w:themeFillTint="66"/>
          </w:tcPr>
          <w:p w14:paraId="12B72C48" w14:textId="4BC2935B" w:rsidR="001718B5" w:rsidRPr="00FC5161" w:rsidRDefault="001718B5" w:rsidP="001718B5">
            <w:pPr>
              <w:rPr>
                <w:rFonts w:eastAsia="Calibri"/>
                <w:sz w:val="20"/>
                <w:szCs w:val="20"/>
                <w:lang w:eastAsia="en-US"/>
              </w:rPr>
            </w:pPr>
            <w:r w:rsidRPr="00FC5161">
              <w:rPr>
                <w:sz w:val="20"/>
                <w:szCs w:val="20"/>
              </w:rPr>
              <w:t>Percentage of inspections (on-site, desktop or virtual) conducted relating to Retirement Funds.</w:t>
            </w: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82A7657" w14:textId="655E53E7" w:rsidR="001718B5" w:rsidRPr="00FC5161" w:rsidRDefault="001718B5" w:rsidP="001718B5">
            <w:pPr>
              <w:rPr>
                <w:rFonts w:eastAsia="Calibri"/>
                <w:sz w:val="20"/>
                <w:szCs w:val="20"/>
                <w:lang w:eastAsia="en-US"/>
              </w:rPr>
            </w:pPr>
            <w:r w:rsidRPr="00FC5161">
              <w:rPr>
                <w:sz w:val="20"/>
                <w:szCs w:val="20"/>
              </w:rPr>
              <w:t xml:space="preserve">80% of inspections conducted as per the risk-based </w:t>
            </w:r>
            <w:r w:rsidRPr="00FC5161">
              <w:rPr>
                <w:rFonts w:eastAsia="Calibri"/>
                <w:sz w:val="20"/>
                <w:szCs w:val="20"/>
              </w:rPr>
              <w:t xml:space="preserve">supervisory </w:t>
            </w:r>
            <w:r w:rsidRPr="00FC5161">
              <w:rPr>
                <w:sz w:val="20"/>
                <w:szCs w:val="20"/>
              </w:rPr>
              <w:t>plan (on-site, desktop or virtual).</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300A9337" w14:textId="164AAA57" w:rsidR="001718B5" w:rsidRPr="00FC5161" w:rsidRDefault="001718B5" w:rsidP="001718B5">
            <w:pPr>
              <w:rPr>
                <w:rFonts w:eastAsia="Calibri"/>
                <w:sz w:val="20"/>
                <w:szCs w:val="20"/>
                <w:lang w:eastAsia="en-US"/>
              </w:rPr>
            </w:pPr>
            <w:r w:rsidRPr="00FC5161">
              <w:rPr>
                <w:sz w:val="20"/>
                <w:szCs w:val="20"/>
              </w:rPr>
              <w:t xml:space="preserve">80% of inspections conducted as per the risk-based </w:t>
            </w:r>
            <w:r w:rsidRPr="00FC5161">
              <w:rPr>
                <w:rFonts w:eastAsia="Calibri"/>
                <w:sz w:val="20"/>
                <w:szCs w:val="20"/>
              </w:rPr>
              <w:t xml:space="preserve">supervisory </w:t>
            </w:r>
            <w:r w:rsidRPr="00FC5161">
              <w:rPr>
                <w:sz w:val="20"/>
                <w:szCs w:val="20"/>
              </w:rPr>
              <w:t>plan (on-site, desktop or virtual).</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0BE73E2" w14:textId="368C5444" w:rsidR="001718B5" w:rsidRPr="00FC5161" w:rsidRDefault="001718B5" w:rsidP="001718B5">
            <w:pPr>
              <w:rPr>
                <w:rFonts w:eastAsia="Calibri"/>
                <w:sz w:val="20"/>
                <w:szCs w:val="20"/>
              </w:rPr>
            </w:pPr>
            <w:r w:rsidRPr="00FC5161">
              <w:rPr>
                <w:b/>
                <w:bCs/>
                <w:sz w:val="20"/>
                <w:szCs w:val="20"/>
              </w:rPr>
              <w:t>Achieved</w:t>
            </w:r>
            <w:r w:rsidRPr="00FC5161">
              <w:rPr>
                <w:sz w:val="20"/>
                <w:szCs w:val="20"/>
              </w:rPr>
              <w:t xml:space="preserve"> – </w:t>
            </w:r>
            <w:r w:rsidR="008100FE" w:rsidRPr="00FC5161">
              <w:rPr>
                <w:sz w:val="20"/>
                <w:szCs w:val="20"/>
              </w:rPr>
              <w:t>82.35</w:t>
            </w:r>
            <w:r w:rsidRPr="00FC5161">
              <w:rPr>
                <w:sz w:val="20"/>
                <w:szCs w:val="20"/>
              </w:rPr>
              <w:t>% of virtual or desktops on-site inspections conducted.</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57062D8" w14:textId="63DBA4D6" w:rsidR="001718B5" w:rsidRPr="00FC5161" w:rsidRDefault="001718B5" w:rsidP="001718B5">
            <w:pPr>
              <w:rPr>
                <w:rFonts w:eastAsia="Calibri"/>
                <w:sz w:val="20"/>
                <w:szCs w:val="20"/>
                <w:lang w:eastAsia="en-US"/>
              </w:rPr>
            </w:pPr>
            <w:r w:rsidRPr="00FC5161">
              <w:rPr>
                <w:sz w:val="20"/>
                <w:szCs w:val="20"/>
              </w:rPr>
              <w:t xml:space="preserve">80% of inspections conducted as per the risk-based </w:t>
            </w:r>
            <w:r w:rsidRPr="00FC5161">
              <w:rPr>
                <w:rFonts w:eastAsia="Calibri"/>
                <w:sz w:val="20"/>
                <w:szCs w:val="20"/>
              </w:rPr>
              <w:t xml:space="preserve">supervisory </w:t>
            </w:r>
            <w:r w:rsidRPr="00FC5161">
              <w:rPr>
                <w:sz w:val="20"/>
                <w:szCs w:val="20"/>
              </w:rPr>
              <w:t>plan (on-site, desktop or virtual).</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38CC5B9" w14:textId="15264675" w:rsidR="001718B5" w:rsidRPr="00FC5161" w:rsidRDefault="001718B5" w:rsidP="001718B5">
            <w:pPr>
              <w:rPr>
                <w:b/>
                <w:bCs/>
                <w:sz w:val="20"/>
                <w:szCs w:val="20"/>
              </w:rPr>
            </w:pPr>
            <w:r w:rsidRPr="00FC5161">
              <w:rPr>
                <w:b/>
                <w:bCs/>
                <w:sz w:val="20"/>
                <w:szCs w:val="20"/>
              </w:rPr>
              <w:t xml:space="preserve">Achieved </w:t>
            </w:r>
            <w:r w:rsidRPr="00FC5161">
              <w:rPr>
                <w:sz w:val="20"/>
                <w:szCs w:val="20"/>
              </w:rPr>
              <w:t xml:space="preserve">– </w:t>
            </w:r>
            <w:r w:rsidR="008100FE" w:rsidRPr="00FC5161">
              <w:rPr>
                <w:sz w:val="20"/>
                <w:szCs w:val="20"/>
              </w:rPr>
              <w:t>90.36</w:t>
            </w:r>
            <w:r w:rsidRPr="00FC5161">
              <w:rPr>
                <w:sz w:val="20"/>
                <w:szCs w:val="20"/>
              </w:rPr>
              <w:t>% of on-site inspections conducted.</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A8A0819" w14:textId="75D2E643" w:rsidR="001718B5" w:rsidRPr="00FC5161" w:rsidRDefault="001718B5" w:rsidP="001718B5">
            <w:pPr>
              <w:rPr>
                <w:rFonts w:eastAsia="Calibri"/>
                <w:bCs/>
                <w:sz w:val="20"/>
                <w:szCs w:val="20"/>
                <w:lang w:eastAsia="en-US"/>
              </w:rPr>
            </w:pPr>
            <w:r w:rsidRPr="00FC5161">
              <w:rPr>
                <w:rFonts w:eastAsia="Calibri"/>
                <w:bCs/>
                <w:sz w:val="20"/>
                <w:szCs w:val="20"/>
                <w:lang w:eastAsia="en-US"/>
              </w:rPr>
              <w:t>Planning and conducting desktops on-site inspections improved as a result of lessons from the past year.</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891D34A" w14:textId="1A3855BC" w:rsidR="001718B5" w:rsidRPr="00FC5161" w:rsidRDefault="001718B5" w:rsidP="001718B5">
            <w:pPr>
              <w:rPr>
                <w:rFonts w:eastAsia="Calibri"/>
                <w:sz w:val="20"/>
                <w:szCs w:val="20"/>
                <w:lang w:eastAsia="en-US"/>
              </w:rPr>
            </w:pPr>
            <w:r w:rsidRPr="00FC5161">
              <w:rPr>
                <w:rFonts w:eastAsia="Calibri"/>
                <w:sz w:val="20"/>
                <w:szCs w:val="20"/>
              </w:rPr>
              <w:t>N/A</w:t>
            </w:r>
          </w:p>
        </w:tc>
      </w:tr>
      <w:bookmarkEnd w:id="120"/>
      <w:tr w:rsidR="001718B5" w:rsidRPr="00FC5161" w14:paraId="6D6171BE" w14:textId="6D63B40B" w:rsidTr="0063509C">
        <w:trPr>
          <w:trHeight w:val="673"/>
        </w:trPr>
        <w:tc>
          <w:tcPr>
            <w:tcW w:w="435" w:type="pct"/>
            <w:vMerge/>
            <w:tcBorders>
              <w:left w:val="single" w:sz="8" w:space="0" w:color="FFFFFF"/>
              <w:right w:val="single" w:sz="8" w:space="0" w:color="FFFFFF"/>
            </w:tcBorders>
            <w:shd w:val="clear" w:color="auto" w:fill="5D7291"/>
          </w:tcPr>
          <w:p w14:paraId="4D436D14" w14:textId="77777777" w:rsidR="001718B5" w:rsidRPr="00FC5161" w:rsidRDefault="001718B5" w:rsidP="001718B5">
            <w:pPr>
              <w:rPr>
                <w:rFonts w:eastAsia="Calibri"/>
                <w:b/>
                <w:bCs/>
                <w:sz w:val="20"/>
                <w:szCs w:val="20"/>
                <w:lang w:eastAsia="en-US"/>
              </w:rPr>
            </w:pPr>
          </w:p>
        </w:tc>
        <w:tc>
          <w:tcPr>
            <w:tcW w:w="467" w:type="pct"/>
            <w:tcBorders>
              <w:left w:val="single" w:sz="8" w:space="0" w:color="FFFFFF"/>
              <w:right w:val="single" w:sz="8" w:space="0" w:color="FFFFFF"/>
            </w:tcBorders>
            <w:shd w:val="clear" w:color="auto" w:fill="D9D9D9" w:themeFill="background1" w:themeFillShade="D9"/>
          </w:tcPr>
          <w:p w14:paraId="2EBC7434" w14:textId="6EC5B72E" w:rsidR="001718B5" w:rsidRPr="00FC5161" w:rsidRDefault="001718B5" w:rsidP="001718B5">
            <w:pPr>
              <w:rPr>
                <w:rFonts w:eastAsia="Calibri"/>
                <w:sz w:val="20"/>
                <w:szCs w:val="20"/>
                <w:lang w:eastAsia="en-US"/>
              </w:rPr>
            </w:pPr>
            <w:r w:rsidRPr="00FC5161">
              <w:rPr>
                <w:sz w:val="20"/>
                <w:szCs w:val="20"/>
              </w:rPr>
              <w:t>Completed analysis of returns from Registered Funds (off-</w:t>
            </w:r>
            <w:r w:rsidRPr="00FC5161">
              <w:rPr>
                <w:sz w:val="20"/>
                <w:szCs w:val="20"/>
              </w:rPr>
              <w:lastRenderedPageBreak/>
              <w:t>site reviews).</w:t>
            </w:r>
          </w:p>
        </w:tc>
        <w:tc>
          <w:tcPr>
            <w:tcW w:w="467" w:type="pct"/>
            <w:tcBorders>
              <w:left w:val="single" w:sz="8" w:space="0" w:color="FFFFFF"/>
              <w:right w:val="single" w:sz="8" w:space="0" w:color="FFFFFF"/>
            </w:tcBorders>
            <w:shd w:val="clear" w:color="auto" w:fill="D9D9D9" w:themeFill="background1" w:themeFillShade="D9"/>
          </w:tcPr>
          <w:p w14:paraId="0EC2C3DD" w14:textId="32115FFD" w:rsidR="001718B5" w:rsidRPr="00FC5161" w:rsidRDefault="001718B5" w:rsidP="001718B5">
            <w:pPr>
              <w:rPr>
                <w:rFonts w:eastAsia="Calibri"/>
                <w:sz w:val="20"/>
                <w:szCs w:val="20"/>
                <w:lang w:eastAsia="en-US"/>
              </w:rPr>
            </w:pPr>
            <w:r w:rsidRPr="00FC5161">
              <w:rPr>
                <w:sz w:val="20"/>
                <w:szCs w:val="20"/>
              </w:rPr>
              <w:lastRenderedPageBreak/>
              <w:t xml:space="preserve">Percentage of returns received from registered </w:t>
            </w:r>
            <w:r w:rsidRPr="00FC5161">
              <w:rPr>
                <w:sz w:val="20"/>
                <w:szCs w:val="20"/>
              </w:rPr>
              <w:lastRenderedPageBreak/>
              <w:t>funds analysed (off-site reviews) within agreed timeframes.</w:t>
            </w: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0E0A803" w14:textId="5F9C458C" w:rsidR="001718B5" w:rsidRPr="00FC5161" w:rsidRDefault="001718B5" w:rsidP="001718B5">
            <w:pPr>
              <w:rPr>
                <w:rFonts w:eastAsia="Calibri"/>
                <w:sz w:val="20"/>
                <w:szCs w:val="20"/>
                <w:lang w:eastAsia="en-US"/>
              </w:rPr>
            </w:pPr>
            <w:r w:rsidRPr="00FC5161">
              <w:rPr>
                <w:sz w:val="20"/>
                <w:szCs w:val="20"/>
              </w:rPr>
              <w:lastRenderedPageBreak/>
              <w:t xml:space="preserve">80% of returns received from registered </w:t>
            </w:r>
            <w:r w:rsidRPr="00FC5161">
              <w:rPr>
                <w:sz w:val="20"/>
                <w:szCs w:val="20"/>
              </w:rPr>
              <w:lastRenderedPageBreak/>
              <w:t>funds analysed (off-site reviews) within agreed timeframes.</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59A53CF" w14:textId="0925077F" w:rsidR="001718B5" w:rsidRPr="00FC5161" w:rsidRDefault="001718B5" w:rsidP="001718B5">
            <w:pPr>
              <w:rPr>
                <w:rFonts w:eastAsia="Calibri"/>
                <w:sz w:val="20"/>
                <w:szCs w:val="20"/>
                <w:lang w:eastAsia="en-US"/>
              </w:rPr>
            </w:pPr>
            <w:r w:rsidRPr="00FC5161">
              <w:rPr>
                <w:sz w:val="20"/>
                <w:szCs w:val="20"/>
              </w:rPr>
              <w:lastRenderedPageBreak/>
              <w:t xml:space="preserve">80% of returns received from registered </w:t>
            </w:r>
            <w:r w:rsidRPr="00FC5161">
              <w:rPr>
                <w:sz w:val="20"/>
                <w:szCs w:val="20"/>
              </w:rPr>
              <w:lastRenderedPageBreak/>
              <w:t>funds analysed (off-site reviews) within agreed timeframes.</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E56B74A" w14:textId="64EC568F" w:rsidR="001718B5" w:rsidRPr="00FC5161" w:rsidRDefault="001718B5" w:rsidP="001718B5">
            <w:pPr>
              <w:rPr>
                <w:rFonts w:eastAsia="Calibri"/>
                <w:sz w:val="20"/>
                <w:szCs w:val="20"/>
              </w:rPr>
            </w:pPr>
            <w:r w:rsidRPr="00FC5161">
              <w:rPr>
                <w:rFonts w:eastAsia="Calibri"/>
                <w:b/>
                <w:bCs/>
                <w:sz w:val="20"/>
                <w:szCs w:val="20"/>
              </w:rPr>
              <w:lastRenderedPageBreak/>
              <w:t>Achieved –</w:t>
            </w:r>
            <w:r w:rsidRPr="00FC5161">
              <w:rPr>
                <w:rFonts w:eastAsia="Calibri"/>
                <w:sz w:val="20"/>
                <w:szCs w:val="20"/>
              </w:rPr>
              <w:t xml:space="preserve"> </w:t>
            </w:r>
          </w:p>
          <w:p w14:paraId="2C8DE213" w14:textId="117BFAFB" w:rsidR="001718B5" w:rsidRPr="00FC5161" w:rsidRDefault="001718B5" w:rsidP="001718B5">
            <w:pPr>
              <w:rPr>
                <w:rFonts w:eastAsia="Calibri"/>
                <w:sz w:val="20"/>
                <w:szCs w:val="20"/>
                <w:lang w:eastAsia="en-US"/>
              </w:rPr>
            </w:pPr>
            <w:r w:rsidRPr="00FC5161">
              <w:rPr>
                <w:rFonts w:eastAsia="Calibri"/>
                <w:sz w:val="20"/>
                <w:szCs w:val="20"/>
              </w:rPr>
              <w:t xml:space="preserve">100% of returns received </w:t>
            </w:r>
            <w:r w:rsidRPr="00FC5161">
              <w:rPr>
                <w:rFonts w:eastAsia="Calibri"/>
                <w:sz w:val="20"/>
                <w:szCs w:val="20"/>
              </w:rPr>
              <w:lastRenderedPageBreak/>
              <w:t>from registered funds analysed (off-site reviews).</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A26BD61" w14:textId="66FB9A1B" w:rsidR="001718B5" w:rsidRPr="00FC5161" w:rsidRDefault="001718B5" w:rsidP="001718B5">
            <w:pPr>
              <w:rPr>
                <w:rFonts w:eastAsia="Calibri"/>
                <w:sz w:val="20"/>
                <w:szCs w:val="20"/>
                <w:lang w:eastAsia="en-US"/>
              </w:rPr>
            </w:pPr>
            <w:r w:rsidRPr="00FC5161">
              <w:rPr>
                <w:sz w:val="20"/>
                <w:szCs w:val="20"/>
              </w:rPr>
              <w:lastRenderedPageBreak/>
              <w:t xml:space="preserve">80% of returns received from registered </w:t>
            </w:r>
            <w:r w:rsidRPr="00FC5161">
              <w:rPr>
                <w:sz w:val="20"/>
                <w:szCs w:val="20"/>
              </w:rPr>
              <w:lastRenderedPageBreak/>
              <w:t>funds analysed (off-site reviews) within agreed timeframes.</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140E4BD" w14:textId="59C197C5" w:rsidR="001718B5" w:rsidRPr="00FC5161" w:rsidRDefault="001718B5" w:rsidP="001718B5">
            <w:pPr>
              <w:rPr>
                <w:rFonts w:eastAsia="Calibri"/>
                <w:sz w:val="20"/>
                <w:szCs w:val="20"/>
              </w:rPr>
            </w:pPr>
            <w:r w:rsidRPr="00FC5161">
              <w:rPr>
                <w:rFonts w:eastAsia="Calibri"/>
                <w:b/>
                <w:bCs/>
                <w:sz w:val="20"/>
                <w:szCs w:val="20"/>
              </w:rPr>
              <w:lastRenderedPageBreak/>
              <w:t>Achieved –</w:t>
            </w:r>
            <w:r w:rsidRPr="00FC5161">
              <w:rPr>
                <w:rFonts w:eastAsia="Calibri"/>
                <w:sz w:val="20"/>
                <w:szCs w:val="20"/>
              </w:rPr>
              <w:t xml:space="preserve"> </w:t>
            </w:r>
          </w:p>
          <w:p w14:paraId="1B3C2136" w14:textId="5F9E0962" w:rsidR="001718B5" w:rsidRPr="00FC5161" w:rsidRDefault="008100FE" w:rsidP="001718B5">
            <w:pPr>
              <w:rPr>
                <w:rFonts w:eastAsia="Calibri"/>
                <w:sz w:val="20"/>
                <w:szCs w:val="20"/>
                <w:lang w:eastAsia="en-US"/>
              </w:rPr>
            </w:pPr>
            <w:r w:rsidRPr="00FC5161">
              <w:rPr>
                <w:rFonts w:eastAsia="Calibri"/>
                <w:sz w:val="20"/>
                <w:szCs w:val="20"/>
              </w:rPr>
              <w:t>89.27</w:t>
            </w:r>
            <w:r w:rsidR="001718B5" w:rsidRPr="00FC5161">
              <w:rPr>
                <w:rFonts w:eastAsia="Calibri"/>
                <w:sz w:val="20"/>
                <w:szCs w:val="20"/>
              </w:rPr>
              <w:t xml:space="preserve">% of returns received </w:t>
            </w:r>
            <w:r w:rsidR="001718B5" w:rsidRPr="00FC5161">
              <w:rPr>
                <w:rFonts w:eastAsia="Calibri"/>
                <w:sz w:val="20"/>
                <w:szCs w:val="20"/>
              </w:rPr>
              <w:lastRenderedPageBreak/>
              <w:t>from registered funds analysed (off-site reviews).</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63C1C88" w14:textId="77777777" w:rsidR="008100FE" w:rsidRPr="008100FE" w:rsidRDefault="008100FE" w:rsidP="008100FE">
            <w:pPr>
              <w:rPr>
                <w:rFonts w:eastAsia="Calibri"/>
                <w:b/>
                <w:bCs/>
                <w:sz w:val="20"/>
                <w:szCs w:val="20"/>
                <w:u w:val="single"/>
                <w:lang w:val="en-US" w:eastAsia="en-US"/>
              </w:rPr>
            </w:pPr>
            <w:r w:rsidRPr="008100FE">
              <w:rPr>
                <w:rFonts w:eastAsia="Calibri"/>
                <w:bCs/>
                <w:sz w:val="20"/>
                <w:szCs w:val="20"/>
                <w:lang w:eastAsia="en-US"/>
              </w:rPr>
              <w:lastRenderedPageBreak/>
              <w:t xml:space="preserve">There were improvements in time management because of the learning curve </w:t>
            </w:r>
            <w:r w:rsidRPr="008100FE">
              <w:rPr>
                <w:rFonts w:eastAsia="Calibri"/>
                <w:bCs/>
                <w:sz w:val="20"/>
                <w:szCs w:val="20"/>
                <w:lang w:eastAsia="en-US"/>
              </w:rPr>
              <w:lastRenderedPageBreak/>
              <w:t>experienced in the past year.</w:t>
            </w:r>
          </w:p>
          <w:p w14:paraId="25B746F7" w14:textId="77777777" w:rsidR="001718B5" w:rsidRPr="00FC5161" w:rsidRDefault="001718B5" w:rsidP="001718B5">
            <w:pPr>
              <w:rPr>
                <w:rFonts w:eastAsia="Calibri"/>
                <w:bCs/>
                <w:sz w:val="20"/>
                <w:szCs w:val="20"/>
              </w:rPr>
            </w:pPr>
          </w:p>
          <w:p w14:paraId="6CD2C877" w14:textId="6290C731" w:rsidR="001718B5" w:rsidRPr="00FC5161" w:rsidRDefault="001718B5" w:rsidP="001718B5">
            <w:pPr>
              <w:rPr>
                <w:sz w:val="20"/>
                <w:szCs w:val="20"/>
              </w:rPr>
            </w:pP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4FEF4FF" w14:textId="296DC263" w:rsidR="001718B5" w:rsidRPr="00FC5161" w:rsidRDefault="008100FE" w:rsidP="001718B5">
            <w:pPr>
              <w:rPr>
                <w:rFonts w:eastAsia="Calibri"/>
                <w:sz w:val="20"/>
                <w:szCs w:val="20"/>
              </w:rPr>
            </w:pPr>
            <w:r w:rsidRPr="00FC5161">
              <w:rPr>
                <w:rFonts w:eastAsia="Calibri"/>
                <w:sz w:val="20"/>
                <w:szCs w:val="20"/>
              </w:rPr>
              <w:lastRenderedPageBreak/>
              <w:t>N/A</w:t>
            </w:r>
          </w:p>
        </w:tc>
      </w:tr>
      <w:tr w:rsidR="001718B5" w:rsidRPr="00FC5161" w14:paraId="70B1ED32" w14:textId="75CC9D36" w:rsidTr="00A57DF9">
        <w:trPr>
          <w:trHeight w:val="673"/>
        </w:trPr>
        <w:tc>
          <w:tcPr>
            <w:tcW w:w="5000" w:type="pct"/>
            <w:gridSpan w:val="12"/>
            <w:tcBorders>
              <w:left w:val="single" w:sz="8" w:space="0" w:color="FFFFFF"/>
              <w:right w:val="single" w:sz="8" w:space="0" w:color="FFFFFF"/>
            </w:tcBorders>
            <w:shd w:val="clear" w:color="auto" w:fill="5D7291"/>
          </w:tcPr>
          <w:p w14:paraId="4E6065BC" w14:textId="77777777" w:rsidR="001718B5" w:rsidRPr="00FC5161" w:rsidRDefault="001718B5" w:rsidP="001718B5">
            <w:pPr>
              <w:jc w:val="center"/>
              <w:rPr>
                <w:rFonts w:eastAsia="Calibri"/>
                <w:b/>
                <w:bCs/>
                <w:sz w:val="20"/>
                <w:szCs w:val="20"/>
                <w:lang w:eastAsia="en-US"/>
              </w:rPr>
            </w:pPr>
          </w:p>
          <w:p w14:paraId="632BCC0A" w14:textId="77777777" w:rsidR="001718B5" w:rsidRPr="00FC5161" w:rsidRDefault="001718B5" w:rsidP="001718B5">
            <w:pPr>
              <w:jc w:val="center"/>
              <w:rPr>
                <w:rFonts w:eastAsia="Calibri"/>
                <w:b/>
                <w:bCs/>
                <w:sz w:val="20"/>
                <w:szCs w:val="20"/>
                <w:lang w:eastAsia="en-US"/>
              </w:rPr>
            </w:pPr>
            <w:r w:rsidRPr="00FC5161">
              <w:rPr>
                <w:rFonts w:eastAsia="Calibri"/>
                <w:b/>
                <w:bCs/>
                <w:sz w:val="20"/>
                <w:szCs w:val="20"/>
                <w:lang w:eastAsia="en-US"/>
              </w:rPr>
              <w:t>Programme: Enforcement</w:t>
            </w:r>
          </w:p>
          <w:p w14:paraId="45B811E9" w14:textId="77777777" w:rsidR="001718B5" w:rsidRPr="00FC5161" w:rsidRDefault="001718B5" w:rsidP="001718B5">
            <w:pPr>
              <w:jc w:val="center"/>
              <w:rPr>
                <w:rFonts w:eastAsia="Calibri"/>
                <w:b/>
                <w:bCs/>
                <w:sz w:val="20"/>
                <w:szCs w:val="20"/>
                <w:lang w:eastAsia="en-US"/>
              </w:rPr>
            </w:pPr>
          </w:p>
        </w:tc>
      </w:tr>
      <w:tr w:rsidR="001718B5" w:rsidRPr="00FC5161" w14:paraId="3A573CBB" w14:textId="4193E3B2" w:rsidTr="00A57DF9">
        <w:trPr>
          <w:trHeight w:val="40"/>
        </w:trPr>
        <w:tc>
          <w:tcPr>
            <w:tcW w:w="435" w:type="pct"/>
            <w:vMerge w:val="restart"/>
            <w:tcBorders>
              <w:left w:val="single" w:sz="8" w:space="0" w:color="FFFFFF"/>
              <w:right w:val="single" w:sz="8" w:space="0" w:color="FFFFFF"/>
            </w:tcBorders>
            <w:shd w:val="clear" w:color="auto" w:fill="5D7291"/>
          </w:tcPr>
          <w:p w14:paraId="74E57C64" w14:textId="77777777" w:rsidR="001718B5" w:rsidRPr="00FC5161" w:rsidRDefault="001718B5" w:rsidP="001718B5">
            <w:pPr>
              <w:rPr>
                <w:rFonts w:eastAsia="Calibri"/>
                <w:b/>
                <w:bCs/>
                <w:sz w:val="20"/>
                <w:szCs w:val="20"/>
                <w:lang w:eastAsia="en-US"/>
              </w:rPr>
            </w:pPr>
            <w:bookmarkStart w:id="121" w:name="_Hlk33199650"/>
            <w:r w:rsidRPr="00FC5161">
              <w:rPr>
                <w:rFonts w:eastAsia="Calibri"/>
                <w:b/>
                <w:bCs/>
                <w:sz w:val="20"/>
                <w:szCs w:val="20"/>
                <w:lang w:eastAsia="en-US"/>
              </w:rPr>
              <w:t>Effective, impartial investigation and enforcement processes to maintain transparency and integrity of our financial sector.</w:t>
            </w:r>
          </w:p>
          <w:bookmarkEnd w:id="121"/>
          <w:p w14:paraId="22E1F174" w14:textId="77777777" w:rsidR="001718B5" w:rsidRPr="00FC5161" w:rsidRDefault="001718B5" w:rsidP="001718B5">
            <w:pPr>
              <w:rPr>
                <w:rFonts w:eastAsia="Calibri"/>
                <w:b/>
                <w:bCs/>
                <w:sz w:val="20"/>
                <w:szCs w:val="20"/>
                <w:lang w:eastAsia="en-US"/>
              </w:rPr>
            </w:pPr>
          </w:p>
        </w:tc>
        <w:tc>
          <w:tcPr>
            <w:tcW w:w="467" w:type="pct"/>
            <w:tcBorders>
              <w:left w:val="single" w:sz="8" w:space="0" w:color="FFFFFF"/>
              <w:right w:val="single" w:sz="8" w:space="0" w:color="FFFFFF"/>
            </w:tcBorders>
            <w:shd w:val="clear" w:color="auto" w:fill="D9D9D9" w:themeFill="background1" w:themeFillShade="D9"/>
          </w:tcPr>
          <w:p w14:paraId="50F8C2FC" w14:textId="751A4640" w:rsidR="001718B5" w:rsidRPr="00FC5161" w:rsidRDefault="001718B5" w:rsidP="001718B5">
            <w:pPr>
              <w:rPr>
                <w:rFonts w:eastAsia="Calibri"/>
                <w:sz w:val="20"/>
                <w:szCs w:val="20"/>
                <w:lang w:eastAsia="en-US"/>
              </w:rPr>
            </w:pPr>
            <w:r w:rsidRPr="00FC5161">
              <w:rPr>
                <w:sz w:val="20"/>
                <w:szCs w:val="20"/>
              </w:rPr>
              <w:t>Executed administrative sanctions within relevant timeframes.</w:t>
            </w:r>
          </w:p>
        </w:tc>
        <w:tc>
          <w:tcPr>
            <w:tcW w:w="467" w:type="pct"/>
            <w:tcBorders>
              <w:left w:val="single" w:sz="8" w:space="0" w:color="FFFFFF"/>
              <w:right w:val="single" w:sz="8" w:space="0" w:color="FFFFFF"/>
            </w:tcBorders>
            <w:shd w:val="clear" w:color="auto" w:fill="D9D9D9" w:themeFill="background1" w:themeFillShade="D9"/>
          </w:tcPr>
          <w:p w14:paraId="725D2133" w14:textId="0C05EE87" w:rsidR="001718B5" w:rsidRPr="00FC5161" w:rsidRDefault="001718B5" w:rsidP="001718B5">
            <w:pPr>
              <w:rPr>
                <w:rFonts w:eastAsia="Calibri"/>
                <w:sz w:val="20"/>
                <w:szCs w:val="20"/>
                <w:lang w:eastAsia="en-US"/>
              </w:rPr>
            </w:pPr>
            <w:r w:rsidRPr="00FC5161">
              <w:rPr>
                <w:sz w:val="20"/>
                <w:szCs w:val="20"/>
              </w:rPr>
              <w:t>Percentage of administrative sanctions executed.</w:t>
            </w: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9CF91B1" w14:textId="41822077" w:rsidR="001718B5" w:rsidRPr="00FC5161" w:rsidRDefault="001718B5" w:rsidP="001718B5">
            <w:pPr>
              <w:rPr>
                <w:rFonts w:eastAsia="Calibri"/>
                <w:sz w:val="20"/>
                <w:szCs w:val="20"/>
                <w:lang w:eastAsia="en-US"/>
              </w:rPr>
            </w:pPr>
            <w:r w:rsidRPr="00FC5161">
              <w:rPr>
                <w:sz w:val="20"/>
                <w:szCs w:val="20"/>
              </w:rPr>
              <w:t>90% of administrative sanctions executed within 60 business days of decision (permitted there is no appeal, review, or reconsideration).</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B15305C" w14:textId="267F73AE" w:rsidR="001718B5" w:rsidRPr="00FC5161" w:rsidRDefault="001718B5" w:rsidP="001718B5">
            <w:pPr>
              <w:rPr>
                <w:rFonts w:eastAsia="Calibri"/>
                <w:sz w:val="20"/>
                <w:szCs w:val="20"/>
                <w:lang w:eastAsia="en-US"/>
              </w:rPr>
            </w:pPr>
            <w:r w:rsidRPr="00FC5161">
              <w:rPr>
                <w:sz w:val="20"/>
                <w:szCs w:val="20"/>
              </w:rPr>
              <w:t>90% of administrative sanctions executed.</w:t>
            </w: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6ECF30A" w14:textId="3DF9C648" w:rsidR="001718B5" w:rsidRPr="00FC5161" w:rsidRDefault="001718B5" w:rsidP="001718B5">
            <w:pPr>
              <w:rPr>
                <w:rFonts w:eastAsia="Calibri"/>
                <w:sz w:val="20"/>
                <w:szCs w:val="20"/>
                <w:lang w:eastAsia="en-US"/>
              </w:rPr>
            </w:pPr>
            <w:r w:rsidRPr="00FC5161">
              <w:rPr>
                <w:b/>
                <w:bCs/>
                <w:sz w:val="20"/>
                <w:szCs w:val="20"/>
              </w:rPr>
              <w:t>Achieved</w:t>
            </w:r>
            <w:r w:rsidRPr="00FC5161">
              <w:rPr>
                <w:sz w:val="20"/>
                <w:szCs w:val="20"/>
              </w:rPr>
              <w:t xml:space="preserve"> - 100% of administrative sanctions executed.</w:t>
            </w: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B34BAA0" w14:textId="18EF1182" w:rsidR="001718B5" w:rsidRPr="00FC5161" w:rsidRDefault="001718B5" w:rsidP="001718B5">
            <w:pPr>
              <w:rPr>
                <w:rFonts w:eastAsia="Calibri"/>
                <w:sz w:val="20"/>
                <w:szCs w:val="20"/>
                <w:lang w:eastAsia="en-US"/>
              </w:rPr>
            </w:pPr>
            <w:r w:rsidRPr="00FC5161">
              <w:rPr>
                <w:sz w:val="20"/>
                <w:szCs w:val="20"/>
              </w:rPr>
              <w:t>90% of administrative sanctions executed.</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0E8467F" w14:textId="3CFB4FB1" w:rsidR="001718B5" w:rsidRPr="00FC5161" w:rsidRDefault="001718B5" w:rsidP="001718B5">
            <w:pPr>
              <w:rPr>
                <w:rFonts w:eastAsia="Calibri"/>
                <w:sz w:val="20"/>
                <w:szCs w:val="20"/>
                <w:lang w:eastAsia="en-US"/>
              </w:rPr>
            </w:pPr>
            <w:r w:rsidRPr="00FC5161">
              <w:rPr>
                <w:b/>
                <w:bCs/>
                <w:sz w:val="20"/>
                <w:szCs w:val="20"/>
              </w:rPr>
              <w:t>Achieved</w:t>
            </w:r>
            <w:r w:rsidRPr="00FC5161">
              <w:rPr>
                <w:sz w:val="20"/>
                <w:szCs w:val="20"/>
              </w:rPr>
              <w:t xml:space="preserve"> - 100% of administrative sanctions executed.</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9E53CB9" w14:textId="7C7952F1" w:rsidR="001718B5" w:rsidRPr="00FC5161" w:rsidRDefault="006552C6" w:rsidP="001718B5">
            <w:pPr>
              <w:rPr>
                <w:rFonts w:eastAsia="Calibri"/>
                <w:bCs/>
                <w:sz w:val="20"/>
                <w:szCs w:val="20"/>
                <w:lang w:eastAsia="en-US"/>
              </w:rPr>
            </w:pPr>
            <w:r>
              <w:rPr>
                <w:rFonts w:eastAsia="Calibri"/>
                <w:bCs/>
                <w:sz w:val="20"/>
                <w:szCs w:val="20"/>
                <w:lang w:eastAsia="en-US"/>
              </w:rPr>
              <w:t>The procedures in place are such that once a decision has been made, the process of execution starts immediately.</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61930B83" w14:textId="0998D4D8" w:rsidR="001718B5" w:rsidRPr="00FC5161" w:rsidRDefault="001718B5" w:rsidP="001718B5">
            <w:pPr>
              <w:rPr>
                <w:rFonts w:eastAsia="Calibri"/>
                <w:sz w:val="20"/>
                <w:szCs w:val="20"/>
                <w:lang w:eastAsia="en-US"/>
              </w:rPr>
            </w:pPr>
            <w:r w:rsidRPr="00FC5161">
              <w:rPr>
                <w:rFonts w:eastAsia="Calibri"/>
                <w:sz w:val="20"/>
                <w:szCs w:val="20"/>
                <w:lang w:eastAsia="en-US"/>
              </w:rPr>
              <w:t>N/A</w:t>
            </w:r>
          </w:p>
        </w:tc>
      </w:tr>
      <w:tr w:rsidR="00FC5161" w:rsidRPr="00FC5161" w14:paraId="3B65D839" w14:textId="7A2A8D09" w:rsidTr="00782954">
        <w:trPr>
          <w:trHeight w:val="43"/>
        </w:trPr>
        <w:tc>
          <w:tcPr>
            <w:tcW w:w="435" w:type="pct"/>
            <w:vMerge/>
            <w:tcBorders>
              <w:left w:val="single" w:sz="8" w:space="0" w:color="FFFFFF"/>
              <w:right w:val="single" w:sz="8" w:space="0" w:color="FFFFFF"/>
            </w:tcBorders>
            <w:shd w:val="clear" w:color="auto" w:fill="5D7291"/>
          </w:tcPr>
          <w:p w14:paraId="3D919069" w14:textId="77777777" w:rsidR="001718B5" w:rsidRPr="00FC5161" w:rsidRDefault="001718B5" w:rsidP="001718B5">
            <w:pPr>
              <w:rPr>
                <w:rFonts w:eastAsia="Calibri"/>
                <w:b/>
                <w:bCs/>
                <w:sz w:val="20"/>
                <w:szCs w:val="20"/>
                <w:lang w:eastAsia="en-US"/>
              </w:rPr>
            </w:pPr>
          </w:p>
        </w:tc>
        <w:tc>
          <w:tcPr>
            <w:tcW w:w="467" w:type="pct"/>
            <w:tcBorders>
              <w:left w:val="single" w:sz="8" w:space="0" w:color="FFFFFF"/>
              <w:right w:val="single" w:sz="8" w:space="0" w:color="FFFFFF"/>
            </w:tcBorders>
            <w:shd w:val="clear" w:color="auto" w:fill="D9D9D9" w:themeFill="background1" w:themeFillShade="D9"/>
          </w:tcPr>
          <w:p w14:paraId="145DD188" w14:textId="102D0F66" w:rsidR="001718B5" w:rsidRPr="00FC5161" w:rsidRDefault="001718B5" w:rsidP="001718B5">
            <w:pPr>
              <w:rPr>
                <w:rFonts w:eastAsia="Calibri"/>
                <w:sz w:val="20"/>
                <w:szCs w:val="20"/>
                <w:lang w:eastAsia="en-US"/>
              </w:rPr>
            </w:pPr>
            <w:r w:rsidRPr="00FC5161">
              <w:rPr>
                <w:sz w:val="20"/>
                <w:szCs w:val="20"/>
              </w:rPr>
              <w:t xml:space="preserve">Executed warrants </w:t>
            </w:r>
            <w:r w:rsidRPr="00FC5161">
              <w:rPr>
                <w:sz w:val="20"/>
                <w:szCs w:val="20"/>
              </w:rPr>
              <w:lastRenderedPageBreak/>
              <w:t>from a Judge or magistrate within relevant timeframes.</w:t>
            </w:r>
          </w:p>
        </w:tc>
        <w:tc>
          <w:tcPr>
            <w:tcW w:w="467" w:type="pct"/>
            <w:tcBorders>
              <w:left w:val="single" w:sz="8" w:space="0" w:color="FFFFFF"/>
              <w:right w:val="single" w:sz="8" w:space="0" w:color="FFFFFF"/>
            </w:tcBorders>
            <w:shd w:val="clear" w:color="auto" w:fill="D9D9D9" w:themeFill="background1" w:themeFillShade="D9"/>
          </w:tcPr>
          <w:p w14:paraId="6E3C0986" w14:textId="2BB46438" w:rsidR="001718B5" w:rsidRPr="00FC5161" w:rsidRDefault="001718B5" w:rsidP="001718B5">
            <w:pPr>
              <w:rPr>
                <w:rFonts w:eastAsia="Calibri"/>
                <w:sz w:val="20"/>
                <w:szCs w:val="20"/>
                <w:lang w:eastAsia="en-US"/>
              </w:rPr>
            </w:pPr>
            <w:r w:rsidRPr="00FC5161">
              <w:rPr>
                <w:sz w:val="20"/>
                <w:szCs w:val="20"/>
              </w:rPr>
              <w:lastRenderedPageBreak/>
              <w:t xml:space="preserve">Percentage of warrants </w:t>
            </w:r>
            <w:r w:rsidRPr="00FC5161">
              <w:rPr>
                <w:sz w:val="20"/>
                <w:szCs w:val="20"/>
              </w:rPr>
              <w:lastRenderedPageBreak/>
              <w:t>obtained from a magistrate or a judge executed within 10 days.</w:t>
            </w:r>
          </w:p>
        </w:tc>
        <w:tc>
          <w:tcPr>
            <w:tcW w:w="41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10463F96" w14:textId="4275799B" w:rsidR="001718B5" w:rsidRPr="00FC5161" w:rsidRDefault="001718B5" w:rsidP="001718B5">
            <w:pPr>
              <w:rPr>
                <w:rFonts w:eastAsia="Calibri"/>
                <w:sz w:val="20"/>
                <w:szCs w:val="20"/>
                <w:lang w:eastAsia="en-US"/>
              </w:rPr>
            </w:pPr>
            <w:r w:rsidRPr="00FC5161">
              <w:rPr>
                <w:sz w:val="20"/>
                <w:szCs w:val="20"/>
              </w:rPr>
              <w:lastRenderedPageBreak/>
              <w:t xml:space="preserve">100% of warrants </w:t>
            </w:r>
            <w:r w:rsidRPr="00FC5161">
              <w:rPr>
                <w:sz w:val="20"/>
                <w:szCs w:val="20"/>
              </w:rPr>
              <w:lastRenderedPageBreak/>
              <w:t>obtained from a judge or magistrate executed within 10 days of receipt.</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214F0D2" w14:textId="2FC7112B" w:rsidR="001718B5" w:rsidRPr="00FC5161" w:rsidRDefault="001718B5" w:rsidP="001718B5">
            <w:pPr>
              <w:rPr>
                <w:sz w:val="20"/>
                <w:szCs w:val="20"/>
              </w:rPr>
            </w:pPr>
            <w:r w:rsidRPr="00FC5161">
              <w:rPr>
                <w:sz w:val="20"/>
                <w:szCs w:val="20"/>
              </w:rPr>
              <w:lastRenderedPageBreak/>
              <w:t xml:space="preserve">100% of warrants </w:t>
            </w:r>
            <w:r w:rsidRPr="00FC5161">
              <w:rPr>
                <w:sz w:val="20"/>
                <w:szCs w:val="20"/>
              </w:rPr>
              <w:lastRenderedPageBreak/>
              <w:t>obtained from a judge or magistrate executed within 10 days of receipt.</w:t>
            </w:r>
          </w:p>
          <w:p w14:paraId="547FC9B2" w14:textId="77777777" w:rsidR="001718B5" w:rsidRPr="00FC5161" w:rsidRDefault="001718B5" w:rsidP="001718B5">
            <w:pPr>
              <w:rPr>
                <w:rFonts w:eastAsia="Calibri"/>
                <w:sz w:val="20"/>
                <w:szCs w:val="20"/>
                <w:lang w:eastAsia="en-US"/>
              </w:rPr>
            </w:pPr>
          </w:p>
        </w:tc>
        <w:tc>
          <w:tcPr>
            <w:tcW w:w="40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7EDA0E5" w14:textId="5446003C" w:rsidR="001718B5" w:rsidRPr="00FC5161" w:rsidRDefault="001718B5" w:rsidP="001718B5">
            <w:pPr>
              <w:rPr>
                <w:sz w:val="20"/>
                <w:szCs w:val="20"/>
              </w:rPr>
            </w:pPr>
            <w:r w:rsidRPr="00FC5161">
              <w:rPr>
                <w:sz w:val="20"/>
                <w:szCs w:val="20"/>
              </w:rPr>
              <w:lastRenderedPageBreak/>
              <w:t>N/A</w:t>
            </w:r>
          </w:p>
          <w:p w14:paraId="42093D50" w14:textId="77777777" w:rsidR="001718B5" w:rsidRPr="00FC5161" w:rsidRDefault="001718B5" w:rsidP="001718B5">
            <w:pPr>
              <w:rPr>
                <w:sz w:val="20"/>
                <w:szCs w:val="20"/>
              </w:rPr>
            </w:pPr>
          </w:p>
          <w:p w14:paraId="77820DEA" w14:textId="44E2F628" w:rsidR="001718B5" w:rsidRPr="00FC5161" w:rsidRDefault="001718B5" w:rsidP="001718B5">
            <w:pPr>
              <w:ind w:left="32"/>
              <w:rPr>
                <w:sz w:val="20"/>
                <w:szCs w:val="20"/>
              </w:rPr>
            </w:pPr>
            <w:r w:rsidRPr="00FC5161">
              <w:rPr>
                <w:sz w:val="20"/>
                <w:szCs w:val="20"/>
              </w:rPr>
              <w:lastRenderedPageBreak/>
              <w:t xml:space="preserve">No warrants were obtained. </w:t>
            </w:r>
          </w:p>
          <w:p w14:paraId="456995FE" w14:textId="02423C20" w:rsidR="001718B5" w:rsidRPr="00FC5161" w:rsidRDefault="001718B5" w:rsidP="001718B5">
            <w:pPr>
              <w:rPr>
                <w:sz w:val="20"/>
                <w:szCs w:val="20"/>
              </w:rPr>
            </w:pPr>
          </w:p>
        </w:tc>
        <w:tc>
          <w:tcPr>
            <w:tcW w:w="4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A723ADA" w14:textId="02256A42" w:rsidR="001718B5" w:rsidRPr="00FC5161" w:rsidRDefault="001718B5" w:rsidP="00782954">
            <w:pPr>
              <w:rPr>
                <w:rFonts w:eastAsia="Calibri"/>
                <w:sz w:val="20"/>
                <w:szCs w:val="20"/>
                <w:lang w:eastAsia="en-US"/>
              </w:rPr>
            </w:pPr>
            <w:r w:rsidRPr="00FC5161">
              <w:rPr>
                <w:sz w:val="20"/>
                <w:szCs w:val="20"/>
              </w:rPr>
              <w:lastRenderedPageBreak/>
              <w:t xml:space="preserve">100% of warrants </w:t>
            </w:r>
            <w:r w:rsidRPr="00FC5161">
              <w:rPr>
                <w:sz w:val="20"/>
                <w:szCs w:val="20"/>
              </w:rPr>
              <w:lastRenderedPageBreak/>
              <w:t>obtained from a judge or magistrate executed within 10 days of receipt.</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0D65CB5" w14:textId="1C83D949" w:rsidR="001718B5" w:rsidRPr="00FC5161" w:rsidRDefault="001718B5" w:rsidP="001718B5">
            <w:pPr>
              <w:rPr>
                <w:sz w:val="20"/>
                <w:szCs w:val="20"/>
              </w:rPr>
            </w:pPr>
            <w:r w:rsidRPr="00FC5161">
              <w:rPr>
                <w:sz w:val="20"/>
                <w:szCs w:val="20"/>
              </w:rPr>
              <w:lastRenderedPageBreak/>
              <w:t>N/A</w:t>
            </w:r>
          </w:p>
          <w:p w14:paraId="6AAF6DAF" w14:textId="77777777" w:rsidR="001718B5" w:rsidRPr="00FC5161" w:rsidRDefault="001718B5" w:rsidP="001718B5">
            <w:pPr>
              <w:rPr>
                <w:sz w:val="20"/>
                <w:szCs w:val="20"/>
              </w:rPr>
            </w:pPr>
          </w:p>
          <w:p w14:paraId="7B489994" w14:textId="73A40C02" w:rsidR="001718B5" w:rsidRPr="00FC5161" w:rsidRDefault="001718B5" w:rsidP="001718B5">
            <w:pPr>
              <w:rPr>
                <w:rFonts w:eastAsia="Calibri"/>
                <w:sz w:val="20"/>
                <w:szCs w:val="20"/>
                <w:lang w:eastAsia="en-US"/>
              </w:rPr>
            </w:pPr>
            <w:r w:rsidRPr="00FC5161">
              <w:rPr>
                <w:sz w:val="20"/>
                <w:szCs w:val="20"/>
              </w:rPr>
              <w:lastRenderedPageBreak/>
              <w:t>No warrants were obtained.</w:t>
            </w:r>
          </w:p>
        </w:tc>
        <w:tc>
          <w:tcPr>
            <w:tcW w:w="777"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2B38C18C" w14:textId="40AB2E8B" w:rsidR="001718B5" w:rsidRPr="00FC5161" w:rsidRDefault="001718B5" w:rsidP="001718B5">
            <w:pPr>
              <w:rPr>
                <w:rFonts w:eastAsia="Calibri"/>
                <w:bCs/>
                <w:sz w:val="20"/>
                <w:szCs w:val="20"/>
                <w:lang w:eastAsia="en-US"/>
              </w:rPr>
            </w:pPr>
            <w:r w:rsidRPr="00FC5161">
              <w:rPr>
                <w:rFonts w:eastAsia="Calibri"/>
                <w:bCs/>
                <w:sz w:val="20"/>
                <w:szCs w:val="20"/>
                <w:lang w:eastAsia="en-US"/>
              </w:rPr>
              <w:lastRenderedPageBreak/>
              <w:t xml:space="preserve">N/A – (Fulfilment of target depends on </w:t>
            </w:r>
            <w:r w:rsidRPr="00FC5161">
              <w:rPr>
                <w:rFonts w:eastAsia="Calibri"/>
                <w:bCs/>
                <w:sz w:val="20"/>
                <w:szCs w:val="20"/>
                <w:lang w:eastAsia="en-US"/>
              </w:rPr>
              <w:lastRenderedPageBreak/>
              <w:t>department obtaining warrants – no warrants were obtained in Q</w:t>
            </w:r>
            <w:r w:rsidR="00782954" w:rsidRPr="00FC5161">
              <w:rPr>
                <w:rFonts w:eastAsia="Calibri"/>
                <w:bCs/>
                <w:sz w:val="20"/>
                <w:szCs w:val="20"/>
                <w:lang w:eastAsia="en-US"/>
              </w:rPr>
              <w:t>3</w:t>
            </w:r>
            <w:r w:rsidRPr="00FC5161">
              <w:rPr>
                <w:rFonts w:eastAsia="Calibri"/>
                <w:bCs/>
                <w:sz w:val="20"/>
                <w:szCs w:val="20"/>
                <w:lang w:eastAsia="en-US"/>
              </w:rPr>
              <w:t>).</w:t>
            </w:r>
          </w:p>
        </w:tc>
        <w:tc>
          <w:tcPr>
            <w:tcW w:w="776"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D717E04" w14:textId="0D735AF6" w:rsidR="001718B5" w:rsidRPr="00FC5161" w:rsidRDefault="001718B5" w:rsidP="001718B5">
            <w:pPr>
              <w:rPr>
                <w:rFonts w:eastAsia="Calibri"/>
                <w:sz w:val="20"/>
                <w:szCs w:val="20"/>
                <w:lang w:eastAsia="en-US"/>
              </w:rPr>
            </w:pPr>
            <w:r w:rsidRPr="00FC5161">
              <w:rPr>
                <w:rFonts w:eastAsia="Calibri"/>
                <w:sz w:val="20"/>
                <w:szCs w:val="20"/>
              </w:rPr>
              <w:lastRenderedPageBreak/>
              <w:t>N/A</w:t>
            </w:r>
          </w:p>
        </w:tc>
      </w:tr>
      <w:tr w:rsidR="001718B5" w:rsidRPr="00FC5161" w14:paraId="54AF53A6" w14:textId="15FC4116" w:rsidTr="00A57DF9">
        <w:trPr>
          <w:trHeight w:val="673"/>
        </w:trPr>
        <w:tc>
          <w:tcPr>
            <w:tcW w:w="435" w:type="pct"/>
            <w:vMerge/>
            <w:tcBorders>
              <w:left w:val="single" w:sz="8" w:space="0" w:color="FFFFFF"/>
              <w:right w:val="single" w:sz="8" w:space="0" w:color="FFFFFF"/>
            </w:tcBorders>
            <w:shd w:val="clear" w:color="auto" w:fill="5D7291"/>
          </w:tcPr>
          <w:p w14:paraId="4D24DDAB" w14:textId="77777777" w:rsidR="001718B5" w:rsidRPr="00FC5161" w:rsidRDefault="001718B5" w:rsidP="001718B5">
            <w:pPr>
              <w:rPr>
                <w:rFonts w:eastAsia="Calibri"/>
                <w:b/>
                <w:bCs/>
                <w:sz w:val="20"/>
                <w:szCs w:val="20"/>
                <w:lang w:eastAsia="en-US"/>
              </w:rPr>
            </w:pPr>
          </w:p>
        </w:tc>
        <w:tc>
          <w:tcPr>
            <w:tcW w:w="467" w:type="pct"/>
            <w:tcBorders>
              <w:left w:val="single" w:sz="8" w:space="0" w:color="FFFFFF"/>
              <w:right w:val="single" w:sz="8" w:space="0" w:color="FFFFFF"/>
            </w:tcBorders>
            <w:shd w:val="clear" w:color="auto" w:fill="B4C6E7" w:themeFill="accent1" w:themeFillTint="66"/>
          </w:tcPr>
          <w:p w14:paraId="2321AE35" w14:textId="437B2C35" w:rsidR="001718B5" w:rsidRPr="00FC5161" w:rsidRDefault="001718B5" w:rsidP="001718B5">
            <w:pPr>
              <w:rPr>
                <w:sz w:val="20"/>
                <w:szCs w:val="20"/>
              </w:rPr>
            </w:pPr>
            <w:r w:rsidRPr="00FC5161">
              <w:rPr>
                <w:sz w:val="20"/>
                <w:szCs w:val="20"/>
              </w:rPr>
              <w:t>assistance provided for all requests from the South African law enforcement agencies.</w:t>
            </w:r>
          </w:p>
          <w:p w14:paraId="1A58D698" w14:textId="78279F92" w:rsidR="001718B5" w:rsidRPr="00FC5161" w:rsidRDefault="001718B5" w:rsidP="001718B5">
            <w:pPr>
              <w:rPr>
                <w:rFonts w:eastAsia="Calibri"/>
                <w:sz w:val="20"/>
                <w:szCs w:val="20"/>
                <w:lang w:eastAsia="en-US"/>
              </w:rPr>
            </w:pPr>
          </w:p>
        </w:tc>
        <w:tc>
          <w:tcPr>
            <w:tcW w:w="467" w:type="pct"/>
            <w:tcBorders>
              <w:left w:val="single" w:sz="8" w:space="0" w:color="FFFFFF"/>
              <w:right w:val="single" w:sz="8" w:space="0" w:color="FFFFFF"/>
            </w:tcBorders>
            <w:shd w:val="clear" w:color="auto" w:fill="B4C6E7" w:themeFill="accent1" w:themeFillTint="66"/>
          </w:tcPr>
          <w:p w14:paraId="40303B64" w14:textId="77777777" w:rsidR="001718B5" w:rsidRPr="00FC5161" w:rsidRDefault="001718B5" w:rsidP="001718B5">
            <w:pPr>
              <w:rPr>
                <w:sz w:val="20"/>
                <w:szCs w:val="20"/>
              </w:rPr>
            </w:pPr>
            <w:r w:rsidRPr="00FC5161">
              <w:rPr>
                <w:sz w:val="20"/>
                <w:szCs w:val="20"/>
              </w:rPr>
              <w:t>Percentage of requests from South African law enforcement agencies where assistance was provided.</w:t>
            </w:r>
          </w:p>
          <w:p w14:paraId="2D0F9D61" w14:textId="77777777" w:rsidR="001718B5" w:rsidRPr="00FC5161" w:rsidRDefault="001718B5" w:rsidP="001718B5">
            <w:pPr>
              <w:rPr>
                <w:rFonts w:eastAsia="Calibri"/>
                <w:sz w:val="20"/>
                <w:szCs w:val="20"/>
                <w:lang w:eastAsia="en-US"/>
              </w:rPr>
            </w:pP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4B154F87" w14:textId="675BC48B" w:rsidR="001718B5" w:rsidRPr="00FC5161" w:rsidRDefault="001718B5" w:rsidP="001718B5">
            <w:pPr>
              <w:rPr>
                <w:rFonts w:eastAsia="Calibri"/>
                <w:sz w:val="20"/>
                <w:szCs w:val="20"/>
                <w:lang w:eastAsia="en-US"/>
              </w:rPr>
            </w:pPr>
            <w:r w:rsidRPr="00FC5161">
              <w:rPr>
                <w:sz w:val="20"/>
                <w:szCs w:val="20"/>
              </w:rPr>
              <w:t>Provide assistance to 100% of requests received from South African law enforcement agencies within the requested date.</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B98DE37" w14:textId="468FF9CA" w:rsidR="001718B5" w:rsidRPr="00FC5161" w:rsidRDefault="001718B5" w:rsidP="001718B5">
            <w:pPr>
              <w:rPr>
                <w:rFonts w:eastAsia="Calibri"/>
                <w:sz w:val="20"/>
                <w:szCs w:val="20"/>
                <w:lang w:eastAsia="en-US"/>
              </w:rPr>
            </w:pPr>
            <w:r w:rsidRPr="00FC5161">
              <w:rPr>
                <w:sz w:val="20"/>
                <w:szCs w:val="20"/>
              </w:rPr>
              <w:t>Provide assistance to 100% of requests received from law enforcement agencies within the requested date.</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527EC03" w14:textId="77777777" w:rsidR="001718B5" w:rsidRPr="00FC5161" w:rsidRDefault="001718B5" w:rsidP="001718B5">
            <w:pPr>
              <w:rPr>
                <w:rFonts w:eastAsia="Calibri"/>
                <w:sz w:val="20"/>
                <w:szCs w:val="20"/>
              </w:rPr>
            </w:pPr>
            <w:r w:rsidRPr="00FC5161">
              <w:rPr>
                <w:rFonts w:eastAsia="Calibri"/>
                <w:b/>
                <w:sz w:val="20"/>
                <w:szCs w:val="20"/>
              </w:rPr>
              <w:t xml:space="preserve">Achieved – </w:t>
            </w:r>
          </w:p>
          <w:p w14:paraId="0291943D" w14:textId="1C6E8670" w:rsidR="001718B5" w:rsidRPr="00FC5161" w:rsidRDefault="001718B5" w:rsidP="001718B5">
            <w:pPr>
              <w:rPr>
                <w:rFonts w:eastAsia="Calibri"/>
                <w:sz w:val="20"/>
                <w:szCs w:val="20"/>
                <w:lang w:eastAsia="en-US"/>
              </w:rPr>
            </w:pPr>
            <w:r w:rsidRPr="00FC5161">
              <w:rPr>
                <w:rFonts w:eastAsia="Calibri"/>
                <w:sz w:val="20"/>
                <w:szCs w:val="20"/>
              </w:rPr>
              <w:t>Provided assistance to 100% of requests received from law enforcement agencies.</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25F09ABD" w14:textId="5728382C" w:rsidR="001718B5" w:rsidRPr="00FC5161" w:rsidRDefault="001718B5" w:rsidP="001718B5">
            <w:pPr>
              <w:rPr>
                <w:rFonts w:eastAsia="Calibri"/>
                <w:sz w:val="20"/>
                <w:szCs w:val="20"/>
                <w:lang w:eastAsia="en-US"/>
              </w:rPr>
            </w:pPr>
            <w:r w:rsidRPr="00FC5161">
              <w:rPr>
                <w:sz w:val="20"/>
                <w:szCs w:val="20"/>
              </w:rPr>
              <w:t>Provide assistance to 100% of requests received from law enforcement agencies within the requested date.</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0E95382" w14:textId="77777777" w:rsidR="001718B5" w:rsidRPr="00FC5161" w:rsidRDefault="001718B5" w:rsidP="001718B5">
            <w:pPr>
              <w:rPr>
                <w:rFonts w:eastAsia="Calibri"/>
                <w:sz w:val="20"/>
                <w:szCs w:val="20"/>
              </w:rPr>
            </w:pPr>
            <w:r w:rsidRPr="00FC5161">
              <w:rPr>
                <w:rFonts w:eastAsia="Calibri"/>
                <w:b/>
                <w:sz w:val="20"/>
                <w:szCs w:val="20"/>
              </w:rPr>
              <w:t xml:space="preserve">Achieved – </w:t>
            </w:r>
          </w:p>
          <w:p w14:paraId="1A6D0F72" w14:textId="3CFFE6BF" w:rsidR="001718B5" w:rsidRPr="00FC5161" w:rsidRDefault="001718B5" w:rsidP="001718B5">
            <w:pPr>
              <w:rPr>
                <w:rFonts w:eastAsia="Calibri"/>
                <w:sz w:val="20"/>
                <w:szCs w:val="20"/>
                <w:lang w:eastAsia="en-US"/>
              </w:rPr>
            </w:pPr>
            <w:r w:rsidRPr="00FC5161">
              <w:rPr>
                <w:rFonts w:eastAsia="Calibri"/>
                <w:sz w:val="20"/>
                <w:szCs w:val="20"/>
              </w:rPr>
              <w:t>Provided assistance to 100% of requests received from law enforcement agencies.</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4F6372B" w14:textId="16C0BFEA" w:rsidR="001718B5" w:rsidRPr="00FC5161" w:rsidRDefault="001718B5" w:rsidP="001718B5">
            <w:pPr>
              <w:rPr>
                <w:rFonts w:eastAsia="Calibri"/>
                <w:bCs/>
                <w:sz w:val="20"/>
                <w:szCs w:val="20"/>
                <w:lang w:eastAsia="en-US"/>
              </w:rPr>
            </w:pPr>
            <w:r w:rsidRPr="00FC5161">
              <w:rPr>
                <w:rFonts w:eastAsia="Calibri"/>
                <w:sz w:val="20"/>
                <w:szCs w:val="20"/>
              </w:rPr>
              <w:t>N/A</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959B679" w14:textId="3F12A466" w:rsidR="001718B5" w:rsidRPr="00FC5161" w:rsidRDefault="001718B5" w:rsidP="001718B5">
            <w:pPr>
              <w:rPr>
                <w:rFonts w:eastAsia="Calibri"/>
                <w:sz w:val="20"/>
                <w:szCs w:val="20"/>
                <w:lang w:eastAsia="en-US"/>
              </w:rPr>
            </w:pPr>
            <w:r w:rsidRPr="00FC5161">
              <w:rPr>
                <w:rFonts w:eastAsia="Calibri"/>
                <w:sz w:val="20"/>
                <w:szCs w:val="20"/>
              </w:rPr>
              <w:t>N/A</w:t>
            </w:r>
          </w:p>
        </w:tc>
      </w:tr>
      <w:tr w:rsidR="001718B5" w:rsidRPr="00FC5161" w14:paraId="54922857" w14:textId="77777777" w:rsidTr="00A57DF9">
        <w:trPr>
          <w:trHeight w:val="673"/>
        </w:trPr>
        <w:tc>
          <w:tcPr>
            <w:tcW w:w="435" w:type="pct"/>
            <w:vMerge/>
            <w:tcBorders>
              <w:left w:val="single" w:sz="8" w:space="0" w:color="FFFFFF"/>
              <w:right w:val="single" w:sz="8" w:space="0" w:color="FFFFFF"/>
            </w:tcBorders>
            <w:shd w:val="clear" w:color="auto" w:fill="5D7291"/>
          </w:tcPr>
          <w:p w14:paraId="24E61AD8" w14:textId="77777777" w:rsidR="001718B5" w:rsidRPr="00FC5161" w:rsidRDefault="001718B5" w:rsidP="001718B5">
            <w:pPr>
              <w:rPr>
                <w:rFonts w:eastAsia="Calibri"/>
                <w:b/>
                <w:bCs/>
                <w:sz w:val="20"/>
                <w:szCs w:val="20"/>
                <w:lang w:eastAsia="en-US"/>
              </w:rPr>
            </w:pPr>
          </w:p>
        </w:tc>
        <w:tc>
          <w:tcPr>
            <w:tcW w:w="467" w:type="pct"/>
            <w:tcBorders>
              <w:left w:val="single" w:sz="8" w:space="0" w:color="FFFFFF"/>
              <w:right w:val="single" w:sz="8" w:space="0" w:color="FFFFFF"/>
            </w:tcBorders>
            <w:shd w:val="clear" w:color="auto" w:fill="B4C6E7" w:themeFill="accent1" w:themeFillTint="66"/>
          </w:tcPr>
          <w:p w14:paraId="0104D1D8" w14:textId="1B538AF4" w:rsidR="001718B5" w:rsidRPr="00FC5161" w:rsidRDefault="001718B5" w:rsidP="001718B5">
            <w:pPr>
              <w:rPr>
                <w:sz w:val="20"/>
                <w:szCs w:val="20"/>
              </w:rPr>
            </w:pPr>
            <w:r w:rsidRPr="00FC5161">
              <w:rPr>
                <w:sz w:val="20"/>
                <w:szCs w:val="20"/>
              </w:rPr>
              <w:t xml:space="preserve">Assistance provided for all requests received </w:t>
            </w:r>
            <w:r w:rsidRPr="00FC5161">
              <w:rPr>
                <w:sz w:val="20"/>
                <w:szCs w:val="20"/>
              </w:rPr>
              <w:lastRenderedPageBreak/>
              <w:t>from international regulators.</w:t>
            </w:r>
          </w:p>
          <w:p w14:paraId="2AA0A238" w14:textId="77777777" w:rsidR="001718B5" w:rsidRPr="00FC5161" w:rsidRDefault="001718B5" w:rsidP="001718B5">
            <w:pPr>
              <w:rPr>
                <w:sz w:val="20"/>
                <w:szCs w:val="20"/>
              </w:rPr>
            </w:pPr>
          </w:p>
        </w:tc>
        <w:tc>
          <w:tcPr>
            <w:tcW w:w="467" w:type="pct"/>
            <w:tcBorders>
              <w:left w:val="single" w:sz="8" w:space="0" w:color="FFFFFF"/>
              <w:right w:val="single" w:sz="8" w:space="0" w:color="FFFFFF"/>
            </w:tcBorders>
            <w:shd w:val="clear" w:color="auto" w:fill="B4C6E7" w:themeFill="accent1" w:themeFillTint="66"/>
          </w:tcPr>
          <w:p w14:paraId="4290EA2D" w14:textId="77777777" w:rsidR="001718B5" w:rsidRPr="00FC5161" w:rsidRDefault="001718B5" w:rsidP="001718B5">
            <w:pPr>
              <w:rPr>
                <w:sz w:val="20"/>
                <w:szCs w:val="20"/>
              </w:rPr>
            </w:pPr>
            <w:r w:rsidRPr="00FC5161">
              <w:rPr>
                <w:sz w:val="20"/>
                <w:szCs w:val="20"/>
              </w:rPr>
              <w:lastRenderedPageBreak/>
              <w:t xml:space="preserve">Percentage of requests received from </w:t>
            </w:r>
            <w:r w:rsidRPr="00FC5161">
              <w:rPr>
                <w:sz w:val="20"/>
                <w:szCs w:val="20"/>
              </w:rPr>
              <w:lastRenderedPageBreak/>
              <w:t>international regulators where assistance was provided.</w:t>
            </w:r>
          </w:p>
          <w:p w14:paraId="6F7BF856" w14:textId="77777777" w:rsidR="001718B5" w:rsidRPr="00FC5161" w:rsidRDefault="001718B5" w:rsidP="001718B5">
            <w:pPr>
              <w:rPr>
                <w:sz w:val="20"/>
                <w:szCs w:val="20"/>
              </w:rPr>
            </w:pPr>
          </w:p>
        </w:tc>
        <w:tc>
          <w:tcPr>
            <w:tcW w:w="41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1F2EBB7" w14:textId="6F067BC5" w:rsidR="001718B5" w:rsidRPr="00FC5161" w:rsidRDefault="001718B5" w:rsidP="001718B5">
            <w:pPr>
              <w:rPr>
                <w:sz w:val="20"/>
                <w:szCs w:val="20"/>
              </w:rPr>
            </w:pPr>
            <w:r w:rsidRPr="00FC5161">
              <w:rPr>
                <w:sz w:val="20"/>
                <w:szCs w:val="20"/>
              </w:rPr>
              <w:lastRenderedPageBreak/>
              <w:t xml:space="preserve">Provide assistance to 100% of requests </w:t>
            </w:r>
            <w:r w:rsidRPr="00FC5161">
              <w:rPr>
                <w:sz w:val="20"/>
                <w:szCs w:val="20"/>
              </w:rPr>
              <w:lastRenderedPageBreak/>
              <w:t>received from international regulators within the requested date.</w:t>
            </w:r>
          </w:p>
        </w:tc>
        <w:tc>
          <w:tcPr>
            <w:tcW w:w="428"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F497151" w14:textId="66C71931" w:rsidR="001718B5" w:rsidRPr="00FC5161" w:rsidRDefault="001718B5" w:rsidP="001718B5">
            <w:pPr>
              <w:rPr>
                <w:rFonts w:eastAsia="Calibri"/>
                <w:sz w:val="20"/>
                <w:szCs w:val="20"/>
              </w:rPr>
            </w:pPr>
            <w:r w:rsidRPr="00FC5161">
              <w:rPr>
                <w:sz w:val="20"/>
                <w:szCs w:val="20"/>
              </w:rPr>
              <w:lastRenderedPageBreak/>
              <w:t xml:space="preserve">Provide assistance to 100% of requests </w:t>
            </w:r>
            <w:r w:rsidRPr="00FC5161">
              <w:rPr>
                <w:sz w:val="20"/>
                <w:szCs w:val="20"/>
              </w:rPr>
              <w:lastRenderedPageBreak/>
              <w:t>received from international regulators within the requested date.</w:t>
            </w:r>
          </w:p>
        </w:tc>
        <w:tc>
          <w:tcPr>
            <w:tcW w:w="40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1F8D2638" w14:textId="1C26FCF5" w:rsidR="001718B5" w:rsidRPr="00FC5161" w:rsidRDefault="001718B5" w:rsidP="001718B5">
            <w:pPr>
              <w:rPr>
                <w:rFonts w:eastAsia="Calibri"/>
                <w:b/>
                <w:sz w:val="20"/>
                <w:szCs w:val="20"/>
              </w:rPr>
            </w:pPr>
            <w:r w:rsidRPr="00FC5161">
              <w:rPr>
                <w:rFonts w:eastAsia="Calibri"/>
                <w:b/>
                <w:sz w:val="20"/>
                <w:szCs w:val="20"/>
              </w:rPr>
              <w:lastRenderedPageBreak/>
              <w:t xml:space="preserve">Achieved - </w:t>
            </w:r>
            <w:r w:rsidRPr="00FC5161">
              <w:rPr>
                <w:sz w:val="20"/>
                <w:szCs w:val="20"/>
              </w:rPr>
              <w:t xml:space="preserve">Provided assistance to </w:t>
            </w:r>
            <w:r w:rsidR="00782954" w:rsidRPr="00FC5161">
              <w:rPr>
                <w:sz w:val="20"/>
                <w:szCs w:val="20"/>
              </w:rPr>
              <w:t>100</w:t>
            </w:r>
            <w:r w:rsidRPr="00FC5161">
              <w:rPr>
                <w:sz w:val="20"/>
                <w:szCs w:val="20"/>
              </w:rPr>
              <w:t xml:space="preserve">% </w:t>
            </w:r>
            <w:r w:rsidRPr="00FC5161">
              <w:rPr>
                <w:sz w:val="20"/>
                <w:szCs w:val="20"/>
              </w:rPr>
              <w:lastRenderedPageBreak/>
              <w:t>of requests received from international regulators within the requested date.</w:t>
            </w:r>
          </w:p>
        </w:tc>
        <w:tc>
          <w:tcPr>
            <w:tcW w:w="414"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4FFEB25" w14:textId="4CF814A8" w:rsidR="001718B5" w:rsidRPr="00FC5161" w:rsidRDefault="001718B5" w:rsidP="001718B5">
            <w:pPr>
              <w:rPr>
                <w:rFonts w:eastAsia="Calibri"/>
                <w:sz w:val="20"/>
                <w:szCs w:val="20"/>
              </w:rPr>
            </w:pPr>
            <w:r w:rsidRPr="00FC5161">
              <w:rPr>
                <w:sz w:val="20"/>
                <w:szCs w:val="20"/>
              </w:rPr>
              <w:lastRenderedPageBreak/>
              <w:t xml:space="preserve">Provide assistance to 100% of </w:t>
            </w:r>
            <w:r w:rsidRPr="00FC5161">
              <w:rPr>
                <w:sz w:val="20"/>
                <w:szCs w:val="20"/>
              </w:rPr>
              <w:lastRenderedPageBreak/>
              <w:t>requests received from international regulators within the requested date.</w:t>
            </w:r>
          </w:p>
        </w:tc>
        <w:tc>
          <w:tcPr>
            <w:tcW w:w="413" w:type="pct"/>
            <w:gridSpan w:val="2"/>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68EC91C7" w14:textId="1EF46D65" w:rsidR="001718B5" w:rsidRPr="00FC5161" w:rsidRDefault="001718B5" w:rsidP="001718B5">
            <w:pPr>
              <w:rPr>
                <w:rFonts w:eastAsia="Calibri"/>
                <w:b/>
                <w:sz w:val="20"/>
                <w:szCs w:val="20"/>
              </w:rPr>
            </w:pPr>
            <w:r w:rsidRPr="00FC5161">
              <w:rPr>
                <w:rFonts w:eastAsia="Calibri"/>
                <w:b/>
                <w:sz w:val="20"/>
                <w:szCs w:val="20"/>
              </w:rPr>
              <w:lastRenderedPageBreak/>
              <w:t xml:space="preserve">Achieved - </w:t>
            </w:r>
            <w:r w:rsidRPr="00FC5161">
              <w:rPr>
                <w:sz w:val="20"/>
                <w:szCs w:val="20"/>
              </w:rPr>
              <w:t xml:space="preserve">Provided assistance to </w:t>
            </w:r>
            <w:r w:rsidR="00A075B1">
              <w:rPr>
                <w:sz w:val="20"/>
                <w:szCs w:val="20"/>
              </w:rPr>
              <w:t>100</w:t>
            </w:r>
            <w:r w:rsidR="00782954" w:rsidRPr="00FC5161">
              <w:rPr>
                <w:sz w:val="20"/>
                <w:szCs w:val="20"/>
              </w:rPr>
              <w:t>%</w:t>
            </w:r>
            <w:r w:rsidRPr="00FC5161">
              <w:rPr>
                <w:sz w:val="20"/>
                <w:szCs w:val="20"/>
              </w:rPr>
              <w:t xml:space="preserve"> </w:t>
            </w:r>
            <w:r w:rsidRPr="00FC5161">
              <w:rPr>
                <w:sz w:val="20"/>
                <w:szCs w:val="20"/>
              </w:rPr>
              <w:lastRenderedPageBreak/>
              <w:t>of requests received from international regulators within the requested date.</w:t>
            </w:r>
          </w:p>
        </w:tc>
        <w:tc>
          <w:tcPr>
            <w:tcW w:w="77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56A166FE" w14:textId="51492313" w:rsidR="001718B5" w:rsidRPr="00FC5161" w:rsidRDefault="00CB250A" w:rsidP="001718B5">
            <w:pPr>
              <w:rPr>
                <w:rFonts w:eastAsia="Calibri"/>
                <w:sz w:val="20"/>
                <w:szCs w:val="20"/>
              </w:rPr>
            </w:pPr>
            <w:r w:rsidRPr="00CB250A">
              <w:rPr>
                <w:sz w:val="20"/>
                <w:szCs w:val="20"/>
              </w:rPr>
              <w:lastRenderedPageBreak/>
              <w:t xml:space="preserve">Please note that in Q2 this target erroneously included a request from </w:t>
            </w:r>
            <w:r w:rsidRPr="00CB250A">
              <w:rPr>
                <w:sz w:val="20"/>
                <w:szCs w:val="20"/>
              </w:rPr>
              <w:lastRenderedPageBreak/>
              <w:t>Jersey.  This was regulatory intelligence report, rather than a request for assistance. This has now been rectified and the target has consistently achieved 100% in Q1, Q2 and Q3.</w:t>
            </w:r>
          </w:p>
        </w:tc>
        <w:tc>
          <w:tcPr>
            <w:tcW w:w="77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Pr>
          <w:p w14:paraId="08F9071A" w14:textId="35B870EF" w:rsidR="001718B5" w:rsidRPr="00FC5161" w:rsidRDefault="00A075B1" w:rsidP="001718B5">
            <w:pPr>
              <w:rPr>
                <w:rFonts w:eastAsia="Calibri"/>
                <w:sz w:val="20"/>
                <w:szCs w:val="20"/>
              </w:rPr>
            </w:pPr>
            <w:r>
              <w:rPr>
                <w:rFonts w:eastAsia="Calibri"/>
                <w:sz w:val="20"/>
                <w:szCs w:val="20"/>
              </w:rPr>
              <w:lastRenderedPageBreak/>
              <w:t>N/A</w:t>
            </w:r>
          </w:p>
        </w:tc>
      </w:tr>
      <w:bookmarkEnd w:id="107"/>
    </w:tbl>
    <w:p w14:paraId="6AEACA47" w14:textId="77777777" w:rsidR="004415E2" w:rsidRPr="009804D9" w:rsidRDefault="004415E2" w:rsidP="00D12E6F">
      <w:pPr>
        <w:rPr>
          <w:rFonts w:eastAsia="Calibri"/>
          <w:sz w:val="22"/>
          <w:szCs w:val="22"/>
          <w:lang w:eastAsia="en-US"/>
        </w:rPr>
        <w:sectPr w:rsidR="004415E2" w:rsidRPr="009804D9" w:rsidSect="009D4EE6">
          <w:pgSz w:w="16838" w:h="11906" w:orient="landscape" w:code="9"/>
          <w:pgMar w:top="1440" w:right="1259" w:bottom="902" w:left="1440" w:header="902" w:footer="709" w:gutter="0"/>
          <w:pgBorders w:offsetFrom="page">
            <w:top w:val="single" w:sz="8" w:space="24" w:color="auto"/>
          </w:pgBorders>
          <w:cols w:space="708"/>
          <w:titlePg/>
          <w:docGrid w:linePitch="360"/>
        </w:sectPr>
      </w:pPr>
    </w:p>
    <w:p w14:paraId="711A5FF9" w14:textId="48B621A5" w:rsidR="008C49BA" w:rsidRPr="006850F0" w:rsidRDefault="00AE3BB1" w:rsidP="008A0DC4">
      <w:pPr>
        <w:pStyle w:val="Heading2"/>
        <w:numPr>
          <w:ilvl w:val="0"/>
          <w:numId w:val="45"/>
        </w:numPr>
        <w:tabs>
          <w:tab w:val="left" w:pos="567"/>
        </w:tabs>
        <w:spacing w:before="0" w:line="360" w:lineRule="auto"/>
        <w:ind w:left="567" w:hanging="567"/>
        <w:rPr>
          <w:rFonts w:cs="Arial"/>
          <w:i w:val="0"/>
          <w:sz w:val="24"/>
          <w:szCs w:val="24"/>
          <w:lang w:val="en-ZA"/>
        </w:rPr>
      </w:pPr>
      <w:bookmarkStart w:id="122" w:name="_Toc520121856"/>
      <w:bookmarkStart w:id="123" w:name="_Toc520303763"/>
      <w:bookmarkStart w:id="124" w:name="_Toc520306737"/>
      <w:bookmarkStart w:id="125" w:name="_Toc78311773"/>
      <w:bookmarkStart w:id="126" w:name="_Toc504490862"/>
      <w:bookmarkStart w:id="127" w:name="_Toc378750701"/>
      <w:bookmarkStart w:id="128" w:name="_Toc378750811"/>
      <w:bookmarkStart w:id="129" w:name="_Toc386212986"/>
      <w:r w:rsidRPr="006850F0">
        <w:rPr>
          <w:rFonts w:cs="Arial"/>
          <w:i w:val="0"/>
          <w:sz w:val="24"/>
          <w:szCs w:val="24"/>
          <w:lang w:val="en-ZA"/>
        </w:rPr>
        <w:lastRenderedPageBreak/>
        <w:t>HUMAN RESOURCES</w:t>
      </w:r>
      <w:bookmarkEnd w:id="122"/>
      <w:bookmarkEnd w:id="123"/>
      <w:bookmarkEnd w:id="124"/>
      <w:bookmarkEnd w:id="125"/>
    </w:p>
    <w:p w14:paraId="1BC2E51B" w14:textId="3EAEC8F5" w:rsidR="00AE3BB1" w:rsidRPr="006850F0" w:rsidRDefault="00AE3BB1" w:rsidP="00DD51D3">
      <w:pPr>
        <w:pStyle w:val="Heading2"/>
        <w:tabs>
          <w:tab w:val="left" w:pos="567"/>
        </w:tabs>
        <w:spacing w:before="0" w:line="360" w:lineRule="auto"/>
        <w:rPr>
          <w:rFonts w:cs="Arial"/>
          <w:i w:val="0"/>
          <w:sz w:val="24"/>
          <w:szCs w:val="24"/>
          <w:lang w:val="en-ZA"/>
        </w:rPr>
      </w:pPr>
      <w:bookmarkStart w:id="130" w:name="_Toc520121857"/>
      <w:bookmarkStart w:id="131" w:name="_Toc520303764"/>
      <w:bookmarkStart w:id="132" w:name="_Toc520306738"/>
      <w:bookmarkStart w:id="133" w:name="_Toc78311774"/>
      <w:r w:rsidRPr="006850F0">
        <w:rPr>
          <w:rFonts w:cs="Arial"/>
          <w:i w:val="0"/>
          <w:sz w:val="24"/>
          <w:szCs w:val="24"/>
          <w:lang w:val="en-ZA"/>
        </w:rPr>
        <w:t>3.1</w:t>
      </w:r>
      <w:r w:rsidRPr="006850F0">
        <w:rPr>
          <w:rFonts w:cs="Arial"/>
          <w:i w:val="0"/>
          <w:sz w:val="24"/>
          <w:szCs w:val="24"/>
          <w:lang w:val="en-ZA"/>
        </w:rPr>
        <w:tab/>
      </w:r>
      <w:r w:rsidR="00EC4A56" w:rsidRPr="006850F0">
        <w:rPr>
          <w:rFonts w:cs="Arial"/>
          <w:i w:val="0"/>
          <w:sz w:val="24"/>
          <w:szCs w:val="24"/>
          <w:lang w:val="en-ZA"/>
        </w:rPr>
        <w:t>EMPLOYMENT EQUITY</w:t>
      </w:r>
      <w:bookmarkEnd w:id="130"/>
      <w:bookmarkEnd w:id="131"/>
      <w:bookmarkEnd w:id="132"/>
      <w:bookmarkEnd w:id="133"/>
    </w:p>
    <w:p w14:paraId="1EDC014C" w14:textId="77777777" w:rsidR="00A60FCC" w:rsidRPr="006850F0" w:rsidRDefault="00A60FCC" w:rsidP="008C49BA">
      <w:pPr>
        <w:pStyle w:val="Heading3"/>
        <w:spacing w:before="0" w:after="0" w:line="360" w:lineRule="auto"/>
        <w:jc w:val="both"/>
        <w:rPr>
          <w:rFonts w:cs="Arial"/>
          <w:i/>
          <w:sz w:val="24"/>
          <w:szCs w:val="24"/>
          <w:lang w:val="en-ZA"/>
        </w:rPr>
      </w:pPr>
      <w:bookmarkStart w:id="134" w:name="_Toc504490864"/>
      <w:bookmarkStart w:id="135" w:name="_Toc520121858"/>
      <w:bookmarkStart w:id="136" w:name="_Toc520303765"/>
      <w:bookmarkStart w:id="137" w:name="_Toc520306739"/>
      <w:bookmarkStart w:id="138" w:name="_Toc78311775"/>
      <w:r w:rsidRPr="006850F0">
        <w:rPr>
          <w:rFonts w:cs="Arial"/>
          <w:i/>
          <w:sz w:val="24"/>
          <w:szCs w:val="24"/>
          <w:lang w:val="en-ZA"/>
        </w:rPr>
        <w:t>3.1.1</w:t>
      </w:r>
      <w:r w:rsidRPr="006850F0">
        <w:rPr>
          <w:rFonts w:cs="Arial"/>
          <w:i/>
          <w:sz w:val="24"/>
          <w:szCs w:val="24"/>
          <w:lang w:val="en-ZA"/>
        </w:rPr>
        <w:tab/>
      </w:r>
      <w:bookmarkStart w:id="139" w:name="_Toc394493533"/>
      <w:r w:rsidRPr="006850F0">
        <w:rPr>
          <w:rFonts w:cs="Arial"/>
          <w:i/>
          <w:sz w:val="24"/>
          <w:szCs w:val="24"/>
          <w:lang w:val="en-ZA"/>
        </w:rPr>
        <w:t>FSCA Staff Complement</w:t>
      </w:r>
      <w:bookmarkEnd w:id="134"/>
      <w:bookmarkEnd w:id="135"/>
      <w:bookmarkEnd w:id="136"/>
      <w:bookmarkEnd w:id="137"/>
      <w:bookmarkEnd w:id="138"/>
      <w:bookmarkEnd w:id="139"/>
    </w:p>
    <w:p w14:paraId="4818F646" w14:textId="5E101A58" w:rsidR="00CD45DB" w:rsidRPr="006850F0" w:rsidRDefault="0006688F" w:rsidP="00DD51D3">
      <w:pPr>
        <w:spacing w:after="240" w:line="360" w:lineRule="auto"/>
        <w:ind w:left="720"/>
        <w:jc w:val="both"/>
        <w:rPr>
          <w:sz w:val="22"/>
          <w:szCs w:val="22"/>
        </w:rPr>
      </w:pPr>
      <w:r w:rsidRPr="006850F0">
        <w:rPr>
          <w:sz w:val="22"/>
          <w:szCs w:val="22"/>
        </w:rPr>
        <w:t xml:space="preserve">The table below indicates the staff complement as </w:t>
      </w:r>
      <w:r w:rsidR="002D74E1" w:rsidRPr="006850F0">
        <w:rPr>
          <w:sz w:val="22"/>
          <w:szCs w:val="22"/>
        </w:rPr>
        <w:t>of</w:t>
      </w:r>
      <w:r w:rsidRPr="006850F0">
        <w:rPr>
          <w:sz w:val="22"/>
          <w:szCs w:val="22"/>
        </w:rPr>
        <w:t xml:space="preserve"> </w:t>
      </w:r>
      <w:r w:rsidR="006850F0" w:rsidRPr="006850F0">
        <w:rPr>
          <w:sz w:val="22"/>
          <w:szCs w:val="22"/>
        </w:rPr>
        <w:t xml:space="preserve">31 December </w:t>
      </w:r>
      <w:r w:rsidR="00D070EB" w:rsidRPr="006850F0">
        <w:rPr>
          <w:sz w:val="22"/>
          <w:szCs w:val="22"/>
        </w:rPr>
        <w:t>202</w:t>
      </w:r>
      <w:r w:rsidR="00CD64DF" w:rsidRPr="006850F0">
        <w:rPr>
          <w:sz w:val="22"/>
          <w:szCs w:val="22"/>
        </w:rPr>
        <w:t>1</w:t>
      </w:r>
      <w:r w:rsidRPr="006850F0">
        <w:rPr>
          <w:sz w:val="22"/>
          <w:szCs w:val="22"/>
        </w:rPr>
        <w:t xml:space="preserve">, by gender, </w:t>
      </w:r>
      <w:r w:rsidR="002C53E7" w:rsidRPr="006850F0">
        <w:rPr>
          <w:sz w:val="22"/>
          <w:szCs w:val="22"/>
        </w:rPr>
        <w:t>race,</w:t>
      </w:r>
      <w:r w:rsidRPr="006850F0">
        <w:rPr>
          <w:sz w:val="22"/>
          <w:szCs w:val="22"/>
        </w:rPr>
        <w:t xml:space="preserve"> and employee band (% representation)</w:t>
      </w:r>
    </w:p>
    <w:p w14:paraId="6CD1005E" w14:textId="639FE867" w:rsidR="0006688F" w:rsidRPr="006850F0" w:rsidRDefault="0006688F" w:rsidP="0006688F">
      <w:pPr>
        <w:jc w:val="both"/>
        <w:rPr>
          <w:sz w:val="16"/>
          <w:szCs w:val="16"/>
        </w:rPr>
      </w:pPr>
      <w:r w:rsidRPr="006850F0">
        <w:rPr>
          <w:sz w:val="16"/>
          <w:szCs w:val="16"/>
        </w:rPr>
        <w:t xml:space="preserve">   Table 1: Staff complement as at </w:t>
      </w:r>
      <w:r w:rsidR="006850F0" w:rsidRPr="006850F0">
        <w:rPr>
          <w:sz w:val="16"/>
          <w:szCs w:val="16"/>
        </w:rPr>
        <w:t>31 December</w:t>
      </w:r>
      <w:r w:rsidR="00D070EB" w:rsidRPr="006850F0">
        <w:rPr>
          <w:sz w:val="16"/>
          <w:szCs w:val="16"/>
        </w:rPr>
        <w:t xml:space="preserve"> 202</w:t>
      </w:r>
      <w:r w:rsidR="00CD64DF" w:rsidRPr="006850F0">
        <w:rPr>
          <w:sz w:val="16"/>
          <w:szCs w:val="16"/>
        </w:rPr>
        <w:t>1</w:t>
      </w:r>
    </w:p>
    <w:p w14:paraId="63F120F7" w14:textId="77777777" w:rsidR="0078668A" w:rsidRPr="006850F0" w:rsidRDefault="0078668A" w:rsidP="0006688F">
      <w:pPr>
        <w:jc w:val="both"/>
        <w:rPr>
          <w:sz w:val="16"/>
          <w:szCs w:val="16"/>
        </w:rPr>
      </w:pPr>
    </w:p>
    <w:tbl>
      <w:tblPr>
        <w:tblW w:w="9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76"/>
        <w:gridCol w:w="724"/>
        <w:gridCol w:w="766"/>
        <w:gridCol w:w="679"/>
        <w:gridCol w:w="718"/>
        <w:gridCol w:w="720"/>
        <w:gridCol w:w="540"/>
        <w:gridCol w:w="630"/>
        <w:gridCol w:w="597"/>
        <w:gridCol w:w="602"/>
        <w:gridCol w:w="990"/>
        <w:gridCol w:w="630"/>
        <w:gridCol w:w="900"/>
      </w:tblGrid>
      <w:tr w:rsidR="006850F0" w:rsidRPr="006850F0" w14:paraId="4DD9F7C0" w14:textId="77777777" w:rsidTr="006850F0">
        <w:trPr>
          <w:trHeight w:val="267"/>
        </w:trPr>
        <w:tc>
          <w:tcPr>
            <w:tcW w:w="587" w:type="dxa"/>
            <w:vMerge w:val="restart"/>
            <w:tcBorders>
              <w:bottom w:val="single" w:sz="4" w:space="0" w:color="auto"/>
            </w:tcBorders>
            <w:shd w:val="clear" w:color="000000" w:fill="D9D9D9"/>
            <w:noWrap/>
            <w:vAlign w:val="center"/>
            <w:hideMark/>
          </w:tcPr>
          <w:p w14:paraId="2985B78F" w14:textId="77777777" w:rsidR="006850F0" w:rsidRPr="006850F0" w:rsidRDefault="006850F0" w:rsidP="006850F0">
            <w:pPr>
              <w:jc w:val="center"/>
              <w:rPr>
                <w:b/>
                <w:bCs/>
                <w:sz w:val="12"/>
                <w:szCs w:val="12"/>
                <w:lang w:val="en-US"/>
              </w:rPr>
            </w:pPr>
            <w:r w:rsidRPr="006850F0">
              <w:rPr>
                <w:b/>
                <w:bCs/>
                <w:sz w:val="12"/>
                <w:szCs w:val="12"/>
              </w:rPr>
              <w:t>BAND</w:t>
            </w:r>
          </w:p>
        </w:tc>
        <w:tc>
          <w:tcPr>
            <w:tcW w:w="576" w:type="dxa"/>
            <w:vMerge w:val="restart"/>
            <w:tcBorders>
              <w:bottom w:val="single" w:sz="4" w:space="0" w:color="auto"/>
            </w:tcBorders>
            <w:shd w:val="clear" w:color="000000" w:fill="D9D9D9"/>
            <w:noWrap/>
            <w:vAlign w:val="center"/>
            <w:hideMark/>
          </w:tcPr>
          <w:p w14:paraId="09DFB707" w14:textId="77777777" w:rsidR="006850F0" w:rsidRPr="006850F0" w:rsidRDefault="006850F0" w:rsidP="006850F0">
            <w:pPr>
              <w:jc w:val="center"/>
              <w:rPr>
                <w:b/>
                <w:bCs/>
                <w:sz w:val="12"/>
                <w:szCs w:val="12"/>
              </w:rPr>
            </w:pPr>
            <w:r w:rsidRPr="006850F0">
              <w:rPr>
                <w:b/>
                <w:bCs/>
                <w:sz w:val="12"/>
                <w:szCs w:val="12"/>
              </w:rPr>
              <w:t>Total</w:t>
            </w:r>
          </w:p>
        </w:tc>
        <w:tc>
          <w:tcPr>
            <w:tcW w:w="724" w:type="dxa"/>
            <w:vMerge w:val="restart"/>
            <w:tcBorders>
              <w:bottom w:val="single" w:sz="4" w:space="0" w:color="auto"/>
            </w:tcBorders>
            <w:shd w:val="clear" w:color="000000" w:fill="D9D9D9"/>
            <w:vAlign w:val="center"/>
            <w:hideMark/>
          </w:tcPr>
          <w:p w14:paraId="667D455B" w14:textId="77777777" w:rsidR="006850F0" w:rsidRPr="006850F0" w:rsidRDefault="006850F0" w:rsidP="006850F0">
            <w:pPr>
              <w:jc w:val="center"/>
              <w:rPr>
                <w:b/>
                <w:bCs/>
                <w:sz w:val="12"/>
                <w:szCs w:val="12"/>
              </w:rPr>
            </w:pPr>
            <w:r w:rsidRPr="006850F0">
              <w:rPr>
                <w:b/>
                <w:bCs/>
                <w:sz w:val="12"/>
                <w:szCs w:val="12"/>
              </w:rPr>
              <w:t>Total staff disabled</w:t>
            </w:r>
          </w:p>
        </w:tc>
        <w:tc>
          <w:tcPr>
            <w:tcW w:w="766" w:type="dxa"/>
            <w:vMerge w:val="restart"/>
            <w:tcBorders>
              <w:bottom w:val="single" w:sz="4" w:space="0" w:color="auto"/>
            </w:tcBorders>
            <w:shd w:val="clear" w:color="000000" w:fill="D9D9D9"/>
            <w:vAlign w:val="center"/>
            <w:hideMark/>
          </w:tcPr>
          <w:p w14:paraId="6EDAAEA4" w14:textId="77777777" w:rsidR="006850F0" w:rsidRPr="006850F0" w:rsidRDefault="006850F0" w:rsidP="006850F0">
            <w:pPr>
              <w:jc w:val="center"/>
              <w:rPr>
                <w:b/>
                <w:bCs/>
                <w:sz w:val="12"/>
                <w:szCs w:val="12"/>
              </w:rPr>
            </w:pPr>
            <w:r w:rsidRPr="006850F0">
              <w:rPr>
                <w:b/>
                <w:bCs/>
                <w:sz w:val="12"/>
                <w:szCs w:val="12"/>
              </w:rPr>
              <w:t>Total EE (includes white females)</w:t>
            </w:r>
          </w:p>
        </w:tc>
        <w:tc>
          <w:tcPr>
            <w:tcW w:w="679" w:type="dxa"/>
            <w:vMerge w:val="restart"/>
            <w:tcBorders>
              <w:bottom w:val="single" w:sz="4" w:space="0" w:color="auto"/>
            </w:tcBorders>
            <w:shd w:val="clear" w:color="000000" w:fill="D9D9D9"/>
            <w:vAlign w:val="center"/>
            <w:hideMark/>
          </w:tcPr>
          <w:p w14:paraId="566AA9B6" w14:textId="77777777" w:rsidR="006850F0" w:rsidRPr="006850F0" w:rsidRDefault="006850F0" w:rsidP="006850F0">
            <w:pPr>
              <w:jc w:val="center"/>
              <w:rPr>
                <w:b/>
                <w:bCs/>
                <w:sz w:val="12"/>
                <w:szCs w:val="12"/>
              </w:rPr>
            </w:pPr>
            <w:r w:rsidRPr="006850F0">
              <w:rPr>
                <w:b/>
                <w:bCs/>
                <w:sz w:val="12"/>
                <w:szCs w:val="12"/>
              </w:rPr>
              <w:t>Non-citizens</w:t>
            </w:r>
          </w:p>
        </w:tc>
        <w:tc>
          <w:tcPr>
            <w:tcW w:w="1438" w:type="dxa"/>
            <w:gridSpan w:val="2"/>
            <w:tcBorders>
              <w:bottom w:val="single" w:sz="4" w:space="0" w:color="auto"/>
            </w:tcBorders>
            <w:shd w:val="clear" w:color="000000" w:fill="D9D9D9"/>
            <w:noWrap/>
            <w:vAlign w:val="center"/>
            <w:hideMark/>
          </w:tcPr>
          <w:p w14:paraId="54FD86C1" w14:textId="77777777" w:rsidR="006850F0" w:rsidRPr="006850F0" w:rsidRDefault="006850F0" w:rsidP="006850F0">
            <w:pPr>
              <w:jc w:val="center"/>
              <w:rPr>
                <w:b/>
                <w:bCs/>
                <w:sz w:val="12"/>
                <w:szCs w:val="12"/>
              </w:rPr>
            </w:pPr>
            <w:r w:rsidRPr="006850F0">
              <w:rPr>
                <w:b/>
                <w:bCs/>
                <w:sz w:val="12"/>
                <w:szCs w:val="12"/>
              </w:rPr>
              <w:t>AFRICAN</w:t>
            </w:r>
          </w:p>
        </w:tc>
        <w:tc>
          <w:tcPr>
            <w:tcW w:w="1170" w:type="dxa"/>
            <w:gridSpan w:val="2"/>
            <w:tcBorders>
              <w:bottom w:val="single" w:sz="4" w:space="0" w:color="auto"/>
            </w:tcBorders>
            <w:shd w:val="clear" w:color="000000" w:fill="D9D9D9"/>
            <w:noWrap/>
            <w:vAlign w:val="center"/>
            <w:hideMark/>
          </w:tcPr>
          <w:p w14:paraId="1D277993" w14:textId="77777777" w:rsidR="006850F0" w:rsidRPr="006850F0" w:rsidRDefault="006850F0" w:rsidP="006850F0">
            <w:pPr>
              <w:jc w:val="center"/>
              <w:rPr>
                <w:b/>
                <w:bCs/>
                <w:sz w:val="12"/>
                <w:szCs w:val="12"/>
              </w:rPr>
            </w:pPr>
            <w:r w:rsidRPr="006850F0">
              <w:rPr>
                <w:b/>
                <w:bCs/>
                <w:sz w:val="12"/>
                <w:szCs w:val="12"/>
              </w:rPr>
              <w:t>INDIAN</w:t>
            </w:r>
          </w:p>
        </w:tc>
        <w:tc>
          <w:tcPr>
            <w:tcW w:w="1199" w:type="dxa"/>
            <w:gridSpan w:val="2"/>
            <w:tcBorders>
              <w:bottom w:val="single" w:sz="4" w:space="0" w:color="auto"/>
            </w:tcBorders>
            <w:shd w:val="clear" w:color="000000" w:fill="D9D9D9"/>
            <w:noWrap/>
            <w:vAlign w:val="center"/>
            <w:hideMark/>
          </w:tcPr>
          <w:p w14:paraId="0E6FBF9E" w14:textId="77777777" w:rsidR="006850F0" w:rsidRPr="006850F0" w:rsidRDefault="006850F0" w:rsidP="006850F0">
            <w:pPr>
              <w:jc w:val="center"/>
              <w:rPr>
                <w:b/>
                <w:bCs/>
                <w:sz w:val="12"/>
                <w:szCs w:val="12"/>
              </w:rPr>
            </w:pPr>
            <w:r w:rsidRPr="006850F0">
              <w:rPr>
                <w:b/>
                <w:bCs/>
                <w:sz w:val="12"/>
                <w:szCs w:val="12"/>
              </w:rPr>
              <w:t>COLOURED</w:t>
            </w:r>
          </w:p>
        </w:tc>
        <w:tc>
          <w:tcPr>
            <w:tcW w:w="1620" w:type="dxa"/>
            <w:gridSpan w:val="2"/>
            <w:tcBorders>
              <w:bottom w:val="single" w:sz="4" w:space="0" w:color="auto"/>
            </w:tcBorders>
            <w:shd w:val="clear" w:color="000000" w:fill="D9D9D9"/>
            <w:noWrap/>
            <w:vAlign w:val="center"/>
            <w:hideMark/>
          </w:tcPr>
          <w:p w14:paraId="7016C140" w14:textId="77777777" w:rsidR="006850F0" w:rsidRPr="006850F0" w:rsidRDefault="006850F0" w:rsidP="006850F0">
            <w:pPr>
              <w:jc w:val="center"/>
              <w:rPr>
                <w:b/>
                <w:bCs/>
                <w:sz w:val="12"/>
                <w:szCs w:val="12"/>
              </w:rPr>
            </w:pPr>
            <w:r w:rsidRPr="006850F0">
              <w:rPr>
                <w:b/>
                <w:bCs/>
                <w:sz w:val="12"/>
                <w:szCs w:val="12"/>
              </w:rPr>
              <w:t>WHITE</w:t>
            </w:r>
          </w:p>
        </w:tc>
        <w:tc>
          <w:tcPr>
            <w:tcW w:w="900" w:type="dxa"/>
            <w:tcBorders>
              <w:bottom w:val="single" w:sz="4" w:space="0" w:color="auto"/>
            </w:tcBorders>
            <w:shd w:val="clear" w:color="000000" w:fill="D9D9D9"/>
            <w:noWrap/>
            <w:vAlign w:val="center"/>
            <w:hideMark/>
          </w:tcPr>
          <w:p w14:paraId="34009E93" w14:textId="77777777" w:rsidR="006850F0" w:rsidRPr="006850F0" w:rsidRDefault="006850F0" w:rsidP="006850F0">
            <w:pPr>
              <w:jc w:val="center"/>
              <w:rPr>
                <w:b/>
                <w:bCs/>
                <w:sz w:val="12"/>
                <w:szCs w:val="12"/>
              </w:rPr>
            </w:pPr>
            <w:r w:rsidRPr="006850F0">
              <w:rPr>
                <w:b/>
                <w:bCs/>
                <w:sz w:val="12"/>
                <w:szCs w:val="12"/>
              </w:rPr>
              <w:t>Total</w:t>
            </w:r>
          </w:p>
          <w:p w14:paraId="16D03DA7" w14:textId="77777777" w:rsidR="006850F0" w:rsidRPr="006850F0" w:rsidRDefault="006850F0" w:rsidP="006850F0">
            <w:pPr>
              <w:jc w:val="center"/>
              <w:rPr>
                <w:b/>
                <w:bCs/>
                <w:sz w:val="12"/>
                <w:szCs w:val="12"/>
              </w:rPr>
            </w:pPr>
            <w:r w:rsidRPr="006850F0">
              <w:rPr>
                <w:b/>
                <w:bCs/>
                <w:sz w:val="12"/>
                <w:szCs w:val="12"/>
              </w:rPr>
              <w:t> </w:t>
            </w:r>
          </w:p>
        </w:tc>
      </w:tr>
      <w:tr w:rsidR="006850F0" w:rsidRPr="006850F0" w14:paraId="4F05404E" w14:textId="77777777" w:rsidTr="006850F0">
        <w:trPr>
          <w:trHeight w:val="215"/>
        </w:trPr>
        <w:tc>
          <w:tcPr>
            <w:tcW w:w="587" w:type="dxa"/>
            <w:vMerge/>
            <w:vAlign w:val="center"/>
            <w:hideMark/>
          </w:tcPr>
          <w:p w14:paraId="3E02508D" w14:textId="77777777" w:rsidR="006850F0" w:rsidRPr="006850F0" w:rsidRDefault="006850F0" w:rsidP="006850F0">
            <w:pPr>
              <w:rPr>
                <w:b/>
                <w:bCs/>
                <w:sz w:val="12"/>
                <w:szCs w:val="12"/>
              </w:rPr>
            </w:pPr>
          </w:p>
        </w:tc>
        <w:tc>
          <w:tcPr>
            <w:tcW w:w="576" w:type="dxa"/>
            <w:vMerge/>
            <w:vAlign w:val="center"/>
            <w:hideMark/>
          </w:tcPr>
          <w:p w14:paraId="79D8F5DB" w14:textId="77777777" w:rsidR="006850F0" w:rsidRPr="006850F0" w:rsidRDefault="006850F0" w:rsidP="006850F0">
            <w:pPr>
              <w:rPr>
                <w:b/>
                <w:bCs/>
                <w:sz w:val="12"/>
                <w:szCs w:val="12"/>
              </w:rPr>
            </w:pPr>
          </w:p>
        </w:tc>
        <w:tc>
          <w:tcPr>
            <w:tcW w:w="724" w:type="dxa"/>
            <w:vMerge/>
            <w:vAlign w:val="center"/>
            <w:hideMark/>
          </w:tcPr>
          <w:p w14:paraId="135CBB16" w14:textId="77777777" w:rsidR="006850F0" w:rsidRPr="006850F0" w:rsidRDefault="006850F0" w:rsidP="006850F0">
            <w:pPr>
              <w:rPr>
                <w:b/>
                <w:bCs/>
                <w:sz w:val="12"/>
                <w:szCs w:val="12"/>
              </w:rPr>
            </w:pPr>
          </w:p>
        </w:tc>
        <w:tc>
          <w:tcPr>
            <w:tcW w:w="766" w:type="dxa"/>
            <w:vMerge/>
            <w:vAlign w:val="center"/>
            <w:hideMark/>
          </w:tcPr>
          <w:p w14:paraId="6781FD74" w14:textId="77777777" w:rsidR="006850F0" w:rsidRPr="006850F0" w:rsidRDefault="006850F0" w:rsidP="006850F0">
            <w:pPr>
              <w:rPr>
                <w:b/>
                <w:bCs/>
                <w:sz w:val="12"/>
                <w:szCs w:val="12"/>
              </w:rPr>
            </w:pPr>
          </w:p>
        </w:tc>
        <w:tc>
          <w:tcPr>
            <w:tcW w:w="679" w:type="dxa"/>
            <w:vMerge/>
            <w:vAlign w:val="center"/>
            <w:hideMark/>
          </w:tcPr>
          <w:p w14:paraId="00E52968" w14:textId="77777777" w:rsidR="006850F0" w:rsidRPr="006850F0" w:rsidRDefault="006850F0" w:rsidP="006850F0">
            <w:pPr>
              <w:rPr>
                <w:b/>
                <w:bCs/>
                <w:sz w:val="12"/>
                <w:szCs w:val="12"/>
              </w:rPr>
            </w:pPr>
          </w:p>
        </w:tc>
        <w:tc>
          <w:tcPr>
            <w:tcW w:w="718" w:type="dxa"/>
            <w:shd w:val="clear" w:color="000000" w:fill="D9D9D9"/>
            <w:noWrap/>
            <w:vAlign w:val="center"/>
            <w:hideMark/>
          </w:tcPr>
          <w:p w14:paraId="72721B39" w14:textId="77777777" w:rsidR="006850F0" w:rsidRPr="006850F0" w:rsidRDefault="006850F0" w:rsidP="006850F0">
            <w:pPr>
              <w:jc w:val="center"/>
              <w:rPr>
                <w:b/>
                <w:bCs/>
                <w:sz w:val="12"/>
                <w:szCs w:val="12"/>
              </w:rPr>
            </w:pPr>
            <w:r w:rsidRPr="006850F0">
              <w:rPr>
                <w:b/>
                <w:bCs/>
                <w:sz w:val="12"/>
                <w:szCs w:val="12"/>
              </w:rPr>
              <w:t>M</w:t>
            </w:r>
          </w:p>
        </w:tc>
        <w:tc>
          <w:tcPr>
            <w:tcW w:w="720" w:type="dxa"/>
            <w:shd w:val="clear" w:color="000000" w:fill="D9D9D9"/>
            <w:noWrap/>
            <w:vAlign w:val="center"/>
            <w:hideMark/>
          </w:tcPr>
          <w:p w14:paraId="1E8B4C80" w14:textId="77777777" w:rsidR="006850F0" w:rsidRPr="006850F0" w:rsidRDefault="006850F0" w:rsidP="006850F0">
            <w:pPr>
              <w:jc w:val="center"/>
              <w:rPr>
                <w:b/>
                <w:bCs/>
                <w:sz w:val="12"/>
                <w:szCs w:val="12"/>
              </w:rPr>
            </w:pPr>
            <w:r w:rsidRPr="006850F0">
              <w:rPr>
                <w:b/>
                <w:bCs/>
                <w:sz w:val="12"/>
                <w:szCs w:val="12"/>
              </w:rPr>
              <w:t>F</w:t>
            </w:r>
          </w:p>
        </w:tc>
        <w:tc>
          <w:tcPr>
            <w:tcW w:w="540" w:type="dxa"/>
            <w:shd w:val="clear" w:color="000000" w:fill="D9D9D9"/>
            <w:noWrap/>
            <w:vAlign w:val="center"/>
            <w:hideMark/>
          </w:tcPr>
          <w:p w14:paraId="61029401" w14:textId="77777777" w:rsidR="006850F0" w:rsidRPr="006850F0" w:rsidRDefault="006850F0" w:rsidP="006850F0">
            <w:pPr>
              <w:jc w:val="center"/>
              <w:rPr>
                <w:b/>
                <w:bCs/>
                <w:sz w:val="12"/>
                <w:szCs w:val="12"/>
              </w:rPr>
            </w:pPr>
            <w:r w:rsidRPr="006850F0">
              <w:rPr>
                <w:b/>
                <w:bCs/>
                <w:sz w:val="12"/>
                <w:szCs w:val="12"/>
              </w:rPr>
              <w:t>M</w:t>
            </w:r>
          </w:p>
        </w:tc>
        <w:tc>
          <w:tcPr>
            <w:tcW w:w="630" w:type="dxa"/>
            <w:shd w:val="clear" w:color="000000" w:fill="D9D9D9"/>
            <w:noWrap/>
            <w:vAlign w:val="center"/>
            <w:hideMark/>
          </w:tcPr>
          <w:p w14:paraId="3AF4CB79" w14:textId="77777777" w:rsidR="006850F0" w:rsidRPr="006850F0" w:rsidRDefault="006850F0" w:rsidP="006850F0">
            <w:pPr>
              <w:jc w:val="center"/>
              <w:rPr>
                <w:b/>
                <w:bCs/>
                <w:sz w:val="12"/>
                <w:szCs w:val="12"/>
              </w:rPr>
            </w:pPr>
            <w:r w:rsidRPr="006850F0">
              <w:rPr>
                <w:b/>
                <w:bCs/>
                <w:sz w:val="12"/>
                <w:szCs w:val="12"/>
              </w:rPr>
              <w:t>F</w:t>
            </w:r>
          </w:p>
        </w:tc>
        <w:tc>
          <w:tcPr>
            <w:tcW w:w="597" w:type="dxa"/>
            <w:shd w:val="clear" w:color="000000" w:fill="D9D9D9"/>
            <w:noWrap/>
            <w:vAlign w:val="center"/>
            <w:hideMark/>
          </w:tcPr>
          <w:p w14:paraId="5C2EA404" w14:textId="77777777" w:rsidR="006850F0" w:rsidRPr="006850F0" w:rsidRDefault="006850F0" w:rsidP="006850F0">
            <w:pPr>
              <w:jc w:val="center"/>
              <w:rPr>
                <w:b/>
                <w:bCs/>
                <w:sz w:val="12"/>
                <w:szCs w:val="12"/>
              </w:rPr>
            </w:pPr>
            <w:r w:rsidRPr="006850F0">
              <w:rPr>
                <w:b/>
                <w:bCs/>
                <w:sz w:val="12"/>
                <w:szCs w:val="12"/>
              </w:rPr>
              <w:t>M</w:t>
            </w:r>
          </w:p>
        </w:tc>
        <w:tc>
          <w:tcPr>
            <w:tcW w:w="597" w:type="dxa"/>
            <w:shd w:val="clear" w:color="000000" w:fill="D9D9D9"/>
            <w:noWrap/>
            <w:vAlign w:val="center"/>
            <w:hideMark/>
          </w:tcPr>
          <w:p w14:paraId="04571D1A" w14:textId="77777777" w:rsidR="006850F0" w:rsidRPr="006850F0" w:rsidRDefault="006850F0" w:rsidP="006850F0">
            <w:pPr>
              <w:jc w:val="center"/>
              <w:rPr>
                <w:b/>
                <w:bCs/>
                <w:sz w:val="12"/>
                <w:szCs w:val="12"/>
              </w:rPr>
            </w:pPr>
            <w:r w:rsidRPr="006850F0">
              <w:rPr>
                <w:b/>
                <w:bCs/>
                <w:sz w:val="12"/>
                <w:szCs w:val="12"/>
              </w:rPr>
              <w:t>F</w:t>
            </w:r>
          </w:p>
        </w:tc>
        <w:tc>
          <w:tcPr>
            <w:tcW w:w="990" w:type="dxa"/>
            <w:shd w:val="clear" w:color="000000" w:fill="D9D9D9"/>
            <w:noWrap/>
            <w:vAlign w:val="center"/>
            <w:hideMark/>
          </w:tcPr>
          <w:p w14:paraId="1D041449" w14:textId="77777777" w:rsidR="006850F0" w:rsidRPr="006850F0" w:rsidRDefault="006850F0" w:rsidP="006850F0">
            <w:pPr>
              <w:jc w:val="center"/>
              <w:rPr>
                <w:b/>
                <w:bCs/>
                <w:sz w:val="12"/>
                <w:szCs w:val="12"/>
              </w:rPr>
            </w:pPr>
            <w:r w:rsidRPr="006850F0">
              <w:rPr>
                <w:b/>
                <w:bCs/>
                <w:sz w:val="12"/>
                <w:szCs w:val="12"/>
              </w:rPr>
              <w:t>M</w:t>
            </w:r>
          </w:p>
        </w:tc>
        <w:tc>
          <w:tcPr>
            <w:tcW w:w="630" w:type="dxa"/>
            <w:shd w:val="clear" w:color="000000" w:fill="D9D9D9"/>
            <w:noWrap/>
            <w:vAlign w:val="center"/>
            <w:hideMark/>
          </w:tcPr>
          <w:p w14:paraId="408B03F2" w14:textId="77777777" w:rsidR="006850F0" w:rsidRPr="006850F0" w:rsidRDefault="006850F0" w:rsidP="006850F0">
            <w:pPr>
              <w:jc w:val="center"/>
              <w:rPr>
                <w:b/>
                <w:bCs/>
                <w:sz w:val="12"/>
                <w:szCs w:val="12"/>
              </w:rPr>
            </w:pPr>
            <w:r w:rsidRPr="006850F0">
              <w:rPr>
                <w:b/>
                <w:bCs/>
                <w:sz w:val="12"/>
                <w:szCs w:val="12"/>
              </w:rPr>
              <w:t>F</w:t>
            </w:r>
          </w:p>
        </w:tc>
        <w:tc>
          <w:tcPr>
            <w:tcW w:w="900" w:type="dxa"/>
            <w:shd w:val="clear" w:color="000000" w:fill="D9D9D9"/>
            <w:noWrap/>
            <w:vAlign w:val="center"/>
            <w:hideMark/>
          </w:tcPr>
          <w:p w14:paraId="30232312" w14:textId="77777777" w:rsidR="006850F0" w:rsidRPr="006850F0" w:rsidRDefault="006850F0" w:rsidP="006850F0">
            <w:pPr>
              <w:jc w:val="center"/>
              <w:rPr>
                <w:b/>
                <w:bCs/>
                <w:sz w:val="12"/>
                <w:szCs w:val="12"/>
              </w:rPr>
            </w:pPr>
          </w:p>
        </w:tc>
      </w:tr>
      <w:tr w:rsidR="006850F0" w:rsidRPr="006850F0" w14:paraId="48D0FC23" w14:textId="77777777" w:rsidTr="006850F0">
        <w:trPr>
          <w:trHeight w:val="209"/>
        </w:trPr>
        <w:tc>
          <w:tcPr>
            <w:tcW w:w="587" w:type="dxa"/>
            <w:shd w:val="clear" w:color="auto" w:fill="auto"/>
            <w:noWrap/>
            <w:vAlign w:val="center"/>
            <w:hideMark/>
          </w:tcPr>
          <w:p w14:paraId="1780D737" w14:textId="77777777" w:rsidR="006850F0" w:rsidRPr="006850F0" w:rsidRDefault="006850F0" w:rsidP="006850F0">
            <w:pPr>
              <w:jc w:val="center"/>
              <w:rPr>
                <w:sz w:val="12"/>
                <w:szCs w:val="12"/>
              </w:rPr>
            </w:pPr>
            <w:r w:rsidRPr="006850F0">
              <w:rPr>
                <w:sz w:val="12"/>
                <w:szCs w:val="12"/>
              </w:rPr>
              <w:t>A</w:t>
            </w:r>
          </w:p>
        </w:tc>
        <w:tc>
          <w:tcPr>
            <w:tcW w:w="576" w:type="dxa"/>
            <w:shd w:val="clear" w:color="auto" w:fill="auto"/>
            <w:noWrap/>
            <w:vAlign w:val="center"/>
            <w:hideMark/>
          </w:tcPr>
          <w:p w14:paraId="44CD1B84" w14:textId="77777777" w:rsidR="006850F0" w:rsidRPr="006850F0" w:rsidRDefault="006850F0" w:rsidP="006850F0">
            <w:pPr>
              <w:jc w:val="center"/>
              <w:rPr>
                <w:sz w:val="12"/>
                <w:szCs w:val="12"/>
              </w:rPr>
            </w:pPr>
            <w:r w:rsidRPr="006850F0">
              <w:rPr>
                <w:sz w:val="12"/>
                <w:szCs w:val="12"/>
              </w:rPr>
              <w:t>11</w:t>
            </w:r>
          </w:p>
        </w:tc>
        <w:tc>
          <w:tcPr>
            <w:tcW w:w="724" w:type="dxa"/>
            <w:shd w:val="clear" w:color="auto" w:fill="auto"/>
            <w:noWrap/>
            <w:vAlign w:val="center"/>
            <w:hideMark/>
          </w:tcPr>
          <w:p w14:paraId="0BA57C2F" w14:textId="77777777" w:rsidR="006850F0" w:rsidRPr="006850F0" w:rsidRDefault="006850F0" w:rsidP="006850F0">
            <w:pPr>
              <w:jc w:val="center"/>
              <w:rPr>
                <w:sz w:val="12"/>
                <w:szCs w:val="12"/>
              </w:rPr>
            </w:pPr>
            <w:r w:rsidRPr="006850F0">
              <w:rPr>
                <w:sz w:val="12"/>
                <w:szCs w:val="12"/>
              </w:rPr>
              <w:t>0 (0)</w:t>
            </w:r>
          </w:p>
        </w:tc>
        <w:tc>
          <w:tcPr>
            <w:tcW w:w="766" w:type="dxa"/>
            <w:shd w:val="clear" w:color="auto" w:fill="auto"/>
            <w:noWrap/>
            <w:vAlign w:val="center"/>
            <w:hideMark/>
          </w:tcPr>
          <w:p w14:paraId="6699D9C2" w14:textId="77777777" w:rsidR="006850F0" w:rsidRPr="006850F0" w:rsidRDefault="006850F0" w:rsidP="006850F0">
            <w:pPr>
              <w:jc w:val="center"/>
              <w:rPr>
                <w:sz w:val="12"/>
                <w:szCs w:val="12"/>
              </w:rPr>
            </w:pPr>
            <w:r w:rsidRPr="006850F0">
              <w:rPr>
                <w:sz w:val="12"/>
                <w:szCs w:val="12"/>
              </w:rPr>
              <w:t xml:space="preserve"> 10 (91)</w:t>
            </w:r>
          </w:p>
        </w:tc>
        <w:tc>
          <w:tcPr>
            <w:tcW w:w="679" w:type="dxa"/>
            <w:shd w:val="clear" w:color="auto" w:fill="auto"/>
            <w:vAlign w:val="center"/>
            <w:hideMark/>
          </w:tcPr>
          <w:p w14:paraId="3743DAA4" w14:textId="77777777" w:rsidR="006850F0" w:rsidRPr="006850F0" w:rsidRDefault="006850F0" w:rsidP="006850F0">
            <w:pPr>
              <w:jc w:val="center"/>
              <w:rPr>
                <w:sz w:val="12"/>
                <w:szCs w:val="12"/>
              </w:rPr>
            </w:pPr>
            <w:r w:rsidRPr="006850F0">
              <w:rPr>
                <w:sz w:val="12"/>
                <w:szCs w:val="12"/>
              </w:rPr>
              <w:t>0 (0)</w:t>
            </w:r>
          </w:p>
        </w:tc>
        <w:tc>
          <w:tcPr>
            <w:tcW w:w="718" w:type="dxa"/>
            <w:shd w:val="clear" w:color="auto" w:fill="auto"/>
            <w:noWrap/>
            <w:vAlign w:val="center"/>
            <w:hideMark/>
          </w:tcPr>
          <w:p w14:paraId="4127A663" w14:textId="77777777" w:rsidR="006850F0" w:rsidRPr="006850F0" w:rsidRDefault="006850F0" w:rsidP="006850F0">
            <w:pPr>
              <w:jc w:val="center"/>
              <w:rPr>
                <w:sz w:val="12"/>
                <w:szCs w:val="12"/>
              </w:rPr>
            </w:pPr>
            <w:r w:rsidRPr="006850F0">
              <w:rPr>
                <w:sz w:val="12"/>
                <w:szCs w:val="12"/>
              </w:rPr>
              <w:t>4 (36)</w:t>
            </w:r>
          </w:p>
        </w:tc>
        <w:tc>
          <w:tcPr>
            <w:tcW w:w="720" w:type="dxa"/>
            <w:shd w:val="clear" w:color="auto" w:fill="auto"/>
            <w:noWrap/>
            <w:vAlign w:val="center"/>
            <w:hideMark/>
          </w:tcPr>
          <w:p w14:paraId="2926F184" w14:textId="77777777" w:rsidR="006850F0" w:rsidRPr="006850F0" w:rsidRDefault="006850F0" w:rsidP="006850F0">
            <w:pPr>
              <w:jc w:val="center"/>
              <w:rPr>
                <w:sz w:val="12"/>
                <w:szCs w:val="12"/>
              </w:rPr>
            </w:pPr>
            <w:r w:rsidRPr="006850F0">
              <w:rPr>
                <w:sz w:val="12"/>
                <w:szCs w:val="12"/>
              </w:rPr>
              <w:t>3 (27)</w:t>
            </w:r>
          </w:p>
        </w:tc>
        <w:tc>
          <w:tcPr>
            <w:tcW w:w="540" w:type="dxa"/>
            <w:shd w:val="clear" w:color="auto" w:fill="auto"/>
            <w:noWrap/>
            <w:vAlign w:val="center"/>
            <w:hideMark/>
          </w:tcPr>
          <w:p w14:paraId="560C2EB7" w14:textId="77777777" w:rsidR="006850F0" w:rsidRPr="006850F0" w:rsidRDefault="006850F0" w:rsidP="006850F0">
            <w:pPr>
              <w:jc w:val="center"/>
              <w:rPr>
                <w:sz w:val="12"/>
                <w:szCs w:val="12"/>
              </w:rPr>
            </w:pPr>
            <w:r w:rsidRPr="006850F0">
              <w:rPr>
                <w:sz w:val="12"/>
                <w:szCs w:val="12"/>
              </w:rPr>
              <w:t>0 (0)</w:t>
            </w:r>
          </w:p>
        </w:tc>
        <w:tc>
          <w:tcPr>
            <w:tcW w:w="630" w:type="dxa"/>
            <w:shd w:val="clear" w:color="auto" w:fill="auto"/>
            <w:noWrap/>
            <w:vAlign w:val="center"/>
            <w:hideMark/>
          </w:tcPr>
          <w:p w14:paraId="2C69138C" w14:textId="77777777" w:rsidR="006850F0" w:rsidRPr="006850F0" w:rsidRDefault="006850F0" w:rsidP="006850F0">
            <w:pPr>
              <w:jc w:val="center"/>
              <w:rPr>
                <w:sz w:val="12"/>
                <w:szCs w:val="12"/>
              </w:rPr>
            </w:pPr>
            <w:r w:rsidRPr="006850F0">
              <w:rPr>
                <w:sz w:val="12"/>
                <w:szCs w:val="12"/>
              </w:rPr>
              <w:t>1 (9)</w:t>
            </w:r>
          </w:p>
        </w:tc>
        <w:tc>
          <w:tcPr>
            <w:tcW w:w="597" w:type="dxa"/>
            <w:shd w:val="clear" w:color="auto" w:fill="auto"/>
            <w:noWrap/>
            <w:vAlign w:val="center"/>
            <w:hideMark/>
          </w:tcPr>
          <w:p w14:paraId="561FBF5E" w14:textId="77777777" w:rsidR="006850F0" w:rsidRPr="006850F0" w:rsidRDefault="006850F0" w:rsidP="006850F0">
            <w:pPr>
              <w:jc w:val="center"/>
              <w:rPr>
                <w:sz w:val="12"/>
                <w:szCs w:val="12"/>
              </w:rPr>
            </w:pPr>
            <w:r w:rsidRPr="006850F0">
              <w:rPr>
                <w:sz w:val="12"/>
                <w:szCs w:val="12"/>
              </w:rPr>
              <w:t>0 (0)</w:t>
            </w:r>
          </w:p>
        </w:tc>
        <w:tc>
          <w:tcPr>
            <w:tcW w:w="597" w:type="dxa"/>
            <w:shd w:val="clear" w:color="auto" w:fill="auto"/>
            <w:noWrap/>
            <w:vAlign w:val="center"/>
            <w:hideMark/>
          </w:tcPr>
          <w:p w14:paraId="1AFD6D5D" w14:textId="77777777" w:rsidR="006850F0" w:rsidRPr="006850F0" w:rsidRDefault="006850F0" w:rsidP="006850F0">
            <w:pPr>
              <w:jc w:val="center"/>
              <w:rPr>
                <w:sz w:val="12"/>
                <w:szCs w:val="12"/>
              </w:rPr>
            </w:pPr>
            <w:r w:rsidRPr="006850F0">
              <w:rPr>
                <w:sz w:val="12"/>
                <w:szCs w:val="12"/>
              </w:rPr>
              <w:t>0 (0)</w:t>
            </w:r>
          </w:p>
        </w:tc>
        <w:tc>
          <w:tcPr>
            <w:tcW w:w="990" w:type="dxa"/>
            <w:shd w:val="clear" w:color="auto" w:fill="auto"/>
            <w:noWrap/>
            <w:vAlign w:val="center"/>
            <w:hideMark/>
          </w:tcPr>
          <w:p w14:paraId="07595810" w14:textId="77777777" w:rsidR="006850F0" w:rsidRPr="006850F0" w:rsidRDefault="006850F0" w:rsidP="006850F0">
            <w:pPr>
              <w:jc w:val="center"/>
              <w:rPr>
                <w:sz w:val="12"/>
                <w:szCs w:val="12"/>
              </w:rPr>
            </w:pPr>
            <w:r w:rsidRPr="006850F0">
              <w:rPr>
                <w:sz w:val="12"/>
                <w:szCs w:val="12"/>
              </w:rPr>
              <w:t>1 (9)</w:t>
            </w:r>
          </w:p>
        </w:tc>
        <w:tc>
          <w:tcPr>
            <w:tcW w:w="630" w:type="dxa"/>
            <w:shd w:val="clear" w:color="auto" w:fill="auto"/>
            <w:noWrap/>
            <w:vAlign w:val="center"/>
            <w:hideMark/>
          </w:tcPr>
          <w:p w14:paraId="09941809" w14:textId="77777777" w:rsidR="006850F0" w:rsidRPr="006850F0" w:rsidRDefault="006850F0" w:rsidP="006850F0">
            <w:pPr>
              <w:rPr>
                <w:sz w:val="12"/>
                <w:szCs w:val="12"/>
              </w:rPr>
            </w:pPr>
            <w:r w:rsidRPr="006850F0">
              <w:rPr>
                <w:sz w:val="12"/>
                <w:szCs w:val="12"/>
              </w:rPr>
              <w:t>2 (18)</w:t>
            </w:r>
          </w:p>
        </w:tc>
        <w:tc>
          <w:tcPr>
            <w:tcW w:w="900" w:type="dxa"/>
            <w:shd w:val="clear" w:color="auto" w:fill="auto"/>
            <w:noWrap/>
            <w:vAlign w:val="center"/>
            <w:hideMark/>
          </w:tcPr>
          <w:p w14:paraId="116AC9EB" w14:textId="77777777" w:rsidR="006850F0" w:rsidRPr="006850F0" w:rsidRDefault="006850F0" w:rsidP="006850F0">
            <w:pPr>
              <w:jc w:val="center"/>
              <w:rPr>
                <w:sz w:val="12"/>
                <w:szCs w:val="12"/>
              </w:rPr>
            </w:pPr>
            <w:r w:rsidRPr="006850F0">
              <w:rPr>
                <w:sz w:val="12"/>
                <w:szCs w:val="12"/>
              </w:rPr>
              <w:t>11</w:t>
            </w:r>
          </w:p>
        </w:tc>
      </w:tr>
      <w:tr w:rsidR="006850F0" w:rsidRPr="006850F0" w14:paraId="1F5CCC93" w14:textId="77777777" w:rsidTr="006850F0">
        <w:trPr>
          <w:trHeight w:val="201"/>
        </w:trPr>
        <w:tc>
          <w:tcPr>
            <w:tcW w:w="587" w:type="dxa"/>
            <w:shd w:val="clear" w:color="auto" w:fill="auto"/>
            <w:noWrap/>
            <w:vAlign w:val="center"/>
            <w:hideMark/>
          </w:tcPr>
          <w:p w14:paraId="1465944C" w14:textId="77777777" w:rsidR="006850F0" w:rsidRPr="006850F0" w:rsidRDefault="006850F0" w:rsidP="006850F0">
            <w:pPr>
              <w:jc w:val="center"/>
              <w:rPr>
                <w:sz w:val="12"/>
                <w:szCs w:val="12"/>
              </w:rPr>
            </w:pPr>
            <w:r w:rsidRPr="006850F0">
              <w:rPr>
                <w:sz w:val="12"/>
                <w:szCs w:val="12"/>
              </w:rPr>
              <w:t>B</w:t>
            </w:r>
          </w:p>
        </w:tc>
        <w:tc>
          <w:tcPr>
            <w:tcW w:w="576" w:type="dxa"/>
            <w:shd w:val="clear" w:color="auto" w:fill="auto"/>
            <w:noWrap/>
            <w:vAlign w:val="center"/>
            <w:hideMark/>
          </w:tcPr>
          <w:p w14:paraId="17F6E953" w14:textId="77777777" w:rsidR="006850F0" w:rsidRPr="006850F0" w:rsidRDefault="006850F0" w:rsidP="006850F0">
            <w:pPr>
              <w:jc w:val="center"/>
              <w:rPr>
                <w:sz w:val="12"/>
                <w:szCs w:val="12"/>
              </w:rPr>
            </w:pPr>
            <w:r w:rsidRPr="006850F0">
              <w:rPr>
                <w:sz w:val="12"/>
                <w:szCs w:val="12"/>
              </w:rPr>
              <w:t>37</w:t>
            </w:r>
          </w:p>
        </w:tc>
        <w:tc>
          <w:tcPr>
            <w:tcW w:w="724" w:type="dxa"/>
            <w:shd w:val="clear" w:color="auto" w:fill="auto"/>
            <w:noWrap/>
            <w:vAlign w:val="center"/>
            <w:hideMark/>
          </w:tcPr>
          <w:p w14:paraId="7661D417" w14:textId="77777777" w:rsidR="006850F0" w:rsidRPr="006850F0" w:rsidRDefault="006850F0" w:rsidP="006850F0">
            <w:pPr>
              <w:jc w:val="center"/>
              <w:rPr>
                <w:sz w:val="12"/>
                <w:szCs w:val="12"/>
              </w:rPr>
            </w:pPr>
            <w:r w:rsidRPr="006850F0">
              <w:rPr>
                <w:sz w:val="12"/>
                <w:szCs w:val="12"/>
              </w:rPr>
              <w:t>0(0)</w:t>
            </w:r>
          </w:p>
        </w:tc>
        <w:tc>
          <w:tcPr>
            <w:tcW w:w="766" w:type="dxa"/>
            <w:shd w:val="clear" w:color="auto" w:fill="auto"/>
            <w:noWrap/>
            <w:vAlign w:val="center"/>
            <w:hideMark/>
          </w:tcPr>
          <w:p w14:paraId="22126660" w14:textId="77777777" w:rsidR="006850F0" w:rsidRPr="006850F0" w:rsidRDefault="006850F0" w:rsidP="006850F0">
            <w:pPr>
              <w:jc w:val="center"/>
              <w:rPr>
                <w:sz w:val="12"/>
                <w:szCs w:val="12"/>
              </w:rPr>
            </w:pPr>
            <w:r w:rsidRPr="006850F0">
              <w:rPr>
                <w:sz w:val="12"/>
                <w:szCs w:val="12"/>
              </w:rPr>
              <w:t xml:space="preserve"> 32 (86)</w:t>
            </w:r>
          </w:p>
        </w:tc>
        <w:tc>
          <w:tcPr>
            <w:tcW w:w="679" w:type="dxa"/>
            <w:shd w:val="clear" w:color="auto" w:fill="auto"/>
            <w:vAlign w:val="center"/>
            <w:hideMark/>
          </w:tcPr>
          <w:p w14:paraId="36EE39A2" w14:textId="77777777" w:rsidR="006850F0" w:rsidRPr="006850F0" w:rsidRDefault="006850F0" w:rsidP="006850F0">
            <w:pPr>
              <w:jc w:val="center"/>
              <w:rPr>
                <w:sz w:val="12"/>
                <w:szCs w:val="12"/>
              </w:rPr>
            </w:pPr>
            <w:r w:rsidRPr="006850F0">
              <w:rPr>
                <w:sz w:val="12"/>
                <w:szCs w:val="12"/>
              </w:rPr>
              <w:t>0 (0)</w:t>
            </w:r>
          </w:p>
        </w:tc>
        <w:tc>
          <w:tcPr>
            <w:tcW w:w="718" w:type="dxa"/>
            <w:shd w:val="clear" w:color="auto" w:fill="auto"/>
            <w:noWrap/>
            <w:vAlign w:val="center"/>
            <w:hideMark/>
          </w:tcPr>
          <w:p w14:paraId="6C25BDA3" w14:textId="77777777" w:rsidR="006850F0" w:rsidRPr="006850F0" w:rsidRDefault="006850F0" w:rsidP="006850F0">
            <w:pPr>
              <w:jc w:val="center"/>
              <w:rPr>
                <w:sz w:val="12"/>
                <w:szCs w:val="12"/>
              </w:rPr>
            </w:pPr>
            <w:r w:rsidRPr="006850F0">
              <w:rPr>
                <w:sz w:val="12"/>
                <w:szCs w:val="12"/>
              </w:rPr>
              <w:t>9 (24)</w:t>
            </w:r>
          </w:p>
        </w:tc>
        <w:tc>
          <w:tcPr>
            <w:tcW w:w="720" w:type="dxa"/>
            <w:shd w:val="clear" w:color="auto" w:fill="auto"/>
            <w:noWrap/>
            <w:vAlign w:val="center"/>
            <w:hideMark/>
          </w:tcPr>
          <w:p w14:paraId="7EE9027C" w14:textId="77777777" w:rsidR="006850F0" w:rsidRPr="006850F0" w:rsidRDefault="006850F0" w:rsidP="006850F0">
            <w:pPr>
              <w:jc w:val="center"/>
              <w:rPr>
                <w:sz w:val="12"/>
                <w:szCs w:val="12"/>
              </w:rPr>
            </w:pPr>
            <w:r w:rsidRPr="006850F0">
              <w:rPr>
                <w:sz w:val="12"/>
                <w:szCs w:val="12"/>
              </w:rPr>
              <w:t>11 (30)</w:t>
            </w:r>
          </w:p>
        </w:tc>
        <w:tc>
          <w:tcPr>
            <w:tcW w:w="540" w:type="dxa"/>
            <w:shd w:val="clear" w:color="auto" w:fill="auto"/>
            <w:noWrap/>
            <w:vAlign w:val="center"/>
            <w:hideMark/>
          </w:tcPr>
          <w:p w14:paraId="4C113B05" w14:textId="77777777" w:rsidR="006850F0" w:rsidRPr="006850F0" w:rsidRDefault="006850F0" w:rsidP="006850F0">
            <w:pPr>
              <w:jc w:val="center"/>
              <w:rPr>
                <w:sz w:val="12"/>
                <w:szCs w:val="12"/>
              </w:rPr>
            </w:pPr>
            <w:r w:rsidRPr="006850F0">
              <w:rPr>
                <w:sz w:val="12"/>
                <w:szCs w:val="12"/>
              </w:rPr>
              <w:t>2 (5)</w:t>
            </w:r>
          </w:p>
        </w:tc>
        <w:tc>
          <w:tcPr>
            <w:tcW w:w="630" w:type="dxa"/>
            <w:shd w:val="clear" w:color="auto" w:fill="auto"/>
            <w:noWrap/>
            <w:vAlign w:val="center"/>
            <w:hideMark/>
          </w:tcPr>
          <w:p w14:paraId="4C11FEEA" w14:textId="77777777" w:rsidR="006850F0" w:rsidRPr="006850F0" w:rsidRDefault="006850F0" w:rsidP="006850F0">
            <w:pPr>
              <w:jc w:val="center"/>
              <w:rPr>
                <w:sz w:val="12"/>
                <w:szCs w:val="12"/>
              </w:rPr>
            </w:pPr>
            <w:r w:rsidRPr="006850F0">
              <w:rPr>
                <w:sz w:val="12"/>
                <w:szCs w:val="12"/>
              </w:rPr>
              <w:t>1 (3)</w:t>
            </w:r>
          </w:p>
        </w:tc>
        <w:tc>
          <w:tcPr>
            <w:tcW w:w="597" w:type="dxa"/>
            <w:shd w:val="clear" w:color="auto" w:fill="auto"/>
            <w:noWrap/>
            <w:vAlign w:val="center"/>
            <w:hideMark/>
          </w:tcPr>
          <w:p w14:paraId="696D3783" w14:textId="77777777" w:rsidR="006850F0" w:rsidRPr="006850F0" w:rsidRDefault="006850F0" w:rsidP="006850F0">
            <w:pPr>
              <w:jc w:val="center"/>
              <w:rPr>
                <w:sz w:val="12"/>
                <w:szCs w:val="12"/>
              </w:rPr>
            </w:pPr>
            <w:r w:rsidRPr="006850F0">
              <w:rPr>
                <w:sz w:val="12"/>
                <w:szCs w:val="12"/>
              </w:rPr>
              <w:t>1 (3)</w:t>
            </w:r>
          </w:p>
        </w:tc>
        <w:tc>
          <w:tcPr>
            <w:tcW w:w="597" w:type="dxa"/>
            <w:shd w:val="clear" w:color="auto" w:fill="auto"/>
            <w:noWrap/>
            <w:vAlign w:val="center"/>
            <w:hideMark/>
          </w:tcPr>
          <w:p w14:paraId="1DF79AFF" w14:textId="77777777" w:rsidR="006850F0" w:rsidRPr="006850F0" w:rsidRDefault="006850F0" w:rsidP="006850F0">
            <w:pPr>
              <w:jc w:val="center"/>
              <w:rPr>
                <w:sz w:val="12"/>
                <w:szCs w:val="12"/>
              </w:rPr>
            </w:pPr>
            <w:r w:rsidRPr="006850F0">
              <w:rPr>
                <w:sz w:val="12"/>
                <w:szCs w:val="12"/>
              </w:rPr>
              <w:t>3 (8)</w:t>
            </w:r>
          </w:p>
        </w:tc>
        <w:tc>
          <w:tcPr>
            <w:tcW w:w="990" w:type="dxa"/>
            <w:shd w:val="clear" w:color="auto" w:fill="auto"/>
            <w:noWrap/>
            <w:vAlign w:val="center"/>
            <w:hideMark/>
          </w:tcPr>
          <w:p w14:paraId="3F01EC86" w14:textId="77777777" w:rsidR="006850F0" w:rsidRPr="006850F0" w:rsidRDefault="006850F0" w:rsidP="006850F0">
            <w:pPr>
              <w:jc w:val="center"/>
              <w:rPr>
                <w:sz w:val="12"/>
                <w:szCs w:val="12"/>
              </w:rPr>
            </w:pPr>
            <w:r w:rsidRPr="006850F0">
              <w:rPr>
                <w:sz w:val="12"/>
                <w:szCs w:val="12"/>
              </w:rPr>
              <w:t>5 (14)</w:t>
            </w:r>
          </w:p>
        </w:tc>
        <w:tc>
          <w:tcPr>
            <w:tcW w:w="630" w:type="dxa"/>
            <w:shd w:val="clear" w:color="auto" w:fill="auto"/>
            <w:noWrap/>
            <w:vAlign w:val="center"/>
            <w:hideMark/>
          </w:tcPr>
          <w:p w14:paraId="47DB99E2" w14:textId="77777777" w:rsidR="006850F0" w:rsidRPr="006850F0" w:rsidRDefault="006850F0" w:rsidP="006850F0">
            <w:pPr>
              <w:jc w:val="center"/>
              <w:rPr>
                <w:sz w:val="12"/>
                <w:szCs w:val="12"/>
              </w:rPr>
            </w:pPr>
            <w:r w:rsidRPr="006850F0">
              <w:rPr>
                <w:sz w:val="12"/>
                <w:szCs w:val="12"/>
              </w:rPr>
              <w:t>5 (14)</w:t>
            </w:r>
          </w:p>
        </w:tc>
        <w:tc>
          <w:tcPr>
            <w:tcW w:w="900" w:type="dxa"/>
            <w:shd w:val="clear" w:color="auto" w:fill="auto"/>
            <w:noWrap/>
            <w:vAlign w:val="center"/>
            <w:hideMark/>
          </w:tcPr>
          <w:p w14:paraId="4EAB5EB3" w14:textId="77777777" w:rsidR="006850F0" w:rsidRPr="006850F0" w:rsidRDefault="006850F0" w:rsidP="006850F0">
            <w:pPr>
              <w:jc w:val="center"/>
              <w:rPr>
                <w:sz w:val="12"/>
                <w:szCs w:val="12"/>
              </w:rPr>
            </w:pPr>
            <w:r w:rsidRPr="006850F0">
              <w:rPr>
                <w:sz w:val="12"/>
                <w:szCs w:val="12"/>
              </w:rPr>
              <w:t>37</w:t>
            </w:r>
          </w:p>
        </w:tc>
      </w:tr>
      <w:tr w:rsidR="006850F0" w:rsidRPr="006850F0" w14:paraId="78F6D492" w14:textId="77777777" w:rsidTr="006850F0">
        <w:trPr>
          <w:trHeight w:val="201"/>
        </w:trPr>
        <w:tc>
          <w:tcPr>
            <w:tcW w:w="587" w:type="dxa"/>
            <w:shd w:val="clear" w:color="auto" w:fill="auto"/>
            <w:noWrap/>
            <w:vAlign w:val="center"/>
            <w:hideMark/>
          </w:tcPr>
          <w:p w14:paraId="4620EB2F" w14:textId="77777777" w:rsidR="006850F0" w:rsidRPr="006850F0" w:rsidRDefault="006850F0" w:rsidP="006850F0">
            <w:pPr>
              <w:jc w:val="center"/>
              <w:rPr>
                <w:sz w:val="12"/>
                <w:szCs w:val="12"/>
              </w:rPr>
            </w:pPr>
            <w:r w:rsidRPr="006850F0">
              <w:rPr>
                <w:sz w:val="12"/>
                <w:szCs w:val="12"/>
              </w:rPr>
              <w:t>C</w:t>
            </w:r>
          </w:p>
        </w:tc>
        <w:tc>
          <w:tcPr>
            <w:tcW w:w="576" w:type="dxa"/>
            <w:shd w:val="clear" w:color="auto" w:fill="auto"/>
            <w:noWrap/>
            <w:vAlign w:val="center"/>
            <w:hideMark/>
          </w:tcPr>
          <w:p w14:paraId="77EB445C" w14:textId="77777777" w:rsidR="006850F0" w:rsidRPr="006850F0" w:rsidRDefault="006850F0" w:rsidP="006850F0">
            <w:pPr>
              <w:jc w:val="center"/>
              <w:rPr>
                <w:sz w:val="12"/>
                <w:szCs w:val="12"/>
              </w:rPr>
            </w:pPr>
            <w:r w:rsidRPr="006850F0">
              <w:rPr>
                <w:sz w:val="12"/>
                <w:szCs w:val="12"/>
              </w:rPr>
              <w:t>294</w:t>
            </w:r>
          </w:p>
        </w:tc>
        <w:tc>
          <w:tcPr>
            <w:tcW w:w="724" w:type="dxa"/>
            <w:shd w:val="clear" w:color="auto" w:fill="auto"/>
            <w:noWrap/>
            <w:vAlign w:val="center"/>
            <w:hideMark/>
          </w:tcPr>
          <w:p w14:paraId="17AA78E8" w14:textId="77777777" w:rsidR="006850F0" w:rsidRPr="006850F0" w:rsidRDefault="006850F0" w:rsidP="006850F0">
            <w:pPr>
              <w:jc w:val="center"/>
              <w:rPr>
                <w:sz w:val="12"/>
                <w:szCs w:val="12"/>
              </w:rPr>
            </w:pPr>
            <w:r w:rsidRPr="006850F0">
              <w:rPr>
                <w:sz w:val="12"/>
                <w:szCs w:val="12"/>
              </w:rPr>
              <w:t>0 (0)</w:t>
            </w:r>
          </w:p>
        </w:tc>
        <w:tc>
          <w:tcPr>
            <w:tcW w:w="766" w:type="dxa"/>
            <w:shd w:val="clear" w:color="auto" w:fill="auto"/>
            <w:noWrap/>
            <w:vAlign w:val="center"/>
            <w:hideMark/>
          </w:tcPr>
          <w:p w14:paraId="01ED1CF3" w14:textId="77777777" w:rsidR="006850F0" w:rsidRPr="006850F0" w:rsidRDefault="006850F0" w:rsidP="006850F0">
            <w:pPr>
              <w:rPr>
                <w:sz w:val="12"/>
                <w:szCs w:val="12"/>
              </w:rPr>
            </w:pPr>
            <w:r w:rsidRPr="006850F0">
              <w:rPr>
                <w:sz w:val="12"/>
                <w:szCs w:val="12"/>
              </w:rPr>
              <w:t xml:space="preserve">   278 (95)</w:t>
            </w:r>
          </w:p>
        </w:tc>
        <w:tc>
          <w:tcPr>
            <w:tcW w:w="679" w:type="dxa"/>
            <w:shd w:val="clear" w:color="auto" w:fill="auto"/>
            <w:vAlign w:val="center"/>
            <w:hideMark/>
          </w:tcPr>
          <w:p w14:paraId="007C4064" w14:textId="77777777" w:rsidR="006850F0" w:rsidRPr="006850F0" w:rsidRDefault="006850F0" w:rsidP="006850F0">
            <w:pPr>
              <w:jc w:val="center"/>
              <w:rPr>
                <w:sz w:val="12"/>
                <w:szCs w:val="12"/>
              </w:rPr>
            </w:pPr>
            <w:r w:rsidRPr="006850F0">
              <w:rPr>
                <w:sz w:val="12"/>
                <w:szCs w:val="12"/>
              </w:rPr>
              <w:t>6 (2)</w:t>
            </w:r>
          </w:p>
        </w:tc>
        <w:tc>
          <w:tcPr>
            <w:tcW w:w="718" w:type="dxa"/>
            <w:shd w:val="clear" w:color="auto" w:fill="auto"/>
            <w:noWrap/>
            <w:vAlign w:val="center"/>
            <w:hideMark/>
          </w:tcPr>
          <w:p w14:paraId="39BEF2F4" w14:textId="77777777" w:rsidR="006850F0" w:rsidRPr="006850F0" w:rsidRDefault="006850F0" w:rsidP="006850F0">
            <w:pPr>
              <w:jc w:val="center"/>
              <w:rPr>
                <w:sz w:val="12"/>
                <w:szCs w:val="12"/>
              </w:rPr>
            </w:pPr>
            <w:r w:rsidRPr="006850F0">
              <w:rPr>
                <w:sz w:val="12"/>
                <w:szCs w:val="12"/>
              </w:rPr>
              <w:t>116 (39)</w:t>
            </w:r>
          </w:p>
        </w:tc>
        <w:tc>
          <w:tcPr>
            <w:tcW w:w="720" w:type="dxa"/>
            <w:shd w:val="clear" w:color="auto" w:fill="auto"/>
            <w:noWrap/>
            <w:vAlign w:val="center"/>
            <w:hideMark/>
          </w:tcPr>
          <w:p w14:paraId="6D7B5512" w14:textId="77777777" w:rsidR="006850F0" w:rsidRPr="006850F0" w:rsidRDefault="006850F0" w:rsidP="006850F0">
            <w:pPr>
              <w:jc w:val="center"/>
              <w:rPr>
                <w:sz w:val="12"/>
                <w:szCs w:val="12"/>
              </w:rPr>
            </w:pPr>
            <w:r w:rsidRPr="006850F0">
              <w:rPr>
                <w:sz w:val="12"/>
                <w:szCs w:val="12"/>
              </w:rPr>
              <w:t>106 (36)</w:t>
            </w:r>
          </w:p>
        </w:tc>
        <w:tc>
          <w:tcPr>
            <w:tcW w:w="540" w:type="dxa"/>
            <w:shd w:val="clear" w:color="auto" w:fill="auto"/>
            <w:noWrap/>
            <w:vAlign w:val="center"/>
            <w:hideMark/>
          </w:tcPr>
          <w:p w14:paraId="2F7B89DA" w14:textId="77777777" w:rsidR="006850F0" w:rsidRPr="006850F0" w:rsidRDefault="006850F0" w:rsidP="006850F0">
            <w:pPr>
              <w:jc w:val="center"/>
              <w:rPr>
                <w:sz w:val="12"/>
                <w:szCs w:val="12"/>
              </w:rPr>
            </w:pPr>
            <w:r w:rsidRPr="006850F0">
              <w:rPr>
                <w:sz w:val="12"/>
                <w:szCs w:val="12"/>
              </w:rPr>
              <w:t>5 (2)</w:t>
            </w:r>
          </w:p>
        </w:tc>
        <w:tc>
          <w:tcPr>
            <w:tcW w:w="630" w:type="dxa"/>
            <w:shd w:val="clear" w:color="auto" w:fill="auto"/>
            <w:noWrap/>
            <w:vAlign w:val="center"/>
            <w:hideMark/>
          </w:tcPr>
          <w:p w14:paraId="316442D8" w14:textId="77777777" w:rsidR="006850F0" w:rsidRPr="006850F0" w:rsidRDefault="006850F0" w:rsidP="006850F0">
            <w:pPr>
              <w:jc w:val="center"/>
              <w:rPr>
                <w:sz w:val="12"/>
                <w:szCs w:val="12"/>
              </w:rPr>
            </w:pPr>
            <w:r w:rsidRPr="006850F0">
              <w:rPr>
                <w:sz w:val="12"/>
                <w:szCs w:val="12"/>
              </w:rPr>
              <w:t>9 (3)</w:t>
            </w:r>
          </w:p>
        </w:tc>
        <w:tc>
          <w:tcPr>
            <w:tcW w:w="597" w:type="dxa"/>
            <w:shd w:val="clear" w:color="auto" w:fill="auto"/>
            <w:noWrap/>
            <w:vAlign w:val="center"/>
            <w:hideMark/>
          </w:tcPr>
          <w:p w14:paraId="6E65195B" w14:textId="77777777" w:rsidR="006850F0" w:rsidRPr="006850F0" w:rsidRDefault="006850F0" w:rsidP="006850F0">
            <w:pPr>
              <w:jc w:val="center"/>
              <w:rPr>
                <w:sz w:val="12"/>
                <w:szCs w:val="12"/>
              </w:rPr>
            </w:pPr>
            <w:r w:rsidRPr="006850F0">
              <w:rPr>
                <w:sz w:val="12"/>
                <w:szCs w:val="12"/>
              </w:rPr>
              <w:t>6 (2)</w:t>
            </w:r>
          </w:p>
        </w:tc>
        <w:tc>
          <w:tcPr>
            <w:tcW w:w="597" w:type="dxa"/>
            <w:shd w:val="clear" w:color="auto" w:fill="auto"/>
            <w:noWrap/>
            <w:vAlign w:val="center"/>
            <w:hideMark/>
          </w:tcPr>
          <w:p w14:paraId="378A9D70" w14:textId="77777777" w:rsidR="006850F0" w:rsidRPr="006850F0" w:rsidRDefault="006850F0" w:rsidP="006850F0">
            <w:pPr>
              <w:jc w:val="center"/>
              <w:rPr>
                <w:sz w:val="12"/>
                <w:szCs w:val="12"/>
              </w:rPr>
            </w:pPr>
            <w:r w:rsidRPr="006850F0">
              <w:rPr>
                <w:sz w:val="12"/>
                <w:szCs w:val="12"/>
              </w:rPr>
              <w:t>6 (2)</w:t>
            </w:r>
          </w:p>
        </w:tc>
        <w:tc>
          <w:tcPr>
            <w:tcW w:w="990" w:type="dxa"/>
            <w:shd w:val="clear" w:color="auto" w:fill="auto"/>
            <w:noWrap/>
            <w:vAlign w:val="center"/>
            <w:hideMark/>
          </w:tcPr>
          <w:p w14:paraId="5BC6A262" w14:textId="77777777" w:rsidR="006850F0" w:rsidRPr="006850F0" w:rsidRDefault="006850F0" w:rsidP="006850F0">
            <w:pPr>
              <w:jc w:val="center"/>
              <w:rPr>
                <w:sz w:val="12"/>
                <w:szCs w:val="12"/>
              </w:rPr>
            </w:pPr>
            <w:r w:rsidRPr="006850F0">
              <w:rPr>
                <w:sz w:val="12"/>
                <w:szCs w:val="12"/>
              </w:rPr>
              <w:t>16 (5)</w:t>
            </w:r>
          </w:p>
        </w:tc>
        <w:tc>
          <w:tcPr>
            <w:tcW w:w="630" w:type="dxa"/>
            <w:shd w:val="clear" w:color="auto" w:fill="auto"/>
            <w:noWrap/>
            <w:vAlign w:val="center"/>
            <w:hideMark/>
          </w:tcPr>
          <w:p w14:paraId="6E507B7D" w14:textId="77777777" w:rsidR="006850F0" w:rsidRPr="006850F0" w:rsidRDefault="006850F0" w:rsidP="006850F0">
            <w:pPr>
              <w:jc w:val="center"/>
              <w:rPr>
                <w:sz w:val="12"/>
                <w:szCs w:val="12"/>
              </w:rPr>
            </w:pPr>
            <w:r w:rsidRPr="006850F0">
              <w:rPr>
                <w:sz w:val="12"/>
                <w:szCs w:val="12"/>
              </w:rPr>
              <w:t>30 (10)</w:t>
            </w:r>
          </w:p>
        </w:tc>
        <w:tc>
          <w:tcPr>
            <w:tcW w:w="900" w:type="dxa"/>
            <w:shd w:val="clear" w:color="auto" w:fill="auto"/>
            <w:noWrap/>
            <w:vAlign w:val="center"/>
            <w:hideMark/>
          </w:tcPr>
          <w:p w14:paraId="209E6E36" w14:textId="77777777" w:rsidR="006850F0" w:rsidRPr="006850F0" w:rsidRDefault="006850F0" w:rsidP="006850F0">
            <w:pPr>
              <w:jc w:val="center"/>
              <w:rPr>
                <w:sz w:val="12"/>
                <w:szCs w:val="12"/>
              </w:rPr>
            </w:pPr>
            <w:r w:rsidRPr="006850F0">
              <w:rPr>
                <w:sz w:val="12"/>
                <w:szCs w:val="12"/>
              </w:rPr>
              <w:t>294</w:t>
            </w:r>
          </w:p>
        </w:tc>
      </w:tr>
      <w:tr w:rsidR="006850F0" w:rsidRPr="006850F0" w14:paraId="27A76F6D" w14:textId="77777777" w:rsidTr="006850F0">
        <w:trPr>
          <w:trHeight w:val="201"/>
        </w:trPr>
        <w:tc>
          <w:tcPr>
            <w:tcW w:w="587" w:type="dxa"/>
            <w:shd w:val="clear" w:color="auto" w:fill="auto"/>
            <w:noWrap/>
            <w:vAlign w:val="center"/>
            <w:hideMark/>
          </w:tcPr>
          <w:p w14:paraId="3045E5C4" w14:textId="77777777" w:rsidR="006850F0" w:rsidRPr="006850F0" w:rsidRDefault="006850F0" w:rsidP="006850F0">
            <w:pPr>
              <w:jc w:val="center"/>
              <w:rPr>
                <w:sz w:val="12"/>
                <w:szCs w:val="12"/>
              </w:rPr>
            </w:pPr>
            <w:r w:rsidRPr="006850F0">
              <w:rPr>
                <w:sz w:val="12"/>
                <w:szCs w:val="12"/>
              </w:rPr>
              <w:t>D</w:t>
            </w:r>
          </w:p>
        </w:tc>
        <w:tc>
          <w:tcPr>
            <w:tcW w:w="576" w:type="dxa"/>
            <w:shd w:val="clear" w:color="auto" w:fill="auto"/>
            <w:noWrap/>
            <w:vAlign w:val="center"/>
            <w:hideMark/>
          </w:tcPr>
          <w:p w14:paraId="048C6C72" w14:textId="77777777" w:rsidR="006850F0" w:rsidRPr="006850F0" w:rsidRDefault="006850F0" w:rsidP="006850F0">
            <w:pPr>
              <w:jc w:val="center"/>
              <w:rPr>
                <w:sz w:val="12"/>
                <w:szCs w:val="12"/>
              </w:rPr>
            </w:pPr>
            <w:r w:rsidRPr="006850F0">
              <w:rPr>
                <w:sz w:val="12"/>
                <w:szCs w:val="12"/>
              </w:rPr>
              <w:t>175</w:t>
            </w:r>
          </w:p>
        </w:tc>
        <w:tc>
          <w:tcPr>
            <w:tcW w:w="724" w:type="dxa"/>
            <w:shd w:val="clear" w:color="auto" w:fill="auto"/>
            <w:noWrap/>
            <w:vAlign w:val="center"/>
            <w:hideMark/>
          </w:tcPr>
          <w:p w14:paraId="1A28F588" w14:textId="77777777" w:rsidR="006850F0" w:rsidRPr="006850F0" w:rsidRDefault="006850F0" w:rsidP="006850F0">
            <w:pPr>
              <w:jc w:val="center"/>
              <w:rPr>
                <w:sz w:val="12"/>
                <w:szCs w:val="12"/>
              </w:rPr>
            </w:pPr>
            <w:r w:rsidRPr="006850F0">
              <w:rPr>
                <w:sz w:val="12"/>
                <w:szCs w:val="12"/>
              </w:rPr>
              <w:t>2 (1)</w:t>
            </w:r>
          </w:p>
        </w:tc>
        <w:tc>
          <w:tcPr>
            <w:tcW w:w="766" w:type="dxa"/>
            <w:shd w:val="clear" w:color="auto" w:fill="auto"/>
            <w:noWrap/>
            <w:vAlign w:val="center"/>
            <w:hideMark/>
          </w:tcPr>
          <w:p w14:paraId="30602B03" w14:textId="77777777" w:rsidR="006850F0" w:rsidRPr="006850F0" w:rsidRDefault="006850F0" w:rsidP="006850F0">
            <w:pPr>
              <w:jc w:val="center"/>
              <w:rPr>
                <w:sz w:val="12"/>
                <w:szCs w:val="12"/>
              </w:rPr>
            </w:pPr>
            <w:r w:rsidRPr="006850F0">
              <w:rPr>
                <w:sz w:val="12"/>
                <w:szCs w:val="12"/>
              </w:rPr>
              <w:t xml:space="preserve"> 175 (100)</w:t>
            </w:r>
          </w:p>
        </w:tc>
        <w:tc>
          <w:tcPr>
            <w:tcW w:w="679" w:type="dxa"/>
            <w:shd w:val="clear" w:color="auto" w:fill="auto"/>
            <w:vAlign w:val="center"/>
            <w:hideMark/>
          </w:tcPr>
          <w:p w14:paraId="745EEC4D" w14:textId="77777777" w:rsidR="006850F0" w:rsidRPr="006850F0" w:rsidRDefault="006850F0" w:rsidP="006850F0">
            <w:pPr>
              <w:jc w:val="center"/>
              <w:rPr>
                <w:sz w:val="12"/>
                <w:szCs w:val="12"/>
              </w:rPr>
            </w:pPr>
            <w:r w:rsidRPr="006850F0">
              <w:rPr>
                <w:sz w:val="12"/>
                <w:szCs w:val="12"/>
              </w:rPr>
              <w:t>2 (1)</w:t>
            </w:r>
          </w:p>
        </w:tc>
        <w:tc>
          <w:tcPr>
            <w:tcW w:w="718" w:type="dxa"/>
            <w:shd w:val="clear" w:color="auto" w:fill="auto"/>
            <w:noWrap/>
            <w:vAlign w:val="center"/>
            <w:hideMark/>
          </w:tcPr>
          <w:p w14:paraId="789C3A7C" w14:textId="77777777" w:rsidR="006850F0" w:rsidRPr="006850F0" w:rsidRDefault="006850F0" w:rsidP="006850F0">
            <w:pPr>
              <w:jc w:val="center"/>
              <w:rPr>
                <w:sz w:val="12"/>
                <w:szCs w:val="12"/>
              </w:rPr>
            </w:pPr>
            <w:r w:rsidRPr="006850F0">
              <w:rPr>
                <w:sz w:val="12"/>
                <w:szCs w:val="12"/>
              </w:rPr>
              <w:t>70 (40)</w:t>
            </w:r>
          </w:p>
        </w:tc>
        <w:tc>
          <w:tcPr>
            <w:tcW w:w="720" w:type="dxa"/>
            <w:shd w:val="clear" w:color="auto" w:fill="auto"/>
            <w:noWrap/>
            <w:vAlign w:val="center"/>
            <w:hideMark/>
          </w:tcPr>
          <w:p w14:paraId="1C7C9246" w14:textId="77777777" w:rsidR="006850F0" w:rsidRPr="006850F0" w:rsidRDefault="006850F0" w:rsidP="006850F0">
            <w:pPr>
              <w:jc w:val="center"/>
              <w:rPr>
                <w:sz w:val="12"/>
                <w:szCs w:val="12"/>
              </w:rPr>
            </w:pPr>
            <w:r w:rsidRPr="006850F0">
              <w:rPr>
                <w:sz w:val="12"/>
                <w:szCs w:val="12"/>
              </w:rPr>
              <w:t>90 (51)</w:t>
            </w:r>
          </w:p>
        </w:tc>
        <w:tc>
          <w:tcPr>
            <w:tcW w:w="540" w:type="dxa"/>
            <w:shd w:val="clear" w:color="auto" w:fill="auto"/>
            <w:noWrap/>
            <w:vAlign w:val="center"/>
            <w:hideMark/>
          </w:tcPr>
          <w:p w14:paraId="72043835" w14:textId="77777777" w:rsidR="006850F0" w:rsidRPr="006850F0" w:rsidRDefault="006850F0" w:rsidP="006850F0">
            <w:pPr>
              <w:jc w:val="center"/>
              <w:rPr>
                <w:sz w:val="12"/>
                <w:szCs w:val="12"/>
              </w:rPr>
            </w:pPr>
            <w:r w:rsidRPr="006850F0">
              <w:rPr>
                <w:sz w:val="12"/>
                <w:szCs w:val="12"/>
              </w:rPr>
              <w:t>1 (1)</w:t>
            </w:r>
          </w:p>
        </w:tc>
        <w:tc>
          <w:tcPr>
            <w:tcW w:w="630" w:type="dxa"/>
            <w:shd w:val="clear" w:color="auto" w:fill="auto"/>
            <w:noWrap/>
            <w:vAlign w:val="center"/>
            <w:hideMark/>
          </w:tcPr>
          <w:p w14:paraId="26ED2C9C" w14:textId="77777777" w:rsidR="006850F0" w:rsidRPr="006850F0" w:rsidRDefault="006850F0" w:rsidP="006850F0">
            <w:pPr>
              <w:jc w:val="center"/>
              <w:rPr>
                <w:sz w:val="12"/>
                <w:szCs w:val="12"/>
              </w:rPr>
            </w:pPr>
            <w:r w:rsidRPr="006850F0">
              <w:rPr>
                <w:sz w:val="12"/>
                <w:szCs w:val="12"/>
              </w:rPr>
              <w:t>1 (1)</w:t>
            </w:r>
          </w:p>
        </w:tc>
        <w:tc>
          <w:tcPr>
            <w:tcW w:w="597" w:type="dxa"/>
            <w:shd w:val="clear" w:color="auto" w:fill="auto"/>
            <w:noWrap/>
            <w:vAlign w:val="center"/>
            <w:hideMark/>
          </w:tcPr>
          <w:p w14:paraId="73D5311D" w14:textId="77777777" w:rsidR="006850F0" w:rsidRPr="006850F0" w:rsidRDefault="006850F0" w:rsidP="006850F0">
            <w:pPr>
              <w:jc w:val="center"/>
              <w:rPr>
                <w:sz w:val="12"/>
                <w:szCs w:val="12"/>
              </w:rPr>
            </w:pPr>
            <w:r w:rsidRPr="006850F0">
              <w:rPr>
                <w:sz w:val="12"/>
                <w:szCs w:val="12"/>
              </w:rPr>
              <w:t>2 (1)</w:t>
            </w:r>
          </w:p>
        </w:tc>
        <w:tc>
          <w:tcPr>
            <w:tcW w:w="597" w:type="dxa"/>
            <w:shd w:val="clear" w:color="auto" w:fill="auto"/>
            <w:noWrap/>
            <w:vAlign w:val="center"/>
            <w:hideMark/>
          </w:tcPr>
          <w:p w14:paraId="54CA1A92" w14:textId="77777777" w:rsidR="006850F0" w:rsidRPr="006850F0" w:rsidRDefault="006850F0" w:rsidP="006850F0">
            <w:pPr>
              <w:jc w:val="center"/>
              <w:rPr>
                <w:sz w:val="12"/>
                <w:szCs w:val="12"/>
              </w:rPr>
            </w:pPr>
            <w:r w:rsidRPr="006850F0">
              <w:rPr>
                <w:sz w:val="12"/>
                <w:szCs w:val="12"/>
              </w:rPr>
              <w:t>7 (4)</w:t>
            </w:r>
          </w:p>
        </w:tc>
        <w:tc>
          <w:tcPr>
            <w:tcW w:w="990" w:type="dxa"/>
            <w:shd w:val="clear" w:color="auto" w:fill="auto"/>
            <w:noWrap/>
            <w:vAlign w:val="center"/>
            <w:hideMark/>
          </w:tcPr>
          <w:p w14:paraId="686A48C0" w14:textId="77777777" w:rsidR="006850F0" w:rsidRPr="006850F0" w:rsidRDefault="006850F0" w:rsidP="006850F0">
            <w:pPr>
              <w:jc w:val="center"/>
              <w:rPr>
                <w:sz w:val="12"/>
                <w:szCs w:val="12"/>
              </w:rPr>
            </w:pPr>
            <w:r w:rsidRPr="006850F0">
              <w:rPr>
                <w:sz w:val="12"/>
                <w:szCs w:val="12"/>
              </w:rPr>
              <w:t>0 (0)</w:t>
            </w:r>
          </w:p>
        </w:tc>
        <w:tc>
          <w:tcPr>
            <w:tcW w:w="630" w:type="dxa"/>
            <w:shd w:val="clear" w:color="auto" w:fill="auto"/>
            <w:noWrap/>
            <w:vAlign w:val="center"/>
            <w:hideMark/>
          </w:tcPr>
          <w:p w14:paraId="5075D54D" w14:textId="77777777" w:rsidR="006850F0" w:rsidRPr="006850F0" w:rsidRDefault="006850F0" w:rsidP="006850F0">
            <w:pPr>
              <w:jc w:val="center"/>
              <w:rPr>
                <w:sz w:val="12"/>
                <w:szCs w:val="12"/>
              </w:rPr>
            </w:pPr>
            <w:r w:rsidRPr="006850F0">
              <w:rPr>
                <w:sz w:val="12"/>
                <w:szCs w:val="12"/>
              </w:rPr>
              <w:t>4 (2)</w:t>
            </w:r>
          </w:p>
        </w:tc>
        <w:tc>
          <w:tcPr>
            <w:tcW w:w="900" w:type="dxa"/>
            <w:shd w:val="clear" w:color="auto" w:fill="auto"/>
            <w:noWrap/>
            <w:vAlign w:val="center"/>
            <w:hideMark/>
          </w:tcPr>
          <w:p w14:paraId="5384C5DC" w14:textId="77777777" w:rsidR="006850F0" w:rsidRPr="006850F0" w:rsidRDefault="006850F0" w:rsidP="006850F0">
            <w:pPr>
              <w:jc w:val="center"/>
              <w:rPr>
                <w:sz w:val="12"/>
                <w:szCs w:val="12"/>
              </w:rPr>
            </w:pPr>
            <w:r w:rsidRPr="006850F0">
              <w:rPr>
                <w:sz w:val="12"/>
                <w:szCs w:val="12"/>
              </w:rPr>
              <w:t>175</w:t>
            </w:r>
          </w:p>
        </w:tc>
      </w:tr>
      <w:tr w:rsidR="006850F0" w:rsidRPr="006850F0" w14:paraId="0DE036D1" w14:textId="77777777" w:rsidTr="006850F0">
        <w:trPr>
          <w:trHeight w:val="201"/>
        </w:trPr>
        <w:tc>
          <w:tcPr>
            <w:tcW w:w="587" w:type="dxa"/>
            <w:shd w:val="clear" w:color="auto" w:fill="auto"/>
            <w:noWrap/>
            <w:vAlign w:val="center"/>
            <w:hideMark/>
          </w:tcPr>
          <w:p w14:paraId="5D6A6EA7" w14:textId="77777777" w:rsidR="006850F0" w:rsidRPr="006850F0" w:rsidRDefault="006850F0" w:rsidP="006850F0">
            <w:pPr>
              <w:jc w:val="center"/>
              <w:rPr>
                <w:sz w:val="12"/>
                <w:szCs w:val="12"/>
              </w:rPr>
            </w:pPr>
            <w:r w:rsidRPr="006850F0">
              <w:rPr>
                <w:sz w:val="12"/>
                <w:szCs w:val="12"/>
              </w:rPr>
              <w:t>E</w:t>
            </w:r>
          </w:p>
        </w:tc>
        <w:tc>
          <w:tcPr>
            <w:tcW w:w="576" w:type="dxa"/>
            <w:shd w:val="clear" w:color="auto" w:fill="auto"/>
            <w:noWrap/>
            <w:vAlign w:val="center"/>
            <w:hideMark/>
          </w:tcPr>
          <w:p w14:paraId="5723F680" w14:textId="77777777" w:rsidR="006850F0" w:rsidRPr="006850F0" w:rsidRDefault="006850F0" w:rsidP="006850F0">
            <w:pPr>
              <w:jc w:val="center"/>
              <w:rPr>
                <w:sz w:val="12"/>
                <w:szCs w:val="12"/>
              </w:rPr>
            </w:pPr>
            <w:r w:rsidRPr="006850F0">
              <w:rPr>
                <w:sz w:val="12"/>
                <w:szCs w:val="12"/>
              </w:rPr>
              <w:t>89</w:t>
            </w:r>
          </w:p>
        </w:tc>
        <w:tc>
          <w:tcPr>
            <w:tcW w:w="724" w:type="dxa"/>
            <w:shd w:val="clear" w:color="auto" w:fill="auto"/>
            <w:noWrap/>
            <w:vAlign w:val="center"/>
            <w:hideMark/>
          </w:tcPr>
          <w:p w14:paraId="19B473AE" w14:textId="77777777" w:rsidR="006850F0" w:rsidRPr="006850F0" w:rsidRDefault="006850F0" w:rsidP="006850F0">
            <w:pPr>
              <w:jc w:val="center"/>
              <w:rPr>
                <w:sz w:val="12"/>
                <w:szCs w:val="12"/>
              </w:rPr>
            </w:pPr>
            <w:r w:rsidRPr="006850F0">
              <w:rPr>
                <w:sz w:val="12"/>
                <w:szCs w:val="12"/>
              </w:rPr>
              <w:t>3 (3)</w:t>
            </w:r>
          </w:p>
        </w:tc>
        <w:tc>
          <w:tcPr>
            <w:tcW w:w="766" w:type="dxa"/>
            <w:shd w:val="clear" w:color="auto" w:fill="auto"/>
            <w:noWrap/>
            <w:vAlign w:val="center"/>
            <w:hideMark/>
          </w:tcPr>
          <w:p w14:paraId="3AC69242" w14:textId="77777777" w:rsidR="006850F0" w:rsidRPr="006850F0" w:rsidRDefault="006850F0" w:rsidP="006850F0">
            <w:pPr>
              <w:jc w:val="center"/>
              <w:rPr>
                <w:sz w:val="12"/>
                <w:szCs w:val="12"/>
              </w:rPr>
            </w:pPr>
            <w:r w:rsidRPr="006850F0">
              <w:rPr>
                <w:sz w:val="12"/>
                <w:szCs w:val="12"/>
              </w:rPr>
              <w:t xml:space="preserve">  89 (100)</w:t>
            </w:r>
          </w:p>
        </w:tc>
        <w:tc>
          <w:tcPr>
            <w:tcW w:w="679" w:type="dxa"/>
            <w:shd w:val="clear" w:color="auto" w:fill="auto"/>
            <w:vAlign w:val="center"/>
            <w:hideMark/>
          </w:tcPr>
          <w:p w14:paraId="6EE5C2B8" w14:textId="77777777" w:rsidR="006850F0" w:rsidRPr="006850F0" w:rsidRDefault="006850F0" w:rsidP="006850F0">
            <w:pPr>
              <w:jc w:val="center"/>
              <w:rPr>
                <w:sz w:val="12"/>
                <w:szCs w:val="12"/>
              </w:rPr>
            </w:pPr>
            <w:r w:rsidRPr="006850F0">
              <w:rPr>
                <w:sz w:val="12"/>
                <w:szCs w:val="12"/>
              </w:rPr>
              <w:t>2 (2)</w:t>
            </w:r>
          </w:p>
        </w:tc>
        <w:tc>
          <w:tcPr>
            <w:tcW w:w="718" w:type="dxa"/>
            <w:shd w:val="clear" w:color="auto" w:fill="auto"/>
            <w:noWrap/>
            <w:vAlign w:val="center"/>
            <w:hideMark/>
          </w:tcPr>
          <w:p w14:paraId="7F6BF763" w14:textId="77777777" w:rsidR="006850F0" w:rsidRPr="006850F0" w:rsidRDefault="006850F0" w:rsidP="006850F0">
            <w:pPr>
              <w:jc w:val="center"/>
              <w:rPr>
                <w:sz w:val="12"/>
                <w:szCs w:val="12"/>
              </w:rPr>
            </w:pPr>
            <w:r w:rsidRPr="006850F0">
              <w:rPr>
                <w:sz w:val="12"/>
                <w:szCs w:val="12"/>
              </w:rPr>
              <w:t>30 (34)</w:t>
            </w:r>
          </w:p>
        </w:tc>
        <w:tc>
          <w:tcPr>
            <w:tcW w:w="720" w:type="dxa"/>
            <w:shd w:val="clear" w:color="auto" w:fill="auto"/>
            <w:noWrap/>
            <w:vAlign w:val="center"/>
            <w:hideMark/>
          </w:tcPr>
          <w:p w14:paraId="6BFE9C8E" w14:textId="77777777" w:rsidR="006850F0" w:rsidRPr="006850F0" w:rsidRDefault="006850F0" w:rsidP="006850F0">
            <w:pPr>
              <w:jc w:val="center"/>
              <w:rPr>
                <w:sz w:val="12"/>
                <w:szCs w:val="12"/>
              </w:rPr>
            </w:pPr>
            <w:r w:rsidRPr="006850F0">
              <w:rPr>
                <w:sz w:val="12"/>
                <w:szCs w:val="12"/>
              </w:rPr>
              <w:t>42 (47)</w:t>
            </w:r>
          </w:p>
        </w:tc>
        <w:tc>
          <w:tcPr>
            <w:tcW w:w="540" w:type="dxa"/>
            <w:shd w:val="clear" w:color="auto" w:fill="auto"/>
            <w:noWrap/>
            <w:vAlign w:val="center"/>
            <w:hideMark/>
          </w:tcPr>
          <w:p w14:paraId="21C8DCB6" w14:textId="77777777" w:rsidR="006850F0" w:rsidRPr="006850F0" w:rsidRDefault="006850F0" w:rsidP="006850F0">
            <w:pPr>
              <w:jc w:val="center"/>
              <w:rPr>
                <w:sz w:val="12"/>
                <w:szCs w:val="12"/>
              </w:rPr>
            </w:pPr>
            <w:r w:rsidRPr="006850F0">
              <w:rPr>
                <w:sz w:val="12"/>
                <w:szCs w:val="12"/>
              </w:rPr>
              <w:t>1 (1)</w:t>
            </w:r>
          </w:p>
        </w:tc>
        <w:tc>
          <w:tcPr>
            <w:tcW w:w="630" w:type="dxa"/>
            <w:shd w:val="clear" w:color="auto" w:fill="auto"/>
            <w:noWrap/>
            <w:vAlign w:val="center"/>
            <w:hideMark/>
          </w:tcPr>
          <w:p w14:paraId="31C805F7" w14:textId="77777777" w:rsidR="006850F0" w:rsidRPr="006850F0" w:rsidRDefault="006850F0" w:rsidP="006850F0">
            <w:pPr>
              <w:jc w:val="center"/>
              <w:rPr>
                <w:sz w:val="12"/>
                <w:szCs w:val="12"/>
              </w:rPr>
            </w:pPr>
            <w:r w:rsidRPr="006850F0">
              <w:rPr>
                <w:sz w:val="12"/>
                <w:szCs w:val="12"/>
              </w:rPr>
              <w:t>0 (1)</w:t>
            </w:r>
          </w:p>
        </w:tc>
        <w:tc>
          <w:tcPr>
            <w:tcW w:w="597" w:type="dxa"/>
            <w:shd w:val="clear" w:color="auto" w:fill="auto"/>
            <w:noWrap/>
            <w:vAlign w:val="center"/>
            <w:hideMark/>
          </w:tcPr>
          <w:p w14:paraId="61999205" w14:textId="77777777" w:rsidR="006850F0" w:rsidRPr="006850F0" w:rsidRDefault="006850F0" w:rsidP="006850F0">
            <w:pPr>
              <w:jc w:val="center"/>
              <w:rPr>
                <w:sz w:val="12"/>
                <w:szCs w:val="12"/>
              </w:rPr>
            </w:pPr>
            <w:r w:rsidRPr="006850F0">
              <w:rPr>
                <w:sz w:val="12"/>
                <w:szCs w:val="12"/>
              </w:rPr>
              <w:t>1 (1)</w:t>
            </w:r>
          </w:p>
        </w:tc>
        <w:tc>
          <w:tcPr>
            <w:tcW w:w="597" w:type="dxa"/>
            <w:shd w:val="clear" w:color="auto" w:fill="auto"/>
            <w:noWrap/>
            <w:vAlign w:val="center"/>
            <w:hideMark/>
          </w:tcPr>
          <w:p w14:paraId="5B83B9FC" w14:textId="77777777" w:rsidR="006850F0" w:rsidRPr="006850F0" w:rsidRDefault="006850F0" w:rsidP="006850F0">
            <w:pPr>
              <w:jc w:val="center"/>
              <w:rPr>
                <w:sz w:val="12"/>
                <w:szCs w:val="12"/>
              </w:rPr>
            </w:pPr>
            <w:r w:rsidRPr="006850F0">
              <w:rPr>
                <w:sz w:val="12"/>
                <w:szCs w:val="12"/>
              </w:rPr>
              <w:t>8 (9)</w:t>
            </w:r>
          </w:p>
        </w:tc>
        <w:tc>
          <w:tcPr>
            <w:tcW w:w="990" w:type="dxa"/>
            <w:shd w:val="clear" w:color="auto" w:fill="auto"/>
            <w:noWrap/>
            <w:vAlign w:val="center"/>
            <w:hideMark/>
          </w:tcPr>
          <w:p w14:paraId="6782CF29" w14:textId="77777777" w:rsidR="006850F0" w:rsidRPr="006850F0" w:rsidRDefault="006850F0" w:rsidP="006850F0">
            <w:pPr>
              <w:jc w:val="center"/>
              <w:rPr>
                <w:sz w:val="12"/>
                <w:szCs w:val="12"/>
              </w:rPr>
            </w:pPr>
            <w:r w:rsidRPr="006850F0">
              <w:rPr>
                <w:sz w:val="12"/>
                <w:szCs w:val="12"/>
              </w:rPr>
              <w:t>0 (0)</w:t>
            </w:r>
          </w:p>
        </w:tc>
        <w:tc>
          <w:tcPr>
            <w:tcW w:w="630" w:type="dxa"/>
            <w:shd w:val="clear" w:color="auto" w:fill="auto"/>
            <w:noWrap/>
            <w:vAlign w:val="center"/>
            <w:hideMark/>
          </w:tcPr>
          <w:p w14:paraId="20525733" w14:textId="77777777" w:rsidR="006850F0" w:rsidRPr="006850F0" w:rsidRDefault="006850F0" w:rsidP="006850F0">
            <w:pPr>
              <w:jc w:val="center"/>
              <w:rPr>
                <w:sz w:val="12"/>
                <w:szCs w:val="12"/>
              </w:rPr>
            </w:pPr>
            <w:r w:rsidRPr="006850F0">
              <w:rPr>
                <w:sz w:val="12"/>
                <w:szCs w:val="12"/>
              </w:rPr>
              <w:t>7 (8)</w:t>
            </w:r>
          </w:p>
        </w:tc>
        <w:tc>
          <w:tcPr>
            <w:tcW w:w="900" w:type="dxa"/>
            <w:shd w:val="clear" w:color="auto" w:fill="auto"/>
            <w:noWrap/>
            <w:vAlign w:val="center"/>
            <w:hideMark/>
          </w:tcPr>
          <w:p w14:paraId="11E80A4F" w14:textId="77777777" w:rsidR="006850F0" w:rsidRPr="006850F0" w:rsidRDefault="006850F0" w:rsidP="006850F0">
            <w:pPr>
              <w:jc w:val="center"/>
              <w:rPr>
                <w:sz w:val="12"/>
                <w:szCs w:val="12"/>
              </w:rPr>
            </w:pPr>
            <w:r w:rsidRPr="006850F0">
              <w:rPr>
                <w:sz w:val="12"/>
                <w:szCs w:val="12"/>
              </w:rPr>
              <w:t>89</w:t>
            </w:r>
          </w:p>
        </w:tc>
      </w:tr>
      <w:tr w:rsidR="006850F0" w:rsidRPr="006850F0" w14:paraId="294895DC" w14:textId="77777777" w:rsidTr="006850F0">
        <w:trPr>
          <w:trHeight w:val="201"/>
        </w:trPr>
        <w:tc>
          <w:tcPr>
            <w:tcW w:w="587" w:type="dxa"/>
            <w:shd w:val="clear" w:color="auto" w:fill="auto"/>
            <w:noWrap/>
            <w:vAlign w:val="center"/>
            <w:hideMark/>
          </w:tcPr>
          <w:p w14:paraId="6DA3B9A7" w14:textId="77777777" w:rsidR="006850F0" w:rsidRPr="006850F0" w:rsidRDefault="006850F0" w:rsidP="006850F0">
            <w:pPr>
              <w:jc w:val="center"/>
              <w:rPr>
                <w:b/>
                <w:bCs/>
                <w:sz w:val="12"/>
                <w:szCs w:val="12"/>
              </w:rPr>
            </w:pPr>
            <w:r w:rsidRPr="006850F0">
              <w:rPr>
                <w:b/>
                <w:bCs/>
                <w:sz w:val="12"/>
                <w:szCs w:val="12"/>
              </w:rPr>
              <w:t>Totals</w:t>
            </w:r>
          </w:p>
        </w:tc>
        <w:tc>
          <w:tcPr>
            <w:tcW w:w="576" w:type="dxa"/>
            <w:shd w:val="clear" w:color="auto" w:fill="auto"/>
            <w:noWrap/>
            <w:vAlign w:val="center"/>
            <w:hideMark/>
          </w:tcPr>
          <w:p w14:paraId="3D1631AE" w14:textId="77777777" w:rsidR="006850F0" w:rsidRPr="006850F0" w:rsidRDefault="006850F0" w:rsidP="006850F0">
            <w:pPr>
              <w:jc w:val="center"/>
              <w:rPr>
                <w:b/>
                <w:bCs/>
                <w:sz w:val="12"/>
                <w:szCs w:val="12"/>
              </w:rPr>
            </w:pPr>
            <w:r w:rsidRPr="006850F0">
              <w:rPr>
                <w:b/>
                <w:bCs/>
                <w:sz w:val="12"/>
                <w:szCs w:val="12"/>
              </w:rPr>
              <w:t>606</w:t>
            </w:r>
          </w:p>
        </w:tc>
        <w:tc>
          <w:tcPr>
            <w:tcW w:w="724" w:type="dxa"/>
            <w:shd w:val="clear" w:color="auto" w:fill="auto"/>
            <w:noWrap/>
            <w:vAlign w:val="center"/>
            <w:hideMark/>
          </w:tcPr>
          <w:p w14:paraId="177CBD59" w14:textId="77777777" w:rsidR="006850F0" w:rsidRPr="006850F0" w:rsidRDefault="006850F0" w:rsidP="006850F0">
            <w:pPr>
              <w:jc w:val="center"/>
              <w:rPr>
                <w:b/>
                <w:bCs/>
                <w:sz w:val="12"/>
                <w:szCs w:val="12"/>
              </w:rPr>
            </w:pPr>
            <w:r w:rsidRPr="006850F0">
              <w:rPr>
                <w:b/>
                <w:bCs/>
                <w:sz w:val="12"/>
                <w:szCs w:val="12"/>
              </w:rPr>
              <w:t>5 (1)</w:t>
            </w:r>
          </w:p>
        </w:tc>
        <w:tc>
          <w:tcPr>
            <w:tcW w:w="766" w:type="dxa"/>
            <w:shd w:val="clear" w:color="auto" w:fill="auto"/>
            <w:noWrap/>
            <w:vAlign w:val="center"/>
            <w:hideMark/>
          </w:tcPr>
          <w:p w14:paraId="2778D0B5" w14:textId="77777777" w:rsidR="006850F0" w:rsidRPr="006850F0" w:rsidRDefault="006850F0" w:rsidP="006850F0">
            <w:pPr>
              <w:jc w:val="center"/>
              <w:rPr>
                <w:b/>
                <w:bCs/>
                <w:sz w:val="12"/>
                <w:szCs w:val="12"/>
              </w:rPr>
            </w:pPr>
            <w:r w:rsidRPr="006850F0">
              <w:rPr>
                <w:b/>
                <w:bCs/>
                <w:sz w:val="12"/>
                <w:szCs w:val="12"/>
              </w:rPr>
              <w:t>584 (96)</w:t>
            </w:r>
          </w:p>
        </w:tc>
        <w:tc>
          <w:tcPr>
            <w:tcW w:w="679" w:type="dxa"/>
            <w:shd w:val="clear" w:color="auto" w:fill="auto"/>
            <w:noWrap/>
            <w:vAlign w:val="center"/>
            <w:hideMark/>
          </w:tcPr>
          <w:p w14:paraId="60EB6D45" w14:textId="77777777" w:rsidR="006850F0" w:rsidRPr="006850F0" w:rsidRDefault="006850F0" w:rsidP="006850F0">
            <w:pPr>
              <w:jc w:val="center"/>
              <w:rPr>
                <w:b/>
                <w:bCs/>
                <w:sz w:val="12"/>
                <w:szCs w:val="12"/>
              </w:rPr>
            </w:pPr>
            <w:r w:rsidRPr="006850F0">
              <w:rPr>
                <w:b/>
                <w:bCs/>
                <w:sz w:val="12"/>
                <w:szCs w:val="12"/>
              </w:rPr>
              <w:t>10 (2)</w:t>
            </w:r>
          </w:p>
        </w:tc>
        <w:tc>
          <w:tcPr>
            <w:tcW w:w="718" w:type="dxa"/>
            <w:shd w:val="clear" w:color="auto" w:fill="auto"/>
            <w:noWrap/>
            <w:vAlign w:val="center"/>
            <w:hideMark/>
          </w:tcPr>
          <w:p w14:paraId="42CBCEC7" w14:textId="77777777" w:rsidR="006850F0" w:rsidRPr="006850F0" w:rsidRDefault="006850F0" w:rsidP="006850F0">
            <w:pPr>
              <w:jc w:val="center"/>
              <w:rPr>
                <w:b/>
                <w:bCs/>
                <w:sz w:val="12"/>
                <w:szCs w:val="12"/>
              </w:rPr>
            </w:pPr>
            <w:r w:rsidRPr="006850F0">
              <w:rPr>
                <w:b/>
                <w:bCs/>
                <w:sz w:val="12"/>
                <w:szCs w:val="12"/>
              </w:rPr>
              <w:t>229 (38)</w:t>
            </w:r>
          </w:p>
        </w:tc>
        <w:tc>
          <w:tcPr>
            <w:tcW w:w="720" w:type="dxa"/>
            <w:shd w:val="clear" w:color="auto" w:fill="auto"/>
            <w:noWrap/>
            <w:vAlign w:val="center"/>
            <w:hideMark/>
          </w:tcPr>
          <w:p w14:paraId="1FC8728D" w14:textId="77777777" w:rsidR="006850F0" w:rsidRPr="006850F0" w:rsidRDefault="006850F0" w:rsidP="006850F0">
            <w:pPr>
              <w:jc w:val="center"/>
              <w:rPr>
                <w:b/>
                <w:bCs/>
                <w:sz w:val="12"/>
                <w:szCs w:val="12"/>
              </w:rPr>
            </w:pPr>
            <w:r w:rsidRPr="006850F0">
              <w:rPr>
                <w:b/>
                <w:bCs/>
                <w:sz w:val="12"/>
                <w:szCs w:val="12"/>
              </w:rPr>
              <w:t>252 (42)</w:t>
            </w:r>
          </w:p>
        </w:tc>
        <w:tc>
          <w:tcPr>
            <w:tcW w:w="540" w:type="dxa"/>
            <w:shd w:val="clear" w:color="auto" w:fill="auto"/>
            <w:noWrap/>
            <w:vAlign w:val="center"/>
            <w:hideMark/>
          </w:tcPr>
          <w:p w14:paraId="67DF3EEC" w14:textId="77777777" w:rsidR="006850F0" w:rsidRPr="006850F0" w:rsidRDefault="006850F0" w:rsidP="006850F0">
            <w:pPr>
              <w:jc w:val="center"/>
              <w:rPr>
                <w:b/>
                <w:bCs/>
                <w:sz w:val="12"/>
                <w:szCs w:val="12"/>
              </w:rPr>
            </w:pPr>
            <w:r w:rsidRPr="006850F0">
              <w:rPr>
                <w:b/>
                <w:bCs/>
                <w:sz w:val="12"/>
                <w:szCs w:val="12"/>
              </w:rPr>
              <w:t>9 (1)</w:t>
            </w:r>
          </w:p>
        </w:tc>
        <w:tc>
          <w:tcPr>
            <w:tcW w:w="630" w:type="dxa"/>
            <w:shd w:val="clear" w:color="auto" w:fill="auto"/>
            <w:noWrap/>
            <w:vAlign w:val="center"/>
            <w:hideMark/>
          </w:tcPr>
          <w:p w14:paraId="7A7DCA4F" w14:textId="77777777" w:rsidR="006850F0" w:rsidRPr="006850F0" w:rsidRDefault="006850F0" w:rsidP="006850F0">
            <w:pPr>
              <w:jc w:val="center"/>
              <w:rPr>
                <w:b/>
                <w:bCs/>
                <w:sz w:val="12"/>
                <w:szCs w:val="12"/>
              </w:rPr>
            </w:pPr>
            <w:r w:rsidRPr="006850F0">
              <w:rPr>
                <w:b/>
                <w:bCs/>
                <w:sz w:val="12"/>
                <w:szCs w:val="12"/>
              </w:rPr>
              <w:t>12 (1)</w:t>
            </w:r>
          </w:p>
        </w:tc>
        <w:tc>
          <w:tcPr>
            <w:tcW w:w="597" w:type="dxa"/>
            <w:shd w:val="clear" w:color="auto" w:fill="auto"/>
            <w:noWrap/>
            <w:vAlign w:val="center"/>
            <w:hideMark/>
          </w:tcPr>
          <w:p w14:paraId="46C72C17" w14:textId="77777777" w:rsidR="006850F0" w:rsidRPr="006850F0" w:rsidRDefault="006850F0" w:rsidP="006850F0">
            <w:pPr>
              <w:jc w:val="center"/>
              <w:rPr>
                <w:b/>
                <w:bCs/>
                <w:sz w:val="12"/>
                <w:szCs w:val="12"/>
              </w:rPr>
            </w:pPr>
            <w:r w:rsidRPr="006850F0">
              <w:rPr>
                <w:b/>
                <w:bCs/>
                <w:sz w:val="12"/>
                <w:szCs w:val="12"/>
              </w:rPr>
              <w:t>10 (2)</w:t>
            </w:r>
          </w:p>
        </w:tc>
        <w:tc>
          <w:tcPr>
            <w:tcW w:w="597" w:type="dxa"/>
            <w:shd w:val="clear" w:color="auto" w:fill="auto"/>
            <w:noWrap/>
            <w:vAlign w:val="center"/>
            <w:hideMark/>
          </w:tcPr>
          <w:p w14:paraId="61F33DB4" w14:textId="77777777" w:rsidR="006850F0" w:rsidRPr="006850F0" w:rsidRDefault="006850F0" w:rsidP="006850F0">
            <w:pPr>
              <w:jc w:val="center"/>
              <w:rPr>
                <w:b/>
                <w:bCs/>
                <w:sz w:val="12"/>
                <w:szCs w:val="12"/>
              </w:rPr>
            </w:pPr>
            <w:r w:rsidRPr="006850F0">
              <w:rPr>
                <w:b/>
                <w:bCs/>
                <w:sz w:val="12"/>
                <w:szCs w:val="12"/>
              </w:rPr>
              <w:t>24 (4)</w:t>
            </w:r>
          </w:p>
        </w:tc>
        <w:tc>
          <w:tcPr>
            <w:tcW w:w="990" w:type="dxa"/>
            <w:shd w:val="clear" w:color="auto" w:fill="auto"/>
            <w:noWrap/>
            <w:vAlign w:val="center"/>
            <w:hideMark/>
          </w:tcPr>
          <w:p w14:paraId="4B9309F1" w14:textId="77777777" w:rsidR="006850F0" w:rsidRPr="006850F0" w:rsidRDefault="006850F0" w:rsidP="006850F0">
            <w:pPr>
              <w:jc w:val="center"/>
              <w:rPr>
                <w:b/>
                <w:bCs/>
                <w:sz w:val="12"/>
                <w:szCs w:val="12"/>
              </w:rPr>
            </w:pPr>
            <w:r w:rsidRPr="006850F0">
              <w:rPr>
                <w:b/>
                <w:bCs/>
                <w:sz w:val="12"/>
                <w:szCs w:val="12"/>
              </w:rPr>
              <w:t>22 (4)</w:t>
            </w:r>
          </w:p>
        </w:tc>
        <w:tc>
          <w:tcPr>
            <w:tcW w:w="630" w:type="dxa"/>
            <w:shd w:val="clear" w:color="auto" w:fill="auto"/>
            <w:noWrap/>
            <w:vAlign w:val="center"/>
            <w:hideMark/>
          </w:tcPr>
          <w:p w14:paraId="62F13D70" w14:textId="77777777" w:rsidR="006850F0" w:rsidRPr="006850F0" w:rsidRDefault="006850F0" w:rsidP="006850F0">
            <w:pPr>
              <w:jc w:val="center"/>
              <w:rPr>
                <w:b/>
                <w:bCs/>
                <w:sz w:val="12"/>
                <w:szCs w:val="12"/>
              </w:rPr>
            </w:pPr>
            <w:r w:rsidRPr="006850F0">
              <w:rPr>
                <w:b/>
                <w:bCs/>
                <w:sz w:val="12"/>
                <w:szCs w:val="12"/>
              </w:rPr>
              <w:t>48 (8)</w:t>
            </w:r>
          </w:p>
        </w:tc>
        <w:tc>
          <w:tcPr>
            <w:tcW w:w="900" w:type="dxa"/>
            <w:shd w:val="clear" w:color="auto" w:fill="auto"/>
            <w:noWrap/>
            <w:vAlign w:val="center"/>
            <w:hideMark/>
          </w:tcPr>
          <w:p w14:paraId="5BCED830" w14:textId="77777777" w:rsidR="006850F0" w:rsidRPr="006850F0" w:rsidRDefault="006850F0" w:rsidP="006850F0">
            <w:pPr>
              <w:jc w:val="center"/>
              <w:rPr>
                <w:b/>
                <w:bCs/>
                <w:sz w:val="12"/>
                <w:szCs w:val="12"/>
              </w:rPr>
            </w:pPr>
            <w:r w:rsidRPr="006850F0">
              <w:rPr>
                <w:b/>
                <w:bCs/>
                <w:sz w:val="12"/>
                <w:szCs w:val="12"/>
              </w:rPr>
              <w:t>606</w:t>
            </w:r>
          </w:p>
        </w:tc>
      </w:tr>
      <w:tr w:rsidR="006850F0" w:rsidRPr="006850F0" w14:paraId="57156029" w14:textId="77777777" w:rsidTr="006850F0">
        <w:trPr>
          <w:trHeight w:val="201"/>
        </w:trPr>
        <w:tc>
          <w:tcPr>
            <w:tcW w:w="3332" w:type="dxa"/>
            <w:gridSpan w:val="5"/>
            <w:shd w:val="clear" w:color="auto" w:fill="auto"/>
            <w:noWrap/>
            <w:vAlign w:val="center"/>
            <w:hideMark/>
          </w:tcPr>
          <w:p w14:paraId="60A9EC64" w14:textId="77777777" w:rsidR="006850F0" w:rsidRPr="006850F0" w:rsidRDefault="006850F0" w:rsidP="006850F0">
            <w:pPr>
              <w:jc w:val="center"/>
              <w:rPr>
                <w:b/>
                <w:bCs/>
                <w:sz w:val="12"/>
                <w:szCs w:val="12"/>
              </w:rPr>
            </w:pPr>
            <w:r w:rsidRPr="006850F0">
              <w:rPr>
                <w:b/>
                <w:bCs/>
                <w:sz w:val="12"/>
                <w:szCs w:val="12"/>
              </w:rPr>
              <w:t>Percentage</w:t>
            </w:r>
          </w:p>
        </w:tc>
        <w:tc>
          <w:tcPr>
            <w:tcW w:w="1438" w:type="dxa"/>
            <w:gridSpan w:val="2"/>
            <w:shd w:val="clear" w:color="auto" w:fill="auto"/>
            <w:noWrap/>
            <w:vAlign w:val="center"/>
            <w:hideMark/>
          </w:tcPr>
          <w:p w14:paraId="71DE9F80" w14:textId="77777777" w:rsidR="006850F0" w:rsidRPr="006850F0" w:rsidRDefault="006850F0" w:rsidP="006850F0">
            <w:pPr>
              <w:jc w:val="center"/>
              <w:rPr>
                <w:b/>
                <w:bCs/>
                <w:sz w:val="12"/>
                <w:szCs w:val="12"/>
              </w:rPr>
            </w:pPr>
            <w:r w:rsidRPr="006850F0">
              <w:rPr>
                <w:b/>
                <w:bCs/>
                <w:sz w:val="12"/>
                <w:szCs w:val="12"/>
              </w:rPr>
              <w:t>79%</w:t>
            </w:r>
          </w:p>
        </w:tc>
        <w:tc>
          <w:tcPr>
            <w:tcW w:w="1170" w:type="dxa"/>
            <w:gridSpan w:val="2"/>
            <w:shd w:val="clear" w:color="auto" w:fill="auto"/>
            <w:noWrap/>
            <w:vAlign w:val="center"/>
            <w:hideMark/>
          </w:tcPr>
          <w:p w14:paraId="0499F647" w14:textId="77777777" w:rsidR="006850F0" w:rsidRPr="006850F0" w:rsidRDefault="006850F0" w:rsidP="006850F0">
            <w:pPr>
              <w:jc w:val="center"/>
              <w:rPr>
                <w:b/>
                <w:bCs/>
                <w:sz w:val="12"/>
                <w:szCs w:val="12"/>
              </w:rPr>
            </w:pPr>
            <w:r w:rsidRPr="006850F0">
              <w:rPr>
                <w:b/>
                <w:bCs/>
                <w:sz w:val="12"/>
                <w:szCs w:val="12"/>
              </w:rPr>
              <w:t>3%</w:t>
            </w:r>
          </w:p>
        </w:tc>
        <w:tc>
          <w:tcPr>
            <w:tcW w:w="1199" w:type="dxa"/>
            <w:gridSpan w:val="2"/>
            <w:shd w:val="clear" w:color="000000" w:fill="FFFFFF"/>
            <w:noWrap/>
            <w:vAlign w:val="center"/>
            <w:hideMark/>
          </w:tcPr>
          <w:p w14:paraId="2189B02D" w14:textId="77777777" w:rsidR="006850F0" w:rsidRPr="006850F0" w:rsidRDefault="006850F0" w:rsidP="006850F0">
            <w:pPr>
              <w:jc w:val="center"/>
              <w:rPr>
                <w:b/>
                <w:bCs/>
                <w:sz w:val="12"/>
                <w:szCs w:val="12"/>
              </w:rPr>
            </w:pPr>
            <w:r w:rsidRPr="006850F0">
              <w:rPr>
                <w:b/>
                <w:bCs/>
                <w:sz w:val="12"/>
                <w:szCs w:val="12"/>
              </w:rPr>
              <w:t>6%</w:t>
            </w:r>
          </w:p>
        </w:tc>
        <w:tc>
          <w:tcPr>
            <w:tcW w:w="1620" w:type="dxa"/>
            <w:gridSpan w:val="2"/>
            <w:shd w:val="clear" w:color="auto" w:fill="auto"/>
            <w:noWrap/>
            <w:vAlign w:val="center"/>
            <w:hideMark/>
          </w:tcPr>
          <w:p w14:paraId="3A387288" w14:textId="77777777" w:rsidR="006850F0" w:rsidRPr="006850F0" w:rsidRDefault="006850F0" w:rsidP="006850F0">
            <w:pPr>
              <w:jc w:val="center"/>
              <w:rPr>
                <w:b/>
                <w:bCs/>
                <w:sz w:val="12"/>
                <w:szCs w:val="12"/>
              </w:rPr>
            </w:pPr>
            <w:r w:rsidRPr="006850F0">
              <w:rPr>
                <w:b/>
                <w:bCs/>
                <w:sz w:val="12"/>
                <w:szCs w:val="12"/>
              </w:rPr>
              <w:t>12%</w:t>
            </w:r>
          </w:p>
        </w:tc>
        <w:tc>
          <w:tcPr>
            <w:tcW w:w="900" w:type="dxa"/>
            <w:shd w:val="clear" w:color="auto" w:fill="auto"/>
            <w:noWrap/>
            <w:vAlign w:val="center"/>
            <w:hideMark/>
          </w:tcPr>
          <w:p w14:paraId="228EB07D" w14:textId="77777777" w:rsidR="006850F0" w:rsidRPr="006850F0" w:rsidRDefault="006850F0" w:rsidP="006850F0">
            <w:pPr>
              <w:jc w:val="center"/>
              <w:rPr>
                <w:b/>
                <w:bCs/>
                <w:sz w:val="12"/>
                <w:szCs w:val="12"/>
              </w:rPr>
            </w:pPr>
            <w:r w:rsidRPr="006850F0">
              <w:rPr>
                <w:b/>
                <w:bCs/>
                <w:sz w:val="12"/>
                <w:szCs w:val="12"/>
              </w:rPr>
              <w:t>100%</w:t>
            </w:r>
          </w:p>
        </w:tc>
      </w:tr>
    </w:tbl>
    <w:p w14:paraId="27D41956" w14:textId="77777777" w:rsidR="00A60FCC" w:rsidRPr="006850F0" w:rsidRDefault="00A60FCC" w:rsidP="00885778">
      <w:pPr>
        <w:keepNext/>
        <w:spacing w:line="360" w:lineRule="auto"/>
        <w:jc w:val="both"/>
        <w:rPr>
          <w:rFonts w:eastAsia="Calibri"/>
          <w:b/>
          <w:bCs/>
          <w:i/>
          <w:iCs/>
          <w:sz w:val="22"/>
          <w:szCs w:val="22"/>
          <w:lang w:eastAsia="x-none"/>
        </w:rPr>
      </w:pPr>
    </w:p>
    <w:p w14:paraId="0EDCBC35" w14:textId="77777777" w:rsidR="00A60FCC" w:rsidRPr="006850F0" w:rsidRDefault="00A60FCC" w:rsidP="008C49BA">
      <w:pPr>
        <w:pStyle w:val="Heading3"/>
        <w:spacing w:before="0" w:after="0" w:line="360" w:lineRule="auto"/>
        <w:jc w:val="both"/>
        <w:rPr>
          <w:rFonts w:cs="Arial"/>
          <w:i/>
          <w:sz w:val="24"/>
          <w:szCs w:val="24"/>
          <w:lang w:val="en-ZA"/>
        </w:rPr>
      </w:pPr>
      <w:bookmarkStart w:id="140" w:name="_Toc520121859"/>
      <w:bookmarkStart w:id="141" w:name="_Toc520303766"/>
      <w:bookmarkStart w:id="142" w:name="_Toc520306740"/>
      <w:bookmarkStart w:id="143" w:name="_Toc78311776"/>
      <w:r w:rsidRPr="006850F0">
        <w:rPr>
          <w:rFonts w:cs="Arial"/>
          <w:i/>
          <w:sz w:val="24"/>
          <w:szCs w:val="24"/>
          <w:lang w:val="en-ZA"/>
        </w:rPr>
        <w:t>3.1.2    Gender Profile</w:t>
      </w:r>
      <w:bookmarkEnd w:id="140"/>
      <w:bookmarkEnd w:id="141"/>
      <w:bookmarkEnd w:id="142"/>
      <w:bookmarkEnd w:id="143"/>
      <w:r w:rsidRPr="006850F0">
        <w:rPr>
          <w:rFonts w:cs="Arial"/>
          <w:i/>
          <w:sz w:val="24"/>
          <w:szCs w:val="24"/>
          <w:lang w:val="en-ZA"/>
        </w:rPr>
        <w:t xml:space="preserve"> </w:t>
      </w:r>
    </w:p>
    <w:p w14:paraId="3E04D468" w14:textId="73F59406" w:rsidR="008C49BA" w:rsidRPr="006850F0" w:rsidRDefault="0006688F" w:rsidP="00DD51D3">
      <w:pPr>
        <w:rPr>
          <w:sz w:val="16"/>
          <w:szCs w:val="16"/>
        </w:rPr>
      </w:pPr>
      <w:bookmarkStart w:id="144" w:name="_Toc520121860"/>
      <w:bookmarkStart w:id="145" w:name="_Toc520303767"/>
      <w:bookmarkStart w:id="146" w:name="_Toc520306741"/>
      <w:r w:rsidRPr="006850F0">
        <w:rPr>
          <w:sz w:val="16"/>
          <w:szCs w:val="16"/>
        </w:rPr>
        <w:t xml:space="preserve">Table 2: Gender per band as at </w:t>
      </w:r>
      <w:r w:rsidR="006850F0" w:rsidRPr="006850F0">
        <w:rPr>
          <w:sz w:val="16"/>
          <w:szCs w:val="16"/>
        </w:rPr>
        <w:t>31 December</w:t>
      </w:r>
      <w:r w:rsidR="002D74E1" w:rsidRPr="006850F0">
        <w:rPr>
          <w:sz w:val="16"/>
          <w:szCs w:val="16"/>
        </w:rPr>
        <w:t xml:space="preserve"> </w:t>
      </w:r>
      <w:r w:rsidR="00D070EB" w:rsidRPr="006850F0">
        <w:rPr>
          <w:sz w:val="16"/>
          <w:szCs w:val="16"/>
        </w:rPr>
        <w:t>202</w:t>
      </w:r>
      <w:r w:rsidR="00CD64DF" w:rsidRPr="006850F0">
        <w:rPr>
          <w:sz w:val="16"/>
          <w:szCs w:val="16"/>
        </w:rPr>
        <w:t>1</w:t>
      </w:r>
    </w:p>
    <w:tbl>
      <w:tblPr>
        <w:tblpPr w:leftFromText="180" w:rightFromText="180" w:vertAnchor="text" w:horzAnchor="margin" w:tblpX="13" w:tblpY="17"/>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144"/>
        <w:gridCol w:w="2190"/>
        <w:gridCol w:w="2841"/>
      </w:tblGrid>
      <w:tr w:rsidR="006850F0" w:rsidRPr="006850F0" w14:paraId="73E90D9E" w14:textId="77777777" w:rsidTr="000F4A71">
        <w:trPr>
          <w:trHeight w:val="605"/>
        </w:trPr>
        <w:tc>
          <w:tcPr>
            <w:tcW w:w="2450" w:type="dxa"/>
            <w:shd w:val="clear" w:color="000000" w:fill="D9D9D9"/>
            <w:vAlign w:val="center"/>
            <w:hideMark/>
          </w:tcPr>
          <w:p w14:paraId="54B4A27E" w14:textId="77777777" w:rsidR="006850F0" w:rsidRPr="006850F0" w:rsidRDefault="006850F0" w:rsidP="006850F0">
            <w:pPr>
              <w:jc w:val="center"/>
              <w:rPr>
                <w:b/>
                <w:bCs/>
                <w:sz w:val="16"/>
                <w:szCs w:val="16"/>
              </w:rPr>
            </w:pPr>
            <w:r w:rsidRPr="006850F0">
              <w:rPr>
                <w:b/>
                <w:bCs/>
                <w:sz w:val="16"/>
                <w:szCs w:val="16"/>
              </w:rPr>
              <w:t>Band</w:t>
            </w:r>
          </w:p>
        </w:tc>
        <w:tc>
          <w:tcPr>
            <w:tcW w:w="2144" w:type="dxa"/>
            <w:shd w:val="clear" w:color="000000" w:fill="D9D9D9"/>
            <w:vAlign w:val="center"/>
            <w:hideMark/>
          </w:tcPr>
          <w:p w14:paraId="30CA9D42" w14:textId="77777777" w:rsidR="006850F0" w:rsidRPr="006850F0" w:rsidRDefault="006850F0" w:rsidP="006850F0">
            <w:pPr>
              <w:jc w:val="center"/>
              <w:rPr>
                <w:b/>
                <w:bCs/>
                <w:sz w:val="16"/>
                <w:szCs w:val="16"/>
              </w:rPr>
            </w:pPr>
            <w:r w:rsidRPr="006850F0">
              <w:rPr>
                <w:b/>
                <w:bCs/>
                <w:sz w:val="16"/>
                <w:szCs w:val="16"/>
              </w:rPr>
              <w:t>Total staff</w:t>
            </w:r>
          </w:p>
        </w:tc>
        <w:tc>
          <w:tcPr>
            <w:tcW w:w="2190" w:type="dxa"/>
            <w:shd w:val="clear" w:color="000000" w:fill="D9D9D9"/>
            <w:vAlign w:val="center"/>
            <w:hideMark/>
          </w:tcPr>
          <w:p w14:paraId="67FFB7FA" w14:textId="77777777" w:rsidR="006850F0" w:rsidRPr="006850F0" w:rsidRDefault="006850F0" w:rsidP="006850F0">
            <w:pPr>
              <w:jc w:val="center"/>
              <w:rPr>
                <w:b/>
                <w:bCs/>
                <w:sz w:val="16"/>
                <w:szCs w:val="16"/>
              </w:rPr>
            </w:pPr>
            <w:r w:rsidRPr="006850F0">
              <w:rPr>
                <w:b/>
                <w:bCs/>
                <w:sz w:val="16"/>
                <w:szCs w:val="16"/>
              </w:rPr>
              <w:t>Total Male (%)</w:t>
            </w:r>
          </w:p>
        </w:tc>
        <w:tc>
          <w:tcPr>
            <w:tcW w:w="2841" w:type="dxa"/>
            <w:shd w:val="clear" w:color="000000" w:fill="D9D9D9"/>
            <w:vAlign w:val="center"/>
            <w:hideMark/>
          </w:tcPr>
          <w:p w14:paraId="5841EB34" w14:textId="77777777" w:rsidR="006850F0" w:rsidRPr="006850F0" w:rsidRDefault="006850F0" w:rsidP="006850F0">
            <w:pPr>
              <w:jc w:val="center"/>
              <w:rPr>
                <w:b/>
                <w:bCs/>
                <w:sz w:val="16"/>
                <w:szCs w:val="16"/>
              </w:rPr>
            </w:pPr>
            <w:r w:rsidRPr="006850F0">
              <w:rPr>
                <w:b/>
                <w:bCs/>
                <w:sz w:val="16"/>
                <w:szCs w:val="16"/>
              </w:rPr>
              <w:t>Total Female (%)</w:t>
            </w:r>
          </w:p>
        </w:tc>
      </w:tr>
      <w:tr w:rsidR="006850F0" w:rsidRPr="006850F0" w14:paraId="2A3EDD2F" w14:textId="77777777" w:rsidTr="000F4A71">
        <w:trPr>
          <w:trHeight w:val="337"/>
        </w:trPr>
        <w:tc>
          <w:tcPr>
            <w:tcW w:w="2450" w:type="dxa"/>
            <w:shd w:val="clear" w:color="auto" w:fill="auto"/>
            <w:vAlign w:val="center"/>
            <w:hideMark/>
          </w:tcPr>
          <w:p w14:paraId="4EBC5D89" w14:textId="77777777" w:rsidR="006850F0" w:rsidRPr="006850F0" w:rsidRDefault="006850F0" w:rsidP="006850F0">
            <w:pPr>
              <w:jc w:val="center"/>
              <w:rPr>
                <w:sz w:val="16"/>
                <w:szCs w:val="16"/>
              </w:rPr>
            </w:pPr>
            <w:r w:rsidRPr="006850F0">
              <w:rPr>
                <w:sz w:val="16"/>
                <w:szCs w:val="16"/>
              </w:rPr>
              <w:t>A</w:t>
            </w:r>
          </w:p>
        </w:tc>
        <w:tc>
          <w:tcPr>
            <w:tcW w:w="2144" w:type="dxa"/>
            <w:shd w:val="clear" w:color="auto" w:fill="auto"/>
            <w:vAlign w:val="center"/>
            <w:hideMark/>
          </w:tcPr>
          <w:p w14:paraId="2B5D236B" w14:textId="77777777" w:rsidR="006850F0" w:rsidRPr="006850F0" w:rsidRDefault="006850F0" w:rsidP="006850F0">
            <w:pPr>
              <w:jc w:val="center"/>
              <w:rPr>
                <w:sz w:val="16"/>
                <w:szCs w:val="16"/>
              </w:rPr>
            </w:pPr>
            <w:r w:rsidRPr="006850F0">
              <w:rPr>
                <w:sz w:val="16"/>
                <w:szCs w:val="16"/>
              </w:rPr>
              <w:t>11</w:t>
            </w:r>
          </w:p>
        </w:tc>
        <w:tc>
          <w:tcPr>
            <w:tcW w:w="2190" w:type="dxa"/>
            <w:shd w:val="clear" w:color="auto" w:fill="auto"/>
            <w:vAlign w:val="center"/>
            <w:hideMark/>
          </w:tcPr>
          <w:p w14:paraId="2F2480C3" w14:textId="77777777" w:rsidR="006850F0" w:rsidRPr="006850F0" w:rsidRDefault="006850F0" w:rsidP="006850F0">
            <w:pPr>
              <w:jc w:val="center"/>
              <w:rPr>
                <w:sz w:val="16"/>
                <w:szCs w:val="16"/>
              </w:rPr>
            </w:pPr>
            <w:r w:rsidRPr="006850F0">
              <w:rPr>
                <w:sz w:val="16"/>
                <w:szCs w:val="16"/>
              </w:rPr>
              <w:t>45</w:t>
            </w:r>
          </w:p>
        </w:tc>
        <w:tc>
          <w:tcPr>
            <w:tcW w:w="2841" w:type="dxa"/>
            <w:shd w:val="clear" w:color="auto" w:fill="auto"/>
            <w:vAlign w:val="center"/>
            <w:hideMark/>
          </w:tcPr>
          <w:p w14:paraId="266C77DB" w14:textId="77777777" w:rsidR="006850F0" w:rsidRPr="006850F0" w:rsidRDefault="006850F0" w:rsidP="006850F0">
            <w:pPr>
              <w:jc w:val="center"/>
              <w:rPr>
                <w:sz w:val="16"/>
                <w:szCs w:val="16"/>
              </w:rPr>
            </w:pPr>
            <w:r w:rsidRPr="006850F0">
              <w:rPr>
                <w:sz w:val="16"/>
                <w:szCs w:val="16"/>
              </w:rPr>
              <w:t>55</w:t>
            </w:r>
          </w:p>
        </w:tc>
      </w:tr>
      <w:tr w:rsidR="006850F0" w:rsidRPr="006850F0" w14:paraId="60FC03F1" w14:textId="77777777" w:rsidTr="000F4A71">
        <w:trPr>
          <w:trHeight w:val="337"/>
        </w:trPr>
        <w:tc>
          <w:tcPr>
            <w:tcW w:w="2450" w:type="dxa"/>
            <w:shd w:val="clear" w:color="auto" w:fill="auto"/>
            <w:vAlign w:val="center"/>
            <w:hideMark/>
          </w:tcPr>
          <w:p w14:paraId="48B818A2" w14:textId="77777777" w:rsidR="006850F0" w:rsidRPr="006850F0" w:rsidRDefault="006850F0" w:rsidP="006850F0">
            <w:pPr>
              <w:jc w:val="center"/>
              <w:rPr>
                <w:sz w:val="16"/>
                <w:szCs w:val="16"/>
              </w:rPr>
            </w:pPr>
            <w:r w:rsidRPr="006850F0">
              <w:rPr>
                <w:sz w:val="16"/>
                <w:szCs w:val="16"/>
              </w:rPr>
              <w:t>B</w:t>
            </w:r>
          </w:p>
        </w:tc>
        <w:tc>
          <w:tcPr>
            <w:tcW w:w="2144" w:type="dxa"/>
            <w:shd w:val="clear" w:color="auto" w:fill="auto"/>
            <w:vAlign w:val="center"/>
            <w:hideMark/>
          </w:tcPr>
          <w:p w14:paraId="5995E068" w14:textId="77777777" w:rsidR="006850F0" w:rsidRPr="006850F0" w:rsidRDefault="006850F0" w:rsidP="006850F0">
            <w:pPr>
              <w:jc w:val="center"/>
              <w:rPr>
                <w:sz w:val="16"/>
                <w:szCs w:val="16"/>
              </w:rPr>
            </w:pPr>
            <w:r w:rsidRPr="006850F0">
              <w:rPr>
                <w:sz w:val="16"/>
                <w:szCs w:val="16"/>
              </w:rPr>
              <w:t>37</w:t>
            </w:r>
          </w:p>
        </w:tc>
        <w:tc>
          <w:tcPr>
            <w:tcW w:w="2190" w:type="dxa"/>
            <w:shd w:val="clear" w:color="auto" w:fill="auto"/>
            <w:vAlign w:val="center"/>
            <w:hideMark/>
          </w:tcPr>
          <w:p w14:paraId="65CEE2A6" w14:textId="77777777" w:rsidR="006850F0" w:rsidRPr="006850F0" w:rsidRDefault="006850F0" w:rsidP="006850F0">
            <w:pPr>
              <w:jc w:val="center"/>
              <w:rPr>
                <w:sz w:val="16"/>
                <w:szCs w:val="16"/>
              </w:rPr>
            </w:pPr>
            <w:r w:rsidRPr="006850F0">
              <w:rPr>
                <w:sz w:val="16"/>
                <w:szCs w:val="16"/>
              </w:rPr>
              <w:t>46</w:t>
            </w:r>
          </w:p>
        </w:tc>
        <w:tc>
          <w:tcPr>
            <w:tcW w:w="2841" w:type="dxa"/>
            <w:shd w:val="clear" w:color="auto" w:fill="auto"/>
            <w:vAlign w:val="center"/>
            <w:hideMark/>
          </w:tcPr>
          <w:p w14:paraId="4CD9F796" w14:textId="77777777" w:rsidR="006850F0" w:rsidRPr="006850F0" w:rsidRDefault="006850F0" w:rsidP="006850F0">
            <w:pPr>
              <w:jc w:val="center"/>
              <w:rPr>
                <w:sz w:val="16"/>
                <w:szCs w:val="16"/>
              </w:rPr>
            </w:pPr>
            <w:r w:rsidRPr="006850F0">
              <w:rPr>
                <w:sz w:val="16"/>
                <w:szCs w:val="16"/>
              </w:rPr>
              <w:t>54</w:t>
            </w:r>
          </w:p>
        </w:tc>
      </w:tr>
      <w:tr w:rsidR="006850F0" w:rsidRPr="006850F0" w14:paraId="4606D8EB" w14:textId="77777777" w:rsidTr="000F4A71">
        <w:trPr>
          <w:trHeight w:val="337"/>
        </w:trPr>
        <w:tc>
          <w:tcPr>
            <w:tcW w:w="2450" w:type="dxa"/>
            <w:shd w:val="clear" w:color="auto" w:fill="auto"/>
            <w:vAlign w:val="center"/>
            <w:hideMark/>
          </w:tcPr>
          <w:p w14:paraId="3F301535" w14:textId="77777777" w:rsidR="006850F0" w:rsidRPr="006850F0" w:rsidRDefault="006850F0" w:rsidP="006850F0">
            <w:pPr>
              <w:jc w:val="center"/>
              <w:rPr>
                <w:sz w:val="16"/>
                <w:szCs w:val="16"/>
              </w:rPr>
            </w:pPr>
            <w:r w:rsidRPr="006850F0">
              <w:rPr>
                <w:sz w:val="16"/>
                <w:szCs w:val="16"/>
              </w:rPr>
              <w:t>C</w:t>
            </w:r>
          </w:p>
        </w:tc>
        <w:tc>
          <w:tcPr>
            <w:tcW w:w="2144" w:type="dxa"/>
            <w:shd w:val="clear" w:color="auto" w:fill="auto"/>
            <w:vAlign w:val="center"/>
            <w:hideMark/>
          </w:tcPr>
          <w:p w14:paraId="32AA783C" w14:textId="77777777" w:rsidR="006850F0" w:rsidRPr="006850F0" w:rsidRDefault="006850F0" w:rsidP="006850F0">
            <w:pPr>
              <w:jc w:val="center"/>
              <w:rPr>
                <w:sz w:val="16"/>
                <w:szCs w:val="16"/>
              </w:rPr>
            </w:pPr>
            <w:r w:rsidRPr="006850F0">
              <w:rPr>
                <w:sz w:val="16"/>
                <w:szCs w:val="16"/>
              </w:rPr>
              <w:t>294</w:t>
            </w:r>
          </w:p>
        </w:tc>
        <w:tc>
          <w:tcPr>
            <w:tcW w:w="2190" w:type="dxa"/>
            <w:shd w:val="clear" w:color="auto" w:fill="auto"/>
            <w:vAlign w:val="center"/>
            <w:hideMark/>
          </w:tcPr>
          <w:p w14:paraId="50D35170" w14:textId="77777777" w:rsidR="006850F0" w:rsidRPr="006850F0" w:rsidRDefault="006850F0" w:rsidP="006850F0">
            <w:pPr>
              <w:jc w:val="center"/>
              <w:rPr>
                <w:sz w:val="16"/>
                <w:szCs w:val="16"/>
              </w:rPr>
            </w:pPr>
            <w:r w:rsidRPr="006850F0">
              <w:rPr>
                <w:sz w:val="16"/>
                <w:szCs w:val="16"/>
              </w:rPr>
              <w:t>49</w:t>
            </w:r>
          </w:p>
        </w:tc>
        <w:tc>
          <w:tcPr>
            <w:tcW w:w="2841" w:type="dxa"/>
            <w:shd w:val="clear" w:color="auto" w:fill="auto"/>
            <w:vAlign w:val="center"/>
            <w:hideMark/>
          </w:tcPr>
          <w:p w14:paraId="55E82601" w14:textId="77777777" w:rsidR="006850F0" w:rsidRPr="006850F0" w:rsidRDefault="006850F0" w:rsidP="006850F0">
            <w:pPr>
              <w:jc w:val="center"/>
              <w:rPr>
                <w:sz w:val="16"/>
                <w:szCs w:val="16"/>
              </w:rPr>
            </w:pPr>
            <w:r w:rsidRPr="006850F0">
              <w:rPr>
                <w:sz w:val="16"/>
                <w:szCs w:val="16"/>
              </w:rPr>
              <w:t>51</w:t>
            </w:r>
          </w:p>
        </w:tc>
      </w:tr>
      <w:tr w:rsidR="006850F0" w:rsidRPr="006850F0" w14:paraId="7D8E6AC3" w14:textId="77777777" w:rsidTr="000F4A71">
        <w:trPr>
          <w:trHeight w:val="337"/>
        </w:trPr>
        <w:tc>
          <w:tcPr>
            <w:tcW w:w="2450" w:type="dxa"/>
            <w:shd w:val="clear" w:color="auto" w:fill="auto"/>
            <w:vAlign w:val="center"/>
            <w:hideMark/>
          </w:tcPr>
          <w:p w14:paraId="0FBC8012" w14:textId="77777777" w:rsidR="006850F0" w:rsidRPr="006850F0" w:rsidRDefault="006850F0" w:rsidP="006850F0">
            <w:pPr>
              <w:jc w:val="center"/>
              <w:rPr>
                <w:sz w:val="16"/>
                <w:szCs w:val="16"/>
              </w:rPr>
            </w:pPr>
            <w:r w:rsidRPr="006850F0">
              <w:rPr>
                <w:sz w:val="16"/>
                <w:szCs w:val="16"/>
              </w:rPr>
              <w:t>D</w:t>
            </w:r>
          </w:p>
        </w:tc>
        <w:tc>
          <w:tcPr>
            <w:tcW w:w="2144" w:type="dxa"/>
            <w:shd w:val="clear" w:color="auto" w:fill="auto"/>
            <w:vAlign w:val="center"/>
            <w:hideMark/>
          </w:tcPr>
          <w:p w14:paraId="4D89FE11" w14:textId="77777777" w:rsidR="006850F0" w:rsidRPr="006850F0" w:rsidRDefault="006850F0" w:rsidP="006850F0">
            <w:pPr>
              <w:jc w:val="center"/>
              <w:rPr>
                <w:sz w:val="16"/>
                <w:szCs w:val="16"/>
              </w:rPr>
            </w:pPr>
            <w:r w:rsidRPr="006850F0">
              <w:rPr>
                <w:sz w:val="16"/>
                <w:szCs w:val="16"/>
              </w:rPr>
              <w:t>175</w:t>
            </w:r>
          </w:p>
        </w:tc>
        <w:tc>
          <w:tcPr>
            <w:tcW w:w="2190" w:type="dxa"/>
            <w:shd w:val="clear" w:color="auto" w:fill="auto"/>
            <w:vAlign w:val="center"/>
            <w:hideMark/>
          </w:tcPr>
          <w:p w14:paraId="41E4AF9D" w14:textId="77777777" w:rsidR="006850F0" w:rsidRPr="006850F0" w:rsidRDefault="006850F0" w:rsidP="006850F0">
            <w:pPr>
              <w:jc w:val="center"/>
              <w:rPr>
                <w:sz w:val="16"/>
                <w:szCs w:val="16"/>
              </w:rPr>
            </w:pPr>
            <w:r w:rsidRPr="006850F0">
              <w:rPr>
                <w:sz w:val="16"/>
                <w:szCs w:val="16"/>
              </w:rPr>
              <w:t>42</w:t>
            </w:r>
          </w:p>
        </w:tc>
        <w:tc>
          <w:tcPr>
            <w:tcW w:w="2841" w:type="dxa"/>
            <w:shd w:val="clear" w:color="auto" w:fill="auto"/>
            <w:vAlign w:val="center"/>
            <w:hideMark/>
          </w:tcPr>
          <w:p w14:paraId="7D31E0EA" w14:textId="77777777" w:rsidR="006850F0" w:rsidRPr="006850F0" w:rsidRDefault="006850F0" w:rsidP="006850F0">
            <w:pPr>
              <w:jc w:val="center"/>
              <w:rPr>
                <w:sz w:val="16"/>
                <w:szCs w:val="16"/>
              </w:rPr>
            </w:pPr>
            <w:r w:rsidRPr="006850F0">
              <w:rPr>
                <w:sz w:val="16"/>
                <w:szCs w:val="16"/>
              </w:rPr>
              <w:t>58</w:t>
            </w:r>
          </w:p>
        </w:tc>
      </w:tr>
      <w:tr w:rsidR="006850F0" w:rsidRPr="006850F0" w14:paraId="15A5199E" w14:textId="77777777" w:rsidTr="000F4A71">
        <w:trPr>
          <w:trHeight w:val="337"/>
        </w:trPr>
        <w:tc>
          <w:tcPr>
            <w:tcW w:w="2450" w:type="dxa"/>
            <w:shd w:val="clear" w:color="auto" w:fill="auto"/>
            <w:vAlign w:val="center"/>
            <w:hideMark/>
          </w:tcPr>
          <w:p w14:paraId="5BA2C17C" w14:textId="77777777" w:rsidR="006850F0" w:rsidRPr="006850F0" w:rsidRDefault="006850F0" w:rsidP="006850F0">
            <w:pPr>
              <w:jc w:val="center"/>
              <w:rPr>
                <w:sz w:val="16"/>
                <w:szCs w:val="16"/>
              </w:rPr>
            </w:pPr>
            <w:r w:rsidRPr="006850F0">
              <w:rPr>
                <w:sz w:val="16"/>
                <w:szCs w:val="16"/>
              </w:rPr>
              <w:t>E</w:t>
            </w:r>
          </w:p>
        </w:tc>
        <w:tc>
          <w:tcPr>
            <w:tcW w:w="2144" w:type="dxa"/>
            <w:shd w:val="clear" w:color="auto" w:fill="auto"/>
            <w:vAlign w:val="center"/>
            <w:hideMark/>
          </w:tcPr>
          <w:p w14:paraId="0DE59BA0" w14:textId="77777777" w:rsidR="006850F0" w:rsidRPr="006850F0" w:rsidRDefault="006850F0" w:rsidP="006850F0">
            <w:pPr>
              <w:jc w:val="center"/>
              <w:rPr>
                <w:sz w:val="16"/>
                <w:szCs w:val="16"/>
              </w:rPr>
            </w:pPr>
            <w:r w:rsidRPr="006850F0">
              <w:rPr>
                <w:sz w:val="16"/>
                <w:szCs w:val="16"/>
              </w:rPr>
              <w:t>89</w:t>
            </w:r>
          </w:p>
        </w:tc>
        <w:tc>
          <w:tcPr>
            <w:tcW w:w="2190" w:type="dxa"/>
            <w:shd w:val="clear" w:color="auto" w:fill="auto"/>
            <w:vAlign w:val="center"/>
            <w:hideMark/>
          </w:tcPr>
          <w:p w14:paraId="3C8FF9FB" w14:textId="77777777" w:rsidR="006850F0" w:rsidRPr="006850F0" w:rsidRDefault="006850F0" w:rsidP="006850F0">
            <w:pPr>
              <w:jc w:val="center"/>
              <w:rPr>
                <w:sz w:val="16"/>
                <w:szCs w:val="16"/>
              </w:rPr>
            </w:pPr>
            <w:r w:rsidRPr="006850F0">
              <w:rPr>
                <w:sz w:val="16"/>
                <w:szCs w:val="16"/>
              </w:rPr>
              <w:t>36</w:t>
            </w:r>
          </w:p>
        </w:tc>
        <w:tc>
          <w:tcPr>
            <w:tcW w:w="2841" w:type="dxa"/>
            <w:shd w:val="clear" w:color="auto" w:fill="auto"/>
            <w:vAlign w:val="center"/>
            <w:hideMark/>
          </w:tcPr>
          <w:p w14:paraId="7A75D624" w14:textId="77777777" w:rsidR="006850F0" w:rsidRPr="006850F0" w:rsidRDefault="006850F0" w:rsidP="006850F0">
            <w:pPr>
              <w:jc w:val="center"/>
              <w:rPr>
                <w:sz w:val="16"/>
                <w:szCs w:val="16"/>
              </w:rPr>
            </w:pPr>
            <w:r w:rsidRPr="006850F0">
              <w:rPr>
                <w:sz w:val="16"/>
                <w:szCs w:val="16"/>
              </w:rPr>
              <w:t>64</w:t>
            </w:r>
          </w:p>
        </w:tc>
      </w:tr>
      <w:tr w:rsidR="006850F0" w:rsidRPr="006850F0" w14:paraId="5E5D4A66" w14:textId="77777777" w:rsidTr="000F4A71">
        <w:trPr>
          <w:trHeight w:val="337"/>
        </w:trPr>
        <w:tc>
          <w:tcPr>
            <w:tcW w:w="2450" w:type="dxa"/>
            <w:shd w:val="clear" w:color="auto" w:fill="auto"/>
            <w:vAlign w:val="center"/>
            <w:hideMark/>
          </w:tcPr>
          <w:p w14:paraId="79D483A8" w14:textId="77777777" w:rsidR="006850F0" w:rsidRPr="006850F0" w:rsidRDefault="006850F0" w:rsidP="006850F0">
            <w:pPr>
              <w:jc w:val="center"/>
              <w:rPr>
                <w:b/>
                <w:bCs/>
                <w:sz w:val="16"/>
                <w:szCs w:val="16"/>
              </w:rPr>
            </w:pPr>
            <w:r w:rsidRPr="006850F0">
              <w:rPr>
                <w:b/>
                <w:bCs/>
                <w:sz w:val="16"/>
                <w:szCs w:val="16"/>
              </w:rPr>
              <w:t>Overall Total</w:t>
            </w:r>
          </w:p>
        </w:tc>
        <w:tc>
          <w:tcPr>
            <w:tcW w:w="2144" w:type="dxa"/>
            <w:shd w:val="clear" w:color="auto" w:fill="auto"/>
            <w:vAlign w:val="center"/>
            <w:hideMark/>
          </w:tcPr>
          <w:p w14:paraId="68CBCC40" w14:textId="77777777" w:rsidR="006850F0" w:rsidRPr="006850F0" w:rsidRDefault="006850F0" w:rsidP="006850F0">
            <w:pPr>
              <w:jc w:val="center"/>
              <w:rPr>
                <w:b/>
                <w:bCs/>
                <w:sz w:val="16"/>
                <w:szCs w:val="16"/>
              </w:rPr>
            </w:pPr>
            <w:r w:rsidRPr="006850F0">
              <w:rPr>
                <w:b/>
                <w:bCs/>
                <w:sz w:val="16"/>
                <w:szCs w:val="16"/>
              </w:rPr>
              <w:t>606</w:t>
            </w:r>
          </w:p>
        </w:tc>
        <w:tc>
          <w:tcPr>
            <w:tcW w:w="2190" w:type="dxa"/>
            <w:shd w:val="clear" w:color="auto" w:fill="auto"/>
            <w:vAlign w:val="center"/>
            <w:hideMark/>
          </w:tcPr>
          <w:p w14:paraId="6D6795C7" w14:textId="77777777" w:rsidR="006850F0" w:rsidRPr="006850F0" w:rsidRDefault="006850F0" w:rsidP="006850F0">
            <w:pPr>
              <w:jc w:val="center"/>
              <w:rPr>
                <w:sz w:val="16"/>
                <w:szCs w:val="16"/>
              </w:rPr>
            </w:pPr>
            <w:r w:rsidRPr="006850F0">
              <w:rPr>
                <w:sz w:val="16"/>
                <w:szCs w:val="16"/>
              </w:rPr>
              <w:t>45</w:t>
            </w:r>
          </w:p>
        </w:tc>
        <w:tc>
          <w:tcPr>
            <w:tcW w:w="2841" w:type="dxa"/>
            <w:shd w:val="clear" w:color="auto" w:fill="auto"/>
            <w:vAlign w:val="center"/>
            <w:hideMark/>
          </w:tcPr>
          <w:p w14:paraId="39E9EE07" w14:textId="77777777" w:rsidR="006850F0" w:rsidRPr="006850F0" w:rsidRDefault="006850F0" w:rsidP="006850F0">
            <w:pPr>
              <w:jc w:val="center"/>
              <w:rPr>
                <w:sz w:val="16"/>
                <w:szCs w:val="16"/>
              </w:rPr>
            </w:pPr>
            <w:r w:rsidRPr="006850F0">
              <w:rPr>
                <w:sz w:val="16"/>
                <w:szCs w:val="16"/>
              </w:rPr>
              <w:t>55</w:t>
            </w:r>
          </w:p>
        </w:tc>
      </w:tr>
    </w:tbl>
    <w:p w14:paraId="7E6B736B" w14:textId="436768DA" w:rsidR="00CD64DF" w:rsidRDefault="00CD64DF" w:rsidP="008C49BA">
      <w:pPr>
        <w:keepNext/>
        <w:spacing w:line="360" w:lineRule="auto"/>
        <w:rPr>
          <w:rFonts w:eastAsia="Calibri"/>
          <w:b/>
          <w:bCs/>
          <w:i/>
          <w:iCs/>
          <w:color w:val="00B050"/>
          <w:sz w:val="16"/>
          <w:szCs w:val="16"/>
          <w:lang w:eastAsia="x-none"/>
        </w:rPr>
      </w:pPr>
    </w:p>
    <w:p w14:paraId="712E4025" w14:textId="6B6EA1A4" w:rsidR="006850F0" w:rsidRDefault="006850F0" w:rsidP="008C49BA">
      <w:pPr>
        <w:keepNext/>
        <w:spacing w:line="360" w:lineRule="auto"/>
        <w:rPr>
          <w:rFonts w:eastAsia="Calibri"/>
          <w:b/>
          <w:bCs/>
          <w:i/>
          <w:iCs/>
          <w:color w:val="00B050"/>
          <w:sz w:val="16"/>
          <w:szCs w:val="16"/>
          <w:lang w:eastAsia="x-none"/>
        </w:rPr>
      </w:pPr>
    </w:p>
    <w:p w14:paraId="17DA739F" w14:textId="1CA05F4E" w:rsidR="00A60FCC" w:rsidRPr="006850F0" w:rsidRDefault="00A60FCC" w:rsidP="00DD51D3">
      <w:pPr>
        <w:pStyle w:val="Heading3"/>
        <w:spacing w:before="0" w:line="360" w:lineRule="auto"/>
        <w:jc w:val="both"/>
        <w:rPr>
          <w:rFonts w:cs="Arial"/>
          <w:i/>
          <w:sz w:val="24"/>
          <w:szCs w:val="24"/>
          <w:lang w:val="en-ZA"/>
        </w:rPr>
      </w:pPr>
      <w:bookmarkStart w:id="147" w:name="_Toc78311777"/>
      <w:r w:rsidRPr="006850F0">
        <w:rPr>
          <w:rFonts w:cs="Arial"/>
          <w:i/>
          <w:sz w:val="24"/>
          <w:szCs w:val="24"/>
          <w:lang w:val="en-ZA"/>
        </w:rPr>
        <w:t>3.1.3    Disability Profile</w:t>
      </w:r>
      <w:bookmarkEnd w:id="144"/>
      <w:bookmarkEnd w:id="145"/>
      <w:bookmarkEnd w:id="146"/>
      <w:bookmarkEnd w:id="147"/>
    </w:p>
    <w:p w14:paraId="34E6C845" w14:textId="5C46403F" w:rsidR="008C49BA" w:rsidRPr="006850F0" w:rsidRDefault="00DE3B70" w:rsidP="00DD51D3">
      <w:pPr>
        <w:spacing w:after="240" w:line="360" w:lineRule="auto"/>
      </w:pPr>
      <w:bookmarkStart w:id="148" w:name="_Toc520121861"/>
      <w:bookmarkStart w:id="149" w:name="_Toc520303768"/>
      <w:bookmarkStart w:id="150" w:name="_Toc520306742"/>
      <w:r w:rsidRPr="006850F0">
        <w:t>The FSCA currently has f</w:t>
      </w:r>
      <w:r w:rsidR="006850F0" w:rsidRPr="006850F0">
        <w:t>ive</w:t>
      </w:r>
      <w:r w:rsidRPr="006850F0">
        <w:t xml:space="preserve"> employees (0.</w:t>
      </w:r>
      <w:r w:rsidR="006850F0" w:rsidRPr="006850F0">
        <w:t>8</w:t>
      </w:r>
      <w:r w:rsidRPr="006850F0">
        <w:t>%) who have declared their disability status.</w:t>
      </w:r>
    </w:p>
    <w:p w14:paraId="149DC3B4" w14:textId="77777777" w:rsidR="008C49BA" w:rsidRPr="006850F0" w:rsidRDefault="008C49BA" w:rsidP="008C49BA">
      <w:pPr>
        <w:jc w:val="both"/>
        <w:rPr>
          <w:sz w:val="16"/>
          <w:szCs w:val="16"/>
        </w:rPr>
      </w:pPr>
      <w:r w:rsidRPr="006850F0">
        <w:rPr>
          <w:sz w:val="16"/>
          <w:szCs w:val="16"/>
        </w:rPr>
        <w:t>Table 3: Employees living with disabilities</w:t>
      </w:r>
    </w:p>
    <w:tbl>
      <w:tblPr>
        <w:tblW w:w="96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1116"/>
        <w:gridCol w:w="1361"/>
        <w:gridCol w:w="905"/>
        <w:gridCol w:w="909"/>
        <w:gridCol w:w="1116"/>
        <w:gridCol w:w="1361"/>
        <w:gridCol w:w="905"/>
        <w:gridCol w:w="975"/>
      </w:tblGrid>
      <w:tr w:rsidR="006850F0" w:rsidRPr="006850F0" w14:paraId="19339919" w14:textId="77777777" w:rsidTr="000B1555">
        <w:tc>
          <w:tcPr>
            <w:tcW w:w="1279" w:type="dxa"/>
            <w:vMerge w:val="restart"/>
            <w:tcBorders>
              <w:top w:val="single" w:sz="12" w:space="0" w:color="000000"/>
              <w:left w:val="single" w:sz="12" w:space="0" w:color="auto"/>
              <w:bottom w:val="single" w:sz="12" w:space="0" w:color="000000"/>
              <w:right w:val="single" w:sz="12" w:space="0" w:color="000000"/>
            </w:tcBorders>
            <w:shd w:val="clear" w:color="auto" w:fill="D9D9D9" w:themeFill="background1" w:themeFillShade="D9"/>
            <w:vAlign w:val="center"/>
          </w:tcPr>
          <w:p w14:paraId="6E58602F" w14:textId="77777777" w:rsidR="00D070EB" w:rsidRPr="006850F0" w:rsidRDefault="00D070EB" w:rsidP="00D070EB">
            <w:pPr>
              <w:spacing w:line="288" w:lineRule="auto"/>
              <w:rPr>
                <w:b/>
                <w:bCs/>
                <w:sz w:val="20"/>
                <w:szCs w:val="20"/>
              </w:rPr>
            </w:pPr>
          </w:p>
          <w:p w14:paraId="4F6EEA27" w14:textId="77777777" w:rsidR="00D070EB" w:rsidRPr="006850F0" w:rsidRDefault="00D070EB" w:rsidP="00D070EB">
            <w:pPr>
              <w:spacing w:line="288" w:lineRule="auto"/>
              <w:rPr>
                <w:b/>
                <w:bCs/>
                <w:sz w:val="20"/>
                <w:szCs w:val="20"/>
              </w:rPr>
            </w:pPr>
            <w:r w:rsidRPr="006850F0">
              <w:rPr>
                <w:b/>
                <w:bCs/>
                <w:sz w:val="20"/>
                <w:szCs w:val="20"/>
              </w:rPr>
              <w:t>TOTAL</w:t>
            </w:r>
          </w:p>
        </w:tc>
        <w:tc>
          <w:tcPr>
            <w:tcW w:w="4027" w:type="dxa"/>
            <w:gridSpan w:val="4"/>
            <w:tcBorders>
              <w:top w:val="single" w:sz="12" w:space="0" w:color="auto"/>
              <w:left w:val="single" w:sz="12" w:space="0" w:color="000000"/>
              <w:bottom w:val="single" w:sz="12" w:space="0" w:color="auto"/>
              <w:right w:val="single" w:sz="12" w:space="0" w:color="auto"/>
            </w:tcBorders>
            <w:shd w:val="clear" w:color="auto" w:fill="D9D9D9" w:themeFill="background1" w:themeFillShade="D9"/>
          </w:tcPr>
          <w:p w14:paraId="6D19B667" w14:textId="77777777" w:rsidR="00D070EB" w:rsidRPr="006850F0" w:rsidRDefault="00D070EB" w:rsidP="00D070EB">
            <w:pPr>
              <w:spacing w:line="288" w:lineRule="auto"/>
              <w:rPr>
                <w:b/>
                <w:bCs/>
                <w:sz w:val="20"/>
                <w:szCs w:val="20"/>
              </w:rPr>
            </w:pPr>
            <w:r w:rsidRPr="006850F0">
              <w:rPr>
                <w:b/>
                <w:bCs/>
                <w:sz w:val="20"/>
                <w:szCs w:val="20"/>
              </w:rPr>
              <w:t>MALE</w:t>
            </w:r>
          </w:p>
        </w:tc>
        <w:tc>
          <w:tcPr>
            <w:tcW w:w="4315" w:type="dxa"/>
            <w:gridSpan w:val="4"/>
            <w:tcBorders>
              <w:top w:val="single" w:sz="12" w:space="0" w:color="000000"/>
              <w:left w:val="single" w:sz="12" w:space="0" w:color="auto"/>
              <w:bottom w:val="single" w:sz="12" w:space="0" w:color="auto"/>
              <w:right w:val="single" w:sz="12" w:space="0" w:color="auto"/>
            </w:tcBorders>
            <w:shd w:val="clear" w:color="auto" w:fill="D9D9D9" w:themeFill="background1" w:themeFillShade="D9"/>
          </w:tcPr>
          <w:p w14:paraId="0E777E43" w14:textId="77777777" w:rsidR="00D070EB" w:rsidRPr="006850F0" w:rsidRDefault="00D070EB" w:rsidP="00D070EB">
            <w:pPr>
              <w:spacing w:line="288" w:lineRule="auto"/>
              <w:rPr>
                <w:b/>
                <w:bCs/>
                <w:sz w:val="20"/>
                <w:szCs w:val="20"/>
              </w:rPr>
            </w:pPr>
            <w:r w:rsidRPr="006850F0">
              <w:rPr>
                <w:b/>
                <w:bCs/>
                <w:sz w:val="20"/>
                <w:szCs w:val="20"/>
              </w:rPr>
              <w:t>FEMALE</w:t>
            </w:r>
          </w:p>
        </w:tc>
      </w:tr>
      <w:tr w:rsidR="006850F0" w:rsidRPr="006850F0" w14:paraId="0C1C5EC5" w14:textId="77777777" w:rsidTr="000B1555">
        <w:tc>
          <w:tcPr>
            <w:tcW w:w="1279" w:type="dxa"/>
            <w:vMerge/>
            <w:tcBorders>
              <w:left w:val="single" w:sz="12" w:space="0" w:color="auto"/>
              <w:bottom w:val="single" w:sz="12" w:space="0" w:color="000000"/>
              <w:right w:val="single" w:sz="12" w:space="0" w:color="000000"/>
            </w:tcBorders>
            <w:shd w:val="clear" w:color="auto" w:fill="D9D9D9" w:themeFill="background1" w:themeFillShade="D9"/>
          </w:tcPr>
          <w:p w14:paraId="6B8515DE" w14:textId="77777777" w:rsidR="00D070EB" w:rsidRPr="006850F0" w:rsidRDefault="00D070EB" w:rsidP="00D070EB">
            <w:pPr>
              <w:spacing w:line="288" w:lineRule="auto"/>
              <w:rPr>
                <w:b/>
                <w:bCs/>
                <w:sz w:val="20"/>
                <w:szCs w:val="20"/>
              </w:rPr>
            </w:pPr>
          </w:p>
        </w:tc>
        <w:tc>
          <w:tcPr>
            <w:tcW w:w="1055" w:type="dxa"/>
            <w:tcBorders>
              <w:top w:val="single" w:sz="12" w:space="0" w:color="auto"/>
              <w:left w:val="single" w:sz="12" w:space="0" w:color="000000"/>
              <w:bottom w:val="single" w:sz="12" w:space="0" w:color="000000"/>
              <w:right w:val="dotted" w:sz="4" w:space="0" w:color="auto"/>
            </w:tcBorders>
            <w:shd w:val="clear" w:color="auto" w:fill="D9D9D9" w:themeFill="background1" w:themeFillShade="D9"/>
          </w:tcPr>
          <w:p w14:paraId="6BA4D1EB" w14:textId="77777777" w:rsidR="00D070EB" w:rsidRPr="006850F0" w:rsidRDefault="00D070EB" w:rsidP="00D070EB">
            <w:pPr>
              <w:spacing w:line="288" w:lineRule="auto"/>
              <w:rPr>
                <w:b/>
                <w:bCs/>
                <w:sz w:val="20"/>
                <w:szCs w:val="20"/>
              </w:rPr>
            </w:pPr>
            <w:r w:rsidRPr="006850F0">
              <w:rPr>
                <w:b/>
                <w:bCs/>
                <w:sz w:val="20"/>
                <w:szCs w:val="20"/>
              </w:rPr>
              <w:t>AFRICAN</w:t>
            </w:r>
          </w:p>
        </w:tc>
        <w:tc>
          <w:tcPr>
            <w:tcW w:w="1132" w:type="dxa"/>
            <w:tcBorders>
              <w:top w:val="single" w:sz="12" w:space="0" w:color="auto"/>
              <w:left w:val="dotted" w:sz="4" w:space="0" w:color="auto"/>
              <w:bottom w:val="single" w:sz="12" w:space="0" w:color="000000"/>
              <w:right w:val="dotted" w:sz="4" w:space="0" w:color="auto"/>
            </w:tcBorders>
            <w:shd w:val="clear" w:color="auto" w:fill="D9D9D9" w:themeFill="background1" w:themeFillShade="D9"/>
          </w:tcPr>
          <w:p w14:paraId="2D161058" w14:textId="77777777" w:rsidR="00D070EB" w:rsidRPr="006850F0" w:rsidRDefault="00D070EB" w:rsidP="00D070EB">
            <w:pPr>
              <w:spacing w:line="288" w:lineRule="auto"/>
              <w:rPr>
                <w:b/>
                <w:bCs/>
                <w:sz w:val="20"/>
                <w:szCs w:val="20"/>
              </w:rPr>
            </w:pPr>
            <w:r w:rsidRPr="006850F0">
              <w:rPr>
                <w:b/>
                <w:bCs/>
                <w:sz w:val="20"/>
                <w:szCs w:val="20"/>
              </w:rPr>
              <w:t>COLOURED</w:t>
            </w:r>
          </w:p>
        </w:tc>
        <w:tc>
          <w:tcPr>
            <w:tcW w:w="768" w:type="dxa"/>
            <w:tcBorders>
              <w:top w:val="single" w:sz="12" w:space="0" w:color="auto"/>
              <w:left w:val="dotted" w:sz="4" w:space="0" w:color="auto"/>
              <w:bottom w:val="single" w:sz="12" w:space="0" w:color="000000"/>
              <w:right w:val="dotted" w:sz="4" w:space="0" w:color="auto"/>
            </w:tcBorders>
            <w:shd w:val="clear" w:color="auto" w:fill="D9D9D9" w:themeFill="background1" w:themeFillShade="D9"/>
          </w:tcPr>
          <w:p w14:paraId="427DD011" w14:textId="77777777" w:rsidR="00D070EB" w:rsidRPr="006850F0" w:rsidRDefault="00D070EB" w:rsidP="00D070EB">
            <w:pPr>
              <w:spacing w:line="288" w:lineRule="auto"/>
              <w:rPr>
                <w:b/>
                <w:bCs/>
                <w:sz w:val="20"/>
                <w:szCs w:val="20"/>
              </w:rPr>
            </w:pPr>
            <w:r w:rsidRPr="006850F0">
              <w:rPr>
                <w:b/>
                <w:bCs/>
                <w:sz w:val="20"/>
                <w:szCs w:val="20"/>
              </w:rPr>
              <w:t>INDIAN</w:t>
            </w:r>
          </w:p>
        </w:tc>
        <w:tc>
          <w:tcPr>
            <w:tcW w:w="1072" w:type="dxa"/>
            <w:tcBorders>
              <w:top w:val="single" w:sz="12" w:space="0" w:color="auto"/>
              <w:left w:val="dotted" w:sz="4" w:space="0" w:color="auto"/>
              <w:bottom w:val="single" w:sz="12" w:space="0" w:color="000000"/>
              <w:right w:val="single" w:sz="12" w:space="0" w:color="000000"/>
            </w:tcBorders>
            <w:shd w:val="clear" w:color="auto" w:fill="D9D9D9" w:themeFill="background1" w:themeFillShade="D9"/>
          </w:tcPr>
          <w:p w14:paraId="6FA3FCAE" w14:textId="77777777" w:rsidR="00D070EB" w:rsidRPr="006850F0" w:rsidRDefault="00D070EB" w:rsidP="00D070EB">
            <w:pPr>
              <w:spacing w:line="288" w:lineRule="auto"/>
              <w:rPr>
                <w:b/>
                <w:bCs/>
                <w:sz w:val="20"/>
                <w:szCs w:val="20"/>
              </w:rPr>
            </w:pPr>
            <w:r w:rsidRPr="006850F0">
              <w:rPr>
                <w:b/>
                <w:bCs/>
                <w:sz w:val="20"/>
                <w:szCs w:val="20"/>
              </w:rPr>
              <w:t>WHITE</w:t>
            </w:r>
          </w:p>
        </w:tc>
        <w:tc>
          <w:tcPr>
            <w:tcW w:w="1050" w:type="dxa"/>
            <w:tcBorders>
              <w:top w:val="single" w:sz="12" w:space="0" w:color="auto"/>
              <w:left w:val="single" w:sz="12" w:space="0" w:color="000000"/>
              <w:bottom w:val="single" w:sz="12" w:space="0" w:color="000000"/>
              <w:right w:val="dotted" w:sz="4" w:space="0" w:color="auto"/>
            </w:tcBorders>
            <w:shd w:val="clear" w:color="auto" w:fill="D9D9D9" w:themeFill="background1" w:themeFillShade="D9"/>
          </w:tcPr>
          <w:p w14:paraId="01219D9E" w14:textId="77777777" w:rsidR="00D070EB" w:rsidRPr="006850F0" w:rsidRDefault="00D070EB" w:rsidP="00D070EB">
            <w:pPr>
              <w:spacing w:line="288" w:lineRule="auto"/>
              <w:rPr>
                <w:b/>
                <w:bCs/>
                <w:sz w:val="20"/>
                <w:szCs w:val="20"/>
              </w:rPr>
            </w:pPr>
            <w:r w:rsidRPr="006850F0">
              <w:rPr>
                <w:b/>
                <w:bCs/>
                <w:sz w:val="20"/>
                <w:szCs w:val="20"/>
              </w:rPr>
              <w:t>AFRICAN</w:t>
            </w:r>
          </w:p>
        </w:tc>
        <w:tc>
          <w:tcPr>
            <w:tcW w:w="1132" w:type="dxa"/>
            <w:tcBorders>
              <w:top w:val="single" w:sz="12" w:space="0" w:color="auto"/>
              <w:left w:val="dotted" w:sz="4" w:space="0" w:color="auto"/>
              <w:bottom w:val="single" w:sz="12" w:space="0" w:color="000000"/>
              <w:right w:val="dotted" w:sz="4" w:space="0" w:color="auto"/>
            </w:tcBorders>
            <w:shd w:val="clear" w:color="auto" w:fill="D9D9D9" w:themeFill="background1" w:themeFillShade="D9"/>
          </w:tcPr>
          <w:p w14:paraId="01A87A5D" w14:textId="77777777" w:rsidR="00D070EB" w:rsidRPr="006850F0" w:rsidRDefault="00D070EB" w:rsidP="00D070EB">
            <w:pPr>
              <w:spacing w:line="288" w:lineRule="auto"/>
              <w:rPr>
                <w:b/>
                <w:bCs/>
                <w:sz w:val="20"/>
                <w:szCs w:val="20"/>
              </w:rPr>
            </w:pPr>
            <w:r w:rsidRPr="006850F0">
              <w:rPr>
                <w:b/>
                <w:bCs/>
                <w:sz w:val="20"/>
                <w:szCs w:val="20"/>
              </w:rPr>
              <w:t>COLOURED</w:t>
            </w:r>
          </w:p>
        </w:tc>
        <w:tc>
          <w:tcPr>
            <w:tcW w:w="768" w:type="dxa"/>
            <w:tcBorders>
              <w:top w:val="single" w:sz="12" w:space="0" w:color="auto"/>
              <w:left w:val="dotted" w:sz="4" w:space="0" w:color="auto"/>
              <w:bottom w:val="single" w:sz="12" w:space="0" w:color="000000"/>
              <w:right w:val="dotted" w:sz="4" w:space="0" w:color="auto"/>
            </w:tcBorders>
            <w:shd w:val="clear" w:color="auto" w:fill="D9D9D9" w:themeFill="background1" w:themeFillShade="D9"/>
          </w:tcPr>
          <w:p w14:paraId="376AEB99" w14:textId="77777777" w:rsidR="00D070EB" w:rsidRPr="006850F0" w:rsidRDefault="00D070EB" w:rsidP="00D070EB">
            <w:pPr>
              <w:spacing w:line="288" w:lineRule="auto"/>
              <w:rPr>
                <w:b/>
                <w:bCs/>
                <w:sz w:val="20"/>
                <w:szCs w:val="20"/>
              </w:rPr>
            </w:pPr>
            <w:r w:rsidRPr="006850F0">
              <w:rPr>
                <w:b/>
                <w:bCs/>
                <w:sz w:val="20"/>
                <w:szCs w:val="20"/>
              </w:rPr>
              <w:t>INDIAN</w:t>
            </w:r>
          </w:p>
        </w:tc>
        <w:tc>
          <w:tcPr>
            <w:tcW w:w="1365" w:type="dxa"/>
            <w:tcBorders>
              <w:top w:val="single" w:sz="12" w:space="0" w:color="auto"/>
              <w:left w:val="dotted" w:sz="4" w:space="0" w:color="auto"/>
              <w:bottom w:val="single" w:sz="12" w:space="0" w:color="000000"/>
              <w:right w:val="single" w:sz="12" w:space="0" w:color="auto"/>
            </w:tcBorders>
            <w:shd w:val="clear" w:color="auto" w:fill="D9D9D9" w:themeFill="background1" w:themeFillShade="D9"/>
          </w:tcPr>
          <w:p w14:paraId="1BDD1932" w14:textId="77777777" w:rsidR="00D070EB" w:rsidRPr="006850F0" w:rsidRDefault="00D070EB" w:rsidP="00D070EB">
            <w:pPr>
              <w:spacing w:line="288" w:lineRule="auto"/>
              <w:rPr>
                <w:b/>
                <w:bCs/>
                <w:sz w:val="20"/>
                <w:szCs w:val="20"/>
              </w:rPr>
            </w:pPr>
            <w:r w:rsidRPr="006850F0">
              <w:rPr>
                <w:b/>
                <w:bCs/>
                <w:sz w:val="20"/>
                <w:szCs w:val="20"/>
              </w:rPr>
              <w:t>WHITE</w:t>
            </w:r>
          </w:p>
        </w:tc>
      </w:tr>
      <w:tr w:rsidR="006850F0" w:rsidRPr="006850F0" w14:paraId="273FE415" w14:textId="77777777" w:rsidTr="00D070EB">
        <w:trPr>
          <w:trHeight w:val="321"/>
        </w:trPr>
        <w:tc>
          <w:tcPr>
            <w:tcW w:w="1279" w:type="dxa"/>
            <w:tcBorders>
              <w:top w:val="single" w:sz="12" w:space="0" w:color="000000"/>
              <w:left w:val="single" w:sz="12" w:space="0" w:color="auto"/>
              <w:bottom w:val="single" w:sz="12" w:space="0" w:color="auto"/>
              <w:right w:val="single" w:sz="12" w:space="0" w:color="000000"/>
            </w:tcBorders>
            <w:vAlign w:val="center"/>
          </w:tcPr>
          <w:p w14:paraId="376C699C" w14:textId="54D90E62" w:rsidR="00D070EB" w:rsidRPr="006850F0" w:rsidRDefault="006850F0" w:rsidP="00D070EB">
            <w:pPr>
              <w:spacing w:line="288" w:lineRule="auto"/>
              <w:rPr>
                <w:b/>
                <w:bCs/>
                <w:sz w:val="20"/>
                <w:szCs w:val="20"/>
              </w:rPr>
            </w:pPr>
            <w:r w:rsidRPr="006850F0">
              <w:rPr>
                <w:b/>
                <w:bCs/>
                <w:sz w:val="20"/>
                <w:szCs w:val="20"/>
              </w:rPr>
              <w:t>5</w:t>
            </w:r>
          </w:p>
        </w:tc>
        <w:tc>
          <w:tcPr>
            <w:tcW w:w="1055" w:type="dxa"/>
            <w:tcBorders>
              <w:top w:val="single" w:sz="12" w:space="0" w:color="000000"/>
              <w:left w:val="single" w:sz="12" w:space="0" w:color="000000"/>
              <w:bottom w:val="single" w:sz="12" w:space="0" w:color="000000"/>
              <w:right w:val="dotted" w:sz="4" w:space="0" w:color="auto"/>
            </w:tcBorders>
            <w:vAlign w:val="center"/>
          </w:tcPr>
          <w:p w14:paraId="551C486F" w14:textId="2367C6FC" w:rsidR="00D070EB" w:rsidRPr="006850F0" w:rsidRDefault="00DE3B70" w:rsidP="00D070EB">
            <w:pPr>
              <w:spacing w:line="288" w:lineRule="auto"/>
              <w:rPr>
                <w:b/>
                <w:bCs/>
                <w:sz w:val="20"/>
                <w:szCs w:val="20"/>
              </w:rPr>
            </w:pPr>
            <w:r w:rsidRPr="006850F0">
              <w:rPr>
                <w:b/>
                <w:bCs/>
                <w:sz w:val="20"/>
                <w:szCs w:val="20"/>
              </w:rPr>
              <w:t>1</w:t>
            </w:r>
          </w:p>
        </w:tc>
        <w:tc>
          <w:tcPr>
            <w:tcW w:w="1132" w:type="dxa"/>
            <w:tcBorders>
              <w:top w:val="single" w:sz="12" w:space="0" w:color="000000"/>
              <w:left w:val="dotted" w:sz="4" w:space="0" w:color="auto"/>
              <w:bottom w:val="single" w:sz="12" w:space="0" w:color="000000"/>
              <w:right w:val="dotted" w:sz="4" w:space="0" w:color="auto"/>
            </w:tcBorders>
            <w:vAlign w:val="center"/>
          </w:tcPr>
          <w:p w14:paraId="39139E18" w14:textId="77777777" w:rsidR="00D070EB" w:rsidRPr="006850F0" w:rsidRDefault="00D070EB" w:rsidP="00D070EB">
            <w:pPr>
              <w:spacing w:line="288" w:lineRule="auto"/>
              <w:rPr>
                <w:b/>
                <w:bCs/>
                <w:sz w:val="20"/>
                <w:szCs w:val="20"/>
              </w:rPr>
            </w:pPr>
            <w:r w:rsidRPr="006850F0">
              <w:rPr>
                <w:b/>
                <w:bCs/>
                <w:sz w:val="20"/>
                <w:szCs w:val="20"/>
              </w:rPr>
              <w:t>0</w:t>
            </w:r>
          </w:p>
        </w:tc>
        <w:tc>
          <w:tcPr>
            <w:tcW w:w="768" w:type="dxa"/>
            <w:tcBorders>
              <w:top w:val="single" w:sz="12" w:space="0" w:color="000000"/>
              <w:left w:val="dotted" w:sz="4" w:space="0" w:color="auto"/>
              <w:bottom w:val="single" w:sz="12" w:space="0" w:color="000000"/>
              <w:right w:val="dotted" w:sz="4" w:space="0" w:color="auto"/>
            </w:tcBorders>
            <w:vAlign w:val="center"/>
          </w:tcPr>
          <w:p w14:paraId="40A4DB68" w14:textId="77777777" w:rsidR="00D070EB" w:rsidRPr="006850F0" w:rsidRDefault="00D070EB" w:rsidP="00D070EB">
            <w:pPr>
              <w:spacing w:line="288" w:lineRule="auto"/>
              <w:rPr>
                <w:b/>
                <w:bCs/>
                <w:sz w:val="20"/>
                <w:szCs w:val="20"/>
              </w:rPr>
            </w:pPr>
            <w:r w:rsidRPr="006850F0">
              <w:rPr>
                <w:b/>
                <w:bCs/>
                <w:sz w:val="20"/>
                <w:szCs w:val="20"/>
              </w:rPr>
              <w:t>0</w:t>
            </w:r>
          </w:p>
        </w:tc>
        <w:tc>
          <w:tcPr>
            <w:tcW w:w="1072" w:type="dxa"/>
            <w:tcBorders>
              <w:top w:val="single" w:sz="12" w:space="0" w:color="000000"/>
              <w:left w:val="dotted" w:sz="4" w:space="0" w:color="auto"/>
              <w:bottom w:val="single" w:sz="12" w:space="0" w:color="000000"/>
              <w:right w:val="single" w:sz="12" w:space="0" w:color="000000"/>
            </w:tcBorders>
            <w:vAlign w:val="center"/>
          </w:tcPr>
          <w:p w14:paraId="0F81F2B6" w14:textId="77777777" w:rsidR="00D070EB" w:rsidRPr="006850F0" w:rsidRDefault="00D070EB" w:rsidP="00D070EB">
            <w:pPr>
              <w:spacing w:line="288" w:lineRule="auto"/>
              <w:rPr>
                <w:b/>
                <w:bCs/>
                <w:sz w:val="20"/>
                <w:szCs w:val="20"/>
              </w:rPr>
            </w:pPr>
            <w:r w:rsidRPr="006850F0">
              <w:rPr>
                <w:b/>
                <w:bCs/>
                <w:sz w:val="20"/>
                <w:szCs w:val="20"/>
              </w:rPr>
              <w:t>0</w:t>
            </w:r>
          </w:p>
        </w:tc>
        <w:tc>
          <w:tcPr>
            <w:tcW w:w="1050" w:type="dxa"/>
            <w:tcBorders>
              <w:top w:val="single" w:sz="12" w:space="0" w:color="000000"/>
              <w:left w:val="single" w:sz="12" w:space="0" w:color="000000"/>
              <w:bottom w:val="single" w:sz="12" w:space="0" w:color="auto"/>
              <w:right w:val="dotted" w:sz="4" w:space="0" w:color="auto"/>
            </w:tcBorders>
            <w:vAlign w:val="center"/>
          </w:tcPr>
          <w:p w14:paraId="0748E000" w14:textId="5C5B8B05" w:rsidR="00D070EB" w:rsidRPr="006850F0" w:rsidRDefault="006850F0" w:rsidP="00D070EB">
            <w:pPr>
              <w:spacing w:line="288" w:lineRule="auto"/>
              <w:rPr>
                <w:b/>
                <w:bCs/>
                <w:sz w:val="20"/>
                <w:szCs w:val="20"/>
              </w:rPr>
            </w:pPr>
            <w:r w:rsidRPr="006850F0">
              <w:rPr>
                <w:b/>
                <w:bCs/>
                <w:sz w:val="20"/>
                <w:szCs w:val="20"/>
              </w:rPr>
              <w:t>3</w:t>
            </w:r>
          </w:p>
        </w:tc>
        <w:tc>
          <w:tcPr>
            <w:tcW w:w="1132" w:type="dxa"/>
            <w:tcBorders>
              <w:top w:val="single" w:sz="12" w:space="0" w:color="000000"/>
              <w:left w:val="dotted" w:sz="4" w:space="0" w:color="auto"/>
              <w:bottom w:val="single" w:sz="12" w:space="0" w:color="auto"/>
              <w:right w:val="dotted" w:sz="4" w:space="0" w:color="auto"/>
            </w:tcBorders>
            <w:vAlign w:val="center"/>
          </w:tcPr>
          <w:p w14:paraId="11C6161A" w14:textId="77777777" w:rsidR="00D070EB" w:rsidRPr="006850F0" w:rsidRDefault="00D070EB" w:rsidP="00D070EB">
            <w:pPr>
              <w:spacing w:line="288" w:lineRule="auto"/>
              <w:rPr>
                <w:b/>
                <w:bCs/>
                <w:sz w:val="20"/>
                <w:szCs w:val="20"/>
              </w:rPr>
            </w:pPr>
            <w:r w:rsidRPr="006850F0">
              <w:rPr>
                <w:b/>
                <w:bCs/>
                <w:sz w:val="20"/>
                <w:szCs w:val="20"/>
              </w:rPr>
              <w:t>0</w:t>
            </w:r>
          </w:p>
        </w:tc>
        <w:tc>
          <w:tcPr>
            <w:tcW w:w="768" w:type="dxa"/>
            <w:tcBorders>
              <w:top w:val="single" w:sz="12" w:space="0" w:color="000000"/>
              <w:left w:val="dotted" w:sz="4" w:space="0" w:color="auto"/>
              <w:bottom w:val="single" w:sz="12" w:space="0" w:color="auto"/>
              <w:right w:val="dotted" w:sz="4" w:space="0" w:color="auto"/>
            </w:tcBorders>
            <w:vAlign w:val="center"/>
          </w:tcPr>
          <w:p w14:paraId="774A9C76" w14:textId="77777777" w:rsidR="00D070EB" w:rsidRPr="006850F0" w:rsidRDefault="00D070EB" w:rsidP="00D070EB">
            <w:pPr>
              <w:spacing w:line="288" w:lineRule="auto"/>
              <w:rPr>
                <w:b/>
                <w:bCs/>
                <w:sz w:val="20"/>
                <w:szCs w:val="20"/>
              </w:rPr>
            </w:pPr>
            <w:r w:rsidRPr="006850F0">
              <w:rPr>
                <w:b/>
                <w:bCs/>
                <w:sz w:val="20"/>
                <w:szCs w:val="20"/>
              </w:rPr>
              <w:t>0</w:t>
            </w:r>
          </w:p>
        </w:tc>
        <w:tc>
          <w:tcPr>
            <w:tcW w:w="1365" w:type="dxa"/>
            <w:tcBorders>
              <w:top w:val="single" w:sz="12" w:space="0" w:color="000000"/>
              <w:left w:val="dotted" w:sz="4" w:space="0" w:color="auto"/>
              <w:bottom w:val="single" w:sz="12" w:space="0" w:color="auto"/>
              <w:right w:val="single" w:sz="12" w:space="0" w:color="auto"/>
            </w:tcBorders>
            <w:vAlign w:val="center"/>
          </w:tcPr>
          <w:p w14:paraId="046163D7" w14:textId="44477F77" w:rsidR="00D070EB" w:rsidRPr="006850F0" w:rsidRDefault="00DE3B70" w:rsidP="00D070EB">
            <w:pPr>
              <w:spacing w:line="288" w:lineRule="auto"/>
              <w:rPr>
                <w:b/>
                <w:bCs/>
                <w:sz w:val="20"/>
                <w:szCs w:val="20"/>
              </w:rPr>
            </w:pPr>
            <w:r w:rsidRPr="006850F0">
              <w:rPr>
                <w:b/>
                <w:bCs/>
                <w:sz w:val="20"/>
                <w:szCs w:val="20"/>
              </w:rPr>
              <w:t>1</w:t>
            </w:r>
          </w:p>
        </w:tc>
      </w:tr>
    </w:tbl>
    <w:p w14:paraId="18C8CFA0" w14:textId="26BEA468" w:rsidR="008C49BA" w:rsidRDefault="008C49BA" w:rsidP="008C49BA">
      <w:pPr>
        <w:spacing w:line="288" w:lineRule="auto"/>
      </w:pPr>
    </w:p>
    <w:p w14:paraId="7AB5F71B" w14:textId="37D713B7" w:rsidR="000F4A71" w:rsidRDefault="000F4A71" w:rsidP="008C49BA">
      <w:pPr>
        <w:spacing w:line="288" w:lineRule="auto"/>
      </w:pPr>
    </w:p>
    <w:p w14:paraId="511C27ED" w14:textId="34419F9B" w:rsidR="000F4A71" w:rsidRDefault="000F4A71" w:rsidP="008C49BA">
      <w:pPr>
        <w:spacing w:line="288" w:lineRule="auto"/>
      </w:pPr>
    </w:p>
    <w:p w14:paraId="6AD1D91B" w14:textId="77777777" w:rsidR="00A60FCC" w:rsidRPr="00E07D44" w:rsidRDefault="00335616" w:rsidP="00DD51D3">
      <w:pPr>
        <w:pStyle w:val="Heading2"/>
        <w:tabs>
          <w:tab w:val="left" w:pos="567"/>
        </w:tabs>
        <w:spacing w:before="0" w:line="360" w:lineRule="auto"/>
        <w:jc w:val="both"/>
        <w:rPr>
          <w:rFonts w:cs="Arial"/>
          <w:i w:val="0"/>
          <w:sz w:val="24"/>
          <w:szCs w:val="24"/>
          <w:lang w:val="en-ZA"/>
        </w:rPr>
      </w:pPr>
      <w:bookmarkStart w:id="151" w:name="_Toc78311778"/>
      <w:r w:rsidRPr="00E07D44">
        <w:rPr>
          <w:rFonts w:cs="Arial"/>
          <w:i w:val="0"/>
          <w:sz w:val="24"/>
          <w:szCs w:val="24"/>
          <w:lang w:val="en-ZA"/>
        </w:rPr>
        <w:t>3.2     TRAINING</w:t>
      </w:r>
      <w:bookmarkEnd w:id="148"/>
      <w:bookmarkEnd w:id="149"/>
      <w:bookmarkEnd w:id="150"/>
      <w:bookmarkEnd w:id="151"/>
    </w:p>
    <w:p w14:paraId="4A555B5B" w14:textId="77777777" w:rsidR="006850F0" w:rsidRPr="000F4A71" w:rsidRDefault="006850F0" w:rsidP="006850F0">
      <w:pPr>
        <w:rPr>
          <w:sz w:val="22"/>
          <w:szCs w:val="22"/>
        </w:rPr>
      </w:pPr>
      <w:bookmarkStart w:id="152" w:name="_Toc520121862"/>
      <w:bookmarkStart w:id="153" w:name="_Toc520303769"/>
      <w:bookmarkStart w:id="154" w:name="_Toc520306743"/>
      <w:r w:rsidRPr="000F4A71">
        <w:rPr>
          <w:sz w:val="22"/>
          <w:szCs w:val="22"/>
        </w:rPr>
        <w:t>A total of two hundred and eighty-seven (47%) employees (excluding contractors) attended various training initiatives as per the table below.</w:t>
      </w:r>
    </w:p>
    <w:p w14:paraId="0C61D38E" w14:textId="77777777" w:rsidR="000F4A71" w:rsidRDefault="000F4A71" w:rsidP="008C49BA">
      <w:pPr>
        <w:rPr>
          <w:sz w:val="16"/>
          <w:szCs w:val="16"/>
        </w:rPr>
      </w:pPr>
    </w:p>
    <w:p w14:paraId="5D03554E" w14:textId="61D390AB" w:rsidR="008C49BA" w:rsidRPr="00E07D44" w:rsidRDefault="008C49BA" w:rsidP="008C49BA">
      <w:pPr>
        <w:rPr>
          <w:sz w:val="16"/>
          <w:szCs w:val="16"/>
        </w:rPr>
      </w:pPr>
      <w:r w:rsidRPr="00E07D44">
        <w:rPr>
          <w:sz w:val="16"/>
          <w:szCs w:val="16"/>
        </w:rPr>
        <w:t>Table 4: Training</w:t>
      </w:r>
    </w:p>
    <w:p w14:paraId="1EB8CE80" w14:textId="77777777" w:rsidR="0077134A" w:rsidRPr="00E07D44" w:rsidRDefault="0077134A" w:rsidP="008C49BA">
      <w:pPr>
        <w:rPr>
          <w:sz w:val="16"/>
          <w:szCs w:val="16"/>
        </w:rPr>
      </w:pPr>
    </w:p>
    <w:tbl>
      <w:tblPr>
        <w:tblW w:w="95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9"/>
        <w:gridCol w:w="1181"/>
        <w:gridCol w:w="1216"/>
        <w:gridCol w:w="931"/>
        <w:gridCol w:w="861"/>
        <w:gridCol w:w="1116"/>
        <w:gridCol w:w="1361"/>
        <w:gridCol w:w="931"/>
        <w:gridCol w:w="1001"/>
      </w:tblGrid>
      <w:tr w:rsidR="00E07D44" w:rsidRPr="00E07D44" w14:paraId="6EC7DC49" w14:textId="77777777" w:rsidTr="00422830">
        <w:trPr>
          <w:trHeight w:val="218"/>
        </w:trPr>
        <w:tc>
          <w:tcPr>
            <w:tcW w:w="929" w:type="dxa"/>
            <w:vMerge w:val="restart"/>
            <w:shd w:val="clear" w:color="auto" w:fill="D9D9D9"/>
            <w:tcMar>
              <w:top w:w="0" w:type="dxa"/>
              <w:left w:w="108" w:type="dxa"/>
              <w:bottom w:w="0" w:type="dxa"/>
              <w:right w:w="108" w:type="dxa"/>
            </w:tcMar>
            <w:vAlign w:val="center"/>
            <w:hideMark/>
          </w:tcPr>
          <w:p w14:paraId="51D453EC" w14:textId="77777777" w:rsidR="00E07D44" w:rsidRPr="00E07D44" w:rsidRDefault="00E07D44" w:rsidP="00422830">
            <w:pPr>
              <w:ind w:hanging="1"/>
              <w:rPr>
                <w:b/>
                <w:bCs/>
                <w:sz w:val="16"/>
                <w:szCs w:val="16"/>
                <w:lang w:val="en-US"/>
              </w:rPr>
            </w:pPr>
            <w:r w:rsidRPr="00E07D44">
              <w:rPr>
                <w:b/>
                <w:bCs/>
                <w:sz w:val="16"/>
                <w:szCs w:val="16"/>
              </w:rPr>
              <w:t>TOTAL</w:t>
            </w:r>
          </w:p>
        </w:tc>
        <w:tc>
          <w:tcPr>
            <w:tcW w:w="4189" w:type="dxa"/>
            <w:gridSpan w:val="4"/>
            <w:shd w:val="clear" w:color="auto" w:fill="D9D9D9"/>
            <w:tcMar>
              <w:top w:w="0" w:type="dxa"/>
              <w:left w:w="108" w:type="dxa"/>
              <w:bottom w:w="0" w:type="dxa"/>
              <w:right w:w="108" w:type="dxa"/>
            </w:tcMar>
            <w:vAlign w:val="center"/>
            <w:hideMark/>
          </w:tcPr>
          <w:p w14:paraId="59A459C7" w14:textId="77777777" w:rsidR="00E07D44" w:rsidRPr="00E07D44" w:rsidRDefault="00E07D44" w:rsidP="00422830">
            <w:pPr>
              <w:jc w:val="center"/>
              <w:rPr>
                <w:b/>
                <w:bCs/>
                <w:sz w:val="16"/>
                <w:szCs w:val="16"/>
              </w:rPr>
            </w:pPr>
            <w:r w:rsidRPr="00E07D44">
              <w:rPr>
                <w:b/>
                <w:bCs/>
                <w:sz w:val="16"/>
                <w:szCs w:val="16"/>
              </w:rPr>
              <w:t>MALE</w:t>
            </w:r>
          </w:p>
        </w:tc>
        <w:tc>
          <w:tcPr>
            <w:tcW w:w="4409" w:type="dxa"/>
            <w:gridSpan w:val="4"/>
            <w:shd w:val="clear" w:color="auto" w:fill="D9D9D9"/>
            <w:tcMar>
              <w:top w:w="0" w:type="dxa"/>
              <w:left w:w="108" w:type="dxa"/>
              <w:bottom w:w="0" w:type="dxa"/>
              <w:right w:w="108" w:type="dxa"/>
            </w:tcMar>
            <w:vAlign w:val="center"/>
            <w:hideMark/>
          </w:tcPr>
          <w:p w14:paraId="1115075B" w14:textId="77777777" w:rsidR="00E07D44" w:rsidRPr="00E07D44" w:rsidRDefault="00E07D44" w:rsidP="00422830">
            <w:pPr>
              <w:jc w:val="center"/>
              <w:rPr>
                <w:b/>
                <w:bCs/>
                <w:sz w:val="16"/>
                <w:szCs w:val="16"/>
              </w:rPr>
            </w:pPr>
            <w:r w:rsidRPr="00E07D44">
              <w:rPr>
                <w:b/>
                <w:bCs/>
                <w:sz w:val="16"/>
                <w:szCs w:val="16"/>
              </w:rPr>
              <w:t>FEMALE</w:t>
            </w:r>
          </w:p>
        </w:tc>
      </w:tr>
      <w:tr w:rsidR="00E07D44" w:rsidRPr="00E07D44" w14:paraId="2B4DD0CD" w14:textId="77777777" w:rsidTr="00422830">
        <w:trPr>
          <w:trHeight w:val="250"/>
        </w:trPr>
        <w:tc>
          <w:tcPr>
            <w:tcW w:w="0" w:type="auto"/>
            <w:vMerge/>
            <w:vAlign w:val="center"/>
            <w:hideMark/>
          </w:tcPr>
          <w:p w14:paraId="045ADF80" w14:textId="77777777" w:rsidR="00E07D44" w:rsidRPr="00E07D44" w:rsidRDefault="00E07D44" w:rsidP="00422830">
            <w:pPr>
              <w:rPr>
                <w:rFonts w:eastAsia="Calibri"/>
                <w:b/>
                <w:bCs/>
                <w:sz w:val="16"/>
                <w:szCs w:val="16"/>
              </w:rPr>
            </w:pPr>
          </w:p>
        </w:tc>
        <w:tc>
          <w:tcPr>
            <w:tcW w:w="1181" w:type="dxa"/>
            <w:shd w:val="clear" w:color="auto" w:fill="D9D9D9"/>
            <w:tcMar>
              <w:top w:w="0" w:type="dxa"/>
              <w:left w:w="108" w:type="dxa"/>
              <w:bottom w:w="0" w:type="dxa"/>
              <w:right w:w="108" w:type="dxa"/>
            </w:tcMar>
            <w:vAlign w:val="center"/>
            <w:hideMark/>
          </w:tcPr>
          <w:p w14:paraId="2D3CD218" w14:textId="77777777" w:rsidR="00E07D44" w:rsidRPr="00E07D44" w:rsidRDefault="00E07D44" w:rsidP="00422830">
            <w:pPr>
              <w:jc w:val="center"/>
              <w:rPr>
                <w:b/>
                <w:bCs/>
                <w:sz w:val="16"/>
                <w:szCs w:val="16"/>
              </w:rPr>
            </w:pPr>
            <w:r w:rsidRPr="00E07D44">
              <w:rPr>
                <w:b/>
                <w:bCs/>
                <w:sz w:val="16"/>
                <w:szCs w:val="16"/>
              </w:rPr>
              <w:t>AFRICAN</w:t>
            </w:r>
          </w:p>
        </w:tc>
        <w:tc>
          <w:tcPr>
            <w:tcW w:w="1216" w:type="dxa"/>
            <w:shd w:val="clear" w:color="auto" w:fill="D9D9D9"/>
            <w:tcMar>
              <w:top w:w="0" w:type="dxa"/>
              <w:left w:w="108" w:type="dxa"/>
              <w:bottom w:w="0" w:type="dxa"/>
              <w:right w:w="108" w:type="dxa"/>
            </w:tcMar>
            <w:vAlign w:val="center"/>
            <w:hideMark/>
          </w:tcPr>
          <w:p w14:paraId="1154BD16" w14:textId="77777777" w:rsidR="00E07D44" w:rsidRPr="00E07D44" w:rsidRDefault="00E07D44" w:rsidP="00422830">
            <w:pPr>
              <w:jc w:val="center"/>
              <w:rPr>
                <w:b/>
                <w:bCs/>
                <w:sz w:val="16"/>
                <w:szCs w:val="16"/>
              </w:rPr>
            </w:pPr>
            <w:r w:rsidRPr="00E07D44">
              <w:rPr>
                <w:b/>
                <w:bCs/>
                <w:sz w:val="16"/>
                <w:szCs w:val="16"/>
              </w:rPr>
              <w:t>COLORED</w:t>
            </w:r>
          </w:p>
        </w:tc>
        <w:tc>
          <w:tcPr>
            <w:tcW w:w="931" w:type="dxa"/>
            <w:shd w:val="clear" w:color="auto" w:fill="D9D9D9"/>
            <w:tcMar>
              <w:top w:w="0" w:type="dxa"/>
              <w:left w:w="108" w:type="dxa"/>
              <w:bottom w:w="0" w:type="dxa"/>
              <w:right w:w="108" w:type="dxa"/>
            </w:tcMar>
            <w:vAlign w:val="center"/>
            <w:hideMark/>
          </w:tcPr>
          <w:p w14:paraId="7AE6AAB6" w14:textId="77777777" w:rsidR="00E07D44" w:rsidRPr="00E07D44" w:rsidRDefault="00E07D44" w:rsidP="00422830">
            <w:pPr>
              <w:jc w:val="center"/>
              <w:rPr>
                <w:b/>
                <w:bCs/>
                <w:sz w:val="16"/>
                <w:szCs w:val="16"/>
              </w:rPr>
            </w:pPr>
            <w:r w:rsidRPr="00E07D44">
              <w:rPr>
                <w:b/>
                <w:bCs/>
                <w:sz w:val="16"/>
                <w:szCs w:val="16"/>
              </w:rPr>
              <w:t>INDIAN</w:t>
            </w:r>
          </w:p>
        </w:tc>
        <w:tc>
          <w:tcPr>
            <w:tcW w:w="861" w:type="dxa"/>
            <w:shd w:val="clear" w:color="auto" w:fill="D9D9D9"/>
            <w:tcMar>
              <w:top w:w="0" w:type="dxa"/>
              <w:left w:w="108" w:type="dxa"/>
              <w:bottom w:w="0" w:type="dxa"/>
              <w:right w:w="108" w:type="dxa"/>
            </w:tcMar>
            <w:vAlign w:val="center"/>
            <w:hideMark/>
          </w:tcPr>
          <w:p w14:paraId="7E301162" w14:textId="77777777" w:rsidR="00E07D44" w:rsidRPr="00E07D44" w:rsidRDefault="00E07D44" w:rsidP="00422830">
            <w:pPr>
              <w:jc w:val="center"/>
              <w:rPr>
                <w:b/>
                <w:bCs/>
                <w:sz w:val="16"/>
                <w:szCs w:val="16"/>
              </w:rPr>
            </w:pPr>
            <w:r w:rsidRPr="00E07D44">
              <w:rPr>
                <w:b/>
                <w:bCs/>
                <w:sz w:val="16"/>
                <w:szCs w:val="16"/>
              </w:rPr>
              <w:t>WHITE</w:t>
            </w:r>
          </w:p>
        </w:tc>
        <w:tc>
          <w:tcPr>
            <w:tcW w:w="1116" w:type="dxa"/>
            <w:shd w:val="clear" w:color="auto" w:fill="D9D9D9"/>
            <w:tcMar>
              <w:top w:w="0" w:type="dxa"/>
              <w:left w:w="108" w:type="dxa"/>
              <w:bottom w:w="0" w:type="dxa"/>
              <w:right w:w="108" w:type="dxa"/>
            </w:tcMar>
            <w:vAlign w:val="center"/>
            <w:hideMark/>
          </w:tcPr>
          <w:p w14:paraId="1517D3D1" w14:textId="77777777" w:rsidR="00E07D44" w:rsidRPr="00E07D44" w:rsidRDefault="00E07D44" w:rsidP="00422830">
            <w:pPr>
              <w:jc w:val="center"/>
              <w:rPr>
                <w:b/>
                <w:bCs/>
                <w:sz w:val="16"/>
                <w:szCs w:val="16"/>
              </w:rPr>
            </w:pPr>
            <w:r w:rsidRPr="00E07D44">
              <w:rPr>
                <w:b/>
                <w:bCs/>
                <w:sz w:val="16"/>
                <w:szCs w:val="16"/>
              </w:rPr>
              <w:t>AFRICAN</w:t>
            </w:r>
          </w:p>
        </w:tc>
        <w:tc>
          <w:tcPr>
            <w:tcW w:w="1361" w:type="dxa"/>
            <w:shd w:val="clear" w:color="auto" w:fill="D9D9D9"/>
            <w:tcMar>
              <w:top w:w="0" w:type="dxa"/>
              <w:left w:w="108" w:type="dxa"/>
              <w:bottom w:w="0" w:type="dxa"/>
              <w:right w:w="108" w:type="dxa"/>
            </w:tcMar>
            <w:vAlign w:val="center"/>
            <w:hideMark/>
          </w:tcPr>
          <w:p w14:paraId="4E25AC1A" w14:textId="77777777" w:rsidR="00E07D44" w:rsidRPr="00E07D44" w:rsidRDefault="00E07D44" w:rsidP="00422830">
            <w:pPr>
              <w:jc w:val="center"/>
              <w:rPr>
                <w:b/>
                <w:bCs/>
                <w:sz w:val="16"/>
                <w:szCs w:val="16"/>
              </w:rPr>
            </w:pPr>
            <w:r w:rsidRPr="00E07D44">
              <w:rPr>
                <w:b/>
                <w:bCs/>
                <w:sz w:val="16"/>
                <w:szCs w:val="16"/>
              </w:rPr>
              <w:t>COLOURED</w:t>
            </w:r>
          </w:p>
        </w:tc>
        <w:tc>
          <w:tcPr>
            <w:tcW w:w="931" w:type="dxa"/>
            <w:shd w:val="clear" w:color="auto" w:fill="D9D9D9"/>
            <w:tcMar>
              <w:top w:w="0" w:type="dxa"/>
              <w:left w:w="108" w:type="dxa"/>
              <w:bottom w:w="0" w:type="dxa"/>
              <w:right w:w="108" w:type="dxa"/>
            </w:tcMar>
            <w:vAlign w:val="center"/>
            <w:hideMark/>
          </w:tcPr>
          <w:p w14:paraId="16483D9C" w14:textId="77777777" w:rsidR="00E07D44" w:rsidRPr="00E07D44" w:rsidRDefault="00E07D44" w:rsidP="00422830">
            <w:pPr>
              <w:jc w:val="center"/>
              <w:rPr>
                <w:b/>
                <w:bCs/>
                <w:sz w:val="16"/>
                <w:szCs w:val="16"/>
              </w:rPr>
            </w:pPr>
            <w:r w:rsidRPr="00E07D44">
              <w:rPr>
                <w:b/>
                <w:bCs/>
                <w:sz w:val="16"/>
                <w:szCs w:val="16"/>
              </w:rPr>
              <w:t>INDIAN</w:t>
            </w:r>
          </w:p>
        </w:tc>
        <w:tc>
          <w:tcPr>
            <w:tcW w:w="1001" w:type="dxa"/>
            <w:shd w:val="clear" w:color="auto" w:fill="D9D9D9"/>
            <w:tcMar>
              <w:top w:w="0" w:type="dxa"/>
              <w:left w:w="108" w:type="dxa"/>
              <w:bottom w:w="0" w:type="dxa"/>
              <w:right w:w="108" w:type="dxa"/>
            </w:tcMar>
            <w:vAlign w:val="center"/>
            <w:hideMark/>
          </w:tcPr>
          <w:p w14:paraId="6C704D2E" w14:textId="77777777" w:rsidR="00E07D44" w:rsidRPr="00E07D44" w:rsidRDefault="00E07D44" w:rsidP="00422830">
            <w:pPr>
              <w:jc w:val="center"/>
              <w:rPr>
                <w:b/>
                <w:bCs/>
                <w:sz w:val="16"/>
                <w:szCs w:val="16"/>
              </w:rPr>
            </w:pPr>
            <w:r w:rsidRPr="00E07D44">
              <w:rPr>
                <w:b/>
                <w:bCs/>
                <w:sz w:val="16"/>
                <w:szCs w:val="16"/>
              </w:rPr>
              <w:t>WHITE</w:t>
            </w:r>
          </w:p>
        </w:tc>
      </w:tr>
      <w:tr w:rsidR="00E07D44" w:rsidRPr="00E07D44" w14:paraId="460E95BD" w14:textId="77777777" w:rsidTr="00422830">
        <w:trPr>
          <w:trHeight w:val="206"/>
        </w:trPr>
        <w:tc>
          <w:tcPr>
            <w:tcW w:w="929" w:type="dxa"/>
            <w:tcMar>
              <w:top w:w="0" w:type="dxa"/>
              <w:left w:w="108" w:type="dxa"/>
              <w:bottom w:w="0" w:type="dxa"/>
              <w:right w:w="108" w:type="dxa"/>
            </w:tcMar>
            <w:vAlign w:val="center"/>
            <w:hideMark/>
          </w:tcPr>
          <w:p w14:paraId="6350224F" w14:textId="77777777" w:rsidR="00E07D44" w:rsidRPr="00E07D44" w:rsidRDefault="00E07D44" w:rsidP="00422830">
            <w:pPr>
              <w:jc w:val="center"/>
              <w:rPr>
                <w:sz w:val="16"/>
                <w:szCs w:val="16"/>
              </w:rPr>
            </w:pPr>
            <w:r w:rsidRPr="00E07D44">
              <w:rPr>
                <w:sz w:val="16"/>
                <w:szCs w:val="16"/>
              </w:rPr>
              <w:t>287</w:t>
            </w:r>
          </w:p>
        </w:tc>
        <w:tc>
          <w:tcPr>
            <w:tcW w:w="1181" w:type="dxa"/>
            <w:tcMar>
              <w:top w:w="0" w:type="dxa"/>
              <w:left w:w="108" w:type="dxa"/>
              <w:bottom w:w="0" w:type="dxa"/>
              <w:right w:w="108" w:type="dxa"/>
            </w:tcMar>
            <w:vAlign w:val="center"/>
            <w:hideMark/>
          </w:tcPr>
          <w:p w14:paraId="144128BD" w14:textId="77777777" w:rsidR="00E07D44" w:rsidRPr="00E07D44" w:rsidRDefault="00E07D44" w:rsidP="00422830">
            <w:pPr>
              <w:jc w:val="center"/>
              <w:rPr>
                <w:sz w:val="16"/>
                <w:szCs w:val="16"/>
              </w:rPr>
            </w:pPr>
            <w:r w:rsidRPr="00E07D44">
              <w:rPr>
                <w:sz w:val="16"/>
                <w:szCs w:val="16"/>
              </w:rPr>
              <w:t>97</w:t>
            </w:r>
          </w:p>
        </w:tc>
        <w:tc>
          <w:tcPr>
            <w:tcW w:w="1216" w:type="dxa"/>
            <w:tcMar>
              <w:top w:w="0" w:type="dxa"/>
              <w:left w:w="108" w:type="dxa"/>
              <w:bottom w:w="0" w:type="dxa"/>
              <w:right w:w="108" w:type="dxa"/>
            </w:tcMar>
            <w:vAlign w:val="center"/>
            <w:hideMark/>
          </w:tcPr>
          <w:p w14:paraId="22C48DB0" w14:textId="77777777" w:rsidR="00E07D44" w:rsidRPr="00E07D44" w:rsidRDefault="00E07D44" w:rsidP="00422830">
            <w:pPr>
              <w:jc w:val="center"/>
              <w:rPr>
                <w:sz w:val="16"/>
                <w:szCs w:val="16"/>
              </w:rPr>
            </w:pPr>
            <w:r w:rsidRPr="00E07D44">
              <w:rPr>
                <w:sz w:val="16"/>
                <w:szCs w:val="16"/>
              </w:rPr>
              <w:t>4</w:t>
            </w:r>
          </w:p>
        </w:tc>
        <w:tc>
          <w:tcPr>
            <w:tcW w:w="931" w:type="dxa"/>
            <w:tcMar>
              <w:top w:w="0" w:type="dxa"/>
              <w:left w:w="108" w:type="dxa"/>
              <w:bottom w:w="0" w:type="dxa"/>
              <w:right w:w="108" w:type="dxa"/>
            </w:tcMar>
            <w:vAlign w:val="center"/>
            <w:hideMark/>
          </w:tcPr>
          <w:p w14:paraId="697C6729" w14:textId="77777777" w:rsidR="00E07D44" w:rsidRPr="00E07D44" w:rsidRDefault="00E07D44" w:rsidP="00422830">
            <w:pPr>
              <w:jc w:val="center"/>
              <w:rPr>
                <w:sz w:val="16"/>
                <w:szCs w:val="16"/>
              </w:rPr>
            </w:pPr>
            <w:r w:rsidRPr="00E07D44">
              <w:rPr>
                <w:sz w:val="16"/>
                <w:szCs w:val="16"/>
              </w:rPr>
              <w:t>6</w:t>
            </w:r>
          </w:p>
        </w:tc>
        <w:tc>
          <w:tcPr>
            <w:tcW w:w="861" w:type="dxa"/>
            <w:tcMar>
              <w:top w:w="0" w:type="dxa"/>
              <w:left w:w="108" w:type="dxa"/>
              <w:bottom w:w="0" w:type="dxa"/>
              <w:right w:w="108" w:type="dxa"/>
            </w:tcMar>
            <w:vAlign w:val="center"/>
            <w:hideMark/>
          </w:tcPr>
          <w:p w14:paraId="648E8202" w14:textId="77777777" w:rsidR="00E07D44" w:rsidRPr="00E07D44" w:rsidRDefault="00E07D44" w:rsidP="00422830">
            <w:pPr>
              <w:jc w:val="center"/>
              <w:rPr>
                <w:sz w:val="16"/>
                <w:szCs w:val="16"/>
              </w:rPr>
            </w:pPr>
            <w:r w:rsidRPr="00E07D44">
              <w:rPr>
                <w:sz w:val="16"/>
                <w:szCs w:val="16"/>
              </w:rPr>
              <w:t>8</w:t>
            </w:r>
          </w:p>
        </w:tc>
        <w:tc>
          <w:tcPr>
            <w:tcW w:w="1116" w:type="dxa"/>
            <w:tcMar>
              <w:top w:w="0" w:type="dxa"/>
              <w:left w:w="108" w:type="dxa"/>
              <w:bottom w:w="0" w:type="dxa"/>
              <w:right w:w="108" w:type="dxa"/>
            </w:tcMar>
            <w:vAlign w:val="center"/>
            <w:hideMark/>
          </w:tcPr>
          <w:p w14:paraId="4A1E7911" w14:textId="77777777" w:rsidR="00E07D44" w:rsidRPr="00E07D44" w:rsidRDefault="00E07D44" w:rsidP="00422830">
            <w:pPr>
              <w:jc w:val="center"/>
              <w:rPr>
                <w:sz w:val="16"/>
                <w:szCs w:val="16"/>
              </w:rPr>
            </w:pPr>
            <w:r w:rsidRPr="00E07D44">
              <w:rPr>
                <w:sz w:val="16"/>
                <w:szCs w:val="16"/>
              </w:rPr>
              <w:t>120</w:t>
            </w:r>
          </w:p>
        </w:tc>
        <w:tc>
          <w:tcPr>
            <w:tcW w:w="1361" w:type="dxa"/>
            <w:tcMar>
              <w:top w:w="0" w:type="dxa"/>
              <w:left w:w="108" w:type="dxa"/>
              <w:bottom w:w="0" w:type="dxa"/>
              <w:right w:w="108" w:type="dxa"/>
            </w:tcMar>
            <w:vAlign w:val="center"/>
            <w:hideMark/>
          </w:tcPr>
          <w:p w14:paraId="0E176210" w14:textId="77777777" w:rsidR="00E07D44" w:rsidRPr="00E07D44" w:rsidRDefault="00E07D44" w:rsidP="00422830">
            <w:pPr>
              <w:jc w:val="center"/>
              <w:rPr>
                <w:sz w:val="16"/>
                <w:szCs w:val="16"/>
              </w:rPr>
            </w:pPr>
            <w:r w:rsidRPr="00E07D44">
              <w:rPr>
                <w:sz w:val="16"/>
                <w:szCs w:val="16"/>
              </w:rPr>
              <w:t>13</w:t>
            </w:r>
          </w:p>
        </w:tc>
        <w:tc>
          <w:tcPr>
            <w:tcW w:w="931" w:type="dxa"/>
            <w:tcMar>
              <w:top w:w="0" w:type="dxa"/>
              <w:left w:w="108" w:type="dxa"/>
              <w:bottom w:w="0" w:type="dxa"/>
              <w:right w:w="108" w:type="dxa"/>
            </w:tcMar>
            <w:vAlign w:val="center"/>
            <w:hideMark/>
          </w:tcPr>
          <w:p w14:paraId="3219ADF8" w14:textId="77777777" w:rsidR="00E07D44" w:rsidRPr="00E07D44" w:rsidRDefault="00E07D44" w:rsidP="00422830">
            <w:pPr>
              <w:jc w:val="center"/>
              <w:rPr>
                <w:sz w:val="16"/>
                <w:szCs w:val="16"/>
              </w:rPr>
            </w:pPr>
            <w:r w:rsidRPr="00E07D44">
              <w:rPr>
                <w:sz w:val="16"/>
                <w:szCs w:val="16"/>
              </w:rPr>
              <w:t>9</w:t>
            </w:r>
          </w:p>
        </w:tc>
        <w:tc>
          <w:tcPr>
            <w:tcW w:w="1001" w:type="dxa"/>
            <w:tcMar>
              <w:top w:w="0" w:type="dxa"/>
              <w:left w:w="108" w:type="dxa"/>
              <w:bottom w:w="0" w:type="dxa"/>
              <w:right w:w="108" w:type="dxa"/>
            </w:tcMar>
            <w:vAlign w:val="center"/>
            <w:hideMark/>
          </w:tcPr>
          <w:p w14:paraId="1E33D8BD" w14:textId="77777777" w:rsidR="00E07D44" w:rsidRPr="00E07D44" w:rsidRDefault="00E07D44" w:rsidP="00422830">
            <w:pPr>
              <w:jc w:val="center"/>
              <w:rPr>
                <w:sz w:val="16"/>
                <w:szCs w:val="16"/>
              </w:rPr>
            </w:pPr>
            <w:r w:rsidRPr="00E07D44">
              <w:rPr>
                <w:sz w:val="16"/>
                <w:szCs w:val="16"/>
              </w:rPr>
              <w:t>30</w:t>
            </w:r>
          </w:p>
        </w:tc>
      </w:tr>
      <w:tr w:rsidR="00E07D44" w:rsidRPr="00E07D44" w14:paraId="06E79C80" w14:textId="77777777" w:rsidTr="00422830">
        <w:trPr>
          <w:trHeight w:val="343"/>
        </w:trPr>
        <w:tc>
          <w:tcPr>
            <w:tcW w:w="929" w:type="dxa"/>
            <w:tcMar>
              <w:top w:w="0" w:type="dxa"/>
              <w:left w:w="108" w:type="dxa"/>
              <w:bottom w:w="0" w:type="dxa"/>
              <w:right w:w="108" w:type="dxa"/>
            </w:tcMar>
            <w:vAlign w:val="center"/>
            <w:hideMark/>
          </w:tcPr>
          <w:p w14:paraId="38934DA6" w14:textId="77777777" w:rsidR="00E07D44" w:rsidRPr="00E07D44" w:rsidRDefault="00E07D44" w:rsidP="00422830">
            <w:pPr>
              <w:jc w:val="center"/>
              <w:rPr>
                <w:sz w:val="16"/>
                <w:szCs w:val="16"/>
              </w:rPr>
            </w:pPr>
            <w:r w:rsidRPr="00E07D44">
              <w:rPr>
                <w:sz w:val="16"/>
                <w:szCs w:val="16"/>
              </w:rPr>
              <w:t>47%</w:t>
            </w:r>
          </w:p>
        </w:tc>
        <w:tc>
          <w:tcPr>
            <w:tcW w:w="1181" w:type="dxa"/>
            <w:tcMar>
              <w:top w:w="0" w:type="dxa"/>
              <w:left w:w="108" w:type="dxa"/>
              <w:bottom w:w="0" w:type="dxa"/>
              <w:right w:w="108" w:type="dxa"/>
            </w:tcMar>
            <w:vAlign w:val="center"/>
            <w:hideMark/>
          </w:tcPr>
          <w:p w14:paraId="0616B8EB" w14:textId="523E6E72" w:rsidR="00E07D44" w:rsidRPr="00E07D44" w:rsidRDefault="00E07D44" w:rsidP="00422830">
            <w:pPr>
              <w:jc w:val="center"/>
              <w:rPr>
                <w:sz w:val="16"/>
                <w:szCs w:val="16"/>
              </w:rPr>
            </w:pPr>
            <w:r w:rsidRPr="00E07D44">
              <w:rPr>
                <w:sz w:val="16"/>
                <w:szCs w:val="16"/>
              </w:rPr>
              <w:t xml:space="preserve">    </w:t>
            </w:r>
            <w:r w:rsidR="0097125E">
              <w:rPr>
                <w:sz w:val="16"/>
                <w:szCs w:val="16"/>
              </w:rPr>
              <w:t>34</w:t>
            </w:r>
            <w:r w:rsidRPr="00E07D44">
              <w:rPr>
                <w:sz w:val="16"/>
                <w:szCs w:val="16"/>
              </w:rPr>
              <w:t>%</w:t>
            </w:r>
          </w:p>
        </w:tc>
        <w:tc>
          <w:tcPr>
            <w:tcW w:w="1216" w:type="dxa"/>
            <w:tcMar>
              <w:top w:w="0" w:type="dxa"/>
              <w:left w:w="108" w:type="dxa"/>
              <w:bottom w:w="0" w:type="dxa"/>
              <w:right w:w="108" w:type="dxa"/>
            </w:tcMar>
            <w:vAlign w:val="center"/>
            <w:hideMark/>
          </w:tcPr>
          <w:p w14:paraId="30C0BA28" w14:textId="77777777" w:rsidR="00E07D44" w:rsidRPr="00E07D44" w:rsidRDefault="00E07D44" w:rsidP="00422830">
            <w:pPr>
              <w:jc w:val="center"/>
              <w:rPr>
                <w:sz w:val="16"/>
                <w:szCs w:val="16"/>
              </w:rPr>
            </w:pPr>
            <w:r w:rsidRPr="00E07D44">
              <w:rPr>
                <w:sz w:val="16"/>
                <w:szCs w:val="16"/>
              </w:rPr>
              <w:t>1.4%</w:t>
            </w:r>
          </w:p>
        </w:tc>
        <w:tc>
          <w:tcPr>
            <w:tcW w:w="931" w:type="dxa"/>
            <w:tcMar>
              <w:top w:w="0" w:type="dxa"/>
              <w:left w:w="108" w:type="dxa"/>
              <w:bottom w:w="0" w:type="dxa"/>
              <w:right w:w="108" w:type="dxa"/>
            </w:tcMar>
            <w:vAlign w:val="center"/>
            <w:hideMark/>
          </w:tcPr>
          <w:p w14:paraId="6CB25F81" w14:textId="77777777" w:rsidR="00E07D44" w:rsidRPr="00E07D44" w:rsidRDefault="00E07D44" w:rsidP="00422830">
            <w:pPr>
              <w:jc w:val="center"/>
              <w:rPr>
                <w:sz w:val="16"/>
                <w:szCs w:val="16"/>
              </w:rPr>
            </w:pPr>
            <w:r w:rsidRPr="00E07D44">
              <w:rPr>
                <w:sz w:val="16"/>
                <w:szCs w:val="16"/>
              </w:rPr>
              <w:t>2.1%</w:t>
            </w:r>
          </w:p>
        </w:tc>
        <w:tc>
          <w:tcPr>
            <w:tcW w:w="861" w:type="dxa"/>
            <w:tcMar>
              <w:top w:w="0" w:type="dxa"/>
              <w:left w:w="108" w:type="dxa"/>
              <w:bottom w:w="0" w:type="dxa"/>
              <w:right w:w="108" w:type="dxa"/>
            </w:tcMar>
            <w:vAlign w:val="center"/>
            <w:hideMark/>
          </w:tcPr>
          <w:p w14:paraId="1206C2F0" w14:textId="77777777" w:rsidR="00E07D44" w:rsidRPr="00E07D44" w:rsidRDefault="00E07D44" w:rsidP="00422830">
            <w:pPr>
              <w:jc w:val="center"/>
              <w:rPr>
                <w:sz w:val="16"/>
                <w:szCs w:val="16"/>
              </w:rPr>
            </w:pPr>
            <w:r w:rsidRPr="00E07D44">
              <w:rPr>
                <w:sz w:val="16"/>
                <w:szCs w:val="16"/>
              </w:rPr>
              <w:t>2.8%</w:t>
            </w:r>
          </w:p>
        </w:tc>
        <w:tc>
          <w:tcPr>
            <w:tcW w:w="1116" w:type="dxa"/>
            <w:tcMar>
              <w:top w:w="0" w:type="dxa"/>
              <w:left w:w="108" w:type="dxa"/>
              <w:bottom w:w="0" w:type="dxa"/>
              <w:right w:w="108" w:type="dxa"/>
            </w:tcMar>
            <w:vAlign w:val="center"/>
            <w:hideMark/>
          </w:tcPr>
          <w:p w14:paraId="28713A65" w14:textId="401FF271" w:rsidR="00E07D44" w:rsidRPr="00E07D44" w:rsidRDefault="00E07D44" w:rsidP="00422830">
            <w:pPr>
              <w:jc w:val="center"/>
              <w:rPr>
                <w:sz w:val="16"/>
                <w:szCs w:val="16"/>
              </w:rPr>
            </w:pPr>
            <w:r w:rsidRPr="00E07D44">
              <w:rPr>
                <w:sz w:val="16"/>
                <w:szCs w:val="16"/>
              </w:rPr>
              <w:t>4</w:t>
            </w:r>
            <w:r w:rsidR="0097125E">
              <w:rPr>
                <w:sz w:val="16"/>
                <w:szCs w:val="16"/>
              </w:rPr>
              <w:t>2</w:t>
            </w:r>
            <w:r w:rsidRPr="00E07D44">
              <w:rPr>
                <w:sz w:val="16"/>
                <w:szCs w:val="16"/>
              </w:rPr>
              <w:t>%</w:t>
            </w:r>
          </w:p>
        </w:tc>
        <w:tc>
          <w:tcPr>
            <w:tcW w:w="1361" w:type="dxa"/>
            <w:tcMar>
              <w:top w:w="0" w:type="dxa"/>
              <w:left w:w="108" w:type="dxa"/>
              <w:bottom w:w="0" w:type="dxa"/>
              <w:right w:w="108" w:type="dxa"/>
            </w:tcMar>
            <w:vAlign w:val="center"/>
            <w:hideMark/>
          </w:tcPr>
          <w:p w14:paraId="1AD9F9EE" w14:textId="77777777" w:rsidR="00E07D44" w:rsidRPr="00E07D44" w:rsidRDefault="00E07D44" w:rsidP="00422830">
            <w:pPr>
              <w:jc w:val="center"/>
              <w:rPr>
                <w:sz w:val="16"/>
                <w:szCs w:val="16"/>
              </w:rPr>
            </w:pPr>
            <w:r w:rsidRPr="00E07D44">
              <w:rPr>
                <w:sz w:val="16"/>
                <w:szCs w:val="16"/>
              </w:rPr>
              <w:t>4.5%</w:t>
            </w:r>
          </w:p>
        </w:tc>
        <w:tc>
          <w:tcPr>
            <w:tcW w:w="931" w:type="dxa"/>
            <w:tcMar>
              <w:top w:w="0" w:type="dxa"/>
              <w:left w:w="108" w:type="dxa"/>
              <w:bottom w:w="0" w:type="dxa"/>
              <w:right w:w="108" w:type="dxa"/>
            </w:tcMar>
            <w:vAlign w:val="center"/>
            <w:hideMark/>
          </w:tcPr>
          <w:p w14:paraId="3755CCA5" w14:textId="77777777" w:rsidR="00E07D44" w:rsidRPr="00E07D44" w:rsidRDefault="00E07D44" w:rsidP="00422830">
            <w:pPr>
              <w:jc w:val="center"/>
              <w:rPr>
                <w:sz w:val="16"/>
                <w:szCs w:val="16"/>
              </w:rPr>
            </w:pPr>
            <w:r w:rsidRPr="00E07D44">
              <w:rPr>
                <w:sz w:val="16"/>
                <w:szCs w:val="16"/>
              </w:rPr>
              <w:t>3%</w:t>
            </w:r>
          </w:p>
        </w:tc>
        <w:tc>
          <w:tcPr>
            <w:tcW w:w="1001" w:type="dxa"/>
            <w:tcMar>
              <w:top w:w="0" w:type="dxa"/>
              <w:left w:w="108" w:type="dxa"/>
              <w:bottom w:w="0" w:type="dxa"/>
              <w:right w:w="108" w:type="dxa"/>
            </w:tcMar>
            <w:vAlign w:val="center"/>
            <w:hideMark/>
          </w:tcPr>
          <w:p w14:paraId="71989DB8" w14:textId="77777777" w:rsidR="00E07D44" w:rsidRPr="00E07D44" w:rsidRDefault="00E07D44" w:rsidP="00422830">
            <w:pPr>
              <w:jc w:val="center"/>
              <w:rPr>
                <w:sz w:val="16"/>
                <w:szCs w:val="16"/>
              </w:rPr>
            </w:pPr>
            <w:r w:rsidRPr="00E07D44">
              <w:rPr>
                <w:sz w:val="16"/>
                <w:szCs w:val="16"/>
              </w:rPr>
              <w:t>10%</w:t>
            </w:r>
          </w:p>
        </w:tc>
      </w:tr>
    </w:tbl>
    <w:p w14:paraId="6EBEDC8F" w14:textId="77777777" w:rsidR="008C49BA" w:rsidRPr="00FC5161" w:rsidRDefault="008C49BA" w:rsidP="008C49BA">
      <w:pPr>
        <w:spacing w:line="288" w:lineRule="auto"/>
        <w:jc w:val="both"/>
        <w:rPr>
          <w:color w:val="00B050"/>
        </w:rPr>
      </w:pPr>
    </w:p>
    <w:p w14:paraId="42A03324" w14:textId="77777777" w:rsidR="00E07D44" w:rsidRPr="000F4A71" w:rsidRDefault="00E07D44" w:rsidP="00E07D44">
      <w:pPr>
        <w:spacing w:line="288" w:lineRule="auto"/>
        <w:jc w:val="both"/>
        <w:rPr>
          <w:sz w:val="22"/>
          <w:szCs w:val="22"/>
        </w:rPr>
      </w:pPr>
      <w:r w:rsidRPr="000F4A71">
        <w:rPr>
          <w:sz w:val="22"/>
          <w:szCs w:val="22"/>
        </w:rPr>
        <w:t>A total of one hundred and thirty-five (22%) employees attended various conferences and seminars (webinars &amp; workshops) as per the table below.</w:t>
      </w:r>
    </w:p>
    <w:p w14:paraId="0853E560" w14:textId="77777777" w:rsidR="00DF49B4" w:rsidRPr="00E07D44" w:rsidRDefault="00DF49B4" w:rsidP="008C49BA">
      <w:pPr>
        <w:jc w:val="both"/>
      </w:pPr>
    </w:p>
    <w:p w14:paraId="63F17714" w14:textId="0C573333" w:rsidR="008C49BA" w:rsidRPr="00E07D44" w:rsidRDefault="008C49BA" w:rsidP="008C49BA">
      <w:pPr>
        <w:jc w:val="both"/>
        <w:rPr>
          <w:sz w:val="16"/>
          <w:szCs w:val="16"/>
        </w:rPr>
      </w:pPr>
      <w:r w:rsidRPr="00E07D44">
        <w:rPr>
          <w:sz w:val="16"/>
          <w:szCs w:val="16"/>
        </w:rPr>
        <w:t>Table 5: Conferences</w:t>
      </w:r>
      <w:r w:rsidR="00F816B8" w:rsidRPr="00E07D44">
        <w:rPr>
          <w:sz w:val="16"/>
          <w:szCs w:val="16"/>
        </w:rPr>
        <w:t xml:space="preserve"> and</w:t>
      </w:r>
      <w:r w:rsidRPr="00E07D44">
        <w:rPr>
          <w:sz w:val="16"/>
          <w:szCs w:val="16"/>
        </w:rPr>
        <w:t xml:space="preserve"> Seminars</w:t>
      </w:r>
      <w:r w:rsidR="006738AA" w:rsidRPr="00E07D44">
        <w:rPr>
          <w:sz w:val="16"/>
          <w:szCs w:val="16"/>
        </w:rPr>
        <w:t xml:space="preserve"> (Webinars &amp; Workshops)</w:t>
      </w:r>
      <w:r w:rsidRPr="00E07D44">
        <w:rPr>
          <w:sz w:val="16"/>
          <w:szCs w:val="16"/>
        </w:rPr>
        <w:t xml:space="preserve">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2"/>
        <w:gridCol w:w="1115"/>
        <w:gridCol w:w="1360"/>
        <w:gridCol w:w="904"/>
        <w:gridCol w:w="860"/>
        <w:gridCol w:w="1115"/>
        <w:gridCol w:w="1360"/>
        <w:gridCol w:w="904"/>
        <w:gridCol w:w="1040"/>
      </w:tblGrid>
      <w:tr w:rsidR="00E07D44" w:rsidRPr="00E07D44" w14:paraId="201C3BDF" w14:textId="77777777" w:rsidTr="00422830">
        <w:trPr>
          <w:trHeight w:val="202"/>
        </w:trPr>
        <w:tc>
          <w:tcPr>
            <w:tcW w:w="882" w:type="dxa"/>
            <w:vMerge w:val="restart"/>
            <w:shd w:val="clear" w:color="auto" w:fill="D9D9D9"/>
            <w:tcMar>
              <w:top w:w="0" w:type="dxa"/>
              <w:left w:w="108" w:type="dxa"/>
              <w:bottom w:w="0" w:type="dxa"/>
              <w:right w:w="108" w:type="dxa"/>
            </w:tcMar>
            <w:vAlign w:val="center"/>
            <w:hideMark/>
          </w:tcPr>
          <w:p w14:paraId="04BFCB2F" w14:textId="77777777" w:rsidR="00E07D44" w:rsidRPr="00E07D44" w:rsidRDefault="00E07D44" w:rsidP="00422830">
            <w:pPr>
              <w:ind w:hanging="1"/>
              <w:rPr>
                <w:b/>
                <w:bCs/>
                <w:sz w:val="16"/>
                <w:szCs w:val="16"/>
                <w:lang w:val="en-US"/>
              </w:rPr>
            </w:pPr>
            <w:r w:rsidRPr="00E07D44">
              <w:rPr>
                <w:b/>
                <w:bCs/>
                <w:sz w:val="16"/>
                <w:szCs w:val="16"/>
              </w:rPr>
              <w:t>TOTAL</w:t>
            </w:r>
          </w:p>
        </w:tc>
        <w:tc>
          <w:tcPr>
            <w:tcW w:w="4239" w:type="dxa"/>
            <w:gridSpan w:val="4"/>
            <w:shd w:val="clear" w:color="auto" w:fill="D9D9D9"/>
            <w:tcMar>
              <w:top w:w="0" w:type="dxa"/>
              <w:left w:w="108" w:type="dxa"/>
              <w:bottom w:w="0" w:type="dxa"/>
              <w:right w:w="108" w:type="dxa"/>
            </w:tcMar>
            <w:hideMark/>
          </w:tcPr>
          <w:p w14:paraId="4CE289B0" w14:textId="77777777" w:rsidR="00E07D44" w:rsidRPr="00E07D44" w:rsidRDefault="00E07D44" w:rsidP="00422830">
            <w:pPr>
              <w:jc w:val="center"/>
              <w:rPr>
                <w:b/>
                <w:bCs/>
                <w:sz w:val="16"/>
                <w:szCs w:val="16"/>
              </w:rPr>
            </w:pPr>
            <w:r w:rsidRPr="00E07D44">
              <w:rPr>
                <w:b/>
                <w:bCs/>
                <w:sz w:val="16"/>
                <w:szCs w:val="16"/>
              </w:rPr>
              <w:t>MALE</w:t>
            </w:r>
          </w:p>
        </w:tc>
        <w:tc>
          <w:tcPr>
            <w:tcW w:w="4419" w:type="dxa"/>
            <w:gridSpan w:val="4"/>
            <w:shd w:val="clear" w:color="auto" w:fill="D9D9D9"/>
            <w:tcMar>
              <w:top w:w="0" w:type="dxa"/>
              <w:left w:w="108" w:type="dxa"/>
              <w:bottom w:w="0" w:type="dxa"/>
              <w:right w:w="108" w:type="dxa"/>
            </w:tcMar>
            <w:hideMark/>
          </w:tcPr>
          <w:p w14:paraId="29C906F2" w14:textId="77777777" w:rsidR="00E07D44" w:rsidRPr="00E07D44" w:rsidRDefault="00E07D44" w:rsidP="00422830">
            <w:pPr>
              <w:jc w:val="center"/>
              <w:rPr>
                <w:b/>
                <w:bCs/>
                <w:sz w:val="16"/>
                <w:szCs w:val="16"/>
              </w:rPr>
            </w:pPr>
            <w:r w:rsidRPr="00E07D44">
              <w:rPr>
                <w:b/>
                <w:bCs/>
                <w:sz w:val="16"/>
                <w:szCs w:val="16"/>
              </w:rPr>
              <w:t>FEMALE</w:t>
            </w:r>
          </w:p>
        </w:tc>
      </w:tr>
      <w:tr w:rsidR="00E07D44" w:rsidRPr="00E07D44" w14:paraId="2A48879F" w14:textId="77777777" w:rsidTr="00422830">
        <w:trPr>
          <w:trHeight w:val="223"/>
        </w:trPr>
        <w:tc>
          <w:tcPr>
            <w:tcW w:w="0" w:type="auto"/>
            <w:vMerge/>
            <w:vAlign w:val="center"/>
            <w:hideMark/>
          </w:tcPr>
          <w:p w14:paraId="76319833" w14:textId="77777777" w:rsidR="00E07D44" w:rsidRPr="00E07D44" w:rsidRDefault="00E07D44" w:rsidP="00422830">
            <w:pPr>
              <w:rPr>
                <w:rFonts w:eastAsia="Calibri"/>
                <w:b/>
                <w:bCs/>
                <w:sz w:val="16"/>
                <w:szCs w:val="16"/>
              </w:rPr>
            </w:pPr>
          </w:p>
        </w:tc>
        <w:tc>
          <w:tcPr>
            <w:tcW w:w="1115" w:type="dxa"/>
            <w:shd w:val="clear" w:color="auto" w:fill="D9D9D9"/>
            <w:tcMar>
              <w:top w:w="0" w:type="dxa"/>
              <w:left w:w="108" w:type="dxa"/>
              <w:bottom w:w="0" w:type="dxa"/>
              <w:right w:w="108" w:type="dxa"/>
            </w:tcMar>
            <w:hideMark/>
          </w:tcPr>
          <w:p w14:paraId="67A8D396" w14:textId="77777777" w:rsidR="00E07D44" w:rsidRPr="00E07D44" w:rsidRDefault="00E07D44" w:rsidP="00422830">
            <w:pPr>
              <w:ind w:hanging="1"/>
              <w:jc w:val="center"/>
              <w:rPr>
                <w:b/>
                <w:bCs/>
                <w:sz w:val="16"/>
                <w:szCs w:val="16"/>
              </w:rPr>
            </w:pPr>
            <w:r w:rsidRPr="00E07D44">
              <w:rPr>
                <w:b/>
                <w:bCs/>
                <w:sz w:val="16"/>
                <w:szCs w:val="16"/>
              </w:rPr>
              <w:t>AFRICAN</w:t>
            </w:r>
          </w:p>
        </w:tc>
        <w:tc>
          <w:tcPr>
            <w:tcW w:w="1360" w:type="dxa"/>
            <w:shd w:val="clear" w:color="auto" w:fill="D9D9D9"/>
            <w:tcMar>
              <w:top w:w="0" w:type="dxa"/>
              <w:left w:w="108" w:type="dxa"/>
              <w:bottom w:w="0" w:type="dxa"/>
              <w:right w:w="108" w:type="dxa"/>
            </w:tcMar>
            <w:hideMark/>
          </w:tcPr>
          <w:p w14:paraId="52CA1375" w14:textId="77777777" w:rsidR="00E07D44" w:rsidRPr="00E07D44" w:rsidRDefault="00E07D44" w:rsidP="00422830">
            <w:pPr>
              <w:ind w:hanging="1"/>
              <w:jc w:val="center"/>
              <w:rPr>
                <w:b/>
                <w:bCs/>
                <w:sz w:val="16"/>
                <w:szCs w:val="16"/>
              </w:rPr>
            </w:pPr>
            <w:r w:rsidRPr="00E07D44">
              <w:rPr>
                <w:b/>
                <w:bCs/>
                <w:sz w:val="16"/>
                <w:szCs w:val="16"/>
              </w:rPr>
              <w:t>COLOURED</w:t>
            </w:r>
          </w:p>
        </w:tc>
        <w:tc>
          <w:tcPr>
            <w:tcW w:w="904" w:type="dxa"/>
            <w:shd w:val="clear" w:color="auto" w:fill="D9D9D9"/>
            <w:tcMar>
              <w:top w:w="0" w:type="dxa"/>
              <w:left w:w="108" w:type="dxa"/>
              <w:bottom w:w="0" w:type="dxa"/>
              <w:right w:w="108" w:type="dxa"/>
            </w:tcMar>
            <w:hideMark/>
          </w:tcPr>
          <w:p w14:paraId="2D5953E9" w14:textId="77777777" w:rsidR="00E07D44" w:rsidRPr="00E07D44" w:rsidRDefault="00E07D44" w:rsidP="00422830">
            <w:pPr>
              <w:ind w:hanging="1"/>
              <w:jc w:val="center"/>
              <w:rPr>
                <w:b/>
                <w:bCs/>
                <w:sz w:val="16"/>
                <w:szCs w:val="16"/>
              </w:rPr>
            </w:pPr>
            <w:r w:rsidRPr="00E07D44">
              <w:rPr>
                <w:b/>
                <w:bCs/>
                <w:sz w:val="16"/>
                <w:szCs w:val="16"/>
              </w:rPr>
              <w:t>INDIAN</w:t>
            </w:r>
          </w:p>
        </w:tc>
        <w:tc>
          <w:tcPr>
            <w:tcW w:w="860" w:type="dxa"/>
            <w:shd w:val="clear" w:color="auto" w:fill="D9D9D9"/>
            <w:tcMar>
              <w:top w:w="0" w:type="dxa"/>
              <w:left w:w="108" w:type="dxa"/>
              <w:bottom w:w="0" w:type="dxa"/>
              <w:right w:w="108" w:type="dxa"/>
            </w:tcMar>
            <w:hideMark/>
          </w:tcPr>
          <w:p w14:paraId="56F4D468" w14:textId="77777777" w:rsidR="00E07D44" w:rsidRPr="00E07D44" w:rsidRDefault="00E07D44" w:rsidP="00422830">
            <w:pPr>
              <w:ind w:hanging="1"/>
              <w:jc w:val="center"/>
              <w:rPr>
                <w:b/>
                <w:bCs/>
                <w:sz w:val="16"/>
                <w:szCs w:val="16"/>
              </w:rPr>
            </w:pPr>
            <w:r w:rsidRPr="00E07D44">
              <w:rPr>
                <w:b/>
                <w:bCs/>
                <w:sz w:val="16"/>
                <w:szCs w:val="16"/>
              </w:rPr>
              <w:t>WHITE</w:t>
            </w:r>
          </w:p>
        </w:tc>
        <w:tc>
          <w:tcPr>
            <w:tcW w:w="1115" w:type="dxa"/>
            <w:shd w:val="clear" w:color="auto" w:fill="D9D9D9"/>
            <w:tcMar>
              <w:top w:w="0" w:type="dxa"/>
              <w:left w:w="108" w:type="dxa"/>
              <w:bottom w:w="0" w:type="dxa"/>
              <w:right w:w="108" w:type="dxa"/>
            </w:tcMar>
            <w:hideMark/>
          </w:tcPr>
          <w:p w14:paraId="09856D8E" w14:textId="77777777" w:rsidR="00E07D44" w:rsidRPr="00E07D44" w:rsidRDefault="00E07D44" w:rsidP="00422830">
            <w:pPr>
              <w:ind w:hanging="1"/>
              <w:jc w:val="center"/>
              <w:rPr>
                <w:b/>
                <w:bCs/>
                <w:sz w:val="16"/>
                <w:szCs w:val="16"/>
              </w:rPr>
            </w:pPr>
            <w:r w:rsidRPr="00E07D44">
              <w:rPr>
                <w:b/>
                <w:bCs/>
                <w:sz w:val="16"/>
                <w:szCs w:val="16"/>
              </w:rPr>
              <w:t>AFRICAN</w:t>
            </w:r>
          </w:p>
        </w:tc>
        <w:tc>
          <w:tcPr>
            <w:tcW w:w="1360" w:type="dxa"/>
            <w:shd w:val="clear" w:color="auto" w:fill="D9D9D9"/>
            <w:tcMar>
              <w:top w:w="0" w:type="dxa"/>
              <w:left w:w="108" w:type="dxa"/>
              <w:bottom w:w="0" w:type="dxa"/>
              <w:right w:w="108" w:type="dxa"/>
            </w:tcMar>
            <w:hideMark/>
          </w:tcPr>
          <w:p w14:paraId="5EC896E8" w14:textId="77777777" w:rsidR="00E07D44" w:rsidRPr="00E07D44" w:rsidRDefault="00E07D44" w:rsidP="00422830">
            <w:pPr>
              <w:ind w:hanging="1"/>
              <w:jc w:val="center"/>
              <w:rPr>
                <w:b/>
                <w:bCs/>
                <w:sz w:val="16"/>
                <w:szCs w:val="16"/>
              </w:rPr>
            </w:pPr>
            <w:r w:rsidRPr="00E07D44">
              <w:rPr>
                <w:b/>
                <w:bCs/>
                <w:sz w:val="16"/>
                <w:szCs w:val="16"/>
              </w:rPr>
              <w:t>COLOURED</w:t>
            </w:r>
          </w:p>
        </w:tc>
        <w:tc>
          <w:tcPr>
            <w:tcW w:w="904" w:type="dxa"/>
            <w:shd w:val="clear" w:color="auto" w:fill="D9D9D9"/>
            <w:tcMar>
              <w:top w:w="0" w:type="dxa"/>
              <w:left w:w="108" w:type="dxa"/>
              <w:bottom w:w="0" w:type="dxa"/>
              <w:right w:w="108" w:type="dxa"/>
            </w:tcMar>
            <w:hideMark/>
          </w:tcPr>
          <w:p w14:paraId="50523692" w14:textId="77777777" w:rsidR="00E07D44" w:rsidRPr="00E07D44" w:rsidRDefault="00E07D44" w:rsidP="00422830">
            <w:pPr>
              <w:ind w:hanging="1"/>
              <w:jc w:val="center"/>
              <w:rPr>
                <w:b/>
                <w:bCs/>
                <w:sz w:val="16"/>
                <w:szCs w:val="16"/>
              </w:rPr>
            </w:pPr>
            <w:r w:rsidRPr="00E07D44">
              <w:rPr>
                <w:b/>
                <w:bCs/>
                <w:sz w:val="16"/>
                <w:szCs w:val="16"/>
              </w:rPr>
              <w:t>INDIAN</w:t>
            </w:r>
          </w:p>
        </w:tc>
        <w:tc>
          <w:tcPr>
            <w:tcW w:w="1040" w:type="dxa"/>
            <w:shd w:val="clear" w:color="auto" w:fill="D9D9D9"/>
            <w:tcMar>
              <w:top w:w="0" w:type="dxa"/>
              <w:left w:w="108" w:type="dxa"/>
              <w:bottom w:w="0" w:type="dxa"/>
              <w:right w:w="108" w:type="dxa"/>
            </w:tcMar>
            <w:hideMark/>
          </w:tcPr>
          <w:p w14:paraId="7D045547" w14:textId="77777777" w:rsidR="00E07D44" w:rsidRPr="00E07D44" w:rsidRDefault="00E07D44" w:rsidP="00422830">
            <w:pPr>
              <w:ind w:hanging="1"/>
              <w:jc w:val="center"/>
              <w:rPr>
                <w:b/>
                <w:bCs/>
                <w:sz w:val="16"/>
                <w:szCs w:val="16"/>
              </w:rPr>
            </w:pPr>
            <w:r w:rsidRPr="00E07D44">
              <w:rPr>
                <w:b/>
                <w:bCs/>
                <w:sz w:val="16"/>
                <w:szCs w:val="16"/>
              </w:rPr>
              <w:t>WHITE</w:t>
            </w:r>
          </w:p>
        </w:tc>
      </w:tr>
      <w:tr w:rsidR="00E07D44" w:rsidRPr="00E07D44" w14:paraId="6EC4A897" w14:textId="77777777" w:rsidTr="00422830">
        <w:trPr>
          <w:trHeight w:val="332"/>
        </w:trPr>
        <w:tc>
          <w:tcPr>
            <w:tcW w:w="882" w:type="dxa"/>
            <w:tcMar>
              <w:top w:w="0" w:type="dxa"/>
              <w:left w:w="108" w:type="dxa"/>
              <w:bottom w:w="0" w:type="dxa"/>
              <w:right w:w="108" w:type="dxa"/>
            </w:tcMar>
            <w:vAlign w:val="center"/>
            <w:hideMark/>
          </w:tcPr>
          <w:p w14:paraId="3B8797EF" w14:textId="77777777" w:rsidR="00E07D44" w:rsidRPr="00E07D44" w:rsidRDefault="00E07D44" w:rsidP="00422830">
            <w:pPr>
              <w:ind w:hanging="1"/>
              <w:jc w:val="center"/>
              <w:rPr>
                <w:sz w:val="16"/>
                <w:szCs w:val="16"/>
              </w:rPr>
            </w:pPr>
            <w:r w:rsidRPr="00E07D44">
              <w:rPr>
                <w:sz w:val="16"/>
                <w:szCs w:val="16"/>
              </w:rPr>
              <w:t>135</w:t>
            </w:r>
          </w:p>
        </w:tc>
        <w:tc>
          <w:tcPr>
            <w:tcW w:w="1115" w:type="dxa"/>
            <w:tcMar>
              <w:top w:w="0" w:type="dxa"/>
              <w:left w:w="108" w:type="dxa"/>
              <w:bottom w:w="0" w:type="dxa"/>
              <w:right w:w="108" w:type="dxa"/>
            </w:tcMar>
            <w:vAlign w:val="center"/>
            <w:hideMark/>
          </w:tcPr>
          <w:p w14:paraId="5BDC7600" w14:textId="77777777" w:rsidR="00E07D44" w:rsidRPr="00E07D44" w:rsidRDefault="00E07D44" w:rsidP="00422830">
            <w:pPr>
              <w:ind w:hanging="1"/>
              <w:jc w:val="center"/>
              <w:rPr>
                <w:sz w:val="16"/>
                <w:szCs w:val="16"/>
              </w:rPr>
            </w:pPr>
            <w:r w:rsidRPr="00E07D44">
              <w:rPr>
                <w:sz w:val="16"/>
                <w:szCs w:val="16"/>
              </w:rPr>
              <w:t>49</w:t>
            </w:r>
          </w:p>
        </w:tc>
        <w:tc>
          <w:tcPr>
            <w:tcW w:w="1360" w:type="dxa"/>
            <w:tcMar>
              <w:top w:w="0" w:type="dxa"/>
              <w:left w:w="108" w:type="dxa"/>
              <w:bottom w:w="0" w:type="dxa"/>
              <w:right w:w="108" w:type="dxa"/>
            </w:tcMar>
            <w:vAlign w:val="center"/>
            <w:hideMark/>
          </w:tcPr>
          <w:p w14:paraId="33A7D776" w14:textId="77777777" w:rsidR="00E07D44" w:rsidRPr="00E07D44" w:rsidRDefault="00E07D44" w:rsidP="00422830">
            <w:pPr>
              <w:ind w:hanging="1"/>
              <w:jc w:val="center"/>
              <w:rPr>
                <w:sz w:val="16"/>
                <w:szCs w:val="16"/>
              </w:rPr>
            </w:pPr>
            <w:r w:rsidRPr="00E07D44">
              <w:rPr>
                <w:sz w:val="16"/>
                <w:szCs w:val="16"/>
              </w:rPr>
              <w:t>4</w:t>
            </w:r>
          </w:p>
        </w:tc>
        <w:tc>
          <w:tcPr>
            <w:tcW w:w="904" w:type="dxa"/>
            <w:tcMar>
              <w:top w:w="0" w:type="dxa"/>
              <w:left w:w="108" w:type="dxa"/>
              <w:bottom w:w="0" w:type="dxa"/>
              <w:right w:w="108" w:type="dxa"/>
            </w:tcMar>
            <w:vAlign w:val="center"/>
            <w:hideMark/>
          </w:tcPr>
          <w:p w14:paraId="49018E34" w14:textId="77777777" w:rsidR="00E07D44" w:rsidRPr="00E07D44" w:rsidRDefault="00E07D44" w:rsidP="00422830">
            <w:pPr>
              <w:ind w:hanging="1"/>
              <w:jc w:val="center"/>
              <w:rPr>
                <w:sz w:val="16"/>
                <w:szCs w:val="16"/>
              </w:rPr>
            </w:pPr>
            <w:r w:rsidRPr="00E07D44">
              <w:rPr>
                <w:sz w:val="16"/>
                <w:szCs w:val="16"/>
              </w:rPr>
              <w:t>4</w:t>
            </w:r>
          </w:p>
        </w:tc>
        <w:tc>
          <w:tcPr>
            <w:tcW w:w="860" w:type="dxa"/>
            <w:tcMar>
              <w:top w:w="0" w:type="dxa"/>
              <w:left w:w="108" w:type="dxa"/>
              <w:bottom w:w="0" w:type="dxa"/>
              <w:right w:w="108" w:type="dxa"/>
            </w:tcMar>
            <w:vAlign w:val="center"/>
            <w:hideMark/>
          </w:tcPr>
          <w:p w14:paraId="5BB92D8A" w14:textId="77777777" w:rsidR="00E07D44" w:rsidRPr="00E07D44" w:rsidRDefault="00E07D44" w:rsidP="00422830">
            <w:pPr>
              <w:ind w:hanging="1"/>
              <w:jc w:val="center"/>
              <w:rPr>
                <w:sz w:val="16"/>
                <w:szCs w:val="16"/>
              </w:rPr>
            </w:pPr>
            <w:r w:rsidRPr="00E07D44">
              <w:rPr>
                <w:sz w:val="16"/>
                <w:szCs w:val="16"/>
              </w:rPr>
              <w:t>8</w:t>
            </w:r>
          </w:p>
        </w:tc>
        <w:tc>
          <w:tcPr>
            <w:tcW w:w="1115" w:type="dxa"/>
            <w:tcMar>
              <w:top w:w="0" w:type="dxa"/>
              <w:left w:w="108" w:type="dxa"/>
              <w:bottom w:w="0" w:type="dxa"/>
              <w:right w:w="108" w:type="dxa"/>
            </w:tcMar>
            <w:vAlign w:val="center"/>
            <w:hideMark/>
          </w:tcPr>
          <w:p w14:paraId="6A15005D" w14:textId="77777777" w:rsidR="00E07D44" w:rsidRPr="00E07D44" w:rsidRDefault="00E07D44" w:rsidP="00422830">
            <w:pPr>
              <w:ind w:hanging="1"/>
              <w:jc w:val="center"/>
              <w:rPr>
                <w:sz w:val="16"/>
                <w:szCs w:val="16"/>
              </w:rPr>
            </w:pPr>
            <w:r w:rsidRPr="00E07D44">
              <w:rPr>
                <w:sz w:val="16"/>
                <w:szCs w:val="16"/>
              </w:rPr>
              <w:t>50</w:t>
            </w:r>
          </w:p>
        </w:tc>
        <w:tc>
          <w:tcPr>
            <w:tcW w:w="1360" w:type="dxa"/>
            <w:tcMar>
              <w:top w:w="0" w:type="dxa"/>
              <w:left w:w="108" w:type="dxa"/>
              <w:bottom w:w="0" w:type="dxa"/>
              <w:right w:w="108" w:type="dxa"/>
            </w:tcMar>
            <w:vAlign w:val="center"/>
            <w:hideMark/>
          </w:tcPr>
          <w:p w14:paraId="42BBEBF1" w14:textId="77777777" w:rsidR="00E07D44" w:rsidRPr="00E07D44" w:rsidRDefault="00E07D44" w:rsidP="00422830">
            <w:pPr>
              <w:ind w:hanging="1"/>
              <w:jc w:val="center"/>
              <w:rPr>
                <w:sz w:val="16"/>
                <w:szCs w:val="16"/>
              </w:rPr>
            </w:pPr>
            <w:r w:rsidRPr="00E07D44">
              <w:rPr>
                <w:sz w:val="16"/>
                <w:szCs w:val="16"/>
              </w:rPr>
              <w:t>6</w:t>
            </w:r>
          </w:p>
        </w:tc>
        <w:tc>
          <w:tcPr>
            <w:tcW w:w="904" w:type="dxa"/>
            <w:tcMar>
              <w:top w:w="0" w:type="dxa"/>
              <w:left w:w="108" w:type="dxa"/>
              <w:bottom w:w="0" w:type="dxa"/>
              <w:right w:w="108" w:type="dxa"/>
            </w:tcMar>
            <w:vAlign w:val="center"/>
            <w:hideMark/>
          </w:tcPr>
          <w:p w14:paraId="3E575591" w14:textId="77777777" w:rsidR="00E07D44" w:rsidRPr="00E07D44" w:rsidRDefault="00E07D44" w:rsidP="00422830">
            <w:pPr>
              <w:ind w:hanging="1"/>
              <w:jc w:val="center"/>
              <w:rPr>
                <w:sz w:val="16"/>
                <w:szCs w:val="16"/>
              </w:rPr>
            </w:pPr>
            <w:r w:rsidRPr="00E07D44">
              <w:rPr>
                <w:sz w:val="16"/>
                <w:szCs w:val="16"/>
              </w:rPr>
              <w:t>5</w:t>
            </w:r>
          </w:p>
        </w:tc>
        <w:tc>
          <w:tcPr>
            <w:tcW w:w="1040" w:type="dxa"/>
            <w:tcMar>
              <w:top w:w="0" w:type="dxa"/>
              <w:left w:w="108" w:type="dxa"/>
              <w:bottom w:w="0" w:type="dxa"/>
              <w:right w:w="108" w:type="dxa"/>
            </w:tcMar>
            <w:vAlign w:val="center"/>
            <w:hideMark/>
          </w:tcPr>
          <w:p w14:paraId="377A6D6C" w14:textId="77777777" w:rsidR="00E07D44" w:rsidRPr="00E07D44" w:rsidRDefault="00E07D44" w:rsidP="00422830">
            <w:pPr>
              <w:ind w:hanging="1"/>
              <w:jc w:val="center"/>
              <w:rPr>
                <w:sz w:val="16"/>
                <w:szCs w:val="16"/>
              </w:rPr>
            </w:pPr>
            <w:r w:rsidRPr="00E07D44">
              <w:rPr>
                <w:sz w:val="16"/>
                <w:szCs w:val="16"/>
              </w:rPr>
              <w:t>9</w:t>
            </w:r>
          </w:p>
        </w:tc>
      </w:tr>
      <w:tr w:rsidR="00E07D44" w:rsidRPr="00E07D44" w14:paraId="160B555B" w14:textId="77777777" w:rsidTr="00422830">
        <w:trPr>
          <w:trHeight w:val="262"/>
        </w:trPr>
        <w:tc>
          <w:tcPr>
            <w:tcW w:w="882" w:type="dxa"/>
            <w:tcMar>
              <w:top w:w="0" w:type="dxa"/>
              <w:left w:w="108" w:type="dxa"/>
              <w:bottom w:w="0" w:type="dxa"/>
              <w:right w:w="108" w:type="dxa"/>
            </w:tcMar>
            <w:vAlign w:val="center"/>
            <w:hideMark/>
          </w:tcPr>
          <w:p w14:paraId="09849954" w14:textId="77777777" w:rsidR="00E07D44" w:rsidRPr="00E07D44" w:rsidRDefault="00E07D44" w:rsidP="00422830">
            <w:pPr>
              <w:ind w:hanging="1"/>
              <w:jc w:val="center"/>
              <w:rPr>
                <w:sz w:val="16"/>
                <w:szCs w:val="16"/>
              </w:rPr>
            </w:pPr>
            <w:r w:rsidRPr="00E07D44">
              <w:rPr>
                <w:sz w:val="16"/>
                <w:szCs w:val="16"/>
              </w:rPr>
              <w:t>22%</w:t>
            </w:r>
          </w:p>
        </w:tc>
        <w:tc>
          <w:tcPr>
            <w:tcW w:w="1115" w:type="dxa"/>
            <w:tcMar>
              <w:top w:w="0" w:type="dxa"/>
              <w:left w:w="108" w:type="dxa"/>
              <w:bottom w:w="0" w:type="dxa"/>
              <w:right w:w="108" w:type="dxa"/>
            </w:tcMar>
            <w:vAlign w:val="center"/>
            <w:hideMark/>
          </w:tcPr>
          <w:p w14:paraId="3EFAD15B" w14:textId="77777777" w:rsidR="00E07D44" w:rsidRPr="00E07D44" w:rsidRDefault="00E07D44" w:rsidP="00422830">
            <w:pPr>
              <w:ind w:hanging="1"/>
              <w:jc w:val="center"/>
              <w:rPr>
                <w:sz w:val="16"/>
                <w:szCs w:val="16"/>
              </w:rPr>
            </w:pPr>
            <w:r w:rsidRPr="00E07D44">
              <w:rPr>
                <w:sz w:val="16"/>
                <w:szCs w:val="16"/>
              </w:rPr>
              <w:t>36%</w:t>
            </w:r>
          </w:p>
        </w:tc>
        <w:tc>
          <w:tcPr>
            <w:tcW w:w="1360" w:type="dxa"/>
            <w:tcMar>
              <w:top w:w="0" w:type="dxa"/>
              <w:left w:w="108" w:type="dxa"/>
              <w:bottom w:w="0" w:type="dxa"/>
              <w:right w:w="108" w:type="dxa"/>
            </w:tcMar>
            <w:vAlign w:val="center"/>
            <w:hideMark/>
          </w:tcPr>
          <w:p w14:paraId="373E5F7C" w14:textId="77777777" w:rsidR="00E07D44" w:rsidRPr="00E07D44" w:rsidRDefault="00E07D44" w:rsidP="00422830">
            <w:pPr>
              <w:ind w:hanging="1"/>
              <w:jc w:val="center"/>
              <w:rPr>
                <w:sz w:val="16"/>
                <w:szCs w:val="16"/>
              </w:rPr>
            </w:pPr>
            <w:r w:rsidRPr="00E07D44">
              <w:rPr>
                <w:sz w:val="16"/>
                <w:szCs w:val="16"/>
              </w:rPr>
              <w:t>3%</w:t>
            </w:r>
          </w:p>
        </w:tc>
        <w:tc>
          <w:tcPr>
            <w:tcW w:w="904" w:type="dxa"/>
            <w:tcMar>
              <w:top w:w="0" w:type="dxa"/>
              <w:left w:w="108" w:type="dxa"/>
              <w:bottom w:w="0" w:type="dxa"/>
              <w:right w:w="108" w:type="dxa"/>
            </w:tcMar>
            <w:vAlign w:val="center"/>
            <w:hideMark/>
          </w:tcPr>
          <w:p w14:paraId="6EE1E033" w14:textId="77777777" w:rsidR="00E07D44" w:rsidRPr="00E07D44" w:rsidRDefault="00E07D44" w:rsidP="00422830">
            <w:pPr>
              <w:ind w:hanging="1"/>
              <w:jc w:val="center"/>
              <w:rPr>
                <w:sz w:val="16"/>
                <w:szCs w:val="16"/>
              </w:rPr>
            </w:pPr>
            <w:r w:rsidRPr="00E07D44">
              <w:rPr>
                <w:sz w:val="16"/>
                <w:szCs w:val="16"/>
              </w:rPr>
              <w:t>3%</w:t>
            </w:r>
          </w:p>
        </w:tc>
        <w:tc>
          <w:tcPr>
            <w:tcW w:w="860" w:type="dxa"/>
            <w:tcMar>
              <w:top w:w="0" w:type="dxa"/>
              <w:left w:w="108" w:type="dxa"/>
              <w:bottom w:w="0" w:type="dxa"/>
              <w:right w:w="108" w:type="dxa"/>
            </w:tcMar>
            <w:vAlign w:val="center"/>
            <w:hideMark/>
          </w:tcPr>
          <w:p w14:paraId="6A6301A8" w14:textId="77777777" w:rsidR="00E07D44" w:rsidRPr="00E07D44" w:rsidRDefault="00E07D44" w:rsidP="00422830">
            <w:pPr>
              <w:ind w:hanging="1"/>
              <w:jc w:val="center"/>
              <w:rPr>
                <w:sz w:val="16"/>
                <w:szCs w:val="16"/>
              </w:rPr>
            </w:pPr>
            <w:r w:rsidRPr="00E07D44">
              <w:rPr>
                <w:sz w:val="16"/>
                <w:szCs w:val="16"/>
              </w:rPr>
              <w:t>6%</w:t>
            </w:r>
          </w:p>
        </w:tc>
        <w:tc>
          <w:tcPr>
            <w:tcW w:w="1115" w:type="dxa"/>
            <w:tcMar>
              <w:top w:w="0" w:type="dxa"/>
              <w:left w:w="108" w:type="dxa"/>
              <w:bottom w:w="0" w:type="dxa"/>
              <w:right w:w="108" w:type="dxa"/>
            </w:tcMar>
            <w:vAlign w:val="center"/>
            <w:hideMark/>
          </w:tcPr>
          <w:p w14:paraId="7343710E" w14:textId="77777777" w:rsidR="00E07D44" w:rsidRPr="00E07D44" w:rsidRDefault="00E07D44" w:rsidP="00422830">
            <w:pPr>
              <w:ind w:hanging="1"/>
              <w:jc w:val="center"/>
              <w:rPr>
                <w:sz w:val="16"/>
                <w:szCs w:val="16"/>
              </w:rPr>
            </w:pPr>
            <w:r w:rsidRPr="00E07D44">
              <w:rPr>
                <w:sz w:val="16"/>
                <w:szCs w:val="16"/>
              </w:rPr>
              <w:t>37%</w:t>
            </w:r>
          </w:p>
        </w:tc>
        <w:tc>
          <w:tcPr>
            <w:tcW w:w="1360" w:type="dxa"/>
            <w:tcMar>
              <w:top w:w="0" w:type="dxa"/>
              <w:left w:w="108" w:type="dxa"/>
              <w:bottom w:w="0" w:type="dxa"/>
              <w:right w:w="108" w:type="dxa"/>
            </w:tcMar>
            <w:vAlign w:val="center"/>
            <w:hideMark/>
          </w:tcPr>
          <w:p w14:paraId="7D551CEB" w14:textId="24A4A987" w:rsidR="00E07D44" w:rsidRPr="00E07D44" w:rsidRDefault="0097125E" w:rsidP="00422830">
            <w:pPr>
              <w:ind w:hanging="1"/>
              <w:jc w:val="center"/>
              <w:rPr>
                <w:sz w:val="16"/>
                <w:szCs w:val="16"/>
              </w:rPr>
            </w:pPr>
            <w:r>
              <w:rPr>
                <w:sz w:val="16"/>
                <w:szCs w:val="16"/>
              </w:rPr>
              <w:t>4</w:t>
            </w:r>
            <w:r w:rsidR="00E07D44" w:rsidRPr="00E07D44">
              <w:rPr>
                <w:sz w:val="16"/>
                <w:szCs w:val="16"/>
              </w:rPr>
              <w:t>%</w:t>
            </w:r>
          </w:p>
        </w:tc>
        <w:tc>
          <w:tcPr>
            <w:tcW w:w="904" w:type="dxa"/>
            <w:tcMar>
              <w:top w:w="0" w:type="dxa"/>
              <w:left w:w="108" w:type="dxa"/>
              <w:bottom w:w="0" w:type="dxa"/>
              <w:right w:w="108" w:type="dxa"/>
            </w:tcMar>
            <w:vAlign w:val="center"/>
            <w:hideMark/>
          </w:tcPr>
          <w:p w14:paraId="454366DF" w14:textId="77777777" w:rsidR="00E07D44" w:rsidRPr="00E07D44" w:rsidRDefault="00E07D44" w:rsidP="00422830">
            <w:pPr>
              <w:ind w:hanging="1"/>
              <w:jc w:val="center"/>
              <w:rPr>
                <w:sz w:val="16"/>
                <w:szCs w:val="16"/>
              </w:rPr>
            </w:pPr>
            <w:r w:rsidRPr="00E07D44">
              <w:rPr>
                <w:sz w:val="16"/>
                <w:szCs w:val="16"/>
              </w:rPr>
              <w:t>4%</w:t>
            </w:r>
          </w:p>
        </w:tc>
        <w:tc>
          <w:tcPr>
            <w:tcW w:w="1040" w:type="dxa"/>
            <w:tcMar>
              <w:top w:w="0" w:type="dxa"/>
              <w:left w:w="108" w:type="dxa"/>
              <w:bottom w:w="0" w:type="dxa"/>
              <w:right w:w="108" w:type="dxa"/>
            </w:tcMar>
            <w:vAlign w:val="center"/>
            <w:hideMark/>
          </w:tcPr>
          <w:p w14:paraId="45CE4A75" w14:textId="77777777" w:rsidR="00E07D44" w:rsidRPr="00E07D44" w:rsidRDefault="00E07D44" w:rsidP="00422830">
            <w:pPr>
              <w:ind w:hanging="1"/>
              <w:jc w:val="center"/>
              <w:rPr>
                <w:sz w:val="16"/>
                <w:szCs w:val="16"/>
              </w:rPr>
            </w:pPr>
            <w:r w:rsidRPr="00E07D44">
              <w:rPr>
                <w:sz w:val="16"/>
                <w:szCs w:val="16"/>
              </w:rPr>
              <w:t>7%</w:t>
            </w:r>
          </w:p>
        </w:tc>
      </w:tr>
    </w:tbl>
    <w:p w14:paraId="01578F96" w14:textId="4F728A5D" w:rsidR="008C49BA" w:rsidRPr="00E07D44" w:rsidRDefault="008C49BA" w:rsidP="008C49BA">
      <w:pPr>
        <w:pStyle w:val="Heading2"/>
        <w:tabs>
          <w:tab w:val="left" w:pos="567"/>
        </w:tabs>
        <w:spacing w:before="0" w:after="0" w:line="360" w:lineRule="auto"/>
        <w:rPr>
          <w:rFonts w:cs="Arial"/>
          <w:i w:val="0"/>
          <w:sz w:val="24"/>
          <w:szCs w:val="24"/>
          <w:lang w:val="en-ZA"/>
        </w:rPr>
      </w:pPr>
    </w:p>
    <w:p w14:paraId="172C1B47" w14:textId="77777777" w:rsidR="00A60FCC" w:rsidRPr="00E07D44" w:rsidRDefault="00335616" w:rsidP="00DD51D3">
      <w:pPr>
        <w:pStyle w:val="Heading2"/>
        <w:tabs>
          <w:tab w:val="left" w:pos="567"/>
        </w:tabs>
        <w:spacing w:before="0" w:line="360" w:lineRule="auto"/>
        <w:jc w:val="both"/>
        <w:rPr>
          <w:rFonts w:cs="Arial"/>
          <w:i w:val="0"/>
          <w:sz w:val="24"/>
          <w:szCs w:val="24"/>
          <w:lang w:val="en-ZA"/>
        </w:rPr>
      </w:pPr>
      <w:bookmarkStart w:id="155" w:name="_Toc78311779"/>
      <w:r w:rsidRPr="00E07D44">
        <w:rPr>
          <w:rFonts w:cs="Arial"/>
          <w:i w:val="0"/>
          <w:sz w:val="24"/>
          <w:szCs w:val="24"/>
          <w:lang w:val="en-ZA"/>
        </w:rPr>
        <w:t>3.3</w:t>
      </w:r>
      <w:r w:rsidRPr="00E07D44">
        <w:rPr>
          <w:rFonts w:cs="Arial"/>
          <w:i w:val="0"/>
          <w:sz w:val="24"/>
          <w:szCs w:val="24"/>
          <w:lang w:val="en-ZA"/>
        </w:rPr>
        <w:tab/>
        <w:t>ENTITY ORGANOGRAM</w:t>
      </w:r>
      <w:bookmarkEnd w:id="152"/>
      <w:bookmarkEnd w:id="153"/>
      <w:bookmarkEnd w:id="154"/>
      <w:bookmarkEnd w:id="155"/>
    </w:p>
    <w:p w14:paraId="4FF22367" w14:textId="5F50341F" w:rsidR="00FE51D6" w:rsidRPr="00E07D44" w:rsidRDefault="00A60FCC" w:rsidP="00DD51D3">
      <w:pPr>
        <w:spacing w:after="240" w:line="360" w:lineRule="auto"/>
        <w:jc w:val="both"/>
        <w:rPr>
          <w:sz w:val="22"/>
          <w:szCs w:val="22"/>
        </w:rPr>
      </w:pPr>
      <w:r w:rsidRPr="00E07D44">
        <w:rPr>
          <w:sz w:val="22"/>
          <w:szCs w:val="22"/>
        </w:rPr>
        <w:t xml:space="preserve">See attached Organogram (refer to </w:t>
      </w:r>
      <w:r w:rsidRPr="00E07D44">
        <w:rPr>
          <w:i/>
          <w:sz w:val="22"/>
          <w:szCs w:val="22"/>
        </w:rPr>
        <w:t>Appendix A – FSCA Organogram</w:t>
      </w:r>
      <w:r w:rsidRPr="00E07D44">
        <w:rPr>
          <w:sz w:val="22"/>
          <w:szCs w:val="22"/>
        </w:rPr>
        <w:t>).</w:t>
      </w:r>
      <w:bookmarkStart w:id="156" w:name="_Toc449282021"/>
      <w:bookmarkStart w:id="157" w:name="_Toc457422126"/>
      <w:bookmarkStart w:id="158" w:name="_Toc457553004"/>
      <w:bookmarkStart w:id="159" w:name="_Toc457553126"/>
      <w:bookmarkStart w:id="160" w:name="_Toc465425871"/>
      <w:bookmarkStart w:id="161" w:name="_Toc449282022"/>
      <w:bookmarkStart w:id="162" w:name="_Toc457422127"/>
      <w:bookmarkStart w:id="163" w:name="_Toc457553005"/>
      <w:bookmarkStart w:id="164" w:name="_Toc457553127"/>
      <w:bookmarkStart w:id="165" w:name="_Toc465425872"/>
      <w:bookmarkEnd w:id="156"/>
      <w:bookmarkEnd w:id="157"/>
      <w:bookmarkEnd w:id="158"/>
      <w:bookmarkEnd w:id="159"/>
      <w:bookmarkEnd w:id="160"/>
      <w:bookmarkEnd w:id="161"/>
      <w:bookmarkEnd w:id="162"/>
      <w:bookmarkEnd w:id="163"/>
      <w:bookmarkEnd w:id="164"/>
      <w:bookmarkEnd w:id="165"/>
      <w:bookmarkEnd w:id="126"/>
      <w:bookmarkEnd w:id="127"/>
      <w:bookmarkEnd w:id="128"/>
      <w:bookmarkEnd w:id="129"/>
    </w:p>
    <w:p w14:paraId="4F178F4D" w14:textId="47E17E15" w:rsidR="00AE3BB1" w:rsidRPr="00F741A1" w:rsidRDefault="00AE3BB1" w:rsidP="008A0DC4">
      <w:pPr>
        <w:pStyle w:val="Heading2"/>
        <w:numPr>
          <w:ilvl w:val="0"/>
          <w:numId w:val="45"/>
        </w:numPr>
        <w:tabs>
          <w:tab w:val="left" w:pos="567"/>
        </w:tabs>
        <w:spacing w:before="0" w:line="360" w:lineRule="auto"/>
        <w:ind w:left="567" w:hanging="567"/>
        <w:rPr>
          <w:rFonts w:cs="Arial"/>
          <w:i w:val="0"/>
          <w:sz w:val="24"/>
          <w:szCs w:val="24"/>
          <w:lang w:val="en-ZA"/>
        </w:rPr>
      </w:pPr>
      <w:bookmarkStart w:id="166" w:name="_Toc433871561"/>
      <w:bookmarkStart w:id="167" w:name="_Toc520121863"/>
      <w:bookmarkStart w:id="168" w:name="_Toc520303770"/>
      <w:bookmarkStart w:id="169" w:name="_Toc520306744"/>
      <w:bookmarkStart w:id="170" w:name="_Toc78311780"/>
      <w:r w:rsidRPr="00F741A1">
        <w:rPr>
          <w:rFonts w:cs="Arial"/>
          <w:i w:val="0"/>
          <w:sz w:val="24"/>
          <w:szCs w:val="24"/>
          <w:lang w:val="en-ZA"/>
        </w:rPr>
        <w:t>OCCUPATIONAL HEALTH AND SAFETY</w:t>
      </w:r>
      <w:bookmarkEnd w:id="166"/>
      <w:bookmarkEnd w:id="167"/>
      <w:bookmarkEnd w:id="168"/>
      <w:bookmarkEnd w:id="169"/>
      <w:bookmarkEnd w:id="170"/>
    </w:p>
    <w:p w14:paraId="42E8A2EC" w14:textId="31767E2E" w:rsidR="008634BC" w:rsidRPr="00FC5161" w:rsidRDefault="008634BC" w:rsidP="00DD51D3">
      <w:pPr>
        <w:spacing w:after="240" w:line="360" w:lineRule="auto"/>
        <w:jc w:val="both"/>
        <w:rPr>
          <w:sz w:val="22"/>
          <w:szCs w:val="22"/>
        </w:rPr>
      </w:pPr>
      <w:r w:rsidRPr="00FC5161">
        <w:rPr>
          <w:sz w:val="22"/>
          <w:szCs w:val="22"/>
        </w:rPr>
        <w:t xml:space="preserve">In terms of the OHS Act (Act 85 of 1993) and Regulations the FSCA must ensure and maintain a safe working environment for employees.  </w:t>
      </w:r>
      <w:r w:rsidR="00145E0D" w:rsidRPr="00FC5161">
        <w:rPr>
          <w:sz w:val="22"/>
          <w:szCs w:val="22"/>
        </w:rPr>
        <w:t xml:space="preserve">   </w:t>
      </w:r>
    </w:p>
    <w:p w14:paraId="48E153C8" w14:textId="09A6D121" w:rsidR="00794307" w:rsidRPr="00FC5161" w:rsidRDefault="008634BC" w:rsidP="00DD51D3">
      <w:pPr>
        <w:spacing w:after="240" w:line="360" w:lineRule="auto"/>
        <w:jc w:val="both"/>
        <w:rPr>
          <w:sz w:val="22"/>
          <w:szCs w:val="22"/>
        </w:rPr>
      </w:pPr>
      <w:r w:rsidRPr="00FC5161">
        <w:rPr>
          <w:sz w:val="22"/>
          <w:szCs w:val="22"/>
        </w:rPr>
        <w:t xml:space="preserve">The FSCA is committed to complying with health and safety standards.  </w:t>
      </w:r>
    </w:p>
    <w:p w14:paraId="35A61873" w14:textId="04ED2B56" w:rsidR="009178E7" w:rsidRPr="00FC5161" w:rsidRDefault="009178E7" w:rsidP="009178E7">
      <w:pPr>
        <w:spacing w:after="240" w:line="360" w:lineRule="auto"/>
        <w:jc w:val="both"/>
        <w:rPr>
          <w:sz w:val="22"/>
          <w:szCs w:val="22"/>
        </w:rPr>
      </w:pPr>
      <w:r w:rsidRPr="00FC5161">
        <w:rPr>
          <w:sz w:val="22"/>
          <w:szCs w:val="22"/>
        </w:rPr>
        <w:t>No injuries on duty were reported during the Q</w:t>
      </w:r>
      <w:r w:rsidR="003E195F" w:rsidRPr="00FC5161">
        <w:rPr>
          <w:sz w:val="22"/>
          <w:szCs w:val="22"/>
        </w:rPr>
        <w:t>3</w:t>
      </w:r>
      <w:r w:rsidRPr="00FC5161">
        <w:rPr>
          <w:sz w:val="22"/>
          <w:szCs w:val="22"/>
        </w:rPr>
        <w:t xml:space="preserve"> period.</w:t>
      </w:r>
    </w:p>
    <w:p w14:paraId="7CED4A9F" w14:textId="22E4AC44" w:rsidR="00B727C1" w:rsidRPr="00FC5161" w:rsidRDefault="008634BC" w:rsidP="00C323D3">
      <w:pPr>
        <w:spacing w:line="360" w:lineRule="auto"/>
        <w:jc w:val="both"/>
        <w:rPr>
          <w:sz w:val="22"/>
          <w:szCs w:val="22"/>
        </w:rPr>
      </w:pPr>
      <w:r w:rsidRPr="00FC5161">
        <w:rPr>
          <w:sz w:val="22"/>
          <w:szCs w:val="22"/>
        </w:rPr>
        <w:t xml:space="preserve">On-going inspections, in-house and external training as well as induction of all new employees are done </w:t>
      </w:r>
      <w:r w:rsidR="00DD51D3" w:rsidRPr="00FC5161">
        <w:rPr>
          <w:sz w:val="22"/>
          <w:szCs w:val="22"/>
        </w:rPr>
        <w:t>on an ad-hoc basis</w:t>
      </w:r>
      <w:r w:rsidRPr="00FC5161">
        <w:rPr>
          <w:sz w:val="22"/>
          <w:szCs w:val="22"/>
        </w:rPr>
        <w:t xml:space="preserve">. </w:t>
      </w:r>
      <w:r w:rsidR="00794307" w:rsidRPr="00FC5161">
        <w:rPr>
          <w:sz w:val="22"/>
          <w:szCs w:val="22"/>
        </w:rPr>
        <w:t xml:space="preserve">Pre-work assessment of contractor's OHS management and approval to undertake work for the FSCA is ongoing.  </w:t>
      </w:r>
    </w:p>
    <w:p w14:paraId="5CC3879F" w14:textId="4721FD2B" w:rsidR="00B727C1" w:rsidRPr="00FC5161" w:rsidRDefault="00B727C1" w:rsidP="00B727C1">
      <w:pPr>
        <w:spacing w:before="100" w:beforeAutospacing="1" w:after="100" w:afterAutospacing="1" w:line="276" w:lineRule="auto"/>
        <w:rPr>
          <w:sz w:val="22"/>
          <w:szCs w:val="22"/>
        </w:rPr>
      </w:pPr>
      <w:r w:rsidRPr="00FC5161">
        <w:rPr>
          <w:sz w:val="22"/>
          <w:szCs w:val="22"/>
        </w:rPr>
        <w:t xml:space="preserve">The FSCA also have regular </w:t>
      </w:r>
      <w:r w:rsidR="00EA75C6" w:rsidRPr="00FC5161">
        <w:rPr>
          <w:sz w:val="22"/>
          <w:szCs w:val="22"/>
        </w:rPr>
        <w:t xml:space="preserve">OHS and </w:t>
      </w:r>
      <w:r w:rsidRPr="00FC5161">
        <w:rPr>
          <w:sz w:val="22"/>
          <w:szCs w:val="22"/>
        </w:rPr>
        <w:t xml:space="preserve">Covid-19 awareness initiatives. </w:t>
      </w:r>
    </w:p>
    <w:p w14:paraId="0EF32895" w14:textId="77777777" w:rsidR="0091451E" w:rsidRPr="00FC5161" w:rsidRDefault="0091451E" w:rsidP="0091451E">
      <w:pPr>
        <w:spacing w:before="100" w:beforeAutospacing="1" w:after="100" w:afterAutospacing="1" w:line="276" w:lineRule="auto"/>
        <w:rPr>
          <w:sz w:val="22"/>
          <w:szCs w:val="22"/>
          <w:lang w:val="en-US"/>
        </w:rPr>
      </w:pPr>
      <w:r w:rsidRPr="00FC5161">
        <w:rPr>
          <w:sz w:val="22"/>
          <w:szCs w:val="22"/>
          <w:lang w:val="en-US"/>
        </w:rPr>
        <w:t xml:space="preserve">Training of OHS reps took place during this quarter. </w:t>
      </w:r>
    </w:p>
    <w:p w14:paraId="5364DC95" w14:textId="39B16EA4" w:rsidR="00C7703E" w:rsidRPr="00FC5161" w:rsidRDefault="00132934" w:rsidP="00DD51D3">
      <w:pPr>
        <w:spacing w:after="240" w:line="360" w:lineRule="auto"/>
        <w:jc w:val="both"/>
        <w:rPr>
          <w:sz w:val="22"/>
          <w:szCs w:val="22"/>
        </w:rPr>
      </w:pPr>
      <w:r w:rsidRPr="00FC5161">
        <w:rPr>
          <w:sz w:val="22"/>
          <w:szCs w:val="22"/>
        </w:rPr>
        <w:t>The Occupational Health and Safety Act, Act 85 of 1993, as well as the Covid-19 Government Notices published in terms of the Disaster Management Act, 2002 was adhered to and no contraventions were reported.</w:t>
      </w:r>
    </w:p>
    <w:p w14:paraId="573335FA" w14:textId="2B903889" w:rsidR="00DF7C2E" w:rsidRPr="00FC5161" w:rsidRDefault="00C7703E" w:rsidP="00DD51D3">
      <w:pPr>
        <w:spacing w:after="240" w:line="360" w:lineRule="auto"/>
        <w:jc w:val="both"/>
        <w:rPr>
          <w:sz w:val="22"/>
          <w:szCs w:val="22"/>
        </w:rPr>
      </w:pPr>
      <w:r w:rsidRPr="00FC5161">
        <w:rPr>
          <w:sz w:val="22"/>
          <w:szCs w:val="22"/>
        </w:rPr>
        <w:t>All Covid cases</w:t>
      </w:r>
      <w:r w:rsidR="000F5C9C" w:rsidRPr="00FC5161">
        <w:rPr>
          <w:sz w:val="22"/>
          <w:szCs w:val="22"/>
        </w:rPr>
        <w:t xml:space="preserve"> </w:t>
      </w:r>
      <w:r w:rsidRPr="00FC5161">
        <w:rPr>
          <w:sz w:val="22"/>
          <w:szCs w:val="22"/>
        </w:rPr>
        <w:t>are reported on the NIOH as required</w:t>
      </w:r>
      <w:r w:rsidR="0011122F" w:rsidRPr="00FC5161">
        <w:rPr>
          <w:sz w:val="22"/>
          <w:szCs w:val="22"/>
        </w:rPr>
        <w:t>.</w:t>
      </w:r>
    </w:p>
    <w:p w14:paraId="47F6B4CF" w14:textId="17A21C10" w:rsidR="0011122F" w:rsidRPr="009804D9" w:rsidRDefault="005F7C4D" w:rsidP="00DD51D3">
      <w:pPr>
        <w:pStyle w:val="Heading2"/>
        <w:spacing w:before="0" w:line="360" w:lineRule="auto"/>
        <w:jc w:val="both"/>
        <w:rPr>
          <w:i w:val="0"/>
          <w:iCs w:val="0"/>
          <w:sz w:val="24"/>
          <w:szCs w:val="24"/>
          <w:lang w:val="en-ZA"/>
        </w:rPr>
      </w:pPr>
      <w:bookmarkStart w:id="171" w:name="_Toc78311781"/>
      <w:r w:rsidRPr="009804D9">
        <w:rPr>
          <w:i w:val="0"/>
          <w:iCs w:val="0"/>
          <w:sz w:val="24"/>
          <w:szCs w:val="24"/>
          <w:lang w:val="en-ZA"/>
        </w:rPr>
        <w:lastRenderedPageBreak/>
        <w:t>4.</w:t>
      </w:r>
      <w:r w:rsidR="0078668A" w:rsidRPr="009804D9">
        <w:rPr>
          <w:i w:val="0"/>
          <w:iCs w:val="0"/>
          <w:sz w:val="24"/>
          <w:szCs w:val="24"/>
          <w:lang w:val="en-ZA"/>
        </w:rPr>
        <w:t>1</w:t>
      </w:r>
      <w:r w:rsidRPr="009804D9">
        <w:rPr>
          <w:i w:val="0"/>
          <w:iCs w:val="0"/>
          <w:sz w:val="24"/>
          <w:szCs w:val="24"/>
          <w:lang w:val="en-ZA"/>
        </w:rPr>
        <w:t>   EMERGENCY READINESS</w:t>
      </w:r>
      <w:bookmarkEnd w:id="171"/>
    </w:p>
    <w:p w14:paraId="756EF4D7" w14:textId="19FB1793" w:rsidR="00DF49B4" w:rsidRPr="002E1D68" w:rsidRDefault="00DF49B4" w:rsidP="00DF49B4">
      <w:pPr>
        <w:spacing w:after="240" w:line="288" w:lineRule="auto"/>
        <w:jc w:val="both"/>
        <w:rPr>
          <w:sz w:val="22"/>
          <w:szCs w:val="22"/>
        </w:rPr>
      </w:pPr>
      <w:r w:rsidRPr="002E1D68">
        <w:rPr>
          <w:sz w:val="22"/>
          <w:szCs w:val="22"/>
        </w:rPr>
        <w:t xml:space="preserve">An unannounced emergency evacuation drill </w:t>
      </w:r>
      <w:r w:rsidR="00E07D44" w:rsidRPr="002E1D68">
        <w:rPr>
          <w:sz w:val="22"/>
          <w:szCs w:val="22"/>
        </w:rPr>
        <w:t>will take place in quarter four</w:t>
      </w:r>
      <w:r w:rsidRPr="002E1D68">
        <w:rPr>
          <w:sz w:val="22"/>
          <w:szCs w:val="22"/>
        </w:rPr>
        <w:t>.</w:t>
      </w:r>
    </w:p>
    <w:p w14:paraId="1B8DDCB7" w14:textId="05917DD3" w:rsidR="00C323D3" w:rsidRPr="00FC5161" w:rsidRDefault="00AE3BB1" w:rsidP="008A0DC4">
      <w:pPr>
        <w:pStyle w:val="Heading2"/>
        <w:numPr>
          <w:ilvl w:val="0"/>
          <w:numId w:val="45"/>
        </w:numPr>
        <w:tabs>
          <w:tab w:val="left" w:pos="567"/>
        </w:tabs>
        <w:spacing w:before="0" w:line="360" w:lineRule="auto"/>
        <w:ind w:left="567" w:hanging="567"/>
        <w:rPr>
          <w:rFonts w:cs="Arial"/>
          <w:i w:val="0"/>
          <w:sz w:val="24"/>
          <w:szCs w:val="24"/>
          <w:lang w:val="en-ZA"/>
        </w:rPr>
      </w:pPr>
      <w:bookmarkStart w:id="172" w:name="_Toc520121866"/>
      <w:bookmarkStart w:id="173" w:name="_Toc520303773"/>
      <w:bookmarkStart w:id="174" w:name="_Toc520306747"/>
      <w:bookmarkStart w:id="175" w:name="_Toc78311782"/>
      <w:r w:rsidRPr="00FC5161">
        <w:rPr>
          <w:rFonts w:cs="Arial"/>
          <w:i w:val="0"/>
          <w:sz w:val="24"/>
          <w:szCs w:val="24"/>
          <w:lang w:val="en-ZA"/>
        </w:rPr>
        <w:t>GOVERNANCE</w:t>
      </w:r>
      <w:bookmarkEnd w:id="172"/>
      <w:bookmarkEnd w:id="173"/>
      <w:bookmarkEnd w:id="174"/>
      <w:bookmarkEnd w:id="175"/>
    </w:p>
    <w:p w14:paraId="02B7AEBA" w14:textId="77777777" w:rsidR="00AE3BB1" w:rsidRPr="00FC5161" w:rsidRDefault="00EC4A56" w:rsidP="00C323D3">
      <w:pPr>
        <w:pStyle w:val="Heading2"/>
        <w:tabs>
          <w:tab w:val="left" w:pos="567"/>
        </w:tabs>
        <w:spacing w:before="0" w:after="0" w:line="360" w:lineRule="auto"/>
        <w:jc w:val="both"/>
        <w:rPr>
          <w:rFonts w:cs="Arial"/>
          <w:i w:val="0"/>
          <w:sz w:val="24"/>
          <w:szCs w:val="24"/>
          <w:lang w:val="en-ZA"/>
        </w:rPr>
      </w:pPr>
      <w:bookmarkStart w:id="176" w:name="_Toc433871566"/>
      <w:bookmarkStart w:id="177" w:name="_Toc504490873"/>
      <w:bookmarkStart w:id="178" w:name="_Toc520121867"/>
      <w:bookmarkStart w:id="179" w:name="_Toc520303774"/>
      <w:bookmarkStart w:id="180" w:name="_Toc520306748"/>
      <w:bookmarkStart w:id="181" w:name="_Toc78311783"/>
      <w:r w:rsidRPr="00FC5161">
        <w:rPr>
          <w:rFonts w:cs="Arial"/>
          <w:i w:val="0"/>
          <w:sz w:val="24"/>
          <w:szCs w:val="24"/>
          <w:lang w:val="en-ZA"/>
        </w:rPr>
        <w:t>5.1</w:t>
      </w:r>
      <w:r w:rsidRPr="00FC5161">
        <w:rPr>
          <w:rFonts w:cs="Arial"/>
          <w:i w:val="0"/>
          <w:sz w:val="24"/>
          <w:szCs w:val="24"/>
          <w:lang w:val="en-ZA"/>
        </w:rPr>
        <w:tab/>
        <w:t>LEGISLATIVE COMPLIANCE</w:t>
      </w:r>
      <w:bookmarkEnd w:id="176"/>
      <w:bookmarkEnd w:id="177"/>
      <w:bookmarkEnd w:id="178"/>
      <w:bookmarkEnd w:id="179"/>
      <w:bookmarkEnd w:id="180"/>
      <w:bookmarkEnd w:id="181"/>
    </w:p>
    <w:p w14:paraId="10624AFB" w14:textId="16522CF6" w:rsidR="00D42973" w:rsidRPr="00FC5161" w:rsidRDefault="00AE3BB1" w:rsidP="00DD51D3">
      <w:pPr>
        <w:spacing w:after="240" w:line="360" w:lineRule="auto"/>
        <w:jc w:val="both"/>
        <w:rPr>
          <w:sz w:val="22"/>
          <w:szCs w:val="22"/>
        </w:rPr>
      </w:pPr>
      <w:r w:rsidRPr="00FC5161">
        <w:rPr>
          <w:sz w:val="22"/>
          <w:szCs w:val="22"/>
        </w:rPr>
        <w:t xml:space="preserve">There </w:t>
      </w:r>
      <w:r w:rsidR="00F816B8" w:rsidRPr="00FC5161">
        <w:rPr>
          <w:sz w:val="22"/>
          <w:szCs w:val="22"/>
        </w:rPr>
        <w:t>were</w:t>
      </w:r>
      <w:r w:rsidRPr="00FC5161">
        <w:rPr>
          <w:sz w:val="22"/>
          <w:szCs w:val="22"/>
        </w:rPr>
        <w:t xml:space="preserve"> no non-compliance issues reported in this reporting period.</w:t>
      </w:r>
    </w:p>
    <w:p w14:paraId="1B9946D9" w14:textId="296BEA02" w:rsidR="00AE3BB1" w:rsidRPr="00FC5161" w:rsidRDefault="00EC4A56" w:rsidP="00DD51D3">
      <w:pPr>
        <w:keepNext/>
        <w:tabs>
          <w:tab w:val="left" w:pos="567"/>
        </w:tabs>
        <w:spacing w:after="240" w:line="360" w:lineRule="auto"/>
        <w:jc w:val="both"/>
        <w:outlineLvl w:val="1"/>
        <w:rPr>
          <w:b/>
          <w:bCs/>
          <w:iCs/>
          <w:lang w:eastAsia="x-none"/>
        </w:rPr>
      </w:pPr>
      <w:bookmarkStart w:id="182" w:name="_Toc378750714"/>
      <w:bookmarkStart w:id="183" w:name="_Toc378750824"/>
      <w:bookmarkStart w:id="184" w:name="_Toc386212999"/>
      <w:bookmarkStart w:id="185" w:name="_Toc433871567"/>
      <w:bookmarkStart w:id="186" w:name="_Toc504490874"/>
      <w:bookmarkStart w:id="187" w:name="_Toc520121868"/>
      <w:bookmarkStart w:id="188" w:name="_Toc520303775"/>
      <w:bookmarkStart w:id="189" w:name="_Toc520306749"/>
      <w:bookmarkStart w:id="190" w:name="_Toc78311784"/>
      <w:r w:rsidRPr="00FC5161">
        <w:rPr>
          <w:b/>
          <w:bCs/>
          <w:iCs/>
          <w:lang w:eastAsia="x-none"/>
        </w:rPr>
        <w:t>5.2</w:t>
      </w:r>
      <w:r w:rsidRPr="00FC5161">
        <w:rPr>
          <w:b/>
          <w:bCs/>
          <w:iCs/>
          <w:lang w:eastAsia="x-none"/>
        </w:rPr>
        <w:tab/>
      </w:r>
      <w:bookmarkStart w:id="191" w:name="_Hlk38964372"/>
      <w:r w:rsidRPr="00FC5161">
        <w:rPr>
          <w:b/>
          <w:bCs/>
          <w:iCs/>
          <w:lang w:eastAsia="x-none"/>
        </w:rPr>
        <w:t>REPORTS</w:t>
      </w:r>
      <w:bookmarkEnd w:id="182"/>
      <w:bookmarkEnd w:id="183"/>
      <w:bookmarkEnd w:id="184"/>
      <w:bookmarkEnd w:id="185"/>
      <w:bookmarkEnd w:id="186"/>
      <w:bookmarkEnd w:id="187"/>
      <w:bookmarkEnd w:id="188"/>
      <w:bookmarkEnd w:id="189"/>
      <w:bookmarkEnd w:id="190"/>
    </w:p>
    <w:p w14:paraId="12B6C60E" w14:textId="77777777" w:rsidR="00F741A1" w:rsidRPr="00FC5161" w:rsidRDefault="00F741A1" w:rsidP="00F741A1">
      <w:pPr>
        <w:pStyle w:val="ListParagraph"/>
        <w:keepNext/>
        <w:numPr>
          <w:ilvl w:val="0"/>
          <w:numId w:val="12"/>
        </w:numPr>
        <w:spacing w:after="60" w:line="360" w:lineRule="auto"/>
        <w:jc w:val="both"/>
        <w:outlineLvl w:val="2"/>
        <w:rPr>
          <w:rFonts w:cs="Arial"/>
          <w:b/>
          <w:bCs/>
          <w:i/>
          <w:vanish/>
          <w:lang w:val="en-ZA"/>
        </w:rPr>
      </w:pPr>
      <w:bookmarkStart w:id="192" w:name="_Toc378750715"/>
      <w:bookmarkStart w:id="193" w:name="_Toc378750825"/>
      <w:bookmarkStart w:id="194" w:name="_Toc386213000"/>
      <w:bookmarkStart w:id="195" w:name="_Toc433871568"/>
      <w:bookmarkStart w:id="196" w:name="_Toc504490875"/>
      <w:bookmarkStart w:id="197" w:name="_Toc520121869"/>
      <w:bookmarkStart w:id="198" w:name="_Toc520303776"/>
      <w:bookmarkStart w:id="199" w:name="_Toc520306750"/>
      <w:bookmarkStart w:id="200" w:name="_Toc78311785"/>
    </w:p>
    <w:p w14:paraId="7C9F81CF" w14:textId="77777777" w:rsidR="00F741A1" w:rsidRPr="00FC5161" w:rsidRDefault="00F741A1" w:rsidP="00F741A1">
      <w:pPr>
        <w:pStyle w:val="ListParagraph"/>
        <w:keepNext/>
        <w:numPr>
          <w:ilvl w:val="0"/>
          <w:numId w:val="12"/>
        </w:numPr>
        <w:spacing w:after="60" w:line="360" w:lineRule="auto"/>
        <w:jc w:val="both"/>
        <w:outlineLvl w:val="2"/>
        <w:rPr>
          <w:rFonts w:cs="Arial"/>
          <w:b/>
          <w:bCs/>
          <w:i/>
          <w:vanish/>
          <w:lang w:val="en-ZA"/>
        </w:rPr>
      </w:pPr>
    </w:p>
    <w:p w14:paraId="5E319113" w14:textId="77777777" w:rsidR="00F741A1" w:rsidRPr="00FC5161" w:rsidRDefault="00F741A1" w:rsidP="00F741A1">
      <w:pPr>
        <w:pStyle w:val="ListParagraph"/>
        <w:keepNext/>
        <w:numPr>
          <w:ilvl w:val="0"/>
          <w:numId w:val="12"/>
        </w:numPr>
        <w:spacing w:after="60" w:line="360" w:lineRule="auto"/>
        <w:jc w:val="both"/>
        <w:outlineLvl w:val="2"/>
        <w:rPr>
          <w:rFonts w:cs="Arial"/>
          <w:b/>
          <w:bCs/>
          <w:i/>
          <w:vanish/>
          <w:lang w:val="en-ZA"/>
        </w:rPr>
      </w:pPr>
    </w:p>
    <w:p w14:paraId="04CCF952" w14:textId="77777777" w:rsidR="00F741A1" w:rsidRPr="00FC5161" w:rsidRDefault="00F741A1" w:rsidP="00F741A1">
      <w:pPr>
        <w:pStyle w:val="ListParagraph"/>
        <w:keepNext/>
        <w:numPr>
          <w:ilvl w:val="0"/>
          <w:numId w:val="12"/>
        </w:numPr>
        <w:spacing w:after="60" w:line="360" w:lineRule="auto"/>
        <w:jc w:val="both"/>
        <w:outlineLvl w:val="2"/>
        <w:rPr>
          <w:rFonts w:cs="Arial"/>
          <w:b/>
          <w:bCs/>
          <w:i/>
          <w:vanish/>
          <w:lang w:val="en-ZA"/>
        </w:rPr>
      </w:pPr>
    </w:p>
    <w:p w14:paraId="0B436C6F" w14:textId="77777777" w:rsidR="00F741A1" w:rsidRPr="00FC5161" w:rsidRDefault="00F741A1" w:rsidP="00F741A1">
      <w:pPr>
        <w:pStyle w:val="ListParagraph"/>
        <w:keepNext/>
        <w:numPr>
          <w:ilvl w:val="0"/>
          <w:numId w:val="12"/>
        </w:numPr>
        <w:spacing w:after="60" w:line="360" w:lineRule="auto"/>
        <w:jc w:val="both"/>
        <w:outlineLvl w:val="2"/>
        <w:rPr>
          <w:rFonts w:cs="Arial"/>
          <w:b/>
          <w:bCs/>
          <w:i/>
          <w:vanish/>
          <w:lang w:val="en-ZA"/>
        </w:rPr>
      </w:pPr>
    </w:p>
    <w:p w14:paraId="04BAF904" w14:textId="77777777" w:rsidR="00F741A1" w:rsidRPr="00FC5161" w:rsidRDefault="00F741A1" w:rsidP="00F741A1">
      <w:pPr>
        <w:pStyle w:val="ListParagraph"/>
        <w:keepNext/>
        <w:numPr>
          <w:ilvl w:val="1"/>
          <w:numId w:val="12"/>
        </w:numPr>
        <w:spacing w:after="60" w:line="360" w:lineRule="auto"/>
        <w:jc w:val="both"/>
        <w:outlineLvl w:val="2"/>
        <w:rPr>
          <w:rFonts w:cs="Arial"/>
          <w:b/>
          <w:bCs/>
          <w:i/>
          <w:vanish/>
          <w:lang w:val="en-ZA"/>
        </w:rPr>
      </w:pPr>
    </w:p>
    <w:p w14:paraId="008E91CD" w14:textId="34A3A342" w:rsidR="00396D84" w:rsidRPr="00FC5161" w:rsidRDefault="00AE3BB1" w:rsidP="00F741A1">
      <w:pPr>
        <w:pStyle w:val="Heading3"/>
        <w:numPr>
          <w:ilvl w:val="2"/>
          <w:numId w:val="12"/>
        </w:numPr>
        <w:spacing w:before="0" w:line="360" w:lineRule="auto"/>
        <w:jc w:val="both"/>
        <w:rPr>
          <w:rFonts w:cs="Arial"/>
          <w:i/>
          <w:sz w:val="24"/>
          <w:szCs w:val="24"/>
          <w:lang w:val="en-ZA"/>
        </w:rPr>
      </w:pPr>
      <w:r w:rsidRPr="00FC5161">
        <w:rPr>
          <w:rFonts w:cs="Arial"/>
          <w:i/>
          <w:sz w:val="24"/>
          <w:szCs w:val="24"/>
          <w:lang w:val="en-ZA"/>
        </w:rPr>
        <w:t>Movement of Committee Members</w:t>
      </w:r>
      <w:bookmarkEnd w:id="192"/>
      <w:bookmarkEnd w:id="193"/>
      <w:bookmarkEnd w:id="194"/>
      <w:bookmarkEnd w:id="195"/>
      <w:bookmarkEnd w:id="196"/>
      <w:bookmarkEnd w:id="197"/>
      <w:bookmarkEnd w:id="198"/>
      <w:bookmarkEnd w:id="199"/>
      <w:bookmarkEnd w:id="200"/>
    </w:p>
    <w:p w14:paraId="4231AFF6" w14:textId="1B364C74" w:rsidR="005F7C4D" w:rsidRPr="00FC5161" w:rsidRDefault="005F7C4D" w:rsidP="006E44BE">
      <w:pPr>
        <w:spacing w:line="360" w:lineRule="auto"/>
        <w:jc w:val="both"/>
        <w:rPr>
          <w:sz w:val="22"/>
          <w:szCs w:val="22"/>
        </w:rPr>
      </w:pPr>
      <w:r w:rsidRPr="00FC5161">
        <w:rPr>
          <w:sz w:val="22"/>
          <w:szCs w:val="22"/>
        </w:rPr>
        <w:t xml:space="preserve">During the reporting period </w:t>
      </w:r>
      <w:r w:rsidR="00AC67E9" w:rsidRPr="00FC5161">
        <w:rPr>
          <w:sz w:val="22"/>
          <w:szCs w:val="22"/>
        </w:rPr>
        <w:t>two</w:t>
      </w:r>
      <w:r w:rsidR="005B775C" w:rsidRPr="00FC5161">
        <w:rPr>
          <w:sz w:val="22"/>
          <w:szCs w:val="22"/>
        </w:rPr>
        <w:t xml:space="preserve"> movements were noted in respect of the following committees: </w:t>
      </w:r>
      <w:r w:rsidRPr="00FC5161">
        <w:rPr>
          <w:sz w:val="22"/>
          <w:szCs w:val="22"/>
        </w:rPr>
        <w:t xml:space="preserve">audit, risk, human </w:t>
      </w:r>
      <w:r w:rsidR="00DD51D3" w:rsidRPr="00FC5161">
        <w:rPr>
          <w:sz w:val="22"/>
          <w:szCs w:val="22"/>
        </w:rPr>
        <w:t>resources,</w:t>
      </w:r>
      <w:r w:rsidRPr="00FC5161">
        <w:rPr>
          <w:sz w:val="22"/>
          <w:szCs w:val="22"/>
        </w:rPr>
        <w:t xml:space="preserve"> and remuneration committees.</w:t>
      </w:r>
      <w:r w:rsidR="002775E0" w:rsidRPr="00FC5161">
        <w:rPr>
          <w:sz w:val="22"/>
          <w:szCs w:val="22"/>
        </w:rPr>
        <w:t xml:space="preserve"> </w:t>
      </w:r>
      <w:r w:rsidR="005B775C" w:rsidRPr="00FC5161">
        <w:rPr>
          <w:sz w:val="22"/>
          <w:szCs w:val="22"/>
        </w:rPr>
        <w:t xml:space="preserve">These were in relation to the financial sector conduct authority (FSCA), office of the pension funds adjudicator (OPFA) and financial advisory and intermediary services office (FAIS </w:t>
      </w:r>
      <w:r w:rsidR="00DD51D3" w:rsidRPr="00FC5161">
        <w:rPr>
          <w:sz w:val="22"/>
          <w:szCs w:val="22"/>
        </w:rPr>
        <w:t>Ombud</w:t>
      </w:r>
      <w:r w:rsidR="005B775C" w:rsidRPr="00FC5161">
        <w:rPr>
          <w:sz w:val="22"/>
          <w:szCs w:val="22"/>
        </w:rPr>
        <w:t>).</w:t>
      </w:r>
    </w:p>
    <w:bookmarkEnd w:id="191"/>
    <w:p w14:paraId="196FBB71" w14:textId="77777777" w:rsidR="005B775C" w:rsidRPr="00FC5161" w:rsidRDefault="005B775C" w:rsidP="005B775C">
      <w:pPr>
        <w:spacing w:line="360" w:lineRule="auto"/>
        <w:jc w:val="both"/>
        <w:rPr>
          <w:sz w:val="16"/>
          <w:szCs w:val="16"/>
        </w:rPr>
      </w:pPr>
    </w:p>
    <w:p w14:paraId="6B807C56" w14:textId="2076A048" w:rsidR="005B775C" w:rsidRPr="00FC5161" w:rsidRDefault="005B775C" w:rsidP="00DD51D3">
      <w:pPr>
        <w:spacing w:line="360" w:lineRule="auto"/>
        <w:jc w:val="both"/>
        <w:rPr>
          <w:sz w:val="16"/>
          <w:szCs w:val="16"/>
        </w:rPr>
      </w:pPr>
      <w:r w:rsidRPr="00FC5161">
        <w:rPr>
          <w:sz w:val="16"/>
          <w:szCs w:val="16"/>
        </w:rPr>
        <w:t>Table 6</w:t>
      </w:r>
      <w:r w:rsidRPr="00FC5161">
        <w:rPr>
          <w:b/>
          <w:bCs/>
          <w:i/>
          <w:lang w:eastAsia="x-none"/>
        </w:rPr>
        <w:t xml:space="preserve"> </w:t>
      </w:r>
      <w:r w:rsidRPr="00FC5161">
        <w:rPr>
          <w:sz w:val="16"/>
          <w:szCs w:val="16"/>
        </w:rPr>
        <w:t>Audit Committee members</w:t>
      </w:r>
    </w:p>
    <w:tbl>
      <w:tblPr>
        <w:tblStyle w:val="TableGrid2"/>
        <w:tblW w:w="10075" w:type="dxa"/>
        <w:tblLook w:val="04A0" w:firstRow="1" w:lastRow="0" w:firstColumn="1" w:lastColumn="0" w:noHBand="0" w:noVBand="1"/>
      </w:tblPr>
      <w:tblGrid>
        <w:gridCol w:w="3358"/>
        <w:gridCol w:w="3358"/>
        <w:gridCol w:w="3359"/>
      </w:tblGrid>
      <w:tr w:rsidR="001528C3" w:rsidRPr="00FC5161" w14:paraId="7011295C" w14:textId="77777777" w:rsidTr="00861383">
        <w:trPr>
          <w:trHeight w:val="582"/>
        </w:trPr>
        <w:tc>
          <w:tcPr>
            <w:tcW w:w="335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9BDB498" w14:textId="77777777" w:rsidR="00861383" w:rsidRPr="00FC5161" w:rsidRDefault="00861383">
            <w:pPr>
              <w:rPr>
                <w:b/>
                <w:bCs/>
                <w:sz w:val="20"/>
                <w:szCs w:val="20"/>
                <w:lang w:eastAsia="en-US"/>
              </w:rPr>
            </w:pPr>
            <w:r w:rsidRPr="00FC5161">
              <w:rPr>
                <w:b/>
                <w:bCs/>
                <w:sz w:val="20"/>
                <w:szCs w:val="20"/>
                <w:lang w:eastAsia="en-US"/>
              </w:rPr>
              <w:t>Name</w:t>
            </w:r>
          </w:p>
        </w:tc>
        <w:tc>
          <w:tcPr>
            <w:tcW w:w="335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DC6256C" w14:textId="77777777" w:rsidR="00861383" w:rsidRPr="00FC5161" w:rsidRDefault="00861383">
            <w:pPr>
              <w:rPr>
                <w:b/>
                <w:bCs/>
                <w:sz w:val="20"/>
                <w:szCs w:val="20"/>
                <w:lang w:eastAsia="en-US"/>
              </w:rPr>
            </w:pPr>
            <w:r w:rsidRPr="00FC5161">
              <w:rPr>
                <w:b/>
                <w:bCs/>
                <w:sz w:val="20"/>
                <w:szCs w:val="20"/>
                <w:lang w:eastAsia="en-US"/>
              </w:rPr>
              <w:t>Designation</w:t>
            </w:r>
          </w:p>
        </w:tc>
        <w:tc>
          <w:tcPr>
            <w:tcW w:w="335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596AA54" w14:textId="77777777" w:rsidR="00861383" w:rsidRPr="00FC5161" w:rsidRDefault="00861383">
            <w:pPr>
              <w:rPr>
                <w:b/>
                <w:bCs/>
                <w:sz w:val="20"/>
                <w:szCs w:val="20"/>
                <w:lang w:eastAsia="en-US"/>
              </w:rPr>
            </w:pPr>
            <w:r w:rsidRPr="00FC5161">
              <w:rPr>
                <w:b/>
                <w:bCs/>
                <w:sz w:val="20"/>
                <w:szCs w:val="20"/>
                <w:lang w:eastAsia="en-US"/>
              </w:rPr>
              <w:t>Tenure of Office</w:t>
            </w:r>
          </w:p>
        </w:tc>
      </w:tr>
      <w:tr w:rsidR="001528C3" w:rsidRPr="00FC5161" w14:paraId="4BA8E77E" w14:textId="77777777" w:rsidTr="00861383">
        <w:tc>
          <w:tcPr>
            <w:tcW w:w="3358" w:type="dxa"/>
            <w:tcBorders>
              <w:top w:val="single" w:sz="4" w:space="0" w:color="auto"/>
              <w:left w:val="single" w:sz="4" w:space="0" w:color="auto"/>
              <w:bottom w:val="single" w:sz="4" w:space="0" w:color="auto"/>
              <w:right w:val="single" w:sz="4" w:space="0" w:color="auto"/>
            </w:tcBorders>
            <w:hideMark/>
          </w:tcPr>
          <w:p w14:paraId="5D6CAE40" w14:textId="77777777" w:rsidR="00861383" w:rsidRPr="00FC5161" w:rsidRDefault="00861383">
            <w:pPr>
              <w:rPr>
                <w:sz w:val="20"/>
                <w:szCs w:val="20"/>
              </w:rPr>
            </w:pPr>
            <w:r w:rsidRPr="00FC5161">
              <w:rPr>
                <w:sz w:val="20"/>
                <w:szCs w:val="20"/>
              </w:rPr>
              <w:t>Mr Sathie Gounden</w:t>
            </w:r>
          </w:p>
        </w:tc>
        <w:tc>
          <w:tcPr>
            <w:tcW w:w="3358" w:type="dxa"/>
            <w:tcBorders>
              <w:top w:val="single" w:sz="4" w:space="0" w:color="auto"/>
              <w:left w:val="single" w:sz="4" w:space="0" w:color="auto"/>
              <w:bottom w:val="single" w:sz="4" w:space="0" w:color="auto"/>
              <w:right w:val="single" w:sz="4" w:space="0" w:color="auto"/>
            </w:tcBorders>
            <w:hideMark/>
          </w:tcPr>
          <w:p w14:paraId="2D65A298" w14:textId="77777777" w:rsidR="00861383" w:rsidRPr="00FC5161" w:rsidRDefault="00861383">
            <w:pPr>
              <w:rPr>
                <w:sz w:val="20"/>
                <w:szCs w:val="20"/>
              </w:rPr>
            </w:pPr>
            <w:r w:rsidRPr="00FC5161">
              <w:rPr>
                <w:sz w:val="20"/>
                <w:szCs w:val="20"/>
              </w:rPr>
              <w:t>Chairperson</w:t>
            </w:r>
          </w:p>
        </w:tc>
        <w:tc>
          <w:tcPr>
            <w:tcW w:w="3359" w:type="dxa"/>
            <w:tcBorders>
              <w:top w:val="single" w:sz="4" w:space="0" w:color="auto"/>
              <w:left w:val="single" w:sz="4" w:space="0" w:color="auto"/>
              <w:bottom w:val="single" w:sz="4" w:space="0" w:color="auto"/>
              <w:right w:val="single" w:sz="4" w:space="0" w:color="auto"/>
            </w:tcBorders>
            <w:hideMark/>
          </w:tcPr>
          <w:p w14:paraId="2F1B76CA" w14:textId="689988E9" w:rsidR="00861383" w:rsidRPr="00FC5161" w:rsidRDefault="00861383">
            <w:pPr>
              <w:rPr>
                <w:sz w:val="20"/>
                <w:szCs w:val="20"/>
              </w:rPr>
            </w:pPr>
            <w:r w:rsidRPr="00FC5161">
              <w:rPr>
                <w:sz w:val="20"/>
                <w:szCs w:val="20"/>
              </w:rPr>
              <w:t>Resigned 31 July</w:t>
            </w:r>
            <w:r w:rsidR="0051056B">
              <w:rPr>
                <w:sz w:val="20"/>
                <w:szCs w:val="20"/>
              </w:rPr>
              <w:t xml:space="preserve"> </w:t>
            </w:r>
            <w:r w:rsidRPr="00FC5161">
              <w:rPr>
                <w:sz w:val="20"/>
                <w:szCs w:val="20"/>
              </w:rPr>
              <w:t>2021</w:t>
            </w:r>
          </w:p>
        </w:tc>
      </w:tr>
      <w:tr w:rsidR="001528C3" w:rsidRPr="00FC5161" w14:paraId="7C990039" w14:textId="77777777" w:rsidTr="00861383">
        <w:tc>
          <w:tcPr>
            <w:tcW w:w="3358" w:type="dxa"/>
            <w:tcBorders>
              <w:top w:val="single" w:sz="4" w:space="0" w:color="auto"/>
              <w:left w:val="single" w:sz="4" w:space="0" w:color="auto"/>
              <w:bottom w:val="single" w:sz="4" w:space="0" w:color="auto"/>
              <w:right w:val="single" w:sz="4" w:space="0" w:color="auto"/>
            </w:tcBorders>
            <w:hideMark/>
          </w:tcPr>
          <w:p w14:paraId="29C5AAE3" w14:textId="77777777" w:rsidR="00861383" w:rsidRPr="00FC5161" w:rsidRDefault="00861383">
            <w:pPr>
              <w:rPr>
                <w:sz w:val="20"/>
                <w:szCs w:val="20"/>
              </w:rPr>
            </w:pPr>
            <w:r w:rsidRPr="00FC5161">
              <w:rPr>
                <w:sz w:val="20"/>
                <w:szCs w:val="20"/>
              </w:rPr>
              <w:t>Dr E Phasoane Mokgobu</w:t>
            </w:r>
          </w:p>
        </w:tc>
        <w:tc>
          <w:tcPr>
            <w:tcW w:w="3358" w:type="dxa"/>
            <w:tcBorders>
              <w:top w:val="single" w:sz="4" w:space="0" w:color="auto"/>
              <w:left w:val="single" w:sz="4" w:space="0" w:color="auto"/>
              <w:bottom w:val="single" w:sz="4" w:space="0" w:color="auto"/>
              <w:right w:val="single" w:sz="4" w:space="0" w:color="auto"/>
            </w:tcBorders>
            <w:hideMark/>
          </w:tcPr>
          <w:p w14:paraId="1F397F56" w14:textId="77777777" w:rsidR="00861383" w:rsidRPr="00FC5161" w:rsidRDefault="00861383">
            <w:pPr>
              <w:rPr>
                <w:sz w:val="20"/>
                <w:szCs w:val="20"/>
              </w:rPr>
            </w:pPr>
            <w:r w:rsidRPr="00FC5161">
              <w:rPr>
                <w:sz w:val="20"/>
                <w:szCs w:val="20"/>
              </w:rPr>
              <w:t>Member</w:t>
            </w:r>
          </w:p>
        </w:tc>
        <w:tc>
          <w:tcPr>
            <w:tcW w:w="3359" w:type="dxa"/>
            <w:tcBorders>
              <w:top w:val="single" w:sz="4" w:space="0" w:color="auto"/>
              <w:left w:val="single" w:sz="4" w:space="0" w:color="auto"/>
              <w:bottom w:val="single" w:sz="4" w:space="0" w:color="auto"/>
              <w:right w:val="single" w:sz="4" w:space="0" w:color="auto"/>
            </w:tcBorders>
            <w:hideMark/>
          </w:tcPr>
          <w:p w14:paraId="7BD6DAE8" w14:textId="77777777" w:rsidR="00861383" w:rsidRPr="00FC5161" w:rsidRDefault="00861383">
            <w:pPr>
              <w:rPr>
                <w:sz w:val="20"/>
                <w:szCs w:val="20"/>
              </w:rPr>
            </w:pPr>
            <w:r w:rsidRPr="00FC5161">
              <w:rPr>
                <w:sz w:val="20"/>
                <w:szCs w:val="20"/>
              </w:rPr>
              <w:t>Resigned from 30 June 2021</w:t>
            </w:r>
          </w:p>
        </w:tc>
      </w:tr>
      <w:tr w:rsidR="001528C3" w:rsidRPr="00FC5161" w14:paraId="612185FE" w14:textId="77777777" w:rsidTr="00861383">
        <w:tc>
          <w:tcPr>
            <w:tcW w:w="3358" w:type="dxa"/>
            <w:tcBorders>
              <w:top w:val="single" w:sz="4" w:space="0" w:color="auto"/>
              <w:left w:val="single" w:sz="4" w:space="0" w:color="auto"/>
              <w:bottom w:val="single" w:sz="4" w:space="0" w:color="auto"/>
              <w:right w:val="single" w:sz="4" w:space="0" w:color="auto"/>
            </w:tcBorders>
            <w:hideMark/>
          </w:tcPr>
          <w:p w14:paraId="14AA73FC" w14:textId="77777777" w:rsidR="00861383" w:rsidRPr="00FC5161" w:rsidRDefault="00861383">
            <w:pPr>
              <w:rPr>
                <w:sz w:val="20"/>
                <w:szCs w:val="20"/>
              </w:rPr>
            </w:pPr>
            <w:r w:rsidRPr="00FC5161">
              <w:rPr>
                <w:sz w:val="20"/>
                <w:szCs w:val="20"/>
              </w:rPr>
              <w:t>Mr Nico Esterhuizen</w:t>
            </w:r>
          </w:p>
        </w:tc>
        <w:tc>
          <w:tcPr>
            <w:tcW w:w="3358" w:type="dxa"/>
            <w:tcBorders>
              <w:top w:val="single" w:sz="4" w:space="0" w:color="auto"/>
              <w:left w:val="single" w:sz="4" w:space="0" w:color="auto"/>
              <w:bottom w:val="single" w:sz="4" w:space="0" w:color="auto"/>
              <w:right w:val="single" w:sz="4" w:space="0" w:color="auto"/>
            </w:tcBorders>
            <w:hideMark/>
          </w:tcPr>
          <w:p w14:paraId="6A3045F6" w14:textId="77777777" w:rsidR="00861383" w:rsidRPr="00FC5161" w:rsidRDefault="00861383">
            <w:pPr>
              <w:rPr>
                <w:sz w:val="20"/>
                <w:szCs w:val="20"/>
              </w:rPr>
            </w:pPr>
            <w:r w:rsidRPr="00FC5161">
              <w:rPr>
                <w:sz w:val="20"/>
                <w:szCs w:val="20"/>
              </w:rPr>
              <w:t xml:space="preserve">Chairperson </w:t>
            </w:r>
          </w:p>
        </w:tc>
        <w:tc>
          <w:tcPr>
            <w:tcW w:w="3359" w:type="dxa"/>
            <w:tcBorders>
              <w:top w:val="single" w:sz="4" w:space="0" w:color="auto"/>
              <w:left w:val="single" w:sz="4" w:space="0" w:color="auto"/>
              <w:bottom w:val="single" w:sz="4" w:space="0" w:color="auto"/>
              <w:right w:val="single" w:sz="4" w:space="0" w:color="auto"/>
            </w:tcBorders>
            <w:hideMark/>
          </w:tcPr>
          <w:p w14:paraId="58F8F024" w14:textId="77777777" w:rsidR="00861383" w:rsidRPr="00FC5161" w:rsidRDefault="00861383">
            <w:pPr>
              <w:rPr>
                <w:sz w:val="20"/>
                <w:szCs w:val="20"/>
              </w:rPr>
            </w:pPr>
            <w:r w:rsidRPr="00FC5161">
              <w:rPr>
                <w:sz w:val="20"/>
                <w:szCs w:val="20"/>
              </w:rPr>
              <w:t>13/09/2021 -31/07/2023</w:t>
            </w:r>
          </w:p>
        </w:tc>
      </w:tr>
      <w:tr w:rsidR="001528C3" w:rsidRPr="00FC5161" w14:paraId="34A38734" w14:textId="77777777" w:rsidTr="00861383">
        <w:tc>
          <w:tcPr>
            <w:tcW w:w="3358" w:type="dxa"/>
            <w:tcBorders>
              <w:top w:val="single" w:sz="4" w:space="0" w:color="auto"/>
              <w:left w:val="single" w:sz="4" w:space="0" w:color="auto"/>
              <w:bottom w:val="single" w:sz="4" w:space="0" w:color="auto"/>
              <w:right w:val="single" w:sz="4" w:space="0" w:color="auto"/>
            </w:tcBorders>
            <w:hideMark/>
          </w:tcPr>
          <w:p w14:paraId="5E1E5736" w14:textId="77777777" w:rsidR="00861383" w:rsidRPr="00FC5161" w:rsidRDefault="00861383">
            <w:pPr>
              <w:rPr>
                <w:sz w:val="20"/>
                <w:szCs w:val="20"/>
              </w:rPr>
            </w:pPr>
            <w:r w:rsidRPr="00FC5161">
              <w:rPr>
                <w:sz w:val="20"/>
                <w:szCs w:val="20"/>
              </w:rPr>
              <w:t>Ms Lebogang Senne</w:t>
            </w:r>
          </w:p>
        </w:tc>
        <w:tc>
          <w:tcPr>
            <w:tcW w:w="3358" w:type="dxa"/>
            <w:tcBorders>
              <w:top w:val="single" w:sz="4" w:space="0" w:color="auto"/>
              <w:left w:val="single" w:sz="4" w:space="0" w:color="auto"/>
              <w:bottom w:val="single" w:sz="4" w:space="0" w:color="auto"/>
              <w:right w:val="single" w:sz="4" w:space="0" w:color="auto"/>
            </w:tcBorders>
            <w:hideMark/>
          </w:tcPr>
          <w:p w14:paraId="4D0488B6" w14:textId="77777777" w:rsidR="00861383" w:rsidRPr="00FC5161" w:rsidRDefault="00861383">
            <w:pPr>
              <w:rPr>
                <w:sz w:val="20"/>
                <w:szCs w:val="20"/>
              </w:rPr>
            </w:pPr>
            <w:r w:rsidRPr="00FC5161">
              <w:rPr>
                <w:sz w:val="20"/>
                <w:szCs w:val="20"/>
              </w:rPr>
              <w:t>Member</w:t>
            </w:r>
          </w:p>
        </w:tc>
        <w:tc>
          <w:tcPr>
            <w:tcW w:w="3359" w:type="dxa"/>
            <w:tcBorders>
              <w:top w:val="single" w:sz="4" w:space="0" w:color="auto"/>
              <w:left w:val="single" w:sz="4" w:space="0" w:color="auto"/>
              <w:bottom w:val="single" w:sz="4" w:space="0" w:color="auto"/>
              <w:right w:val="single" w:sz="4" w:space="0" w:color="auto"/>
            </w:tcBorders>
            <w:hideMark/>
          </w:tcPr>
          <w:p w14:paraId="41FD7CA4" w14:textId="77777777" w:rsidR="00861383" w:rsidRPr="00FC5161" w:rsidRDefault="00861383">
            <w:pPr>
              <w:rPr>
                <w:sz w:val="20"/>
                <w:szCs w:val="20"/>
              </w:rPr>
            </w:pPr>
            <w:r w:rsidRPr="00FC5161">
              <w:rPr>
                <w:sz w:val="20"/>
                <w:szCs w:val="20"/>
              </w:rPr>
              <w:t>13/09/2021 -31/07/2023</w:t>
            </w:r>
          </w:p>
        </w:tc>
      </w:tr>
      <w:tr w:rsidR="001528C3" w:rsidRPr="00FC5161" w14:paraId="0E1F536A" w14:textId="77777777" w:rsidTr="00861383">
        <w:tc>
          <w:tcPr>
            <w:tcW w:w="3358" w:type="dxa"/>
            <w:tcBorders>
              <w:top w:val="single" w:sz="4" w:space="0" w:color="auto"/>
              <w:left w:val="single" w:sz="4" w:space="0" w:color="auto"/>
              <w:bottom w:val="single" w:sz="4" w:space="0" w:color="auto"/>
              <w:right w:val="single" w:sz="4" w:space="0" w:color="auto"/>
            </w:tcBorders>
            <w:hideMark/>
          </w:tcPr>
          <w:p w14:paraId="0086B7C0" w14:textId="77777777" w:rsidR="00861383" w:rsidRPr="00FC5161" w:rsidRDefault="00861383">
            <w:pPr>
              <w:rPr>
                <w:sz w:val="20"/>
                <w:szCs w:val="20"/>
              </w:rPr>
            </w:pPr>
            <w:r w:rsidRPr="00FC5161">
              <w:rPr>
                <w:sz w:val="20"/>
                <w:szCs w:val="20"/>
              </w:rPr>
              <w:t>Ms Jabu Mogadime</w:t>
            </w:r>
          </w:p>
        </w:tc>
        <w:tc>
          <w:tcPr>
            <w:tcW w:w="3358" w:type="dxa"/>
            <w:tcBorders>
              <w:top w:val="single" w:sz="4" w:space="0" w:color="auto"/>
              <w:left w:val="single" w:sz="4" w:space="0" w:color="auto"/>
              <w:bottom w:val="single" w:sz="4" w:space="0" w:color="auto"/>
              <w:right w:val="single" w:sz="4" w:space="0" w:color="auto"/>
            </w:tcBorders>
            <w:hideMark/>
          </w:tcPr>
          <w:p w14:paraId="4B43FCC4" w14:textId="77777777" w:rsidR="00861383" w:rsidRPr="00FC5161" w:rsidRDefault="00861383">
            <w:pPr>
              <w:rPr>
                <w:sz w:val="20"/>
                <w:szCs w:val="20"/>
              </w:rPr>
            </w:pPr>
            <w:r w:rsidRPr="00FC5161">
              <w:rPr>
                <w:sz w:val="20"/>
                <w:szCs w:val="20"/>
              </w:rPr>
              <w:t>Member</w:t>
            </w:r>
          </w:p>
        </w:tc>
        <w:tc>
          <w:tcPr>
            <w:tcW w:w="3359" w:type="dxa"/>
            <w:tcBorders>
              <w:top w:val="single" w:sz="4" w:space="0" w:color="auto"/>
              <w:left w:val="single" w:sz="4" w:space="0" w:color="auto"/>
              <w:bottom w:val="single" w:sz="4" w:space="0" w:color="auto"/>
              <w:right w:val="single" w:sz="4" w:space="0" w:color="auto"/>
            </w:tcBorders>
            <w:hideMark/>
          </w:tcPr>
          <w:p w14:paraId="0A44D801" w14:textId="77777777" w:rsidR="00861383" w:rsidRPr="00FC5161" w:rsidRDefault="00861383">
            <w:pPr>
              <w:rPr>
                <w:sz w:val="20"/>
                <w:szCs w:val="20"/>
              </w:rPr>
            </w:pPr>
            <w:r w:rsidRPr="00FC5161">
              <w:rPr>
                <w:sz w:val="20"/>
                <w:szCs w:val="20"/>
              </w:rPr>
              <w:t>1/08/2020 -31/07/2023</w:t>
            </w:r>
          </w:p>
        </w:tc>
      </w:tr>
      <w:tr w:rsidR="001528C3" w:rsidRPr="00FC5161" w14:paraId="1B654AFA" w14:textId="77777777" w:rsidTr="00861383">
        <w:tc>
          <w:tcPr>
            <w:tcW w:w="3358" w:type="dxa"/>
            <w:tcBorders>
              <w:top w:val="single" w:sz="4" w:space="0" w:color="auto"/>
              <w:left w:val="single" w:sz="4" w:space="0" w:color="auto"/>
              <w:bottom w:val="single" w:sz="4" w:space="0" w:color="auto"/>
              <w:right w:val="single" w:sz="4" w:space="0" w:color="auto"/>
            </w:tcBorders>
            <w:hideMark/>
          </w:tcPr>
          <w:p w14:paraId="62CFD40F" w14:textId="77777777" w:rsidR="00861383" w:rsidRPr="00FC5161" w:rsidRDefault="00861383">
            <w:pPr>
              <w:rPr>
                <w:sz w:val="20"/>
                <w:szCs w:val="20"/>
              </w:rPr>
            </w:pPr>
            <w:r w:rsidRPr="00FC5161">
              <w:rPr>
                <w:sz w:val="20"/>
                <w:szCs w:val="20"/>
              </w:rPr>
              <w:t>Mr H Ratshefola</w:t>
            </w:r>
          </w:p>
        </w:tc>
        <w:tc>
          <w:tcPr>
            <w:tcW w:w="3358" w:type="dxa"/>
            <w:tcBorders>
              <w:top w:val="single" w:sz="4" w:space="0" w:color="auto"/>
              <w:left w:val="single" w:sz="4" w:space="0" w:color="auto"/>
              <w:bottom w:val="single" w:sz="4" w:space="0" w:color="auto"/>
              <w:right w:val="single" w:sz="4" w:space="0" w:color="auto"/>
            </w:tcBorders>
            <w:hideMark/>
          </w:tcPr>
          <w:p w14:paraId="5A073963" w14:textId="77777777" w:rsidR="00861383" w:rsidRPr="00FC5161" w:rsidRDefault="00861383">
            <w:pPr>
              <w:rPr>
                <w:sz w:val="20"/>
                <w:szCs w:val="20"/>
              </w:rPr>
            </w:pPr>
            <w:r w:rsidRPr="00FC5161">
              <w:rPr>
                <w:sz w:val="20"/>
                <w:szCs w:val="20"/>
              </w:rPr>
              <w:t>Chairperson of Risk Committee</w:t>
            </w:r>
          </w:p>
        </w:tc>
        <w:tc>
          <w:tcPr>
            <w:tcW w:w="3359" w:type="dxa"/>
            <w:tcBorders>
              <w:top w:val="single" w:sz="4" w:space="0" w:color="auto"/>
              <w:left w:val="single" w:sz="4" w:space="0" w:color="auto"/>
              <w:bottom w:val="single" w:sz="4" w:space="0" w:color="auto"/>
              <w:right w:val="single" w:sz="4" w:space="0" w:color="auto"/>
            </w:tcBorders>
            <w:hideMark/>
          </w:tcPr>
          <w:p w14:paraId="6231610E" w14:textId="77777777" w:rsidR="00861383" w:rsidRPr="00FC5161" w:rsidRDefault="00861383">
            <w:pPr>
              <w:rPr>
                <w:sz w:val="20"/>
                <w:szCs w:val="20"/>
              </w:rPr>
            </w:pPr>
            <w:r w:rsidRPr="00FC5161">
              <w:rPr>
                <w:sz w:val="20"/>
                <w:szCs w:val="20"/>
              </w:rPr>
              <w:t>1/08/2020 -31/07/2023</w:t>
            </w:r>
          </w:p>
        </w:tc>
      </w:tr>
      <w:tr w:rsidR="00861383" w:rsidRPr="00FC5161" w14:paraId="39287E78" w14:textId="77777777" w:rsidTr="00861383">
        <w:tc>
          <w:tcPr>
            <w:tcW w:w="3358" w:type="dxa"/>
            <w:tcBorders>
              <w:top w:val="single" w:sz="4" w:space="0" w:color="auto"/>
              <w:left w:val="single" w:sz="4" w:space="0" w:color="auto"/>
              <w:bottom w:val="single" w:sz="4" w:space="0" w:color="auto"/>
              <w:right w:val="single" w:sz="4" w:space="0" w:color="auto"/>
            </w:tcBorders>
            <w:hideMark/>
          </w:tcPr>
          <w:p w14:paraId="17FA1A16" w14:textId="77777777" w:rsidR="00861383" w:rsidRPr="00FC5161" w:rsidRDefault="00861383">
            <w:pPr>
              <w:rPr>
                <w:sz w:val="20"/>
                <w:szCs w:val="20"/>
              </w:rPr>
            </w:pPr>
            <w:r w:rsidRPr="00FC5161">
              <w:rPr>
                <w:sz w:val="20"/>
                <w:szCs w:val="20"/>
              </w:rPr>
              <w:t>Ms Precious Mvulane</w:t>
            </w:r>
          </w:p>
        </w:tc>
        <w:tc>
          <w:tcPr>
            <w:tcW w:w="3358" w:type="dxa"/>
            <w:tcBorders>
              <w:top w:val="single" w:sz="4" w:space="0" w:color="auto"/>
              <w:left w:val="single" w:sz="4" w:space="0" w:color="auto"/>
              <w:bottom w:val="single" w:sz="4" w:space="0" w:color="auto"/>
              <w:right w:val="single" w:sz="4" w:space="0" w:color="auto"/>
            </w:tcBorders>
            <w:hideMark/>
          </w:tcPr>
          <w:p w14:paraId="70C7797C" w14:textId="77777777" w:rsidR="00861383" w:rsidRPr="00FC5161" w:rsidRDefault="00861383">
            <w:pPr>
              <w:rPr>
                <w:sz w:val="20"/>
                <w:szCs w:val="20"/>
              </w:rPr>
            </w:pPr>
            <w:r w:rsidRPr="00FC5161">
              <w:rPr>
                <w:sz w:val="20"/>
                <w:szCs w:val="20"/>
              </w:rPr>
              <w:t>Member</w:t>
            </w:r>
          </w:p>
        </w:tc>
        <w:tc>
          <w:tcPr>
            <w:tcW w:w="3359" w:type="dxa"/>
            <w:tcBorders>
              <w:top w:val="single" w:sz="4" w:space="0" w:color="auto"/>
              <w:left w:val="single" w:sz="4" w:space="0" w:color="auto"/>
              <w:bottom w:val="single" w:sz="4" w:space="0" w:color="auto"/>
              <w:right w:val="single" w:sz="4" w:space="0" w:color="auto"/>
            </w:tcBorders>
            <w:hideMark/>
          </w:tcPr>
          <w:p w14:paraId="2F8C6C6E" w14:textId="77777777" w:rsidR="00861383" w:rsidRPr="00FC5161" w:rsidRDefault="00861383">
            <w:pPr>
              <w:rPr>
                <w:sz w:val="20"/>
                <w:szCs w:val="20"/>
              </w:rPr>
            </w:pPr>
            <w:r w:rsidRPr="00FC5161">
              <w:rPr>
                <w:sz w:val="20"/>
                <w:szCs w:val="20"/>
              </w:rPr>
              <w:t>1/11/2020 -31/07/2023</w:t>
            </w:r>
          </w:p>
        </w:tc>
      </w:tr>
    </w:tbl>
    <w:p w14:paraId="6D2CD8D1" w14:textId="77777777" w:rsidR="00861383" w:rsidRPr="00FC5161" w:rsidRDefault="00861383" w:rsidP="006E44BE">
      <w:pPr>
        <w:spacing w:line="360" w:lineRule="auto"/>
        <w:jc w:val="both"/>
        <w:rPr>
          <w:sz w:val="28"/>
          <w:szCs w:val="28"/>
        </w:rPr>
      </w:pPr>
    </w:p>
    <w:p w14:paraId="40CAD801" w14:textId="01EFB504" w:rsidR="00F1683E" w:rsidRPr="00FC5161" w:rsidRDefault="005B775C" w:rsidP="005B775C">
      <w:pPr>
        <w:spacing w:line="360" w:lineRule="auto"/>
        <w:jc w:val="both"/>
        <w:rPr>
          <w:sz w:val="16"/>
          <w:szCs w:val="16"/>
        </w:rPr>
      </w:pPr>
      <w:r w:rsidRPr="00FC5161">
        <w:rPr>
          <w:sz w:val="16"/>
          <w:szCs w:val="16"/>
        </w:rPr>
        <w:t>Table 7 Human Resource committee members</w:t>
      </w:r>
    </w:p>
    <w:tbl>
      <w:tblPr>
        <w:tblStyle w:val="TableGrid3"/>
        <w:tblW w:w="10075" w:type="dxa"/>
        <w:tblLayout w:type="fixed"/>
        <w:tblLook w:val="04A0" w:firstRow="1" w:lastRow="0" w:firstColumn="1" w:lastColumn="0" w:noHBand="0" w:noVBand="1"/>
      </w:tblPr>
      <w:tblGrid>
        <w:gridCol w:w="3358"/>
        <w:gridCol w:w="3358"/>
        <w:gridCol w:w="3359"/>
      </w:tblGrid>
      <w:tr w:rsidR="001528C3" w:rsidRPr="00FC5161" w14:paraId="11BA64E9" w14:textId="77777777" w:rsidTr="00C323D3">
        <w:trPr>
          <w:trHeight w:val="609"/>
        </w:trPr>
        <w:tc>
          <w:tcPr>
            <w:tcW w:w="3358" w:type="dxa"/>
            <w:shd w:val="clear" w:color="auto" w:fill="8EAADB" w:themeFill="accent1" w:themeFillTint="99"/>
          </w:tcPr>
          <w:p w14:paraId="105AE247" w14:textId="77777777" w:rsidR="005B775C" w:rsidRPr="00FC5161" w:rsidRDefault="005B775C" w:rsidP="005B775C">
            <w:pPr>
              <w:rPr>
                <w:b/>
                <w:bCs/>
                <w:sz w:val="20"/>
                <w:szCs w:val="20"/>
                <w:lang w:eastAsia="en-US"/>
              </w:rPr>
            </w:pPr>
            <w:r w:rsidRPr="00FC5161">
              <w:rPr>
                <w:b/>
                <w:bCs/>
                <w:sz w:val="20"/>
                <w:szCs w:val="20"/>
                <w:lang w:eastAsia="en-US"/>
              </w:rPr>
              <w:t>Name</w:t>
            </w:r>
          </w:p>
        </w:tc>
        <w:tc>
          <w:tcPr>
            <w:tcW w:w="3358" w:type="dxa"/>
            <w:shd w:val="clear" w:color="auto" w:fill="8EAADB" w:themeFill="accent1" w:themeFillTint="99"/>
          </w:tcPr>
          <w:p w14:paraId="09A77000" w14:textId="77777777" w:rsidR="005B775C" w:rsidRPr="00FC5161" w:rsidRDefault="005B775C" w:rsidP="005B775C">
            <w:pPr>
              <w:rPr>
                <w:b/>
                <w:bCs/>
                <w:sz w:val="20"/>
                <w:szCs w:val="20"/>
                <w:lang w:eastAsia="en-US"/>
              </w:rPr>
            </w:pPr>
            <w:r w:rsidRPr="00FC5161">
              <w:rPr>
                <w:b/>
                <w:bCs/>
                <w:sz w:val="20"/>
                <w:szCs w:val="20"/>
                <w:lang w:eastAsia="en-US"/>
              </w:rPr>
              <w:t>Designation</w:t>
            </w:r>
          </w:p>
        </w:tc>
        <w:tc>
          <w:tcPr>
            <w:tcW w:w="3359" w:type="dxa"/>
            <w:shd w:val="clear" w:color="auto" w:fill="8EAADB" w:themeFill="accent1" w:themeFillTint="99"/>
          </w:tcPr>
          <w:p w14:paraId="778057EF" w14:textId="77777777" w:rsidR="005B775C" w:rsidRPr="00FC5161" w:rsidRDefault="005B775C" w:rsidP="005B775C">
            <w:pPr>
              <w:rPr>
                <w:b/>
                <w:bCs/>
                <w:sz w:val="20"/>
                <w:szCs w:val="20"/>
                <w:lang w:eastAsia="en-US"/>
              </w:rPr>
            </w:pPr>
            <w:r w:rsidRPr="00FC5161">
              <w:rPr>
                <w:b/>
                <w:bCs/>
                <w:sz w:val="20"/>
                <w:szCs w:val="20"/>
                <w:lang w:eastAsia="en-US"/>
              </w:rPr>
              <w:t>Tenure of Office</w:t>
            </w:r>
          </w:p>
        </w:tc>
      </w:tr>
      <w:tr w:rsidR="001528C3" w:rsidRPr="00FC5161" w14:paraId="51AD655B" w14:textId="77777777" w:rsidTr="00D9014E">
        <w:tc>
          <w:tcPr>
            <w:tcW w:w="3358" w:type="dxa"/>
          </w:tcPr>
          <w:p w14:paraId="36BE0680" w14:textId="77777777" w:rsidR="005B775C" w:rsidRPr="00FC5161" w:rsidRDefault="005B775C" w:rsidP="005B775C">
            <w:pPr>
              <w:rPr>
                <w:sz w:val="20"/>
                <w:szCs w:val="20"/>
              </w:rPr>
            </w:pPr>
            <w:r w:rsidRPr="00FC5161">
              <w:rPr>
                <w:sz w:val="20"/>
                <w:szCs w:val="20"/>
              </w:rPr>
              <w:t>Ms Dudu Msomi</w:t>
            </w:r>
          </w:p>
        </w:tc>
        <w:tc>
          <w:tcPr>
            <w:tcW w:w="3358" w:type="dxa"/>
          </w:tcPr>
          <w:p w14:paraId="330C3DC2" w14:textId="77777777" w:rsidR="005B775C" w:rsidRPr="00FC5161" w:rsidRDefault="005B775C" w:rsidP="005B775C">
            <w:pPr>
              <w:rPr>
                <w:sz w:val="20"/>
                <w:szCs w:val="20"/>
              </w:rPr>
            </w:pPr>
            <w:r w:rsidRPr="00FC5161">
              <w:rPr>
                <w:sz w:val="20"/>
                <w:szCs w:val="20"/>
              </w:rPr>
              <w:t>Chairperson</w:t>
            </w:r>
          </w:p>
        </w:tc>
        <w:tc>
          <w:tcPr>
            <w:tcW w:w="3359" w:type="dxa"/>
          </w:tcPr>
          <w:p w14:paraId="77AA0C79" w14:textId="77777777" w:rsidR="005B775C" w:rsidRPr="00FC5161" w:rsidRDefault="005B775C" w:rsidP="005B775C">
            <w:pPr>
              <w:rPr>
                <w:sz w:val="20"/>
                <w:szCs w:val="20"/>
              </w:rPr>
            </w:pPr>
            <w:r w:rsidRPr="00FC5161">
              <w:rPr>
                <w:sz w:val="20"/>
                <w:szCs w:val="20"/>
              </w:rPr>
              <w:t>1/08/2020 -31/07/2023</w:t>
            </w:r>
          </w:p>
        </w:tc>
      </w:tr>
      <w:tr w:rsidR="001528C3" w:rsidRPr="00FC5161" w14:paraId="3C645609" w14:textId="77777777" w:rsidTr="00D9014E">
        <w:tc>
          <w:tcPr>
            <w:tcW w:w="3358" w:type="dxa"/>
          </w:tcPr>
          <w:p w14:paraId="04164761" w14:textId="77777777" w:rsidR="005B775C" w:rsidRPr="00FC5161" w:rsidRDefault="005B775C" w:rsidP="005B775C">
            <w:pPr>
              <w:rPr>
                <w:sz w:val="20"/>
                <w:szCs w:val="20"/>
              </w:rPr>
            </w:pPr>
            <w:r w:rsidRPr="00FC5161">
              <w:rPr>
                <w:sz w:val="20"/>
                <w:szCs w:val="20"/>
              </w:rPr>
              <w:t>Dr Les Winston Matlhape</w:t>
            </w:r>
          </w:p>
        </w:tc>
        <w:tc>
          <w:tcPr>
            <w:tcW w:w="3358" w:type="dxa"/>
          </w:tcPr>
          <w:p w14:paraId="65BCF641" w14:textId="77777777" w:rsidR="005B775C" w:rsidRPr="00FC5161" w:rsidRDefault="005B775C" w:rsidP="005B775C">
            <w:pPr>
              <w:rPr>
                <w:sz w:val="20"/>
                <w:szCs w:val="20"/>
              </w:rPr>
            </w:pPr>
            <w:r w:rsidRPr="00FC5161">
              <w:rPr>
                <w:sz w:val="20"/>
                <w:szCs w:val="20"/>
              </w:rPr>
              <w:t>Member</w:t>
            </w:r>
          </w:p>
        </w:tc>
        <w:tc>
          <w:tcPr>
            <w:tcW w:w="3359" w:type="dxa"/>
          </w:tcPr>
          <w:p w14:paraId="1D40074A" w14:textId="3824B926" w:rsidR="005B775C" w:rsidRPr="00FC5161" w:rsidRDefault="00BF1E2B" w:rsidP="005B775C">
            <w:pPr>
              <w:rPr>
                <w:sz w:val="20"/>
                <w:szCs w:val="20"/>
              </w:rPr>
            </w:pPr>
            <w:r w:rsidRPr="00FC5161">
              <w:rPr>
                <w:sz w:val="20"/>
                <w:szCs w:val="20"/>
              </w:rPr>
              <w:t>Deceased in January 2021</w:t>
            </w:r>
          </w:p>
        </w:tc>
      </w:tr>
      <w:tr w:rsidR="001528C3" w:rsidRPr="00FC5161" w14:paraId="7A5504A9" w14:textId="77777777" w:rsidTr="00D9014E">
        <w:tc>
          <w:tcPr>
            <w:tcW w:w="3358" w:type="dxa"/>
          </w:tcPr>
          <w:p w14:paraId="6AB9EA75" w14:textId="32BECCD3" w:rsidR="00BF1E2B" w:rsidRPr="00FC5161" w:rsidRDefault="00BF1E2B" w:rsidP="005B775C">
            <w:pPr>
              <w:rPr>
                <w:sz w:val="20"/>
                <w:szCs w:val="20"/>
              </w:rPr>
            </w:pPr>
            <w:r w:rsidRPr="00FC5161">
              <w:rPr>
                <w:sz w:val="20"/>
                <w:szCs w:val="20"/>
              </w:rPr>
              <w:t>Dr E Phasoane Mokgobu</w:t>
            </w:r>
          </w:p>
        </w:tc>
        <w:tc>
          <w:tcPr>
            <w:tcW w:w="3358" w:type="dxa"/>
          </w:tcPr>
          <w:p w14:paraId="796479D8" w14:textId="0682381A" w:rsidR="00BF1E2B" w:rsidRPr="00FC5161" w:rsidRDefault="00BF1E2B" w:rsidP="005B775C">
            <w:pPr>
              <w:rPr>
                <w:sz w:val="20"/>
                <w:szCs w:val="20"/>
              </w:rPr>
            </w:pPr>
            <w:r w:rsidRPr="00FC5161">
              <w:rPr>
                <w:sz w:val="20"/>
                <w:szCs w:val="20"/>
              </w:rPr>
              <w:t>Member</w:t>
            </w:r>
          </w:p>
        </w:tc>
        <w:tc>
          <w:tcPr>
            <w:tcW w:w="3359" w:type="dxa"/>
          </w:tcPr>
          <w:p w14:paraId="1EA35087" w14:textId="535C00EC" w:rsidR="00BF1E2B" w:rsidRPr="00FC5161" w:rsidRDefault="00BF1E2B" w:rsidP="005B775C">
            <w:pPr>
              <w:rPr>
                <w:sz w:val="20"/>
                <w:szCs w:val="20"/>
              </w:rPr>
            </w:pPr>
            <w:r w:rsidRPr="00FC5161">
              <w:rPr>
                <w:sz w:val="20"/>
                <w:szCs w:val="20"/>
              </w:rPr>
              <w:t>1/07/2021 – 31/07/2023</w:t>
            </w:r>
          </w:p>
        </w:tc>
      </w:tr>
      <w:tr w:rsidR="001528C3" w:rsidRPr="00FC5161" w14:paraId="01C354E0" w14:textId="77777777" w:rsidTr="00D9014E">
        <w:tc>
          <w:tcPr>
            <w:tcW w:w="3358" w:type="dxa"/>
          </w:tcPr>
          <w:p w14:paraId="70455AED" w14:textId="77777777" w:rsidR="005B775C" w:rsidRPr="00FC5161" w:rsidRDefault="005B775C" w:rsidP="005B775C">
            <w:pPr>
              <w:rPr>
                <w:sz w:val="20"/>
                <w:szCs w:val="20"/>
              </w:rPr>
            </w:pPr>
            <w:r w:rsidRPr="00FC5161">
              <w:rPr>
                <w:sz w:val="20"/>
                <w:szCs w:val="20"/>
              </w:rPr>
              <w:t>Mr H Ratshefola</w:t>
            </w:r>
          </w:p>
        </w:tc>
        <w:tc>
          <w:tcPr>
            <w:tcW w:w="3358" w:type="dxa"/>
          </w:tcPr>
          <w:p w14:paraId="2FBE3720" w14:textId="77777777" w:rsidR="005B775C" w:rsidRPr="00FC5161" w:rsidRDefault="005B775C" w:rsidP="005B775C">
            <w:pPr>
              <w:rPr>
                <w:sz w:val="20"/>
                <w:szCs w:val="20"/>
              </w:rPr>
            </w:pPr>
            <w:r w:rsidRPr="00FC5161">
              <w:rPr>
                <w:sz w:val="20"/>
                <w:szCs w:val="20"/>
              </w:rPr>
              <w:t>Member</w:t>
            </w:r>
          </w:p>
        </w:tc>
        <w:tc>
          <w:tcPr>
            <w:tcW w:w="3359" w:type="dxa"/>
          </w:tcPr>
          <w:p w14:paraId="2F559860" w14:textId="77777777" w:rsidR="005B775C" w:rsidRPr="00FC5161" w:rsidRDefault="005B775C" w:rsidP="005B775C">
            <w:pPr>
              <w:rPr>
                <w:sz w:val="20"/>
                <w:szCs w:val="20"/>
              </w:rPr>
            </w:pPr>
            <w:r w:rsidRPr="00FC5161">
              <w:rPr>
                <w:sz w:val="20"/>
                <w:szCs w:val="20"/>
              </w:rPr>
              <w:t>1/08/2020 -31/07/2023</w:t>
            </w:r>
          </w:p>
        </w:tc>
      </w:tr>
      <w:tr w:rsidR="001528C3" w:rsidRPr="00FC5161" w14:paraId="51A92593" w14:textId="77777777" w:rsidTr="00D9014E">
        <w:tc>
          <w:tcPr>
            <w:tcW w:w="3358" w:type="dxa"/>
          </w:tcPr>
          <w:p w14:paraId="3D9BB91E" w14:textId="77777777" w:rsidR="005B775C" w:rsidRPr="00FC5161" w:rsidRDefault="005B775C" w:rsidP="005B775C">
            <w:pPr>
              <w:rPr>
                <w:sz w:val="20"/>
                <w:szCs w:val="20"/>
              </w:rPr>
            </w:pPr>
            <w:r w:rsidRPr="00FC5161">
              <w:rPr>
                <w:sz w:val="20"/>
                <w:szCs w:val="20"/>
              </w:rPr>
              <w:t>Ms Jabu Mogadime</w:t>
            </w:r>
          </w:p>
        </w:tc>
        <w:tc>
          <w:tcPr>
            <w:tcW w:w="3358" w:type="dxa"/>
          </w:tcPr>
          <w:p w14:paraId="1A198008" w14:textId="77777777" w:rsidR="005B775C" w:rsidRPr="00FC5161" w:rsidRDefault="005B775C" w:rsidP="005B775C">
            <w:pPr>
              <w:rPr>
                <w:sz w:val="20"/>
                <w:szCs w:val="20"/>
              </w:rPr>
            </w:pPr>
            <w:r w:rsidRPr="00FC5161">
              <w:rPr>
                <w:sz w:val="20"/>
                <w:szCs w:val="20"/>
              </w:rPr>
              <w:t>Member</w:t>
            </w:r>
          </w:p>
        </w:tc>
        <w:tc>
          <w:tcPr>
            <w:tcW w:w="3359" w:type="dxa"/>
          </w:tcPr>
          <w:p w14:paraId="5F516C00" w14:textId="77777777" w:rsidR="005B775C" w:rsidRPr="00FC5161" w:rsidRDefault="005B775C" w:rsidP="005B775C">
            <w:pPr>
              <w:rPr>
                <w:sz w:val="20"/>
                <w:szCs w:val="20"/>
              </w:rPr>
            </w:pPr>
            <w:r w:rsidRPr="00FC5161">
              <w:rPr>
                <w:sz w:val="20"/>
                <w:szCs w:val="20"/>
              </w:rPr>
              <w:t>1/08/2020 -31/07/2023</w:t>
            </w:r>
          </w:p>
        </w:tc>
      </w:tr>
      <w:tr w:rsidR="005B775C" w:rsidRPr="00FC5161" w14:paraId="11794FB8" w14:textId="77777777" w:rsidTr="00D9014E">
        <w:tc>
          <w:tcPr>
            <w:tcW w:w="3358" w:type="dxa"/>
          </w:tcPr>
          <w:p w14:paraId="61134F9E" w14:textId="77777777" w:rsidR="005B775C" w:rsidRPr="00FC5161" w:rsidRDefault="005B775C" w:rsidP="005B775C">
            <w:pPr>
              <w:rPr>
                <w:sz w:val="20"/>
                <w:szCs w:val="20"/>
              </w:rPr>
            </w:pPr>
            <w:r w:rsidRPr="00FC5161">
              <w:rPr>
                <w:sz w:val="20"/>
                <w:szCs w:val="20"/>
              </w:rPr>
              <w:t>Prof P Sutherland</w:t>
            </w:r>
          </w:p>
        </w:tc>
        <w:tc>
          <w:tcPr>
            <w:tcW w:w="3358" w:type="dxa"/>
          </w:tcPr>
          <w:p w14:paraId="3CE24AB9" w14:textId="77777777" w:rsidR="005B775C" w:rsidRPr="00FC5161" w:rsidRDefault="005B775C" w:rsidP="005B775C">
            <w:pPr>
              <w:rPr>
                <w:sz w:val="20"/>
                <w:szCs w:val="20"/>
              </w:rPr>
            </w:pPr>
            <w:r w:rsidRPr="00FC5161">
              <w:rPr>
                <w:sz w:val="20"/>
                <w:szCs w:val="20"/>
              </w:rPr>
              <w:t>Chairperson of Remuneration</w:t>
            </w:r>
          </w:p>
        </w:tc>
        <w:tc>
          <w:tcPr>
            <w:tcW w:w="3359" w:type="dxa"/>
          </w:tcPr>
          <w:p w14:paraId="50596B61" w14:textId="77777777" w:rsidR="005B775C" w:rsidRPr="00FC5161" w:rsidRDefault="005B775C" w:rsidP="005B775C">
            <w:pPr>
              <w:rPr>
                <w:sz w:val="20"/>
                <w:szCs w:val="20"/>
              </w:rPr>
            </w:pPr>
            <w:r w:rsidRPr="00FC5161">
              <w:rPr>
                <w:sz w:val="20"/>
                <w:szCs w:val="20"/>
              </w:rPr>
              <w:t>1/08/2020 -31/07/2023</w:t>
            </w:r>
          </w:p>
        </w:tc>
      </w:tr>
    </w:tbl>
    <w:p w14:paraId="2A977B1D" w14:textId="77777777" w:rsidR="005B775C" w:rsidRPr="00FC5161" w:rsidRDefault="005B775C" w:rsidP="006E44BE">
      <w:pPr>
        <w:spacing w:line="360" w:lineRule="auto"/>
        <w:jc w:val="both"/>
        <w:rPr>
          <w:sz w:val="28"/>
          <w:szCs w:val="28"/>
        </w:rPr>
      </w:pPr>
    </w:p>
    <w:p w14:paraId="7BEF0263" w14:textId="63FFF92C" w:rsidR="00F1683E" w:rsidRPr="00FC5161" w:rsidRDefault="005B775C" w:rsidP="005B775C">
      <w:pPr>
        <w:spacing w:line="360" w:lineRule="auto"/>
        <w:jc w:val="both"/>
        <w:rPr>
          <w:sz w:val="16"/>
          <w:szCs w:val="16"/>
        </w:rPr>
      </w:pPr>
      <w:r w:rsidRPr="00FC5161">
        <w:rPr>
          <w:sz w:val="16"/>
          <w:szCs w:val="16"/>
        </w:rPr>
        <w:t>Table 8 Remuneration committee members</w:t>
      </w:r>
    </w:p>
    <w:tbl>
      <w:tblPr>
        <w:tblStyle w:val="TableGrid4"/>
        <w:tblW w:w="10165" w:type="dxa"/>
        <w:tblLook w:val="04A0" w:firstRow="1" w:lastRow="0" w:firstColumn="1" w:lastColumn="0" w:noHBand="0" w:noVBand="1"/>
      </w:tblPr>
      <w:tblGrid>
        <w:gridCol w:w="3388"/>
        <w:gridCol w:w="3388"/>
        <w:gridCol w:w="3389"/>
      </w:tblGrid>
      <w:tr w:rsidR="001528C3" w:rsidRPr="00FC5161" w14:paraId="01B1A3AD" w14:textId="77777777" w:rsidTr="00C323D3">
        <w:trPr>
          <w:trHeight w:val="582"/>
        </w:trPr>
        <w:tc>
          <w:tcPr>
            <w:tcW w:w="3388" w:type="dxa"/>
            <w:shd w:val="clear" w:color="auto" w:fill="8EAADB" w:themeFill="accent1" w:themeFillTint="99"/>
          </w:tcPr>
          <w:p w14:paraId="14AB98C9" w14:textId="77777777" w:rsidR="005B775C" w:rsidRPr="00FC5161" w:rsidRDefault="005B775C" w:rsidP="005B775C">
            <w:pPr>
              <w:rPr>
                <w:b/>
                <w:bCs/>
                <w:sz w:val="20"/>
                <w:szCs w:val="20"/>
                <w:lang w:eastAsia="en-US"/>
              </w:rPr>
            </w:pPr>
            <w:r w:rsidRPr="00FC5161">
              <w:rPr>
                <w:b/>
                <w:bCs/>
                <w:sz w:val="20"/>
                <w:szCs w:val="20"/>
                <w:lang w:eastAsia="en-US"/>
              </w:rPr>
              <w:t>Name</w:t>
            </w:r>
          </w:p>
        </w:tc>
        <w:tc>
          <w:tcPr>
            <w:tcW w:w="3388" w:type="dxa"/>
            <w:shd w:val="clear" w:color="auto" w:fill="8EAADB" w:themeFill="accent1" w:themeFillTint="99"/>
          </w:tcPr>
          <w:p w14:paraId="161112AA" w14:textId="77777777" w:rsidR="005B775C" w:rsidRPr="00FC5161" w:rsidRDefault="005B775C" w:rsidP="005B775C">
            <w:pPr>
              <w:rPr>
                <w:b/>
                <w:bCs/>
                <w:sz w:val="20"/>
                <w:szCs w:val="20"/>
                <w:lang w:eastAsia="en-US"/>
              </w:rPr>
            </w:pPr>
            <w:r w:rsidRPr="00FC5161">
              <w:rPr>
                <w:b/>
                <w:bCs/>
                <w:sz w:val="20"/>
                <w:szCs w:val="20"/>
                <w:lang w:eastAsia="en-US"/>
              </w:rPr>
              <w:t>Designation</w:t>
            </w:r>
          </w:p>
        </w:tc>
        <w:tc>
          <w:tcPr>
            <w:tcW w:w="3389" w:type="dxa"/>
            <w:shd w:val="clear" w:color="auto" w:fill="8EAADB" w:themeFill="accent1" w:themeFillTint="99"/>
          </w:tcPr>
          <w:p w14:paraId="2805CDB7" w14:textId="77777777" w:rsidR="005B775C" w:rsidRPr="00FC5161" w:rsidRDefault="005B775C" w:rsidP="005B775C">
            <w:pPr>
              <w:rPr>
                <w:b/>
                <w:bCs/>
                <w:sz w:val="20"/>
                <w:szCs w:val="20"/>
                <w:lang w:eastAsia="en-US"/>
              </w:rPr>
            </w:pPr>
            <w:r w:rsidRPr="00FC5161">
              <w:rPr>
                <w:b/>
                <w:bCs/>
                <w:sz w:val="20"/>
                <w:szCs w:val="20"/>
                <w:lang w:eastAsia="en-US"/>
              </w:rPr>
              <w:t>Tenure of Office</w:t>
            </w:r>
          </w:p>
        </w:tc>
      </w:tr>
      <w:tr w:rsidR="001528C3" w:rsidRPr="00FC5161" w14:paraId="3F4787C8" w14:textId="77777777" w:rsidTr="00D9014E">
        <w:trPr>
          <w:trHeight w:val="653"/>
        </w:trPr>
        <w:tc>
          <w:tcPr>
            <w:tcW w:w="3388" w:type="dxa"/>
          </w:tcPr>
          <w:p w14:paraId="16E0CE2F" w14:textId="77777777" w:rsidR="005B775C" w:rsidRPr="00FC5161" w:rsidRDefault="005B775C" w:rsidP="005B775C">
            <w:pPr>
              <w:rPr>
                <w:sz w:val="20"/>
                <w:szCs w:val="20"/>
              </w:rPr>
            </w:pPr>
            <w:r w:rsidRPr="00FC5161">
              <w:rPr>
                <w:sz w:val="20"/>
                <w:szCs w:val="20"/>
              </w:rPr>
              <w:t>Prof Philippus Johannes Sutherland</w:t>
            </w:r>
          </w:p>
        </w:tc>
        <w:tc>
          <w:tcPr>
            <w:tcW w:w="3388" w:type="dxa"/>
          </w:tcPr>
          <w:p w14:paraId="4952AC9B" w14:textId="77777777" w:rsidR="005B775C" w:rsidRPr="00FC5161" w:rsidRDefault="005B775C" w:rsidP="005B775C">
            <w:pPr>
              <w:rPr>
                <w:sz w:val="20"/>
                <w:szCs w:val="20"/>
              </w:rPr>
            </w:pPr>
            <w:r w:rsidRPr="00FC5161">
              <w:rPr>
                <w:sz w:val="20"/>
                <w:szCs w:val="20"/>
              </w:rPr>
              <w:t>Chairperson</w:t>
            </w:r>
          </w:p>
        </w:tc>
        <w:tc>
          <w:tcPr>
            <w:tcW w:w="3389" w:type="dxa"/>
          </w:tcPr>
          <w:p w14:paraId="03B48463" w14:textId="77777777" w:rsidR="005B775C" w:rsidRPr="00FC5161" w:rsidRDefault="005B775C" w:rsidP="005B775C">
            <w:pPr>
              <w:rPr>
                <w:sz w:val="20"/>
                <w:szCs w:val="20"/>
              </w:rPr>
            </w:pPr>
            <w:r w:rsidRPr="00FC5161">
              <w:rPr>
                <w:sz w:val="20"/>
                <w:szCs w:val="20"/>
              </w:rPr>
              <w:t>01/07/2020 – 30/06/2023</w:t>
            </w:r>
          </w:p>
        </w:tc>
      </w:tr>
      <w:tr w:rsidR="001528C3" w:rsidRPr="00FC5161" w14:paraId="1E7E47E0" w14:textId="77777777" w:rsidTr="00D9014E">
        <w:trPr>
          <w:trHeight w:val="314"/>
        </w:trPr>
        <w:tc>
          <w:tcPr>
            <w:tcW w:w="3388" w:type="dxa"/>
          </w:tcPr>
          <w:p w14:paraId="3630D7E0" w14:textId="77777777" w:rsidR="005B775C" w:rsidRPr="00FC5161" w:rsidRDefault="005B775C" w:rsidP="005B775C">
            <w:pPr>
              <w:rPr>
                <w:sz w:val="20"/>
                <w:szCs w:val="20"/>
              </w:rPr>
            </w:pPr>
            <w:r w:rsidRPr="00FC5161">
              <w:rPr>
                <w:sz w:val="20"/>
                <w:szCs w:val="20"/>
              </w:rPr>
              <w:t>Ms Hilaren Lerato Molebatsi</w:t>
            </w:r>
          </w:p>
        </w:tc>
        <w:tc>
          <w:tcPr>
            <w:tcW w:w="3388" w:type="dxa"/>
          </w:tcPr>
          <w:p w14:paraId="0AD68C83" w14:textId="77777777" w:rsidR="005B775C" w:rsidRPr="00FC5161" w:rsidRDefault="005B775C" w:rsidP="005B775C">
            <w:pPr>
              <w:rPr>
                <w:sz w:val="20"/>
                <w:szCs w:val="20"/>
              </w:rPr>
            </w:pPr>
            <w:r w:rsidRPr="00FC5161">
              <w:rPr>
                <w:sz w:val="20"/>
                <w:szCs w:val="20"/>
              </w:rPr>
              <w:t>Member</w:t>
            </w:r>
          </w:p>
        </w:tc>
        <w:tc>
          <w:tcPr>
            <w:tcW w:w="3389" w:type="dxa"/>
          </w:tcPr>
          <w:p w14:paraId="63D932C9" w14:textId="77777777" w:rsidR="005B775C" w:rsidRPr="00FC5161" w:rsidRDefault="005B775C" w:rsidP="005B775C">
            <w:pPr>
              <w:rPr>
                <w:sz w:val="20"/>
                <w:szCs w:val="20"/>
              </w:rPr>
            </w:pPr>
            <w:r w:rsidRPr="00FC5161">
              <w:rPr>
                <w:sz w:val="20"/>
                <w:szCs w:val="20"/>
              </w:rPr>
              <w:t>01/07/2020 – 30/06/2023</w:t>
            </w:r>
          </w:p>
        </w:tc>
      </w:tr>
      <w:tr w:rsidR="001528C3" w:rsidRPr="00FC5161" w14:paraId="7937C076" w14:textId="77777777" w:rsidTr="00D9014E">
        <w:trPr>
          <w:trHeight w:val="326"/>
        </w:trPr>
        <w:tc>
          <w:tcPr>
            <w:tcW w:w="3388" w:type="dxa"/>
          </w:tcPr>
          <w:p w14:paraId="6D9823B4" w14:textId="77777777" w:rsidR="005B775C" w:rsidRPr="00FC5161" w:rsidRDefault="005B775C" w:rsidP="005B775C">
            <w:pPr>
              <w:rPr>
                <w:sz w:val="20"/>
                <w:szCs w:val="20"/>
              </w:rPr>
            </w:pPr>
            <w:r w:rsidRPr="00FC5161">
              <w:rPr>
                <w:sz w:val="20"/>
                <w:szCs w:val="20"/>
              </w:rPr>
              <w:lastRenderedPageBreak/>
              <w:t>Ms Tracy Lea Randall</w:t>
            </w:r>
          </w:p>
        </w:tc>
        <w:tc>
          <w:tcPr>
            <w:tcW w:w="3388" w:type="dxa"/>
          </w:tcPr>
          <w:p w14:paraId="009EAD9A" w14:textId="77777777" w:rsidR="005B775C" w:rsidRPr="00FC5161" w:rsidRDefault="005B775C" w:rsidP="005B775C">
            <w:pPr>
              <w:rPr>
                <w:sz w:val="20"/>
                <w:szCs w:val="20"/>
              </w:rPr>
            </w:pPr>
            <w:r w:rsidRPr="00FC5161">
              <w:rPr>
                <w:sz w:val="20"/>
                <w:szCs w:val="20"/>
              </w:rPr>
              <w:t>Member</w:t>
            </w:r>
          </w:p>
        </w:tc>
        <w:tc>
          <w:tcPr>
            <w:tcW w:w="3389" w:type="dxa"/>
          </w:tcPr>
          <w:p w14:paraId="62768E23" w14:textId="77777777" w:rsidR="005B775C" w:rsidRPr="00FC5161" w:rsidRDefault="005B775C" w:rsidP="005B775C">
            <w:pPr>
              <w:rPr>
                <w:sz w:val="20"/>
                <w:szCs w:val="20"/>
              </w:rPr>
            </w:pPr>
            <w:r w:rsidRPr="00FC5161">
              <w:rPr>
                <w:sz w:val="20"/>
                <w:szCs w:val="20"/>
              </w:rPr>
              <w:t>01/07/2020 – 30/06/2023</w:t>
            </w:r>
          </w:p>
        </w:tc>
      </w:tr>
      <w:tr w:rsidR="001528C3" w:rsidRPr="00FC5161" w14:paraId="6C19A67E" w14:textId="77777777" w:rsidTr="00D9014E">
        <w:trPr>
          <w:trHeight w:val="326"/>
        </w:trPr>
        <w:tc>
          <w:tcPr>
            <w:tcW w:w="3388" w:type="dxa"/>
          </w:tcPr>
          <w:p w14:paraId="6ADF5BD0" w14:textId="77777777" w:rsidR="005B775C" w:rsidRPr="00FC5161" w:rsidRDefault="005B775C" w:rsidP="005B775C">
            <w:pPr>
              <w:rPr>
                <w:sz w:val="20"/>
                <w:szCs w:val="20"/>
              </w:rPr>
            </w:pPr>
            <w:r w:rsidRPr="00FC5161">
              <w:rPr>
                <w:sz w:val="20"/>
                <w:szCs w:val="20"/>
              </w:rPr>
              <w:t>Ms Vanisha Balgobing</w:t>
            </w:r>
          </w:p>
        </w:tc>
        <w:tc>
          <w:tcPr>
            <w:tcW w:w="3388" w:type="dxa"/>
          </w:tcPr>
          <w:p w14:paraId="15D2189A" w14:textId="77777777" w:rsidR="005B775C" w:rsidRPr="00FC5161" w:rsidRDefault="005B775C" w:rsidP="005B775C">
            <w:pPr>
              <w:rPr>
                <w:sz w:val="20"/>
                <w:szCs w:val="20"/>
              </w:rPr>
            </w:pPr>
            <w:r w:rsidRPr="00FC5161">
              <w:rPr>
                <w:sz w:val="20"/>
                <w:szCs w:val="20"/>
              </w:rPr>
              <w:t>Member</w:t>
            </w:r>
          </w:p>
        </w:tc>
        <w:tc>
          <w:tcPr>
            <w:tcW w:w="3389" w:type="dxa"/>
          </w:tcPr>
          <w:p w14:paraId="38067DEC" w14:textId="77777777" w:rsidR="005B775C" w:rsidRPr="00FC5161" w:rsidRDefault="005B775C" w:rsidP="005B775C">
            <w:pPr>
              <w:rPr>
                <w:sz w:val="20"/>
                <w:szCs w:val="20"/>
              </w:rPr>
            </w:pPr>
            <w:r w:rsidRPr="00FC5161">
              <w:rPr>
                <w:sz w:val="20"/>
                <w:szCs w:val="20"/>
              </w:rPr>
              <w:t>01/07/2020 – 30/06/2023</w:t>
            </w:r>
          </w:p>
        </w:tc>
      </w:tr>
      <w:tr w:rsidR="005B775C" w:rsidRPr="00FC5161" w14:paraId="4EA46BC0" w14:textId="77777777" w:rsidTr="00D9014E">
        <w:trPr>
          <w:trHeight w:val="326"/>
        </w:trPr>
        <w:tc>
          <w:tcPr>
            <w:tcW w:w="3388" w:type="dxa"/>
          </w:tcPr>
          <w:p w14:paraId="2F150EDC" w14:textId="77777777" w:rsidR="005B775C" w:rsidRPr="00FC5161" w:rsidRDefault="005B775C" w:rsidP="005B775C">
            <w:pPr>
              <w:rPr>
                <w:sz w:val="20"/>
                <w:szCs w:val="20"/>
              </w:rPr>
            </w:pPr>
            <w:r w:rsidRPr="00FC5161">
              <w:rPr>
                <w:sz w:val="20"/>
                <w:szCs w:val="20"/>
              </w:rPr>
              <w:t>Ms Dudu Msomi</w:t>
            </w:r>
          </w:p>
        </w:tc>
        <w:tc>
          <w:tcPr>
            <w:tcW w:w="3388" w:type="dxa"/>
          </w:tcPr>
          <w:p w14:paraId="55E7D4BA" w14:textId="77777777" w:rsidR="005B775C" w:rsidRPr="00FC5161" w:rsidRDefault="005B775C" w:rsidP="005B775C">
            <w:pPr>
              <w:rPr>
                <w:sz w:val="20"/>
                <w:szCs w:val="20"/>
              </w:rPr>
            </w:pPr>
            <w:r w:rsidRPr="00FC5161">
              <w:rPr>
                <w:sz w:val="20"/>
                <w:szCs w:val="20"/>
              </w:rPr>
              <w:t>Chairperson of HR Committee</w:t>
            </w:r>
          </w:p>
        </w:tc>
        <w:tc>
          <w:tcPr>
            <w:tcW w:w="3389" w:type="dxa"/>
          </w:tcPr>
          <w:p w14:paraId="39D8D65C" w14:textId="419AD82C" w:rsidR="005B775C" w:rsidRPr="00FC5161" w:rsidRDefault="00E663F3" w:rsidP="005B775C">
            <w:pPr>
              <w:rPr>
                <w:sz w:val="20"/>
                <w:szCs w:val="20"/>
              </w:rPr>
            </w:pPr>
            <w:r w:rsidRPr="00FC5161">
              <w:rPr>
                <w:sz w:val="20"/>
                <w:szCs w:val="20"/>
              </w:rPr>
              <w:t>0</w:t>
            </w:r>
            <w:r w:rsidR="005B775C" w:rsidRPr="00FC5161">
              <w:rPr>
                <w:sz w:val="20"/>
                <w:szCs w:val="20"/>
              </w:rPr>
              <w:t>1/08/2020</w:t>
            </w:r>
            <w:r w:rsidRPr="00FC5161">
              <w:rPr>
                <w:sz w:val="20"/>
                <w:szCs w:val="20"/>
              </w:rPr>
              <w:t xml:space="preserve"> –</w:t>
            </w:r>
            <w:r w:rsidR="005B775C" w:rsidRPr="00FC5161">
              <w:rPr>
                <w:sz w:val="20"/>
                <w:szCs w:val="20"/>
              </w:rPr>
              <w:t xml:space="preserve"> 31/07/2023</w:t>
            </w:r>
          </w:p>
        </w:tc>
      </w:tr>
    </w:tbl>
    <w:p w14:paraId="564AF526" w14:textId="14530E5A" w:rsidR="005B775C" w:rsidRPr="00FC5161" w:rsidRDefault="005B775C" w:rsidP="006E44BE">
      <w:pPr>
        <w:spacing w:line="360" w:lineRule="auto"/>
        <w:jc w:val="both"/>
        <w:rPr>
          <w:sz w:val="28"/>
          <w:szCs w:val="28"/>
        </w:rPr>
      </w:pPr>
    </w:p>
    <w:p w14:paraId="10A5E73D" w14:textId="6E06F8F5" w:rsidR="00F1683E" w:rsidRPr="00FC5161" w:rsidRDefault="005B775C" w:rsidP="005B775C">
      <w:pPr>
        <w:spacing w:line="360" w:lineRule="auto"/>
        <w:jc w:val="both"/>
        <w:rPr>
          <w:sz w:val="16"/>
          <w:szCs w:val="16"/>
        </w:rPr>
      </w:pPr>
      <w:r w:rsidRPr="00FC5161">
        <w:rPr>
          <w:sz w:val="16"/>
          <w:szCs w:val="16"/>
        </w:rPr>
        <w:t>Table 9 Risk committee members</w:t>
      </w:r>
    </w:p>
    <w:tbl>
      <w:tblPr>
        <w:tblStyle w:val="TableGrid5"/>
        <w:tblW w:w="10170" w:type="dxa"/>
        <w:tblLayout w:type="fixed"/>
        <w:tblLook w:val="04A0" w:firstRow="1" w:lastRow="0" w:firstColumn="1" w:lastColumn="0" w:noHBand="0" w:noVBand="1"/>
      </w:tblPr>
      <w:tblGrid>
        <w:gridCol w:w="3389"/>
        <w:gridCol w:w="3390"/>
        <w:gridCol w:w="3391"/>
      </w:tblGrid>
      <w:tr w:rsidR="001528C3" w:rsidRPr="00FC5161" w14:paraId="7C9312EC" w14:textId="77777777" w:rsidTr="00861383">
        <w:trPr>
          <w:trHeight w:val="744"/>
        </w:trPr>
        <w:tc>
          <w:tcPr>
            <w:tcW w:w="338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3FC03D4" w14:textId="77777777" w:rsidR="00861383" w:rsidRPr="00FC5161" w:rsidRDefault="00861383">
            <w:pPr>
              <w:rPr>
                <w:b/>
                <w:bCs/>
                <w:sz w:val="20"/>
                <w:szCs w:val="20"/>
                <w:lang w:eastAsia="en-US"/>
              </w:rPr>
            </w:pPr>
            <w:r w:rsidRPr="00FC5161">
              <w:rPr>
                <w:b/>
                <w:bCs/>
                <w:sz w:val="20"/>
                <w:szCs w:val="20"/>
                <w:lang w:eastAsia="en-US"/>
              </w:rPr>
              <w:t>Name</w:t>
            </w:r>
          </w:p>
        </w:tc>
        <w:tc>
          <w:tcPr>
            <w:tcW w:w="339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62B8B4C" w14:textId="77777777" w:rsidR="00861383" w:rsidRPr="00FC5161" w:rsidRDefault="00861383">
            <w:pPr>
              <w:rPr>
                <w:b/>
                <w:bCs/>
                <w:sz w:val="20"/>
                <w:szCs w:val="20"/>
                <w:lang w:eastAsia="en-US"/>
              </w:rPr>
            </w:pPr>
            <w:r w:rsidRPr="00FC5161">
              <w:rPr>
                <w:b/>
                <w:bCs/>
                <w:sz w:val="20"/>
                <w:szCs w:val="20"/>
                <w:lang w:eastAsia="en-US"/>
              </w:rPr>
              <w:t>Designation</w:t>
            </w:r>
          </w:p>
        </w:tc>
        <w:tc>
          <w:tcPr>
            <w:tcW w:w="3391"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F8BADB1" w14:textId="77777777" w:rsidR="00861383" w:rsidRPr="00FC5161" w:rsidRDefault="00861383">
            <w:pPr>
              <w:rPr>
                <w:b/>
                <w:bCs/>
                <w:sz w:val="20"/>
                <w:szCs w:val="20"/>
                <w:lang w:eastAsia="en-US"/>
              </w:rPr>
            </w:pPr>
            <w:r w:rsidRPr="00FC5161">
              <w:rPr>
                <w:b/>
                <w:bCs/>
                <w:sz w:val="20"/>
                <w:szCs w:val="20"/>
                <w:lang w:eastAsia="en-US"/>
              </w:rPr>
              <w:t>Tenure of Office</w:t>
            </w:r>
          </w:p>
        </w:tc>
      </w:tr>
      <w:tr w:rsidR="001528C3" w:rsidRPr="00FC5161" w14:paraId="7296630C" w14:textId="77777777" w:rsidTr="00861383">
        <w:trPr>
          <w:trHeight w:val="709"/>
        </w:trPr>
        <w:tc>
          <w:tcPr>
            <w:tcW w:w="3389" w:type="dxa"/>
            <w:tcBorders>
              <w:top w:val="single" w:sz="4" w:space="0" w:color="auto"/>
              <w:left w:val="single" w:sz="4" w:space="0" w:color="auto"/>
              <w:bottom w:val="single" w:sz="4" w:space="0" w:color="auto"/>
              <w:right w:val="single" w:sz="4" w:space="0" w:color="auto"/>
            </w:tcBorders>
            <w:hideMark/>
          </w:tcPr>
          <w:p w14:paraId="3149EDB5" w14:textId="77777777" w:rsidR="00861383" w:rsidRPr="00FC5161" w:rsidRDefault="00861383">
            <w:pPr>
              <w:rPr>
                <w:sz w:val="20"/>
                <w:szCs w:val="20"/>
              </w:rPr>
            </w:pPr>
            <w:r w:rsidRPr="00FC5161">
              <w:rPr>
                <w:sz w:val="20"/>
                <w:szCs w:val="20"/>
              </w:rPr>
              <w:t>Mr Hamilton Mmaugabo Ratshefola</w:t>
            </w:r>
          </w:p>
        </w:tc>
        <w:tc>
          <w:tcPr>
            <w:tcW w:w="3390" w:type="dxa"/>
            <w:tcBorders>
              <w:top w:val="single" w:sz="4" w:space="0" w:color="auto"/>
              <w:left w:val="single" w:sz="4" w:space="0" w:color="auto"/>
              <w:bottom w:val="single" w:sz="4" w:space="0" w:color="auto"/>
              <w:right w:val="single" w:sz="4" w:space="0" w:color="auto"/>
            </w:tcBorders>
            <w:hideMark/>
          </w:tcPr>
          <w:p w14:paraId="7C3109E6" w14:textId="77777777" w:rsidR="00861383" w:rsidRPr="00FC5161" w:rsidRDefault="00861383">
            <w:pPr>
              <w:rPr>
                <w:sz w:val="20"/>
                <w:szCs w:val="20"/>
              </w:rPr>
            </w:pPr>
            <w:r w:rsidRPr="00FC5161">
              <w:rPr>
                <w:sz w:val="20"/>
                <w:szCs w:val="20"/>
              </w:rPr>
              <w:t>Chairperson</w:t>
            </w:r>
          </w:p>
        </w:tc>
        <w:tc>
          <w:tcPr>
            <w:tcW w:w="3391" w:type="dxa"/>
            <w:tcBorders>
              <w:top w:val="single" w:sz="4" w:space="0" w:color="auto"/>
              <w:left w:val="single" w:sz="4" w:space="0" w:color="auto"/>
              <w:bottom w:val="single" w:sz="4" w:space="0" w:color="auto"/>
              <w:right w:val="single" w:sz="4" w:space="0" w:color="auto"/>
            </w:tcBorders>
            <w:hideMark/>
          </w:tcPr>
          <w:p w14:paraId="0055B1E6" w14:textId="77777777" w:rsidR="00861383" w:rsidRPr="00FC5161" w:rsidRDefault="00861383">
            <w:pPr>
              <w:rPr>
                <w:sz w:val="20"/>
                <w:szCs w:val="20"/>
              </w:rPr>
            </w:pPr>
            <w:r w:rsidRPr="00FC5161">
              <w:rPr>
                <w:sz w:val="20"/>
                <w:szCs w:val="20"/>
              </w:rPr>
              <w:t>01/07/2020 – 30/06/2023</w:t>
            </w:r>
          </w:p>
        </w:tc>
      </w:tr>
      <w:tr w:rsidR="001528C3" w:rsidRPr="00FC5161" w14:paraId="715B60EA" w14:textId="77777777" w:rsidTr="00861383">
        <w:trPr>
          <w:trHeight w:val="341"/>
        </w:trPr>
        <w:tc>
          <w:tcPr>
            <w:tcW w:w="3389" w:type="dxa"/>
            <w:tcBorders>
              <w:top w:val="single" w:sz="4" w:space="0" w:color="auto"/>
              <w:left w:val="single" w:sz="4" w:space="0" w:color="auto"/>
              <w:bottom w:val="single" w:sz="4" w:space="0" w:color="auto"/>
              <w:right w:val="single" w:sz="4" w:space="0" w:color="auto"/>
            </w:tcBorders>
            <w:hideMark/>
          </w:tcPr>
          <w:p w14:paraId="0E62C0CB" w14:textId="77777777" w:rsidR="00861383" w:rsidRPr="00FC5161" w:rsidRDefault="00861383">
            <w:pPr>
              <w:rPr>
                <w:sz w:val="20"/>
                <w:szCs w:val="20"/>
              </w:rPr>
            </w:pPr>
            <w:r w:rsidRPr="00FC5161">
              <w:rPr>
                <w:sz w:val="20"/>
                <w:szCs w:val="20"/>
              </w:rPr>
              <w:t>Adv Stephen Matsatsi Malatji</w:t>
            </w:r>
          </w:p>
        </w:tc>
        <w:tc>
          <w:tcPr>
            <w:tcW w:w="3390" w:type="dxa"/>
            <w:tcBorders>
              <w:top w:val="single" w:sz="4" w:space="0" w:color="auto"/>
              <w:left w:val="single" w:sz="4" w:space="0" w:color="auto"/>
              <w:bottom w:val="single" w:sz="4" w:space="0" w:color="auto"/>
              <w:right w:val="single" w:sz="4" w:space="0" w:color="auto"/>
            </w:tcBorders>
            <w:hideMark/>
          </w:tcPr>
          <w:p w14:paraId="7D8AF027" w14:textId="77777777" w:rsidR="00861383" w:rsidRPr="00FC5161" w:rsidRDefault="00861383">
            <w:pPr>
              <w:rPr>
                <w:sz w:val="20"/>
                <w:szCs w:val="20"/>
              </w:rPr>
            </w:pPr>
            <w:r w:rsidRPr="00FC5161">
              <w:rPr>
                <w:sz w:val="20"/>
                <w:szCs w:val="20"/>
              </w:rPr>
              <w:t>Member</w:t>
            </w:r>
          </w:p>
        </w:tc>
        <w:tc>
          <w:tcPr>
            <w:tcW w:w="3391" w:type="dxa"/>
            <w:tcBorders>
              <w:top w:val="single" w:sz="4" w:space="0" w:color="auto"/>
              <w:left w:val="single" w:sz="4" w:space="0" w:color="auto"/>
              <w:bottom w:val="single" w:sz="4" w:space="0" w:color="auto"/>
              <w:right w:val="single" w:sz="4" w:space="0" w:color="auto"/>
            </w:tcBorders>
            <w:hideMark/>
          </w:tcPr>
          <w:p w14:paraId="562C0226" w14:textId="77777777" w:rsidR="00861383" w:rsidRPr="00FC5161" w:rsidRDefault="00861383">
            <w:pPr>
              <w:rPr>
                <w:sz w:val="20"/>
                <w:szCs w:val="20"/>
              </w:rPr>
            </w:pPr>
            <w:r w:rsidRPr="00FC5161">
              <w:rPr>
                <w:sz w:val="20"/>
                <w:szCs w:val="20"/>
              </w:rPr>
              <w:t>01/07/2020 – 30/06/2023</w:t>
            </w:r>
          </w:p>
        </w:tc>
      </w:tr>
      <w:tr w:rsidR="001528C3" w:rsidRPr="00FC5161" w14:paraId="2D3C9B81" w14:textId="77777777" w:rsidTr="00861383">
        <w:trPr>
          <w:trHeight w:val="354"/>
        </w:trPr>
        <w:tc>
          <w:tcPr>
            <w:tcW w:w="3389" w:type="dxa"/>
            <w:tcBorders>
              <w:top w:val="single" w:sz="4" w:space="0" w:color="auto"/>
              <w:left w:val="single" w:sz="4" w:space="0" w:color="auto"/>
              <w:bottom w:val="single" w:sz="4" w:space="0" w:color="auto"/>
              <w:right w:val="single" w:sz="4" w:space="0" w:color="auto"/>
            </w:tcBorders>
            <w:hideMark/>
          </w:tcPr>
          <w:p w14:paraId="59A1ED8A" w14:textId="77777777" w:rsidR="00861383" w:rsidRPr="00FC5161" w:rsidRDefault="00861383">
            <w:pPr>
              <w:rPr>
                <w:sz w:val="20"/>
                <w:szCs w:val="20"/>
              </w:rPr>
            </w:pPr>
            <w:r w:rsidRPr="00FC5161">
              <w:rPr>
                <w:sz w:val="20"/>
                <w:szCs w:val="20"/>
              </w:rPr>
              <w:t>Mr Peter Raymond Koch</w:t>
            </w:r>
          </w:p>
        </w:tc>
        <w:tc>
          <w:tcPr>
            <w:tcW w:w="3390" w:type="dxa"/>
            <w:tcBorders>
              <w:top w:val="single" w:sz="4" w:space="0" w:color="auto"/>
              <w:left w:val="single" w:sz="4" w:space="0" w:color="auto"/>
              <w:bottom w:val="single" w:sz="4" w:space="0" w:color="auto"/>
              <w:right w:val="single" w:sz="4" w:space="0" w:color="auto"/>
            </w:tcBorders>
            <w:hideMark/>
          </w:tcPr>
          <w:p w14:paraId="34229CC7" w14:textId="77777777" w:rsidR="00861383" w:rsidRPr="00FC5161" w:rsidRDefault="00861383">
            <w:pPr>
              <w:rPr>
                <w:sz w:val="20"/>
                <w:szCs w:val="20"/>
              </w:rPr>
            </w:pPr>
            <w:r w:rsidRPr="00FC5161">
              <w:rPr>
                <w:sz w:val="20"/>
                <w:szCs w:val="20"/>
              </w:rPr>
              <w:t>Member</w:t>
            </w:r>
          </w:p>
        </w:tc>
        <w:tc>
          <w:tcPr>
            <w:tcW w:w="3391" w:type="dxa"/>
            <w:tcBorders>
              <w:top w:val="single" w:sz="4" w:space="0" w:color="auto"/>
              <w:left w:val="single" w:sz="4" w:space="0" w:color="auto"/>
              <w:bottom w:val="single" w:sz="4" w:space="0" w:color="auto"/>
              <w:right w:val="single" w:sz="4" w:space="0" w:color="auto"/>
            </w:tcBorders>
            <w:hideMark/>
          </w:tcPr>
          <w:p w14:paraId="2EE5495F" w14:textId="77777777" w:rsidR="00861383" w:rsidRPr="00FC5161" w:rsidRDefault="00861383">
            <w:pPr>
              <w:rPr>
                <w:sz w:val="20"/>
                <w:szCs w:val="20"/>
              </w:rPr>
            </w:pPr>
            <w:r w:rsidRPr="00FC5161">
              <w:rPr>
                <w:sz w:val="20"/>
                <w:szCs w:val="20"/>
              </w:rPr>
              <w:t>01/07/2020 – 30/06/2023</w:t>
            </w:r>
          </w:p>
        </w:tc>
      </w:tr>
      <w:tr w:rsidR="001528C3" w:rsidRPr="00FC5161" w14:paraId="06D207EB" w14:textId="77777777" w:rsidTr="00861383">
        <w:trPr>
          <w:trHeight w:val="354"/>
        </w:trPr>
        <w:tc>
          <w:tcPr>
            <w:tcW w:w="3389" w:type="dxa"/>
            <w:tcBorders>
              <w:top w:val="single" w:sz="4" w:space="0" w:color="auto"/>
              <w:left w:val="single" w:sz="4" w:space="0" w:color="auto"/>
              <w:bottom w:val="single" w:sz="4" w:space="0" w:color="auto"/>
              <w:right w:val="single" w:sz="4" w:space="0" w:color="auto"/>
            </w:tcBorders>
            <w:hideMark/>
          </w:tcPr>
          <w:p w14:paraId="09265D1D" w14:textId="77777777" w:rsidR="00861383" w:rsidRPr="00FC5161" w:rsidRDefault="00861383">
            <w:pPr>
              <w:rPr>
                <w:sz w:val="20"/>
                <w:szCs w:val="20"/>
              </w:rPr>
            </w:pPr>
            <w:r w:rsidRPr="00FC5161">
              <w:rPr>
                <w:sz w:val="20"/>
                <w:szCs w:val="20"/>
              </w:rPr>
              <w:t>Prof Tania Ajam</w:t>
            </w:r>
          </w:p>
        </w:tc>
        <w:tc>
          <w:tcPr>
            <w:tcW w:w="3390" w:type="dxa"/>
            <w:tcBorders>
              <w:top w:val="single" w:sz="4" w:space="0" w:color="auto"/>
              <w:left w:val="single" w:sz="4" w:space="0" w:color="auto"/>
              <w:bottom w:val="single" w:sz="4" w:space="0" w:color="auto"/>
              <w:right w:val="single" w:sz="4" w:space="0" w:color="auto"/>
            </w:tcBorders>
            <w:hideMark/>
          </w:tcPr>
          <w:p w14:paraId="1FCECC52" w14:textId="77777777" w:rsidR="00861383" w:rsidRPr="00FC5161" w:rsidRDefault="00861383">
            <w:pPr>
              <w:rPr>
                <w:sz w:val="20"/>
                <w:szCs w:val="20"/>
              </w:rPr>
            </w:pPr>
            <w:r w:rsidRPr="00FC5161">
              <w:rPr>
                <w:sz w:val="20"/>
                <w:szCs w:val="20"/>
              </w:rPr>
              <w:t>Member</w:t>
            </w:r>
          </w:p>
        </w:tc>
        <w:tc>
          <w:tcPr>
            <w:tcW w:w="3391" w:type="dxa"/>
            <w:tcBorders>
              <w:top w:val="single" w:sz="4" w:space="0" w:color="auto"/>
              <w:left w:val="single" w:sz="4" w:space="0" w:color="auto"/>
              <w:bottom w:val="single" w:sz="4" w:space="0" w:color="auto"/>
              <w:right w:val="single" w:sz="4" w:space="0" w:color="auto"/>
            </w:tcBorders>
            <w:hideMark/>
          </w:tcPr>
          <w:p w14:paraId="5B8134C3" w14:textId="77777777" w:rsidR="00861383" w:rsidRPr="00FC5161" w:rsidRDefault="00861383">
            <w:pPr>
              <w:rPr>
                <w:sz w:val="20"/>
                <w:szCs w:val="20"/>
              </w:rPr>
            </w:pPr>
            <w:r w:rsidRPr="00FC5161">
              <w:rPr>
                <w:sz w:val="20"/>
                <w:szCs w:val="20"/>
              </w:rPr>
              <w:t>01/07/2020 – 30/06/2023</w:t>
            </w:r>
          </w:p>
        </w:tc>
      </w:tr>
      <w:tr w:rsidR="001528C3" w:rsidRPr="00FC5161" w14:paraId="1D4033A0" w14:textId="77777777" w:rsidTr="00861383">
        <w:trPr>
          <w:trHeight w:val="354"/>
        </w:trPr>
        <w:tc>
          <w:tcPr>
            <w:tcW w:w="3389" w:type="dxa"/>
            <w:tcBorders>
              <w:top w:val="single" w:sz="4" w:space="0" w:color="auto"/>
              <w:left w:val="single" w:sz="4" w:space="0" w:color="auto"/>
              <w:bottom w:val="single" w:sz="4" w:space="0" w:color="auto"/>
              <w:right w:val="single" w:sz="4" w:space="0" w:color="auto"/>
            </w:tcBorders>
            <w:hideMark/>
          </w:tcPr>
          <w:p w14:paraId="42866523" w14:textId="77777777" w:rsidR="00861383" w:rsidRPr="00FC5161" w:rsidRDefault="00861383">
            <w:pPr>
              <w:rPr>
                <w:sz w:val="20"/>
                <w:szCs w:val="20"/>
              </w:rPr>
            </w:pPr>
            <w:r w:rsidRPr="00FC5161">
              <w:rPr>
                <w:sz w:val="20"/>
                <w:szCs w:val="20"/>
              </w:rPr>
              <w:t>Mr Sathie Gounden</w:t>
            </w:r>
          </w:p>
        </w:tc>
        <w:tc>
          <w:tcPr>
            <w:tcW w:w="3390" w:type="dxa"/>
            <w:tcBorders>
              <w:top w:val="single" w:sz="4" w:space="0" w:color="auto"/>
              <w:left w:val="single" w:sz="4" w:space="0" w:color="auto"/>
              <w:bottom w:val="single" w:sz="4" w:space="0" w:color="auto"/>
              <w:right w:val="single" w:sz="4" w:space="0" w:color="auto"/>
            </w:tcBorders>
            <w:hideMark/>
          </w:tcPr>
          <w:p w14:paraId="38E2D458" w14:textId="77777777" w:rsidR="00861383" w:rsidRPr="00FC5161" w:rsidRDefault="00861383">
            <w:pPr>
              <w:rPr>
                <w:sz w:val="20"/>
                <w:szCs w:val="20"/>
              </w:rPr>
            </w:pPr>
            <w:r w:rsidRPr="00FC5161">
              <w:rPr>
                <w:sz w:val="20"/>
                <w:szCs w:val="20"/>
              </w:rPr>
              <w:t>Chairperson of Audit Committee</w:t>
            </w:r>
          </w:p>
        </w:tc>
        <w:tc>
          <w:tcPr>
            <w:tcW w:w="3391" w:type="dxa"/>
            <w:tcBorders>
              <w:top w:val="single" w:sz="4" w:space="0" w:color="auto"/>
              <w:left w:val="single" w:sz="4" w:space="0" w:color="auto"/>
              <w:bottom w:val="single" w:sz="4" w:space="0" w:color="auto"/>
              <w:right w:val="single" w:sz="4" w:space="0" w:color="auto"/>
            </w:tcBorders>
            <w:hideMark/>
          </w:tcPr>
          <w:p w14:paraId="70F90BA2" w14:textId="77777777" w:rsidR="00861383" w:rsidRPr="00FC5161" w:rsidRDefault="00861383">
            <w:pPr>
              <w:rPr>
                <w:sz w:val="20"/>
                <w:szCs w:val="20"/>
              </w:rPr>
            </w:pPr>
            <w:r w:rsidRPr="00FC5161">
              <w:rPr>
                <w:sz w:val="20"/>
                <w:szCs w:val="20"/>
              </w:rPr>
              <w:t>Resigned 31 July2021</w:t>
            </w:r>
          </w:p>
        </w:tc>
      </w:tr>
      <w:tr w:rsidR="001528C3" w:rsidRPr="00FC5161" w14:paraId="1B7A7D8F" w14:textId="77777777" w:rsidTr="00861383">
        <w:trPr>
          <w:trHeight w:val="354"/>
        </w:trPr>
        <w:tc>
          <w:tcPr>
            <w:tcW w:w="3389" w:type="dxa"/>
            <w:tcBorders>
              <w:top w:val="single" w:sz="4" w:space="0" w:color="auto"/>
              <w:left w:val="single" w:sz="4" w:space="0" w:color="auto"/>
              <w:bottom w:val="single" w:sz="4" w:space="0" w:color="auto"/>
              <w:right w:val="single" w:sz="4" w:space="0" w:color="auto"/>
            </w:tcBorders>
            <w:hideMark/>
          </w:tcPr>
          <w:p w14:paraId="430938A6" w14:textId="77777777" w:rsidR="00861383" w:rsidRPr="00FC5161" w:rsidRDefault="00861383">
            <w:pPr>
              <w:rPr>
                <w:sz w:val="20"/>
                <w:szCs w:val="20"/>
              </w:rPr>
            </w:pPr>
            <w:r w:rsidRPr="00FC5161">
              <w:rPr>
                <w:sz w:val="20"/>
                <w:szCs w:val="20"/>
              </w:rPr>
              <w:t>Mr Nico Esterhuizen</w:t>
            </w:r>
          </w:p>
        </w:tc>
        <w:tc>
          <w:tcPr>
            <w:tcW w:w="3390" w:type="dxa"/>
            <w:tcBorders>
              <w:top w:val="single" w:sz="4" w:space="0" w:color="auto"/>
              <w:left w:val="single" w:sz="4" w:space="0" w:color="auto"/>
              <w:bottom w:val="single" w:sz="4" w:space="0" w:color="auto"/>
              <w:right w:val="single" w:sz="4" w:space="0" w:color="auto"/>
            </w:tcBorders>
            <w:hideMark/>
          </w:tcPr>
          <w:p w14:paraId="53CF02A2" w14:textId="77777777" w:rsidR="00861383" w:rsidRPr="00FC5161" w:rsidRDefault="00861383">
            <w:pPr>
              <w:rPr>
                <w:sz w:val="20"/>
                <w:szCs w:val="20"/>
              </w:rPr>
            </w:pPr>
            <w:r w:rsidRPr="00FC5161">
              <w:rPr>
                <w:sz w:val="20"/>
                <w:szCs w:val="20"/>
              </w:rPr>
              <w:t>Chairperson of Audit Committee</w:t>
            </w:r>
          </w:p>
        </w:tc>
        <w:tc>
          <w:tcPr>
            <w:tcW w:w="3391" w:type="dxa"/>
            <w:tcBorders>
              <w:top w:val="single" w:sz="4" w:space="0" w:color="auto"/>
              <w:left w:val="single" w:sz="4" w:space="0" w:color="auto"/>
              <w:bottom w:val="single" w:sz="4" w:space="0" w:color="auto"/>
              <w:right w:val="single" w:sz="4" w:space="0" w:color="auto"/>
            </w:tcBorders>
            <w:hideMark/>
          </w:tcPr>
          <w:p w14:paraId="47A4E1E2" w14:textId="77777777" w:rsidR="00861383" w:rsidRPr="00FC5161" w:rsidRDefault="00861383">
            <w:pPr>
              <w:rPr>
                <w:sz w:val="20"/>
                <w:szCs w:val="20"/>
              </w:rPr>
            </w:pPr>
            <w:r w:rsidRPr="00FC5161">
              <w:rPr>
                <w:sz w:val="20"/>
                <w:szCs w:val="20"/>
              </w:rPr>
              <w:t>13/09/2021 -31/07/2023</w:t>
            </w:r>
          </w:p>
        </w:tc>
      </w:tr>
    </w:tbl>
    <w:p w14:paraId="4723C4DC" w14:textId="77777777" w:rsidR="00861383" w:rsidRPr="00FC5161" w:rsidRDefault="00861383" w:rsidP="006E44BE">
      <w:pPr>
        <w:spacing w:line="360" w:lineRule="auto"/>
        <w:jc w:val="both"/>
        <w:rPr>
          <w:sz w:val="28"/>
          <w:szCs w:val="28"/>
        </w:rPr>
      </w:pPr>
    </w:p>
    <w:p w14:paraId="48739506" w14:textId="77777777" w:rsidR="00FD1C04" w:rsidRPr="002E1D68" w:rsidRDefault="00FD1C04" w:rsidP="006E44BE">
      <w:pPr>
        <w:spacing w:line="360" w:lineRule="auto"/>
        <w:jc w:val="both"/>
        <w:rPr>
          <w:sz w:val="28"/>
          <w:szCs w:val="28"/>
        </w:rPr>
      </w:pPr>
    </w:p>
    <w:p w14:paraId="15FF3F5E" w14:textId="144320ED" w:rsidR="008C0D56" w:rsidRPr="002E1D68" w:rsidRDefault="008C0D56" w:rsidP="008A0DC4">
      <w:pPr>
        <w:keepNext/>
        <w:numPr>
          <w:ilvl w:val="0"/>
          <w:numId w:val="45"/>
        </w:numPr>
        <w:tabs>
          <w:tab w:val="left" w:pos="567"/>
        </w:tabs>
        <w:spacing w:after="240" w:line="360" w:lineRule="auto"/>
        <w:ind w:hanging="720"/>
        <w:jc w:val="both"/>
        <w:outlineLvl w:val="0"/>
        <w:rPr>
          <w:b/>
          <w:bCs/>
          <w:kern w:val="32"/>
          <w:lang w:eastAsia="x-none"/>
        </w:rPr>
      </w:pPr>
      <w:bookmarkStart w:id="201" w:name="_Toc378750717"/>
      <w:bookmarkStart w:id="202" w:name="_Toc378750827"/>
      <w:bookmarkStart w:id="203" w:name="_Toc386213002"/>
      <w:bookmarkStart w:id="204" w:name="_Toc433871569"/>
      <w:bookmarkStart w:id="205" w:name="_Toc504490876"/>
      <w:bookmarkStart w:id="206" w:name="_Toc520121870"/>
      <w:bookmarkStart w:id="207" w:name="_Toc520303777"/>
      <w:bookmarkStart w:id="208" w:name="_Toc520306751"/>
      <w:bookmarkStart w:id="209" w:name="_Toc78311786"/>
      <w:r w:rsidRPr="002E1D68">
        <w:rPr>
          <w:b/>
          <w:bCs/>
          <w:kern w:val="32"/>
          <w:lang w:eastAsia="x-none"/>
        </w:rPr>
        <w:t>BUSINESS RISK REGISTER</w:t>
      </w:r>
      <w:bookmarkEnd w:id="201"/>
      <w:bookmarkEnd w:id="202"/>
      <w:bookmarkEnd w:id="203"/>
      <w:bookmarkEnd w:id="204"/>
      <w:bookmarkEnd w:id="205"/>
      <w:bookmarkEnd w:id="206"/>
      <w:bookmarkEnd w:id="207"/>
      <w:bookmarkEnd w:id="208"/>
      <w:bookmarkEnd w:id="209"/>
    </w:p>
    <w:p w14:paraId="7C2EBAC8" w14:textId="77777777" w:rsidR="008C0D56" w:rsidRPr="002E1D68" w:rsidRDefault="008C0D56" w:rsidP="006E44BE">
      <w:pPr>
        <w:spacing w:line="360" w:lineRule="auto"/>
        <w:jc w:val="both"/>
        <w:rPr>
          <w:i/>
          <w:sz w:val="22"/>
          <w:szCs w:val="22"/>
        </w:rPr>
      </w:pPr>
      <w:r w:rsidRPr="002E1D68">
        <w:rPr>
          <w:sz w:val="22"/>
          <w:szCs w:val="22"/>
        </w:rPr>
        <w:t xml:space="preserve">See attached Risk Register (refer to </w:t>
      </w:r>
      <w:r w:rsidRPr="002E1D68">
        <w:rPr>
          <w:i/>
          <w:sz w:val="22"/>
          <w:szCs w:val="22"/>
        </w:rPr>
        <w:t xml:space="preserve">Appendix B – </w:t>
      </w:r>
      <w:r w:rsidR="00986B4E" w:rsidRPr="002E1D68">
        <w:rPr>
          <w:i/>
          <w:sz w:val="22"/>
          <w:szCs w:val="22"/>
        </w:rPr>
        <w:t>FSCA Strategic Risk</w:t>
      </w:r>
      <w:r w:rsidR="00D739A2" w:rsidRPr="002E1D68">
        <w:rPr>
          <w:i/>
          <w:sz w:val="22"/>
          <w:szCs w:val="22"/>
        </w:rPr>
        <w:t xml:space="preserve"> Register</w:t>
      </w:r>
      <w:r w:rsidRPr="002E1D68">
        <w:rPr>
          <w:sz w:val="22"/>
          <w:szCs w:val="22"/>
        </w:rPr>
        <w:t>).</w:t>
      </w:r>
    </w:p>
    <w:p w14:paraId="27C08F5B" w14:textId="77777777" w:rsidR="00885778" w:rsidRPr="00FC5161" w:rsidRDefault="00885778" w:rsidP="00885778">
      <w:pPr>
        <w:spacing w:line="360" w:lineRule="auto"/>
        <w:contextualSpacing/>
        <w:jc w:val="both"/>
        <w:rPr>
          <w:rFonts w:eastAsia="Calibri"/>
          <w:b/>
          <w:color w:val="00B050"/>
          <w:sz w:val="22"/>
          <w:szCs w:val="22"/>
          <w:lang w:eastAsia="en-US"/>
        </w:rPr>
      </w:pPr>
    </w:p>
    <w:p w14:paraId="3D2D2B66" w14:textId="77777777" w:rsidR="00F37EE7" w:rsidRPr="00FC5161" w:rsidRDefault="00F37EE7">
      <w:pPr>
        <w:rPr>
          <w:b/>
          <w:bCs/>
          <w:color w:val="00B050"/>
          <w:kern w:val="32"/>
          <w:lang w:eastAsia="x-none"/>
        </w:rPr>
      </w:pPr>
      <w:bookmarkStart w:id="210" w:name="_Toc504490878"/>
      <w:bookmarkStart w:id="211" w:name="_Toc520121872"/>
      <w:bookmarkStart w:id="212" w:name="_Toc520303779"/>
      <w:bookmarkStart w:id="213" w:name="_Toc520306753"/>
      <w:bookmarkStart w:id="214" w:name="_Toc520791827"/>
      <w:bookmarkStart w:id="215" w:name="_Toc410205166"/>
      <w:bookmarkStart w:id="216" w:name="_Toc410207015"/>
      <w:bookmarkStart w:id="217" w:name="_Toc386213012"/>
      <w:r w:rsidRPr="00FC5161">
        <w:rPr>
          <w:b/>
          <w:bCs/>
          <w:color w:val="00B050"/>
          <w:kern w:val="32"/>
          <w:lang w:eastAsia="x-none"/>
        </w:rPr>
        <w:br w:type="page"/>
      </w:r>
    </w:p>
    <w:p w14:paraId="214863E9" w14:textId="08C30897" w:rsidR="001226ED" w:rsidRPr="006F7752" w:rsidRDefault="001226ED" w:rsidP="008A0DC4">
      <w:pPr>
        <w:keepNext/>
        <w:numPr>
          <w:ilvl w:val="0"/>
          <w:numId w:val="45"/>
        </w:numPr>
        <w:tabs>
          <w:tab w:val="left" w:pos="567"/>
        </w:tabs>
        <w:spacing w:line="360" w:lineRule="auto"/>
        <w:ind w:hanging="720"/>
        <w:jc w:val="both"/>
        <w:outlineLvl w:val="0"/>
        <w:rPr>
          <w:b/>
          <w:bCs/>
          <w:kern w:val="32"/>
          <w:lang w:eastAsia="x-none"/>
        </w:rPr>
      </w:pPr>
      <w:bookmarkStart w:id="218" w:name="_Toc78311787"/>
      <w:r w:rsidRPr="006F7752">
        <w:rPr>
          <w:b/>
          <w:bCs/>
          <w:kern w:val="32"/>
          <w:lang w:eastAsia="x-none"/>
        </w:rPr>
        <w:lastRenderedPageBreak/>
        <w:t>FINANCIAL OVERVIEW</w:t>
      </w:r>
      <w:bookmarkEnd w:id="210"/>
      <w:bookmarkEnd w:id="211"/>
      <w:bookmarkEnd w:id="212"/>
      <w:bookmarkEnd w:id="213"/>
      <w:bookmarkEnd w:id="214"/>
      <w:bookmarkEnd w:id="218"/>
      <w:r w:rsidRPr="006F7752">
        <w:rPr>
          <w:b/>
          <w:bCs/>
          <w:kern w:val="32"/>
          <w:lang w:eastAsia="x-none"/>
        </w:rPr>
        <w:t xml:space="preserve"> </w:t>
      </w:r>
    </w:p>
    <w:p w14:paraId="712DB0EA" w14:textId="77777777" w:rsidR="001226ED" w:rsidRPr="006F7752" w:rsidRDefault="001226ED" w:rsidP="001226ED">
      <w:pPr>
        <w:jc w:val="both"/>
      </w:pPr>
    </w:p>
    <w:p w14:paraId="00E907F5" w14:textId="77777777" w:rsidR="001226ED" w:rsidRPr="006F7752" w:rsidRDefault="00447995" w:rsidP="00447995">
      <w:pPr>
        <w:keepNext/>
        <w:tabs>
          <w:tab w:val="left" w:pos="567"/>
        </w:tabs>
        <w:spacing w:line="360" w:lineRule="auto"/>
        <w:jc w:val="both"/>
        <w:outlineLvl w:val="1"/>
        <w:rPr>
          <w:b/>
          <w:bCs/>
          <w:iCs/>
          <w:lang w:eastAsia="x-none"/>
        </w:rPr>
      </w:pPr>
      <w:bookmarkStart w:id="219" w:name="_Toc356211746"/>
      <w:bookmarkStart w:id="220" w:name="_Toc488762225"/>
      <w:bookmarkStart w:id="221" w:name="_Toc520121873"/>
      <w:bookmarkStart w:id="222" w:name="_Toc520303780"/>
      <w:bookmarkStart w:id="223" w:name="_Toc520306754"/>
      <w:bookmarkStart w:id="224" w:name="_Toc520791828"/>
      <w:bookmarkStart w:id="225" w:name="_Toc78311788"/>
      <w:r w:rsidRPr="006F7752">
        <w:rPr>
          <w:b/>
          <w:bCs/>
          <w:iCs/>
          <w:lang w:eastAsia="x-none"/>
        </w:rPr>
        <w:t>7.1</w:t>
      </w:r>
      <w:r w:rsidRPr="006F7752">
        <w:rPr>
          <w:b/>
          <w:bCs/>
          <w:iCs/>
          <w:lang w:eastAsia="x-none"/>
        </w:rPr>
        <w:tab/>
      </w:r>
      <w:r w:rsidR="001226ED" w:rsidRPr="006F7752">
        <w:rPr>
          <w:b/>
          <w:bCs/>
          <w:iCs/>
          <w:lang w:eastAsia="x-none"/>
        </w:rPr>
        <w:t>Overview of Financial Performance and Key Ratios</w:t>
      </w:r>
      <w:bookmarkEnd w:id="219"/>
      <w:bookmarkEnd w:id="220"/>
      <w:bookmarkEnd w:id="221"/>
      <w:bookmarkEnd w:id="222"/>
      <w:bookmarkEnd w:id="223"/>
      <w:bookmarkEnd w:id="224"/>
      <w:bookmarkEnd w:id="225"/>
    </w:p>
    <w:p w14:paraId="06E2FABA" w14:textId="77777777" w:rsidR="00C91AD0" w:rsidRPr="006F7752" w:rsidRDefault="00C91AD0" w:rsidP="001226ED">
      <w:pPr>
        <w:spacing w:line="360" w:lineRule="auto"/>
        <w:jc w:val="both"/>
        <w:rPr>
          <w:sz w:val="22"/>
          <w:szCs w:val="22"/>
        </w:rPr>
      </w:pPr>
    </w:p>
    <w:p w14:paraId="14068B8C" w14:textId="77777777" w:rsidR="006F7752" w:rsidRPr="006F7752" w:rsidRDefault="006F7752" w:rsidP="006F7752">
      <w:pPr>
        <w:spacing w:line="360" w:lineRule="auto"/>
        <w:jc w:val="both"/>
        <w:rPr>
          <w:sz w:val="22"/>
          <w:szCs w:val="22"/>
        </w:rPr>
      </w:pPr>
      <w:r w:rsidRPr="006F7752">
        <w:rPr>
          <w:sz w:val="22"/>
          <w:szCs w:val="22"/>
        </w:rPr>
        <w:t xml:space="preserve">The Financial Sector Conduct Authority reported a surplus of R157.694 million for the period ended 31 December 2021, compared to a budgeted surplus of R218.113 million. The forecasted and budgeted surplus for the financial period ending 31 March 2022 is R0.567 million. </w:t>
      </w:r>
    </w:p>
    <w:p w14:paraId="1D82E217" w14:textId="77777777" w:rsidR="00523397" w:rsidRPr="006F7752" w:rsidRDefault="00523397" w:rsidP="00523397">
      <w:pPr>
        <w:spacing w:line="360" w:lineRule="auto"/>
        <w:jc w:val="both"/>
        <w:rPr>
          <w:sz w:val="22"/>
          <w:szCs w:val="22"/>
        </w:rPr>
      </w:pPr>
    </w:p>
    <w:p w14:paraId="41285DF4" w14:textId="77777777" w:rsidR="00523397" w:rsidRPr="006F7752" w:rsidRDefault="00523397" w:rsidP="002162AD">
      <w:pPr>
        <w:keepNext/>
        <w:tabs>
          <w:tab w:val="left" w:pos="567"/>
        </w:tabs>
        <w:spacing w:line="360" w:lineRule="auto"/>
        <w:jc w:val="both"/>
        <w:outlineLvl w:val="1"/>
        <w:rPr>
          <w:b/>
          <w:bCs/>
          <w:iCs/>
          <w:lang w:eastAsia="x-none"/>
        </w:rPr>
      </w:pPr>
      <w:r w:rsidRPr="006F7752">
        <w:rPr>
          <w:b/>
          <w:bCs/>
          <w:iCs/>
          <w:lang w:eastAsia="x-none"/>
        </w:rPr>
        <w:t>Liquidity of FSCA</w:t>
      </w:r>
    </w:p>
    <w:p w14:paraId="71CE047F" w14:textId="77777777" w:rsidR="006F7752" w:rsidRPr="00DD1006" w:rsidRDefault="006F7752" w:rsidP="006F7752">
      <w:pPr>
        <w:spacing w:line="360" w:lineRule="auto"/>
        <w:jc w:val="both"/>
        <w:rPr>
          <w:sz w:val="22"/>
          <w:szCs w:val="22"/>
        </w:rPr>
      </w:pPr>
      <w:r w:rsidRPr="00DD1006">
        <w:rPr>
          <w:sz w:val="22"/>
          <w:szCs w:val="22"/>
        </w:rPr>
        <w:t>The FSCA is maintaining sufficient cash resources in order to meet its short</w:t>
      </w:r>
      <w:r>
        <w:rPr>
          <w:sz w:val="22"/>
          <w:szCs w:val="22"/>
        </w:rPr>
        <w:t>-</w:t>
      </w:r>
      <w:r w:rsidRPr="00DD1006">
        <w:rPr>
          <w:sz w:val="22"/>
          <w:szCs w:val="22"/>
        </w:rPr>
        <w:t xml:space="preserve">term liabilities as and when they fall due. The FSCA also maintains adequate resources by monitoring the forecast of the cash and cash equivalents on the basis of expected cash flows. </w:t>
      </w:r>
    </w:p>
    <w:p w14:paraId="078F5E26" w14:textId="77777777" w:rsidR="006F7752" w:rsidRPr="00DD1006" w:rsidRDefault="006F7752" w:rsidP="006F7752">
      <w:pPr>
        <w:spacing w:line="360" w:lineRule="auto"/>
        <w:jc w:val="both"/>
        <w:rPr>
          <w:sz w:val="22"/>
          <w:szCs w:val="22"/>
        </w:rPr>
      </w:pPr>
    </w:p>
    <w:p w14:paraId="221B7B66" w14:textId="77777777" w:rsidR="006F7752" w:rsidRPr="00DD1006" w:rsidRDefault="006F7752" w:rsidP="006F7752">
      <w:pPr>
        <w:spacing w:line="360" w:lineRule="auto"/>
        <w:jc w:val="both"/>
        <w:rPr>
          <w:sz w:val="22"/>
          <w:szCs w:val="22"/>
        </w:rPr>
      </w:pPr>
      <w:r>
        <w:rPr>
          <w:sz w:val="22"/>
          <w:szCs w:val="22"/>
        </w:rPr>
        <w:t>As at 31 December 2021</w:t>
      </w:r>
      <w:r w:rsidRPr="00DD1006">
        <w:rPr>
          <w:sz w:val="22"/>
          <w:szCs w:val="22"/>
        </w:rPr>
        <w:t xml:space="preserve"> cur</w:t>
      </w:r>
      <w:r>
        <w:rPr>
          <w:sz w:val="22"/>
          <w:szCs w:val="22"/>
        </w:rPr>
        <w:t>rent assets amounted to R926.179 million</w:t>
      </w:r>
      <w:r w:rsidRPr="00DD1006">
        <w:rPr>
          <w:sz w:val="22"/>
          <w:szCs w:val="22"/>
        </w:rPr>
        <w:t xml:space="preserve"> (including cash and cash equivalents of </w:t>
      </w:r>
      <w:r>
        <w:rPr>
          <w:sz w:val="22"/>
          <w:szCs w:val="22"/>
        </w:rPr>
        <w:t xml:space="preserve">R749.675 </w:t>
      </w:r>
      <w:r w:rsidRPr="00DD1006">
        <w:rPr>
          <w:sz w:val="22"/>
          <w:szCs w:val="22"/>
        </w:rPr>
        <w:t>million) and current liabilities at R</w:t>
      </w:r>
      <w:r>
        <w:rPr>
          <w:sz w:val="22"/>
          <w:szCs w:val="22"/>
        </w:rPr>
        <w:t>335.969</w:t>
      </w:r>
      <w:r w:rsidRPr="00DD1006">
        <w:rPr>
          <w:sz w:val="22"/>
          <w:szCs w:val="22"/>
        </w:rPr>
        <w:t xml:space="preserve"> million. The positive cash position will enable the FSCA to meet its short</w:t>
      </w:r>
      <w:r>
        <w:rPr>
          <w:sz w:val="22"/>
          <w:szCs w:val="22"/>
        </w:rPr>
        <w:t>-</w:t>
      </w:r>
      <w:r w:rsidRPr="00DD1006">
        <w:rPr>
          <w:sz w:val="22"/>
          <w:szCs w:val="22"/>
        </w:rPr>
        <w:t>term liabilities as they fall due.</w:t>
      </w:r>
    </w:p>
    <w:p w14:paraId="1359B640" w14:textId="77777777" w:rsidR="006F7752" w:rsidRPr="00DD1006" w:rsidRDefault="006F7752" w:rsidP="006F7752">
      <w:pPr>
        <w:spacing w:line="360" w:lineRule="auto"/>
        <w:jc w:val="both"/>
        <w:rPr>
          <w:sz w:val="22"/>
          <w:szCs w:val="22"/>
        </w:rPr>
      </w:pPr>
    </w:p>
    <w:p w14:paraId="73B15F95" w14:textId="77777777" w:rsidR="006F7752" w:rsidRPr="00DD1006" w:rsidRDefault="006F7752" w:rsidP="006F7752">
      <w:pPr>
        <w:spacing w:line="360" w:lineRule="auto"/>
        <w:jc w:val="both"/>
        <w:rPr>
          <w:sz w:val="22"/>
          <w:szCs w:val="22"/>
        </w:rPr>
      </w:pPr>
      <w:r w:rsidRPr="00DD1006">
        <w:rPr>
          <w:sz w:val="22"/>
          <w:szCs w:val="22"/>
        </w:rPr>
        <w:t>The FSCA is also maintaining a contingency reserve amoun</w:t>
      </w:r>
      <w:r>
        <w:rPr>
          <w:sz w:val="22"/>
          <w:szCs w:val="22"/>
        </w:rPr>
        <w:t>ting to R86.636</w:t>
      </w:r>
      <w:r w:rsidRPr="00DD1006">
        <w:rPr>
          <w:sz w:val="22"/>
          <w:szCs w:val="22"/>
        </w:rPr>
        <w:t xml:space="preserve"> million to protect the FSCA’s operating capacity against the effects of unforeseen events.</w:t>
      </w:r>
    </w:p>
    <w:p w14:paraId="44A92C10" w14:textId="77777777" w:rsidR="00523397" w:rsidRPr="00FC5161" w:rsidRDefault="00523397" w:rsidP="00523397">
      <w:pPr>
        <w:spacing w:line="360" w:lineRule="auto"/>
        <w:jc w:val="both"/>
        <w:rPr>
          <w:color w:val="00B050"/>
          <w:sz w:val="22"/>
          <w:szCs w:val="22"/>
        </w:rPr>
      </w:pPr>
    </w:p>
    <w:p w14:paraId="6C06BB89" w14:textId="2FCA35B8" w:rsidR="001226ED" w:rsidRPr="006F7752" w:rsidRDefault="00447995" w:rsidP="00447995">
      <w:pPr>
        <w:keepNext/>
        <w:tabs>
          <w:tab w:val="left" w:pos="567"/>
        </w:tabs>
        <w:spacing w:line="360" w:lineRule="auto"/>
        <w:jc w:val="both"/>
        <w:outlineLvl w:val="1"/>
        <w:rPr>
          <w:b/>
          <w:bCs/>
          <w:iCs/>
          <w:lang w:eastAsia="x-none"/>
        </w:rPr>
      </w:pPr>
      <w:bookmarkStart w:id="226" w:name="_Toc425774447"/>
      <w:bookmarkStart w:id="227" w:name="_Toc488762227"/>
      <w:bookmarkStart w:id="228" w:name="_Toc520121874"/>
      <w:bookmarkStart w:id="229" w:name="_Toc520303781"/>
      <w:bookmarkStart w:id="230" w:name="_Toc520306755"/>
      <w:bookmarkStart w:id="231" w:name="_Toc520791829"/>
      <w:bookmarkStart w:id="232" w:name="_Toc78311789"/>
      <w:r w:rsidRPr="006F7752">
        <w:rPr>
          <w:b/>
          <w:bCs/>
          <w:iCs/>
          <w:lang w:eastAsia="x-none"/>
        </w:rPr>
        <w:lastRenderedPageBreak/>
        <w:t>7.2</w:t>
      </w:r>
      <w:r w:rsidRPr="006F7752">
        <w:rPr>
          <w:b/>
          <w:bCs/>
          <w:iCs/>
          <w:lang w:eastAsia="x-none"/>
        </w:rPr>
        <w:tab/>
      </w:r>
      <w:r w:rsidR="001226ED" w:rsidRPr="006F7752">
        <w:rPr>
          <w:b/>
          <w:bCs/>
          <w:iCs/>
          <w:lang w:eastAsia="x-none"/>
        </w:rPr>
        <w:t xml:space="preserve">Statement of Financial Performance for the period ended </w:t>
      </w:r>
      <w:bookmarkEnd w:id="226"/>
      <w:bookmarkEnd w:id="227"/>
      <w:bookmarkEnd w:id="228"/>
      <w:bookmarkEnd w:id="229"/>
      <w:bookmarkEnd w:id="230"/>
      <w:bookmarkEnd w:id="231"/>
      <w:r w:rsidR="006F7752" w:rsidRPr="006F7752">
        <w:rPr>
          <w:b/>
          <w:bCs/>
          <w:iCs/>
          <w:lang w:eastAsia="x-none"/>
        </w:rPr>
        <w:t xml:space="preserve">31 December </w:t>
      </w:r>
      <w:r w:rsidR="000E7A07" w:rsidRPr="006F7752">
        <w:rPr>
          <w:b/>
          <w:bCs/>
          <w:iCs/>
          <w:lang w:eastAsia="x-none"/>
        </w:rPr>
        <w:t>2021</w:t>
      </w:r>
      <w:bookmarkEnd w:id="232"/>
    </w:p>
    <w:p w14:paraId="4A5FE861" w14:textId="655BD860" w:rsidR="00951854" w:rsidRPr="00FC5161" w:rsidRDefault="00951854" w:rsidP="00447995">
      <w:pPr>
        <w:keepNext/>
        <w:tabs>
          <w:tab w:val="left" w:pos="567"/>
        </w:tabs>
        <w:spacing w:line="360" w:lineRule="auto"/>
        <w:jc w:val="both"/>
        <w:outlineLvl w:val="1"/>
        <w:rPr>
          <w:b/>
          <w:bCs/>
          <w:iCs/>
          <w:color w:val="00B050"/>
          <w:highlight w:val="yellow"/>
          <w:lang w:eastAsia="x-none"/>
        </w:rPr>
      </w:pPr>
    </w:p>
    <w:p w14:paraId="3A3E7432" w14:textId="631FA83B" w:rsidR="00976D96" w:rsidRPr="00FC5161" w:rsidRDefault="006F7752" w:rsidP="00976D96">
      <w:pPr>
        <w:rPr>
          <w:color w:val="00B050"/>
          <w:highlight w:val="yellow"/>
          <w:lang w:eastAsia="x-none"/>
        </w:rPr>
      </w:pPr>
      <w:r>
        <w:rPr>
          <w:noProof/>
        </w:rPr>
        <w:drawing>
          <wp:inline distT="0" distB="0" distL="0" distR="0" wp14:anchorId="1D38B928" wp14:editId="120BA555">
            <wp:extent cx="6457950" cy="762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7626985"/>
                    </a:xfrm>
                    <a:prstGeom prst="rect">
                      <a:avLst/>
                    </a:prstGeom>
                    <a:noFill/>
                  </pic:spPr>
                </pic:pic>
              </a:graphicData>
            </a:graphic>
          </wp:inline>
        </w:drawing>
      </w:r>
    </w:p>
    <w:p w14:paraId="08FC6335" w14:textId="63F707C1" w:rsidR="003E4190" w:rsidRPr="006F7752" w:rsidRDefault="003E4190" w:rsidP="006A629F">
      <w:pPr>
        <w:pStyle w:val="Style4"/>
        <w:jc w:val="left"/>
        <w:outlineLvl w:val="9"/>
        <w:rPr>
          <w:rFonts w:cs="Arial"/>
          <w:sz w:val="24"/>
          <w:szCs w:val="24"/>
          <w:lang w:val="en-ZA"/>
        </w:rPr>
      </w:pPr>
      <w:bookmarkStart w:id="233" w:name="_Toc473552852"/>
      <w:bookmarkStart w:id="234" w:name="_Toc480973973"/>
      <w:bookmarkStart w:id="235" w:name="_Toc480980768"/>
      <w:bookmarkStart w:id="236" w:name="_Toc480981126"/>
      <w:bookmarkStart w:id="237" w:name="_Toc488762228"/>
      <w:r w:rsidRPr="00FC5161">
        <w:rPr>
          <w:rFonts w:cs="Arial"/>
          <w:color w:val="00B050"/>
          <w:lang w:val="en-ZA"/>
        </w:rPr>
        <w:br w:type="page"/>
      </w:r>
      <w:r w:rsidR="00AB6AFC" w:rsidRPr="006F7752">
        <w:rPr>
          <w:rFonts w:cs="Arial"/>
          <w:sz w:val="24"/>
          <w:szCs w:val="24"/>
          <w:lang w:val="en-ZA"/>
        </w:rPr>
        <w:lastRenderedPageBreak/>
        <w:t>7</w:t>
      </w:r>
      <w:r w:rsidRPr="006F7752">
        <w:rPr>
          <w:rFonts w:cs="Arial"/>
          <w:sz w:val="24"/>
          <w:szCs w:val="24"/>
          <w:lang w:val="en-ZA"/>
        </w:rPr>
        <w:t>.2.1</w:t>
      </w:r>
      <w:r w:rsidRPr="006F7752">
        <w:rPr>
          <w:rFonts w:cs="Arial"/>
          <w:sz w:val="24"/>
          <w:szCs w:val="24"/>
          <w:lang w:val="en-ZA"/>
        </w:rPr>
        <w:tab/>
        <w:t>Staff Expenses</w:t>
      </w:r>
      <w:bookmarkEnd w:id="233"/>
      <w:bookmarkEnd w:id="234"/>
      <w:bookmarkEnd w:id="235"/>
      <w:bookmarkEnd w:id="236"/>
      <w:bookmarkEnd w:id="237"/>
    </w:p>
    <w:p w14:paraId="55768ED7" w14:textId="77777777" w:rsidR="003E4190" w:rsidRPr="006F7752" w:rsidRDefault="003E4190" w:rsidP="003E4190">
      <w:pPr>
        <w:pStyle w:val="BodyTextIndent"/>
        <w:ind w:left="0"/>
        <w:rPr>
          <w:sz w:val="22"/>
          <w:szCs w:val="22"/>
        </w:rPr>
      </w:pPr>
      <w:r w:rsidRPr="006F7752">
        <w:rPr>
          <w:sz w:val="22"/>
          <w:szCs w:val="22"/>
        </w:rPr>
        <w:t>The table below lists staff expenditure items.</w:t>
      </w:r>
    </w:p>
    <w:p w14:paraId="4052BCDA" w14:textId="77777777" w:rsidR="00976D96" w:rsidRPr="00FC5161" w:rsidRDefault="00976D96" w:rsidP="003E4190">
      <w:pPr>
        <w:pStyle w:val="BodyTextIndent"/>
        <w:ind w:left="0"/>
        <w:rPr>
          <w:color w:val="00B050"/>
          <w:sz w:val="22"/>
          <w:szCs w:val="22"/>
          <w:highlight w:val="yellow"/>
        </w:rPr>
      </w:pPr>
    </w:p>
    <w:p w14:paraId="4123BC81" w14:textId="7870004D" w:rsidR="00976D96" w:rsidRPr="00FC5161" w:rsidRDefault="006F7752" w:rsidP="003E4190">
      <w:pPr>
        <w:pStyle w:val="BodyTextIndent"/>
        <w:ind w:left="0"/>
        <w:rPr>
          <w:color w:val="00B050"/>
          <w:sz w:val="22"/>
          <w:szCs w:val="22"/>
          <w:highlight w:val="yellow"/>
        </w:rPr>
      </w:pPr>
      <w:r>
        <w:rPr>
          <w:noProof/>
          <w:sz w:val="22"/>
          <w:szCs w:val="22"/>
        </w:rPr>
        <w:drawing>
          <wp:inline distT="0" distB="0" distL="0" distR="0" wp14:anchorId="470715E5" wp14:editId="014A4D91">
            <wp:extent cx="6451600" cy="39179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1600" cy="3917950"/>
                    </a:xfrm>
                    <a:prstGeom prst="rect">
                      <a:avLst/>
                    </a:prstGeom>
                    <a:noFill/>
                  </pic:spPr>
                </pic:pic>
              </a:graphicData>
            </a:graphic>
          </wp:inline>
        </w:drawing>
      </w:r>
    </w:p>
    <w:p w14:paraId="13037B61" w14:textId="77777777" w:rsidR="003E4190" w:rsidRPr="006F7752" w:rsidRDefault="00976D96" w:rsidP="00976D96">
      <w:pPr>
        <w:pStyle w:val="Style4"/>
        <w:jc w:val="left"/>
        <w:outlineLvl w:val="9"/>
        <w:rPr>
          <w:rFonts w:cs="Arial"/>
          <w:sz w:val="24"/>
          <w:szCs w:val="24"/>
          <w:lang w:val="en-ZA"/>
        </w:rPr>
      </w:pPr>
      <w:r w:rsidRPr="00FC5161">
        <w:rPr>
          <w:color w:val="00B050"/>
          <w:highlight w:val="yellow"/>
          <w:lang w:val="en-ZA"/>
        </w:rPr>
        <w:br w:type="page"/>
      </w:r>
      <w:bookmarkStart w:id="238" w:name="_Toc488762229"/>
      <w:r w:rsidR="00AB6AFC" w:rsidRPr="006F7752">
        <w:rPr>
          <w:rFonts w:cs="Arial"/>
          <w:sz w:val="24"/>
          <w:szCs w:val="24"/>
          <w:lang w:val="en-ZA"/>
        </w:rPr>
        <w:lastRenderedPageBreak/>
        <w:t>7</w:t>
      </w:r>
      <w:r w:rsidR="003E4190" w:rsidRPr="006F7752">
        <w:rPr>
          <w:rFonts w:cs="Arial"/>
          <w:sz w:val="24"/>
          <w:szCs w:val="24"/>
          <w:lang w:val="en-ZA"/>
        </w:rPr>
        <w:t>.2.2</w:t>
      </w:r>
      <w:r w:rsidR="003E4190" w:rsidRPr="006F7752">
        <w:rPr>
          <w:rFonts w:cs="Arial"/>
          <w:sz w:val="24"/>
          <w:szCs w:val="24"/>
          <w:lang w:val="en-ZA"/>
        </w:rPr>
        <w:tab/>
        <w:t>General Expenses</w:t>
      </w:r>
      <w:bookmarkEnd w:id="238"/>
      <w:r w:rsidR="003E4190" w:rsidRPr="006F7752">
        <w:rPr>
          <w:rFonts w:cs="Arial"/>
          <w:sz w:val="24"/>
          <w:szCs w:val="24"/>
          <w:lang w:val="en-ZA"/>
        </w:rPr>
        <w:t xml:space="preserve"> </w:t>
      </w:r>
    </w:p>
    <w:p w14:paraId="1D9E6718" w14:textId="017A3964" w:rsidR="00021C0A" w:rsidRPr="006F7752" w:rsidRDefault="003E4190" w:rsidP="003E4190">
      <w:pPr>
        <w:pStyle w:val="BodyTextIndent"/>
        <w:ind w:left="0"/>
        <w:rPr>
          <w:sz w:val="22"/>
          <w:szCs w:val="22"/>
        </w:rPr>
      </w:pPr>
      <w:r w:rsidRPr="006F7752">
        <w:rPr>
          <w:sz w:val="22"/>
          <w:szCs w:val="22"/>
        </w:rPr>
        <w:t>The table below lists general expenditure items.</w:t>
      </w:r>
    </w:p>
    <w:p w14:paraId="48F862EE" w14:textId="77777777" w:rsidR="00523397" w:rsidRPr="00FC5161" w:rsidRDefault="00523397" w:rsidP="003E4190">
      <w:pPr>
        <w:pStyle w:val="BodyTextIndent"/>
        <w:ind w:left="0"/>
        <w:rPr>
          <w:color w:val="00B050"/>
          <w:sz w:val="22"/>
          <w:szCs w:val="22"/>
          <w:highlight w:val="yellow"/>
        </w:rPr>
      </w:pPr>
    </w:p>
    <w:p w14:paraId="020B4B3D" w14:textId="56E469CE" w:rsidR="00021C0A" w:rsidRPr="00FC5161" w:rsidRDefault="00BA54FD" w:rsidP="003E4190">
      <w:pPr>
        <w:pStyle w:val="BodyTextIndent"/>
        <w:ind w:left="0"/>
        <w:rPr>
          <w:color w:val="00B050"/>
          <w:sz w:val="22"/>
          <w:szCs w:val="22"/>
          <w:highlight w:val="yellow"/>
        </w:rPr>
      </w:pPr>
      <w:r>
        <w:rPr>
          <w:i/>
          <w:noProof/>
          <w:sz w:val="22"/>
          <w:szCs w:val="22"/>
          <w:lang w:val="en-GB"/>
        </w:rPr>
        <w:drawing>
          <wp:inline distT="0" distB="0" distL="0" distR="0" wp14:anchorId="3F8F72F7" wp14:editId="2DC0CED6">
            <wp:extent cx="6400800" cy="636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6362700"/>
                    </a:xfrm>
                    <a:prstGeom prst="rect">
                      <a:avLst/>
                    </a:prstGeom>
                    <a:noFill/>
                  </pic:spPr>
                </pic:pic>
              </a:graphicData>
            </a:graphic>
          </wp:inline>
        </w:drawing>
      </w:r>
    </w:p>
    <w:p w14:paraId="42ABC387" w14:textId="5A4A60C4" w:rsidR="00951854" w:rsidRPr="00FC5161" w:rsidRDefault="00951854" w:rsidP="003E4190">
      <w:pPr>
        <w:pStyle w:val="BodyTextIndent"/>
        <w:ind w:left="0"/>
        <w:rPr>
          <w:color w:val="00B050"/>
          <w:sz w:val="22"/>
          <w:szCs w:val="22"/>
          <w:highlight w:val="yellow"/>
        </w:rPr>
      </w:pPr>
    </w:p>
    <w:p w14:paraId="58B179F9" w14:textId="77777777" w:rsidR="00976D96" w:rsidRPr="00FC5161" w:rsidRDefault="00976D96" w:rsidP="00CE6D6E">
      <w:pPr>
        <w:rPr>
          <w:i/>
          <w:color w:val="00B050"/>
          <w:sz w:val="22"/>
          <w:szCs w:val="22"/>
          <w:highlight w:val="yellow"/>
        </w:rPr>
        <w:sectPr w:rsidR="00976D96" w:rsidRPr="00FC5161" w:rsidSect="00976D96">
          <w:headerReference w:type="default" r:id="rId18"/>
          <w:footerReference w:type="even" r:id="rId19"/>
          <w:footerReference w:type="default" r:id="rId20"/>
          <w:pgSz w:w="11906" w:h="16838" w:code="9"/>
          <w:pgMar w:top="1253" w:right="893" w:bottom="562" w:left="1440" w:header="720" w:footer="720" w:gutter="0"/>
          <w:pgBorders w:offsetFrom="page">
            <w:top w:val="single" w:sz="8" w:space="24" w:color="auto"/>
          </w:pgBorders>
          <w:cols w:space="720"/>
          <w:docGrid w:linePitch="326"/>
        </w:sectPr>
      </w:pPr>
      <w:bookmarkStart w:id="239" w:name="_Toc425774450"/>
    </w:p>
    <w:p w14:paraId="2BA117CE" w14:textId="64922C80" w:rsidR="003E4190" w:rsidRPr="00FC5161" w:rsidRDefault="00AE34B7" w:rsidP="001A04B6">
      <w:pPr>
        <w:pStyle w:val="Heading2"/>
        <w:numPr>
          <w:ilvl w:val="1"/>
          <w:numId w:val="6"/>
        </w:numPr>
        <w:tabs>
          <w:tab w:val="left" w:pos="567"/>
        </w:tabs>
        <w:spacing w:before="0" w:after="0" w:line="360" w:lineRule="auto"/>
        <w:rPr>
          <w:rFonts w:cs="Arial"/>
          <w:i w:val="0"/>
          <w:color w:val="00B050"/>
          <w:sz w:val="24"/>
          <w:szCs w:val="24"/>
          <w:lang w:val="en-ZA"/>
        </w:rPr>
      </w:pPr>
      <w:bookmarkStart w:id="240" w:name="_Toc488762230"/>
      <w:bookmarkStart w:id="241" w:name="_Toc520121875"/>
      <w:bookmarkStart w:id="242" w:name="_Toc520303782"/>
      <w:bookmarkStart w:id="243" w:name="_Toc520306756"/>
      <w:bookmarkStart w:id="244" w:name="_Toc78311791"/>
      <w:r w:rsidRPr="00FC5161">
        <w:rPr>
          <w:rFonts w:cs="Arial"/>
          <w:i w:val="0"/>
          <w:color w:val="00B050"/>
          <w:sz w:val="24"/>
          <w:szCs w:val="24"/>
          <w:lang w:val="en-ZA"/>
        </w:rPr>
        <w:lastRenderedPageBreak/>
        <w:t xml:space="preserve">Statement of financial position as at </w:t>
      </w:r>
      <w:bookmarkEnd w:id="239"/>
      <w:bookmarkEnd w:id="240"/>
      <w:bookmarkEnd w:id="241"/>
      <w:bookmarkEnd w:id="242"/>
      <w:bookmarkEnd w:id="243"/>
      <w:r w:rsidR="00BA54FD">
        <w:rPr>
          <w:rFonts w:cs="Arial"/>
          <w:i w:val="0"/>
          <w:color w:val="00B050"/>
          <w:sz w:val="24"/>
          <w:szCs w:val="24"/>
          <w:lang w:val="en-ZA"/>
        </w:rPr>
        <w:t>31 December</w:t>
      </w:r>
      <w:r w:rsidR="00021C0A" w:rsidRPr="00FC5161">
        <w:rPr>
          <w:rFonts w:cs="Arial"/>
          <w:i w:val="0"/>
          <w:color w:val="00B050"/>
          <w:sz w:val="24"/>
          <w:szCs w:val="24"/>
          <w:lang w:val="en-ZA"/>
        </w:rPr>
        <w:t xml:space="preserve"> 2021</w:t>
      </w:r>
      <w:bookmarkEnd w:id="244"/>
    </w:p>
    <w:p w14:paraId="41221715" w14:textId="7E38507D" w:rsidR="00951854" w:rsidRPr="00FC5161" w:rsidRDefault="00BA54FD" w:rsidP="00951854">
      <w:pPr>
        <w:rPr>
          <w:color w:val="00B050"/>
          <w:highlight w:val="yellow"/>
          <w:lang w:eastAsia="x-none"/>
        </w:rPr>
      </w:pPr>
      <w:r>
        <w:rPr>
          <w:noProof/>
          <w:lang w:val="en-US" w:eastAsia="x-none"/>
        </w:rPr>
        <w:drawing>
          <wp:inline distT="0" distB="0" distL="0" distR="0" wp14:anchorId="06868A26" wp14:editId="266390C9">
            <wp:extent cx="6286500" cy="77666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7766685"/>
                    </a:xfrm>
                    <a:prstGeom prst="rect">
                      <a:avLst/>
                    </a:prstGeom>
                    <a:noFill/>
                  </pic:spPr>
                </pic:pic>
              </a:graphicData>
            </a:graphic>
          </wp:inline>
        </w:drawing>
      </w:r>
    </w:p>
    <w:p w14:paraId="448818CC" w14:textId="551603A2" w:rsidR="00951854" w:rsidRPr="00FC5161" w:rsidRDefault="00951854" w:rsidP="00951854">
      <w:pPr>
        <w:rPr>
          <w:color w:val="00B050"/>
          <w:highlight w:val="yellow"/>
          <w:lang w:eastAsia="x-none"/>
        </w:rPr>
      </w:pPr>
    </w:p>
    <w:p w14:paraId="4DA3DE7B" w14:textId="5278F193" w:rsidR="00976D96" w:rsidRPr="00FC5161" w:rsidRDefault="00976D96" w:rsidP="00976D96">
      <w:pPr>
        <w:rPr>
          <w:color w:val="00B050"/>
          <w:highlight w:val="yellow"/>
        </w:rPr>
      </w:pPr>
    </w:p>
    <w:p w14:paraId="229AE3CF" w14:textId="77777777" w:rsidR="00976D96" w:rsidRPr="00FC5161" w:rsidRDefault="00976D96" w:rsidP="00976D96">
      <w:pPr>
        <w:rPr>
          <w:color w:val="00B050"/>
          <w:highlight w:val="yellow"/>
        </w:rPr>
        <w:sectPr w:rsidR="00976D96" w:rsidRPr="00FC5161" w:rsidSect="007A21AF">
          <w:pgSz w:w="11906" w:h="16838" w:code="9"/>
          <w:pgMar w:top="1253" w:right="890" w:bottom="567" w:left="1440" w:header="720" w:footer="720" w:gutter="0"/>
          <w:pgBorders w:offsetFrom="page">
            <w:top w:val="single" w:sz="8" w:space="24" w:color="auto"/>
          </w:pgBorders>
          <w:cols w:space="720"/>
          <w:docGrid w:linePitch="326"/>
        </w:sectPr>
      </w:pPr>
    </w:p>
    <w:p w14:paraId="0D8E2446" w14:textId="31E77932" w:rsidR="00951854" w:rsidRPr="00BA54FD" w:rsidRDefault="00AB6AFC" w:rsidP="001226ED">
      <w:pPr>
        <w:pStyle w:val="Style4"/>
        <w:jc w:val="left"/>
        <w:outlineLvl w:val="9"/>
        <w:rPr>
          <w:rFonts w:cs="Arial"/>
          <w:sz w:val="24"/>
          <w:szCs w:val="24"/>
          <w:highlight w:val="yellow"/>
          <w:lang w:val="en-ZA"/>
        </w:rPr>
      </w:pPr>
      <w:bookmarkStart w:id="245" w:name="_Toc488762231"/>
      <w:r w:rsidRPr="00BA54FD">
        <w:rPr>
          <w:i w:val="0"/>
          <w:lang w:val="en-ZA"/>
        </w:rPr>
        <w:lastRenderedPageBreak/>
        <w:t>7.3.1</w:t>
      </w:r>
      <w:r w:rsidRPr="00BA54FD">
        <w:rPr>
          <w:i w:val="0"/>
          <w:lang w:val="en-ZA"/>
        </w:rPr>
        <w:tab/>
      </w:r>
      <w:r w:rsidR="003E4190" w:rsidRPr="00BA54FD">
        <w:rPr>
          <w:i w:val="0"/>
          <w:lang w:val="en-ZA"/>
        </w:rPr>
        <w:t>Notes to the Balance Sheet</w:t>
      </w:r>
      <w:bookmarkEnd w:id="245"/>
      <w:r w:rsidR="003E4190" w:rsidRPr="00BA54FD">
        <w:rPr>
          <w:rFonts w:cs="Arial"/>
          <w:sz w:val="24"/>
          <w:szCs w:val="24"/>
          <w:highlight w:val="yellow"/>
          <w:lang w:val="en-ZA"/>
        </w:rPr>
        <w:t xml:space="preserve"> </w:t>
      </w:r>
    </w:p>
    <w:p w14:paraId="6DF53A78" w14:textId="2E572BBC" w:rsidR="00A542D8" w:rsidRPr="00FC5161" w:rsidRDefault="00BA54FD" w:rsidP="00CE6D6E">
      <w:pPr>
        <w:pStyle w:val="Style4"/>
        <w:jc w:val="left"/>
        <w:outlineLvl w:val="9"/>
        <w:rPr>
          <w:rFonts w:cs="Arial"/>
          <w:color w:val="00B050"/>
          <w:sz w:val="24"/>
          <w:szCs w:val="24"/>
          <w:highlight w:val="yellow"/>
          <w:lang w:val="en-ZA"/>
        </w:rPr>
      </w:pPr>
      <w:bookmarkStart w:id="246" w:name="_Toc394493557"/>
      <w:bookmarkStart w:id="247" w:name="_Toc410205162"/>
      <w:bookmarkStart w:id="248" w:name="_Toc418063375"/>
      <w:bookmarkStart w:id="249" w:name="_Toc488762232"/>
      <w:r>
        <w:rPr>
          <w:noProof/>
        </w:rPr>
        <w:drawing>
          <wp:inline distT="0" distB="0" distL="0" distR="0" wp14:anchorId="750E1C64" wp14:editId="56EF1600">
            <wp:extent cx="6330950" cy="8150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0950" cy="8150860"/>
                    </a:xfrm>
                    <a:prstGeom prst="rect">
                      <a:avLst/>
                    </a:prstGeom>
                    <a:noFill/>
                  </pic:spPr>
                </pic:pic>
              </a:graphicData>
            </a:graphic>
          </wp:inline>
        </w:drawing>
      </w:r>
    </w:p>
    <w:p w14:paraId="165DC739" w14:textId="73D102C7" w:rsidR="003E4190" w:rsidRPr="00A27CD7" w:rsidRDefault="003E4190" w:rsidP="00CE6D6E">
      <w:pPr>
        <w:pStyle w:val="Style4"/>
        <w:jc w:val="left"/>
        <w:outlineLvl w:val="9"/>
        <w:rPr>
          <w:rFonts w:cs="Arial"/>
          <w:sz w:val="24"/>
          <w:szCs w:val="24"/>
          <w:lang w:val="en-ZA"/>
        </w:rPr>
      </w:pPr>
      <w:r w:rsidRPr="00A27CD7">
        <w:rPr>
          <w:rFonts w:cs="Arial"/>
          <w:sz w:val="24"/>
          <w:szCs w:val="24"/>
          <w:lang w:val="en-ZA"/>
        </w:rPr>
        <w:lastRenderedPageBreak/>
        <w:t>Notes to the Balance Sheet (Continued)</w:t>
      </w:r>
      <w:bookmarkEnd w:id="246"/>
      <w:bookmarkEnd w:id="247"/>
      <w:bookmarkEnd w:id="248"/>
      <w:bookmarkEnd w:id="249"/>
    </w:p>
    <w:p w14:paraId="26B0A655" w14:textId="7B478295" w:rsidR="007740E2" w:rsidRPr="00FC5161" w:rsidRDefault="00A27CD7" w:rsidP="00CE6D6E">
      <w:pPr>
        <w:pStyle w:val="Style4"/>
        <w:jc w:val="left"/>
        <w:outlineLvl w:val="9"/>
        <w:rPr>
          <w:color w:val="00B050"/>
          <w:highlight w:val="yellow"/>
          <w:lang w:val="en-ZA"/>
        </w:rPr>
      </w:pPr>
      <w:r>
        <w:rPr>
          <w:b w:val="0"/>
          <w:bCs w:val="0"/>
          <w:i w:val="0"/>
          <w:noProof/>
        </w:rPr>
        <w:drawing>
          <wp:inline distT="0" distB="0" distL="0" distR="0" wp14:anchorId="5A224216" wp14:editId="648DBF7D">
            <wp:extent cx="6356350" cy="8108315"/>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6350" cy="8108315"/>
                    </a:xfrm>
                    <a:prstGeom prst="rect">
                      <a:avLst/>
                    </a:prstGeom>
                    <a:noFill/>
                  </pic:spPr>
                </pic:pic>
              </a:graphicData>
            </a:graphic>
          </wp:inline>
        </w:drawing>
      </w:r>
    </w:p>
    <w:p w14:paraId="35D7BA68" w14:textId="77777777" w:rsidR="00523397" w:rsidRPr="00A27CD7" w:rsidRDefault="00523397" w:rsidP="00CE6D6E">
      <w:pPr>
        <w:pStyle w:val="Style4"/>
        <w:jc w:val="left"/>
        <w:outlineLvl w:val="9"/>
        <w:rPr>
          <w:highlight w:val="yellow"/>
          <w:lang w:val="en-ZA"/>
        </w:rPr>
      </w:pPr>
    </w:p>
    <w:p w14:paraId="61C7DD3E" w14:textId="70946197" w:rsidR="003E4190" w:rsidRPr="00A27CD7" w:rsidRDefault="00AE34B7" w:rsidP="001A04B6">
      <w:pPr>
        <w:pStyle w:val="Heading2"/>
        <w:numPr>
          <w:ilvl w:val="1"/>
          <w:numId w:val="6"/>
        </w:numPr>
        <w:tabs>
          <w:tab w:val="left" w:pos="567"/>
        </w:tabs>
        <w:spacing w:before="0" w:after="0" w:line="360" w:lineRule="auto"/>
        <w:rPr>
          <w:rFonts w:cs="Arial"/>
          <w:i w:val="0"/>
          <w:sz w:val="24"/>
          <w:szCs w:val="24"/>
          <w:lang w:val="en-ZA"/>
        </w:rPr>
      </w:pPr>
      <w:bookmarkStart w:id="250" w:name="_Toc488762234"/>
      <w:bookmarkStart w:id="251" w:name="_Toc520121876"/>
      <w:bookmarkStart w:id="252" w:name="_Toc520303783"/>
      <w:bookmarkStart w:id="253" w:name="_Toc520306757"/>
      <w:bookmarkStart w:id="254" w:name="_Toc78311792"/>
      <w:r w:rsidRPr="00A27CD7">
        <w:rPr>
          <w:rFonts w:cs="Arial"/>
          <w:i w:val="0"/>
          <w:sz w:val="24"/>
          <w:szCs w:val="24"/>
          <w:lang w:val="en-ZA"/>
        </w:rPr>
        <w:t xml:space="preserve">Statement of cash flow for the period ended </w:t>
      </w:r>
      <w:bookmarkEnd w:id="250"/>
      <w:bookmarkEnd w:id="251"/>
      <w:bookmarkEnd w:id="252"/>
      <w:bookmarkEnd w:id="253"/>
      <w:r w:rsidR="00021C0A" w:rsidRPr="00A27CD7">
        <w:rPr>
          <w:rFonts w:cs="Arial"/>
          <w:i w:val="0"/>
          <w:sz w:val="24"/>
          <w:szCs w:val="24"/>
          <w:lang w:val="en-ZA"/>
        </w:rPr>
        <w:t xml:space="preserve">28 </w:t>
      </w:r>
      <w:r w:rsidR="00D034D0" w:rsidRPr="00A27CD7">
        <w:rPr>
          <w:rFonts w:cs="Arial"/>
          <w:i w:val="0"/>
          <w:sz w:val="24"/>
          <w:szCs w:val="24"/>
          <w:lang w:val="en-ZA"/>
        </w:rPr>
        <w:t>September</w:t>
      </w:r>
      <w:r w:rsidR="00021C0A" w:rsidRPr="00A27CD7">
        <w:rPr>
          <w:rFonts w:cs="Arial"/>
          <w:i w:val="0"/>
          <w:sz w:val="24"/>
          <w:szCs w:val="24"/>
          <w:lang w:val="en-ZA"/>
        </w:rPr>
        <w:t xml:space="preserve"> 2021</w:t>
      </w:r>
      <w:bookmarkEnd w:id="254"/>
    </w:p>
    <w:p w14:paraId="00A9CBD5" w14:textId="39561934" w:rsidR="003E4190" w:rsidRPr="00FC5161" w:rsidRDefault="003E4190" w:rsidP="003E4190">
      <w:pPr>
        <w:rPr>
          <w:color w:val="00B050"/>
          <w:highlight w:val="yellow"/>
        </w:rPr>
      </w:pPr>
    </w:p>
    <w:p w14:paraId="756D799B" w14:textId="19A1F36F" w:rsidR="00951854" w:rsidRPr="00FC5161" w:rsidRDefault="00A27CD7" w:rsidP="003E4190">
      <w:pPr>
        <w:rPr>
          <w:color w:val="00B050"/>
          <w:highlight w:val="yellow"/>
        </w:rPr>
        <w:sectPr w:rsidR="00951854" w:rsidRPr="00FC5161" w:rsidSect="007A21AF">
          <w:pgSz w:w="11906" w:h="16838" w:code="9"/>
          <w:pgMar w:top="1253" w:right="890" w:bottom="567" w:left="1440" w:header="720" w:footer="720" w:gutter="0"/>
          <w:pgBorders w:offsetFrom="page">
            <w:top w:val="single" w:sz="8" w:space="24" w:color="auto"/>
          </w:pgBorders>
          <w:cols w:space="720"/>
          <w:docGrid w:linePitch="326"/>
        </w:sectPr>
      </w:pPr>
      <w:r w:rsidRPr="00C76A10">
        <w:rPr>
          <w:noProof/>
        </w:rPr>
        <w:drawing>
          <wp:inline distT="0" distB="0" distL="0" distR="0" wp14:anchorId="5E522E77" wp14:editId="2AA73B60">
            <wp:extent cx="6350000" cy="655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0000" cy="6553200"/>
                    </a:xfrm>
                    <a:prstGeom prst="rect">
                      <a:avLst/>
                    </a:prstGeom>
                    <a:noFill/>
                    <a:ln>
                      <a:noFill/>
                    </a:ln>
                  </pic:spPr>
                </pic:pic>
              </a:graphicData>
            </a:graphic>
          </wp:inline>
        </w:drawing>
      </w:r>
    </w:p>
    <w:p w14:paraId="03DF2420" w14:textId="77777777" w:rsidR="003E4190" w:rsidRPr="00A27CD7" w:rsidRDefault="00AE34B7" w:rsidP="001A04B6">
      <w:pPr>
        <w:pStyle w:val="Heading2"/>
        <w:numPr>
          <w:ilvl w:val="1"/>
          <w:numId w:val="6"/>
        </w:numPr>
        <w:tabs>
          <w:tab w:val="left" w:pos="567"/>
        </w:tabs>
        <w:spacing w:before="0" w:after="0" w:line="360" w:lineRule="auto"/>
        <w:jc w:val="both"/>
        <w:rPr>
          <w:rFonts w:cs="Arial"/>
          <w:i w:val="0"/>
          <w:sz w:val="24"/>
          <w:szCs w:val="24"/>
          <w:lang w:val="en-ZA"/>
        </w:rPr>
      </w:pPr>
      <w:bookmarkStart w:id="255" w:name="_Toc410205165"/>
      <w:bookmarkStart w:id="256" w:name="_Toc410207014"/>
      <w:bookmarkStart w:id="257" w:name="_Toc425774454"/>
      <w:bookmarkStart w:id="258" w:name="_Toc488762235"/>
      <w:bookmarkStart w:id="259" w:name="_Toc520121877"/>
      <w:bookmarkStart w:id="260" w:name="_Toc520303784"/>
      <w:bookmarkStart w:id="261" w:name="_Toc520306758"/>
      <w:bookmarkStart w:id="262" w:name="_Toc78311793"/>
      <w:r w:rsidRPr="00A27CD7">
        <w:rPr>
          <w:rFonts w:cs="Arial"/>
          <w:i w:val="0"/>
          <w:sz w:val="24"/>
          <w:szCs w:val="24"/>
          <w:lang w:val="en-ZA"/>
        </w:rPr>
        <w:lastRenderedPageBreak/>
        <w:t>Capital Expenditure Summary</w:t>
      </w:r>
      <w:bookmarkEnd w:id="255"/>
      <w:bookmarkEnd w:id="256"/>
      <w:bookmarkEnd w:id="257"/>
      <w:bookmarkEnd w:id="258"/>
      <w:bookmarkEnd w:id="259"/>
      <w:bookmarkEnd w:id="260"/>
      <w:bookmarkEnd w:id="261"/>
      <w:bookmarkEnd w:id="262"/>
    </w:p>
    <w:p w14:paraId="227999FF" w14:textId="77777777" w:rsidR="0087008D" w:rsidRPr="00A27CD7" w:rsidRDefault="0087008D" w:rsidP="000A29B8">
      <w:pPr>
        <w:jc w:val="both"/>
        <w:rPr>
          <w:highlight w:val="yellow"/>
          <w:lang w:eastAsia="x-none"/>
        </w:rPr>
      </w:pPr>
    </w:p>
    <w:p w14:paraId="4EDC7FE0" w14:textId="7D6C2FFE" w:rsidR="00951854" w:rsidRPr="00A27CD7" w:rsidRDefault="00D034D0" w:rsidP="00951854">
      <w:pPr>
        <w:spacing w:line="360" w:lineRule="auto"/>
        <w:jc w:val="both"/>
        <w:rPr>
          <w:noProof/>
        </w:rPr>
      </w:pPr>
      <w:r w:rsidRPr="00A27CD7">
        <w:rPr>
          <w:sz w:val="22"/>
          <w:szCs w:val="22"/>
        </w:rPr>
        <w:t>A significant portion of the capital expenditure budget is allocated to computer equipment and computer software. The rebuilding of ICT infrastructure is well in progress. Also included in the budget is replacement of laptops and PCs that will be reaching the end of their useful lives in the current year.</w:t>
      </w:r>
    </w:p>
    <w:p w14:paraId="3A7A1B16" w14:textId="76DEAFDC" w:rsidR="00EA3A47" w:rsidRPr="00FC5161" w:rsidRDefault="00A27CD7" w:rsidP="00951854">
      <w:pPr>
        <w:spacing w:line="360" w:lineRule="auto"/>
        <w:jc w:val="both"/>
        <w:rPr>
          <w:color w:val="00B050"/>
          <w:sz w:val="22"/>
          <w:szCs w:val="22"/>
        </w:rPr>
      </w:pPr>
      <w:r>
        <w:rPr>
          <w:noProof/>
        </w:rPr>
        <w:drawing>
          <wp:inline distT="0" distB="0" distL="0" distR="0" wp14:anchorId="365656BC" wp14:editId="2828D92E">
            <wp:extent cx="9537065" cy="2912110"/>
            <wp:effectExtent l="0" t="0" r="698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7065" cy="2912110"/>
                    </a:xfrm>
                    <a:prstGeom prst="rect">
                      <a:avLst/>
                    </a:prstGeom>
                    <a:noFill/>
                  </pic:spPr>
                </pic:pic>
              </a:graphicData>
            </a:graphic>
          </wp:inline>
        </w:drawing>
      </w:r>
    </w:p>
    <w:p w14:paraId="0C974C3B" w14:textId="2F1AA4C2" w:rsidR="003E4190" w:rsidRPr="00FC5161" w:rsidRDefault="003E4190" w:rsidP="003E4190">
      <w:pPr>
        <w:spacing w:line="360" w:lineRule="auto"/>
        <w:jc w:val="both"/>
        <w:rPr>
          <w:color w:val="00B050"/>
          <w:sz w:val="22"/>
          <w:szCs w:val="22"/>
        </w:rPr>
      </w:pPr>
    </w:p>
    <w:p w14:paraId="23543DC4" w14:textId="77777777" w:rsidR="0015321A" w:rsidRPr="00FC5161" w:rsidRDefault="0015321A" w:rsidP="003E4190">
      <w:pPr>
        <w:spacing w:line="360" w:lineRule="auto"/>
        <w:jc w:val="both"/>
        <w:rPr>
          <w:color w:val="00B050"/>
          <w:sz w:val="22"/>
          <w:szCs w:val="22"/>
        </w:rPr>
      </w:pPr>
    </w:p>
    <w:p w14:paraId="71D242DF" w14:textId="77777777" w:rsidR="0015321A" w:rsidRPr="00FC5161" w:rsidRDefault="0015321A" w:rsidP="0015321A">
      <w:pPr>
        <w:tabs>
          <w:tab w:val="left" w:pos="5510"/>
        </w:tabs>
        <w:rPr>
          <w:color w:val="00B050"/>
          <w:sz w:val="22"/>
          <w:szCs w:val="22"/>
        </w:rPr>
      </w:pPr>
      <w:r w:rsidRPr="00FC5161">
        <w:rPr>
          <w:color w:val="00B050"/>
          <w:sz w:val="22"/>
          <w:szCs w:val="22"/>
        </w:rPr>
        <w:tab/>
      </w:r>
    </w:p>
    <w:p w14:paraId="2A5C4778" w14:textId="77777777" w:rsidR="0015321A" w:rsidRPr="00FC5161" w:rsidRDefault="0015321A" w:rsidP="0015321A">
      <w:pPr>
        <w:rPr>
          <w:color w:val="00B050"/>
          <w:sz w:val="22"/>
          <w:szCs w:val="22"/>
        </w:rPr>
      </w:pPr>
    </w:p>
    <w:p w14:paraId="312E9425" w14:textId="7C457A25" w:rsidR="009C0B7F" w:rsidRPr="009804D9" w:rsidRDefault="009C0B7F" w:rsidP="0015321A">
      <w:pPr>
        <w:rPr>
          <w:sz w:val="22"/>
          <w:szCs w:val="22"/>
        </w:rPr>
        <w:sectPr w:rsidR="009C0B7F" w:rsidRPr="009804D9" w:rsidSect="009C0B7F">
          <w:headerReference w:type="default" r:id="rId26"/>
          <w:footerReference w:type="even" r:id="rId27"/>
          <w:footerReference w:type="default" r:id="rId28"/>
          <w:pgSz w:w="16834" w:h="11909" w:orient="landscape" w:code="9"/>
          <w:pgMar w:top="1440" w:right="1253" w:bottom="893" w:left="562" w:header="720" w:footer="720" w:gutter="0"/>
          <w:pgBorders w:offsetFrom="page">
            <w:top w:val="single" w:sz="8" w:space="24" w:color="auto"/>
          </w:pgBorders>
          <w:cols w:space="720"/>
          <w:docGrid w:linePitch="326"/>
        </w:sectPr>
      </w:pPr>
    </w:p>
    <w:p w14:paraId="62F62934" w14:textId="77777777" w:rsidR="00E71F15" w:rsidRPr="003B5CBA" w:rsidRDefault="00A21CE2" w:rsidP="003629B7">
      <w:pPr>
        <w:keepNext/>
        <w:tabs>
          <w:tab w:val="left" w:pos="567"/>
        </w:tabs>
        <w:spacing w:line="360" w:lineRule="auto"/>
        <w:jc w:val="both"/>
        <w:outlineLvl w:val="0"/>
        <w:rPr>
          <w:b/>
          <w:bCs/>
          <w:kern w:val="32"/>
          <w:lang w:eastAsia="x-none"/>
        </w:rPr>
      </w:pPr>
      <w:bookmarkStart w:id="263" w:name="_Toc78311794"/>
      <w:bookmarkStart w:id="264" w:name="_Toc410205167"/>
      <w:bookmarkStart w:id="265" w:name="_Toc504490891"/>
      <w:bookmarkEnd w:id="215"/>
      <w:bookmarkEnd w:id="216"/>
      <w:r w:rsidRPr="009804D9">
        <w:rPr>
          <w:b/>
          <w:bCs/>
          <w:kern w:val="32"/>
          <w:lang w:eastAsia="x-none"/>
        </w:rPr>
        <w:lastRenderedPageBreak/>
        <w:t xml:space="preserve">Appendix A – </w:t>
      </w:r>
      <w:r w:rsidR="003A1F52" w:rsidRPr="003B5CBA">
        <w:rPr>
          <w:b/>
          <w:bCs/>
          <w:kern w:val="32"/>
          <w:lang w:eastAsia="x-none"/>
        </w:rPr>
        <w:t>FSCA</w:t>
      </w:r>
      <w:r w:rsidRPr="003B5CBA">
        <w:rPr>
          <w:b/>
          <w:bCs/>
          <w:kern w:val="32"/>
          <w:lang w:eastAsia="x-none"/>
        </w:rPr>
        <w:t xml:space="preserve"> </w:t>
      </w:r>
      <w:r w:rsidR="00E71F15" w:rsidRPr="003B5CBA">
        <w:rPr>
          <w:b/>
          <w:bCs/>
          <w:kern w:val="32"/>
          <w:lang w:eastAsia="x-none"/>
        </w:rPr>
        <w:t>Organogram</w:t>
      </w:r>
      <w:bookmarkEnd w:id="263"/>
    </w:p>
    <w:p w14:paraId="1897A0F6" w14:textId="77777777" w:rsidR="003629B7" w:rsidRPr="009804D9" w:rsidRDefault="003629B7" w:rsidP="00AA0725">
      <w:pPr>
        <w:rPr>
          <w:sz w:val="22"/>
          <w:szCs w:val="22"/>
        </w:rPr>
      </w:pPr>
    </w:p>
    <w:bookmarkEnd w:id="217"/>
    <w:bookmarkEnd w:id="264"/>
    <w:bookmarkEnd w:id="265"/>
    <w:p w14:paraId="0C06B485" w14:textId="77777777" w:rsidR="00B35FA6" w:rsidRPr="009804D9" w:rsidRDefault="00B35FA6" w:rsidP="00AA0725">
      <w:pPr>
        <w:rPr>
          <w:sz w:val="22"/>
          <w:szCs w:val="22"/>
        </w:rPr>
      </w:pPr>
    </w:p>
    <w:p w14:paraId="7847F9CD" w14:textId="1A0F2801" w:rsidR="00F0573E" w:rsidRPr="009804D9" w:rsidRDefault="00E15CDF" w:rsidP="00AA0725">
      <w:pPr>
        <w:rPr>
          <w:sz w:val="22"/>
          <w:szCs w:val="22"/>
        </w:rPr>
        <w:sectPr w:rsidR="00F0573E" w:rsidRPr="009804D9" w:rsidSect="009C0B7F">
          <w:pgSz w:w="23818" w:h="16834" w:orient="landscape" w:code="8"/>
          <w:pgMar w:top="1440" w:right="1253" w:bottom="893" w:left="562" w:header="720" w:footer="720" w:gutter="0"/>
          <w:pgBorders w:offsetFrom="page">
            <w:top w:val="single" w:sz="8" w:space="24" w:color="auto"/>
          </w:pgBorders>
          <w:cols w:space="720"/>
          <w:docGrid w:linePitch="326"/>
        </w:sectPr>
      </w:pPr>
      <w:bookmarkStart w:id="266" w:name="_Toc386213014"/>
      <w:bookmarkStart w:id="267" w:name="_Toc504490892"/>
      <w:r>
        <w:rPr>
          <w:noProof/>
        </w:rPr>
        <w:drawing>
          <wp:inline distT="0" distB="0" distL="0" distR="0" wp14:anchorId="527E7399" wp14:editId="5DA792CF">
            <wp:extent cx="14494487" cy="743215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09599" cy="7439907"/>
                    </a:xfrm>
                    <a:prstGeom prst="rect">
                      <a:avLst/>
                    </a:prstGeom>
                    <a:noFill/>
                  </pic:spPr>
                </pic:pic>
              </a:graphicData>
            </a:graphic>
          </wp:inline>
        </w:drawing>
      </w:r>
    </w:p>
    <w:p w14:paraId="1F336D6E" w14:textId="66B8500D" w:rsidR="000E67D5" w:rsidRPr="00076FCB" w:rsidRDefault="001F7762" w:rsidP="00603F79">
      <w:pPr>
        <w:keepNext/>
        <w:tabs>
          <w:tab w:val="left" w:pos="567"/>
        </w:tabs>
        <w:spacing w:line="360" w:lineRule="auto"/>
        <w:outlineLvl w:val="0"/>
        <w:rPr>
          <w:b/>
          <w:bCs/>
          <w:kern w:val="32"/>
          <w:lang w:eastAsia="x-none"/>
        </w:rPr>
      </w:pPr>
      <w:bookmarkStart w:id="268" w:name="_Toc78311795"/>
      <w:bookmarkEnd w:id="266"/>
      <w:bookmarkEnd w:id="267"/>
      <w:r w:rsidRPr="00076FCB">
        <w:rPr>
          <w:b/>
          <w:bCs/>
          <w:kern w:val="32"/>
          <w:lang w:eastAsia="x-none"/>
        </w:rPr>
        <w:lastRenderedPageBreak/>
        <w:t>Appendix B – FSCA Strategic Risk Register</w:t>
      </w:r>
      <w:bookmarkEnd w:id="268"/>
    </w:p>
    <w:p w14:paraId="1D05E499" w14:textId="502560C1" w:rsidR="000C37B4" w:rsidRPr="009804D9" w:rsidRDefault="000C37B4" w:rsidP="00603F79">
      <w:pPr>
        <w:keepNext/>
        <w:tabs>
          <w:tab w:val="left" w:pos="567"/>
        </w:tabs>
        <w:spacing w:line="360" w:lineRule="auto"/>
        <w:outlineLvl w:val="0"/>
        <w:rPr>
          <w:b/>
          <w:bCs/>
          <w:kern w:val="32"/>
          <w:lang w:eastAsia="x-none"/>
        </w:rPr>
      </w:pPr>
    </w:p>
    <w:p w14:paraId="105905F7" w14:textId="4A76D3B2" w:rsidR="000C37B4" w:rsidRPr="003B5CBA" w:rsidRDefault="002E1D68" w:rsidP="00603F79">
      <w:pPr>
        <w:keepNext/>
        <w:tabs>
          <w:tab w:val="left" w:pos="567"/>
        </w:tabs>
        <w:spacing w:line="360" w:lineRule="auto"/>
        <w:outlineLvl w:val="0"/>
        <w:rPr>
          <w:noProof/>
        </w:rPr>
      </w:pPr>
      <w:r w:rsidRPr="002E1D68">
        <w:rPr>
          <w:noProof/>
        </w:rPr>
        <w:drawing>
          <wp:inline distT="0" distB="0" distL="0" distR="0" wp14:anchorId="5467842A" wp14:editId="42059401">
            <wp:extent cx="14430375" cy="6553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30375" cy="6553200"/>
                    </a:xfrm>
                    <a:prstGeom prst="rect">
                      <a:avLst/>
                    </a:prstGeom>
                    <a:noFill/>
                    <a:ln>
                      <a:noFill/>
                    </a:ln>
                  </pic:spPr>
                </pic:pic>
              </a:graphicData>
            </a:graphic>
          </wp:inline>
        </w:drawing>
      </w:r>
    </w:p>
    <w:p w14:paraId="03A641E9" w14:textId="5867A747" w:rsidR="000E67D5" w:rsidRPr="009804D9" w:rsidRDefault="000E67D5" w:rsidP="00603F79">
      <w:pPr>
        <w:keepNext/>
        <w:tabs>
          <w:tab w:val="left" w:pos="567"/>
        </w:tabs>
        <w:spacing w:line="360" w:lineRule="auto"/>
        <w:outlineLvl w:val="0"/>
        <w:rPr>
          <w:b/>
          <w:bCs/>
          <w:kern w:val="32"/>
          <w:lang w:eastAsia="x-none"/>
        </w:rPr>
      </w:pPr>
    </w:p>
    <w:p w14:paraId="2790A32B" w14:textId="2410EB53" w:rsidR="000C37B4" w:rsidRPr="003B5CBA" w:rsidRDefault="002E1D68" w:rsidP="00603F79">
      <w:pPr>
        <w:keepNext/>
        <w:tabs>
          <w:tab w:val="left" w:pos="567"/>
        </w:tabs>
        <w:spacing w:line="360" w:lineRule="auto"/>
        <w:outlineLvl w:val="0"/>
        <w:rPr>
          <w:noProof/>
        </w:rPr>
      </w:pPr>
      <w:r w:rsidRPr="002E1D68">
        <w:rPr>
          <w:noProof/>
        </w:rPr>
        <w:lastRenderedPageBreak/>
        <w:drawing>
          <wp:inline distT="0" distB="0" distL="0" distR="0" wp14:anchorId="30F04A94" wp14:editId="7E765E59">
            <wp:extent cx="14468475" cy="773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68475" cy="7734300"/>
                    </a:xfrm>
                    <a:prstGeom prst="rect">
                      <a:avLst/>
                    </a:prstGeom>
                    <a:noFill/>
                    <a:ln>
                      <a:noFill/>
                    </a:ln>
                  </pic:spPr>
                </pic:pic>
              </a:graphicData>
            </a:graphic>
          </wp:inline>
        </w:drawing>
      </w:r>
    </w:p>
    <w:p w14:paraId="0A0EC7B2" w14:textId="79818115" w:rsidR="0013174F" w:rsidRPr="009804D9" w:rsidRDefault="00076FCB" w:rsidP="00603F79">
      <w:pPr>
        <w:keepNext/>
        <w:tabs>
          <w:tab w:val="left" w:pos="567"/>
        </w:tabs>
        <w:spacing w:line="360" w:lineRule="auto"/>
        <w:outlineLvl w:val="0"/>
        <w:rPr>
          <w:noProof/>
        </w:rPr>
      </w:pPr>
      <w:r w:rsidRPr="00076FCB">
        <w:rPr>
          <w:noProof/>
        </w:rPr>
        <w:lastRenderedPageBreak/>
        <w:drawing>
          <wp:inline distT="0" distB="0" distL="0" distR="0" wp14:anchorId="1D4F4278" wp14:editId="560F864E">
            <wp:extent cx="14439900" cy="790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39900" cy="7905750"/>
                    </a:xfrm>
                    <a:prstGeom prst="rect">
                      <a:avLst/>
                    </a:prstGeom>
                    <a:noFill/>
                    <a:ln>
                      <a:noFill/>
                    </a:ln>
                  </pic:spPr>
                </pic:pic>
              </a:graphicData>
            </a:graphic>
          </wp:inline>
        </w:drawing>
      </w:r>
    </w:p>
    <w:p w14:paraId="1A2AE361" w14:textId="7A61C458" w:rsidR="0013174F" w:rsidRPr="003B5CBA" w:rsidRDefault="0013174F" w:rsidP="00603F79">
      <w:pPr>
        <w:keepNext/>
        <w:tabs>
          <w:tab w:val="left" w:pos="567"/>
        </w:tabs>
        <w:spacing w:line="360" w:lineRule="auto"/>
        <w:outlineLvl w:val="0"/>
        <w:rPr>
          <w:noProof/>
        </w:rPr>
      </w:pPr>
    </w:p>
    <w:p w14:paraId="07A006CC" w14:textId="3A85498F" w:rsidR="001E5BFB" w:rsidRPr="003B5CBA" w:rsidRDefault="00076FCB" w:rsidP="00603F79">
      <w:pPr>
        <w:keepNext/>
        <w:tabs>
          <w:tab w:val="left" w:pos="567"/>
        </w:tabs>
        <w:spacing w:line="360" w:lineRule="auto"/>
        <w:outlineLvl w:val="0"/>
        <w:rPr>
          <w:b/>
          <w:bCs/>
          <w:kern w:val="32"/>
          <w:lang w:eastAsia="x-none"/>
        </w:rPr>
      </w:pPr>
      <w:r w:rsidRPr="00076FCB">
        <w:rPr>
          <w:noProof/>
        </w:rPr>
        <w:lastRenderedPageBreak/>
        <w:drawing>
          <wp:inline distT="0" distB="0" distL="0" distR="0" wp14:anchorId="2BC2A0F1" wp14:editId="40BBBBCB">
            <wp:extent cx="14335125" cy="7988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48284" cy="7995633"/>
                    </a:xfrm>
                    <a:prstGeom prst="rect">
                      <a:avLst/>
                    </a:prstGeom>
                    <a:noFill/>
                    <a:ln>
                      <a:noFill/>
                    </a:ln>
                  </pic:spPr>
                </pic:pic>
              </a:graphicData>
            </a:graphic>
          </wp:inline>
        </w:drawing>
      </w:r>
    </w:p>
    <w:p w14:paraId="73B2F0A2" w14:textId="2ED578F3" w:rsidR="000C37B4" w:rsidRDefault="000C37B4" w:rsidP="00603F79">
      <w:pPr>
        <w:keepNext/>
        <w:tabs>
          <w:tab w:val="left" w:pos="567"/>
        </w:tabs>
        <w:spacing w:line="360" w:lineRule="auto"/>
        <w:outlineLvl w:val="0"/>
        <w:rPr>
          <w:b/>
          <w:bCs/>
          <w:kern w:val="32"/>
          <w:lang w:eastAsia="x-none"/>
        </w:rPr>
      </w:pPr>
    </w:p>
    <w:p w14:paraId="60CD8E24" w14:textId="2F5CC973" w:rsidR="00723889" w:rsidRPr="009804D9" w:rsidRDefault="00723889" w:rsidP="00603F79">
      <w:pPr>
        <w:keepNext/>
        <w:tabs>
          <w:tab w:val="left" w:pos="567"/>
        </w:tabs>
        <w:spacing w:line="360" w:lineRule="auto"/>
        <w:outlineLvl w:val="0"/>
        <w:rPr>
          <w:b/>
          <w:bCs/>
          <w:kern w:val="32"/>
          <w:lang w:eastAsia="x-none"/>
        </w:rPr>
      </w:pPr>
    </w:p>
    <w:sectPr w:rsidR="00723889" w:rsidRPr="009804D9" w:rsidSect="001F7762">
      <w:pgSz w:w="23811" w:h="16838" w:orient="landscape" w:code="8"/>
      <w:pgMar w:top="1440" w:right="1253" w:bottom="893" w:left="562" w:header="720" w:footer="720" w:gutter="0"/>
      <w:pgBorders w:offsetFrom="page">
        <w:top w:val="single" w:sz="8"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46518" w14:textId="77777777" w:rsidR="003505F1" w:rsidRDefault="003505F1">
      <w:r>
        <w:separator/>
      </w:r>
    </w:p>
  </w:endnote>
  <w:endnote w:type="continuationSeparator" w:id="0">
    <w:p w14:paraId="71334C9B" w14:textId="77777777" w:rsidR="003505F1" w:rsidRDefault="0035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4CE32" w14:textId="77777777" w:rsidR="003505F1" w:rsidRDefault="003505F1" w:rsidP="00D335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87445E" w14:textId="77777777" w:rsidR="003505F1" w:rsidRDefault="003505F1" w:rsidP="002C43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95109" w14:textId="77777777" w:rsidR="003505F1" w:rsidRPr="00F01B4D" w:rsidRDefault="003505F1" w:rsidP="00EC4655">
    <w:pPr>
      <w:pStyle w:val="Footer"/>
      <w:framePr w:wrap="around" w:vAnchor="text" w:hAnchor="margin" w:xAlign="right" w:y="1"/>
      <w:rPr>
        <w:rStyle w:val="PageNumber"/>
        <w:sz w:val="16"/>
        <w:szCs w:val="16"/>
      </w:rPr>
    </w:pPr>
    <w:r w:rsidRPr="00F01B4D">
      <w:rPr>
        <w:rStyle w:val="PageNumber"/>
        <w:sz w:val="16"/>
        <w:szCs w:val="16"/>
      </w:rPr>
      <w:fldChar w:fldCharType="begin"/>
    </w:r>
    <w:r w:rsidRPr="00F01B4D">
      <w:rPr>
        <w:rStyle w:val="PageNumber"/>
        <w:sz w:val="16"/>
        <w:szCs w:val="16"/>
      </w:rPr>
      <w:instrText xml:space="preserve">PAGE  </w:instrText>
    </w:r>
    <w:r w:rsidRPr="00F01B4D">
      <w:rPr>
        <w:rStyle w:val="PageNumber"/>
        <w:sz w:val="16"/>
        <w:szCs w:val="16"/>
      </w:rPr>
      <w:fldChar w:fldCharType="separate"/>
    </w:r>
    <w:r>
      <w:rPr>
        <w:rStyle w:val="PageNumber"/>
        <w:noProof/>
        <w:sz w:val="16"/>
        <w:szCs w:val="16"/>
      </w:rPr>
      <w:t>30</w:t>
    </w:r>
    <w:r w:rsidRPr="00F01B4D">
      <w:rPr>
        <w:rStyle w:val="PageNumber"/>
        <w:sz w:val="16"/>
        <w:szCs w:val="16"/>
      </w:rPr>
      <w:fldChar w:fldCharType="end"/>
    </w:r>
  </w:p>
  <w:p w14:paraId="70368309" w14:textId="77777777" w:rsidR="003505F1" w:rsidRDefault="003505F1" w:rsidP="007016FF">
    <w:pPr>
      <w:pStyle w:val="Header"/>
      <w:ind w:right="360"/>
      <w:rPr>
        <w:rFonts w:ascii="Arial Bold" w:hAnsi="Arial Bold"/>
        <w:b/>
        <w:sz w:val="16"/>
        <w:szCs w:val="16"/>
      </w:rPr>
    </w:pPr>
  </w:p>
  <w:p w14:paraId="764DD605" w14:textId="45D43615" w:rsidR="003505F1" w:rsidRPr="00190D46" w:rsidRDefault="003505F1" w:rsidP="007D1347">
    <w:pPr>
      <w:pStyle w:val="Header"/>
      <w:ind w:left="-360" w:right="360"/>
      <w:rPr>
        <w:rFonts w:ascii="Arial Bold" w:hAnsi="Arial Bold"/>
        <w:b/>
        <w:sz w:val="16"/>
        <w:szCs w:val="16"/>
        <w:lang w:val="en-US"/>
      </w:rPr>
    </w:pPr>
    <w:r>
      <w:rPr>
        <w:rFonts w:ascii="Arial Bold" w:hAnsi="Arial Bold"/>
        <w:b/>
        <w:sz w:val="16"/>
        <w:szCs w:val="16"/>
        <w:lang w:val="en-ZA"/>
      </w:rPr>
      <w:t>3</w:t>
    </w:r>
    <w:r w:rsidRPr="00730B5C">
      <w:rPr>
        <w:rFonts w:ascii="Arial Bold" w:hAnsi="Arial Bold"/>
        <w:b/>
        <w:sz w:val="16"/>
        <w:szCs w:val="16"/>
        <w:vertAlign w:val="superscript"/>
        <w:lang w:val="en-ZA"/>
      </w:rPr>
      <w:t>rd</w:t>
    </w:r>
    <w:r>
      <w:rPr>
        <w:rFonts w:ascii="Arial Bold" w:hAnsi="Arial Bold"/>
        <w:b/>
        <w:sz w:val="16"/>
        <w:szCs w:val="16"/>
        <w:lang w:val="en-ZA"/>
      </w:rPr>
      <w:t xml:space="preserve"> </w:t>
    </w:r>
    <w:r w:rsidRPr="007D1347">
      <w:rPr>
        <w:rFonts w:ascii="Arial Bold" w:hAnsi="Arial Bold"/>
        <w:b/>
        <w:sz w:val="16"/>
        <w:szCs w:val="16"/>
        <w:lang w:val="en-ZA"/>
      </w:rPr>
      <w:t>Q</w:t>
    </w:r>
    <w:r w:rsidRPr="007D1347">
      <w:rPr>
        <w:rFonts w:ascii="Arial Bold" w:hAnsi="Arial Bold"/>
        <w:b/>
        <w:sz w:val="16"/>
        <w:szCs w:val="16"/>
      </w:rPr>
      <w:t xml:space="preserve">uarter Performance Report for Financial Sector Conduct Authority – </w:t>
    </w:r>
    <w:r>
      <w:rPr>
        <w:rFonts w:cs="Arial"/>
        <w:b/>
        <w:sz w:val="16"/>
        <w:szCs w:val="16"/>
        <w:lang w:val="en-US"/>
      </w:rPr>
      <w:t>December</w:t>
    </w:r>
    <w:r w:rsidRPr="007E72B5">
      <w:rPr>
        <w:rFonts w:cs="Arial"/>
        <w:b/>
        <w:sz w:val="16"/>
        <w:szCs w:val="16"/>
      </w:rPr>
      <w:t xml:space="preserve"> 20</w:t>
    </w:r>
    <w:r>
      <w:rPr>
        <w:rFonts w:cs="Arial"/>
        <w:b/>
        <w:sz w:val="16"/>
        <w:szCs w:val="16"/>
        <w:lang w:val="en-US"/>
      </w:rPr>
      <w:t>21</w:t>
    </w:r>
  </w:p>
  <w:p w14:paraId="2318716F" w14:textId="77777777" w:rsidR="003505F1" w:rsidRPr="002C4F40" w:rsidRDefault="003505F1" w:rsidP="00EC4655">
    <w:pPr>
      <w:pStyle w:val="Footer"/>
      <w:rPr>
        <w:b/>
      </w:rPr>
    </w:pPr>
  </w:p>
  <w:p w14:paraId="7BC46D49" w14:textId="77777777" w:rsidR="003505F1" w:rsidRDefault="003505F1" w:rsidP="002C43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F4B1D" w14:textId="77777777" w:rsidR="003505F1" w:rsidRDefault="003505F1" w:rsidP="00D335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619290" w14:textId="77777777" w:rsidR="003505F1" w:rsidRDefault="003505F1" w:rsidP="002C43F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6EA2" w14:textId="77777777" w:rsidR="003505F1" w:rsidRPr="00F01B4D" w:rsidRDefault="003505F1" w:rsidP="00EC4655">
    <w:pPr>
      <w:pStyle w:val="Footer"/>
      <w:framePr w:wrap="around" w:vAnchor="text" w:hAnchor="margin" w:xAlign="right" w:y="1"/>
      <w:rPr>
        <w:rStyle w:val="PageNumber"/>
        <w:sz w:val="16"/>
        <w:szCs w:val="16"/>
      </w:rPr>
    </w:pPr>
    <w:r w:rsidRPr="00F01B4D">
      <w:rPr>
        <w:rStyle w:val="PageNumber"/>
        <w:sz w:val="16"/>
        <w:szCs w:val="16"/>
      </w:rPr>
      <w:fldChar w:fldCharType="begin"/>
    </w:r>
    <w:r w:rsidRPr="00F01B4D">
      <w:rPr>
        <w:rStyle w:val="PageNumber"/>
        <w:sz w:val="16"/>
        <w:szCs w:val="16"/>
      </w:rPr>
      <w:instrText xml:space="preserve">PAGE  </w:instrText>
    </w:r>
    <w:r w:rsidRPr="00F01B4D">
      <w:rPr>
        <w:rStyle w:val="PageNumber"/>
        <w:sz w:val="16"/>
        <w:szCs w:val="16"/>
      </w:rPr>
      <w:fldChar w:fldCharType="separate"/>
    </w:r>
    <w:r>
      <w:rPr>
        <w:rStyle w:val="PageNumber"/>
        <w:noProof/>
        <w:sz w:val="16"/>
        <w:szCs w:val="16"/>
      </w:rPr>
      <w:t>45</w:t>
    </w:r>
    <w:r w:rsidRPr="00F01B4D">
      <w:rPr>
        <w:rStyle w:val="PageNumber"/>
        <w:sz w:val="16"/>
        <w:szCs w:val="16"/>
      </w:rPr>
      <w:fldChar w:fldCharType="end"/>
    </w:r>
  </w:p>
  <w:p w14:paraId="5465EFF4" w14:textId="77777777" w:rsidR="003505F1" w:rsidRDefault="003505F1" w:rsidP="007016FF">
    <w:pPr>
      <w:pStyle w:val="Header"/>
      <w:ind w:right="360"/>
      <w:rPr>
        <w:rFonts w:ascii="Arial Bold" w:hAnsi="Arial Bold"/>
        <w:b/>
        <w:sz w:val="16"/>
        <w:szCs w:val="16"/>
      </w:rPr>
    </w:pPr>
  </w:p>
  <w:p w14:paraId="65B338D5" w14:textId="77777777" w:rsidR="003505F1" w:rsidRDefault="003505F1" w:rsidP="0024204B">
    <w:pPr>
      <w:pStyle w:val="Header"/>
      <w:ind w:right="360"/>
      <w:rPr>
        <w:rFonts w:ascii="Arial Bold" w:hAnsi="Arial Bold"/>
        <w:b/>
        <w:sz w:val="16"/>
        <w:szCs w:val="16"/>
      </w:rPr>
    </w:pPr>
  </w:p>
  <w:p w14:paraId="27983160" w14:textId="7CE15108" w:rsidR="003505F1" w:rsidRPr="007D1347" w:rsidRDefault="003505F1" w:rsidP="0024204B">
    <w:pPr>
      <w:pStyle w:val="Header"/>
      <w:ind w:left="-360" w:right="360"/>
      <w:rPr>
        <w:rFonts w:ascii="Arial Bold" w:hAnsi="Arial Bold"/>
        <w:b/>
        <w:sz w:val="16"/>
        <w:szCs w:val="16"/>
        <w:lang w:val="en-ZA"/>
      </w:rPr>
    </w:pPr>
    <w:r>
      <w:rPr>
        <w:rFonts w:ascii="Arial Bold" w:hAnsi="Arial Bold"/>
        <w:b/>
        <w:sz w:val="16"/>
        <w:szCs w:val="16"/>
        <w:lang w:val="en-ZA"/>
      </w:rPr>
      <w:t>3</w:t>
    </w:r>
    <w:r w:rsidRPr="00272C0C">
      <w:rPr>
        <w:rFonts w:ascii="Arial Bold" w:hAnsi="Arial Bold"/>
        <w:b/>
        <w:sz w:val="16"/>
        <w:szCs w:val="16"/>
        <w:vertAlign w:val="superscript"/>
        <w:lang w:val="en-ZA"/>
      </w:rPr>
      <w:t>rd</w:t>
    </w:r>
    <w:r>
      <w:rPr>
        <w:rFonts w:ascii="Arial Bold" w:hAnsi="Arial Bold"/>
        <w:b/>
        <w:sz w:val="16"/>
        <w:szCs w:val="16"/>
        <w:lang w:val="en-ZA"/>
      </w:rPr>
      <w:t xml:space="preserve"> </w:t>
    </w:r>
    <w:r w:rsidRPr="007D1347">
      <w:rPr>
        <w:rFonts w:ascii="Arial Bold" w:hAnsi="Arial Bold"/>
        <w:b/>
        <w:sz w:val="16"/>
        <w:szCs w:val="16"/>
        <w:lang w:val="en-ZA"/>
      </w:rPr>
      <w:t>Q</w:t>
    </w:r>
    <w:r w:rsidRPr="007D1347">
      <w:rPr>
        <w:rFonts w:ascii="Arial Bold" w:hAnsi="Arial Bold"/>
        <w:b/>
        <w:sz w:val="16"/>
        <w:szCs w:val="16"/>
      </w:rPr>
      <w:t xml:space="preserve">uarter Performance Report for Financial Sector Conduct Authority – </w:t>
    </w:r>
    <w:r>
      <w:rPr>
        <w:rFonts w:ascii="Calibri" w:hAnsi="Calibri"/>
        <w:b/>
        <w:sz w:val="16"/>
        <w:szCs w:val="16"/>
        <w:lang w:val="en-ZA"/>
      </w:rPr>
      <w:t>December 2021</w:t>
    </w:r>
  </w:p>
  <w:p w14:paraId="14AAFC3B" w14:textId="77777777" w:rsidR="003505F1" w:rsidRPr="002B025D" w:rsidRDefault="003505F1" w:rsidP="00315AB7">
    <w:pPr>
      <w:pStyle w:val="Header"/>
      <w:ind w:left="-360" w:right="360"/>
      <w:rPr>
        <w:rFonts w:ascii="Arial Bold" w:hAnsi="Arial Bold"/>
        <w:b/>
        <w:sz w:val="16"/>
        <w:szCs w:val="16"/>
        <w:lang w:val="en-ZA"/>
      </w:rPr>
    </w:pPr>
  </w:p>
  <w:p w14:paraId="7E9B1A6D" w14:textId="77777777" w:rsidR="003505F1" w:rsidRDefault="003505F1" w:rsidP="002C43F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CC114" w14:textId="77777777" w:rsidR="003505F1" w:rsidRDefault="003505F1" w:rsidP="00D335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7DFEE" w14:textId="77777777" w:rsidR="003505F1" w:rsidRDefault="003505F1" w:rsidP="002C43F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4771" w14:textId="77777777" w:rsidR="003505F1" w:rsidRPr="00F01B4D" w:rsidRDefault="003505F1" w:rsidP="00EC4655">
    <w:pPr>
      <w:pStyle w:val="Footer"/>
      <w:framePr w:wrap="around" w:vAnchor="text" w:hAnchor="margin" w:xAlign="right" w:y="1"/>
      <w:rPr>
        <w:rStyle w:val="PageNumber"/>
        <w:sz w:val="16"/>
        <w:szCs w:val="16"/>
      </w:rPr>
    </w:pPr>
    <w:r w:rsidRPr="00F01B4D">
      <w:rPr>
        <w:rStyle w:val="PageNumber"/>
        <w:sz w:val="16"/>
        <w:szCs w:val="16"/>
      </w:rPr>
      <w:fldChar w:fldCharType="begin"/>
    </w:r>
    <w:r w:rsidRPr="00F01B4D">
      <w:rPr>
        <w:rStyle w:val="PageNumber"/>
        <w:sz w:val="16"/>
        <w:szCs w:val="16"/>
      </w:rPr>
      <w:instrText xml:space="preserve">PAGE  </w:instrText>
    </w:r>
    <w:r w:rsidRPr="00F01B4D">
      <w:rPr>
        <w:rStyle w:val="PageNumber"/>
        <w:sz w:val="16"/>
        <w:szCs w:val="16"/>
      </w:rPr>
      <w:fldChar w:fldCharType="separate"/>
    </w:r>
    <w:r>
      <w:rPr>
        <w:rStyle w:val="PageNumber"/>
        <w:noProof/>
        <w:sz w:val="16"/>
        <w:szCs w:val="16"/>
      </w:rPr>
      <w:t>50</w:t>
    </w:r>
    <w:r w:rsidRPr="00F01B4D">
      <w:rPr>
        <w:rStyle w:val="PageNumber"/>
        <w:sz w:val="16"/>
        <w:szCs w:val="16"/>
      </w:rPr>
      <w:fldChar w:fldCharType="end"/>
    </w:r>
  </w:p>
  <w:p w14:paraId="6B2E661B" w14:textId="77777777" w:rsidR="003505F1" w:rsidRDefault="003505F1" w:rsidP="007016FF">
    <w:pPr>
      <w:pStyle w:val="Header"/>
      <w:ind w:right="360"/>
      <w:rPr>
        <w:rFonts w:ascii="Arial Bold" w:hAnsi="Arial Bold"/>
        <w:b/>
        <w:sz w:val="16"/>
        <w:szCs w:val="16"/>
      </w:rPr>
    </w:pPr>
  </w:p>
  <w:p w14:paraId="6E101284" w14:textId="267EBB59" w:rsidR="003505F1" w:rsidRPr="007D1347" w:rsidRDefault="003505F1" w:rsidP="0024204B">
    <w:pPr>
      <w:pStyle w:val="Header"/>
      <w:ind w:left="-360" w:right="360"/>
      <w:rPr>
        <w:rFonts w:ascii="Arial Bold" w:hAnsi="Arial Bold"/>
        <w:b/>
        <w:sz w:val="16"/>
        <w:szCs w:val="16"/>
        <w:lang w:val="en-ZA"/>
      </w:rPr>
    </w:pPr>
    <w:r>
      <w:rPr>
        <w:rFonts w:ascii="Arial Bold" w:hAnsi="Arial Bold"/>
        <w:b/>
        <w:sz w:val="16"/>
        <w:szCs w:val="16"/>
        <w:lang w:val="en-ZA"/>
      </w:rPr>
      <w:t>3</w:t>
    </w:r>
    <w:r w:rsidRPr="00272C0C">
      <w:rPr>
        <w:rFonts w:ascii="Arial Bold" w:hAnsi="Arial Bold"/>
        <w:b/>
        <w:sz w:val="16"/>
        <w:szCs w:val="16"/>
        <w:vertAlign w:val="superscript"/>
        <w:lang w:val="en-ZA"/>
      </w:rPr>
      <w:t>rd</w:t>
    </w:r>
    <w:r>
      <w:rPr>
        <w:rFonts w:ascii="Arial Bold" w:hAnsi="Arial Bold"/>
        <w:b/>
        <w:sz w:val="16"/>
        <w:szCs w:val="16"/>
        <w:lang w:val="en-ZA"/>
      </w:rPr>
      <w:t xml:space="preserve"> </w:t>
    </w:r>
    <w:r w:rsidRPr="007D1347">
      <w:rPr>
        <w:rFonts w:ascii="Arial Bold" w:hAnsi="Arial Bold"/>
        <w:b/>
        <w:sz w:val="16"/>
        <w:szCs w:val="16"/>
        <w:lang w:val="en-ZA"/>
      </w:rPr>
      <w:t>Q</w:t>
    </w:r>
    <w:r w:rsidRPr="007D1347">
      <w:rPr>
        <w:rFonts w:ascii="Arial Bold" w:hAnsi="Arial Bold"/>
        <w:b/>
        <w:sz w:val="16"/>
        <w:szCs w:val="16"/>
      </w:rPr>
      <w:t xml:space="preserve">uarter Performance Report for Financial Sector Conduct Authority – </w:t>
    </w:r>
    <w:r>
      <w:rPr>
        <w:rFonts w:cs="Arial"/>
        <w:b/>
        <w:sz w:val="16"/>
        <w:szCs w:val="16"/>
        <w:lang w:val="en-ZA"/>
      </w:rPr>
      <w:t>December 2021</w:t>
    </w:r>
  </w:p>
  <w:p w14:paraId="79A343C4" w14:textId="77777777" w:rsidR="003505F1" w:rsidRPr="002B025D" w:rsidRDefault="003505F1" w:rsidP="00F2754C">
    <w:pPr>
      <w:pStyle w:val="Header"/>
      <w:ind w:right="360"/>
      <w:rPr>
        <w:rFonts w:ascii="Arial Bold" w:hAnsi="Arial Bold"/>
        <w:b/>
        <w:sz w:val="16"/>
        <w:szCs w:val="16"/>
        <w:lang w:val="en-ZA"/>
      </w:rPr>
    </w:pPr>
  </w:p>
  <w:p w14:paraId="076BB31D" w14:textId="77777777" w:rsidR="003505F1" w:rsidRDefault="003505F1" w:rsidP="002C43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0D737" w14:textId="77777777" w:rsidR="003505F1" w:rsidRDefault="003505F1">
      <w:r>
        <w:separator/>
      </w:r>
    </w:p>
  </w:footnote>
  <w:footnote w:type="continuationSeparator" w:id="0">
    <w:p w14:paraId="13DB888B" w14:textId="77777777" w:rsidR="003505F1" w:rsidRDefault="00350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4030D" w14:textId="77777777" w:rsidR="003505F1" w:rsidRDefault="003505F1" w:rsidP="0024204B">
    <w:pPr>
      <w:pStyle w:val="Header"/>
      <w:ind w:right="360"/>
      <w:rPr>
        <w:rFonts w:ascii="Arial Bold" w:hAnsi="Arial Bold"/>
        <w:b/>
        <w:sz w:val="16"/>
        <w:szCs w:val="16"/>
      </w:rPr>
    </w:pPr>
  </w:p>
  <w:p w14:paraId="28F5C06C" w14:textId="585134E5" w:rsidR="003505F1" w:rsidRPr="004D64B0" w:rsidRDefault="003505F1" w:rsidP="0024204B">
    <w:pPr>
      <w:pStyle w:val="Header"/>
      <w:ind w:left="-360" w:right="360"/>
      <w:rPr>
        <w:rFonts w:ascii="Calibri" w:hAnsi="Calibri"/>
        <w:b/>
        <w:sz w:val="16"/>
        <w:szCs w:val="16"/>
        <w:lang w:val="en-US"/>
      </w:rPr>
    </w:pPr>
    <w:r>
      <w:rPr>
        <w:rFonts w:ascii="Arial Bold" w:hAnsi="Arial Bold"/>
        <w:b/>
        <w:sz w:val="16"/>
        <w:szCs w:val="16"/>
        <w:lang w:val="en-ZA"/>
      </w:rPr>
      <w:t>3</w:t>
    </w:r>
    <w:r w:rsidRPr="00730B5C">
      <w:rPr>
        <w:rFonts w:ascii="Arial Bold" w:hAnsi="Arial Bold"/>
        <w:b/>
        <w:sz w:val="16"/>
        <w:szCs w:val="16"/>
        <w:vertAlign w:val="superscript"/>
        <w:lang w:val="en-ZA"/>
      </w:rPr>
      <w:t>rd</w:t>
    </w:r>
    <w:r>
      <w:rPr>
        <w:rFonts w:ascii="Arial Bold" w:hAnsi="Arial Bold"/>
        <w:b/>
        <w:sz w:val="16"/>
        <w:szCs w:val="16"/>
        <w:lang w:val="en-ZA"/>
      </w:rPr>
      <w:t xml:space="preserve"> </w:t>
    </w:r>
    <w:r w:rsidRPr="007D1347">
      <w:rPr>
        <w:rFonts w:ascii="Arial Bold" w:hAnsi="Arial Bold"/>
        <w:b/>
        <w:sz w:val="16"/>
        <w:szCs w:val="16"/>
        <w:lang w:val="en-ZA"/>
      </w:rPr>
      <w:t>Q</w:t>
    </w:r>
    <w:r w:rsidRPr="007D1347">
      <w:rPr>
        <w:rFonts w:ascii="Arial Bold" w:hAnsi="Arial Bold"/>
        <w:b/>
        <w:sz w:val="16"/>
        <w:szCs w:val="16"/>
      </w:rPr>
      <w:t>uarter Performance Report for Financial Sector Conduct Authority –</w:t>
    </w:r>
    <w:r w:rsidRPr="007E72B5">
      <w:rPr>
        <w:rFonts w:cs="Arial"/>
        <w:b/>
        <w:sz w:val="16"/>
        <w:szCs w:val="16"/>
      </w:rPr>
      <w:t xml:space="preserve"> </w:t>
    </w:r>
    <w:r>
      <w:rPr>
        <w:rFonts w:cs="Arial"/>
        <w:b/>
        <w:sz w:val="16"/>
        <w:szCs w:val="16"/>
        <w:lang w:val="en-US"/>
      </w:rPr>
      <w:t xml:space="preserve">December </w:t>
    </w:r>
    <w:r w:rsidRPr="007E72B5">
      <w:rPr>
        <w:rFonts w:cs="Arial"/>
        <w:b/>
        <w:sz w:val="16"/>
        <w:szCs w:val="16"/>
        <w:lang w:val="en-US"/>
      </w:rPr>
      <w:t>20</w:t>
    </w:r>
    <w:r>
      <w:rPr>
        <w:rFonts w:cs="Arial"/>
        <w:b/>
        <w:sz w:val="16"/>
        <w:szCs w:val="16"/>
        <w:lang w:val="en-US"/>
      </w:rPr>
      <w:t>21</w:t>
    </w:r>
  </w:p>
  <w:p w14:paraId="76E3B9A3" w14:textId="77777777" w:rsidR="003505F1" w:rsidRPr="002B025D" w:rsidRDefault="003505F1" w:rsidP="00FD74C5">
    <w:pPr>
      <w:pStyle w:val="Header"/>
      <w:ind w:right="360"/>
      <w:rPr>
        <w:rFonts w:ascii="Arial Bold" w:hAnsi="Arial Bold"/>
        <w:b/>
        <w:sz w:val="16"/>
        <w:szCs w:val="16"/>
        <w:lang w:val="en-ZA"/>
      </w:rPr>
    </w:pPr>
  </w:p>
  <w:p w14:paraId="19558A38" w14:textId="77777777" w:rsidR="003505F1" w:rsidRPr="0000325A" w:rsidRDefault="003505F1" w:rsidP="00460AD5">
    <w:pPr>
      <w:pStyle w:val="Header"/>
      <w:ind w:right="360"/>
      <w:rPr>
        <w:rFonts w:ascii="Arial Bold" w:hAnsi="Arial Bold"/>
        <w:b/>
        <w:sz w:val="16"/>
        <w:szCs w:val="16"/>
      </w:rPr>
    </w:pPr>
    <w:r>
      <w:rPr>
        <w:rFonts w:ascii="Arial Bold" w:hAnsi="Arial Bold"/>
        <w:b/>
        <w:sz w:val="16"/>
        <w:szCs w:val="16"/>
      </w:rPr>
      <w:t>____________________________________________________________________________________________________</w:t>
    </w:r>
  </w:p>
  <w:p w14:paraId="01A43E52" w14:textId="77777777" w:rsidR="003505F1" w:rsidRDefault="003505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61AD" w14:textId="518D51E2" w:rsidR="003505F1" w:rsidRDefault="003505F1" w:rsidP="0024204B">
    <w:pPr>
      <w:pStyle w:val="Header"/>
      <w:ind w:right="360"/>
      <w:rPr>
        <w:rFonts w:ascii="Arial Bold" w:hAnsi="Arial Bold"/>
        <w:b/>
        <w:sz w:val="16"/>
        <w:szCs w:val="16"/>
      </w:rPr>
    </w:pPr>
  </w:p>
  <w:p w14:paraId="06EBEDBD" w14:textId="1BD475B1" w:rsidR="003505F1" w:rsidRPr="004D64B0" w:rsidRDefault="003505F1" w:rsidP="0024204B">
    <w:pPr>
      <w:pStyle w:val="Header"/>
      <w:ind w:left="-360" w:right="360"/>
      <w:rPr>
        <w:rFonts w:ascii="Calibri" w:hAnsi="Calibri"/>
        <w:b/>
        <w:sz w:val="16"/>
        <w:szCs w:val="16"/>
        <w:lang w:val="en-US"/>
      </w:rPr>
    </w:pPr>
    <w:r>
      <w:rPr>
        <w:rFonts w:ascii="Arial Bold" w:hAnsi="Arial Bold"/>
        <w:b/>
        <w:sz w:val="16"/>
        <w:szCs w:val="16"/>
        <w:lang w:val="en-ZA"/>
      </w:rPr>
      <w:t>3</w:t>
    </w:r>
    <w:r w:rsidRPr="00730B5C">
      <w:rPr>
        <w:rFonts w:ascii="Arial Bold" w:hAnsi="Arial Bold"/>
        <w:b/>
        <w:sz w:val="16"/>
        <w:szCs w:val="16"/>
        <w:vertAlign w:val="superscript"/>
        <w:lang w:val="en-ZA"/>
      </w:rPr>
      <w:t>rd</w:t>
    </w:r>
    <w:r>
      <w:rPr>
        <w:rFonts w:ascii="Arial Bold" w:hAnsi="Arial Bold"/>
        <w:b/>
        <w:sz w:val="16"/>
        <w:szCs w:val="16"/>
        <w:lang w:val="en-ZA"/>
      </w:rPr>
      <w:t xml:space="preserve"> </w:t>
    </w:r>
    <w:r w:rsidRPr="007D1347">
      <w:rPr>
        <w:rFonts w:ascii="Arial Bold" w:hAnsi="Arial Bold"/>
        <w:b/>
        <w:sz w:val="16"/>
        <w:szCs w:val="16"/>
        <w:lang w:val="en-ZA"/>
      </w:rPr>
      <w:t>Q</w:t>
    </w:r>
    <w:r w:rsidRPr="007D1347">
      <w:rPr>
        <w:rFonts w:ascii="Arial Bold" w:hAnsi="Arial Bold"/>
        <w:b/>
        <w:sz w:val="16"/>
        <w:szCs w:val="16"/>
      </w:rPr>
      <w:t>uarter Performance Report for Financial Sector Conduct Authority –</w:t>
    </w:r>
    <w:r w:rsidRPr="00302A8C">
      <w:rPr>
        <w:rFonts w:ascii="Calibri" w:hAnsi="Calibri"/>
        <w:b/>
        <w:sz w:val="16"/>
        <w:szCs w:val="16"/>
        <w:lang w:val="en-US"/>
      </w:rPr>
      <w:t xml:space="preserve"> </w:t>
    </w:r>
    <w:r>
      <w:rPr>
        <w:rFonts w:cs="Arial"/>
        <w:b/>
        <w:sz w:val="16"/>
        <w:szCs w:val="16"/>
        <w:lang w:val="en-US"/>
      </w:rPr>
      <w:t>December 2021</w:t>
    </w:r>
  </w:p>
  <w:p w14:paraId="240C0E81" w14:textId="77777777" w:rsidR="003505F1" w:rsidRDefault="003505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F959F" w14:textId="77777777" w:rsidR="003505F1" w:rsidRDefault="003505F1" w:rsidP="0024204B">
    <w:pPr>
      <w:pStyle w:val="Header"/>
      <w:ind w:right="360"/>
      <w:rPr>
        <w:rFonts w:ascii="Arial Bold" w:hAnsi="Arial Bold"/>
        <w:b/>
        <w:sz w:val="16"/>
        <w:szCs w:val="16"/>
      </w:rPr>
    </w:pPr>
  </w:p>
  <w:p w14:paraId="37EBD9EA" w14:textId="69298007" w:rsidR="003505F1" w:rsidRPr="00D46D1A" w:rsidRDefault="003505F1" w:rsidP="0024204B">
    <w:pPr>
      <w:pStyle w:val="Header"/>
      <w:ind w:left="-360" w:right="360"/>
      <w:rPr>
        <w:rFonts w:asciiTheme="minorHAnsi" w:hAnsiTheme="minorHAnsi"/>
        <w:b/>
        <w:sz w:val="16"/>
        <w:szCs w:val="16"/>
        <w:lang w:val="en-US"/>
      </w:rPr>
    </w:pPr>
    <w:r>
      <w:rPr>
        <w:rFonts w:ascii="Arial Bold" w:hAnsi="Arial Bold"/>
        <w:b/>
        <w:sz w:val="16"/>
        <w:szCs w:val="16"/>
        <w:lang w:val="en-ZA"/>
      </w:rPr>
      <w:t>3</w:t>
    </w:r>
    <w:r w:rsidRPr="00730B5C">
      <w:rPr>
        <w:rFonts w:ascii="Arial Bold" w:hAnsi="Arial Bold"/>
        <w:b/>
        <w:sz w:val="16"/>
        <w:szCs w:val="16"/>
        <w:vertAlign w:val="superscript"/>
        <w:lang w:val="en-ZA"/>
      </w:rPr>
      <w:t>rd</w:t>
    </w:r>
    <w:r>
      <w:rPr>
        <w:rFonts w:ascii="Arial Bold" w:hAnsi="Arial Bold"/>
        <w:b/>
        <w:sz w:val="16"/>
        <w:szCs w:val="16"/>
        <w:lang w:val="en-ZA"/>
      </w:rPr>
      <w:t xml:space="preserve"> </w:t>
    </w:r>
    <w:r w:rsidRPr="007D1347">
      <w:rPr>
        <w:rFonts w:ascii="Arial Bold" w:hAnsi="Arial Bold"/>
        <w:b/>
        <w:sz w:val="16"/>
        <w:szCs w:val="16"/>
        <w:lang w:val="en-ZA"/>
      </w:rPr>
      <w:t>Q</w:t>
    </w:r>
    <w:r w:rsidRPr="007D1347">
      <w:rPr>
        <w:rFonts w:ascii="Arial Bold" w:hAnsi="Arial Bold"/>
        <w:b/>
        <w:sz w:val="16"/>
        <w:szCs w:val="16"/>
      </w:rPr>
      <w:t xml:space="preserve">uarter Performance Report for Financial Sector Conduct Authority – </w:t>
    </w:r>
    <w:r>
      <w:rPr>
        <w:rFonts w:asciiTheme="minorHAnsi" w:hAnsiTheme="minorHAnsi"/>
        <w:b/>
        <w:sz w:val="16"/>
        <w:szCs w:val="16"/>
        <w:lang w:val="en-US"/>
      </w:rPr>
      <w:t>December 2021</w:t>
    </w:r>
  </w:p>
  <w:p w14:paraId="6E13C83C" w14:textId="77777777" w:rsidR="003505F1" w:rsidRPr="002B025D" w:rsidRDefault="003505F1" w:rsidP="00B60A93">
    <w:pPr>
      <w:pStyle w:val="Header"/>
      <w:ind w:right="360"/>
      <w:rPr>
        <w:rFonts w:ascii="Arial Bold" w:hAnsi="Arial Bold"/>
        <w:b/>
        <w:sz w:val="16"/>
        <w:szCs w:val="16"/>
        <w:lang w:val="en-ZA"/>
      </w:rPr>
    </w:pPr>
  </w:p>
  <w:p w14:paraId="07F5AB06" w14:textId="77777777" w:rsidR="003505F1" w:rsidRPr="0000325A" w:rsidRDefault="003505F1" w:rsidP="00460AD5">
    <w:pPr>
      <w:pStyle w:val="Header"/>
      <w:ind w:right="360"/>
      <w:rPr>
        <w:rFonts w:ascii="Arial Bold" w:hAnsi="Arial Bold"/>
        <w:b/>
        <w:sz w:val="16"/>
        <w:szCs w:val="16"/>
      </w:rPr>
    </w:pPr>
    <w:r>
      <w:rPr>
        <w:rFonts w:ascii="Arial Bold" w:hAnsi="Arial Bold"/>
        <w:b/>
        <w:sz w:val="16"/>
        <w:szCs w:val="16"/>
      </w:rPr>
      <w:t>____________________________________________________________________________________________________</w:t>
    </w:r>
  </w:p>
  <w:p w14:paraId="76AEB727" w14:textId="77777777" w:rsidR="003505F1" w:rsidRPr="002C4F40" w:rsidRDefault="003505F1" w:rsidP="002C43F4">
    <w:pPr>
      <w:pStyle w:val="Head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7FFC1" w14:textId="77777777" w:rsidR="003505F1" w:rsidRDefault="003505F1" w:rsidP="0024204B">
    <w:pPr>
      <w:pStyle w:val="Header"/>
      <w:ind w:right="360"/>
      <w:rPr>
        <w:rFonts w:ascii="Arial Bold" w:hAnsi="Arial Bold"/>
        <w:b/>
        <w:sz w:val="16"/>
        <w:szCs w:val="16"/>
      </w:rPr>
    </w:pPr>
  </w:p>
  <w:p w14:paraId="622B4F8D" w14:textId="407D86A7" w:rsidR="003505F1" w:rsidRPr="007D1347" w:rsidRDefault="003505F1" w:rsidP="0024204B">
    <w:pPr>
      <w:pStyle w:val="Header"/>
      <w:ind w:left="-360" w:right="360"/>
      <w:rPr>
        <w:rFonts w:ascii="Arial Bold" w:hAnsi="Arial Bold"/>
        <w:b/>
        <w:sz w:val="16"/>
        <w:szCs w:val="16"/>
        <w:lang w:val="en-ZA"/>
      </w:rPr>
    </w:pPr>
    <w:r>
      <w:rPr>
        <w:rFonts w:ascii="Arial Bold" w:hAnsi="Arial Bold"/>
        <w:b/>
        <w:sz w:val="16"/>
        <w:szCs w:val="16"/>
        <w:lang w:val="en-ZA"/>
      </w:rPr>
      <w:t>3</w:t>
    </w:r>
    <w:r w:rsidRPr="00272C0C">
      <w:rPr>
        <w:rFonts w:ascii="Arial Bold" w:hAnsi="Arial Bold"/>
        <w:b/>
        <w:sz w:val="16"/>
        <w:szCs w:val="16"/>
        <w:vertAlign w:val="superscript"/>
        <w:lang w:val="en-ZA"/>
      </w:rPr>
      <w:t>rd</w:t>
    </w:r>
    <w:r>
      <w:rPr>
        <w:rFonts w:ascii="Arial Bold" w:hAnsi="Arial Bold"/>
        <w:b/>
        <w:sz w:val="16"/>
        <w:szCs w:val="16"/>
        <w:lang w:val="en-ZA"/>
      </w:rPr>
      <w:t xml:space="preserve"> </w:t>
    </w:r>
    <w:r w:rsidRPr="007D1347">
      <w:rPr>
        <w:rFonts w:ascii="Arial Bold" w:hAnsi="Arial Bold"/>
        <w:b/>
        <w:sz w:val="16"/>
        <w:szCs w:val="16"/>
        <w:lang w:val="en-ZA"/>
      </w:rPr>
      <w:t>Q</w:t>
    </w:r>
    <w:r w:rsidRPr="007D1347">
      <w:rPr>
        <w:rFonts w:ascii="Arial Bold" w:hAnsi="Arial Bold"/>
        <w:b/>
        <w:sz w:val="16"/>
        <w:szCs w:val="16"/>
      </w:rPr>
      <w:t xml:space="preserve">uarter Performance Report for Financial Sector Conduct Authority – </w:t>
    </w:r>
    <w:r>
      <w:rPr>
        <w:rFonts w:cs="Arial"/>
        <w:b/>
        <w:sz w:val="16"/>
        <w:szCs w:val="16"/>
        <w:lang w:val="en-ZA"/>
      </w:rPr>
      <w:t>December 2021</w:t>
    </w:r>
  </w:p>
  <w:p w14:paraId="3297B628" w14:textId="77777777" w:rsidR="003505F1" w:rsidRPr="002B025D" w:rsidRDefault="003505F1" w:rsidP="00B60A93">
    <w:pPr>
      <w:pStyle w:val="Header"/>
      <w:ind w:right="360"/>
      <w:rPr>
        <w:rFonts w:ascii="Arial Bold" w:hAnsi="Arial Bold"/>
        <w:b/>
        <w:sz w:val="16"/>
        <w:szCs w:val="16"/>
        <w:lang w:val="en-ZA"/>
      </w:rPr>
    </w:pPr>
  </w:p>
  <w:p w14:paraId="0133DF85" w14:textId="77777777" w:rsidR="003505F1" w:rsidRPr="0000325A" w:rsidRDefault="003505F1" w:rsidP="00460AD5">
    <w:pPr>
      <w:pStyle w:val="Header"/>
      <w:ind w:right="360"/>
      <w:rPr>
        <w:rFonts w:ascii="Arial Bold" w:hAnsi="Arial Bold"/>
        <w:b/>
        <w:sz w:val="16"/>
        <w:szCs w:val="16"/>
      </w:rPr>
    </w:pPr>
    <w:r>
      <w:rPr>
        <w:rFonts w:ascii="Arial Bold" w:hAnsi="Arial Bold"/>
        <w:b/>
        <w:sz w:val="16"/>
        <w:szCs w:val="16"/>
      </w:rPr>
      <w:t>____________________________________________________________________________________________________</w:t>
    </w:r>
  </w:p>
  <w:p w14:paraId="3E12B3A1" w14:textId="77777777" w:rsidR="003505F1" w:rsidRPr="002C4F40" w:rsidRDefault="003505F1" w:rsidP="002C43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6D63"/>
    <w:multiLevelType w:val="hybridMultilevel"/>
    <w:tmpl w:val="BA107496"/>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51E7143"/>
    <w:multiLevelType w:val="hybridMultilevel"/>
    <w:tmpl w:val="444C923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F8241586">
      <w:numFmt w:val="bullet"/>
      <w:lvlText w:val="•"/>
      <w:lvlJc w:val="left"/>
      <w:pPr>
        <w:ind w:left="3090" w:hanging="570"/>
      </w:pPr>
      <w:rPr>
        <w:rFonts w:ascii="Arial" w:eastAsia="Times New Roman" w:hAnsi="Arial" w:cs="Arial"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81130F7"/>
    <w:multiLevelType w:val="hybridMultilevel"/>
    <w:tmpl w:val="4858EC5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8184030"/>
    <w:multiLevelType w:val="hybridMultilevel"/>
    <w:tmpl w:val="359E638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 w15:restartNumberingAfterBreak="0">
    <w:nsid w:val="092747F9"/>
    <w:multiLevelType w:val="hybridMultilevel"/>
    <w:tmpl w:val="65B692C4"/>
    <w:lvl w:ilvl="0" w:tplc="FA925B70">
      <w:start w:val="1"/>
      <w:numFmt w:val="lowerLetter"/>
      <w:lvlText w:val="%1."/>
      <w:lvlJc w:val="left"/>
      <w:pPr>
        <w:ind w:left="676" w:hanging="360"/>
      </w:pPr>
      <w:rPr>
        <w:rFonts w:hint="default"/>
        <w:b w:val="0"/>
        <w:color w:val="000000"/>
      </w:rPr>
    </w:lvl>
    <w:lvl w:ilvl="1" w:tplc="1C090019" w:tentative="1">
      <w:start w:val="1"/>
      <w:numFmt w:val="lowerLetter"/>
      <w:lvlText w:val="%2."/>
      <w:lvlJc w:val="left"/>
      <w:pPr>
        <w:ind w:left="1396" w:hanging="360"/>
      </w:pPr>
    </w:lvl>
    <w:lvl w:ilvl="2" w:tplc="1C09001B" w:tentative="1">
      <w:start w:val="1"/>
      <w:numFmt w:val="lowerRoman"/>
      <w:lvlText w:val="%3."/>
      <w:lvlJc w:val="right"/>
      <w:pPr>
        <w:ind w:left="2116" w:hanging="180"/>
      </w:pPr>
    </w:lvl>
    <w:lvl w:ilvl="3" w:tplc="1C09000F" w:tentative="1">
      <w:start w:val="1"/>
      <w:numFmt w:val="decimal"/>
      <w:lvlText w:val="%4."/>
      <w:lvlJc w:val="left"/>
      <w:pPr>
        <w:ind w:left="2836" w:hanging="360"/>
      </w:pPr>
    </w:lvl>
    <w:lvl w:ilvl="4" w:tplc="1C090019" w:tentative="1">
      <w:start w:val="1"/>
      <w:numFmt w:val="lowerLetter"/>
      <w:lvlText w:val="%5."/>
      <w:lvlJc w:val="left"/>
      <w:pPr>
        <w:ind w:left="3556" w:hanging="360"/>
      </w:pPr>
    </w:lvl>
    <w:lvl w:ilvl="5" w:tplc="1C09001B" w:tentative="1">
      <w:start w:val="1"/>
      <w:numFmt w:val="lowerRoman"/>
      <w:lvlText w:val="%6."/>
      <w:lvlJc w:val="right"/>
      <w:pPr>
        <w:ind w:left="4276" w:hanging="180"/>
      </w:pPr>
    </w:lvl>
    <w:lvl w:ilvl="6" w:tplc="1C09000F" w:tentative="1">
      <w:start w:val="1"/>
      <w:numFmt w:val="decimal"/>
      <w:lvlText w:val="%7."/>
      <w:lvlJc w:val="left"/>
      <w:pPr>
        <w:ind w:left="4996" w:hanging="360"/>
      </w:pPr>
    </w:lvl>
    <w:lvl w:ilvl="7" w:tplc="1C090019" w:tentative="1">
      <w:start w:val="1"/>
      <w:numFmt w:val="lowerLetter"/>
      <w:lvlText w:val="%8."/>
      <w:lvlJc w:val="left"/>
      <w:pPr>
        <w:ind w:left="5716" w:hanging="360"/>
      </w:pPr>
    </w:lvl>
    <w:lvl w:ilvl="8" w:tplc="1C09001B" w:tentative="1">
      <w:start w:val="1"/>
      <w:numFmt w:val="lowerRoman"/>
      <w:lvlText w:val="%9."/>
      <w:lvlJc w:val="right"/>
      <w:pPr>
        <w:ind w:left="6436" w:hanging="180"/>
      </w:pPr>
    </w:lvl>
  </w:abstractNum>
  <w:abstractNum w:abstractNumId="5" w15:restartNumberingAfterBreak="0">
    <w:nsid w:val="0AAD2E62"/>
    <w:multiLevelType w:val="hybridMultilevel"/>
    <w:tmpl w:val="27B6DB7A"/>
    <w:lvl w:ilvl="0" w:tplc="04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D2C12D0"/>
    <w:multiLevelType w:val="multilevel"/>
    <w:tmpl w:val="EC62EB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5F7FEB"/>
    <w:multiLevelType w:val="hybridMultilevel"/>
    <w:tmpl w:val="8FB219BC"/>
    <w:lvl w:ilvl="0" w:tplc="20BE8F8A">
      <w:start w:val="1"/>
      <w:numFmt w:val="lowerRoman"/>
      <w:lvlText w:val="(%1)"/>
      <w:lvlJc w:val="righ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0D6F86"/>
    <w:multiLevelType w:val="hybridMultilevel"/>
    <w:tmpl w:val="1168050A"/>
    <w:lvl w:ilvl="0" w:tplc="95DA4EF0">
      <w:start w:val="1"/>
      <w:numFmt w:val="lowerRoman"/>
      <w:lvlText w:val="(%1)"/>
      <w:lvlJc w:val="right"/>
      <w:pPr>
        <w:ind w:left="1080" w:hanging="360"/>
      </w:pPr>
      <w:rPr>
        <w:rFonts w:ascii="Arial" w:eastAsia="Times New Roman" w:hAnsi="Arial" w:cs="Arial"/>
        <w:b w:val="0"/>
        <w:bCs w:val="0"/>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108919FD"/>
    <w:multiLevelType w:val="hybridMultilevel"/>
    <w:tmpl w:val="3FE20BC4"/>
    <w:lvl w:ilvl="0" w:tplc="04090017">
      <w:start w:val="1"/>
      <w:numFmt w:val="lowerLetter"/>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53868"/>
    <w:multiLevelType w:val="multilevel"/>
    <w:tmpl w:val="E7902D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B13FC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79B3DF6"/>
    <w:multiLevelType w:val="hybridMultilevel"/>
    <w:tmpl w:val="9F725232"/>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7D44E98"/>
    <w:multiLevelType w:val="hybridMultilevel"/>
    <w:tmpl w:val="1EC4B4A6"/>
    <w:lvl w:ilvl="0" w:tplc="ECF4D78A">
      <w:start w:val="1"/>
      <w:numFmt w:val="bullet"/>
      <w:pStyle w:val="Para3"/>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19D95302"/>
    <w:multiLevelType w:val="hybridMultilevel"/>
    <w:tmpl w:val="D734974C"/>
    <w:lvl w:ilvl="0" w:tplc="371C9D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62C83"/>
    <w:multiLevelType w:val="multilevel"/>
    <w:tmpl w:val="BC8E2F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Roman"/>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CB1C43"/>
    <w:multiLevelType w:val="hybridMultilevel"/>
    <w:tmpl w:val="E320C4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16CC0"/>
    <w:multiLevelType w:val="hybridMultilevel"/>
    <w:tmpl w:val="E320C4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05492"/>
    <w:multiLevelType w:val="multilevel"/>
    <w:tmpl w:val="6EF062B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1B7277B"/>
    <w:multiLevelType w:val="hybridMultilevel"/>
    <w:tmpl w:val="3FE20BC4"/>
    <w:lvl w:ilvl="0" w:tplc="04090017">
      <w:start w:val="1"/>
      <w:numFmt w:val="lowerLetter"/>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484F24"/>
    <w:multiLevelType w:val="hybridMultilevel"/>
    <w:tmpl w:val="18B4376E"/>
    <w:lvl w:ilvl="0" w:tplc="1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8716FF"/>
    <w:multiLevelType w:val="hybridMultilevel"/>
    <w:tmpl w:val="B458005E"/>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283119D4"/>
    <w:multiLevelType w:val="hybridMultilevel"/>
    <w:tmpl w:val="49F01508"/>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2CB37A8D"/>
    <w:multiLevelType w:val="hybridMultilevel"/>
    <w:tmpl w:val="87647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331502"/>
    <w:multiLevelType w:val="hybridMultilevel"/>
    <w:tmpl w:val="56A2F0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1084DBA"/>
    <w:multiLevelType w:val="hybridMultilevel"/>
    <w:tmpl w:val="0044AA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9E53A5"/>
    <w:multiLevelType w:val="hybridMultilevel"/>
    <w:tmpl w:val="6C8CAE72"/>
    <w:lvl w:ilvl="0" w:tplc="B54A8CDC">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A730A8B"/>
    <w:multiLevelType w:val="hybridMultilevel"/>
    <w:tmpl w:val="0680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0022FC"/>
    <w:multiLevelType w:val="multilevel"/>
    <w:tmpl w:val="6D38670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B1C639F"/>
    <w:multiLevelType w:val="hybridMultilevel"/>
    <w:tmpl w:val="8FB219BC"/>
    <w:lvl w:ilvl="0" w:tplc="20BE8F8A">
      <w:start w:val="1"/>
      <w:numFmt w:val="lowerRoman"/>
      <w:lvlText w:val="(%1)"/>
      <w:lvlJc w:val="righ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643959"/>
    <w:multiLevelType w:val="hybridMultilevel"/>
    <w:tmpl w:val="B54225E6"/>
    <w:lvl w:ilvl="0" w:tplc="1C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04F28"/>
    <w:multiLevelType w:val="hybridMultilevel"/>
    <w:tmpl w:val="E9B087F8"/>
    <w:lvl w:ilvl="0" w:tplc="20BE8F8A">
      <w:start w:val="1"/>
      <w:numFmt w:val="lowerRoman"/>
      <w:lvlText w:val="(%1)"/>
      <w:lvlJc w:val="righ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54582D"/>
    <w:multiLevelType w:val="hybridMultilevel"/>
    <w:tmpl w:val="3FE20BC4"/>
    <w:lvl w:ilvl="0" w:tplc="04090017">
      <w:start w:val="1"/>
      <w:numFmt w:val="lowerLetter"/>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414EB"/>
    <w:multiLevelType w:val="hybridMultilevel"/>
    <w:tmpl w:val="87CAF768"/>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3F5324CC"/>
    <w:multiLevelType w:val="hybridMultilevel"/>
    <w:tmpl w:val="9C7A9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41778D5"/>
    <w:multiLevelType w:val="hybridMultilevel"/>
    <w:tmpl w:val="C9124476"/>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452855F3"/>
    <w:multiLevelType w:val="hybridMultilevel"/>
    <w:tmpl w:val="144C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067DE8"/>
    <w:multiLevelType w:val="hybridMultilevel"/>
    <w:tmpl w:val="3F786C5A"/>
    <w:lvl w:ilvl="0" w:tplc="0409001B">
      <w:start w:val="1"/>
      <w:numFmt w:val="lowerRoman"/>
      <w:lvlText w:val="%1."/>
      <w:lvlJc w:val="righ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DC213E"/>
    <w:multiLevelType w:val="hybridMultilevel"/>
    <w:tmpl w:val="09FAFA52"/>
    <w:lvl w:ilvl="0" w:tplc="20BE8F8A">
      <w:start w:val="1"/>
      <w:numFmt w:val="lowerRoman"/>
      <w:lvlText w:val="(%1)"/>
      <w:lvlJc w:val="right"/>
      <w:pPr>
        <w:ind w:left="1080" w:hanging="360"/>
      </w:pPr>
      <w:rPr>
        <w:rFonts w:ascii="Arial" w:eastAsia="Times New Roman"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4E4F03B7"/>
    <w:multiLevelType w:val="hybridMultilevel"/>
    <w:tmpl w:val="6A525F24"/>
    <w:lvl w:ilvl="0" w:tplc="2294E128">
      <w:numFmt w:val="bullet"/>
      <w:lvlText w:val="-"/>
      <w:lvlJc w:val="left"/>
      <w:pPr>
        <w:ind w:left="1287" w:hanging="360"/>
      </w:pPr>
      <w:rPr>
        <w:rFonts w:ascii="Arial" w:eastAsia="Times New Roman" w:hAnsi="Arial" w:cs="Arial" w:hint="default"/>
      </w:rPr>
    </w:lvl>
    <w:lvl w:ilvl="1" w:tplc="0409001B">
      <w:start w:val="1"/>
      <w:numFmt w:val="lowerRoman"/>
      <w:lvlText w:val="%2."/>
      <w:lvlJc w:val="right"/>
      <w:pPr>
        <w:ind w:left="2007" w:hanging="360"/>
      </w:pPr>
      <w:rPr>
        <w:rFonts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0" w15:restartNumberingAfterBreak="0">
    <w:nsid w:val="4FBB0E16"/>
    <w:multiLevelType w:val="hybridMultilevel"/>
    <w:tmpl w:val="50F8C514"/>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3983D15"/>
    <w:multiLevelType w:val="hybridMultilevel"/>
    <w:tmpl w:val="67D01F64"/>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5C3E059D"/>
    <w:multiLevelType w:val="hybridMultilevel"/>
    <w:tmpl w:val="1168050A"/>
    <w:lvl w:ilvl="0" w:tplc="95DA4EF0">
      <w:start w:val="1"/>
      <w:numFmt w:val="lowerRoman"/>
      <w:lvlText w:val="(%1)"/>
      <w:lvlJc w:val="right"/>
      <w:pPr>
        <w:ind w:left="1080" w:hanging="360"/>
      </w:pPr>
      <w:rPr>
        <w:rFonts w:ascii="Arial" w:eastAsia="Times New Roman" w:hAnsi="Arial" w:cs="Arial"/>
        <w:b w:val="0"/>
        <w:bCs w:val="0"/>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3" w15:restartNumberingAfterBreak="0">
    <w:nsid w:val="60846FF1"/>
    <w:multiLevelType w:val="hybridMultilevel"/>
    <w:tmpl w:val="5F6C3FA4"/>
    <w:lvl w:ilvl="0" w:tplc="20BE8F8A">
      <w:start w:val="1"/>
      <w:numFmt w:val="lowerRoman"/>
      <w:lvlText w:val="(%1)"/>
      <w:lvlJc w:val="right"/>
      <w:pPr>
        <w:ind w:left="1080" w:hanging="360"/>
      </w:pPr>
      <w:rPr>
        <w:rFonts w:ascii="Arial" w:eastAsia="Times New Roman" w:hAnsi="Arial" w:cs="Arial"/>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4" w15:restartNumberingAfterBreak="0">
    <w:nsid w:val="62D267CA"/>
    <w:multiLevelType w:val="hybridMultilevel"/>
    <w:tmpl w:val="18B4376E"/>
    <w:lvl w:ilvl="0" w:tplc="1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53D29F4"/>
    <w:multiLevelType w:val="hybridMultilevel"/>
    <w:tmpl w:val="7578F214"/>
    <w:lvl w:ilvl="0" w:tplc="2294E128">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659F524B"/>
    <w:multiLevelType w:val="hybridMultilevel"/>
    <w:tmpl w:val="632C0514"/>
    <w:lvl w:ilvl="0" w:tplc="9514B968">
      <w:start w:val="1"/>
      <w:numFmt w:val="decimal"/>
      <w:lvlText w:val="%1."/>
      <w:lvlJc w:val="left"/>
      <w:pPr>
        <w:ind w:left="720" w:hanging="360"/>
      </w:pPr>
      <w:rPr>
        <w:rFonts w:hint="default"/>
      </w:rPr>
    </w:lvl>
    <w:lvl w:ilvl="1" w:tplc="20BE8F8A">
      <w:start w:val="1"/>
      <w:numFmt w:val="lowerRoman"/>
      <w:lvlText w:val="(%2)"/>
      <w:lvlJc w:val="right"/>
      <w:pPr>
        <w:ind w:left="1080" w:hanging="360"/>
      </w:pPr>
      <w:rPr>
        <w:rFonts w:ascii="Arial" w:eastAsia="Times New Roman" w:hAnsi="Arial" w:cs="Arial"/>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6AB062D"/>
    <w:multiLevelType w:val="hybridMultilevel"/>
    <w:tmpl w:val="A3F20E0E"/>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672E0D3C"/>
    <w:multiLevelType w:val="multilevel"/>
    <w:tmpl w:val="9782CC1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76852EA2"/>
    <w:multiLevelType w:val="hybridMultilevel"/>
    <w:tmpl w:val="18B4376E"/>
    <w:lvl w:ilvl="0" w:tplc="1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7315D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8621C01"/>
    <w:multiLevelType w:val="hybridMultilevel"/>
    <w:tmpl w:val="2E302E00"/>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79807AF3"/>
    <w:multiLevelType w:val="hybridMultilevel"/>
    <w:tmpl w:val="C63EC674"/>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7ACC2691"/>
    <w:multiLevelType w:val="hybridMultilevel"/>
    <w:tmpl w:val="EDACA750"/>
    <w:lvl w:ilvl="0" w:tplc="04090001">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28"/>
  </w:num>
  <w:num w:numId="3">
    <w:abstractNumId w:val="13"/>
  </w:num>
  <w:num w:numId="4">
    <w:abstractNumId w:val="45"/>
  </w:num>
  <w:num w:numId="5">
    <w:abstractNumId w:val="10"/>
  </w:num>
  <w:num w:numId="6">
    <w:abstractNumId w:val="18"/>
  </w:num>
  <w:num w:numId="7">
    <w:abstractNumId w:val="2"/>
  </w:num>
  <w:num w:numId="8">
    <w:abstractNumId w:val="14"/>
  </w:num>
  <w:num w:numId="9">
    <w:abstractNumId w:val="27"/>
  </w:num>
  <w:num w:numId="10">
    <w:abstractNumId w:val="23"/>
  </w:num>
  <w:num w:numId="11">
    <w:abstractNumId w:val="46"/>
  </w:num>
  <w:num w:numId="12">
    <w:abstractNumId w:val="48"/>
  </w:num>
  <w:num w:numId="13">
    <w:abstractNumId w:val="38"/>
  </w:num>
  <w:num w:numId="14">
    <w:abstractNumId w:val="11"/>
  </w:num>
  <w:num w:numId="15">
    <w:abstractNumId w:val="43"/>
  </w:num>
  <w:num w:numId="16">
    <w:abstractNumId w:val="40"/>
  </w:num>
  <w:num w:numId="17">
    <w:abstractNumId w:val="49"/>
  </w:num>
  <w:num w:numId="18">
    <w:abstractNumId w:val="19"/>
  </w:num>
  <w:num w:numId="19">
    <w:abstractNumId w:val="37"/>
  </w:num>
  <w:num w:numId="20">
    <w:abstractNumId w:val="35"/>
  </w:num>
  <w:num w:numId="21">
    <w:abstractNumId w:val="51"/>
  </w:num>
  <w:num w:numId="22">
    <w:abstractNumId w:val="0"/>
  </w:num>
  <w:num w:numId="23">
    <w:abstractNumId w:val="21"/>
  </w:num>
  <w:num w:numId="24">
    <w:abstractNumId w:val="52"/>
  </w:num>
  <w:num w:numId="25">
    <w:abstractNumId w:val="12"/>
  </w:num>
  <w:num w:numId="26">
    <w:abstractNumId w:val="22"/>
  </w:num>
  <w:num w:numId="27">
    <w:abstractNumId w:val="53"/>
  </w:num>
  <w:num w:numId="28">
    <w:abstractNumId w:val="41"/>
  </w:num>
  <w:num w:numId="29">
    <w:abstractNumId w:val="33"/>
  </w:num>
  <w:num w:numId="30">
    <w:abstractNumId w:val="44"/>
  </w:num>
  <w:num w:numId="31">
    <w:abstractNumId w:val="20"/>
  </w:num>
  <w:num w:numId="32">
    <w:abstractNumId w:val="47"/>
  </w:num>
  <w:num w:numId="33">
    <w:abstractNumId w:val="34"/>
  </w:num>
  <w:num w:numId="34">
    <w:abstractNumId w:val="4"/>
  </w:num>
  <w:num w:numId="35">
    <w:abstractNumId w:val="30"/>
  </w:num>
  <w:num w:numId="36">
    <w:abstractNumId w:val="9"/>
  </w:num>
  <w:num w:numId="37">
    <w:abstractNumId w:val="39"/>
  </w:num>
  <w:num w:numId="38">
    <w:abstractNumId w:val="32"/>
  </w:num>
  <w:num w:numId="39">
    <w:abstractNumId w:val="15"/>
  </w:num>
  <w:num w:numId="40">
    <w:abstractNumId w:val="50"/>
  </w:num>
  <w:num w:numId="41">
    <w:abstractNumId w:val="6"/>
  </w:num>
  <w:num w:numId="42">
    <w:abstractNumId w:val="42"/>
  </w:num>
  <w:num w:numId="43">
    <w:abstractNumId w:val="8"/>
  </w:num>
  <w:num w:numId="44">
    <w:abstractNumId w:val="5"/>
  </w:num>
  <w:num w:numId="45">
    <w:abstractNumId w:val="26"/>
  </w:num>
  <w:num w:numId="46">
    <w:abstractNumId w:val="24"/>
  </w:num>
  <w:num w:numId="47">
    <w:abstractNumId w:val="31"/>
  </w:num>
  <w:num w:numId="48">
    <w:abstractNumId w:val="29"/>
  </w:num>
  <w:num w:numId="49">
    <w:abstractNumId w:val="17"/>
  </w:num>
  <w:num w:numId="50">
    <w:abstractNumId w:val="25"/>
  </w:num>
  <w:num w:numId="51">
    <w:abstractNumId w:val="16"/>
  </w:num>
  <w:num w:numId="52">
    <w:abstractNumId w:val="7"/>
  </w:num>
  <w:num w:numId="53">
    <w:abstractNumId w:val="3"/>
  </w:num>
  <w:num w:numId="54">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12E"/>
    <w:rsid w:val="000004DB"/>
    <w:rsid w:val="000007CC"/>
    <w:rsid w:val="00000BFF"/>
    <w:rsid w:val="000014D0"/>
    <w:rsid w:val="000015E6"/>
    <w:rsid w:val="00001CF5"/>
    <w:rsid w:val="00001EA8"/>
    <w:rsid w:val="00001F36"/>
    <w:rsid w:val="00003053"/>
    <w:rsid w:val="0000325A"/>
    <w:rsid w:val="0000451A"/>
    <w:rsid w:val="00005A8D"/>
    <w:rsid w:val="00005BA0"/>
    <w:rsid w:val="00006634"/>
    <w:rsid w:val="00006925"/>
    <w:rsid w:val="000069F9"/>
    <w:rsid w:val="00007271"/>
    <w:rsid w:val="000073CB"/>
    <w:rsid w:val="00007F3F"/>
    <w:rsid w:val="00010351"/>
    <w:rsid w:val="00010763"/>
    <w:rsid w:val="0001091B"/>
    <w:rsid w:val="00010933"/>
    <w:rsid w:val="00010D57"/>
    <w:rsid w:val="000115D1"/>
    <w:rsid w:val="00011E0F"/>
    <w:rsid w:val="000126B0"/>
    <w:rsid w:val="000127A8"/>
    <w:rsid w:val="00013452"/>
    <w:rsid w:val="0001352F"/>
    <w:rsid w:val="000138E5"/>
    <w:rsid w:val="00014058"/>
    <w:rsid w:val="0001407A"/>
    <w:rsid w:val="0001466A"/>
    <w:rsid w:val="00014903"/>
    <w:rsid w:val="00016279"/>
    <w:rsid w:val="00016AF1"/>
    <w:rsid w:val="00016D63"/>
    <w:rsid w:val="00016E36"/>
    <w:rsid w:val="00017783"/>
    <w:rsid w:val="00017A4A"/>
    <w:rsid w:val="00017D17"/>
    <w:rsid w:val="00020481"/>
    <w:rsid w:val="00020996"/>
    <w:rsid w:val="00021466"/>
    <w:rsid w:val="00021899"/>
    <w:rsid w:val="0002191C"/>
    <w:rsid w:val="00021BE4"/>
    <w:rsid w:val="00021C0A"/>
    <w:rsid w:val="00022431"/>
    <w:rsid w:val="00022C1B"/>
    <w:rsid w:val="00023298"/>
    <w:rsid w:val="00023B76"/>
    <w:rsid w:val="00023E80"/>
    <w:rsid w:val="0002413F"/>
    <w:rsid w:val="00025848"/>
    <w:rsid w:val="000267D7"/>
    <w:rsid w:val="00026D8D"/>
    <w:rsid w:val="000273C7"/>
    <w:rsid w:val="0002742F"/>
    <w:rsid w:val="000275AD"/>
    <w:rsid w:val="00027613"/>
    <w:rsid w:val="00027974"/>
    <w:rsid w:val="00031AAA"/>
    <w:rsid w:val="00033E23"/>
    <w:rsid w:val="00034381"/>
    <w:rsid w:val="00035B79"/>
    <w:rsid w:val="00036078"/>
    <w:rsid w:val="00036310"/>
    <w:rsid w:val="00037C66"/>
    <w:rsid w:val="00037D07"/>
    <w:rsid w:val="00041906"/>
    <w:rsid w:val="00042351"/>
    <w:rsid w:val="00043083"/>
    <w:rsid w:val="00043354"/>
    <w:rsid w:val="00043542"/>
    <w:rsid w:val="000436FA"/>
    <w:rsid w:val="0004374D"/>
    <w:rsid w:val="000440FB"/>
    <w:rsid w:val="000453F5"/>
    <w:rsid w:val="0004578D"/>
    <w:rsid w:val="00045869"/>
    <w:rsid w:val="000458AD"/>
    <w:rsid w:val="000475E4"/>
    <w:rsid w:val="00047B5E"/>
    <w:rsid w:val="0005061B"/>
    <w:rsid w:val="0005092E"/>
    <w:rsid w:val="0005097F"/>
    <w:rsid w:val="00050FCA"/>
    <w:rsid w:val="0005114B"/>
    <w:rsid w:val="0005163A"/>
    <w:rsid w:val="000516EF"/>
    <w:rsid w:val="0005267A"/>
    <w:rsid w:val="00054190"/>
    <w:rsid w:val="000545A8"/>
    <w:rsid w:val="000548A4"/>
    <w:rsid w:val="000548EF"/>
    <w:rsid w:val="0005494F"/>
    <w:rsid w:val="00054CDD"/>
    <w:rsid w:val="00054FF9"/>
    <w:rsid w:val="0005510F"/>
    <w:rsid w:val="00056797"/>
    <w:rsid w:val="00056BCF"/>
    <w:rsid w:val="00056D09"/>
    <w:rsid w:val="000602BE"/>
    <w:rsid w:val="00060E34"/>
    <w:rsid w:val="00062085"/>
    <w:rsid w:val="000627B3"/>
    <w:rsid w:val="00062D2D"/>
    <w:rsid w:val="00063B95"/>
    <w:rsid w:val="00064512"/>
    <w:rsid w:val="0006499F"/>
    <w:rsid w:val="00064F12"/>
    <w:rsid w:val="00065564"/>
    <w:rsid w:val="0006688F"/>
    <w:rsid w:val="00066AAA"/>
    <w:rsid w:val="000671C4"/>
    <w:rsid w:val="00067FA8"/>
    <w:rsid w:val="0007085C"/>
    <w:rsid w:val="00070AB5"/>
    <w:rsid w:val="000711D7"/>
    <w:rsid w:val="000715D9"/>
    <w:rsid w:val="000722D9"/>
    <w:rsid w:val="000732CA"/>
    <w:rsid w:val="000736D8"/>
    <w:rsid w:val="00074253"/>
    <w:rsid w:val="000757CA"/>
    <w:rsid w:val="000758FE"/>
    <w:rsid w:val="00076FCB"/>
    <w:rsid w:val="00077861"/>
    <w:rsid w:val="00077F1A"/>
    <w:rsid w:val="00081630"/>
    <w:rsid w:val="0008179E"/>
    <w:rsid w:val="0008212E"/>
    <w:rsid w:val="000824E4"/>
    <w:rsid w:val="00082B1B"/>
    <w:rsid w:val="0008301E"/>
    <w:rsid w:val="00083B6A"/>
    <w:rsid w:val="00083E99"/>
    <w:rsid w:val="00083FB9"/>
    <w:rsid w:val="0008412D"/>
    <w:rsid w:val="00084C39"/>
    <w:rsid w:val="00085234"/>
    <w:rsid w:val="00085350"/>
    <w:rsid w:val="000858E8"/>
    <w:rsid w:val="000864B2"/>
    <w:rsid w:val="00086BCB"/>
    <w:rsid w:val="00086DA4"/>
    <w:rsid w:val="00086E2D"/>
    <w:rsid w:val="00086E2F"/>
    <w:rsid w:val="00087058"/>
    <w:rsid w:val="000872B1"/>
    <w:rsid w:val="0008779A"/>
    <w:rsid w:val="000877CE"/>
    <w:rsid w:val="0009092E"/>
    <w:rsid w:val="00091017"/>
    <w:rsid w:val="0009147A"/>
    <w:rsid w:val="000919D5"/>
    <w:rsid w:val="00093B0D"/>
    <w:rsid w:val="00094476"/>
    <w:rsid w:val="00094797"/>
    <w:rsid w:val="00094B74"/>
    <w:rsid w:val="00094F38"/>
    <w:rsid w:val="00095390"/>
    <w:rsid w:val="00095815"/>
    <w:rsid w:val="00095D4B"/>
    <w:rsid w:val="00096581"/>
    <w:rsid w:val="00096F6D"/>
    <w:rsid w:val="0009715D"/>
    <w:rsid w:val="000974DA"/>
    <w:rsid w:val="00097577"/>
    <w:rsid w:val="00097D93"/>
    <w:rsid w:val="000A0B58"/>
    <w:rsid w:val="000A2358"/>
    <w:rsid w:val="000A252B"/>
    <w:rsid w:val="000A29B8"/>
    <w:rsid w:val="000A2DFE"/>
    <w:rsid w:val="000A2EF2"/>
    <w:rsid w:val="000A3588"/>
    <w:rsid w:val="000A413E"/>
    <w:rsid w:val="000A5292"/>
    <w:rsid w:val="000A6210"/>
    <w:rsid w:val="000A6BC2"/>
    <w:rsid w:val="000A6FF6"/>
    <w:rsid w:val="000A7527"/>
    <w:rsid w:val="000A7698"/>
    <w:rsid w:val="000A7BC1"/>
    <w:rsid w:val="000B143F"/>
    <w:rsid w:val="000B1555"/>
    <w:rsid w:val="000B169C"/>
    <w:rsid w:val="000B223B"/>
    <w:rsid w:val="000B233D"/>
    <w:rsid w:val="000B2405"/>
    <w:rsid w:val="000B241F"/>
    <w:rsid w:val="000B24C6"/>
    <w:rsid w:val="000B31C5"/>
    <w:rsid w:val="000B3A47"/>
    <w:rsid w:val="000B3A83"/>
    <w:rsid w:val="000B47E1"/>
    <w:rsid w:val="000B5AB4"/>
    <w:rsid w:val="000B5AF2"/>
    <w:rsid w:val="000B5C2A"/>
    <w:rsid w:val="000B61AB"/>
    <w:rsid w:val="000B64AC"/>
    <w:rsid w:val="000B65DA"/>
    <w:rsid w:val="000B6C25"/>
    <w:rsid w:val="000B75B5"/>
    <w:rsid w:val="000B7A00"/>
    <w:rsid w:val="000B7A02"/>
    <w:rsid w:val="000C0261"/>
    <w:rsid w:val="000C0B55"/>
    <w:rsid w:val="000C1524"/>
    <w:rsid w:val="000C1C06"/>
    <w:rsid w:val="000C295D"/>
    <w:rsid w:val="000C37B4"/>
    <w:rsid w:val="000C4EAD"/>
    <w:rsid w:val="000C5D94"/>
    <w:rsid w:val="000C6612"/>
    <w:rsid w:val="000C6713"/>
    <w:rsid w:val="000C6AD1"/>
    <w:rsid w:val="000C6ECC"/>
    <w:rsid w:val="000C727E"/>
    <w:rsid w:val="000D0A78"/>
    <w:rsid w:val="000D1582"/>
    <w:rsid w:val="000D1F9D"/>
    <w:rsid w:val="000D1FF1"/>
    <w:rsid w:val="000D2252"/>
    <w:rsid w:val="000D2D78"/>
    <w:rsid w:val="000D3765"/>
    <w:rsid w:val="000D3BDF"/>
    <w:rsid w:val="000D3D2E"/>
    <w:rsid w:val="000D3ED5"/>
    <w:rsid w:val="000D3F5F"/>
    <w:rsid w:val="000D4652"/>
    <w:rsid w:val="000D5702"/>
    <w:rsid w:val="000D6166"/>
    <w:rsid w:val="000D6E68"/>
    <w:rsid w:val="000D7015"/>
    <w:rsid w:val="000E09EE"/>
    <w:rsid w:val="000E0B26"/>
    <w:rsid w:val="000E0C87"/>
    <w:rsid w:val="000E0D28"/>
    <w:rsid w:val="000E0F6C"/>
    <w:rsid w:val="000E102B"/>
    <w:rsid w:val="000E1615"/>
    <w:rsid w:val="000E1B99"/>
    <w:rsid w:val="000E1CA3"/>
    <w:rsid w:val="000E28A0"/>
    <w:rsid w:val="000E34F0"/>
    <w:rsid w:val="000E365D"/>
    <w:rsid w:val="000E49E2"/>
    <w:rsid w:val="000E4F94"/>
    <w:rsid w:val="000E5214"/>
    <w:rsid w:val="000E5711"/>
    <w:rsid w:val="000E5B01"/>
    <w:rsid w:val="000E5DBF"/>
    <w:rsid w:val="000E61C9"/>
    <w:rsid w:val="000E6450"/>
    <w:rsid w:val="000E67D5"/>
    <w:rsid w:val="000E681F"/>
    <w:rsid w:val="000E7A07"/>
    <w:rsid w:val="000F02E8"/>
    <w:rsid w:val="000F061B"/>
    <w:rsid w:val="000F0BBB"/>
    <w:rsid w:val="000F0DE9"/>
    <w:rsid w:val="000F0EEF"/>
    <w:rsid w:val="000F1752"/>
    <w:rsid w:val="000F3ED8"/>
    <w:rsid w:val="000F436E"/>
    <w:rsid w:val="000F47A1"/>
    <w:rsid w:val="000F4A71"/>
    <w:rsid w:val="000F5697"/>
    <w:rsid w:val="000F57BB"/>
    <w:rsid w:val="000F5C9C"/>
    <w:rsid w:val="000F7358"/>
    <w:rsid w:val="00100BAE"/>
    <w:rsid w:val="0010181D"/>
    <w:rsid w:val="00101E2E"/>
    <w:rsid w:val="0010325D"/>
    <w:rsid w:val="001034D4"/>
    <w:rsid w:val="00104039"/>
    <w:rsid w:val="001065F6"/>
    <w:rsid w:val="001065FC"/>
    <w:rsid w:val="00106C3F"/>
    <w:rsid w:val="00106DBF"/>
    <w:rsid w:val="0010717F"/>
    <w:rsid w:val="0010756D"/>
    <w:rsid w:val="001076C3"/>
    <w:rsid w:val="00107E76"/>
    <w:rsid w:val="0011063A"/>
    <w:rsid w:val="0011122F"/>
    <w:rsid w:val="001115FB"/>
    <w:rsid w:val="0011250E"/>
    <w:rsid w:val="00112BCC"/>
    <w:rsid w:val="001131DF"/>
    <w:rsid w:val="001136DF"/>
    <w:rsid w:val="00113CF9"/>
    <w:rsid w:val="00113F6E"/>
    <w:rsid w:val="001145DE"/>
    <w:rsid w:val="00114BE8"/>
    <w:rsid w:val="00115CA6"/>
    <w:rsid w:val="001160EF"/>
    <w:rsid w:val="00116FF7"/>
    <w:rsid w:val="00117297"/>
    <w:rsid w:val="00117C7E"/>
    <w:rsid w:val="0012055F"/>
    <w:rsid w:val="0012239C"/>
    <w:rsid w:val="001226ED"/>
    <w:rsid w:val="00123BB5"/>
    <w:rsid w:val="00124DAF"/>
    <w:rsid w:val="00124FAC"/>
    <w:rsid w:val="00125745"/>
    <w:rsid w:val="00125CF9"/>
    <w:rsid w:val="00130015"/>
    <w:rsid w:val="00130B59"/>
    <w:rsid w:val="00130C69"/>
    <w:rsid w:val="00131295"/>
    <w:rsid w:val="0013152B"/>
    <w:rsid w:val="0013174F"/>
    <w:rsid w:val="00131A26"/>
    <w:rsid w:val="00132934"/>
    <w:rsid w:val="0013343F"/>
    <w:rsid w:val="00133A9B"/>
    <w:rsid w:val="00134648"/>
    <w:rsid w:val="0013487E"/>
    <w:rsid w:val="00134CF3"/>
    <w:rsid w:val="00134E39"/>
    <w:rsid w:val="001353D4"/>
    <w:rsid w:val="00135508"/>
    <w:rsid w:val="00135BAF"/>
    <w:rsid w:val="00140917"/>
    <w:rsid w:val="0014132F"/>
    <w:rsid w:val="00141BB5"/>
    <w:rsid w:val="00143E7A"/>
    <w:rsid w:val="00144885"/>
    <w:rsid w:val="00144DA6"/>
    <w:rsid w:val="00145361"/>
    <w:rsid w:val="00145D6A"/>
    <w:rsid w:val="00145DAF"/>
    <w:rsid w:val="00145E0D"/>
    <w:rsid w:val="00147670"/>
    <w:rsid w:val="00151279"/>
    <w:rsid w:val="00151348"/>
    <w:rsid w:val="00151E51"/>
    <w:rsid w:val="00152130"/>
    <w:rsid w:val="0015260A"/>
    <w:rsid w:val="001528C3"/>
    <w:rsid w:val="00152CB4"/>
    <w:rsid w:val="00152CC1"/>
    <w:rsid w:val="0015321A"/>
    <w:rsid w:val="001533BB"/>
    <w:rsid w:val="00153C1E"/>
    <w:rsid w:val="001542A4"/>
    <w:rsid w:val="00154464"/>
    <w:rsid w:val="00154A71"/>
    <w:rsid w:val="00154B9D"/>
    <w:rsid w:val="00154BCA"/>
    <w:rsid w:val="00155787"/>
    <w:rsid w:val="00155CFF"/>
    <w:rsid w:val="0015747A"/>
    <w:rsid w:val="001575F3"/>
    <w:rsid w:val="001579DF"/>
    <w:rsid w:val="00157AFC"/>
    <w:rsid w:val="00157B79"/>
    <w:rsid w:val="00157C50"/>
    <w:rsid w:val="00160197"/>
    <w:rsid w:val="001604F0"/>
    <w:rsid w:val="00161627"/>
    <w:rsid w:val="001640F2"/>
    <w:rsid w:val="001642C0"/>
    <w:rsid w:val="0016468B"/>
    <w:rsid w:val="00164744"/>
    <w:rsid w:val="00164C2A"/>
    <w:rsid w:val="00165C4A"/>
    <w:rsid w:val="001663C7"/>
    <w:rsid w:val="0016650F"/>
    <w:rsid w:val="001665D5"/>
    <w:rsid w:val="00166AB4"/>
    <w:rsid w:val="00166D22"/>
    <w:rsid w:val="001672BE"/>
    <w:rsid w:val="0016736D"/>
    <w:rsid w:val="0016791B"/>
    <w:rsid w:val="00167A32"/>
    <w:rsid w:val="001701CE"/>
    <w:rsid w:val="001706BC"/>
    <w:rsid w:val="00171403"/>
    <w:rsid w:val="00171745"/>
    <w:rsid w:val="001718B5"/>
    <w:rsid w:val="001722EF"/>
    <w:rsid w:val="001732D1"/>
    <w:rsid w:val="00173F83"/>
    <w:rsid w:val="001742E6"/>
    <w:rsid w:val="00174727"/>
    <w:rsid w:val="00174F09"/>
    <w:rsid w:val="001750A2"/>
    <w:rsid w:val="001752BB"/>
    <w:rsid w:val="001755D4"/>
    <w:rsid w:val="00175F21"/>
    <w:rsid w:val="00176544"/>
    <w:rsid w:val="00176855"/>
    <w:rsid w:val="00176A61"/>
    <w:rsid w:val="00176C04"/>
    <w:rsid w:val="00176C7E"/>
    <w:rsid w:val="0017721D"/>
    <w:rsid w:val="00177415"/>
    <w:rsid w:val="00177B17"/>
    <w:rsid w:val="0018150D"/>
    <w:rsid w:val="00181B15"/>
    <w:rsid w:val="00184049"/>
    <w:rsid w:val="00184CE5"/>
    <w:rsid w:val="00184F2F"/>
    <w:rsid w:val="00185C56"/>
    <w:rsid w:val="00185CDF"/>
    <w:rsid w:val="00185F16"/>
    <w:rsid w:val="00186278"/>
    <w:rsid w:val="0018679A"/>
    <w:rsid w:val="00186A05"/>
    <w:rsid w:val="001879C9"/>
    <w:rsid w:val="00190D46"/>
    <w:rsid w:val="00190F91"/>
    <w:rsid w:val="001915C8"/>
    <w:rsid w:val="00191A36"/>
    <w:rsid w:val="00192BA4"/>
    <w:rsid w:val="00194210"/>
    <w:rsid w:val="00194487"/>
    <w:rsid w:val="00195CF6"/>
    <w:rsid w:val="00195F89"/>
    <w:rsid w:val="0019643D"/>
    <w:rsid w:val="001976C8"/>
    <w:rsid w:val="00197A67"/>
    <w:rsid w:val="001A04B6"/>
    <w:rsid w:val="001A092F"/>
    <w:rsid w:val="001A2488"/>
    <w:rsid w:val="001A4397"/>
    <w:rsid w:val="001A4563"/>
    <w:rsid w:val="001A51BC"/>
    <w:rsid w:val="001A52F1"/>
    <w:rsid w:val="001A565F"/>
    <w:rsid w:val="001A59ED"/>
    <w:rsid w:val="001A5A77"/>
    <w:rsid w:val="001A5B8B"/>
    <w:rsid w:val="001A5DC3"/>
    <w:rsid w:val="001A5DFB"/>
    <w:rsid w:val="001A631A"/>
    <w:rsid w:val="001A6C7F"/>
    <w:rsid w:val="001B04B9"/>
    <w:rsid w:val="001B167A"/>
    <w:rsid w:val="001B1AB9"/>
    <w:rsid w:val="001B39EC"/>
    <w:rsid w:val="001B3EAA"/>
    <w:rsid w:val="001B437D"/>
    <w:rsid w:val="001B4424"/>
    <w:rsid w:val="001B453C"/>
    <w:rsid w:val="001B4A41"/>
    <w:rsid w:val="001B5C14"/>
    <w:rsid w:val="001B66D9"/>
    <w:rsid w:val="001C0101"/>
    <w:rsid w:val="001C1DCD"/>
    <w:rsid w:val="001C21E5"/>
    <w:rsid w:val="001C2380"/>
    <w:rsid w:val="001C614A"/>
    <w:rsid w:val="001C65E5"/>
    <w:rsid w:val="001C6D9C"/>
    <w:rsid w:val="001C7359"/>
    <w:rsid w:val="001D0E8F"/>
    <w:rsid w:val="001D17F6"/>
    <w:rsid w:val="001D1EAF"/>
    <w:rsid w:val="001D22E9"/>
    <w:rsid w:val="001D3654"/>
    <w:rsid w:val="001D37CA"/>
    <w:rsid w:val="001D3F63"/>
    <w:rsid w:val="001D4066"/>
    <w:rsid w:val="001D47B5"/>
    <w:rsid w:val="001D4992"/>
    <w:rsid w:val="001D4AF9"/>
    <w:rsid w:val="001D5808"/>
    <w:rsid w:val="001D5EDC"/>
    <w:rsid w:val="001D65C6"/>
    <w:rsid w:val="001D69E9"/>
    <w:rsid w:val="001D7788"/>
    <w:rsid w:val="001E0E35"/>
    <w:rsid w:val="001E1C81"/>
    <w:rsid w:val="001E1F3E"/>
    <w:rsid w:val="001E337B"/>
    <w:rsid w:val="001E409A"/>
    <w:rsid w:val="001E4186"/>
    <w:rsid w:val="001E49D1"/>
    <w:rsid w:val="001E4A42"/>
    <w:rsid w:val="001E4C0E"/>
    <w:rsid w:val="001E4CFF"/>
    <w:rsid w:val="001E5ADD"/>
    <w:rsid w:val="001E5BFB"/>
    <w:rsid w:val="001E6468"/>
    <w:rsid w:val="001E76AB"/>
    <w:rsid w:val="001E7C85"/>
    <w:rsid w:val="001E7F35"/>
    <w:rsid w:val="001F01D4"/>
    <w:rsid w:val="001F0A07"/>
    <w:rsid w:val="001F0D61"/>
    <w:rsid w:val="001F106F"/>
    <w:rsid w:val="001F1743"/>
    <w:rsid w:val="001F32BD"/>
    <w:rsid w:val="001F361D"/>
    <w:rsid w:val="001F3684"/>
    <w:rsid w:val="001F3DF5"/>
    <w:rsid w:val="001F4F8D"/>
    <w:rsid w:val="001F5448"/>
    <w:rsid w:val="001F67F3"/>
    <w:rsid w:val="001F7762"/>
    <w:rsid w:val="001F7B20"/>
    <w:rsid w:val="0020027D"/>
    <w:rsid w:val="002003BA"/>
    <w:rsid w:val="00200409"/>
    <w:rsid w:val="0020080E"/>
    <w:rsid w:val="0020088F"/>
    <w:rsid w:val="00200AC9"/>
    <w:rsid w:val="0020175D"/>
    <w:rsid w:val="002021C9"/>
    <w:rsid w:val="00202296"/>
    <w:rsid w:val="00202479"/>
    <w:rsid w:val="00202946"/>
    <w:rsid w:val="00202C4B"/>
    <w:rsid w:val="0020342A"/>
    <w:rsid w:val="00204C3D"/>
    <w:rsid w:val="00204D83"/>
    <w:rsid w:val="00205D90"/>
    <w:rsid w:val="0020603C"/>
    <w:rsid w:val="002060A8"/>
    <w:rsid w:val="002064DF"/>
    <w:rsid w:val="002065DD"/>
    <w:rsid w:val="00206D76"/>
    <w:rsid w:val="002072B2"/>
    <w:rsid w:val="0020734E"/>
    <w:rsid w:val="00207741"/>
    <w:rsid w:val="00210914"/>
    <w:rsid w:val="00211B19"/>
    <w:rsid w:val="00212A8F"/>
    <w:rsid w:val="00212DDC"/>
    <w:rsid w:val="002131DB"/>
    <w:rsid w:val="00213588"/>
    <w:rsid w:val="002136EE"/>
    <w:rsid w:val="00213878"/>
    <w:rsid w:val="00213B32"/>
    <w:rsid w:val="00214B3C"/>
    <w:rsid w:val="00214C54"/>
    <w:rsid w:val="002152BF"/>
    <w:rsid w:val="002157CA"/>
    <w:rsid w:val="0021589F"/>
    <w:rsid w:val="00215906"/>
    <w:rsid w:val="0021612B"/>
    <w:rsid w:val="002162AD"/>
    <w:rsid w:val="002165C3"/>
    <w:rsid w:val="00216AD9"/>
    <w:rsid w:val="00217301"/>
    <w:rsid w:val="002204C2"/>
    <w:rsid w:val="0022136E"/>
    <w:rsid w:val="00221ED7"/>
    <w:rsid w:val="0022217A"/>
    <w:rsid w:val="00222434"/>
    <w:rsid w:val="00222600"/>
    <w:rsid w:val="00223603"/>
    <w:rsid w:val="00223B76"/>
    <w:rsid w:val="00224047"/>
    <w:rsid w:val="00224071"/>
    <w:rsid w:val="00224CF3"/>
    <w:rsid w:val="0022542B"/>
    <w:rsid w:val="002256C2"/>
    <w:rsid w:val="00225770"/>
    <w:rsid w:val="00226539"/>
    <w:rsid w:val="002271AE"/>
    <w:rsid w:val="00231077"/>
    <w:rsid w:val="00231767"/>
    <w:rsid w:val="00231B6E"/>
    <w:rsid w:val="002325C8"/>
    <w:rsid w:val="002343C7"/>
    <w:rsid w:val="00234CA9"/>
    <w:rsid w:val="00235058"/>
    <w:rsid w:val="0023507C"/>
    <w:rsid w:val="00235928"/>
    <w:rsid w:val="00235BCB"/>
    <w:rsid w:val="00235C99"/>
    <w:rsid w:val="002362BC"/>
    <w:rsid w:val="00236628"/>
    <w:rsid w:val="002367AB"/>
    <w:rsid w:val="00240104"/>
    <w:rsid w:val="002403BB"/>
    <w:rsid w:val="002405C6"/>
    <w:rsid w:val="00240F8C"/>
    <w:rsid w:val="00241576"/>
    <w:rsid w:val="002418F4"/>
    <w:rsid w:val="00241EEE"/>
    <w:rsid w:val="0024204B"/>
    <w:rsid w:val="002424DC"/>
    <w:rsid w:val="0024393F"/>
    <w:rsid w:val="00243D3D"/>
    <w:rsid w:val="00244BA4"/>
    <w:rsid w:val="00244D6E"/>
    <w:rsid w:val="0024564B"/>
    <w:rsid w:val="00246502"/>
    <w:rsid w:val="00246B41"/>
    <w:rsid w:val="00247084"/>
    <w:rsid w:val="002475D6"/>
    <w:rsid w:val="00247B59"/>
    <w:rsid w:val="00247B5E"/>
    <w:rsid w:val="002500A4"/>
    <w:rsid w:val="00250230"/>
    <w:rsid w:val="002502C0"/>
    <w:rsid w:val="00250974"/>
    <w:rsid w:val="00250FBA"/>
    <w:rsid w:val="00251240"/>
    <w:rsid w:val="002513E3"/>
    <w:rsid w:val="00251F60"/>
    <w:rsid w:val="00252453"/>
    <w:rsid w:val="00252471"/>
    <w:rsid w:val="002526B3"/>
    <w:rsid w:val="00252946"/>
    <w:rsid w:val="00252E32"/>
    <w:rsid w:val="00253872"/>
    <w:rsid w:val="002538F2"/>
    <w:rsid w:val="00254188"/>
    <w:rsid w:val="002541BE"/>
    <w:rsid w:val="00254ECC"/>
    <w:rsid w:val="00255309"/>
    <w:rsid w:val="00255C1D"/>
    <w:rsid w:val="0025650E"/>
    <w:rsid w:val="00256588"/>
    <w:rsid w:val="00257F57"/>
    <w:rsid w:val="00260947"/>
    <w:rsid w:val="0026113B"/>
    <w:rsid w:val="00261A7E"/>
    <w:rsid w:val="002625F4"/>
    <w:rsid w:val="00262D2B"/>
    <w:rsid w:val="0026310A"/>
    <w:rsid w:val="002653CA"/>
    <w:rsid w:val="00265A54"/>
    <w:rsid w:val="00265F30"/>
    <w:rsid w:val="00265FBC"/>
    <w:rsid w:val="0026611F"/>
    <w:rsid w:val="00266426"/>
    <w:rsid w:val="00266E40"/>
    <w:rsid w:val="00266E8E"/>
    <w:rsid w:val="00267571"/>
    <w:rsid w:val="00267673"/>
    <w:rsid w:val="00267AE4"/>
    <w:rsid w:val="002701D4"/>
    <w:rsid w:val="002702A8"/>
    <w:rsid w:val="0027059B"/>
    <w:rsid w:val="00270A34"/>
    <w:rsid w:val="00270AB4"/>
    <w:rsid w:val="00270BD9"/>
    <w:rsid w:val="00271DFF"/>
    <w:rsid w:val="00271E8A"/>
    <w:rsid w:val="00271F89"/>
    <w:rsid w:val="00272503"/>
    <w:rsid w:val="002725CE"/>
    <w:rsid w:val="00272AD6"/>
    <w:rsid w:val="00272C0C"/>
    <w:rsid w:val="002731AB"/>
    <w:rsid w:val="00273300"/>
    <w:rsid w:val="002737FF"/>
    <w:rsid w:val="00273B29"/>
    <w:rsid w:val="00274A1C"/>
    <w:rsid w:val="00274E9D"/>
    <w:rsid w:val="00275667"/>
    <w:rsid w:val="0027573D"/>
    <w:rsid w:val="0027641D"/>
    <w:rsid w:val="00276726"/>
    <w:rsid w:val="002775E0"/>
    <w:rsid w:val="002776AA"/>
    <w:rsid w:val="00277F1D"/>
    <w:rsid w:val="00280662"/>
    <w:rsid w:val="002806A4"/>
    <w:rsid w:val="00281DD9"/>
    <w:rsid w:val="00281FEB"/>
    <w:rsid w:val="00282975"/>
    <w:rsid w:val="00282D03"/>
    <w:rsid w:val="00283429"/>
    <w:rsid w:val="00283CAD"/>
    <w:rsid w:val="00285D4C"/>
    <w:rsid w:val="002868C2"/>
    <w:rsid w:val="00286D35"/>
    <w:rsid w:val="0028754B"/>
    <w:rsid w:val="002878D1"/>
    <w:rsid w:val="00290DF3"/>
    <w:rsid w:val="0029110F"/>
    <w:rsid w:val="00291F21"/>
    <w:rsid w:val="00292031"/>
    <w:rsid w:val="002931C1"/>
    <w:rsid w:val="00293374"/>
    <w:rsid w:val="0029436F"/>
    <w:rsid w:val="0029439F"/>
    <w:rsid w:val="00295523"/>
    <w:rsid w:val="002962FF"/>
    <w:rsid w:val="0029732E"/>
    <w:rsid w:val="002974CD"/>
    <w:rsid w:val="0029799B"/>
    <w:rsid w:val="00297CDF"/>
    <w:rsid w:val="002A1CD8"/>
    <w:rsid w:val="002A1D9B"/>
    <w:rsid w:val="002A2312"/>
    <w:rsid w:val="002A2506"/>
    <w:rsid w:val="002A29D8"/>
    <w:rsid w:val="002A3075"/>
    <w:rsid w:val="002A40D7"/>
    <w:rsid w:val="002A4159"/>
    <w:rsid w:val="002A60F7"/>
    <w:rsid w:val="002A625B"/>
    <w:rsid w:val="002A7469"/>
    <w:rsid w:val="002A74FB"/>
    <w:rsid w:val="002A7930"/>
    <w:rsid w:val="002A7A05"/>
    <w:rsid w:val="002A7E85"/>
    <w:rsid w:val="002B025D"/>
    <w:rsid w:val="002B066E"/>
    <w:rsid w:val="002B07FD"/>
    <w:rsid w:val="002B0CFA"/>
    <w:rsid w:val="002B10FA"/>
    <w:rsid w:val="002B1AA0"/>
    <w:rsid w:val="002B3E38"/>
    <w:rsid w:val="002B5464"/>
    <w:rsid w:val="002B5938"/>
    <w:rsid w:val="002B5EA4"/>
    <w:rsid w:val="002B5F51"/>
    <w:rsid w:val="002B64F7"/>
    <w:rsid w:val="002B6FB5"/>
    <w:rsid w:val="002C082C"/>
    <w:rsid w:val="002C0953"/>
    <w:rsid w:val="002C0B60"/>
    <w:rsid w:val="002C0C9D"/>
    <w:rsid w:val="002C11F4"/>
    <w:rsid w:val="002C15D3"/>
    <w:rsid w:val="002C1A5E"/>
    <w:rsid w:val="002C1E97"/>
    <w:rsid w:val="002C1EDE"/>
    <w:rsid w:val="002C2127"/>
    <w:rsid w:val="002C223D"/>
    <w:rsid w:val="002C231F"/>
    <w:rsid w:val="002C2E05"/>
    <w:rsid w:val="002C4242"/>
    <w:rsid w:val="002C43F4"/>
    <w:rsid w:val="002C484E"/>
    <w:rsid w:val="002C49A2"/>
    <w:rsid w:val="002C4B5F"/>
    <w:rsid w:val="002C4DE0"/>
    <w:rsid w:val="002C4F40"/>
    <w:rsid w:val="002C53E7"/>
    <w:rsid w:val="002C560B"/>
    <w:rsid w:val="002C567D"/>
    <w:rsid w:val="002C5E3E"/>
    <w:rsid w:val="002C69B7"/>
    <w:rsid w:val="002C7A3D"/>
    <w:rsid w:val="002D2364"/>
    <w:rsid w:val="002D242D"/>
    <w:rsid w:val="002D33FF"/>
    <w:rsid w:val="002D34EF"/>
    <w:rsid w:val="002D4220"/>
    <w:rsid w:val="002D4A32"/>
    <w:rsid w:val="002D5D0C"/>
    <w:rsid w:val="002D65DB"/>
    <w:rsid w:val="002D6C67"/>
    <w:rsid w:val="002D74E1"/>
    <w:rsid w:val="002E128D"/>
    <w:rsid w:val="002E1D68"/>
    <w:rsid w:val="002E1D74"/>
    <w:rsid w:val="002E3CAF"/>
    <w:rsid w:val="002E3CBD"/>
    <w:rsid w:val="002E4875"/>
    <w:rsid w:val="002E659E"/>
    <w:rsid w:val="002E6B13"/>
    <w:rsid w:val="002E6D4E"/>
    <w:rsid w:val="002E71FB"/>
    <w:rsid w:val="002F18FC"/>
    <w:rsid w:val="002F281F"/>
    <w:rsid w:val="002F2BB8"/>
    <w:rsid w:val="002F31F7"/>
    <w:rsid w:val="002F3DCF"/>
    <w:rsid w:val="002F610D"/>
    <w:rsid w:val="002F61B5"/>
    <w:rsid w:val="002F7033"/>
    <w:rsid w:val="002F7612"/>
    <w:rsid w:val="003001D3"/>
    <w:rsid w:val="00300241"/>
    <w:rsid w:val="00300378"/>
    <w:rsid w:val="00300640"/>
    <w:rsid w:val="00302A8C"/>
    <w:rsid w:val="00302D1E"/>
    <w:rsid w:val="00303108"/>
    <w:rsid w:val="00303CD9"/>
    <w:rsid w:val="00303E47"/>
    <w:rsid w:val="00303E68"/>
    <w:rsid w:val="003041DB"/>
    <w:rsid w:val="003042C2"/>
    <w:rsid w:val="00306F08"/>
    <w:rsid w:val="00307A55"/>
    <w:rsid w:val="00310110"/>
    <w:rsid w:val="003106D8"/>
    <w:rsid w:val="003109D8"/>
    <w:rsid w:val="00310A53"/>
    <w:rsid w:val="00310BF2"/>
    <w:rsid w:val="00311620"/>
    <w:rsid w:val="00311D29"/>
    <w:rsid w:val="00312263"/>
    <w:rsid w:val="00313D45"/>
    <w:rsid w:val="00313EDF"/>
    <w:rsid w:val="00314579"/>
    <w:rsid w:val="00314945"/>
    <w:rsid w:val="003158AD"/>
    <w:rsid w:val="00315AB7"/>
    <w:rsid w:val="00315B9E"/>
    <w:rsid w:val="00316258"/>
    <w:rsid w:val="0031694F"/>
    <w:rsid w:val="003169F9"/>
    <w:rsid w:val="00316B86"/>
    <w:rsid w:val="00316C36"/>
    <w:rsid w:val="00317409"/>
    <w:rsid w:val="0031777E"/>
    <w:rsid w:val="00320C55"/>
    <w:rsid w:val="00320DC7"/>
    <w:rsid w:val="00321130"/>
    <w:rsid w:val="00321559"/>
    <w:rsid w:val="00321B6A"/>
    <w:rsid w:val="00322668"/>
    <w:rsid w:val="00322779"/>
    <w:rsid w:val="00322E51"/>
    <w:rsid w:val="00323145"/>
    <w:rsid w:val="0032319A"/>
    <w:rsid w:val="003239E2"/>
    <w:rsid w:val="0032480A"/>
    <w:rsid w:val="00324CF3"/>
    <w:rsid w:val="003250F8"/>
    <w:rsid w:val="003255C9"/>
    <w:rsid w:val="00325D8C"/>
    <w:rsid w:val="00326A71"/>
    <w:rsid w:val="00326BA3"/>
    <w:rsid w:val="00327C7B"/>
    <w:rsid w:val="00330449"/>
    <w:rsid w:val="003304B5"/>
    <w:rsid w:val="00333189"/>
    <w:rsid w:val="0033405C"/>
    <w:rsid w:val="00334D0C"/>
    <w:rsid w:val="00334EF5"/>
    <w:rsid w:val="00335616"/>
    <w:rsid w:val="00335718"/>
    <w:rsid w:val="00335B4B"/>
    <w:rsid w:val="00335F8D"/>
    <w:rsid w:val="003361B0"/>
    <w:rsid w:val="0033622A"/>
    <w:rsid w:val="003367F3"/>
    <w:rsid w:val="003374F0"/>
    <w:rsid w:val="00340BCB"/>
    <w:rsid w:val="00341BAA"/>
    <w:rsid w:val="003427EC"/>
    <w:rsid w:val="00343112"/>
    <w:rsid w:val="00343750"/>
    <w:rsid w:val="00343B93"/>
    <w:rsid w:val="003447F1"/>
    <w:rsid w:val="00345140"/>
    <w:rsid w:val="00345A25"/>
    <w:rsid w:val="00346617"/>
    <w:rsid w:val="00346B71"/>
    <w:rsid w:val="003474B1"/>
    <w:rsid w:val="00347865"/>
    <w:rsid w:val="00350563"/>
    <w:rsid w:val="003505F1"/>
    <w:rsid w:val="00350E09"/>
    <w:rsid w:val="00352167"/>
    <w:rsid w:val="00352C55"/>
    <w:rsid w:val="00353252"/>
    <w:rsid w:val="0035479C"/>
    <w:rsid w:val="00355158"/>
    <w:rsid w:val="00356BCF"/>
    <w:rsid w:val="00356C8B"/>
    <w:rsid w:val="0035778D"/>
    <w:rsid w:val="00357A9E"/>
    <w:rsid w:val="00357AD3"/>
    <w:rsid w:val="0036067D"/>
    <w:rsid w:val="00360CAC"/>
    <w:rsid w:val="00360EFD"/>
    <w:rsid w:val="00360F58"/>
    <w:rsid w:val="00361184"/>
    <w:rsid w:val="0036223F"/>
    <w:rsid w:val="003622E0"/>
    <w:rsid w:val="003629B7"/>
    <w:rsid w:val="00362D32"/>
    <w:rsid w:val="00362DDD"/>
    <w:rsid w:val="0036317B"/>
    <w:rsid w:val="00363496"/>
    <w:rsid w:val="003634B4"/>
    <w:rsid w:val="0036437A"/>
    <w:rsid w:val="00366377"/>
    <w:rsid w:val="00366940"/>
    <w:rsid w:val="00366BEC"/>
    <w:rsid w:val="00366D39"/>
    <w:rsid w:val="003674A8"/>
    <w:rsid w:val="00370676"/>
    <w:rsid w:val="00371661"/>
    <w:rsid w:val="00371B69"/>
    <w:rsid w:val="003728B4"/>
    <w:rsid w:val="00372EA2"/>
    <w:rsid w:val="00373181"/>
    <w:rsid w:val="00373616"/>
    <w:rsid w:val="00373644"/>
    <w:rsid w:val="00373963"/>
    <w:rsid w:val="00373DD8"/>
    <w:rsid w:val="00374D45"/>
    <w:rsid w:val="00375B18"/>
    <w:rsid w:val="00375D11"/>
    <w:rsid w:val="00376049"/>
    <w:rsid w:val="003768A0"/>
    <w:rsid w:val="003776D2"/>
    <w:rsid w:val="0037784A"/>
    <w:rsid w:val="00380696"/>
    <w:rsid w:val="003807B2"/>
    <w:rsid w:val="00380872"/>
    <w:rsid w:val="00380E1D"/>
    <w:rsid w:val="00381003"/>
    <w:rsid w:val="0038109A"/>
    <w:rsid w:val="00381194"/>
    <w:rsid w:val="00381B8F"/>
    <w:rsid w:val="0038260F"/>
    <w:rsid w:val="0038324D"/>
    <w:rsid w:val="00383FF8"/>
    <w:rsid w:val="00384A86"/>
    <w:rsid w:val="0038665F"/>
    <w:rsid w:val="00386A69"/>
    <w:rsid w:val="00386AEB"/>
    <w:rsid w:val="00387DFF"/>
    <w:rsid w:val="00390510"/>
    <w:rsid w:val="00390E2F"/>
    <w:rsid w:val="003914F9"/>
    <w:rsid w:val="00391BF2"/>
    <w:rsid w:val="00391E57"/>
    <w:rsid w:val="0039224B"/>
    <w:rsid w:val="00393567"/>
    <w:rsid w:val="00393EF5"/>
    <w:rsid w:val="003947F8"/>
    <w:rsid w:val="0039523D"/>
    <w:rsid w:val="003956DB"/>
    <w:rsid w:val="00395E1C"/>
    <w:rsid w:val="00395E65"/>
    <w:rsid w:val="0039635F"/>
    <w:rsid w:val="00396D84"/>
    <w:rsid w:val="00396D90"/>
    <w:rsid w:val="0039744B"/>
    <w:rsid w:val="003A10C2"/>
    <w:rsid w:val="003A11AC"/>
    <w:rsid w:val="003A1A89"/>
    <w:rsid w:val="003A1F52"/>
    <w:rsid w:val="003A2029"/>
    <w:rsid w:val="003A27CB"/>
    <w:rsid w:val="003A2B38"/>
    <w:rsid w:val="003A356D"/>
    <w:rsid w:val="003A3C35"/>
    <w:rsid w:val="003A446A"/>
    <w:rsid w:val="003A4C05"/>
    <w:rsid w:val="003A5CF2"/>
    <w:rsid w:val="003A70D9"/>
    <w:rsid w:val="003A7AD2"/>
    <w:rsid w:val="003A7BF0"/>
    <w:rsid w:val="003B145B"/>
    <w:rsid w:val="003B1CB9"/>
    <w:rsid w:val="003B2255"/>
    <w:rsid w:val="003B2B8F"/>
    <w:rsid w:val="003B334C"/>
    <w:rsid w:val="003B3FED"/>
    <w:rsid w:val="003B5A40"/>
    <w:rsid w:val="003B5AD4"/>
    <w:rsid w:val="003B5BC8"/>
    <w:rsid w:val="003B5CBA"/>
    <w:rsid w:val="003B692B"/>
    <w:rsid w:val="003B6E77"/>
    <w:rsid w:val="003B7CEE"/>
    <w:rsid w:val="003C0E77"/>
    <w:rsid w:val="003C0FD5"/>
    <w:rsid w:val="003C310B"/>
    <w:rsid w:val="003C32DD"/>
    <w:rsid w:val="003C3F12"/>
    <w:rsid w:val="003C4894"/>
    <w:rsid w:val="003C5974"/>
    <w:rsid w:val="003C6D0C"/>
    <w:rsid w:val="003C75A4"/>
    <w:rsid w:val="003C78B8"/>
    <w:rsid w:val="003C7A62"/>
    <w:rsid w:val="003D0E06"/>
    <w:rsid w:val="003D2148"/>
    <w:rsid w:val="003D2841"/>
    <w:rsid w:val="003D3743"/>
    <w:rsid w:val="003D3E67"/>
    <w:rsid w:val="003D4395"/>
    <w:rsid w:val="003D53A9"/>
    <w:rsid w:val="003D5968"/>
    <w:rsid w:val="003D5B6C"/>
    <w:rsid w:val="003D5EF8"/>
    <w:rsid w:val="003D67F9"/>
    <w:rsid w:val="003D718F"/>
    <w:rsid w:val="003D71C6"/>
    <w:rsid w:val="003D7336"/>
    <w:rsid w:val="003D74DE"/>
    <w:rsid w:val="003E195F"/>
    <w:rsid w:val="003E35E5"/>
    <w:rsid w:val="003E3D7D"/>
    <w:rsid w:val="003E4190"/>
    <w:rsid w:val="003E51FE"/>
    <w:rsid w:val="003E53E3"/>
    <w:rsid w:val="003E5576"/>
    <w:rsid w:val="003E5A75"/>
    <w:rsid w:val="003E6FA3"/>
    <w:rsid w:val="003E752C"/>
    <w:rsid w:val="003E77EC"/>
    <w:rsid w:val="003E7D1C"/>
    <w:rsid w:val="003E7F2C"/>
    <w:rsid w:val="003E7FA2"/>
    <w:rsid w:val="003E7FCD"/>
    <w:rsid w:val="003F0023"/>
    <w:rsid w:val="003F02AF"/>
    <w:rsid w:val="003F030B"/>
    <w:rsid w:val="003F0CC1"/>
    <w:rsid w:val="003F13FA"/>
    <w:rsid w:val="003F18BC"/>
    <w:rsid w:val="003F202E"/>
    <w:rsid w:val="003F2188"/>
    <w:rsid w:val="003F2450"/>
    <w:rsid w:val="003F25DC"/>
    <w:rsid w:val="003F2E44"/>
    <w:rsid w:val="003F33E3"/>
    <w:rsid w:val="003F40B5"/>
    <w:rsid w:val="003F47B3"/>
    <w:rsid w:val="003F507D"/>
    <w:rsid w:val="003F51B1"/>
    <w:rsid w:val="003F54CA"/>
    <w:rsid w:val="003F56FA"/>
    <w:rsid w:val="003F5D44"/>
    <w:rsid w:val="003F5E55"/>
    <w:rsid w:val="003F62FC"/>
    <w:rsid w:val="003F77E1"/>
    <w:rsid w:val="004002D2"/>
    <w:rsid w:val="0040188B"/>
    <w:rsid w:val="00402033"/>
    <w:rsid w:val="0040233F"/>
    <w:rsid w:val="004033AF"/>
    <w:rsid w:val="004034E9"/>
    <w:rsid w:val="00403F57"/>
    <w:rsid w:val="0040411F"/>
    <w:rsid w:val="00404354"/>
    <w:rsid w:val="00404533"/>
    <w:rsid w:val="00404896"/>
    <w:rsid w:val="00405112"/>
    <w:rsid w:val="00405BC8"/>
    <w:rsid w:val="004066F1"/>
    <w:rsid w:val="0040780A"/>
    <w:rsid w:val="004104DD"/>
    <w:rsid w:val="004105B7"/>
    <w:rsid w:val="00410679"/>
    <w:rsid w:val="00410A8A"/>
    <w:rsid w:val="00411D8E"/>
    <w:rsid w:val="004130C4"/>
    <w:rsid w:val="004132A9"/>
    <w:rsid w:val="004136CE"/>
    <w:rsid w:val="004137CD"/>
    <w:rsid w:val="0041406A"/>
    <w:rsid w:val="00414FBC"/>
    <w:rsid w:val="00415AB6"/>
    <w:rsid w:val="00415C21"/>
    <w:rsid w:val="00416019"/>
    <w:rsid w:val="004161D6"/>
    <w:rsid w:val="004161F9"/>
    <w:rsid w:val="00416A8B"/>
    <w:rsid w:val="00416C6C"/>
    <w:rsid w:val="00421299"/>
    <w:rsid w:val="004213C8"/>
    <w:rsid w:val="004219AB"/>
    <w:rsid w:val="00421F01"/>
    <w:rsid w:val="00422830"/>
    <w:rsid w:val="00422C9A"/>
    <w:rsid w:val="00422D99"/>
    <w:rsid w:val="00423783"/>
    <w:rsid w:val="004247B0"/>
    <w:rsid w:val="00424DCB"/>
    <w:rsid w:val="00425158"/>
    <w:rsid w:val="004255B4"/>
    <w:rsid w:val="00425A5E"/>
    <w:rsid w:val="00426465"/>
    <w:rsid w:val="00426F11"/>
    <w:rsid w:val="004277E8"/>
    <w:rsid w:val="00427D31"/>
    <w:rsid w:val="00430170"/>
    <w:rsid w:val="004308A9"/>
    <w:rsid w:val="00431901"/>
    <w:rsid w:val="00431F80"/>
    <w:rsid w:val="00432D95"/>
    <w:rsid w:val="00433E2C"/>
    <w:rsid w:val="0043412D"/>
    <w:rsid w:val="004342D3"/>
    <w:rsid w:val="00434452"/>
    <w:rsid w:val="00435711"/>
    <w:rsid w:val="00435E4A"/>
    <w:rsid w:val="00435F52"/>
    <w:rsid w:val="0043608F"/>
    <w:rsid w:val="00436F3C"/>
    <w:rsid w:val="004378A9"/>
    <w:rsid w:val="00437FEC"/>
    <w:rsid w:val="0044017C"/>
    <w:rsid w:val="0044139B"/>
    <w:rsid w:val="004415E2"/>
    <w:rsid w:val="00441F41"/>
    <w:rsid w:val="00443C8E"/>
    <w:rsid w:val="00443FE5"/>
    <w:rsid w:val="00444C03"/>
    <w:rsid w:val="00445BE4"/>
    <w:rsid w:val="00445D22"/>
    <w:rsid w:val="00445D2F"/>
    <w:rsid w:val="004465FB"/>
    <w:rsid w:val="00447995"/>
    <w:rsid w:val="0045149C"/>
    <w:rsid w:val="0045152D"/>
    <w:rsid w:val="00451B0A"/>
    <w:rsid w:val="00451B4A"/>
    <w:rsid w:val="00452456"/>
    <w:rsid w:val="004527DA"/>
    <w:rsid w:val="00452C14"/>
    <w:rsid w:val="00453FA0"/>
    <w:rsid w:val="00454055"/>
    <w:rsid w:val="00454D5A"/>
    <w:rsid w:val="00455046"/>
    <w:rsid w:val="00456383"/>
    <w:rsid w:val="00456A57"/>
    <w:rsid w:val="00456A85"/>
    <w:rsid w:val="00456F8E"/>
    <w:rsid w:val="004573D4"/>
    <w:rsid w:val="00457FF0"/>
    <w:rsid w:val="00460273"/>
    <w:rsid w:val="004609F7"/>
    <w:rsid w:val="00460AD5"/>
    <w:rsid w:val="0046107D"/>
    <w:rsid w:val="0046169A"/>
    <w:rsid w:val="00461DA8"/>
    <w:rsid w:val="004629B9"/>
    <w:rsid w:val="004640DD"/>
    <w:rsid w:val="0046446A"/>
    <w:rsid w:val="00464A2B"/>
    <w:rsid w:val="004659E2"/>
    <w:rsid w:val="00465E42"/>
    <w:rsid w:val="0046690C"/>
    <w:rsid w:val="0046761D"/>
    <w:rsid w:val="004679FE"/>
    <w:rsid w:val="00467BF0"/>
    <w:rsid w:val="00470D75"/>
    <w:rsid w:val="004715B3"/>
    <w:rsid w:val="00471F76"/>
    <w:rsid w:val="00472B51"/>
    <w:rsid w:val="00472DAA"/>
    <w:rsid w:val="004732DC"/>
    <w:rsid w:val="00473C72"/>
    <w:rsid w:val="0047435A"/>
    <w:rsid w:val="0047458B"/>
    <w:rsid w:val="004746D1"/>
    <w:rsid w:val="00474EDA"/>
    <w:rsid w:val="00475461"/>
    <w:rsid w:val="00475B2D"/>
    <w:rsid w:val="00475F85"/>
    <w:rsid w:val="00476004"/>
    <w:rsid w:val="00476648"/>
    <w:rsid w:val="00476BF3"/>
    <w:rsid w:val="00476F4D"/>
    <w:rsid w:val="004803AE"/>
    <w:rsid w:val="00480413"/>
    <w:rsid w:val="00480782"/>
    <w:rsid w:val="00481212"/>
    <w:rsid w:val="00482A44"/>
    <w:rsid w:val="00482E48"/>
    <w:rsid w:val="0048477B"/>
    <w:rsid w:val="00484BBF"/>
    <w:rsid w:val="004858EA"/>
    <w:rsid w:val="004859C6"/>
    <w:rsid w:val="004907DF"/>
    <w:rsid w:val="00490B3E"/>
    <w:rsid w:val="00490B79"/>
    <w:rsid w:val="004913B1"/>
    <w:rsid w:val="0049191A"/>
    <w:rsid w:val="00491949"/>
    <w:rsid w:val="00491F45"/>
    <w:rsid w:val="00491FB0"/>
    <w:rsid w:val="004925EE"/>
    <w:rsid w:val="004928BB"/>
    <w:rsid w:val="00492CEA"/>
    <w:rsid w:val="00493426"/>
    <w:rsid w:val="004936BC"/>
    <w:rsid w:val="0049571D"/>
    <w:rsid w:val="00495A8D"/>
    <w:rsid w:val="00496E16"/>
    <w:rsid w:val="0049790F"/>
    <w:rsid w:val="00497E59"/>
    <w:rsid w:val="004A011F"/>
    <w:rsid w:val="004A018E"/>
    <w:rsid w:val="004A076E"/>
    <w:rsid w:val="004A0ED0"/>
    <w:rsid w:val="004A0FCC"/>
    <w:rsid w:val="004A1039"/>
    <w:rsid w:val="004A17B5"/>
    <w:rsid w:val="004A198C"/>
    <w:rsid w:val="004A3EDB"/>
    <w:rsid w:val="004A3F28"/>
    <w:rsid w:val="004A52A6"/>
    <w:rsid w:val="004A6568"/>
    <w:rsid w:val="004A669A"/>
    <w:rsid w:val="004A68A7"/>
    <w:rsid w:val="004A6D4B"/>
    <w:rsid w:val="004A6D5A"/>
    <w:rsid w:val="004A753E"/>
    <w:rsid w:val="004A785A"/>
    <w:rsid w:val="004A7D3B"/>
    <w:rsid w:val="004A7EED"/>
    <w:rsid w:val="004B07D6"/>
    <w:rsid w:val="004B084B"/>
    <w:rsid w:val="004B162B"/>
    <w:rsid w:val="004B1B8D"/>
    <w:rsid w:val="004B1BDC"/>
    <w:rsid w:val="004B1F0E"/>
    <w:rsid w:val="004B2791"/>
    <w:rsid w:val="004B2CFB"/>
    <w:rsid w:val="004B31FF"/>
    <w:rsid w:val="004B3679"/>
    <w:rsid w:val="004B44AC"/>
    <w:rsid w:val="004B4B54"/>
    <w:rsid w:val="004B4FC8"/>
    <w:rsid w:val="004B52F6"/>
    <w:rsid w:val="004B5FEF"/>
    <w:rsid w:val="004B66D1"/>
    <w:rsid w:val="004B6AE2"/>
    <w:rsid w:val="004B70CA"/>
    <w:rsid w:val="004B739C"/>
    <w:rsid w:val="004B785D"/>
    <w:rsid w:val="004C0144"/>
    <w:rsid w:val="004C03B2"/>
    <w:rsid w:val="004C0A7E"/>
    <w:rsid w:val="004C0F4F"/>
    <w:rsid w:val="004C18C9"/>
    <w:rsid w:val="004C20EC"/>
    <w:rsid w:val="004C3FEA"/>
    <w:rsid w:val="004C503E"/>
    <w:rsid w:val="004C5FB2"/>
    <w:rsid w:val="004C6322"/>
    <w:rsid w:val="004C6579"/>
    <w:rsid w:val="004D0D4F"/>
    <w:rsid w:val="004D1B60"/>
    <w:rsid w:val="004D1C32"/>
    <w:rsid w:val="004D1D07"/>
    <w:rsid w:val="004D1D6F"/>
    <w:rsid w:val="004D24CD"/>
    <w:rsid w:val="004D3CBD"/>
    <w:rsid w:val="004D4F17"/>
    <w:rsid w:val="004D5311"/>
    <w:rsid w:val="004D56E0"/>
    <w:rsid w:val="004D58FF"/>
    <w:rsid w:val="004D61AE"/>
    <w:rsid w:val="004D64B0"/>
    <w:rsid w:val="004D7964"/>
    <w:rsid w:val="004E0070"/>
    <w:rsid w:val="004E0F57"/>
    <w:rsid w:val="004E116D"/>
    <w:rsid w:val="004E11B8"/>
    <w:rsid w:val="004E1E11"/>
    <w:rsid w:val="004E2159"/>
    <w:rsid w:val="004E32A0"/>
    <w:rsid w:val="004E359B"/>
    <w:rsid w:val="004E40D4"/>
    <w:rsid w:val="004E42D7"/>
    <w:rsid w:val="004E51BF"/>
    <w:rsid w:val="004E5281"/>
    <w:rsid w:val="004E66F2"/>
    <w:rsid w:val="004E6835"/>
    <w:rsid w:val="004E742F"/>
    <w:rsid w:val="004E7952"/>
    <w:rsid w:val="004E7A99"/>
    <w:rsid w:val="004F0474"/>
    <w:rsid w:val="004F0901"/>
    <w:rsid w:val="004F132F"/>
    <w:rsid w:val="004F2D23"/>
    <w:rsid w:val="004F301B"/>
    <w:rsid w:val="004F44A9"/>
    <w:rsid w:val="004F4B19"/>
    <w:rsid w:val="004F4B3F"/>
    <w:rsid w:val="004F5CB4"/>
    <w:rsid w:val="004F6D6C"/>
    <w:rsid w:val="004F6F25"/>
    <w:rsid w:val="004F7BC7"/>
    <w:rsid w:val="004F7CE5"/>
    <w:rsid w:val="005001EC"/>
    <w:rsid w:val="005002F8"/>
    <w:rsid w:val="00500C2A"/>
    <w:rsid w:val="00501251"/>
    <w:rsid w:val="00501A17"/>
    <w:rsid w:val="00502D65"/>
    <w:rsid w:val="00502FF9"/>
    <w:rsid w:val="00503463"/>
    <w:rsid w:val="0050346A"/>
    <w:rsid w:val="0050400B"/>
    <w:rsid w:val="00504CC3"/>
    <w:rsid w:val="005053CB"/>
    <w:rsid w:val="005057BE"/>
    <w:rsid w:val="00506B55"/>
    <w:rsid w:val="0051045A"/>
    <w:rsid w:val="0051056B"/>
    <w:rsid w:val="00510C37"/>
    <w:rsid w:val="00510D8A"/>
    <w:rsid w:val="00511673"/>
    <w:rsid w:val="00512177"/>
    <w:rsid w:val="00512CCC"/>
    <w:rsid w:val="00512DF5"/>
    <w:rsid w:val="005130BF"/>
    <w:rsid w:val="005139E0"/>
    <w:rsid w:val="00514204"/>
    <w:rsid w:val="00514AC2"/>
    <w:rsid w:val="00514D53"/>
    <w:rsid w:val="005155F3"/>
    <w:rsid w:val="00515606"/>
    <w:rsid w:val="0051566B"/>
    <w:rsid w:val="0051617C"/>
    <w:rsid w:val="0051695B"/>
    <w:rsid w:val="0051798E"/>
    <w:rsid w:val="00520010"/>
    <w:rsid w:val="00520263"/>
    <w:rsid w:val="0052044D"/>
    <w:rsid w:val="0052051E"/>
    <w:rsid w:val="005206EC"/>
    <w:rsid w:val="0052089C"/>
    <w:rsid w:val="00520996"/>
    <w:rsid w:val="005209AD"/>
    <w:rsid w:val="005210A4"/>
    <w:rsid w:val="00522016"/>
    <w:rsid w:val="00523376"/>
    <w:rsid w:val="00523397"/>
    <w:rsid w:val="0052403B"/>
    <w:rsid w:val="00524372"/>
    <w:rsid w:val="005247A8"/>
    <w:rsid w:val="0052481C"/>
    <w:rsid w:val="00524F9C"/>
    <w:rsid w:val="0052520D"/>
    <w:rsid w:val="00525456"/>
    <w:rsid w:val="00525D45"/>
    <w:rsid w:val="00526290"/>
    <w:rsid w:val="005263C7"/>
    <w:rsid w:val="005265CD"/>
    <w:rsid w:val="005273AB"/>
    <w:rsid w:val="00527A2A"/>
    <w:rsid w:val="0053043E"/>
    <w:rsid w:val="005304C9"/>
    <w:rsid w:val="00530DA6"/>
    <w:rsid w:val="00531122"/>
    <w:rsid w:val="0053168D"/>
    <w:rsid w:val="00531CF1"/>
    <w:rsid w:val="005328A0"/>
    <w:rsid w:val="00533592"/>
    <w:rsid w:val="005340D7"/>
    <w:rsid w:val="00534176"/>
    <w:rsid w:val="00534188"/>
    <w:rsid w:val="0053432C"/>
    <w:rsid w:val="00534807"/>
    <w:rsid w:val="00535103"/>
    <w:rsid w:val="00535552"/>
    <w:rsid w:val="005368F4"/>
    <w:rsid w:val="00536FE6"/>
    <w:rsid w:val="0053722F"/>
    <w:rsid w:val="00537288"/>
    <w:rsid w:val="00537AD7"/>
    <w:rsid w:val="00537D91"/>
    <w:rsid w:val="0054074E"/>
    <w:rsid w:val="00540791"/>
    <w:rsid w:val="00540A8E"/>
    <w:rsid w:val="00540E5A"/>
    <w:rsid w:val="00541436"/>
    <w:rsid w:val="00542B9E"/>
    <w:rsid w:val="005471E5"/>
    <w:rsid w:val="00547CD5"/>
    <w:rsid w:val="00547EDB"/>
    <w:rsid w:val="00551878"/>
    <w:rsid w:val="00551CDC"/>
    <w:rsid w:val="00553D05"/>
    <w:rsid w:val="00554480"/>
    <w:rsid w:val="0055457C"/>
    <w:rsid w:val="005546CF"/>
    <w:rsid w:val="00554B73"/>
    <w:rsid w:val="00554F09"/>
    <w:rsid w:val="00556208"/>
    <w:rsid w:val="0055732E"/>
    <w:rsid w:val="00557C26"/>
    <w:rsid w:val="00557C2E"/>
    <w:rsid w:val="00560BC4"/>
    <w:rsid w:val="0056150D"/>
    <w:rsid w:val="00561594"/>
    <w:rsid w:val="00561C41"/>
    <w:rsid w:val="0056222E"/>
    <w:rsid w:val="005626F4"/>
    <w:rsid w:val="00562BF6"/>
    <w:rsid w:val="00562F25"/>
    <w:rsid w:val="005634FB"/>
    <w:rsid w:val="00563D42"/>
    <w:rsid w:val="005656BA"/>
    <w:rsid w:val="005668C6"/>
    <w:rsid w:val="00566F6A"/>
    <w:rsid w:val="005701EE"/>
    <w:rsid w:val="00570EFF"/>
    <w:rsid w:val="005716B6"/>
    <w:rsid w:val="005728A3"/>
    <w:rsid w:val="00574B54"/>
    <w:rsid w:val="005754EE"/>
    <w:rsid w:val="00575C81"/>
    <w:rsid w:val="0057614D"/>
    <w:rsid w:val="00576C0B"/>
    <w:rsid w:val="00577DFA"/>
    <w:rsid w:val="005811CD"/>
    <w:rsid w:val="00583733"/>
    <w:rsid w:val="0058388E"/>
    <w:rsid w:val="00583B31"/>
    <w:rsid w:val="00583CE6"/>
    <w:rsid w:val="00584123"/>
    <w:rsid w:val="005841F8"/>
    <w:rsid w:val="00584714"/>
    <w:rsid w:val="00586473"/>
    <w:rsid w:val="00586DA4"/>
    <w:rsid w:val="00586EDB"/>
    <w:rsid w:val="0059043A"/>
    <w:rsid w:val="0059045C"/>
    <w:rsid w:val="00590934"/>
    <w:rsid w:val="0059345A"/>
    <w:rsid w:val="005936B5"/>
    <w:rsid w:val="0059406E"/>
    <w:rsid w:val="005940AB"/>
    <w:rsid w:val="00594B83"/>
    <w:rsid w:val="00594D40"/>
    <w:rsid w:val="005971EF"/>
    <w:rsid w:val="00597767"/>
    <w:rsid w:val="00597882"/>
    <w:rsid w:val="005A134F"/>
    <w:rsid w:val="005A18A7"/>
    <w:rsid w:val="005A210B"/>
    <w:rsid w:val="005A230C"/>
    <w:rsid w:val="005A276A"/>
    <w:rsid w:val="005A2875"/>
    <w:rsid w:val="005A3C0C"/>
    <w:rsid w:val="005A3FB5"/>
    <w:rsid w:val="005A4DF8"/>
    <w:rsid w:val="005A4EA9"/>
    <w:rsid w:val="005A4FC4"/>
    <w:rsid w:val="005A5DF9"/>
    <w:rsid w:val="005A6349"/>
    <w:rsid w:val="005A67A1"/>
    <w:rsid w:val="005A6C27"/>
    <w:rsid w:val="005A7452"/>
    <w:rsid w:val="005A77F7"/>
    <w:rsid w:val="005B0DA9"/>
    <w:rsid w:val="005B0DC7"/>
    <w:rsid w:val="005B1A9C"/>
    <w:rsid w:val="005B2392"/>
    <w:rsid w:val="005B242B"/>
    <w:rsid w:val="005B2ABF"/>
    <w:rsid w:val="005B2FC1"/>
    <w:rsid w:val="005B2FEE"/>
    <w:rsid w:val="005B32A7"/>
    <w:rsid w:val="005B4DE9"/>
    <w:rsid w:val="005B5F02"/>
    <w:rsid w:val="005B6028"/>
    <w:rsid w:val="005B6891"/>
    <w:rsid w:val="005B7248"/>
    <w:rsid w:val="005B775C"/>
    <w:rsid w:val="005B7C0C"/>
    <w:rsid w:val="005C0104"/>
    <w:rsid w:val="005C14A6"/>
    <w:rsid w:val="005C30F2"/>
    <w:rsid w:val="005C3523"/>
    <w:rsid w:val="005C528D"/>
    <w:rsid w:val="005C5948"/>
    <w:rsid w:val="005C7032"/>
    <w:rsid w:val="005C707D"/>
    <w:rsid w:val="005C7665"/>
    <w:rsid w:val="005C7AB2"/>
    <w:rsid w:val="005C7B8D"/>
    <w:rsid w:val="005C7E65"/>
    <w:rsid w:val="005C7FF3"/>
    <w:rsid w:val="005D01E9"/>
    <w:rsid w:val="005D05B9"/>
    <w:rsid w:val="005D06E4"/>
    <w:rsid w:val="005D28FB"/>
    <w:rsid w:val="005D2911"/>
    <w:rsid w:val="005D3014"/>
    <w:rsid w:val="005D3494"/>
    <w:rsid w:val="005D356D"/>
    <w:rsid w:val="005D4449"/>
    <w:rsid w:val="005D4A9E"/>
    <w:rsid w:val="005D4B32"/>
    <w:rsid w:val="005D4CAC"/>
    <w:rsid w:val="005D4FBF"/>
    <w:rsid w:val="005D5298"/>
    <w:rsid w:val="005D5697"/>
    <w:rsid w:val="005D5D36"/>
    <w:rsid w:val="005D5F74"/>
    <w:rsid w:val="005D6E8B"/>
    <w:rsid w:val="005D73D8"/>
    <w:rsid w:val="005D778D"/>
    <w:rsid w:val="005D7A9A"/>
    <w:rsid w:val="005D7BCB"/>
    <w:rsid w:val="005E07BC"/>
    <w:rsid w:val="005E0D99"/>
    <w:rsid w:val="005E0DC2"/>
    <w:rsid w:val="005E113D"/>
    <w:rsid w:val="005E1464"/>
    <w:rsid w:val="005E1560"/>
    <w:rsid w:val="005E2AA5"/>
    <w:rsid w:val="005E317D"/>
    <w:rsid w:val="005E340F"/>
    <w:rsid w:val="005E3843"/>
    <w:rsid w:val="005E4909"/>
    <w:rsid w:val="005E5DD5"/>
    <w:rsid w:val="005E6480"/>
    <w:rsid w:val="005E76FE"/>
    <w:rsid w:val="005E7CD9"/>
    <w:rsid w:val="005F1AEC"/>
    <w:rsid w:val="005F2851"/>
    <w:rsid w:val="005F3941"/>
    <w:rsid w:val="005F4415"/>
    <w:rsid w:val="005F51BA"/>
    <w:rsid w:val="005F5A16"/>
    <w:rsid w:val="005F6704"/>
    <w:rsid w:val="005F680E"/>
    <w:rsid w:val="005F6A38"/>
    <w:rsid w:val="005F6A57"/>
    <w:rsid w:val="005F6D24"/>
    <w:rsid w:val="005F7129"/>
    <w:rsid w:val="005F7131"/>
    <w:rsid w:val="005F7C4D"/>
    <w:rsid w:val="00600EC1"/>
    <w:rsid w:val="00601562"/>
    <w:rsid w:val="00601C83"/>
    <w:rsid w:val="00602224"/>
    <w:rsid w:val="00602715"/>
    <w:rsid w:val="00603F79"/>
    <w:rsid w:val="0060408B"/>
    <w:rsid w:val="00604771"/>
    <w:rsid w:val="00604970"/>
    <w:rsid w:val="00604A6C"/>
    <w:rsid w:val="00604BCE"/>
    <w:rsid w:val="00605124"/>
    <w:rsid w:val="00605EFD"/>
    <w:rsid w:val="00606109"/>
    <w:rsid w:val="00606521"/>
    <w:rsid w:val="00606FB8"/>
    <w:rsid w:val="00611234"/>
    <w:rsid w:val="0061157D"/>
    <w:rsid w:val="00611901"/>
    <w:rsid w:val="00611B1A"/>
    <w:rsid w:val="00611B1B"/>
    <w:rsid w:val="00611EC3"/>
    <w:rsid w:val="00612142"/>
    <w:rsid w:val="00612664"/>
    <w:rsid w:val="00612941"/>
    <w:rsid w:val="00613D35"/>
    <w:rsid w:val="006166A9"/>
    <w:rsid w:val="00616810"/>
    <w:rsid w:val="0062064C"/>
    <w:rsid w:val="006208C9"/>
    <w:rsid w:val="006210FF"/>
    <w:rsid w:val="00622979"/>
    <w:rsid w:val="00624451"/>
    <w:rsid w:val="006249F4"/>
    <w:rsid w:val="00624F3B"/>
    <w:rsid w:val="00625349"/>
    <w:rsid w:val="00625508"/>
    <w:rsid w:val="0062556E"/>
    <w:rsid w:val="00625828"/>
    <w:rsid w:val="00626AB4"/>
    <w:rsid w:val="00626F33"/>
    <w:rsid w:val="00626F80"/>
    <w:rsid w:val="00627A9F"/>
    <w:rsid w:val="00630AD6"/>
    <w:rsid w:val="00630B05"/>
    <w:rsid w:val="00630EC5"/>
    <w:rsid w:val="00631418"/>
    <w:rsid w:val="00631444"/>
    <w:rsid w:val="00631670"/>
    <w:rsid w:val="00631F99"/>
    <w:rsid w:val="006322F8"/>
    <w:rsid w:val="00632452"/>
    <w:rsid w:val="00632AB1"/>
    <w:rsid w:val="0063372E"/>
    <w:rsid w:val="00633D5D"/>
    <w:rsid w:val="00634247"/>
    <w:rsid w:val="00634569"/>
    <w:rsid w:val="00634C80"/>
    <w:rsid w:val="00634DCE"/>
    <w:rsid w:val="00634DDB"/>
    <w:rsid w:val="0063509C"/>
    <w:rsid w:val="00635445"/>
    <w:rsid w:val="0063596B"/>
    <w:rsid w:val="00635C3E"/>
    <w:rsid w:val="006365F9"/>
    <w:rsid w:val="00637FB5"/>
    <w:rsid w:val="00640AA8"/>
    <w:rsid w:val="00640B48"/>
    <w:rsid w:val="00642089"/>
    <w:rsid w:val="006432A7"/>
    <w:rsid w:val="00643555"/>
    <w:rsid w:val="00643BBD"/>
    <w:rsid w:val="00643EE7"/>
    <w:rsid w:val="00643F91"/>
    <w:rsid w:val="00644CF6"/>
    <w:rsid w:val="00644F46"/>
    <w:rsid w:val="00645247"/>
    <w:rsid w:val="0064524E"/>
    <w:rsid w:val="00645E69"/>
    <w:rsid w:val="00646761"/>
    <w:rsid w:val="006470CD"/>
    <w:rsid w:val="00647149"/>
    <w:rsid w:val="00647156"/>
    <w:rsid w:val="00647C88"/>
    <w:rsid w:val="00647D20"/>
    <w:rsid w:val="00647E9B"/>
    <w:rsid w:val="00650565"/>
    <w:rsid w:val="00650631"/>
    <w:rsid w:val="00650871"/>
    <w:rsid w:val="0065114E"/>
    <w:rsid w:val="00651184"/>
    <w:rsid w:val="00651A07"/>
    <w:rsid w:val="00651A54"/>
    <w:rsid w:val="00651FE4"/>
    <w:rsid w:val="00652517"/>
    <w:rsid w:val="00652C98"/>
    <w:rsid w:val="0065333B"/>
    <w:rsid w:val="00653632"/>
    <w:rsid w:val="00654EE6"/>
    <w:rsid w:val="006550C1"/>
    <w:rsid w:val="006552C6"/>
    <w:rsid w:val="00655816"/>
    <w:rsid w:val="00657C90"/>
    <w:rsid w:val="00657FF6"/>
    <w:rsid w:val="0066133A"/>
    <w:rsid w:val="00661A2B"/>
    <w:rsid w:val="00662069"/>
    <w:rsid w:val="00662148"/>
    <w:rsid w:val="006623E2"/>
    <w:rsid w:val="006630A8"/>
    <w:rsid w:val="0066381D"/>
    <w:rsid w:val="006643D8"/>
    <w:rsid w:val="006649E4"/>
    <w:rsid w:val="006652E0"/>
    <w:rsid w:val="0066536A"/>
    <w:rsid w:val="00665C7E"/>
    <w:rsid w:val="00666734"/>
    <w:rsid w:val="00666AAA"/>
    <w:rsid w:val="00666AE6"/>
    <w:rsid w:val="00666B87"/>
    <w:rsid w:val="00667330"/>
    <w:rsid w:val="00670039"/>
    <w:rsid w:val="006703B2"/>
    <w:rsid w:val="0067245B"/>
    <w:rsid w:val="00672F75"/>
    <w:rsid w:val="006738AA"/>
    <w:rsid w:val="00674BD6"/>
    <w:rsid w:val="00675047"/>
    <w:rsid w:val="0067515A"/>
    <w:rsid w:val="006754FA"/>
    <w:rsid w:val="00675D25"/>
    <w:rsid w:val="00676CD7"/>
    <w:rsid w:val="00677BB5"/>
    <w:rsid w:val="00680A75"/>
    <w:rsid w:val="006830B3"/>
    <w:rsid w:val="006834CD"/>
    <w:rsid w:val="00683661"/>
    <w:rsid w:val="0068461E"/>
    <w:rsid w:val="006849F5"/>
    <w:rsid w:val="00684EE9"/>
    <w:rsid w:val="006850F0"/>
    <w:rsid w:val="00685166"/>
    <w:rsid w:val="006856FB"/>
    <w:rsid w:val="00685A17"/>
    <w:rsid w:val="00685ABA"/>
    <w:rsid w:val="006913B9"/>
    <w:rsid w:val="006917C5"/>
    <w:rsid w:val="0069233E"/>
    <w:rsid w:val="00692429"/>
    <w:rsid w:val="0069296C"/>
    <w:rsid w:val="00692EF4"/>
    <w:rsid w:val="00694225"/>
    <w:rsid w:val="00694359"/>
    <w:rsid w:val="0069598F"/>
    <w:rsid w:val="00695D0A"/>
    <w:rsid w:val="006964E1"/>
    <w:rsid w:val="0069658B"/>
    <w:rsid w:val="00696958"/>
    <w:rsid w:val="00696B7A"/>
    <w:rsid w:val="00696CF4"/>
    <w:rsid w:val="006970B4"/>
    <w:rsid w:val="006971F4"/>
    <w:rsid w:val="00697215"/>
    <w:rsid w:val="00697823"/>
    <w:rsid w:val="006A02B3"/>
    <w:rsid w:val="006A08E9"/>
    <w:rsid w:val="006A0CDA"/>
    <w:rsid w:val="006A19CD"/>
    <w:rsid w:val="006A1EEA"/>
    <w:rsid w:val="006A285F"/>
    <w:rsid w:val="006A2EDB"/>
    <w:rsid w:val="006A3AFC"/>
    <w:rsid w:val="006A4CB4"/>
    <w:rsid w:val="006A4CCA"/>
    <w:rsid w:val="006A4DF7"/>
    <w:rsid w:val="006A60F7"/>
    <w:rsid w:val="006A629F"/>
    <w:rsid w:val="006A6FF2"/>
    <w:rsid w:val="006A7F10"/>
    <w:rsid w:val="006B0150"/>
    <w:rsid w:val="006B0543"/>
    <w:rsid w:val="006B0624"/>
    <w:rsid w:val="006B14D8"/>
    <w:rsid w:val="006B203F"/>
    <w:rsid w:val="006B212A"/>
    <w:rsid w:val="006B28B8"/>
    <w:rsid w:val="006B2C41"/>
    <w:rsid w:val="006B3224"/>
    <w:rsid w:val="006B34EF"/>
    <w:rsid w:val="006B3513"/>
    <w:rsid w:val="006B36E1"/>
    <w:rsid w:val="006B4611"/>
    <w:rsid w:val="006B54E3"/>
    <w:rsid w:val="006B5524"/>
    <w:rsid w:val="006B69FB"/>
    <w:rsid w:val="006B7A2A"/>
    <w:rsid w:val="006B7BE6"/>
    <w:rsid w:val="006B7DC5"/>
    <w:rsid w:val="006C035D"/>
    <w:rsid w:val="006C0B76"/>
    <w:rsid w:val="006C0D27"/>
    <w:rsid w:val="006C1919"/>
    <w:rsid w:val="006C269B"/>
    <w:rsid w:val="006C2B92"/>
    <w:rsid w:val="006C4BA9"/>
    <w:rsid w:val="006C57C1"/>
    <w:rsid w:val="006C5B1E"/>
    <w:rsid w:val="006C7778"/>
    <w:rsid w:val="006C7B8C"/>
    <w:rsid w:val="006D2680"/>
    <w:rsid w:val="006D2ADD"/>
    <w:rsid w:val="006D2DDE"/>
    <w:rsid w:val="006D33BC"/>
    <w:rsid w:val="006D3475"/>
    <w:rsid w:val="006D3F45"/>
    <w:rsid w:val="006D4BCC"/>
    <w:rsid w:val="006D5254"/>
    <w:rsid w:val="006D5CF9"/>
    <w:rsid w:val="006D68E0"/>
    <w:rsid w:val="006D6B43"/>
    <w:rsid w:val="006E02DF"/>
    <w:rsid w:val="006E02EC"/>
    <w:rsid w:val="006E0955"/>
    <w:rsid w:val="006E14A3"/>
    <w:rsid w:val="006E1555"/>
    <w:rsid w:val="006E2404"/>
    <w:rsid w:val="006E2E00"/>
    <w:rsid w:val="006E3AF1"/>
    <w:rsid w:val="006E3E4A"/>
    <w:rsid w:val="006E44BE"/>
    <w:rsid w:val="006E4EF8"/>
    <w:rsid w:val="006E50DE"/>
    <w:rsid w:val="006E5139"/>
    <w:rsid w:val="006E5803"/>
    <w:rsid w:val="006E5867"/>
    <w:rsid w:val="006E5FC8"/>
    <w:rsid w:val="006E76E3"/>
    <w:rsid w:val="006E7BA0"/>
    <w:rsid w:val="006F006D"/>
    <w:rsid w:val="006F0717"/>
    <w:rsid w:val="006F0A77"/>
    <w:rsid w:val="006F0EDA"/>
    <w:rsid w:val="006F1940"/>
    <w:rsid w:val="006F1A17"/>
    <w:rsid w:val="006F1E04"/>
    <w:rsid w:val="006F2149"/>
    <w:rsid w:val="006F2A0A"/>
    <w:rsid w:val="006F2FF4"/>
    <w:rsid w:val="006F3790"/>
    <w:rsid w:val="006F4331"/>
    <w:rsid w:val="006F46C9"/>
    <w:rsid w:val="006F4B9D"/>
    <w:rsid w:val="006F4E76"/>
    <w:rsid w:val="006F61FA"/>
    <w:rsid w:val="006F7752"/>
    <w:rsid w:val="007016FF"/>
    <w:rsid w:val="00701BCB"/>
    <w:rsid w:val="00702052"/>
    <w:rsid w:val="00702AF5"/>
    <w:rsid w:val="0070358F"/>
    <w:rsid w:val="007038E4"/>
    <w:rsid w:val="00703A34"/>
    <w:rsid w:val="00703E4C"/>
    <w:rsid w:val="00703EA6"/>
    <w:rsid w:val="007046F7"/>
    <w:rsid w:val="00704AF3"/>
    <w:rsid w:val="00704C61"/>
    <w:rsid w:val="00704CAE"/>
    <w:rsid w:val="00705B64"/>
    <w:rsid w:val="007072CB"/>
    <w:rsid w:val="00710355"/>
    <w:rsid w:val="007108D5"/>
    <w:rsid w:val="00711017"/>
    <w:rsid w:val="007118FF"/>
    <w:rsid w:val="00711E1A"/>
    <w:rsid w:val="007126F0"/>
    <w:rsid w:val="00713A48"/>
    <w:rsid w:val="00715180"/>
    <w:rsid w:val="007151B8"/>
    <w:rsid w:val="00715A66"/>
    <w:rsid w:val="00715ABA"/>
    <w:rsid w:val="00715C9B"/>
    <w:rsid w:val="00715D0F"/>
    <w:rsid w:val="007161CD"/>
    <w:rsid w:val="00717216"/>
    <w:rsid w:val="00717406"/>
    <w:rsid w:val="0071754A"/>
    <w:rsid w:val="00717F03"/>
    <w:rsid w:val="00720249"/>
    <w:rsid w:val="00720B28"/>
    <w:rsid w:val="00720F2D"/>
    <w:rsid w:val="00721630"/>
    <w:rsid w:val="0072190B"/>
    <w:rsid w:val="00721EAB"/>
    <w:rsid w:val="0072221E"/>
    <w:rsid w:val="0072245D"/>
    <w:rsid w:val="00722710"/>
    <w:rsid w:val="00723096"/>
    <w:rsid w:val="007231F1"/>
    <w:rsid w:val="00723889"/>
    <w:rsid w:val="007240EC"/>
    <w:rsid w:val="007249CE"/>
    <w:rsid w:val="00725D71"/>
    <w:rsid w:val="00725E20"/>
    <w:rsid w:val="0072665B"/>
    <w:rsid w:val="007272C5"/>
    <w:rsid w:val="00727B46"/>
    <w:rsid w:val="0073084B"/>
    <w:rsid w:val="00730B5C"/>
    <w:rsid w:val="007311C3"/>
    <w:rsid w:val="00731D1E"/>
    <w:rsid w:val="0073272D"/>
    <w:rsid w:val="007335BD"/>
    <w:rsid w:val="00733BB3"/>
    <w:rsid w:val="00733E73"/>
    <w:rsid w:val="007343AD"/>
    <w:rsid w:val="0073465C"/>
    <w:rsid w:val="0073518F"/>
    <w:rsid w:val="007352DD"/>
    <w:rsid w:val="0073578F"/>
    <w:rsid w:val="00736081"/>
    <w:rsid w:val="0073627E"/>
    <w:rsid w:val="0073683B"/>
    <w:rsid w:val="00736EE2"/>
    <w:rsid w:val="007371B9"/>
    <w:rsid w:val="007400A2"/>
    <w:rsid w:val="00740DCE"/>
    <w:rsid w:val="007418D8"/>
    <w:rsid w:val="00742392"/>
    <w:rsid w:val="0074557E"/>
    <w:rsid w:val="00746997"/>
    <w:rsid w:val="00746AC3"/>
    <w:rsid w:val="00746E44"/>
    <w:rsid w:val="00747266"/>
    <w:rsid w:val="0075076C"/>
    <w:rsid w:val="00750B58"/>
    <w:rsid w:val="00751767"/>
    <w:rsid w:val="00751F9B"/>
    <w:rsid w:val="0075265E"/>
    <w:rsid w:val="00752AAB"/>
    <w:rsid w:val="00752EDF"/>
    <w:rsid w:val="00752EEE"/>
    <w:rsid w:val="00753445"/>
    <w:rsid w:val="007547E9"/>
    <w:rsid w:val="0075587B"/>
    <w:rsid w:val="00755B50"/>
    <w:rsid w:val="007565C9"/>
    <w:rsid w:val="00756A45"/>
    <w:rsid w:val="00756B32"/>
    <w:rsid w:val="007572FF"/>
    <w:rsid w:val="00757494"/>
    <w:rsid w:val="007601C3"/>
    <w:rsid w:val="00760672"/>
    <w:rsid w:val="00760691"/>
    <w:rsid w:val="0076093B"/>
    <w:rsid w:val="00761529"/>
    <w:rsid w:val="00761F79"/>
    <w:rsid w:val="007620EA"/>
    <w:rsid w:val="00762AEF"/>
    <w:rsid w:val="00762D58"/>
    <w:rsid w:val="00762FD4"/>
    <w:rsid w:val="007637C1"/>
    <w:rsid w:val="00763F48"/>
    <w:rsid w:val="007644F1"/>
    <w:rsid w:val="00764701"/>
    <w:rsid w:val="00764725"/>
    <w:rsid w:val="007649FA"/>
    <w:rsid w:val="00764F2A"/>
    <w:rsid w:val="007664F7"/>
    <w:rsid w:val="00767A73"/>
    <w:rsid w:val="007701B0"/>
    <w:rsid w:val="007701BA"/>
    <w:rsid w:val="0077134A"/>
    <w:rsid w:val="00771573"/>
    <w:rsid w:val="00772002"/>
    <w:rsid w:val="0077250E"/>
    <w:rsid w:val="007740E2"/>
    <w:rsid w:val="0077565A"/>
    <w:rsid w:val="00775BBA"/>
    <w:rsid w:val="00776378"/>
    <w:rsid w:val="00776E1C"/>
    <w:rsid w:val="00776FC5"/>
    <w:rsid w:val="0077706A"/>
    <w:rsid w:val="0077735C"/>
    <w:rsid w:val="007801F1"/>
    <w:rsid w:val="007809DC"/>
    <w:rsid w:val="0078115A"/>
    <w:rsid w:val="00782954"/>
    <w:rsid w:val="00782A2E"/>
    <w:rsid w:val="00783087"/>
    <w:rsid w:val="007847FB"/>
    <w:rsid w:val="00785027"/>
    <w:rsid w:val="00785512"/>
    <w:rsid w:val="00785603"/>
    <w:rsid w:val="007857F3"/>
    <w:rsid w:val="00785A86"/>
    <w:rsid w:val="007861E2"/>
    <w:rsid w:val="00786226"/>
    <w:rsid w:val="0078668A"/>
    <w:rsid w:val="007876B5"/>
    <w:rsid w:val="007902A2"/>
    <w:rsid w:val="0079046A"/>
    <w:rsid w:val="00790FB3"/>
    <w:rsid w:val="00791E4F"/>
    <w:rsid w:val="007923A1"/>
    <w:rsid w:val="00792587"/>
    <w:rsid w:val="00794307"/>
    <w:rsid w:val="007947FB"/>
    <w:rsid w:val="007949D8"/>
    <w:rsid w:val="00794DB6"/>
    <w:rsid w:val="0079522B"/>
    <w:rsid w:val="00795AF6"/>
    <w:rsid w:val="007960BF"/>
    <w:rsid w:val="007967A9"/>
    <w:rsid w:val="00797995"/>
    <w:rsid w:val="007A0401"/>
    <w:rsid w:val="007A0E7C"/>
    <w:rsid w:val="007A1701"/>
    <w:rsid w:val="007A1F2D"/>
    <w:rsid w:val="007A214B"/>
    <w:rsid w:val="007A21AF"/>
    <w:rsid w:val="007A27C7"/>
    <w:rsid w:val="007A3FDB"/>
    <w:rsid w:val="007A412D"/>
    <w:rsid w:val="007A4158"/>
    <w:rsid w:val="007A628A"/>
    <w:rsid w:val="007A6FD8"/>
    <w:rsid w:val="007A725E"/>
    <w:rsid w:val="007A7686"/>
    <w:rsid w:val="007A7A39"/>
    <w:rsid w:val="007B0159"/>
    <w:rsid w:val="007B154D"/>
    <w:rsid w:val="007B16D8"/>
    <w:rsid w:val="007B1C5F"/>
    <w:rsid w:val="007B2199"/>
    <w:rsid w:val="007B248C"/>
    <w:rsid w:val="007B2CEA"/>
    <w:rsid w:val="007B2E71"/>
    <w:rsid w:val="007B2EDB"/>
    <w:rsid w:val="007B34FB"/>
    <w:rsid w:val="007B3F99"/>
    <w:rsid w:val="007B5F2F"/>
    <w:rsid w:val="007B7E0F"/>
    <w:rsid w:val="007C0016"/>
    <w:rsid w:val="007C126B"/>
    <w:rsid w:val="007C2378"/>
    <w:rsid w:val="007C3ECC"/>
    <w:rsid w:val="007C5E22"/>
    <w:rsid w:val="007C5F5A"/>
    <w:rsid w:val="007C6953"/>
    <w:rsid w:val="007C71D9"/>
    <w:rsid w:val="007C7EF6"/>
    <w:rsid w:val="007D02AB"/>
    <w:rsid w:val="007D03D7"/>
    <w:rsid w:val="007D0BBA"/>
    <w:rsid w:val="007D1347"/>
    <w:rsid w:val="007D1691"/>
    <w:rsid w:val="007D1AA5"/>
    <w:rsid w:val="007D2BE0"/>
    <w:rsid w:val="007D4BB0"/>
    <w:rsid w:val="007D4DD0"/>
    <w:rsid w:val="007D5813"/>
    <w:rsid w:val="007D5A28"/>
    <w:rsid w:val="007D5C34"/>
    <w:rsid w:val="007D6028"/>
    <w:rsid w:val="007D70FC"/>
    <w:rsid w:val="007E01C3"/>
    <w:rsid w:val="007E04C5"/>
    <w:rsid w:val="007E08CE"/>
    <w:rsid w:val="007E1283"/>
    <w:rsid w:val="007E1CED"/>
    <w:rsid w:val="007E26C5"/>
    <w:rsid w:val="007E2AA4"/>
    <w:rsid w:val="007E2DAD"/>
    <w:rsid w:val="007E39C2"/>
    <w:rsid w:val="007E3B7E"/>
    <w:rsid w:val="007E3CA8"/>
    <w:rsid w:val="007E3E8C"/>
    <w:rsid w:val="007E4210"/>
    <w:rsid w:val="007E4C06"/>
    <w:rsid w:val="007E5729"/>
    <w:rsid w:val="007E5833"/>
    <w:rsid w:val="007E5A62"/>
    <w:rsid w:val="007E66AE"/>
    <w:rsid w:val="007E6B32"/>
    <w:rsid w:val="007E6CE5"/>
    <w:rsid w:val="007E72B5"/>
    <w:rsid w:val="007E7827"/>
    <w:rsid w:val="007F0246"/>
    <w:rsid w:val="007F0EDC"/>
    <w:rsid w:val="007F15AF"/>
    <w:rsid w:val="007F2C35"/>
    <w:rsid w:val="007F2C5A"/>
    <w:rsid w:val="007F33AA"/>
    <w:rsid w:val="007F5F4F"/>
    <w:rsid w:val="007F67B6"/>
    <w:rsid w:val="007F782C"/>
    <w:rsid w:val="007F7AAF"/>
    <w:rsid w:val="007F7D4E"/>
    <w:rsid w:val="00800ECE"/>
    <w:rsid w:val="00801482"/>
    <w:rsid w:val="00801C6B"/>
    <w:rsid w:val="008020E3"/>
    <w:rsid w:val="00802511"/>
    <w:rsid w:val="00802BA6"/>
    <w:rsid w:val="00802C43"/>
    <w:rsid w:val="00802E33"/>
    <w:rsid w:val="008031E7"/>
    <w:rsid w:val="00803AA7"/>
    <w:rsid w:val="008047AD"/>
    <w:rsid w:val="008054B9"/>
    <w:rsid w:val="00805795"/>
    <w:rsid w:val="008058C7"/>
    <w:rsid w:val="00805D15"/>
    <w:rsid w:val="008077C2"/>
    <w:rsid w:val="00807F07"/>
    <w:rsid w:val="008100FE"/>
    <w:rsid w:val="008101FC"/>
    <w:rsid w:val="00811C0F"/>
    <w:rsid w:val="00811EFD"/>
    <w:rsid w:val="00813697"/>
    <w:rsid w:val="008139AB"/>
    <w:rsid w:val="00813C93"/>
    <w:rsid w:val="00814763"/>
    <w:rsid w:val="00815A4E"/>
    <w:rsid w:val="00815BC8"/>
    <w:rsid w:val="00816B43"/>
    <w:rsid w:val="00817718"/>
    <w:rsid w:val="008178C1"/>
    <w:rsid w:val="00820AD5"/>
    <w:rsid w:val="00820CEF"/>
    <w:rsid w:val="00820F1F"/>
    <w:rsid w:val="008212CB"/>
    <w:rsid w:val="00821A61"/>
    <w:rsid w:val="00821BFA"/>
    <w:rsid w:val="00822232"/>
    <w:rsid w:val="008222F7"/>
    <w:rsid w:val="0082259E"/>
    <w:rsid w:val="008225C1"/>
    <w:rsid w:val="0082298C"/>
    <w:rsid w:val="008232B5"/>
    <w:rsid w:val="008249EF"/>
    <w:rsid w:val="008272BD"/>
    <w:rsid w:val="008301AB"/>
    <w:rsid w:val="00830332"/>
    <w:rsid w:val="00830502"/>
    <w:rsid w:val="008314ED"/>
    <w:rsid w:val="00831AB0"/>
    <w:rsid w:val="00831F29"/>
    <w:rsid w:val="00832101"/>
    <w:rsid w:val="0083297C"/>
    <w:rsid w:val="0083329C"/>
    <w:rsid w:val="00833E02"/>
    <w:rsid w:val="00834D82"/>
    <w:rsid w:val="0083550A"/>
    <w:rsid w:val="00836EC1"/>
    <w:rsid w:val="00837588"/>
    <w:rsid w:val="00837CA2"/>
    <w:rsid w:val="00841D25"/>
    <w:rsid w:val="0084273F"/>
    <w:rsid w:val="00842A4E"/>
    <w:rsid w:val="00842FBC"/>
    <w:rsid w:val="0084430E"/>
    <w:rsid w:val="008448A4"/>
    <w:rsid w:val="0084672E"/>
    <w:rsid w:val="00847208"/>
    <w:rsid w:val="00847ED7"/>
    <w:rsid w:val="00850232"/>
    <w:rsid w:val="0085090D"/>
    <w:rsid w:val="0085230A"/>
    <w:rsid w:val="008525DF"/>
    <w:rsid w:val="00853046"/>
    <w:rsid w:val="00853A84"/>
    <w:rsid w:val="00853ACF"/>
    <w:rsid w:val="00853BA7"/>
    <w:rsid w:val="00854AA5"/>
    <w:rsid w:val="00855242"/>
    <w:rsid w:val="00855BF6"/>
    <w:rsid w:val="00856C64"/>
    <w:rsid w:val="008571F9"/>
    <w:rsid w:val="00857CB4"/>
    <w:rsid w:val="0086001B"/>
    <w:rsid w:val="00860134"/>
    <w:rsid w:val="008605B7"/>
    <w:rsid w:val="00860BE1"/>
    <w:rsid w:val="00860FD6"/>
    <w:rsid w:val="00861383"/>
    <w:rsid w:val="0086154C"/>
    <w:rsid w:val="00862A0C"/>
    <w:rsid w:val="00862F6C"/>
    <w:rsid w:val="008634BC"/>
    <w:rsid w:val="008634F1"/>
    <w:rsid w:val="00864774"/>
    <w:rsid w:val="008650EE"/>
    <w:rsid w:val="008652C6"/>
    <w:rsid w:val="00865439"/>
    <w:rsid w:val="008655AC"/>
    <w:rsid w:val="0086682C"/>
    <w:rsid w:val="00867557"/>
    <w:rsid w:val="0086767A"/>
    <w:rsid w:val="0087008D"/>
    <w:rsid w:val="0087339D"/>
    <w:rsid w:val="00873CE5"/>
    <w:rsid w:val="00874318"/>
    <w:rsid w:val="0087439F"/>
    <w:rsid w:val="008747BB"/>
    <w:rsid w:val="0087542A"/>
    <w:rsid w:val="00875A63"/>
    <w:rsid w:val="00875B1C"/>
    <w:rsid w:val="00876878"/>
    <w:rsid w:val="00876E44"/>
    <w:rsid w:val="00876FD9"/>
    <w:rsid w:val="00877158"/>
    <w:rsid w:val="00880209"/>
    <w:rsid w:val="008807C7"/>
    <w:rsid w:val="00880843"/>
    <w:rsid w:val="008813BF"/>
    <w:rsid w:val="00882584"/>
    <w:rsid w:val="00882D78"/>
    <w:rsid w:val="00882D8D"/>
    <w:rsid w:val="00883389"/>
    <w:rsid w:val="00883831"/>
    <w:rsid w:val="00885063"/>
    <w:rsid w:val="008851F2"/>
    <w:rsid w:val="00885778"/>
    <w:rsid w:val="00885DC6"/>
    <w:rsid w:val="00886059"/>
    <w:rsid w:val="0088634A"/>
    <w:rsid w:val="00886B1E"/>
    <w:rsid w:val="00887026"/>
    <w:rsid w:val="00887300"/>
    <w:rsid w:val="00890030"/>
    <w:rsid w:val="00890BEC"/>
    <w:rsid w:val="00891016"/>
    <w:rsid w:val="00891A4F"/>
    <w:rsid w:val="008922A8"/>
    <w:rsid w:val="00892E91"/>
    <w:rsid w:val="00893269"/>
    <w:rsid w:val="0089338C"/>
    <w:rsid w:val="008939D9"/>
    <w:rsid w:val="00893A77"/>
    <w:rsid w:val="008954FB"/>
    <w:rsid w:val="00895797"/>
    <w:rsid w:val="00895941"/>
    <w:rsid w:val="00896B3C"/>
    <w:rsid w:val="00896B78"/>
    <w:rsid w:val="00896BB9"/>
    <w:rsid w:val="00897241"/>
    <w:rsid w:val="00897A78"/>
    <w:rsid w:val="008A0025"/>
    <w:rsid w:val="008A014A"/>
    <w:rsid w:val="008A02A4"/>
    <w:rsid w:val="008A0DC4"/>
    <w:rsid w:val="008A1206"/>
    <w:rsid w:val="008A185A"/>
    <w:rsid w:val="008A1880"/>
    <w:rsid w:val="008A1940"/>
    <w:rsid w:val="008A1C0D"/>
    <w:rsid w:val="008A2014"/>
    <w:rsid w:val="008A2544"/>
    <w:rsid w:val="008A28CE"/>
    <w:rsid w:val="008A2ED4"/>
    <w:rsid w:val="008A331D"/>
    <w:rsid w:val="008A397B"/>
    <w:rsid w:val="008A3E3B"/>
    <w:rsid w:val="008A3EC2"/>
    <w:rsid w:val="008A41F8"/>
    <w:rsid w:val="008A42C5"/>
    <w:rsid w:val="008A507F"/>
    <w:rsid w:val="008A5256"/>
    <w:rsid w:val="008A528D"/>
    <w:rsid w:val="008A55D3"/>
    <w:rsid w:val="008A586A"/>
    <w:rsid w:val="008A606F"/>
    <w:rsid w:val="008A61B9"/>
    <w:rsid w:val="008A6E10"/>
    <w:rsid w:val="008A755D"/>
    <w:rsid w:val="008A771D"/>
    <w:rsid w:val="008B05EC"/>
    <w:rsid w:val="008B11E9"/>
    <w:rsid w:val="008B162D"/>
    <w:rsid w:val="008B19E3"/>
    <w:rsid w:val="008B1B12"/>
    <w:rsid w:val="008B2F0D"/>
    <w:rsid w:val="008B4298"/>
    <w:rsid w:val="008B4885"/>
    <w:rsid w:val="008B5174"/>
    <w:rsid w:val="008B55BE"/>
    <w:rsid w:val="008B643A"/>
    <w:rsid w:val="008B6681"/>
    <w:rsid w:val="008B7500"/>
    <w:rsid w:val="008B766E"/>
    <w:rsid w:val="008B7944"/>
    <w:rsid w:val="008C0842"/>
    <w:rsid w:val="008C0D56"/>
    <w:rsid w:val="008C1EA0"/>
    <w:rsid w:val="008C1F65"/>
    <w:rsid w:val="008C204C"/>
    <w:rsid w:val="008C205E"/>
    <w:rsid w:val="008C2A8B"/>
    <w:rsid w:val="008C3067"/>
    <w:rsid w:val="008C3624"/>
    <w:rsid w:val="008C3B35"/>
    <w:rsid w:val="008C49BA"/>
    <w:rsid w:val="008C53BF"/>
    <w:rsid w:val="008C6FB1"/>
    <w:rsid w:val="008C79B5"/>
    <w:rsid w:val="008D01C2"/>
    <w:rsid w:val="008D20AA"/>
    <w:rsid w:val="008D28F1"/>
    <w:rsid w:val="008D2E19"/>
    <w:rsid w:val="008D328D"/>
    <w:rsid w:val="008D337F"/>
    <w:rsid w:val="008D371B"/>
    <w:rsid w:val="008D402A"/>
    <w:rsid w:val="008D56A9"/>
    <w:rsid w:val="008D5933"/>
    <w:rsid w:val="008D5A12"/>
    <w:rsid w:val="008D627A"/>
    <w:rsid w:val="008D67C0"/>
    <w:rsid w:val="008D6A13"/>
    <w:rsid w:val="008D72AF"/>
    <w:rsid w:val="008D7792"/>
    <w:rsid w:val="008D7D94"/>
    <w:rsid w:val="008E08F2"/>
    <w:rsid w:val="008E0CF0"/>
    <w:rsid w:val="008E182F"/>
    <w:rsid w:val="008E1D1B"/>
    <w:rsid w:val="008E1F7C"/>
    <w:rsid w:val="008E2222"/>
    <w:rsid w:val="008E26F0"/>
    <w:rsid w:val="008E299D"/>
    <w:rsid w:val="008E30AE"/>
    <w:rsid w:val="008E3F2C"/>
    <w:rsid w:val="008E4A16"/>
    <w:rsid w:val="008E5A58"/>
    <w:rsid w:val="008E6246"/>
    <w:rsid w:val="008E6C7A"/>
    <w:rsid w:val="008E6C9C"/>
    <w:rsid w:val="008E7903"/>
    <w:rsid w:val="008E7B86"/>
    <w:rsid w:val="008E7C96"/>
    <w:rsid w:val="008E7FCE"/>
    <w:rsid w:val="008F096F"/>
    <w:rsid w:val="008F0E91"/>
    <w:rsid w:val="008F1223"/>
    <w:rsid w:val="008F143C"/>
    <w:rsid w:val="008F1DFD"/>
    <w:rsid w:val="008F23B8"/>
    <w:rsid w:val="008F2531"/>
    <w:rsid w:val="008F2F3E"/>
    <w:rsid w:val="008F33CD"/>
    <w:rsid w:val="008F371C"/>
    <w:rsid w:val="008F4C47"/>
    <w:rsid w:val="008F5240"/>
    <w:rsid w:val="008F53FA"/>
    <w:rsid w:val="008F5DDF"/>
    <w:rsid w:val="008F5FDD"/>
    <w:rsid w:val="008F7CE7"/>
    <w:rsid w:val="008F7F66"/>
    <w:rsid w:val="00900132"/>
    <w:rsid w:val="0090198A"/>
    <w:rsid w:val="00901AF3"/>
    <w:rsid w:val="0090277D"/>
    <w:rsid w:val="00902CF4"/>
    <w:rsid w:val="00902E8E"/>
    <w:rsid w:val="00903606"/>
    <w:rsid w:val="00903E39"/>
    <w:rsid w:val="009060CB"/>
    <w:rsid w:val="00906148"/>
    <w:rsid w:val="00906901"/>
    <w:rsid w:val="00906CFE"/>
    <w:rsid w:val="009077CB"/>
    <w:rsid w:val="00907B72"/>
    <w:rsid w:val="00907E73"/>
    <w:rsid w:val="00910459"/>
    <w:rsid w:val="00910866"/>
    <w:rsid w:val="00910A7D"/>
    <w:rsid w:val="00910D83"/>
    <w:rsid w:val="00911093"/>
    <w:rsid w:val="00911992"/>
    <w:rsid w:val="0091264A"/>
    <w:rsid w:val="0091280E"/>
    <w:rsid w:val="00912A21"/>
    <w:rsid w:val="00912AB0"/>
    <w:rsid w:val="00912DFC"/>
    <w:rsid w:val="00913FEB"/>
    <w:rsid w:val="00914186"/>
    <w:rsid w:val="0091451E"/>
    <w:rsid w:val="009146AB"/>
    <w:rsid w:val="0091491E"/>
    <w:rsid w:val="0091518C"/>
    <w:rsid w:val="009160F0"/>
    <w:rsid w:val="009168EB"/>
    <w:rsid w:val="00916927"/>
    <w:rsid w:val="00916EAC"/>
    <w:rsid w:val="00917091"/>
    <w:rsid w:val="009178E7"/>
    <w:rsid w:val="009202ED"/>
    <w:rsid w:val="009214C3"/>
    <w:rsid w:val="00922491"/>
    <w:rsid w:val="00922CC4"/>
    <w:rsid w:val="00923A1D"/>
    <w:rsid w:val="00923CB1"/>
    <w:rsid w:val="00923F79"/>
    <w:rsid w:val="009240E6"/>
    <w:rsid w:val="00924656"/>
    <w:rsid w:val="00924F79"/>
    <w:rsid w:val="00925C42"/>
    <w:rsid w:val="00925DD0"/>
    <w:rsid w:val="00925F70"/>
    <w:rsid w:val="00927A31"/>
    <w:rsid w:val="00927B3D"/>
    <w:rsid w:val="00927E26"/>
    <w:rsid w:val="00930BBB"/>
    <w:rsid w:val="00932F31"/>
    <w:rsid w:val="009332BC"/>
    <w:rsid w:val="00933A49"/>
    <w:rsid w:val="009356BD"/>
    <w:rsid w:val="00936186"/>
    <w:rsid w:val="00936529"/>
    <w:rsid w:val="009406A1"/>
    <w:rsid w:val="0094161B"/>
    <w:rsid w:val="009418C8"/>
    <w:rsid w:val="00941908"/>
    <w:rsid w:val="009434BB"/>
    <w:rsid w:val="009439FD"/>
    <w:rsid w:val="00944468"/>
    <w:rsid w:val="009447BE"/>
    <w:rsid w:val="00944D25"/>
    <w:rsid w:val="00945058"/>
    <w:rsid w:val="00945BD7"/>
    <w:rsid w:val="00947BED"/>
    <w:rsid w:val="009506CD"/>
    <w:rsid w:val="009507DD"/>
    <w:rsid w:val="00950966"/>
    <w:rsid w:val="00950C73"/>
    <w:rsid w:val="00950ED3"/>
    <w:rsid w:val="00950F0A"/>
    <w:rsid w:val="00951013"/>
    <w:rsid w:val="009514D3"/>
    <w:rsid w:val="00951854"/>
    <w:rsid w:val="00952293"/>
    <w:rsid w:val="00952306"/>
    <w:rsid w:val="0095305F"/>
    <w:rsid w:val="009533A5"/>
    <w:rsid w:val="00953B87"/>
    <w:rsid w:val="00953E9E"/>
    <w:rsid w:val="009540D6"/>
    <w:rsid w:val="0095457C"/>
    <w:rsid w:val="00954DE1"/>
    <w:rsid w:val="009552CB"/>
    <w:rsid w:val="009552E3"/>
    <w:rsid w:val="0095565B"/>
    <w:rsid w:val="00955EF0"/>
    <w:rsid w:val="00955EFE"/>
    <w:rsid w:val="009561CF"/>
    <w:rsid w:val="0095667E"/>
    <w:rsid w:val="00956EA3"/>
    <w:rsid w:val="009574AF"/>
    <w:rsid w:val="00957B27"/>
    <w:rsid w:val="00957C7E"/>
    <w:rsid w:val="00957EED"/>
    <w:rsid w:val="00961677"/>
    <w:rsid w:val="0096271F"/>
    <w:rsid w:val="00962F2C"/>
    <w:rsid w:val="00964467"/>
    <w:rsid w:val="00964C2E"/>
    <w:rsid w:val="00964E09"/>
    <w:rsid w:val="0096694E"/>
    <w:rsid w:val="00966DC4"/>
    <w:rsid w:val="009670E2"/>
    <w:rsid w:val="00967E4B"/>
    <w:rsid w:val="00967F03"/>
    <w:rsid w:val="00970DF2"/>
    <w:rsid w:val="0097125E"/>
    <w:rsid w:val="00971DA3"/>
    <w:rsid w:val="00973B4F"/>
    <w:rsid w:val="009740AC"/>
    <w:rsid w:val="009749CC"/>
    <w:rsid w:val="00974C77"/>
    <w:rsid w:val="009750B8"/>
    <w:rsid w:val="00975BA4"/>
    <w:rsid w:val="009764A1"/>
    <w:rsid w:val="00976C0C"/>
    <w:rsid w:val="00976D96"/>
    <w:rsid w:val="00977611"/>
    <w:rsid w:val="00977B82"/>
    <w:rsid w:val="009804D9"/>
    <w:rsid w:val="009814FA"/>
    <w:rsid w:val="00981927"/>
    <w:rsid w:val="00981EF9"/>
    <w:rsid w:val="009822FC"/>
    <w:rsid w:val="0098266B"/>
    <w:rsid w:val="00982697"/>
    <w:rsid w:val="00982E8D"/>
    <w:rsid w:val="00982F2E"/>
    <w:rsid w:val="009834F0"/>
    <w:rsid w:val="009843E6"/>
    <w:rsid w:val="00984CDC"/>
    <w:rsid w:val="00984DF7"/>
    <w:rsid w:val="00984FD5"/>
    <w:rsid w:val="0098548D"/>
    <w:rsid w:val="00986B4E"/>
    <w:rsid w:val="009870D7"/>
    <w:rsid w:val="00987E2F"/>
    <w:rsid w:val="00991767"/>
    <w:rsid w:val="009923D1"/>
    <w:rsid w:val="00992CCD"/>
    <w:rsid w:val="0099436D"/>
    <w:rsid w:val="009943C9"/>
    <w:rsid w:val="009948A2"/>
    <w:rsid w:val="00995262"/>
    <w:rsid w:val="009959D4"/>
    <w:rsid w:val="009962DD"/>
    <w:rsid w:val="00996604"/>
    <w:rsid w:val="009971E7"/>
    <w:rsid w:val="009978A1"/>
    <w:rsid w:val="009A0840"/>
    <w:rsid w:val="009A1BA4"/>
    <w:rsid w:val="009A2741"/>
    <w:rsid w:val="009A28AB"/>
    <w:rsid w:val="009A2B94"/>
    <w:rsid w:val="009A2C8A"/>
    <w:rsid w:val="009A2F1D"/>
    <w:rsid w:val="009A3726"/>
    <w:rsid w:val="009A40DF"/>
    <w:rsid w:val="009A450C"/>
    <w:rsid w:val="009A5814"/>
    <w:rsid w:val="009A591E"/>
    <w:rsid w:val="009A5A7C"/>
    <w:rsid w:val="009A5B82"/>
    <w:rsid w:val="009A5F71"/>
    <w:rsid w:val="009A64F0"/>
    <w:rsid w:val="009A6850"/>
    <w:rsid w:val="009A6E24"/>
    <w:rsid w:val="009A6F19"/>
    <w:rsid w:val="009A7507"/>
    <w:rsid w:val="009A7FFE"/>
    <w:rsid w:val="009B01E6"/>
    <w:rsid w:val="009B0690"/>
    <w:rsid w:val="009B0B8F"/>
    <w:rsid w:val="009B1261"/>
    <w:rsid w:val="009B2949"/>
    <w:rsid w:val="009B2BB2"/>
    <w:rsid w:val="009B3260"/>
    <w:rsid w:val="009B35CA"/>
    <w:rsid w:val="009B3B06"/>
    <w:rsid w:val="009B43CE"/>
    <w:rsid w:val="009B5153"/>
    <w:rsid w:val="009B51DA"/>
    <w:rsid w:val="009B6800"/>
    <w:rsid w:val="009B6AA9"/>
    <w:rsid w:val="009B71C9"/>
    <w:rsid w:val="009B72C1"/>
    <w:rsid w:val="009C0B7F"/>
    <w:rsid w:val="009C0FAD"/>
    <w:rsid w:val="009C1064"/>
    <w:rsid w:val="009C2228"/>
    <w:rsid w:val="009C2E86"/>
    <w:rsid w:val="009C3A29"/>
    <w:rsid w:val="009C3F5B"/>
    <w:rsid w:val="009C472A"/>
    <w:rsid w:val="009C5379"/>
    <w:rsid w:val="009C5C93"/>
    <w:rsid w:val="009C6369"/>
    <w:rsid w:val="009C6B47"/>
    <w:rsid w:val="009C702C"/>
    <w:rsid w:val="009C714D"/>
    <w:rsid w:val="009C7B18"/>
    <w:rsid w:val="009D1C09"/>
    <w:rsid w:val="009D23E5"/>
    <w:rsid w:val="009D2DA2"/>
    <w:rsid w:val="009D2F15"/>
    <w:rsid w:val="009D30C6"/>
    <w:rsid w:val="009D3225"/>
    <w:rsid w:val="009D3A90"/>
    <w:rsid w:val="009D3DD6"/>
    <w:rsid w:val="009D4071"/>
    <w:rsid w:val="009D40AE"/>
    <w:rsid w:val="009D4121"/>
    <w:rsid w:val="009D4EE6"/>
    <w:rsid w:val="009D536E"/>
    <w:rsid w:val="009D54B8"/>
    <w:rsid w:val="009D5C53"/>
    <w:rsid w:val="009D6524"/>
    <w:rsid w:val="009D6712"/>
    <w:rsid w:val="009D6919"/>
    <w:rsid w:val="009E0787"/>
    <w:rsid w:val="009E1460"/>
    <w:rsid w:val="009E1B38"/>
    <w:rsid w:val="009E1C2F"/>
    <w:rsid w:val="009E24D8"/>
    <w:rsid w:val="009E2BF9"/>
    <w:rsid w:val="009E2C59"/>
    <w:rsid w:val="009E3057"/>
    <w:rsid w:val="009E3419"/>
    <w:rsid w:val="009E3885"/>
    <w:rsid w:val="009E49D6"/>
    <w:rsid w:val="009E4E14"/>
    <w:rsid w:val="009E4EE1"/>
    <w:rsid w:val="009E5A79"/>
    <w:rsid w:val="009E6B39"/>
    <w:rsid w:val="009E7E4F"/>
    <w:rsid w:val="009F0D75"/>
    <w:rsid w:val="009F13F2"/>
    <w:rsid w:val="009F227A"/>
    <w:rsid w:val="009F228E"/>
    <w:rsid w:val="009F2D15"/>
    <w:rsid w:val="009F4679"/>
    <w:rsid w:val="009F55BC"/>
    <w:rsid w:val="009F5898"/>
    <w:rsid w:val="009F5C1C"/>
    <w:rsid w:val="009F5EEC"/>
    <w:rsid w:val="009F67A8"/>
    <w:rsid w:val="009F720A"/>
    <w:rsid w:val="009F7CFA"/>
    <w:rsid w:val="009F7E95"/>
    <w:rsid w:val="00A005E7"/>
    <w:rsid w:val="00A00857"/>
    <w:rsid w:val="00A00991"/>
    <w:rsid w:val="00A00D03"/>
    <w:rsid w:val="00A01388"/>
    <w:rsid w:val="00A01478"/>
    <w:rsid w:val="00A017DF"/>
    <w:rsid w:val="00A02026"/>
    <w:rsid w:val="00A02050"/>
    <w:rsid w:val="00A029D5"/>
    <w:rsid w:val="00A0307A"/>
    <w:rsid w:val="00A033E0"/>
    <w:rsid w:val="00A0357A"/>
    <w:rsid w:val="00A03782"/>
    <w:rsid w:val="00A0408F"/>
    <w:rsid w:val="00A04D21"/>
    <w:rsid w:val="00A04F21"/>
    <w:rsid w:val="00A05051"/>
    <w:rsid w:val="00A0592B"/>
    <w:rsid w:val="00A06340"/>
    <w:rsid w:val="00A066A8"/>
    <w:rsid w:val="00A06BBE"/>
    <w:rsid w:val="00A06DDB"/>
    <w:rsid w:val="00A071CD"/>
    <w:rsid w:val="00A0720E"/>
    <w:rsid w:val="00A07594"/>
    <w:rsid w:val="00A075B1"/>
    <w:rsid w:val="00A07A04"/>
    <w:rsid w:val="00A07ED5"/>
    <w:rsid w:val="00A1096F"/>
    <w:rsid w:val="00A10DAA"/>
    <w:rsid w:val="00A115C9"/>
    <w:rsid w:val="00A117BA"/>
    <w:rsid w:val="00A12678"/>
    <w:rsid w:val="00A139FE"/>
    <w:rsid w:val="00A147E3"/>
    <w:rsid w:val="00A14B2C"/>
    <w:rsid w:val="00A15C83"/>
    <w:rsid w:val="00A16391"/>
    <w:rsid w:val="00A166D3"/>
    <w:rsid w:val="00A166D7"/>
    <w:rsid w:val="00A16FBB"/>
    <w:rsid w:val="00A17114"/>
    <w:rsid w:val="00A17DD6"/>
    <w:rsid w:val="00A17E59"/>
    <w:rsid w:val="00A20354"/>
    <w:rsid w:val="00A2052B"/>
    <w:rsid w:val="00A20BD8"/>
    <w:rsid w:val="00A20BDC"/>
    <w:rsid w:val="00A217EA"/>
    <w:rsid w:val="00A21802"/>
    <w:rsid w:val="00A21CB3"/>
    <w:rsid w:val="00A21CE2"/>
    <w:rsid w:val="00A2399B"/>
    <w:rsid w:val="00A23AD9"/>
    <w:rsid w:val="00A2558B"/>
    <w:rsid w:val="00A25971"/>
    <w:rsid w:val="00A26077"/>
    <w:rsid w:val="00A2630F"/>
    <w:rsid w:val="00A26A23"/>
    <w:rsid w:val="00A26FA9"/>
    <w:rsid w:val="00A2764A"/>
    <w:rsid w:val="00A276E6"/>
    <w:rsid w:val="00A27ADF"/>
    <w:rsid w:val="00A27CA6"/>
    <w:rsid w:val="00A27CD7"/>
    <w:rsid w:val="00A30ECE"/>
    <w:rsid w:val="00A3399F"/>
    <w:rsid w:val="00A34936"/>
    <w:rsid w:val="00A34A59"/>
    <w:rsid w:val="00A35698"/>
    <w:rsid w:val="00A35708"/>
    <w:rsid w:val="00A35E91"/>
    <w:rsid w:val="00A363CD"/>
    <w:rsid w:val="00A3663D"/>
    <w:rsid w:val="00A36F68"/>
    <w:rsid w:val="00A37161"/>
    <w:rsid w:val="00A40BEF"/>
    <w:rsid w:val="00A40EE0"/>
    <w:rsid w:val="00A41866"/>
    <w:rsid w:val="00A4205F"/>
    <w:rsid w:val="00A423EE"/>
    <w:rsid w:val="00A42C92"/>
    <w:rsid w:val="00A43001"/>
    <w:rsid w:val="00A4301C"/>
    <w:rsid w:val="00A43020"/>
    <w:rsid w:val="00A4346E"/>
    <w:rsid w:val="00A436B9"/>
    <w:rsid w:val="00A43E77"/>
    <w:rsid w:val="00A45DFD"/>
    <w:rsid w:val="00A4646F"/>
    <w:rsid w:val="00A46876"/>
    <w:rsid w:val="00A46F56"/>
    <w:rsid w:val="00A47F8F"/>
    <w:rsid w:val="00A502BA"/>
    <w:rsid w:val="00A50992"/>
    <w:rsid w:val="00A51BC9"/>
    <w:rsid w:val="00A5276E"/>
    <w:rsid w:val="00A52B2A"/>
    <w:rsid w:val="00A53648"/>
    <w:rsid w:val="00A542D8"/>
    <w:rsid w:val="00A551BC"/>
    <w:rsid w:val="00A55F47"/>
    <w:rsid w:val="00A561FA"/>
    <w:rsid w:val="00A56562"/>
    <w:rsid w:val="00A56AFD"/>
    <w:rsid w:val="00A56DFC"/>
    <w:rsid w:val="00A573FF"/>
    <w:rsid w:val="00A57B39"/>
    <w:rsid w:val="00A57BBF"/>
    <w:rsid w:val="00A57DF9"/>
    <w:rsid w:val="00A57E32"/>
    <w:rsid w:val="00A60153"/>
    <w:rsid w:val="00A60B4B"/>
    <w:rsid w:val="00A60FCC"/>
    <w:rsid w:val="00A61146"/>
    <w:rsid w:val="00A620F4"/>
    <w:rsid w:val="00A622A0"/>
    <w:rsid w:val="00A62DC3"/>
    <w:rsid w:val="00A63774"/>
    <w:rsid w:val="00A64547"/>
    <w:rsid w:val="00A652BD"/>
    <w:rsid w:val="00A6552B"/>
    <w:rsid w:val="00A6558E"/>
    <w:rsid w:val="00A65594"/>
    <w:rsid w:val="00A6584C"/>
    <w:rsid w:val="00A6598A"/>
    <w:rsid w:val="00A7014B"/>
    <w:rsid w:val="00A70436"/>
    <w:rsid w:val="00A70806"/>
    <w:rsid w:val="00A70F7F"/>
    <w:rsid w:val="00A711CF"/>
    <w:rsid w:val="00A7147C"/>
    <w:rsid w:val="00A71D8A"/>
    <w:rsid w:val="00A7246B"/>
    <w:rsid w:val="00A72ABA"/>
    <w:rsid w:val="00A72E9D"/>
    <w:rsid w:val="00A72F6E"/>
    <w:rsid w:val="00A7342E"/>
    <w:rsid w:val="00A73792"/>
    <w:rsid w:val="00A73890"/>
    <w:rsid w:val="00A7417C"/>
    <w:rsid w:val="00A755E1"/>
    <w:rsid w:val="00A767E2"/>
    <w:rsid w:val="00A76C5B"/>
    <w:rsid w:val="00A80051"/>
    <w:rsid w:val="00A804A2"/>
    <w:rsid w:val="00A80BDF"/>
    <w:rsid w:val="00A80F10"/>
    <w:rsid w:val="00A8101B"/>
    <w:rsid w:val="00A83910"/>
    <w:rsid w:val="00A83D66"/>
    <w:rsid w:val="00A83FDA"/>
    <w:rsid w:val="00A840B2"/>
    <w:rsid w:val="00A84305"/>
    <w:rsid w:val="00A845D1"/>
    <w:rsid w:val="00A84D28"/>
    <w:rsid w:val="00A8546B"/>
    <w:rsid w:val="00A859C5"/>
    <w:rsid w:val="00A86658"/>
    <w:rsid w:val="00A911D1"/>
    <w:rsid w:val="00A917FD"/>
    <w:rsid w:val="00A9291C"/>
    <w:rsid w:val="00A946D2"/>
    <w:rsid w:val="00A947AE"/>
    <w:rsid w:val="00A94DC9"/>
    <w:rsid w:val="00A95AF5"/>
    <w:rsid w:val="00A96103"/>
    <w:rsid w:val="00A97074"/>
    <w:rsid w:val="00A9715F"/>
    <w:rsid w:val="00A9721F"/>
    <w:rsid w:val="00A97D36"/>
    <w:rsid w:val="00A97F28"/>
    <w:rsid w:val="00AA0725"/>
    <w:rsid w:val="00AA0BED"/>
    <w:rsid w:val="00AA18A9"/>
    <w:rsid w:val="00AA2D87"/>
    <w:rsid w:val="00AA3494"/>
    <w:rsid w:val="00AA35CE"/>
    <w:rsid w:val="00AA363F"/>
    <w:rsid w:val="00AA3DF9"/>
    <w:rsid w:val="00AA3EB6"/>
    <w:rsid w:val="00AA5A59"/>
    <w:rsid w:val="00AA628E"/>
    <w:rsid w:val="00AA6F8F"/>
    <w:rsid w:val="00AA7D32"/>
    <w:rsid w:val="00AA7FE4"/>
    <w:rsid w:val="00AB0AD5"/>
    <w:rsid w:val="00AB22CE"/>
    <w:rsid w:val="00AB2460"/>
    <w:rsid w:val="00AB2F84"/>
    <w:rsid w:val="00AB33C1"/>
    <w:rsid w:val="00AB3838"/>
    <w:rsid w:val="00AB4008"/>
    <w:rsid w:val="00AB437A"/>
    <w:rsid w:val="00AB43C9"/>
    <w:rsid w:val="00AB48E4"/>
    <w:rsid w:val="00AB59AD"/>
    <w:rsid w:val="00AB5AEE"/>
    <w:rsid w:val="00AB6AFC"/>
    <w:rsid w:val="00AB6B59"/>
    <w:rsid w:val="00AB7DE8"/>
    <w:rsid w:val="00AC002D"/>
    <w:rsid w:val="00AC00C8"/>
    <w:rsid w:val="00AC0194"/>
    <w:rsid w:val="00AC0AE5"/>
    <w:rsid w:val="00AC1C3A"/>
    <w:rsid w:val="00AC225C"/>
    <w:rsid w:val="00AC228B"/>
    <w:rsid w:val="00AC24CB"/>
    <w:rsid w:val="00AC303F"/>
    <w:rsid w:val="00AC3147"/>
    <w:rsid w:val="00AC3853"/>
    <w:rsid w:val="00AC449D"/>
    <w:rsid w:val="00AC457E"/>
    <w:rsid w:val="00AC48F1"/>
    <w:rsid w:val="00AC5D15"/>
    <w:rsid w:val="00AC67E9"/>
    <w:rsid w:val="00AC6FDF"/>
    <w:rsid w:val="00AC7366"/>
    <w:rsid w:val="00AC7996"/>
    <w:rsid w:val="00AD056E"/>
    <w:rsid w:val="00AD2825"/>
    <w:rsid w:val="00AD2CBD"/>
    <w:rsid w:val="00AD2E2C"/>
    <w:rsid w:val="00AD2E62"/>
    <w:rsid w:val="00AD38C4"/>
    <w:rsid w:val="00AD4711"/>
    <w:rsid w:val="00AD669F"/>
    <w:rsid w:val="00AD6E5F"/>
    <w:rsid w:val="00AD7455"/>
    <w:rsid w:val="00AD7C20"/>
    <w:rsid w:val="00AE0D10"/>
    <w:rsid w:val="00AE120D"/>
    <w:rsid w:val="00AE144B"/>
    <w:rsid w:val="00AE1E64"/>
    <w:rsid w:val="00AE2192"/>
    <w:rsid w:val="00AE2B8B"/>
    <w:rsid w:val="00AE34B7"/>
    <w:rsid w:val="00AE38F4"/>
    <w:rsid w:val="00AE3BB1"/>
    <w:rsid w:val="00AE3C5E"/>
    <w:rsid w:val="00AE48CF"/>
    <w:rsid w:val="00AE5635"/>
    <w:rsid w:val="00AE58C8"/>
    <w:rsid w:val="00AE59D4"/>
    <w:rsid w:val="00AE6721"/>
    <w:rsid w:val="00AE67D2"/>
    <w:rsid w:val="00AE6D74"/>
    <w:rsid w:val="00AE72E6"/>
    <w:rsid w:val="00AF00DA"/>
    <w:rsid w:val="00AF0114"/>
    <w:rsid w:val="00AF0404"/>
    <w:rsid w:val="00AF05AE"/>
    <w:rsid w:val="00AF0FDE"/>
    <w:rsid w:val="00AF1685"/>
    <w:rsid w:val="00AF1E39"/>
    <w:rsid w:val="00AF1F25"/>
    <w:rsid w:val="00AF2102"/>
    <w:rsid w:val="00AF2CE8"/>
    <w:rsid w:val="00AF42B3"/>
    <w:rsid w:val="00AF4AA1"/>
    <w:rsid w:val="00AF4DEE"/>
    <w:rsid w:val="00AF4EC1"/>
    <w:rsid w:val="00AF5CBA"/>
    <w:rsid w:val="00AF6BA1"/>
    <w:rsid w:val="00AF6C13"/>
    <w:rsid w:val="00AF7172"/>
    <w:rsid w:val="00B00C53"/>
    <w:rsid w:val="00B03E93"/>
    <w:rsid w:val="00B045F7"/>
    <w:rsid w:val="00B047FB"/>
    <w:rsid w:val="00B04AA7"/>
    <w:rsid w:val="00B04DFE"/>
    <w:rsid w:val="00B05603"/>
    <w:rsid w:val="00B05E37"/>
    <w:rsid w:val="00B05F84"/>
    <w:rsid w:val="00B06B32"/>
    <w:rsid w:val="00B06BA8"/>
    <w:rsid w:val="00B06C09"/>
    <w:rsid w:val="00B0772F"/>
    <w:rsid w:val="00B07E7E"/>
    <w:rsid w:val="00B07FC7"/>
    <w:rsid w:val="00B1028C"/>
    <w:rsid w:val="00B106F5"/>
    <w:rsid w:val="00B10871"/>
    <w:rsid w:val="00B112B3"/>
    <w:rsid w:val="00B11381"/>
    <w:rsid w:val="00B11453"/>
    <w:rsid w:val="00B115B7"/>
    <w:rsid w:val="00B12E23"/>
    <w:rsid w:val="00B1437C"/>
    <w:rsid w:val="00B14AED"/>
    <w:rsid w:val="00B1570F"/>
    <w:rsid w:val="00B15E2A"/>
    <w:rsid w:val="00B16274"/>
    <w:rsid w:val="00B165B4"/>
    <w:rsid w:val="00B167A6"/>
    <w:rsid w:val="00B205D4"/>
    <w:rsid w:val="00B20663"/>
    <w:rsid w:val="00B21022"/>
    <w:rsid w:val="00B2105D"/>
    <w:rsid w:val="00B21149"/>
    <w:rsid w:val="00B2116B"/>
    <w:rsid w:val="00B2121B"/>
    <w:rsid w:val="00B21320"/>
    <w:rsid w:val="00B22BFC"/>
    <w:rsid w:val="00B23378"/>
    <w:rsid w:val="00B23734"/>
    <w:rsid w:val="00B23A1D"/>
    <w:rsid w:val="00B2442C"/>
    <w:rsid w:val="00B24915"/>
    <w:rsid w:val="00B24CFB"/>
    <w:rsid w:val="00B24F5D"/>
    <w:rsid w:val="00B25C9A"/>
    <w:rsid w:val="00B266D8"/>
    <w:rsid w:val="00B26CA4"/>
    <w:rsid w:val="00B2703D"/>
    <w:rsid w:val="00B27466"/>
    <w:rsid w:val="00B2778C"/>
    <w:rsid w:val="00B27B66"/>
    <w:rsid w:val="00B27EA6"/>
    <w:rsid w:val="00B27F06"/>
    <w:rsid w:val="00B27F4E"/>
    <w:rsid w:val="00B3164E"/>
    <w:rsid w:val="00B32161"/>
    <w:rsid w:val="00B32DED"/>
    <w:rsid w:val="00B32EC1"/>
    <w:rsid w:val="00B32FE5"/>
    <w:rsid w:val="00B33A88"/>
    <w:rsid w:val="00B341D4"/>
    <w:rsid w:val="00B344AA"/>
    <w:rsid w:val="00B344F7"/>
    <w:rsid w:val="00B34F07"/>
    <w:rsid w:val="00B355F6"/>
    <w:rsid w:val="00B35BE2"/>
    <w:rsid w:val="00B35C4D"/>
    <w:rsid w:val="00B35FA6"/>
    <w:rsid w:val="00B365A2"/>
    <w:rsid w:val="00B367E7"/>
    <w:rsid w:val="00B36EED"/>
    <w:rsid w:val="00B37AEA"/>
    <w:rsid w:val="00B40E37"/>
    <w:rsid w:val="00B41653"/>
    <w:rsid w:val="00B41814"/>
    <w:rsid w:val="00B41A8F"/>
    <w:rsid w:val="00B424BC"/>
    <w:rsid w:val="00B4293C"/>
    <w:rsid w:val="00B43101"/>
    <w:rsid w:val="00B433DE"/>
    <w:rsid w:val="00B440E1"/>
    <w:rsid w:val="00B44D01"/>
    <w:rsid w:val="00B45019"/>
    <w:rsid w:val="00B456D1"/>
    <w:rsid w:val="00B45700"/>
    <w:rsid w:val="00B462AC"/>
    <w:rsid w:val="00B47024"/>
    <w:rsid w:val="00B47785"/>
    <w:rsid w:val="00B47BAC"/>
    <w:rsid w:val="00B50140"/>
    <w:rsid w:val="00B50291"/>
    <w:rsid w:val="00B512E9"/>
    <w:rsid w:val="00B519BC"/>
    <w:rsid w:val="00B52FBE"/>
    <w:rsid w:val="00B53A77"/>
    <w:rsid w:val="00B53F27"/>
    <w:rsid w:val="00B54682"/>
    <w:rsid w:val="00B54ABD"/>
    <w:rsid w:val="00B54BAA"/>
    <w:rsid w:val="00B555D0"/>
    <w:rsid w:val="00B55D83"/>
    <w:rsid w:val="00B55E40"/>
    <w:rsid w:val="00B5620B"/>
    <w:rsid w:val="00B56963"/>
    <w:rsid w:val="00B572C5"/>
    <w:rsid w:val="00B57558"/>
    <w:rsid w:val="00B57800"/>
    <w:rsid w:val="00B57F73"/>
    <w:rsid w:val="00B60292"/>
    <w:rsid w:val="00B605EB"/>
    <w:rsid w:val="00B60A93"/>
    <w:rsid w:val="00B61C0F"/>
    <w:rsid w:val="00B63DB4"/>
    <w:rsid w:val="00B64058"/>
    <w:rsid w:val="00B64C0B"/>
    <w:rsid w:val="00B64FD3"/>
    <w:rsid w:val="00B65145"/>
    <w:rsid w:val="00B6524E"/>
    <w:rsid w:val="00B6566B"/>
    <w:rsid w:val="00B65684"/>
    <w:rsid w:val="00B65888"/>
    <w:rsid w:val="00B659B9"/>
    <w:rsid w:val="00B65C1D"/>
    <w:rsid w:val="00B66360"/>
    <w:rsid w:val="00B66735"/>
    <w:rsid w:val="00B66ADB"/>
    <w:rsid w:val="00B6729A"/>
    <w:rsid w:val="00B67713"/>
    <w:rsid w:val="00B67B40"/>
    <w:rsid w:val="00B67E37"/>
    <w:rsid w:val="00B67FF1"/>
    <w:rsid w:val="00B707A6"/>
    <w:rsid w:val="00B70F59"/>
    <w:rsid w:val="00B710DA"/>
    <w:rsid w:val="00B716E4"/>
    <w:rsid w:val="00B71ACB"/>
    <w:rsid w:val="00B71CF8"/>
    <w:rsid w:val="00B7209F"/>
    <w:rsid w:val="00B722B8"/>
    <w:rsid w:val="00B727C1"/>
    <w:rsid w:val="00B7284B"/>
    <w:rsid w:val="00B72A3D"/>
    <w:rsid w:val="00B72C0A"/>
    <w:rsid w:val="00B7341B"/>
    <w:rsid w:val="00B73613"/>
    <w:rsid w:val="00B73ABC"/>
    <w:rsid w:val="00B74E5A"/>
    <w:rsid w:val="00B75742"/>
    <w:rsid w:val="00B758E1"/>
    <w:rsid w:val="00B75927"/>
    <w:rsid w:val="00B7596E"/>
    <w:rsid w:val="00B75E13"/>
    <w:rsid w:val="00B76D0C"/>
    <w:rsid w:val="00B80EB6"/>
    <w:rsid w:val="00B8353F"/>
    <w:rsid w:val="00B8386D"/>
    <w:rsid w:val="00B83BDB"/>
    <w:rsid w:val="00B8489C"/>
    <w:rsid w:val="00B84DC8"/>
    <w:rsid w:val="00B85471"/>
    <w:rsid w:val="00B85518"/>
    <w:rsid w:val="00B858D7"/>
    <w:rsid w:val="00B85F09"/>
    <w:rsid w:val="00B8607F"/>
    <w:rsid w:val="00B86CC8"/>
    <w:rsid w:val="00B872BD"/>
    <w:rsid w:val="00B9028C"/>
    <w:rsid w:val="00B902B9"/>
    <w:rsid w:val="00B90FB8"/>
    <w:rsid w:val="00B9135C"/>
    <w:rsid w:val="00B915F8"/>
    <w:rsid w:val="00B92145"/>
    <w:rsid w:val="00B92F2F"/>
    <w:rsid w:val="00B92F4F"/>
    <w:rsid w:val="00B9305D"/>
    <w:rsid w:val="00B93480"/>
    <w:rsid w:val="00B93A29"/>
    <w:rsid w:val="00B94154"/>
    <w:rsid w:val="00B9464A"/>
    <w:rsid w:val="00B94BCD"/>
    <w:rsid w:val="00B94CC5"/>
    <w:rsid w:val="00B94E5C"/>
    <w:rsid w:val="00B967E1"/>
    <w:rsid w:val="00B97CC3"/>
    <w:rsid w:val="00B97ECE"/>
    <w:rsid w:val="00BA08ED"/>
    <w:rsid w:val="00BA0A42"/>
    <w:rsid w:val="00BA0D8E"/>
    <w:rsid w:val="00BA1F13"/>
    <w:rsid w:val="00BA1F1D"/>
    <w:rsid w:val="00BA236D"/>
    <w:rsid w:val="00BA27CF"/>
    <w:rsid w:val="00BA2973"/>
    <w:rsid w:val="00BA2A84"/>
    <w:rsid w:val="00BA37A9"/>
    <w:rsid w:val="00BA39B3"/>
    <w:rsid w:val="00BA47FA"/>
    <w:rsid w:val="00BA5395"/>
    <w:rsid w:val="00BA54FD"/>
    <w:rsid w:val="00BA563A"/>
    <w:rsid w:val="00BA754F"/>
    <w:rsid w:val="00BA7D49"/>
    <w:rsid w:val="00BB03DB"/>
    <w:rsid w:val="00BB04D3"/>
    <w:rsid w:val="00BB098E"/>
    <w:rsid w:val="00BB127C"/>
    <w:rsid w:val="00BB141E"/>
    <w:rsid w:val="00BB26C1"/>
    <w:rsid w:val="00BB37E4"/>
    <w:rsid w:val="00BB38D2"/>
    <w:rsid w:val="00BB45C9"/>
    <w:rsid w:val="00BB4D71"/>
    <w:rsid w:val="00BB50AF"/>
    <w:rsid w:val="00BB531E"/>
    <w:rsid w:val="00BB62D2"/>
    <w:rsid w:val="00BB6491"/>
    <w:rsid w:val="00BB76CB"/>
    <w:rsid w:val="00BC00A0"/>
    <w:rsid w:val="00BC00BC"/>
    <w:rsid w:val="00BC093E"/>
    <w:rsid w:val="00BC1A9A"/>
    <w:rsid w:val="00BC233D"/>
    <w:rsid w:val="00BC2C72"/>
    <w:rsid w:val="00BC30E0"/>
    <w:rsid w:val="00BC39EC"/>
    <w:rsid w:val="00BC4844"/>
    <w:rsid w:val="00BC4EDE"/>
    <w:rsid w:val="00BC5816"/>
    <w:rsid w:val="00BC5CF2"/>
    <w:rsid w:val="00BC61AB"/>
    <w:rsid w:val="00BC6268"/>
    <w:rsid w:val="00BC6A41"/>
    <w:rsid w:val="00BC6B35"/>
    <w:rsid w:val="00BC6BC9"/>
    <w:rsid w:val="00BC710B"/>
    <w:rsid w:val="00BD0201"/>
    <w:rsid w:val="00BD0369"/>
    <w:rsid w:val="00BD1880"/>
    <w:rsid w:val="00BD201A"/>
    <w:rsid w:val="00BD2CAC"/>
    <w:rsid w:val="00BD38CB"/>
    <w:rsid w:val="00BD4AF6"/>
    <w:rsid w:val="00BD5777"/>
    <w:rsid w:val="00BD5AC8"/>
    <w:rsid w:val="00BD63BA"/>
    <w:rsid w:val="00BD63C1"/>
    <w:rsid w:val="00BD68A0"/>
    <w:rsid w:val="00BD6F8E"/>
    <w:rsid w:val="00BD7D36"/>
    <w:rsid w:val="00BE0A2F"/>
    <w:rsid w:val="00BE0E68"/>
    <w:rsid w:val="00BE1705"/>
    <w:rsid w:val="00BE1947"/>
    <w:rsid w:val="00BE36EF"/>
    <w:rsid w:val="00BE4192"/>
    <w:rsid w:val="00BE4220"/>
    <w:rsid w:val="00BE43FA"/>
    <w:rsid w:val="00BE48FB"/>
    <w:rsid w:val="00BE502D"/>
    <w:rsid w:val="00BE590F"/>
    <w:rsid w:val="00BE5C56"/>
    <w:rsid w:val="00BE5D84"/>
    <w:rsid w:val="00BE69D6"/>
    <w:rsid w:val="00BE6CF2"/>
    <w:rsid w:val="00BE7E16"/>
    <w:rsid w:val="00BF1102"/>
    <w:rsid w:val="00BF14AE"/>
    <w:rsid w:val="00BF160B"/>
    <w:rsid w:val="00BF1B07"/>
    <w:rsid w:val="00BF1E2B"/>
    <w:rsid w:val="00BF2E3F"/>
    <w:rsid w:val="00BF36E9"/>
    <w:rsid w:val="00BF43A6"/>
    <w:rsid w:val="00BF4933"/>
    <w:rsid w:val="00BF535C"/>
    <w:rsid w:val="00BF54E7"/>
    <w:rsid w:val="00BF58E0"/>
    <w:rsid w:val="00BF5CC7"/>
    <w:rsid w:val="00BF61EF"/>
    <w:rsid w:val="00BF62E0"/>
    <w:rsid w:val="00BF6A34"/>
    <w:rsid w:val="00BF7FE5"/>
    <w:rsid w:val="00C00C3A"/>
    <w:rsid w:val="00C00E06"/>
    <w:rsid w:val="00C02126"/>
    <w:rsid w:val="00C0231C"/>
    <w:rsid w:val="00C03DA8"/>
    <w:rsid w:val="00C03E34"/>
    <w:rsid w:val="00C03FC5"/>
    <w:rsid w:val="00C042F6"/>
    <w:rsid w:val="00C04C6E"/>
    <w:rsid w:val="00C04FC2"/>
    <w:rsid w:val="00C051E9"/>
    <w:rsid w:val="00C05461"/>
    <w:rsid w:val="00C05C7F"/>
    <w:rsid w:val="00C0651D"/>
    <w:rsid w:val="00C104E5"/>
    <w:rsid w:val="00C106B3"/>
    <w:rsid w:val="00C10E09"/>
    <w:rsid w:val="00C11807"/>
    <w:rsid w:val="00C126D0"/>
    <w:rsid w:val="00C13143"/>
    <w:rsid w:val="00C1316C"/>
    <w:rsid w:val="00C134BF"/>
    <w:rsid w:val="00C13EEF"/>
    <w:rsid w:val="00C16C90"/>
    <w:rsid w:val="00C16E33"/>
    <w:rsid w:val="00C17D10"/>
    <w:rsid w:val="00C20234"/>
    <w:rsid w:val="00C202A1"/>
    <w:rsid w:val="00C227D8"/>
    <w:rsid w:val="00C22D28"/>
    <w:rsid w:val="00C23043"/>
    <w:rsid w:val="00C233C1"/>
    <w:rsid w:val="00C249B9"/>
    <w:rsid w:val="00C2546D"/>
    <w:rsid w:val="00C25761"/>
    <w:rsid w:val="00C26279"/>
    <w:rsid w:val="00C268BA"/>
    <w:rsid w:val="00C26CF7"/>
    <w:rsid w:val="00C26FDA"/>
    <w:rsid w:val="00C27C19"/>
    <w:rsid w:val="00C27EF1"/>
    <w:rsid w:val="00C30579"/>
    <w:rsid w:val="00C311A4"/>
    <w:rsid w:val="00C31824"/>
    <w:rsid w:val="00C323D3"/>
    <w:rsid w:val="00C325FB"/>
    <w:rsid w:val="00C32CC3"/>
    <w:rsid w:val="00C32DC9"/>
    <w:rsid w:val="00C333D7"/>
    <w:rsid w:val="00C339C0"/>
    <w:rsid w:val="00C33D96"/>
    <w:rsid w:val="00C340DC"/>
    <w:rsid w:val="00C341F4"/>
    <w:rsid w:val="00C34E5B"/>
    <w:rsid w:val="00C358C5"/>
    <w:rsid w:val="00C35B79"/>
    <w:rsid w:val="00C37294"/>
    <w:rsid w:val="00C37349"/>
    <w:rsid w:val="00C376E9"/>
    <w:rsid w:val="00C37985"/>
    <w:rsid w:val="00C37FE5"/>
    <w:rsid w:val="00C428E1"/>
    <w:rsid w:val="00C44470"/>
    <w:rsid w:val="00C44898"/>
    <w:rsid w:val="00C44CAA"/>
    <w:rsid w:val="00C459AC"/>
    <w:rsid w:val="00C470BB"/>
    <w:rsid w:val="00C47889"/>
    <w:rsid w:val="00C513BE"/>
    <w:rsid w:val="00C52C78"/>
    <w:rsid w:val="00C53DD4"/>
    <w:rsid w:val="00C53E94"/>
    <w:rsid w:val="00C54041"/>
    <w:rsid w:val="00C54527"/>
    <w:rsid w:val="00C54628"/>
    <w:rsid w:val="00C54F24"/>
    <w:rsid w:val="00C55198"/>
    <w:rsid w:val="00C55BAE"/>
    <w:rsid w:val="00C5673B"/>
    <w:rsid w:val="00C5788A"/>
    <w:rsid w:val="00C6022B"/>
    <w:rsid w:val="00C60719"/>
    <w:rsid w:val="00C609A1"/>
    <w:rsid w:val="00C60BC9"/>
    <w:rsid w:val="00C6166E"/>
    <w:rsid w:val="00C617B1"/>
    <w:rsid w:val="00C61A32"/>
    <w:rsid w:val="00C628F4"/>
    <w:rsid w:val="00C62A30"/>
    <w:rsid w:val="00C62C79"/>
    <w:rsid w:val="00C62E30"/>
    <w:rsid w:val="00C63558"/>
    <w:rsid w:val="00C635E0"/>
    <w:rsid w:val="00C636FD"/>
    <w:rsid w:val="00C637D7"/>
    <w:rsid w:val="00C641ED"/>
    <w:rsid w:val="00C645D9"/>
    <w:rsid w:val="00C64D60"/>
    <w:rsid w:val="00C668DA"/>
    <w:rsid w:val="00C6727D"/>
    <w:rsid w:val="00C67411"/>
    <w:rsid w:val="00C7080A"/>
    <w:rsid w:val="00C708BE"/>
    <w:rsid w:val="00C71B37"/>
    <w:rsid w:val="00C728CA"/>
    <w:rsid w:val="00C72E82"/>
    <w:rsid w:val="00C732E8"/>
    <w:rsid w:val="00C73D59"/>
    <w:rsid w:val="00C73EAA"/>
    <w:rsid w:val="00C74B41"/>
    <w:rsid w:val="00C74C33"/>
    <w:rsid w:val="00C766CB"/>
    <w:rsid w:val="00C7703E"/>
    <w:rsid w:val="00C77122"/>
    <w:rsid w:val="00C779B6"/>
    <w:rsid w:val="00C77AA2"/>
    <w:rsid w:val="00C800E7"/>
    <w:rsid w:val="00C802ED"/>
    <w:rsid w:val="00C80B56"/>
    <w:rsid w:val="00C8103B"/>
    <w:rsid w:val="00C81D5C"/>
    <w:rsid w:val="00C820D4"/>
    <w:rsid w:val="00C82ECB"/>
    <w:rsid w:val="00C8457D"/>
    <w:rsid w:val="00C846B6"/>
    <w:rsid w:val="00C84A97"/>
    <w:rsid w:val="00C84E4A"/>
    <w:rsid w:val="00C85963"/>
    <w:rsid w:val="00C85B08"/>
    <w:rsid w:val="00C85CF1"/>
    <w:rsid w:val="00C86B06"/>
    <w:rsid w:val="00C86BCD"/>
    <w:rsid w:val="00C87E57"/>
    <w:rsid w:val="00C91035"/>
    <w:rsid w:val="00C91445"/>
    <w:rsid w:val="00C91AD0"/>
    <w:rsid w:val="00C92388"/>
    <w:rsid w:val="00C92F4F"/>
    <w:rsid w:val="00C94683"/>
    <w:rsid w:val="00C946B7"/>
    <w:rsid w:val="00C94C86"/>
    <w:rsid w:val="00C94EF1"/>
    <w:rsid w:val="00C951F9"/>
    <w:rsid w:val="00C95571"/>
    <w:rsid w:val="00C95742"/>
    <w:rsid w:val="00C960F4"/>
    <w:rsid w:val="00C968B3"/>
    <w:rsid w:val="00C96BF1"/>
    <w:rsid w:val="00C97A3E"/>
    <w:rsid w:val="00C97C59"/>
    <w:rsid w:val="00CA0BE5"/>
    <w:rsid w:val="00CA0D48"/>
    <w:rsid w:val="00CA144F"/>
    <w:rsid w:val="00CA2105"/>
    <w:rsid w:val="00CA24B5"/>
    <w:rsid w:val="00CA337D"/>
    <w:rsid w:val="00CA4D85"/>
    <w:rsid w:val="00CA5090"/>
    <w:rsid w:val="00CA5888"/>
    <w:rsid w:val="00CA59D9"/>
    <w:rsid w:val="00CA5B69"/>
    <w:rsid w:val="00CA5D19"/>
    <w:rsid w:val="00CA71DC"/>
    <w:rsid w:val="00CA7B91"/>
    <w:rsid w:val="00CB102C"/>
    <w:rsid w:val="00CB15B2"/>
    <w:rsid w:val="00CB195B"/>
    <w:rsid w:val="00CB250A"/>
    <w:rsid w:val="00CB2D90"/>
    <w:rsid w:val="00CB330B"/>
    <w:rsid w:val="00CB3CD7"/>
    <w:rsid w:val="00CB43FB"/>
    <w:rsid w:val="00CB4D89"/>
    <w:rsid w:val="00CB4FB2"/>
    <w:rsid w:val="00CB5328"/>
    <w:rsid w:val="00CB56B5"/>
    <w:rsid w:val="00CB7106"/>
    <w:rsid w:val="00CB760B"/>
    <w:rsid w:val="00CC062D"/>
    <w:rsid w:val="00CC067A"/>
    <w:rsid w:val="00CC0724"/>
    <w:rsid w:val="00CC12A1"/>
    <w:rsid w:val="00CC1AE7"/>
    <w:rsid w:val="00CC22ED"/>
    <w:rsid w:val="00CC2759"/>
    <w:rsid w:val="00CC3127"/>
    <w:rsid w:val="00CC31D9"/>
    <w:rsid w:val="00CC3743"/>
    <w:rsid w:val="00CC37DB"/>
    <w:rsid w:val="00CC5A08"/>
    <w:rsid w:val="00CC5F5C"/>
    <w:rsid w:val="00CC75DF"/>
    <w:rsid w:val="00CC7AC3"/>
    <w:rsid w:val="00CD0BDE"/>
    <w:rsid w:val="00CD1442"/>
    <w:rsid w:val="00CD2121"/>
    <w:rsid w:val="00CD2814"/>
    <w:rsid w:val="00CD2829"/>
    <w:rsid w:val="00CD2D30"/>
    <w:rsid w:val="00CD3506"/>
    <w:rsid w:val="00CD3F14"/>
    <w:rsid w:val="00CD40EB"/>
    <w:rsid w:val="00CD4407"/>
    <w:rsid w:val="00CD45DB"/>
    <w:rsid w:val="00CD61FA"/>
    <w:rsid w:val="00CD64DF"/>
    <w:rsid w:val="00CD68C6"/>
    <w:rsid w:val="00CD6CF7"/>
    <w:rsid w:val="00CD6E3C"/>
    <w:rsid w:val="00CD795A"/>
    <w:rsid w:val="00CE0E3E"/>
    <w:rsid w:val="00CE1177"/>
    <w:rsid w:val="00CE1771"/>
    <w:rsid w:val="00CE2070"/>
    <w:rsid w:val="00CE22AA"/>
    <w:rsid w:val="00CE331B"/>
    <w:rsid w:val="00CE3E35"/>
    <w:rsid w:val="00CE4242"/>
    <w:rsid w:val="00CE46A8"/>
    <w:rsid w:val="00CE4914"/>
    <w:rsid w:val="00CE4F82"/>
    <w:rsid w:val="00CE510F"/>
    <w:rsid w:val="00CE51F2"/>
    <w:rsid w:val="00CE535F"/>
    <w:rsid w:val="00CE5F4B"/>
    <w:rsid w:val="00CE6134"/>
    <w:rsid w:val="00CE6321"/>
    <w:rsid w:val="00CE6D6E"/>
    <w:rsid w:val="00CE6FDE"/>
    <w:rsid w:val="00CE7951"/>
    <w:rsid w:val="00CF0605"/>
    <w:rsid w:val="00CF0A14"/>
    <w:rsid w:val="00CF159C"/>
    <w:rsid w:val="00CF199F"/>
    <w:rsid w:val="00CF2B86"/>
    <w:rsid w:val="00CF38CA"/>
    <w:rsid w:val="00CF448A"/>
    <w:rsid w:val="00CF5D8E"/>
    <w:rsid w:val="00CF759F"/>
    <w:rsid w:val="00CF77C9"/>
    <w:rsid w:val="00CF7D3C"/>
    <w:rsid w:val="00D0001A"/>
    <w:rsid w:val="00D002B7"/>
    <w:rsid w:val="00D00A9C"/>
    <w:rsid w:val="00D01213"/>
    <w:rsid w:val="00D0122E"/>
    <w:rsid w:val="00D01281"/>
    <w:rsid w:val="00D024EB"/>
    <w:rsid w:val="00D0258F"/>
    <w:rsid w:val="00D02851"/>
    <w:rsid w:val="00D02D01"/>
    <w:rsid w:val="00D02D74"/>
    <w:rsid w:val="00D034D0"/>
    <w:rsid w:val="00D0396C"/>
    <w:rsid w:val="00D03B24"/>
    <w:rsid w:val="00D04811"/>
    <w:rsid w:val="00D04A57"/>
    <w:rsid w:val="00D04C22"/>
    <w:rsid w:val="00D057DB"/>
    <w:rsid w:val="00D05F46"/>
    <w:rsid w:val="00D06C45"/>
    <w:rsid w:val="00D070EB"/>
    <w:rsid w:val="00D073C5"/>
    <w:rsid w:val="00D077F7"/>
    <w:rsid w:val="00D10A3D"/>
    <w:rsid w:val="00D1116D"/>
    <w:rsid w:val="00D11A71"/>
    <w:rsid w:val="00D1264D"/>
    <w:rsid w:val="00D12E6F"/>
    <w:rsid w:val="00D13EA2"/>
    <w:rsid w:val="00D13F8E"/>
    <w:rsid w:val="00D13F9C"/>
    <w:rsid w:val="00D15037"/>
    <w:rsid w:val="00D15094"/>
    <w:rsid w:val="00D15B1F"/>
    <w:rsid w:val="00D15B2D"/>
    <w:rsid w:val="00D166E9"/>
    <w:rsid w:val="00D16AA9"/>
    <w:rsid w:val="00D17BDE"/>
    <w:rsid w:val="00D20B96"/>
    <w:rsid w:val="00D2138C"/>
    <w:rsid w:val="00D215F4"/>
    <w:rsid w:val="00D21840"/>
    <w:rsid w:val="00D21E49"/>
    <w:rsid w:val="00D21FA5"/>
    <w:rsid w:val="00D22F82"/>
    <w:rsid w:val="00D2387B"/>
    <w:rsid w:val="00D2392E"/>
    <w:rsid w:val="00D23BAD"/>
    <w:rsid w:val="00D23F09"/>
    <w:rsid w:val="00D248D0"/>
    <w:rsid w:val="00D24AFB"/>
    <w:rsid w:val="00D25E78"/>
    <w:rsid w:val="00D268BD"/>
    <w:rsid w:val="00D26BD9"/>
    <w:rsid w:val="00D27AAB"/>
    <w:rsid w:val="00D27D9A"/>
    <w:rsid w:val="00D30BCF"/>
    <w:rsid w:val="00D30ED3"/>
    <w:rsid w:val="00D30F52"/>
    <w:rsid w:val="00D3117C"/>
    <w:rsid w:val="00D319A9"/>
    <w:rsid w:val="00D31A77"/>
    <w:rsid w:val="00D32A07"/>
    <w:rsid w:val="00D33592"/>
    <w:rsid w:val="00D3391A"/>
    <w:rsid w:val="00D33979"/>
    <w:rsid w:val="00D34147"/>
    <w:rsid w:val="00D341FB"/>
    <w:rsid w:val="00D34D3C"/>
    <w:rsid w:val="00D3504F"/>
    <w:rsid w:val="00D366DD"/>
    <w:rsid w:val="00D369F3"/>
    <w:rsid w:val="00D36B8E"/>
    <w:rsid w:val="00D37515"/>
    <w:rsid w:val="00D37CCF"/>
    <w:rsid w:val="00D400D8"/>
    <w:rsid w:val="00D40FD8"/>
    <w:rsid w:val="00D420EE"/>
    <w:rsid w:val="00D42547"/>
    <w:rsid w:val="00D425D5"/>
    <w:rsid w:val="00D42973"/>
    <w:rsid w:val="00D434C7"/>
    <w:rsid w:val="00D43A95"/>
    <w:rsid w:val="00D444D9"/>
    <w:rsid w:val="00D45A62"/>
    <w:rsid w:val="00D45C50"/>
    <w:rsid w:val="00D468E3"/>
    <w:rsid w:val="00D46D1A"/>
    <w:rsid w:val="00D47113"/>
    <w:rsid w:val="00D5002A"/>
    <w:rsid w:val="00D52686"/>
    <w:rsid w:val="00D527DA"/>
    <w:rsid w:val="00D52971"/>
    <w:rsid w:val="00D53BA2"/>
    <w:rsid w:val="00D54FF3"/>
    <w:rsid w:val="00D5512B"/>
    <w:rsid w:val="00D55D40"/>
    <w:rsid w:val="00D55F02"/>
    <w:rsid w:val="00D560C3"/>
    <w:rsid w:val="00D56B66"/>
    <w:rsid w:val="00D57B4E"/>
    <w:rsid w:val="00D60975"/>
    <w:rsid w:val="00D6149A"/>
    <w:rsid w:val="00D62A91"/>
    <w:rsid w:val="00D63908"/>
    <w:rsid w:val="00D63B8C"/>
    <w:rsid w:val="00D63C28"/>
    <w:rsid w:val="00D643BD"/>
    <w:rsid w:val="00D64B32"/>
    <w:rsid w:val="00D6541E"/>
    <w:rsid w:val="00D66090"/>
    <w:rsid w:val="00D660AF"/>
    <w:rsid w:val="00D66161"/>
    <w:rsid w:val="00D667B9"/>
    <w:rsid w:val="00D66F3B"/>
    <w:rsid w:val="00D6722B"/>
    <w:rsid w:val="00D675F0"/>
    <w:rsid w:val="00D67AFE"/>
    <w:rsid w:val="00D67C6E"/>
    <w:rsid w:val="00D700FA"/>
    <w:rsid w:val="00D702A7"/>
    <w:rsid w:val="00D711FA"/>
    <w:rsid w:val="00D71F5F"/>
    <w:rsid w:val="00D71F6A"/>
    <w:rsid w:val="00D72829"/>
    <w:rsid w:val="00D7310E"/>
    <w:rsid w:val="00D7365A"/>
    <w:rsid w:val="00D7397F"/>
    <w:rsid w:val="00D739A2"/>
    <w:rsid w:val="00D740BD"/>
    <w:rsid w:val="00D74761"/>
    <w:rsid w:val="00D74777"/>
    <w:rsid w:val="00D74813"/>
    <w:rsid w:val="00D749CD"/>
    <w:rsid w:val="00D75451"/>
    <w:rsid w:val="00D759C1"/>
    <w:rsid w:val="00D765D3"/>
    <w:rsid w:val="00D76A02"/>
    <w:rsid w:val="00D76AD6"/>
    <w:rsid w:val="00D77325"/>
    <w:rsid w:val="00D77A34"/>
    <w:rsid w:val="00D77AAA"/>
    <w:rsid w:val="00D80A8C"/>
    <w:rsid w:val="00D80AFA"/>
    <w:rsid w:val="00D814D1"/>
    <w:rsid w:val="00D819B6"/>
    <w:rsid w:val="00D81F8B"/>
    <w:rsid w:val="00D827D3"/>
    <w:rsid w:val="00D82BD5"/>
    <w:rsid w:val="00D82E91"/>
    <w:rsid w:val="00D83483"/>
    <w:rsid w:val="00D83938"/>
    <w:rsid w:val="00D83F2A"/>
    <w:rsid w:val="00D8421B"/>
    <w:rsid w:val="00D84A62"/>
    <w:rsid w:val="00D84C56"/>
    <w:rsid w:val="00D850B3"/>
    <w:rsid w:val="00D8537C"/>
    <w:rsid w:val="00D85A6A"/>
    <w:rsid w:val="00D86CBC"/>
    <w:rsid w:val="00D86E20"/>
    <w:rsid w:val="00D87005"/>
    <w:rsid w:val="00D875DE"/>
    <w:rsid w:val="00D9014E"/>
    <w:rsid w:val="00D923DC"/>
    <w:rsid w:val="00D926AF"/>
    <w:rsid w:val="00D92854"/>
    <w:rsid w:val="00D948BA"/>
    <w:rsid w:val="00D94D82"/>
    <w:rsid w:val="00D952AA"/>
    <w:rsid w:val="00D95883"/>
    <w:rsid w:val="00D9645A"/>
    <w:rsid w:val="00D9699B"/>
    <w:rsid w:val="00D97761"/>
    <w:rsid w:val="00D977A0"/>
    <w:rsid w:val="00DA00A8"/>
    <w:rsid w:val="00DA040C"/>
    <w:rsid w:val="00DA08C2"/>
    <w:rsid w:val="00DA0EF1"/>
    <w:rsid w:val="00DA2095"/>
    <w:rsid w:val="00DA2E8A"/>
    <w:rsid w:val="00DA4196"/>
    <w:rsid w:val="00DA47A0"/>
    <w:rsid w:val="00DA5438"/>
    <w:rsid w:val="00DA56C0"/>
    <w:rsid w:val="00DA58C4"/>
    <w:rsid w:val="00DA5BCA"/>
    <w:rsid w:val="00DA6E2F"/>
    <w:rsid w:val="00DA72DD"/>
    <w:rsid w:val="00DA7B0B"/>
    <w:rsid w:val="00DA7C21"/>
    <w:rsid w:val="00DA7EEB"/>
    <w:rsid w:val="00DB0DC5"/>
    <w:rsid w:val="00DB0F3D"/>
    <w:rsid w:val="00DB1DDE"/>
    <w:rsid w:val="00DB1EBD"/>
    <w:rsid w:val="00DB2474"/>
    <w:rsid w:val="00DB33C7"/>
    <w:rsid w:val="00DB344B"/>
    <w:rsid w:val="00DB3594"/>
    <w:rsid w:val="00DB3861"/>
    <w:rsid w:val="00DB481F"/>
    <w:rsid w:val="00DB49AC"/>
    <w:rsid w:val="00DB4D0F"/>
    <w:rsid w:val="00DB4D8D"/>
    <w:rsid w:val="00DB50EA"/>
    <w:rsid w:val="00DB5D1B"/>
    <w:rsid w:val="00DB6688"/>
    <w:rsid w:val="00DB66F1"/>
    <w:rsid w:val="00DC0EC9"/>
    <w:rsid w:val="00DC12E6"/>
    <w:rsid w:val="00DC19C8"/>
    <w:rsid w:val="00DC1EBE"/>
    <w:rsid w:val="00DC1F7B"/>
    <w:rsid w:val="00DC24CA"/>
    <w:rsid w:val="00DC331F"/>
    <w:rsid w:val="00DC3FD3"/>
    <w:rsid w:val="00DC471C"/>
    <w:rsid w:val="00DC4B70"/>
    <w:rsid w:val="00DC680E"/>
    <w:rsid w:val="00DC711B"/>
    <w:rsid w:val="00DC7365"/>
    <w:rsid w:val="00DD043C"/>
    <w:rsid w:val="00DD051C"/>
    <w:rsid w:val="00DD0585"/>
    <w:rsid w:val="00DD05EF"/>
    <w:rsid w:val="00DD0801"/>
    <w:rsid w:val="00DD0AA2"/>
    <w:rsid w:val="00DD1006"/>
    <w:rsid w:val="00DD116D"/>
    <w:rsid w:val="00DD1B82"/>
    <w:rsid w:val="00DD1EEC"/>
    <w:rsid w:val="00DD2012"/>
    <w:rsid w:val="00DD210E"/>
    <w:rsid w:val="00DD29C3"/>
    <w:rsid w:val="00DD2F90"/>
    <w:rsid w:val="00DD3322"/>
    <w:rsid w:val="00DD379B"/>
    <w:rsid w:val="00DD37D6"/>
    <w:rsid w:val="00DD419D"/>
    <w:rsid w:val="00DD428E"/>
    <w:rsid w:val="00DD4B3C"/>
    <w:rsid w:val="00DD51D3"/>
    <w:rsid w:val="00DD5AD5"/>
    <w:rsid w:val="00DD6F2B"/>
    <w:rsid w:val="00DD706B"/>
    <w:rsid w:val="00DD7141"/>
    <w:rsid w:val="00DD73D5"/>
    <w:rsid w:val="00DD7460"/>
    <w:rsid w:val="00DD7AC6"/>
    <w:rsid w:val="00DD7FAF"/>
    <w:rsid w:val="00DE0ACE"/>
    <w:rsid w:val="00DE1C80"/>
    <w:rsid w:val="00DE1CC5"/>
    <w:rsid w:val="00DE23C7"/>
    <w:rsid w:val="00DE3B70"/>
    <w:rsid w:val="00DE46A0"/>
    <w:rsid w:val="00DE4CF6"/>
    <w:rsid w:val="00DE56B1"/>
    <w:rsid w:val="00DE5933"/>
    <w:rsid w:val="00DE5CAC"/>
    <w:rsid w:val="00DE6039"/>
    <w:rsid w:val="00DE7361"/>
    <w:rsid w:val="00DE7425"/>
    <w:rsid w:val="00DE7744"/>
    <w:rsid w:val="00DF0918"/>
    <w:rsid w:val="00DF16DC"/>
    <w:rsid w:val="00DF1BD4"/>
    <w:rsid w:val="00DF21E3"/>
    <w:rsid w:val="00DF2294"/>
    <w:rsid w:val="00DF2967"/>
    <w:rsid w:val="00DF3CF0"/>
    <w:rsid w:val="00DF3EF1"/>
    <w:rsid w:val="00DF3F52"/>
    <w:rsid w:val="00DF3F90"/>
    <w:rsid w:val="00DF49B4"/>
    <w:rsid w:val="00DF56B1"/>
    <w:rsid w:val="00DF62B8"/>
    <w:rsid w:val="00DF6CFA"/>
    <w:rsid w:val="00DF726A"/>
    <w:rsid w:val="00DF741F"/>
    <w:rsid w:val="00DF7C2E"/>
    <w:rsid w:val="00E00069"/>
    <w:rsid w:val="00E006CA"/>
    <w:rsid w:val="00E00D51"/>
    <w:rsid w:val="00E00D7A"/>
    <w:rsid w:val="00E02ACC"/>
    <w:rsid w:val="00E03438"/>
    <w:rsid w:val="00E036B6"/>
    <w:rsid w:val="00E037AD"/>
    <w:rsid w:val="00E0440F"/>
    <w:rsid w:val="00E053AE"/>
    <w:rsid w:val="00E054E0"/>
    <w:rsid w:val="00E0674B"/>
    <w:rsid w:val="00E06B1B"/>
    <w:rsid w:val="00E06CC6"/>
    <w:rsid w:val="00E07D44"/>
    <w:rsid w:val="00E1104C"/>
    <w:rsid w:val="00E11BF9"/>
    <w:rsid w:val="00E12363"/>
    <w:rsid w:val="00E1255D"/>
    <w:rsid w:val="00E129C3"/>
    <w:rsid w:val="00E1342C"/>
    <w:rsid w:val="00E1379B"/>
    <w:rsid w:val="00E13944"/>
    <w:rsid w:val="00E143FC"/>
    <w:rsid w:val="00E14618"/>
    <w:rsid w:val="00E1514D"/>
    <w:rsid w:val="00E15CDF"/>
    <w:rsid w:val="00E16452"/>
    <w:rsid w:val="00E166DF"/>
    <w:rsid w:val="00E167FD"/>
    <w:rsid w:val="00E176C7"/>
    <w:rsid w:val="00E17F47"/>
    <w:rsid w:val="00E200C3"/>
    <w:rsid w:val="00E20A4A"/>
    <w:rsid w:val="00E20F80"/>
    <w:rsid w:val="00E216F0"/>
    <w:rsid w:val="00E21B2B"/>
    <w:rsid w:val="00E23028"/>
    <w:rsid w:val="00E23CF5"/>
    <w:rsid w:val="00E2432E"/>
    <w:rsid w:val="00E24711"/>
    <w:rsid w:val="00E254B7"/>
    <w:rsid w:val="00E259C6"/>
    <w:rsid w:val="00E269A2"/>
    <w:rsid w:val="00E27275"/>
    <w:rsid w:val="00E277D9"/>
    <w:rsid w:val="00E27F59"/>
    <w:rsid w:val="00E3089C"/>
    <w:rsid w:val="00E30C36"/>
    <w:rsid w:val="00E30E53"/>
    <w:rsid w:val="00E310AC"/>
    <w:rsid w:val="00E311A3"/>
    <w:rsid w:val="00E321A2"/>
    <w:rsid w:val="00E321A9"/>
    <w:rsid w:val="00E3329C"/>
    <w:rsid w:val="00E34D30"/>
    <w:rsid w:val="00E34DDC"/>
    <w:rsid w:val="00E3509D"/>
    <w:rsid w:val="00E356C3"/>
    <w:rsid w:val="00E35AC4"/>
    <w:rsid w:val="00E367CB"/>
    <w:rsid w:val="00E36AB6"/>
    <w:rsid w:val="00E4078C"/>
    <w:rsid w:val="00E41D85"/>
    <w:rsid w:val="00E42624"/>
    <w:rsid w:val="00E42866"/>
    <w:rsid w:val="00E42DE6"/>
    <w:rsid w:val="00E436D8"/>
    <w:rsid w:val="00E43B18"/>
    <w:rsid w:val="00E44076"/>
    <w:rsid w:val="00E44450"/>
    <w:rsid w:val="00E449C0"/>
    <w:rsid w:val="00E44D86"/>
    <w:rsid w:val="00E45034"/>
    <w:rsid w:val="00E45AD9"/>
    <w:rsid w:val="00E4653B"/>
    <w:rsid w:val="00E46B89"/>
    <w:rsid w:val="00E4788C"/>
    <w:rsid w:val="00E500B1"/>
    <w:rsid w:val="00E50B75"/>
    <w:rsid w:val="00E5102E"/>
    <w:rsid w:val="00E51B1E"/>
    <w:rsid w:val="00E52189"/>
    <w:rsid w:val="00E52656"/>
    <w:rsid w:val="00E526DE"/>
    <w:rsid w:val="00E5284F"/>
    <w:rsid w:val="00E52927"/>
    <w:rsid w:val="00E52C97"/>
    <w:rsid w:val="00E53B17"/>
    <w:rsid w:val="00E53DB5"/>
    <w:rsid w:val="00E54729"/>
    <w:rsid w:val="00E54922"/>
    <w:rsid w:val="00E54AB3"/>
    <w:rsid w:val="00E54B69"/>
    <w:rsid w:val="00E54DD0"/>
    <w:rsid w:val="00E5594D"/>
    <w:rsid w:val="00E55FFF"/>
    <w:rsid w:val="00E5686C"/>
    <w:rsid w:val="00E57022"/>
    <w:rsid w:val="00E57A7D"/>
    <w:rsid w:val="00E57EC1"/>
    <w:rsid w:val="00E60444"/>
    <w:rsid w:val="00E6098B"/>
    <w:rsid w:val="00E611B1"/>
    <w:rsid w:val="00E6176B"/>
    <w:rsid w:val="00E62453"/>
    <w:rsid w:val="00E6283B"/>
    <w:rsid w:val="00E62DDA"/>
    <w:rsid w:val="00E63394"/>
    <w:rsid w:val="00E63928"/>
    <w:rsid w:val="00E63BA7"/>
    <w:rsid w:val="00E642B7"/>
    <w:rsid w:val="00E645B3"/>
    <w:rsid w:val="00E6466F"/>
    <w:rsid w:val="00E64E31"/>
    <w:rsid w:val="00E651BE"/>
    <w:rsid w:val="00E652DC"/>
    <w:rsid w:val="00E657DE"/>
    <w:rsid w:val="00E65D0B"/>
    <w:rsid w:val="00E66046"/>
    <w:rsid w:val="00E661CA"/>
    <w:rsid w:val="00E663F3"/>
    <w:rsid w:val="00E6651F"/>
    <w:rsid w:val="00E666B8"/>
    <w:rsid w:val="00E66AAA"/>
    <w:rsid w:val="00E66F62"/>
    <w:rsid w:val="00E67A18"/>
    <w:rsid w:val="00E71F15"/>
    <w:rsid w:val="00E73642"/>
    <w:rsid w:val="00E74C8F"/>
    <w:rsid w:val="00E7517E"/>
    <w:rsid w:val="00E75793"/>
    <w:rsid w:val="00E759D6"/>
    <w:rsid w:val="00E75FA5"/>
    <w:rsid w:val="00E76D3C"/>
    <w:rsid w:val="00E7715C"/>
    <w:rsid w:val="00E77361"/>
    <w:rsid w:val="00E77AAE"/>
    <w:rsid w:val="00E77DF6"/>
    <w:rsid w:val="00E77EBF"/>
    <w:rsid w:val="00E804B2"/>
    <w:rsid w:val="00E8070F"/>
    <w:rsid w:val="00E810F7"/>
    <w:rsid w:val="00E812FD"/>
    <w:rsid w:val="00E81A70"/>
    <w:rsid w:val="00E81EB2"/>
    <w:rsid w:val="00E820FB"/>
    <w:rsid w:val="00E826B1"/>
    <w:rsid w:val="00E836B9"/>
    <w:rsid w:val="00E83A8E"/>
    <w:rsid w:val="00E83B40"/>
    <w:rsid w:val="00E84322"/>
    <w:rsid w:val="00E849AF"/>
    <w:rsid w:val="00E84F6E"/>
    <w:rsid w:val="00E855C1"/>
    <w:rsid w:val="00E85805"/>
    <w:rsid w:val="00E85D27"/>
    <w:rsid w:val="00E9000B"/>
    <w:rsid w:val="00E90E13"/>
    <w:rsid w:val="00E90EFB"/>
    <w:rsid w:val="00E91181"/>
    <w:rsid w:val="00E933E3"/>
    <w:rsid w:val="00E94F71"/>
    <w:rsid w:val="00E9599A"/>
    <w:rsid w:val="00E95F47"/>
    <w:rsid w:val="00E96469"/>
    <w:rsid w:val="00E96A12"/>
    <w:rsid w:val="00E96BE3"/>
    <w:rsid w:val="00E96EF8"/>
    <w:rsid w:val="00E97193"/>
    <w:rsid w:val="00E97420"/>
    <w:rsid w:val="00E979D7"/>
    <w:rsid w:val="00EA00D7"/>
    <w:rsid w:val="00EA0CCC"/>
    <w:rsid w:val="00EA0CD9"/>
    <w:rsid w:val="00EA10BD"/>
    <w:rsid w:val="00EA1516"/>
    <w:rsid w:val="00EA28D9"/>
    <w:rsid w:val="00EA3077"/>
    <w:rsid w:val="00EA3A47"/>
    <w:rsid w:val="00EA411F"/>
    <w:rsid w:val="00EA51D9"/>
    <w:rsid w:val="00EA75C6"/>
    <w:rsid w:val="00EA76E8"/>
    <w:rsid w:val="00EA78D0"/>
    <w:rsid w:val="00EA7C62"/>
    <w:rsid w:val="00EB025E"/>
    <w:rsid w:val="00EB03FF"/>
    <w:rsid w:val="00EB0D92"/>
    <w:rsid w:val="00EB0DF1"/>
    <w:rsid w:val="00EB1E6C"/>
    <w:rsid w:val="00EB21D6"/>
    <w:rsid w:val="00EB2C95"/>
    <w:rsid w:val="00EB2EA2"/>
    <w:rsid w:val="00EB3499"/>
    <w:rsid w:val="00EB3687"/>
    <w:rsid w:val="00EB4367"/>
    <w:rsid w:val="00EB712F"/>
    <w:rsid w:val="00EB7D49"/>
    <w:rsid w:val="00EC0285"/>
    <w:rsid w:val="00EC055F"/>
    <w:rsid w:val="00EC071D"/>
    <w:rsid w:val="00EC13AE"/>
    <w:rsid w:val="00EC158B"/>
    <w:rsid w:val="00EC1A4B"/>
    <w:rsid w:val="00EC1D86"/>
    <w:rsid w:val="00EC215B"/>
    <w:rsid w:val="00EC22EA"/>
    <w:rsid w:val="00EC316F"/>
    <w:rsid w:val="00EC3EC9"/>
    <w:rsid w:val="00EC4423"/>
    <w:rsid w:val="00EC4598"/>
    <w:rsid w:val="00EC4655"/>
    <w:rsid w:val="00EC4713"/>
    <w:rsid w:val="00EC4A56"/>
    <w:rsid w:val="00EC4DC1"/>
    <w:rsid w:val="00EC6DEE"/>
    <w:rsid w:val="00EC6FB2"/>
    <w:rsid w:val="00EC707D"/>
    <w:rsid w:val="00EC71B5"/>
    <w:rsid w:val="00EC71E7"/>
    <w:rsid w:val="00EC75C6"/>
    <w:rsid w:val="00EC791A"/>
    <w:rsid w:val="00ED049F"/>
    <w:rsid w:val="00ED0E4F"/>
    <w:rsid w:val="00ED13AC"/>
    <w:rsid w:val="00ED21DA"/>
    <w:rsid w:val="00ED3519"/>
    <w:rsid w:val="00ED3E64"/>
    <w:rsid w:val="00ED44B7"/>
    <w:rsid w:val="00ED5A9D"/>
    <w:rsid w:val="00ED69DA"/>
    <w:rsid w:val="00ED6C1A"/>
    <w:rsid w:val="00ED71B8"/>
    <w:rsid w:val="00ED72C9"/>
    <w:rsid w:val="00ED7D11"/>
    <w:rsid w:val="00EE1646"/>
    <w:rsid w:val="00EE1C45"/>
    <w:rsid w:val="00EE2E4F"/>
    <w:rsid w:val="00EE356B"/>
    <w:rsid w:val="00EE369C"/>
    <w:rsid w:val="00EE69C5"/>
    <w:rsid w:val="00EE71AA"/>
    <w:rsid w:val="00EE7B73"/>
    <w:rsid w:val="00EF05BA"/>
    <w:rsid w:val="00EF1022"/>
    <w:rsid w:val="00EF108D"/>
    <w:rsid w:val="00EF15B2"/>
    <w:rsid w:val="00EF174D"/>
    <w:rsid w:val="00EF1EC8"/>
    <w:rsid w:val="00EF2661"/>
    <w:rsid w:val="00EF26DE"/>
    <w:rsid w:val="00EF326F"/>
    <w:rsid w:val="00EF37AE"/>
    <w:rsid w:val="00EF3BF9"/>
    <w:rsid w:val="00EF3FB1"/>
    <w:rsid w:val="00EF4369"/>
    <w:rsid w:val="00EF5015"/>
    <w:rsid w:val="00EF5D94"/>
    <w:rsid w:val="00EF67BE"/>
    <w:rsid w:val="00EF734A"/>
    <w:rsid w:val="00EF7689"/>
    <w:rsid w:val="00EF7D9F"/>
    <w:rsid w:val="00F00B8A"/>
    <w:rsid w:val="00F0105D"/>
    <w:rsid w:val="00F014A4"/>
    <w:rsid w:val="00F01B4D"/>
    <w:rsid w:val="00F01C31"/>
    <w:rsid w:val="00F039C5"/>
    <w:rsid w:val="00F03DE1"/>
    <w:rsid w:val="00F04471"/>
    <w:rsid w:val="00F04BFB"/>
    <w:rsid w:val="00F04CDE"/>
    <w:rsid w:val="00F0573E"/>
    <w:rsid w:val="00F06242"/>
    <w:rsid w:val="00F06322"/>
    <w:rsid w:val="00F06E6F"/>
    <w:rsid w:val="00F071EC"/>
    <w:rsid w:val="00F0782F"/>
    <w:rsid w:val="00F07AB1"/>
    <w:rsid w:val="00F101D6"/>
    <w:rsid w:val="00F10F03"/>
    <w:rsid w:val="00F10F6A"/>
    <w:rsid w:val="00F10FF3"/>
    <w:rsid w:val="00F111CD"/>
    <w:rsid w:val="00F11742"/>
    <w:rsid w:val="00F122BC"/>
    <w:rsid w:val="00F1260A"/>
    <w:rsid w:val="00F1279C"/>
    <w:rsid w:val="00F12BB3"/>
    <w:rsid w:val="00F12C3A"/>
    <w:rsid w:val="00F12DEB"/>
    <w:rsid w:val="00F13009"/>
    <w:rsid w:val="00F1312B"/>
    <w:rsid w:val="00F131E2"/>
    <w:rsid w:val="00F142EE"/>
    <w:rsid w:val="00F1450C"/>
    <w:rsid w:val="00F14562"/>
    <w:rsid w:val="00F157AC"/>
    <w:rsid w:val="00F15D13"/>
    <w:rsid w:val="00F16466"/>
    <w:rsid w:val="00F1650E"/>
    <w:rsid w:val="00F1683E"/>
    <w:rsid w:val="00F16E57"/>
    <w:rsid w:val="00F17010"/>
    <w:rsid w:val="00F172E8"/>
    <w:rsid w:val="00F1793E"/>
    <w:rsid w:val="00F17976"/>
    <w:rsid w:val="00F202D1"/>
    <w:rsid w:val="00F20B43"/>
    <w:rsid w:val="00F22697"/>
    <w:rsid w:val="00F24BC3"/>
    <w:rsid w:val="00F256FE"/>
    <w:rsid w:val="00F26052"/>
    <w:rsid w:val="00F264E2"/>
    <w:rsid w:val="00F26EC7"/>
    <w:rsid w:val="00F2754C"/>
    <w:rsid w:val="00F31471"/>
    <w:rsid w:val="00F3153A"/>
    <w:rsid w:val="00F319F9"/>
    <w:rsid w:val="00F32346"/>
    <w:rsid w:val="00F327FB"/>
    <w:rsid w:val="00F32B17"/>
    <w:rsid w:val="00F33044"/>
    <w:rsid w:val="00F3353A"/>
    <w:rsid w:val="00F340D0"/>
    <w:rsid w:val="00F34CA0"/>
    <w:rsid w:val="00F350DE"/>
    <w:rsid w:val="00F3517A"/>
    <w:rsid w:val="00F35E19"/>
    <w:rsid w:val="00F3687A"/>
    <w:rsid w:val="00F369A8"/>
    <w:rsid w:val="00F37335"/>
    <w:rsid w:val="00F3787D"/>
    <w:rsid w:val="00F37EE7"/>
    <w:rsid w:val="00F425B1"/>
    <w:rsid w:val="00F4327A"/>
    <w:rsid w:val="00F45068"/>
    <w:rsid w:val="00F453AD"/>
    <w:rsid w:val="00F4625E"/>
    <w:rsid w:val="00F473CD"/>
    <w:rsid w:val="00F47C12"/>
    <w:rsid w:val="00F47C3A"/>
    <w:rsid w:val="00F47DE5"/>
    <w:rsid w:val="00F522FA"/>
    <w:rsid w:val="00F5262F"/>
    <w:rsid w:val="00F52E3E"/>
    <w:rsid w:val="00F53181"/>
    <w:rsid w:val="00F544FB"/>
    <w:rsid w:val="00F54E03"/>
    <w:rsid w:val="00F553B2"/>
    <w:rsid w:val="00F553BE"/>
    <w:rsid w:val="00F55CD1"/>
    <w:rsid w:val="00F56208"/>
    <w:rsid w:val="00F56C19"/>
    <w:rsid w:val="00F56ED8"/>
    <w:rsid w:val="00F5760F"/>
    <w:rsid w:val="00F57B26"/>
    <w:rsid w:val="00F600AA"/>
    <w:rsid w:val="00F61365"/>
    <w:rsid w:val="00F6169F"/>
    <w:rsid w:val="00F61A12"/>
    <w:rsid w:val="00F61F8A"/>
    <w:rsid w:val="00F62135"/>
    <w:rsid w:val="00F6244F"/>
    <w:rsid w:val="00F6279A"/>
    <w:rsid w:val="00F62CC0"/>
    <w:rsid w:val="00F63A91"/>
    <w:rsid w:val="00F64164"/>
    <w:rsid w:val="00F646F6"/>
    <w:rsid w:val="00F64945"/>
    <w:rsid w:val="00F64EB1"/>
    <w:rsid w:val="00F657CF"/>
    <w:rsid w:val="00F65A66"/>
    <w:rsid w:val="00F65E4B"/>
    <w:rsid w:val="00F664C4"/>
    <w:rsid w:val="00F669F6"/>
    <w:rsid w:val="00F66F2D"/>
    <w:rsid w:val="00F66FCB"/>
    <w:rsid w:val="00F67108"/>
    <w:rsid w:val="00F6719B"/>
    <w:rsid w:val="00F67685"/>
    <w:rsid w:val="00F703F1"/>
    <w:rsid w:val="00F7069A"/>
    <w:rsid w:val="00F70E85"/>
    <w:rsid w:val="00F71166"/>
    <w:rsid w:val="00F73B12"/>
    <w:rsid w:val="00F73BB6"/>
    <w:rsid w:val="00F741A1"/>
    <w:rsid w:val="00F74506"/>
    <w:rsid w:val="00F75687"/>
    <w:rsid w:val="00F75AAC"/>
    <w:rsid w:val="00F75B69"/>
    <w:rsid w:val="00F7676B"/>
    <w:rsid w:val="00F76B67"/>
    <w:rsid w:val="00F76CCF"/>
    <w:rsid w:val="00F76F39"/>
    <w:rsid w:val="00F816B8"/>
    <w:rsid w:val="00F82F20"/>
    <w:rsid w:val="00F83A7E"/>
    <w:rsid w:val="00F85450"/>
    <w:rsid w:val="00F863A1"/>
    <w:rsid w:val="00F865B3"/>
    <w:rsid w:val="00F86848"/>
    <w:rsid w:val="00F8685C"/>
    <w:rsid w:val="00F86D0D"/>
    <w:rsid w:val="00F8716B"/>
    <w:rsid w:val="00F90610"/>
    <w:rsid w:val="00F90DED"/>
    <w:rsid w:val="00F91C0C"/>
    <w:rsid w:val="00F91EB6"/>
    <w:rsid w:val="00F9236F"/>
    <w:rsid w:val="00F9285C"/>
    <w:rsid w:val="00F92E8E"/>
    <w:rsid w:val="00F94C25"/>
    <w:rsid w:val="00F95584"/>
    <w:rsid w:val="00F964AA"/>
    <w:rsid w:val="00F96A64"/>
    <w:rsid w:val="00F96EFD"/>
    <w:rsid w:val="00FA0B85"/>
    <w:rsid w:val="00FA1928"/>
    <w:rsid w:val="00FA1CBA"/>
    <w:rsid w:val="00FA1E64"/>
    <w:rsid w:val="00FA21E7"/>
    <w:rsid w:val="00FA23E5"/>
    <w:rsid w:val="00FA2422"/>
    <w:rsid w:val="00FA30F5"/>
    <w:rsid w:val="00FA32B4"/>
    <w:rsid w:val="00FA4A0E"/>
    <w:rsid w:val="00FA5220"/>
    <w:rsid w:val="00FA65A7"/>
    <w:rsid w:val="00FA7688"/>
    <w:rsid w:val="00FA77BF"/>
    <w:rsid w:val="00FA7822"/>
    <w:rsid w:val="00FA796F"/>
    <w:rsid w:val="00FB0074"/>
    <w:rsid w:val="00FB0722"/>
    <w:rsid w:val="00FB0AA0"/>
    <w:rsid w:val="00FB0DF1"/>
    <w:rsid w:val="00FB1021"/>
    <w:rsid w:val="00FB19CD"/>
    <w:rsid w:val="00FB1E7C"/>
    <w:rsid w:val="00FB2C1B"/>
    <w:rsid w:val="00FB3492"/>
    <w:rsid w:val="00FB365E"/>
    <w:rsid w:val="00FB3D5A"/>
    <w:rsid w:val="00FB4157"/>
    <w:rsid w:val="00FB424D"/>
    <w:rsid w:val="00FB49FC"/>
    <w:rsid w:val="00FB4B77"/>
    <w:rsid w:val="00FB5528"/>
    <w:rsid w:val="00FB5A92"/>
    <w:rsid w:val="00FB7FF4"/>
    <w:rsid w:val="00FC04B0"/>
    <w:rsid w:val="00FC06FF"/>
    <w:rsid w:val="00FC1019"/>
    <w:rsid w:val="00FC10E4"/>
    <w:rsid w:val="00FC1157"/>
    <w:rsid w:val="00FC1AFF"/>
    <w:rsid w:val="00FC23FA"/>
    <w:rsid w:val="00FC2F25"/>
    <w:rsid w:val="00FC3081"/>
    <w:rsid w:val="00FC3399"/>
    <w:rsid w:val="00FC3509"/>
    <w:rsid w:val="00FC3D53"/>
    <w:rsid w:val="00FC5161"/>
    <w:rsid w:val="00FC56CA"/>
    <w:rsid w:val="00FC5846"/>
    <w:rsid w:val="00FC5AC3"/>
    <w:rsid w:val="00FC63C1"/>
    <w:rsid w:val="00FC6EB2"/>
    <w:rsid w:val="00FC7C75"/>
    <w:rsid w:val="00FD00BB"/>
    <w:rsid w:val="00FD014C"/>
    <w:rsid w:val="00FD1044"/>
    <w:rsid w:val="00FD12CA"/>
    <w:rsid w:val="00FD1C04"/>
    <w:rsid w:val="00FD2F52"/>
    <w:rsid w:val="00FD4601"/>
    <w:rsid w:val="00FD4760"/>
    <w:rsid w:val="00FD47B8"/>
    <w:rsid w:val="00FD552E"/>
    <w:rsid w:val="00FD74C5"/>
    <w:rsid w:val="00FE0345"/>
    <w:rsid w:val="00FE08C0"/>
    <w:rsid w:val="00FE12BF"/>
    <w:rsid w:val="00FE1CDF"/>
    <w:rsid w:val="00FE1D1C"/>
    <w:rsid w:val="00FE2246"/>
    <w:rsid w:val="00FE284E"/>
    <w:rsid w:val="00FE2ACC"/>
    <w:rsid w:val="00FE3771"/>
    <w:rsid w:val="00FE42C7"/>
    <w:rsid w:val="00FE465F"/>
    <w:rsid w:val="00FE5104"/>
    <w:rsid w:val="00FE51D6"/>
    <w:rsid w:val="00FE5234"/>
    <w:rsid w:val="00FE6146"/>
    <w:rsid w:val="00FE67E5"/>
    <w:rsid w:val="00FE782B"/>
    <w:rsid w:val="00FE7BD9"/>
    <w:rsid w:val="00FF0F4C"/>
    <w:rsid w:val="00FF138A"/>
    <w:rsid w:val="00FF2F4F"/>
    <w:rsid w:val="00FF3AC1"/>
    <w:rsid w:val="00FF3CA8"/>
    <w:rsid w:val="00FF4CEE"/>
    <w:rsid w:val="00FF5122"/>
    <w:rsid w:val="00FF56B7"/>
    <w:rsid w:val="00FF6693"/>
    <w:rsid w:val="00FF6EDC"/>
    <w:rsid w:val="00FF7A2C"/>
    <w:rsid w:val="00FF7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4B0F61C"/>
  <w15:chartTrackingRefBased/>
  <w15:docId w15:val="{0ED18148-D0C5-4F1A-9743-15A1965C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table of figures" w:qFormat="1"/>
    <w:lsdException w:name="annotation reference" w:uiPriority="99"/>
    <w:lsdException w:name="endnote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2363"/>
    <w:rPr>
      <w:rFonts w:ascii="Arial" w:hAnsi="Arial" w:cs="Arial"/>
      <w:sz w:val="24"/>
      <w:szCs w:val="24"/>
      <w:lang w:val="en-ZA" w:eastAsia="en-ZA"/>
    </w:rPr>
  </w:style>
  <w:style w:type="paragraph" w:styleId="Heading1">
    <w:name w:val="heading 1"/>
    <w:basedOn w:val="Normal"/>
    <w:next w:val="Normal"/>
    <w:link w:val="Heading1Char"/>
    <w:uiPriority w:val="9"/>
    <w:qFormat/>
    <w:pPr>
      <w:keepNext/>
      <w:spacing w:before="240" w:after="60"/>
      <w:outlineLvl w:val="0"/>
    </w:pPr>
    <w:rPr>
      <w:rFonts w:cs="Times New Roman"/>
      <w:b/>
      <w:bCs/>
      <w:kern w:val="32"/>
      <w:sz w:val="32"/>
      <w:szCs w:val="32"/>
      <w:lang w:val="x-none" w:eastAsia="x-none"/>
    </w:rPr>
  </w:style>
  <w:style w:type="paragraph" w:styleId="Heading2">
    <w:name w:val="heading 2"/>
    <w:basedOn w:val="Normal"/>
    <w:next w:val="Normal"/>
    <w:link w:val="Heading2Char"/>
    <w:uiPriority w:val="9"/>
    <w:qFormat/>
    <w:pPr>
      <w:keepNext/>
      <w:spacing w:before="240" w:after="60"/>
      <w:outlineLvl w:val="1"/>
    </w:pPr>
    <w:rPr>
      <w:rFonts w:cs="Times New Roman"/>
      <w:b/>
      <w:bCs/>
      <w:i/>
      <w:iCs/>
      <w:sz w:val="28"/>
      <w:szCs w:val="28"/>
      <w:lang w:val="x-none" w:eastAsia="x-none"/>
    </w:rPr>
  </w:style>
  <w:style w:type="paragraph" w:styleId="Heading3">
    <w:name w:val="heading 3"/>
    <w:basedOn w:val="Normal"/>
    <w:next w:val="Normal"/>
    <w:link w:val="Heading3Char"/>
    <w:uiPriority w:val="9"/>
    <w:qFormat/>
    <w:pPr>
      <w:keepNext/>
      <w:spacing w:before="240" w:after="60"/>
      <w:outlineLvl w:val="2"/>
    </w:pPr>
    <w:rPr>
      <w:rFonts w:cs="Times New Roman"/>
      <w:b/>
      <w:bCs/>
      <w:sz w:val="26"/>
      <w:szCs w:val="26"/>
      <w:lang w:val="x-none" w:eastAsia="x-none"/>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cs="Times New Roman"/>
      <w:b/>
      <w:bCs/>
      <w:sz w:val="28"/>
      <w:szCs w:val="28"/>
      <w:lang w:val="x-none" w:eastAsia="x-none"/>
    </w:rPr>
  </w:style>
  <w:style w:type="paragraph" w:styleId="Heading5">
    <w:name w:val="heading 5"/>
    <w:basedOn w:val="Normal"/>
    <w:next w:val="Normal"/>
    <w:link w:val="Heading5Char"/>
    <w:uiPriority w:val="9"/>
    <w:qFormat/>
    <w:pPr>
      <w:spacing w:before="240" w:after="60"/>
      <w:outlineLvl w:val="4"/>
    </w:pPr>
    <w:rPr>
      <w:rFonts w:cs="Times New Roman"/>
      <w:b/>
      <w:bCs/>
      <w:i/>
      <w:iCs/>
      <w:sz w:val="26"/>
      <w:szCs w:val="26"/>
      <w:lang w:val="x-none" w:eastAsia="x-none"/>
    </w:rPr>
  </w:style>
  <w:style w:type="paragraph" w:styleId="Heading6">
    <w:name w:val="heading 6"/>
    <w:basedOn w:val="Normal"/>
    <w:next w:val="Normal"/>
    <w:link w:val="Heading6Char"/>
    <w:uiPriority w:val="9"/>
    <w:qFormat/>
    <w:pPr>
      <w:spacing w:before="240" w:after="60"/>
      <w:outlineLvl w:val="5"/>
    </w:pPr>
    <w:rPr>
      <w:rFonts w:ascii="Times New Roman" w:hAnsi="Times New Roman" w:cs="Times New Roman"/>
      <w:b/>
      <w:bCs/>
      <w:sz w:val="22"/>
      <w:szCs w:val="22"/>
      <w:lang w:val="x-none" w:eastAsia="x-none"/>
    </w:rPr>
  </w:style>
  <w:style w:type="paragraph" w:styleId="Heading7">
    <w:name w:val="heading 7"/>
    <w:basedOn w:val="Normal"/>
    <w:next w:val="Normal"/>
    <w:link w:val="Heading7Char"/>
    <w:uiPriority w:val="9"/>
    <w:qFormat/>
    <w:pPr>
      <w:spacing w:before="240" w:after="60"/>
      <w:outlineLvl w:val="6"/>
    </w:pPr>
    <w:rPr>
      <w:rFonts w:ascii="Times New Roman" w:hAnsi="Times New Roman" w:cs="Times New Roman"/>
      <w:lang w:val="x-none" w:eastAsia="x-none"/>
    </w:rPr>
  </w:style>
  <w:style w:type="paragraph" w:styleId="Heading8">
    <w:name w:val="heading 8"/>
    <w:basedOn w:val="Normal"/>
    <w:next w:val="Normal"/>
    <w:link w:val="Heading8Char"/>
    <w:uiPriority w:val="9"/>
    <w:semiHidden/>
    <w:unhideWhenUsed/>
    <w:qFormat/>
    <w:rsid w:val="0020080E"/>
    <w:pPr>
      <w:keepNext/>
      <w:keepLines/>
      <w:spacing w:before="200" w:line="276" w:lineRule="auto"/>
      <w:ind w:left="1440" w:hanging="1440"/>
      <w:outlineLvl w:val="7"/>
    </w:pPr>
    <w:rPr>
      <w:rFonts w:ascii="Cambria" w:hAnsi="Cambria" w:cs="Times New Roman"/>
      <w:color w:val="404040"/>
      <w:sz w:val="20"/>
      <w:szCs w:val="20"/>
      <w:lang w:val="x-none" w:eastAsia="en-US"/>
    </w:rPr>
  </w:style>
  <w:style w:type="paragraph" w:styleId="Heading9">
    <w:name w:val="heading 9"/>
    <w:basedOn w:val="Normal"/>
    <w:next w:val="Normal"/>
    <w:link w:val="Heading9Char"/>
    <w:uiPriority w:val="9"/>
    <w:semiHidden/>
    <w:unhideWhenUsed/>
    <w:qFormat/>
    <w:rsid w:val="0020080E"/>
    <w:pPr>
      <w:keepNext/>
      <w:keepLines/>
      <w:spacing w:before="200" w:line="276" w:lineRule="auto"/>
      <w:ind w:left="1584" w:hanging="1584"/>
      <w:outlineLvl w:val="8"/>
    </w:pPr>
    <w:rPr>
      <w:rFonts w:ascii="Cambria" w:hAnsi="Cambria" w:cs="Times New Roman"/>
      <w:i/>
      <w:iCs/>
      <w:color w:val="404040"/>
      <w:sz w:val="20"/>
      <w:szCs w:val="2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29732E"/>
    <w:pPr>
      <w:spacing w:after="160" w:line="240" w:lineRule="exact"/>
    </w:pPr>
    <w:rPr>
      <w:rFonts w:ascii="Verdana" w:hAnsi="Verdana"/>
      <w:sz w:val="22"/>
      <w:szCs w:val="20"/>
      <w:lang w:val="en-US" w:eastAsia="en-US"/>
    </w:rPr>
  </w:style>
  <w:style w:type="paragraph" w:styleId="BodyText">
    <w:name w:val="Body Text"/>
    <w:basedOn w:val="Normal"/>
    <w:link w:val="BodyTextChar1"/>
    <w:pPr>
      <w:jc w:val="both"/>
    </w:pPr>
    <w:rPr>
      <w:rFonts w:cs="Times New Roman"/>
      <w:lang w:val="en-GB" w:eastAsia="en-US"/>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C4655"/>
    <w:rPr>
      <w:rFonts w:ascii="Arial" w:hAnsi="Arial" w:cs="Arial"/>
      <w:sz w:val="24"/>
      <w:szCs w:val="24"/>
      <w:lang w:val="en-ZA" w:eastAsia="en-ZA" w:bidi="ar-SA"/>
    </w:rPr>
  </w:style>
  <w:style w:type="paragraph" w:styleId="BodyTextIndent2">
    <w:name w:val="Body Text Indent 2"/>
    <w:basedOn w:val="Normal"/>
    <w:pPr>
      <w:spacing w:after="120" w:line="480" w:lineRule="auto"/>
      <w:ind w:left="283"/>
    </w:pPr>
  </w:style>
  <w:style w:type="paragraph" w:styleId="TOC1">
    <w:name w:val="toc 1"/>
    <w:basedOn w:val="Normal"/>
    <w:next w:val="Normal"/>
    <w:autoRedefine/>
    <w:uiPriority w:val="39"/>
    <w:qFormat/>
    <w:rsid w:val="00AF2CE8"/>
    <w:pPr>
      <w:tabs>
        <w:tab w:val="left" w:pos="480"/>
        <w:tab w:val="right" w:leader="dot" w:pos="9554"/>
      </w:tabs>
      <w:spacing w:before="120" w:after="120"/>
    </w:pPr>
    <w:rPr>
      <w:b/>
      <w:bCs/>
      <w:caps/>
      <w:noProof/>
      <w:sz w:val="20"/>
      <w:szCs w:val="20"/>
    </w:rPr>
  </w:style>
  <w:style w:type="paragraph" w:customStyle="1" w:styleId="response">
    <w:name w:val="response"/>
    <w:basedOn w:val="Normal"/>
    <w:pPr>
      <w:spacing w:before="120" w:after="120"/>
    </w:pPr>
    <w:rPr>
      <w:rFonts w:ascii="Times New Roman" w:hAnsi="Times New Roman" w:cs="Times New Roman"/>
      <w:sz w:val="20"/>
      <w:szCs w:val="20"/>
      <w:lang w:val="en-GB" w:eastAsia="en-US"/>
    </w:rPr>
  </w:style>
  <w:style w:type="character" w:styleId="PageNumber">
    <w:name w:val="page number"/>
    <w:basedOn w:val="DefaultParagraphFont"/>
  </w:style>
  <w:style w:type="paragraph" w:styleId="BodyTextIndent">
    <w:name w:val="Body Text Indent"/>
    <w:basedOn w:val="Normal"/>
    <w:pPr>
      <w:spacing w:after="120"/>
      <w:ind w:left="283"/>
    </w:pPr>
  </w:style>
  <w:style w:type="paragraph" w:customStyle="1" w:styleId="DefaultText">
    <w:name w:val="Default Text"/>
    <w:basedOn w:val="Normal"/>
    <w:pPr>
      <w:overflowPunct w:val="0"/>
      <w:autoSpaceDE w:val="0"/>
      <w:autoSpaceDN w:val="0"/>
      <w:adjustRightInd w:val="0"/>
      <w:textAlignment w:val="baseline"/>
    </w:pPr>
    <w:rPr>
      <w:rFonts w:ascii="Times New Roman" w:hAnsi="Times New Roman" w:cs="Times New Roman"/>
      <w:lang w:eastAsia="en-US"/>
    </w:rPr>
  </w:style>
  <w:style w:type="table" w:styleId="TableGrid">
    <w:name w:val="Table Grid"/>
    <w:basedOn w:val="TableNormal"/>
    <w:uiPriority w:val="59"/>
    <w:rsid w:val="00791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Garamond" w:hAnsi="Garamond" w:cs="Times New Roman"/>
      <w:b/>
      <w:szCs w:val="20"/>
      <w:u w:val="single"/>
      <w:lang w:val="en-US" w:eastAsia="en-US"/>
    </w:rPr>
  </w:style>
  <w:style w:type="character" w:styleId="CommentReference">
    <w:name w:val="annotation reference"/>
    <w:uiPriority w:val="99"/>
    <w:rPr>
      <w:sz w:val="16"/>
      <w:szCs w:val="16"/>
    </w:rPr>
  </w:style>
  <w:style w:type="paragraph" w:styleId="CommentText">
    <w:name w:val="annotation text"/>
    <w:aliases w:val=" Char22 Char"/>
    <w:basedOn w:val="Normal"/>
    <w:link w:val="CommentTextChar"/>
    <w:uiPriority w:val="99"/>
    <w:rPr>
      <w:rFonts w:cs="Times New Roman"/>
      <w:sz w:val="20"/>
      <w:szCs w:val="20"/>
      <w:lang w:val="x-none" w:eastAsia="x-none"/>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uiPriority w:val="99"/>
    <w:semiHidden/>
    <w:rPr>
      <w:rFonts w:ascii="Tahoma" w:hAnsi="Tahoma" w:cs="Times New Roman"/>
      <w:sz w:val="16"/>
      <w:szCs w:val="16"/>
      <w:lang w:val="x-none" w:eastAsia="x-none"/>
    </w:rPr>
  </w:style>
  <w:style w:type="paragraph" w:customStyle="1" w:styleId="Bold">
    <w:name w:val="Bold"/>
    <w:basedOn w:val="Normal"/>
    <w:next w:val="Normal"/>
    <w:rsid w:val="00F11742"/>
    <w:pPr>
      <w:widowControl w:val="0"/>
      <w:overflowPunct w:val="0"/>
      <w:autoSpaceDE w:val="0"/>
      <w:autoSpaceDN w:val="0"/>
      <w:adjustRightInd w:val="0"/>
      <w:textAlignment w:val="baseline"/>
    </w:pPr>
    <w:rPr>
      <w:rFonts w:ascii="Times New Roman" w:hAnsi="Times New Roman" w:cs="Times New Roman"/>
      <w:b/>
      <w:sz w:val="20"/>
      <w:szCs w:val="20"/>
      <w:lang w:val="en-US" w:eastAsia="en-US"/>
    </w:rPr>
  </w:style>
  <w:style w:type="paragraph" w:styleId="BodyText2">
    <w:name w:val="Body Text 2"/>
    <w:basedOn w:val="Normal"/>
    <w:pPr>
      <w:spacing w:after="120" w:line="480" w:lineRule="auto"/>
    </w:pPr>
  </w:style>
  <w:style w:type="paragraph" w:styleId="Caption">
    <w:name w:val="caption"/>
    <w:basedOn w:val="Normal"/>
    <w:next w:val="Normal"/>
    <w:qFormat/>
    <w:pPr>
      <w:ind w:left="9360" w:firstLine="720"/>
      <w:jc w:val="both"/>
    </w:pPr>
    <w:rPr>
      <w:rFonts w:cs="Times New Roman"/>
      <w:i/>
      <w:sz w:val="32"/>
      <w:szCs w:val="20"/>
      <w:lang w:val="en-GB" w:eastAsia="en-US"/>
    </w:rPr>
  </w:style>
  <w:style w:type="paragraph" w:customStyle="1" w:styleId="FirstLineIndent">
    <w:name w:val="First Line Indent"/>
    <w:basedOn w:val="Normal"/>
    <w:pPr>
      <w:ind w:firstLine="720"/>
    </w:pPr>
    <w:rPr>
      <w:rFonts w:ascii="Times New Roman" w:hAnsi="Times New Roman" w:cs="Times New Roman"/>
      <w:szCs w:val="20"/>
      <w:lang w:val="en-US" w:eastAsia="en-US"/>
    </w:rPr>
  </w:style>
  <w:style w:type="paragraph" w:customStyle="1" w:styleId="TableText">
    <w:name w:val="Table Text"/>
    <w:basedOn w:val="Normal"/>
    <w:pPr>
      <w:jc w:val="right"/>
    </w:pPr>
    <w:rPr>
      <w:rFonts w:ascii="Times New Roman" w:hAnsi="Times New Roman" w:cs="Times New Roman"/>
      <w:szCs w:val="20"/>
      <w:lang w:eastAsia="en-US"/>
    </w:rPr>
  </w:style>
  <w:style w:type="paragraph" w:styleId="BodyTextIndent3">
    <w:name w:val="Body Text Indent 3"/>
    <w:basedOn w:val="Normal"/>
    <w:pPr>
      <w:spacing w:after="120"/>
      <w:ind w:left="283"/>
    </w:pPr>
    <w:rPr>
      <w:sz w:val="16"/>
      <w:szCs w:val="16"/>
    </w:rPr>
  </w:style>
  <w:style w:type="character" w:customStyle="1" w:styleId="gwessie">
    <w:name w:val="gwessie"/>
    <w:semiHidden/>
    <w:rPr>
      <w:rFonts w:ascii="Arial" w:hAnsi="Arial" w:cs="Arial"/>
      <w:color w:val="000080"/>
      <w:sz w:val="20"/>
      <w:szCs w:val="20"/>
    </w:rPr>
  </w:style>
  <w:style w:type="paragraph" w:customStyle="1" w:styleId="X-GlossText">
    <w:name w:val="X-Gloss Text"/>
    <w:basedOn w:val="Normal"/>
    <w:rsid w:val="001B39EC"/>
    <w:pPr>
      <w:tabs>
        <w:tab w:val="left" w:pos="425"/>
      </w:tabs>
    </w:pPr>
    <w:rPr>
      <w:rFonts w:cs="Times New Roman"/>
      <w:sz w:val="22"/>
      <w:szCs w:val="20"/>
      <w:lang w:val="en-GB" w:eastAsia="en-US"/>
    </w:rPr>
  </w:style>
  <w:style w:type="paragraph" w:styleId="NoSpacing">
    <w:name w:val="No Spacing"/>
    <w:link w:val="NoSpacingChar"/>
    <w:uiPriority w:val="1"/>
    <w:qFormat/>
    <w:rsid w:val="005D4FBF"/>
    <w:rPr>
      <w:rFonts w:ascii="Calibri" w:hAnsi="Calibri" w:cs="Latha"/>
      <w:sz w:val="22"/>
      <w:szCs w:val="22"/>
    </w:rPr>
  </w:style>
  <w:style w:type="character" w:customStyle="1" w:styleId="NoSpacingChar">
    <w:name w:val="No Spacing Char"/>
    <w:link w:val="NoSpacing"/>
    <w:uiPriority w:val="1"/>
    <w:rsid w:val="005D4FBF"/>
    <w:rPr>
      <w:rFonts w:ascii="Calibri" w:hAnsi="Calibri" w:cs="Latha"/>
      <w:sz w:val="22"/>
      <w:szCs w:val="22"/>
      <w:lang w:val="en-US" w:eastAsia="en-US" w:bidi="ar-SA"/>
    </w:rPr>
  </w:style>
  <w:style w:type="paragraph" w:customStyle="1" w:styleId="StrategyHeadingCharCharChar">
    <w:name w:val="Strategy_Heading Char Char Char"/>
    <w:basedOn w:val="Normal"/>
    <w:rsid w:val="00E661CA"/>
    <w:pPr>
      <w:keepNext/>
      <w:spacing w:before="240"/>
      <w:ind w:left="1440"/>
    </w:pPr>
    <w:rPr>
      <w:rFonts w:ascii="Times New Roman" w:hAnsi="Times New Roman" w:cs="Times New Roman"/>
      <w:i/>
      <w:szCs w:val="20"/>
      <w:u w:val="single"/>
      <w:lang w:val="en-US" w:eastAsia="en-US"/>
    </w:rPr>
  </w:style>
  <w:style w:type="paragraph" w:customStyle="1" w:styleId="StrategyHeadingCharCharCharCharCharCharCharChar">
    <w:name w:val="Strategy_Heading Char Char Char Char Char Char Char Char"/>
    <w:basedOn w:val="Normal"/>
    <w:link w:val="StrategyHeadingCharCharCharCharCharCharCharCharChar"/>
    <w:rsid w:val="00E661CA"/>
    <w:pPr>
      <w:keepNext/>
      <w:spacing w:before="240"/>
      <w:ind w:left="1440"/>
    </w:pPr>
    <w:rPr>
      <w:rFonts w:ascii="Times New Roman" w:hAnsi="Times New Roman" w:cs="Times New Roman"/>
      <w:i/>
      <w:u w:val="single"/>
      <w:lang w:val="en-US" w:eastAsia="en-US"/>
    </w:rPr>
  </w:style>
  <w:style w:type="character" w:customStyle="1" w:styleId="StrategyHeadingCharCharCharCharCharCharCharCharChar">
    <w:name w:val="Strategy_Heading Char Char Char Char Char Char Char Char Char"/>
    <w:link w:val="StrategyHeadingCharCharCharCharCharCharCharChar"/>
    <w:rsid w:val="00E661CA"/>
    <w:rPr>
      <w:i/>
      <w:sz w:val="24"/>
      <w:szCs w:val="24"/>
      <w:u w:val="single"/>
      <w:lang w:val="en-US" w:eastAsia="en-US" w:bidi="ar-SA"/>
    </w:rPr>
  </w:style>
  <w:style w:type="paragraph" w:styleId="TOC2">
    <w:name w:val="toc 2"/>
    <w:basedOn w:val="Normal"/>
    <w:next w:val="Normal"/>
    <w:autoRedefine/>
    <w:uiPriority w:val="39"/>
    <w:qFormat/>
    <w:rsid w:val="004E0F57"/>
    <w:pPr>
      <w:tabs>
        <w:tab w:val="left" w:pos="720"/>
        <w:tab w:val="right" w:leader="dot" w:pos="9554"/>
      </w:tabs>
      <w:ind w:left="240"/>
    </w:pPr>
    <w:rPr>
      <w:b/>
      <w:bCs/>
      <w:smallCaps/>
      <w:noProof/>
      <w:sz w:val="20"/>
      <w:szCs w:val="20"/>
      <w:lang w:eastAsia="x-none"/>
    </w:rPr>
  </w:style>
  <w:style w:type="paragraph" w:styleId="ListParagraph">
    <w:name w:val="List Paragraph"/>
    <w:aliases w:val="PRI Bullets,EOH bullet,Use Case List Paragraph,List Paragraph1,Issue Action POC,3,POCG Table Text,Dot pt,F5 List Paragraph,List Paragraph Char Char Char,Indicator Text,Colorful List - Accent 11,Numbered Para 1,Bullet Points"/>
    <w:basedOn w:val="Normal"/>
    <w:link w:val="ListParagraphChar"/>
    <w:uiPriority w:val="34"/>
    <w:qFormat/>
    <w:rsid w:val="00F64164"/>
    <w:pPr>
      <w:ind w:left="720"/>
    </w:pPr>
    <w:rPr>
      <w:rFonts w:cs="Times New Roman"/>
      <w:lang w:val="x-none" w:eastAsia="x-none"/>
    </w:rPr>
  </w:style>
  <w:style w:type="paragraph" w:styleId="TOC3">
    <w:name w:val="toc 3"/>
    <w:basedOn w:val="Normal"/>
    <w:next w:val="Normal"/>
    <w:autoRedefine/>
    <w:uiPriority w:val="39"/>
    <w:qFormat/>
    <w:rsid w:val="004A011F"/>
    <w:pPr>
      <w:tabs>
        <w:tab w:val="left" w:pos="1080"/>
        <w:tab w:val="right" w:leader="dot" w:pos="9554"/>
      </w:tabs>
      <w:ind w:left="480"/>
      <w:jc w:val="both"/>
    </w:pPr>
    <w:rPr>
      <w:rFonts w:ascii="Calibri" w:hAnsi="Calibri"/>
      <w:i/>
      <w:iCs/>
      <w:noProof/>
      <w:sz w:val="20"/>
      <w:szCs w:val="20"/>
      <w:lang w:val="en-GB"/>
    </w:rPr>
  </w:style>
  <w:style w:type="paragraph" w:styleId="TOC4">
    <w:name w:val="toc 4"/>
    <w:basedOn w:val="Normal"/>
    <w:next w:val="Normal"/>
    <w:autoRedefine/>
    <w:uiPriority w:val="39"/>
    <w:rsid w:val="00C26CF7"/>
    <w:pPr>
      <w:ind w:left="720"/>
    </w:pPr>
    <w:rPr>
      <w:rFonts w:ascii="Calibri" w:hAnsi="Calibri" w:cs="Calibri"/>
      <w:sz w:val="18"/>
      <w:szCs w:val="18"/>
    </w:rPr>
  </w:style>
  <w:style w:type="paragraph" w:styleId="TOC5">
    <w:name w:val="toc 5"/>
    <w:basedOn w:val="Normal"/>
    <w:next w:val="Normal"/>
    <w:autoRedefine/>
    <w:uiPriority w:val="39"/>
    <w:rsid w:val="00C26CF7"/>
    <w:pPr>
      <w:ind w:left="960"/>
    </w:pPr>
    <w:rPr>
      <w:rFonts w:ascii="Calibri" w:hAnsi="Calibri" w:cs="Calibri"/>
      <w:sz w:val="18"/>
      <w:szCs w:val="18"/>
    </w:rPr>
  </w:style>
  <w:style w:type="paragraph" w:styleId="TOC6">
    <w:name w:val="toc 6"/>
    <w:basedOn w:val="Normal"/>
    <w:next w:val="Normal"/>
    <w:autoRedefine/>
    <w:uiPriority w:val="39"/>
    <w:rsid w:val="00C26CF7"/>
    <w:pPr>
      <w:ind w:left="1200"/>
    </w:pPr>
    <w:rPr>
      <w:rFonts w:ascii="Calibri" w:hAnsi="Calibri" w:cs="Calibri"/>
      <w:sz w:val="18"/>
      <w:szCs w:val="18"/>
    </w:rPr>
  </w:style>
  <w:style w:type="paragraph" w:styleId="TOC7">
    <w:name w:val="toc 7"/>
    <w:basedOn w:val="Normal"/>
    <w:next w:val="Normal"/>
    <w:autoRedefine/>
    <w:uiPriority w:val="39"/>
    <w:rsid w:val="00C26CF7"/>
    <w:pPr>
      <w:ind w:left="1440"/>
    </w:pPr>
    <w:rPr>
      <w:rFonts w:ascii="Calibri" w:hAnsi="Calibri" w:cs="Calibri"/>
      <w:sz w:val="18"/>
      <w:szCs w:val="18"/>
    </w:rPr>
  </w:style>
  <w:style w:type="paragraph" w:styleId="TOC8">
    <w:name w:val="toc 8"/>
    <w:basedOn w:val="Normal"/>
    <w:next w:val="Normal"/>
    <w:autoRedefine/>
    <w:uiPriority w:val="39"/>
    <w:rsid w:val="00C26CF7"/>
    <w:pPr>
      <w:ind w:left="1680"/>
    </w:pPr>
    <w:rPr>
      <w:rFonts w:ascii="Calibri" w:hAnsi="Calibri" w:cs="Calibri"/>
      <w:sz w:val="18"/>
      <w:szCs w:val="18"/>
    </w:rPr>
  </w:style>
  <w:style w:type="paragraph" w:styleId="TOC9">
    <w:name w:val="toc 9"/>
    <w:basedOn w:val="Normal"/>
    <w:next w:val="Normal"/>
    <w:autoRedefine/>
    <w:uiPriority w:val="39"/>
    <w:rsid w:val="00C26CF7"/>
    <w:pPr>
      <w:ind w:left="1920"/>
    </w:pPr>
    <w:rPr>
      <w:rFonts w:ascii="Calibri" w:hAnsi="Calibri" w:cs="Calibri"/>
      <w:sz w:val="18"/>
      <w:szCs w:val="18"/>
    </w:rPr>
  </w:style>
  <w:style w:type="character" w:styleId="Hyperlink">
    <w:name w:val="Hyperlink"/>
    <w:uiPriority w:val="99"/>
    <w:unhideWhenUsed/>
    <w:rsid w:val="00C26CF7"/>
    <w:rPr>
      <w:color w:val="0000FF"/>
      <w:u w:val="single"/>
    </w:rPr>
  </w:style>
  <w:style w:type="character" w:customStyle="1" w:styleId="Heading8Char">
    <w:name w:val="Heading 8 Char"/>
    <w:link w:val="Heading8"/>
    <w:uiPriority w:val="9"/>
    <w:semiHidden/>
    <w:rsid w:val="0020080E"/>
    <w:rPr>
      <w:rFonts w:ascii="Cambria" w:hAnsi="Cambria"/>
      <w:color w:val="404040"/>
      <w:lang w:eastAsia="en-US"/>
    </w:rPr>
  </w:style>
  <w:style w:type="paragraph" w:styleId="TableofFigures">
    <w:name w:val="table of figures"/>
    <w:basedOn w:val="Normal"/>
    <w:next w:val="Normal"/>
    <w:autoRedefine/>
    <w:qFormat/>
    <w:rsid w:val="00B341D4"/>
    <w:rPr>
      <w:sz w:val="22"/>
    </w:rPr>
  </w:style>
  <w:style w:type="character" w:customStyle="1" w:styleId="Heading9Char">
    <w:name w:val="Heading 9 Char"/>
    <w:link w:val="Heading9"/>
    <w:uiPriority w:val="9"/>
    <w:semiHidden/>
    <w:rsid w:val="0020080E"/>
    <w:rPr>
      <w:rFonts w:ascii="Cambria" w:hAnsi="Cambria"/>
      <w:i/>
      <w:iCs/>
      <w:color w:val="404040"/>
      <w:lang w:eastAsia="en-US"/>
    </w:rPr>
  </w:style>
  <w:style w:type="numbering" w:customStyle="1" w:styleId="NoList1">
    <w:name w:val="No List1"/>
    <w:next w:val="NoList"/>
    <w:uiPriority w:val="99"/>
    <w:semiHidden/>
    <w:unhideWhenUsed/>
    <w:rsid w:val="0020080E"/>
  </w:style>
  <w:style w:type="character" w:customStyle="1" w:styleId="Heading1Char">
    <w:name w:val="Heading 1 Char"/>
    <w:link w:val="Heading1"/>
    <w:uiPriority w:val="9"/>
    <w:rsid w:val="0020080E"/>
    <w:rPr>
      <w:rFonts w:ascii="Arial" w:hAnsi="Arial" w:cs="Arial"/>
      <w:b/>
      <w:bCs/>
      <w:kern w:val="32"/>
      <w:sz w:val="32"/>
      <w:szCs w:val="32"/>
    </w:rPr>
  </w:style>
  <w:style w:type="character" w:customStyle="1" w:styleId="Heading2Char">
    <w:name w:val="Heading 2 Char"/>
    <w:link w:val="Heading2"/>
    <w:uiPriority w:val="9"/>
    <w:rsid w:val="0020080E"/>
    <w:rPr>
      <w:rFonts w:ascii="Arial" w:hAnsi="Arial" w:cs="Arial"/>
      <w:b/>
      <w:bCs/>
      <w:i/>
      <w:iCs/>
      <w:sz w:val="28"/>
      <w:szCs w:val="28"/>
    </w:rPr>
  </w:style>
  <w:style w:type="character" w:customStyle="1" w:styleId="Heading3Char">
    <w:name w:val="Heading 3 Char"/>
    <w:link w:val="Heading3"/>
    <w:uiPriority w:val="9"/>
    <w:rsid w:val="0020080E"/>
    <w:rPr>
      <w:rFonts w:ascii="Arial" w:hAnsi="Arial" w:cs="Arial"/>
      <w:b/>
      <w:bCs/>
      <w:sz w:val="26"/>
      <w:szCs w:val="26"/>
    </w:rPr>
  </w:style>
  <w:style w:type="character" w:customStyle="1" w:styleId="Heading4Char">
    <w:name w:val="Heading 4 Char"/>
    <w:link w:val="Heading4"/>
    <w:uiPriority w:val="9"/>
    <w:rsid w:val="0020080E"/>
    <w:rPr>
      <w:b/>
      <w:bCs/>
      <w:sz w:val="28"/>
      <w:szCs w:val="28"/>
    </w:rPr>
  </w:style>
  <w:style w:type="character" w:customStyle="1" w:styleId="Heading5Char">
    <w:name w:val="Heading 5 Char"/>
    <w:link w:val="Heading5"/>
    <w:uiPriority w:val="9"/>
    <w:rsid w:val="0020080E"/>
    <w:rPr>
      <w:rFonts w:ascii="Arial" w:hAnsi="Arial" w:cs="Arial"/>
      <w:b/>
      <w:bCs/>
      <w:i/>
      <w:iCs/>
      <w:sz w:val="26"/>
      <w:szCs w:val="26"/>
    </w:rPr>
  </w:style>
  <w:style w:type="character" w:customStyle="1" w:styleId="Heading6Char">
    <w:name w:val="Heading 6 Char"/>
    <w:link w:val="Heading6"/>
    <w:uiPriority w:val="9"/>
    <w:rsid w:val="0020080E"/>
    <w:rPr>
      <w:b/>
      <w:bCs/>
      <w:sz w:val="22"/>
      <w:szCs w:val="22"/>
    </w:rPr>
  </w:style>
  <w:style w:type="character" w:customStyle="1" w:styleId="Heading7Char">
    <w:name w:val="Heading 7 Char"/>
    <w:link w:val="Heading7"/>
    <w:uiPriority w:val="9"/>
    <w:rsid w:val="0020080E"/>
    <w:rPr>
      <w:sz w:val="24"/>
      <w:szCs w:val="24"/>
    </w:rPr>
  </w:style>
  <w:style w:type="character" w:customStyle="1" w:styleId="CommentTextChar">
    <w:name w:val="Comment Text Char"/>
    <w:aliases w:val=" Char22 Char Char"/>
    <w:link w:val="CommentText"/>
    <w:uiPriority w:val="99"/>
    <w:rsid w:val="0020080E"/>
    <w:rPr>
      <w:rFonts w:ascii="Arial" w:hAnsi="Arial" w:cs="Arial"/>
    </w:rPr>
  </w:style>
  <w:style w:type="table" w:styleId="MediumGrid3-Accent2">
    <w:name w:val="Medium Grid 3 Accent 2"/>
    <w:basedOn w:val="TableNormal"/>
    <w:uiPriority w:val="69"/>
    <w:rsid w:val="0020080E"/>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ListParagraphChar">
    <w:name w:val="List Paragraph Char"/>
    <w:aliases w:val="PRI Bullets Char,EOH bullet Char,Use Case List Paragraph Char,List Paragraph1 Char,Issue Action POC Char,3 Char,POCG Table Text Char,Dot pt Char,F5 List Paragraph Char,List Paragraph Char Char Char Char,Indicator Text Char"/>
    <w:link w:val="ListParagraph"/>
    <w:qFormat/>
    <w:rsid w:val="0020080E"/>
    <w:rPr>
      <w:rFonts w:ascii="Arial" w:hAnsi="Arial" w:cs="Arial"/>
      <w:sz w:val="24"/>
      <w:szCs w:val="24"/>
    </w:rPr>
  </w:style>
  <w:style w:type="character" w:customStyle="1" w:styleId="BalloonTextChar">
    <w:name w:val="Balloon Text Char"/>
    <w:link w:val="BalloonText"/>
    <w:uiPriority w:val="99"/>
    <w:semiHidden/>
    <w:rsid w:val="0020080E"/>
    <w:rPr>
      <w:rFonts w:ascii="Tahoma" w:hAnsi="Tahoma" w:cs="Tahoma"/>
      <w:sz w:val="16"/>
      <w:szCs w:val="16"/>
    </w:rPr>
  </w:style>
  <w:style w:type="character" w:customStyle="1" w:styleId="HeaderChar">
    <w:name w:val="Header Char"/>
    <w:link w:val="Header"/>
    <w:uiPriority w:val="99"/>
    <w:rsid w:val="0020080E"/>
    <w:rPr>
      <w:rFonts w:ascii="Arial" w:hAnsi="Arial" w:cs="Arial"/>
      <w:sz w:val="24"/>
      <w:szCs w:val="24"/>
    </w:rPr>
  </w:style>
  <w:style w:type="character" w:customStyle="1" w:styleId="BodyTextChar">
    <w:name w:val="Body Text Char"/>
    <w:uiPriority w:val="99"/>
    <w:semiHidden/>
    <w:rsid w:val="0020080E"/>
    <w:rPr>
      <w:sz w:val="24"/>
      <w:szCs w:val="24"/>
      <w:lang w:val="en-US"/>
    </w:rPr>
  </w:style>
  <w:style w:type="character" w:customStyle="1" w:styleId="BodyTextChar1">
    <w:name w:val="Body Text Char1"/>
    <w:link w:val="BodyText"/>
    <w:rsid w:val="0020080E"/>
    <w:rPr>
      <w:rFonts w:ascii="Arial" w:hAnsi="Arial" w:cs="Arial"/>
      <w:sz w:val="24"/>
      <w:szCs w:val="24"/>
      <w:lang w:val="en-GB" w:eastAsia="en-US"/>
    </w:rPr>
  </w:style>
  <w:style w:type="paragraph" w:customStyle="1" w:styleId="Default">
    <w:name w:val="Default"/>
    <w:rsid w:val="0020080E"/>
    <w:pPr>
      <w:autoSpaceDE w:val="0"/>
      <w:autoSpaceDN w:val="0"/>
      <w:adjustRightInd w:val="0"/>
    </w:pPr>
    <w:rPr>
      <w:rFonts w:eastAsia="Calibri"/>
      <w:color w:val="000000"/>
      <w:sz w:val="24"/>
      <w:szCs w:val="24"/>
      <w:lang w:val="en-ZA"/>
    </w:rPr>
  </w:style>
  <w:style w:type="paragraph" w:styleId="PlainText">
    <w:name w:val="Plain Text"/>
    <w:basedOn w:val="Normal"/>
    <w:link w:val="PlainTextChar"/>
    <w:uiPriority w:val="99"/>
    <w:unhideWhenUsed/>
    <w:rsid w:val="0020080E"/>
    <w:rPr>
      <w:rFonts w:ascii="Calibri" w:eastAsia="Calibri" w:hAnsi="Calibri" w:cs="Times New Roman"/>
      <w:sz w:val="22"/>
      <w:szCs w:val="21"/>
      <w:lang w:val="x-none" w:eastAsia="en-US"/>
    </w:rPr>
  </w:style>
  <w:style w:type="character" w:customStyle="1" w:styleId="PlainTextChar">
    <w:name w:val="Plain Text Char"/>
    <w:link w:val="PlainText"/>
    <w:uiPriority w:val="99"/>
    <w:rsid w:val="0020080E"/>
    <w:rPr>
      <w:rFonts w:ascii="Calibri" w:eastAsia="Calibri" w:hAnsi="Calibri"/>
      <w:sz w:val="22"/>
      <w:szCs w:val="21"/>
      <w:lang w:eastAsia="en-US"/>
    </w:rPr>
  </w:style>
  <w:style w:type="numbering" w:customStyle="1" w:styleId="NoList2">
    <w:name w:val="No List2"/>
    <w:next w:val="NoList"/>
    <w:uiPriority w:val="99"/>
    <w:semiHidden/>
    <w:unhideWhenUsed/>
    <w:rsid w:val="0020080E"/>
  </w:style>
  <w:style w:type="table" w:customStyle="1" w:styleId="MediumGrid3-Accent21">
    <w:name w:val="Medium Grid 3 - Accent 21"/>
    <w:basedOn w:val="TableNormal"/>
    <w:next w:val="MediumGrid3-Accent2"/>
    <w:uiPriority w:val="69"/>
    <w:rsid w:val="0020080E"/>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22">
    <w:name w:val="Medium Grid 3 - Accent 22"/>
    <w:basedOn w:val="TableNormal"/>
    <w:next w:val="MediumGrid3-Accent2"/>
    <w:uiPriority w:val="69"/>
    <w:rsid w:val="001F4F8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FootnoteText">
    <w:name w:val="footnote text"/>
    <w:basedOn w:val="Normal"/>
    <w:link w:val="FootnoteTextChar"/>
    <w:uiPriority w:val="99"/>
    <w:unhideWhenUsed/>
    <w:rsid w:val="001F4F8D"/>
    <w:rPr>
      <w:rFonts w:ascii="Calibri" w:eastAsia="Calibri" w:hAnsi="Calibri" w:cs="Times New Roman"/>
      <w:sz w:val="20"/>
      <w:szCs w:val="20"/>
      <w:lang w:val="en-US" w:eastAsia="en-US"/>
    </w:rPr>
  </w:style>
  <w:style w:type="character" w:customStyle="1" w:styleId="FootnoteTextChar">
    <w:name w:val="Footnote Text Char"/>
    <w:link w:val="FootnoteText"/>
    <w:uiPriority w:val="99"/>
    <w:rsid w:val="001F4F8D"/>
    <w:rPr>
      <w:rFonts w:ascii="Calibri" w:eastAsia="Calibri" w:hAnsi="Calibri"/>
      <w:lang w:val="en-US" w:eastAsia="en-US"/>
    </w:rPr>
  </w:style>
  <w:style w:type="character" w:styleId="FootnoteReference">
    <w:name w:val="footnote reference"/>
    <w:unhideWhenUsed/>
    <w:rsid w:val="001F4F8D"/>
    <w:rPr>
      <w:vertAlign w:val="superscript"/>
    </w:rPr>
  </w:style>
  <w:style w:type="paragraph" w:customStyle="1" w:styleId="Style1">
    <w:name w:val="Style1"/>
    <w:basedOn w:val="Heading3"/>
    <w:qFormat/>
    <w:rsid w:val="00E20F80"/>
    <w:pPr>
      <w:numPr>
        <w:ilvl w:val="2"/>
        <w:numId w:val="5"/>
      </w:numPr>
      <w:tabs>
        <w:tab w:val="left" w:pos="709"/>
      </w:tabs>
      <w:spacing w:before="0" w:after="0" w:line="360" w:lineRule="auto"/>
      <w:jc w:val="both"/>
    </w:pPr>
    <w:rPr>
      <w:i/>
      <w:sz w:val="22"/>
      <w:szCs w:val="22"/>
    </w:rPr>
  </w:style>
  <w:style w:type="paragraph" w:customStyle="1" w:styleId="Style2">
    <w:name w:val="Style2"/>
    <w:basedOn w:val="Heading3"/>
    <w:qFormat/>
    <w:rsid w:val="00E20F80"/>
    <w:pPr>
      <w:spacing w:before="0" w:after="0" w:line="360" w:lineRule="auto"/>
      <w:jc w:val="both"/>
    </w:pPr>
    <w:rPr>
      <w:i/>
      <w:sz w:val="22"/>
      <w:szCs w:val="22"/>
    </w:rPr>
  </w:style>
  <w:style w:type="paragraph" w:customStyle="1" w:styleId="Style3">
    <w:name w:val="Style3"/>
    <w:basedOn w:val="ListParagraph"/>
    <w:qFormat/>
    <w:rsid w:val="00E20F80"/>
    <w:pPr>
      <w:tabs>
        <w:tab w:val="left" w:pos="709"/>
      </w:tabs>
      <w:spacing w:line="360" w:lineRule="auto"/>
      <w:ind w:left="0"/>
      <w:jc w:val="both"/>
      <w:outlineLvl w:val="2"/>
    </w:pPr>
    <w:rPr>
      <w:b/>
      <w:i/>
      <w:sz w:val="22"/>
      <w:szCs w:val="22"/>
    </w:rPr>
  </w:style>
  <w:style w:type="paragraph" w:customStyle="1" w:styleId="Style4">
    <w:name w:val="Style4"/>
    <w:basedOn w:val="Heading3"/>
    <w:qFormat/>
    <w:rsid w:val="00E20F80"/>
    <w:pPr>
      <w:tabs>
        <w:tab w:val="left" w:pos="709"/>
      </w:tabs>
      <w:spacing w:before="0" w:after="0" w:line="360" w:lineRule="auto"/>
      <w:jc w:val="both"/>
    </w:pPr>
    <w:rPr>
      <w:i/>
      <w:sz w:val="22"/>
      <w:szCs w:val="22"/>
    </w:rPr>
  </w:style>
  <w:style w:type="paragraph" w:customStyle="1" w:styleId="Style5">
    <w:name w:val="Style5"/>
    <w:basedOn w:val="Normal"/>
    <w:qFormat/>
    <w:rsid w:val="00794DB6"/>
    <w:pPr>
      <w:tabs>
        <w:tab w:val="left" w:pos="0"/>
      </w:tabs>
      <w:spacing w:line="360" w:lineRule="auto"/>
      <w:jc w:val="both"/>
    </w:pPr>
    <w:rPr>
      <w:b/>
      <w:sz w:val="28"/>
    </w:rPr>
  </w:style>
  <w:style w:type="paragraph" w:styleId="TOCHeading">
    <w:name w:val="TOC Heading"/>
    <w:basedOn w:val="Heading1"/>
    <w:next w:val="Normal"/>
    <w:uiPriority w:val="39"/>
    <w:unhideWhenUsed/>
    <w:qFormat/>
    <w:rsid w:val="0005267A"/>
    <w:pPr>
      <w:keepLines/>
      <w:spacing w:before="480" w:after="0" w:line="276" w:lineRule="auto"/>
      <w:outlineLvl w:val="9"/>
    </w:pPr>
    <w:rPr>
      <w:rFonts w:ascii="Cambria" w:eastAsia="MS Gothic" w:hAnsi="Cambria"/>
      <w:color w:val="365F91"/>
      <w:kern w:val="0"/>
      <w:sz w:val="28"/>
      <w:szCs w:val="28"/>
      <w:lang w:val="en-US" w:eastAsia="ja-JP"/>
    </w:rPr>
  </w:style>
  <w:style w:type="paragraph" w:customStyle="1" w:styleId="Para3">
    <w:name w:val="Para3"/>
    <w:basedOn w:val="Heading2"/>
    <w:link w:val="Para3Char"/>
    <w:autoRedefine/>
    <w:qFormat/>
    <w:rsid w:val="009B0690"/>
    <w:pPr>
      <w:keepNext w:val="0"/>
      <w:widowControl w:val="0"/>
      <w:numPr>
        <w:numId w:val="3"/>
      </w:numPr>
      <w:tabs>
        <w:tab w:val="left" w:pos="567"/>
      </w:tabs>
      <w:spacing w:before="0" w:after="0" w:line="360" w:lineRule="auto"/>
      <w:jc w:val="both"/>
    </w:pPr>
    <w:rPr>
      <w:rFonts w:eastAsia="Calibri"/>
      <w:b w:val="0"/>
      <w:bCs w:val="0"/>
      <w:i w:val="0"/>
      <w:iCs w:val="0"/>
      <w:color w:val="C00000"/>
      <w:sz w:val="22"/>
      <w:szCs w:val="22"/>
      <w:lang w:eastAsia="en-US"/>
    </w:rPr>
  </w:style>
  <w:style w:type="character" w:customStyle="1" w:styleId="Para3Char">
    <w:name w:val="Para3 Char"/>
    <w:link w:val="Para3"/>
    <w:rsid w:val="009B0690"/>
    <w:rPr>
      <w:rFonts w:ascii="Arial" w:eastAsia="Calibri" w:hAnsi="Arial"/>
      <w:color w:val="C00000"/>
      <w:sz w:val="22"/>
      <w:szCs w:val="22"/>
      <w:lang w:val="x-none"/>
    </w:rPr>
  </w:style>
  <w:style w:type="character" w:customStyle="1" w:styleId="TitleChar">
    <w:name w:val="Title Char"/>
    <w:link w:val="Title"/>
    <w:rsid w:val="009B0690"/>
    <w:rPr>
      <w:rFonts w:ascii="Garamond" w:hAnsi="Garamond"/>
      <w:b/>
      <w:sz w:val="24"/>
      <w:u w:val="single"/>
      <w:lang w:val="en-US" w:eastAsia="en-US"/>
    </w:rPr>
  </w:style>
  <w:style w:type="paragraph" w:customStyle="1" w:styleId="para4">
    <w:name w:val="para4"/>
    <w:basedOn w:val="Para3"/>
    <w:next w:val="Normal"/>
    <w:link w:val="para4Char"/>
    <w:qFormat/>
    <w:rsid w:val="00BC6B35"/>
    <w:pPr>
      <w:numPr>
        <w:numId w:val="0"/>
      </w:numPr>
      <w:tabs>
        <w:tab w:val="clear" w:pos="567"/>
        <w:tab w:val="left" w:pos="1701"/>
        <w:tab w:val="left" w:pos="5103"/>
      </w:tabs>
      <w:spacing w:line="276" w:lineRule="auto"/>
      <w:ind w:left="1701" w:hanging="1701"/>
    </w:pPr>
    <w:rPr>
      <w:color w:val="auto"/>
      <w:szCs w:val="20"/>
      <w:lang w:val="en-GB" w:eastAsia="x-none"/>
    </w:rPr>
  </w:style>
  <w:style w:type="paragraph" w:customStyle="1" w:styleId="para2">
    <w:name w:val="para2"/>
    <w:basedOn w:val="Heading1"/>
    <w:link w:val="para2Char"/>
    <w:qFormat/>
    <w:rsid w:val="00BC6B35"/>
    <w:pPr>
      <w:keepNext w:val="0"/>
      <w:widowControl w:val="0"/>
      <w:spacing w:before="0" w:after="0" w:line="360" w:lineRule="auto"/>
      <w:ind w:left="1276" w:hanging="709"/>
      <w:jc w:val="both"/>
    </w:pPr>
    <w:rPr>
      <w:b w:val="0"/>
      <w:bCs w:val="0"/>
      <w:kern w:val="0"/>
      <w:sz w:val="22"/>
      <w:szCs w:val="22"/>
      <w:lang w:val="en-GB" w:eastAsia="en-US"/>
    </w:rPr>
  </w:style>
  <w:style w:type="character" w:customStyle="1" w:styleId="para2Char">
    <w:name w:val="para2 Char"/>
    <w:link w:val="para2"/>
    <w:rsid w:val="00BC6B35"/>
    <w:rPr>
      <w:rFonts w:ascii="Arial" w:hAnsi="Arial" w:cs="Arial"/>
      <w:sz w:val="22"/>
      <w:szCs w:val="22"/>
      <w:lang w:val="en-GB" w:eastAsia="en-US"/>
    </w:rPr>
  </w:style>
  <w:style w:type="paragraph" w:customStyle="1" w:styleId="Footnote">
    <w:name w:val="Footnote"/>
    <w:basedOn w:val="Normal"/>
    <w:link w:val="FootnoteChar"/>
    <w:autoRedefine/>
    <w:qFormat/>
    <w:rsid w:val="00BC6B35"/>
    <w:pPr>
      <w:widowControl w:val="0"/>
      <w:suppressAutoHyphens/>
      <w:ind w:left="284" w:hanging="284"/>
      <w:contextualSpacing/>
      <w:jc w:val="both"/>
    </w:pPr>
    <w:rPr>
      <w:rFonts w:cs="Times New Roman"/>
      <w:color w:val="000000"/>
      <w:sz w:val="16"/>
      <w:szCs w:val="16"/>
      <w:lang w:val="en-AU" w:eastAsia="en-AU"/>
    </w:rPr>
  </w:style>
  <w:style w:type="character" w:customStyle="1" w:styleId="FootnoteChar">
    <w:name w:val="Footnote Char"/>
    <w:link w:val="Footnote"/>
    <w:rsid w:val="00BC6B35"/>
    <w:rPr>
      <w:rFonts w:ascii="Arial" w:hAnsi="Arial" w:cs="Arial"/>
      <w:color w:val="000000"/>
      <w:sz w:val="16"/>
      <w:szCs w:val="16"/>
      <w:lang w:val="en-AU" w:eastAsia="en-AU"/>
    </w:rPr>
  </w:style>
  <w:style w:type="character" w:customStyle="1" w:styleId="para4Char">
    <w:name w:val="para4 Char"/>
    <w:link w:val="para4"/>
    <w:rsid w:val="00BC6B35"/>
    <w:rPr>
      <w:rFonts w:ascii="Arial" w:eastAsia="Calibri" w:hAnsi="Arial"/>
      <w:sz w:val="22"/>
      <w:lang w:val="en-GB"/>
    </w:rPr>
  </w:style>
  <w:style w:type="paragraph" w:customStyle="1" w:styleId="Bullets">
    <w:name w:val="Bullets"/>
    <w:basedOn w:val="Normal"/>
    <w:link w:val="BulletsChar"/>
    <w:qFormat/>
    <w:rsid w:val="00D5002A"/>
    <w:pPr>
      <w:spacing w:line="360" w:lineRule="auto"/>
      <w:ind w:left="426" w:right="60" w:hanging="426"/>
      <w:jc w:val="both"/>
      <w:outlineLvl w:val="1"/>
    </w:pPr>
    <w:rPr>
      <w:rFonts w:cs="Times New Roman"/>
      <w:sz w:val="22"/>
      <w:szCs w:val="22"/>
      <w:lang w:val="en-US" w:eastAsia="x-none"/>
    </w:rPr>
  </w:style>
  <w:style w:type="character" w:customStyle="1" w:styleId="BulletsChar">
    <w:name w:val="Bullets Char"/>
    <w:link w:val="Bullets"/>
    <w:rsid w:val="00D5002A"/>
    <w:rPr>
      <w:rFonts w:ascii="Arial" w:hAnsi="Arial" w:cs="Arial"/>
      <w:sz w:val="22"/>
      <w:szCs w:val="22"/>
      <w:lang w:val="en-US"/>
    </w:rPr>
  </w:style>
  <w:style w:type="paragraph" w:customStyle="1" w:styleId="BulletItalics">
    <w:name w:val="BulletItalics"/>
    <w:basedOn w:val="ListParagraph"/>
    <w:link w:val="BulletItalicsChar"/>
    <w:qFormat/>
    <w:rsid w:val="00D5002A"/>
    <w:pPr>
      <w:spacing w:line="360" w:lineRule="auto"/>
      <w:ind w:left="426" w:hanging="426"/>
      <w:jc w:val="both"/>
    </w:pPr>
    <w:rPr>
      <w:i/>
      <w:sz w:val="22"/>
      <w:szCs w:val="22"/>
    </w:rPr>
  </w:style>
  <w:style w:type="character" w:customStyle="1" w:styleId="BulletItalicsChar">
    <w:name w:val="BulletItalics Char"/>
    <w:link w:val="BulletItalics"/>
    <w:rsid w:val="00D5002A"/>
    <w:rPr>
      <w:rFonts w:ascii="Arial" w:hAnsi="Arial" w:cs="Arial"/>
      <w:i/>
      <w:sz w:val="22"/>
      <w:szCs w:val="22"/>
    </w:rPr>
  </w:style>
  <w:style w:type="character" w:styleId="EndnoteReference">
    <w:name w:val="endnote reference"/>
    <w:uiPriority w:val="99"/>
    <w:unhideWhenUsed/>
    <w:rsid w:val="00A767E2"/>
    <w:rPr>
      <w:vertAlign w:val="superscript"/>
    </w:rPr>
  </w:style>
  <w:style w:type="table" w:customStyle="1" w:styleId="MediumGrid3-Accent23">
    <w:name w:val="Medium Grid 3 - Accent 23"/>
    <w:basedOn w:val="TableNormal"/>
    <w:next w:val="MediumGrid3-Accent2"/>
    <w:uiPriority w:val="69"/>
    <w:rsid w:val="004415E2"/>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NormalWeb">
    <w:name w:val="Normal (Web)"/>
    <w:basedOn w:val="Normal"/>
    <w:uiPriority w:val="99"/>
    <w:unhideWhenUsed/>
    <w:rsid w:val="005C3523"/>
    <w:pPr>
      <w:spacing w:before="100" w:beforeAutospacing="1" w:after="100" w:afterAutospacing="1"/>
    </w:pPr>
    <w:rPr>
      <w:rFonts w:ascii="Times New Roman" w:hAnsi="Times New Roman" w:cs="Times New Roman"/>
    </w:rPr>
  </w:style>
  <w:style w:type="character" w:customStyle="1" w:styleId="ColorfulList-Accent1Char">
    <w:name w:val="Colorful List - Accent 1 Char"/>
    <w:link w:val="ColorfulList-Accent1"/>
    <w:uiPriority w:val="34"/>
    <w:rsid w:val="003E53E3"/>
    <w:rPr>
      <w:rFonts w:ascii="Arial" w:hAnsi="Arial" w:cs="Arial"/>
      <w:sz w:val="24"/>
      <w:szCs w:val="24"/>
    </w:rPr>
  </w:style>
  <w:style w:type="table" w:styleId="ColorfulList-Accent1">
    <w:name w:val="Colorful List Accent 1"/>
    <w:basedOn w:val="TableNormal"/>
    <w:link w:val="ColorfulList-Accent1Char"/>
    <w:uiPriority w:val="34"/>
    <w:rsid w:val="003E53E3"/>
    <w:rPr>
      <w:rFonts w:ascii="Arial" w:hAnsi="Arial" w:cs="Arial"/>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1">
    <w:name w:val="Medium Shading 1 Accent 1"/>
    <w:basedOn w:val="TableNormal"/>
    <w:uiPriority w:val="63"/>
    <w:rsid w:val="0079799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8C79B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DA56C0"/>
  </w:style>
  <w:style w:type="character" w:customStyle="1" w:styleId="e24kjd">
    <w:name w:val="e24kjd"/>
    <w:rsid w:val="00CB4FB2"/>
  </w:style>
  <w:style w:type="paragraph" w:customStyle="1" w:styleId="Pa0">
    <w:name w:val="Pa0"/>
    <w:basedOn w:val="Default"/>
    <w:next w:val="Default"/>
    <w:uiPriority w:val="99"/>
    <w:rsid w:val="00C85CF1"/>
    <w:pPr>
      <w:spacing w:line="241" w:lineRule="atLeast"/>
    </w:pPr>
    <w:rPr>
      <w:rFonts w:ascii="Arial" w:hAnsi="Arial" w:cs="Arial"/>
      <w:color w:val="auto"/>
      <w:lang w:val="en-US"/>
    </w:rPr>
  </w:style>
  <w:style w:type="character" w:customStyle="1" w:styleId="A17">
    <w:name w:val="A17"/>
    <w:uiPriority w:val="99"/>
    <w:rsid w:val="00C85CF1"/>
    <w:rPr>
      <w:color w:val="000000"/>
      <w:sz w:val="20"/>
      <w:szCs w:val="20"/>
    </w:rPr>
  </w:style>
  <w:style w:type="character" w:customStyle="1" w:styleId="A2">
    <w:name w:val="A2"/>
    <w:uiPriority w:val="99"/>
    <w:rsid w:val="00C03DA8"/>
    <w:rPr>
      <w:rFonts w:cs="Lato Light"/>
      <w:color w:val="000000"/>
      <w:sz w:val="22"/>
      <w:szCs w:val="22"/>
    </w:rPr>
  </w:style>
  <w:style w:type="paragraph" w:styleId="Revision">
    <w:name w:val="Revision"/>
    <w:hidden/>
    <w:uiPriority w:val="99"/>
    <w:semiHidden/>
    <w:rsid w:val="005F7131"/>
    <w:rPr>
      <w:rFonts w:ascii="Arial" w:hAnsi="Arial" w:cs="Arial"/>
      <w:sz w:val="24"/>
      <w:szCs w:val="24"/>
      <w:lang w:val="en-ZA" w:eastAsia="en-ZA"/>
    </w:rPr>
  </w:style>
  <w:style w:type="character" w:styleId="UnresolvedMention">
    <w:name w:val="Unresolved Mention"/>
    <w:basedOn w:val="DefaultParagraphFont"/>
    <w:uiPriority w:val="99"/>
    <w:semiHidden/>
    <w:unhideWhenUsed/>
    <w:rsid w:val="00E27F59"/>
    <w:rPr>
      <w:color w:val="605E5C"/>
      <w:shd w:val="clear" w:color="auto" w:fill="E1DFDD"/>
    </w:rPr>
  </w:style>
  <w:style w:type="table" w:customStyle="1" w:styleId="TableGrid2">
    <w:name w:val="Table Grid2"/>
    <w:basedOn w:val="TableNormal"/>
    <w:next w:val="TableGrid"/>
    <w:uiPriority w:val="39"/>
    <w:rsid w:val="005B77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B77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B77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77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A77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923">
      <w:bodyDiv w:val="1"/>
      <w:marLeft w:val="0"/>
      <w:marRight w:val="0"/>
      <w:marTop w:val="0"/>
      <w:marBottom w:val="0"/>
      <w:divBdr>
        <w:top w:val="none" w:sz="0" w:space="0" w:color="auto"/>
        <w:left w:val="none" w:sz="0" w:space="0" w:color="auto"/>
        <w:bottom w:val="none" w:sz="0" w:space="0" w:color="auto"/>
        <w:right w:val="none" w:sz="0" w:space="0" w:color="auto"/>
      </w:divBdr>
    </w:div>
    <w:div w:id="19741532">
      <w:bodyDiv w:val="1"/>
      <w:marLeft w:val="0"/>
      <w:marRight w:val="0"/>
      <w:marTop w:val="0"/>
      <w:marBottom w:val="0"/>
      <w:divBdr>
        <w:top w:val="none" w:sz="0" w:space="0" w:color="auto"/>
        <w:left w:val="none" w:sz="0" w:space="0" w:color="auto"/>
        <w:bottom w:val="none" w:sz="0" w:space="0" w:color="auto"/>
        <w:right w:val="none" w:sz="0" w:space="0" w:color="auto"/>
      </w:divBdr>
    </w:div>
    <w:div w:id="40059479">
      <w:bodyDiv w:val="1"/>
      <w:marLeft w:val="0"/>
      <w:marRight w:val="0"/>
      <w:marTop w:val="0"/>
      <w:marBottom w:val="0"/>
      <w:divBdr>
        <w:top w:val="none" w:sz="0" w:space="0" w:color="auto"/>
        <w:left w:val="none" w:sz="0" w:space="0" w:color="auto"/>
        <w:bottom w:val="none" w:sz="0" w:space="0" w:color="auto"/>
        <w:right w:val="none" w:sz="0" w:space="0" w:color="auto"/>
      </w:divBdr>
      <w:divsChild>
        <w:div w:id="98373543">
          <w:marLeft w:val="2520"/>
          <w:marRight w:val="0"/>
          <w:marTop w:val="77"/>
          <w:marBottom w:val="0"/>
          <w:divBdr>
            <w:top w:val="none" w:sz="0" w:space="0" w:color="auto"/>
            <w:left w:val="none" w:sz="0" w:space="0" w:color="auto"/>
            <w:bottom w:val="none" w:sz="0" w:space="0" w:color="auto"/>
            <w:right w:val="none" w:sz="0" w:space="0" w:color="auto"/>
          </w:divBdr>
        </w:div>
        <w:div w:id="187645999">
          <w:marLeft w:val="1166"/>
          <w:marRight w:val="0"/>
          <w:marTop w:val="96"/>
          <w:marBottom w:val="0"/>
          <w:divBdr>
            <w:top w:val="none" w:sz="0" w:space="0" w:color="auto"/>
            <w:left w:val="none" w:sz="0" w:space="0" w:color="auto"/>
            <w:bottom w:val="none" w:sz="0" w:space="0" w:color="auto"/>
            <w:right w:val="none" w:sz="0" w:space="0" w:color="auto"/>
          </w:divBdr>
        </w:div>
        <w:div w:id="445078883">
          <w:marLeft w:val="2520"/>
          <w:marRight w:val="0"/>
          <w:marTop w:val="77"/>
          <w:marBottom w:val="0"/>
          <w:divBdr>
            <w:top w:val="none" w:sz="0" w:space="0" w:color="auto"/>
            <w:left w:val="none" w:sz="0" w:space="0" w:color="auto"/>
            <w:bottom w:val="none" w:sz="0" w:space="0" w:color="auto"/>
            <w:right w:val="none" w:sz="0" w:space="0" w:color="auto"/>
          </w:divBdr>
        </w:div>
        <w:div w:id="676660146">
          <w:marLeft w:val="1166"/>
          <w:marRight w:val="0"/>
          <w:marTop w:val="96"/>
          <w:marBottom w:val="0"/>
          <w:divBdr>
            <w:top w:val="none" w:sz="0" w:space="0" w:color="auto"/>
            <w:left w:val="none" w:sz="0" w:space="0" w:color="auto"/>
            <w:bottom w:val="none" w:sz="0" w:space="0" w:color="auto"/>
            <w:right w:val="none" w:sz="0" w:space="0" w:color="auto"/>
          </w:divBdr>
        </w:div>
        <w:div w:id="724986714">
          <w:marLeft w:val="2520"/>
          <w:marRight w:val="0"/>
          <w:marTop w:val="77"/>
          <w:marBottom w:val="0"/>
          <w:divBdr>
            <w:top w:val="none" w:sz="0" w:space="0" w:color="auto"/>
            <w:left w:val="none" w:sz="0" w:space="0" w:color="auto"/>
            <w:bottom w:val="none" w:sz="0" w:space="0" w:color="auto"/>
            <w:right w:val="none" w:sz="0" w:space="0" w:color="auto"/>
          </w:divBdr>
        </w:div>
        <w:div w:id="1233545420">
          <w:marLeft w:val="1800"/>
          <w:marRight w:val="0"/>
          <w:marTop w:val="86"/>
          <w:marBottom w:val="0"/>
          <w:divBdr>
            <w:top w:val="none" w:sz="0" w:space="0" w:color="auto"/>
            <w:left w:val="none" w:sz="0" w:space="0" w:color="auto"/>
            <w:bottom w:val="none" w:sz="0" w:space="0" w:color="auto"/>
            <w:right w:val="none" w:sz="0" w:space="0" w:color="auto"/>
          </w:divBdr>
        </w:div>
        <w:div w:id="1244027262">
          <w:marLeft w:val="2520"/>
          <w:marRight w:val="0"/>
          <w:marTop w:val="77"/>
          <w:marBottom w:val="0"/>
          <w:divBdr>
            <w:top w:val="none" w:sz="0" w:space="0" w:color="auto"/>
            <w:left w:val="none" w:sz="0" w:space="0" w:color="auto"/>
            <w:bottom w:val="none" w:sz="0" w:space="0" w:color="auto"/>
            <w:right w:val="none" w:sz="0" w:space="0" w:color="auto"/>
          </w:divBdr>
        </w:div>
        <w:div w:id="1426144251">
          <w:marLeft w:val="2520"/>
          <w:marRight w:val="0"/>
          <w:marTop w:val="77"/>
          <w:marBottom w:val="0"/>
          <w:divBdr>
            <w:top w:val="none" w:sz="0" w:space="0" w:color="auto"/>
            <w:left w:val="none" w:sz="0" w:space="0" w:color="auto"/>
            <w:bottom w:val="none" w:sz="0" w:space="0" w:color="auto"/>
            <w:right w:val="none" w:sz="0" w:space="0" w:color="auto"/>
          </w:divBdr>
        </w:div>
        <w:div w:id="1426733369">
          <w:marLeft w:val="2520"/>
          <w:marRight w:val="0"/>
          <w:marTop w:val="77"/>
          <w:marBottom w:val="0"/>
          <w:divBdr>
            <w:top w:val="none" w:sz="0" w:space="0" w:color="auto"/>
            <w:left w:val="none" w:sz="0" w:space="0" w:color="auto"/>
            <w:bottom w:val="none" w:sz="0" w:space="0" w:color="auto"/>
            <w:right w:val="none" w:sz="0" w:space="0" w:color="auto"/>
          </w:divBdr>
        </w:div>
        <w:div w:id="1499225839">
          <w:marLeft w:val="346"/>
          <w:marRight w:val="0"/>
          <w:marTop w:val="96"/>
          <w:marBottom w:val="0"/>
          <w:divBdr>
            <w:top w:val="none" w:sz="0" w:space="0" w:color="auto"/>
            <w:left w:val="none" w:sz="0" w:space="0" w:color="auto"/>
            <w:bottom w:val="none" w:sz="0" w:space="0" w:color="auto"/>
            <w:right w:val="none" w:sz="0" w:space="0" w:color="auto"/>
          </w:divBdr>
        </w:div>
        <w:div w:id="1593313389">
          <w:marLeft w:val="1800"/>
          <w:marRight w:val="0"/>
          <w:marTop w:val="86"/>
          <w:marBottom w:val="0"/>
          <w:divBdr>
            <w:top w:val="none" w:sz="0" w:space="0" w:color="auto"/>
            <w:left w:val="none" w:sz="0" w:space="0" w:color="auto"/>
            <w:bottom w:val="none" w:sz="0" w:space="0" w:color="auto"/>
            <w:right w:val="none" w:sz="0" w:space="0" w:color="auto"/>
          </w:divBdr>
        </w:div>
        <w:div w:id="1661494782">
          <w:marLeft w:val="2520"/>
          <w:marRight w:val="0"/>
          <w:marTop w:val="77"/>
          <w:marBottom w:val="0"/>
          <w:divBdr>
            <w:top w:val="none" w:sz="0" w:space="0" w:color="auto"/>
            <w:left w:val="none" w:sz="0" w:space="0" w:color="auto"/>
            <w:bottom w:val="none" w:sz="0" w:space="0" w:color="auto"/>
            <w:right w:val="none" w:sz="0" w:space="0" w:color="auto"/>
          </w:divBdr>
        </w:div>
        <w:div w:id="1863788529">
          <w:marLeft w:val="1800"/>
          <w:marRight w:val="0"/>
          <w:marTop w:val="86"/>
          <w:marBottom w:val="0"/>
          <w:divBdr>
            <w:top w:val="none" w:sz="0" w:space="0" w:color="auto"/>
            <w:left w:val="none" w:sz="0" w:space="0" w:color="auto"/>
            <w:bottom w:val="none" w:sz="0" w:space="0" w:color="auto"/>
            <w:right w:val="none" w:sz="0" w:space="0" w:color="auto"/>
          </w:divBdr>
        </w:div>
        <w:div w:id="1949114568">
          <w:marLeft w:val="1800"/>
          <w:marRight w:val="0"/>
          <w:marTop w:val="86"/>
          <w:marBottom w:val="0"/>
          <w:divBdr>
            <w:top w:val="none" w:sz="0" w:space="0" w:color="auto"/>
            <w:left w:val="none" w:sz="0" w:space="0" w:color="auto"/>
            <w:bottom w:val="none" w:sz="0" w:space="0" w:color="auto"/>
            <w:right w:val="none" w:sz="0" w:space="0" w:color="auto"/>
          </w:divBdr>
        </w:div>
      </w:divsChild>
    </w:div>
    <w:div w:id="54789235">
      <w:bodyDiv w:val="1"/>
      <w:marLeft w:val="0"/>
      <w:marRight w:val="0"/>
      <w:marTop w:val="0"/>
      <w:marBottom w:val="0"/>
      <w:divBdr>
        <w:top w:val="none" w:sz="0" w:space="0" w:color="auto"/>
        <w:left w:val="none" w:sz="0" w:space="0" w:color="auto"/>
        <w:bottom w:val="none" w:sz="0" w:space="0" w:color="auto"/>
        <w:right w:val="none" w:sz="0" w:space="0" w:color="auto"/>
      </w:divBdr>
    </w:div>
    <w:div w:id="54863819">
      <w:bodyDiv w:val="1"/>
      <w:marLeft w:val="0"/>
      <w:marRight w:val="0"/>
      <w:marTop w:val="0"/>
      <w:marBottom w:val="0"/>
      <w:divBdr>
        <w:top w:val="none" w:sz="0" w:space="0" w:color="auto"/>
        <w:left w:val="none" w:sz="0" w:space="0" w:color="auto"/>
        <w:bottom w:val="none" w:sz="0" w:space="0" w:color="auto"/>
        <w:right w:val="none" w:sz="0" w:space="0" w:color="auto"/>
      </w:divBdr>
    </w:div>
    <w:div w:id="58795545">
      <w:bodyDiv w:val="1"/>
      <w:marLeft w:val="0"/>
      <w:marRight w:val="0"/>
      <w:marTop w:val="0"/>
      <w:marBottom w:val="0"/>
      <w:divBdr>
        <w:top w:val="none" w:sz="0" w:space="0" w:color="auto"/>
        <w:left w:val="none" w:sz="0" w:space="0" w:color="auto"/>
        <w:bottom w:val="none" w:sz="0" w:space="0" w:color="auto"/>
        <w:right w:val="none" w:sz="0" w:space="0" w:color="auto"/>
      </w:divBdr>
    </w:div>
    <w:div w:id="82266205">
      <w:bodyDiv w:val="1"/>
      <w:marLeft w:val="0"/>
      <w:marRight w:val="0"/>
      <w:marTop w:val="0"/>
      <w:marBottom w:val="0"/>
      <w:divBdr>
        <w:top w:val="none" w:sz="0" w:space="0" w:color="auto"/>
        <w:left w:val="none" w:sz="0" w:space="0" w:color="auto"/>
        <w:bottom w:val="none" w:sz="0" w:space="0" w:color="auto"/>
        <w:right w:val="none" w:sz="0" w:space="0" w:color="auto"/>
      </w:divBdr>
    </w:div>
    <w:div w:id="96609001">
      <w:bodyDiv w:val="1"/>
      <w:marLeft w:val="0"/>
      <w:marRight w:val="0"/>
      <w:marTop w:val="0"/>
      <w:marBottom w:val="0"/>
      <w:divBdr>
        <w:top w:val="none" w:sz="0" w:space="0" w:color="auto"/>
        <w:left w:val="none" w:sz="0" w:space="0" w:color="auto"/>
        <w:bottom w:val="none" w:sz="0" w:space="0" w:color="auto"/>
        <w:right w:val="none" w:sz="0" w:space="0" w:color="auto"/>
      </w:divBdr>
    </w:div>
    <w:div w:id="99683819">
      <w:bodyDiv w:val="1"/>
      <w:marLeft w:val="0"/>
      <w:marRight w:val="0"/>
      <w:marTop w:val="0"/>
      <w:marBottom w:val="0"/>
      <w:divBdr>
        <w:top w:val="none" w:sz="0" w:space="0" w:color="auto"/>
        <w:left w:val="none" w:sz="0" w:space="0" w:color="auto"/>
        <w:bottom w:val="none" w:sz="0" w:space="0" w:color="auto"/>
        <w:right w:val="none" w:sz="0" w:space="0" w:color="auto"/>
      </w:divBdr>
    </w:div>
    <w:div w:id="139004929">
      <w:bodyDiv w:val="1"/>
      <w:marLeft w:val="0"/>
      <w:marRight w:val="0"/>
      <w:marTop w:val="0"/>
      <w:marBottom w:val="0"/>
      <w:divBdr>
        <w:top w:val="none" w:sz="0" w:space="0" w:color="auto"/>
        <w:left w:val="none" w:sz="0" w:space="0" w:color="auto"/>
        <w:bottom w:val="none" w:sz="0" w:space="0" w:color="auto"/>
        <w:right w:val="none" w:sz="0" w:space="0" w:color="auto"/>
      </w:divBdr>
    </w:div>
    <w:div w:id="154539273">
      <w:bodyDiv w:val="1"/>
      <w:marLeft w:val="0"/>
      <w:marRight w:val="0"/>
      <w:marTop w:val="0"/>
      <w:marBottom w:val="0"/>
      <w:divBdr>
        <w:top w:val="none" w:sz="0" w:space="0" w:color="auto"/>
        <w:left w:val="none" w:sz="0" w:space="0" w:color="auto"/>
        <w:bottom w:val="none" w:sz="0" w:space="0" w:color="auto"/>
        <w:right w:val="none" w:sz="0" w:space="0" w:color="auto"/>
      </w:divBdr>
    </w:div>
    <w:div w:id="181361203">
      <w:bodyDiv w:val="1"/>
      <w:marLeft w:val="0"/>
      <w:marRight w:val="0"/>
      <w:marTop w:val="0"/>
      <w:marBottom w:val="0"/>
      <w:divBdr>
        <w:top w:val="none" w:sz="0" w:space="0" w:color="auto"/>
        <w:left w:val="none" w:sz="0" w:space="0" w:color="auto"/>
        <w:bottom w:val="none" w:sz="0" w:space="0" w:color="auto"/>
        <w:right w:val="none" w:sz="0" w:space="0" w:color="auto"/>
      </w:divBdr>
      <w:divsChild>
        <w:div w:id="1345743835">
          <w:marLeft w:val="619"/>
          <w:marRight w:val="0"/>
          <w:marTop w:val="125"/>
          <w:marBottom w:val="0"/>
          <w:divBdr>
            <w:top w:val="none" w:sz="0" w:space="0" w:color="auto"/>
            <w:left w:val="none" w:sz="0" w:space="0" w:color="auto"/>
            <w:bottom w:val="none" w:sz="0" w:space="0" w:color="auto"/>
            <w:right w:val="none" w:sz="0" w:space="0" w:color="auto"/>
          </w:divBdr>
        </w:div>
        <w:div w:id="2138597637">
          <w:marLeft w:val="619"/>
          <w:marRight w:val="0"/>
          <w:marTop w:val="125"/>
          <w:marBottom w:val="0"/>
          <w:divBdr>
            <w:top w:val="none" w:sz="0" w:space="0" w:color="auto"/>
            <w:left w:val="none" w:sz="0" w:space="0" w:color="auto"/>
            <w:bottom w:val="none" w:sz="0" w:space="0" w:color="auto"/>
            <w:right w:val="none" w:sz="0" w:space="0" w:color="auto"/>
          </w:divBdr>
        </w:div>
      </w:divsChild>
    </w:div>
    <w:div w:id="186211455">
      <w:bodyDiv w:val="1"/>
      <w:marLeft w:val="0"/>
      <w:marRight w:val="0"/>
      <w:marTop w:val="0"/>
      <w:marBottom w:val="0"/>
      <w:divBdr>
        <w:top w:val="none" w:sz="0" w:space="0" w:color="auto"/>
        <w:left w:val="none" w:sz="0" w:space="0" w:color="auto"/>
        <w:bottom w:val="none" w:sz="0" w:space="0" w:color="auto"/>
        <w:right w:val="none" w:sz="0" w:space="0" w:color="auto"/>
      </w:divBdr>
    </w:div>
    <w:div w:id="189224731">
      <w:bodyDiv w:val="1"/>
      <w:marLeft w:val="0"/>
      <w:marRight w:val="0"/>
      <w:marTop w:val="0"/>
      <w:marBottom w:val="0"/>
      <w:divBdr>
        <w:top w:val="none" w:sz="0" w:space="0" w:color="auto"/>
        <w:left w:val="none" w:sz="0" w:space="0" w:color="auto"/>
        <w:bottom w:val="none" w:sz="0" w:space="0" w:color="auto"/>
        <w:right w:val="none" w:sz="0" w:space="0" w:color="auto"/>
      </w:divBdr>
    </w:div>
    <w:div w:id="204104238">
      <w:bodyDiv w:val="1"/>
      <w:marLeft w:val="0"/>
      <w:marRight w:val="0"/>
      <w:marTop w:val="0"/>
      <w:marBottom w:val="0"/>
      <w:divBdr>
        <w:top w:val="none" w:sz="0" w:space="0" w:color="auto"/>
        <w:left w:val="none" w:sz="0" w:space="0" w:color="auto"/>
        <w:bottom w:val="none" w:sz="0" w:space="0" w:color="auto"/>
        <w:right w:val="none" w:sz="0" w:space="0" w:color="auto"/>
      </w:divBdr>
    </w:div>
    <w:div w:id="239683631">
      <w:bodyDiv w:val="1"/>
      <w:marLeft w:val="0"/>
      <w:marRight w:val="0"/>
      <w:marTop w:val="0"/>
      <w:marBottom w:val="0"/>
      <w:divBdr>
        <w:top w:val="none" w:sz="0" w:space="0" w:color="auto"/>
        <w:left w:val="none" w:sz="0" w:space="0" w:color="auto"/>
        <w:bottom w:val="none" w:sz="0" w:space="0" w:color="auto"/>
        <w:right w:val="none" w:sz="0" w:space="0" w:color="auto"/>
      </w:divBdr>
    </w:div>
    <w:div w:id="242685286">
      <w:bodyDiv w:val="1"/>
      <w:marLeft w:val="0"/>
      <w:marRight w:val="0"/>
      <w:marTop w:val="0"/>
      <w:marBottom w:val="0"/>
      <w:divBdr>
        <w:top w:val="none" w:sz="0" w:space="0" w:color="auto"/>
        <w:left w:val="none" w:sz="0" w:space="0" w:color="auto"/>
        <w:bottom w:val="none" w:sz="0" w:space="0" w:color="auto"/>
        <w:right w:val="none" w:sz="0" w:space="0" w:color="auto"/>
      </w:divBdr>
    </w:div>
    <w:div w:id="266162290">
      <w:bodyDiv w:val="1"/>
      <w:marLeft w:val="0"/>
      <w:marRight w:val="0"/>
      <w:marTop w:val="0"/>
      <w:marBottom w:val="0"/>
      <w:divBdr>
        <w:top w:val="none" w:sz="0" w:space="0" w:color="auto"/>
        <w:left w:val="none" w:sz="0" w:space="0" w:color="auto"/>
        <w:bottom w:val="none" w:sz="0" w:space="0" w:color="auto"/>
        <w:right w:val="none" w:sz="0" w:space="0" w:color="auto"/>
      </w:divBdr>
    </w:div>
    <w:div w:id="270668547">
      <w:bodyDiv w:val="1"/>
      <w:marLeft w:val="0"/>
      <w:marRight w:val="0"/>
      <w:marTop w:val="0"/>
      <w:marBottom w:val="0"/>
      <w:divBdr>
        <w:top w:val="none" w:sz="0" w:space="0" w:color="auto"/>
        <w:left w:val="none" w:sz="0" w:space="0" w:color="auto"/>
        <w:bottom w:val="none" w:sz="0" w:space="0" w:color="auto"/>
        <w:right w:val="none" w:sz="0" w:space="0" w:color="auto"/>
      </w:divBdr>
    </w:div>
    <w:div w:id="273636522">
      <w:bodyDiv w:val="1"/>
      <w:marLeft w:val="0"/>
      <w:marRight w:val="0"/>
      <w:marTop w:val="0"/>
      <w:marBottom w:val="0"/>
      <w:divBdr>
        <w:top w:val="none" w:sz="0" w:space="0" w:color="auto"/>
        <w:left w:val="none" w:sz="0" w:space="0" w:color="auto"/>
        <w:bottom w:val="none" w:sz="0" w:space="0" w:color="auto"/>
        <w:right w:val="none" w:sz="0" w:space="0" w:color="auto"/>
      </w:divBdr>
    </w:div>
    <w:div w:id="282077570">
      <w:bodyDiv w:val="1"/>
      <w:marLeft w:val="0"/>
      <w:marRight w:val="0"/>
      <w:marTop w:val="0"/>
      <w:marBottom w:val="0"/>
      <w:divBdr>
        <w:top w:val="none" w:sz="0" w:space="0" w:color="auto"/>
        <w:left w:val="none" w:sz="0" w:space="0" w:color="auto"/>
        <w:bottom w:val="none" w:sz="0" w:space="0" w:color="auto"/>
        <w:right w:val="none" w:sz="0" w:space="0" w:color="auto"/>
      </w:divBdr>
    </w:div>
    <w:div w:id="297104662">
      <w:bodyDiv w:val="1"/>
      <w:marLeft w:val="0"/>
      <w:marRight w:val="0"/>
      <w:marTop w:val="0"/>
      <w:marBottom w:val="0"/>
      <w:divBdr>
        <w:top w:val="none" w:sz="0" w:space="0" w:color="auto"/>
        <w:left w:val="none" w:sz="0" w:space="0" w:color="auto"/>
        <w:bottom w:val="none" w:sz="0" w:space="0" w:color="auto"/>
        <w:right w:val="none" w:sz="0" w:space="0" w:color="auto"/>
      </w:divBdr>
    </w:div>
    <w:div w:id="304433996">
      <w:bodyDiv w:val="1"/>
      <w:marLeft w:val="0"/>
      <w:marRight w:val="0"/>
      <w:marTop w:val="0"/>
      <w:marBottom w:val="0"/>
      <w:divBdr>
        <w:top w:val="none" w:sz="0" w:space="0" w:color="auto"/>
        <w:left w:val="none" w:sz="0" w:space="0" w:color="auto"/>
        <w:bottom w:val="none" w:sz="0" w:space="0" w:color="auto"/>
        <w:right w:val="none" w:sz="0" w:space="0" w:color="auto"/>
      </w:divBdr>
    </w:div>
    <w:div w:id="308553879">
      <w:bodyDiv w:val="1"/>
      <w:marLeft w:val="0"/>
      <w:marRight w:val="0"/>
      <w:marTop w:val="0"/>
      <w:marBottom w:val="0"/>
      <w:divBdr>
        <w:top w:val="none" w:sz="0" w:space="0" w:color="auto"/>
        <w:left w:val="none" w:sz="0" w:space="0" w:color="auto"/>
        <w:bottom w:val="none" w:sz="0" w:space="0" w:color="auto"/>
        <w:right w:val="none" w:sz="0" w:space="0" w:color="auto"/>
      </w:divBdr>
    </w:div>
    <w:div w:id="334115448">
      <w:bodyDiv w:val="1"/>
      <w:marLeft w:val="0"/>
      <w:marRight w:val="0"/>
      <w:marTop w:val="0"/>
      <w:marBottom w:val="0"/>
      <w:divBdr>
        <w:top w:val="none" w:sz="0" w:space="0" w:color="auto"/>
        <w:left w:val="none" w:sz="0" w:space="0" w:color="auto"/>
        <w:bottom w:val="none" w:sz="0" w:space="0" w:color="auto"/>
        <w:right w:val="none" w:sz="0" w:space="0" w:color="auto"/>
      </w:divBdr>
    </w:div>
    <w:div w:id="355426935">
      <w:bodyDiv w:val="1"/>
      <w:marLeft w:val="0"/>
      <w:marRight w:val="0"/>
      <w:marTop w:val="0"/>
      <w:marBottom w:val="0"/>
      <w:divBdr>
        <w:top w:val="none" w:sz="0" w:space="0" w:color="auto"/>
        <w:left w:val="none" w:sz="0" w:space="0" w:color="auto"/>
        <w:bottom w:val="none" w:sz="0" w:space="0" w:color="auto"/>
        <w:right w:val="none" w:sz="0" w:space="0" w:color="auto"/>
      </w:divBdr>
    </w:div>
    <w:div w:id="362636938">
      <w:bodyDiv w:val="1"/>
      <w:marLeft w:val="0"/>
      <w:marRight w:val="0"/>
      <w:marTop w:val="0"/>
      <w:marBottom w:val="0"/>
      <w:divBdr>
        <w:top w:val="none" w:sz="0" w:space="0" w:color="auto"/>
        <w:left w:val="none" w:sz="0" w:space="0" w:color="auto"/>
        <w:bottom w:val="none" w:sz="0" w:space="0" w:color="auto"/>
        <w:right w:val="none" w:sz="0" w:space="0" w:color="auto"/>
      </w:divBdr>
      <w:divsChild>
        <w:div w:id="327294258">
          <w:marLeft w:val="994"/>
          <w:marRight w:val="0"/>
          <w:marTop w:val="82"/>
          <w:marBottom w:val="0"/>
          <w:divBdr>
            <w:top w:val="none" w:sz="0" w:space="0" w:color="auto"/>
            <w:left w:val="none" w:sz="0" w:space="0" w:color="auto"/>
            <w:bottom w:val="none" w:sz="0" w:space="0" w:color="auto"/>
            <w:right w:val="none" w:sz="0" w:space="0" w:color="auto"/>
          </w:divBdr>
        </w:div>
        <w:div w:id="407459081">
          <w:marLeft w:val="346"/>
          <w:marRight w:val="0"/>
          <w:marTop w:val="86"/>
          <w:marBottom w:val="0"/>
          <w:divBdr>
            <w:top w:val="none" w:sz="0" w:space="0" w:color="auto"/>
            <w:left w:val="none" w:sz="0" w:space="0" w:color="auto"/>
            <w:bottom w:val="none" w:sz="0" w:space="0" w:color="auto"/>
            <w:right w:val="none" w:sz="0" w:space="0" w:color="auto"/>
          </w:divBdr>
        </w:div>
        <w:div w:id="410780336">
          <w:marLeft w:val="346"/>
          <w:marRight w:val="0"/>
          <w:marTop w:val="86"/>
          <w:marBottom w:val="0"/>
          <w:divBdr>
            <w:top w:val="none" w:sz="0" w:space="0" w:color="auto"/>
            <w:left w:val="none" w:sz="0" w:space="0" w:color="auto"/>
            <w:bottom w:val="none" w:sz="0" w:space="0" w:color="auto"/>
            <w:right w:val="none" w:sz="0" w:space="0" w:color="auto"/>
          </w:divBdr>
        </w:div>
        <w:div w:id="457769855">
          <w:marLeft w:val="346"/>
          <w:marRight w:val="0"/>
          <w:marTop w:val="86"/>
          <w:marBottom w:val="0"/>
          <w:divBdr>
            <w:top w:val="none" w:sz="0" w:space="0" w:color="auto"/>
            <w:left w:val="none" w:sz="0" w:space="0" w:color="auto"/>
            <w:bottom w:val="none" w:sz="0" w:space="0" w:color="auto"/>
            <w:right w:val="none" w:sz="0" w:space="0" w:color="auto"/>
          </w:divBdr>
        </w:div>
        <w:div w:id="890968777">
          <w:marLeft w:val="346"/>
          <w:marRight w:val="0"/>
          <w:marTop w:val="86"/>
          <w:marBottom w:val="0"/>
          <w:divBdr>
            <w:top w:val="none" w:sz="0" w:space="0" w:color="auto"/>
            <w:left w:val="none" w:sz="0" w:space="0" w:color="auto"/>
            <w:bottom w:val="none" w:sz="0" w:space="0" w:color="auto"/>
            <w:right w:val="none" w:sz="0" w:space="0" w:color="auto"/>
          </w:divBdr>
        </w:div>
        <w:div w:id="942608879">
          <w:marLeft w:val="994"/>
          <w:marRight w:val="0"/>
          <w:marTop w:val="82"/>
          <w:marBottom w:val="0"/>
          <w:divBdr>
            <w:top w:val="none" w:sz="0" w:space="0" w:color="auto"/>
            <w:left w:val="none" w:sz="0" w:space="0" w:color="auto"/>
            <w:bottom w:val="none" w:sz="0" w:space="0" w:color="auto"/>
            <w:right w:val="none" w:sz="0" w:space="0" w:color="auto"/>
          </w:divBdr>
        </w:div>
        <w:div w:id="1432621732">
          <w:marLeft w:val="346"/>
          <w:marRight w:val="0"/>
          <w:marTop w:val="86"/>
          <w:marBottom w:val="0"/>
          <w:divBdr>
            <w:top w:val="none" w:sz="0" w:space="0" w:color="auto"/>
            <w:left w:val="none" w:sz="0" w:space="0" w:color="auto"/>
            <w:bottom w:val="none" w:sz="0" w:space="0" w:color="auto"/>
            <w:right w:val="none" w:sz="0" w:space="0" w:color="auto"/>
          </w:divBdr>
        </w:div>
        <w:div w:id="2124378974">
          <w:marLeft w:val="346"/>
          <w:marRight w:val="0"/>
          <w:marTop w:val="86"/>
          <w:marBottom w:val="0"/>
          <w:divBdr>
            <w:top w:val="none" w:sz="0" w:space="0" w:color="auto"/>
            <w:left w:val="none" w:sz="0" w:space="0" w:color="auto"/>
            <w:bottom w:val="none" w:sz="0" w:space="0" w:color="auto"/>
            <w:right w:val="none" w:sz="0" w:space="0" w:color="auto"/>
          </w:divBdr>
        </w:div>
      </w:divsChild>
    </w:div>
    <w:div w:id="362902985">
      <w:bodyDiv w:val="1"/>
      <w:marLeft w:val="0"/>
      <w:marRight w:val="0"/>
      <w:marTop w:val="0"/>
      <w:marBottom w:val="0"/>
      <w:divBdr>
        <w:top w:val="none" w:sz="0" w:space="0" w:color="auto"/>
        <w:left w:val="none" w:sz="0" w:space="0" w:color="auto"/>
        <w:bottom w:val="none" w:sz="0" w:space="0" w:color="auto"/>
        <w:right w:val="none" w:sz="0" w:space="0" w:color="auto"/>
      </w:divBdr>
    </w:div>
    <w:div w:id="381095843">
      <w:bodyDiv w:val="1"/>
      <w:marLeft w:val="0"/>
      <w:marRight w:val="0"/>
      <w:marTop w:val="0"/>
      <w:marBottom w:val="0"/>
      <w:divBdr>
        <w:top w:val="none" w:sz="0" w:space="0" w:color="auto"/>
        <w:left w:val="none" w:sz="0" w:space="0" w:color="auto"/>
        <w:bottom w:val="none" w:sz="0" w:space="0" w:color="auto"/>
        <w:right w:val="none" w:sz="0" w:space="0" w:color="auto"/>
      </w:divBdr>
    </w:div>
    <w:div w:id="394819323">
      <w:bodyDiv w:val="1"/>
      <w:marLeft w:val="0"/>
      <w:marRight w:val="0"/>
      <w:marTop w:val="0"/>
      <w:marBottom w:val="0"/>
      <w:divBdr>
        <w:top w:val="none" w:sz="0" w:space="0" w:color="auto"/>
        <w:left w:val="none" w:sz="0" w:space="0" w:color="auto"/>
        <w:bottom w:val="none" w:sz="0" w:space="0" w:color="auto"/>
        <w:right w:val="none" w:sz="0" w:space="0" w:color="auto"/>
      </w:divBdr>
    </w:div>
    <w:div w:id="398207560">
      <w:bodyDiv w:val="1"/>
      <w:marLeft w:val="0"/>
      <w:marRight w:val="0"/>
      <w:marTop w:val="0"/>
      <w:marBottom w:val="0"/>
      <w:divBdr>
        <w:top w:val="none" w:sz="0" w:space="0" w:color="auto"/>
        <w:left w:val="none" w:sz="0" w:space="0" w:color="auto"/>
        <w:bottom w:val="none" w:sz="0" w:space="0" w:color="auto"/>
        <w:right w:val="none" w:sz="0" w:space="0" w:color="auto"/>
      </w:divBdr>
    </w:div>
    <w:div w:id="414323685">
      <w:bodyDiv w:val="1"/>
      <w:marLeft w:val="0"/>
      <w:marRight w:val="0"/>
      <w:marTop w:val="0"/>
      <w:marBottom w:val="0"/>
      <w:divBdr>
        <w:top w:val="none" w:sz="0" w:space="0" w:color="auto"/>
        <w:left w:val="none" w:sz="0" w:space="0" w:color="auto"/>
        <w:bottom w:val="none" w:sz="0" w:space="0" w:color="auto"/>
        <w:right w:val="none" w:sz="0" w:space="0" w:color="auto"/>
      </w:divBdr>
    </w:div>
    <w:div w:id="415975873">
      <w:bodyDiv w:val="1"/>
      <w:marLeft w:val="0"/>
      <w:marRight w:val="0"/>
      <w:marTop w:val="0"/>
      <w:marBottom w:val="0"/>
      <w:divBdr>
        <w:top w:val="none" w:sz="0" w:space="0" w:color="auto"/>
        <w:left w:val="none" w:sz="0" w:space="0" w:color="auto"/>
        <w:bottom w:val="none" w:sz="0" w:space="0" w:color="auto"/>
        <w:right w:val="none" w:sz="0" w:space="0" w:color="auto"/>
      </w:divBdr>
    </w:div>
    <w:div w:id="426855643">
      <w:bodyDiv w:val="1"/>
      <w:marLeft w:val="0"/>
      <w:marRight w:val="0"/>
      <w:marTop w:val="0"/>
      <w:marBottom w:val="0"/>
      <w:divBdr>
        <w:top w:val="none" w:sz="0" w:space="0" w:color="auto"/>
        <w:left w:val="none" w:sz="0" w:space="0" w:color="auto"/>
        <w:bottom w:val="none" w:sz="0" w:space="0" w:color="auto"/>
        <w:right w:val="none" w:sz="0" w:space="0" w:color="auto"/>
      </w:divBdr>
    </w:div>
    <w:div w:id="453330299">
      <w:bodyDiv w:val="1"/>
      <w:marLeft w:val="0"/>
      <w:marRight w:val="0"/>
      <w:marTop w:val="0"/>
      <w:marBottom w:val="0"/>
      <w:divBdr>
        <w:top w:val="none" w:sz="0" w:space="0" w:color="auto"/>
        <w:left w:val="none" w:sz="0" w:space="0" w:color="auto"/>
        <w:bottom w:val="none" w:sz="0" w:space="0" w:color="auto"/>
        <w:right w:val="none" w:sz="0" w:space="0" w:color="auto"/>
      </w:divBdr>
    </w:div>
    <w:div w:id="456535948">
      <w:bodyDiv w:val="1"/>
      <w:marLeft w:val="0"/>
      <w:marRight w:val="0"/>
      <w:marTop w:val="0"/>
      <w:marBottom w:val="0"/>
      <w:divBdr>
        <w:top w:val="none" w:sz="0" w:space="0" w:color="auto"/>
        <w:left w:val="none" w:sz="0" w:space="0" w:color="auto"/>
        <w:bottom w:val="none" w:sz="0" w:space="0" w:color="auto"/>
        <w:right w:val="none" w:sz="0" w:space="0" w:color="auto"/>
      </w:divBdr>
    </w:div>
    <w:div w:id="466359452">
      <w:bodyDiv w:val="1"/>
      <w:marLeft w:val="0"/>
      <w:marRight w:val="0"/>
      <w:marTop w:val="0"/>
      <w:marBottom w:val="0"/>
      <w:divBdr>
        <w:top w:val="none" w:sz="0" w:space="0" w:color="auto"/>
        <w:left w:val="none" w:sz="0" w:space="0" w:color="auto"/>
        <w:bottom w:val="none" w:sz="0" w:space="0" w:color="auto"/>
        <w:right w:val="none" w:sz="0" w:space="0" w:color="auto"/>
      </w:divBdr>
    </w:div>
    <w:div w:id="497964808">
      <w:bodyDiv w:val="1"/>
      <w:marLeft w:val="0"/>
      <w:marRight w:val="0"/>
      <w:marTop w:val="0"/>
      <w:marBottom w:val="0"/>
      <w:divBdr>
        <w:top w:val="none" w:sz="0" w:space="0" w:color="auto"/>
        <w:left w:val="none" w:sz="0" w:space="0" w:color="auto"/>
        <w:bottom w:val="none" w:sz="0" w:space="0" w:color="auto"/>
        <w:right w:val="none" w:sz="0" w:space="0" w:color="auto"/>
      </w:divBdr>
    </w:div>
    <w:div w:id="500900223">
      <w:bodyDiv w:val="1"/>
      <w:marLeft w:val="0"/>
      <w:marRight w:val="0"/>
      <w:marTop w:val="0"/>
      <w:marBottom w:val="0"/>
      <w:divBdr>
        <w:top w:val="none" w:sz="0" w:space="0" w:color="auto"/>
        <w:left w:val="none" w:sz="0" w:space="0" w:color="auto"/>
        <w:bottom w:val="none" w:sz="0" w:space="0" w:color="auto"/>
        <w:right w:val="none" w:sz="0" w:space="0" w:color="auto"/>
      </w:divBdr>
    </w:div>
    <w:div w:id="518010446">
      <w:bodyDiv w:val="1"/>
      <w:marLeft w:val="0"/>
      <w:marRight w:val="0"/>
      <w:marTop w:val="0"/>
      <w:marBottom w:val="0"/>
      <w:divBdr>
        <w:top w:val="none" w:sz="0" w:space="0" w:color="auto"/>
        <w:left w:val="none" w:sz="0" w:space="0" w:color="auto"/>
        <w:bottom w:val="none" w:sz="0" w:space="0" w:color="auto"/>
        <w:right w:val="none" w:sz="0" w:space="0" w:color="auto"/>
      </w:divBdr>
    </w:div>
    <w:div w:id="524489884">
      <w:bodyDiv w:val="1"/>
      <w:marLeft w:val="0"/>
      <w:marRight w:val="0"/>
      <w:marTop w:val="0"/>
      <w:marBottom w:val="0"/>
      <w:divBdr>
        <w:top w:val="none" w:sz="0" w:space="0" w:color="auto"/>
        <w:left w:val="none" w:sz="0" w:space="0" w:color="auto"/>
        <w:bottom w:val="none" w:sz="0" w:space="0" w:color="auto"/>
        <w:right w:val="none" w:sz="0" w:space="0" w:color="auto"/>
      </w:divBdr>
    </w:div>
    <w:div w:id="526068461">
      <w:bodyDiv w:val="1"/>
      <w:marLeft w:val="0"/>
      <w:marRight w:val="0"/>
      <w:marTop w:val="0"/>
      <w:marBottom w:val="0"/>
      <w:divBdr>
        <w:top w:val="none" w:sz="0" w:space="0" w:color="auto"/>
        <w:left w:val="none" w:sz="0" w:space="0" w:color="auto"/>
        <w:bottom w:val="none" w:sz="0" w:space="0" w:color="auto"/>
        <w:right w:val="none" w:sz="0" w:space="0" w:color="auto"/>
      </w:divBdr>
    </w:div>
    <w:div w:id="549731889">
      <w:bodyDiv w:val="1"/>
      <w:marLeft w:val="0"/>
      <w:marRight w:val="0"/>
      <w:marTop w:val="0"/>
      <w:marBottom w:val="0"/>
      <w:divBdr>
        <w:top w:val="none" w:sz="0" w:space="0" w:color="auto"/>
        <w:left w:val="none" w:sz="0" w:space="0" w:color="auto"/>
        <w:bottom w:val="none" w:sz="0" w:space="0" w:color="auto"/>
        <w:right w:val="none" w:sz="0" w:space="0" w:color="auto"/>
      </w:divBdr>
    </w:div>
    <w:div w:id="553543631">
      <w:bodyDiv w:val="1"/>
      <w:marLeft w:val="0"/>
      <w:marRight w:val="0"/>
      <w:marTop w:val="0"/>
      <w:marBottom w:val="0"/>
      <w:divBdr>
        <w:top w:val="none" w:sz="0" w:space="0" w:color="auto"/>
        <w:left w:val="none" w:sz="0" w:space="0" w:color="auto"/>
        <w:bottom w:val="none" w:sz="0" w:space="0" w:color="auto"/>
        <w:right w:val="none" w:sz="0" w:space="0" w:color="auto"/>
      </w:divBdr>
    </w:div>
    <w:div w:id="562722105">
      <w:bodyDiv w:val="1"/>
      <w:marLeft w:val="0"/>
      <w:marRight w:val="0"/>
      <w:marTop w:val="0"/>
      <w:marBottom w:val="0"/>
      <w:divBdr>
        <w:top w:val="none" w:sz="0" w:space="0" w:color="auto"/>
        <w:left w:val="none" w:sz="0" w:space="0" w:color="auto"/>
        <w:bottom w:val="none" w:sz="0" w:space="0" w:color="auto"/>
        <w:right w:val="none" w:sz="0" w:space="0" w:color="auto"/>
      </w:divBdr>
    </w:div>
    <w:div w:id="594826189">
      <w:bodyDiv w:val="1"/>
      <w:marLeft w:val="0"/>
      <w:marRight w:val="0"/>
      <w:marTop w:val="0"/>
      <w:marBottom w:val="0"/>
      <w:divBdr>
        <w:top w:val="none" w:sz="0" w:space="0" w:color="auto"/>
        <w:left w:val="none" w:sz="0" w:space="0" w:color="auto"/>
        <w:bottom w:val="none" w:sz="0" w:space="0" w:color="auto"/>
        <w:right w:val="none" w:sz="0" w:space="0" w:color="auto"/>
      </w:divBdr>
    </w:div>
    <w:div w:id="607007659">
      <w:bodyDiv w:val="1"/>
      <w:marLeft w:val="0"/>
      <w:marRight w:val="0"/>
      <w:marTop w:val="0"/>
      <w:marBottom w:val="0"/>
      <w:divBdr>
        <w:top w:val="none" w:sz="0" w:space="0" w:color="auto"/>
        <w:left w:val="none" w:sz="0" w:space="0" w:color="auto"/>
        <w:bottom w:val="none" w:sz="0" w:space="0" w:color="auto"/>
        <w:right w:val="none" w:sz="0" w:space="0" w:color="auto"/>
      </w:divBdr>
    </w:div>
    <w:div w:id="623923737">
      <w:bodyDiv w:val="1"/>
      <w:marLeft w:val="0"/>
      <w:marRight w:val="0"/>
      <w:marTop w:val="0"/>
      <w:marBottom w:val="0"/>
      <w:divBdr>
        <w:top w:val="none" w:sz="0" w:space="0" w:color="auto"/>
        <w:left w:val="none" w:sz="0" w:space="0" w:color="auto"/>
        <w:bottom w:val="none" w:sz="0" w:space="0" w:color="auto"/>
        <w:right w:val="none" w:sz="0" w:space="0" w:color="auto"/>
      </w:divBdr>
    </w:div>
    <w:div w:id="632445682">
      <w:bodyDiv w:val="1"/>
      <w:marLeft w:val="0"/>
      <w:marRight w:val="0"/>
      <w:marTop w:val="0"/>
      <w:marBottom w:val="0"/>
      <w:divBdr>
        <w:top w:val="none" w:sz="0" w:space="0" w:color="auto"/>
        <w:left w:val="none" w:sz="0" w:space="0" w:color="auto"/>
        <w:bottom w:val="none" w:sz="0" w:space="0" w:color="auto"/>
        <w:right w:val="none" w:sz="0" w:space="0" w:color="auto"/>
      </w:divBdr>
    </w:div>
    <w:div w:id="646785743">
      <w:bodyDiv w:val="1"/>
      <w:marLeft w:val="0"/>
      <w:marRight w:val="0"/>
      <w:marTop w:val="0"/>
      <w:marBottom w:val="0"/>
      <w:divBdr>
        <w:top w:val="none" w:sz="0" w:space="0" w:color="auto"/>
        <w:left w:val="none" w:sz="0" w:space="0" w:color="auto"/>
        <w:bottom w:val="none" w:sz="0" w:space="0" w:color="auto"/>
        <w:right w:val="none" w:sz="0" w:space="0" w:color="auto"/>
      </w:divBdr>
    </w:div>
    <w:div w:id="646983006">
      <w:bodyDiv w:val="1"/>
      <w:marLeft w:val="0"/>
      <w:marRight w:val="0"/>
      <w:marTop w:val="0"/>
      <w:marBottom w:val="0"/>
      <w:divBdr>
        <w:top w:val="none" w:sz="0" w:space="0" w:color="auto"/>
        <w:left w:val="none" w:sz="0" w:space="0" w:color="auto"/>
        <w:bottom w:val="none" w:sz="0" w:space="0" w:color="auto"/>
        <w:right w:val="none" w:sz="0" w:space="0" w:color="auto"/>
      </w:divBdr>
    </w:div>
    <w:div w:id="658047108">
      <w:bodyDiv w:val="1"/>
      <w:marLeft w:val="0"/>
      <w:marRight w:val="0"/>
      <w:marTop w:val="0"/>
      <w:marBottom w:val="0"/>
      <w:divBdr>
        <w:top w:val="none" w:sz="0" w:space="0" w:color="auto"/>
        <w:left w:val="none" w:sz="0" w:space="0" w:color="auto"/>
        <w:bottom w:val="none" w:sz="0" w:space="0" w:color="auto"/>
        <w:right w:val="none" w:sz="0" w:space="0" w:color="auto"/>
      </w:divBdr>
    </w:div>
    <w:div w:id="677076959">
      <w:bodyDiv w:val="1"/>
      <w:marLeft w:val="0"/>
      <w:marRight w:val="0"/>
      <w:marTop w:val="0"/>
      <w:marBottom w:val="0"/>
      <w:divBdr>
        <w:top w:val="none" w:sz="0" w:space="0" w:color="auto"/>
        <w:left w:val="none" w:sz="0" w:space="0" w:color="auto"/>
        <w:bottom w:val="none" w:sz="0" w:space="0" w:color="auto"/>
        <w:right w:val="none" w:sz="0" w:space="0" w:color="auto"/>
      </w:divBdr>
    </w:div>
    <w:div w:id="680199624">
      <w:bodyDiv w:val="1"/>
      <w:marLeft w:val="0"/>
      <w:marRight w:val="0"/>
      <w:marTop w:val="0"/>
      <w:marBottom w:val="0"/>
      <w:divBdr>
        <w:top w:val="none" w:sz="0" w:space="0" w:color="auto"/>
        <w:left w:val="none" w:sz="0" w:space="0" w:color="auto"/>
        <w:bottom w:val="none" w:sz="0" w:space="0" w:color="auto"/>
        <w:right w:val="none" w:sz="0" w:space="0" w:color="auto"/>
      </w:divBdr>
    </w:div>
    <w:div w:id="699746864">
      <w:bodyDiv w:val="1"/>
      <w:marLeft w:val="0"/>
      <w:marRight w:val="0"/>
      <w:marTop w:val="0"/>
      <w:marBottom w:val="0"/>
      <w:divBdr>
        <w:top w:val="none" w:sz="0" w:space="0" w:color="auto"/>
        <w:left w:val="none" w:sz="0" w:space="0" w:color="auto"/>
        <w:bottom w:val="none" w:sz="0" w:space="0" w:color="auto"/>
        <w:right w:val="none" w:sz="0" w:space="0" w:color="auto"/>
      </w:divBdr>
    </w:div>
    <w:div w:id="702708813">
      <w:bodyDiv w:val="1"/>
      <w:marLeft w:val="0"/>
      <w:marRight w:val="0"/>
      <w:marTop w:val="0"/>
      <w:marBottom w:val="0"/>
      <w:divBdr>
        <w:top w:val="none" w:sz="0" w:space="0" w:color="auto"/>
        <w:left w:val="none" w:sz="0" w:space="0" w:color="auto"/>
        <w:bottom w:val="none" w:sz="0" w:space="0" w:color="auto"/>
        <w:right w:val="none" w:sz="0" w:space="0" w:color="auto"/>
      </w:divBdr>
    </w:div>
    <w:div w:id="713582867">
      <w:bodyDiv w:val="1"/>
      <w:marLeft w:val="0"/>
      <w:marRight w:val="0"/>
      <w:marTop w:val="0"/>
      <w:marBottom w:val="0"/>
      <w:divBdr>
        <w:top w:val="none" w:sz="0" w:space="0" w:color="auto"/>
        <w:left w:val="none" w:sz="0" w:space="0" w:color="auto"/>
        <w:bottom w:val="none" w:sz="0" w:space="0" w:color="auto"/>
        <w:right w:val="none" w:sz="0" w:space="0" w:color="auto"/>
      </w:divBdr>
    </w:div>
    <w:div w:id="718555240">
      <w:bodyDiv w:val="1"/>
      <w:marLeft w:val="0"/>
      <w:marRight w:val="0"/>
      <w:marTop w:val="0"/>
      <w:marBottom w:val="0"/>
      <w:divBdr>
        <w:top w:val="none" w:sz="0" w:space="0" w:color="auto"/>
        <w:left w:val="none" w:sz="0" w:space="0" w:color="auto"/>
        <w:bottom w:val="none" w:sz="0" w:space="0" w:color="auto"/>
        <w:right w:val="none" w:sz="0" w:space="0" w:color="auto"/>
      </w:divBdr>
    </w:div>
    <w:div w:id="730739762">
      <w:bodyDiv w:val="1"/>
      <w:marLeft w:val="0"/>
      <w:marRight w:val="0"/>
      <w:marTop w:val="0"/>
      <w:marBottom w:val="0"/>
      <w:divBdr>
        <w:top w:val="none" w:sz="0" w:space="0" w:color="auto"/>
        <w:left w:val="none" w:sz="0" w:space="0" w:color="auto"/>
        <w:bottom w:val="none" w:sz="0" w:space="0" w:color="auto"/>
        <w:right w:val="none" w:sz="0" w:space="0" w:color="auto"/>
      </w:divBdr>
    </w:div>
    <w:div w:id="752513958">
      <w:bodyDiv w:val="1"/>
      <w:marLeft w:val="0"/>
      <w:marRight w:val="0"/>
      <w:marTop w:val="0"/>
      <w:marBottom w:val="0"/>
      <w:divBdr>
        <w:top w:val="none" w:sz="0" w:space="0" w:color="auto"/>
        <w:left w:val="none" w:sz="0" w:space="0" w:color="auto"/>
        <w:bottom w:val="none" w:sz="0" w:space="0" w:color="auto"/>
        <w:right w:val="none" w:sz="0" w:space="0" w:color="auto"/>
      </w:divBdr>
      <w:divsChild>
        <w:div w:id="243537130">
          <w:marLeft w:val="346"/>
          <w:marRight w:val="0"/>
          <w:marTop w:val="86"/>
          <w:marBottom w:val="0"/>
          <w:divBdr>
            <w:top w:val="none" w:sz="0" w:space="0" w:color="auto"/>
            <w:left w:val="none" w:sz="0" w:space="0" w:color="auto"/>
            <w:bottom w:val="none" w:sz="0" w:space="0" w:color="auto"/>
            <w:right w:val="none" w:sz="0" w:space="0" w:color="auto"/>
          </w:divBdr>
        </w:div>
        <w:div w:id="855270898">
          <w:marLeft w:val="346"/>
          <w:marRight w:val="0"/>
          <w:marTop w:val="86"/>
          <w:marBottom w:val="0"/>
          <w:divBdr>
            <w:top w:val="none" w:sz="0" w:space="0" w:color="auto"/>
            <w:left w:val="none" w:sz="0" w:space="0" w:color="auto"/>
            <w:bottom w:val="none" w:sz="0" w:space="0" w:color="auto"/>
            <w:right w:val="none" w:sz="0" w:space="0" w:color="auto"/>
          </w:divBdr>
        </w:div>
        <w:div w:id="857232419">
          <w:marLeft w:val="346"/>
          <w:marRight w:val="0"/>
          <w:marTop w:val="86"/>
          <w:marBottom w:val="0"/>
          <w:divBdr>
            <w:top w:val="none" w:sz="0" w:space="0" w:color="auto"/>
            <w:left w:val="none" w:sz="0" w:space="0" w:color="auto"/>
            <w:bottom w:val="none" w:sz="0" w:space="0" w:color="auto"/>
            <w:right w:val="none" w:sz="0" w:space="0" w:color="auto"/>
          </w:divBdr>
        </w:div>
        <w:div w:id="865019281">
          <w:marLeft w:val="994"/>
          <w:marRight w:val="0"/>
          <w:marTop w:val="82"/>
          <w:marBottom w:val="0"/>
          <w:divBdr>
            <w:top w:val="none" w:sz="0" w:space="0" w:color="auto"/>
            <w:left w:val="none" w:sz="0" w:space="0" w:color="auto"/>
            <w:bottom w:val="none" w:sz="0" w:space="0" w:color="auto"/>
            <w:right w:val="none" w:sz="0" w:space="0" w:color="auto"/>
          </w:divBdr>
        </w:div>
        <w:div w:id="1041132376">
          <w:marLeft w:val="994"/>
          <w:marRight w:val="0"/>
          <w:marTop w:val="82"/>
          <w:marBottom w:val="0"/>
          <w:divBdr>
            <w:top w:val="none" w:sz="0" w:space="0" w:color="auto"/>
            <w:left w:val="none" w:sz="0" w:space="0" w:color="auto"/>
            <w:bottom w:val="none" w:sz="0" w:space="0" w:color="auto"/>
            <w:right w:val="none" w:sz="0" w:space="0" w:color="auto"/>
          </w:divBdr>
        </w:div>
        <w:div w:id="1196231952">
          <w:marLeft w:val="346"/>
          <w:marRight w:val="0"/>
          <w:marTop w:val="86"/>
          <w:marBottom w:val="0"/>
          <w:divBdr>
            <w:top w:val="none" w:sz="0" w:space="0" w:color="auto"/>
            <w:left w:val="none" w:sz="0" w:space="0" w:color="auto"/>
            <w:bottom w:val="none" w:sz="0" w:space="0" w:color="auto"/>
            <w:right w:val="none" w:sz="0" w:space="0" w:color="auto"/>
          </w:divBdr>
        </w:div>
        <w:div w:id="1581908520">
          <w:marLeft w:val="346"/>
          <w:marRight w:val="0"/>
          <w:marTop w:val="86"/>
          <w:marBottom w:val="0"/>
          <w:divBdr>
            <w:top w:val="none" w:sz="0" w:space="0" w:color="auto"/>
            <w:left w:val="none" w:sz="0" w:space="0" w:color="auto"/>
            <w:bottom w:val="none" w:sz="0" w:space="0" w:color="auto"/>
            <w:right w:val="none" w:sz="0" w:space="0" w:color="auto"/>
          </w:divBdr>
        </w:div>
        <w:div w:id="1953246906">
          <w:marLeft w:val="346"/>
          <w:marRight w:val="0"/>
          <w:marTop w:val="86"/>
          <w:marBottom w:val="0"/>
          <w:divBdr>
            <w:top w:val="none" w:sz="0" w:space="0" w:color="auto"/>
            <w:left w:val="none" w:sz="0" w:space="0" w:color="auto"/>
            <w:bottom w:val="none" w:sz="0" w:space="0" w:color="auto"/>
            <w:right w:val="none" w:sz="0" w:space="0" w:color="auto"/>
          </w:divBdr>
        </w:div>
      </w:divsChild>
    </w:div>
    <w:div w:id="757210289">
      <w:bodyDiv w:val="1"/>
      <w:marLeft w:val="0"/>
      <w:marRight w:val="0"/>
      <w:marTop w:val="0"/>
      <w:marBottom w:val="0"/>
      <w:divBdr>
        <w:top w:val="none" w:sz="0" w:space="0" w:color="auto"/>
        <w:left w:val="none" w:sz="0" w:space="0" w:color="auto"/>
        <w:bottom w:val="none" w:sz="0" w:space="0" w:color="auto"/>
        <w:right w:val="none" w:sz="0" w:space="0" w:color="auto"/>
      </w:divBdr>
    </w:div>
    <w:div w:id="761218911">
      <w:bodyDiv w:val="1"/>
      <w:marLeft w:val="0"/>
      <w:marRight w:val="0"/>
      <w:marTop w:val="0"/>
      <w:marBottom w:val="0"/>
      <w:divBdr>
        <w:top w:val="none" w:sz="0" w:space="0" w:color="auto"/>
        <w:left w:val="none" w:sz="0" w:space="0" w:color="auto"/>
        <w:bottom w:val="none" w:sz="0" w:space="0" w:color="auto"/>
        <w:right w:val="none" w:sz="0" w:space="0" w:color="auto"/>
      </w:divBdr>
    </w:div>
    <w:div w:id="764107584">
      <w:bodyDiv w:val="1"/>
      <w:marLeft w:val="0"/>
      <w:marRight w:val="0"/>
      <w:marTop w:val="0"/>
      <w:marBottom w:val="0"/>
      <w:divBdr>
        <w:top w:val="none" w:sz="0" w:space="0" w:color="auto"/>
        <w:left w:val="none" w:sz="0" w:space="0" w:color="auto"/>
        <w:bottom w:val="none" w:sz="0" w:space="0" w:color="auto"/>
        <w:right w:val="none" w:sz="0" w:space="0" w:color="auto"/>
      </w:divBdr>
    </w:div>
    <w:div w:id="768428662">
      <w:bodyDiv w:val="1"/>
      <w:marLeft w:val="0"/>
      <w:marRight w:val="0"/>
      <w:marTop w:val="0"/>
      <w:marBottom w:val="0"/>
      <w:divBdr>
        <w:top w:val="none" w:sz="0" w:space="0" w:color="auto"/>
        <w:left w:val="none" w:sz="0" w:space="0" w:color="auto"/>
        <w:bottom w:val="none" w:sz="0" w:space="0" w:color="auto"/>
        <w:right w:val="none" w:sz="0" w:space="0" w:color="auto"/>
      </w:divBdr>
    </w:div>
    <w:div w:id="777919310">
      <w:bodyDiv w:val="1"/>
      <w:marLeft w:val="0"/>
      <w:marRight w:val="0"/>
      <w:marTop w:val="0"/>
      <w:marBottom w:val="0"/>
      <w:divBdr>
        <w:top w:val="none" w:sz="0" w:space="0" w:color="auto"/>
        <w:left w:val="none" w:sz="0" w:space="0" w:color="auto"/>
        <w:bottom w:val="none" w:sz="0" w:space="0" w:color="auto"/>
        <w:right w:val="none" w:sz="0" w:space="0" w:color="auto"/>
      </w:divBdr>
    </w:div>
    <w:div w:id="786237495">
      <w:bodyDiv w:val="1"/>
      <w:marLeft w:val="0"/>
      <w:marRight w:val="0"/>
      <w:marTop w:val="0"/>
      <w:marBottom w:val="0"/>
      <w:divBdr>
        <w:top w:val="none" w:sz="0" w:space="0" w:color="auto"/>
        <w:left w:val="none" w:sz="0" w:space="0" w:color="auto"/>
        <w:bottom w:val="none" w:sz="0" w:space="0" w:color="auto"/>
        <w:right w:val="none" w:sz="0" w:space="0" w:color="auto"/>
      </w:divBdr>
    </w:div>
    <w:div w:id="792989481">
      <w:bodyDiv w:val="1"/>
      <w:marLeft w:val="0"/>
      <w:marRight w:val="0"/>
      <w:marTop w:val="0"/>
      <w:marBottom w:val="0"/>
      <w:divBdr>
        <w:top w:val="none" w:sz="0" w:space="0" w:color="auto"/>
        <w:left w:val="none" w:sz="0" w:space="0" w:color="auto"/>
        <w:bottom w:val="none" w:sz="0" w:space="0" w:color="auto"/>
        <w:right w:val="none" w:sz="0" w:space="0" w:color="auto"/>
      </w:divBdr>
    </w:div>
    <w:div w:id="806513761">
      <w:bodyDiv w:val="1"/>
      <w:marLeft w:val="0"/>
      <w:marRight w:val="0"/>
      <w:marTop w:val="0"/>
      <w:marBottom w:val="0"/>
      <w:divBdr>
        <w:top w:val="none" w:sz="0" w:space="0" w:color="auto"/>
        <w:left w:val="none" w:sz="0" w:space="0" w:color="auto"/>
        <w:bottom w:val="none" w:sz="0" w:space="0" w:color="auto"/>
        <w:right w:val="none" w:sz="0" w:space="0" w:color="auto"/>
      </w:divBdr>
    </w:div>
    <w:div w:id="812794273">
      <w:bodyDiv w:val="1"/>
      <w:marLeft w:val="0"/>
      <w:marRight w:val="0"/>
      <w:marTop w:val="0"/>
      <w:marBottom w:val="0"/>
      <w:divBdr>
        <w:top w:val="none" w:sz="0" w:space="0" w:color="auto"/>
        <w:left w:val="none" w:sz="0" w:space="0" w:color="auto"/>
        <w:bottom w:val="none" w:sz="0" w:space="0" w:color="auto"/>
        <w:right w:val="none" w:sz="0" w:space="0" w:color="auto"/>
      </w:divBdr>
    </w:div>
    <w:div w:id="815030299">
      <w:bodyDiv w:val="1"/>
      <w:marLeft w:val="0"/>
      <w:marRight w:val="0"/>
      <w:marTop w:val="0"/>
      <w:marBottom w:val="0"/>
      <w:divBdr>
        <w:top w:val="none" w:sz="0" w:space="0" w:color="auto"/>
        <w:left w:val="none" w:sz="0" w:space="0" w:color="auto"/>
        <w:bottom w:val="none" w:sz="0" w:space="0" w:color="auto"/>
        <w:right w:val="none" w:sz="0" w:space="0" w:color="auto"/>
      </w:divBdr>
    </w:div>
    <w:div w:id="833298717">
      <w:bodyDiv w:val="1"/>
      <w:marLeft w:val="0"/>
      <w:marRight w:val="0"/>
      <w:marTop w:val="0"/>
      <w:marBottom w:val="0"/>
      <w:divBdr>
        <w:top w:val="none" w:sz="0" w:space="0" w:color="auto"/>
        <w:left w:val="none" w:sz="0" w:space="0" w:color="auto"/>
        <w:bottom w:val="none" w:sz="0" w:space="0" w:color="auto"/>
        <w:right w:val="none" w:sz="0" w:space="0" w:color="auto"/>
      </w:divBdr>
    </w:div>
    <w:div w:id="878977711">
      <w:bodyDiv w:val="1"/>
      <w:marLeft w:val="0"/>
      <w:marRight w:val="0"/>
      <w:marTop w:val="0"/>
      <w:marBottom w:val="0"/>
      <w:divBdr>
        <w:top w:val="none" w:sz="0" w:space="0" w:color="auto"/>
        <w:left w:val="none" w:sz="0" w:space="0" w:color="auto"/>
        <w:bottom w:val="none" w:sz="0" w:space="0" w:color="auto"/>
        <w:right w:val="none" w:sz="0" w:space="0" w:color="auto"/>
      </w:divBdr>
    </w:div>
    <w:div w:id="884564964">
      <w:bodyDiv w:val="1"/>
      <w:marLeft w:val="0"/>
      <w:marRight w:val="0"/>
      <w:marTop w:val="0"/>
      <w:marBottom w:val="0"/>
      <w:divBdr>
        <w:top w:val="none" w:sz="0" w:space="0" w:color="auto"/>
        <w:left w:val="none" w:sz="0" w:space="0" w:color="auto"/>
        <w:bottom w:val="none" w:sz="0" w:space="0" w:color="auto"/>
        <w:right w:val="none" w:sz="0" w:space="0" w:color="auto"/>
      </w:divBdr>
    </w:div>
    <w:div w:id="884947972">
      <w:bodyDiv w:val="1"/>
      <w:marLeft w:val="0"/>
      <w:marRight w:val="0"/>
      <w:marTop w:val="0"/>
      <w:marBottom w:val="0"/>
      <w:divBdr>
        <w:top w:val="none" w:sz="0" w:space="0" w:color="auto"/>
        <w:left w:val="none" w:sz="0" w:space="0" w:color="auto"/>
        <w:bottom w:val="none" w:sz="0" w:space="0" w:color="auto"/>
        <w:right w:val="none" w:sz="0" w:space="0" w:color="auto"/>
      </w:divBdr>
    </w:div>
    <w:div w:id="895432350">
      <w:bodyDiv w:val="1"/>
      <w:marLeft w:val="0"/>
      <w:marRight w:val="0"/>
      <w:marTop w:val="0"/>
      <w:marBottom w:val="0"/>
      <w:divBdr>
        <w:top w:val="none" w:sz="0" w:space="0" w:color="auto"/>
        <w:left w:val="none" w:sz="0" w:space="0" w:color="auto"/>
        <w:bottom w:val="none" w:sz="0" w:space="0" w:color="auto"/>
        <w:right w:val="none" w:sz="0" w:space="0" w:color="auto"/>
      </w:divBdr>
    </w:div>
    <w:div w:id="918249543">
      <w:bodyDiv w:val="1"/>
      <w:marLeft w:val="0"/>
      <w:marRight w:val="0"/>
      <w:marTop w:val="0"/>
      <w:marBottom w:val="0"/>
      <w:divBdr>
        <w:top w:val="none" w:sz="0" w:space="0" w:color="auto"/>
        <w:left w:val="none" w:sz="0" w:space="0" w:color="auto"/>
        <w:bottom w:val="none" w:sz="0" w:space="0" w:color="auto"/>
        <w:right w:val="none" w:sz="0" w:space="0" w:color="auto"/>
      </w:divBdr>
    </w:div>
    <w:div w:id="924874939">
      <w:bodyDiv w:val="1"/>
      <w:marLeft w:val="0"/>
      <w:marRight w:val="0"/>
      <w:marTop w:val="0"/>
      <w:marBottom w:val="0"/>
      <w:divBdr>
        <w:top w:val="none" w:sz="0" w:space="0" w:color="auto"/>
        <w:left w:val="none" w:sz="0" w:space="0" w:color="auto"/>
        <w:bottom w:val="none" w:sz="0" w:space="0" w:color="auto"/>
        <w:right w:val="none" w:sz="0" w:space="0" w:color="auto"/>
      </w:divBdr>
    </w:div>
    <w:div w:id="950477390">
      <w:bodyDiv w:val="1"/>
      <w:marLeft w:val="0"/>
      <w:marRight w:val="0"/>
      <w:marTop w:val="0"/>
      <w:marBottom w:val="0"/>
      <w:divBdr>
        <w:top w:val="none" w:sz="0" w:space="0" w:color="auto"/>
        <w:left w:val="none" w:sz="0" w:space="0" w:color="auto"/>
        <w:bottom w:val="none" w:sz="0" w:space="0" w:color="auto"/>
        <w:right w:val="none" w:sz="0" w:space="0" w:color="auto"/>
      </w:divBdr>
    </w:div>
    <w:div w:id="966009348">
      <w:bodyDiv w:val="1"/>
      <w:marLeft w:val="0"/>
      <w:marRight w:val="0"/>
      <w:marTop w:val="0"/>
      <w:marBottom w:val="0"/>
      <w:divBdr>
        <w:top w:val="none" w:sz="0" w:space="0" w:color="auto"/>
        <w:left w:val="none" w:sz="0" w:space="0" w:color="auto"/>
        <w:bottom w:val="none" w:sz="0" w:space="0" w:color="auto"/>
        <w:right w:val="none" w:sz="0" w:space="0" w:color="auto"/>
      </w:divBdr>
    </w:div>
    <w:div w:id="976908295">
      <w:bodyDiv w:val="1"/>
      <w:marLeft w:val="0"/>
      <w:marRight w:val="0"/>
      <w:marTop w:val="0"/>
      <w:marBottom w:val="0"/>
      <w:divBdr>
        <w:top w:val="none" w:sz="0" w:space="0" w:color="auto"/>
        <w:left w:val="none" w:sz="0" w:space="0" w:color="auto"/>
        <w:bottom w:val="none" w:sz="0" w:space="0" w:color="auto"/>
        <w:right w:val="none" w:sz="0" w:space="0" w:color="auto"/>
      </w:divBdr>
    </w:div>
    <w:div w:id="1006444735">
      <w:bodyDiv w:val="1"/>
      <w:marLeft w:val="0"/>
      <w:marRight w:val="0"/>
      <w:marTop w:val="0"/>
      <w:marBottom w:val="0"/>
      <w:divBdr>
        <w:top w:val="none" w:sz="0" w:space="0" w:color="auto"/>
        <w:left w:val="none" w:sz="0" w:space="0" w:color="auto"/>
        <w:bottom w:val="none" w:sz="0" w:space="0" w:color="auto"/>
        <w:right w:val="none" w:sz="0" w:space="0" w:color="auto"/>
      </w:divBdr>
      <w:divsChild>
        <w:div w:id="43601566">
          <w:marLeft w:val="1166"/>
          <w:marRight w:val="0"/>
          <w:marTop w:val="125"/>
          <w:marBottom w:val="0"/>
          <w:divBdr>
            <w:top w:val="none" w:sz="0" w:space="0" w:color="auto"/>
            <w:left w:val="none" w:sz="0" w:space="0" w:color="auto"/>
            <w:bottom w:val="none" w:sz="0" w:space="0" w:color="auto"/>
            <w:right w:val="none" w:sz="0" w:space="0" w:color="auto"/>
          </w:divBdr>
        </w:div>
        <w:div w:id="354618162">
          <w:marLeft w:val="346"/>
          <w:marRight w:val="0"/>
          <w:marTop w:val="134"/>
          <w:marBottom w:val="0"/>
          <w:divBdr>
            <w:top w:val="none" w:sz="0" w:space="0" w:color="auto"/>
            <w:left w:val="none" w:sz="0" w:space="0" w:color="auto"/>
            <w:bottom w:val="none" w:sz="0" w:space="0" w:color="auto"/>
            <w:right w:val="none" w:sz="0" w:space="0" w:color="auto"/>
          </w:divBdr>
        </w:div>
        <w:div w:id="844589103">
          <w:marLeft w:val="346"/>
          <w:marRight w:val="0"/>
          <w:marTop w:val="134"/>
          <w:marBottom w:val="0"/>
          <w:divBdr>
            <w:top w:val="none" w:sz="0" w:space="0" w:color="auto"/>
            <w:left w:val="none" w:sz="0" w:space="0" w:color="auto"/>
            <w:bottom w:val="none" w:sz="0" w:space="0" w:color="auto"/>
            <w:right w:val="none" w:sz="0" w:space="0" w:color="auto"/>
          </w:divBdr>
        </w:div>
        <w:div w:id="879512566">
          <w:marLeft w:val="346"/>
          <w:marRight w:val="0"/>
          <w:marTop w:val="134"/>
          <w:marBottom w:val="0"/>
          <w:divBdr>
            <w:top w:val="none" w:sz="0" w:space="0" w:color="auto"/>
            <w:left w:val="none" w:sz="0" w:space="0" w:color="auto"/>
            <w:bottom w:val="none" w:sz="0" w:space="0" w:color="auto"/>
            <w:right w:val="none" w:sz="0" w:space="0" w:color="auto"/>
          </w:divBdr>
        </w:div>
        <w:div w:id="899945571">
          <w:marLeft w:val="346"/>
          <w:marRight w:val="0"/>
          <w:marTop w:val="134"/>
          <w:marBottom w:val="0"/>
          <w:divBdr>
            <w:top w:val="none" w:sz="0" w:space="0" w:color="auto"/>
            <w:left w:val="none" w:sz="0" w:space="0" w:color="auto"/>
            <w:bottom w:val="none" w:sz="0" w:space="0" w:color="auto"/>
            <w:right w:val="none" w:sz="0" w:space="0" w:color="auto"/>
          </w:divBdr>
        </w:div>
        <w:div w:id="932319922">
          <w:marLeft w:val="346"/>
          <w:marRight w:val="0"/>
          <w:marTop w:val="134"/>
          <w:marBottom w:val="0"/>
          <w:divBdr>
            <w:top w:val="none" w:sz="0" w:space="0" w:color="auto"/>
            <w:left w:val="none" w:sz="0" w:space="0" w:color="auto"/>
            <w:bottom w:val="none" w:sz="0" w:space="0" w:color="auto"/>
            <w:right w:val="none" w:sz="0" w:space="0" w:color="auto"/>
          </w:divBdr>
        </w:div>
        <w:div w:id="1981810493">
          <w:marLeft w:val="346"/>
          <w:marRight w:val="0"/>
          <w:marTop w:val="134"/>
          <w:marBottom w:val="0"/>
          <w:divBdr>
            <w:top w:val="none" w:sz="0" w:space="0" w:color="auto"/>
            <w:left w:val="none" w:sz="0" w:space="0" w:color="auto"/>
            <w:bottom w:val="none" w:sz="0" w:space="0" w:color="auto"/>
            <w:right w:val="none" w:sz="0" w:space="0" w:color="auto"/>
          </w:divBdr>
        </w:div>
      </w:divsChild>
    </w:div>
    <w:div w:id="1007178019">
      <w:bodyDiv w:val="1"/>
      <w:marLeft w:val="0"/>
      <w:marRight w:val="0"/>
      <w:marTop w:val="0"/>
      <w:marBottom w:val="0"/>
      <w:divBdr>
        <w:top w:val="none" w:sz="0" w:space="0" w:color="auto"/>
        <w:left w:val="none" w:sz="0" w:space="0" w:color="auto"/>
        <w:bottom w:val="none" w:sz="0" w:space="0" w:color="auto"/>
        <w:right w:val="none" w:sz="0" w:space="0" w:color="auto"/>
      </w:divBdr>
    </w:div>
    <w:div w:id="1009529961">
      <w:bodyDiv w:val="1"/>
      <w:marLeft w:val="0"/>
      <w:marRight w:val="0"/>
      <w:marTop w:val="0"/>
      <w:marBottom w:val="0"/>
      <w:divBdr>
        <w:top w:val="none" w:sz="0" w:space="0" w:color="auto"/>
        <w:left w:val="none" w:sz="0" w:space="0" w:color="auto"/>
        <w:bottom w:val="none" w:sz="0" w:space="0" w:color="auto"/>
        <w:right w:val="none" w:sz="0" w:space="0" w:color="auto"/>
      </w:divBdr>
    </w:div>
    <w:div w:id="1020201599">
      <w:bodyDiv w:val="1"/>
      <w:marLeft w:val="0"/>
      <w:marRight w:val="0"/>
      <w:marTop w:val="0"/>
      <w:marBottom w:val="0"/>
      <w:divBdr>
        <w:top w:val="none" w:sz="0" w:space="0" w:color="auto"/>
        <w:left w:val="none" w:sz="0" w:space="0" w:color="auto"/>
        <w:bottom w:val="none" w:sz="0" w:space="0" w:color="auto"/>
        <w:right w:val="none" w:sz="0" w:space="0" w:color="auto"/>
      </w:divBdr>
    </w:div>
    <w:div w:id="1021778045">
      <w:bodyDiv w:val="1"/>
      <w:marLeft w:val="0"/>
      <w:marRight w:val="0"/>
      <w:marTop w:val="0"/>
      <w:marBottom w:val="0"/>
      <w:divBdr>
        <w:top w:val="none" w:sz="0" w:space="0" w:color="auto"/>
        <w:left w:val="none" w:sz="0" w:space="0" w:color="auto"/>
        <w:bottom w:val="none" w:sz="0" w:space="0" w:color="auto"/>
        <w:right w:val="none" w:sz="0" w:space="0" w:color="auto"/>
      </w:divBdr>
    </w:div>
    <w:div w:id="1022393217">
      <w:bodyDiv w:val="1"/>
      <w:marLeft w:val="0"/>
      <w:marRight w:val="0"/>
      <w:marTop w:val="0"/>
      <w:marBottom w:val="0"/>
      <w:divBdr>
        <w:top w:val="none" w:sz="0" w:space="0" w:color="auto"/>
        <w:left w:val="none" w:sz="0" w:space="0" w:color="auto"/>
        <w:bottom w:val="none" w:sz="0" w:space="0" w:color="auto"/>
        <w:right w:val="none" w:sz="0" w:space="0" w:color="auto"/>
      </w:divBdr>
    </w:div>
    <w:div w:id="1029333496">
      <w:bodyDiv w:val="1"/>
      <w:marLeft w:val="0"/>
      <w:marRight w:val="0"/>
      <w:marTop w:val="0"/>
      <w:marBottom w:val="0"/>
      <w:divBdr>
        <w:top w:val="none" w:sz="0" w:space="0" w:color="auto"/>
        <w:left w:val="none" w:sz="0" w:space="0" w:color="auto"/>
        <w:bottom w:val="none" w:sz="0" w:space="0" w:color="auto"/>
        <w:right w:val="none" w:sz="0" w:space="0" w:color="auto"/>
      </w:divBdr>
    </w:div>
    <w:div w:id="1036394143">
      <w:bodyDiv w:val="1"/>
      <w:marLeft w:val="0"/>
      <w:marRight w:val="0"/>
      <w:marTop w:val="0"/>
      <w:marBottom w:val="0"/>
      <w:divBdr>
        <w:top w:val="none" w:sz="0" w:space="0" w:color="auto"/>
        <w:left w:val="none" w:sz="0" w:space="0" w:color="auto"/>
        <w:bottom w:val="none" w:sz="0" w:space="0" w:color="auto"/>
        <w:right w:val="none" w:sz="0" w:space="0" w:color="auto"/>
      </w:divBdr>
    </w:div>
    <w:div w:id="1037462471">
      <w:bodyDiv w:val="1"/>
      <w:marLeft w:val="0"/>
      <w:marRight w:val="0"/>
      <w:marTop w:val="0"/>
      <w:marBottom w:val="0"/>
      <w:divBdr>
        <w:top w:val="none" w:sz="0" w:space="0" w:color="auto"/>
        <w:left w:val="none" w:sz="0" w:space="0" w:color="auto"/>
        <w:bottom w:val="none" w:sz="0" w:space="0" w:color="auto"/>
        <w:right w:val="none" w:sz="0" w:space="0" w:color="auto"/>
      </w:divBdr>
    </w:div>
    <w:div w:id="1071972677">
      <w:bodyDiv w:val="1"/>
      <w:marLeft w:val="0"/>
      <w:marRight w:val="0"/>
      <w:marTop w:val="0"/>
      <w:marBottom w:val="0"/>
      <w:divBdr>
        <w:top w:val="none" w:sz="0" w:space="0" w:color="auto"/>
        <w:left w:val="none" w:sz="0" w:space="0" w:color="auto"/>
        <w:bottom w:val="none" w:sz="0" w:space="0" w:color="auto"/>
        <w:right w:val="none" w:sz="0" w:space="0" w:color="auto"/>
      </w:divBdr>
    </w:div>
    <w:div w:id="1073822337">
      <w:bodyDiv w:val="1"/>
      <w:marLeft w:val="0"/>
      <w:marRight w:val="0"/>
      <w:marTop w:val="0"/>
      <w:marBottom w:val="0"/>
      <w:divBdr>
        <w:top w:val="none" w:sz="0" w:space="0" w:color="auto"/>
        <w:left w:val="none" w:sz="0" w:space="0" w:color="auto"/>
        <w:bottom w:val="none" w:sz="0" w:space="0" w:color="auto"/>
        <w:right w:val="none" w:sz="0" w:space="0" w:color="auto"/>
      </w:divBdr>
    </w:div>
    <w:div w:id="1077555783">
      <w:bodyDiv w:val="1"/>
      <w:marLeft w:val="0"/>
      <w:marRight w:val="0"/>
      <w:marTop w:val="0"/>
      <w:marBottom w:val="0"/>
      <w:divBdr>
        <w:top w:val="none" w:sz="0" w:space="0" w:color="auto"/>
        <w:left w:val="none" w:sz="0" w:space="0" w:color="auto"/>
        <w:bottom w:val="none" w:sz="0" w:space="0" w:color="auto"/>
        <w:right w:val="none" w:sz="0" w:space="0" w:color="auto"/>
      </w:divBdr>
    </w:div>
    <w:div w:id="1092512676">
      <w:bodyDiv w:val="1"/>
      <w:marLeft w:val="0"/>
      <w:marRight w:val="0"/>
      <w:marTop w:val="0"/>
      <w:marBottom w:val="0"/>
      <w:divBdr>
        <w:top w:val="none" w:sz="0" w:space="0" w:color="auto"/>
        <w:left w:val="none" w:sz="0" w:space="0" w:color="auto"/>
        <w:bottom w:val="none" w:sz="0" w:space="0" w:color="auto"/>
        <w:right w:val="none" w:sz="0" w:space="0" w:color="auto"/>
      </w:divBdr>
    </w:div>
    <w:div w:id="1097601653">
      <w:bodyDiv w:val="1"/>
      <w:marLeft w:val="0"/>
      <w:marRight w:val="0"/>
      <w:marTop w:val="0"/>
      <w:marBottom w:val="0"/>
      <w:divBdr>
        <w:top w:val="none" w:sz="0" w:space="0" w:color="auto"/>
        <w:left w:val="none" w:sz="0" w:space="0" w:color="auto"/>
        <w:bottom w:val="none" w:sz="0" w:space="0" w:color="auto"/>
        <w:right w:val="none" w:sz="0" w:space="0" w:color="auto"/>
      </w:divBdr>
    </w:div>
    <w:div w:id="1107000204">
      <w:bodyDiv w:val="1"/>
      <w:marLeft w:val="0"/>
      <w:marRight w:val="0"/>
      <w:marTop w:val="0"/>
      <w:marBottom w:val="0"/>
      <w:divBdr>
        <w:top w:val="none" w:sz="0" w:space="0" w:color="auto"/>
        <w:left w:val="none" w:sz="0" w:space="0" w:color="auto"/>
        <w:bottom w:val="none" w:sz="0" w:space="0" w:color="auto"/>
        <w:right w:val="none" w:sz="0" w:space="0" w:color="auto"/>
      </w:divBdr>
    </w:div>
    <w:div w:id="1126893930">
      <w:bodyDiv w:val="1"/>
      <w:marLeft w:val="0"/>
      <w:marRight w:val="0"/>
      <w:marTop w:val="0"/>
      <w:marBottom w:val="0"/>
      <w:divBdr>
        <w:top w:val="none" w:sz="0" w:space="0" w:color="auto"/>
        <w:left w:val="none" w:sz="0" w:space="0" w:color="auto"/>
        <w:bottom w:val="none" w:sz="0" w:space="0" w:color="auto"/>
        <w:right w:val="none" w:sz="0" w:space="0" w:color="auto"/>
      </w:divBdr>
    </w:div>
    <w:div w:id="1146698247">
      <w:bodyDiv w:val="1"/>
      <w:marLeft w:val="0"/>
      <w:marRight w:val="0"/>
      <w:marTop w:val="0"/>
      <w:marBottom w:val="0"/>
      <w:divBdr>
        <w:top w:val="none" w:sz="0" w:space="0" w:color="auto"/>
        <w:left w:val="none" w:sz="0" w:space="0" w:color="auto"/>
        <w:bottom w:val="none" w:sz="0" w:space="0" w:color="auto"/>
        <w:right w:val="none" w:sz="0" w:space="0" w:color="auto"/>
      </w:divBdr>
    </w:div>
    <w:div w:id="1154761772">
      <w:bodyDiv w:val="1"/>
      <w:marLeft w:val="0"/>
      <w:marRight w:val="0"/>
      <w:marTop w:val="0"/>
      <w:marBottom w:val="0"/>
      <w:divBdr>
        <w:top w:val="none" w:sz="0" w:space="0" w:color="auto"/>
        <w:left w:val="none" w:sz="0" w:space="0" w:color="auto"/>
        <w:bottom w:val="none" w:sz="0" w:space="0" w:color="auto"/>
        <w:right w:val="none" w:sz="0" w:space="0" w:color="auto"/>
      </w:divBdr>
    </w:div>
    <w:div w:id="1158958077">
      <w:bodyDiv w:val="1"/>
      <w:marLeft w:val="0"/>
      <w:marRight w:val="0"/>
      <w:marTop w:val="0"/>
      <w:marBottom w:val="0"/>
      <w:divBdr>
        <w:top w:val="none" w:sz="0" w:space="0" w:color="auto"/>
        <w:left w:val="none" w:sz="0" w:space="0" w:color="auto"/>
        <w:bottom w:val="none" w:sz="0" w:space="0" w:color="auto"/>
        <w:right w:val="none" w:sz="0" w:space="0" w:color="auto"/>
      </w:divBdr>
    </w:div>
    <w:div w:id="1179001557">
      <w:bodyDiv w:val="1"/>
      <w:marLeft w:val="0"/>
      <w:marRight w:val="0"/>
      <w:marTop w:val="0"/>
      <w:marBottom w:val="0"/>
      <w:divBdr>
        <w:top w:val="none" w:sz="0" w:space="0" w:color="auto"/>
        <w:left w:val="none" w:sz="0" w:space="0" w:color="auto"/>
        <w:bottom w:val="none" w:sz="0" w:space="0" w:color="auto"/>
        <w:right w:val="none" w:sz="0" w:space="0" w:color="auto"/>
      </w:divBdr>
    </w:div>
    <w:div w:id="1183587503">
      <w:bodyDiv w:val="1"/>
      <w:marLeft w:val="0"/>
      <w:marRight w:val="0"/>
      <w:marTop w:val="0"/>
      <w:marBottom w:val="0"/>
      <w:divBdr>
        <w:top w:val="none" w:sz="0" w:space="0" w:color="auto"/>
        <w:left w:val="none" w:sz="0" w:space="0" w:color="auto"/>
        <w:bottom w:val="none" w:sz="0" w:space="0" w:color="auto"/>
        <w:right w:val="none" w:sz="0" w:space="0" w:color="auto"/>
      </w:divBdr>
    </w:div>
    <w:div w:id="1195076957">
      <w:bodyDiv w:val="1"/>
      <w:marLeft w:val="0"/>
      <w:marRight w:val="0"/>
      <w:marTop w:val="0"/>
      <w:marBottom w:val="0"/>
      <w:divBdr>
        <w:top w:val="none" w:sz="0" w:space="0" w:color="auto"/>
        <w:left w:val="none" w:sz="0" w:space="0" w:color="auto"/>
        <w:bottom w:val="none" w:sz="0" w:space="0" w:color="auto"/>
        <w:right w:val="none" w:sz="0" w:space="0" w:color="auto"/>
      </w:divBdr>
    </w:div>
    <w:div w:id="1218777948">
      <w:bodyDiv w:val="1"/>
      <w:marLeft w:val="0"/>
      <w:marRight w:val="0"/>
      <w:marTop w:val="0"/>
      <w:marBottom w:val="0"/>
      <w:divBdr>
        <w:top w:val="none" w:sz="0" w:space="0" w:color="auto"/>
        <w:left w:val="none" w:sz="0" w:space="0" w:color="auto"/>
        <w:bottom w:val="none" w:sz="0" w:space="0" w:color="auto"/>
        <w:right w:val="none" w:sz="0" w:space="0" w:color="auto"/>
      </w:divBdr>
    </w:div>
    <w:div w:id="1218980245">
      <w:bodyDiv w:val="1"/>
      <w:marLeft w:val="0"/>
      <w:marRight w:val="0"/>
      <w:marTop w:val="0"/>
      <w:marBottom w:val="0"/>
      <w:divBdr>
        <w:top w:val="none" w:sz="0" w:space="0" w:color="auto"/>
        <w:left w:val="none" w:sz="0" w:space="0" w:color="auto"/>
        <w:bottom w:val="none" w:sz="0" w:space="0" w:color="auto"/>
        <w:right w:val="none" w:sz="0" w:space="0" w:color="auto"/>
      </w:divBdr>
    </w:div>
    <w:div w:id="1238133704">
      <w:bodyDiv w:val="1"/>
      <w:marLeft w:val="0"/>
      <w:marRight w:val="0"/>
      <w:marTop w:val="0"/>
      <w:marBottom w:val="0"/>
      <w:divBdr>
        <w:top w:val="none" w:sz="0" w:space="0" w:color="auto"/>
        <w:left w:val="none" w:sz="0" w:space="0" w:color="auto"/>
        <w:bottom w:val="none" w:sz="0" w:space="0" w:color="auto"/>
        <w:right w:val="none" w:sz="0" w:space="0" w:color="auto"/>
      </w:divBdr>
    </w:div>
    <w:div w:id="1249771954">
      <w:bodyDiv w:val="1"/>
      <w:marLeft w:val="0"/>
      <w:marRight w:val="0"/>
      <w:marTop w:val="0"/>
      <w:marBottom w:val="0"/>
      <w:divBdr>
        <w:top w:val="none" w:sz="0" w:space="0" w:color="auto"/>
        <w:left w:val="none" w:sz="0" w:space="0" w:color="auto"/>
        <w:bottom w:val="none" w:sz="0" w:space="0" w:color="auto"/>
        <w:right w:val="none" w:sz="0" w:space="0" w:color="auto"/>
      </w:divBdr>
    </w:div>
    <w:div w:id="1261377402">
      <w:bodyDiv w:val="1"/>
      <w:marLeft w:val="0"/>
      <w:marRight w:val="0"/>
      <w:marTop w:val="0"/>
      <w:marBottom w:val="0"/>
      <w:divBdr>
        <w:top w:val="none" w:sz="0" w:space="0" w:color="auto"/>
        <w:left w:val="none" w:sz="0" w:space="0" w:color="auto"/>
        <w:bottom w:val="none" w:sz="0" w:space="0" w:color="auto"/>
        <w:right w:val="none" w:sz="0" w:space="0" w:color="auto"/>
      </w:divBdr>
    </w:div>
    <w:div w:id="1265189179">
      <w:bodyDiv w:val="1"/>
      <w:marLeft w:val="0"/>
      <w:marRight w:val="0"/>
      <w:marTop w:val="0"/>
      <w:marBottom w:val="0"/>
      <w:divBdr>
        <w:top w:val="none" w:sz="0" w:space="0" w:color="auto"/>
        <w:left w:val="none" w:sz="0" w:space="0" w:color="auto"/>
        <w:bottom w:val="none" w:sz="0" w:space="0" w:color="auto"/>
        <w:right w:val="none" w:sz="0" w:space="0" w:color="auto"/>
      </w:divBdr>
    </w:div>
    <w:div w:id="1276909880">
      <w:bodyDiv w:val="1"/>
      <w:marLeft w:val="0"/>
      <w:marRight w:val="0"/>
      <w:marTop w:val="0"/>
      <w:marBottom w:val="0"/>
      <w:divBdr>
        <w:top w:val="none" w:sz="0" w:space="0" w:color="auto"/>
        <w:left w:val="none" w:sz="0" w:space="0" w:color="auto"/>
        <w:bottom w:val="none" w:sz="0" w:space="0" w:color="auto"/>
        <w:right w:val="none" w:sz="0" w:space="0" w:color="auto"/>
      </w:divBdr>
    </w:div>
    <w:div w:id="1280379759">
      <w:bodyDiv w:val="1"/>
      <w:marLeft w:val="0"/>
      <w:marRight w:val="0"/>
      <w:marTop w:val="0"/>
      <w:marBottom w:val="0"/>
      <w:divBdr>
        <w:top w:val="none" w:sz="0" w:space="0" w:color="auto"/>
        <w:left w:val="none" w:sz="0" w:space="0" w:color="auto"/>
        <w:bottom w:val="none" w:sz="0" w:space="0" w:color="auto"/>
        <w:right w:val="none" w:sz="0" w:space="0" w:color="auto"/>
      </w:divBdr>
    </w:div>
    <w:div w:id="1283465172">
      <w:bodyDiv w:val="1"/>
      <w:marLeft w:val="0"/>
      <w:marRight w:val="0"/>
      <w:marTop w:val="0"/>
      <w:marBottom w:val="0"/>
      <w:divBdr>
        <w:top w:val="none" w:sz="0" w:space="0" w:color="auto"/>
        <w:left w:val="none" w:sz="0" w:space="0" w:color="auto"/>
        <w:bottom w:val="none" w:sz="0" w:space="0" w:color="auto"/>
        <w:right w:val="none" w:sz="0" w:space="0" w:color="auto"/>
      </w:divBdr>
    </w:div>
    <w:div w:id="1331250042">
      <w:bodyDiv w:val="1"/>
      <w:marLeft w:val="0"/>
      <w:marRight w:val="0"/>
      <w:marTop w:val="0"/>
      <w:marBottom w:val="0"/>
      <w:divBdr>
        <w:top w:val="none" w:sz="0" w:space="0" w:color="auto"/>
        <w:left w:val="none" w:sz="0" w:space="0" w:color="auto"/>
        <w:bottom w:val="none" w:sz="0" w:space="0" w:color="auto"/>
        <w:right w:val="none" w:sz="0" w:space="0" w:color="auto"/>
      </w:divBdr>
    </w:div>
    <w:div w:id="1333795423">
      <w:bodyDiv w:val="1"/>
      <w:marLeft w:val="0"/>
      <w:marRight w:val="0"/>
      <w:marTop w:val="0"/>
      <w:marBottom w:val="0"/>
      <w:divBdr>
        <w:top w:val="none" w:sz="0" w:space="0" w:color="auto"/>
        <w:left w:val="none" w:sz="0" w:space="0" w:color="auto"/>
        <w:bottom w:val="none" w:sz="0" w:space="0" w:color="auto"/>
        <w:right w:val="none" w:sz="0" w:space="0" w:color="auto"/>
      </w:divBdr>
    </w:div>
    <w:div w:id="1356620080">
      <w:bodyDiv w:val="1"/>
      <w:marLeft w:val="0"/>
      <w:marRight w:val="0"/>
      <w:marTop w:val="0"/>
      <w:marBottom w:val="0"/>
      <w:divBdr>
        <w:top w:val="none" w:sz="0" w:space="0" w:color="auto"/>
        <w:left w:val="none" w:sz="0" w:space="0" w:color="auto"/>
        <w:bottom w:val="none" w:sz="0" w:space="0" w:color="auto"/>
        <w:right w:val="none" w:sz="0" w:space="0" w:color="auto"/>
      </w:divBdr>
    </w:div>
    <w:div w:id="1358001349">
      <w:bodyDiv w:val="1"/>
      <w:marLeft w:val="0"/>
      <w:marRight w:val="0"/>
      <w:marTop w:val="0"/>
      <w:marBottom w:val="0"/>
      <w:divBdr>
        <w:top w:val="none" w:sz="0" w:space="0" w:color="auto"/>
        <w:left w:val="none" w:sz="0" w:space="0" w:color="auto"/>
        <w:bottom w:val="none" w:sz="0" w:space="0" w:color="auto"/>
        <w:right w:val="none" w:sz="0" w:space="0" w:color="auto"/>
      </w:divBdr>
    </w:div>
    <w:div w:id="1390226562">
      <w:bodyDiv w:val="1"/>
      <w:marLeft w:val="0"/>
      <w:marRight w:val="0"/>
      <w:marTop w:val="0"/>
      <w:marBottom w:val="0"/>
      <w:divBdr>
        <w:top w:val="none" w:sz="0" w:space="0" w:color="auto"/>
        <w:left w:val="none" w:sz="0" w:space="0" w:color="auto"/>
        <w:bottom w:val="none" w:sz="0" w:space="0" w:color="auto"/>
        <w:right w:val="none" w:sz="0" w:space="0" w:color="auto"/>
      </w:divBdr>
    </w:div>
    <w:div w:id="1395005064">
      <w:bodyDiv w:val="1"/>
      <w:marLeft w:val="0"/>
      <w:marRight w:val="0"/>
      <w:marTop w:val="0"/>
      <w:marBottom w:val="0"/>
      <w:divBdr>
        <w:top w:val="none" w:sz="0" w:space="0" w:color="auto"/>
        <w:left w:val="none" w:sz="0" w:space="0" w:color="auto"/>
        <w:bottom w:val="none" w:sz="0" w:space="0" w:color="auto"/>
        <w:right w:val="none" w:sz="0" w:space="0" w:color="auto"/>
      </w:divBdr>
    </w:div>
    <w:div w:id="1417478546">
      <w:bodyDiv w:val="1"/>
      <w:marLeft w:val="0"/>
      <w:marRight w:val="0"/>
      <w:marTop w:val="0"/>
      <w:marBottom w:val="0"/>
      <w:divBdr>
        <w:top w:val="none" w:sz="0" w:space="0" w:color="auto"/>
        <w:left w:val="none" w:sz="0" w:space="0" w:color="auto"/>
        <w:bottom w:val="none" w:sz="0" w:space="0" w:color="auto"/>
        <w:right w:val="none" w:sz="0" w:space="0" w:color="auto"/>
      </w:divBdr>
    </w:div>
    <w:div w:id="1419522375">
      <w:bodyDiv w:val="1"/>
      <w:marLeft w:val="0"/>
      <w:marRight w:val="0"/>
      <w:marTop w:val="0"/>
      <w:marBottom w:val="0"/>
      <w:divBdr>
        <w:top w:val="none" w:sz="0" w:space="0" w:color="auto"/>
        <w:left w:val="none" w:sz="0" w:space="0" w:color="auto"/>
        <w:bottom w:val="none" w:sz="0" w:space="0" w:color="auto"/>
        <w:right w:val="none" w:sz="0" w:space="0" w:color="auto"/>
      </w:divBdr>
    </w:div>
    <w:div w:id="1457411862">
      <w:bodyDiv w:val="1"/>
      <w:marLeft w:val="0"/>
      <w:marRight w:val="0"/>
      <w:marTop w:val="0"/>
      <w:marBottom w:val="0"/>
      <w:divBdr>
        <w:top w:val="none" w:sz="0" w:space="0" w:color="auto"/>
        <w:left w:val="none" w:sz="0" w:space="0" w:color="auto"/>
        <w:bottom w:val="none" w:sz="0" w:space="0" w:color="auto"/>
        <w:right w:val="none" w:sz="0" w:space="0" w:color="auto"/>
      </w:divBdr>
    </w:div>
    <w:div w:id="1464228278">
      <w:bodyDiv w:val="1"/>
      <w:marLeft w:val="0"/>
      <w:marRight w:val="0"/>
      <w:marTop w:val="0"/>
      <w:marBottom w:val="0"/>
      <w:divBdr>
        <w:top w:val="none" w:sz="0" w:space="0" w:color="auto"/>
        <w:left w:val="none" w:sz="0" w:space="0" w:color="auto"/>
        <w:bottom w:val="none" w:sz="0" w:space="0" w:color="auto"/>
        <w:right w:val="none" w:sz="0" w:space="0" w:color="auto"/>
      </w:divBdr>
      <w:divsChild>
        <w:div w:id="1067072219">
          <w:marLeft w:val="346"/>
          <w:marRight w:val="0"/>
          <w:marTop w:val="86"/>
          <w:marBottom w:val="0"/>
          <w:divBdr>
            <w:top w:val="none" w:sz="0" w:space="0" w:color="auto"/>
            <w:left w:val="none" w:sz="0" w:space="0" w:color="auto"/>
            <w:bottom w:val="none" w:sz="0" w:space="0" w:color="auto"/>
            <w:right w:val="none" w:sz="0" w:space="0" w:color="auto"/>
          </w:divBdr>
        </w:div>
        <w:div w:id="1423988828">
          <w:marLeft w:val="346"/>
          <w:marRight w:val="0"/>
          <w:marTop w:val="86"/>
          <w:marBottom w:val="0"/>
          <w:divBdr>
            <w:top w:val="none" w:sz="0" w:space="0" w:color="auto"/>
            <w:left w:val="none" w:sz="0" w:space="0" w:color="auto"/>
            <w:bottom w:val="none" w:sz="0" w:space="0" w:color="auto"/>
            <w:right w:val="none" w:sz="0" w:space="0" w:color="auto"/>
          </w:divBdr>
        </w:div>
        <w:div w:id="1779569319">
          <w:marLeft w:val="346"/>
          <w:marRight w:val="0"/>
          <w:marTop w:val="86"/>
          <w:marBottom w:val="0"/>
          <w:divBdr>
            <w:top w:val="none" w:sz="0" w:space="0" w:color="auto"/>
            <w:left w:val="none" w:sz="0" w:space="0" w:color="auto"/>
            <w:bottom w:val="none" w:sz="0" w:space="0" w:color="auto"/>
            <w:right w:val="none" w:sz="0" w:space="0" w:color="auto"/>
          </w:divBdr>
        </w:div>
        <w:div w:id="2022193630">
          <w:marLeft w:val="346"/>
          <w:marRight w:val="0"/>
          <w:marTop w:val="86"/>
          <w:marBottom w:val="0"/>
          <w:divBdr>
            <w:top w:val="none" w:sz="0" w:space="0" w:color="auto"/>
            <w:left w:val="none" w:sz="0" w:space="0" w:color="auto"/>
            <w:bottom w:val="none" w:sz="0" w:space="0" w:color="auto"/>
            <w:right w:val="none" w:sz="0" w:space="0" w:color="auto"/>
          </w:divBdr>
        </w:div>
      </w:divsChild>
    </w:div>
    <w:div w:id="1473478068">
      <w:bodyDiv w:val="1"/>
      <w:marLeft w:val="0"/>
      <w:marRight w:val="0"/>
      <w:marTop w:val="0"/>
      <w:marBottom w:val="0"/>
      <w:divBdr>
        <w:top w:val="none" w:sz="0" w:space="0" w:color="auto"/>
        <w:left w:val="none" w:sz="0" w:space="0" w:color="auto"/>
        <w:bottom w:val="none" w:sz="0" w:space="0" w:color="auto"/>
        <w:right w:val="none" w:sz="0" w:space="0" w:color="auto"/>
      </w:divBdr>
    </w:div>
    <w:div w:id="1509446233">
      <w:bodyDiv w:val="1"/>
      <w:marLeft w:val="0"/>
      <w:marRight w:val="0"/>
      <w:marTop w:val="0"/>
      <w:marBottom w:val="0"/>
      <w:divBdr>
        <w:top w:val="none" w:sz="0" w:space="0" w:color="auto"/>
        <w:left w:val="none" w:sz="0" w:space="0" w:color="auto"/>
        <w:bottom w:val="none" w:sz="0" w:space="0" w:color="auto"/>
        <w:right w:val="none" w:sz="0" w:space="0" w:color="auto"/>
      </w:divBdr>
    </w:div>
    <w:div w:id="1512136992">
      <w:bodyDiv w:val="1"/>
      <w:marLeft w:val="0"/>
      <w:marRight w:val="0"/>
      <w:marTop w:val="0"/>
      <w:marBottom w:val="0"/>
      <w:divBdr>
        <w:top w:val="none" w:sz="0" w:space="0" w:color="auto"/>
        <w:left w:val="none" w:sz="0" w:space="0" w:color="auto"/>
        <w:bottom w:val="none" w:sz="0" w:space="0" w:color="auto"/>
        <w:right w:val="none" w:sz="0" w:space="0" w:color="auto"/>
      </w:divBdr>
    </w:div>
    <w:div w:id="1553420566">
      <w:bodyDiv w:val="1"/>
      <w:marLeft w:val="0"/>
      <w:marRight w:val="0"/>
      <w:marTop w:val="0"/>
      <w:marBottom w:val="0"/>
      <w:divBdr>
        <w:top w:val="none" w:sz="0" w:space="0" w:color="auto"/>
        <w:left w:val="none" w:sz="0" w:space="0" w:color="auto"/>
        <w:bottom w:val="none" w:sz="0" w:space="0" w:color="auto"/>
        <w:right w:val="none" w:sz="0" w:space="0" w:color="auto"/>
      </w:divBdr>
    </w:div>
    <w:div w:id="1560895146">
      <w:bodyDiv w:val="1"/>
      <w:marLeft w:val="0"/>
      <w:marRight w:val="0"/>
      <w:marTop w:val="0"/>
      <w:marBottom w:val="0"/>
      <w:divBdr>
        <w:top w:val="none" w:sz="0" w:space="0" w:color="auto"/>
        <w:left w:val="none" w:sz="0" w:space="0" w:color="auto"/>
        <w:bottom w:val="none" w:sz="0" w:space="0" w:color="auto"/>
        <w:right w:val="none" w:sz="0" w:space="0" w:color="auto"/>
      </w:divBdr>
    </w:div>
    <w:div w:id="1563564851">
      <w:bodyDiv w:val="1"/>
      <w:marLeft w:val="0"/>
      <w:marRight w:val="0"/>
      <w:marTop w:val="0"/>
      <w:marBottom w:val="0"/>
      <w:divBdr>
        <w:top w:val="none" w:sz="0" w:space="0" w:color="auto"/>
        <w:left w:val="none" w:sz="0" w:space="0" w:color="auto"/>
        <w:bottom w:val="none" w:sz="0" w:space="0" w:color="auto"/>
        <w:right w:val="none" w:sz="0" w:space="0" w:color="auto"/>
      </w:divBdr>
    </w:div>
    <w:div w:id="1570845689">
      <w:bodyDiv w:val="1"/>
      <w:marLeft w:val="0"/>
      <w:marRight w:val="0"/>
      <w:marTop w:val="0"/>
      <w:marBottom w:val="0"/>
      <w:divBdr>
        <w:top w:val="none" w:sz="0" w:space="0" w:color="auto"/>
        <w:left w:val="none" w:sz="0" w:space="0" w:color="auto"/>
        <w:bottom w:val="none" w:sz="0" w:space="0" w:color="auto"/>
        <w:right w:val="none" w:sz="0" w:space="0" w:color="auto"/>
      </w:divBdr>
    </w:div>
    <w:div w:id="1574043896">
      <w:bodyDiv w:val="1"/>
      <w:marLeft w:val="0"/>
      <w:marRight w:val="0"/>
      <w:marTop w:val="0"/>
      <w:marBottom w:val="0"/>
      <w:divBdr>
        <w:top w:val="none" w:sz="0" w:space="0" w:color="auto"/>
        <w:left w:val="none" w:sz="0" w:space="0" w:color="auto"/>
        <w:bottom w:val="none" w:sz="0" w:space="0" w:color="auto"/>
        <w:right w:val="none" w:sz="0" w:space="0" w:color="auto"/>
      </w:divBdr>
    </w:div>
    <w:div w:id="1579821376">
      <w:bodyDiv w:val="1"/>
      <w:marLeft w:val="0"/>
      <w:marRight w:val="0"/>
      <w:marTop w:val="0"/>
      <w:marBottom w:val="0"/>
      <w:divBdr>
        <w:top w:val="none" w:sz="0" w:space="0" w:color="auto"/>
        <w:left w:val="none" w:sz="0" w:space="0" w:color="auto"/>
        <w:bottom w:val="none" w:sz="0" w:space="0" w:color="auto"/>
        <w:right w:val="none" w:sz="0" w:space="0" w:color="auto"/>
      </w:divBdr>
    </w:div>
    <w:div w:id="1595698709">
      <w:bodyDiv w:val="1"/>
      <w:marLeft w:val="0"/>
      <w:marRight w:val="0"/>
      <w:marTop w:val="0"/>
      <w:marBottom w:val="0"/>
      <w:divBdr>
        <w:top w:val="none" w:sz="0" w:space="0" w:color="auto"/>
        <w:left w:val="none" w:sz="0" w:space="0" w:color="auto"/>
        <w:bottom w:val="none" w:sz="0" w:space="0" w:color="auto"/>
        <w:right w:val="none" w:sz="0" w:space="0" w:color="auto"/>
      </w:divBdr>
    </w:div>
    <w:div w:id="1597515683">
      <w:bodyDiv w:val="1"/>
      <w:marLeft w:val="0"/>
      <w:marRight w:val="0"/>
      <w:marTop w:val="0"/>
      <w:marBottom w:val="0"/>
      <w:divBdr>
        <w:top w:val="none" w:sz="0" w:space="0" w:color="auto"/>
        <w:left w:val="none" w:sz="0" w:space="0" w:color="auto"/>
        <w:bottom w:val="none" w:sz="0" w:space="0" w:color="auto"/>
        <w:right w:val="none" w:sz="0" w:space="0" w:color="auto"/>
      </w:divBdr>
    </w:div>
    <w:div w:id="1612198985">
      <w:bodyDiv w:val="1"/>
      <w:marLeft w:val="0"/>
      <w:marRight w:val="0"/>
      <w:marTop w:val="0"/>
      <w:marBottom w:val="0"/>
      <w:divBdr>
        <w:top w:val="none" w:sz="0" w:space="0" w:color="auto"/>
        <w:left w:val="none" w:sz="0" w:space="0" w:color="auto"/>
        <w:bottom w:val="none" w:sz="0" w:space="0" w:color="auto"/>
        <w:right w:val="none" w:sz="0" w:space="0" w:color="auto"/>
      </w:divBdr>
    </w:div>
    <w:div w:id="1630355353">
      <w:bodyDiv w:val="1"/>
      <w:marLeft w:val="0"/>
      <w:marRight w:val="0"/>
      <w:marTop w:val="0"/>
      <w:marBottom w:val="0"/>
      <w:divBdr>
        <w:top w:val="none" w:sz="0" w:space="0" w:color="auto"/>
        <w:left w:val="none" w:sz="0" w:space="0" w:color="auto"/>
        <w:bottom w:val="none" w:sz="0" w:space="0" w:color="auto"/>
        <w:right w:val="none" w:sz="0" w:space="0" w:color="auto"/>
      </w:divBdr>
    </w:div>
    <w:div w:id="1638218845">
      <w:bodyDiv w:val="1"/>
      <w:marLeft w:val="0"/>
      <w:marRight w:val="0"/>
      <w:marTop w:val="0"/>
      <w:marBottom w:val="0"/>
      <w:divBdr>
        <w:top w:val="none" w:sz="0" w:space="0" w:color="auto"/>
        <w:left w:val="none" w:sz="0" w:space="0" w:color="auto"/>
        <w:bottom w:val="none" w:sz="0" w:space="0" w:color="auto"/>
        <w:right w:val="none" w:sz="0" w:space="0" w:color="auto"/>
      </w:divBdr>
    </w:div>
    <w:div w:id="1650329201">
      <w:bodyDiv w:val="1"/>
      <w:marLeft w:val="0"/>
      <w:marRight w:val="0"/>
      <w:marTop w:val="0"/>
      <w:marBottom w:val="0"/>
      <w:divBdr>
        <w:top w:val="none" w:sz="0" w:space="0" w:color="auto"/>
        <w:left w:val="none" w:sz="0" w:space="0" w:color="auto"/>
        <w:bottom w:val="none" w:sz="0" w:space="0" w:color="auto"/>
        <w:right w:val="none" w:sz="0" w:space="0" w:color="auto"/>
      </w:divBdr>
    </w:div>
    <w:div w:id="1667587051">
      <w:bodyDiv w:val="1"/>
      <w:marLeft w:val="0"/>
      <w:marRight w:val="0"/>
      <w:marTop w:val="0"/>
      <w:marBottom w:val="0"/>
      <w:divBdr>
        <w:top w:val="none" w:sz="0" w:space="0" w:color="auto"/>
        <w:left w:val="none" w:sz="0" w:space="0" w:color="auto"/>
        <w:bottom w:val="none" w:sz="0" w:space="0" w:color="auto"/>
        <w:right w:val="none" w:sz="0" w:space="0" w:color="auto"/>
      </w:divBdr>
    </w:div>
    <w:div w:id="1695616492">
      <w:bodyDiv w:val="1"/>
      <w:marLeft w:val="0"/>
      <w:marRight w:val="0"/>
      <w:marTop w:val="0"/>
      <w:marBottom w:val="0"/>
      <w:divBdr>
        <w:top w:val="none" w:sz="0" w:space="0" w:color="auto"/>
        <w:left w:val="none" w:sz="0" w:space="0" w:color="auto"/>
        <w:bottom w:val="none" w:sz="0" w:space="0" w:color="auto"/>
        <w:right w:val="none" w:sz="0" w:space="0" w:color="auto"/>
      </w:divBdr>
    </w:div>
    <w:div w:id="1699312749">
      <w:bodyDiv w:val="1"/>
      <w:marLeft w:val="0"/>
      <w:marRight w:val="0"/>
      <w:marTop w:val="0"/>
      <w:marBottom w:val="0"/>
      <w:divBdr>
        <w:top w:val="none" w:sz="0" w:space="0" w:color="auto"/>
        <w:left w:val="none" w:sz="0" w:space="0" w:color="auto"/>
        <w:bottom w:val="none" w:sz="0" w:space="0" w:color="auto"/>
        <w:right w:val="none" w:sz="0" w:space="0" w:color="auto"/>
      </w:divBdr>
    </w:div>
    <w:div w:id="1703286917">
      <w:bodyDiv w:val="1"/>
      <w:marLeft w:val="0"/>
      <w:marRight w:val="0"/>
      <w:marTop w:val="0"/>
      <w:marBottom w:val="0"/>
      <w:divBdr>
        <w:top w:val="none" w:sz="0" w:space="0" w:color="auto"/>
        <w:left w:val="none" w:sz="0" w:space="0" w:color="auto"/>
        <w:bottom w:val="none" w:sz="0" w:space="0" w:color="auto"/>
        <w:right w:val="none" w:sz="0" w:space="0" w:color="auto"/>
      </w:divBdr>
    </w:div>
    <w:div w:id="1710062491">
      <w:bodyDiv w:val="1"/>
      <w:marLeft w:val="0"/>
      <w:marRight w:val="0"/>
      <w:marTop w:val="0"/>
      <w:marBottom w:val="0"/>
      <w:divBdr>
        <w:top w:val="none" w:sz="0" w:space="0" w:color="auto"/>
        <w:left w:val="none" w:sz="0" w:space="0" w:color="auto"/>
        <w:bottom w:val="none" w:sz="0" w:space="0" w:color="auto"/>
        <w:right w:val="none" w:sz="0" w:space="0" w:color="auto"/>
      </w:divBdr>
    </w:div>
    <w:div w:id="1717927243">
      <w:bodyDiv w:val="1"/>
      <w:marLeft w:val="0"/>
      <w:marRight w:val="0"/>
      <w:marTop w:val="0"/>
      <w:marBottom w:val="0"/>
      <w:divBdr>
        <w:top w:val="none" w:sz="0" w:space="0" w:color="auto"/>
        <w:left w:val="none" w:sz="0" w:space="0" w:color="auto"/>
        <w:bottom w:val="none" w:sz="0" w:space="0" w:color="auto"/>
        <w:right w:val="none" w:sz="0" w:space="0" w:color="auto"/>
      </w:divBdr>
    </w:div>
    <w:div w:id="1723209491">
      <w:bodyDiv w:val="1"/>
      <w:marLeft w:val="0"/>
      <w:marRight w:val="0"/>
      <w:marTop w:val="0"/>
      <w:marBottom w:val="0"/>
      <w:divBdr>
        <w:top w:val="none" w:sz="0" w:space="0" w:color="auto"/>
        <w:left w:val="none" w:sz="0" w:space="0" w:color="auto"/>
        <w:bottom w:val="none" w:sz="0" w:space="0" w:color="auto"/>
        <w:right w:val="none" w:sz="0" w:space="0" w:color="auto"/>
      </w:divBdr>
    </w:div>
    <w:div w:id="1725524804">
      <w:bodyDiv w:val="1"/>
      <w:marLeft w:val="0"/>
      <w:marRight w:val="0"/>
      <w:marTop w:val="0"/>
      <w:marBottom w:val="0"/>
      <w:divBdr>
        <w:top w:val="none" w:sz="0" w:space="0" w:color="auto"/>
        <w:left w:val="none" w:sz="0" w:space="0" w:color="auto"/>
        <w:bottom w:val="none" w:sz="0" w:space="0" w:color="auto"/>
        <w:right w:val="none" w:sz="0" w:space="0" w:color="auto"/>
      </w:divBdr>
    </w:div>
    <w:div w:id="1734814609">
      <w:bodyDiv w:val="1"/>
      <w:marLeft w:val="0"/>
      <w:marRight w:val="0"/>
      <w:marTop w:val="0"/>
      <w:marBottom w:val="0"/>
      <w:divBdr>
        <w:top w:val="none" w:sz="0" w:space="0" w:color="auto"/>
        <w:left w:val="none" w:sz="0" w:space="0" w:color="auto"/>
        <w:bottom w:val="none" w:sz="0" w:space="0" w:color="auto"/>
        <w:right w:val="none" w:sz="0" w:space="0" w:color="auto"/>
      </w:divBdr>
    </w:div>
    <w:div w:id="1737900474">
      <w:bodyDiv w:val="1"/>
      <w:marLeft w:val="0"/>
      <w:marRight w:val="0"/>
      <w:marTop w:val="0"/>
      <w:marBottom w:val="0"/>
      <w:divBdr>
        <w:top w:val="none" w:sz="0" w:space="0" w:color="auto"/>
        <w:left w:val="none" w:sz="0" w:space="0" w:color="auto"/>
        <w:bottom w:val="none" w:sz="0" w:space="0" w:color="auto"/>
        <w:right w:val="none" w:sz="0" w:space="0" w:color="auto"/>
      </w:divBdr>
    </w:div>
    <w:div w:id="1743288277">
      <w:bodyDiv w:val="1"/>
      <w:marLeft w:val="0"/>
      <w:marRight w:val="0"/>
      <w:marTop w:val="0"/>
      <w:marBottom w:val="0"/>
      <w:divBdr>
        <w:top w:val="none" w:sz="0" w:space="0" w:color="auto"/>
        <w:left w:val="none" w:sz="0" w:space="0" w:color="auto"/>
        <w:bottom w:val="none" w:sz="0" w:space="0" w:color="auto"/>
        <w:right w:val="none" w:sz="0" w:space="0" w:color="auto"/>
      </w:divBdr>
    </w:div>
    <w:div w:id="1746024263">
      <w:bodyDiv w:val="1"/>
      <w:marLeft w:val="0"/>
      <w:marRight w:val="0"/>
      <w:marTop w:val="0"/>
      <w:marBottom w:val="0"/>
      <w:divBdr>
        <w:top w:val="none" w:sz="0" w:space="0" w:color="auto"/>
        <w:left w:val="none" w:sz="0" w:space="0" w:color="auto"/>
        <w:bottom w:val="none" w:sz="0" w:space="0" w:color="auto"/>
        <w:right w:val="none" w:sz="0" w:space="0" w:color="auto"/>
      </w:divBdr>
    </w:div>
    <w:div w:id="1758090911">
      <w:bodyDiv w:val="1"/>
      <w:marLeft w:val="0"/>
      <w:marRight w:val="0"/>
      <w:marTop w:val="0"/>
      <w:marBottom w:val="0"/>
      <w:divBdr>
        <w:top w:val="none" w:sz="0" w:space="0" w:color="auto"/>
        <w:left w:val="none" w:sz="0" w:space="0" w:color="auto"/>
        <w:bottom w:val="none" w:sz="0" w:space="0" w:color="auto"/>
        <w:right w:val="none" w:sz="0" w:space="0" w:color="auto"/>
      </w:divBdr>
    </w:div>
    <w:div w:id="1786920431">
      <w:bodyDiv w:val="1"/>
      <w:marLeft w:val="0"/>
      <w:marRight w:val="0"/>
      <w:marTop w:val="0"/>
      <w:marBottom w:val="0"/>
      <w:divBdr>
        <w:top w:val="none" w:sz="0" w:space="0" w:color="auto"/>
        <w:left w:val="none" w:sz="0" w:space="0" w:color="auto"/>
        <w:bottom w:val="none" w:sz="0" w:space="0" w:color="auto"/>
        <w:right w:val="none" w:sz="0" w:space="0" w:color="auto"/>
      </w:divBdr>
    </w:div>
    <w:div w:id="1800805998">
      <w:bodyDiv w:val="1"/>
      <w:marLeft w:val="0"/>
      <w:marRight w:val="0"/>
      <w:marTop w:val="0"/>
      <w:marBottom w:val="0"/>
      <w:divBdr>
        <w:top w:val="none" w:sz="0" w:space="0" w:color="auto"/>
        <w:left w:val="none" w:sz="0" w:space="0" w:color="auto"/>
        <w:bottom w:val="none" w:sz="0" w:space="0" w:color="auto"/>
        <w:right w:val="none" w:sz="0" w:space="0" w:color="auto"/>
      </w:divBdr>
    </w:div>
    <w:div w:id="1811316514">
      <w:bodyDiv w:val="1"/>
      <w:marLeft w:val="0"/>
      <w:marRight w:val="0"/>
      <w:marTop w:val="0"/>
      <w:marBottom w:val="0"/>
      <w:divBdr>
        <w:top w:val="none" w:sz="0" w:space="0" w:color="auto"/>
        <w:left w:val="none" w:sz="0" w:space="0" w:color="auto"/>
        <w:bottom w:val="none" w:sz="0" w:space="0" w:color="auto"/>
        <w:right w:val="none" w:sz="0" w:space="0" w:color="auto"/>
      </w:divBdr>
    </w:div>
    <w:div w:id="1829400986">
      <w:bodyDiv w:val="1"/>
      <w:marLeft w:val="0"/>
      <w:marRight w:val="0"/>
      <w:marTop w:val="0"/>
      <w:marBottom w:val="0"/>
      <w:divBdr>
        <w:top w:val="none" w:sz="0" w:space="0" w:color="auto"/>
        <w:left w:val="none" w:sz="0" w:space="0" w:color="auto"/>
        <w:bottom w:val="none" w:sz="0" w:space="0" w:color="auto"/>
        <w:right w:val="none" w:sz="0" w:space="0" w:color="auto"/>
      </w:divBdr>
    </w:div>
    <w:div w:id="1832942483">
      <w:bodyDiv w:val="1"/>
      <w:marLeft w:val="0"/>
      <w:marRight w:val="0"/>
      <w:marTop w:val="0"/>
      <w:marBottom w:val="0"/>
      <w:divBdr>
        <w:top w:val="none" w:sz="0" w:space="0" w:color="auto"/>
        <w:left w:val="none" w:sz="0" w:space="0" w:color="auto"/>
        <w:bottom w:val="none" w:sz="0" w:space="0" w:color="auto"/>
        <w:right w:val="none" w:sz="0" w:space="0" w:color="auto"/>
      </w:divBdr>
    </w:div>
    <w:div w:id="1842892413">
      <w:bodyDiv w:val="1"/>
      <w:marLeft w:val="0"/>
      <w:marRight w:val="0"/>
      <w:marTop w:val="0"/>
      <w:marBottom w:val="0"/>
      <w:divBdr>
        <w:top w:val="none" w:sz="0" w:space="0" w:color="auto"/>
        <w:left w:val="none" w:sz="0" w:space="0" w:color="auto"/>
        <w:bottom w:val="none" w:sz="0" w:space="0" w:color="auto"/>
        <w:right w:val="none" w:sz="0" w:space="0" w:color="auto"/>
      </w:divBdr>
    </w:div>
    <w:div w:id="1864436116">
      <w:bodyDiv w:val="1"/>
      <w:marLeft w:val="0"/>
      <w:marRight w:val="0"/>
      <w:marTop w:val="0"/>
      <w:marBottom w:val="0"/>
      <w:divBdr>
        <w:top w:val="none" w:sz="0" w:space="0" w:color="auto"/>
        <w:left w:val="none" w:sz="0" w:space="0" w:color="auto"/>
        <w:bottom w:val="none" w:sz="0" w:space="0" w:color="auto"/>
        <w:right w:val="none" w:sz="0" w:space="0" w:color="auto"/>
      </w:divBdr>
    </w:div>
    <w:div w:id="1878733472">
      <w:bodyDiv w:val="1"/>
      <w:marLeft w:val="0"/>
      <w:marRight w:val="0"/>
      <w:marTop w:val="0"/>
      <w:marBottom w:val="0"/>
      <w:divBdr>
        <w:top w:val="none" w:sz="0" w:space="0" w:color="auto"/>
        <w:left w:val="none" w:sz="0" w:space="0" w:color="auto"/>
        <w:bottom w:val="none" w:sz="0" w:space="0" w:color="auto"/>
        <w:right w:val="none" w:sz="0" w:space="0" w:color="auto"/>
      </w:divBdr>
    </w:div>
    <w:div w:id="1886914290">
      <w:bodyDiv w:val="1"/>
      <w:marLeft w:val="0"/>
      <w:marRight w:val="0"/>
      <w:marTop w:val="0"/>
      <w:marBottom w:val="0"/>
      <w:divBdr>
        <w:top w:val="none" w:sz="0" w:space="0" w:color="auto"/>
        <w:left w:val="none" w:sz="0" w:space="0" w:color="auto"/>
        <w:bottom w:val="none" w:sz="0" w:space="0" w:color="auto"/>
        <w:right w:val="none" w:sz="0" w:space="0" w:color="auto"/>
      </w:divBdr>
    </w:div>
    <w:div w:id="1892574833">
      <w:bodyDiv w:val="1"/>
      <w:marLeft w:val="0"/>
      <w:marRight w:val="0"/>
      <w:marTop w:val="0"/>
      <w:marBottom w:val="0"/>
      <w:divBdr>
        <w:top w:val="none" w:sz="0" w:space="0" w:color="auto"/>
        <w:left w:val="none" w:sz="0" w:space="0" w:color="auto"/>
        <w:bottom w:val="none" w:sz="0" w:space="0" w:color="auto"/>
        <w:right w:val="none" w:sz="0" w:space="0" w:color="auto"/>
      </w:divBdr>
    </w:div>
    <w:div w:id="1895004075">
      <w:bodyDiv w:val="1"/>
      <w:marLeft w:val="0"/>
      <w:marRight w:val="0"/>
      <w:marTop w:val="0"/>
      <w:marBottom w:val="0"/>
      <w:divBdr>
        <w:top w:val="none" w:sz="0" w:space="0" w:color="auto"/>
        <w:left w:val="none" w:sz="0" w:space="0" w:color="auto"/>
        <w:bottom w:val="none" w:sz="0" w:space="0" w:color="auto"/>
        <w:right w:val="none" w:sz="0" w:space="0" w:color="auto"/>
      </w:divBdr>
    </w:div>
    <w:div w:id="1917130475">
      <w:bodyDiv w:val="1"/>
      <w:marLeft w:val="0"/>
      <w:marRight w:val="0"/>
      <w:marTop w:val="0"/>
      <w:marBottom w:val="0"/>
      <w:divBdr>
        <w:top w:val="none" w:sz="0" w:space="0" w:color="auto"/>
        <w:left w:val="none" w:sz="0" w:space="0" w:color="auto"/>
        <w:bottom w:val="none" w:sz="0" w:space="0" w:color="auto"/>
        <w:right w:val="none" w:sz="0" w:space="0" w:color="auto"/>
      </w:divBdr>
    </w:div>
    <w:div w:id="1942371120">
      <w:bodyDiv w:val="1"/>
      <w:marLeft w:val="0"/>
      <w:marRight w:val="0"/>
      <w:marTop w:val="0"/>
      <w:marBottom w:val="0"/>
      <w:divBdr>
        <w:top w:val="none" w:sz="0" w:space="0" w:color="auto"/>
        <w:left w:val="none" w:sz="0" w:space="0" w:color="auto"/>
        <w:bottom w:val="none" w:sz="0" w:space="0" w:color="auto"/>
        <w:right w:val="none" w:sz="0" w:space="0" w:color="auto"/>
      </w:divBdr>
    </w:div>
    <w:div w:id="1969623144">
      <w:bodyDiv w:val="1"/>
      <w:marLeft w:val="0"/>
      <w:marRight w:val="0"/>
      <w:marTop w:val="0"/>
      <w:marBottom w:val="0"/>
      <w:divBdr>
        <w:top w:val="none" w:sz="0" w:space="0" w:color="auto"/>
        <w:left w:val="none" w:sz="0" w:space="0" w:color="auto"/>
        <w:bottom w:val="none" w:sz="0" w:space="0" w:color="auto"/>
        <w:right w:val="none" w:sz="0" w:space="0" w:color="auto"/>
      </w:divBdr>
    </w:div>
    <w:div w:id="1986080010">
      <w:bodyDiv w:val="1"/>
      <w:marLeft w:val="0"/>
      <w:marRight w:val="0"/>
      <w:marTop w:val="0"/>
      <w:marBottom w:val="0"/>
      <w:divBdr>
        <w:top w:val="none" w:sz="0" w:space="0" w:color="auto"/>
        <w:left w:val="none" w:sz="0" w:space="0" w:color="auto"/>
        <w:bottom w:val="none" w:sz="0" w:space="0" w:color="auto"/>
        <w:right w:val="none" w:sz="0" w:space="0" w:color="auto"/>
      </w:divBdr>
    </w:div>
    <w:div w:id="1989089065">
      <w:bodyDiv w:val="1"/>
      <w:marLeft w:val="0"/>
      <w:marRight w:val="0"/>
      <w:marTop w:val="0"/>
      <w:marBottom w:val="0"/>
      <w:divBdr>
        <w:top w:val="none" w:sz="0" w:space="0" w:color="auto"/>
        <w:left w:val="none" w:sz="0" w:space="0" w:color="auto"/>
        <w:bottom w:val="none" w:sz="0" w:space="0" w:color="auto"/>
        <w:right w:val="none" w:sz="0" w:space="0" w:color="auto"/>
      </w:divBdr>
    </w:div>
    <w:div w:id="1995989291">
      <w:bodyDiv w:val="1"/>
      <w:marLeft w:val="0"/>
      <w:marRight w:val="0"/>
      <w:marTop w:val="0"/>
      <w:marBottom w:val="0"/>
      <w:divBdr>
        <w:top w:val="none" w:sz="0" w:space="0" w:color="auto"/>
        <w:left w:val="none" w:sz="0" w:space="0" w:color="auto"/>
        <w:bottom w:val="none" w:sz="0" w:space="0" w:color="auto"/>
        <w:right w:val="none" w:sz="0" w:space="0" w:color="auto"/>
      </w:divBdr>
    </w:div>
    <w:div w:id="2015451023">
      <w:bodyDiv w:val="1"/>
      <w:marLeft w:val="0"/>
      <w:marRight w:val="0"/>
      <w:marTop w:val="0"/>
      <w:marBottom w:val="0"/>
      <w:divBdr>
        <w:top w:val="none" w:sz="0" w:space="0" w:color="auto"/>
        <w:left w:val="none" w:sz="0" w:space="0" w:color="auto"/>
        <w:bottom w:val="none" w:sz="0" w:space="0" w:color="auto"/>
        <w:right w:val="none" w:sz="0" w:space="0" w:color="auto"/>
      </w:divBdr>
    </w:div>
    <w:div w:id="2018657436">
      <w:bodyDiv w:val="1"/>
      <w:marLeft w:val="0"/>
      <w:marRight w:val="0"/>
      <w:marTop w:val="0"/>
      <w:marBottom w:val="0"/>
      <w:divBdr>
        <w:top w:val="none" w:sz="0" w:space="0" w:color="auto"/>
        <w:left w:val="none" w:sz="0" w:space="0" w:color="auto"/>
        <w:bottom w:val="none" w:sz="0" w:space="0" w:color="auto"/>
        <w:right w:val="none" w:sz="0" w:space="0" w:color="auto"/>
      </w:divBdr>
    </w:div>
    <w:div w:id="2019383718">
      <w:bodyDiv w:val="1"/>
      <w:marLeft w:val="0"/>
      <w:marRight w:val="0"/>
      <w:marTop w:val="0"/>
      <w:marBottom w:val="0"/>
      <w:divBdr>
        <w:top w:val="none" w:sz="0" w:space="0" w:color="auto"/>
        <w:left w:val="none" w:sz="0" w:space="0" w:color="auto"/>
        <w:bottom w:val="none" w:sz="0" w:space="0" w:color="auto"/>
        <w:right w:val="none" w:sz="0" w:space="0" w:color="auto"/>
      </w:divBdr>
    </w:div>
    <w:div w:id="2090929032">
      <w:bodyDiv w:val="1"/>
      <w:marLeft w:val="0"/>
      <w:marRight w:val="0"/>
      <w:marTop w:val="0"/>
      <w:marBottom w:val="0"/>
      <w:divBdr>
        <w:top w:val="none" w:sz="0" w:space="0" w:color="auto"/>
        <w:left w:val="none" w:sz="0" w:space="0" w:color="auto"/>
        <w:bottom w:val="none" w:sz="0" w:space="0" w:color="auto"/>
        <w:right w:val="none" w:sz="0" w:space="0" w:color="auto"/>
      </w:divBdr>
    </w:div>
    <w:div w:id="2095083269">
      <w:bodyDiv w:val="1"/>
      <w:marLeft w:val="0"/>
      <w:marRight w:val="0"/>
      <w:marTop w:val="0"/>
      <w:marBottom w:val="0"/>
      <w:divBdr>
        <w:top w:val="none" w:sz="0" w:space="0" w:color="auto"/>
        <w:left w:val="none" w:sz="0" w:space="0" w:color="auto"/>
        <w:bottom w:val="none" w:sz="0" w:space="0" w:color="auto"/>
        <w:right w:val="none" w:sz="0" w:space="0" w:color="auto"/>
      </w:divBdr>
    </w:div>
    <w:div w:id="2097290159">
      <w:bodyDiv w:val="1"/>
      <w:marLeft w:val="0"/>
      <w:marRight w:val="0"/>
      <w:marTop w:val="0"/>
      <w:marBottom w:val="0"/>
      <w:divBdr>
        <w:top w:val="none" w:sz="0" w:space="0" w:color="auto"/>
        <w:left w:val="none" w:sz="0" w:space="0" w:color="auto"/>
        <w:bottom w:val="none" w:sz="0" w:space="0" w:color="auto"/>
        <w:right w:val="none" w:sz="0" w:space="0" w:color="auto"/>
      </w:divBdr>
    </w:div>
    <w:div w:id="2097969986">
      <w:bodyDiv w:val="1"/>
      <w:marLeft w:val="0"/>
      <w:marRight w:val="0"/>
      <w:marTop w:val="0"/>
      <w:marBottom w:val="0"/>
      <w:divBdr>
        <w:top w:val="none" w:sz="0" w:space="0" w:color="auto"/>
        <w:left w:val="none" w:sz="0" w:space="0" w:color="auto"/>
        <w:bottom w:val="none" w:sz="0" w:space="0" w:color="auto"/>
        <w:right w:val="none" w:sz="0" w:space="0" w:color="auto"/>
      </w:divBdr>
    </w:div>
    <w:div w:id="2113432807">
      <w:bodyDiv w:val="1"/>
      <w:marLeft w:val="0"/>
      <w:marRight w:val="0"/>
      <w:marTop w:val="0"/>
      <w:marBottom w:val="0"/>
      <w:divBdr>
        <w:top w:val="none" w:sz="0" w:space="0" w:color="auto"/>
        <w:left w:val="none" w:sz="0" w:space="0" w:color="auto"/>
        <w:bottom w:val="none" w:sz="0" w:space="0" w:color="auto"/>
        <w:right w:val="none" w:sz="0" w:space="0" w:color="auto"/>
      </w:divBdr>
    </w:div>
    <w:div w:id="2129856638">
      <w:bodyDiv w:val="1"/>
      <w:marLeft w:val="0"/>
      <w:marRight w:val="0"/>
      <w:marTop w:val="0"/>
      <w:marBottom w:val="0"/>
      <w:divBdr>
        <w:top w:val="none" w:sz="0" w:space="0" w:color="auto"/>
        <w:left w:val="none" w:sz="0" w:space="0" w:color="auto"/>
        <w:bottom w:val="none" w:sz="0" w:space="0" w:color="auto"/>
        <w:right w:val="none" w:sz="0" w:space="0" w:color="auto"/>
      </w:divBdr>
    </w:div>
    <w:div w:id="214592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6.xml"/><Relationship Id="rId10" Type="http://schemas.openxmlformats.org/officeDocument/2006/relationships/hyperlink" Target="https://www.brandseye.com/" TargetMode="External"/><Relationship Id="rId19" Type="http://schemas.openxmlformats.org/officeDocument/2006/relationships/footer" Target="footer3.xm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2.em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B1D95-3D1E-4477-882B-173D0125C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11026</Words>
  <Characters>65751</Characters>
  <Application>Microsoft Office Word</Application>
  <DocSecurity>4</DocSecurity>
  <Lines>547</Lines>
  <Paragraphs>153</Paragraphs>
  <ScaleCrop>false</ScaleCrop>
  <HeadingPairs>
    <vt:vector size="2" baseType="variant">
      <vt:variant>
        <vt:lpstr>Title</vt:lpstr>
      </vt:variant>
      <vt:variant>
        <vt:i4>1</vt:i4>
      </vt:variant>
    </vt:vector>
  </HeadingPairs>
  <TitlesOfParts>
    <vt:vector size="1" baseType="lpstr">
      <vt:lpstr>Programme 1:  Political Representation- 1st Quarter Report (2007/08)</vt:lpstr>
    </vt:vector>
  </TitlesOfParts>
  <Company>Gauteng Legislature</Company>
  <LinksUpToDate>false</LinksUpToDate>
  <CharactersWithSpaces>76624</CharactersWithSpaces>
  <SharedDoc>false</SharedDoc>
  <HLinks>
    <vt:vector size="222" baseType="variant">
      <vt:variant>
        <vt:i4>1572922</vt:i4>
      </vt:variant>
      <vt:variant>
        <vt:i4>218</vt:i4>
      </vt:variant>
      <vt:variant>
        <vt:i4>0</vt:i4>
      </vt:variant>
      <vt:variant>
        <vt:i4>5</vt:i4>
      </vt:variant>
      <vt:variant>
        <vt:lpwstr/>
      </vt:variant>
      <vt:variant>
        <vt:lpwstr>_Toc39159013</vt:lpwstr>
      </vt:variant>
      <vt:variant>
        <vt:i4>1638458</vt:i4>
      </vt:variant>
      <vt:variant>
        <vt:i4>212</vt:i4>
      </vt:variant>
      <vt:variant>
        <vt:i4>0</vt:i4>
      </vt:variant>
      <vt:variant>
        <vt:i4>5</vt:i4>
      </vt:variant>
      <vt:variant>
        <vt:lpwstr/>
      </vt:variant>
      <vt:variant>
        <vt:lpwstr>_Toc39159012</vt:lpwstr>
      </vt:variant>
      <vt:variant>
        <vt:i4>1703994</vt:i4>
      </vt:variant>
      <vt:variant>
        <vt:i4>206</vt:i4>
      </vt:variant>
      <vt:variant>
        <vt:i4>0</vt:i4>
      </vt:variant>
      <vt:variant>
        <vt:i4>5</vt:i4>
      </vt:variant>
      <vt:variant>
        <vt:lpwstr/>
      </vt:variant>
      <vt:variant>
        <vt:lpwstr>_Toc39159011</vt:lpwstr>
      </vt:variant>
      <vt:variant>
        <vt:i4>1769530</vt:i4>
      </vt:variant>
      <vt:variant>
        <vt:i4>200</vt:i4>
      </vt:variant>
      <vt:variant>
        <vt:i4>0</vt:i4>
      </vt:variant>
      <vt:variant>
        <vt:i4>5</vt:i4>
      </vt:variant>
      <vt:variant>
        <vt:lpwstr/>
      </vt:variant>
      <vt:variant>
        <vt:lpwstr>_Toc39159010</vt:lpwstr>
      </vt:variant>
      <vt:variant>
        <vt:i4>1179707</vt:i4>
      </vt:variant>
      <vt:variant>
        <vt:i4>194</vt:i4>
      </vt:variant>
      <vt:variant>
        <vt:i4>0</vt:i4>
      </vt:variant>
      <vt:variant>
        <vt:i4>5</vt:i4>
      </vt:variant>
      <vt:variant>
        <vt:lpwstr/>
      </vt:variant>
      <vt:variant>
        <vt:lpwstr>_Toc39159009</vt:lpwstr>
      </vt:variant>
      <vt:variant>
        <vt:i4>1245243</vt:i4>
      </vt:variant>
      <vt:variant>
        <vt:i4>188</vt:i4>
      </vt:variant>
      <vt:variant>
        <vt:i4>0</vt:i4>
      </vt:variant>
      <vt:variant>
        <vt:i4>5</vt:i4>
      </vt:variant>
      <vt:variant>
        <vt:lpwstr/>
      </vt:variant>
      <vt:variant>
        <vt:lpwstr>_Toc39159008</vt:lpwstr>
      </vt:variant>
      <vt:variant>
        <vt:i4>1835067</vt:i4>
      </vt:variant>
      <vt:variant>
        <vt:i4>182</vt:i4>
      </vt:variant>
      <vt:variant>
        <vt:i4>0</vt:i4>
      </vt:variant>
      <vt:variant>
        <vt:i4>5</vt:i4>
      </vt:variant>
      <vt:variant>
        <vt:lpwstr/>
      </vt:variant>
      <vt:variant>
        <vt:lpwstr>_Toc39159007</vt:lpwstr>
      </vt:variant>
      <vt:variant>
        <vt:i4>1900603</vt:i4>
      </vt:variant>
      <vt:variant>
        <vt:i4>176</vt:i4>
      </vt:variant>
      <vt:variant>
        <vt:i4>0</vt:i4>
      </vt:variant>
      <vt:variant>
        <vt:i4>5</vt:i4>
      </vt:variant>
      <vt:variant>
        <vt:lpwstr/>
      </vt:variant>
      <vt:variant>
        <vt:lpwstr>_Toc39159006</vt:lpwstr>
      </vt:variant>
      <vt:variant>
        <vt:i4>1966139</vt:i4>
      </vt:variant>
      <vt:variant>
        <vt:i4>170</vt:i4>
      </vt:variant>
      <vt:variant>
        <vt:i4>0</vt:i4>
      </vt:variant>
      <vt:variant>
        <vt:i4>5</vt:i4>
      </vt:variant>
      <vt:variant>
        <vt:lpwstr/>
      </vt:variant>
      <vt:variant>
        <vt:lpwstr>_Toc39159005</vt:lpwstr>
      </vt:variant>
      <vt:variant>
        <vt:i4>2031675</vt:i4>
      </vt:variant>
      <vt:variant>
        <vt:i4>164</vt:i4>
      </vt:variant>
      <vt:variant>
        <vt:i4>0</vt:i4>
      </vt:variant>
      <vt:variant>
        <vt:i4>5</vt:i4>
      </vt:variant>
      <vt:variant>
        <vt:lpwstr/>
      </vt:variant>
      <vt:variant>
        <vt:lpwstr>_Toc39159004</vt:lpwstr>
      </vt:variant>
      <vt:variant>
        <vt:i4>1572923</vt:i4>
      </vt:variant>
      <vt:variant>
        <vt:i4>158</vt:i4>
      </vt:variant>
      <vt:variant>
        <vt:i4>0</vt:i4>
      </vt:variant>
      <vt:variant>
        <vt:i4>5</vt:i4>
      </vt:variant>
      <vt:variant>
        <vt:lpwstr/>
      </vt:variant>
      <vt:variant>
        <vt:lpwstr>_Toc39159003</vt:lpwstr>
      </vt:variant>
      <vt:variant>
        <vt:i4>1638459</vt:i4>
      </vt:variant>
      <vt:variant>
        <vt:i4>152</vt:i4>
      </vt:variant>
      <vt:variant>
        <vt:i4>0</vt:i4>
      </vt:variant>
      <vt:variant>
        <vt:i4>5</vt:i4>
      </vt:variant>
      <vt:variant>
        <vt:lpwstr/>
      </vt:variant>
      <vt:variant>
        <vt:lpwstr>_Toc39159002</vt:lpwstr>
      </vt:variant>
      <vt:variant>
        <vt:i4>1703995</vt:i4>
      </vt:variant>
      <vt:variant>
        <vt:i4>146</vt:i4>
      </vt:variant>
      <vt:variant>
        <vt:i4>0</vt:i4>
      </vt:variant>
      <vt:variant>
        <vt:i4>5</vt:i4>
      </vt:variant>
      <vt:variant>
        <vt:lpwstr/>
      </vt:variant>
      <vt:variant>
        <vt:lpwstr>_Toc39159001</vt:lpwstr>
      </vt:variant>
      <vt:variant>
        <vt:i4>1769531</vt:i4>
      </vt:variant>
      <vt:variant>
        <vt:i4>140</vt:i4>
      </vt:variant>
      <vt:variant>
        <vt:i4>0</vt:i4>
      </vt:variant>
      <vt:variant>
        <vt:i4>5</vt:i4>
      </vt:variant>
      <vt:variant>
        <vt:lpwstr/>
      </vt:variant>
      <vt:variant>
        <vt:lpwstr>_Toc39159000</vt:lpwstr>
      </vt:variant>
      <vt:variant>
        <vt:i4>1769523</vt:i4>
      </vt:variant>
      <vt:variant>
        <vt:i4>134</vt:i4>
      </vt:variant>
      <vt:variant>
        <vt:i4>0</vt:i4>
      </vt:variant>
      <vt:variant>
        <vt:i4>5</vt:i4>
      </vt:variant>
      <vt:variant>
        <vt:lpwstr/>
      </vt:variant>
      <vt:variant>
        <vt:lpwstr>_Toc39158999</vt:lpwstr>
      </vt:variant>
      <vt:variant>
        <vt:i4>1703987</vt:i4>
      </vt:variant>
      <vt:variant>
        <vt:i4>128</vt:i4>
      </vt:variant>
      <vt:variant>
        <vt:i4>0</vt:i4>
      </vt:variant>
      <vt:variant>
        <vt:i4>5</vt:i4>
      </vt:variant>
      <vt:variant>
        <vt:lpwstr/>
      </vt:variant>
      <vt:variant>
        <vt:lpwstr>_Toc39158998</vt:lpwstr>
      </vt:variant>
      <vt:variant>
        <vt:i4>1376307</vt:i4>
      </vt:variant>
      <vt:variant>
        <vt:i4>122</vt:i4>
      </vt:variant>
      <vt:variant>
        <vt:i4>0</vt:i4>
      </vt:variant>
      <vt:variant>
        <vt:i4>5</vt:i4>
      </vt:variant>
      <vt:variant>
        <vt:lpwstr/>
      </vt:variant>
      <vt:variant>
        <vt:lpwstr>_Toc39158997</vt:lpwstr>
      </vt:variant>
      <vt:variant>
        <vt:i4>1310771</vt:i4>
      </vt:variant>
      <vt:variant>
        <vt:i4>116</vt:i4>
      </vt:variant>
      <vt:variant>
        <vt:i4>0</vt:i4>
      </vt:variant>
      <vt:variant>
        <vt:i4>5</vt:i4>
      </vt:variant>
      <vt:variant>
        <vt:lpwstr/>
      </vt:variant>
      <vt:variant>
        <vt:lpwstr>_Toc39158996</vt:lpwstr>
      </vt:variant>
      <vt:variant>
        <vt:i4>1507379</vt:i4>
      </vt:variant>
      <vt:variant>
        <vt:i4>110</vt:i4>
      </vt:variant>
      <vt:variant>
        <vt:i4>0</vt:i4>
      </vt:variant>
      <vt:variant>
        <vt:i4>5</vt:i4>
      </vt:variant>
      <vt:variant>
        <vt:lpwstr/>
      </vt:variant>
      <vt:variant>
        <vt:lpwstr>_Toc39158995</vt:lpwstr>
      </vt:variant>
      <vt:variant>
        <vt:i4>1441843</vt:i4>
      </vt:variant>
      <vt:variant>
        <vt:i4>104</vt:i4>
      </vt:variant>
      <vt:variant>
        <vt:i4>0</vt:i4>
      </vt:variant>
      <vt:variant>
        <vt:i4>5</vt:i4>
      </vt:variant>
      <vt:variant>
        <vt:lpwstr/>
      </vt:variant>
      <vt:variant>
        <vt:lpwstr>_Toc39158994</vt:lpwstr>
      </vt:variant>
      <vt:variant>
        <vt:i4>1114163</vt:i4>
      </vt:variant>
      <vt:variant>
        <vt:i4>98</vt:i4>
      </vt:variant>
      <vt:variant>
        <vt:i4>0</vt:i4>
      </vt:variant>
      <vt:variant>
        <vt:i4>5</vt:i4>
      </vt:variant>
      <vt:variant>
        <vt:lpwstr/>
      </vt:variant>
      <vt:variant>
        <vt:lpwstr>_Toc39158993</vt:lpwstr>
      </vt:variant>
      <vt:variant>
        <vt:i4>1048627</vt:i4>
      </vt:variant>
      <vt:variant>
        <vt:i4>92</vt:i4>
      </vt:variant>
      <vt:variant>
        <vt:i4>0</vt:i4>
      </vt:variant>
      <vt:variant>
        <vt:i4>5</vt:i4>
      </vt:variant>
      <vt:variant>
        <vt:lpwstr/>
      </vt:variant>
      <vt:variant>
        <vt:lpwstr>_Toc39158992</vt:lpwstr>
      </vt:variant>
      <vt:variant>
        <vt:i4>1245235</vt:i4>
      </vt:variant>
      <vt:variant>
        <vt:i4>86</vt:i4>
      </vt:variant>
      <vt:variant>
        <vt:i4>0</vt:i4>
      </vt:variant>
      <vt:variant>
        <vt:i4>5</vt:i4>
      </vt:variant>
      <vt:variant>
        <vt:lpwstr/>
      </vt:variant>
      <vt:variant>
        <vt:lpwstr>_Toc39158991</vt:lpwstr>
      </vt:variant>
      <vt:variant>
        <vt:i4>1179699</vt:i4>
      </vt:variant>
      <vt:variant>
        <vt:i4>80</vt:i4>
      </vt:variant>
      <vt:variant>
        <vt:i4>0</vt:i4>
      </vt:variant>
      <vt:variant>
        <vt:i4>5</vt:i4>
      </vt:variant>
      <vt:variant>
        <vt:lpwstr/>
      </vt:variant>
      <vt:variant>
        <vt:lpwstr>_Toc39158990</vt:lpwstr>
      </vt:variant>
      <vt:variant>
        <vt:i4>1769522</vt:i4>
      </vt:variant>
      <vt:variant>
        <vt:i4>74</vt:i4>
      </vt:variant>
      <vt:variant>
        <vt:i4>0</vt:i4>
      </vt:variant>
      <vt:variant>
        <vt:i4>5</vt:i4>
      </vt:variant>
      <vt:variant>
        <vt:lpwstr/>
      </vt:variant>
      <vt:variant>
        <vt:lpwstr>_Toc39158989</vt:lpwstr>
      </vt:variant>
      <vt:variant>
        <vt:i4>1703986</vt:i4>
      </vt:variant>
      <vt:variant>
        <vt:i4>68</vt:i4>
      </vt:variant>
      <vt:variant>
        <vt:i4>0</vt:i4>
      </vt:variant>
      <vt:variant>
        <vt:i4>5</vt:i4>
      </vt:variant>
      <vt:variant>
        <vt:lpwstr/>
      </vt:variant>
      <vt:variant>
        <vt:lpwstr>_Toc39158988</vt:lpwstr>
      </vt:variant>
      <vt:variant>
        <vt:i4>1376306</vt:i4>
      </vt:variant>
      <vt:variant>
        <vt:i4>62</vt:i4>
      </vt:variant>
      <vt:variant>
        <vt:i4>0</vt:i4>
      </vt:variant>
      <vt:variant>
        <vt:i4>5</vt:i4>
      </vt:variant>
      <vt:variant>
        <vt:lpwstr/>
      </vt:variant>
      <vt:variant>
        <vt:lpwstr>_Toc39158987</vt:lpwstr>
      </vt:variant>
      <vt:variant>
        <vt:i4>1310770</vt:i4>
      </vt:variant>
      <vt:variant>
        <vt:i4>56</vt:i4>
      </vt:variant>
      <vt:variant>
        <vt:i4>0</vt:i4>
      </vt:variant>
      <vt:variant>
        <vt:i4>5</vt:i4>
      </vt:variant>
      <vt:variant>
        <vt:lpwstr/>
      </vt:variant>
      <vt:variant>
        <vt:lpwstr>_Toc39158986</vt:lpwstr>
      </vt:variant>
      <vt:variant>
        <vt:i4>1376316</vt:i4>
      </vt:variant>
      <vt:variant>
        <vt:i4>50</vt:i4>
      </vt:variant>
      <vt:variant>
        <vt:i4>0</vt:i4>
      </vt:variant>
      <vt:variant>
        <vt:i4>5</vt:i4>
      </vt:variant>
      <vt:variant>
        <vt:lpwstr/>
      </vt:variant>
      <vt:variant>
        <vt:lpwstr>_Toc39158967</vt:lpwstr>
      </vt:variant>
      <vt:variant>
        <vt:i4>1310780</vt:i4>
      </vt:variant>
      <vt:variant>
        <vt:i4>44</vt:i4>
      </vt:variant>
      <vt:variant>
        <vt:i4>0</vt:i4>
      </vt:variant>
      <vt:variant>
        <vt:i4>5</vt:i4>
      </vt:variant>
      <vt:variant>
        <vt:lpwstr/>
      </vt:variant>
      <vt:variant>
        <vt:lpwstr>_Toc39158966</vt:lpwstr>
      </vt:variant>
      <vt:variant>
        <vt:i4>1507388</vt:i4>
      </vt:variant>
      <vt:variant>
        <vt:i4>38</vt:i4>
      </vt:variant>
      <vt:variant>
        <vt:i4>0</vt:i4>
      </vt:variant>
      <vt:variant>
        <vt:i4>5</vt:i4>
      </vt:variant>
      <vt:variant>
        <vt:lpwstr/>
      </vt:variant>
      <vt:variant>
        <vt:lpwstr>_Toc39158965</vt:lpwstr>
      </vt:variant>
      <vt:variant>
        <vt:i4>1441852</vt:i4>
      </vt:variant>
      <vt:variant>
        <vt:i4>32</vt:i4>
      </vt:variant>
      <vt:variant>
        <vt:i4>0</vt:i4>
      </vt:variant>
      <vt:variant>
        <vt:i4>5</vt:i4>
      </vt:variant>
      <vt:variant>
        <vt:lpwstr/>
      </vt:variant>
      <vt:variant>
        <vt:lpwstr>_Toc39158964</vt:lpwstr>
      </vt:variant>
      <vt:variant>
        <vt:i4>1114172</vt:i4>
      </vt:variant>
      <vt:variant>
        <vt:i4>26</vt:i4>
      </vt:variant>
      <vt:variant>
        <vt:i4>0</vt:i4>
      </vt:variant>
      <vt:variant>
        <vt:i4>5</vt:i4>
      </vt:variant>
      <vt:variant>
        <vt:lpwstr/>
      </vt:variant>
      <vt:variant>
        <vt:lpwstr>_Toc39158963</vt:lpwstr>
      </vt:variant>
      <vt:variant>
        <vt:i4>1048636</vt:i4>
      </vt:variant>
      <vt:variant>
        <vt:i4>20</vt:i4>
      </vt:variant>
      <vt:variant>
        <vt:i4>0</vt:i4>
      </vt:variant>
      <vt:variant>
        <vt:i4>5</vt:i4>
      </vt:variant>
      <vt:variant>
        <vt:lpwstr/>
      </vt:variant>
      <vt:variant>
        <vt:lpwstr>_Toc39158962</vt:lpwstr>
      </vt:variant>
      <vt:variant>
        <vt:i4>1245244</vt:i4>
      </vt:variant>
      <vt:variant>
        <vt:i4>14</vt:i4>
      </vt:variant>
      <vt:variant>
        <vt:i4>0</vt:i4>
      </vt:variant>
      <vt:variant>
        <vt:i4>5</vt:i4>
      </vt:variant>
      <vt:variant>
        <vt:lpwstr/>
      </vt:variant>
      <vt:variant>
        <vt:lpwstr>_Toc39158961</vt:lpwstr>
      </vt:variant>
      <vt:variant>
        <vt:i4>1179708</vt:i4>
      </vt:variant>
      <vt:variant>
        <vt:i4>8</vt:i4>
      </vt:variant>
      <vt:variant>
        <vt:i4>0</vt:i4>
      </vt:variant>
      <vt:variant>
        <vt:i4>5</vt:i4>
      </vt:variant>
      <vt:variant>
        <vt:lpwstr/>
      </vt:variant>
      <vt:variant>
        <vt:lpwstr>_Toc39158960</vt:lpwstr>
      </vt:variant>
      <vt:variant>
        <vt:i4>1769535</vt:i4>
      </vt:variant>
      <vt:variant>
        <vt:i4>2</vt:i4>
      </vt:variant>
      <vt:variant>
        <vt:i4>0</vt:i4>
      </vt:variant>
      <vt:variant>
        <vt:i4>5</vt:i4>
      </vt:variant>
      <vt:variant>
        <vt:lpwstr/>
      </vt:variant>
      <vt:variant>
        <vt:lpwstr>_Toc39158959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1:  Political Representation- 1st Quarter Report (2007/08)</dc:title>
  <dc:subject/>
  <dc:creator>Gedion Wessie</dc:creator>
  <cp:keywords/>
  <dc:description/>
  <cp:lastModifiedBy>Beverley Burger</cp:lastModifiedBy>
  <cp:revision>2</cp:revision>
  <cp:lastPrinted>2020-08-14T06:05:00Z</cp:lastPrinted>
  <dcterms:created xsi:type="dcterms:W3CDTF">2022-04-13T10:37:00Z</dcterms:created>
  <dcterms:modified xsi:type="dcterms:W3CDTF">2022-04-13T10:37:00Z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897781600</vt:i4>
  </property>
</Properties>
</file>