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5" w:rsidRDefault="00991AE5" w:rsidP="00CE3ED4">
      <w:pPr>
        <w:pStyle w:val="Title"/>
        <w:tabs>
          <w:tab w:val="left" w:pos="1890"/>
        </w:tabs>
        <w:jc w:val="left"/>
        <w:rPr>
          <w:rFonts w:ascii="Arial" w:hAnsi="Arial" w:cs="Arial"/>
          <w:b w:val="0"/>
          <w:bCs w:val="0"/>
          <w:color w:val="001F00"/>
          <w:spacing w:val="6"/>
        </w:rPr>
      </w:pPr>
    </w:p>
    <w:p w:rsidR="00916FBB" w:rsidRPr="00C610BB" w:rsidRDefault="00916FBB" w:rsidP="00CE3ED4">
      <w:pPr>
        <w:pStyle w:val="Title"/>
        <w:tabs>
          <w:tab w:val="left" w:pos="1890"/>
        </w:tabs>
        <w:jc w:val="left"/>
        <w:rPr>
          <w:rFonts w:ascii="Arial" w:hAnsi="Arial" w:cs="Arial"/>
          <w:b w:val="0"/>
          <w:bCs w:val="0"/>
          <w:color w:val="001F00"/>
          <w:spacing w:val="6"/>
        </w:rPr>
      </w:pPr>
    </w:p>
    <w:p w:rsidR="001C4331" w:rsidRDefault="001C4331" w:rsidP="00991AE5">
      <w:pPr>
        <w:pStyle w:val="Title"/>
        <w:tabs>
          <w:tab w:val="left" w:pos="1890"/>
        </w:tabs>
        <w:rPr>
          <w:rFonts w:ascii="Arial" w:hAnsi="Arial" w:cs="Arial"/>
          <w:sz w:val="28"/>
          <w:szCs w:val="28"/>
        </w:rPr>
      </w:pPr>
    </w:p>
    <w:p w:rsidR="00245460" w:rsidRDefault="00245460" w:rsidP="00EF47E9">
      <w:pPr>
        <w:pStyle w:val="Title"/>
        <w:tabs>
          <w:tab w:val="left" w:pos="1890"/>
        </w:tabs>
        <w:rPr>
          <w:rFonts w:ascii="Arial" w:hAnsi="Arial" w:cs="Arial"/>
          <w:sz w:val="28"/>
          <w:szCs w:val="28"/>
        </w:rPr>
      </w:pPr>
    </w:p>
    <w:p w:rsidR="00991AE5" w:rsidRDefault="00991AE5" w:rsidP="00EF47E9">
      <w:pPr>
        <w:pStyle w:val="Title"/>
        <w:tabs>
          <w:tab w:val="left" w:pos="1890"/>
        </w:tabs>
        <w:rPr>
          <w:rFonts w:ascii="Arial" w:hAnsi="Arial" w:cs="Arial"/>
          <w:sz w:val="28"/>
          <w:szCs w:val="28"/>
        </w:rPr>
      </w:pPr>
      <w:r w:rsidRPr="009776E1">
        <w:rPr>
          <w:rFonts w:ascii="Arial" w:hAnsi="Arial" w:cs="Arial"/>
          <w:sz w:val="28"/>
          <w:szCs w:val="28"/>
        </w:rPr>
        <w:t xml:space="preserve">PORTFOLIO COMMITTEE ON </w:t>
      </w:r>
      <w:r w:rsidR="00623888">
        <w:rPr>
          <w:rFonts w:ascii="Arial" w:hAnsi="Arial" w:cs="Arial"/>
          <w:sz w:val="28"/>
          <w:szCs w:val="28"/>
        </w:rPr>
        <w:t>COMMUNICATIONS</w:t>
      </w:r>
    </w:p>
    <w:p w:rsidR="00EF47E9" w:rsidRDefault="00EF47E9" w:rsidP="00EF47E9">
      <w:pPr>
        <w:pStyle w:val="Title"/>
        <w:tabs>
          <w:tab w:val="left" w:pos="1890"/>
        </w:tabs>
        <w:rPr>
          <w:rFonts w:ascii="Arial" w:hAnsi="Arial" w:cs="Arial"/>
          <w:sz w:val="28"/>
          <w:szCs w:val="28"/>
        </w:rPr>
      </w:pPr>
    </w:p>
    <w:p w:rsidR="00304CC2" w:rsidRPr="00304CC2" w:rsidRDefault="00FE1471" w:rsidP="00EF47E9">
      <w:pPr>
        <w:pStyle w:val="Title"/>
        <w:tabs>
          <w:tab w:val="left" w:pos="18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C34DD0">
        <w:rPr>
          <w:rFonts w:ascii="Arial" w:hAnsi="Arial" w:cs="Arial"/>
          <w:sz w:val="28"/>
          <w:szCs w:val="28"/>
        </w:rPr>
        <w:t>2</w:t>
      </w:r>
      <w:r w:rsidR="00BD19D5">
        <w:rPr>
          <w:rFonts w:ascii="Arial" w:hAnsi="Arial" w:cs="Arial"/>
          <w:sz w:val="28"/>
          <w:szCs w:val="28"/>
        </w:rPr>
        <w:t>2</w:t>
      </w:r>
      <w:r w:rsidR="00286078">
        <w:rPr>
          <w:rFonts w:ascii="Arial" w:hAnsi="Arial" w:cs="Arial"/>
          <w:sz w:val="28"/>
          <w:szCs w:val="28"/>
        </w:rPr>
        <w:t xml:space="preserve"> </w:t>
      </w:r>
      <w:r w:rsidR="002D5C20">
        <w:rPr>
          <w:rFonts w:ascii="Arial" w:hAnsi="Arial" w:cs="Arial"/>
          <w:sz w:val="28"/>
          <w:szCs w:val="28"/>
        </w:rPr>
        <w:t>2</w:t>
      </w:r>
      <w:r w:rsidR="002D5C20" w:rsidRPr="002D5C20">
        <w:rPr>
          <w:rFonts w:ascii="Arial" w:hAnsi="Arial" w:cs="Arial"/>
          <w:sz w:val="28"/>
          <w:szCs w:val="28"/>
          <w:vertAlign w:val="superscript"/>
        </w:rPr>
        <w:t>nd</w:t>
      </w:r>
      <w:r w:rsidR="002D5C20">
        <w:rPr>
          <w:rFonts w:ascii="Arial" w:hAnsi="Arial" w:cs="Arial"/>
          <w:sz w:val="28"/>
          <w:szCs w:val="28"/>
        </w:rPr>
        <w:t xml:space="preserve"> </w:t>
      </w:r>
      <w:r w:rsidR="00304CC2" w:rsidRPr="00304CC2">
        <w:rPr>
          <w:rFonts w:ascii="Arial" w:hAnsi="Arial" w:cs="Arial"/>
          <w:sz w:val="28"/>
          <w:szCs w:val="28"/>
        </w:rPr>
        <w:t>TERM</w:t>
      </w:r>
      <w:r w:rsidR="009F64B3">
        <w:rPr>
          <w:rFonts w:ascii="Arial" w:hAnsi="Arial" w:cs="Arial"/>
          <w:sz w:val="28"/>
          <w:szCs w:val="28"/>
        </w:rPr>
        <w:t xml:space="preserve"> DRAFT</w:t>
      </w:r>
      <w:r w:rsidR="00304CC2" w:rsidRPr="00304CC2">
        <w:rPr>
          <w:rFonts w:ascii="Arial" w:hAnsi="Arial" w:cs="Arial"/>
          <w:sz w:val="28"/>
          <w:szCs w:val="28"/>
        </w:rPr>
        <w:t xml:space="preserve"> COMMITTEE PROGRAMME</w:t>
      </w:r>
    </w:p>
    <w:p w:rsidR="00EF47E9" w:rsidRDefault="00EF47E9" w:rsidP="00EF47E9">
      <w:pPr>
        <w:jc w:val="center"/>
        <w:rPr>
          <w:rFonts w:cs="Arial"/>
          <w:b/>
          <w:sz w:val="28"/>
          <w:szCs w:val="28"/>
        </w:rPr>
      </w:pPr>
    </w:p>
    <w:p w:rsidR="009F64B3" w:rsidRPr="00424541" w:rsidRDefault="00440FEA" w:rsidP="00304CC2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19 APRIL</w:t>
      </w:r>
      <w:r w:rsidR="002D5C20">
        <w:rPr>
          <w:rFonts w:cs="Arial"/>
          <w:b/>
          <w:sz w:val="28"/>
          <w:szCs w:val="28"/>
        </w:rPr>
        <w:t xml:space="preserve"> TO </w:t>
      </w:r>
      <w:r>
        <w:rPr>
          <w:rFonts w:cs="Arial"/>
          <w:b/>
          <w:sz w:val="28"/>
          <w:szCs w:val="28"/>
        </w:rPr>
        <w:t>17</w:t>
      </w:r>
      <w:r w:rsidR="002D5C20">
        <w:rPr>
          <w:rFonts w:cs="Arial"/>
          <w:b/>
          <w:sz w:val="28"/>
          <w:szCs w:val="28"/>
        </w:rPr>
        <w:t xml:space="preserve"> JUNE 202</w:t>
      </w:r>
      <w:r w:rsidR="00BD19D5">
        <w:rPr>
          <w:rFonts w:cs="Arial"/>
          <w:b/>
          <w:sz w:val="28"/>
          <w:szCs w:val="28"/>
        </w:rPr>
        <w:t>2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4"/>
        <w:gridCol w:w="1769"/>
        <w:gridCol w:w="8259"/>
        <w:gridCol w:w="2835"/>
      </w:tblGrid>
      <w:tr w:rsidR="00193C08" w:rsidRPr="00374C22" w:rsidTr="008323F3">
        <w:trPr>
          <w:trHeight w:val="367"/>
        </w:trPr>
        <w:tc>
          <w:tcPr>
            <w:tcW w:w="790" w:type="pct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564B4" w:rsidRPr="00374C22" w:rsidRDefault="002564B4" w:rsidP="00193C08">
            <w:pPr>
              <w:pStyle w:val="Heading2"/>
              <w:jc w:val="center"/>
              <w:rPr>
                <w:bCs w:val="0"/>
                <w:iCs w:val="0"/>
                <w:color w:val="auto"/>
                <w:sz w:val="22"/>
                <w:szCs w:val="22"/>
              </w:rPr>
            </w:pPr>
            <w:r w:rsidRPr="00374C22">
              <w:rPr>
                <w:bCs w:val="0"/>
                <w:iCs w:val="0"/>
                <w:color w:val="auto"/>
                <w:sz w:val="22"/>
                <w:szCs w:val="22"/>
              </w:rPr>
              <w:t>DATE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564B4" w:rsidRPr="00374C22" w:rsidRDefault="002564B4" w:rsidP="00374C22">
            <w:pPr>
              <w:pStyle w:val="Heading2"/>
              <w:jc w:val="center"/>
              <w:rPr>
                <w:bCs w:val="0"/>
                <w:iCs w:val="0"/>
                <w:color w:val="auto"/>
                <w:sz w:val="22"/>
                <w:szCs w:val="22"/>
              </w:rPr>
            </w:pPr>
            <w:r w:rsidRPr="00374C22">
              <w:rPr>
                <w:bCs w:val="0"/>
                <w:iCs w:val="0"/>
                <w:color w:val="auto"/>
                <w:sz w:val="22"/>
                <w:szCs w:val="22"/>
              </w:rPr>
              <w:t>TIME</w:t>
            </w:r>
          </w:p>
        </w:tc>
        <w:tc>
          <w:tcPr>
            <w:tcW w:w="2703" w:type="pct"/>
            <w:shd w:val="clear" w:color="auto" w:fill="FF9900"/>
            <w:vAlign w:val="center"/>
          </w:tcPr>
          <w:p w:rsidR="002564B4" w:rsidRPr="00374C22" w:rsidRDefault="002564B4" w:rsidP="00374C22">
            <w:pPr>
              <w:pStyle w:val="Heading2"/>
              <w:ind w:left="764" w:hanging="332"/>
              <w:jc w:val="center"/>
              <w:rPr>
                <w:bCs w:val="0"/>
                <w:iCs w:val="0"/>
                <w:color w:val="auto"/>
                <w:sz w:val="22"/>
                <w:szCs w:val="22"/>
              </w:rPr>
            </w:pPr>
            <w:r w:rsidRPr="00374C22">
              <w:rPr>
                <w:bCs w:val="0"/>
                <w:iCs w:val="0"/>
                <w:color w:val="auto"/>
                <w:sz w:val="22"/>
                <w:szCs w:val="22"/>
              </w:rPr>
              <w:t>AGENDA</w:t>
            </w:r>
          </w:p>
        </w:tc>
        <w:tc>
          <w:tcPr>
            <w:tcW w:w="928" w:type="pct"/>
            <w:shd w:val="clear" w:color="auto" w:fill="FF9900"/>
            <w:vAlign w:val="center"/>
          </w:tcPr>
          <w:p w:rsidR="002564B4" w:rsidRPr="00374C22" w:rsidRDefault="002564B4" w:rsidP="00374C22">
            <w:pPr>
              <w:pStyle w:val="Heading2"/>
              <w:jc w:val="center"/>
              <w:rPr>
                <w:bCs w:val="0"/>
                <w:iCs w:val="0"/>
                <w:color w:val="auto"/>
                <w:sz w:val="22"/>
                <w:szCs w:val="22"/>
              </w:rPr>
            </w:pPr>
            <w:r w:rsidRPr="00374C22">
              <w:rPr>
                <w:bCs w:val="0"/>
                <w:iCs w:val="0"/>
                <w:color w:val="auto"/>
                <w:sz w:val="22"/>
                <w:szCs w:val="22"/>
              </w:rPr>
              <w:t>VENUE</w:t>
            </w:r>
          </w:p>
        </w:tc>
      </w:tr>
      <w:tr w:rsidR="00F63A6B" w:rsidRPr="00716CB1" w:rsidTr="008323F3">
        <w:trPr>
          <w:trHeight w:val="332"/>
        </w:trPr>
        <w:tc>
          <w:tcPr>
            <w:tcW w:w="790" w:type="pct"/>
            <w:shd w:val="clear" w:color="auto" w:fill="auto"/>
            <w:vAlign w:val="center"/>
          </w:tcPr>
          <w:p w:rsidR="00F63A6B" w:rsidRDefault="00BD19D5" w:rsidP="00BA5DE3">
            <w:pPr>
              <w:rPr>
                <w:rFonts w:cs="Arial"/>
                <w:color w:val="auto"/>
                <w:sz w:val="22"/>
                <w:szCs w:val="22"/>
              </w:rPr>
            </w:pPr>
            <w:r w:rsidRPr="007D76C9">
              <w:rPr>
                <w:rFonts w:cs="Arial"/>
                <w:color w:val="FF0000"/>
                <w:sz w:val="22"/>
                <w:szCs w:val="22"/>
              </w:rPr>
              <w:t>Tuesday</w:t>
            </w:r>
            <w:r w:rsidR="00F63A6B" w:rsidRPr="007D76C9">
              <w:rPr>
                <w:rFonts w:cs="Arial"/>
                <w:color w:val="FF0000"/>
                <w:sz w:val="22"/>
                <w:szCs w:val="22"/>
              </w:rPr>
              <w:t xml:space="preserve">, </w:t>
            </w:r>
            <w:r w:rsidR="00BA5DE3" w:rsidRPr="007D76C9">
              <w:rPr>
                <w:rFonts w:cs="Arial"/>
                <w:color w:val="FF0000"/>
                <w:sz w:val="22"/>
                <w:szCs w:val="22"/>
              </w:rPr>
              <w:t xml:space="preserve">19 </w:t>
            </w:r>
            <w:r w:rsidR="009603CE" w:rsidRPr="007D76C9">
              <w:rPr>
                <w:rFonts w:cs="Arial"/>
                <w:color w:val="FF0000"/>
                <w:sz w:val="22"/>
                <w:szCs w:val="22"/>
              </w:rPr>
              <w:t>April</w:t>
            </w:r>
            <w:r w:rsidR="00F63A6B" w:rsidRPr="007D76C9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D21FEA" w:rsidRPr="007D76C9">
              <w:rPr>
                <w:rFonts w:cs="Arial"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63A6B" w:rsidRDefault="00F63A6B" w:rsidP="008A55FF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09:00 – 1</w:t>
            </w:r>
            <w:r w:rsidR="008A55FF">
              <w:rPr>
                <w:rFonts w:cs="Arial"/>
                <w:color w:val="auto"/>
                <w:sz w:val="22"/>
                <w:szCs w:val="22"/>
              </w:rPr>
              <w:t>3</w:t>
            </w:r>
            <w:r>
              <w:rPr>
                <w:rFonts w:cs="Arial"/>
                <w:color w:val="auto"/>
                <w:sz w:val="22"/>
                <w:szCs w:val="22"/>
              </w:rPr>
              <w:t>:00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F63A6B" w:rsidRDefault="00F63A6B" w:rsidP="00F63A6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AF5DF5" w:rsidRPr="00C45D28" w:rsidRDefault="00AF5DF5" w:rsidP="00AF5DF5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C45D28">
              <w:rPr>
                <w:rFonts w:cs="Arial"/>
                <w:color w:val="000000"/>
                <w:sz w:val="22"/>
                <w:szCs w:val="22"/>
              </w:rPr>
              <w:t>Adoption of 2</w:t>
            </w:r>
            <w:r w:rsidRPr="00C45D28">
              <w:rPr>
                <w:rFonts w:cs="Arial"/>
                <w:color w:val="000000"/>
                <w:sz w:val="22"/>
                <w:szCs w:val="22"/>
                <w:vertAlign w:val="superscript"/>
              </w:rPr>
              <w:t>nd</w:t>
            </w:r>
            <w:r w:rsidRPr="00C45D28">
              <w:rPr>
                <w:rFonts w:cs="Arial"/>
                <w:color w:val="000000"/>
                <w:sz w:val="22"/>
                <w:szCs w:val="22"/>
              </w:rPr>
              <w:t xml:space="preserve"> Term Draft Committee Programme</w:t>
            </w:r>
            <w:r w:rsidR="00D21FEA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AF5DF5" w:rsidRPr="00C45D28" w:rsidRDefault="00AF5DF5" w:rsidP="00AF5DF5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D326F2" w:rsidRPr="007D76C9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D76C9">
              <w:rPr>
                <w:rFonts w:cs="Arial"/>
                <w:color w:val="auto"/>
                <w:sz w:val="22"/>
                <w:szCs w:val="22"/>
              </w:rPr>
              <w:t>Briefing by GCIS on its 2022/23 Annual Performance Plan and Budget.</w:t>
            </w:r>
          </w:p>
          <w:p w:rsidR="00D326F2" w:rsidRPr="007D76C9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Pr="007D76C9" w:rsidRDefault="00D326F2" w:rsidP="00D326F2">
            <w:pPr>
              <w:spacing w:line="360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D76C9">
              <w:rPr>
                <w:rFonts w:cs="Arial"/>
                <w:color w:val="auto"/>
                <w:sz w:val="22"/>
                <w:szCs w:val="22"/>
              </w:rPr>
              <w:t>Briefing by MDDA on its 2022/23 Annual Performance Plan and Budget and outstanding matters on governance issues.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5B6FB1" w:rsidRDefault="005B6FB1" w:rsidP="005B6FB1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F63A6B" w:rsidRDefault="00F63A6B" w:rsidP="00F63A6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Virtual Meeting</w:t>
            </w:r>
          </w:p>
        </w:tc>
      </w:tr>
      <w:tr w:rsidR="005C18A8" w:rsidRPr="00716CB1" w:rsidTr="008323F3">
        <w:trPr>
          <w:trHeight w:val="332"/>
        </w:trPr>
        <w:tc>
          <w:tcPr>
            <w:tcW w:w="790" w:type="pct"/>
            <w:shd w:val="clear" w:color="auto" w:fill="auto"/>
            <w:vAlign w:val="center"/>
          </w:tcPr>
          <w:p w:rsidR="005C18A8" w:rsidRDefault="005C18A8" w:rsidP="009603CE">
            <w:pPr>
              <w:rPr>
                <w:rFonts w:cs="Arial"/>
                <w:b/>
                <w:i/>
                <w:color w:val="auto"/>
                <w:sz w:val="22"/>
                <w:szCs w:val="22"/>
              </w:rPr>
            </w:pPr>
            <w:r w:rsidRPr="005C18A8">
              <w:rPr>
                <w:rFonts w:cs="Arial"/>
                <w:b/>
                <w:i/>
                <w:color w:val="auto"/>
                <w:sz w:val="22"/>
                <w:szCs w:val="22"/>
              </w:rPr>
              <w:t>NA Leave Period</w:t>
            </w:r>
          </w:p>
          <w:p w:rsidR="000777DB" w:rsidRPr="005C18A8" w:rsidRDefault="000777DB" w:rsidP="009603CE">
            <w:pPr>
              <w:rPr>
                <w:rFonts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5C18A8" w:rsidRPr="005C18A8" w:rsidRDefault="005C18A8" w:rsidP="005C18A8">
            <w:pPr>
              <w:rPr>
                <w:rFonts w:cs="Arial"/>
                <w:b/>
                <w:i/>
                <w:color w:val="auto"/>
                <w:sz w:val="22"/>
                <w:szCs w:val="22"/>
              </w:rPr>
            </w:pPr>
            <w:r w:rsidRPr="005C18A8">
              <w:rPr>
                <w:rFonts w:cs="Arial"/>
                <w:b/>
                <w:i/>
                <w:color w:val="auto"/>
                <w:sz w:val="22"/>
                <w:szCs w:val="22"/>
              </w:rPr>
              <w:t>25 – 29 April 2022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5C18A8" w:rsidRDefault="005C18A8" w:rsidP="00F63A6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5C18A8" w:rsidRDefault="005C18A8" w:rsidP="00F63A6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07B17" w:rsidRPr="00716CB1" w:rsidTr="008323F3">
        <w:trPr>
          <w:trHeight w:val="332"/>
        </w:trPr>
        <w:tc>
          <w:tcPr>
            <w:tcW w:w="790" w:type="pct"/>
            <w:shd w:val="clear" w:color="auto" w:fill="auto"/>
            <w:vAlign w:val="center"/>
          </w:tcPr>
          <w:p w:rsidR="00407B17" w:rsidRPr="007D76C9" w:rsidRDefault="00407B17" w:rsidP="00407B17">
            <w:pPr>
              <w:rPr>
                <w:rFonts w:cs="Arial"/>
                <w:color w:val="FF0000"/>
                <w:sz w:val="22"/>
                <w:szCs w:val="22"/>
              </w:rPr>
            </w:pPr>
            <w:r w:rsidRPr="007D76C9">
              <w:rPr>
                <w:rFonts w:cs="Arial"/>
                <w:color w:val="FF0000"/>
                <w:sz w:val="22"/>
                <w:szCs w:val="22"/>
              </w:rPr>
              <w:t xml:space="preserve">Tuesday, </w:t>
            </w:r>
            <w:r w:rsidR="00913E1C" w:rsidRPr="007D76C9">
              <w:rPr>
                <w:rFonts w:cs="Arial"/>
                <w:color w:val="FF0000"/>
                <w:sz w:val="22"/>
                <w:szCs w:val="22"/>
              </w:rPr>
              <w:t>3 May</w:t>
            </w:r>
            <w:r w:rsidR="00901C4D" w:rsidRPr="007D76C9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D21FEA" w:rsidRPr="007D76C9">
              <w:rPr>
                <w:rFonts w:cs="Arial"/>
                <w:color w:val="FF0000"/>
                <w:sz w:val="22"/>
                <w:szCs w:val="22"/>
              </w:rPr>
              <w:t>2022</w:t>
            </w:r>
          </w:p>
          <w:p w:rsidR="00407B17" w:rsidRDefault="00407B17" w:rsidP="00407B1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407B17" w:rsidRDefault="005C18A8" w:rsidP="005C18A8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09:00 – 13</w:t>
            </w:r>
            <w:r w:rsidR="00407B17">
              <w:rPr>
                <w:rFonts w:cs="Arial"/>
                <w:color w:val="auto"/>
                <w:sz w:val="22"/>
                <w:szCs w:val="22"/>
              </w:rPr>
              <w:t>:00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407B17" w:rsidRDefault="00407B17" w:rsidP="00407B17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Briefing by the Department of Communications and Digital Technologies on its 2022/23 Annual Performance Plan and Budget.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615FD">
              <w:rPr>
                <w:rFonts w:cs="Arial"/>
                <w:color w:val="auto"/>
                <w:sz w:val="22"/>
                <w:szCs w:val="22"/>
              </w:rPr>
              <w:t xml:space="preserve">Briefing by the Independent Communications Authority of South Africa on its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2022/23 </w:t>
            </w:r>
            <w:r w:rsidRPr="005615FD">
              <w:rPr>
                <w:rFonts w:cs="Arial"/>
                <w:color w:val="auto"/>
                <w:sz w:val="22"/>
                <w:szCs w:val="22"/>
              </w:rPr>
              <w:t>Annual Performance Plan and Budget.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615FD">
              <w:rPr>
                <w:rFonts w:cs="Arial"/>
                <w:color w:val="auto"/>
                <w:sz w:val="22"/>
                <w:szCs w:val="22"/>
              </w:rPr>
              <w:t xml:space="preserve">Briefing by the Films and Publications Board on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2022/23 </w:t>
            </w:r>
            <w:r w:rsidRPr="005615FD">
              <w:rPr>
                <w:rFonts w:cs="Arial"/>
                <w:color w:val="auto"/>
                <w:sz w:val="22"/>
                <w:szCs w:val="22"/>
              </w:rPr>
              <w:t>its Annual Performance Plan and Budget.</w:t>
            </w:r>
          </w:p>
          <w:p w:rsidR="00D326F2" w:rsidRPr="00CC1FDE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Briefing by BBI on its 2022/23 Annual Performance Plan and Budget. 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Pr="009F7CFB" w:rsidRDefault="00D326F2" w:rsidP="00D326F2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Briefing by USAASA / USAF on its 2022/23 Annual Performance Plan and Budget and the </w:t>
            </w:r>
            <w:r w:rsidRPr="009F7CFB">
              <w:rPr>
                <w:rFonts w:cs="Arial"/>
                <w:color w:val="FF0000"/>
                <w:sz w:val="22"/>
                <w:szCs w:val="22"/>
              </w:rPr>
              <w:t>USAASA /USAF 2021</w:t>
            </w:r>
            <w:r>
              <w:rPr>
                <w:rFonts w:cs="Arial"/>
                <w:color w:val="FF0000"/>
                <w:sz w:val="22"/>
                <w:szCs w:val="22"/>
              </w:rPr>
              <w:t>/22</w:t>
            </w:r>
            <w:r w:rsidRPr="009F7CFB">
              <w:rPr>
                <w:rFonts w:cs="Arial"/>
                <w:color w:val="FF0000"/>
                <w:sz w:val="22"/>
                <w:szCs w:val="22"/>
              </w:rPr>
              <w:t xml:space="preserve"> revised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Annual </w:t>
            </w:r>
            <w:r w:rsidR="00EA2B20">
              <w:rPr>
                <w:rFonts w:cs="Arial"/>
                <w:color w:val="FF0000"/>
                <w:sz w:val="22"/>
                <w:szCs w:val="22"/>
              </w:rPr>
              <w:t xml:space="preserve">Performance </w:t>
            </w:r>
            <w:r>
              <w:rPr>
                <w:rFonts w:cs="Arial"/>
                <w:color w:val="FF0000"/>
                <w:sz w:val="22"/>
                <w:szCs w:val="22"/>
              </w:rPr>
              <w:t>Plan.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Briefing by Sentech on its 2022/23 Annual Performance Plan and Budget.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Briefing by NEMISA on its 2022/23 Annual Performance Plan and Budget. 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Briefing by. ZADNA on its 2022/23 Annual Performance Plan and Budget.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Briefing by SITA on its 2022/23 Annual Performance Plan and Budget.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Briefing by the South African Broadcasting Corporation (SABC) on its 2022/23 Annual Performance Plan and Budget.</w:t>
            </w: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Briefing by the South African Post Office (SAPO) on its 2022/23 Annual Performance Plan and Budget.</w:t>
            </w:r>
          </w:p>
          <w:p w:rsidR="00407B17" w:rsidRDefault="00407B17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D326F2" w:rsidRDefault="00D326F2" w:rsidP="00D326F2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5C18A8" w:rsidRDefault="005C18A8" w:rsidP="00407B1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:rsidR="005C18A8" w:rsidRDefault="005C18A8" w:rsidP="00407B1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:rsidR="00407B17" w:rsidRDefault="00407B17" w:rsidP="00407B1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Virtual Meeting</w:t>
            </w:r>
          </w:p>
        </w:tc>
      </w:tr>
      <w:tr w:rsidR="00B308BD" w:rsidRPr="00716CB1" w:rsidTr="008323F3">
        <w:trPr>
          <w:trHeight w:val="332"/>
        </w:trPr>
        <w:tc>
          <w:tcPr>
            <w:tcW w:w="790" w:type="pct"/>
            <w:shd w:val="clear" w:color="auto" w:fill="auto"/>
            <w:vAlign w:val="center"/>
          </w:tcPr>
          <w:p w:rsidR="00B308BD" w:rsidRDefault="00E972E5" w:rsidP="00D21FEA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Tuesday</w:t>
            </w:r>
            <w:r w:rsidR="00B308BD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r w:rsidR="00913E1C">
              <w:rPr>
                <w:rFonts w:cs="Arial"/>
                <w:color w:val="auto"/>
                <w:sz w:val="22"/>
                <w:szCs w:val="22"/>
              </w:rPr>
              <w:t>10</w:t>
            </w:r>
            <w:r w:rsidR="00B308BD">
              <w:rPr>
                <w:rFonts w:cs="Arial"/>
                <w:color w:val="auto"/>
                <w:sz w:val="22"/>
                <w:szCs w:val="22"/>
              </w:rPr>
              <w:t xml:space="preserve"> May </w:t>
            </w:r>
            <w:r w:rsidR="00D21FEA">
              <w:rPr>
                <w:rFonts w:cs="Arial"/>
                <w:color w:val="auto"/>
                <w:sz w:val="22"/>
                <w:szCs w:val="22"/>
              </w:rPr>
              <w:t>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09:00 – 13:00</w:t>
            </w: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auto"/>
            <w:vAlign w:val="center"/>
          </w:tcPr>
          <w:p w:rsidR="00F6738D" w:rsidRDefault="00F6738D" w:rsidP="005C18A8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5C18A8" w:rsidRDefault="005C18A8" w:rsidP="005C18A8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Consideration and adoption of Budget Vote Report (DCDT).</w:t>
            </w:r>
          </w:p>
          <w:p w:rsidR="005C18A8" w:rsidRDefault="005C18A8" w:rsidP="005C18A8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5C18A8" w:rsidRDefault="005C18A8" w:rsidP="005C18A8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Consideration and adoption of Budget Vote Report (GCIS)</w:t>
            </w:r>
            <w:r w:rsidR="00D21FEA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B308BD" w:rsidRDefault="00B308BD" w:rsidP="00B308BD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B308BD" w:rsidRDefault="00B308BD" w:rsidP="00B308BD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Virtual Meeting</w:t>
            </w:r>
          </w:p>
        </w:tc>
      </w:tr>
      <w:tr w:rsidR="00B308BD" w:rsidRPr="00716CB1" w:rsidTr="008323F3">
        <w:trPr>
          <w:trHeight w:val="332"/>
        </w:trPr>
        <w:tc>
          <w:tcPr>
            <w:tcW w:w="790" w:type="pct"/>
            <w:shd w:val="clear" w:color="auto" w:fill="auto"/>
            <w:vAlign w:val="center"/>
          </w:tcPr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E972E5" w:rsidP="00B308BD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Tuesday</w:t>
            </w:r>
            <w:r w:rsidR="00B308BD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r>
              <w:rPr>
                <w:rFonts w:cs="Arial"/>
                <w:color w:val="auto"/>
                <w:sz w:val="22"/>
                <w:szCs w:val="22"/>
              </w:rPr>
              <w:t>1</w:t>
            </w:r>
            <w:r w:rsidR="00913E1C">
              <w:rPr>
                <w:rFonts w:cs="Arial"/>
                <w:color w:val="auto"/>
                <w:sz w:val="22"/>
                <w:szCs w:val="22"/>
              </w:rPr>
              <w:t>7</w:t>
            </w:r>
            <w:r w:rsidR="00B308BD">
              <w:rPr>
                <w:rFonts w:cs="Arial"/>
                <w:color w:val="auto"/>
                <w:sz w:val="22"/>
                <w:szCs w:val="22"/>
              </w:rPr>
              <w:t xml:space="preserve"> May </w:t>
            </w:r>
            <w:r w:rsidR="00D21FEA">
              <w:rPr>
                <w:rFonts w:cs="Arial"/>
                <w:color w:val="auto"/>
                <w:sz w:val="22"/>
                <w:szCs w:val="22"/>
              </w:rPr>
              <w:t>2022</w:t>
            </w: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B308BD" w:rsidRDefault="00F6738D" w:rsidP="00F6738D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09</w:t>
            </w:r>
            <w:r w:rsidR="00B308BD">
              <w:rPr>
                <w:rFonts w:cs="Arial"/>
                <w:color w:val="auto"/>
                <w:sz w:val="22"/>
                <w:szCs w:val="22"/>
              </w:rPr>
              <w:t>:00 – 1</w:t>
            </w:r>
            <w:r>
              <w:rPr>
                <w:rFonts w:cs="Arial"/>
                <w:color w:val="auto"/>
                <w:sz w:val="22"/>
                <w:szCs w:val="22"/>
              </w:rPr>
              <w:t>3</w:t>
            </w:r>
            <w:r w:rsidR="00B308BD">
              <w:rPr>
                <w:rFonts w:cs="Arial"/>
                <w:color w:val="auto"/>
                <w:sz w:val="22"/>
                <w:szCs w:val="22"/>
              </w:rPr>
              <w:t>:00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6E3718" w:rsidRDefault="006E3718" w:rsidP="00106D12">
            <w:pPr>
              <w:spacing w:line="360" w:lineRule="auto"/>
              <w:jc w:val="both"/>
              <w:rPr>
                <w:color w:val="212121"/>
              </w:rPr>
            </w:pPr>
          </w:p>
          <w:p w:rsidR="008040CF" w:rsidRDefault="006E3718" w:rsidP="00106D12">
            <w:pPr>
              <w:spacing w:line="360" w:lineRule="auto"/>
              <w:jc w:val="both"/>
              <w:rPr>
                <w:color w:val="212121"/>
                <w:sz w:val="22"/>
                <w:szCs w:val="22"/>
              </w:rPr>
            </w:pPr>
            <w:r w:rsidRPr="006E3718">
              <w:rPr>
                <w:color w:val="212121"/>
                <w:sz w:val="22"/>
                <w:szCs w:val="22"/>
              </w:rPr>
              <w:t>Briefing by Department on an update on (</w:t>
            </w:r>
            <w:proofErr w:type="spellStart"/>
            <w:r w:rsidRPr="006E3718">
              <w:rPr>
                <w:color w:val="212121"/>
                <w:sz w:val="22"/>
                <w:szCs w:val="22"/>
              </w:rPr>
              <w:t>i</w:t>
            </w:r>
            <w:proofErr w:type="spellEnd"/>
            <w:r w:rsidRPr="006E3718">
              <w:rPr>
                <w:color w:val="212121"/>
                <w:sz w:val="22"/>
                <w:szCs w:val="22"/>
              </w:rPr>
              <w:t>) the vetting of SABC Executives</w:t>
            </w:r>
          </w:p>
          <w:p w:rsidR="008040CF" w:rsidRDefault="006E3718" w:rsidP="00106D12">
            <w:pPr>
              <w:spacing w:line="360" w:lineRule="auto"/>
              <w:jc w:val="both"/>
              <w:rPr>
                <w:color w:val="212121"/>
                <w:sz w:val="22"/>
                <w:szCs w:val="22"/>
              </w:rPr>
            </w:pPr>
            <w:r w:rsidRPr="006E3718">
              <w:rPr>
                <w:color w:val="212121"/>
                <w:sz w:val="22"/>
                <w:szCs w:val="22"/>
              </w:rPr>
              <w:t xml:space="preserve">(ii) progress </w:t>
            </w:r>
            <w:r w:rsidR="00EB2A52">
              <w:rPr>
                <w:color w:val="212121"/>
                <w:sz w:val="22"/>
                <w:szCs w:val="22"/>
              </w:rPr>
              <w:t>towards implementation of</w:t>
            </w:r>
            <w:r w:rsidR="00EB2A52" w:rsidRPr="006E3718">
              <w:rPr>
                <w:color w:val="212121"/>
                <w:sz w:val="22"/>
                <w:szCs w:val="22"/>
              </w:rPr>
              <w:t xml:space="preserve"> </w:t>
            </w:r>
            <w:r w:rsidRPr="006E3718">
              <w:rPr>
                <w:color w:val="212121"/>
                <w:sz w:val="22"/>
                <w:szCs w:val="22"/>
              </w:rPr>
              <w:t xml:space="preserve">controls </w:t>
            </w:r>
            <w:r w:rsidR="00EB2A52">
              <w:rPr>
                <w:color w:val="212121"/>
                <w:sz w:val="22"/>
                <w:szCs w:val="22"/>
              </w:rPr>
              <w:t>to</w:t>
            </w:r>
            <w:r w:rsidR="00EB2A52" w:rsidRPr="006E3718">
              <w:rPr>
                <w:color w:val="212121"/>
                <w:sz w:val="22"/>
                <w:szCs w:val="22"/>
              </w:rPr>
              <w:t xml:space="preserve"> </w:t>
            </w:r>
            <w:r w:rsidRPr="006E3718">
              <w:rPr>
                <w:color w:val="212121"/>
                <w:sz w:val="22"/>
                <w:szCs w:val="22"/>
              </w:rPr>
              <w:t>improv</w:t>
            </w:r>
            <w:r w:rsidR="00EB2A52">
              <w:rPr>
                <w:color w:val="212121"/>
                <w:sz w:val="22"/>
                <w:szCs w:val="22"/>
              </w:rPr>
              <w:t xml:space="preserve">e </w:t>
            </w:r>
            <w:r w:rsidRPr="006E3718">
              <w:rPr>
                <w:color w:val="212121"/>
                <w:sz w:val="22"/>
                <w:szCs w:val="22"/>
              </w:rPr>
              <w:t>audit findings of the portfolio</w:t>
            </w:r>
          </w:p>
          <w:p w:rsidR="008040CF" w:rsidRDefault="006E3718" w:rsidP="00106D12">
            <w:pPr>
              <w:spacing w:line="360" w:lineRule="auto"/>
              <w:jc w:val="both"/>
              <w:rPr>
                <w:color w:val="212121"/>
                <w:sz w:val="22"/>
                <w:szCs w:val="22"/>
              </w:rPr>
            </w:pPr>
            <w:r w:rsidRPr="006E3718">
              <w:rPr>
                <w:color w:val="212121"/>
                <w:sz w:val="22"/>
                <w:szCs w:val="22"/>
              </w:rPr>
              <w:t xml:space="preserve">(iii) </w:t>
            </w:r>
            <w:r w:rsidR="00EB2A52">
              <w:rPr>
                <w:color w:val="212121"/>
                <w:sz w:val="22"/>
                <w:szCs w:val="22"/>
              </w:rPr>
              <w:t xml:space="preserve">progress towards the </w:t>
            </w:r>
            <w:r w:rsidRPr="006E3718">
              <w:rPr>
                <w:color w:val="212121"/>
                <w:sz w:val="22"/>
                <w:szCs w:val="22"/>
              </w:rPr>
              <w:t xml:space="preserve">recapitalisation of </w:t>
            </w:r>
            <w:r w:rsidR="00EB2A52" w:rsidRPr="006E3718">
              <w:rPr>
                <w:color w:val="212121"/>
                <w:sz w:val="22"/>
                <w:szCs w:val="22"/>
              </w:rPr>
              <w:t xml:space="preserve">State </w:t>
            </w:r>
            <w:r w:rsidRPr="006E3718">
              <w:rPr>
                <w:color w:val="212121"/>
                <w:sz w:val="22"/>
                <w:szCs w:val="22"/>
              </w:rPr>
              <w:t>entities (iv) merger of regulator</w:t>
            </w:r>
            <w:r w:rsidR="00EB2A52">
              <w:rPr>
                <w:color w:val="212121"/>
                <w:sz w:val="22"/>
                <w:szCs w:val="22"/>
              </w:rPr>
              <w:t>y</w:t>
            </w:r>
            <w:r w:rsidRPr="006E3718">
              <w:rPr>
                <w:color w:val="212121"/>
                <w:sz w:val="22"/>
                <w:szCs w:val="22"/>
              </w:rPr>
              <w:t xml:space="preserve"> authorities </w:t>
            </w:r>
          </w:p>
          <w:p w:rsidR="00F6738D" w:rsidRPr="006E3718" w:rsidRDefault="006E3718" w:rsidP="00106D12">
            <w:pPr>
              <w:spacing w:line="360" w:lineRule="auto"/>
              <w:jc w:val="both"/>
              <w:rPr>
                <w:color w:val="212121"/>
                <w:sz w:val="22"/>
                <w:szCs w:val="22"/>
              </w:rPr>
            </w:pPr>
            <w:r w:rsidRPr="006E3718">
              <w:rPr>
                <w:color w:val="212121"/>
                <w:sz w:val="22"/>
                <w:szCs w:val="22"/>
              </w:rPr>
              <w:t>(v) Plan of Action on the forming of a State Digital Compan</w:t>
            </w:r>
            <w:r w:rsidR="008040CF">
              <w:rPr>
                <w:color w:val="212121"/>
                <w:sz w:val="22"/>
                <w:szCs w:val="22"/>
              </w:rPr>
              <w:t>y.</w:t>
            </w:r>
          </w:p>
          <w:p w:rsidR="006E3718" w:rsidRPr="006E3718" w:rsidRDefault="006E3718" w:rsidP="00106D12">
            <w:pPr>
              <w:spacing w:line="360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106D12" w:rsidP="00106D12">
            <w:pPr>
              <w:spacing w:line="360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Briefing by SABC on </w:t>
            </w:r>
            <w:r w:rsidR="00022F87">
              <w:rPr>
                <w:rFonts w:cs="Arial"/>
                <w:color w:val="auto"/>
                <w:sz w:val="22"/>
                <w:szCs w:val="22"/>
              </w:rPr>
              <w:t xml:space="preserve">the </w:t>
            </w:r>
            <w:r>
              <w:rPr>
                <w:rFonts w:cs="Arial"/>
                <w:color w:val="auto"/>
                <w:sz w:val="22"/>
                <w:szCs w:val="22"/>
              </w:rPr>
              <w:t>status for the implementation of the ‘Turnaround Strategy’.</w:t>
            </w:r>
          </w:p>
          <w:p w:rsidR="00106D12" w:rsidRDefault="00106D12" w:rsidP="00B308BD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106D12" w:rsidRDefault="00106D12" w:rsidP="00B308BD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Adoption of outstanding minutes</w:t>
            </w:r>
            <w:r w:rsidR="00FB174C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F57AFE" w:rsidRDefault="00F57AFE" w:rsidP="005C18A8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B308BD" w:rsidRDefault="00B308BD" w:rsidP="00B308BD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Virtual Meeting</w:t>
            </w:r>
          </w:p>
        </w:tc>
      </w:tr>
      <w:tr w:rsidR="00B308BD" w:rsidRPr="00755700" w:rsidTr="008323F3">
        <w:trPr>
          <w:trHeight w:val="332"/>
        </w:trPr>
        <w:tc>
          <w:tcPr>
            <w:tcW w:w="790" w:type="pct"/>
            <w:shd w:val="clear" w:color="auto" w:fill="auto"/>
            <w:vAlign w:val="center"/>
          </w:tcPr>
          <w:p w:rsidR="00B308BD" w:rsidRPr="00755700" w:rsidRDefault="00B308BD" w:rsidP="00B308B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12E28" w:rsidRDefault="00112E28" w:rsidP="00B308B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B308BD" w:rsidRPr="00755700" w:rsidRDefault="00B308BD" w:rsidP="00B308BD">
            <w:pPr>
              <w:rPr>
                <w:rFonts w:cs="Arial"/>
                <w:color w:val="000000"/>
                <w:sz w:val="22"/>
                <w:szCs w:val="22"/>
              </w:rPr>
            </w:pPr>
            <w:r w:rsidRPr="00755700">
              <w:rPr>
                <w:rFonts w:cs="Arial"/>
                <w:color w:val="000000"/>
                <w:sz w:val="22"/>
                <w:szCs w:val="22"/>
              </w:rPr>
              <w:t xml:space="preserve">Tuesday, </w:t>
            </w:r>
            <w:r w:rsidR="00913E1C">
              <w:rPr>
                <w:rFonts w:cs="Arial"/>
                <w:color w:val="000000"/>
                <w:sz w:val="22"/>
                <w:szCs w:val="22"/>
              </w:rPr>
              <w:t>24</w:t>
            </w:r>
            <w:r w:rsidRPr="00755700">
              <w:rPr>
                <w:rFonts w:cs="Arial"/>
                <w:color w:val="000000"/>
                <w:sz w:val="22"/>
                <w:szCs w:val="22"/>
              </w:rPr>
              <w:t xml:space="preserve"> May </w:t>
            </w:r>
            <w:r w:rsidR="00D21FEA" w:rsidRPr="00755700">
              <w:rPr>
                <w:rFonts w:cs="Arial"/>
                <w:color w:val="000000"/>
                <w:sz w:val="22"/>
                <w:szCs w:val="22"/>
              </w:rPr>
              <w:t>202</w:t>
            </w:r>
            <w:r w:rsidR="00D21FEA">
              <w:rPr>
                <w:rFonts w:cs="Arial"/>
                <w:color w:val="000000"/>
                <w:sz w:val="22"/>
                <w:szCs w:val="22"/>
              </w:rPr>
              <w:t>2</w:t>
            </w:r>
            <w:r w:rsidR="00D21FEA" w:rsidRPr="0075570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B308BD" w:rsidRPr="00755700" w:rsidRDefault="00B308BD" w:rsidP="00B308B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12E28" w:rsidRDefault="00112E28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112E28" w:rsidRDefault="00112E28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Pr="00231EB2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  <w:r w:rsidRPr="00231EB2">
              <w:rPr>
                <w:rFonts w:cs="Arial"/>
                <w:color w:val="auto"/>
                <w:sz w:val="22"/>
                <w:szCs w:val="22"/>
              </w:rPr>
              <w:t>09:00 – 13:00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EF1132" w:rsidRDefault="00EF1132" w:rsidP="00B308BD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112E28" w:rsidRDefault="00112E28" w:rsidP="00B308BD">
            <w:pPr>
              <w:jc w:val="both"/>
              <w:rPr>
                <w:color w:val="212121"/>
                <w:sz w:val="22"/>
                <w:szCs w:val="22"/>
              </w:rPr>
            </w:pPr>
          </w:p>
          <w:p w:rsidR="00571D37" w:rsidRPr="00571D37" w:rsidRDefault="00571D37" w:rsidP="00B308BD">
            <w:pPr>
              <w:jc w:val="both"/>
              <w:rPr>
                <w:color w:val="212121"/>
                <w:sz w:val="22"/>
                <w:szCs w:val="22"/>
              </w:rPr>
            </w:pPr>
            <w:r w:rsidRPr="00571D37">
              <w:rPr>
                <w:color w:val="212121"/>
                <w:sz w:val="22"/>
                <w:szCs w:val="22"/>
              </w:rPr>
              <w:t xml:space="preserve">Briefing by the Department on progress on </w:t>
            </w:r>
            <w:r w:rsidR="00022F87">
              <w:rPr>
                <w:color w:val="212121"/>
                <w:sz w:val="22"/>
                <w:szCs w:val="22"/>
              </w:rPr>
              <w:t xml:space="preserve">implementation of the </w:t>
            </w:r>
            <w:r w:rsidRPr="00571D37">
              <w:rPr>
                <w:color w:val="212121"/>
                <w:sz w:val="22"/>
                <w:szCs w:val="22"/>
              </w:rPr>
              <w:t>Broadcasting Digital Migration (BDM)</w:t>
            </w:r>
            <w:r w:rsidR="00022F87">
              <w:rPr>
                <w:color w:val="212121"/>
                <w:sz w:val="22"/>
                <w:szCs w:val="22"/>
              </w:rPr>
              <w:t xml:space="preserve"> Policy.</w:t>
            </w:r>
          </w:p>
          <w:p w:rsidR="00571D37" w:rsidRPr="00571D37" w:rsidRDefault="00571D37" w:rsidP="00B308BD">
            <w:pPr>
              <w:jc w:val="both"/>
              <w:rPr>
                <w:color w:val="212121"/>
                <w:sz w:val="22"/>
                <w:szCs w:val="22"/>
              </w:rPr>
            </w:pPr>
          </w:p>
          <w:p w:rsidR="00EF1132" w:rsidRDefault="00EF1132" w:rsidP="00B308BD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EF1132" w:rsidRPr="00755700" w:rsidRDefault="00EF1132" w:rsidP="00B308BD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Adoption of outstanding minutes</w:t>
            </w:r>
            <w:r w:rsidR="00FB174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B308BD" w:rsidRPr="00755700" w:rsidRDefault="00B308BD" w:rsidP="00BD19D5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112E28" w:rsidRDefault="00112E28" w:rsidP="00B308B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112E28" w:rsidRDefault="00112E28" w:rsidP="00B308B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308BD" w:rsidRPr="00755700" w:rsidRDefault="00B308BD" w:rsidP="00B308B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5700">
              <w:rPr>
                <w:rFonts w:cs="Arial"/>
                <w:color w:val="000000"/>
                <w:sz w:val="22"/>
                <w:szCs w:val="22"/>
              </w:rPr>
              <w:t>Virtual Meeting</w:t>
            </w:r>
          </w:p>
        </w:tc>
      </w:tr>
      <w:tr w:rsidR="00B308BD" w:rsidRPr="00716CB1" w:rsidTr="008323F3">
        <w:trPr>
          <w:trHeight w:val="332"/>
        </w:trPr>
        <w:tc>
          <w:tcPr>
            <w:tcW w:w="790" w:type="pct"/>
            <w:shd w:val="clear" w:color="auto" w:fill="auto"/>
            <w:vAlign w:val="center"/>
          </w:tcPr>
          <w:p w:rsidR="00CB05C1" w:rsidRDefault="00CB05C1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E972E5" w:rsidP="00B308BD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Tuesday</w:t>
            </w:r>
            <w:r w:rsidR="00B308BD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r w:rsidR="00913E1C">
              <w:rPr>
                <w:rFonts w:cs="Arial"/>
                <w:color w:val="auto"/>
                <w:sz w:val="22"/>
                <w:szCs w:val="22"/>
              </w:rPr>
              <w:t>31</w:t>
            </w:r>
            <w:r w:rsidR="00B308BD">
              <w:rPr>
                <w:rFonts w:cs="Arial"/>
                <w:color w:val="auto"/>
                <w:sz w:val="22"/>
                <w:szCs w:val="22"/>
              </w:rPr>
              <w:t xml:space="preserve"> May </w:t>
            </w:r>
            <w:r w:rsidR="00D21FEA">
              <w:rPr>
                <w:rFonts w:cs="Arial"/>
                <w:color w:val="auto"/>
                <w:sz w:val="22"/>
                <w:szCs w:val="22"/>
              </w:rPr>
              <w:t>2022</w:t>
            </w: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Pr="006F3D8D" w:rsidRDefault="00B308BD" w:rsidP="00913E1C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09:00 – 13:00</w:t>
            </w: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0777DB" w:rsidRDefault="000777DB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0777DB" w:rsidRPr="00AD7D6A" w:rsidRDefault="000777DB" w:rsidP="000F6B6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auto"/>
            <w:vAlign w:val="center"/>
          </w:tcPr>
          <w:p w:rsidR="00B308BD" w:rsidRDefault="00B308BD" w:rsidP="00B308BD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022F87" w:rsidRDefault="001A5F9D" w:rsidP="00D0271A">
            <w:pPr>
              <w:shd w:val="clear" w:color="auto" w:fill="FFFFFF"/>
              <w:spacing w:line="360" w:lineRule="auto"/>
              <w:rPr>
                <w:color w:val="212121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Briefing by SAPO </w:t>
            </w:r>
            <w:r w:rsidRPr="00D0271A">
              <w:rPr>
                <w:rFonts w:cs="Arial"/>
                <w:color w:val="auto"/>
                <w:sz w:val="22"/>
                <w:szCs w:val="22"/>
              </w:rPr>
              <w:t xml:space="preserve">on </w:t>
            </w:r>
            <w:r w:rsidR="00D0271A" w:rsidRPr="00D0271A">
              <w:rPr>
                <w:rFonts w:cs="Arial"/>
                <w:color w:val="auto"/>
                <w:sz w:val="22"/>
                <w:szCs w:val="22"/>
              </w:rPr>
              <w:t>(</w:t>
            </w:r>
            <w:proofErr w:type="spellStart"/>
            <w:r w:rsidR="00D0271A" w:rsidRPr="00D0271A">
              <w:rPr>
                <w:color w:val="212121"/>
                <w:sz w:val="22"/>
                <w:szCs w:val="22"/>
              </w:rPr>
              <w:t>i</w:t>
            </w:r>
            <w:proofErr w:type="spellEnd"/>
            <w:r w:rsidR="00D0271A" w:rsidRPr="00D0271A">
              <w:rPr>
                <w:color w:val="212121"/>
                <w:sz w:val="22"/>
                <w:szCs w:val="22"/>
              </w:rPr>
              <w:t>) establishment of the Oversight Team</w:t>
            </w:r>
            <w:r w:rsidR="00F52BF1">
              <w:rPr>
                <w:color w:val="212121"/>
                <w:sz w:val="22"/>
                <w:szCs w:val="22"/>
              </w:rPr>
              <w:t xml:space="preserve">, </w:t>
            </w:r>
            <w:r w:rsidR="00D0271A" w:rsidRPr="00D0271A">
              <w:rPr>
                <w:color w:val="212121"/>
                <w:sz w:val="22"/>
                <w:szCs w:val="22"/>
              </w:rPr>
              <w:t>(ii) implementation of turnaround strategy (iii) labour issues, (iv) improving cashflows</w:t>
            </w:r>
            <w:r w:rsidR="00F52BF1">
              <w:rPr>
                <w:color w:val="212121"/>
                <w:sz w:val="22"/>
                <w:szCs w:val="22"/>
              </w:rPr>
              <w:t xml:space="preserve"> and</w:t>
            </w:r>
            <w:r w:rsidR="00D0271A" w:rsidRPr="00D0271A">
              <w:rPr>
                <w:color w:val="212121"/>
                <w:sz w:val="22"/>
                <w:szCs w:val="22"/>
              </w:rPr>
              <w:t xml:space="preserve"> (v)</w:t>
            </w:r>
            <w:r w:rsidR="00022F87">
              <w:rPr>
                <w:color w:val="212121"/>
                <w:sz w:val="22"/>
                <w:szCs w:val="22"/>
              </w:rPr>
              <w:t xml:space="preserve"> report back on</w:t>
            </w:r>
            <w:r w:rsidR="00D0271A" w:rsidRPr="00D0271A">
              <w:rPr>
                <w:color w:val="212121"/>
                <w:sz w:val="22"/>
                <w:szCs w:val="22"/>
              </w:rPr>
              <w:t xml:space="preserve"> the malpractice at Jansenville Post Office</w:t>
            </w:r>
            <w:r w:rsidR="00FB174C">
              <w:rPr>
                <w:color w:val="212121"/>
                <w:sz w:val="22"/>
                <w:szCs w:val="22"/>
              </w:rPr>
              <w:t>.</w:t>
            </w:r>
            <w:r w:rsidR="00D0271A" w:rsidRPr="00D0271A">
              <w:rPr>
                <w:color w:val="212121"/>
                <w:sz w:val="22"/>
                <w:szCs w:val="22"/>
              </w:rPr>
              <w:t> </w:t>
            </w:r>
          </w:p>
          <w:p w:rsidR="00CB05C1" w:rsidRPr="006F3D8D" w:rsidRDefault="00CB05C1" w:rsidP="000F6B67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B308BD" w:rsidRPr="006F3D8D" w:rsidRDefault="00B308BD" w:rsidP="00B308BD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Virtual Meeting</w:t>
            </w:r>
          </w:p>
        </w:tc>
      </w:tr>
      <w:tr w:rsidR="00B308BD" w:rsidRPr="00716CB1" w:rsidTr="008323F3">
        <w:trPr>
          <w:trHeight w:val="332"/>
        </w:trPr>
        <w:tc>
          <w:tcPr>
            <w:tcW w:w="790" w:type="pct"/>
            <w:shd w:val="clear" w:color="auto" w:fill="auto"/>
            <w:vAlign w:val="center"/>
          </w:tcPr>
          <w:p w:rsidR="00B308BD" w:rsidRPr="006F3D8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Tuesday, </w:t>
            </w:r>
            <w:r w:rsidR="00E040F0">
              <w:rPr>
                <w:rFonts w:cs="Arial"/>
                <w:color w:val="auto"/>
                <w:sz w:val="22"/>
                <w:szCs w:val="22"/>
              </w:rPr>
              <w:t>7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June </w:t>
            </w:r>
            <w:r w:rsidR="00D21FEA">
              <w:rPr>
                <w:rFonts w:cs="Arial"/>
                <w:color w:val="auto"/>
                <w:sz w:val="22"/>
                <w:szCs w:val="22"/>
              </w:rPr>
              <w:t>2022</w:t>
            </w:r>
          </w:p>
          <w:p w:rsidR="00B308BD" w:rsidRDefault="00B308BD" w:rsidP="00B308BD">
            <w:pPr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B308BD" w:rsidRDefault="00B308BD" w:rsidP="00B308BD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09:00 – 13:00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6E3718" w:rsidRDefault="006E3718" w:rsidP="006E371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6E3718" w:rsidRDefault="006E3718" w:rsidP="006E371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Briefing by ICASA on Spectrum Auction finalisation and future regulation.</w:t>
            </w:r>
          </w:p>
          <w:p w:rsidR="00CB05C1" w:rsidRDefault="00CB05C1" w:rsidP="00CB05C1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600E73" w:rsidRPr="00FA7739" w:rsidRDefault="00600E73" w:rsidP="00600E73">
            <w:pPr>
              <w:spacing w:line="360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FA7739">
              <w:rPr>
                <w:color w:val="auto"/>
                <w:sz w:val="22"/>
                <w:szCs w:val="22"/>
              </w:rPr>
              <w:t>Briefing by USAASA/USAF on framework and timelines on all for current investigations and implementation dates for consequence management processes.</w:t>
            </w:r>
          </w:p>
          <w:p w:rsidR="00600E73" w:rsidRPr="006E3718" w:rsidRDefault="00600E73" w:rsidP="00CB05C1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CB05C1" w:rsidRPr="00755700" w:rsidRDefault="00CB05C1" w:rsidP="00CB05C1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Adoption of outstanding minutes</w:t>
            </w:r>
            <w:r w:rsidR="00FB174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B308BD" w:rsidRDefault="00B308BD" w:rsidP="005C18A8">
            <w:pPr>
              <w:spacing w:after="240" w:line="360" w:lineRule="auto"/>
              <w:contextualSpacing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B308BD" w:rsidRDefault="00B308BD" w:rsidP="00B308BD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Virtual Meeting</w:t>
            </w:r>
          </w:p>
        </w:tc>
      </w:tr>
      <w:tr w:rsidR="00E040F0" w:rsidRPr="00716CB1" w:rsidTr="008323F3">
        <w:trPr>
          <w:trHeight w:val="332"/>
        </w:trPr>
        <w:tc>
          <w:tcPr>
            <w:tcW w:w="790" w:type="pct"/>
            <w:shd w:val="clear" w:color="auto" w:fill="auto"/>
            <w:vAlign w:val="center"/>
          </w:tcPr>
          <w:p w:rsidR="00E040F0" w:rsidRPr="006F3D8D" w:rsidRDefault="00E040F0" w:rsidP="00E040F0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Tuesday, 14 June </w:t>
            </w:r>
            <w:r w:rsidR="00D21FEA">
              <w:rPr>
                <w:rFonts w:cs="Arial"/>
                <w:color w:val="auto"/>
                <w:sz w:val="22"/>
                <w:szCs w:val="22"/>
              </w:rPr>
              <w:t>2022</w:t>
            </w:r>
          </w:p>
          <w:p w:rsidR="00E040F0" w:rsidRDefault="00E040F0" w:rsidP="00B308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040F0" w:rsidRDefault="00E040F0" w:rsidP="00B308BD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09:00 – 13:00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EA2B20" w:rsidRDefault="00EA2B20" w:rsidP="00EA2B20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  <w:p w:rsidR="00EA2B20" w:rsidRPr="00C015DC" w:rsidRDefault="00EA2B20" w:rsidP="00EA2B20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C015DC">
              <w:rPr>
                <w:rFonts w:cs="Arial"/>
                <w:color w:val="FF0000"/>
                <w:sz w:val="22"/>
                <w:szCs w:val="22"/>
              </w:rPr>
              <w:t>Adoption on Report on its Revised 2021/22 Annual Performance Plan.</w:t>
            </w:r>
          </w:p>
          <w:p w:rsidR="00EA2B20" w:rsidRPr="00C015DC" w:rsidRDefault="00EA2B20" w:rsidP="00EA2B20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  <w:p w:rsidR="00A91557" w:rsidRPr="00755700" w:rsidRDefault="00A91557" w:rsidP="00A91557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Adoption of outstanding minutes.</w:t>
            </w:r>
          </w:p>
          <w:p w:rsidR="00E040F0" w:rsidRDefault="00E040F0" w:rsidP="00E040F0">
            <w:pPr>
              <w:jc w:val="both"/>
              <w:rPr>
                <w:color w:val="212121"/>
                <w:sz w:val="22"/>
                <w:szCs w:val="22"/>
              </w:rPr>
            </w:pPr>
          </w:p>
          <w:p w:rsidR="00E040F0" w:rsidRDefault="00427167" w:rsidP="00427167">
            <w:pPr>
              <w:spacing w:line="360" w:lineRule="auto"/>
              <w:jc w:val="both"/>
              <w:rPr>
                <w:color w:val="212121"/>
                <w:sz w:val="22"/>
                <w:szCs w:val="22"/>
              </w:rPr>
            </w:pPr>
            <w:r w:rsidRPr="00427167">
              <w:rPr>
                <w:color w:val="212121"/>
                <w:sz w:val="22"/>
                <w:szCs w:val="22"/>
              </w:rPr>
              <w:t>Roundtable on State of Readiness of public broadcasting in a digital environment</w:t>
            </w:r>
            <w:r>
              <w:rPr>
                <w:color w:val="212121"/>
                <w:sz w:val="22"/>
                <w:szCs w:val="22"/>
              </w:rPr>
              <w:t>.</w:t>
            </w:r>
          </w:p>
          <w:p w:rsidR="003B2E14" w:rsidRDefault="003B2E14" w:rsidP="00E040F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E040F0" w:rsidRDefault="00E040F0" w:rsidP="00A91557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E040F0" w:rsidRDefault="00E040F0" w:rsidP="00B308BD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Virtual Meeting</w:t>
            </w:r>
          </w:p>
        </w:tc>
      </w:tr>
      <w:tr w:rsidR="00B308BD" w:rsidRPr="00374C22" w:rsidTr="0052755B">
        <w:trPr>
          <w:trHeight w:val="657"/>
        </w:trPr>
        <w:tc>
          <w:tcPr>
            <w:tcW w:w="5000" w:type="pct"/>
            <w:gridSpan w:val="4"/>
            <w:shd w:val="clear" w:color="auto" w:fill="92D050"/>
            <w:vAlign w:val="center"/>
          </w:tcPr>
          <w:p w:rsidR="00B308BD" w:rsidRPr="00623888" w:rsidRDefault="00B308BD" w:rsidP="00581798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CONSTITUENCY PERIOD:  </w:t>
            </w:r>
            <w:r w:rsidR="00581798">
              <w:rPr>
                <w:rFonts w:cs="Arial"/>
                <w:b/>
                <w:color w:val="auto"/>
                <w:sz w:val="22"/>
                <w:szCs w:val="22"/>
              </w:rPr>
              <w:t>20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 JUNE – 1</w:t>
            </w:r>
            <w:r w:rsidR="00581798">
              <w:rPr>
                <w:rFonts w:cs="Arial"/>
                <w:b/>
                <w:color w:val="auto"/>
                <w:sz w:val="22"/>
                <w:szCs w:val="22"/>
              </w:rPr>
              <w:t>5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 AUGUST 202</w:t>
            </w:r>
            <w:r w:rsidR="00581798">
              <w:rPr>
                <w:rFonts w:cs="Arial"/>
                <w:b/>
                <w:color w:val="auto"/>
                <w:sz w:val="22"/>
                <w:szCs w:val="22"/>
              </w:rPr>
              <w:t>2</w:t>
            </w:r>
          </w:p>
        </w:tc>
      </w:tr>
    </w:tbl>
    <w:p w:rsidR="002F627E" w:rsidRDefault="002F627E" w:rsidP="00C71917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SIGNATURES</w:t>
      </w:r>
      <w:r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 xml:space="preserve"> FOR APPROVAL OF PROGRAMME</w:t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________________</w:t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  <w:t>_________________________</w:t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Mr BM Maneli, MP</w:t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  <w:t>Date</w:t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Chairperson of the PC on Communications</w:t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E1716A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 xml:space="preserve">Comment: </w:t>
      </w:r>
    </w:p>
    <w:p w:rsidR="00E1716A" w:rsidRPr="00D21FEA" w:rsidRDefault="00D21FEA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</w:pP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 xml:space="preserve">On </w:t>
      </w:r>
      <w:r w:rsidR="00874665"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>19</w:t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 xml:space="preserve"> April 2022, the Committee will hold a full-day meeting to get through several briefings scheduled for that day. </w:t>
      </w:r>
      <w:r w:rsidR="00F52BF1"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 xml:space="preserve">The Committee intends to adopt its reports the budget votes of the Department of Communications and Digital Technologies and on GCIS on 10 May 2022. </w:t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>On 10</w:t>
      </w:r>
      <w:r w:rsidR="00F52BF1"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>, 17 and 24</w:t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 xml:space="preserve"> May 2022, the time set aside for committees coincides with mini-plenaries at 10:00. </w:t>
      </w:r>
      <w:r w:rsidR="00F52BF1"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>On 14 June, the time set aside for committee coincides with a hybrid plenary at 10:00.</w:t>
      </w:r>
    </w:p>
    <w:p w:rsidR="005F2329" w:rsidRDefault="005F2329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5F2329" w:rsidRDefault="005F2329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Pr="005E2FD1" w:rsidRDefault="00E1716A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>Signed electronically</w:t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ab/>
      </w:r>
      <w:r w:rsidR="00F52BF1">
        <w:rPr>
          <w:rFonts w:ascii="Calibri" w:eastAsia="Calibri" w:hAnsi="Calibri" w:cs="Arial"/>
          <w:i/>
          <w:color w:val="auto"/>
          <w:spacing w:val="0"/>
          <w:sz w:val="22"/>
          <w:szCs w:val="22"/>
          <w:lang w:val="en-ZA" w:eastAsia="en-US"/>
        </w:rPr>
        <w:t>30 March 2022</w:t>
      </w:r>
      <w:r w:rsidR="00CB6A71"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="00CB6A71"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_____________</w:t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  <w:t>____________________________</w:t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Mr M Philander</w:t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  <w:t>Date</w:t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Unit Manager: Committee Section</w:t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Comm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Approved                                                     Not Approved</w:t>
      </w:r>
    </w:p>
    <w:p w:rsidR="00CB6A7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_______________</w:t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  <w:t>__________________________</w:t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</w:p>
    <w:p w:rsidR="00CB6A71" w:rsidRPr="005E2FD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 xml:space="preserve">Mr CT </w:t>
      </w:r>
      <w:proofErr w:type="spellStart"/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Frolick</w:t>
      </w:r>
      <w:proofErr w:type="spellEnd"/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 xml:space="preserve">, MP </w:t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  <w:t>Date</w:t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</w:p>
    <w:p w:rsidR="00CB6A7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>House Chairperson: Oversight and ICT</w:t>
      </w:r>
      <w:r w:rsidRPr="005E2FD1"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  <w:tab/>
      </w:r>
    </w:p>
    <w:p w:rsidR="00CB6A71" w:rsidRDefault="00CB6A71" w:rsidP="00CB6A71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Default="00CB6A71" w:rsidP="00C71917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Default="00CB6A71" w:rsidP="00C71917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p w:rsidR="00CB6A71" w:rsidRDefault="00CB6A71" w:rsidP="00C71917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 w:cs="Arial"/>
          <w:b/>
          <w:color w:val="auto"/>
          <w:spacing w:val="0"/>
          <w:sz w:val="22"/>
          <w:szCs w:val="22"/>
          <w:lang w:val="en-ZA" w:eastAsia="en-US"/>
        </w:rPr>
      </w:pPr>
    </w:p>
    <w:sectPr w:rsidR="00CB6A71" w:rsidSect="0062208F">
      <w:footerReference w:type="even" r:id="rId8"/>
      <w:footerReference w:type="default" r:id="rId9"/>
      <w:headerReference w:type="first" r:id="rId10"/>
      <w:pgSz w:w="16838" w:h="11906" w:orient="landscape" w:code="9"/>
      <w:pgMar w:top="567" w:right="720" w:bottom="567" w:left="720" w:header="113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D9" w:rsidRDefault="00B954D9">
      <w:r>
        <w:separator/>
      </w:r>
    </w:p>
  </w:endnote>
  <w:endnote w:type="continuationSeparator" w:id="0">
    <w:p w:rsidR="00B954D9" w:rsidRDefault="00B9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 Medium">
    <w:altName w:val="Optima L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7F" w:rsidRDefault="00AF527F" w:rsidP="004C2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0B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B7F" w:rsidRDefault="009D0B7F" w:rsidP="001F42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A" w:rsidRDefault="00CB6A71">
    <w:pPr>
      <w:pStyle w:val="Footer"/>
      <w:rPr>
        <w:color w:val="auto"/>
      </w:rPr>
    </w:pPr>
    <w:r>
      <w:rPr>
        <w:color w:val="auto"/>
      </w:rPr>
      <w:t xml:space="preserve">Second </w:t>
    </w:r>
    <w:r w:rsidR="00A13CBA">
      <w:rPr>
        <w:color w:val="auto"/>
      </w:rPr>
      <w:t xml:space="preserve">Draft Committee Programme – </w:t>
    </w:r>
    <w:r w:rsidR="00091D31">
      <w:rPr>
        <w:color w:val="auto"/>
      </w:rPr>
      <w:t>April to June</w:t>
    </w:r>
    <w:r w:rsidR="00531F8A">
      <w:rPr>
        <w:color w:val="auto"/>
      </w:rPr>
      <w:t xml:space="preserve"> 2022</w:t>
    </w:r>
  </w:p>
  <w:p w:rsidR="00CB6A71" w:rsidRDefault="00CB6A71">
    <w:pPr>
      <w:pStyle w:val="Footer"/>
    </w:pPr>
  </w:p>
  <w:p w:rsidR="009D0B7F" w:rsidRDefault="009D0B7F" w:rsidP="001F42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D9" w:rsidRDefault="00B954D9">
      <w:r>
        <w:separator/>
      </w:r>
    </w:p>
  </w:footnote>
  <w:footnote w:type="continuationSeparator" w:id="0">
    <w:p w:rsidR="00B954D9" w:rsidRDefault="00B95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7F" w:rsidRDefault="00A55571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615315</wp:posOffset>
          </wp:positionH>
          <wp:positionV relativeFrom="page">
            <wp:posOffset>354330</wp:posOffset>
          </wp:positionV>
          <wp:extent cx="2534285" cy="82359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6872605</wp:posOffset>
          </wp:positionH>
          <wp:positionV relativeFrom="paragraph">
            <wp:posOffset>-365760</wp:posOffset>
          </wp:positionV>
          <wp:extent cx="2351405" cy="800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1B2"/>
    <w:multiLevelType w:val="hybridMultilevel"/>
    <w:tmpl w:val="0F962ACA"/>
    <w:lvl w:ilvl="0" w:tplc="978680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0CC2"/>
    <w:multiLevelType w:val="hybridMultilevel"/>
    <w:tmpl w:val="274254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4115"/>
    <w:multiLevelType w:val="multilevel"/>
    <w:tmpl w:val="25DC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909E2"/>
    <w:multiLevelType w:val="hybridMultilevel"/>
    <w:tmpl w:val="837A84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1608"/>
    <w:multiLevelType w:val="hybridMultilevel"/>
    <w:tmpl w:val="92FA0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64172"/>
    <w:multiLevelType w:val="hybridMultilevel"/>
    <w:tmpl w:val="DF32110C"/>
    <w:lvl w:ilvl="0" w:tplc="C786E16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20E27"/>
    <w:multiLevelType w:val="hybridMultilevel"/>
    <w:tmpl w:val="25DCA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71975"/>
    <w:multiLevelType w:val="hybridMultilevel"/>
    <w:tmpl w:val="5DE0BC4A"/>
    <w:lvl w:ilvl="0" w:tplc="E9E8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D3486"/>
    <w:multiLevelType w:val="hybridMultilevel"/>
    <w:tmpl w:val="A17ED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D430F"/>
    <w:multiLevelType w:val="hybridMultilevel"/>
    <w:tmpl w:val="A66612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511C2"/>
    <w:multiLevelType w:val="hybridMultilevel"/>
    <w:tmpl w:val="E9749CB2"/>
    <w:lvl w:ilvl="0" w:tplc="8DAC6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4688"/>
    <w:multiLevelType w:val="hybridMultilevel"/>
    <w:tmpl w:val="22C8D6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76E63"/>
    <w:multiLevelType w:val="hybridMultilevel"/>
    <w:tmpl w:val="48D6A3D8"/>
    <w:lvl w:ilvl="0" w:tplc="1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3D329A7"/>
    <w:multiLevelType w:val="hybridMultilevel"/>
    <w:tmpl w:val="C7B0414E"/>
    <w:lvl w:ilvl="0" w:tplc="E2961C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1AE5"/>
    <w:rsid w:val="0000056C"/>
    <w:rsid w:val="0000071C"/>
    <w:rsid w:val="00005837"/>
    <w:rsid w:val="0000594A"/>
    <w:rsid w:val="00007989"/>
    <w:rsid w:val="0001135A"/>
    <w:rsid w:val="00011F69"/>
    <w:rsid w:val="000130D6"/>
    <w:rsid w:val="0001353C"/>
    <w:rsid w:val="00013E74"/>
    <w:rsid w:val="0001419A"/>
    <w:rsid w:val="000165F9"/>
    <w:rsid w:val="000211F5"/>
    <w:rsid w:val="00022F87"/>
    <w:rsid w:val="00023B68"/>
    <w:rsid w:val="000250D8"/>
    <w:rsid w:val="00026E47"/>
    <w:rsid w:val="00027FF0"/>
    <w:rsid w:val="00031D1A"/>
    <w:rsid w:val="00034BBC"/>
    <w:rsid w:val="000354E6"/>
    <w:rsid w:val="000358D6"/>
    <w:rsid w:val="00037440"/>
    <w:rsid w:val="00037780"/>
    <w:rsid w:val="00040326"/>
    <w:rsid w:val="00043007"/>
    <w:rsid w:val="0004402E"/>
    <w:rsid w:val="00044B3F"/>
    <w:rsid w:val="00044F9F"/>
    <w:rsid w:val="00047ECE"/>
    <w:rsid w:val="0005215D"/>
    <w:rsid w:val="00056C23"/>
    <w:rsid w:val="000613A7"/>
    <w:rsid w:val="00061BD0"/>
    <w:rsid w:val="00065386"/>
    <w:rsid w:val="00067120"/>
    <w:rsid w:val="00073A44"/>
    <w:rsid w:val="00073D30"/>
    <w:rsid w:val="00075E6A"/>
    <w:rsid w:val="00075F62"/>
    <w:rsid w:val="000777DB"/>
    <w:rsid w:val="000807B7"/>
    <w:rsid w:val="0008133C"/>
    <w:rsid w:val="000822E2"/>
    <w:rsid w:val="00083788"/>
    <w:rsid w:val="000842AC"/>
    <w:rsid w:val="00084894"/>
    <w:rsid w:val="000866E5"/>
    <w:rsid w:val="0008775D"/>
    <w:rsid w:val="00090EAF"/>
    <w:rsid w:val="000917CA"/>
    <w:rsid w:val="00091D31"/>
    <w:rsid w:val="00091EC6"/>
    <w:rsid w:val="0009309A"/>
    <w:rsid w:val="00096010"/>
    <w:rsid w:val="00096ECB"/>
    <w:rsid w:val="00097B0B"/>
    <w:rsid w:val="000A0876"/>
    <w:rsid w:val="000A4028"/>
    <w:rsid w:val="000A428B"/>
    <w:rsid w:val="000A4FB5"/>
    <w:rsid w:val="000A676D"/>
    <w:rsid w:val="000A7BE1"/>
    <w:rsid w:val="000B05C4"/>
    <w:rsid w:val="000B27F0"/>
    <w:rsid w:val="000B2994"/>
    <w:rsid w:val="000B5FB8"/>
    <w:rsid w:val="000B6633"/>
    <w:rsid w:val="000C024D"/>
    <w:rsid w:val="000C2A56"/>
    <w:rsid w:val="000C397E"/>
    <w:rsid w:val="000C6034"/>
    <w:rsid w:val="000C7212"/>
    <w:rsid w:val="000C7B65"/>
    <w:rsid w:val="000C7F3C"/>
    <w:rsid w:val="000D2D66"/>
    <w:rsid w:val="000D3D31"/>
    <w:rsid w:val="000D4894"/>
    <w:rsid w:val="000D5EF7"/>
    <w:rsid w:val="000E27CA"/>
    <w:rsid w:val="000E3241"/>
    <w:rsid w:val="000E61E6"/>
    <w:rsid w:val="000E77CD"/>
    <w:rsid w:val="000E798C"/>
    <w:rsid w:val="000F2ABC"/>
    <w:rsid w:val="000F2DF9"/>
    <w:rsid w:val="000F5124"/>
    <w:rsid w:val="000F53D5"/>
    <w:rsid w:val="000F6452"/>
    <w:rsid w:val="000F6B67"/>
    <w:rsid w:val="000F6C18"/>
    <w:rsid w:val="00100151"/>
    <w:rsid w:val="001022A6"/>
    <w:rsid w:val="00103F09"/>
    <w:rsid w:val="00105839"/>
    <w:rsid w:val="0010635A"/>
    <w:rsid w:val="00106D12"/>
    <w:rsid w:val="00110C91"/>
    <w:rsid w:val="00111156"/>
    <w:rsid w:val="00111559"/>
    <w:rsid w:val="00112E28"/>
    <w:rsid w:val="00117B70"/>
    <w:rsid w:val="00124C63"/>
    <w:rsid w:val="00126B09"/>
    <w:rsid w:val="00130B09"/>
    <w:rsid w:val="00130B7C"/>
    <w:rsid w:val="00132C24"/>
    <w:rsid w:val="0013307F"/>
    <w:rsid w:val="00133F08"/>
    <w:rsid w:val="0013710A"/>
    <w:rsid w:val="00137FBB"/>
    <w:rsid w:val="001420D9"/>
    <w:rsid w:val="00142DEA"/>
    <w:rsid w:val="001437EF"/>
    <w:rsid w:val="00143827"/>
    <w:rsid w:val="00143B6C"/>
    <w:rsid w:val="00144C4E"/>
    <w:rsid w:val="0014651F"/>
    <w:rsid w:val="00152268"/>
    <w:rsid w:val="00160403"/>
    <w:rsid w:val="00160CCE"/>
    <w:rsid w:val="00166FD5"/>
    <w:rsid w:val="001678C6"/>
    <w:rsid w:val="001717EB"/>
    <w:rsid w:val="0017470E"/>
    <w:rsid w:val="001821D6"/>
    <w:rsid w:val="00182FFC"/>
    <w:rsid w:val="00183543"/>
    <w:rsid w:val="00184607"/>
    <w:rsid w:val="001862E8"/>
    <w:rsid w:val="00186448"/>
    <w:rsid w:val="00187228"/>
    <w:rsid w:val="00190D54"/>
    <w:rsid w:val="00192C0B"/>
    <w:rsid w:val="00193C08"/>
    <w:rsid w:val="00194BC4"/>
    <w:rsid w:val="00196DBC"/>
    <w:rsid w:val="00197723"/>
    <w:rsid w:val="001A4AD6"/>
    <w:rsid w:val="001A4EDD"/>
    <w:rsid w:val="001A50E2"/>
    <w:rsid w:val="001A5CA2"/>
    <w:rsid w:val="001A5CD4"/>
    <w:rsid w:val="001A5F9D"/>
    <w:rsid w:val="001B281F"/>
    <w:rsid w:val="001B5256"/>
    <w:rsid w:val="001B634C"/>
    <w:rsid w:val="001B6A4E"/>
    <w:rsid w:val="001B6B04"/>
    <w:rsid w:val="001C10E1"/>
    <w:rsid w:val="001C2445"/>
    <w:rsid w:val="001C4331"/>
    <w:rsid w:val="001C5548"/>
    <w:rsid w:val="001C5B6A"/>
    <w:rsid w:val="001D0170"/>
    <w:rsid w:val="001D25E8"/>
    <w:rsid w:val="001D4CE2"/>
    <w:rsid w:val="001D5DAF"/>
    <w:rsid w:val="001D6D4C"/>
    <w:rsid w:val="001D7463"/>
    <w:rsid w:val="001D757D"/>
    <w:rsid w:val="001D76F7"/>
    <w:rsid w:val="001E5188"/>
    <w:rsid w:val="001E5ED2"/>
    <w:rsid w:val="001E687C"/>
    <w:rsid w:val="001E70EF"/>
    <w:rsid w:val="001F10E5"/>
    <w:rsid w:val="001F4281"/>
    <w:rsid w:val="00202DF0"/>
    <w:rsid w:val="00204D83"/>
    <w:rsid w:val="0021097D"/>
    <w:rsid w:val="002119C6"/>
    <w:rsid w:val="00215F3D"/>
    <w:rsid w:val="00216F9C"/>
    <w:rsid w:val="00217864"/>
    <w:rsid w:val="002215C7"/>
    <w:rsid w:val="002268CC"/>
    <w:rsid w:val="00231600"/>
    <w:rsid w:val="00231EB2"/>
    <w:rsid w:val="002339D3"/>
    <w:rsid w:val="00236E76"/>
    <w:rsid w:val="00237C50"/>
    <w:rsid w:val="00244259"/>
    <w:rsid w:val="00245345"/>
    <w:rsid w:val="00245460"/>
    <w:rsid w:val="00247E3E"/>
    <w:rsid w:val="00250B51"/>
    <w:rsid w:val="00251DAA"/>
    <w:rsid w:val="0025200B"/>
    <w:rsid w:val="00253ADE"/>
    <w:rsid w:val="002564B4"/>
    <w:rsid w:val="002619A7"/>
    <w:rsid w:val="00262A10"/>
    <w:rsid w:val="0026401B"/>
    <w:rsid w:val="00264434"/>
    <w:rsid w:val="00264F91"/>
    <w:rsid w:val="002650FB"/>
    <w:rsid w:val="002659A1"/>
    <w:rsid w:val="00265B5B"/>
    <w:rsid w:val="00265DEA"/>
    <w:rsid w:val="00270042"/>
    <w:rsid w:val="00270FBA"/>
    <w:rsid w:val="00272521"/>
    <w:rsid w:val="002727B1"/>
    <w:rsid w:val="00274AF4"/>
    <w:rsid w:val="002756F3"/>
    <w:rsid w:val="00276354"/>
    <w:rsid w:val="002776E2"/>
    <w:rsid w:val="0028248A"/>
    <w:rsid w:val="00282E43"/>
    <w:rsid w:val="0028392D"/>
    <w:rsid w:val="00283BD1"/>
    <w:rsid w:val="0028487D"/>
    <w:rsid w:val="00286078"/>
    <w:rsid w:val="00290228"/>
    <w:rsid w:val="00291701"/>
    <w:rsid w:val="00291778"/>
    <w:rsid w:val="00291780"/>
    <w:rsid w:val="002967C0"/>
    <w:rsid w:val="002979BE"/>
    <w:rsid w:val="002A17E5"/>
    <w:rsid w:val="002A6DD0"/>
    <w:rsid w:val="002B052B"/>
    <w:rsid w:val="002B1AE8"/>
    <w:rsid w:val="002B4F00"/>
    <w:rsid w:val="002B6169"/>
    <w:rsid w:val="002B7FE2"/>
    <w:rsid w:val="002C404B"/>
    <w:rsid w:val="002C67F5"/>
    <w:rsid w:val="002D15BE"/>
    <w:rsid w:val="002D5C20"/>
    <w:rsid w:val="002E3E4B"/>
    <w:rsid w:val="002E49CE"/>
    <w:rsid w:val="002E570B"/>
    <w:rsid w:val="002E5B7F"/>
    <w:rsid w:val="002E6A64"/>
    <w:rsid w:val="002E7B72"/>
    <w:rsid w:val="002F145A"/>
    <w:rsid w:val="002F1F1D"/>
    <w:rsid w:val="002F43BC"/>
    <w:rsid w:val="002F4973"/>
    <w:rsid w:val="002F627E"/>
    <w:rsid w:val="002F7872"/>
    <w:rsid w:val="003009F2"/>
    <w:rsid w:val="003017AC"/>
    <w:rsid w:val="0030404A"/>
    <w:rsid w:val="0030462B"/>
    <w:rsid w:val="00304CC2"/>
    <w:rsid w:val="00304D8E"/>
    <w:rsid w:val="003108FF"/>
    <w:rsid w:val="00311D9F"/>
    <w:rsid w:val="00312606"/>
    <w:rsid w:val="0031416D"/>
    <w:rsid w:val="00315361"/>
    <w:rsid w:val="003204E2"/>
    <w:rsid w:val="00324230"/>
    <w:rsid w:val="00326446"/>
    <w:rsid w:val="00327531"/>
    <w:rsid w:val="00330461"/>
    <w:rsid w:val="00330D5C"/>
    <w:rsid w:val="00332B7F"/>
    <w:rsid w:val="003340D3"/>
    <w:rsid w:val="00336D93"/>
    <w:rsid w:val="00337F5D"/>
    <w:rsid w:val="003423A4"/>
    <w:rsid w:val="003449A2"/>
    <w:rsid w:val="00344B81"/>
    <w:rsid w:val="003451E7"/>
    <w:rsid w:val="0034634B"/>
    <w:rsid w:val="003502B0"/>
    <w:rsid w:val="00351EE4"/>
    <w:rsid w:val="003538A1"/>
    <w:rsid w:val="003557CC"/>
    <w:rsid w:val="00355F1B"/>
    <w:rsid w:val="00363F0C"/>
    <w:rsid w:val="00370185"/>
    <w:rsid w:val="00370D78"/>
    <w:rsid w:val="003714F9"/>
    <w:rsid w:val="00374C22"/>
    <w:rsid w:val="00374DF0"/>
    <w:rsid w:val="003772C1"/>
    <w:rsid w:val="00382EE8"/>
    <w:rsid w:val="0038688D"/>
    <w:rsid w:val="00387157"/>
    <w:rsid w:val="00387947"/>
    <w:rsid w:val="00391C02"/>
    <w:rsid w:val="00391D91"/>
    <w:rsid w:val="003946E9"/>
    <w:rsid w:val="00394E7B"/>
    <w:rsid w:val="00396AFC"/>
    <w:rsid w:val="003A074B"/>
    <w:rsid w:val="003A0A7B"/>
    <w:rsid w:val="003A1464"/>
    <w:rsid w:val="003A2532"/>
    <w:rsid w:val="003A38D4"/>
    <w:rsid w:val="003A4565"/>
    <w:rsid w:val="003A466D"/>
    <w:rsid w:val="003A4CFC"/>
    <w:rsid w:val="003A7543"/>
    <w:rsid w:val="003B2317"/>
    <w:rsid w:val="003B2E14"/>
    <w:rsid w:val="003B5970"/>
    <w:rsid w:val="003C1E88"/>
    <w:rsid w:val="003C2A00"/>
    <w:rsid w:val="003C38A4"/>
    <w:rsid w:val="003C4B7B"/>
    <w:rsid w:val="003C6B88"/>
    <w:rsid w:val="003C6FBA"/>
    <w:rsid w:val="003C719D"/>
    <w:rsid w:val="003C799E"/>
    <w:rsid w:val="003C7AC0"/>
    <w:rsid w:val="003D1165"/>
    <w:rsid w:val="003D2B55"/>
    <w:rsid w:val="003D3DF5"/>
    <w:rsid w:val="003E6BA7"/>
    <w:rsid w:val="003E6D8D"/>
    <w:rsid w:val="003E7E38"/>
    <w:rsid w:val="003F424A"/>
    <w:rsid w:val="003F4807"/>
    <w:rsid w:val="003F61A3"/>
    <w:rsid w:val="003F7463"/>
    <w:rsid w:val="00401015"/>
    <w:rsid w:val="00402A0C"/>
    <w:rsid w:val="00402C59"/>
    <w:rsid w:val="00403B3E"/>
    <w:rsid w:val="00405411"/>
    <w:rsid w:val="00405479"/>
    <w:rsid w:val="0040775F"/>
    <w:rsid w:val="00407B17"/>
    <w:rsid w:val="00413029"/>
    <w:rsid w:val="00414A55"/>
    <w:rsid w:val="00416335"/>
    <w:rsid w:val="004165A8"/>
    <w:rsid w:val="004170CF"/>
    <w:rsid w:val="004218E0"/>
    <w:rsid w:val="00422780"/>
    <w:rsid w:val="00424541"/>
    <w:rsid w:val="00426525"/>
    <w:rsid w:val="00427167"/>
    <w:rsid w:val="004274C5"/>
    <w:rsid w:val="00430044"/>
    <w:rsid w:val="00433C55"/>
    <w:rsid w:val="004340BC"/>
    <w:rsid w:val="00434B82"/>
    <w:rsid w:val="00435DB2"/>
    <w:rsid w:val="00440875"/>
    <w:rsid w:val="00440FEA"/>
    <w:rsid w:val="00443D7C"/>
    <w:rsid w:val="004469F8"/>
    <w:rsid w:val="004470B4"/>
    <w:rsid w:val="00450E29"/>
    <w:rsid w:val="00450FE7"/>
    <w:rsid w:val="00453078"/>
    <w:rsid w:val="00456240"/>
    <w:rsid w:val="0045733E"/>
    <w:rsid w:val="00457BCD"/>
    <w:rsid w:val="00462CD8"/>
    <w:rsid w:val="00465EE0"/>
    <w:rsid w:val="004716B4"/>
    <w:rsid w:val="00472444"/>
    <w:rsid w:val="00475F83"/>
    <w:rsid w:val="00476DEE"/>
    <w:rsid w:val="004779F5"/>
    <w:rsid w:val="00483554"/>
    <w:rsid w:val="00484F2E"/>
    <w:rsid w:val="004852C6"/>
    <w:rsid w:val="00485D85"/>
    <w:rsid w:val="00486256"/>
    <w:rsid w:val="00490DA4"/>
    <w:rsid w:val="00490EE1"/>
    <w:rsid w:val="00491452"/>
    <w:rsid w:val="00492D84"/>
    <w:rsid w:val="004932A7"/>
    <w:rsid w:val="00493330"/>
    <w:rsid w:val="00496085"/>
    <w:rsid w:val="004A0CB9"/>
    <w:rsid w:val="004A3CBB"/>
    <w:rsid w:val="004A6F76"/>
    <w:rsid w:val="004B0B52"/>
    <w:rsid w:val="004B1864"/>
    <w:rsid w:val="004B40BA"/>
    <w:rsid w:val="004B6564"/>
    <w:rsid w:val="004C14AE"/>
    <w:rsid w:val="004C257E"/>
    <w:rsid w:val="004C30FC"/>
    <w:rsid w:val="004C37CA"/>
    <w:rsid w:val="004E3973"/>
    <w:rsid w:val="004E527E"/>
    <w:rsid w:val="004E7468"/>
    <w:rsid w:val="004F0D20"/>
    <w:rsid w:val="004F7EC8"/>
    <w:rsid w:val="005010C5"/>
    <w:rsid w:val="00505386"/>
    <w:rsid w:val="00507C49"/>
    <w:rsid w:val="00507F5D"/>
    <w:rsid w:val="00513506"/>
    <w:rsid w:val="0051404C"/>
    <w:rsid w:val="00515B66"/>
    <w:rsid w:val="00516703"/>
    <w:rsid w:val="00516F27"/>
    <w:rsid w:val="0051723E"/>
    <w:rsid w:val="00522474"/>
    <w:rsid w:val="00525C65"/>
    <w:rsid w:val="00525DE4"/>
    <w:rsid w:val="0052674D"/>
    <w:rsid w:val="0052755B"/>
    <w:rsid w:val="0053122D"/>
    <w:rsid w:val="00531F8A"/>
    <w:rsid w:val="005322D2"/>
    <w:rsid w:val="005401A2"/>
    <w:rsid w:val="00540D6B"/>
    <w:rsid w:val="005411E6"/>
    <w:rsid w:val="00543121"/>
    <w:rsid w:val="0054335F"/>
    <w:rsid w:val="0054492A"/>
    <w:rsid w:val="005461E3"/>
    <w:rsid w:val="005504B7"/>
    <w:rsid w:val="005530EC"/>
    <w:rsid w:val="00553521"/>
    <w:rsid w:val="00555F57"/>
    <w:rsid w:val="00556926"/>
    <w:rsid w:val="0055790F"/>
    <w:rsid w:val="005600C6"/>
    <w:rsid w:val="005615FD"/>
    <w:rsid w:val="00562BD5"/>
    <w:rsid w:val="0056726F"/>
    <w:rsid w:val="00567E5D"/>
    <w:rsid w:val="005712C9"/>
    <w:rsid w:val="00571D37"/>
    <w:rsid w:val="00572DBD"/>
    <w:rsid w:val="00573703"/>
    <w:rsid w:val="00575F26"/>
    <w:rsid w:val="005765EA"/>
    <w:rsid w:val="005770B3"/>
    <w:rsid w:val="00581798"/>
    <w:rsid w:val="0058354A"/>
    <w:rsid w:val="0058589D"/>
    <w:rsid w:val="0058783D"/>
    <w:rsid w:val="00587C9C"/>
    <w:rsid w:val="00597125"/>
    <w:rsid w:val="005A0052"/>
    <w:rsid w:val="005A00A0"/>
    <w:rsid w:val="005B1D3E"/>
    <w:rsid w:val="005B2943"/>
    <w:rsid w:val="005B3533"/>
    <w:rsid w:val="005B5044"/>
    <w:rsid w:val="005B5260"/>
    <w:rsid w:val="005B6121"/>
    <w:rsid w:val="005B6FB1"/>
    <w:rsid w:val="005C18A8"/>
    <w:rsid w:val="005C232F"/>
    <w:rsid w:val="005C3B90"/>
    <w:rsid w:val="005D0478"/>
    <w:rsid w:val="005E0C4B"/>
    <w:rsid w:val="005E0D2E"/>
    <w:rsid w:val="005E1EB1"/>
    <w:rsid w:val="005E2CF2"/>
    <w:rsid w:val="005E2D9C"/>
    <w:rsid w:val="005E5F62"/>
    <w:rsid w:val="005F064C"/>
    <w:rsid w:val="005F076E"/>
    <w:rsid w:val="005F154D"/>
    <w:rsid w:val="005F2329"/>
    <w:rsid w:val="005F384D"/>
    <w:rsid w:val="005F64D7"/>
    <w:rsid w:val="005F7DFF"/>
    <w:rsid w:val="00600E73"/>
    <w:rsid w:val="00603525"/>
    <w:rsid w:val="006036C5"/>
    <w:rsid w:val="00606BBF"/>
    <w:rsid w:val="006078F4"/>
    <w:rsid w:val="00610DB4"/>
    <w:rsid w:val="00613266"/>
    <w:rsid w:val="0061412D"/>
    <w:rsid w:val="006151D2"/>
    <w:rsid w:val="0061535D"/>
    <w:rsid w:val="0062208F"/>
    <w:rsid w:val="00623888"/>
    <w:rsid w:val="00624E19"/>
    <w:rsid w:val="0062672B"/>
    <w:rsid w:val="00627B5E"/>
    <w:rsid w:val="00630109"/>
    <w:rsid w:val="00632103"/>
    <w:rsid w:val="006349B1"/>
    <w:rsid w:val="00635AA6"/>
    <w:rsid w:val="0063627F"/>
    <w:rsid w:val="00636DEE"/>
    <w:rsid w:val="00637B84"/>
    <w:rsid w:val="00641694"/>
    <w:rsid w:val="00643DF5"/>
    <w:rsid w:val="00643F9C"/>
    <w:rsid w:val="00645A88"/>
    <w:rsid w:val="00647D28"/>
    <w:rsid w:val="00651D83"/>
    <w:rsid w:val="0065431A"/>
    <w:rsid w:val="00656FB1"/>
    <w:rsid w:val="00660485"/>
    <w:rsid w:val="0066135F"/>
    <w:rsid w:val="00662BE6"/>
    <w:rsid w:val="00664CF9"/>
    <w:rsid w:val="00664FD9"/>
    <w:rsid w:val="006660F7"/>
    <w:rsid w:val="00670FE6"/>
    <w:rsid w:val="00672246"/>
    <w:rsid w:val="00672893"/>
    <w:rsid w:val="00676BEC"/>
    <w:rsid w:val="00677580"/>
    <w:rsid w:val="006848D7"/>
    <w:rsid w:val="00686493"/>
    <w:rsid w:val="00686953"/>
    <w:rsid w:val="00692EF0"/>
    <w:rsid w:val="00695A03"/>
    <w:rsid w:val="00696176"/>
    <w:rsid w:val="00696617"/>
    <w:rsid w:val="00696DCD"/>
    <w:rsid w:val="00697EF0"/>
    <w:rsid w:val="006A0FE9"/>
    <w:rsid w:val="006A23AC"/>
    <w:rsid w:val="006A375F"/>
    <w:rsid w:val="006A6874"/>
    <w:rsid w:val="006A7655"/>
    <w:rsid w:val="006B1E5E"/>
    <w:rsid w:val="006B2FC1"/>
    <w:rsid w:val="006B3E43"/>
    <w:rsid w:val="006B3FD0"/>
    <w:rsid w:val="006B44E8"/>
    <w:rsid w:val="006C07AE"/>
    <w:rsid w:val="006C2ABF"/>
    <w:rsid w:val="006C2C0F"/>
    <w:rsid w:val="006C4170"/>
    <w:rsid w:val="006C4603"/>
    <w:rsid w:val="006C49C4"/>
    <w:rsid w:val="006C6B33"/>
    <w:rsid w:val="006D0178"/>
    <w:rsid w:val="006D64F8"/>
    <w:rsid w:val="006E152F"/>
    <w:rsid w:val="006E3718"/>
    <w:rsid w:val="006E5959"/>
    <w:rsid w:val="006E6FE7"/>
    <w:rsid w:val="006E7F20"/>
    <w:rsid w:val="006F2E29"/>
    <w:rsid w:val="006F3D8D"/>
    <w:rsid w:val="006F7223"/>
    <w:rsid w:val="0070239C"/>
    <w:rsid w:val="00703BAD"/>
    <w:rsid w:val="00703C76"/>
    <w:rsid w:val="00703CBE"/>
    <w:rsid w:val="007074FD"/>
    <w:rsid w:val="00707E87"/>
    <w:rsid w:val="00707F0D"/>
    <w:rsid w:val="00710924"/>
    <w:rsid w:val="00710FE8"/>
    <w:rsid w:val="00712131"/>
    <w:rsid w:val="00713FF1"/>
    <w:rsid w:val="00714085"/>
    <w:rsid w:val="00716CB1"/>
    <w:rsid w:val="00717833"/>
    <w:rsid w:val="007205AA"/>
    <w:rsid w:val="00720F8F"/>
    <w:rsid w:val="007232A7"/>
    <w:rsid w:val="0072726F"/>
    <w:rsid w:val="007328BC"/>
    <w:rsid w:val="00732909"/>
    <w:rsid w:val="007333C5"/>
    <w:rsid w:val="00734283"/>
    <w:rsid w:val="00735EB1"/>
    <w:rsid w:val="00737074"/>
    <w:rsid w:val="00737CFB"/>
    <w:rsid w:val="0074099C"/>
    <w:rsid w:val="00742478"/>
    <w:rsid w:val="00744C35"/>
    <w:rsid w:val="007457F9"/>
    <w:rsid w:val="007468F3"/>
    <w:rsid w:val="00747681"/>
    <w:rsid w:val="00751CB4"/>
    <w:rsid w:val="007521D9"/>
    <w:rsid w:val="007526F3"/>
    <w:rsid w:val="00752D13"/>
    <w:rsid w:val="00755578"/>
    <w:rsid w:val="00755700"/>
    <w:rsid w:val="00756404"/>
    <w:rsid w:val="00757153"/>
    <w:rsid w:val="00761306"/>
    <w:rsid w:val="00763585"/>
    <w:rsid w:val="007644C6"/>
    <w:rsid w:val="007744FF"/>
    <w:rsid w:val="00775312"/>
    <w:rsid w:val="0077571F"/>
    <w:rsid w:val="00777CC8"/>
    <w:rsid w:val="0078029D"/>
    <w:rsid w:val="00783D36"/>
    <w:rsid w:val="00783D8F"/>
    <w:rsid w:val="007876DC"/>
    <w:rsid w:val="00787A2D"/>
    <w:rsid w:val="0079025C"/>
    <w:rsid w:val="00790CEB"/>
    <w:rsid w:val="00795236"/>
    <w:rsid w:val="007A0238"/>
    <w:rsid w:val="007A0941"/>
    <w:rsid w:val="007A22B2"/>
    <w:rsid w:val="007A5DF5"/>
    <w:rsid w:val="007B1557"/>
    <w:rsid w:val="007B5B32"/>
    <w:rsid w:val="007B6148"/>
    <w:rsid w:val="007B65A9"/>
    <w:rsid w:val="007C488C"/>
    <w:rsid w:val="007C5E8E"/>
    <w:rsid w:val="007C7673"/>
    <w:rsid w:val="007D04F9"/>
    <w:rsid w:val="007D4120"/>
    <w:rsid w:val="007D4856"/>
    <w:rsid w:val="007D543F"/>
    <w:rsid w:val="007D73C2"/>
    <w:rsid w:val="007D76C9"/>
    <w:rsid w:val="007E1CDF"/>
    <w:rsid w:val="007E59DA"/>
    <w:rsid w:val="007E734C"/>
    <w:rsid w:val="007F65B7"/>
    <w:rsid w:val="008007B2"/>
    <w:rsid w:val="008013CC"/>
    <w:rsid w:val="00801F60"/>
    <w:rsid w:val="00802046"/>
    <w:rsid w:val="008040CF"/>
    <w:rsid w:val="0080555C"/>
    <w:rsid w:val="00805F6B"/>
    <w:rsid w:val="00810BE9"/>
    <w:rsid w:val="00811F8E"/>
    <w:rsid w:val="008123B3"/>
    <w:rsid w:val="00813C66"/>
    <w:rsid w:val="008140F7"/>
    <w:rsid w:val="00816380"/>
    <w:rsid w:val="00820442"/>
    <w:rsid w:val="0082292A"/>
    <w:rsid w:val="00825C43"/>
    <w:rsid w:val="00826DE0"/>
    <w:rsid w:val="00830817"/>
    <w:rsid w:val="008323F3"/>
    <w:rsid w:val="00832527"/>
    <w:rsid w:val="00833746"/>
    <w:rsid w:val="008346E6"/>
    <w:rsid w:val="00835BA2"/>
    <w:rsid w:val="00836CB8"/>
    <w:rsid w:val="008420E1"/>
    <w:rsid w:val="008421F5"/>
    <w:rsid w:val="008478CF"/>
    <w:rsid w:val="008500BA"/>
    <w:rsid w:val="008521D1"/>
    <w:rsid w:val="00852BCF"/>
    <w:rsid w:val="00853109"/>
    <w:rsid w:val="008546D9"/>
    <w:rsid w:val="00860242"/>
    <w:rsid w:val="00863125"/>
    <w:rsid w:val="008644B0"/>
    <w:rsid w:val="008646D1"/>
    <w:rsid w:val="008659E3"/>
    <w:rsid w:val="00874665"/>
    <w:rsid w:val="00875930"/>
    <w:rsid w:val="00880BBF"/>
    <w:rsid w:val="0088200F"/>
    <w:rsid w:val="00884D80"/>
    <w:rsid w:val="0088518A"/>
    <w:rsid w:val="00886C31"/>
    <w:rsid w:val="0088736A"/>
    <w:rsid w:val="00887D48"/>
    <w:rsid w:val="008923E8"/>
    <w:rsid w:val="00893095"/>
    <w:rsid w:val="00896186"/>
    <w:rsid w:val="008A0073"/>
    <w:rsid w:val="008A0CB3"/>
    <w:rsid w:val="008A1446"/>
    <w:rsid w:val="008A165C"/>
    <w:rsid w:val="008A25D0"/>
    <w:rsid w:val="008A3357"/>
    <w:rsid w:val="008A4D37"/>
    <w:rsid w:val="008A55FF"/>
    <w:rsid w:val="008A5C97"/>
    <w:rsid w:val="008A72BB"/>
    <w:rsid w:val="008A7440"/>
    <w:rsid w:val="008B0D12"/>
    <w:rsid w:val="008B2E45"/>
    <w:rsid w:val="008B345B"/>
    <w:rsid w:val="008B5B6A"/>
    <w:rsid w:val="008B619D"/>
    <w:rsid w:val="008C48C9"/>
    <w:rsid w:val="008C53B0"/>
    <w:rsid w:val="008C740E"/>
    <w:rsid w:val="008D0B40"/>
    <w:rsid w:val="008D1D29"/>
    <w:rsid w:val="008D3331"/>
    <w:rsid w:val="008D3C0E"/>
    <w:rsid w:val="008D3EE7"/>
    <w:rsid w:val="008D59C8"/>
    <w:rsid w:val="008E097B"/>
    <w:rsid w:val="008E1C11"/>
    <w:rsid w:val="008E1DC4"/>
    <w:rsid w:val="008E1ED1"/>
    <w:rsid w:val="008E3C36"/>
    <w:rsid w:val="008E6405"/>
    <w:rsid w:val="008E7AB7"/>
    <w:rsid w:val="008F055A"/>
    <w:rsid w:val="008F0CA0"/>
    <w:rsid w:val="008F2C47"/>
    <w:rsid w:val="00901C4D"/>
    <w:rsid w:val="0090349D"/>
    <w:rsid w:val="00905AB7"/>
    <w:rsid w:val="00905CE6"/>
    <w:rsid w:val="00910384"/>
    <w:rsid w:val="0091181C"/>
    <w:rsid w:val="009134CA"/>
    <w:rsid w:val="00913E1C"/>
    <w:rsid w:val="009157B0"/>
    <w:rsid w:val="00916A3F"/>
    <w:rsid w:val="00916B34"/>
    <w:rsid w:val="00916FBB"/>
    <w:rsid w:val="009228AA"/>
    <w:rsid w:val="009259DB"/>
    <w:rsid w:val="00926143"/>
    <w:rsid w:val="00927609"/>
    <w:rsid w:val="00931C7E"/>
    <w:rsid w:val="00933788"/>
    <w:rsid w:val="00935B8F"/>
    <w:rsid w:val="009378A0"/>
    <w:rsid w:val="0094403C"/>
    <w:rsid w:val="009458EF"/>
    <w:rsid w:val="00945FD0"/>
    <w:rsid w:val="009460B4"/>
    <w:rsid w:val="00947F38"/>
    <w:rsid w:val="009529CC"/>
    <w:rsid w:val="00955415"/>
    <w:rsid w:val="00955D48"/>
    <w:rsid w:val="00956A3C"/>
    <w:rsid w:val="009603CE"/>
    <w:rsid w:val="00960D18"/>
    <w:rsid w:val="0096176C"/>
    <w:rsid w:val="0096340A"/>
    <w:rsid w:val="00965590"/>
    <w:rsid w:val="00965E42"/>
    <w:rsid w:val="009668F2"/>
    <w:rsid w:val="009700AD"/>
    <w:rsid w:val="0097530E"/>
    <w:rsid w:val="00976E6B"/>
    <w:rsid w:val="009773F1"/>
    <w:rsid w:val="009776E1"/>
    <w:rsid w:val="00981CF4"/>
    <w:rsid w:val="0098338A"/>
    <w:rsid w:val="00983532"/>
    <w:rsid w:val="009838F1"/>
    <w:rsid w:val="00983A5A"/>
    <w:rsid w:val="00984730"/>
    <w:rsid w:val="00985C59"/>
    <w:rsid w:val="00991AE5"/>
    <w:rsid w:val="009936E7"/>
    <w:rsid w:val="00994101"/>
    <w:rsid w:val="0099566F"/>
    <w:rsid w:val="009A234A"/>
    <w:rsid w:val="009A3532"/>
    <w:rsid w:val="009A49A5"/>
    <w:rsid w:val="009A5E90"/>
    <w:rsid w:val="009A6115"/>
    <w:rsid w:val="009A7320"/>
    <w:rsid w:val="009B1293"/>
    <w:rsid w:val="009B13E4"/>
    <w:rsid w:val="009B3D56"/>
    <w:rsid w:val="009B5FA2"/>
    <w:rsid w:val="009C07C4"/>
    <w:rsid w:val="009C5A66"/>
    <w:rsid w:val="009C62E8"/>
    <w:rsid w:val="009C726B"/>
    <w:rsid w:val="009D0115"/>
    <w:rsid w:val="009D0B7F"/>
    <w:rsid w:val="009D2911"/>
    <w:rsid w:val="009D42CB"/>
    <w:rsid w:val="009D48DA"/>
    <w:rsid w:val="009D58CF"/>
    <w:rsid w:val="009D7408"/>
    <w:rsid w:val="009D780B"/>
    <w:rsid w:val="009E6D2F"/>
    <w:rsid w:val="009E7E5F"/>
    <w:rsid w:val="009F5B77"/>
    <w:rsid w:val="009F64B3"/>
    <w:rsid w:val="009F7CFB"/>
    <w:rsid w:val="00A00FC6"/>
    <w:rsid w:val="00A03AE5"/>
    <w:rsid w:val="00A03DA7"/>
    <w:rsid w:val="00A05090"/>
    <w:rsid w:val="00A07393"/>
    <w:rsid w:val="00A112A4"/>
    <w:rsid w:val="00A13CBA"/>
    <w:rsid w:val="00A1749A"/>
    <w:rsid w:val="00A22DD8"/>
    <w:rsid w:val="00A25253"/>
    <w:rsid w:val="00A27711"/>
    <w:rsid w:val="00A33BE9"/>
    <w:rsid w:val="00A34E04"/>
    <w:rsid w:val="00A36E4A"/>
    <w:rsid w:val="00A4234B"/>
    <w:rsid w:val="00A43509"/>
    <w:rsid w:val="00A45A7D"/>
    <w:rsid w:val="00A47B5F"/>
    <w:rsid w:val="00A5288D"/>
    <w:rsid w:val="00A53C4F"/>
    <w:rsid w:val="00A55571"/>
    <w:rsid w:val="00A605C7"/>
    <w:rsid w:val="00A6255A"/>
    <w:rsid w:val="00A67F5E"/>
    <w:rsid w:val="00A713DF"/>
    <w:rsid w:val="00A7169D"/>
    <w:rsid w:val="00A71954"/>
    <w:rsid w:val="00A725A5"/>
    <w:rsid w:val="00A758D8"/>
    <w:rsid w:val="00A75F35"/>
    <w:rsid w:val="00A76E51"/>
    <w:rsid w:val="00A776F3"/>
    <w:rsid w:val="00A77D3F"/>
    <w:rsid w:val="00A8301C"/>
    <w:rsid w:val="00A84102"/>
    <w:rsid w:val="00A84835"/>
    <w:rsid w:val="00A85FA6"/>
    <w:rsid w:val="00A90758"/>
    <w:rsid w:val="00A91557"/>
    <w:rsid w:val="00A93B4A"/>
    <w:rsid w:val="00A94867"/>
    <w:rsid w:val="00A96B1C"/>
    <w:rsid w:val="00A97308"/>
    <w:rsid w:val="00AA36DB"/>
    <w:rsid w:val="00AA6DB5"/>
    <w:rsid w:val="00AA79D0"/>
    <w:rsid w:val="00AA7CC7"/>
    <w:rsid w:val="00AA7D28"/>
    <w:rsid w:val="00AB1C92"/>
    <w:rsid w:val="00AB73EB"/>
    <w:rsid w:val="00AB787E"/>
    <w:rsid w:val="00AC1044"/>
    <w:rsid w:val="00AC3E45"/>
    <w:rsid w:val="00AC4436"/>
    <w:rsid w:val="00AC4FFE"/>
    <w:rsid w:val="00AC570C"/>
    <w:rsid w:val="00AC5963"/>
    <w:rsid w:val="00AC7FB5"/>
    <w:rsid w:val="00AD29CF"/>
    <w:rsid w:val="00AD58AD"/>
    <w:rsid w:val="00AD7163"/>
    <w:rsid w:val="00AD7D6A"/>
    <w:rsid w:val="00AE0FEE"/>
    <w:rsid w:val="00AE2B00"/>
    <w:rsid w:val="00AE2E94"/>
    <w:rsid w:val="00AE36EA"/>
    <w:rsid w:val="00AE446F"/>
    <w:rsid w:val="00AE6B90"/>
    <w:rsid w:val="00AE7431"/>
    <w:rsid w:val="00AF17E7"/>
    <w:rsid w:val="00AF23D5"/>
    <w:rsid w:val="00AF2F70"/>
    <w:rsid w:val="00AF4108"/>
    <w:rsid w:val="00AF527F"/>
    <w:rsid w:val="00AF5B10"/>
    <w:rsid w:val="00AF5DF5"/>
    <w:rsid w:val="00AF74FE"/>
    <w:rsid w:val="00B06542"/>
    <w:rsid w:val="00B0722F"/>
    <w:rsid w:val="00B075EB"/>
    <w:rsid w:val="00B15BA2"/>
    <w:rsid w:val="00B15F87"/>
    <w:rsid w:val="00B20260"/>
    <w:rsid w:val="00B21327"/>
    <w:rsid w:val="00B22AD0"/>
    <w:rsid w:val="00B23D4B"/>
    <w:rsid w:val="00B278F7"/>
    <w:rsid w:val="00B308BD"/>
    <w:rsid w:val="00B314C1"/>
    <w:rsid w:val="00B32B70"/>
    <w:rsid w:val="00B33C14"/>
    <w:rsid w:val="00B344BC"/>
    <w:rsid w:val="00B34607"/>
    <w:rsid w:val="00B349F7"/>
    <w:rsid w:val="00B36631"/>
    <w:rsid w:val="00B36E06"/>
    <w:rsid w:val="00B3772D"/>
    <w:rsid w:val="00B37BBA"/>
    <w:rsid w:val="00B40D5D"/>
    <w:rsid w:val="00B45262"/>
    <w:rsid w:val="00B50C51"/>
    <w:rsid w:val="00B52FC2"/>
    <w:rsid w:val="00B54C09"/>
    <w:rsid w:val="00B56DC0"/>
    <w:rsid w:val="00B63946"/>
    <w:rsid w:val="00B66AB0"/>
    <w:rsid w:val="00B67CF1"/>
    <w:rsid w:val="00B70088"/>
    <w:rsid w:val="00B71159"/>
    <w:rsid w:val="00B72399"/>
    <w:rsid w:val="00B735B6"/>
    <w:rsid w:val="00B752CE"/>
    <w:rsid w:val="00B77AEA"/>
    <w:rsid w:val="00B81220"/>
    <w:rsid w:val="00B819D2"/>
    <w:rsid w:val="00B81C3A"/>
    <w:rsid w:val="00B85064"/>
    <w:rsid w:val="00B915CD"/>
    <w:rsid w:val="00B92150"/>
    <w:rsid w:val="00B94013"/>
    <w:rsid w:val="00B94983"/>
    <w:rsid w:val="00B954D9"/>
    <w:rsid w:val="00B9750B"/>
    <w:rsid w:val="00BA151B"/>
    <w:rsid w:val="00BA5DE3"/>
    <w:rsid w:val="00BA7A50"/>
    <w:rsid w:val="00BB1970"/>
    <w:rsid w:val="00BB4F1F"/>
    <w:rsid w:val="00BC0ECB"/>
    <w:rsid w:val="00BC12DF"/>
    <w:rsid w:val="00BC1387"/>
    <w:rsid w:val="00BC3413"/>
    <w:rsid w:val="00BC5B0E"/>
    <w:rsid w:val="00BC6B2A"/>
    <w:rsid w:val="00BD030B"/>
    <w:rsid w:val="00BD059F"/>
    <w:rsid w:val="00BD0628"/>
    <w:rsid w:val="00BD19D5"/>
    <w:rsid w:val="00BD1C90"/>
    <w:rsid w:val="00BD2442"/>
    <w:rsid w:val="00BD3BC3"/>
    <w:rsid w:val="00BD587A"/>
    <w:rsid w:val="00BD7442"/>
    <w:rsid w:val="00BE1E7D"/>
    <w:rsid w:val="00BE2DB3"/>
    <w:rsid w:val="00BE46BE"/>
    <w:rsid w:val="00BE4ACE"/>
    <w:rsid w:val="00BF0A97"/>
    <w:rsid w:val="00BF3200"/>
    <w:rsid w:val="00BF5E09"/>
    <w:rsid w:val="00BF6D37"/>
    <w:rsid w:val="00BF703B"/>
    <w:rsid w:val="00BF759C"/>
    <w:rsid w:val="00C011CC"/>
    <w:rsid w:val="00C015DC"/>
    <w:rsid w:val="00C021F8"/>
    <w:rsid w:val="00C06A97"/>
    <w:rsid w:val="00C157B5"/>
    <w:rsid w:val="00C157DF"/>
    <w:rsid w:val="00C20F89"/>
    <w:rsid w:val="00C2294E"/>
    <w:rsid w:val="00C24F04"/>
    <w:rsid w:val="00C31B65"/>
    <w:rsid w:val="00C3333D"/>
    <w:rsid w:val="00C340AF"/>
    <w:rsid w:val="00C34DD0"/>
    <w:rsid w:val="00C40291"/>
    <w:rsid w:val="00C4171C"/>
    <w:rsid w:val="00C45D28"/>
    <w:rsid w:val="00C45D5E"/>
    <w:rsid w:val="00C46C80"/>
    <w:rsid w:val="00C478BC"/>
    <w:rsid w:val="00C530E1"/>
    <w:rsid w:val="00C610BB"/>
    <w:rsid w:val="00C62883"/>
    <w:rsid w:val="00C62D1C"/>
    <w:rsid w:val="00C67C53"/>
    <w:rsid w:val="00C70E69"/>
    <w:rsid w:val="00C710F3"/>
    <w:rsid w:val="00C71917"/>
    <w:rsid w:val="00C75BE5"/>
    <w:rsid w:val="00C80F85"/>
    <w:rsid w:val="00C8166B"/>
    <w:rsid w:val="00C82632"/>
    <w:rsid w:val="00C8322D"/>
    <w:rsid w:val="00C8359B"/>
    <w:rsid w:val="00C84CA7"/>
    <w:rsid w:val="00C857B8"/>
    <w:rsid w:val="00C86307"/>
    <w:rsid w:val="00C868B2"/>
    <w:rsid w:val="00C92784"/>
    <w:rsid w:val="00C96DE0"/>
    <w:rsid w:val="00CA1074"/>
    <w:rsid w:val="00CA28BF"/>
    <w:rsid w:val="00CA4044"/>
    <w:rsid w:val="00CB05C1"/>
    <w:rsid w:val="00CB516A"/>
    <w:rsid w:val="00CB5286"/>
    <w:rsid w:val="00CB6A71"/>
    <w:rsid w:val="00CB7E2E"/>
    <w:rsid w:val="00CC1EAD"/>
    <w:rsid w:val="00CC1FD9"/>
    <w:rsid w:val="00CC1FDE"/>
    <w:rsid w:val="00CC3DC3"/>
    <w:rsid w:val="00CC614D"/>
    <w:rsid w:val="00CD48AB"/>
    <w:rsid w:val="00CD61DA"/>
    <w:rsid w:val="00CD69F4"/>
    <w:rsid w:val="00CD78A0"/>
    <w:rsid w:val="00CE1970"/>
    <w:rsid w:val="00CE1A6E"/>
    <w:rsid w:val="00CE2697"/>
    <w:rsid w:val="00CE292B"/>
    <w:rsid w:val="00CE2A24"/>
    <w:rsid w:val="00CE32EF"/>
    <w:rsid w:val="00CE3C32"/>
    <w:rsid w:val="00CE3ED4"/>
    <w:rsid w:val="00CE6F56"/>
    <w:rsid w:val="00CE753E"/>
    <w:rsid w:val="00CF4F3F"/>
    <w:rsid w:val="00D0271A"/>
    <w:rsid w:val="00D05831"/>
    <w:rsid w:val="00D06C71"/>
    <w:rsid w:val="00D13481"/>
    <w:rsid w:val="00D17E55"/>
    <w:rsid w:val="00D213AA"/>
    <w:rsid w:val="00D21FEA"/>
    <w:rsid w:val="00D2316B"/>
    <w:rsid w:val="00D2443C"/>
    <w:rsid w:val="00D2523B"/>
    <w:rsid w:val="00D27109"/>
    <w:rsid w:val="00D2729D"/>
    <w:rsid w:val="00D276AF"/>
    <w:rsid w:val="00D27D63"/>
    <w:rsid w:val="00D326F2"/>
    <w:rsid w:val="00D4169D"/>
    <w:rsid w:val="00D42BB6"/>
    <w:rsid w:val="00D43A4A"/>
    <w:rsid w:val="00D44AE0"/>
    <w:rsid w:val="00D452A5"/>
    <w:rsid w:val="00D51DEC"/>
    <w:rsid w:val="00D53457"/>
    <w:rsid w:val="00D53B34"/>
    <w:rsid w:val="00D56C7F"/>
    <w:rsid w:val="00D57A73"/>
    <w:rsid w:val="00D672BB"/>
    <w:rsid w:val="00D7007D"/>
    <w:rsid w:val="00D7160E"/>
    <w:rsid w:val="00D719C2"/>
    <w:rsid w:val="00D7483A"/>
    <w:rsid w:val="00D76552"/>
    <w:rsid w:val="00D76CA6"/>
    <w:rsid w:val="00D772CC"/>
    <w:rsid w:val="00D773F7"/>
    <w:rsid w:val="00D77424"/>
    <w:rsid w:val="00D77AE0"/>
    <w:rsid w:val="00D77FA6"/>
    <w:rsid w:val="00D803EE"/>
    <w:rsid w:val="00D846AE"/>
    <w:rsid w:val="00D85006"/>
    <w:rsid w:val="00D86AAA"/>
    <w:rsid w:val="00D872E2"/>
    <w:rsid w:val="00D87648"/>
    <w:rsid w:val="00D90F4A"/>
    <w:rsid w:val="00D91FB8"/>
    <w:rsid w:val="00D92811"/>
    <w:rsid w:val="00DA1403"/>
    <w:rsid w:val="00DA485E"/>
    <w:rsid w:val="00DA4B76"/>
    <w:rsid w:val="00DA61D8"/>
    <w:rsid w:val="00DA67F9"/>
    <w:rsid w:val="00DA6BE1"/>
    <w:rsid w:val="00DB2EF4"/>
    <w:rsid w:val="00DB32E4"/>
    <w:rsid w:val="00DB737E"/>
    <w:rsid w:val="00DC038C"/>
    <w:rsid w:val="00DC36C6"/>
    <w:rsid w:val="00DD0778"/>
    <w:rsid w:val="00DD4338"/>
    <w:rsid w:val="00DD5928"/>
    <w:rsid w:val="00DD6FA2"/>
    <w:rsid w:val="00DE09EF"/>
    <w:rsid w:val="00DE0D13"/>
    <w:rsid w:val="00DE3F86"/>
    <w:rsid w:val="00DE524E"/>
    <w:rsid w:val="00DE57E3"/>
    <w:rsid w:val="00DE6D7E"/>
    <w:rsid w:val="00DF19D0"/>
    <w:rsid w:val="00DF2598"/>
    <w:rsid w:val="00DF4E2F"/>
    <w:rsid w:val="00DF5DE0"/>
    <w:rsid w:val="00DF655C"/>
    <w:rsid w:val="00E00F4C"/>
    <w:rsid w:val="00E03793"/>
    <w:rsid w:val="00E040F0"/>
    <w:rsid w:val="00E0515D"/>
    <w:rsid w:val="00E05771"/>
    <w:rsid w:val="00E06EE9"/>
    <w:rsid w:val="00E14B6E"/>
    <w:rsid w:val="00E14C22"/>
    <w:rsid w:val="00E1575F"/>
    <w:rsid w:val="00E1716A"/>
    <w:rsid w:val="00E1776A"/>
    <w:rsid w:val="00E227C7"/>
    <w:rsid w:val="00E23836"/>
    <w:rsid w:val="00E2528A"/>
    <w:rsid w:val="00E27F42"/>
    <w:rsid w:val="00E332AB"/>
    <w:rsid w:val="00E36F94"/>
    <w:rsid w:val="00E43C9E"/>
    <w:rsid w:val="00E43EB3"/>
    <w:rsid w:val="00E46497"/>
    <w:rsid w:val="00E54CD2"/>
    <w:rsid w:val="00E55C9E"/>
    <w:rsid w:val="00E573EC"/>
    <w:rsid w:val="00E61907"/>
    <w:rsid w:val="00E64A9D"/>
    <w:rsid w:val="00E6603B"/>
    <w:rsid w:val="00E675CD"/>
    <w:rsid w:val="00E72DDA"/>
    <w:rsid w:val="00E7403F"/>
    <w:rsid w:val="00E831DF"/>
    <w:rsid w:val="00E84D5D"/>
    <w:rsid w:val="00E86046"/>
    <w:rsid w:val="00E86682"/>
    <w:rsid w:val="00E86742"/>
    <w:rsid w:val="00E906D9"/>
    <w:rsid w:val="00E90809"/>
    <w:rsid w:val="00E911D0"/>
    <w:rsid w:val="00E913FE"/>
    <w:rsid w:val="00E92A74"/>
    <w:rsid w:val="00E93387"/>
    <w:rsid w:val="00E941A3"/>
    <w:rsid w:val="00E953D2"/>
    <w:rsid w:val="00E95886"/>
    <w:rsid w:val="00E9629F"/>
    <w:rsid w:val="00E972E5"/>
    <w:rsid w:val="00EA0FB8"/>
    <w:rsid w:val="00EA2B20"/>
    <w:rsid w:val="00EA335E"/>
    <w:rsid w:val="00EA68FB"/>
    <w:rsid w:val="00EB2A52"/>
    <w:rsid w:val="00EB3712"/>
    <w:rsid w:val="00EB3CB9"/>
    <w:rsid w:val="00EB4341"/>
    <w:rsid w:val="00EB7D1B"/>
    <w:rsid w:val="00EC089A"/>
    <w:rsid w:val="00EC0DC3"/>
    <w:rsid w:val="00EC145E"/>
    <w:rsid w:val="00EC20CF"/>
    <w:rsid w:val="00EC379C"/>
    <w:rsid w:val="00EC4AA0"/>
    <w:rsid w:val="00EC4E06"/>
    <w:rsid w:val="00EC5EF6"/>
    <w:rsid w:val="00ED0A1C"/>
    <w:rsid w:val="00ED35E7"/>
    <w:rsid w:val="00ED370F"/>
    <w:rsid w:val="00ED3E62"/>
    <w:rsid w:val="00ED440B"/>
    <w:rsid w:val="00EE3711"/>
    <w:rsid w:val="00EE6CBE"/>
    <w:rsid w:val="00EE7E66"/>
    <w:rsid w:val="00EF1132"/>
    <w:rsid w:val="00EF1D1C"/>
    <w:rsid w:val="00EF2C94"/>
    <w:rsid w:val="00EF3AC6"/>
    <w:rsid w:val="00EF47E9"/>
    <w:rsid w:val="00EF503B"/>
    <w:rsid w:val="00EF6876"/>
    <w:rsid w:val="00F00DFC"/>
    <w:rsid w:val="00F013CB"/>
    <w:rsid w:val="00F01DE8"/>
    <w:rsid w:val="00F03F58"/>
    <w:rsid w:val="00F04743"/>
    <w:rsid w:val="00F10F18"/>
    <w:rsid w:val="00F1127F"/>
    <w:rsid w:val="00F17880"/>
    <w:rsid w:val="00F26740"/>
    <w:rsid w:val="00F27B36"/>
    <w:rsid w:val="00F33A15"/>
    <w:rsid w:val="00F35360"/>
    <w:rsid w:val="00F35A7E"/>
    <w:rsid w:val="00F4115D"/>
    <w:rsid w:val="00F416DD"/>
    <w:rsid w:val="00F41ECB"/>
    <w:rsid w:val="00F42265"/>
    <w:rsid w:val="00F42A13"/>
    <w:rsid w:val="00F42E85"/>
    <w:rsid w:val="00F4364A"/>
    <w:rsid w:val="00F45828"/>
    <w:rsid w:val="00F45D71"/>
    <w:rsid w:val="00F52BF1"/>
    <w:rsid w:val="00F5411D"/>
    <w:rsid w:val="00F55D7B"/>
    <w:rsid w:val="00F57AFE"/>
    <w:rsid w:val="00F607DE"/>
    <w:rsid w:val="00F63031"/>
    <w:rsid w:val="00F63A6B"/>
    <w:rsid w:val="00F6424E"/>
    <w:rsid w:val="00F66AE1"/>
    <w:rsid w:val="00F6738D"/>
    <w:rsid w:val="00F7010E"/>
    <w:rsid w:val="00F70CF3"/>
    <w:rsid w:val="00F70D50"/>
    <w:rsid w:val="00F70E4B"/>
    <w:rsid w:val="00F71318"/>
    <w:rsid w:val="00F742C9"/>
    <w:rsid w:val="00F75156"/>
    <w:rsid w:val="00F76474"/>
    <w:rsid w:val="00F77893"/>
    <w:rsid w:val="00F81FD1"/>
    <w:rsid w:val="00F8517A"/>
    <w:rsid w:val="00F859E8"/>
    <w:rsid w:val="00F91B92"/>
    <w:rsid w:val="00F926E3"/>
    <w:rsid w:val="00F9572E"/>
    <w:rsid w:val="00F967DC"/>
    <w:rsid w:val="00F97003"/>
    <w:rsid w:val="00F9786F"/>
    <w:rsid w:val="00FA1680"/>
    <w:rsid w:val="00FA33D7"/>
    <w:rsid w:val="00FA770E"/>
    <w:rsid w:val="00FA7739"/>
    <w:rsid w:val="00FB0F8E"/>
    <w:rsid w:val="00FB174C"/>
    <w:rsid w:val="00FB1E7C"/>
    <w:rsid w:val="00FB2E94"/>
    <w:rsid w:val="00FB35F7"/>
    <w:rsid w:val="00FB3B46"/>
    <w:rsid w:val="00FB63FC"/>
    <w:rsid w:val="00FB7043"/>
    <w:rsid w:val="00FC19E4"/>
    <w:rsid w:val="00FC632D"/>
    <w:rsid w:val="00FC7D2B"/>
    <w:rsid w:val="00FD0D47"/>
    <w:rsid w:val="00FD11ED"/>
    <w:rsid w:val="00FD76EB"/>
    <w:rsid w:val="00FE1471"/>
    <w:rsid w:val="00FE2494"/>
    <w:rsid w:val="00FF1502"/>
    <w:rsid w:val="00FF19D3"/>
    <w:rsid w:val="00FF4320"/>
    <w:rsid w:val="00FF538A"/>
    <w:rsid w:val="00FF5FB7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E5"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rsid w:val="00991AE5"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rsid w:val="00991AE5"/>
    <w:pPr>
      <w:keepNext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AE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91AE5"/>
    <w:pPr>
      <w:jc w:val="center"/>
    </w:pPr>
    <w:rPr>
      <w:rFonts w:ascii="Times New Roman" w:hAnsi="Times New Roman"/>
      <w:b/>
      <w:bCs/>
      <w:color w:val="auto"/>
      <w:spacing w:val="0"/>
      <w:sz w:val="24"/>
      <w:szCs w:val="24"/>
      <w:lang w:val="en-US" w:eastAsia="en-US"/>
    </w:rPr>
  </w:style>
  <w:style w:type="paragraph" w:customStyle="1" w:styleId="Default">
    <w:name w:val="Default"/>
    <w:rsid w:val="002564B4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rsid w:val="002564B4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2564B4"/>
    <w:rPr>
      <w:rFonts w:cs="Optima LT Std Medium"/>
      <w:color w:val="000000"/>
      <w:sz w:val="19"/>
      <w:szCs w:val="19"/>
    </w:rPr>
  </w:style>
  <w:style w:type="paragraph" w:styleId="Footer">
    <w:name w:val="footer"/>
    <w:basedOn w:val="Normal"/>
    <w:link w:val="FooterChar"/>
    <w:uiPriority w:val="99"/>
    <w:rsid w:val="001F42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4281"/>
  </w:style>
  <w:style w:type="paragraph" w:styleId="ListParagraph">
    <w:name w:val="List Paragraph"/>
    <w:basedOn w:val="Normal"/>
    <w:uiPriority w:val="34"/>
    <w:qFormat/>
    <w:rsid w:val="009B5FA2"/>
    <w:pPr>
      <w:ind w:left="720"/>
    </w:pPr>
  </w:style>
  <w:style w:type="paragraph" w:styleId="BalloonText">
    <w:name w:val="Balloon Text"/>
    <w:basedOn w:val="Normal"/>
    <w:link w:val="BalloonTextChar"/>
    <w:rsid w:val="009B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FA2"/>
    <w:rPr>
      <w:rFonts w:ascii="Tahoma" w:hAnsi="Tahoma" w:cs="Tahoma"/>
      <w:color w:val="001F00"/>
      <w:spacing w:val="6"/>
      <w:sz w:val="16"/>
      <w:szCs w:val="16"/>
      <w:lang w:val="en-GB" w:eastAsia="en-GB"/>
    </w:rPr>
  </w:style>
  <w:style w:type="character" w:styleId="SubtleEmphasis">
    <w:name w:val="Subtle Emphasis"/>
    <w:uiPriority w:val="19"/>
    <w:qFormat/>
    <w:rsid w:val="00B819D2"/>
    <w:rPr>
      <w:i/>
      <w:iCs/>
      <w:color w:val="404040"/>
    </w:rPr>
  </w:style>
  <w:style w:type="paragraph" w:styleId="NormalWeb">
    <w:name w:val="Normal (Web)"/>
    <w:basedOn w:val="Normal"/>
    <w:uiPriority w:val="99"/>
    <w:unhideWhenUsed/>
    <w:rsid w:val="0070239C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val="en-ZA" w:eastAsia="en-ZA"/>
    </w:rPr>
  </w:style>
  <w:style w:type="character" w:styleId="CommentReference">
    <w:name w:val="annotation reference"/>
    <w:rsid w:val="00096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010"/>
    <w:rPr>
      <w:sz w:val="20"/>
      <w:szCs w:val="20"/>
    </w:rPr>
  </w:style>
  <w:style w:type="character" w:customStyle="1" w:styleId="CommentTextChar">
    <w:name w:val="Comment Text Char"/>
    <w:link w:val="CommentText"/>
    <w:rsid w:val="00096010"/>
    <w:rPr>
      <w:rFonts w:ascii="Arial" w:hAnsi="Arial"/>
      <w:color w:val="001F00"/>
      <w:spacing w:val="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96010"/>
    <w:rPr>
      <w:b/>
      <w:bCs/>
    </w:rPr>
  </w:style>
  <w:style w:type="character" w:customStyle="1" w:styleId="CommentSubjectChar">
    <w:name w:val="Comment Subject Char"/>
    <w:link w:val="CommentSubject"/>
    <w:rsid w:val="00096010"/>
    <w:rPr>
      <w:rFonts w:ascii="Arial" w:hAnsi="Arial"/>
      <w:b/>
      <w:bCs/>
      <w:color w:val="001F00"/>
      <w:spacing w:val="6"/>
      <w:lang w:val="en-GB" w:eastAsia="en-GB"/>
    </w:rPr>
  </w:style>
  <w:style w:type="character" w:customStyle="1" w:styleId="FooterChar">
    <w:name w:val="Footer Char"/>
    <w:link w:val="Footer"/>
    <w:uiPriority w:val="99"/>
    <w:rsid w:val="004932A7"/>
    <w:rPr>
      <w:rFonts w:ascii="Arial" w:hAnsi="Arial"/>
      <w:color w:val="001F00"/>
      <w:spacing w:val="6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C77C-7E0F-4137-8ABD-68C1F17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TERM 2012</vt:lpstr>
    </vt:vector>
  </TitlesOfParts>
  <Company>Parliament of South Africa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TERM 2012</dc:title>
  <dc:creator>vcarelse</dc:creator>
  <cp:lastModifiedBy>USER</cp:lastModifiedBy>
  <cp:revision>2</cp:revision>
  <cp:lastPrinted>2020-03-12T10:42:00Z</cp:lastPrinted>
  <dcterms:created xsi:type="dcterms:W3CDTF">2022-04-22T08:43:00Z</dcterms:created>
  <dcterms:modified xsi:type="dcterms:W3CDTF">2022-04-22T08:43:00Z</dcterms:modified>
</cp:coreProperties>
</file>