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A0" w:firstRow="1" w:lastRow="0" w:firstColumn="1" w:lastColumn="0" w:noHBand="0" w:noVBand="0"/>
      </w:tblPr>
      <w:tblGrid>
        <w:gridCol w:w="9242"/>
      </w:tblGrid>
      <w:tr w:rsidR="003066A7" w:rsidRPr="00395911" w14:paraId="3032002F" w14:textId="77777777" w:rsidTr="00DE47B7">
        <w:trPr>
          <w:trHeight w:val="1440"/>
          <w:jc w:val="center"/>
        </w:trPr>
        <w:tc>
          <w:tcPr>
            <w:tcW w:w="5000" w:type="pct"/>
            <w:tcBorders>
              <w:bottom w:val="single" w:sz="4" w:space="0" w:color="DDDDDD"/>
            </w:tcBorders>
            <w:vAlign w:val="center"/>
          </w:tcPr>
          <w:p w14:paraId="14FAFDD8" w14:textId="2AEF4817"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14:paraId="7BE90881" w14:textId="77777777" w:rsidR="000137EA" w:rsidRPr="00395911" w:rsidRDefault="000137EA" w:rsidP="00566BD5">
            <w:pPr>
              <w:pStyle w:val="NoSpacing"/>
              <w:jc w:val="center"/>
              <w:rPr>
                <w:rFonts w:ascii="Cambria" w:hAnsi="Cambria"/>
                <w:b/>
                <w:sz w:val="40"/>
                <w:szCs w:val="40"/>
              </w:rPr>
            </w:pPr>
          </w:p>
          <w:p w14:paraId="35F8302E" w14:textId="64DD6A66" w:rsidR="00663360" w:rsidRDefault="00F94540" w:rsidP="00566BD5">
            <w:pPr>
              <w:pStyle w:val="NoSpacing"/>
              <w:jc w:val="center"/>
              <w:rPr>
                <w:rFonts w:ascii="Cambria" w:hAnsi="Cambria"/>
                <w:b/>
                <w:sz w:val="40"/>
                <w:szCs w:val="40"/>
              </w:rPr>
            </w:pPr>
            <w:r>
              <w:rPr>
                <w:rFonts w:ascii="Cambria" w:hAnsi="Cambria"/>
                <w:b/>
                <w:sz w:val="40"/>
                <w:szCs w:val="40"/>
              </w:rPr>
              <w:t>Division of Revenue Bill</w:t>
            </w:r>
          </w:p>
          <w:p w14:paraId="557EDD34" w14:textId="77777777" w:rsidR="000137EA" w:rsidRDefault="000137EA" w:rsidP="00566BD5">
            <w:pPr>
              <w:pStyle w:val="NoSpacing"/>
              <w:jc w:val="center"/>
              <w:rPr>
                <w:rFonts w:ascii="Cambria" w:hAnsi="Cambria"/>
                <w:b/>
                <w:sz w:val="40"/>
                <w:szCs w:val="40"/>
              </w:rPr>
            </w:pPr>
          </w:p>
          <w:p w14:paraId="7EF8F73E" w14:textId="4922E912" w:rsidR="003066A7" w:rsidRPr="00395911" w:rsidRDefault="006626B6" w:rsidP="00566BD5">
            <w:pPr>
              <w:pStyle w:val="NoSpacing"/>
              <w:jc w:val="center"/>
              <w:rPr>
                <w:rFonts w:ascii="Cambria" w:hAnsi="Cambria"/>
                <w:sz w:val="80"/>
                <w:szCs w:val="80"/>
                <w:highlight w:val="yellow"/>
              </w:rPr>
            </w:pPr>
            <w:r>
              <w:rPr>
                <w:rFonts w:ascii="Cambria" w:hAnsi="Cambria"/>
                <w:b/>
                <w:sz w:val="40"/>
                <w:szCs w:val="40"/>
              </w:rPr>
              <w:t>2</w:t>
            </w:r>
            <w:r w:rsidR="00F94540">
              <w:rPr>
                <w:rFonts w:ascii="Cambria" w:hAnsi="Cambria"/>
                <w:b/>
                <w:sz w:val="40"/>
                <w:szCs w:val="40"/>
              </w:rPr>
              <w:t>3</w:t>
            </w:r>
            <w:r>
              <w:rPr>
                <w:rFonts w:ascii="Cambria" w:hAnsi="Cambria"/>
                <w:b/>
                <w:sz w:val="40"/>
                <w:szCs w:val="40"/>
              </w:rPr>
              <w:t xml:space="preserve"> </w:t>
            </w:r>
            <w:r w:rsidR="00F94540">
              <w:rPr>
                <w:rFonts w:ascii="Cambria" w:hAnsi="Cambria"/>
                <w:b/>
                <w:sz w:val="40"/>
                <w:szCs w:val="40"/>
              </w:rPr>
              <w:t>M</w:t>
            </w:r>
            <w:r>
              <w:rPr>
                <w:rFonts w:ascii="Cambria" w:hAnsi="Cambria"/>
                <w:b/>
                <w:sz w:val="40"/>
                <w:szCs w:val="40"/>
              </w:rPr>
              <w:t>ar</w:t>
            </w:r>
            <w:r w:rsidR="00F94540">
              <w:rPr>
                <w:rFonts w:ascii="Cambria" w:hAnsi="Cambria"/>
                <w:b/>
                <w:sz w:val="40"/>
                <w:szCs w:val="40"/>
              </w:rPr>
              <w:t>ch</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Pr>
                <w:rFonts w:ascii="Cambria" w:hAnsi="Cambria"/>
                <w:b/>
                <w:sz w:val="40"/>
                <w:szCs w:val="40"/>
              </w:rPr>
              <w:t>2</w:t>
            </w:r>
          </w:p>
        </w:tc>
      </w:tr>
      <w:tr w:rsidR="003066A7" w:rsidRPr="00395911" w14:paraId="22C3A1E0" w14:textId="77777777" w:rsidTr="00DE47B7">
        <w:trPr>
          <w:trHeight w:val="720"/>
          <w:jc w:val="center"/>
        </w:trPr>
        <w:tc>
          <w:tcPr>
            <w:tcW w:w="5000" w:type="pct"/>
            <w:tcBorders>
              <w:top w:val="single" w:sz="4" w:space="0" w:color="DDDDDD"/>
            </w:tcBorders>
            <w:vAlign w:val="center"/>
          </w:tcPr>
          <w:p w14:paraId="093DCBE4" w14:textId="77777777" w:rsidR="003066A7" w:rsidRPr="00395911" w:rsidRDefault="003066A7" w:rsidP="00566BD5">
            <w:pPr>
              <w:pStyle w:val="NoSpacing"/>
              <w:jc w:val="center"/>
              <w:rPr>
                <w:rFonts w:ascii="Cambria" w:hAnsi="Cambria"/>
                <w:sz w:val="44"/>
                <w:szCs w:val="44"/>
              </w:rPr>
            </w:pPr>
          </w:p>
        </w:tc>
      </w:tr>
      <w:tr w:rsidR="003066A7" w:rsidRPr="00395911" w14:paraId="7ED30E3F" w14:textId="77777777"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firstRow="1" w:lastRow="0" w:firstColumn="1" w:lastColumn="0" w:noHBand="0" w:noVBand="0"/>
            </w:tblPr>
            <w:tblGrid>
              <w:gridCol w:w="4505"/>
            </w:tblGrid>
            <w:tr w:rsidR="003066A7" w:rsidRPr="00395911" w14:paraId="3686E073" w14:textId="77777777" w:rsidTr="00DE47B7">
              <w:tc>
                <w:tcPr>
                  <w:tcW w:w="4505" w:type="dxa"/>
                </w:tcPr>
                <w:p w14:paraId="4625E31E" w14:textId="77777777" w:rsidR="003066A7" w:rsidRPr="00395911" w:rsidRDefault="003066A7" w:rsidP="00566BD5">
                  <w:pPr>
                    <w:pStyle w:val="NoSpacing"/>
                    <w:jc w:val="center"/>
                  </w:pPr>
                  <w:r w:rsidRPr="00395911">
                    <w:rPr>
                      <w:noProof/>
                      <w:lang w:eastAsia="en-ZA"/>
                    </w:rPr>
                    <w:drawing>
                      <wp:inline distT="0" distB="0" distL="0" distR="0" wp14:anchorId="59F4B227" wp14:editId="1B6359FB">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8"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14:paraId="6F5D5A7D" w14:textId="77777777" w:rsidR="003066A7" w:rsidRPr="00395911" w:rsidRDefault="003066A7" w:rsidP="00566BD5">
            <w:pPr>
              <w:pStyle w:val="NoSpacing"/>
              <w:jc w:val="center"/>
            </w:pPr>
          </w:p>
          <w:p w14:paraId="6B656EE2" w14:textId="77777777" w:rsidR="003066A7" w:rsidRPr="00395911" w:rsidRDefault="003066A7" w:rsidP="00566BD5">
            <w:pPr>
              <w:pStyle w:val="NoSpacing"/>
              <w:jc w:val="center"/>
            </w:pPr>
          </w:p>
          <w:p w14:paraId="2D5BCF83" w14:textId="77777777" w:rsidR="003066A7" w:rsidRPr="00395911" w:rsidRDefault="003066A7" w:rsidP="00566BD5">
            <w:pPr>
              <w:pStyle w:val="NoSpacing"/>
              <w:jc w:val="center"/>
            </w:pPr>
          </w:p>
          <w:p w14:paraId="36348E5C" w14:textId="77777777" w:rsidR="003066A7" w:rsidRPr="00395911" w:rsidRDefault="003066A7" w:rsidP="00566BD5">
            <w:pPr>
              <w:pStyle w:val="NoSpacing"/>
              <w:jc w:val="center"/>
            </w:pPr>
          </w:p>
          <w:p w14:paraId="19463AFD" w14:textId="77777777" w:rsidR="003066A7" w:rsidRPr="00395911" w:rsidRDefault="003066A7" w:rsidP="00566BD5">
            <w:pPr>
              <w:pStyle w:val="NoSpacing"/>
              <w:jc w:val="center"/>
            </w:pPr>
          </w:p>
          <w:p w14:paraId="3651AE0A" w14:textId="77777777" w:rsidR="003066A7" w:rsidRPr="00395911" w:rsidRDefault="003066A7" w:rsidP="00566BD5">
            <w:pPr>
              <w:pStyle w:val="NoSpacing"/>
              <w:jc w:val="center"/>
            </w:pPr>
          </w:p>
          <w:p w14:paraId="768E7CF6" w14:textId="77777777" w:rsidR="003066A7" w:rsidRPr="00395911" w:rsidRDefault="003066A7" w:rsidP="00566BD5">
            <w:pPr>
              <w:pStyle w:val="NoSpacing"/>
              <w:jc w:val="center"/>
            </w:pPr>
          </w:p>
          <w:p w14:paraId="535CE692" w14:textId="77777777" w:rsidR="003066A7" w:rsidRPr="00395911" w:rsidRDefault="003066A7" w:rsidP="00566BD5">
            <w:pPr>
              <w:pStyle w:val="NoSpacing"/>
              <w:jc w:val="center"/>
            </w:pPr>
          </w:p>
          <w:p w14:paraId="2E065CF6" w14:textId="77777777" w:rsidR="003066A7" w:rsidRPr="00395911" w:rsidRDefault="003066A7" w:rsidP="00566BD5">
            <w:pPr>
              <w:pStyle w:val="NoSpacing"/>
              <w:jc w:val="center"/>
            </w:pPr>
          </w:p>
          <w:p w14:paraId="45290EC0" w14:textId="77777777" w:rsidR="003066A7" w:rsidRPr="00395911" w:rsidRDefault="003066A7" w:rsidP="00566BD5">
            <w:pPr>
              <w:pStyle w:val="NoSpacing"/>
              <w:jc w:val="center"/>
            </w:pPr>
          </w:p>
          <w:p w14:paraId="5327BD3B" w14:textId="77777777" w:rsidR="003066A7" w:rsidRPr="00395911" w:rsidRDefault="003066A7" w:rsidP="00566BD5">
            <w:pPr>
              <w:pStyle w:val="NoSpacing"/>
              <w:jc w:val="center"/>
            </w:pPr>
          </w:p>
          <w:p w14:paraId="36936656" w14:textId="77777777" w:rsidR="003066A7" w:rsidRPr="00395911" w:rsidRDefault="003066A7" w:rsidP="00566BD5">
            <w:pPr>
              <w:pStyle w:val="NoSpacing"/>
              <w:jc w:val="center"/>
            </w:pPr>
          </w:p>
          <w:p w14:paraId="4FC9CC48" w14:textId="77777777" w:rsidR="003066A7" w:rsidRPr="00395911" w:rsidRDefault="003066A7" w:rsidP="00566BD5">
            <w:pPr>
              <w:pStyle w:val="NoSpacing"/>
              <w:jc w:val="center"/>
            </w:pPr>
          </w:p>
          <w:p w14:paraId="0BAEB43C" w14:textId="77777777" w:rsidR="003066A7" w:rsidRPr="00395911" w:rsidRDefault="003066A7" w:rsidP="00566BD5">
            <w:pPr>
              <w:pStyle w:val="NoSpacing"/>
              <w:jc w:val="center"/>
            </w:pPr>
          </w:p>
          <w:p w14:paraId="48451F9D" w14:textId="77777777" w:rsidR="003066A7" w:rsidRPr="00395911" w:rsidRDefault="003066A7" w:rsidP="00566BD5">
            <w:pPr>
              <w:pStyle w:val="NoSpacing"/>
              <w:jc w:val="center"/>
            </w:pPr>
          </w:p>
          <w:p w14:paraId="1EDA9E42" w14:textId="77777777" w:rsidR="003066A7" w:rsidRPr="00395911" w:rsidRDefault="003066A7" w:rsidP="00566BD5">
            <w:pPr>
              <w:pStyle w:val="NoSpacing"/>
              <w:jc w:val="center"/>
            </w:pPr>
          </w:p>
          <w:p w14:paraId="43F603BF" w14:textId="77777777" w:rsidR="003066A7" w:rsidRPr="00395911" w:rsidRDefault="003066A7" w:rsidP="00566BD5">
            <w:pPr>
              <w:pStyle w:val="NoSpacing"/>
              <w:jc w:val="center"/>
            </w:pPr>
          </w:p>
          <w:p w14:paraId="4FFA91F3" w14:textId="77777777" w:rsidR="003066A7" w:rsidRPr="00395911" w:rsidRDefault="003066A7" w:rsidP="00566BD5">
            <w:pPr>
              <w:pStyle w:val="NoSpacing"/>
              <w:jc w:val="center"/>
              <w:rPr>
                <w:b/>
                <w:sz w:val="40"/>
                <w:szCs w:val="40"/>
              </w:rPr>
            </w:pPr>
            <w:r w:rsidRPr="00395911">
              <w:rPr>
                <w:b/>
                <w:sz w:val="40"/>
                <w:szCs w:val="40"/>
              </w:rPr>
              <w:t>Submitted to:</w:t>
            </w:r>
          </w:p>
          <w:p w14:paraId="5ABDEFC4" w14:textId="77777777" w:rsidR="003066A7" w:rsidRPr="00395911" w:rsidRDefault="003066A7" w:rsidP="00566BD5">
            <w:pPr>
              <w:pStyle w:val="NoSpacing"/>
              <w:jc w:val="center"/>
              <w:rPr>
                <w:b/>
                <w:sz w:val="40"/>
                <w:szCs w:val="40"/>
              </w:rPr>
            </w:pPr>
          </w:p>
          <w:p w14:paraId="2B9BD2A8" w14:textId="531A07D6" w:rsidR="00B96AE8" w:rsidRDefault="006626B6" w:rsidP="00566BD5">
            <w:pPr>
              <w:pStyle w:val="NoSpacing"/>
              <w:jc w:val="center"/>
              <w:rPr>
                <w:b/>
                <w:sz w:val="40"/>
                <w:szCs w:val="40"/>
              </w:rPr>
            </w:pPr>
            <w:r>
              <w:rPr>
                <w:b/>
                <w:sz w:val="40"/>
                <w:szCs w:val="40"/>
              </w:rPr>
              <w:t xml:space="preserve">Select </w:t>
            </w:r>
            <w:r w:rsidR="00557C42">
              <w:rPr>
                <w:b/>
                <w:sz w:val="40"/>
                <w:szCs w:val="40"/>
              </w:rPr>
              <w:t xml:space="preserve">Committee: </w:t>
            </w:r>
          </w:p>
          <w:p w14:paraId="43A41FE6" w14:textId="4D93FBDD" w:rsidR="00160A6C" w:rsidRDefault="00F94540" w:rsidP="00566BD5">
            <w:pPr>
              <w:pStyle w:val="NoSpacing"/>
              <w:jc w:val="center"/>
              <w:rPr>
                <w:b/>
                <w:sz w:val="40"/>
                <w:szCs w:val="40"/>
              </w:rPr>
            </w:pPr>
            <w:r>
              <w:rPr>
                <w:b/>
                <w:sz w:val="40"/>
                <w:szCs w:val="40"/>
              </w:rPr>
              <w:t>Appropriations</w:t>
            </w:r>
          </w:p>
          <w:p w14:paraId="53EEDBEC" w14:textId="77777777" w:rsidR="00C95CC6" w:rsidRDefault="00C95CC6" w:rsidP="00566BD5">
            <w:pPr>
              <w:pStyle w:val="NoSpacing"/>
              <w:jc w:val="center"/>
              <w:rPr>
                <w:b/>
                <w:sz w:val="40"/>
                <w:szCs w:val="40"/>
              </w:rPr>
            </w:pPr>
          </w:p>
          <w:p w14:paraId="2CDA158D" w14:textId="342FC0D9" w:rsidR="00CA4C6D" w:rsidRDefault="006626B6" w:rsidP="00566BD5">
            <w:pPr>
              <w:pStyle w:val="NoSpacing"/>
              <w:jc w:val="center"/>
              <w:rPr>
                <w:b/>
                <w:sz w:val="40"/>
                <w:szCs w:val="40"/>
              </w:rPr>
            </w:pPr>
            <w:r>
              <w:rPr>
                <w:b/>
                <w:sz w:val="40"/>
                <w:szCs w:val="40"/>
              </w:rPr>
              <w:t>Parliament</w:t>
            </w:r>
          </w:p>
          <w:p w14:paraId="45798176" w14:textId="77777777" w:rsidR="000137EA" w:rsidRPr="00395911" w:rsidRDefault="000137EA" w:rsidP="00566BD5">
            <w:pPr>
              <w:pStyle w:val="NoSpacing"/>
              <w:jc w:val="center"/>
              <w:rPr>
                <w:b/>
                <w:sz w:val="40"/>
                <w:szCs w:val="40"/>
              </w:rPr>
            </w:pPr>
          </w:p>
          <w:p w14:paraId="3CAD7D74" w14:textId="77777777" w:rsidR="003066A7" w:rsidRDefault="003066A7" w:rsidP="00566BD5">
            <w:pPr>
              <w:pStyle w:val="NoSpacing"/>
              <w:jc w:val="center"/>
              <w:rPr>
                <w:b/>
                <w:sz w:val="40"/>
                <w:szCs w:val="40"/>
              </w:rPr>
            </w:pPr>
            <w:r w:rsidRPr="00395911">
              <w:rPr>
                <w:b/>
                <w:sz w:val="40"/>
                <w:szCs w:val="40"/>
              </w:rPr>
              <w:t>Republic of South Africa</w:t>
            </w:r>
          </w:p>
          <w:p w14:paraId="6E534425" w14:textId="77777777" w:rsidR="00125651" w:rsidRDefault="00125651" w:rsidP="00566BD5">
            <w:pPr>
              <w:pStyle w:val="NoSpacing"/>
              <w:jc w:val="center"/>
              <w:rPr>
                <w:b/>
                <w:sz w:val="40"/>
                <w:szCs w:val="40"/>
              </w:rPr>
            </w:pPr>
          </w:p>
          <w:p w14:paraId="2BA72A35" w14:textId="492E9AB7" w:rsidR="00125651" w:rsidRDefault="00125651" w:rsidP="0039454A">
            <w:pPr>
              <w:pStyle w:val="NoSpacing"/>
              <w:rPr>
                <w:b/>
                <w:sz w:val="40"/>
                <w:szCs w:val="40"/>
              </w:rPr>
            </w:pPr>
          </w:p>
          <w:p w14:paraId="1BF234F3" w14:textId="77777777" w:rsidR="00F57E80" w:rsidRDefault="00F57E80" w:rsidP="0039454A">
            <w:pPr>
              <w:pStyle w:val="NoSpacing"/>
              <w:rPr>
                <w:b/>
                <w:sz w:val="40"/>
                <w:szCs w:val="40"/>
              </w:rPr>
            </w:pPr>
          </w:p>
          <w:p w14:paraId="31B693F1" w14:textId="77777777" w:rsidR="00557C42" w:rsidRDefault="00557C42" w:rsidP="0039454A">
            <w:pPr>
              <w:pStyle w:val="NoSpacing"/>
              <w:rPr>
                <w:b/>
                <w:sz w:val="40"/>
                <w:szCs w:val="40"/>
              </w:rPr>
            </w:pPr>
          </w:p>
          <w:p w14:paraId="61687165" w14:textId="27062498" w:rsidR="006626B6" w:rsidRPr="00160A6C" w:rsidRDefault="006626B6" w:rsidP="0039454A">
            <w:pPr>
              <w:pStyle w:val="NoSpacing"/>
              <w:rPr>
                <w:b/>
                <w:sz w:val="40"/>
                <w:szCs w:val="40"/>
              </w:rPr>
            </w:pPr>
          </w:p>
        </w:tc>
      </w:tr>
    </w:tbl>
    <w:p w14:paraId="5EB1DE1A" w14:textId="086308EE" w:rsidR="00DC03AF" w:rsidRPr="00DC03AF" w:rsidRDefault="00DC03AF" w:rsidP="00DC03AF">
      <w:pPr>
        <w:pStyle w:val="ListParagraph"/>
        <w:numPr>
          <w:ilvl w:val="0"/>
          <w:numId w:val="25"/>
        </w:numPr>
        <w:jc w:val="both"/>
        <w:rPr>
          <w:rFonts w:ascii="Arial" w:hAnsi="Arial" w:cs="Arial"/>
          <w:b/>
          <w:bCs/>
          <w:sz w:val="24"/>
          <w:szCs w:val="24"/>
          <w:lang w:val="en-US"/>
        </w:rPr>
      </w:pPr>
      <w:r w:rsidRPr="00DC03AF">
        <w:rPr>
          <w:rFonts w:ascii="Arial" w:hAnsi="Arial" w:cs="Arial"/>
          <w:b/>
          <w:bCs/>
          <w:sz w:val="24"/>
          <w:szCs w:val="24"/>
          <w:lang w:val="en-US"/>
        </w:rPr>
        <w:lastRenderedPageBreak/>
        <w:t>Introduction</w:t>
      </w:r>
    </w:p>
    <w:p w14:paraId="3A771FD2" w14:textId="77777777" w:rsidR="00DC03AF" w:rsidRPr="00642D46" w:rsidRDefault="00DC03AF" w:rsidP="00642D46">
      <w:pPr>
        <w:pStyle w:val="ListParagraph"/>
        <w:jc w:val="both"/>
        <w:rPr>
          <w:rFonts w:ascii="Arial" w:hAnsi="Arial" w:cs="Arial"/>
          <w:sz w:val="24"/>
          <w:szCs w:val="24"/>
          <w:lang w:val="en-US"/>
        </w:rPr>
      </w:pPr>
    </w:p>
    <w:p w14:paraId="7AB4624E" w14:textId="03C35D47" w:rsid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The Congress of South African Trade Unions (COSATU) notes the 2022/ 23 Budget</w:t>
      </w:r>
      <w:r w:rsidR="00F94540">
        <w:rPr>
          <w:rFonts w:ascii="Arial" w:hAnsi="Arial" w:cs="Arial"/>
          <w:sz w:val="24"/>
          <w:szCs w:val="24"/>
          <w:lang w:val="en-US"/>
        </w:rPr>
        <w:t xml:space="preserve"> (Division of Revenue Bill)</w:t>
      </w:r>
      <w:r w:rsidRPr="00642D46">
        <w:rPr>
          <w:rFonts w:ascii="Arial" w:hAnsi="Arial" w:cs="Arial"/>
          <w:sz w:val="24"/>
          <w:szCs w:val="24"/>
          <w:lang w:val="en-US"/>
        </w:rPr>
        <w:t xml:space="preserve"> and Medium-Term Expenditure Framework (MTEF) tabled at Parliament by the Minister for Finance, Enoch Godongwana. </w:t>
      </w:r>
    </w:p>
    <w:p w14:paraId="3EF244C8" w14:textId="77777777" w:rsidR="00642D46" w:rsidRDefault="00642D46" w:rsidP="00642D46">
      <w:pPr>
        <w:pStyle w:val="PlainText"/>
        <w:jc w:val="both"/>
        <w:rPr>
          <w:rFonts w:ascii="Arial" w:hAnsi="Arial" w:cs="Arial"/>
          <w:sz w:val="24"/>
          <w:szCs w:val="24"/>
          <w:lang w:val="en-US"/>
        </w:rPr>
      </w:pPr>
    </w:p>
    <w:p w14:paraId="69335E29" w14:textId="10F58D3A"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The Federation feels that the central ideas in the budget</w:t>
      </w:r>
      <w:r w:rsidR="00F94540">
        <w:rPr>
          <w:rFonts w:ascii="Arial" w:hAnsi="Arial" w:cs="Arial"/>
          <w:sz w:val="24"/>
          <w:szCs w:val="24"/>
          <w:lang w:val="en-US"/>
        </w:rPr>
        <w:t xml:space="preserve"> and the Division of Revenue (DOR) Bill</w:t>
      </w:r>
      <w:r w:rsidRPr="00642D46">
        <w:rPr>
          <w:rFonts w:ascii="Arial" w:hAnsi="Arial" w:cs="Arial"/>
          <w:sz w:val="24"/>
          <w:szCs w:val="24"/>
          <w:lang w:val="en-US"/>
        </w:rPr>
        <w:t xml:space="preserve"> are not focused on enhancing the labour-absorbing capacity of the economy.  </w:t>
      </w:r>
    </w:p>
    <w:p w14:paraId="72B031A8" w14:textId="77777777" w:rsidR="00642D46" w:rsidRPr="00642D46" w:rsidRDefault="00642D46" w:rsidP="00642D46">
      <w:pPr>
        <w:pStyle w:val="PlainText"/>
        <w:jc w:val="both"/>
        <w:rPr>
          <w:rFonts w:ascii="Arial" w:hAnsi="Arial" w:cs="Arial"/>
          <w:sz w:val="24"/>
          <w:szCs w:val="24"/>
          <w:lang w:val="en-US"/>
        </w:rPr>
      </w:pPr>
    </w:p>
    <w:p w14:paraId="6C6DEB9F"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current economic context and growth trajectory necessitated that government expands its interventions to deal with structural constraints which have inhibited the economy from producing employment and poverty reduction outcomes. </w:t>
      </w:r>
    </w:p>
    <w:p w14:paraId="4FF51AB0" w14:textId="77777777" w:rsidR="00642D46" w:rsidRPr="00642D46" w:rsidRDefault="00642D46" w:rsidP="00642D46">
      <w:pPr>
        <w:pStyle w:val="PlainText"/>
        <w:jc w:val="both"/>
        <w:rPr>
          <w:rFonts w:ascii="Arial" w:hAnsi="Arial" w:cs="Arial"/>
          <w:sz w:val="24"/>
          <w:szCs w:val="24"/>
          <w:lang w:val="en-US"/>
        </w:rPr>
      </w:pPr>
    </w:p>
    <w:p w14:paraId="4D0E1A9E" w14:textId="79A47138"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Budget was not daring or sweeping enough to meet the nation’s challenges head-on.  An anticipated 1.8% GDP growth trajectory over the MTEF will not see any reduction in unemployment. </w:t>
      </w:r>
    </w:p>
    <w:p w14:paraId="31200813" w14:textId="77777777" w:rsidR="00642D46" w:rsidRPr="00642D46" w:rsidRDefault="00642D46" w:rsidP="00642D46">
      <w:pPr>
        <w:pStyle w:val="PlainText"/>
        <w:jc w:val="both"/>
        <w:rPr>
          <w:rFonts w:ascii="Arial" w:hAnsi="Arial" w:cs="Arial"/>
          <w:sz w:val="24"/>
          <w:szCs w:val="24"/>
          <w:lang w:val="en-US"/>
        </w:rPr>
      </w:pPr>
    </w:p>
    <w:p w14:paraId="562C2B80" w14:textId="77777777" w:rsid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Overall, this was an extremely disappointing budget that repeated old promises, continued its austerity trajectory and was devoid of any new policy interventions to solve the problem of economic stagnation. </w:t>
      </w:r>
    </w:p>
    <w:p w14:paraId="14085BDD" w14:textId="77777777" w:rsidR="00642D46" w:rsidRDefault="00642D46" w:rsidP="00642D46">
      <w:pPr>
        <w:pStyle w:val="PlainText"/>
        <w:jc w:val="both"/>
        <w:rPr>
          <w:rFonts w:ascii="Arial" w:hAnsi="Arial" w:cs="Arial"/>
          <w:sz w:val="24"/>
          <w:szCs w:val="24"/>
          <w:lang w:val="en-US"/>
        </w:rPr>
      </w:pPr>
    </w:p>
    <w:p w14:paraId="34E2913A" w14:textId="6E8CD798" w:rsid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There is no plan to fix the economy or create jobs, no plan to fight corruption and no plan to stop the leakages that have led to 10% of the budget being lost to corruption. </w:t>
      </w:r>
    </w:p>
    <w:p w14:paraId="2C37E412" w14:textId="77355822" w:rsidR="009B5385" w:rsidRDefault="009B5385" w:rsidP="00642D46">
      <w:pPr>
        <w:pStyle w:val="PlainText"/>
        <w:jc w:val="both"/>
        <w:rPr>
          <w:rFonts w:ascii="Arial" w:hAnsi="Arial" w:cs="Arial"/>
          <w:sz w:val="24"/>
          <w:szCs w:val="24"/>
          <w:lang w:val="en-US"/>
        </w:rPr>
      </w:pPr>
    </w:p>
    <w:p w14:paraId="54830923" w14:textId="1EA3D488" w:rsidR="009B5385" w:rsidRPr="00642D46" w:rsidRDefault="009B5385" w:rsidP="00642D46">
      <w:pPr>
        <w:pStyle w:val="PlainText"/>
        <w:jc w:val="both"/>
        <w:rPr>
          <w:rFonts w:ascii="Arial" w:hAnsi="Arial" w:cs="Arial"/>
          <w:sz w:val="24"/>
          <w:szCs w:val="24"/>
          <w:lang w:val="en-US"/>
        </w:rPr>
      </w:pPr>
      <w:r>
        <w:rPr>
          <w:rFonts w:ascii="Arial" w:hAnsi="Arial" w:cs="Arial"/>
          <w:sz w:val="24"/>
          <w:szCs w:val="24"/>
          <w:lang w:val="en-US"/>
        </w:rPr>
        <w:t>There do not appear to be any bold plans to rebuild local government which are deteriorating at an alarming rate in many provinces.</w:t>
      </w:r>
    </w:p>
    <w:p w14:paraId="72EA2D1E" w14:textId="77777777" w:rsidR="00642D46" w:rsidRPr="00642D46" w:rsidRDefault="00642D46" w:rsidP="00642D46">
      <w:pPr>
        <w:pStyle w:val="PlainText"/>
        <w:jc w:val="both"/>
        <w:rPr>
          <w:rFonts w:ascii="Arial" w:hAnsi="Arial" w:cs="Arial"/>
          <w:sz w:val="24"/>
          <w:szCs w:val="24"/>
          <w:lang w:val="en-US"/>
        </w:rPr>
      </w:pPr>
    </w:p>
    <w:p w14:paraId="1CD1C9F1" w14:textId="0E7C27A4"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SOEs do not have a funding model, municipalities are still teetering on the brink and budget cuts have continued to be imposed on </w:t>
      </w:r>
      <w:r w:rsidR="00211F87">
        <w:rPr>
          <w:rFonts w:ascii="Arial" w:hAnsi="Arial" w:cs="Arial"/>
          <w:sz w:val="24"/>
          <w:szCs w:val="24"/>
          <w:lang w:val="en-US"/>
        </w:rPr>
        <w:t>R</w:t>
      </w:r>
      <w:r w:rsidRPr="00642D46">
        <w:rPr>
          <w:rFonts w:ascii="Arial" w:hAnsi="Arial" w:cs="Arial"/>
          <w:sz w:val="24"/>
          <w:szCs w:val="24"/>
          <w:lang w:val="en-US"/>
        </w:rPr>
        <w:t xml:space="preserve">ural </w:t>
      </w:r>
      <w:r w:rsidR="00211F87">
        <w:rPr>
          <w:rFonts w:ascii="Arial" w:hAnsi="Arial" w:cs="Arial"/>
          <w:sz w:val="24"/>
          <w:szCs w:val="24"/>
          <w:lang w:val="en-US"/>
        </w:rPr>
        <w:t>D</w:t>
      </w:r>
      <w:r w:rsidRPr="00642D46">
        <w:rPr>
          <w:rFonts w:ascii="Arial" w:hAnsi="Arial" w:cs="Arial"/>
          <w:sz w:val="24"/>
          <w:szCs w:val="24"/>
          <w:lang w:val="en-US"/>
        </w:rPr>
        <w:t>evelopment</w:t>
      </w:r>
      <w:r w:rsidR="00211F87">
        <w:rPr>
          <w:rFonts w:ascii="Arial" w:hAnsi="Arial" w:cs="Arial"/>
          <w:sz w:val="24"/>
          <w:szCs w:val="24"/>
          <w:lang w:val="en-US"/>
        </w:rPr>
        <w:t xml:space="preserve"> and Land Reform </w:t>
      </w:r>
      <w:r w:rsidRPr="00642D46">
        <w:rPr>
          <w:rFonts w:ascii="Arial" w:hAnsi="Arial" w:cs="Arial"/>
          <w:sz w:val="24"/>
          <w:szCs w:val="24"/>
          <w:lang w:val="en-US"/>
        </w:rPr>
        <w:t xml:space="preserve">(sabotaging land reform), </w:t>
      </w:r>
      <w:r w:rsidR="00211F87">
        <w:rPr>
          <w:rFonts w:ascii="Arial" w:hAnsi="Arial" w:cs="Arial"/>
          <w:sz w:val="24"/>
          <w:szCs w:val="24"/>
          <w:lang w:val="en-US"/>
        </w:rPr>
        <w:t xml:space="preserve">the </w:t>
      </w:r>
      <w:r w:rsidRPr="00642D46">
        <w:rPr>
          <w:rFonts w:ascii="Arial" w:hAnsi="Arial" w:cs="Arial"/>
          <w:sz w:val="24"/>
          <w:szCs w:val="24"/>
          <w:lang w:val="en-US"/>
        </w:rPr>
        <w:t xml:space="preserve">CCMA, and the </w:t>
      </w:r>
      <w:r w:rsidR="00211F87">
        <w:rPr>
          <w:rFonts w:ascii="Arial" w:hAnsi="Arial" w:cs="Arial"/>
          <w:sz w:val="24"/>
          <w:szCs w:val="24"/>
          <w:lang w:val="en-US"/>
        </w:rPr>
        <w:t>D</w:t>
      </w:r>
      <w:r w:rsidRPr="00642D46">
        <w:rPr>
          <w:rFonts w:ascii="Arial" w:hAnsi="Arial" w:cs="Arial"/>
          <w:sz w:val="24"/>
          <w:szCs w:val="24"/>
          <w:lang w:val="en-US"/>
        </w:rPr>
        <w:t xml:space="preserve">epartment of </w:t>
      </w:r>
      <w:r w:rsidR="00211F87">
        <w:rPr>
          <w:rFonts w:ascii="Arial" w:hAnsi="Arial" w:cs="Arial"/>
          <w:sz w:val="24"/>
          <w:szCs w:val="24"/>
          <w:lang w:val="en-US"/>
        </w:rPr>
        <w:t>H</w:t>
      </w:r>
      <w:r w:rsidRPr="00642D46">
        <w:rPr>
          <w:rFonts w:ascii="Arial" w:hAnsi="Arial" w:cs="Arial"/>
          <w:sz w:val="24"/>
          <w:szCs w:val="24"/>
          <w:lang w:val="en-US"/>
        </w:rPr>
        <w:t xml:space="preserve">ome </w:t>
      </w:r>
      <w:r w:rsidR="00211F87">
        <w:rPr>
          <w:rFonts w:ascii="Arial" w:hAnsi="Arial" w:cs="Arial"/>
          <w:sz w:val="24"/>
          <w:szCs w:val="24"/>
          <w:lang w:val="en-US"/>
        </w:rPr>
        <w:t>A</w:t>
      </w:r>
      <w:r w:rsidRPr="00642D46">
        <w:rPr>
          <w:rFonts w:ascii="Arial" w:hAnsi="Arial" w:cs="Arial"/>
          <w:sz w:val="24"/>
          <w:szCs w:val="24"/>
          <w:lang w:val="en-US"/>
        </w:rPr>
        <w:t xml:space="preserve">ffairs.  </w:t>
      </w:r>
    </w:p>
    <w:p w14:paraId="373CE7B6" w14:textId="77777777" w:rsidR="00642D46" w:rsidRPr="00642D46" w:rsidRDefault="00642D46" w:rsidP="00642D46">
      <w:pPr>
        <w:pStyle w:val="PlainText"/>
        <w:jc w:val="both"/>
        <w:rPr>
          <w:rFonts w:ascii="Arial" w:hAnsi="Arial" w:cs="Arial"/>
          <w:sz w:val="24"/>
          <w:szCs w:val="24"/>
          <w:lang w:val="en-US"/>
        </w:rPr>
      </w:pPr>
    </w:p>
    <w:p w14:paraId="3691FDB2" w14:textId="48280C68" w:rsidR="00642D46" w:rsidRPr="00211F87" w:rsidRDefault="00642D46" w:rsidP="00211F87">
      <w:pPr>
        <w:pStyle w:val="PlainText"/>
        <w:numPr>
          <w:ilvl w:val="0"/>
          <w:numId w:val="25"/>
        </w:numPr>
        <w:jc w:val="both"/>
        <w:rPr>
          <w:rFonts w:ascii="Arial" w:hAnsi="Arial" w:cs="Arial"/>
          <w:b/>
          <w:bCs/>
          <w:sz w:val="24"/>
          <w:szCs w:val="24"/>
          <w:lang w:val="en-US"/>
        </w:rPr>
      </w:pPr>
      <w:r w:rsidRPr="00211F87">
        <w:rPr>
          <w:rFonts w:ascii="Arial" w:hAnsi="Arial" w:cs="Arial"/>
          <w:b/>
          <w:bCs/>
          <w:sz w:val="24"/>
          <w:szCs w:val="24"/>
          <w:lang w:val="en-US"/>
        </w:rPr>
        <w:t xml:space="preserve">Fiscal Framework </w:t>
      </w:r>
    </w:p>
    <w:p w14:paraId="19BE6192" w14:textId="77777777" w:rsidR="00642D46" w:rsidRPr="00642D46" w:rsidRDefault="00642D46" w:rsidP="00642D46">
      <w:pPr>
        <w:pStyle w:val="PlainText"/>
        <w:jc w:val="both"/>
        <w:rPr>
          <w:rFonts w:ascii="Arial" w:hAnsi="Arial" w:cs="Arial"/>
          <w:sz w:val="24"/>
          <w:szCs w:val="24"/>
          <w:lang w:val="en-US"/>
        </w:rPr>
      </w:pPr>
    </w:p>
    <w:p w14:paraId="37B1D197" w14:textId="5C5A996C"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central thrust of the budget, whilst providing some relief to the unemployed, is to focus on reducing the debt levels.  </w:t>
      </w:r>
      <w:r w:rsidR="009B5385">
        <w:rPr>
          <w:rFonts w:ascii="Arial" w:hAnsi="Arial" w:cs="Arial"/>
          <w:sz w:val="24"/>
          <w:szCs w:val="24"/>
          <w:lang w:val="en-US"/>
        </w:rPr>
        <w:t>COSATU</w:t>
      </w:r>
      <w:r w:rsidRPr="00642D46">
        <w:rPr>
          <w:rFonts w:ascii="Arial" w:hAnsi="Arial" w:cs="Arial"/>
          <w:sz w:val="24"/>
          <w:szCs w:val="24"/>
          <w:lang w:val="en-US"/>
        </w:rPr>
        <w:t xml:space="preserve"> ha</w:t>
      </w:r>
      <w:r w:rsidR="009B5385">
        <w:rPr>
          <w:rFonts w:ascii="Arial" w:hAnsi="Arial" w:cs="Arial"/>
          <w:sz w:val="24"/>
          <w:szCs w:val="24"/>
          <w:lang w:val="en-US"/>
        </w:rPr>
        <w:t>s</w:t>
      </w:r>
      <w:r w:rsidRPr="00642D46">
        <w:rPr>
          <w:rFonts w:ascii="Arial" w:hAnsi="Arial" w:cs="Arial"/>
          <w:sz w:val="24"/>
          <w:szCs w:val="24"/>
          <w:lang w:val="en-US"/>
        </w:rPr>
        <w:t xml:space="preserve"> long argued that the nation’s number one economic problem is economic stagnation and </w:t>
      </w:r>
      <w:r w:rsidR="00211F87">
        <w:rPr>
          <w:rFonts w:ascii="Arial" w:hAnsi="Arial" w:cs="Arial"/>
          <w:sz w:val="24"/>
          <w:szCs w:val="24"/>
          <w:lang w:val="en-US"/>
        </w:rPr>
        <w:t xml:space="preserve">not solely our </w:t>
      </w:r>
      <w:r w:rsidRPr="00642D46">
        <w:rPr>
          <w:rFonts w:ascii="Arial" w:hAnsi="Arial" w:cs="Arial"/>
          <w:sz w:val="24"/>
          <w:szCs w:val="24"/>
          <w:lang w:val="en-US"/>
        </w:rPr>
        <w:t xml:space="preserve">debt levels, important as that is. </w:t>
      </w:r>
    </w:p>
    <w:p w14:paraId="3BC2667F" w14:textId="77777777" w:rsidR="00642D46" w:rsidRPr="00642D46" w:rsidRDefault="00642D46" w:rsidP="00642D46">
      <w:pPr>
        <w:pStyle w:val="PlainText"/>
        <w:jc w:val="both"/>
        <w:rPr>
          <w:rFonts w:ascii="Arial" w:hAnsi="Arial" w:cs="Arial"/>
          <w:sz w:val="24"/>
          <w:szCs w:val="24"/>
          <w:lang w:val="en-US"/>
        </w:rPr>
      </w:pPr>
    </w:p>
    <w:p w14:paraId="2BE2EB68" w14:textId="36474BFA"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fact that 59% of the budget is spent on social relief and support for the poor </w:t>
      </w:r>
      <w:r w:rsidR="00211F87">
        <w:rPr>
          <w:rFonts w:ascii="Arial" w:hAnsi="Arial" w:cs="Arial"/>
          <w:sz w:val="24"/>
          <w:szCs w:val="24"/>
          <w:lang w:val="en-US"/>
        </w:rPr>
        <w:t>whilst positive</w:t>
      </w:r>
      <w:r w:rsidR="009B5385">
        <w:rPr>
          <w:rFonts w:ascii="Arial" w:hAnsi="Arial" w:cs="Arial"/>
          <w:sz w:val="24"/>
          <w:szCs w:val="24"/>
          <w:lang w:val="en-US"/>
        </w:rPr>
        <w:t xml:space="preserve"> and progressive</w:t>
      </w:r>
      <w:r w:rsidR="00211F87">
        <w:rPr>
          <w:rFonts w:ascii="Arial" w:hAnsi="Arial" w:cs="Arial"/>
          <w:sz w:val="24"/>
          <w:szCs w:val="24"/>
          <w:lang w:val="en-US"/>
        </w:rPr>
        <w:t xml:space="preserve">, </w:t>
      </w:r>
      <w:r w:rsidR="009B5385">
        <w:rPr>
          <w:rFonts w:ascii="Arial" w:hAnsi="Arial" w:cs="Arial"/>
          <w:sz w:val="24"/>
          <w:szCs w:val="24"/>
          <w:lang w:val="en-US"/>
        </w:rPr>
        <w:t xml:space="preserve">unfortunately </w:t>
      </w:r>
      <w:r w:rsidR="00211F87">
        <w:rPr>
          <w:rFonts w:ascii="Arial" w:hAnsi="Arial" w:cs="Arial"/>
          <w:sz w:val="24"/>
          <w:szCs w:val="24"/>
          <w:lang w:val="en-US"/>
        </w:rPr>
        <w:t xml:space="preserve">also </w:t>
      </w:r>
      <w:r w:rsidRPr="00642D46">
        <w:rPr>
          <w:rFonts w:ascii="Arial" w:hAnsi="Arial" w:cs="Arial"/>
          <w:sz w:val="24"/>
          <w:szCs w:val="24"/>
          <w:lang w:val="en-US"/>
        </w:rPr>
        <w:t xml:space="preserve">reflects </w:t>
      </w:r>
      <w:r w:rsidR="00211F87">
        <w:rPr>
          <w:rFonts w:ascii="Arial" w:hAnsi="Arial" w:cs="Arial"/>
          <w:sz w:val="24"/>
          <w:szCs w:val="24"/>
          <w:lang w:val="en-US"/>
        </w:rPr>
        <w:t>on</w:t>
      </w:r>
      <w:r w:rsidRPr="00642D46">
        <w:rPr>
          <w:rFonts w:ascii="Arial" w:hAnsi="Arial" w:cs="Arial"/>
          <w:sz w:val="24"/>
          <w:szCs w:val="24"/>
          <w:lang w:val="en-US"/>
        </w:rPr>
        <w:t xml:space="preserve"> government’s failure to adopt policies that empower South Africans to look after themselves and their families. </w:t>
      </w:r>
    </w:p>
    <w:p w14:paraId="3B6DC362" w14:textId="77777777" w:rsidR="00642D46" w:rsidRPr="00642D46" w:rsidRDefault="00642D46" w:rsidP="00642D46">
      <w:pPr>
        <w:pStyle w:val="PlainText"/>
        <w:jc w:val="both"/>
        <w:rPr>
          <w:rFonts w:ascii="Arial" w:hAnsi="Arial" w:cs="Arial"/>
          <w:sz w:val="24"/>
          <w:szCs w:val="24"/>
          <w:lang w:val="en-US"/>
        </w:rPr>
      </w:pPr>
    </w:p>
    <w:p w14:paraId="7CED4ED4" w14:textId="0BA4DF02"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A mass employment programme and stimulus plan are missing from the Budget</w:t>
      </w:r>
      <w:r w:rsidR="00211F87">
        <w:rPr>
          <w:rFonts w:ascii="Arial" w:hAnsi="Arial" w:cs="Arial"/>
          <w:sz w:val="24"/>
          <w:szCs w:val="24"/>
          <w:lang w:val="en-US"/>
        </w:rPr>
        <w:t>.  S</w:t>
      </w:r>
      <w:r w:rsidRPr="00642D46">
        <w:rPr>
          <w:rFonts w:ascii="Arial" w:hAnsi="Arial" w:cs="Arial"/>
          <w:sz w:val="24"/>
          <w:szCs w:val="24"/>
          <w:lang w:val="en-US"/>
        </w:rPr>
        <w:t xml:space="preserve">imply reducing the debt on its own will not grow the economy or create jobs. </w:t>
      </w:r>
    </w:p>
    <w:p w14:paraId="36F61F1D" w14:textId="77777777" w:rsidR="00642D46" w:rsidRPr="00642D46" w:rsidRDefault="00642D46" w:rsidP="00642D46">
      <w:pPr>
        <w:pStyle w:val="PlainText"/>
        <w:jc w:val="both"/>
        <w:rPr>
          <w:rFonts w:ascii="Arial" w:hAnsi="Arial" w:cs="Arial"/>
          <w:sz w:val="24"/>
          <w:szCs w:val="24"/>
          <w:lang w:val="en-US"/>
        </w:rPr>
      </w:pPr>
    </w:p>
    <w:p w14:paraId="1B147E5E" w14:textId="3A8C1909" w:rsidR="00642D46" w:rsidRPr="00642D46" w:rsidRDefault="00642D46" w:rsidP="00211F87">
      <w:pPr>
        <w:pStyle w:val="PlainText"/>
        <w:numPr>
          <w:ilvl w:val="0"/>
          <w:numId w:val="25"/>
        </w:numPr>
        <w:jc w:val="both"/>
        <w:rPr>
          <w:rFonts w:ascii="Arial" w:hAnsi="Arial" w:cs="Arial"/>
          <w:b/>
          <w:bCs/>
          <w:sz w:val="24"/>
          <w:szCs w:val="24"/>
          <w:lang w:val="en-US"/>
        </w:rPr>
      </w:pPr>
      <w:r w:rsidRPr="00642D46">
        <w:rPr>
          <w:rFonts w:ascii="Arial" w:hAnsi="Arial" w:cs="Arial"/>
          <w:b/>
          <w:bCs/>
          <w:sz w:val="24"/>
          <w:szCs w:val="24"/>
          <w:lang w:val="en-US"/>
        </w:rPr>
        <w:t xml:space="preserve">Economic and Social Relief </w:t>
      </w:r>
    </w:p>
    <w:p w14:paraId="7C40A606" w14:textId="77777777" w:rsidR="00642D46" w:rsidRPr="00642D46" w:rsidRDefault="00642D46" w:rsidP="00642D46">
      <w:pPr>
        <w:pStyle w:val="PlainText"/>
        <w:jc w:val="both"/>
        <w:rPr>
          <w:rFonts w:ascii="Arial" w:hAnsi="Arial" w:cs="Arial"/>
          <w:sz w:val="24"/>
          <w:szCs w:val="24"/>
          <w:lang w:val="en-US"/>
        </w:rPr>
      </w:pPr>
    </w:p>
    <w:p w14:paraId="572E3821" w14:textId="1CDCDAF9" w:rsidR="00642D46" w:rsidRPr="00642D46" w:rsidRDefault="00211F87" w:rsidP="00642D46">
      <w:pPr>
        <w:pStyle w:val="PlainText"/>
        <w:jc w:val="both"/>
        <w:rPr>
          <w:rFonts w:ascii="Arial" w:hAnsi="Arial" w:cs="Arial"/>
          <w:sz w:val="24"/>
          <w:szCs w:val="24"/>
          <w:lang w:val="en-US"/>
        </w:rPr>
      </w:pPr>
      <w:r>
        <w:rPr>
          <w:rFonts w:ascii="Arial" w:hAnsi="Arial" w:cs="Arial"/>
          <w:sz w:val="24"/>
          <w:szCs w:val="24"/>
          <w:lang w:val="en-US"/>
        </w:rPr>
        <w:t>COSATU</w:t>
      </w:r>
      <w:r w:rsidR="00642D46" w:rsidRPr="00642D46">
        <w:rPr>
          <w:rFonts w:ascii="Arial" w:hAnsi="Arial" w:cs="Arial"/>
          <w:sz w:val="24"/>
          <w:szCs w:val="24"/>
          <w:lang w:val="en-US"/>
        </w:rPr>
        <w:t xml:space="preserve"> welcome</w:t>
      </w:r>
      <w:r>
        <w:rPr>
          <w:rFonts w:ascii="Arial" w:hAnsi="Arial" w:cs="Arial"/>
          <w:sz w:val="24"/>
          <w:szCs w:val="24"/>
          <w:lang w:val="en-US"/>
        </w:rPr>
        <w:t>s</w:t>
      </w:r>
      <w:r w:rsidR="00642D46" w:rsidRPr="00642D46">
        <w:rPr>
          <w:rFonts w:ascii="Arial" w:hAnsi="Arial" w:cs="Arial"/>
          <w:sz w:val="24"/>
          <w:szCs w:val="24"/>
          <w:lang w:val="en-US"/>
        </w:rPr>
        <w:t xml:space="preserve"> the extension of the R350 SRD Grant, it now needs to be extended and linked to skills training programmes to help its recipients find jobs.  It lays the foundation for a Basic Income Grant, but we are disappointed it has not been adjusted for inflation or with the food poverty level. </w:t>
      </w:r>
    </w:p>
    <w:p w14:paraId="232C1EE2" w14:textId="77777777" w:rsidR="00642D46" w:rsidRPr="00642D46" w:rsidRDefault="00642D46" w:rsidP="00642D46">
      <w:pPr>
        <w:pStyle w:val="PlainText"/>
        <w:jc w:val="both"/>
        <w:rPr>
          <w:rFonts w:ascii="Arial" w:hAnsi="Arial" w:cs="Arial"/>
          <w:sz w:val="24"/>
          <w:szCs w:val="24"/>
          <w:lang w:val="en-US"/>
        </w:rPr>
      </w:pPr>
    </w:p>
    <w:p w14:paraId="6EA99638"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Federation supports the Presidential Employment Stimulus (PES) which has helped 840 000 people find work and gain experience and skills.  The allocation of R76 billion over the MTEF is welcome.  We are however disappointed that the allocation for 2022 was reduced by R6 billion and the jobs target cut to 510 000.  </w:t>
      </w:r>
    </w:p>
    <w:p w14:paraId="7AF4E58A" w14:textId="77777777" w:rsidR="00642D46" w:rsidRPr="00642D46" w:rsidRDefault="00642D46" w:rsidP="00642D46">
      <w:pPr>
        <w:pStyle w:val="PlainText"/>
        <w:jc w:val="both"/>
        <w:rPr>
          <w:rFonts w:ascii="Arial" w:hAnsi="Arial" w:cs="Arial"/>
          <w:sz w:val="24"/>
          <w:szCs w:val="24"/>
          <w:lang w:val="en-US"/>
        </w:rPr>
      </w:pPr>
    </w:p>
    <w:p w14:paraId="2016E16F"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This needs to be reversed and sufficient funds need to be allocated to enable the PES to create at least 2 million jobs. </w:t>
      </w:r>
    </w:p>
    <w:p w14:paraId="28D3345F" w14:textId="77777777" w:rsidR="00642D46" w:rsidRPr="00642D46" w:rsidRDefault="00642D46" w:rsidP="00642D46">
      <w:pPr>
        <w:pStyle w:val="PlainText"/>
        <w:jc w:val="both"/>
        <w:rPr>
          <w:rFonts w:ascii="Arial" w:hAnsi="Arial" w:cs="Arial"/>
          <w:sz w:val="24"/>
          <w:szCs w:val="24"/>
          <w:lang w:val="en-US"/>
        </w:rPr>
      </w:pPr>
    </w:p>
    <w:p w14:paraId="498CDA35"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allocation of R35 billion in loan and equity support for SMMEs recovering from Covid-19 is positive news.  This should have been handed over to the Development Finance Institutions (DFIs). The banks will sadly suffocate this programme like they did the Loan Guarantee Scheme. </w:t>
      </w:r>
    </w:p>
    <w:p w14:paraId="3B9BF7D9" w14:textId="77777777" w:rsidR="00642D46" w:rsidRPr="00642D46" w:rsidRDefault="00642D46" w:rsidP="00642D46">
      <w:pPr>
        <w:pStyle w:val="PlainText"/>
        <w:jc w:val="both"/>
        <w:rPr>
          <w:rFonts w:ascii="Arial" w:hAnsi="Arial" w:cs="Arial"/>
          <w:sz w:val="24"/>
          <w:szCs w:val="24"/>
          <w:lang w:val="en-US"/>
        </w:rPr>
      </w:pPr>
    </w:p>
    <w:p w14:paraId="69801C71"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Federation welcomes Treasury’s commitment to tabling an Amendment Bill to allow highly indebted and financially distressed public and private sector workers limited access to their pension funds.  This needs to be fast-tracked and finalised in 2022 so such relief can be accessed by workers struggling to survive. </w:t>
      </w:r>
    </w:p>
    <w:p w14:paraId="72D0085E" w14:textId="77777777" w:rsidR="00642D46" w:rsidRPr="00642D46" w:rsidRDefault="00642D46" w:rsidP="00642D46">
      <w:pPr>
        <w:pStyle w:val="PlainText"/>
        <w:jc w:val="both"/>
        <w:rPr>
          <w:rFonts w:ascii="Arial" w:hAnsi="Arial" w:cs="Arial"/>
          <w:sz w:val="24"/>
          <w:szCs w:val="24"/>
          <w:lang w:val="en-US"/>
        </w:rPr>
      </w:pPr>
    </w:p>
    <w:p w14:paraId="31DDFEE0" w14:textId="15A33944" w:rsidR="00642D46" w:rsidRPr="00642D46" w:rsidRDefault="00642D46" w:rsidP="00211F87">
      <w:pPr>
        <w:pStyle w:val="PlainText"/>
        <w:numPr>
          <w:ilvl w:val="0"/>
          <w:numId w:val="25"/>
        </w:numPr>
        <w:jc w:val="both"/>
        <w:rPr>
          <w:rFonts w:ascii="Arial" w:hAnsi="Arial" w:cs="Arial"/>
          <w:b/>
          <w:bCs/>
          <w:sz w:val="24"/>
          <w:szCs w:val="24"/>
          <w:lang w:val="en-US"/>
        </w:rPr>
      </w:pPr>
      <w:r w:rsidRPr="00642D46">
        <w:rPr>
          <w:rFonts w:ascii="Arial" w:hAnsi="Arial" w:cs="Arial"/>
          <w:b/>
          <w:bCs/>
          <w:sz w:val="24"/>
          <w:szCs w:val="24"/>
          <w:lang w:val="en-US"/>
        </w:rPr>
        <w:t xml:space="preserve">Public Service </w:t>
      </w:r>
      <w:r w:rsidR="00414E62">
        <w:rPr>
          <w:rFonts w:ascii="Arial" w:hAnsi="Arial" w:cs="Arial"/>
          <w:b/>
          <w:bCs/>
          <w:sz w:val="24"/>
          <w:szCs w:val="24"/>
          <w:lang w:val="en-US"/>
        </w:rPr>
        <w:t xml:space="preserve">and Local Government </w:t>
      </w:r>
      <w:r w:rsidRPr="00642D46">
        <w:rPr>
          <w:rFonts w:ascii="Arial" w:hAnsi="Arial" w:cs="Arial"/>
          <w:b/>
          <w:bCs/>
          <w:sz w:val="24"/>
          <w:szCs w:val="24"/>
          <w:lang w:val="en-US"/>
        </w:rPr>
        <w:t xml:space="preserve">Wage Bill </w:t>
      </w:r>
    </w:p>
    <w:p w14:paraId="2C87B39D" w14:textId="77777777" w:rsidR="00642D46" w:rsidRPr="00642D46" w:rsidRDefault="00642D46" w:rsidP="00642D46">
      <w:pPr>
        <w:pStyle w:val="PlainText"/>
        <w:jc w:val="both"/>
        <w:rPr>
          <w:rFonts w:ascii="Arial" w:hAnsi="Arial" w:cs="Arial"/>
          <w:sz w:val="24"/>
          <w:szCs w:val="24"/>
          <w:lang w:val="en-US"/>
        </w:rPr>
      </w:pPr>
    </w:p>
    <w:p w14:paraId="5F1738C2" w14:textId="77777777" w:rsidR="00414E62"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COSATU welcomes the Minister’s move away from the reckless approach to collective bargaining adopted by his predecessor who negotiated in Parliament.  </w:t>
      </w:r>
    </w:p>
    <w:p w14:paraId="4AEB46B2" w14:textId="77777777" w:rsidR="00414E62" w:rsidRDefault="00414E62" w:rsidP="00642D46">
      <w:pPr>
        <w:pStyle w:val="PlainText"/>
        <w:jc w:val="both"/>
        <w:rPr>
          <w:rFonts w:ascii="Arial" w:hAnsi="Arial" w:cs="Arial"/>
          <w:sz w:val="24"/>
          <w:szCs w:val="24"/>
          <w:lang w:val="en-US"/>
        </w:rPr>
      </w:pPr>
    </w:p>
    <w:p w14:paraId="1185DFF9" w14:textId="77777777" w:rsidR="000B75BB"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It is critical that the 2022 public service negotiations are settled soon and the 2020 wage agreement honoured.  </w:t>
      </w:r>
    </w:p>
    <w:p w14:paraId="645E5009" w14:textId="77777777" w:rsidR="000B75BB" w:rsidRDefault="000B75BB" w:rsidP="00642D46">
      <w:pPr>
        <w:pStyle w:val="PlainText"/>
        <w:jc w:val="both"/>
        <w:rPr>
          <w:rFonts w:ascii="Arial" w:hAnsi="Arial" w:cs="Arial"/>
          <w:sz w:val="24"/>
          <w:szCs w:val="24"/>
          <w:lang w:val="en-US"/>
        </w:rPr>
      </w:pPr>
    </w:p>
    <w:p w14:paraId="6D025883" w14:textId="56AC96C3" w:rsidR="00642D46" w:rsidRDefault="000B75BB" w:rsidP="00642D46">
      <w:pPr>
        <w:pStyle w:val="PlainText"/>
        <w:jc w:val="both"/>
        <w:rPr>
          <w:rFonts w:ascii="Arial" w:hAnsi="Arial" w:cs="Arial"/>
          <w:sz w:val="24"/>
          <w:szCs w:val="24"/>
          <w:lang w:val="en-US"/>
        </w:rPr>
      </w:pPr>
      <w:r>
        <w:rPr>
          <w:rFonts w:ascii="Arial" w:hAnsi="Arial" w:cs="Arial"/>
          <w:sz w:val="24"/>
          <w:szCs w:val="24"/>
          <w:lang w:val="en-US"/>
        </w:rPr>
        <w:t>Government has done massive damage to its relationship with public servants with its abandonment of the 2020 wage agreement and the imposition of a wage freeze for 2020.  Treasury’s attempts to pull a similar stunt in local government in 2020 and 2021 has similarly caused municipal workers</w:t>
      </w:r>
      <w:r w:rsidR="00642D46" w:rsidRPr="00642D46">
        <w:rPr>
          <w:rFonts w:ascii="Arial" w:hAnsi="Arial" w:cs="Arial"/>
          <w:sz w:val="24"/>
          <w:szCs w:val="24"/>
          <w:lang w:val="en-US"/>
        </w:rPr>
        <w:t xml:space="preserve"> </w:t>
      </w:r>
      <w:r>
        <w:rPr>
          <w:rFonts w:ascii="Arial" w:hAnsi="Arial" w:cs="Arial"/>
          <w:sz w:val="24"/>
          <w:szCs w:val="24"/>
          <w:lang w:val="en-US"/>
        </w:rPr>
        <w:t>to doubt government can be trusted to respect collective bargaining and honour signed agreements in future.</w:t>
      </w:r>
    </w:p>
    <w:p w14:paraId="36208BA9" w14:textId="1258AF3F" w:rsidR="000B75BB" w:rsidRPr="00642D46" w:rsidRDefault="000B75BB" w:rsidP="00642D46">
      <w:pPr>
        <w:pStyle w:val="PlainText"/>
        <w:jc w:val="both"/>
        <w:rPr>
          <w:rFonts w:ascii="Arial" w:hAnsi="Arial" w:cs="Arial"/>
          <w:sz w:val="24"/>
          <w:szCs w:val="24"/>
          <w:lang w:val="en-US"/>
        </w:rPr>
      </w:pPr>
      <w:r>
        <w:rPr>
          <w:rFonts w:ascii="Arial" w:hAnsi="Arial" w:cs="Arial"/>
          <w:sz w:val="24"/>
          <w:szCs w:val="24"/>
          <w:lang w:val="en-US"/>
        </w:rPr>
        <w:br/>
        <w:t xml:space="preserve">Government needs to fix this relationship.  The Minister’s commitment to respecting collective bargaining and to engage in collective bargaining councils on matters relating to the conditions of service of workers is a step in the right direction.  </w:t>
      </w:r>
    </w:p>
    <w:p w14:paraId="0E0A8890" w14:textId="77777777" w:rsidR="00642D46" w:rsidRPr="00642D46" w:rsidRDefault="00642D46" w:rsidP="00642D46">
      <w:pPr>
        <w:pStyle w:val="PlainText"/>
        <w:jc w:val="both"/>
        <w:rPr>
          <w:rFonts w:ascii="Arial" w:hAnsi="Arial" w:cs="Arial"/>
          <w:sz w:val="24"/>
          <w:szCs w:val="24"/>
          <w:lang w:val="en-US"/>
        </w:rPr>
      </w:pPr>
    </w:p>
    <w:p w14:paraId="4525B03D"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projected below-inflation salary increases over the MTEF must be rejected.  An austerity-driven approach to this matter will simply see a rise in the brain drain from the public service of skilled workers, in particular nurses, doctors, teachers, and engineers.   </w:t>
      </w:r>
    </w:p>
    <w:p w14:paraId="51E6E947" w14:textId="77777777" w:rsidR="00642D46" w:rsidRPr="00642D46" w:rsidRDefault="00642D46" w:rsidP="00642D46">
      <w:pPr>
        <w:pStyle w:val="PlainText"/>
        <w:jc w:val="both"/>
        <w:rPr>
          <w:rFonts w:ascii="Arial" w:hAnsi="Arial" w:cs="Arial"/>
          <w:sz w:val="24"/>
          <w:szCs w:val="24"/>
          <w:lang w:val="en-US"/>
        </w:rPr>
      </w:pPr>
    </w:p>
    <w:p w14:paraId="22902FD2"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It is hoped that with the Public Investment Corporation having grown its assets from R1.9 trillion in 2019 to R2.3 trillion in 2022, it will work with the Government Employees’ Pension Fund to ensure the goal of the Government Employees Housing Scheme is achieved to provide affordable home loans for struggling public servants. </w:t>
      </w:r>
    </w:p>
    <w:p w14:paraId="10875BC4" w14:textId="77777777" w:rsidR="00642D46" w:rsidRPr="00642D46" w:rsidRDefault="00642D46" w:rsidP="00642D46">
      <w:pPr>
        <w:pStyle w:val="PlainText"/>
        <w:jc w:val="both"/>
        <w:rPr>
          <w:rFonts w:ascii="Arial" w:hAnsi="Arial" w:cs="Arial"/>
          <w:sz w:val="24"/>
          <w:szCs w:val="24"/>
          <w:lang w:val="en-US"/>
        </w:rPr>
      </w:pPr>
    </w:p>
    <w:p w14:paraId="33D824D4"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government needs to show some courage and cut the exorbitant packages paid to politicians and the senior management in the state and SOEs.  </w:t>
      </w:r>
    </w:p>
    <w:p w14:paraId="06099C74" w14:textId="77777777" w:rsidR="00642D46" w:rsidRPr="00642D46" w:rsidRDefault="00642D46" w:rsidP="00642D46">
      <w:pPr>
        <w:pStyle w:val="PlainText"/>
        <w:jc w:val="both"/>
        <w:rPr>
          <w:rFonts w:ascii="Arial" w:hAnsi="Arial" w:cs="Arial"/>
          <w:sz w:val="24"/>
          <w:szCs w:val="24"/>
          <w:lang w:val="en-US"/>
        </w:rPr>
      </w:pPr>
    </w:p>
    <w:p w14:paraId="39C3D3E6" w14:textId="19E40F00"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A single collective bargaining and wage regime is needed for</w:t>
      </w:r>
      <w:r w:rsidR="000B75BB">
        <w:rPr>
          <w:rFonts w:ascii="Arial" w:hAnsi="Arial" w:cs="Arial"/>
          <w:sz w:val="24"/>
          <w:szCs w:val="24"/>
          <w:lang w:val="en-US"/>
        </w:rPr>
        <w:t xml:space="preserve"> national and provincial government, SOEs and entities.  This will help address wage inequities, clamp down on the bloated wages paid to senior managers in entities and SOEs and help provide greater sustainability.  P</w:t>
      </w:r>
      <w:r w:rsidRPr="00642D46">
        <w:rPr>
          <w:rFonts w:ascii="Arial" w:hAnsi="Arial" w:cs="Arial"/>
          <w:sz w:val="24"/>
          <w:szCs w:val="24"/>
          <w:lang w:val="en-US"/>
        </w:rPr>
        <w:t>hysical headcounts to weed out ghost posts</w:t>
      </w:r>
      <w:r w:rsidR="000B75BB">
        <w:rPr>
          <w:rFonts w:ascii="Arial" w:hAnsi="Arial" w:cs="Arial"/>
          <w:sz w:val="24"/>
          <w:szCs w:val="24"/>
          <w:lang w:val="en-US"/>
        </w:rPr>
        <w:t xml:space="preserve"> are needed, in particular in provinces, entities and municipalities</w:t>
      </w:r>
      <w:r w:rsidRPr="00642D46">
        <w:rPr>
          <w:rFonts w:ascii="Arial" w:hAnsi="Arial" w:cs="Arial"/>
          <w:sz w:val="24"/>
          <w:szCs w:val="24"/>
          <w:lang w:val="en-US"/>
        </w:rPr>
        <w:t xml:space="preserve">. </w:t>
      </w:r>
    </w:p>
    <w:p w14:paraId="3B152A9A" w14:textId="77777777" w:rsidR="00642D46" w:rsidRPr="00642D46" w:rsidRDefault="00642D46" w:rsidP="00642D46">
      <w:pPr>
        <w:pStyle w:val="PlainText"/>
        <w:jc w:val="both"/>
        <w:rPr>
          <w:rFonts w:ascii="Arial" w:hAnsi="Arial" w:cs="Arial"/>
          <w:sz w:val="24"/>
          <w:szCs w:val="24"/>
          <w:lang w:val="en-US"/>
        </w:rPr>
      </w:pPr>
    </w:p>
    <w:p w14:paraId="36102CE7" w14:textId="3362D531" w:rsidR="00642D46" w:rsidRPr="00642D46" w:rsidRDefault="00642D46" w:rsidP="009F57BF">
      <w:pPr>
        <w:pStyle w:val="PlainText"/>
        <w:numPr>
          <w:ilvl w:val="0"/>
          <w:numId w:val="25"/>
        </w:numPr>
        <w:jc w:val="both"/>
        <w:rPr>
          <w:rFonts w:ascii="Arial" w:hAnsi="Arial" w:cs="Arial"/>
          <w:b/>
          <w:bCs/>
          <w:sz w:val="24"/>
          <w:szCs w:val="24"/>
          <w:lang w:val="en-US"/>
        </w:rPr>
      </w:pPr>
      <w:r w:rsidRPr="00642D46">
        <w:rPr>
          <w:rFonts w:ascii="Arial" w:hAnsi="Arial" w:cs="Arial"/>
          <w:b/>
          <w:bCs/>
          <w:sz w:val="24"/>
          <w:szCs w:val="24"/>
          <w:lang w:val="en-US"/>
        </w:rPr>
        <w:t xml:space="preserve">Infrastructure </w:t>
      </w:r>
    </w:p>
    <w:p w14:paraId="259758B6" w14:textId="77777777" w:rsidR="00642D46" w:rsidRPr="00642D46" w:rsidRDefault="00642D46" w:rsidP="00642D46">
      <w:pPr>
        <w:pStyle w:val="PlainText"/>
        <w:jc w:val="both"/>
        <w:rPr>
          <w:rFonts w:ascii="Arial" w:hAnsi="Arial" w:cs="Arial"/>
          <w:sz w:val="24"/>
          <w:szCs w:val="24"/>
          <w:lang w:val="en-US"/>
        </w:rPr>
      </w:pPr>
    </w:p>
    <w:p w14:paraId="288D926E" w14:textId="77777777" w:rsidR="009F57BF"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The Federation welcomes the allocation of over R812 billion for infrastructure projects in energy, water, roads, rail, ports, housing, education, and agriculture over the MTEF. </w:t>
      </w:r>
    </w:p>
    <w:p w14:paraId="3A32F9D6" w14:textId="71997E42"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 </w:t>
      </w:r>
    </w:p>
    <w:p w14:paraId="50A757AA" w14:textId="31611EFD"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This sadly will be pilfered by the private sector considering that nothing has been changed in government procurement and regulatory framework.  We urge the government to designate steel, machinery, clothing, and other construction material for local procurement to boost local manufacturing.  </w:t>
      </w:r>
    </w:p>
    <w:p w14:paraId="3EDAF531" w14:textId="77777777" w:rsidR="00642D46" w:rsidRPr="00642D46" w:rsidRDefault="00642D46" w:rsidP="00642D46">
      <w:pPr>
        <w:pStyle w:val="PlainText"/>
        <w:jc w:val="both"/>
        <w:rPr>
          <w:rFonts w:ascii="Arial" w:hAnsi="Arial" w:cs="Arial"/>
          <w:sz w:val="24"/>
          <w:szCs w:val="24"/>
          <w:lang w:val="en-US"/>
        </w:rPr>
      </w:pPr>
    </w:p>
    <w:p w14:paraId="70FD29DF"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pending finalisation of the amendment of Regulation 28 to allow funds to invest in infrastructure is welcome and may help spur investments. </w:t>
      </w:r>
    </w:p>
    <w:p w14:paraId="3B3C3E62" w14:textId="77777777" w:rsidR="00642D46" w:rsidRPr="00642D46" w:rsidRDefault="00642D46" w:rsidP="00642D46">
      <w:pPr>
        <w:pStyle w:val="PlainText"/>
        <w:jc w:val="both"/>
        <w:rPr>
          <w:rFonts w:ascii="Arial" w:hAnsi="Arial" w:cs="Arial"/>
          <w:sz w:val="24"/>
          <w:szCs w:val="24"/>
          <w:lang w:val="en-US"/>
        </w:rPr>
      </w:pPr>
    </w:p>
    <w:p w14:paraId="524D0093" w14:textId="434543D0" w:rsidR="00F817D0" w:rsidRDefault="00F817D0" w:rsidP="00F817D0">
      <w:pPr>
        <w:pStyle w:val="PlainText"/>
        <w:numPr>
          <w:ilvl w:val="0"/>
          <w:numId w:val="25"/>
        </w:numPr>
        <w:jc w:val="both"/>
        <w:rPr>
          <w:rFonts w:ascii="Arial" w:hAnsi="Arial" w:cs="Arial"/>
          <w:b/>
          <w:bCs/>
          <w:sz w:val="24"/>
          <w:szCs w:val="24"/>
          <w:lang w:val="en-US"/>
        </w:rPr>
      </w:pPr>
      <w:r>
        <w:rPr>
          <w:rFonts w:ascii="Arial" w:hAnsi="Arial" w:cs="Arial"/>
          <w:b/>
          <w:bCs/>
          <w:sz w:val="24"/>
          <w:szCs w:val="24"/>
          <w:lang w:val="en-US"/>
        </w:rPr>
        <w:t>Provincial</w:t>
      </w:r>
      <w:r w:rsidRPr="00642D46">
        <w:rPr>
          <w:rFonts w:ascii="Arial" w:hAnsi="Arial" w:cs="Arial"/>
          <w:b/>
          <w:bCs/>
          <w:sz w:val="24"/>
          <w:szCs w:val="24"/>
          <w:lang w:val="en-US"/>
        </w:rPr>
        <w:t xml:space="preserve"> </w:t>
      </w:r>
      <w:r>
        <w:rPr>
          <w:rFonts w:ascii="Arial" w:hAnsi="Arial" w:cs="Arial"/>
          <w:b/>
          <w:bCs/>
          <w:sz w:val="24"/>
          <w:szCs w:val="24"/>
          <w:lang w:val="en-US"/>
        </w:rPr>
        <w:t>Government</w:t>
      </w:r>
      <w:r w:rsidRPr="00642D46">
        <w:rPr>
          <w:rFonts w:ascii="Arial" w:hAnsi="Arial" w:cs="Arial"/>
          <w:b/>
          <w:bCs/>
          <w:sz w:val="24"/>
          <w:szCs w:val="24"/>
          <w:lang w:val="en-US"/>
        </w:rPr>
        <w:t xml:space="preserve"> </w:t>
      </w:r>
    </w:p>
    <w:p w14:paraId="5347561B" w14:textId="77777777" w:rsidR="00E77F69" w:rsidRPr="00E77F69" w:rsidRDefault="00E77F69" w:rsidP="00E77F69">
      <w:pPr>
        <w:pStyle w:val="PlainText"/>
        <w:jc w:val="both"/>
        <w:rPr>
          <w:rFonts w:ascii="Arial" w:hAnsi="Arial" w:cs="Arial"/>
          <w:sz w:val="24"/>
          <w:szCs w:val="24"/>
          <w:lang w:val="en-US"/>
        </w:rPr>
      </w:pPr>
    </w:p>
    <w:p w14:paraId="6F1BE61C" w14:textId="0098214C" w:rsidR="00F817D0" w:rsidRDefault="00E77F69" w:rsidP="00F817D0">
      <w:pPr>
        <w:pStyle w:val="PlainText"/>
        <w:jc w:val="both"/>
        <w:rPr>
          <w:rFonts w:ascii="Arial" w:hAnsi="Arial" w:cs="Arial"/>
          <w:sz w:val="24"/>
          <w:szCs w:val="24"/>
          <w:lang w:val="en-US"/>
        </w:rPr>
      </w:pPr>
      <w:r>
        <w:rPr>
          <w:rFonts w:ascii="Arial" w:hAnsi="Arial" w:cs="Arial"/>
          <w:sz w:val="24"/>
          <w:szCs w:val="24"/>
          <w:lang w:val="en-US"/>
        </w:rPr>
        <w:t>Provincial governments play a key role in allocating many key services to communities, e.g. health, education, social services, roads, agriculture etc.  It is thus worrying that the MTEF provides for a continuous reduction in allocations to provincial government.</w:t>
      </w:r>
    </w:p>
    <w:p w14:paraId="67421B93" w14:textId="6E28D4BB" w:rsidR="00E77F69" w:rsidRDefault="00E77F69" w:rsidP="00F817D0">
      <w:pPr>
        <w:pStyle w:val="PlainText"/>
        <w:jc w:val="both"/>
        <w:rPr>
          <w:rFonts w:ascii="Arial" w:hAnsi="Arial" w:cs="Arial"/>
          <w:sz w:val="24"/>
          <w:szCs w:val="24"/>
          <w:lang w:val="en-US"/>
        </w:rPr>
      </w:pPr>
    </w:p>
    <w:p w14:paraId="2F75F8AE" w14:textId="4123BB11" w:rsidR="00E77F69" w:rsidRDefault="00E77F69" w:rsidP="00F817D0">
      <w:pPr>
        <w:pStyle w:val="PlainText"/>
        <w:jc w:val="both"/>
        <w:rPr>
          <w:rFonts w:ascii="Arial" w:hAnsi="Arial" w:cs="Arial"/>
          <w:sz w:val="24"/>
          <w:szCs w:val="24"/>
          <w:lang w:val="en-US"/>
        </w:rPr>
      </w:pPr>
      <w:r>
        <w:rPr>
          <w:rFonts w:ascii="Arial" w:hAnsi="Arial" w:cs="Arial"/>
          <w:sz w:val="24"/>
          <w:szCs w:val="24"/>
          <w:lang w:val="en-US"/>
        </w:rPr>
        <w:t>R566 billion is allocated for 2022/23.  This is then cut significantly to R543 billion in 2023/24.  Allocations are then increased slightly in 2024/25 to R562 billion.  However once inflation, population and urban migration are taken into account, these are significant cuts in both nominal and real terms.</w:t>
      </w:r>
    </w:p>
    <w:p w14:paraId="12CC5491" w14:textId="77777777" w:rsidR="00E77F69" w:rsidRPr="00642D46" w:rsidRDefault="00E77F69" w:rsidP="00F817D0">
      <w:pPr>
        <w:pStyle w:val="PlainText"/>
        <w:jc w:val="both"/>
        <w:rPr>
          <w:rFonts w:ascii="Arial" w:hAnsi="Arial" w:cs="Arial"/>
          <w:sz w:val="24"/>
          <w:szCs w:val="24"/>
          <w:lang w:val="en-US"/>
        </w:rPr>
      </w:pPr>
    </w:p>
    <w:p w14:paraId="437D7ACB" w14:textId="77777777" w:rsidR="000462F7" w:rsidRDefault="00F817D0" w:rsidP="00F817D0">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Health</w:t>
      </w:r>
      <w:r w:rsidRPr="00642D46">
        <w:rPr>
          <w:rFonts w:ascii="Arial" w:hAnsi="Arial" w:cs="Arial"/>
          <w:sz w:val="24"/>
          <w:szCs w:val="24"/>
          <w:lang w:val="en-US"/>
        </w:rPr>
        <w:t>: The allocation of R8 billion to fund the National Health Insurance over the MTEF and R3</w:t>
      </w:r>
      <w:r w:rsidR="000462F7">
        <w:rPr>
          <w:rFonts w:ascii="Arial" w:hAnsi="Arial" w:cs="Arial"/>
          <w:sz w:val="24"/>
          <w:szCs w:val="24"/>
          <w:lang w:val="en-US"/>
        </w:rPr>
        <w:t>.3</w:t>
      </w:r>
      <w:r w:rsidRPr="00642D46">
        <w:rPr>
          <w:rFonts w:ascii="Arial" w:hAnsi="Arial" w:cs="Arial"/>
          <w:sz w:val="24"/>
          <w:szCs w:val="24"/>
          <w:lang w:val="en-US"/>
        </w:rPr>
        <w:t xml:space="preserve"> billion to employ </w:t>
      </w:r>
      <w:r w:rsidR="000462F7">
        <w:rPr>
          <w:rFonts w:ascii="Arial" w:hAnsi="Arial" w:cs="Arial"/>
          <w:sz w:val="24"/>
          <w:szCs w:val="24"/>
          <w:lang w:val="en-US"/>
        </w:rPr>
        <w:t>medical interns and community doctors,</w:t>
      </w:r>
      <w:r w:rsidRPr="00642D46">
        <w:rPr>
          <w:rFonts w:ascii="Arial" w:hAnsi="Arial" w:cs="Arial"/>
          <w:sz w:val="24"/>
          <w:szCs w:val="24"/>
          <w:lang w:val="en-US"/>
        </w:rPr>
        <w:t xml:space="preserve"> are welcome</w:t>
      </w:r>
      <w:r w:rsidR="000462F7">
        <w:rPr>
          <w:rFonts w:ascii="Arial" w:hAnsi="Arial" w:cs="Arial"/>
          <w:sz w:val="24"/>
          <w:szCs w:val="24"/>
          <w:lang w:val="en-US"/>
        </w:rPr>
        <w:t>.  As is the R15.6 billion to manage Covid-19.</w:t>
      </w:r>
    </w:p>
    <w:p w14:paraId="0F96ACD5" w14:textId="77777777" w:rsidR="000462F7" w:rsidRDefault="000462F7" w:rsidP="000462F7">
      <w:pPr>
        <w:pStyle w:val="PlainText"/>
        <w:ind w:left="915"/>
        <w:jc w:val="both"/>
        <w:rPr>
          <w:rFonts w:ascii="Arial" w:hAnsi="Arial" w:cs="Arial"/>
          <w:sz w:val="24"/>
          <w:szCs w:val="24"/>
          <w:lang w:val="en-US"/>
        </w:rPr>
      </w:pPr>
    </w:p>
    <w:p w14:paraId="6B260F85" w14:textId="66C9D9EF" w:rsidR="00F817D0" w:rsidRDefault="000462F7" w:rsidP="000462F7">
      <w:pPr>
        <w:pStyle w:val="PlainText"/>
        <w:ind w:left="915"/>
        <w:jc w:val="both"/>
        <w:rPr>
          <w:rFonts w:ascii="Arial" w:hAnsi="Arial" w:cs="Arial"/>
          <w:sz w:val="24"/>
          <w:szCs w:val="24"/>
          <w:lang w:val="en-US"/>
        </w:rPr>
      </w:pPr>
      <w:r>
        <w:rPr>
          <w:rFonts w:ascii="Arial" w:hAnsi="Arial" w:cs="Arial"/>
          <w:sz w:val="24"/>
          <w:szCs w:val="24"/>
          <w:lang w:val="en-US"/>
        </w:rPr>
        <w:t>H</w:t>
      </w:r>
      <w:r w:rsidR="00F817D0" w:rsidRPr="00642D46">
        <w:rPr>
          <w:rFonts w:ascii="Arial" w:hAnsi="Arial" w:cs="Arial"/>
          <w:sz w:val="24"/>
          <w:szCs w:val="24"/>
          <w:lang w:val="en-US"/>
        </w:rPr>
        <w:t xml:space="preserve">owever, the 0.2% growth in the Health budget over the MTEF will further weaken an already overstretched healthcare system. </w:t>
      </w:r>
    </w:p>
    <w:p w14:paraId="68BAA3A0" w14:textId="77777777" w:rsidR="000462F7" w:rsidRPr="00642D46" w:rsidRDefault="000462F7" w:rsidP="000462F7">
      <w:pPr>
        <w:pStyle w:val="PlainText"/>
        <w:ind w:left="915"/>
        <w:jc w:val="both"/>
        <w:rPr>
          <w:rFonts w:ascii="Arial" w:hAnsi="Arial" w:cs="Arial"/>
          <w:sz w:val="24"/>
          <w:szCs w:val="24"/>
          <w:lang w:val="en-US"/>
        </w:rPr>
      </w:pPr>
    </w:p>
    <w:p w14:paraId="2E2E4EDD" w14:textId="17C73544" w:rsidR="00F817D0" w:rsidRDefault="00F817D0" w:rsidP="00F817D0">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Basic Education</w:t>
      </w:r>
      <w:r w:rsidRPr="00642D46">
        <w:rPr>
          <w:rFonts w:ascii="Arial" w:hAnsi="Arial" w:cs="Arial"/>
          <w:sz w:val="24"/>
          <w:szCs w:val="24"/>
          <w:lang w:val="en-US"/>
        </w:rPr>
        <w:t>: Infrastructure funds</w:t>
      </w:r>
      <w:r w:rsidR="000462F7">
        <w:rPr>
          <w:rFonts w:ascii="Arial" w:hAnsi="Arial" w:cs="Arial"/>
          <w:sz w:val="24"/>
          <w:szCs w:val="24"/>
          <w:lang w:val="en-US"/>
        </w:rPr>
        <w:t>, including R471 million,</w:t>
      </w:r>
      <w:r w:rsidRPr="00642D46">
        <w:rPr>
          <w:rFonts w:ascii="Arial" w:hAnsi="Arial" w:cs="Arial"/>
          <w:sz w:val="24"/>
          <w:szCs w:val="24"/>
          <w:lang w:val="en-US"/>
        </w:rPr>
        <w:t xml:space="preserve"> for 30 new schools, water for 50 schools and sanitation for 450 schools is welcome. </w:t>
      </w:r>
      <w:r w:rsidR="000462F7">
        <w:rPr>
          <w:rFonts w:ascii="Arial" w:hAnsi="Arial" w:cs="Arial"/>
          <w:sz w:val="24"/>
          <w:szCs w:val="24"/>
          <w:lang w:val="en-US"/>
        </w:rPr>
        <w:t>As are R24.6 billion to address teacher and materials shortages and R12.7 billion to hire over 310 000 teaching assistants.</w:t>
      </w:r>
    </w:p>
    <w:p w14:paraId="50532C5F" w14:textId="21DA1AF8" w:rsidR="000462F7" w:rsidRDefault="000462F7" w:rsidP="000462F7">
      <w:pPr>
        <w:pStyle w:val="PlainText"/>
        <w:ind w:left="915"/>
        <w:jc w:val="both"/>
        <w:rPr>
          <w:rFonts w:ascii="Arial" w:hAnsi="Arial" w:cs="Arial"/>
          <w:b/>
          <w:bCs/>
          <w:sz w:val="24"/>
          <w:szCs w:val="24"/>
          <w:lang w:val="en-US"/>
        </w:rPr>
      </w:pPr>
    </w:p>
    <w:p w14:paraId="4749697F" w14:textId="1A9EB12B" w:rsidR="000462F7" w:rsidRPr="000462F7" w:rsidRDefault="000462F7" w:rsidP="000462F7">
      <w:pPr>
        <w:pStyle w:val="PlainText"/>
        <w:ind w:left="915"/>
        <w:jc w:val="both"/>
        <w:rPr>
          <w:rFonts w:ascii="Arial" w:hAnsi="Arial" w:cs="Arial"/>
          <w:sz w:val="24"/>
          <w:szCs w:val="24"/>
          <w:lang w:val="en-US"/>
        </w:rPr>
      </w:pPr>
      <w:r>
        <w:rPr>
          <w:rFonts w:ascii="Arial" w:hAnsi="Arial" w:cs="Arial"/>
          <w:sz w:val="24"/>
          <w:szCs w:val="24"/>
          <w:lang w:val="en-US"/>
        </w:rPr>
        <w:t>It is critical that the Department be held accountable for this expenditure and that we begin to see the school backlog of schools lacking adequate sanitation, water and classrooms begins to be addressed and is eradicated over the MTEF.</w:t>
      </w:r>
    </w:p>
    <w:p w14:paraId="165FD6DF" w14:textId="77777777" w:rsidR="000462F7" w:rsidRPr="00642D46" w:rsidRDefault="000462F7" w:rsidP="000462F7">
      <w:pPr>
        <w:pStyle w:val="PlainText"/>
        <w:ind w:left="915"/>
        <w:jc w:val="both"/>
        <w:rPr>
          <w:rFonts w:ascii="Arial" w:hAnsi="Arial" w:cs="Arial"/>
          <w:sz w:val="24"/>
          <w:szCs w:val="24"/>
          <w:lang w:val="en-US"/>
        </w:rPr>
      </w:pPr>
    </w:p>
    <w:p w14:paraId="6F021043" w14:textId="54FF8BB9" w:rsidR="00F817D0" w:rsidRDefault="00F817D0" w:rsidP="00F817D0">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Human Settlements</w:t>
      </w:r>
      <w:r w:rsidRPr="00642D46">
        <w:rPr>
          <w:rFonts w:ascii="Arial" w:hAnsi="Arial" w:cs="Arial"/>
          <w:sz w:val="24"/>
          <w:szCs w:val="24"/>
          <w:lang w:val="en-US"/>
        </w:rPr>
        <w:t xml:space="preserve">: R26 billion over the MTEF to upgrade 900 informal settlements is positive. </w:t>
      </w:r>
    </w:p>
    <w:p w14:paraId="6AA00E86" w14:textId="77777777" w:rsidR="000462F7" w:rsidRPr="00642D46" w:rsidRDefault="000462F7" w:rsidP="000462F7">
      <w:pPr>
        <w:pStyle w:val="PlainText"/>
        <w:ind w:left="915"/>
        <w:jc w:val="both"/>
        <w:rPr>
          <w:rFonts w:ascii="Arial" w:hAnsi="Arial" w:cs="Arial"/>
          <w:sz w:val="24"/>
          <w:szCs w:val="24"/>
          <w:lang w:val="en-US"/>
        </w:rPr>
      </w:pPr>
    </w:p>
    <w:p w14:paraId="7CB594E1" w14:textId="7E11492F" w:rsidR="00F817D0" w:rsidRDefault="00F817D0" w:rsidP="00F817D0">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SASSA</w:t>
      </w:r>
      <w:r w:rsidRPr="00642D46">
        <w:rPr>
          <w:rFonts w:ascii="Arial" w:hAnsi="Arial" w:cs="Arial"/>
          <w:sz w:val="24"/>
          <w:szCs w:val="24"/>
          <w:lang w:val="en-US"/>
        </w:rPr>
        <w:t xml:space="preserve">: The below-inflation increases of 1.9% for Foster Care Grants is callous and should be </w:t>
      </w:r>
      <w:r w:rsidR="0063707A">
        <w:rPr>
          <w:rFonts w:ascii="Arial" w:hAnsi="Arial" w:cs="Arial"/>
          <w:sz w:val="24"/>
          <w:szCs w:val="24"/>
          <w:lang w:val="en-US"/>
        </w:rPr>
        <w:t>amended by Parliament to be brought in line with CPI</w:t>
      </w:r>
      <w:r w:rsidRPr="00642D46">
        <w:rPr>
          <w:rFonts w:ascii="Arial" w:hAnsi="Arial" w:cs="Arial"/>
          <w:sz w:val="24"/>
          <w:szCs w:val="24"/>
          <w:lang w:val="en-US"/>
        </w:rPr>
        <w:t xml:space="preserve">. </w:t>
      </w:r>
    </w:p>
    <w:p w14:paraId="1E4B1EA2" w14:textId="77777777" w:rsidR="0063707A" w:rsidRDefault="0063707A" w:rsidP="0063707A">
      <w:pPr>
        <w:pStyle w:val="ListParagraph"/>
        <w:rPr>
          <w:rFonts w:ascii="Arial" w:hAnsi="Arial" w:cs="Arial"/>
          <w:sz w:val="24"/>
          <w:szCs w:val="24"/>
          <w:lang w:val="en-US"/>
        </w:rPr>
      </w:pPr>
    </w:p>
    <w:p w14:paraId="5D1D6409" w14:textId="42E2E0C7" w:rsidR="00F817D0" w:rsidRDefault="00F817D0" w:rsidP="00F817D0">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Land Reform</w:t>
      </w:r>
      <w:r w:rsidRPr="00642D46">
        <w:rPr>
          <w:rFonts w:ascii="Arial" w:hAnsi="Arial" w:cs="Arial"/>
          <w:sz w:val="24"/>
          <w:szCs w:val="24"/>
          <w:lang w:val="en-US"/>
        </w:rPr>
        <w:t xml:space="preserve">: The 2.7% cut over the MTEF for land reform defies a desperate cry for land and undermines the government’s professed commitments to accelerate land reform.  The silence on the continuing financial crises in the Land Bank is worrying. </w:t>
      </w:r>
    </w:p>
    <w:p w14:paraId="71E72E2B" w14:textId="77777777" w:rsidR="0063707A" w:rsidRDefault="0063707A" w:rsidP="0063707A">
      <w:pPr>
        <w:pStyle w:val="ListParagraph"/>
        <w:rPr>
          <w:rFonts w:ascii="Arial" w:hAnsi="Arial" w:cs="Arial"/>
          <w:sz w:val="24"/>
          <w:szCs w:val="24"/>
          <w:lang w:val="en-US"/>
        </w:rPr>
      </w:pPr>
    </w:p>
    <w:p w14:paraId="14D6076A" w14:textId="2CE0E19F" w:rsidR="0063707A" w:rsidRPr="0063707A" w:rsidRDefault="0063707A" w:rsidP="00F817D0">
      <w:pPr>
        <w:pStyle w:val="PlainText"/>
        <w:numPr>
          <w:ilvl w:val="0"/>
          <w:numId w:val="33"/>
        </w:numPr>
        <w:jc w:val="both"/>
        <w:rPr>
          <w:rFonts w:ascii="Arial" w:hAnsi="Arial" w:cs="Arial"/>
          <w:b/>
          <w:bCs/>
          <w:sz w:val="24"/>
          <w:szCs w:val="24"/>
          <w:lang w:val="en-US"/>
        </w:rPr>
      </w:pPr>
      <w:r w:rsidRPr="0063707A">
        <w:rPr>
          <w:rFonts w:ascii="Arial" w:hAnsi="Arial" w:cs="Arial"/>
          <w:b/>
          <w:bCs/>
          <w:sz w:val="24"/>
          <w:szCs w:val="24"/>
          <w:lang w:val="en-US"/>
        </w:rPr>
        <w:t>KZN Flood Relief:</w:t>
      </w:r>
      <w:r>
        <w:rPr>
          <w:rFonts w:ascii="Arial" w:hAnsi="Arial" w:cs="Arial"/>
          <w:b/>
          <w:bCs/>
          <w:sz w:val="24"/>
          <w:szCs w:val="24"/>
          <w:lang w:val="en-US"/>
        </w:rPr>
        <w:t xml:space="preserve"> </w:t>
      </w:r>
      <w:r>
        <w:rPr>
          <w:rFonts w:ascii="Arial" w:hAnsi="Arial" w:cs="Arial"/>
          <w:sz w:val="24"/>
          <w:szCs w:val="24"/>
          <w:lang w:val="en-US"/>
        </w:rPr>
        <w:t>The allocation of R784 to rebuild roads damaged by the recent floods will be a welcome boost to those communities.</w:t>
      </w:r>
      <w:r w:rsidRPr="0063707A">
        <w:rPr>
          <w:rFonts w:ascii="Arial" w:hAnsi="Arial" w:cs="Arial"/>
          <w:b/>
          <w:bCs/>
          <w:sz w:val="24"/>
          <w:szCs w:val="24"/>
          <w:lang w:val="en-US"/>
        </w:rPr>
        <w:t xml:space="preserve"> </w:t>
      </w:r>
    </w:p>
    <w:p w14:paraId="2793205B" w14:textId="77777777" w:rsidR="00F817D0" w:rsidRDefault="00F817D0" w:rsidP="00F817D0">
      <w:pPr>
        <w:pStyle w:val="PlainText"/>
        <w:ind w:left="360"/>
        <w:jc w:val="both"/>
        <w:rPr>
          <w:rFonts w:ascii="Arial" w:hAnsi="Arial" w:cs="Arial"/>
          <w:b/>
          <w:bCs/>
          <w:sz w:val="24"/>
          <w:szCs w:val="24"/>
          <w:lang w:val="en-US"/>
        </w:rPr>
      </w:pPr>
    </w:p>
    <w:p w14:paraId="1131FE83" w14:textId="3A534537" w:rsidR="00642D46" w:rsidRPr="00642D46" w:rsidRDefault="00642D46" w:rsidP="009F57BF">
      <w:pPr>
        <w:pStyle w:val="PlainText"/>
        <w:numPr>
          <w:ilvl w:val="0"/>
          <w:numId w:val="25"/>
        </w:numPr>
        <w:jc w:val="both"/>
        <w:rPr>
          <w:rFonts w:ascii="Arial" w:hAnsi="Arial" w:cs="Arial"/>
          <w:b/>
          <w:bCs/>
          <w:sz w:val="24"/>
          <w:szCs w:val="24"/>
          <w:lang w:val="en-US"/>
        </w:rPr>
      </w:pPr>
      <w:r w:rsidRPr="00642D46">
        <w:rPr>
          <w:rFonts w:ascii="Arial" w:hAnsi="Arial" w:cs="Arial"/>
          <w:b/>
          <w:bCs/>
          <w:sz w:val="24"/>
          <w:szCs w:val="24"/>
          <w:lang w:val="en-US"/>
        </w:rPr>
        <w:t xml:space="preserve">Local Government </w:t>
      </w:r>
    </w:p>
    <w:p w14:paraId="45FD90F3" w14:textId="77777777" w:rsidR="00642D46" w:rsidRPr="00642D46" w:rsidRDefault="00642D46" w:rsidP="00642D46">
      <w:pPr>
        <w:pStyle w:val="PlainText"/>
        <w:jc w:val="both"/>
        <w:rPr>
          <w:rFonts w:ascii="Arial" w:hAnsi="Arial" w:cs="Arial"/>
          <w:sz w:val="24"/>
          <w:szCs w:val="24"/>
          <w:lang w:val="en-US"/>
        </w:rPr>
      </w:pPr>
    </w:p>
    <w:p w14:paraId="2BAE9E4F" w14:textId="5AA4BCFD" w:rsid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It is concerning that despite the Auditor General highlighting 175 out of 259 municipalities as being financially distressed, the Budget provides no clear interventions to address this crisis.  Businesses are closing and retrenching workers in many municipalities because local governments fail to provide decent roads, water, or electricity.  </w:t>
      </w:r>
    </w:p>
    <w:p w14:paraId="7CF3172A" w14:textId="14CC9D9F" w:rsidR="004A1AED" w:rsidRDefault="004A1AED" w:rsidP="00642D46">
      <w:pPr>
        <w:pStyle w:val="PlainText"/>
        <w:jc w:val="both"/>
        <w:rPr>
          <w:rFonts w:ascii="Arial" w:hAnsi="Arial" w:cs="Arial"/>
          <w:sz w:val="24"/>
          <w:szCs w:val="24"/>
          <w:lang w:val="en-US"/>
        </w:rPr>
      </w:pPr>
    </w:p>
    <w:p w14:paraId="08C79DE1" w14:textId="5BC603D6" w:rsidR="004A1AED" w:rsidRPr="00642D46" w:rsidRDefault="004A1AED" w:rsidP="00642D46">
      <w:pPr>
        <w:pStyle w:val="PlainText"/>
        <w:jc w:val="both"/>
        <w:rPr>
          <w:rFonts w:ascii="Arial" w:hAnsi="Arial" w:cs="Arial"/>
          <w:sz w:val="24"/>
          <w:szCs w:val="24"/>
          <w:lang w:val="en-US"/>
        </w:rPr>
      </w:pPr>
      <w:r>
        <w:rPr>
          <w:rFonts w:ascii="Arial" w:hAnsi="Arial" w:cs="Arial"/>
          <w:sz w:val="24"/>
          <w:szCs w:val="24"/>
          <w:lang w:val="en-US"/>
        </w:rPr>
        <w:t>The number of 175 municipalities, whilst alarming is itself outdated as it is from 2019.  This is massive increase from 86 such municipalities in 2013 and is now likely to be higher.</w:t>
      </w:r>
    </w:p>
    <w:p w14:paraId="64FC02FB" w14:textId="77777777" w:rsidR="00642D46" w:rsidRPr="00642D46" w:rsidRDefault="00642D46" w:rsidP="00642D46">
      <w:pPr>
        <w:pStyle w:val="PlainText"/>
        <w:jc w:val="both"/>
        <w:rPr>
          <w:rFonts w:ascii="Arial" w:hAnsi="Arial" w:cs="Arial"/>
          <w:sz w:val="24"/>
          <w:szCs w:val="24"/>
          <w:lang w:val="en-US"/>
        </w:rPr>
      </w:pPr>
    </w:p>
    <w:p w14:paraId="6FA5B75F" w14:textId="568E1E4E" w:rsid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Rural towns are being turned into economic wastelands under the watch of incompetent politicians and management.  Municipal workers are being sent home without their salaries and in one case, are being given food vouchers. This is scandalous. </w:t>
      </w:r>
    </w:p>
    <w:p w14:paraId="252D6FF4" w14:textId="5B2CA068" w:rsidR="004A1AED" w:rsidRDefault="004A1AED" w:rsidP="00642D46">
      <w:pPr>
        <w:pStyle w:val="PlainText"/>
        <w:jc w:val="both"/>
        <w:rPr>
          <w:rFonts w:ascii="Arial" w:hAnsi="Arial" w:cs="Arial"/>
          <w:sz w:val="24"/>
          <w:szCs w:val="24"/>
          <w:lang w:val="en-US"/>
        </w:rPr>
      </w:pPr>
    </w:p>
    <w:p w14:paraId="5A129B88" w14:textId="24BC13D8" w:rsidR="004A1AED" w:rsidRDefault="004A1AED" w:rsidP="00642D46">
      <w:pPr>
        <w:pStyle w:val="PlainText"/>
        <w:jc w:val="both"/>
        <w:rPr>
          <w:rFonts w:ascii="Arial" w:hAnsi="Arial" w:cs="Arial"/>
          <w:sz w:val="24"/>
          <w:szCs w:val="24"/>
          <w:lang w:val="en-US"/>
        </w:rPr>
      </w:pPr>
      <w:r>
        <w:rPr>
          <w:rFonts w:ascii="Arial" w:hAnsi="Arial" w:cs="Arial"/>
          <w:sz w:val="24"/>
          <w:szCs w:val="24"/>
          <w:lang w:val="en-US"/>
        </w:rPr>
        <w:t xml:space="preserve">It is concerning that the capacity and intervention programme mentioned in the DOR Bill and Budget provides no specific interventions, time frames or objectives.  </w:t>
      </w:r>
    </w:p>
    <w:p w14:paraId="5E51FAE4" w14:textId="32E7BC48" w:rsidR="004A1AED" w:rsidRDefault="004A1AED" w:rsidP="00642D46">
      <w:pPr>
        <w:pStyle w:val="PlainText"/>
        <w:jc w:val="both"/>
        <w:rPr>
          <w:rFonts w:ascii="Arial" w:hAnsi="Arial" w:cs="Arial"/>
          <w:sz w:val="24"/>
          <w:szCs w:val="24"/>
          <w:lang w:val="en-US"/>
        </w:rPr>
      </w:pPr>
      <w:r>
        <w:rPr>
          <w:rFonts w:ascii="Arial" w:hAnsi="Arial" w:cs="Arial"/>
          <w:sz w:val="24"/>
          <w:szCs w:val="24"/>
          <w:lang w:val="en-US"/>
        </w:rPr>
        <w:br/>
        <w:t>The DOR Bill and budget are silent on numerous municipalities failing to pay revenue collected to Eskom which then places Eskom and the entire economy and country at risk.  Despite repeated interventions by Eskom to collect municipal payments, municipal debt owed to Eskom is rising at a rapid pace.</w:t>
      </w:r>
    </w:p>
    <w:p w14:paraId="7F2EE55A" w14:textId="385CE0D4" w:rsidR="004A1AED" w:rsidRDefault="004A1AED" w:rsidP="00642D46">
      <w:pPr>
        <w:pStyle w:val="PlainText"/>
        <w:jc w:val="both"/>
        <w:rPr>
          <w:rFonts w:ascii="Arial" w:hAnsi="Arial" w:cs="Arial"/>
          <w:sz w:val="24"/>
          <w:szCs w:val="24"/>
          <w:lang w:val="en-US"/>
        </w:rPr>
      </w:pPr>
    </w:p>
    <w:p w14:paraId="5E29EA79" w14:textId="34B5494C" w:rsidR="001C6B46" w:rsidRDefault="001C6B46" w:rsidP="00642D46">
      <w:pPr>
        <w:pStyle w:val="PlainText"/>
        <w:jc w:val="both"/>
        <w:rPr>
          <w:rFonts w:ascii="Arial" w:hAnsi="Arial" w:cs="Arial"/>
          <w:sz w:val="24"/>
          <w:szCs w:val="24"/>
          <w:lang w:val="en-US"/>
        </w:rPr>
      </w:pPr>
      <w:r>
        <w:rPr>
          <w:rFonts w:ascii="Arial" w:hAnsi="Arial" w:cs="Arial"/>
          <w:sz w:val="24"/>
          <w:szCs w:val="24"/>
          <w:lang w:val="en-US"/>
        </w:rPr>
        <w:t xml:space="preserve">It is clear that local government is in deep trouble.  Many municipalities lack a sufficient rates base and are not financially viable.  Many municipalities lack competent managers or professionals with the relevant skills and qualifications.  </w:t>
      </w:r>
    </w:p>
    <w:p w14:paraId="29C9C96B" w14:textId="3D40DB6C" w:rsidR="001C6B46" w:rsidRDefault="001C6B46" w:rsidP="00642D46">
      <w:pPr>
        <w:pStyle w:val="PlainText"/>
        <w:jc w:val="both"/>
        <w:rPr>
          <w:rFonts w:ascii="Arial" w:hAnsi="Arial" w:cs="Arial"/>
          <w:sz w:val="24"/>
          <w:szCs w:val="24"/>
          <w:lang w:val="en-US"/>
        </w:rPr>
      </w:pPr>
    </w:p>
    <w:p w14:paraId="7C2E97FF" w14:textId="6D208989" w:rsidR="001C6B46" w:rsidRDefault="001C6B46" w:rsidP="00642D46">
      <w:pPr>
        <w:pStyle w:val="PlainText"/>
        <w:jc w:val="both"/>
        <w:rPr>
          <w:rFonts w:ascii="Arial" w:hAnsi="Arial" w:cs="Arial"/>
          <w:sz w:val="24"/>
          <w:szCs w:val="24"/>
          <w:lang w:val="en-US"/>
        </w:rPr>
      </w:pPr>
      <w:r>
        <w:rPr>
          <w:rFonts w:ascii="Arial" w:hAnsi="Arial" w:cs="Arial"/>
          <w:sz w:val="24"/>
          <w:szCs w:val="24"/>
          <w:lang w:val="en-US"/>
        </w:rPr>
        <w:t>A new and sustainable funding model, as promised in the Budget is needed.  This needs to include consolidating unsustainable municipalities and moving towards the District Development Model.</w:t>
      </w:r>
    </w:p>
    <w:p w14:paraId="14494735" w14:textId="5A3D683C" w:rsidR="001C6B46" w:rsidRDefault="001C6B46" w:rsidP="00642D46">
      <w:pPr>
        <w:pStyle w:val="PlainText"/>
        <w:jc w:val="both"/>
        <w:rPr>
          <w:rFonts w:ascii="Arial" w:hAnsi="Arial" w:cs="Arial"/>
          <w:sz w:val="24"/>
          <w:szCs w:val="24"/>
          <w:lang w:val="en-US"/>
        </w:rPr>
      </w:pPr>
    </w:p>
    <w:p w14:paraId="00D4B78B" w14:textId="32CCDAA8" w:rsidR="001C6B46" w:rsidRDefault="001C6B46" w:rsidP="00642D46">
      <w:pPr>
        <w:pStyle w:val="PlainText"/>
        <w:jc w:val="both"/>
        <w:rPr>
          <w:rFonts w:ascii="Arial" w:hAnsi="Arial" w:cs="Arial"/>
          <w:sz w:val="24"/>
          <w:szCs w:val="24"/>
          <w:lang w:val="en-US"/>
        </w:rPr>
      </w:pPr>
      <w:r>
        <w:rPr>
          <w:rFonts w:ascii="Arial" w:hAnsi="Arial" w:cs="Arial"/>
          <w:sz w:val="24"/>
          <w:szCs w:val="24"/>
          <w:lang w:val="en-US"/>
        </w:rPr>
        <w:t>Treasury and COGTA need to play a hands on role in the appointment of municipal managers, financial, supply chain, engineering, utilities and other senior managers in municipalities to ensure that those appointed can actually do the job.</w:t>
      </w:r>
    </w:p>
    <w:p w14:paraId="77ED3712" w14:textId="77777777" w:rsidR="001C6B46" w:rsidRDefault="001C6B46" w:rsidP="00642D46">
      <w:pPr>
        <w:pStyle w:val="PlainText"/>
        <w:jc w:val="both"/>
        <w:rPr>
          <w:rFonts w:ascii="Arial" w:hAnsi="Arial" w:cs="Arial"/>
          <w:sz w:val="24"/>
          <w:szCs w:val="24"/>
          <w:lang w:val="en-US"/>
        </w:rPr>
      </w:pPr>
    </w:p>
    <w:p w14:paraId="3810829E" w14:textId="75933A24" w:rsidR="004A1AED" w:rsidRPr="00642D46" w:rsidRDefault="004A1AED" w:rsidP="00642D46">
      <w:pPr>
        <w:pStyle w:val="PlainText"/>
        <w:jc w:val="both"/>
        <w:rPr>
          <w:rFonts w:ascii="Arial" w:hAnsi="Arial" w:cs="Arial"/>
          <w:sz w:val="24"/>
          <w:szCs w:val="24"/>
          <w:lang w:val="en-US"/>
        </w:rPr>
      </w:pPr>
      <w:r>
        <w:rPr>
          <w:rFonts w:ascii="Arial" w:hAnsi="Arial" w:cs="Arial"/>
          <w:sz w:val="24"/>
          <w:szCs w:val="24"/>
          <w:lang w:val="en-US"/>
        </w:rPr>
        <w:t>Whilst being deeply dismayed at the complete absence of intervention plans in the DOR Bill and Budget to stabilise and fix local government there are positive allocations to municipalities.  These include</w:t>
      </w:r>
      <w:r w:rsidR="00077356">
        <w:rPr>
          <w:rFonts w:ascii="Arial" w:hAnsi="Arial" w:cs="Arial"/>
          <w:sz w:val="24"/>
          <w:szCs w:val="24"/>
          <w:lang w:val="en-US"/>
        </w:rPr>
        <w:t xml:space="preserve"> the following allocations over the MTEF</w:t>
      </w:r>
      <w:r>
        <w:rPr>
          <w:rFonts w:ascii="Arial" w:hAnsi="Arial" w:cs="Arial"/>
          <w:sz w:val="24"/>
          <w:szCs w:val="24"/>
          <w:lang w:val="en-US"/>
        </w:rPr>
        <w:t xml:space="preserve">: </w:t>
      </w:r>
    </w:p>
    <w:p w14:paraId="4378A80E" w14:textId="49879B5B" w:rsidR="00642D46" w:rsidRDefault="00642D46" w:rsidP="00642D46">
      <w:pPr>
        <w:pStyle w:val="PlainText"/>
        <w:jc w:val="both"/>
        <w:rPr>
          <w:rFonts w:ascii="Arial" w:hAnsi="Arial" w:cs="Arial"/>
          <w:sz w:val="24"/>
          <w:szCs w:val="24"/>
          <w:lang w:val="en-US"/>
        </w:rPr>
      </w:pPr>
    </w:p>
    <w:p w14:paraId="725FCC58" w14:textId="6C2716AA" w:rsidR="004A1AED" w:rsidRDefault="00982EF1" w:rsidP="00077356">
      <w:pPr>
        <w:pStyle w:val="PlainText"/>
        <w:numPr>
          <w:ilvl w:val="0"/>
          <w:numId w:val="35"/>
        </w:numPr>
        <w:jc w:val="both"/>
        <w:rPr>
          <w:rFonts w:ascii="Arial" w:hAnsi="Arial" w:cs="Arial"/>
          <w:sz w:val="24"/>
          <w:szCs w:val="24"/>
          <w:lang w:val="en-US"/>
        </w:rPr>
      </w:pPr>
      <w:r w:rsidRPr="00982EF1">
        <w:rPr>
          <w:rFonts w:ascii="Arial" w:hAnsi="Arial" w:cs="Arial"/>
          <w:b/>
          <w:bCs/>
          <w:sz w:val="24"/>
          <w:szCs w:val="24"/>
          <w:lang w:val="en-US"/>
        </w:rPr>
        <w:t>Local Government Allocations:</w:t>
      </w:r>
      <w:r>
        <w:rPr>
          <w:rFonts w:ascii="Arial" w:hAnsi="Arial" w:cs="Arial"/>
          <w:sz w:val="24"/>
          <w:szCs w:val="24"/>
          <w:lang w:val="en-US"/>
        </w:rPr>
        <w:t xml:space="preserve"> </w:t>
      </w:r>
      <w:r w:rsidR="00077356">
        <w:rPr>
          <w:rFonts w:ascii="Arial" w:hAnsi="Arial" w:cs="Arial"/>
          <w:sz w:val="24"/>
          <w:szCs w:val="24"/>
          <w:lang w:val="en-US"/>
        </w:rPr>
        <w:t xml:space="preserve">7.9% increase in </w:t>
      </w:r>
      <w:r>
        <w:rPr>
          <w:rFonts w:ascii="Arial" w:hAnsi="Arial" w:cs="Arial"/>
          <w:sz w:val="24"/>
          <w:szCs w:val="24"/>
          <w:lang w:val="en-US"/>
        </w:rPr>
        <w:t>funding</w:t>
      </w:r>
      <w:r w:rsidR="00077356">
        <w:rPr>
          <w:rFonts w:ascii="Arial" w:hAnsi="Arial" w:cs="Arial"/>
          <w:sz w:val="24"/>
          <w:szCs w:val="24"/>
          <w:lang w:val="en-US"/>
        </w:rPr>
        <w:t>.</w:t>
      </w:r>
    </w:p>
    <w:p w14:paraId="770BEFC4" w14:textId="5B31603E" w:rsidR="00077356" w:rsidRDefault="00982EF1" w:rsidP="00077356">
      <w:pPr>
        <w:pStyle w:val="PlainText"/>
        <w:numPr>
          <w:ilvl w:val="0"/>
          <w:numId w:val="35"/>
        </w:numPr>
        <w:jc w:val="both"/>
        <w:rPr>
          <w:rFonts w:ascii="Arial" w:hAnsi="Arial" w:cs="Arial"/>
          <w:sz w:val="24"/>
          <w:szCs w:val="24"/>
          <w:lang w:val="en-US"/>
        </w:rPr>
      </w:pPr>
      <w:r w:rsidRPr="00982EF1">
        <w:rPr>
          <w:rFonts w:ascii="Arial" w:hAnsi="Arial" w:cs="Arial"/>
          <w:b/>
          <w:bCs/>
          <w:sz w:val="24"/>
          <w:szCs w:val="24"/>
          <w:lang w:val="en-US"/>
        </w:rPr>
        <w:t>Electricity:</w:t>
      </w:r>
      <w:r>
        <w:rPr>
          <w:rFonts w:ascii="Arial" w:hAnsi="Arial" w:cs="Arial"/>
          <w:sz w:val="24"/>
          <w:szCs w:val="24"/>
          <w:lang w:val="en-US"/>
        </w:rPr>
        <w:t xml:space="preserve"> </w:t>
      </w:r>
      <w:r w:rsidR="00077356">
        <w:rPr>
          <w:rFonts w:ascii="Arial" w:hAnsi="Arial" w:cs="Arial"/>
          <w:sz w:val="24"/>
          <w:szCs w:val="24"/>
          <w:lang w:val="en-US"/>
        </w:rPr>
        <w:t>R6.6 billion and R11.4 billion for electrification infrastructure.</w:t>
      </w:r>
    </w:p>
    <w:p w14:paraId="162B91B3" w14:textId="1EEE8598" w:rsidR="00077356" w:rsidRDefault="00982EF1" w:rsidP="00077356">
      <w:pPr>
        <w:pStyle w:val="PlainText"/>
        <w:numPr>
          <w:ilvl w:val="0"/>
          <w:numId w:val="35"/>
        </w:numPr>
        <w:jc w:val="both"/>
        <w:rPr>
          <w:rFonts w:ascii="Arial" w:hAnsi="Arial" w:cs="Arial"/>
          <w:sz w:val="24"/>
          <w:szCs w:val="24"/>
          <w:lang w:val="en-US"/>
        </w:rPr>
      </w:pPr>
      <w:r w:rsidRPr="00982EF1">
        <w:rPr>
          <w:rFonts w:ascii="Arial" w:hAnsi="Arial" w:cs="Arial"/>
          <w:b/>
          <w:bCs/>
          <w:sz w:val="24"/>
          <w:szCs w:val="24"/>
          <w:lang w:val="en-US"/>
        </w:rPr>
        <w:t xml:space="preserve">Water and Sanitation: </w:t>
      </w:r>
      <w:r w:rsidR="00077356">
        <w:rPr>
          <w:rFonts w:ascii="Arial" w:hAnsi="Arial" w:cs="Arial"/>
          <w:sz w:val="24"/>
          <w:szCs w:val="24"/>
          <w:lang w:val="en-US"/>
        </w:rPr>
        <w:t>R11.6 billion for water infrastructure.</w:t>
      </w:r>
    </w:p>
    <w:p w14:paraId="63938BA3" w14:textId="227D6648" w:rsidR="00077356" w:rsidRDefault="00982EF1" w:rsidP="00077356">
      <w:pPr>
        <w:pStyle w:val="PlainText"/>
        <w:numPr>
          <w:ilvl w:val="0"/>
          <w:numId w:val="35"/>
        </w:numPr>
        <w:jc w:val="both"/>
        <w:rPr>
          <w:rFonts w:ascii="Arial" w:hAnsi="Arial" w:cs="Arial"/>
          <w:sz w:val="24"/>
          <w:szCs w:val="24"/>
          <w:lang w:val="en-US"/>
        </w:rPr>
      </w:pPr>
      <w:r w:rsidRPr="00982EF1">
        <w:rPr>
          <w:rFonts w:ascii="Arial" w:hAnsi="Arial" w:cs="Arial"/>
          <w:b/>
          <w:bCs/>
          <w:sz w:val="24"/>
          <w:szCs w:val="24"/>
          <w:lang w:val="en-US"/>
        </w:rPr>
        <w:t xml:space="preserve">Human Settlements: </w:t>
      </w:r>
      <w:r w:rsidR="00077356">
        <w:rPr>
          <w:rFonts w:ascii="Arial" w:hAnsi="Arial" w:cs="Arial"/>
          <w:sz w:val="24"/>
          <w:szCs w:val="24"/>
          <w:lang w:val="en-US"/>
        </w:rPr>
        <w:t>R13 billion for informal settlements’ upgrading.</w:t>
      </w:r>
    </w:p>
    <w:p w14:paraId="77CEE5F4" w14:textId="604B4061" w:rsidR="00077356" w:rsidRDefault="00982EF1" w:rsidP="00077356">
      <w:pPr>
        <w:pStyle w:val="PlainText"/>
        <w:numPr>
          <w:ilvl w:val="0"/>
          <w:numId w:val="35"/>
        </w:numPr>
        <w:jc w:val="both"/>
        <w:rPr>
          <w:rFonts w:ascii="Arial" w:hAnsi="Arial" w:cs="Arial"/>
          <w:sz w:val="24"/>
          <w:szCs w:val="24"/>
          <w:lang w:val="en-US"/>
        </w:rPr>
      </w:pPr>
      <w:r w:rsidRPr="00982EF1">
        <w:rPr>
          <w:rFonts w:ascii="Arial" w:hAnsi="Arial" w:cs="Arial"/>
          <w:b/>
          <w:bCs/>
          <w:sz w:val="24"/>
          <w:szCs w:val="24"/>
          <w:lang w:val="en-US"/>
        </w:rPr>
        <w:t xml:space="preserve">Transport: </w:t>
      </w:r>
      <w:r w:rsidR="00077356">
        <w:rPr>
          <w:rFonts w:ascii="Arial" w:hAnsi="Arial" w:cs="Arial"/>
          <w:sz w:val="24"/>
          <w:szCs w:val="24"/>
          <w:lang w:val="en-US"/>
        </w:rPr>
        <w:t>R20 billion for transport.</w:t>
      </w:r>
    </w:p>
    <w:p w14:paraId="7278C6CE" w14:textId="685F0BF9" w:rsidR="00077356" w:rsidRDefault="00982EF1" w:rsidP="00077356">
      <w:pPr>
        <w:pStyle w:val="PlainText"/>
        <w:numPr>
          <w:ilvl w:val="0"/>
          <w:numId w:val="35"/>
        </w:numPr>
        <w:jc w:val="both"/>
        <w:rPr>
          <w:rFonts w:ascii="Arial" w:hAnsi="Arial" w:cs="Arial"/>
          <w:sz w:val="24"/>
          <w:szCs w:val="24"/>
          <w:lang w:val="en-US"/>
        </w:rPr>
      </w:pPr>
      <w:r w:rsidRPr="00982EF1">
        <w:rPr>
          <w:rFonts w:ascii="Arial" w:hAnsi="Arial" w:cs="Arial"/>
          <w:b/>
          <w:bCs/>
          <w:sz w:val="24"/>
          <w:szCs w:val="24"/>
          <w:lang w:val="en-US"/>
        </w:rPr>
        <w:t xml:space="preserve">Basic Services: </w:t>
      </w:r>
      <w:r w:rsidR="00077356">
        <w:rPr>
          <w:rFonts w:ascii="Arial" w:hAnsi="Arial" w:cs="Arial"/>
          <w:sz w:val="24"/>
          <w:szCs w:val="24"/>
          <w:lang w:val="en-US"/>
        </w:rPr>
        <w:t>An increase from R4.2 billion to R14.2 billion for free basic services for indigent households.</w:t>
      </w:r>
    </w:p>
    <w:p w14:paraId="03735069" w14:textId="0C19520E" w:rsidR="00077356" w:rsidRDefault="00982EF1" w:rsidP="00077356">
      <w:pPr>
        <w:pStyle w:val="PlainText"/>
        <w:numPr>
          <w:ilvl w:val="0"/>
          <w:numId w:val="35"/>
        </w:numPr>
        <w:jc w:val="both"/>
        <w:rPr>
          <w:rFonts w:ascii="Arial" w:hAnsi="Arial" w:cs="Arial"/>
          <w:sz w:val="24"/>
          <w:szCs w:val="24"/>
          <w:lang w:val="en-US"/>
        </w:rPr>
      </w:pPr>
      <w:r w:rsidRPr="00982EF1">
        <w:rPr>
          <w:rFonts w:ascii="Arial" w:hAnsi="Arial" w:cs="Arial"/>
          <w:b/>
          <w:bCs/>
          <w:sz w:val="24"/>
          <w:szCs w:val="24"/>
          <w:lang w:val="en-US"/>
        </w:rPr>
        <w:t>Presidential Employment Stimulus:</w:t>
      </w:r>
      <w:r>
        <w:rPr>
          <w:rFonts w:ascii="Arial" w:hAnsi="Arial" w:cs="Arial"/>
          <w:b/>
          <w:bCs/>
          <w:sz w:val="24"/>
          <w:szCs w:val="24"/>
          <w:lang w:val="en-US"/>
        </w:rPr>
        <w:t xml:space="preserve"> </w:t>
      </w:r>
      <w:r w:rsidR="00077356">
        <w:rPr>
          <w:rFonts w:ascii="Arial" w:hAnsi="Arial" w:cs="Arial"/>
          <w:sz w:val="24"/>
          <w:szCs w:val="24"/>
          <w:lang w:val="en-US"/>
        </w:rPr>
        <w:t>R800 million for 2022/23 for the Neighbourhood Development Grant for greening programmes.</w:t>
      </w:r>
    </w:p>
    <w:p w14:paraId="00B5A5D8" w14:textId="77777777" w:rsidR="00077356" w:rsidRPr="00642D46" w:rsidRDefault="00077356" w:rsidP="00753DFE">
      <w:pPr>
        <w:pStyle w:val="PlainText"/>
        <w:ind w:left="720"/>
        <w:jc w:val="both"/>
        <w:rPr>
          <w:rFonts w:ascii="Arial" w:hAnsi="Arial" w:cs="Arial"/>
          <w:sz w:val="24"/>
          <w:szCs w:val="24"/>
          <w:lang w:val="en-US"/>
        </w:rPr>
      </w:pPr>
    </w:p>
    <w:p w14:paraId="06D3F456" w14:textId="4F7E8EBD" w:rsidR="00642D46" w:rsidRPr="00642D46" w:rsidRDefault="00642D46" w:rsidP="009F57BF">
      <w:pPr>
        <w:pStyle w:val="PlainText"/>
        <w:numPr>
          <w:ilvl w:val="0"/>
          <w:numId w:val="25"/>
        </w:numPr>
        <w:jc w:val="both"/>
        <w:rPr>
          <w:rFonts w:ascii="Arial" w:hAnsi="Arial" w:cs="Arial"/>
          <w:b/>
          <w:bCs/>
          <w:sz w:val="24"/>
          <w:szCs w:val="24"/>
          <w:lang w:val="en-US"/>
        </w:rPr>
      </w:pPr>
      <w:r w:rsidRPr="00642D46">
        <w:rPr>
          <w:rFonts w:ascii="Arial" w:hAnsi="Arial" w:cs="Arial"/>
          <w:b/>
          <w:bCs/>
          <w:sz w:val="24"/>
          <w:szCs w:val="24"/>
          <w:lang w:val="en-US"/>
        </w:rPr>
        <w:t xml:space="preserve">Corruption and Wasteful Expenditure </w:t>
      </w:r>
    </w:p>
    <w:p w14:paraId="0C513327" w14:textId="77777777" w:rsidR="00642D46" w:rsidRPr="00642D46" w:rsidRDefault="00642D46" w:rsidP="00642D46">
      <w:pPr>
        <w:pStyle w:val="PlainText"/>
        <w:jc w:val="both"/>
        <w:rPr>
          <w:rFonts w:ascii="Arial" w:hAnsi="Arial" w:cs="Arial"/>
          <w:sz w:val="24"/>
          <w:szCs w:val="24"/>
          <w:lang w:val="en-US"/>
        </w:rPr>
      </w:pPr>
    </w:p>
    <w:p w14:paraId="22242394" w14:textId="463E4EDA"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silence of the </w:t>
      </w:r>
      <w:r w:rsidR="00094BAD">
        <w:rPr>
          <w:rFonts w:ascii="Arial" w:hAnsi="Arial" w:cs="Arial"/>
          <w:sz w:val="24"/>
          <w:szCs w:val="24"/>
          <w:lang w:val="en-US"/>
        </w:rPr>
        <w:t xml:space="preserve">DOR Bill and </w:t>
      </w:r>
      <w:r w:rsidRPr="00642D46">
        <w:rPr>
          <w:rFonts w:ascii="Arial" w:hAnsi="Arial" w:cs="Arial"/>
          <w:sz w:val="24"/>
          <w:szCs w:val="24"/>
          <w:lang w:val="en-US"/>
        </w:rPr>
        <w:t xml:space="preserve">Budget on clear steps to halt the bleeding of the state of billions of Rands lost to corruption and wasteful expenditure is depressing.  Action is needed.  Government has the legal powers under the Auditing Amendment Act to hold offending politicians and managers personally financially liable for wrongdoing.   </w:t>
      </w:r>
    </w:p>
    <w:p w14:paraId="5F75B862" w14:textId="77777777" w:rsidR="00642D46" w:rsidRPr="00642D46" w:rsidRDefault="00642D46" w:rsidP="00642D46">
      <w:pPr>
        <w:pStyle w:val="PlainText"/>
        <w:jc w:val="both"/>
        <w:rPr>
          <w:rFonts w:ascii="Arial" w:hAnsi="Arial" w:cs="Arial"/>
          <w:sz w:val="24"/>
          <w:szCs w:val="24"/>
          <w:lang w:val="en-US"/>
        </w:rPr>
      </w:pPr>
    </w:p>
    <w:p w14:paraId="422F7CB7" w14:textId="31BCF07D" w:rsidR="00642D46" w:rsidRPr="00642D46" w:rsidRDefault="009F57BF" w:rsidP="00642D46">
      <w:pPr>
        <w:pStyle w:val="PlainText"/>
        <w:jc w:val="both"/>
        <w:rPr>
          <w:rFonts w:ascii="Arial" w:hAnsi="Arial" w:cs="Arial"/>
          <w:sz w:val="24"/>
          <w:szCs w:val="24"/>
          <w:lang w:val="en-US"/>
        </w:rPr>
      </w:pPr>
      <w:r>
        <w:rPr>
          <w:rFonts w:ascii="Arial" w:hAnsi="Arial" w:cs="Arial"/>
          <w:sz w:val="24"/>
          <w:szCs w:val="24"/>
          <w:lang w:val="en-US"/>
        </w:rPr>
        <w:t>Government needs to return to Nedlac to engage on extending t</w:t>
      </w:r>
      <w:r w:rsidR="00642D46" w:rsidRPr="00642D46">
        <w:rPr>
          <w:rFonts w:ascii="Arial" w:hAnsi="Arial" w:cs="Arial"/>
          <w:sz w:val="24"/>
          <w:szCs w:val="24"/>
          <w:lang w:val="en-US"/>
        </w:rPr>
        <w:t xml:space="preserve">he ban on politicians doing business with the state.  SARS needs to be empowered to undertake lifestyle audits of politicians and senior state managers and supply chain officials.  The leadership of the NPA and SAPS must be woken up and made to prioritise corruption cases.  </w:t>
      </w:r>
    </w:p>
    <w:p w14:paraId="32D04EA6" w14:textId="77777777" w:rsidR="00642D46" w:rsidRPr="00642D46" w:rsidRDefault="00642D46" w:rsidP="00642D46">
      <w:pPr>
        <w:pStyle w:val="PlainText"/>
        <w:jc w:val="both"/>
        <w:rPr>
          <w:rFonts w:ascii="Arial" w:hAnsi="Arial" w:cs="Arial"/>
          <w:sz w:val="24"/>
          <w:szCs w:val="24"/>
          <w:lang w:val="en-US"/>
        </w:rPr>
      </w:pPr>
    </w:p>
    <w:p w14:paraId="7C660BCB"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Public Procurement Bill needs to be enhanced and expedited to provide for a single online, transparent public procurement system for the entire state, including SOEs and municipalities.  This will help reduce corruption and support local procurement. </w:t>
      </w:r>
    </w:p>
    <w:p w14:paraId="71DF749D" w14:textId="77777777" w:rsidR="00642D46" w:rsidRPr="00642D46" w:rsidRDefault="00642D46" w:rsidP="00642D46">
      <w:pPr>
        <w:pStyle w:val="PlainText"/>
        <w:jc w:val="both"/>
        <w:rPr>
          <w:rFonts w:ascii="Arial" w:hAnsi="Arial" w:cs="Arial"/>
          <w:sz w:val="24"/>
          <w:szCs w:val="24"/>
          <w:lang w:val="en-US"/>
        </w:rPr>
      </w:pPr>
    </w:p>
    <w:p w14:paraId="409870D0" w14:textId="77777777" w:rsidR="00F817D0" w:rsidRPr="00642D46" w:rsidRDefault="00F817D0" w:rsidP="00F817D0">
      <w:pPr>
        <w:pStyle w:val="PlainText"/>
        <w:numPr>
          <w:ilvl w:val="0"/>
          <w:numId w:val="25"/>
        </w:numPr>
        <w:jc w:val="both"/>
        <w:rPr>
          <w:rFonts w:ascii="Arial" w:hAnsi="Arial" w:cs="Arial"/>
          <w:b/>
          <w:bCs/>
          <w:sz w:val="24"/>
          <w:szCs w:val="24"/>
          <w:lang w:val="en-US"/>
        </w:rPr>
      </w:pPr>
      <w:r w:rsidRPr="00642D46">
        <w:rPr>
          <w:rFonts w:ascii="Arial" w:hAnsi="Arial" w:cs="Arial"/>
          <w:b/>
          <w:bCs/>
          <w:sz w:val="24"/>
          <w:szCs w:val="24"/>
          <w:lang w:val="en-US"/>
        </w:rPr>
        <w:t xml:space="preserve">SOEs </w:t>
      </w:r>
    </w:p>
    <w:p w14:paraId="332CC43D" w14:textId="77777777" w:rsidR="00F817D0" w:rsidRPr="00642D46" w:rsidRDefault="00F817D0" w:rsidP="00F817D0">
      <w:pPr>
        <w:pStyle w:val="PlainText"/>
        <w:jc w:val="both"/>
        <w:rPr>
          <w:rFonts w:ascii="Arial" w:hAnsi="Arial" w:cs="Arial"/>
          <w:sz w:val="24"/>
          <w:szCs w:val="24"/>
          <w:lang w:val="en-US"/>
        </w:rPr>
      </w:pPr>
    </w:p>
    <w:p w14:paraId="5771287B" w14:textId="77777777" w:rsidR="00F817D0" w:rsidRDefault="00F817D0" w:rsidP="00F817D0">
      <w:pPr>
        <w:pStyle w:val="PlainText"/>
        <w:numPr>
          <w:ilvl w:val="0"/>
          <w:numId w:val="32"/>
        </w:numPr>
        <w:jc w:val="both"/>
        <w:rPr>
          <w:rFonts w:ascii="Arial" w:hAnsi="Arial" w:cs="Arial"/>
          <w:sz w:val="24"/>
          <w:szCs w:val="24"/>
          <w:lang w:val="en-US"/>
        </w:rPr>
      </w:pPr>
      <w:r w:rsidRPr="009F57BF">
        <w:rPr>
          <w:rFonts w:ascii="Arial" w:hAnsi="Arial" w:cs="Arial"/>
          <w:b/>
          <w:bCs/>
          <w:sz w:val="24"/>
          <w:szCs w:val="24"/>
          <w:lang w:val="en-US"/>
        </w:rPr>
        <w:t>Eskom</w:t>
      </w:r>
      <w:r w:rsidRPr="00642D46">
        <w:rPr>
          <w:rFonts w:ascii="Arial" w:hAnsi="Arial" w:cs="Arial"/>
          <w:sz w:val="24"/>
          <w:szCs w:val="24"/>
          <w:lang w:val="en-US"/>
        </w:rPr>
        <w:t xml:space="preserve">: COSATU welcomes the additional allocation of R43 billion to Eskom and the progress made in reducing its debt burden by R100 billion.  It is critical that the implementation of the Eskom Social Compact be accelerated to ramp up maintenance, bring onboard new generation capacity faster and ensure there is a Just Energy Transition that will not send any worker to the unemployment line or create ghost towns. </w:t>
      </w:r>
    </w:p>
    <w:p w14:paraId="2B2AEC19" w14:textId="77777777" w:rsidR="00F817D0" w:rsidRPr="00642D46" w:rsidRDefault="00F817D0" w:rsidP="00F817D0">
      <w:pPr>
        <w:pStyle w:val="PlainText"/>
        <w:ind w:left="915"/>
        <w:jc w:val="both"/>
        <w:rPr>
          <w:rFonts w:ascii="Arial" w:hAnsi="Arial" w:cs="Arial"/>
          <w:sz w:val="24"/>
          <w:szCs w:val="24"/>
          <w:lang w:val="en-US"/>
        </w:rPr>
      </w:pPr>
    </w:p>
    <w:p w14:paraId="28B046C3" w14:textId="77777777" w:rsidR="00F817D0" w:rsidRDefault="00F817D0" w:rsidP="00F817D0">
      <w:pPr>
        <w:pStyle w:val="PlainText"/>
        <w:numPr>
          <w:ilvl w:val="0"/>
          <w:numId w:val="32"/>
        </w:numPr>
        <w:jc w:val="both"/>
        <w:rPr>
          <w:rFonts w:ascii="Arial" w:hAnsi="Arial" w:cs="Arial"/>
          <w:sz w:val="24"/>
          <w:szCs w:val="24"/>
          <w:lang w:val="en-US"/>
        </w:rPr>
      </w:pPr>
      <w:r w:rsidRPr="009F57BF">
        <w:rPr>
          <w:rFonts w:ascii="Arial" w:hAnsi="Arial" w:cs="Arial"/>
          <w:b/>
          <w:bCs/>
          <w:sz w:val="24"/>
          <w:szCs w:val="24"/>
          <w:lang w:val="en-US"/>
        </w:rPr>
        <w:t>Transnet</w:t>
      </w:r>
      <w:r w:rsidRPr="00642D46">
        <w:rPr>
          <w:rFonts w:ascii="Arial" w:hAnsi="Arial" w:cs="Arial"/>
          <w:sz w:val="24"/>
          <w:szCs w:val="24"/>
          <w:lang w:val="en-US"/>
        </w:rPr>
        <w:t xml:space="preserve"> and </w:t>
      </w:r>
      <w:r w:rsidRPr="009F57BF">
        <w:rPr>
          <w:rFonts w:ascii="Arial" w:hAnsi="Arial" w:cs="Arial"/>
          <w:b/>
          <w:bCs/>
          <w:sz w:val="24"/>
          <w:szCs w:val="24"/>
          <w:lang w:val="en-US"/>
        </w:rPr>
        <w:t>PRASA</w:t>
      </w:r>
      <w:r w:rsidRPr="00642D46">
        <w:rPr>
          <w:rFonts w:ascii="Arial" w:hAnsi="Arial" w:cs="Arial"/>
          <w:sz w:val="24"/>
          <w:szCs w:val="24"/>
          <w:lang w:val="en-US"/>
        </w:rPr>
        <w:t xml:space="preserve">: COSATU welcomes the allocation of R127 billion to Transnet for rail and ports infrastructure over the next 5 years and R62 billion for PRASA for passenger rail rehabilitation.  However, these will be lost to the systematic destruction of our rails if a dedicated SAPS Railway Unit and the SANDF are not deployed to secure our railway and the export of scrap copper and steal are not immediately banned. </w:t>
      </w:r>
    </w:p>
    <w:p w14:paraId="0D976BDA" w14:textId="77777777" w:rsidR="00F817D0" w:rsidRDefault="00F817D0" w:rsidP="00F817D0">
      <w:pPr>
        <w:pStyle w:val="ListParagraph"/>
        <w:rPr>
          <w:rFonts w:ascii="Arial" w:hAnsi="Arial" w:cs="Arial"/>
          <w:sz w:val="24"/>
          <w:szCs w:val="24"/>
          <w:lang w:val="en-US"/>
        </w:rPr>
      </w:pPr>
    </w:p>
    <w:p w14:paraId="051148D7" w14:textId="77777777" w:rsidR="00F817D0" w:rsidRDefault="00F817D0" w:rsidP="00F817D0">
      <w:pPr>
        <w:pStyle w:val="PlainText"/>
        <w:numPr>
          <w:ilvl w:val="0"/>
          <w:numId w:val="32"/>
        </w:numPr>
        <w:jc w:val="both"/>
        <w:rPr>
          <w:rFonts w:ascii="Arial" w:hAnsi="Arial" w:cs="Arial"/>
          <w:sz w:val="24"/>
          <w:szCs w:val="24"/>
          <w:lang w:val="en-US"/>
        </w:rPr>
      </w:pPr>
      <w:r w:rsidRPr="009F57BF">
        <w:rPr>
          <w:rFonts w:ascii="Arial" w:hAnsi="Arial" w:cs="Arial"/>
          <w:b/>
          <w:bCs/>
          <w:sz w:val="24"/>
          <w:szCs w:val="24"/>
          <w:lang w:val="en-US"/>
        </w:rPr>
        <w:t>Post Office</w:t>
      </w:r>
      <w:r w:rsidRPr="00642D46">
        <w:rPr>
          <w:rFonts w:ascii="Arial" w:hAnsi="Arial" w:cs="Arial"/>
          <w:sz w:val="24"/>
          <w:szCs w:val="24"/>
          <w:lang w:val="en-US"/>
        </w:rPr>
        <w:t xml:space="preserve">: The planned retrenchments of 6 000 postal workers must be stopped.  A turnaround plan that repositions the Post Office with the Post Bank is needed.  Retrenching workers cannot be accepted. </w:t>
      </w:r>
    </w:p>
    <w:p w14:paraId="03240DE4" w14:textId="77777777" w:rsidR="00F817D0" w:rsidRPr="00642D46" w:rsidRDefault="00F817D0" w:rsidP="00F817D0">
      <w:pPr>
        <w:pStyle w:val="PlainText"/>
        <w:jc w:val="both"/>
        <w:rPr>
          <w:rFonts w:ascii="Arial" w:hAnsi="Arial" w:cs="Arial"/>
          <w:sz w:val="24"/>
          <w:szCs w:val="24"/>
          <w:lang w:val="en-US"/>
        </w:rPr>
      </w:pPr>
    </w:p>
    <w:p w14:paraId="193596A2" w14:textId="77777777" w:rsidR="00F817D0" w:rsidRDefault="00F817D0" w:rsidP="00F817D0">
      <w:pPr>
        <w:pStyle w:val="PlainText"/>
        <w:numPr>
          <w:ilvl w:val="0"/>
          <w:numId w:val="32"/>
        </w:numPr>
        <w:jc w:val="both"/>
        <w:rPr>
          <w:rFonts w:ascii="Arial" w:hAnsi="Arial" w:cs="Arial"/>
          <w:sz w:val="24"/>
          <w:szCs w:val="24"/>
          <w:lang w:val="en-US"/>
        </w:rPr>
      </w:pPr>
      <w:r w:rsidRPr="009F57BF">
        <w:rPr>
          <w:rFonts w:ascii="Arial" w:hAnsi="Arial" w:cs="Arial"/>
          <w:b/>
          <w:bCs/>
          <w:sz w:val="24"/>
          <w:szCs w:val="24"/>
          <w:lang w:val="en-US"/>
        </w:rPr>
        <w:t>SABC</w:t>
      </w:r>
      <w:r w:rsidRPr="00642D46">
        <w:rPr>
          <w:rFonts w:ascii="Arial" w:hAnsi="Arial" w:cs="Arial"/>
          <w:sz w:val="24"/>
          <w:szCs w:val="24"/>
          <w:lang w:val="en-US"/>
        </w:rPr>
        <w:t xml:space="preserve">: The lack of a clear turnaround plan at SABC is clear.  Not long after retrenching hundreds of workers, it is advertising 500 posts.  Outsourcing management failures to workers by seeking to move them from permanent decent jobs to temporary contract posts is neither sustainable nor humane. </w:t>
      </w:r>
    </w:p>
    <w:p w14:paraId="37E07E2D" w14:textId="77777777" w:rsidR="00F817D0" w:rsidRDefault="00F817D0" w:rsidP="00F817D0">
      <w:pPr>
        <w:pStyle w:val="ListParagraph"/>
        <w:rPr>
          <w:rFonts w:ascii="Arial" w:hAnsi="Arial" w:cs="Arial"/>
          <w:sz w:val="24"/>
          <w:szCs w:val="24"/>
          <w:lang w:val="en-US"/>
        </w:rPr>
      </w:pPr>
    </w:p>
    <w:p w14:paraId="3A554D1B" w14:textId="77777777" w:rsidR="00F817D0" w:rsidRDefault="00F817D0" w:rsidP="00F817D0">
      <w:pPr>
        <w:pStyle w:val="PlainText"/>
        <w:numPr>
          <w:ilvl w:val="0"/>
          <w:numId w:val="32"/>
        </w:numPr>
        <w:jc w:val="both"/>
        <w:rPr>
          <w:rFonts w:ascii="Arial" w:hAnsi="Arial" w:cs="Arial"/>
          <w:sz w:val="24"/>
          <w:szCs w:val="24"/>
          <w:lang w:val="en-US"/>
        </w:rPr>
      </w:pPr>
      <w:r w:rsidRPr="009F57BF">
        <w:rPr>
          <w:rFonts w:ascii="Arial" w:hAnsi="Arial" w:cs="Arial"/>
          <w:b/>
          <w:bCs/>
          <w:sz w:val="24"/>
          <w:szCs w:val="24"/>
          <w:lang w:val="en-US"/>
        </w:rPr>
        <w:t>SAA</w:t>
      </w:r>
      <w:r w:rsidRPr="00642D46">
        <w:rPr>
          <w:rFonts w:ascii="Arial" w:hAnsi="Arial" w:cs="Arial"/>
          <w:sz w:val="24"/>
          <w:szCs w:val="24"/>
          <w:lang w:val="en-US"/>
        </w:rPr>
        <w:t xml:space="preserve">: Whilst welcoming the revival of SAA, the continued lack of clarity on its way forward remains concerning. </w:t>
      </w:r>
    </w:p>
    <w:p w14:paraId="757BC698" w14:textId="77777777" w:rsidR="00F817D0" w:rsidRDefault="00F817D0" w:rsidP="00F817D0">
      <w:pPr>
        <w:pStyle w:val="ListParagraph"/>
        <w:rPr>
          <w:rFonts w:ascii="Arial" w:hAnsi="Arial" w:cs="Arial"/>
          <w:sz w:val="24"/>
          <w:szCs w:val="24"/>
          <w:lang w:val="en-US"/>
        </w:rPr>
      </w:pPr>
    </w:p>
    <w:p w14:paraId="287EA17E" w14:textId="77777777" w:rsidR="00F817D0" w:rsidRDefault="00F817D0" w:rsidP="00F817D0">
      <w:pPr>
        <w:pStyle w:val="PlainText"/>
        <w:numPr>
          <w:ilvl w:val="0"/>
          <w:numId w:val="32"/>
        </w:numPr>
        <w:jc w:val="both"/>
        <w:rPr>
          <w:rFonts w:ascii="Arial" w:hAnsi="Arial" w:cs="Arial"/>
          <w:sz w:val="24"/>
          <w:szCs w:val="24"/>
          <w:lang w:val="en-US"/>
        </w:rPr>
      </w:pPr>
      <w:r w:rsidRPr="009F57BF">
        <w:rPr>
          <w:rFonts w:ascii="Arial" w:hAnsi="Arial" w:cs="Arial"/>
          <w:b/>
          <w:bCs/>
          <w:sz w:val="24"/>
          <w:szCs w:val="24"/>
          <w:lang w:val="en-US"/>
        </w:rPr>
        <w:t>Road Accident Fund</w:t>
      </w:r>
      <w:r w:rsidRPr="00642D46">
        <w:rPr>
          <w:rFonts w:ascii="Arial" w:hAnsi="Arial" w:cs="Arial"/>
          <w:sz w:val="24"/>
          <w:szCs w:val="24"/>
          <w:lang w:val="en-US"/>
        </w:rPr>
        <w:t xml:space="preserve">: The continued delays in fixing the perennial mess at the RAF defies logic and is costing taxpayers and road accident victims.  The government needs to retable the RAF and RABS Bills at Parliament to enable its ballooning liabilities of nearly R400 billion to be brought under control. </w:t>
      </w:r>
    </w:p>
    <w:p w14:paraId="1D062462" w14:textId="77777777" w:rsidR="00F817D0" w:rsidRDefault="00F817D0" w:rsidP="00F817D0">
      <w:pPr>
        <w:pStyle w:val="ListParagraph"/>
        <w:rPr>
          <w:rFonts w:ascii="Arial" w:hAnsi="Arial" w:cs="Arial"/>
          <w:sz w:val="24"/>
          <w:szCs w:val="24"/>
          <w:lang w:val="en-US"/>
        </w:rPr>
      </w:pPr>
    </w:p>
    <w:p w14:paraId="0FAE93A1" w14:textId="77777777" w:rsidR="00F817D0" w:rsidRPr="00642D46" w:rsidRDefault="00F817D0" w:rsidP="00F817D0">
      <w:pPr>
        <w:pStyle w:val="PlainText"/>
        <w:numPr>
          <w:ilvl w:val="0"/>
          <w:numId w:val="32"/>
        </w:numPr>
        <w:jc w:val="both"/>
        <w:rPr>
          <w:rFonts w:ascii="Arial" w:hAnsi="Arial" w:cs="Arial"/>
          <w:sz w:val="24"/>
          <w:szCs w:val="24"/>
          <w:lang w:val="en-US"/>
        </w:rPr>
      </w:pPr>
      <w:r w:rsidRPr="009F57BF">
        <w:rPr>
          <w:rFonts w:ascii="Arial" w:hAnsi="Arial" w:cs="Arial"/>
          <w:b/>
          <w:bCs/>
          <w:sz w:val="24"/>
          <w:szCs w:val="24"/>
          <w:lang w:val="en-US"/>
        </w:rPr>
        <w:t>DENEL</w:t>
      </w:r>
      <w:r w:rsidRPr="00642D46">
        <w:rPr>
          <w:rFonts w:ascii="Arial" w:hAnsi="Arial" w:cs="Arial"/>
          <w:sz w:val="24"/>
          <w:szCs w:val="24"/>
          <w:lang w:val="en-US"/>
        </w:rPr>
        <w:t xml:space="preserve">: The allocation of R3 billion is welcome, but a turnaround plan that includes paying workers what they are owed is needed. </w:t>
      </w:r>
    </w:p>
    <w:p w14:paraId="07115FE4" w14:textId="77777777" w:rsidR="00F817D0" w:rsidRDefault="00F817D0" w:rsidP="00F817D0">
      <w:pPr>
        <w:pStyle w:val="PlainText"/>
        <w:jc w:val="both"/>
        <w:rPr>
          <w:rFonts w:ascii="Arial" w:hAnsi="Arial" w:cs="Arial"/>
          <w:b/>
          <w:bCs/>
          <w:sz w:val="24"/>
          <w:szCs w:val="24"/>
          <w:lang w:val="en-US"/>
        </w:rPr>
      </w:pPr>
    </w:p>
    <w:p w14:paraId="24898D45" w14:textId="645E0C79" w:rsidR="00642D46" w:rsidRPr="00642D46" w:rsidRDefault="00642D46" w:rsidP="00DE0052">
      <w:pPr>
        <w:pStyle w:val="PlainText"/>
        <w:numPr>
          <w:ilvl w:val="0"/>
          <w:numId w:val="25"/>
        </w:numPr>
        <w:jc w:val="both"/>
        <w:rPr>
          <w:rFonts w:ascii="Arial" w:hAnsi="Arial" w:cs="Arial"/>
          <w:b/>
          <w:bCs/>
          <w:sz w:val="24"/>
          <w:szCs w:val="24"/>
          <w:lang w:val="en-US"/>
        </w:rPr>
      </w:pPr>
      <w:r w:rsidRPr="00642D46">
        <w:rPr>
          <w:rFonts w:ascii="Arial" w:hAnsi="Arial" w:cs="Arial"/>
          <w:b/>
          <w:bCs/>
          <w:sz w:val="24"/>
          <w:szCs w:val="24"/>
          <w:lang w:val="en-US"/>
        </w:rPr>
        <w:t xml:space="preserve">Revenue </w:t>
      </w:r>
    </w:p>
    <w:p w14:paraId="4BFD48A3" w14:textId="77777777" w:rsidR="00642D46" w:rsidRPr="00642D46" w:rsidRDefault="00642D46" w:rsidP="00642D46">
      <w:pPr>
        <w:pStyle w:val="PlainText"/>
        <w:jc w:val="both"/>
        <w:rPr>
          <w:rFonts w:ascii="Arial" w:hAnsi="Arial" w:cs="Arial"/>
          <w:sz w:val="24"/>
          <w:szCs w:val="24"/>
          <w:lang w:val="en-US"/>
        </w:rPr>
      </w:pPr>
    </w:p>
    <w:p w14:paraId="4ED87460"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COSATU applauds the excellent being done to rebuild SARS.  This has provided welcome space for the government to provide relief for the poor.  Tax relief of R5.2 billion will help protect workers from inflation.  </w:t>
      </w:r>
    </w:p>
    <w:p w14:paraId="60F55493" w14:textId="77777777" w:rsidR="00642D46" w:rsidRPr="00642D46" w:rsidRDefault="00642D46" w:rsidP="00642D46">
      <w:pPr>
        <w:pStyle w:val="PlainText"/>
        <w:jc w:val="both"/>
        <w:rPr>
          <w:rFonts w:ascii="Arial" w:hAnsi="Arial" w:cs="Arial"/>
          <w:sz w:val="24"/>
          <w:szCs w:val="24"/>
          <w:lang w:val="en-US"/>
        </w:rPr>
      </w:pPr>
    </w:p>
    <w:p w14:paraId="3EBA731A"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COSATU is worried that billions are still lost to tax and in particular customs fraud and evasion.  SARS needs to be further resourced to tackle these.  </w:t>
      </w:r>
    </w:p>
    <w:p w14:paraId="11DE9546" w14:textId="77777777" w:rsidR="00642D46" w:rsidRPr="00642D46" w:rsidRDefault="00642D46" w:rsidP="00642D46">
      <w:pPr>
        <w:pStyle w:val="PlainText"/>
        <w:jc w:val="both"/>
        <w:rPr>
          <w:rFonts w:ascii="Arial" w:hAnsi="Arial" w:cs="Arial"/>
          <w:sz w:val="24"/>
          <w:szCs w:val="24"/>
          <w:lang w:val="en-US"/>
        </w:rPr>
      </w:pPr>
    </w:p>
    <w:p w14:paraId="23115654"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This will help generate additional revenue for the state and protect local manufacturing jobs.  </w:t>
      </w:r>
    </w:p>
    <w:p w14:paraId="6B299B52" w14:textId="77777777" w:rsidR="00642D46" w:rsidRPr="00642D46" w:rsidRDefault="00642D46" w:rsidP="00642D46">
      <w:pPr>
        <w:pStyle w:val="PlainText"/>
        <w:jc w:val="both"/>
        <w:rPr>
          <w:rFonts w:ascii="Arial" w:hAnsi="Arial" w:cs="Arial"/>
          <w:sz w:val="24"/>
          <w:szCs w:val="24"/>
          <w:lang w:val="en-US"/>
        </w:rPr>
      </w:pPr>
    </w:p>
    <w:p w14:paraId="36388B95"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The government needs to investigate increasing taxes on the wealthy through income, inheritance, estate, and luxury import taxes and duties. </w:t>
      </w:r>
    </w:p>
    <w:p w14:paraId="324F9119" w14:textId="77777777" w:rsidR="00642D46" w:rsidRPr="00642D46" w:rsidRDefault="00642D46" w:rsidP="00642D46">
      <w:pPr>
        <w:pStyle w:val="PlainText"/>
        <w:jc w:val="both"/>
        <w:rPr>
          <w:rFonts w:ascii="Arial" w:hAnsi="Arial" w:cs="Arial"/>
          <w:sz w:val="24"/>
          <w:szCs w:val="24"/>
          <w:lang w:val="en-US"/>
        </w:rPr>
      </w:pPr>
    </w:p>
    <w:p w14:paraId="317E27E0"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No increase to the Fuel Levy will help cushion workers and the economy.  The fuel price regime needs to be overhauled.  COSATU hopes that the commitment to do so will not be another false mirage. </w:t>
      </w:r>
    </w:p>
    <w:p w14:paraId="4FCC9444" w14:textId="77777777" w:rsidR="00642D46" w:rsidRPr="00642D46" w:rsidRDefault="00642D46" w:rsidP="00642D46">
      <w:pPr>
        <w:pStyle w:val="PlainText"/>
        <w:jc w:val="both"/>
        <w:rPr>
          <w:rFonts w:ascii="Arial" w:hAnsi="Arial" w:cs="Arial"/>
          <w:sz w:val="24"/>
          <w:szCs w:val="24"/>
          <w:lang w:val="en-US"/>
        </w:rPr>
      </w:pPr>
    </w:p>
    <w:p w14:paraId="7660D103" w14:textId="73429AE9" w:rsidR="00642D46" w:rsidRPr="00642D46" w:rsidRDefault="0037426F" w:rsidP="00DE0052">
      <w:pPr>
        <w:pStyle w:val="PlainText"/>
        <w:numPr>
          <w:ilvl w:val="0"/>
          <w:numId w:val="25"/>
        </w:numPr>
        <w:jc w:val="both"/>
        <w:rPr>
          <w:rFonts w:ascii="Arial" w:hAnsi="Arial" w:cs="Arial"/>
          <w:b/>
          <w:bCs/>
          <w:sz w:val="24"/>
          <w:szCs w:val="24"/>
          <w:lang w:val="en-US"/>
        </w:rPr>
      </w:pPr>
      <w:r>
        <w:rPr>
          <w:rFonts w:ascii="Arial" w:hAnsi="Arial" w:cs="Arial"/>
          <w:b/>
          <w:bCs/>
          <w:sz w:val="24"/>
          <w:szCs w:val="24"/>
          <w:lang w:val="en-US"/>
        </w:rPr>
        <w:t xml:space="preserve">National </w:t>
      </w:r>
      <w:r w:rsidR="00642D46" w:rsidRPr="00642D46">
        <w:rPr>
          <w:rFonts w:ascii="Arial" w:hAnsi="Arial" w:cs="Arial"/>
          <w:b/>
          <w:bCs/>
          <w:sz w:val="24"/>
          <w:szCs w:val="24"/>
          <w:lang w:val="en-US"/>
        </w:rPr>
        <w:t>Departmental A</w:t>
      </w:r>
      <w:r>
        <w:rPr>
          <w:rFonts w:ascii="Arial" w:hAnsi="Arial" w:cs="Arial"/>
          <w:b/>
          <w:bCs/>
          <w:sz w:val="24"/>
          <w:szCs w:val="24"/>
          <w:lang w:val="en-US"/>
        </w:rPr>
        <w:t>ppropriation</w:t>
      </w:r>
      <w:r w:rsidR="00642D46" w:rsidRPr="00642D46">
        <w:rPr>
          <w:rFonts w:ascii="Arial" w:hAnsi="Arial" w:cs="Arial"/>
          <w:b/>
          <w:bCs/>
          <w:sz w:val="24"/>
          <w:szCs w:val="24"/>
          <w:lang w:val="en-US"/>
        </w:rPr>
        <w:t xml:space="preserve">s </w:t>
      </w:r>
    </w:p>
    <w:p w14:paraId="7B3F57E6" w14:textId="77777777" w:rsidR="00642D46" w:rsidRPr="00642D46" w:rsidRDefault="00642D46" w:rsidP="00642D46">
      <w:pPr>
        <w:pStyle w:val="PlainText"/>
        <w:jc w:val="both"/>
        <w:rPr>
          <w:rFonts w:ascii="Arial" w:hAnsi="Arial" w:cs="Arial"/>
          <w:sz w:val="24"/>
          <w:szCs w:val="24"/>
          <w:lang w:val="en-US"/>
        </w:rPr>
      </w:pPr>
    </w:p>
    <w:p w14:paraId="481BFD7A" w14:textId="77777777" w:rsidR="00642D46" w:rsidRPr="00642D46" w:rsidRDefault="00642D46" w:rsidP="00642D46">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DTIC</w:t>
      </w:r>
      <w:r w:rsidRPr="00642D46">
        <w:rPr>
          <w:rFonts w:ascii="Arial" w:hAnsi="Arial" w:cs="Arial"/>
          <w:sz w:val="24"/>
          <w:szCs w:val="24"/>
          <w:lang w:val="en-US"/>
        </w:rPr>
        <w:t xml:space="preserve">: COSATU welcomes the allocation of R17 billion for industrial financing over the MTEF, we remain concerned about the 4.8% cut in funding to DTIC over the MTEF and the 50% decline in funding by the Development Bank of projects. </w:t>
      </w:r>
    </w:p>
    <w:p w14:paraId="00E499D9" w14:textId="77777777" w:rsidR="00642D46" w:rsidRPr="00642D46" w:rsidRDefault="00642D46" w:rsidP="00642D46">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CCMA</w:t>
      </w:r>
      <w:r w:rsidRPr="00642D46">
        <w:rPr>
          <w:rFonts w:ascii="Arial" w:hAnsi="Arial" w:cs="Arial"/>
          <w:sz w:val="24"/>
          <w:szCs w:val="24"/>
          <w:lang w:val="en-US"/>
        </w:rPr>
        <w:t xml:space="preserve">: A reversal of 50% from last year's cuts by R49 million in 2022 and R120 million over the MTEF will  not be enough to help undo the damage of the previous reckless cuts to an overwhelmed CCMA that is struggling to cope with a flood of retrenchments. </w:t>
      </w:r>
    </w:p>
    <w:p w14:paraId="50B73C54" w14:textId="77777777" w:rsidR="00642D46" w:rsidRPr="00642D46" w:rsidRDefault="00642D46" w:rsidP="00642D46">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Mineral Resources</w:t>
      </w:r>
      <w:r w:rsidRPr="00642D46">
        <w:rPr>
          <w:rFonts w:ascii="Arial" w:hAnsi="Arial" w:cs="Arial"/>
          <w:sz w:val="24"/>
          <w:szCs w:val="24"/>
          <w:lang w:val="en-US"/>
        </w:rPr>
        <w:t xml:space="preserve">: Additional resources to reduce mining applications’ backlog will help spur mining and create jobs. </w:t>
      </w:r>
    </w:p>
    <w:p w14:paraId="37DACDDB" w14:textId="77777777" w:rsidR="00642D46" w:rsidRPr="00642D46" w:rsidRDefault="00642D46" w:rsidP="00642D46">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Home Affairs</w:t>
      </w:r>
      <w:r w:rsidRPr="00642D46">
        <w:rPr>
          <w:rFonts w:ascii="Arial" w:hAnsi="Arial" w:cs="Arial"/>
          <w:sz w:val="24"/>
          <w:szCs w:val="24"/>
          <w:lang w:val="en-US"/>
        </w:rPr>
        <w:t xml:space="preserve">: The cut of 4.3% over the MTEF will worsen the already chaotic levels of services at Home Affairs offices. </w:t>
      </w:r>
    </w:p>
    <w:p w14:paraId="60182B84" w14:textId="77777777" w:rsidR="00642D46" w:rsidRPr="00642D46" w:rsidRDefault="00642D46" w:rsidP="00642D46">
      <w:pPr>
        <w:pStyle w:val="PlainText"/>
        <w:numPr>
          <w:ilvl w:val="0"/>
          <w:numId w:val="33"/>
        </w:numPr>
        <w:jc w:val="both"/>
        <w:rPr>
          <w:rFonts w:ascii="Arial" w:hAnsi="Arial" w:cs="Arial"/>
          <w:sz w:val="24"/>
          <w:szCs w:val="24"/>
          <w:lang w:val="en-US"/>
        </w:rPr>
      </w:pPr>
      <w:r w:rsidRPr="00DE0052">
        <w:rPr>
          <w:rFonts w:ascii="Arial" w:hAnsi="Arial" w:cs="Arial"/>
          <w:b/>
          <w:bCs/>
          <w:sz w:val="24"/>
          <w:szCs w:val="24"/>
          <w:lang w:val="en-US"/>
        </w:rPr>
        <w:t>SANDF</w:t>
      </w:r>
      <w:r w:rsidRPr="00642D46">
        <w:rPr>
          <w:rFonts w:ascii="Arial" w:hAnsi="Arial" w:cs="Arial"/>
          <w:sz w:val="24"/>
          <w:szCs w:val="24"/>
          <w:lang w:val="en-US"/>
        </w:rPr>
        <w:t xml:space="preserve">: The establishment of a Rapid Response Unit to support SAPS is welcome. </w:t>
      </w:r>
    </w:p>
    <w:p w14:paraId="1A4A4271" w14:textId="77777777" w:rsidR="00642D46" w:rsidRPr="00642D46" w:rsidRDefault="00642D46" w:rsidP="00642D46">
      <w:pPr>
        <w:pStyle w:val="PlainText"/>
        <w:jc w:val="both"/>
        <w:rPr>
          <w:rFonts w:ascii="Arial" w:hAnsi="Arial" w:cs="Arial"/>
          <w:sz w:val="24"/>
          <w:szCs w:val="24"/>
          <w:lang w:val="en-US"/>
        </w:rPr>
      </w:pPr>
    </w:p>
    <w:p w14:paraId="1DDB1A53" w14:textId="77777777" w:rsidR="00DE0052" w:rsidRPr="00DE0052" w:rsidRDefault="00DE0052" w:rsidP="00DE0052">
      <w:pPr>
        <w:pStyle w:val="PlainText"/>
        <w:numPr>
          <w:ilvl w:val="0"/>
          <w:numId w:val="25"/>
        </w:numPr>
        <w:jc w:val="both"/>
        <w:rPr>
          <w:rFonts w:ascii="Arial" w:hAnsi="Arial" w:cs="Arial"/>
          <w:b/>
          <w:bCs/>
          <w:sz w:val="24"/>
          <w:szCs w:val="24"/>
          <w:lang w:val="en-US"/>
        </w:rPr>
      </w:pPr>
      <w:r w:rsidRPr="00DE0052">
        <w:rPr>
          <w:rFonts w:ascii="Arial" w:hAnsi="Arial" w:cs="Arial"/>
          <w:b/>
          <w:bCs/>
          <w:sz w:val="24"/>
          <w:szCs w:val="24"/>
          <w:lang w:val="en-US"/>
        </w:rPr>
        <w:t>Conclusion</w:t>
      </w:r>
    </w:p>
    <w:p w14:paraId="397B6866" w14:textId="77777777" w:rsidR="00DE0052" w:rsidRDefault="00DE0052" w:rsidP="00DE0052">
      <w:pPr>
        <w:pStyle w:val="PlainText"/>
        <w:jc w:val="both"/>
        <w:rPr>
          <w:rFonts w:ascii="Arial" w:hAnsi="Arial" w:cs="Arial"/>
          <w:sz w:val="24"/>
          <w:szCs w:val="24"/>
          <w:lang w:val="en-US"/>
        </w:rPr>
      </w:pPr>
    </w:p>
    <w:p w14:paraId="2DE3BA93" w14:textId="11EF1CCD" w:rsidR="00642D46" w:rsidRPr="00DE0052" w:rsidRDefault="00642D46" w:rsidP="00DE0052">
      <w:pPr>
        <w:pStyle w:val="PlainText"/>
        <w:jc w:val="both"/>
        <w:rPr>
          <w:rFonts w:ascii="Arial" w:hAnsi="Arial" w:cs="Arial"/>
          <w:sz w:val="24"/>
          <w:szCs w:val="24"/>
          <w:lang w:val="en-US"/>
        </w:rPr>
      </w:pPr>
      <w:r w:rsidRPr="00DE0052">
        <w:rPr>
          <w:rFonts w:ascii="Arial" w:hAnsi="Arial" w:cs="Arial"/>
          <w:sz w:val="24"/>
          <w:szCs w:val="24"/>
          <w:lang w:val="en-US"/>
        </w:rPr>
        <w:t>Th</w:t>
      </w:r>
      <w:r w:rsidR="00DE0052">
        <w:rPr>
          <w:rFonts w:ascii="Arial" w:hAnsi="Arial" w:cs="Arial"/>
          <w:sz w:val="24"/>
          <w:szCs w:val="24"/>
          <w:lang w:val="en-US"/>
        </w:rPr>
        <w:t xml:space="preserve">e </w:t>
      </w:r>
      <w:r w:rsidR="0037426F">
        <w:rPr>
          <w:rFonts w:ascii="Arial" w:hAnsi="Arial" w:cs="Arial"/>
          <w:sz w:val="24"/>
          <w:szCs w:val="24"/>
          <w:lang w:val="en-US"/>
        </w:rPr>
        <w:t>DOR Bill and the B</w:t>
      </w:r>
      <w:r w:rsidR="00DE0052">
        <w:rPr>
          <w:rFonts w:ascii="Arial" w:hAnsi="Arial" w:cs="Arial"/>
          <w:sz w:val="24"/>
          <w:szCs w:val="24"/>
          <w:lang w:val="en-US"/>
        </w:rPr>
        <w:t xml:space="preserve">udget we fear </w:t>
      </w:r>
      <w:r w:rsidRPr="00DE0052">
        <w:rPr>
          <w:rFonts w:ascii="Arial" w:hAnsi="Arial" w:cs="Arial"/>
          <w:sz w:val="24"/>
          <w:szCs w:val="24"/>
          <w:lang w:val="en-US"/>
        </w:rPr>
        <w:t xml:space="preserve">was another demonstration of the depressing culture of endless dithering, shifting of deadlines, and a fear of taking decisive and bold action. </w:t>
      </w:r>
    </w:p>
    <w:p w14:paraId="147964DC" w14:textId="77777777" w:rsidR="00642D46" w:rsidRPr="00642D46" w:rsidRDefault="00642D46" w:rsidP="00642D46">
      <w:pPr>
        <w:pStyle w:val="PlainText"/>
        <w:jc w:val="both"/>
        <w:rPr>
          <w:rFonts w:ascii="Arial" w:hAnsi="Arial" w:cs="Arial"/>
          <w:sz w:val="24"/>
          <w:szCs w:val="24"/>
          <w:lang w:val="en-US"/>
        </w:rPr>
      </w:pPr>
    </w:p>
    <w:p w14:paraId="101EFC07" w14:textId="77777777" w:rsidR="00642D46" w:rsidRPr="00642D46" w:rsidRDefault="00642D46" w:rsidP="00642D46">
      <w:pPr>
        <w:pStyle w:val="PlainText"/>
        <w:jc w:val="both"/>
        <w:rPr>
          <w:rFonts w:ascii="Arial" w:hAnsi="Arial" w:cs="Arial"/>
          <w:sz w:val="24"/>
          <w:szCs w:val="24"/>
          <w:lang w:val="en-US"/>
        </w:rPr>
      </w:pPr>
      <w:r w:rsidRPr="00642D46">
        <w:rPr>
          <w:rFonts w:ascii="Arial" w:hAnsi="Arial" w:cs="Arial"/>
          <w:sz w:val="24"/>
          <w:szCs w:val="24"/>
          <w:lang w:val="en-US"/>
        </w:rPr>
        <w:t xml:space="preserve">This sadly will not take South Africa out of its current quagmire, but it will only worsen the situation. </w:t>
      </w:r>
    </w:p>
    <w:p w14:paraId="0FB7638D" w14:textId="77777777" w:rsidR="00642D46" w:rsidRDefault="00642D46" w:rsidP="00642D46">
      <w:pPr>
        <w:pStyle w:val="PlainText"/>
        <w:rPr>
          <w:lang w:val="en-US"/>
        </w:rPr>
      </w:pPr>
    </w:p>
    <w:p w14:paraId="692E2380" w14:textId="30C1C4D2" w:rsidR="00EE1129" w:rsidRDefault="00EE1129" w:rsidP="00251492">
      <w:pPr>
        <w:jc w:val="both"/>
        <w:rPr>
          <w:rFonts w:ascii="Arial" w:hAnsi="Arial" w:cs="Arial"/>
          <w:sz w:val="24"/>
          <w:szCs w:val="24"/>
        </w:rPr>
      </w:pPr>
      <w:r>
        <w:rPr>
          <w:rFonts w:ascii="Arial" w:hAnsi="Arial" w:cs="Arial"/>
          <w:sz w:val="24"/>
          <w:szCs w:val="24"/>
        </w:rPr>
        <w:t>Thank you.</w:t>
      </w:r>
    </w:p>
    <w:p w14:paraId="5E5439DF" w14:textId="77777777" w:rsidR="00486CD1" w:rsidRDefault="00486CD1" w:rsidP="00251492">
      <w:pPr>
        <w:jc w:val="both"/>
        <w:rPr>
          <w:rFonts w:ascii="Arial" w:hAnsi="Arial" w:cs="Arial"/>
          <w:sz w:val="24"/>
          <w:szCs w:val="24"/>
        </w:rPr>
      </w:pPr>
    </w:p>
    <w:p w14:paraId="210A7455" w14:textId="073ADFA0" w:rsidR="00DE3BEE" w:rsidRDefault="00486CD1" w:rsidP="00251492">
      <w:pPr>
        <w:jc w:val="both"/>
        <w:rPr>
          <w:rFonts w:ascii="Arial" w:hAnsi="Arial" w:cs="Arial"/>
          <w:sz w:val="24"/>
          <w:szCs w:val="24"/>
        </w:rPr>
      </w:pPr>
      <w:r>
        <w:rPr>
          <w:b/>
          <w:bCs/>
          <w:noProof/>
          <w:sz w:val="16"/>
          <w:szCs w:val="16"/>
        </w:rPr>
        <w:drawing>
          <wp:inline distT="0" distB="0" distL="0" distR="0" wp14:anchorId="78A1B7F1" wp14:editId="6F1A88F1">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firstRow="1" w:lastRow="0" w:firstColumn="1" w:lastColumn="0" w:noHBand="0" w:noVBand="1"/>
      </w:tblPr>
      <w:tblGrid>
        <w:gridCol w:w="1701"/>
        <w:gridCol w:w="3820"/>
      </w:tblGrid>
      <w:tr w:rsidR="00251492" w:rsidRPr="00251492" w14:paraId="04C17989" w14:textId="77777777" w:rsidTr="00A730F6">
        <w:trPr>
          <w:trHeight w:val="1795"/>
        </w:trPr>
        <w:tc>
          <w:tcPr>
            <w:tcW w:w="1701" w:type="dxa"/>
            <w:tcMar>
              <w:top w:w="0" w:type="dxa"/>
              <w:left w:w="108" w:type="dxa"/>
              <w:bottom w:w="0" w:type="dxa"/>
              <w:right w:w="108" w:type="dxa"/>
            </w:tcMar>
          </w:tcPr>
          <w:p w14:paraId="79C0F99F" w14:textId="77777777" w:rsidR="00251492" w:rsidRPr="00251492" w:rsidRDefault="00251492" w:rsidP="00251492">
            <w:pPr>
              <w:jc w:val="both"/>
              <w:rPr>
                <w:rFonts w:ascii="Arial" w:hAnsi="Arial" w:cs="Arial"/>
                <w:sz w:val="24"/>
                <w:szCs w:val="24"/>
              </w:rPr>
            </w:pPr>
          </w:p>
          <w:p w14:paraId="7B354451" w14:textId="77777777" w:rsidR="00251492" w:rsidRPr="00251492" w:rsidRDefault="00251492" w:rsidP="00251492">
            <w:pPr>
              <w:jc w:val="both"/>
              <w:rPr>
                <w:rFonts w:ascii="Arial" w:hAnsi="Arial" w:cs="Arial"/>
                <w:sz w:val="24"/>
                <w:szCs w:val="24"/>
              </w:rPr>
            </w:pPr>
          </w:p>
          <w:p w14:paraId="458AC57F" w14:textId="77777777" w:rsidR="00251492" w:rsidRPr="00251492" w:rsidRDefault="00251492" w:rsidP="00251492">
            <w:pPr>
              <w:jc w:val="both"/>
              <w:rPr>
                <w:rFonts w:ascii="Arial" w:hAnsi="Arial" w:cs="Arial"/>
                <w:sz w:val="24"/>
                <w:szCs w:val="24"/>
              </w:rPr>
            </w:pPr>
          </w:p>
          <w:p w14:paraId="77C76C87" w14:textId="77777777"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14:anchorId="7BB88C81" wp14:editId="71F33DF3">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14:paraId="389B7D9D" w14:textId="77777777" w:rsidR="00251492" w:rsidRPr="00251492" w:rsidRDefault="00251492" w:rsidP="00251492">
            <w:pPr>
              <w:jc w:val="both"/>
              <w:rPr>
                <w:rFonts w:ascii="Arial" w:hAnsi="Arial" w:cs="Arial"/>
                <w:sz w:val="24"/>
                <w:szCs w:val="24"/>
              </w:rPr>
            </w:pPr>
          </w:p>
          <w:p w14:paraId="402ED291" w14:textId="77777777" w:rsidR="00251492" w:rsidRPr="00251492" w:rsidRDefault="00251492" w:rsidP="00251492">
            <w:pPr>
              <w:jc w:val="both"/>
              <w:rPr>
                <w:rFonts w:ascii="Arial" w:hAnsi="Arial" w:cs="Arial"/>
                <w:sz w:val="24"/>
                <w:szCs w:val="24"/>
              </w:rPr>
            </w:pPr>
          </w:p>
          <w:p w14:paraId="5F50D90B"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14:paraId="3BA36911" w14:textId="77777777"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14:paraId="07028480" w14:textId="77777777" w:rsidR="00251492" w:rsidRPr="00251492" w:rsidRDefault="00251492" w:rsidP="00251492">
            <w:pPr>
              <w:jc w:val="both"/>
              <w:rPr>
                <w:rFonts w:ascii="Arial" w:hAnsi="Arial" w:cs="Arial"/>
                <w:sz w:val="24"/>
                <w:szCs w:val="24"/>
              </w:rPr>
            </w:pPr>
          </w:p>
          <w:p w14:paraId="06A1D561" w14:textId="77777777" w:rsidR="00251492" w:rsidRPr="00BA3F69" w:rsidRDefault="00251492" w:rsidP="00251492">
            <w:pPr>
              <w:jc w:val="both"/>
              <w:rPr>
                <w:rFonts w:ascii="Arial" w:hAnsi="Arial" w:cs="Arial"/>
                <w:sz w:val="24"/>
                <w:szCs w:val="24"/>
                <w:highlight w:val="black"/>
              </w:rPr>
            </w:pPr>
            <w:r w:rsidRPr="00BA3F69">
              <w:rPr>
                <w:rFonts w:ascii="Arial" w:hAnsi="Arial" w:cs="Arial"/>
                <w:sz w:val="24"/>
                <w:szCs w:val="24"/>
                <w:highlight w:val="black"/>
              </w:rPr>
              <w:t>Cell: 082 785 0687</w:t>
            </w:r>
          </w:p>
          <w:p w14:paraId="0983AA88" w14:textId="77777777" w:rsidR="00251492" w:rsidRPr="00251492" w:rsidRDefault="00251492" w:rsidP="00251492">
            <w:pPr>
              <w:jc w:val="both"/>
              <w:rPr>
                <w:rFonts w:ascii="Arial" w:hAnsi="Arial" w:cs="Arial"/>
                <w:sz w:val="24"/>
                <w:szCs w:val="24"/>
              </w:rPr>
            </w:pPr>
            <w:r w:rsidRPr="00BA3F69">
              <w:rPr>
                <w:rFonts w:ascii="Arial" w:hAnsi="Arial" w:cs="Arial"/>
                <w:sz w:val="24"/>
                <w:szCs w:val="24"/>
                <w:highlight w:val="black"/>
              </w:rPr>
              <w:t xml:space="preserve">Email: </w:t>
            </w:r>
            <w:hyperlink r:id="rId12" w:history="1">
              <w:r w:rsidRPr="00BA3F69">
                <w:rPr>
                  <w:rStyle w:val="Hyperlink"/>
                  <w:rFonts w:ascii="Arial" w:hAnsi="Arial" w:cs="Arial"/>
                  <w:color w:val="auto"/>
                  <w:sz w:val="24"/>
                  <w:szCs w:val="24"/>
                  <w:highlight w:val="black"/>
                </w:rPr>
                <w:t>matthew@cosatu.org.za</w:t>
              </w:r>
            </w:hyperlink>
          </w:p>
          <w:p w14:paraId="1B31D10A" w14:textId="77777777" w:rsidR="00251492" w:rsidRPr="00251492" w:rsidRDefault="00251492" w:rsidP="00251492">
            <w:pPr>
              <w:jc w:val="both"/>
              <w:rPr>
                <w:rFonts w:ascii="Arial" w:hAnsi="Arial" w:cs="Arial"/>
                <w:sz w:val="24"/>
                <w:szCs w:val="24"/>
              </w:rPr>
            </w:pPr>
          </w:p>
          <w:p w14:paraId="612D37DC" w14:textId="77777777" w:rsidR="00251492" w:rsidRPr="00BA3F69" w:rsidRDefault="00251492" w:rsidP="00251492">
            <w:pPr>
              <w:jc w:val="both"/>
              <w:rPr>
                <w:rFonts w:ascii="Arial" w:hAnsi="Arial" w:cs="Arial"/>
                <w:sz w:val="24"/>
                <w:szCs w:val="24"/>
                <w:highlight w:val="black"/>
              </w:rPr>
            </w:pPr>
            <w:r w:rsidRPr="00BA3F69">
              <w:rPr>
                <w:rFonts w:ascii="Arial" w:hAnsi="Arial" w:cs="Arial"/>
                <w:sz w:val="24"/>
                <w:szCs w:val="24"/>
                <w:highlight w:val="black"/>
              </w:rPr>
              <w:t>6</w:t>
            </w:r>
            <w:r w:rsidRPr="00BA3F69">
              <w:rPr>
                <w:rFonts w:ascii="Arial" w:hAnsi="Arial" w:cs="Arial"/>
                <w:sz w:val="24"/>
                <w:szCs w:val="24"/>
                <w:highlight w:val="black"/>
                <w:vertAlign w:val="superscript"/>
              </w:rPr>
              <w:t>th</w:t>
            </w:r>
            <w:r w:rsidRPr="00BA3F69">
              <w:rPr>
                <w:rFonts w:ascii="Arial" w:hAnsi="Arial" w:cs="Arial"/>
                <w:sz w:val="24"/>
                <w:szCs w:val="24"/>
                <w:highlight w:val="black"/>
              </w:rPr>
              <w:t xml:space="preserve"> Floor, Constitution House,</w:t>
            </w:r>
          </w:p>
          <w:p w14:paraId="1EC4DADA" w14:textId="77777777" w:rsidR="00251492" w:rsidRPr="00BA3F69" w:rsidRDefault="00251492" w:rsidP="00251492">
            <w:pPr>
              <w:jc w:val="both"/>
              <w:rPr>
                <w:rFonts w:ascii="Arial" w:hAnsi="Arial" w:cs="Arial"/>
                <w:sz w:val="24"/>
                <w:szCs w:val="24"/>
                <w:highlight w:val="black"/>
              </w:rPr>
            </w:pPr>
            <w:r w:rsidRPr="00BA3F69">
              <w:rPr>
                <w:rFonts w:ascii="Arial" w:hAnsi="Arial" w:cs="Arial"/>
                <w:sz w:val="24"/>
                <w:szCs w:val="24"/>
                <w:highlight w:val="black"/>
              </w:rPr>
              <w:t xml:space="preserve">124 Adderley Street </w:t>
            </w:r>
          </w:p>
          <w:p w14:paraId="59B80C6C" w14:textId="77777777" w:rsidR="00251492" w:rsidRPr="00251492" w:rsidRDefault="00251492" w:rsidP="00251492">
            <w:pPr>
              <w:jc w:val="both"/>
              <w:rPr>
                <w:rFonts w:ascii="Arial" w:hAnsi="Arial" w:cs="Arial"/>
                <w:sz w:val="24"/>
                <w:szCs w:val="24"/>
              </w:rPr>
            </w:pPr>
            <w:r w:rsidRPr="00BA3F69">
              <w:rPr>
                <w:rFonts w:ascii="Arial" w:hAnsi="Arial" w:cs="Arial"/>
                <w:sz w:val="24"/>
                <w:szCs w:val="24"/>
                <w:highlight w:val="black"/>
              </w:rPr>
              <w:t>Cape Town 8000, South Africa</w:t>
            </w:r>
          </w:p>
        </w:tc>
        <w:bookmarkStart w:id="0" w:name="_GoBack"/>
        <w:bookmarkEnd w:id="0"/>
      </w:tr>
    </w:tbl>
    <w:p w14:paraId="5F9FEBE4" w14:textId="1529646B" w:rsidR="009C1749" w:rsidRDefault="009C1749" w:rsidP="00895F9A">
      <w:pPr>
        <w:jc w:val="both"/>
        <w:rPr>
          <w:rFonts w:ascii="Arial" w:hAnsi="Arial" w:cs="Arial"/>
          <w:sz w:val="24"/>
          <w:szCs w:val="24"/>
          <w:lang w:val="en-US"/>
        </w:rPr>
      </w:pPr>
    </w:p>
    <w:sectPr w:rsidR="009C1749" w:rsidSect="009F1E9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44141" w14:textId="77777777" w:rsidR="00D73590" w:rsidRDefault="00D73590" w:rsidP="00395911">
      <w:r>
        <w:separator/>
      </w:r>
    </w:p>
  </w:endnote>
  <w:endnote w:type="continuationSeparator" w:id="0">
    <w:p w14:paraId="60DE7841" w14:textId="77777777" w:rsidR="00D73590" w:rsidRDefault="00D73590" w:rsidP="003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012"/>
      <w:docPartObj>
        <w:docPartGallery w:val="Page Numbers (Bottom of Page)"/>
        <w:docPartUnique/>
      </w:docPartObj>
    </w:sdtPr>
    <w:sdtEndPr/>
    <w:sdtContent>
      <w:p w14:paraId="65F155D0" w14:textId="7653C174" w:rsidR="00B70DE5" w:rsidRDefault="000B7F04">
        <w:pPr>
          <w:pStyle w:val="Footer"/>
          <w:jc w:val="right"/>
        </w:pPr>
        <w:r>
          <w:fldChar w:fldCharType="begin"/>
        </w:r>
        <w:r>
          <w:instrText xml:space="preserve"> PAGE   \* MERGEFORMAT </w:instrText>
        </w:r>
        <w:r>
          <w:fldChar w:fldCharType="separate"/>
        </w:r>
        <w:r w:rsidR="00D73590">
          <w:rPr>
            <w:noProof/>
          </w:rPr>
          <w:t>1</w:t>
        </w:r>
        <w:r>
          <w:rPr>
            <w:noProof/>
          </w:rPr>
          <w:fldChar w:fldCharType="end"/>
        </w:r>
      </w:p>
    </w:sdtContent>
  </w:sdt>
  <w:p w14:paraId="76760C9D" w14:textId="77777777" w:rsidR="00B70DE5" w:rsidRDefault="00B70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FA2B6" w14:textId="77777777" w:rsidR="00D73590" w:rsidRDefault="00D73590" w:rsidP="00395911">
      <w:r>
        <w:separator/>
      </w:r>
    </w:p>
  </w:footnote>
  <w:footnote w:type="continuationSeparator" w:id="0">
    <w:p w14:paraId="34E92921" w14:textId="77777777" w:rsidR="00D73590" w:rsidRDefault="00D73590" w:rsidP="00395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11454E3"/>
    <w:multiLevelType w:val="hybridMultilevel"/>
    <w:tmpl w:val="3B6AD47A"/>
    <w:lvl w:ilvl="0" w:tplc="89C85B70">
      <w:numFmt w:val="bullet"/>
      <w:lvlText w:val=""/>
      <w:lvlJc w:val="left"/>
      <w:pPr>
        <w:ind w:left="915" w:hanging="555"/>
      </w:pPr>
      <w:rPr>
        <w:rFonts w:ascii="Symbol" w:eastAsia="Calibr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C082434"/>
    <w:multiLevelType w:val="hybridMultilevel"/>
    <w:tmpl w:val="46C4247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6">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EBE2E86"/>
    <w:multiLevelType w:val="hybridMultilevel"/>
    <w:tmpl w:val="00287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nsid w:val="797E206C"/>
    <w:multiLevelType w:val="hybridMultilevel"/>
    <w:tmpl w:val="60421C82"/>
    <w:lvl w:ilvl="0" w:tplc="89C85B70">
      <w:numFmt w:val="bullet"/>
      <w:lvlText w:val=""/>
      <w:lvlJc w:val="left"/>
      <w:pPr>
        <w:ind w:left="915" w:hanging="555"/>
      </w:pPr>
      <w:rPr>
        <w:rFonts w:ascii="Symbol" w:eastAsia="Calibri" w:hAnsi="Symbol"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5"/>
  </w:num>
  <w:num w:numId="2">
    <w:abstractNumId w:val="13"/>
  </w:num>
  <w:num w:numId="3">
    <w:abstractNumId w:val="3"/>
  </w:num>
  <w:num w:numId="4">
    <w:abstractNumId w:val="24"/>
  </w:num>
  <w:num w:numId="5">
    <w:abstractNumId w:val="0"/>
  </w:num>
  <w:num w:numId="6">
    <w:abstractNumId w:val="12"/>
  </w:num>
  <w:num w:numId="7">
    <w:abstractNumId w:val="17"/>
  </w:num>
  <w:num w:numId="8">
    <w:abstractNumId w:val="28"/>
  </w:num>
  <w:num w:numId="9">
    <w:abstractNumId w:val="9"/>
  </w:num>
  <w:num w:numId="10">
    <w:abstractNumId w:val="29"/>
  </w:num>
  <w:num w:numId="11">
    <w:abstractNumId w:val="7"/>
  </w:num>
  <w:num w:numId="12">
    <w:abstractNumId w:val="5"/>
  </w:num>
  <w:num w:numId="13">
    <w:abstractNumId w:val="6"/>
  </w:num>
  <w:num w:numId="14">
    <w:abstractNumId w:val="26"/>
  </w:num>
  <w:num w:numId="15">
    <w:abstractNumId w:val="34"/>
  </w:num>
  <w:num w:numId="16">
    <w:abstractNumId w:val="1"/>
  </w:num>
  <w:num w:numId="17">
    <w:abstractNumId w:val="23"/>
  </w:num>
  <w:num w:numId="18">
    <w:abstractNumId w:val="14"/>
  </w:num>
  <w:num w:numId="19">
    <w:abstractNumId w:val="31"/>
  </w:num>
  <w:num w:numId="20">
    <w:abstractNumId w:val="8"/>
  </w:num>
  <w:num w:numId="21">
    <w:abstractNumId w:val="16"/>
  </w:num>
  <w:num w:numId="22">
    <w:abstractNumId w:val="33"/>
  </w:num>
  <w:num w:numId="23">
    <w:abstractNumId w:val="10"/>
  </w:num>
  <w:num w:numId="24">
    <w:abstractNumId w:val="27"/>
  </w:num>
  <w:num w:numId="25">
    <w:abstractNumId w:val="25"/>
  </w:num>
  <w:num w:numId="26">
    <w:abstractNumId w:val="18"/>
  </w:num>
  <w:num w:numId="27">
    <w:abstractNumId w:val="22"/>
  </w:num>
  <w:num w:numId="28">
    <w:abstractNumId w:val="11"/>
  </w:num>
  <w:num w:numId="29">
    <w:abstractNumId w:val="20"/>
  </w:num>
  <w:num w:numId="30">
    <w:abstractNumId w:val="4"/>
  </w:num>
  <w:num w:numId="31">
    <w:abstractNumId w:val="21"/>
  </w:num>
  <w:num w:numId="32">
    <w:abstractNumId w:val="2"/>
  </w:num>
  <w:num w:numId="33">
    <w:abstractNumId w:val="32"/>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D3"/>
    <w:rsid w:val="00000E36"/>
    <w:rsid w:val="00010F5B"/>
    <w:rsid w:val="000137EA"/>
    <w:rsid w:val="00015970"/>
    <w:rsid w:val="000216C1"/>
    <w:rsid w:val="0003598D"/>
    <w:rsid w:val="00036635"/>
    <w:rsid w:val="00036B39"/>
    <w:rsid w:val="00037EE3"/>
    <w:rsid w:val="000462F7"/>
    <w:rsid w:val="00050FDE"/>
    <w:rsid w:val="00055E78"/>
    <w:rsid w:val="000565F4"/>
    <w:rsid w:val="00062D50"/>
    <w:rsid w:val="0006486F"/>
    <w:rsid w:val="00064916"/>
    <w:rsid w:val="000658B9"/>
    <w:rsid w:val="00065E4C"/>
    <w:rsid w:val="000674FE"/>
    <w:rsid w:val="000742DB"/>
    <w:rsid w:val="00077356"/>
    <w:rsid w:val="00081C6F"/>
    <w:rsid w:val="00085166"/>
    <w:rsid w:val="00094BAD"/>
    <w:rsid w:val="00097142"/>
    <w:rsid w:val="000A5661"/>
    <w:rsid w:val="000B0ABA"/>
    <w:rsid w:val="000B75BB"/>
    <w:rsid w:val="000B7F04"/>
    <w:rsid w:val="000C329E"/>
    <w:rsid w:val="000C5F08"/>
    <w:rsid w:val="000D2459"/>
    <w:rsid w:val="000D66B8"/>
    <w:rsid w:val="000E5062"/>
    <w:rsid w:val="000E6692"/>
    <w:rsid w:val="000F0BDD"/>
    <w:rsid w:val="000F1F04"/>
    <w:rsid w:val="000F6915"/>
    <w:rsid w:val="000F6FC7"/>
    <w:rsid w:val="000F7612"/>
    <w:rsid w:val="001121D8"/>
    <w:rsid w:val="0012285D"/>
    <w:rsid w:val="00125651"/>
    <w:rsid w:val="00131D83"/>
    <w:rsid w:val="00133D50"/>
    <w:rsid w:val="00145AD8"/>
    <w:rsid w:val="00150343"/>
    <w:rsid w:val="0015762C"/>
    <w:rsid w:val="00160A6C"/>
    <w:rsid w:val="0016170C"/>
    <w:rsid w:val="001745B6"/>
    <w:rsid w:val="00185F3D"/>
    <w:rsid w:val="00186E90"/>
    <w:rsid w:val="00187809"/>
    <w:rsid w:val="00193B7D"/>
    <w:rsid w:val="001B2F18"/>
    <w:rsid w:val="001C38A5"/>
    <w:rsid w:val="001C49E6"/>
    <w:rsid w:val="001C5726"/>
    <w:rsid w:val="001C6B46"/>
    <w:rsid w:val="001D7136"/>
    <w:rsid w:val="001E11A4"/>
    <w:rsid w:val="001E5418"/>
    <w:rsid w:val="001E71A5"/>
    <w:rsid w:val="00200138"/>
    <w:rsid w:val="00201454"/>
    <w:rsid w:val="002017CC"/>
    <w:rsid w:val="00203373"/>
    <w:rsid w:val="00211F87"/>
    <w:rsid w:val="002224CA"/>
    <w:rsid w:val="00223C2D"/>
    <w:rsid w:val="002409D5"/>
    <w:rsid w:val="00242662"/>
    <w:rsid w:val="002442BC"/>
    <w:rsid w:val="0024576C"/>
    <w:rsid w:val="00245C3D"/>
    <w:rsid w:val="00250262"/>
    <w:rsid w:val="00251492"/>
    <w:rsid w:val="00257188"/>
    <w:rsid w:val="00257A5B"/>
    <w:rsid w:val="00264F81"/>
    <w:rsid w:val="00280209"/>
    <w:rsid w:val="0028243B"/>
    <w:rsid w:val="00282AD0"/>
    <w:rsid w:val="00295BF1"/>
    <w:rsid w:val="002A53AD"/>
    <w:rsid w:val="002B0688"/>
    <w:rsid w:val="002B6DE1"/>
    <w:rsid w:val="002C5A6F"/>
    <w:rsid w:val="002E437A"/>
    <w:rsid w:val="002F07D3"/>
    <w:rsid w:val="002F2DED"/>
    <w:rsid w:val="003015CD"/>
    <w:rsid w:val="003066A7"/>
    <w:rsid w:val="00310B4D"/>
    <w:rsid w:val="00312B21"/>
    <w:rsid w:val="00330417"/>
    <w:rsid w:val="00330F1B"/>
    <w:rsid w:val="003313F1"/>
    <w:rsid w:val="00347D85"/>
    <w:rsid w:val="00350C05"/>
    <w:rsid w:val="00365C98"/>
    <w:rsid w:val="00367BA3"/>
    <w:rsid w:val="0037426F"/>
    <w:rsid w:val="003777F0"/>
    <w:rsid w:val="0039454A"/>
    <w:rsid w:val="00395911"/>
    <w:rsid w:val="003B2224"/>
    <w:rsid w:val="003B4F3A"/>
    <w:rsid w:val="003B62E0"/>
    <w:rsid w:val="003C50DD"/>
    <w:rsid w:val="003C74E7"/>
    <w:rsid w:val="003D3BA4"/>
    <w:rsid w:val="003E4177"/>
    <w:rsid w:val="003E49E4"/>
    <w:rsid w:val="00404314"/>
    <w:rsid w:val="0041141D"/>
    <w:rsid w:val="00412EC6"/>
    <w:rsid w:val="00414096"/>
    <w:rsid w:val="00414767"/>
    <w:rsid w:val="00414E62"/>
    <w:rsid w:val="00416907"/>
    <w:rsid w:val="00420D88"/>
    <w:rsid w:val="0043005F"/>
    <w:rsid w:val="004310E2"/>
    <w:rsid w:val="00435324"/>
    <w:rsid w:val="00456334"/>
    <w:rsid w:val="00456353"/>
    <w:rsid w:val="00460E95"/>
    <w:rsid w:val="00467F4D"/>
    <w:rsid w:val="00471056"/>
    <w:rsid w:val="00475A2A"/>
    <w:rsid w:val="00481002"/>
    <w:rsid w:val="00486CD1"/>
    <w:rsid w:val="004A1AED"/>
    <w:rsid w:val="004B3289"/>
    <w:rsid w:val="004D0A69"/>
    <w:rsid w:val="004D39BD"/>
    <w:rsid w:val="004D7AB3"/>
    <w:rsid w:val="004E3C8F"/>
    <w:rsid w:val="004E5768"/>
    <w:rsid w:val="004F0D1A"/>
    <w:rsid w:val="005013EB"/>
    <w:rsid w:val="00512A16"/>
    <w:rsid w:val="00524E95"/>
    <w:rsid w:val="00527937"/>
    <w:rsid w:val="00531458"/>
    <w:rsid w:val="00533667"/>
    <w:rsid w:val="00550F2F"/>
    <w:rsid w:val="00551483"/>
    <w:rsid w:val="0055224E"/>
    <w:rsid w:val="00556E3B"/>
    <w:rsid w:val="00557C42"/>
    <w:rsid w:val="0056521A"/>
    <w:rsid w:val="00566BD5"/>
    <w:rsid w:val="00571A62"/>
    <w:rsid w:val="005721C7"/>
    <w:rsid w:val="00586209"/>
    <w:rsid w:val="005909E0"/>
    <w:rsid w:val="00594D85"/>
    <w:rsid w:val="00595B02"/>
    <w:rsid w:val="005A6B01"/>
    <w:rsid w:val="005A79F1"/>
    <w:rsid w:val="005B164D"/>
    <w:rsid w:val="005B35E5"/>
    <w:rsid w:val="005B3CB5"/>
    <w:rsid w:val="005B5F3B"/>
    <w:rsid w:val="005B7A7B"/>
    <w:rsid w:val="005C6163"/>
    <w:rsid w:val="005E2E52"/>
    <w:rsid w:val="005E5607"/>
    <w:rsid w:val="005E7DF3"/>
    <w:rsid w:val="005F1BBD"/>
    <w:rsid w:val="005F7CF5"/>
    <w:rsid w:val="00600E6F"/>
    <w:rsid w:val="0060302D"/>
    <w:rsid w:val="00607FDF"/>
    <w:rsid w:val="0061034E"/>
    <w:rsid w:val="006125ED"/>
    <w:rsid w:val="00615585"/>
    <w:rsid w:val="00616708"/>
    <w:rsid w:val="0062121B"/>
    <w:rsid w:val="00624B2B"/>
    <w:rsid w:val="00626BE6"/>
    <w:rsid w:val="00626C43"/>
    <w:rsid w:val="006313B4"/>
    <w:rsid w:val="0063513B"/>
    <w:rsid w:val="0063707A"/>
    <w:rsid w:val="00637FE8"/>
    <w:rsid w:val="006415CB"/>
    <w:rsid w:val="00641A2F"/>
    <w:rsid w:val="00642718"/>
    <w:rsid w:val="00642D46"/>
    <w:rsid w:val="006474A6"/>
    <w:rsid w:val="00647C46"/>
    <w:rsid w:val="00654BF4"/>
    <w:rsid w:val="00655D13"/>
    <w:rsid w:val="006572E4"/>
    <w:rsid w:val="006608BA"/>
    <w:rsid w:val="006626B6"/>
    <w:rsid w:val="00663360"/>
    <w:rsid w:val="0067532E"/>
    <w:rsid w:val="00687E3E"/>
    <w:rsid w:val="00693BBD"/>
    <w:rsid w:val="00695394"/>
    <w:rsid w:val="00695557"/>
    <w:rsid w:val="00697711"/>
    <w:rsid w:val="006B20FB"/>
    <w:rsid w:val="006D0962"/>
    <w:rsid w:val="006D114E"/>
    <w:rsid w:val="006D2023"/>
    <w:rsid w:val="006D6AA3"/>
    <w:rsid w:val="006E7F80"/>
    <w:rsid w:val="006F6524"/>
    <w:rsid w:val="006F6673"/>
    <w:rsid w:val="006F6E55"/>
    <w:rsid w:val="007069FE"/>
    <w:rsid w:val="00717162"/>
    <w:rsid w:val="00725DCF"/>
    <w:rsid w:val="00732125"/>
    <w:rsid w:val="007324A0"/>
    <w:rsid w:val="007343AB"/>
    <w:rsid w:val="00743378"/>
    <w:rsid w:val="0074400E"/>
    <w:rsid w:val="00753DFE"/>
    <w:rsid w:val="0075491C"/>
    <w:rsid w:val="00755D6C"/>
    <w:rsid w:val="0076698D"/>
    <w:rsid w:val="00793971"/>
    <w:rsid w:val="00795D8E"/>
    <w:rsid w:val="00797584"/>
    <w:rsid w:val="007A1AFD"/>
    <w:rsid w:val="007A4352"/>
    <w:rsid w:val="007B657A"/>
    <w:rsid w:val="007C32AC"/>
    <w:rsid w:val="007D79C5"/>
    <w:rsid w:val="008034EB"/>
    <w:rsid w:val="00803594"/>
    <w:rsid w:val="00805D68"/>
    <w:rsid w:val="00810264"/>
    <w:rsid w:val="008110C0"/>
    <w:rsid w:val="008201D1"/>
    <w:rsid w:val="00830B09"/>
    <w:rsid w:val="00837D28"/>
    <w:rsid w:val="0084040D"/>
    <w:rsid w:val="00841C06"/>
    <w:rsid w:val="00845D34"/>
    <w:rsid w:val="00853EEB"/>
    <w:rsid w:val="008739CC"/>
    <w:rsid w:val="00895F9A"/>
    <w:rsid w:val="00897FBE"/>
    <w:rsid w:val="008A33F8"/>
    <w:rsid w:val="008B0783"/>
    <w:rsid w:val="008B5F0F"/>
    <w:rsid w:val="008C0D07"/>
    <w:rsid w:val="008C10C1"/>
    <w:rsid w:val="008E51AD"/>
    <w:rsid w:val="008F186B"/>
    <w:rsid w:val="008F371B"/>
    <w:rsid w:val="008F58FD"/>
    <w:rsid w:val="00901AD4"/>
    <w:rsid w:val="00910EEB"/>
    <w:rsid w:val="009156CF"/>
    <w:rsid w:val="009308BB"/>
    <w:rsid w:val="0093331F"/>
    <w:rsid w:val="00935F07"/>
    <w:rsid w:val="00954057"/>
    <w:rsid w:val="0096276F"/>
    <w:rsid w:val="00962909"/>
    <w:rsid w:val="00966751"/>
    <w:rsid w:val="00967891"/>
    <w:rsid w:val="0096796C"/>
    <w:rsid w:val="00970AE1"/>
    <w:rsid w:val="0097235D"/>
    <w:rsid w:val="00973590"/>
    <w:rsid w:val="009828A7"/>
    <w:rsid w:val="00982EF1"/>
    <w:rsid w:val="00990915"/>
    <w:rsid w:val="0099247A"/>
    <w:rsid w:val="009A04EE"/>
    <w:rsid w:val="009A6208"/>
    <w:rsid w:val="009A73CF"/>
    <w:rsid w:val="009B5385"/>
    <w:rsid w:val="009B5E57"/>
    <w:rsid w:val="009B6EB8"/>
    <w:rsid w:val="009C1749"/>
    <w:rsid w:val="009C70E8"/>
    <w:rsid w:val="009C7400"/>
    <w:rsid w:val="009D0389"/>
    <w:rsid w:val="009D3147"/>
    <w:rsid w:val="009E2887"/>
    <w:rsid w:val="009E5BB8"/>
    <w:rsid w:val="009E6BCF"/>
    <w:rsid w:val="009F1E9C"/>
    <w:rsid w:val="009F2964"/>
    <w:rsid w:val="009F2D4F"/>
    <w:rsid w:val="009F415D"/>
    <w:rsid w:val="009F57BF"/>
    <w:rsid w:val="009F648A"/>
    <w:rsid w:val="009F7EB6"/>
    <w:rsid w:val="00A079B8"/>
    <w:rsid w:val="00A07EC8"/>
    <w:rsid w:val="00A1107B"/>
    <w:rsid w:val="00A20040"/>
    <w:rsid w:val="00A20E78"/>
    <w:rsid w:val="00A625F3"/>
    <w:rsid w:val="00A64085"/>
    <w:rsid w:val="00A73131"/>
    <w:rsid w:val="00A75424"/>
    <w:rsid w:val="00A85967"/>
    <w:rsid w:val="00A91B47"/>
    <w:rsid w:val="00A974E1"/>
    <w:rsid w:val="00AA4E30"/>
    <w:rsid w:val="00AA5887"/>
    <w:rsid w:val="00AB5B7B"/>
    <w:rsid w:val="00AB7A37"/>
    <w:rsid w:val="00AC2F05"/>
    <w:rsid w:val="00AC6DA6"/>
    <w:rsid w:val="00AD0FE0"/>
    <w:rsid w:val="00AE294F"/>
    <w:rsid w:val="00AE2EF3"/>
    <w:rsid w:val="00AE310B"/>
    <w:rsid w:val="00AF7136"/>
    <w:rsid w:val="00B148D4"/>
    <w:rsid w:val="00B15E48"/>
    <w:rsid w:val="00B17D15"/>
    <w:rsid w:val="00B213A7"/>
    <w:rsid w:val="00B25CDB"/>
    <w:rsid w:val="00B4150B"/>
    <w:rsid w:val="00B434E9"/>
    <w:rsid w:val="00B47829"/>
    <w:rsid w:val="00B478FA"/>
    <w:rsid w:val="00B512C7"/>
    <w:rsid w:val="00B60295"/>
    <w:rsid w:val="00B65C64"/>
    <w:rsid w:val="00B668FA"/>
    <w:rsid w:val="00B675CB"/>
    <w:rsid w:val="00B70DE5"/>
    <w:rsid w:val="00B72C31"/>
    <w:rsid w:val="00B76F4C"/>
    <w:rsid w:val="00B80D2A"/>
    <w:rsid w:val="00B92B3E"/>
    <w:rsid w:val="00B96AE8"/>
    <w:rsid w:val="00BA08E5"/>
    <w:rsid w:val="00BA0903"/>
    <w:rsid w:val="00BA3F69"/>
    <w:rsid w:val="00BA5006"/>
    <w:rsid w:val="00BA63B9"/>
    <w:rsid w:val="00BA7D9C"/>
    <w:rsid w:val="00BB051C"/>
    <w:rsid w:val="00BC6767"/>
    <w:rsid w:val="00BC68B6"/>
    <w:rsid w:val="00BC6E75"/>
    <w:rsid w:val="00BD5B56"/>
    <w:rsid w:val="00BD7664"/>
    <w:rsid w:val="00BE058A"/>
    <w:rsid w:val="00BE0874"/>
    <w:rsid w:val="00BE5052"/>
    <w:rsid w:val="00BF13B6"/>
    <w:rsid w:val="00BF1FA2"/>
    <w:rsid w:val="00BF3442"/>
    <w:rsid w:val="00BF370C"/>
    <w:rsid w:val="00BF66B1"/>
    <w:rsid w:val="00C266E2"/>
    <w:rsid w:val="00C314B8"/>
    <w:rsid w:val="00C323FF"/>
    <w:rsid w:val="00C42A9E"/>
    <w:rsid w:val="00C52121"/>
    <w:rsid w:val="00C52766"/>
    <w:rsid w:val="00C536C5"/>
    <w:rsid w:val="00C56C3B"/>
    <w:rsid w:val="00C73227"/>
    <w:rsid w:val="00C73CE2"/>
    <w:rsid w:val="00C77099"/>
    <w:rsid w:val="00C8274F"/>
    <w:rsid w:val="00C91934"/>
    <w:rsid w:val="00C94A9F"/>
    <w:rsid w:val="00C95CC6"/>
    <w:rsid w:val="00C95EA9"/>
    <w:rsid w:val="00C95F19"/>
    <w:rsid w:val="00CA051D"/>
    <w:rsid w:val="00CA2048"/>
    <w:rsid w:val="00CA2BA6"/>
    <w:rsid w:val="00CA3295"/>
    <w:rsid w:val="00CA4C6D"/>
    <w:rsid w:val="00CA67F7"/>
    <w:rsid w:val="00CB2B26"/>
    <w:rsid w:val="00CB76E2"/>
    <w:rsid w:val="00CC0390"/>
    <w:rsid w:val="00CD066C"/>
    <w:rsid w:val="00CD1903"/>
    <w:rsid w:val="00CD4E4C"/>
    <w:rsid w:val="00CE0497"/>
    <w:rsid w:val="00CE39F4"/>
    <w:rsid w:val="00D10E6C"/>
    <w:rsid w:val="00D141A4"/>
    <w:rsid w:val="00D14F86"/>
    <w:rsid w:val="00D15118"/>
    <w:rsid w:val="00D17936"/>
    <w:rsid w:val="00D320C8"/>
    <w:rsid w:val="00D4666A"/>
    <w:rsid w:val="00D51226"/>
    <w:rsid w:val="00D564FC"/>
    <w:rsid w:val="00D569DA"/>
    <w:rsid w:val="00D62818"/>
    <w:rsid w:val="00D73590"/>
    <w:rsid w:val="00D76A2A"/>
    <w:rsid w:val="00D85A4E"/>
    <w:rsid w:val="00D90A81"/>
    <w:rsid w:val="00D93897"/>
    <w:rsid w:val="00D94225"/>
    <w:rsid w:val="00D97CD7"/>
    <w:rsid w:val="00DA15E3"/>
    <w:rsid w:val="00DB0D48"/>
    <w:rsid w:val="00DC03AF"/>
    <w:rsid w:val="00DC4442"/>
    <w:rsid w:val="00DC4C76"/>
    <w:rsid w:val="00DD4766"/>
    <w:rsid w:val="00DE0052"/>
    <w:rsid w:val="00DE150A"/>
    <w:rsid w:val="00DE3BEE"/>
    <w:rsid w:val="00DE47B7"/>
    <w:rsid w:val="00DF1751"/>
    <w:rsid w:val="00DF3F38"/>
    <w:rsid w:val="00DF47BA"/>
    <w:rsid w:val="00DF47D5"/>
    <w:rsid w:val="00DF7DC7"/>
    <w:rsid w:val="00E00990"/>
    <w:rsid w:val="00E01D5B"/>
    <w:rsid w:val="00E0719F"/>
    <w:rsid w:val="00E17719"/>
    <w:rsid w:val="00E2626E"/>
    <w:rsid w:val="00E338AC"/>
    <w:rsid w:val="00E4137D"/>
    <w:rsid w:val="00E4279B"/>
    <w:rsid w:val="00E466EE"/>
    <w:rsid w:val="00E4684A"/>
    <w:rsid w:val="00E55B23"/>
    <w:rsid w:val="00E571BF"/>
    <w:rsid w:val="00E62047"/>
    <w:rsid w:val="00E63084"/>
    <w:rsid w:val="00E646EE"/>
    <w:rsid w:val="00E64D92"/>
    <w:rsid w:val="00E678D2"/>
    <w:rsid w:val="00E707FB"/>
    <w:rsid w:val="00E77F69"/>
    <w:rsid w:val="00E827B6"/>
    <w:rsid w:val="00E83739"/>
    <w:rsid w:val="00E944FB"/>
    <w:rsid w:val="00E956C2"/>
    <w:rsid w:val="00EA4B72"/>
    <w:rsid w:val="00EB6FA8"/>
    <w:rsid w:val="00EB7093"/>
    <w:rsid w:val="00ED1171"/>
    <w:rsid w:val="00ED58AB"/>
    <w:rsid w:val="00EE0CCB"/>
    <w:rsid w:val="00EE1129"/>
    <w:rsid w:val="00EE7462"/>
    <w:rsid w:val="00EF1143"/>
    <w:rsid w:val="00F01FEA"/>
    <w:rsid w:val="00F0518C"/>
    <w:rsid w:val="00F068FC"/>
    <w:rsid w:val="00F07B12"/>
    <w:rsid w:val="00F10927"/>
    <w:rsid w:val="00F16C3B"/>
    <w:rsid w:val="00F22E9D"/>
    <w:rsid w:val="00F262D5"/>
    <w:rsid w:val="00F272E2"/>
    <w:rsid w:val="00F330F8"/>
    <w:rsid w:val="00F333FC"/>
    <w:rsid w:val="00F447AB"/>
    <w:rsid w:val="00F46CDB"/>
    <w:rsid w:val="00F47045"/>
    <w:rsid w:val="00F54349"/>
    <w:rsid w:val="00F55F30"/>
    <w:rsid w:val="00F57E80"/>
    <w:rsid w:val="00F70197"/>
    <w:rsid w:val="00F70F54"/>
    <w:rsid w:val="00F713B6"/>
    <w:rsid w:val="00F75378"/>
    <w:rsid w:val="00F817D0"/>
    <w:rsid w:val="00F83F1E"/>
    <w:rsid w:val="00F87369"/>
    <w:rsid w:val="00F94540"/>
    <w:rsid w:val="00FA37B2"/>
    <w:rsid w:val="00FA65D2"/>
    <w:rsid w:val="00FB0968"/>
    <w:rsid w:val="00FB26B4"/>
    <w:rsid w:val="00FB4019"/>
    <w:rsid w:val="00FC4478"/>
    <w:rsid w:val="00FC63D9"/>
    <w:rsid w:val="00FF71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 w:type="paragraph" w:styleId="PlainText">
    <w:name w:val="Plain Text"/>
    <w:basedOn w:val="Normal"/>
    <w:link w:val="PlainTextChar"/>
    <w:uiPriority w:val="99"/>
    <w:semiHidden/>
    <w:unhideWhenUsed/>
    <w:rsid w:val="00642D46"/>
    <w:rPr>
      <w:rFonts w:cs="Calibri"/>
    </w:rPr>
  </w:style>
  <w:style w:type="character" w:customStyle="1" w:styleId="PlainTextChar">
    <w:name w:val="Plain Text Char"/>
    <w:basedOn w:val="DefaultParagraphFont"/>
    <w:link w:val="PlainText"/>
    <w:uiPriority w:val="99"/>
    <w:semiHidden/>
    <w:rsid w:val="00642D46"/>
    <w:rPr>
      <w:rFonts w:ascii="Calibri" w:hAnsi="Calibri" w:cs="Calibri"/>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 w:type="paragraph" w:styleId="PlainText">
    <w:name w:val="Plain Text"/>
    <w:basedOn w:val="Normal"/>
    <w:link w:val="PlainTextChar"/>
    <w:uiPriority w:val="99"/>
    <w:semiHidden/>
    <w:unhideWhenUsed/>
    <w:rsid w:val="00642D46"/>
    <w:rPr>
      <w:rFonts w:cs="Calibri"/>
    </w:rPr>
  </w:style>
  <w:style w:type="character" w:customStyle="1" w:styleId="PlainTextChar">
    <w:name w:val="Plain Text Char"/>
    <w:basedOn w:val="DefaultParagraphFont"/>
    <w:link w:val="PlainText"/>
    <w:uiPriority w:val="99"/>
    <w:semiHidden/>
    <w:rsid w:val="00642D46"/>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1018775064">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tthew@cosatu.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2.jpg@01D70ACF.8A88D4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dc:creator>
  <cp:lastModifiedBy>Sandile</cp:lastModifiedBy>
  <cp:revision>3</cp:revision>
  <dcterms:created xsi:type="dcterms:W3CDTF">2022-03-22T14:14:00Z</dcterms:created>
  <dcterms:modified xsi:type="dcterms:W3CDTF">2022-03-23T11:50:00Z</dcterms:modified>
</cp:coreProperties>
</file>