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CC31" w14:textId="7CDF7C32" w:rsidR="00A93FBB" w:rsidRPr="00266B4D" w:rsidRDefault="0081754C" w:rsidP="00143125">
      <w:pPr>
        <w:pStyle w:val="Heading1"/>
        <w:tabs>
          <w:tab w:val="left" w:pos="2552"/>
        </w:tabs>
      </w:pPr>
      <w:bookmarkStart w:id="0" w:name="_Hlk80699176"/>
      <w:bookmarkStart w:id="1" w:name="_Toc93862607"/>
      <w:r>
        <w:t xml:space="preserve">1.1 </w:t>
      </w:r>
      <w:r w:rsidR="00681CE1" w:rsidRPr="00266B4D">
        <w:t xml:space="preserve">Greater </w:t>
      </w:r>
      <w:proofErr w:type="spellStart"/>
      <w:r w:rsidR="00681CE1" w:rsidRPr="00266B4D">
        <w:t>Mangaung</w:t>
      </w:r>
      <w:proofErr w:type="spellEnd"/>
      <w:r w:rsidR="00681CE1" w:rsidRPr="00266B4D">
        <w:t xml:space="preserve"> Water Augmentation Project </w:t>
      </w:r>
      <w:r w:rsidR="00681CE1">
        <w:t>–</w:t>
      </w:r>
      <w:r w:rsidR="00681CE1" w:rsidRPr="00266B4D">
        <w:t xml:space="preserve"> Xhariep Pipeline </w:t>
      </w:r>
      <w:bookmarkEnd w:id="0"/>
      <w:r w:rsidR="00681CE1" w:rsidRPr="00266B4D">
        <w:t>Feasibility Study</w:t>
      </w:r>
      <w:bookmarkEnd w:id="1"/>
    </w:p>
    <w:tbl>
      <w:tblPr>
        <w:tblStyle w:val="TableGrid"/>
        <w:tblW w:w="15534" w:type="dxa"/>
        <w:tblInd w:w="25" w:type="dxa"/>
        <w:tblLook w:val="04A0" w:firstRow="1" w:lastRow="0" w:firstColumn="1" w:lastColumn="0" w:noHBand="0" w:noVBand="1"/>
      </w:tblPr>
      <w:tblGrid>
        <w:gridCol w:w="705"/>
        <w:gridCol w:w="2993"/>
        <w:gridCol w:w="2624"/>
        <w:gridCol w:w="222"/>
        <w:gridCol w:w="754"/>
        <w:gridCol w:w="1454"/>
        <w:gridCol w:w="103"/>
        <w:gridCol w:w="633"/>
        <w:gridCol w:w="1461"/>
        <w:gridCol w:w="11"/>
        <w:gridCol w:w="1473"/>
        <w:gridCol w:w="813"/>
        <w:gridCol w:w="2263"/>
        <w:gridCol w:w="25"/>
      </w:tblGrid>
      <w:tr w:rsidR="00A93FBB" w:rsidRPr="00DB224A" w14:paraId="0711B1D4" w14:textId="77777777" w:rsidTr="00DB6389">
        <w:trPr>
          <w:trHeight w:val="410"/>
        </w:trPr>
        <w:tc>
          <w:tcPr>
            <w:tcW w:w="6337" w:type="dxa"/>
            <w:gridSpan w:val="3"/>
            <w:tcBorders>
              <w:top w:val="single" w:sz="4" w:space="0" w:color="auto"/>
              <w:bottom w:val="single" w:sz="4" w:space="0" w:color="auto"/>
            </w:tcBorders>
            <w:shd w:val="clear" w:color="auto" w:fill="838F57"/>
            <w:vAlign w:val="center"/>
          </w:tcPr>
          <w:p w14:paraId="0E5C50F1" w14:textId="77777777" w:rsidR="00A93FBB" w:rsidRPr="00DB224A" w:rsidRDefault="00A93FBB" w:rsidP="00DB6389">
            <w:pPr>
              <w:rPr>
                <w:rFonts w:ascii="Arial" w:hAnsi="Arial" w:cs="Arial"/>
                <w:b/>
                <w:sz w:val="22"/>
                <w:szCs w:val="22"/>
              </w:rPr>
            </w:pPr>
            <w:r w:rsidRPr="00DB224A">
              <w:rPr>
                <w:rFonts w:ascii="Arial" w:hAnsi="Arial" w:cs="Arial"/>
                <w:b/>
                <w:sz w:val="22"/>
                <w:szCs w:val="22"/>
              </w:rPr>
              <w:t>Project Description</w:t>
            </w:r>
          </w:p>
        </w:tc>
        <w:tc>
          <w:tcPr>
            <w:tcW w:w="222" w:type="dxa"/>
            <w:vMerge w:val="restart"/>
            <w:tcBorders>
              <w:top w:val="nil"/>
              <w:bottom w:val="nil"/>
            </w:tcBorders>
            <w:vAlign w:val="center"/>
          </w:tcPr>
          <w:p w14:paraId="0699D890" w14:textId="77777777" w:rsidR="00A93FBB" w:rsidRPr="00DB224A" w:rsidRDefault="00A93FBB" w:rsidP="00DB6389">
            <w:pPr>
              <w:rPr>
                <w:rFonts w:ascii="Arial" w:hAnsi="Arial" w:cs="Arial"/>
                <w:sz w:val="22"/>
                <w:szCs w:val="22"/>
              </w:rPr>
            </w:pPr>
          </w:p>
        </w:tc>
        <w:tc>
          <w:tcPr>
            <w:tcW w:w="4409" w:type="dxa"/>
            <w:gridSpan w:val="5"/>
            <w:tcBorders>
              <w:top w:val="single" w:sz="4" w:space="0" w:color="auto"/>
            </w:tcBorders>
            <w:shd w:val="clear" w:color="auto" w:fill="838F57"/>
            <w:vAlign w:val="center"/>
          </w:tcPr>
          <w:p w14:paraId="5715C9D4" w14:textId="77777777" w:rsidR="00A93FBB" w:rsidRPr="00DB224A" w:rsidRDefault="00A93FBB" w:rsidP="00DB6389">
            <w:pPr>
              <w:tabs>
                <w:tab w:val="left" w:pos="6990"/>
              </w:tabs>
              <w:rPr>
                <w:rFonts w:ascii="Arial" w:hAnsi="Arial" w:cs="Arial"/>
                <w:b/>
                <w:sz w:val="22"/>
                <w:szCs w:val="22"/>
              </w:rPr>
            </w:pPr>
            <w:r w:rsidRPr="00DB224A">
              <w:rPr>
                <w:rFonts w:ascii="Arial" w:hAnsi="Arial" w:cs="Arial"/>
                <w:b/>
                <w:sz w:val="22"/>
                <w:szCs w:val="22"/>
              </w:rPr>
              <w:t>Project Phase</w:t>
            </w:r>
          </w:p>
        </w:tc>
        <w:tc>
          <w:tcPr>
            <w:tcW w:w="4566" w:type="dxa"/>
            <w:gridSpan w:val="5"/>
            <w:tcBorders>
              <w:top w:val="single" w:sz="4" w:space="0" w:color="auto"/>
            </w:tcBorders>
            <w:vAlign w:val="center"/>
          </w:tcPr>
          <w:p w14:paraId="79ECA8B9" w14:textId="77777777" w:rsidR="00A93FBB" w:rsidRPr="00DB224A" w:rsidRDefault="00A93FBB" w:rsidP="00DB6389">
            <w:pPr>
              <w:tabs>
                <w:tab w:val="left" w:pos="6990"/>
              </w:tabs>
              <w:rPr>
                <w:rFonts w:ascii="Arial" w:hAnsi="Arial" w:cs="Arial"/>
                <w:b/>
                <w:sz w:val="22"/>
                <w:szCs w:val="22"/>
              </w:rPr>
            </w:pPr>
            <w:r w:rsidRPr="00DB224A">
              <w:rPr>
                <w:rFonts w:ascii="Arial" w:hAnsi="Arial" w:cs="Arial"/>
                <w:b/>
                <w:sz w:val="22"/>
                <w:szCs w:val="22"/>
              </w:rPr>
              <w:t>Planning</w:t>
            </w:r>
          </w:p>
        </w:tc>
      </w:tr>
      <w:tr w:rsidR="00A93FBB" w:rsidRPr="00DB224A" w14:paraId="3E7F498B" w14:textId="77777777" w:rsidTr="00DB6389">
        <w:trPr>
          <w:trHeight w:val="404"/>
        </w:trPr>
        <w:tc>
          <w:tcPr>
            <w:tcW w:w="6337" w:type="dxa"/>
            <w:gridSpan w:val="3"/>
            <w:vMerge w:val="restart"/>
          </w:tcPr>
          <w:p w14:paraId="6E704A5D" w14:textId="7C50CBE8" w:rsidR="00A93FBB" w:rsidRPr="00DB224A" w:rsidRDefault="00A93FBB" w:rsidP="00DB6389">
            <w:pPr>
              <w:rPr>
                <w:rFonts w:ascii="Arial" w:hAnsi="Arial" w:cs="Arial"/>
                <w:sz w:val="22"/>
                <w:szCs w:val="22"/>
              </w:rPr>
            </w:pPr>
          </w:p>
          <w:p w14:paraId="64E1C7DF" w14:textId="781A0104" w:rsidR="00A93FBB" w:rsidRPr="00DB224A" w:rsidRDefault="00A93FBB" w:rsidP="00DB6389">
            <w:pPr>
              <w:rPr>
                <w:rFonts w:ascii="Arial" w:hAnsi="Arial" w:cs="Arial"/>
                <w:sz w:val="22"/>
                <w:szCs w:val="22"/>
                <w:lang w:val="en-ZA"/>
              </w:rPr>
            </w:pPr>
            <w:r w:rsidRPr="00DB224A">
              <w:rPr>
                <w:rFonts w:ascii="Arial" w:hAnsi="Arial" w:cs="Arial"/>
                <w:sz w:val="22"/>
                <w:szCs w:val="22"/>
              </w:rPr>
              <w:t>The Xhariep Pipeline project</w:t>
            </w:r>
            <w:r w:rsidR="009B4CC6" w:rsidRPr="00DB224A">
              <w:rPr>
                <w:rFonts w:ascii="Arial" w:hAnsi="Arial" w:cs="Arial"/>
                <w:sz w:val="22"/>
                <w:szCs w:val="22"/>
              </w:rPr>
              <w:t xml:space="preserve"> </w:t>
            </w:r>
            <w:r w:rsidRPr="00DB224A">
              <w:rPr>
                <w:rFonts w:ascii="Arial" w:hAnsi="Arial" w:cs="Arial"/>
                <w:sz w:val="22"/>
                <w:szCs w:val="22"/>
              </w:rPr>
              <w:t>involve</w:t>
            </w:r>
            <w:r w:rsidR="009B4CC6" w:rsidRPr="00DB224A">
              <w:rPr>
                <w:rFonts w:ascii="Arial" w:hAnsi="Arial" w:cs="Arial"/>
                <w:sz w:val="22"/>
                <w:szCs w:val="22"/>
              </w:rPr>
              <w:t>s</w:t>
            </w:r>
            <w:r w:rsidRPr="00DB224A">
              <w:rPr>
                <w:rFonts w:ascii="Arial" w:hAnsi="Arial" w:cs="Arial"/>
                <w:sz w:val="22"/>
                <w:szCs w:val="22"/>
              </w:rPr>
              <w:t xml:space="preserve"> the construction of major water infrastructure (abstraction works, water treatment plants, a series of pump stations and a major pipeline) from the </w:t>
            </w:r>
            <w:proofErr w:type="spellStart"/>
            <w:r w:rsidRPr="00DB224A">
              <w:rPr>
                <w:rFonts w:ascii="Arial" w:hAnsi="Arial" w:cs="Arial"/>
                <w:sz w:val="22"/>
                <w:szCs w:val="22"/>
              </w:rPr>
              <w:t>Gariep</w:t>
            </w:r>
            <w:proofErr w:type="spellEnd"/>
            <w:r w:rsidRPr="00DB224A">
              <w:rPr>
                <w:rFonts w:ascii="Arial" w:hAnsi="Arial" w:cs="Arial"/>
                <w:sz w:val="22"/>
                <w:szCs w:val="22"/>
              </w:rPr>
              <w:t xml:space="preserve"> Dam to Bloemfontein at a cost of a</w:t>
            </w:r>
            <w:r w:rsidR="009B4CC6" w:rsidRPr="00DB224A">
              <w:rPr>
                <w:rFonts w:ascii="Arial" w:hAnsi="Arial" w:cs="Arial"/>
                <w:sz w:val="22"/>
                <w:szCs w:val="22"/>
              </w:rPr>
              <w:t>pproximately</w:t>
            </w:r>
            <w:r w:rsidRPr="00DB224A">
              <w:rPr>
                <w:rFonts w:ascii="Arial" w:hAnsi="Arial" w:cs="Arial"/>
                <w:sz w:val="22"/>
                <w:szCs w:val="22"/>
              </w:rPr>
              <w:t xml:space="preserve"> R10 billion.</w:t>
            </w:r>
          </w:p>
          <w:p w14:paraId="44BD9A0B" w14:textId="77777777" w:rsidR="00A93FBB" w:rsidRPr="00DB224A" w:rsidRDefault="00A93FBB" w:rsidP="00DB6389">
            <w:pPr>
              <w:rPr>
                <w:rFonts w:ascii="Arial" w:hAnsi="Arial" w:cs="Arial"/>
                <w:sz w:val="22"/>
                <w:szCs w:val="22"/>
                <w:lang w:val="en-ZA"/>
              </w:rPr>
            </w:pPr>
          </w:p>
        </w:tc>
        <w:tc>
          <w:tcPr>
            <w:tcW w:w="222" w:type="dxa"/>
            <w:vMerge/>
            <w:tcBorders>
              <w:bottom w:val="nil"/>
            </w:tcBorders>
          </w:tcPr>
          <w:p w14:paraId="38CB5E48" w14:textId="77777777" w:rsidR="00A93FBB" w:rsidRPr="00DB224A" w:rsidRDefault="00A93FBB" w:rsidP="00DB6389">
            <w:pPr>
              <w:rPr>
                <w:rFonts w:ascii="Arial" w:hAnsi="Arial" w:cs="Arial"/>
                <w:sz w:val="22"/>
                <w:szCs w:val="22"/>
              </w:rPr>
            </w:pPr>
          </w:p>
        </w:tc>
        <w:tc>
          <w:tcPr>
            <w:tcW w:w="2313" w:type="dxa"/>
            <w:gridSpan w:val="3"/>
            <w:tcBorders>
              <w:bottom w:val="single" w:sz="4" w:space="0" w:color="auto"/>
            </w:tcBorders>
            <w:shd w:val="clear" w:color="auto" w:fill="DADFBC"/>
            <w:vAlign w:val="center"/>
          </w:tcPr>
          <w:p w14:paraId="6CECB22A" w14:textId="2BE83805" w:rsidR="00A93FBB" w:rsidRPr="00DB224A" w:rsidRDefault="00A93FBB" w:rsidP="00DB6389">
            <w:pPr>
              <w:tabs>
                <w:tab w:val="left" w:pos="6990"/>
              </w:tabs>
              <w:rPr>
                <w:rFonts w:ascii="Arial" w:hAnsi="Arial" w:cs="Arial"/>
                <w:sz w:val="22"/>
                <w:szCs w:val="22"/>
              </w:rPr>
            </w:pPr>
            <w:r w:rsidRPr="00DB224A">
              <w:rPr>
                <w:rFonts w:ascii="Arial" w:hAnsi="Arial" w:cs="Arial"/>
                <w:b/>
                <w:sz w:val="22"/>
                <w:szCs w:val="22"/>
              </w:rPr>
              <w:t xml:space="preserve">Project </w:t>
            </w:r>
            <w:r w:rsidR="00315338" w:rsidRPr="00DB224A">
              <w:rPr>
                <w:rFonts w:ascii="Arial" w:hAnsi="Arial" w:cs="Arial"/>
                <w:b/>
                <w:sz w:val="22"/>
                <w:szCs w:val="22"/>
              </w:rPr>
              <w:t xml:space="preserve">Implementation </w:t>
            </w:r>
            <w:r w:rsidRPr="00DB224A">
              <w:rPr>
                <w:rFonts w:ascii="Arial" w:hAnsi="Arial" w:cs="Arial"/>
                <w:b/>
                <w:sz w:val="22"/>
                <w:szCs w:val="22"/>
              </w:rPr>
              <w:t>Start</w:t>
            </w:r>
          </w:p>
        </w:tc>
        <w:tc>
          <w:tcPr>
            <w:tcW w:w="2096" w:type="dxa"/>
            <w:gridSpan w:val="2"/>
            <w:tcBorders>
              <w:bottom w:val="single" w:sz="4" w:space="0" w:color="auto"/>
            </w:tcBorders>
            <w:vAlign w:val="center"/>
          </w:tcPr>
          <w:p w14:paraId="4F7BF66F" w14:textId="5F1C5A36" w:rsidR="00A93FBB" w:rsidRPr="00DB224A" w:rsidRDefault="00315338" w:rsidP="00DB6389">
            <w:pPr>
              <w:jc w:val="center"/>
              <w:rPr>
                <w:rFonts w:ascii="Arial" w:hAnsi="Arial" w:cs="Arial"/>
                <w:sz w:val="22"/>
                <w:szCs w:val="22"/>
              </w:rPr>
            </w:pPr>
            <w:r w:rsidRPr="00DB224A">
              <w:rPr>
                <w:rFonts w:ascii="Arial" w:hAnsi="Arial" w:cs="Arial"/>
                <w:sz w:val="22"/>
                <w:szCs w:val="22"/>
              </w:rPr>
              <w:t>2025</w:t>
            </w:r>
          </w:p>
        </w:tc>
        <w:tc>
          <w:tcPr>
            <w:tcW w:w="2298" w:type="dxa"/>
            <w:gridSpan w:val="3"/>
            <w:tcBorders>
              <w:bottom w:val="single" w:sz="4" w:space="0" w:color="auto"/>
            </w:tcBorders>
            <w:shd w:val="clear" w:color="auto" w:fill="DADFBC"/>
            <w:vAlign w:val="center"/>
          </w:tcPr>
          <w:p w14:paraId="61A9DFDB" w14:textId="1836777D" w:rsidR="00A93FBB" w:rsidRPr="00DB224A" w:rsidRDefault="00A93FBB" w:rsidP="00DB6389">
            <w:pPr>
              <w:rPr>
                <w:rFonts w:ascii="Arial" w:hAnsi="Arial" w:cs="Arial"/>
                <w:b/>
                <w:sz w:val="22"/>
                <w:szCs w:val="22"/>
              </w:rPr>
            </w:pPr>
            <w:r w:rsidRPr="00DB224A">
              <w:rPr>
                <w:rFonts w:ascii="Arial" w:hAnsi="Arial" w:cs="Arial"/>
                <w:b/>
                <w:sz w:val="22"/>
                <w:szCs w:val="22"/>
              </w:rPr>
              <w:t xml:space="preserve">Project </w:t>
            </w:r>
            <w:r w:rsidR="00315338" w:rsidRPr="00DB224A">
              <w:rPr>
                <w:rFonts w:ascii="Arial" w:hAnsi="Arial" w:cs="Arial"/>
                <w:b/>
                <w:sz w:val="22"/>
                <w:szCs w:val="22"/>
              </w:rPr>
              <w:t xml:space="preserve">Implementation </w:t>
            </w:r>
            <w:r w:rsidRPr="00DB224A">
              <w:rPr>
                <w:rFonts w:ascii="Arial" w:hAnsi="Arial" w:cs="Arial"/>
                <w:b/>
                <w:sz w:val="22"/>
                <w:szCs w:val="22"/>
              </w:rPr>
              <w:t>Completion</w:t>
            </w:r>
          </w:p>
        </w:tc>
        <w:tc>
          <w:tcPr>
            <w:tcW w:w="2268" w:type="dxa"/>
            <w:gridSpan w:val="2"/>
            <w:tcBorders>
              <w:bottom w:val="single" w:sz="4" w:space="0" w:color="auto"/>
            </w:tcBorders>
            <w:vAlign w:val="center"/>
          </w:tcPr>
          <w:p w14:paraId="4CFDC51A" w14:textId="00D5B231" w:rsidR="00A93FBB" w:rsidRPr="00DB224A" w:rsidRDefault="001F61E8" w:rsidP="00DB6389">
            <w:pPr>
              <w:jc w:val="center"/>
              <w:rPr>
                <w:rFonts w:ascii="Arial" w:hAnsi="Arial" w:cs="Arial"/>
                <w:iCs/>
                <w:sz w:val="22"/>
                <w:szCs w:val="22"/>
              </w:rPr>
            </w:pPr>
            <w:r w:rsidRPr="00DB224A">
              <w:rPr>
                <w:rFonts w:ascii="Arial" w:hAnsi="Arial" w:cs="Arial"/>
                <w:iCs/>
                <w:sz w:val="22"/>
                <w:szCs w:val="22"/>
              </w:rPr>
              <w:t>20</w:t>
            </w:r>
            <w:r w:rsidR="00315338" w:rsidRPr="00DB224A">
              <w:rPr>
                <w:rFonts w:ascii="Arial" w:hAnsi="Arial" w:cs="Arial"/>
                <w:iCs/>
                <w:sz w:val="22"/>
                <w:szCs w:val="22"/>
              </w:rPr>
              <w:t>30</w:t>
            </w:r>
          </w:p>
        </w:tc>
      </w:tr>
      <w:tr w:rsidR="00A93FBB" w:rsidRPr="00DB224A" w14:paraId="10A6823D" w14:textId="77777777" w:rsidTr="00DB6389">
        <w:trPr>
          <w:trHeight w:val="70"/>
        </w:trPr>
        <w:tc>
          <w:tcPr>
            <w:tcW w:w="6337" w:type="dxa"/>
            <w:gridSpan w:val="3"/>
            <w:vMerge/>
          </w:tcPr>
          <w:p w14:paraId="34351DD5" w14:textId="77777777" w:rsidR="00A93FBB" w:rsidRPr="00DB224A" w:rsidRDefault="00A93FBB" w:rsidP="00DB6389">
            <w:pPr>
              <w:rPr>
                <w:rFonts w:ascii="Arial" w:hAnsi="Arial" w:cs="Arial"/>
                <w:sz w:val="22"/>
                <w:szCs w:val="22"/>
                <w:lang w:val="en-ZA"/>
              </w:rPr>
            </w:pPr>
          </w:p>
        </w:tc>
        <w:tc>
          <w:tcPr>
            <w:tcW w:w="222" w:type="dxa"/>
            <w:vMerge/>
            <w:tcBorders>
              <w:bottom w:val="nil"/>
              <w:right w:val="nil"/>
            </w:tcBorders>
          </w:tcPr>
          <w:p w14:paraId="74C64107" w14:textId="77777777" w:rsidR="00A93FBB" w:rsidRPr="00DB224A" w:rsidRDefault="00A93FBB" w:rsidP="00DB6389">
            <w:pPr>
              <w:rPr>
                <w:rFonts w:ascii="Arial" w:hAnsi="Arial" w:cs="Arial"/>
                <w:sz w:val="22"/>
                <w:szCs w:val="22"/>
              </w:rPr>
            </w:pPr>
          </w:p>
        </w:tc>
        <w:tc>
          <w:tcPr>
            <w:tcW w:w="8975" w:type="dxa"/>
            <w:gridSpan w:val="10"/>
            <w:tcBorders>
              <w:left w:val="nil"/>
              <w:right w:val="nil"/>
            </w:tcBorders>
            <w:shd w:val="clear" w:color="auto" w:fill="auto"/>
            <w:vAlign w:val="center"/>
          </w:tcPr>
          <w:p w14:paraId="74B9A2C6" w14:textId="77777777" w:rsidR="00A93FBB" w:rsidRPr="00DB224A" w:rsidRDefault="00A93FBB" w:rsidP="00DB6389">
            <w:pPr>
              <w:tabs>
                <w:tab w:val="left" w:pos="6990"/>
              </w:tabs>
              <w:rPr>
                <w:rFonts w:ascii="Arial" w:hAnsi="Arial" w:cs="Arial"/>
                <w:sz w:val="22"/>
                <w:szCs w:val="22"/>
              </w:rPr>
            </w:pPr>
          </w:p>
        </w:tc>
      </w:tr>
      <w:tr w:rsidR="00A93FBB" w:rsidRPr="00DB224A" w14:paraId="68200F78" w14:textId="77777777" w:rsidTr="00DB6389">
        <w:trPr>
          <w:trHeight w:val="454"/>
        </w:trPr>
        <w:tc>
          <w:tcPr>
            <w:tcW w:w="6337" w:type="dxa"/>
            <w:gridSpan w:val="3"/>
            <w:vMerge/>
          </w:tcPr>
          <w:p w14:paraId="5EDF1ED2" w14:textId="77777777" w:rsidR="00A93FBB" w:rsidRPr="00DB224A" w:rsidRDefault="00A93FBB" w:rsidP="00DB6389">
            <w:pPr>
              <w:rPr>
                <w:rFonts w:ascii="Arial" w:hAnsi="Arial" w:cs="Arial"/>
                <w:sz w:val="22"/>
                <w:szCs w:val="22"/>
                <w:lang w:val="en-ZA"/>
              </w:rPr>
            </w:pPr>
          </w:p>
        </w:tc>
        <w:tc>
          <w:tcPr>
            <w:tcW w:w="222" w:type="dxa"/>
            <w:vMerge/>
            <w:tcBorders>
              <w:bottom w:val="nil"/>
            </w:tcBorders>
          </w:tcPr>
          <w:p w14:paraId="30AE5520" w14:textId="77777777" w:rsidR="00A93FBB" w:rsidRPr="00DB224A" w:rsidRDefault="00A93FBB" w:rsidP="00DB6389">
            <w:pPr>
              <w:rPr>
                <w:rFonts w:ascii="Arial" w:hAnsi="Arial" w:cs="Arial"/>
                <w:sz w:val="22"/>
                <w:szCs w:val="22"/>
              </w:rPr>
            </w:pPr>
          </w:p>
        </w:tc>
        <w:tc>
          <w:tcPr>
            <w:tcW w:w="8975" w:type="dxa"/>
            <w:gridSpan w:val="10"/>
            <w:shd w:val="clear" w:color="auto" w:fill="838F57"/>
            <w:vAlign w:val="center"/>
          </w:tcPr>
          <w:p w14:paraId="2B04899D" w14:textId="6F14AD19" w:rsidR="00A93FBB" w:rsidRPr="00DB224A" w:rsidRDefault="005C5708" w:rsidP="00DB6389">
            <w:pPr>
              <w:rPr>
                <w:rFonts w:ascii="Arial" w:hAnsi="Arial" w:cs="Arial"/>
                <w:sz w:val="22"/>
                <w:szCs w:val="22"/>
              </w:rPr>
            </w:pPr>
            <w:r w:rsidRPr="00DB224A">
              <w:rPr>
                <w:rFonts w:ascii="Arial" w:hAnsi="Arial" w:cs="Arial"/>
                <w:b/>
                <w:sz w:val="22"/>
                <w:szCs w:val="22"/>
              </w:rPr>
              <w:t>Project Schedule for Feasibility Study</w:t>
            </w:r>
          </w:p>
        </w:tc>
      </w:tr>
      <w:tr w:rsidR="00A93FBB" w:rsidRPr="00DB224A" w14:paraId="61E04D03" w14:textId="77777777" w:rsidTr="00DB6389">
        <w:trPr>
          <w:trHeight w:val="454"/>
        </w:trPr>
        <w:tc>
          <w:tcPr>
            <w:tcW w:w="6337" w:type="dxa"/>
            <w:gridSpan w:val="3"/>
            <w:vMerge/>
          </w:tcPr>
          <w:p w14:paraId="30FE5AB7" w14:textId="77777777" w:rsidR="00A93FBB" w:rsidRPr="00DB224A" w:rsidRDefault="00A93FBB" w:rsidP="00DB6389">
            <w:pPr>
              <w:rPr>
                <w:rFonts w:ascii="Arial" w:hAnsi="Arial" w:cs="Arial"/>
                <w:sz w:val="22"/>
                <w:szCs w:val="22"/>
                <w:lang w:val="en-ZA"/>
              </w:rPr>
            </w:pPr>
          </w:p>
        </w:tc>
        <w:tc>
          <w:tcPr>
            <w:tcW w:w="222" w:type="dxa"/>
            <w:vMerge/>
            <w:tcBorders>
              <w:bottom w:val="nil"/>
            </w:tcBorders>
          </w:tcPr>
          <w:p w14:paraId="28EAFC71" w14:textId="77777777" w:rsidR="00A93FBB" w:rsidRPr="00DB224A" w:rsidRDefault="00A93FBB" w:rsidP="00DB6389">
            <w:pPr>
              <w:rPr>
                <w:rFonts w:ascii="Arial" w:hAnsi="Arial" w:cs="Arial"/>
                <w:sz w:val="22"/>
                <w:szCs w:val="22"/>
              </w:rPr>
            </w:pPr>
          </w:p>
        </w:tc>
        <w:tc>
          <w:tcPr>
            <w:tcW w:w="2946" w:type="dxa"/>
            <w:gridSpan w:val="4"/>
            <w:shd w:val="clear" w:color="auto" w:fill="DADFBC"/>
            <w:vAlign w:val="center"/>
          </w:tcPr>
          <w:p w14:paraId="59E34C59" w14:textId="77777777" w:rsidR="00A93FBB" w:rsidRPr="00DB224A" w:rsidRDefault="00A93FBB" w:rsidP="00DB6389">
            <w:pPr>
              <w:rPr>
                <w:rFonts w:ascii="Arial" w:hAnsi="Arial" w:cs="Arial"/>
                <w:b/>
                <w:sz w:val="22"/>
                <w:szCs w:val="22"/>
              </w:rPr>
            </w:pPr>
            <w:r w:rsidRPr="00DB224A">
              <w:rPr>
                <w:rFonts w:ascii="Arial" w:hAnsi="Arial" w:cs="Arial"/>
                <w:b/>
                <w:sz w:val="22"/>
                <w:szCs w:val="22"/>
              </w:rPr>
              <w:t xml:space="preserve">Key Milestones* </w:t>
            </w:r>
          </w:p>
        </w:tc>
        <w:tc>
          <w:tcPr>
            <w:tcW w:w="2947" w:type="dxa"/>
            <w:gridSpan w:val="3"/>
            <w:shd w:val="clear" w:color="auto" w:fill="DADFBC"/>
            <w:vAlign w:val="center"/>
          </w:tcPr>
          <w:p w14:paraId="7FF4CF3D" w14:textId="77777777" w:rsidR="00A93FBB" w:rsidRPr="00DB224A" w:rsidRDefault="00A93FBB" w:rsidP="00DB6389">
            <w:pPr>
              <w:tabs>
                <w:tab w:val="left" w:pos="6990"/>
              </w:tabs>
              <w:jc w:val="center"/>
              <w:rPr>
                <w:rFonts w:ascii="Arial" w:hAnsi="Arial" w:cs="Arial"/>
                <w:b/>
                <w:sz w:val="22"/>
                <w:szCs w:val="22"/>
              </w:rPr>
            </w:pPr>
            <w:r w:rsidRPr="00DB224A">
              <w:rPr>
                <w:rFonts w:ascii="Arial" w:hAnsi="Arial" w:cs="Arial"/>
                <w:b/>
                <w:sz w:val="22"/>
                <w:szCs w:val="22"/>
              </w:rPr>
              <w:t>Planned</w:t>
            </w:r>
          </w:p>
        </w:tc>
        <w:tc>
          <w:tcPr>
            <w:tcW w:w="3082" w:type="dxa"/>
            <w:gridSpan w:val="3"/>
            <w:shd w:val="clear" w:color="auto" w:fill="DADFBC"/>
            <w:vAlign w:val="center"/>
          </w:tcPr>
          <w:p w14:paraId="6DBF605A" w14:textId="77777777" w:rsidR="00A93FBB" w:rsidRPr="00DB224A" w:rsidRDefault="00A93FBB" w:rsidP="00DB6389">
            <w:pPr>
              <w:tabs>
                <w:tab w:val="left" w:pos="6990"/>
              </w:tabs>
              <w:jc w:val="center"/>
              <w:rPr>
                <w:rFonts w:ascii="Arial" w:hAnsi="Arial" w:cs="Arial"/>
                <w:b/>
                <w:sz w:val="22"/>
                <w:szCs w:val="22"/>
              </w:rPr>
            </w:pPr>
            <w:r w:rsidRPr="00DB224A">
              <w:rPr>
                <w:rFonts w:ascii="Arial" w:hAnsi="Arial" w:cs="Arial"/>
                <w:b/>
                <w:sz w:val="22"/>
                <w:szCs w:val="22"/>
              </w:rPr>
              <w:t>Actual/ Revised</w:t>
            </w:r>
          </w:p>
        </w:tc>
      </w:tr>
      <w:tr w:rsidR="001F61E8" w:rsidRPr="00DB224A" w14:paraId="7384BD58" w14:textId="77777777" w:rsidTr="00A66D10">
        <w:trPr>
          <w:trHeight w:val="795"/>
        </w:trPr>
        <w:tc>
          <w:tcPr>
            <w:tcW w:w="6337" w:type="dxa"/>
            <w:gridSpan w:val="3"/>
            <w:vMerge/>
          </w:tcPr>
          <w:p w14:paraId="74F750B7" w14:textId="77777777" w:rsidR="001F61E8" w:rsidRPr="00DB224A" w:rsidRDefault="001F61E8" w:rsidP="001F61E8">
            <w:pPr>
              <w:rPr>
                <w:rFonts w:ascii="Arial" w:hAnsi="Arial" w:cs="Arial"/>
                <w:sz w:val="22"/>
                <w:szCs w:val="22"/>
                <w:lang w:val="en-ZA"/>
              </w:rPr>
            </w:pPr>
          </w:p>
        </w:tc>
        <w:tc>
          <w:tcPr>
            <w:tcW w:w="222" w:type="dxa"/>
            <w:vMerge/>
            <w:tcBorders>
              <w:bottom w:val="nil"/>
            </w:tcBorders>
          </w:tcPr>
          <w:p w14:paraId="4EE07A82" w14:textId="77777777" w:rsidR="001F61E8" w:rsidRPr="00DB224A" w:rsidRDefault="001F61E8" w:rsidP="001F61E8">
            <w:pPr>
              <w:rPr>
                <w:rFonts w:ascii="Arial" w:hAnsi="Arial" w:cs="Arial"/>
                <w:sz w:val="22"/>
                <w:szCs w:val="22"/>
              </w:rPr>
            </w:pPr>
          </w:p>
        </w:tc>
        <w:tc>
          <w:tcPr>
            <w:tcW w:w="2946" w:type="dxa"/>
            <w:gridSpan w:val="4"/>
            <w:shd w:val="clear" w:color="auto" w:fill="auto"/>
            <w:vAlign w:val="center"/>
          </w:tcPr>
          <w:p w14:paraId="14C8BB26" w14:textId="1871F92C" w:rsidR="001F61E8" w:rsidRPr="00DB224A" w:rsidRDefault="00E83927" w:rsidP="001F61E8">
            <w:pPr>
              <w:tabs>
                <w:tab w:val="left" w:pos="6990"/>
              </w:tabs>
              <w:rPr>
                <w:rFonts w:ascii="Arial" w:hAnsi="Arial" w:cs="Arial"/>
                <w:sz w:val="22"/>
                <w:szCs w:val="22"/>
              </w:rPr>
            </w:pPr>
            <w:r w:rsidRPr="00DB224A">
              <w:rPr>
                <w:rFonts w:ascii="Arial" w:hAnsi="Arial" w:cs="Arial"/>
                <w:sz w:val="22"/>
                <w:szCs w:val="22"/>
              </w:rPr>
              <w:t xml:space="preserve">Inception </w:t>
            </w:r>
            <w:r w:rsidR="00B55860" w:rsidRPr="00DB224A">
              <w:rPr>
                <w:rFonts w:ascii="Arial" w:hAnsi="Arial" w:cs="Arial"/>
                <w:sz w:val="22"/>
                <w:szCs w:val="22"/>
              </w:rPr>
              <w:t>Phase</w:t>
            </w:r>
            <w:r w:rsidRPr="00DB224A">
              <w:rPr>
                <w:rFonts w:ascii="Arial" w:hAnsi="Arial" w:cs="Arial"/>
                <w:sz w:val="22"/>
                <w:szCs w:val="22"/>
              </w:rPr>
              <w:t xml:space="preserve"> for the Feasibility Study</w:t>
            </w:r>
            <w:r w:rsidR="00B55860" w:rsidRPr="00DB224A">
              <w:rPr>
                <w:rFonts w:ascii="Arial" w:hAnsi="Arial" w:cs="Arial"/>
                <w:sz w:val="22"/>
                <w:szCs w:val="22"/>
              </w:rPr>
              <w:t xml:space="preserve"> completed</w:t>
            </w:r>
          </w:p>
        </w:tc>
        <w:tc>
          <w:tcPr>
            <w:tcW w:w="2947" w:type="dxa"/>
            <w:gridSpan w:val="3"/>
            <w:shd w:val="clear" w:color="auto" w:fill="auto"/>
            <w:vAlign w:val="center"/>
          </w:tcPr>
          <w:p w14:paraId="73C0662F" w14:textId="6327780F" w:rsidR="001F61E8" w:rsidRPr="00DB224A" w:rsidRDefault="00B55860" w:rsidP="001F61E8">
            <w:pPr>
              <w:tabs>
                <w:tab w:val="left" w:pos="6990"/>
              </w:tabs>
              <w:jc w:val="center"/>
              <w:rPr>
                <w:rFonts w:ascii="Arial" w:hAnsi="Arial" w:cs="Arial"/>
                <w:sz w:val="22"/>
                <w:szCs w:val="22"/>
              </w:rPr>
            </w:pPr>
            <w:r w:rsidRPr="00DB224A">
              <w:rPr>
                <w:rFonts w:ascii="Arial" w:hAnsi="Arial" w:cs="Arial"/>
                <w:sz w:val="22"/>
                <w:szCs w:val="22"/>
              </w:rPr>
              <w:t>October</w:t>
            </w:r>
            <w:r w:rsidR="001F61E8" w:rsidRPr="00DB224A">
              <w:rPr>
                <w:rFonts w:ascii="Arial" w:hAnsi="Arial" w:cs="Arial"/>
                <w:sz w:val="22"/>
                <w:szCs w:val="22"/>
              </w:rPr>
              <w:t xml:space="preserve"> 2022 </w:t>
            </w:r>
          </w:p>
        </w:tc>
        <w:tc>
          <w:tcPr>
            <w:tcW w:w="3082" w:type="dxa"/>
            <w:gridSpan w:val="3"/>
            <w:shd w:val="clear" w:color="auto" w:fill="auto"/>
            <w:vAlign w:val="center"/>
          </w:tcPr>
          <w:p w14:paraId="371D20EC" w14:textId="0C4D56F1" w:rsidR="001F61E8" w:rsidRPr="00DB224A" w:rsidRDefault="001F61E8" w:rsidP="001F61E8">
            <w:pPr>
              <w:tabs>
                <w:tab w:val="left" w:pos="6990"/>
              </w:tabs>
              <w:jc w:val="center"/>
              <w:rPr>
                <w:rFonts w:ascii="Arial" w:hAnsi="Arial" w:cs="Arial"/>
                <w:sz w:val="22"/>
                <w:szCs w:val="22"/>
              </w:rPr>
            </w:pPr>
            <w:r w:rsidRPr="00DB224A">
              <w:rPr>
                <w:rFonts w:ascii="Arial" w:hAnsi="Arial" w:cs="Arial"/>
                <w:sz w:val="22"/>
                <w:szCs w:val="22"/>
              </w:rPr>
              <w:t>N/A</w:t>
            </w:r>
          </w:p>
        </w:tc>
      </w:tr>
      <w:tr w:rsidR="00A66D10" w:rsidRPr="00DB224A" w14:paraId="3FF6AF69" w14:textId="77777777" w:rsidTr="008668A4">
        <w:trPr>
          <w:trHeight w:val="1181"/>
        </w:trPr>
        <w:tc>
          <w:tcPr>
            <w:tcW w:w="6337" w:type="dxa"/>
            <w:gridSpan w:val="3"/>
            <w:vMerge/>
            <w:tcBorders>
              <w:bottom w:val="single" w:sz="4" w:space="0" w:color="auto"/>
            </w:tcBorders>
          </w:tcPr>
          <w:p w14:paraId="4660E157" w14:textId="77777777" w:rsidR="00A66D10" w:rsidRPr="00DB224A" w:rsidRDefault="00A66D10" w:rsidP="00A66D10">
            <w:pPr>
              <w:rPr>
                <w:rFonts w:ascii="Arial" w:hAnsi="Arial" w:cs="Arial"/>
                <w:sz w:val="22"/>
                <w:szCs w:val="22"/>
                <w:lang w:val="en-ZA"/>
              </w:rPr>
            </w:pPr>
          </w:p>
        </w:tc>
        <w:tc>
          <w:tcPr>
            <w:tcW w:w="222" w:type="dxa"/>
            <w:vMerge/>
            <w:tcBorders>
              <w:bottom w:val="nil"/>
            </w:tcBorders>
          </w:tcPr>
          <w:p w14:paraId="0DB19090" w14:textId="77777777" w:rsidR="00A66D10" w:rsidRPr="00DB224A" w:rsidRDefault="00A66D10" w:rsidP="00A66D10">
            <w:pPr>
              <w:rPr>
                <w:rFonts w:ascii="Arial" w:hAnsi="Arial" w:cs="Arial"/>
                <w:sz w:val="22"/>
                <w:szCs w:val="22"/>
              </w:rPr>
            </w:pPr>
          </w:p>
        </w:tc>
        <w:tc>
          <w:tcPr>
            <w:tcW w:w="2946" w:type="dxa"/>
            <w:gridSpan w:val="4"/>
            <w:vMerge w:val="restart"/>
            <w:tcBorders>
              <w:bottom w:val="single" w:sz="4" w:space="0" w:color="auto"/>
            </w:tcBorders>
            <w:shd w:val="clear" w:color="auto" w:fill="auto"/>
            <w:vAlign w:val="center"/>
          </w:tcPr>
          <w:p w14:paraId="7003A280" w14:textId="1CB7596C" w:rsidR="00A66D10" w:rsidRPr="00DB224A" w:rsidRDefault="00A66D10" w:rsidP="00A66D10">
            <w:pPr>
              <w:tabs>
                <w:tab w:val="left" w:pos="6990"/>
              </w:tabs>
              <w:rPr>
                <w:rFonts w:ascii="Arial" w:hAnsi="Arial" w:cs="Arial"/>
                <w:sz w:val="22"/>
                <w:szCs w:val="22"/>
              </w:rPr>
            </w:pPr>
            <w:r w:rsidRPr="00DB224A">
              <w:rPr>
                <w:rFonts w:ascii="Arial" w:hAnsi="Arial" w:cs="Arial"/>
                <w:sz w:val="22"/>
                <w:szCs w:val="22"/>
              </w:rPr>
              <w:t xml:space="preserve">Assessment of Water Resources and </w:t>
            </w:r>
            <w:r w:rsidR="00B55860" w:rsidRPr="00DB224A">
              <w:rPr>
                <w:rFonts w:ascii="Arial" w:hAnsi="Arial" w:cs="Arial"/>
                <w:sz w:val="22"/>
                <w:szCs w:val="22"/>
              </w:rPr>
              <w:t xml:space="preserve">review of </w:t>
            </w:r>
            <w:r w:rsidRPr="00DB224A">
              <w:rPr>
                <w:rFonts w:ascii="Arial" w:hAnsi="Arial" w:cs="Arial"/>
                <w:sz w:val="22"/>
                <w:szCs w:val="22"/>
              </w:rPr>
              <w:t>previous studies conducted</w:t>
            </w:r>
          </w:p>
        </w:tc>
        <w:tc>
          <w:tcPr>
            <w:tcW w:w="2947" w:type="dxa"/>
            <w:gridSpan w:val="3"/>
            <w:vMerge w:val="restart"/>
            <w:tcBorders>
              <w:bottom w:val="single" w:sz="4" w:space="0" w:color="auto"/>
            </w:tcBorders>
            <w:shd w:val="clear" w:color="auto" w:fill="auto"/>
            <w:vAlign w:val="center"/>
          </w:tcPr>
          <w:p w14:paraId="567DFF8F" w14:textId="7A2CAE68" w:rsidR="00A66D10" w:rsidRPr="00DB224A" w:rsidRDefault="00A66D10" w:rsidP="00A66D10">
            <w:pPr>
              <w:tabs>
                <w:tab w:val="left" w:pos="6990"/>
              </w:tabs>
              <w:jc w:val="center"/>
              <w:rPr>
                <w:rFonts w:ascii="Arial" w:hAnsi="Arial" w:cs="Arial"/>
                <w:sz w:val="22"/>
                <w:szCs w:val="22"/>
              </w:rPr>
            </w:pPr>
            <w:r w:rsidRPr="00DB224A">
              <w:rPr>
                <w:rFonts w:ascii="Arial" w:hAnsi="Arial" w:cs="Arial"/>
                <w:sz w:val="22"/>
                <w:szCs w:val="22"/>
              </w:rPr>
              <w:t>Dec</w:t>
            </w:r>
            <w:r w:rsidR="00B55860" w:rsidRPr="00DB224A">
              <w:rPr>
                <w:rFonts w:ascii="Arial" w:hAnsi="Arial" w:cs="Arial"/>
                <w:sz w:val="22"/>
                <w:szCs w:val="22"/>
              </w:rPr>
              <w:t>ember</w:t>
            </w:r>
            <w:r w:rsidRPr="00DB224A">
              <w:rPr>
                <w:rFonts w:ascii="Arial" w:hAnsi="Arial" w:cs="Arial"/>
                <w:sz w:val="22"/>
                <w:szCs w:val="22"/>
              </w:rPr>
              <w:t xml:space="preserve"> 2022</w:t>
            </w:r>
          </w:p>
        </w:tc>
        <w:tc>
          <w:tcPr>
            <w:tcW w:w="3082" w:type="dxa"/>
            <w:gridSpan w:val="3"/>
            <w:vMerge w:val="restart"/>
            <w:tcBorders>
              <w:bottom w:val="single" w:sz="4" w:space="0" w:color="auto"/>
            </w:tcBorders>
            <w:shd w:val="clear" w:color="auto" w:fill="auto"/>
            <w:vAlign w:val="center"/>
          </w:tcPr>
          <w:p w14:paraId="3AC202EA" w14:textId="57799F22" w:rsidR="00A66D10" w:rsidRPr="00DB224A" w:rsidRDefault="00A66D10" w:rsidP="00A66D10">
            <w:pPr>
              <w:tabs>
                <w:tab w:val="left" w:pos="6990"/>
              </w:tabs>
              <w:jc w:val="center"/>
              <w:rPr>
                <w:rFonts w:ascii="Arial" w:hAnsi="Arial" w:cs="Arial"/>
                <w:sz w:val="22"/>
                <w:szCs w:val="22"/>
              </w:rPr>
            </w:pPr>
            <w:r w:rsidRPr="00DB224A">
              <w:rPr>
                <w:rFonts w:ascii="Arial" w:hAnsi="Arial" w:cs="Arial"/>
                <w:sz w:val="22"/>
                <w:szCs w:val="22"/>
              </w:rPr>
              <w:t>N/A</w:t>
            </w:r>
          </w:p>
        </w:tc>
      </w:tr>
      <w:tr w:rsidR="00A66D10" w:rsidRPr="00DB224A" w14:paraId="79055543" w14:textId="77777777" w:rsidTr="00DB6389">
        <w:trPr>
          <w:trHeight w:val="72"/>
        </w:trPr>
        <w:tc>
          <w:tcPr>
            <w:tcW w:w="6337" w:type="dxa"/>
            <w:gridSpan w:val="3"/>
            <w:tcBorders>
              <w:top w:val="single" w:sz="4" w:space="0" w:color="auto"/>
              <w:left w:val="nil"/>
              <w:bottom w:val="single" w:sz="4" w:space="0" w:color="auto"/>
              <w:right w:val="nil"/>
            </w:tcBorders>
            <w:shd w:val="clear" w:color="auto" w:fill="auto"/>
          </w:tcPr>
          <w:p w14:paraId="7D000C31" w14:textId="77777777" w:rsidR="00A66D10" w:rsidRPr="00DB224A" w:rsidRDefault="00A66D10" w:rsidP="00A66D10">
            <w:pPr>
              <w:rPr>
                <w:rFonts w:ascii="Arial" w:hAnsi="Arial" w:cs="Arial"/>
                <w:sz w:val="22"/>
                <w:szCs w:val="22"/>
              </w:rPr>
            </w:pPr>
          </w:p>
        </w:tc>
        <w:tc>
          <w:tcPr>
            <w:tcW w:w="222" w:type="dxa"/>
            <w:vMerge/>
            <w:tcBorders>
              <w:left w:val="nil"/>
              <w:bottom w:val="nil"/>
            </w:tcBorders>
          </w:tcPr>
          <w:p w14:paraId="05E0B595" w14:textId="77777777" w:rsidR="00A66D10" w:rsidRPr="00DB224A" w:rsidRDefault="00A66D10" w:rsidP="00A66D10">
            <w:pPr>
              <w:rPr>
                <w:rFonts w:ascii="Arial" w:hAnsi="Arial" w:cs="Arial"/>
                <w:sz w:val="22"/>
                <w:szCs w:val="22"/>
              </w:rPr>
            </w:pPr>
          </w:p>
        </w:tc>
        <w:tc>
          <w:tcPr>
            <w:tcW w:w="2946" w:type="dxa"/>
            <w:gridSpan w:val="4"/>
            <w:vMerge/>
            <w:vAlign w:val="center"/>
          </w:tcPr>
          <w:p w14:paraId="18A2B952" w14:textId="77777777" w:rsidR="00A66D10" w:rsidRPr="00DB224A" w:rsidRDefault="00A66D10" w:rsidP="00A66D10">
            <w:pPr>
              <w:rPr>
                <w:rFonts w:ascii="Arial" w:hAnsi="Arial" w:cs="Arial"/>
                <w:sz w:val="22"/>
                <w:szCs w:val="22"/>
              </w:rPr>
            </w:pPr>
          </w:p>
        </w:tc>
        <w:tc>
          <w:tcPr>
            <w:tcW w:w="2947" w:type="dxa"/>
            <w:gridSpan w:val="3"/>
            <w:vMerge/>
            <w:vAlign w:val="center"/>
          </w:tcPr>
          <w:p w14:paraId="35AC4E5D" w14:textId="77777777" w:rsidR="00A66D10" w:rsidRPr="00DB224A" w:rsidRDefault="00A66D10" w:rsidP="00A66D10">
            <w:pPr>
              <w:jc w:val="center"/>
              <w:rPr>
                <w:rFonts w:ascii="Arial" w:hAnsi="Arial" w:cs="Arial"/>
                <w:sz w:val="22"/>
                <w:szCs w:val="22"/>
              </w:rPr>
            </w:pPr>
          </w:p>
        </w:tc>
        <w:tc>
          <w:tcPr>
            <w:tcW w:w="3082" w:type="dxa"/>
            <w:gridSpan w:val="3"/>
            <w:vMerge/>
            <w:vAlign w:val="center"/>
          </w:tcPr>
          <w:p w14:paraId="2E471BE1" w14:textId="77777777" w:rsidR="00A66D10" w:rsidRPr="00DB224A" w:rsidRDefault="00A66D10" w:rsidP="00A66D10">
            <w:pPr>
              <w:jc w:val="center"/>
              <w:rPr>
                <w:rFonts w:ascii="Arial" w:hAnsi="Arial" w:cs="Arial"/>
                <w:sz w:val="22"/>
                <w:szCs w:val="22"/>
              </w:rPr>
            </w:pPr>
          </w:p>
        </w:tc>
      </w:tr>
      <w:tr w:rsidR="00A66D10" w:rsidRPr="00DB224A" w14:paraId="689D2027" w14:textId="77777777" w:rsidTr="00DB6389">
        <w:trPr>
          <w:trHeight w:val="72"/>
        </w:trPr>
        <w:tc>
          <w:tcPr>
            <w:tcW w:w="6337" w:type="dxa"/>
            <w:gridSpan w:val="3"/>
            <w:tcBorders>
              <w:top w:val="single" w:sz="4" w:space="0" w:color="auto"/>
              <w:left w:val="nil"/>
              <w:bottom w:val="single" w:sz="4" w:space="0" w:color="auto"/>
              <w:right w:val="nil"/>
            </w:tcBorders>
            <w:shd w:val="clear" w:color="auto" w:fill="auto"/>
          </w:tcPr>
          <w:p w14:paraId="07CDA7A4" w14:textId="77777777" w:rsidR="00A66D10" w:rsidRPr="00DB224A" w:rsidRDefault="00A66D10" w:rsidP="00A66D10">
            <w:pPr>
              <w:rPr>
                <w:rFonts w:ascii="Arial" w:hAnsi="Arial" w:cs="Arial"/>
                <w:sz w:val="22"/>
                <w:szCs w:val="22"/>
              </w:rPr>
            </w:pPr>
          </w:p>
        </w:tc>
        <w:tc>
          <w:tcPr>
            <w:tcW w:w="222" w:type="dxa"/>
            <w:vMerge/>
            <w:tcBorders>
              <w:left w:val="nil"/>
              <w:bottom w:val="nil"/>
            </w:tcBorders>
          </w:tcPr>
          <w:p w14:paraId="77A4E889" w14:textId="77777777" w:rsidR="00A66D10" w:rsidRPr="00DB224A" w:rsidRDefault="00A66D10" w:rsidP="00A66D10">
            <w:pPr>
              <w:rPr>
                <w:rFonts w:ascii="Arial" w:hAnsi="Arial" w:cs="Arial"/>
                <w:sz w:val="22"/>
                <w:szCs w:val="22"/>
              </w:rPr>
            </w:pPr>
          </w:p>
        </w:tc>
        <w:tc>
          <w:tcPr>
            <w:tcW w:w="2946" w:type="dxa"/>
            <w:gridSpan w:val="4"/>
            <w:vMerge/>
            <w:vAlign w:val="center"/>
          </w:tcPr>
          <w:p w14:paraId="0C79C530" w14:textId="77777777" w:rsidR="00A66D10" w:rsidRPr="00DB224A" w:rsidRDefault="00A66D10" w:rsidP="00A66D10">
            <w:pPr>
              <w:rPr>
                <w:rFonts w:ascii="Arial" w:hAnsi="Arial" w:cs="Arial"/>
                <w:sz w:val="22"/>
                <w:szCs w:val="22"/>
              </w:rPr>
            </w:pPr>
          </w:p>
        </w:tc>
        <w:tc>
          <w:tcPr>
            <w:tcW w:w="2947" w:type="dxa"/>
            <w:gridSpan w:val="3"/>
            <w:vMerge/>
            <w:vAlign w:val="center"/>
          </w:tcPr>
          <w:p w14:paraId="368E67D4" w14:textId="77777777" w:rsidR="00A66D10" w:rsidRPr="00DB224A" w:rsidRDefault="00A66D10" w:rsidP="00A66D10">
            <w:pPr>
              <w:jc w:val="center"/>
              <w:rPr>
                <w:rFonts w:ascii="Arial" w:hAnsi="Arial" w:cs="Arial"/>
                <w:sz w:val="22"/>
                <w:szCs w:val="22"/>
              </w:rPr>
            </w:pPr>
          </w:p>
        </w:tc>
        <w:tc>
          <w:tcPr>
            <w:tcW w:w="3082" w:type="dxa"/>
            <w:gridSpan w:val="3"/>
            <w:vMerge/>
            <w:vAlign w:val="center"/>
          </w:tcPr>
          <w:p w14:paraId="1031FBFF" w14:textId="77777777" w:rsidR="00A66D10" w:rsidRPr="00DB224A" w:rsidRDefault="00A66D10" w:rsidP="00A66D10">
            <w:pPr>
              <w:jc w:val="center"/>
              <w:rPr>
                <w:rFonts w:ascii="Arial" w:hAnsi="Arial" w:cs="Arial"/>
                <w:sz w:val="22"/>
                <w:szCs w:val="22"/>
              </w:rPr>
            </w:pPr>
          </w:p>
        </w:tc>
      </w:tr>
      <w:tr w:rsidR="00A66D10" w:rsidRPr="00DB224A" w14:paraId="5E9C72F4" w14:textId="77777777" w:rsidTr="00A66D10">
        <w:trPr>
          <w:trHeight w:val="50"/>
        </w:trPr>
        <w:tc>
          <w:tcPr>
            <w:tcW w:w="3706" w:type="dxa"/>
            <w:gridSpan w:val="2"/>
            <w:tcBorders>
              <w:top w:val="single" w:sz="4" w:space="0" w:color="auto"/>
              <w:bottom w:val="single" w:sz="4" w:space="0" w:color="auto"/>
            </w:tcBorders>
            <w:shd w:val="clear" w:color="auto" w:fill="838F57"/>
            <w:vAlign w:val="center"/>
          </w:tcPr>
          <w:p w14:paraId="5CA4D2F7" w14:textId="77777777" w:rsidR="00A66D10" w:rsidRPr="00DB224A" w:rsidRDefault="00A66D10" w:rsidP="00A66D10">
            <w:pPr>
              <w:rPr>
                <w:rFonts w:ascii="Arial" w:hAnsi="Arial" w:cs="Arial"/>
                <w:sz w:val="22"/>
                <w:szCs w:val="22"/>
              </w:rPr>
            </w:pPr>
            <w:r w:rsidRPr="00DB224A">
              <w:rPr>
                <w:rFonts w:ascii="Arial" w:hAnsi="Arial" w:cs="Arial"/>
                <w:b/>
                <w:sz w:val="22"/>
                <w:szCs w:val="22"/>
              </w:rPr>
              <w:t>Percentage Progress</w:t>
            </w:r>
          </w:p>
        </w:tc>
        <w:tc>
          <w:tcPr>
            <w:tcW w:w="2631" w:type="dxa"/>
            <w:tcBorders>
              <w:top w:val="single" w:sz="4" w:space="0" w:color="auto"/>
              <w:bottom w:val="single" w:sz="4" w:space="0" w:color="auto"/>
            </w:tcBorders>
            <w:vAlign w:val="center"/>
          </w:tcPr>
          <w:p w14:paraId="3A3E2FAA" w14:textId="0C16F3C2" w:rsidR="00A66D10" w:rsidRPr="00DB224A" w:rsidRDefault="00B55860" w:rsidP="00A66D10">
            <w:pPr>
              <w:rPr>
                <w:rFonts w:ascii="Arial" w:hAnsi="Arial" w:cs="Arial"/>
                <w:sz w:val="22"/>
                <w:szCs w:val="22"/>
              </w:rPr>
            </w:pPr>
            <w:r w:rsidRPr="00DB224A">
              <w:rPr>
                <w:rFonts w:ascii="Arial" w:hAnsi="Arial" w:cs="Arial"/>
                <w:sz w:val="22"/>
                <w:szCs w:val="22"/>
              </w:rPr>
              <w:t>10</w:t>
            </w:r>
            <w:r w:rsidR="00A66D10" w:rsidRPr="00DB224A">
              <w:rPr>
                <w:rFonts w:ascii="Arial" w:hAnsi="Arial" w:cs="Arial"/>
                <w:sz w:val="22"/>
                <w:szCs w:val="22"/>
              </w:rPr>
              <w:t xml:space="preserve"> %</w:t>
            </w:r>
          </w:p>
        </w:tc>
        <w:tc>
          <w:tcPr>
            <w:tcW w:w="222" w:type="dxa"/>
            <w:vMerge/>
            <w:tcBorders>
              <w:bottom w:val="nil"/>
            </w:tcBorders>
            <w:vAlign w:val="center"/>
          </w:tcPr>
          <w:p w14:paraId="7EB74FBD" w14:textId="77777777" w:rsidR="00A66D10" w:rsidRPr="00DB224A" w:rsidRDefault="00A66D10" w:rsidP="00A66D10">
            <w:pPr>
              <w:rPr>
                <w:rFonts w:ascii="Arial" w:hAnsi="Arial" w:cs="Arial"/>
                <w:sz w:val="22"/>
                <w:szCs w:val="22"/>
              </w:rPr>
            </w:pPr>
          </w:p>
        </w:tc>
        <w:tc>
          <w:tcPr>
            <w:tcW w:w="2946" w:type="dxa"/>
            <w:gridSpan w:val="4"/>
            <w:vMerge/>
            <w:vAlign w:val="center"/>
          </w:tcPr>
          <w:p w14:paraId="597B14B2" w14:textId="6B59CF26" w:rsidR="00A66D10" w:rsidRPr="00DB224A" w:rsidRDefault="00A66D10" w:rsidP="00A66D10">
            <w:pPr>
              <w:rPr>
                <w:rFonts w:ascii="Arial" w:hAnsi="Arial" w:cs="Arial"/>
                <w:sz w:val="22"/>
                <w:szCs w:val="22"/>
              </w:rPr>
            </w:pPr>
          </w:p>
        </w:tc>
        <w:tc>
          <w:tcPr>
            <w:tcW w:w="2947" w:type="dxa"/>
            <w:gridSpan w:val="3"/>
            <w:vMerge/>
            <w:vAlign w:val="center"/>
          </w:tcPr>
          <w:p w14:paraId="61D5E76C" w14:textId="229AC38D" w:rsidR="00A66D10" w:rsidRPr="00DB224A" w:rsidRDefault="00A66D10" w:rsidP="00A66D10">
            <w:pPr>
              <w:jc w:val="center"/>
              <w:rPr>
                <w:rFonts w:ascii="Arial" w:hAnsi="Arial" w:cs="Arial"/>
                <w:sz w:val="22"/>
                <w:szCs w:val="22"/>
              </w:rPr>
            </w:pPr>
          </w:p>
        </w:tc>
        <w:tc>
          <w:tcPr>
            <w:tcW w:w="3082" w:type="dxa"/>
            <w:gridSpan w:val="3"/>
            <w:vMerge/>
            <w:vAlign w:val="center"/>
          </w:tcPr>
          <w:p w14:paraId="661C169D" w14:textId="264CB2E5" w:rsidR="00A66D10" w:rsidRPr="00DB224A" w:rsidRDefault="00A66D10" w:rsidP="00A66D10">
            <w:pPr>
              <w:jc w:val="center"/>
              <w:rPr>
                <w:rFonts w:ascii="Arial" w:hAnsi="Arial" w:cs="Arial"/>
                <w:sz w:val="22"/>
                <w:szCs w:val="22"/>
              </w:rPr>
            </w:pPr>
          </w:p>
        </w:tc>
      </w:tr>
      <w:tr w:rsidR="00A66D10" w:rsidRPr="00DB224A" w14:paraId="1A4A5563" w14:textId="77777777" w:rsidTr="00DB6389">
        <w:trPr>
          <w:trHeight w:val="366"/>
        </w:trPr>
        <w:tc>
          <w:tcPr>
            <w:tcW w:w="6337" w:type="dxa"/>
            <w:gridSpan w:val="3"/>
            <w:tcBorders>
              <w:top w:val="single" w:sz="4" w:space="0" w:color="auto"/>
            </w:tcBorders>
            <w:shd w:val="clear" w:color="auto" w:fill="838F57"/>
            <w:vAlign w:val="center"/>
          </w:tcPr>
          <w:p w14:paraId="32F2E663" w14:textId="77777777" w:rsidR="00A66D10" w:rsidRPr="00DB224A" w:rsidRDefault="00A66D10" w:rsidP="00A66D10">
            <w:pPr>
              <w:rPr>
                <w:rFonts w:ascii="Arial" w:hAnsi="Arial" w:cs="Arial"/>
                <w:b/>
                <w:sz w:val="22"/>
                <w:szCs w:val="22"/>
              </w:rPr>
            </w:pPr>
            <w:r w:rsidRPr="00DB224A">
              <w:rPr>
                <w:rFonts w:ascii="Arial" w:hAnsi="Arial" w:cs="Arial"/>
                <w:b/>
                <w:sz w:val="22"/>
                <w:szCs w:val="22"/>
              </w:rPr>
              <w:t>Summary Progress</w:t>
            </w:r>
          </w:p>
        </w:tc>
        <w:tc>
          <w:tcPr>
            <w:tcW w:w="222" w:type="dxa"/>
            <w:vMerge/>
            <w:tcBorders>
              <w:bottom w:val="nil"/>
            </w:tcBorders>
            <w:vAlign w:val="center"/>
          </w:tcPr>
          <w:p w14:paraId="2B7D4573" w14:textId="77777777" w:rsidR="00A66D10" w:rsidRPr="00DB224A" w:rsidRDefault="00A66D10" w:rsidP="00A66D10">
            <w:pPr>
              <w:rPr>
                <w:rFonts w:ascii="Arial" w:hAnsi="Arial" w:cs="Arial"/>
                <w:sz w:val="22"/>
                <w:szCs w:val="22"/>
              </w:rPr>
            </w:pPr>
          </w:p>
        </w:tc>
        <w:tc>
          <w:tcPr>
            <w:tcW w:w="2946" w:type="dxa"/>
            <w:gridSpan w:val="4"/>
            <w:vAlign w:val="center"/>
          </w:tcPr>
          <w:p w14:paraId="7FDE0C50" w14:textId="5AD19E27" w:rsidR="00A66D10" w:rsidRPr="00DB224A" w:rsidRDefault="00A66D10" w:rsidP="00A66D10">
            <w:pPr>
              <w:tabs>
                <w:tab w:val="left" w:pos="6990"/>
              </w:tabs>
              <w:rPr>
                <w:rFonts w:ascii="Arial" w:hAnsi="Arial" w:cs="Arial"/>
                <w:sz w:val="22"/>
                <w:szCs w:val="22"/>
              </w:rPr>
            </w:pPr>
            <w:r w:rsidRPr="00DB224A">
              <w:rPr>
                <w:rFonts w:ascii="Arial" w:hAnsi="Arial" w:cs="Arial"/>
                <w:sz w:val="22"/>
                <w:szCs w:val="22"/>
              </w:rPr>
              <w:t xml:space="preserve">Screening of Pipeline Options for </w:t>
            </w:r>
            <w:r w:rsidR="00B55860" w:rsidRPr="00DB224A">
              <w:rPr>
                <w:rFonts w:ascii="Arial" w:hAnsi="Arial" w:cs="Arial"/>
                <w:sz w:val="22"/>
                <w:szCs w:val="22"/>
              </w:rPr>
              <w:t xml:space="preserve">aspect such as </w:t>
            </w:r>
            <w:r w:rsidRPr="00DB224A">
              <w:rPr>
                <w:rFonts w:ascii="Arial" w:hAnsi="Arial" w:cs="Arial"/>
                <w:sz w:val="22"/>
                <w:szCs w:val="22"/>
              </w:rPr>
              <w:t>technical engineering, environmental, so</w:t>
            </w:r>
            <w:r w:rsidR="00B55860" w:rsidRPr="00DB224A">
              <w:rPr>
                <w:rFonts w:ascii="Arial" w:hAnsi="Arial" w:cs="Arial"/>
                <w:sz w:val="22"/>
                <w:szCs w:val="22"/>
              </w:rPr>
              <w:t>cio-economic impact and cost effectiveness.</w:t>
            </w:r>
          </w:p>
        </w:tc>
        <w:tc>
          <w:tcPr>
            <w:tcW w:w="2947" w:type="dxa"/>
            <w:gridSpan w:val="3"/>
            <w:vAlign w:val="center"/>
          </w:tcPr>
          <w:p w14:paraId="048B5A78" w14:textId="6DAB0AAB" w:rsidR="00A66D10" w:rsidRPr="00DB224A" w:rsidRDefault="00B55860" w:rsidP="00A66D10">
            <w:pPr>
              <w:jc w:val="center"/>
              <w:rPr>
                <w:rFonts w:ascii="Arial" w:hAnsi="Arial" w:cs="Arial"/>
                <w:sz w:val="22"/>
                <w:szCs w:val="22"/>
              </w:rPr>
            </w:pPr>
            <w:r w:rsidRPr="00DB224A">
              <w:rPr>
                <w:rFonts w:ascii="Arial" w:hAnsi="Arial" w:cs="Arial"/>
                <w:sz w:val="22"/>
                <w:szCs w:val="22"/>
              </w:rPr>
              <w:t>June 2023</w:t>
            </w:r>
          </w:p>
        </w:tc>
        <w:tc>
          <w:tcPr>
            <w:tcW w:w="3082" w:type="dxa"/>
            <w:gridSpan w:val="3"/>
            <w:vAlign w:val="center"/>
          </w:tcPr>
          <w:p w14:paraId="711A5561" w14:textId="382C935F" w:rsidR="00A66D10" w:rsidRPr="00DB224A" w:rsidRDefault="00A66D10" w:rsidP="00A66D10">
            <w:pPr>
              <w:jc w:val="center"/>
              <w:rPr>
                <w:rFonts w:ascii="Arial" w:hAnsi="Arial" w:cs="Arial"/>
                <w:sz w:val="22"/>
                <w:szCs w:val="22"/>
              </w:rPr>
            </w:pPr>
            <w:r w:rsidRPr="00DB224A">
              <w:rPr>
                <w:rFonts w:ascii="Arial" w:hAnsi="Arial" w:cs="Arial"/>
                <w:sz w:val="22"/>
                <w:szCs w:val="22"/>
              </w:rPr>
              <w:t>N/A</w:t>
            </w:r>
          </w:p>
        </w:tc>
      </w:tr>
      <w:tr w:rsidR="00A66D10" w:rsidRPr="00DB224A" w14:paraId="3D56340E" w14:textId="77777777" w:rsidTr="00DB6389">
        <w:trPr>
          <w:trHeight w:val="268"/>
        </w:trPr>
        <w:tc>
          <w:tcPr>
            <w:tcW w:w="6337" w:type="dxa"/>
            <w:gridSpan w:val="3"/>
            <w:vMerge w:val="restart"/>
            <w:tcBorders>
              <w:top w:val="single" w:sz="4" w:space="0" w:color="auto"/>
              <w:left w:val="single" w:sz="4" w:space="0" w:color="auto"/>
            </w:tcBorders>
          </w:tcPr>
          <w:p w14:paraId="723CEBFA" w14:textId="5EFB8A99" w:rsidR="00A66D10" w:rsidRPr="00DB224A" w:rsidRDefault="00107889" w:rsidP="00A66D10">
            <w:pPr>
              <w:rPr>
                <w:rFonts w:ascii="Arial" w:hAnsi="Arial" w:cs="Arial"/>
                <w:sz w:val="22"/>
                <w:szCs w:val="22"/>
              </w:rPr>
            </w:pPr>
            <w:r w:rsidRPr="00DB224A">
              <w:rPr>
                <w:rFonts w:ascii="Arial" w:hAnsi="Arial" w:cs="Arial"/>
                <w:sz w:val="22"/>
                <w:szCs w:val="22"/>
              </w:rPr>
              <w:t>Reconnaissance level studies on the project ha</w:t>
            </w:r>
            <w:r w:rsidR="009B4CC6" w:rsidRPr="00DB224A">
              <w:rPr>
                <w:rFonts w:ascii="Arial" w:hAnsi="Arial" w:cs="Arial"/>
                <w:sz w:val="22"/>
                <w:szCs w:val="22"/>
              </w:rPr>
              <w:t>ve</w:t>
            </w:r>
            <w:r w:rsidRPr="00DB224A">
              <w:rPr>
                <w:rFonts w:ascii="Arial" w:hAnsi="Arial" w:cs="Arial"/>
                <w:sz w:val="22"/>
                <w:szCs w:val="22"/>
              </w:rPr>
              <w:t xml:space="preserve"> been completed</w:t>
            </w:r>
            <w:r w:rsidR="009B4CC6" w:rsidRPr="00DB224A">
              <w:rPr>
                <w:rFonts w:ascii="Arial" w:hAnsi="Arial" w:cs="Arial"/>
                <w:sz w:val="22"/>
                <w:szCs w:val="22"/>
              </w:rPr>
              <w:t xml:space="preserve"> using internal DWS resources</w:t>
            </w:r>
            <w:r w:rsidRPr="00DB224A">
              <w:rPr>
                <w:rFonts w:ascii="Arial" w:hAnsi="Arial" w:cs="Arial"/>
                <w:sz w:val="22"/>
                <w:szCs w:val="22"/>
              </w:rPr>
              <w:t>.</w:t>
            </w:r>
            <w:r w:rsidR="009B4CC6" w:rsidRPr="00DB224A">
              <w:rPr>
                <w:rFonts w:ascii="Arial" w:hAnsi="Arial" w:cs="Arial"/>
                <w:sz w:val="22"/>
                <w:szCs w:val="22"/>
              </w:rPr>
              <w:t xml:space="preserve"> </w:t>
            </w:r>
            <w:r w:rsidRPr="00DB224A">
              <w:rPr>
                <w:rFonts w:ascii="Arial" w:hAnsi="Arial" w:cs="Arial"/>
                <w:sz w:val="22"/>
                <w:szCs w:val="22"/>
              </w:rPr>
              <w:t xml:space="preserve">Further work is required to confirm the pipeline option to be investigated and planned at pre-feasibility (stage 1) and feasibility (stage 2) levels of detail. </w:t>
            </w:r>
            <w:r w:rsidR="009B4CC6" w:rsidRPr="00DB224A">
              <w:rPr>
                <w:rFonts w:ascii="Arial" w:hAnsi="Arial" w:cs="Arial"/>
                <w:sz w:val="22"/>
                <w:szCs w:val="22"/>
              </w:rPr>
              <w:t xml:space="preserve">Procurement of a PSP is in process. </w:t>
            </w:r>
          </w:p>
          <w:p w14:paraId="7904A5A6" w14:textId="77777777" w:rsidR="008668A4" w:rsidRPr="00DB224A" w:rsidRDefault="008668A4" w:rsidP="00A66D10">
            <w:pPr>
              <w:rPr>
                <w:rFonts w:ascii="Arial" w:hAnsi="Arial" w:cs="Arial"/>
                <w:sz w:val="22"/>
                <w:szCs w:val="22"/>
              </w:rPr>
            </w:pPr>
          </w:p>
          <w:p w14:paraId="184E82D5" w14:textId="77777777" w:rsidR="008668A4" w:rsidRDefault="008668A4" w:rsidP="00A66D10">
            <w:pPr>
              <w:rPr>
                <w:rFonts w:ascii="Arial" w:hAnsi="Arial" w:cs="Arial"/>
                <w:sz w:val="22"/>
                <w:szCs w:val="22"/>
              </w:rPr>
            </w:pPr>
            <w:r w:rsidRPr="00DB224A">
              <w:rPr>
                <w:rFonts w:ascii="Arial" w:hAnsi="Arial" w:cs="Arial"/>
                <w:sz w:val="22"/>
                <w:szCs w:val="22"/>
              </w:rPr>
              <w:lastRenderedPageBreak/>
              <w:t xml:space="preserve">(NB: The Feasibility Study is dependent on the outcome of Stage </w:t>
            </w:r>
            <w:r w:rsidR="00044410" w:rsidRPr="00DB224A">
              <w:rPr>
                <w:rFonts w:ascii="Arial" w:hAnsi="Arial" w:cs="Arial"/>
                <w:sz w:val="22"/>
                <w:szCs w:val="22"/>
              </w:rPr>
              <w:t>1</w:t>
            </w:r>
            <w:r w:rsidR="00DB5122" w:rsidRPr="00DB224A">
              <w:rPr>
                <w:rFonts w:ascii="Arial" w:hAnsi="Arial" w:cs="Arial"/>
                <w:sz w:val="22"/>
                <w:szCs w:val="22"/>
              </w:rPr>
              <w:t>)</w:t>
            </w:r>
          </w:p>
          <w:p w14:paraId="4CCD990C" w14:textId="6383791E" w:rsidR="00DB224A" w:rsidRPr="00DB224A" w:rsidRDefault="00DB224A" w:rsidP="00A66D10">
            <w:pPr>
              <w:rPr>
                <w:rFonts w:ascii="Arial" w:hAnsi="Arial" w:cs="Arial"/>
                <w:sz w:val="22"/>
                <w:szCs w:val="22"/>
              </w:rPr>
            </w:pPr>
          </w:p>
        </w:tc>
        <w:tc>
          <w:tcPr>
            <w:tcW w:w="222" w:type="dxa"/>
            <w:vMerge/>
            <w:tcBorders>
              <w:bottom w:val="nil"/>
            </w:tcBorders>
          </w:tcPr>
          <w:p w14:paraId="06753236" w14:textId="77777777" w:rsidR="00A66D10" w:rsidRPr="00DB224A" w:rsidRDefault="00A66D10" w:rsidP="00A66D10">
            <w:pPr>
              <w:rPr>
                <w:rFonts w:ascii="Arial" w:hAnsi="Arial" w:cs="Arial"/>
                <w:color w:val="FF0000"/>
                <w:sz w:val="22"/>
                <w:szCs w:val="22"/>
              </w:rPr>
            </w:pPr>
          </w:p>
        </w:tc>
        <w:tc>
          <w:tcPr>
            <w:tcW w:w="2946" w:type="dxa"/>
            <w:gridSpan w:val="4"/>
            <w:tcBorders>
              <w:bottom w:val="single" w:sz="4" w:space="0" w:color="auto"/>
            </w:tcBorders>
            <w:vAlign w:val="center"/>
          </w:tcPr>
          <w:p w14:paraId="5913F4B8" w14:textId="64B28C06" w:rsidR="00A66D10" w:rsidRPr="00DB224A" w:rsidRDefault="00A66D10" w:rsidP="00A66D10">
            <w:pPr>
              <w:rPr>
                <w:rFonts w:ascii="Arial" w:hAnsi="Arial" w:cs="Arial"/>
                <w:color w:val="FF0000"/>
                <w:sz w:val="22"/>
                <w:szCs w:val="22"/>
              </w:rPr>
            </w:pPr>
            <w:r w:rsidRPr="00DB224A">
              <w:rPr>
                <w:rFonts w:ascii="Arial" w:hAnsi="Arial" w:cs="Arial"/>
                <w:sz w:val="22"/>
                <w:szCs w:val="22"/>
              </w:rPr>
              <w:t>Stage 1 of the Feasibility Study Completed – Confirmation of the Preferred Pipeline Option</w:t>
            </w:r>
          </w:p>
        </w:tc>
        <w:tc>
          <w:tcPr>
            <w:tcW w:w="2947" w:type="dxa"/>
            <w:gridSpan w:val="3"/>
            <w:tcBorders>
              <w:bottom w:val="single" w:sz="4" w:space="0" w:color="auto"/>
            </w:tcBorders>
            <w:vAlign w:val="center"/>
          </w:tcPr>
          <w:p w14:paraId="6DA00C09" w14:textId="1502B4AA" w:rsidR="00A66D10" w:rsidRPr="00DB224A" w:rsidRDefault="00A66D10" w:rsidP="00A66D10">
            <w:pPr>
              <w:jc w:val="center"/>
              <w:rPr>
                <w:rFonts w:ascii="Arial" w:hAnsi="Arial" w:cs="Arial"/>
                <w:color w:val="FF0000"/>
                <w:sz w:val="22"/>
                <w:szCs w:val="22"/>
              </w:rPr>
            </w:pPr>
            <w:r w:rsidRPr="00DB224A">
              <w:rPr>
                <w:rFonts w:ascii="Arial" w:hAnsi="Arial" w:cs="Arial"/>
                <w:sz w:val="22"/>
                <w:szCs w:val="22"/>
              </w:rPr>
              <w:t>December 2023</w:t>
            </w:r>
          </w:p>
        </w:tc>
        <w:tc>
          <w:tcPr>
            <w:tcW w:w="3082" w:type="dxa"/>
            <w:gridSpan w:val="3"/>
            <w:tcBorders>
              <w:bottom w:val="single" w:sz="4" w:space="0" w:color="auto"/>
            </w:tcBorders>
            <w:vAlign w:val="center"/>
          </w:tcPr>
          <w:p w14:paraId="2FFAA344" w14:textId="23D98AA4" w:rsidR="00A66D10" w:rsidRPr="00DB224A" w:rsidRDefault="00A66D10" w:rsidP="00A66D10">
            <w:pPr>
              <w:jc w:val="center"/>
              <w:rPr>
                <w:rFonts w:ascii="Arial" w:hAnsi="Arial" w:cs="Arial"/>
                <w:color w:val="FF0000"/>
                <w:sz w:val="22"/>
                <w:szCs w:val="22"/>
              </w:rPr>
            </w:pPr>
            <w:r w:rsidRPr="00DB224A">
              <w:rPr>
                <w:rFonts w:ascii="Arial" w:hAnsi="Arial" w:cs="Arial"/>
                <w:sz w:val="22"/>
                <w:szCs w:val="22"/>
              </w:rPr>
              <w:t>N/A</w:t>
            </w:r>
          </w:p>
        </w:tc>
      </w:tr>
      <w:tr w:rsidR="00A66D10" w:rsidRPr="00DB224A" w14:paraId="7C8968AB" w14:textId="77777777" w:rsidTr="00DB6389">
        <w:trPr>
          <w:trHeight w:val="268"/>
        </w:trPr>
        <w:tc>
          <w:tcPr>
            <w:tcW w:w="6337" w:type="dxa"/>
            <w:gridSpan w:val="3"/>
            <w:vMerge/>
            <w:tcBorders>
              <w:top w:val="single" w:sz="4" w:space="0" w:color="auto"/>
              <w:left w:val="single" w:sz="4" w:space="0" w:color="auto"/>
            </w:tcBorders>
          </w:tcPr>
          <w:p w14:paraId="53A67803" w14:textId="77777777" w:rsidR="00A66D10" w:rsidRPr="00DB224A" w:rsidRDefault="00A66D10" w:rsidP="00A66D10">
            <w:pPr>
              <w:rPr>
                <w:rFonts w:ascii="Arial" w:hAnsi="Arial" w:cs="Arial"/>
                <w:b/>
                <w:bCs/>
                <w:sz w:val="22"/>
                <w:szCs w:val="22"/>
              </w:rPr>
            </w:pPr>
          </w:p>
        </w:tc>
        <w:tc>
          <w:tcPr>
            <w:tcW w:w="222" w:type="dxa"/>
            <w:vMerge/>
            <w:tcBorders>
              <w:bottom w:val="nil"/>
            </w:tcBorders>
          </w:tcPr>
          <w:p w14:paraId="3456E2D5" w14:textId="77777777" w:rsidR="00A66D10" w:rsidRPr="00DB224A" w:rsidRDefault="00A66D10" w:rsidP="00A66D10">
            <w:pPr>
              <w:rPr>
                <w:rFonts w:ascii="Arial" w:hAnsi="Arial" w:cs="Arial"/>
                <w:color w:val="FF0000"/>
                <w:sz w:val="22"/>
                <w:szCs w:val="22"/>
              </w:rPr>
            </w:pPr>
          </w:p>
        </w:tc>
        <w:tc>
          <w:tcPr>
            <w:tcW w:w="2946" w:type="dxa"/>
            <w:gridSpan w:val="4"/>
            <w:tcBorders>
              <w:bottom w:val="single" w:sz="4" w:space="0" w:color="auto"/>
            </w:tcBorders>
            <w:vAlign w:val="center"/>
          </w:tcPr>
          <w:p w14:paraId="0448D3C2" w14:textId="1BC39C9D" w:rsidR="00A66D10" w:rsidRPr="00DB224A" w:rsidRDefault="00A66D10" w:rsidP="00A66D10">
            <w:pPr>
              <w:rPr>
                <w:rFonts w:ascii="Arial" w:hAnsi="Arial" w:cs="Arial"/>
                <w:color w:val="FF0000"/>
                <w:sz w:val="22"/>
                <w:szCs w:val="22"/>
              </w:rPr>
            </w:pPr>
            <w:r w:rsidRPr="00DB224A">
              <w:rPr>
                <w:rFonts w:ascii="Arial" w:hAnsi="Arial" w:cs="Arial"/>
                <w:sz w:val="22"/>
                <w:szCs w:val="22"/>
              </w:rPr>
              <w:t xml:space="preserve">Feasibility Investigations of Preferred Pipeline option </w:t>
            </w:r>
            <w:r w:rsidRPr="00DB224A">
              <w:rPr>
                <w:rFonts w:ascii="Arial" w:hAnsi="Arial" w:cs="Arial"/>
                <w:sz w:val="22"/>
                <w:szCs w:val="22"/>
              </w:rPr>
              <w:lastRenderedPageBreak/>
              <w:t>and associated works completed</w:t>
            </w:r>
          </w:p>
        </w:tc>
        <w:tc>
          <w:tcPr>
            <w:tcW w:w="2947" w:type="dxa"/>
            <w:gridSpan w:val="3"/>
            <w:tcBorders>
              <w:bottom w:val="single" w:sz="4" w:space="0" w:color="auto"/>
            </w:tcBorders>
            <w:vAlign w:val="center"/>
          </w:tcPr>
          <w:p w14:paraId="78F06CCD" w14:textId="3B707A9B" w:rsidR="00A66D10" w:rsidRPr="00DB224A" w:rsidRDefault="00A66D10" w:rsidP="00A66D10">
            <w:pPr>
              <w:jc w:val="center"/>
              <w:rPr>
                <w:rFonts w:ascii="Arial" w:hAnsi="Arial" w:cs="Arial"/>
                <w:color w:val="FF0000"/>
                <w:sz w:val="22"/>
                <w:szCs w:val="22"/>
              </w:rPr>
            </w:pPr>
            <w:r w:rsidRPr="00DB224A">
              <w:rPr>
                <w:rFonts w:ascii="Arial" w:hAnsi="Arial" w:cs="Arial"/>
                <w:sz w:val="22"/>
                <w:szCs w:val="22"/>
              </w:rPr>
              <w:lastRenderedPageBreak/>
              <w:t>December 2024</w:t>
            </w:r>
          </w:p>
        </w:tc>
        <w:tc>
          <w:tcPr>
            <w:tcW w:w="3082" w:type="dxa"/>
            <w:gridSpan w:val="3"/>
            <w:tcBorders>
              <w:bottom w:val="single" w:sz="4" w:space="0" w:color="auto"/>
            </w:tcBorders>
            <w:vAlign w:val="center"/>
          </w:tcPr>
          <w:p w14:paraId="3A8ADE92" w14:textId="651C6000" w:rsidR="00A66D10" w:rsidRPr="00DB224A" w:rsidRDefault="00A66D10" w:rsidP="00A66D10">
            <w:pPr>
              <w:jc w:val="center"/>
              <w:rPr>
                <w:rFonts w:ascii="Arial" w:hAnsi="Arial" w:cs="Arial"/>
                <w:color w:val="FF0000"/>
                <w:sz w:val="22"/>
                <w:szCs w:val="22"/>
              </w:rPr>
            </w:pPr>
            <w:r w:rsidRPr="00DB224A">
              <w:rPr>
                <w:rFonts w:ascii="Arial" w:hAnsi="Arial" w:cs="Arial"/>
                <w:sz w:val="22"/>
                <w:szCs w:val="22"/>
              </w:rPr>
              <w:t>N/A</w:t>
            </w:r>
          </w:p>
        </w:tc>
      </w:tr>
      <w:tr w:rsidR="00A66D10" w:rsidRPr="00DB224A" w14:paraId="02D5A3D8" w14:textId="77777777" w:rsidTr="00DB6389">
        <w:trPr>
          <w:trHeight w:val="268"/>
        </w:trPr>
        <w:tc>
          <w:tcPr>
            <w:tcW w:w="6337" w:type="dxa"/>
            <w:gridSpan w:val="3"/>
            <w:vMerge/>
            <w:tcBorders>
              <w:top w:val="single" w:sz="4" w:space="0" w:color="auto"/>
              <w:left w:val="single" w:sz="4" w:space="0" w:color="auto"/>
            </w:tcBorders>
          </w:tcPr>
          <w:p w14:paraId="22890D06" w14:textId="77777777" w:rsidR="00A66D10" w:rsidRPr="00DB224A" w:rsidRDefault="00A66D10" w:rsidP="00A66D10">
            <w:pPr>
              <w:rPr>
                <w:rFonts w:ascii="Arial" w:hAnsi="Arial" w:cs="Arial"/>
                <w:b/>
                <w:bCs/>
                <w:sz w:val="22"/>
                <w:szCs w:val="22"/>
              </w:rPr>
            </w:pPr>
          </w:p>
        </w:tc>
        <w:tc>
          <w:tcPr>
            <w:tcW w:w="222" w:type="dxa"/>
            <w:vMerge/>
            <w:tcBorders>
              <w:bottom w:val="nil"/>
            </w:tcBorders>
          </w:tcPr>
          <w:p w14:paraId="7EC554C0" w14:textId="77777777" w:rsidR="00A66D10" w:rsidRPr="00DB224A" w:rsidRDefault="00A66D10" w:rsidP="00A66D10">
            <w:pPr>
              <w:rPr>
                <w:rFonts w:ascii="Arial" w:hAnsi="Arial" w:cs="Arial"/>
                <w:color w:val="FF0000"/>
                <w:sz w:val="22"/>
                <w:szCs w:val="22"/>
              </w:rPr>
            </w:pPr>
          </w:p>
        </w:tc>
        <w:tc>
          <w:tcPr>
            <w:tcW w:w="2946" w:type="dxa"/>
            <w:gridSpan w:val="4"/>
            <w:tcBorders>
              <w:bottom w:val="single" w:sz="4" w:space="0" w:color="auto"/>
            </w:tcBorders>
            <w:vAlign w:val="center"/>
          </w:tcPr>
          <w:p w14:paraId="73514514" w14:textId="4AFF1730" w:rsidR="00A66D10" w:rsidRPr="00DB224A" w:rsidRDefault="00A66D10" w:rsidP="00A66D10">
            <w:pPr>
              <w:rPr>
                <w:rFonts w:ascii="Arial" w:hAnsi="Arial" w:cs="Arial"/>
                <w:color w:val="FF0000"/>
                <w:sz w:val="22"/>
                <w:szCs w:val="22"/>
              </w:rPr>
            </w:pPr>
            <w:r w:rsidRPr="00DB224A">
              <w:rPr>
                <w:rFonts w:ascii="Arial" w:hAnsi="Arial" w:cs="Arial"/>
                <w:sz w:val="22"/>
                <w:szCs w:val="22"/>
              </w:rPr>
              <w:t>Record of Implementation Decisions (RID) Issued</w:t>
            </w:r>
          </w:p>
        </w:tc>
        <w:tc>
          <w:tcPr>
            <w:tcW w:w="2947" w:type="dxa"/>
            <w:gridSpan w:val="3"/>
            <w:tcBorders>
              <w:bottom w:val="single" w:sz="4" w:space="0" w:color="auto"/>
            </w:tcBorders>
            <w:vAlign w:val="center"/>
          </w:tcPr>
          <w:p w14:paraId="0FD40FDF" w14:textId="66EAB7F9" w:rsidR="00A66D10" w:rsidRPr="00DB224A" w:rsidRDefault="00A66D10" w:rsidP="00A66D10">
            <w:pPr>
              <w:jc w:val="center"/>
              <w:rPr>
                <w:rFonts w:ascii="Arial" w:hAnsi="Arial" w:cs="Arial"/>
                <w:color w:val="FF0000"/>
                <w:sz w:val="22"/>
                <w:szCs w:val="22"/>
              </w:rPr>
            </w:pPr>
            <w:r w:rsidRPr="00DB224A">
              <w:rPr>
                <w:rFonts w:ascii="Arial" w:hAnsi="Arial" w:cs="Arial"/>
                <w:sz w:val="22"/>
                <w:szCs w:val="22"/>
              </w:rPr>
              <w:t>July 2025</w:t>
            </w:r>
          </w:p>
        </w:tc>
        <w:tc>
          <w:tcPr>
            <w:tcW w:w="3082" w:type="dxa"/>
            <w:gridSpan w:val="3"/>
            <w:tcBorders>
              <w:bottom w:val="single" w:sz="4" w:space="0" w:color="auto"/>
            </w:tcBorders>
            <w:vAlign w:val="center"/>
          </w:tcPr>
          <w:p w14:paraId="55719E60" w14:textId="6A6939B7" w:rsidR="00A66D10" w:rsidRPr="00DB224A" w:rsidRDefault="00A66D10" w:rsidP="00A66D10">
            <w:pPr>
              <w:jc w:val="center"/>
              <w:rPr>
                <w:rFonts w:ascii="Arial" w:hAnsi="Arial" w:cs="Arial"/>
                <w:color w:val="FF0000"/>
                <w:sz w:val="22"/>
                <w:szCs w:val="22"/>
              </w:rPr>
            </w:pPr>
            <w:r w:rsidRPr="00DB224A">
              <w:rPr>
                <w:rFonts w:ascii="Arial" w:hAnsi="Arial" w:cs="Arial"/>
                <w:sz w:val="22"/>
                <w:szCs w:val="22"/>
              </w:rPr>
              <w:t>N/A</w:t>
            </w:r>
          </w:p>
        </w:tc>
      </w:tr>
      <w:tr w:rsidR="006D0F35" w:rsidRPr="00DB224A" w14:paraId="2BAA4067" w14:textId="77777777" w:rsidTr="00DB6389">
        <w:trPr>
          <w:trHeight w:val="268"/>
        </w:trPr>
        <w:tc>
          <w:tcPr>
            <w:tcW w:w="6337" w:type="dxa"/>
            <w:gridSpan w:val="3"/>
            <w:vMerge/>
            <w:tcBorders>
              <w:top w:val="single" w:sz="4" w:space="0" w:color="auto"/>
              <w:left w:val="single" w:sz="4" w:space="0" w:color="auto"/>
            </w:tcBorders>
          </w:tcPr>
          <w:p w14:paraId="004613FD" w14:textId="77777777" w:rsidR="006D0F35" w:rsidRPr="00DB224A" w:rsidRDefault="006D0F35" w:rsidP="006D0F35">
            <w:pPr>
              <w:rPr>
                <w:rFonts w:ascii="Arial" w:hAnsi="Arial" w:cs="Arial"/>
                <w:b/>
                <w:bCs/>
                <w:sz w:val="22"/>
                <w:szCs w:val="22"/>
              </w:rPr>
            </w:pPr>
          </w:p>
        </w:tc>
        <w:tc>
          <w:tcPr>
            <w:tcW w:w="222" w:type="dxa"/>
            <w:vMerge/>
            <w:tcBorders>
              <w:bottom w:val="nil"/>
            </w:tcBorders>
          </w:tcPr>
          <w:p w14:paraId="1B79891C" w14:textId="77777777" w:rsidR="006D0F35" w:rsidRPr="00DB224A" w:rsidRDefault="006D0F35" w:rsidP="006D0F35">
            <w:pPr>
              <w:rPr>
                <w:rFonts w:ascii="Arial" w:hAnsi="Arial" w:cs="Arial"/>
                <w:color w:val="FF0000"/>
                <w:sz w:val="22"/>
                <w:szCs w:val="22"/>
              </w:rPr>
            </w:pPr>
          </w:p>
        </w:tc>
        <w:tc>
          <w:tcPr>
            <w:tcW w:w="2946" w:type="dxa"/>
            <w:gridSpan w:val="4"/>
            <w:tcBorders>
              <w:bottom w:val="single" w:sz="4" w:space="0" w:color="auto"/>
            </w:tcBorders>
            <w:vAlign w:val="center"/>
          </w:tcPr>
          <w:p w14:paraId="208DBEFE" w14:textId="18C1E142" w:rsidR="006D0F35" w:rsidRPr="00DB224A" w:rsidRDefault="006D0F35" w:rsidP="006D0F35">
            <w:pPr>
              <w:rPr>
                <w:rFonts w:ascii="Arial" w:hAnsi="Arial" w:cs="Arial"/>
                <w:sz w:val="22"/>
                <w:szCs w:val="22"/>
              </w:rPr>
            </w:pPr>
            <w:r w:rsidRPr="00DB224A">
              <w:rPr>
                <w:rFonts w:ascii="Arial" w:hAnsi="Arial" w:cs="Arial"/>
                <w:sz w:val="22"/>
                <w:szCs w:val="22"/>
              </w:rPr>
              <w:t>Sourcing of funding &amp; hand over for Implementation</w:t>
            </w:r>
          </w:p>
        </w:tc>
        <w:tc>
          <w:tcPr>
            <w:tcW w:w="2947" w:type="dxa"/>
            <w:gridSpan w:val="3"/>
            <w:tcBorders>
              <w:bottom w:val="single" w:sz="4" w:space="0" w:color="auto"/>
            </w:tcBorders>
            <w:vAlign w:val="center"/>
          </w:tcPr>
          <w:p w14:paraId="78E4CCBE" w14:textId="77CC03F0" w:rsidR="006D0F35" w:rsidRPr="00DB224A" w:rsidRDefault="006D0F35" w:rsidP="006D0F35">
            <w:pPr>
              <w:jc w:val="center"/>
              <w:rPr>
                <w:rFonts w:ascii="Arial" w:hAnsi="Arial" w:cs="Arial"/>
                <w:sz w:val="22"/>
                <w:szCs w:val="22"/>
              </w:rPr>
            </w:pPr>
            <w:r w:rsidRPr="00DB224A">
              <w:rPr>
                <w:rFonts w:ascii="Arial" w:hAnsi="Arial" w:cs="Arial"/>
                <w:sz w:val="22"/>
                <w:szCs w:val="22"/>
              </w:rPr>
              <w:t>July 2025</w:t>
            </w:r>
          </w:p>
        </w:tc>
        <w:tc>
          <w:tcPr>
            <w:tcW w:w="3082" w:type="dxa"/>
            <w:gridSpan w:val="3"/>
            <w:tcBorders>
              <w:bottom w:val="single" w:sz="4" w:space="0" w:color="auto"/>
            </w:tcBorders>
            <w:vAlign w:val="center"/>
          </w:tcPr>
          <w:p w14:paraId="7C8F973F" w14:textId="5EDCEA61" w:rsidR="006D0F35" w:rsidRPr="00DB224A" w:rsidRDefault="006D0F35" w:rsidP="006D0F35">
            <w:pPr>
              <w:jc w:val="center"/>
              <w:rPr>
                <w:rFonts w:ascii="Arial" w:hAnsi="Arial" w:cs="Arial"/>
                <w:sz w:val="22"/>
                <w:szCs w:val="22"/>
              </w:rPr>
            </w:pPr>
            <w:r w:rsidRPr="00DB224A">
              <w:rPr>
                <w:rFonts w:ascii="Arial" w:hAnsi="Arial" w:cs="Arial"/>
                <w:sz w:val="22"/>
                <w:szCs w:val="22"/>
              </w:rPr>
              <w:t>N/A</w:t>
            </w:r>
          </w:p>
        </w:tc>
      </w:tr>
      <w:tr w:rsidR="006D0F35" w:rsidRPr="00DB224A" w14:paraId="6777DDAB" w14:textId="77777777" w:rsidTr="00DB6389">
        <w:trPr>
          <w:trHeight w:val="268"/>
        </w:trPr>
        <w:tc>
          <w:tcPr>
            <w:tcW w:w="6337" w:type="dxa"/>
            <w:gridSpan w:val="3"/>
            <w:vMerge/>
            <w:tcBorders>
              <w:top w:val="single" w:sz="4" w:space="0" w:color="auto"/>
              <w:left w:val="single" w:sz="4" w:space="0" w:color="auto"/>
            </w:tcBorders>
          </w:tcPr>
          <w:p w14:paraId="59D8C014" w14:textId="77777777" w:rsidR="006D0F35" w:rsidRPr="00DB224A" w:rsidRDefault="006D0F35" w:rsidP="006D0F35">
            <w:pPr>
              <w:rPr>
                <w:rFonts w:ascii="Arial" w:hAnsi="Arial" w:cs="Arial"/>
                <w:b/>
                <w:bCs/>
                <w:sz w:val="22"/>
                <w:szCs w:val="22"/>
              </w:rPr>
            </w:pPr>
          </w:p>
        </w:tc>
        <w:tc>
          <w:tcPr>
            <w:tcW w:w="222" w:type="dxa"/>
            <w:vMerge/>
            <w:tcBorders>
              <w:bottom w:val="nil"/>
            </w:tcBorders>
          </w:tcPr>
          <w:p w14:paraId="6B4D9714" w14:textId="77777777" w:rsidR="006D0F35" w:rsidRPr="00DB224A" w:rsidRDefault="006D0F35" w:rsidP="006D0F35">
            <w:pPr>
              <w:rPr>
                <w:rFonts w:ascii="Arial" w:hAnsi="Arial" w:cs="Arial"/>
                <w:color w:val="FF0000"/>
                <w:sz w:val="22"/>
                <w:szCs w:val="22"/>
              </w:rPr>
            </w:pPr>
          </w:p>
        </w:tc>
        <w:tc>
          <w:tcPr>
            <w:tcW w:w="2946" w:type="dxa"/>
            <w:gridSpan w:val="4"/>
            <w:tcBorders>
              <w:bottom w:val="single" w:sz="4" w:space="0" w:color="auto"/>
            </w:tcBorders>
            <w:vAlign w:val="center"/>
          </w:tcPr>
          <w:p w14:paraId="1AA9D5FA" w14:textId="57288852" w:rsidR="006D0F35" w:rsidRPr="00DB224A" w:rsidRDefault="006D0F35" w:rsidP="006D0F35">
            <w:pPr>
              <w:rPr>
                <w:rFonts w:ascii="Arial" w:hAnsi="Arial" w:cs="Arial"/>
                <w:sz w:val="22"/>
                <w:szCs w:val="22"/>
              </w:rPr>
            </w:pPr>
            <w:r w:rsidRPr="00DB224A">
              <w:rPr>
                <w:rFonts w:ascii="Arial" w:hAnsi="Arial" w:cs="Arial"/>
                <w:sz w:val="22"/>
                <w:szCs w:val="22"/>
              </w:rPr>
              <w:t>Implementation of the project (Funding Agreement, Detail design &amp; Construction)</w:t>
            </w:r>
          </w:p>
        </w:tc>
        <w:tc>
          <w:tcPr>
            <w:tcW w:w="2947" w:type="dxa"/>
            <w:gridSpan w:val="3"/>
            <w:tcBorders>
              <w:bottom w:val="single" w:sz="4" w:space="0" w:color="auto"/>
            </w:tcBorders>
            <w:vAlign w:val="center"/>
          </w:tcPr>
          <w:p w14:paraId="0082871B" w14:textId="635D463F" w:rsidR="006D0F35" w:rsidRPr="00DB224A" w:rsidRDefault="006D0F35" w:rsidP="006D0F35">
            <w:pPr>
              <w:jc w:val="center"/>
              <w:rPr>
                <w:rFonts w:ascii="Arial" w:hAnsi="Arial" w:cs="Arial"/>
                <w:color w:val="FF0000"/>
                <w:sz w:val="22"/>
                <w:szCs w:val="22"/>
              </w:rPr>
            </w:pPr>
            <w:r w:rsidRPr="00DB224A">
              <w:rPr>
                <w:rFonts w:ascii="Arial" w:hAnsi="Arial" w:cs="Arial"/>
                <w:sz w:val="22"/>
                <w:szCs w:val="22"/>
              </w:rPr>
              <w:t>July 2025</w:t>
            </w:r>
          </w:p>
        </w:tc>
        <w:tc>
          <w:tcPr>
            <w:tcW w:w="3082" w:type="dxa"/>
            <w:gridSpan w:val="3"/>
            <w:tcBorders>
              <w:bottom w:val="single" w:sz="4" w:space="0" w:color="auto"/>
            </w:tcBorders>
            <w:vAlign w:val="center"/>
          </w:tcPr>
          <w:p w14:paraId="2A85BB86" w14:textId="5740B7CA" w:rsidR="006D0F35" w:rsidRPr="00DB224A" w:rsidRDefault="006D0F35" w:rsidP="006D0F35">
            <w:pPr>
              <w:jc w:val="center"/>
              <w:rPr>
                <w:rFonts w:ascii="Arial" w:hAnsi="Arial" w:cs="Arial"/>
                <w:color w:val="FF0000"/>
                <w:sz w:val="22"/>
                <w:szCs w:val="22"/>
              </w:rPr>
            </w:pPr>
            <w:r w:rsidRPr="00DB224A">
              <w:rPr>
                <w:rFonts w:ascii="Arial" w:hAnsi="Arial" w:cs="Arial"/>
                <w:sz w:val="22"/>
                <w:szCs w:val="22"/>
              </w:rPr>
              <w:t>N/A</w:t>
            </w:r>
          </w:p>
        </w:tc>
      </w:tr>
      <w:tr w:rsidR="006D0F35" w:rsidRPr="00DB224A" w14:paraId="459B911B" w14:textId="77777777" w:rsidTr="00DB6389">
        <w:trPr>
          <w:trHeight w:val="340"/>
        </w:trPr>
        <w:tc>
          <w:tcPr>
            <w:tcW w:w="6337" w:type="dxa"/>
            <w:gridSpan w:val="3"/>
            <w:vMerge/>
            <w:tcBorders>
              <w:left w:val="single" w:sz="4" w:space="0" w:color="auto"/>
            </w:tcBorders>
          </w:tcPr>
          <w:p w14:paraId="6DEBAB87" w14:textId="77777777" w:rsidR="006D0F35" w:rsidRPr="00DB224A" w:rsidRDefault="006D0F35" w:rsidP="006D0F35">
            <w:pPr>
              <w:rPr>
                <w:rFonts w:ascii="Arial" w:hAnsi="Arial" w:cs="Arial"/>
                <w:sz w:val="22"/>
                <w:szCs w:val="22"/>
              </w:rPr>
            </w:pPr>
          </w:p>
        </w:tc>
        <w:tc>
          <w:tcPr>
            <w:tcW w:w="222" w:type="dxa"/>
            <w:vMerge/>
            <w:tcBorders>
              <w:bottom w:val="nil"/>
            </w:tcBorders>
          </w:tcPr>
          <w:p w14:paraId="05204305" w14:textId="77777777" w:rsidR="006D0F35" w:rsidRPr="00DB224A" w:rsidRDefault="006D0F35" w:rsidP="006D0F35">
            <w:pPr>
              <w:rPr>
                <w:rFonts w:ascii="Arial" w:hAnsi="Arial" w:cs="Arial"/>
                <w:sz w:val="22"/>
                <w:szCs w:val="22"/>
              </w:rPr>
            </w:pPr>
          </w:p>
        </w:tc>
        <w:tc>
          <w:tcPr>
            <w:tcW w:w="8975" w:type="dxa"/>
            <w:gridSpan w:val="10"/>
            <w:tcBorders>
              <w:top w:val="single" w:sz="4" w:space="0" w:color="auto"/>
            </w:tcBorders>
            <w:shd w:val="clear" w:color="auto" w:fill="838F57"/>
            <w:vAlign w:val="center"/>
          </w:tcPr>
          <w:p w14:paraId="41B7DCBA" w14:textId="77777777" w:rsidR="006D0F35" w:rsidRPr="00DB224A" w:rsidRDefault="006D0F35" w:rsidP="006D0F35">
            <w:pPr>
              <w:rPr>
                <w:rFonts w:ascii="Arial" w:hAnsi="Arial" w:cs="Arial"/>
                <w:sz w:val="22"/>
                <w:szCs w:val="22"/>
              </w:rPr>
            </w:pPr>
            <w:r w:rsidRPr="00DB224A">
              <w:rPr>
                <w:rFonts w:ascii="Arial" w:hAnsi="Arial" w:cs="Arial"/>
                <w:b/>
                <w:sz w:val="22"/>
                <w:szCs w:val="22"/>
              </w:rPr>
              <w:t>Project Expenditure</w:t>
            </w:r>
          </w:p>
        </w:tc>
      </w:tr>
      <w:tr w:rsidR="006D0F35" w:rsidRPr="00DB224A" w14:paraId="6A973358" w14:textId="77777777" w:rsidTr="00DB6389">
        <w:trPr>
          <w:trHeight w:val="340"/>
        </w:trPr>
        <w:tc>
          <w:tcPr>
            <w:tcW w:w="6337" w:type="dxa"/>
            <w:gridSpan w:val="3"/>
            <w:vMerge/>
            <w:tcBorders>
              <w:left w:val="single" w:sz="4" w:space="0" w:color="auto"/>
            </w:tcBorders>
          </w:tcPr>
          <w:p w14:paraId="7C1A81DC" w14:textId="77777777" w:rsidR="006D0F35" w:rsidRPr="00DB224A" w:rsidRDefault="006D0F35" w:rsidP="006D0F35">
            <w:pPr>
              <w:rPr>
                <w:rFonts w:ascii="Arial" w:hAnsi="Arial" w:cs="Arial"/>
                <w:sz w:val="22"/>
                <w:szCs w:val="22"/>
              </w:rPr>
            </w:pPr>
          </w:p>
        </w:tc>
        <w:tc>
          <w:tcPr>
            <w:tcW w:w="222" w:type="dxa"/>
            <w:vMerge/>
            <w:tcBorders>
              <w:bottom w:val="nil"/>
            </w:tcBorders>
          </w:tcPr>
          <w:p w14:paraId="1FF4D8F3" w14:textId="77777777" w:rsidR="006D0F35" w:rsidRPr="00DB224A" w:rsidRDefault="006D0F35" w:rsidP="006D0F35">
            <w:pPr>
              <w:rPr>
                <w:rFonts w:ascii="Arial" w:hAnsi="Arial" w:cs="Arial"/>
                <w:sz w:val="22"/>
                <w:szCs w:val="22"/>
              </w:rPr>
            </w:pPr>
          </w:p>
        </w:tc>
        <w:tc>
          <w:tcPr>
            <w:tcW w:w="4420" w:type="dxa"/>
            <w:gridSpan w:val="6"/>
            <w:tcBorders>
              <w:top w:val="single" w:sz="4" w:space="0" w:color="auto"/>
            </w:tcBorders>
            <w:shd w:val="clear" w:color="auto" w:fill="DADFBC"/>
            <w:vAlign w:val="center"/>
          </w:tcPr>
          <w:p w14:paraId="0F3397DB" w14:textId="77777777" w:rsidR="006D0F35" w:rsidRPr="00DB224A" w:rsidRDefault="006D0F35" w:rsidP="006D0F35">
            <w:pPr>
              <w:rPr>
                <w:rFonts w:ascii="Arial" w:hAnsi="Arial" w:cs="Arial"/>
                <w:sz w:val="22"/>
                <w:szCs w:val="22"/>
              </w:rPr>
            </w:pPr>
            <w:r w:rsidRPr="00DB224A">
              <w:rPr>
                <w:rFonts w:ascii="Arial" w:hAnsi="Arial" w:cs="Arial"/>
                <w:b/>
                <w:sz w:val="22"/>
                <w:szCs w:val="22"/>
              </w:rPr>
              <w:t>Estimated Total Cost at Completion</w:t>
            </w:r>
          </w:p>
        </w:tc>
        <w:tc>
          <w:tcPr>
            <w:tcW w:w="4555" w:type="dxa"/>
            <w:gridSpan w:val="4"/>
            <w:tcBorders>
              <w:top w:val="single" w:sz="4" w:space="0" w:color="auto"/>
            </w:tcBorders>
            <w:shd w:val="clear" w:color="auto" w:fill="auto"/>
            <w:vAlign w:val="center"/>
          </w:tcPr>
          <w:p w14:paraId="49555B2A" w14:textId="7EA4A3C0" w:rsidR="006D0F35" w:rsidRPr="00DB224A" w:rsidRDefault="006D0F35" w:rsidP="006D0F35">
            <w:pPr>
              <w:rPr>
                <w:rFonts w:ascii="Arial" w:hAnsi="Arial" w:cs="Arial"/>
                <w:iCs/>
                <w:sz w:val="22"/>
                <w:szCs w:val="22"/>
              </w:rPr>
            </w:pPr>
            <w:r w:rsidRPr="00DB224A">
              <w:rPr>
                <w:rFonts w:ascii="Arial" w:hAnsi="Arial" w:cs="Arial"/>
                <w:iCs/>
                <w:sz w:val="22"/>
                <w:szCs w:val="22"/>
              </w:rPr>
              <w:t>R 28 million for feasibility study</w:t>
            </w:r>
          </w:p>
        </w:tc>
      </w:tr>
      <w:tr w:rsidR="006D0F35" w:rsidRPr="00DB224A" w14:paraId="0398EF17" w14:textId="77777777" w:rsidTr="00DB6389">
        <w:trPr>
          <w:trHeight w:val="340"/>
        </w:trPr>
        <w:tc>
          <w:tcPr>
            <w:tcW w:w="6337" w:type="dxa"/>
            <w:gridSpan w:val="3"/>
            <w:vMerge/>
            <w:tcBorders>
              <w:left w:val="single" w:sz="4" w:space="0" w:color="auto"/>
            </w:tcBorders>
          </w:tcPr>
          <w:p w14:paraId="4599B60C" w14:textId="77777777" w:rsidR="006D0F35" w:rsidRPr="00DB224A" w:rsidRDefault="006D0F35" w:rsidP="006D0F35">
            <w:pPr>
              <w:rPr>
                <w:rFonts w:ascii="Arial" w:hAnsi="Arial" w:cs="Arial"/>
                <w:sz w:val="22"/>
                <w:szCs w:val="22"/>
              </w:rPr>
            </w:pPr>
          </w:p>
        </w:tc>
        <w:tc>
          <w:tcPr>
            <w:tcW w:w="222" w:type="dxa"/>
            <w:vMerge/>
            <w:tcBorders>
              <w:bottom w:val="nil"/>
            </w:tcBorders>
          </w:tcPr>
          <w:p w14:paraId="34E9C699" w14:textId="77777777" w:rsidR="006D0F35" w:rsidRPr="00DB224A" w:rsidRDefault="006D0F35" w:rsidP="006D0F35">
            <w:pPr>
              <w:rPr>
                <w:rFonts w:ascii="Arial" w:hAnsi="Arial" w:cs="Arial"/>
                <w:sz w:val="22"/>
                <w:szCs w:val="22"/>
              </w:rPr>
            </w:pPr>
          </w:p>
        </w:tc>
        <w:tc>
          <w:tcPr>
            <w:tcW w:w="4420" w:type="dxa"/>
            <w:gridSpan w:val="6"/>
            <w:tcBorders>
              <w:top w:val="single" w:sz="4" w:space="0" w:color="auto"/>
            </w:tcBorders>
            <w:shd w:val="clear" w:color="auto" w:fill="DADFBC"/>
            <w:vAlign w:val="center"/>
          </w:tcPr>
          <w:p w14:paraId="0774A611" w14:textId="77777777" w:rsidR="006D0F35" w:rsidRPr="00DB224A" w:rsidRDefault="006D0F35" w:rsidP="006D0F35">
            <w:pPr>
              <w:rPr>
                <w:rFonts w:ascii="Arial" w:hAnsi="Arial" w:cs="Arial"/>
                <w:sz w:val="22"/>
                <w:szCs w:val="22"/>
              </w:rPr>
            </w:pPr>
            <w:r w:rsidRPr="00DB224A">
              <w:rPr>
                <w:rFonts w:ascii="Arial" w:hAnsi="Arial" w:cs="Arial"/>
                <w:b/>
                <w:sz w:val="22"/>
                <w:szCs w:val="22"/>
              </w:rPr>
              <w:t>Total Expenditure to Date</w:t>
            </w:r>
          </w:p>
        </w:tc>
        <w:tc>
          <w:tcPr>
            <w:tcW w:w="4555" w:type="dxa"/>
            <w:gridSpan w:val="4"/>
            <w:tcBorders>
              <w:top w:val="single" w:sz="4" w:space="0" w:color="auto"/>
            </w:tcBorders>
            <w:shd w:val="clear" w:color="auto" w:fill="auto"/>
            <w:vAlign w:val="center"/>
          </w:tcPr>
          <w:p w14:paraId="21137C6C" w14:textId="77777777" w:rsidR="006D0F35" w:rsidRPr="00DB224A" w:rsidRDefault="006D0F35" w:rsidP="006D0F35">
            <w:pPr>
              <w:rPr>
                <w:rFonts w:ascii="Arial" w:hAnsi="Arial" w:cs="Arial"/>
                <w:sz w:val="22"/>
                <w:szCs w:val="22"/>
              </w:rPr>
            </w:pPr>
            <w:r w:rsidRPr="00DB224A">
              <w:rPr>
                <w:rFonts w:ascii="Arial" w:hAnsi="Arial" w:cs="Arial"/>
                <w:sz w:val="22"/>
                <w:szCs w:val="22"/>
              </w:rPr>
              <w:t>R 0</w:t>
            </w:r>
          </w:p>
        </w:tc>
      </w:tr>
      <w:tr w:rsidR="006D0F35" w:rsidRPr="00DB224A" w14:paraId="60F1EA07" w14:textId="77777777" w:rsidTr="00DB6389">
        <w:trPr>
          <w:trHeight w:val="340"/>
        </w:trPr>
        <w:tc>
          <w:tcPr>
            <w:tcW w:w="6337" w:type="dxa"/>
            <w:gridSpan w:val="3"/>
            <w:vMerge/>
            <w:tcBorders>
              <w:left w:val="single" w:sz="4" w:space="0" w:color="auto"/>
            </w:tcBorders>
          </w:tcPr>
          <w:p w14:paraId="1D18ED25" w14:textId="77777777" w:rsidR="006D0F35" w:rsidRPr="00DB224A" w:rsidRDefault="006D0F35" w:rsidP="006D0F35">
            <w:pPr>
              <w:rPr>
                <w:rFonts w:ascii="Arial" w:hAnsi="Arial" w:cs="Arial"/>
                <w:sz w:val="22"/>
                <w:szCs w:val="22"/>
              </w:rPr>
            </w:pPr>
          </w:p>
        </w:tc>
        <w:tc>
          <w:tcPr>
            <w:tcW w:w="222" w:type="dxa"/>
            <w:vMerge/>
            <w:tcBorders>
              <w:bottom w:val="nil"/>
            </w:tcBorders>
          </w:tcPr>
          <w:p w14:paraId="604E6939" w14:textId="77777777" w:rsidR="006D0F35" w:rsidRPr="00DB224A" w:rsidRDefault="006D0F35" w:rsidP="006D0F35">
            <w:pPr>
              <w:rPr>
                <w:rFonts w:ascii="Arial" w:hAnsi="Arial" w:cs="Arial"/>
                <w:sz w:val="22"/>
                <w:szCs w:val="22"/>
              </w:rPr>
            </w:pPr>
          </w:p>
        </w:tc>
        <w:tc>
          <w:tcPr>
            <w:tcW w:w="4420" w:type="dxa"/>
            <w:gridSpan w:val="6"/>
            <w:tcBorders>
              <w:top w:val="single" w:sz="4" w:space="0" w:color="auto"/>
            </w:tcBorders>
            <w:shd w:val="clear" w:color="auto" w:fill="DADFBC"/>
            <w:vAlign w:val="center"/>
          </w:tcPr>
          <w:p w14:paraId="3B27A62B" w14:textId="77777777" w:rsidR="006D0F35" w:rsidRPr="00DB224A" w:rsidRDefault="006D0F35" w:rsidP="006D0F35">
            <w:pPr>
              <w:rPr>
                <w:rFonts w:ascii="Arial" w:hAnsi="Arial" w:cs="Arial"/>
                <w:sz w:val="22"/>
                <w:szCs w:val="22"/>
              </w:rPr>
            </w:pPr>
            <w:r w:rsidRPr="00DB224A">
              <w:rPr>
                <w:rFonts w:ascii="Arial" w:hAnsi="Arial" w:cs="Arial"/>
                <w:b/>
                <w:sz w:val="22"/>
                <w:szCs w:val="22"/>
              </w:rPr>
              <w:t>% Expenditure to Date</w:t>
            </w:r>
          </w:p>
        </w:tc>
        <w:tc>
          <w:tcPr>
            <w:tcW w:w="4555" w:type="dxa"/>
            <w:gridSpan w:val="4"/>
            <w:tcBorders>
              <w:top w:val="single" w:sz="4" w:space="0" w:color="auto"/>
            </w:tcBorders>
            <w:shd w:val="clear" w:color="auto" w:fill="auto"/>
            <w:vAlign w:val="center"/>
          </w:tcPr>
          <w:p w14:paraId="7B1EA020" w14:textId="77777777" w:rsidR="006D0F35" w:rsidRPr="00DB224A" w:rsidRDefault="006D0F35" w:rsidP="006D0F35">
            <w:pPr>
              <w:rPr>
                <w:rFonts w:ascii="Arial" w:hAnsi="Arial" w:cs="Arial"/>
                <w:sz w:val="22"/>
                <w:szCs w:val="22"/>
              </w:rPr>
            </w:pPr>
            <w:r w:rsidRPr="00DB224A">
              <w:rPr>
                <w:rFonts w:ascii="Arial" w:hAnsi="Arial" w:cs="Arial"/>
                <w:sz w:val="22"/>
                <w:szCs w:val="22"/>
              </w:rPr>
              <w:t>0 %</w:t>
            </w:r>
          </w:p>
        </w:tc>
      </w:tr>
      <w:tr w:rsidR="006D0F35" w:rsidRPr="00DB224A" w14:paraId="452B7BCC" w14:textId="77777777" w:rsidTr="00DB6389">
        <w:trPr>
          <w:trHeight w:val="340"/>
        </w:trPr>
        <w:tc>
          <w:tcPr>
            <w:tcW w:w="6337" w:type="dxa"/>
            <w:gridSpan w:val="3"/>
            <w:vMerge/>
            <w:tcBorders>
              <w:left w:val="single" w:sz="4" w:space="0" w:color="auto"/>
            </w:tcBorders>
          </w:tcPr>
          <w:p w14:paraId="3BABF8DE" w14:textId="77777777" w:rsidR="006D0F35" w:rsidRPr="00DB224A" w:rsidRDefault="006D0F35" w:rsidP="006D0F35">
            <w:pPr>
              <w:rPr>
                <w:rFonts w:ascii="Arial" w:hAnsi="Arial" w:cs="Arial"/>
                <w:sz w:val="22"/>
                <w:szCs w:val="22"/>
              </w:rPr>
            </w:pPr>
          </w:p>
        </w:tc>
        <w:tc>
          <w:tcPr>
            <w:tcW w:w="222" w:type="dxa"/>
            <w:vMerge/>
            <w:tcBorders>
              <w:bottom w:val="nil"/>
            </w:tcBorders>
          </w:tcPr>
          <w:p w14:paraId="4F772CD2" w14:textId="77777777" w:rsidR="006D0F35" w:rsidRPr="00DB224A" w:rsidRDefault="006D0F35" w:rsidP="006D0F35">
            <w:pPr>
              <w:rPr>
                <w:rFonts w:ascii="Arial" w:hAnsi="Arial" w:cs="Arial"/>
                <w:sz w:val="22"/>
                <w:szCs w:val="22"/>
              </w:rPr>
            </w:pPr>
          </w:p>
        </w:tc>
        <w:tc>
          <w:tcPr>
            <w:tcW w:w="2210" w:type="dxa"/>
            <w:gridSpan w:val="2"/>
            <w:tcBorders>
              <w:top w:val="single" w:sz="4" w:space="0" w:color="auto"/>
            </w:tcBorders>
            <w:shd w:val="clear" w:color="auto" w:fill="DADFBC"/>
            <w:vAlign w:val="center"/>
          </w:tcPr>
          <w:p w14:paraId="29FF5BC4" w14:textId="77777777" w:rsidR="006D0F35" w:rsidRPr="00DB224A" w:rsidRDefault="006D0F35" w:rsidP="006D0F35">
            <w:pPr>
              <w:rPr>
                <w:rFonts w:ascii="Arial" w:hAnsi="Arial" w:cs="Arial"/>
                <w:sz w:val="22"/>
                <w:szCs w:val="22"/>
              </w:rPr>
            </w:pPr>
            <w:r w:rsidRPr="00DB224A">
              <w:rPr>
                <w:rFonts w:ascii="Arial" w:hAnsi="Arial" w:cs="Arial"/>
                <w:b/>
                <w:sz w:val="22"/>
                <w:szCs w:val="22"/>
              </w:rPr>
              <w:t>Approved Budget</w:t>
            </w:r>
          </w:p>
        </w:tc>
        <w:tc>
          <w:tcPr>
            <w:tcW w:w="2210" w:type="dxa"/>
            <w:gridSpan w:val="4"/>
            <w:tcBorders>
              <w:top w:val="single" w:sz="4" w:space="0" w:color="auto"/>
            </w:tcBorders>
            <w:shd w:val="clear" w:color="auto" w:fill="auto"/>
            <w:vAlign w:val="center"/>
          </w:tcPr>
          <w:p w14:paraId="4470421F" w14:textId="0E079191" w:rsidR="006D0F35" w:rsidRPr="00DB224A" w:rsidRDefault="006D0F35" w:rsidP="006D0F35">
            <w:pPr>
              <w:rPr>
                <w:rFonts w:ascii="Arial" w:hAnsi="Arial" w:cs="Arial"/>
                <w:sz w:val="22"/>
                <w:szCs w:val="22"/>
                <w:highlight w:val="yellow"/>
              </w:rPr>
            </w:pPr>
            <w:r w:rsidRPr="00DB224A">
              <w:rPr>
                <w:rFonts w:ascii="Arial" w:hAnsi="Arial" w:cs="Arial"/>
                <w:sz w:val="22"/>
                <w:szCs w:val="22"/>
              </w:rPr>
              <w:t xml:space="preserve">R 28 million </w:t>
            </w:r>
            <w:r w:rsidR="009B4CC6" w:rsidRPr="00DB224A">
              <w:rPr>
                <w:rFonts w:ascii="Arial" w:hAnsi="Arial" w:cs="Arial"/>
                <w:sz w:val="22"/>
                <w:szCs w:val="22"/>
              </w:rPr>
              <w:t>over 3 years, subject to outcome of prefeasibility study</w:t>
            </w:r>
          </w:p>
        </w:tc>
        <w:tc>
          <w:tcPr>
            <w:tcW w:w="2287" w:type="dxa"/>
            <w:gridSpan w:val="2"/>
            <w:tcBorders>
              <w:top w:val="single" w:sz="4" w:space="0" w:color="auto"/>
            </w:tcBorders>
            <w:shd w:val="clear" w:color="auto" w:fill="DADFBC"/>
            <w:vAlign w:val="center"/>
          </w:tcPr>
          <w:p w14:paraId="21A589E3" w14:textId="77777777" w:rsidR="006D0F35" w:rsidRPr="00DB224A" w:rsidRDefault="006D0F35" w:rsidP="006D0F35">
            <w:pPr>
              <w:rPr>
                <w:rFonts w:ascii="Arial" w:hAnsi="Arial" w:cs="Arial"/>
                <w:sz w:val="22"/>
                <w:szCs w:val="22"/>
              </w:rPr>
            </w:pPr>
            <w:r w:rsidRPr="00DB224A">
              <w:rPr>
                <w:rFonts w:ascii="Arial" w:hAnsi="Arial" w:cs="Arial"/>
                <w:b/>
                <w:sz w:val="22"/>
                <w:szCs w:val="22"/>
              </w:rPr>
              <w:t>Revised Budget</w:t>
            </w:r>
          </w:p>
        </w:tc>
        <w:tc>
          <w:tcPr>
            <w:tcW w:w="2268" w:type="dxa"/>
            <w:gridSpan w:val="2"/>
            <w:tcBorders>
              <w:top w:val="single" w:sz="4" w:space="0" w:color="auto"/>
            </w:tcBorders>
            <w:shd w:val="clear" w:color="auto" w:fill="auto"/>
            <w:vAlign w:val="center"/>
          </w:tcPr>
          <w:p w14:paraId="66A78F25" w14:textId="1C9FACD8" w:rsidR="006D0F35" w:rsidRPr="00DB224A" w:rsidRDefault="006D0F35" w:rsidP="006D0F35">
            <w:pPr>
              <w:rPr>
                <w:rFonts w:ascii="Arial" w:hAnsi="Arial" w:cs="Arial"/>
                <w:color w:val="A6A6A6" w:themeColor="background1" w:themeShade="A6"/>
                <w:sz w:val="22"/>
                <w:szCs w:val="22"/>
              </w:rPr>
            </w:pPr>
          </w:p>
        </w:tc>
      </w:tr>
      <w:tr w:rsidR="006D0F35" w:rsidRPr="00DB224A" w14:paraId="0DC2D0DE" w14:textId="77777777" w:rsidTr="00DB6389">
        <w:trPr>
          <w:trHeight w:val="340"/>
        </w:trPr>
        <w:tc>
          <w:tcPr>
            <w:tcW w:w="6337" w:type="dxa"/>
            <w:gridSpan w:val="3"/>
            <w:vMerge/>
            <w:tcBorders>
              <w:left w:val="single" w:sz="4" w:space="0" w:color="auto"/>
            </w:tcBorders>
          </w:tcPr>
          <w:p w14:paraId="30391687" w14:textId="77777777" w:rsidR="006D0F35" w:rsidRPr="00DB224A" w:rsidRDefault="006D0F35" w:rsidP="006D0F35">
            <w:pPr>
              <w:rPr>
                <w:rFonts w:ascii="Arial" w:hAnsi="Arial" w:cs="Arial"/>
                <w:sz w:val="22"/>
                <w:szCs w:val="22"/>
              </w:rPr>
            </w:pPr>
          </w:p>
        </w:tc>
        <w:tc>
          <w:tcPr>
            <w:tcW w:w="222" w:type="dxa"/>
            <w:vMerge/>
            <w:tcBorders>
              <w:bottom w:val="nil"/>
            </w:tcBorders>
          </w:tcPr>
          <w:p w14:paraId="19221595" w14:textId="77777777" w:rsidR="006D0F35" w:rsidRPr="00DB224A" w:rsidRDefault="006D0F35" w:rsidP="006D0F35">
            <w:pPr>
              <w:rPr>
                <w:rFonts w:ascii="Arial" w:hAnsi="Arial" w:cs="Arial"/>
                <w:sz w:val="22"/>
                <w:szCs w:val="22"/>
              </w:rPr>
            </w:pPr>
          </w:p>
        </w:tc>
        <w:tc>
          <w:tcPr>
            <w:tcW w:w="2210" w:type="dxa"/>
            <w:gridSpan w:val="2"/>
            <w:tcBorders>
              <w:top w:val="single" w:sz="4" w:space="0" w:color="auto"/>
            </w:tcBorders>
            <w:shd w:val="clear" w:color="auto" w:fill="DADFBC"/>
            <w:vAlign w:val="center"/>
          </w:tcPr>
          <w:p w14:paraId="4BA2B51E" w14:textId="77777777" w:rsidR="006D0F35" w:rsidRPr="00DB224A" w:rsidRDefault="006D0F35" w:rsidP="006D0F35">
            <w:pPr>
              <w:rPr>
                <w:rFonts w:ascii="Arial" w:hAnsi="Arial" w:cs="Arial"/>
                <w:b/>
                <w:sz w:val="22"/>
                <w:szCs w:val="22"/>
              </w:rPr>
            </w:pPr>
            <w:r w:rsidRPr="00DB224A">
              <w:rPr>
                <w:rFonts w:ascii="Arial" w:hAnsi="Arial" w:cs="Arial"/>
                <w:b/>
                <w:sz w:val="22"/>
                <w:szCs w:val="22"/>
              </w:rPr>
              <w:t>Month Projected</w:t>
            </w:r>
          </w:p>
        </w:tc>
        <w:tc>
          <w:tcPr>
            <w:tcW w:w="2210" w:type="dxa"/>
            <w:gridSpan w:val="4"/>
            <w:tcBorders>
              <w:top w:val="single" w:sz="4" w:space="0" w:color="auto"/>
            </w:tcBorders>
            <w:shd w:val="clear" w:color="auto" w:fill="auto"/>
            <w:vAlign w:val="center"/>
          </w:tcPr>
          <w:p w14:paraId="3C0B1E62" w14:textId="475D3B16" w:rsidR="006D0F35" w:rsidRPr="00DB224A" w:rsidRDefault="006D0F35" w:rsidP="006D0F35">
            <w:pPr>
              <w:rPr>
                <w:rFonts w:ascii="Arial" w:hAnsi="Arial" w:cs="Arial"/>
                <w:sz w:val="22"/>
                <w:szCs w:val="22"/>
                <w:highlight w:val="yellow"/>
              </w:rPr>
            </w:pPr>
          </w:p>
        </w:tc>
        <w:tc>
          <w:tcPr>
            <w:tcW w:w="2287" w:type="dxa"/>
            <w:gridSpan w:val="2"/>
            <w:tcBorders>
              <w:top w:val="single" w:sz="4" w:space="0" w:color="auto"/>
            </w:tcBorders>
            <w:shd w:val="clear" w:color="auto" w:fill="DADFBC"/>
            <w:vAlign w:val="center"/>
          </w:tcPr>
          <w:p w14:paraId="11997151" w14:textId="77777777" w:rsidR="006D0F35" w:rsidRPr="00DB224A" w:rsidRDefault="006D0F35" w:rsidP="006D0F35">
            <w:pPr>
              <w:rPr>
                <w:rFonts w:ascii="Arial" w:hAnsi="Arial" w:cs="Arial"/>
                <w:b/>
                <w:sz w:val="22"/>
                <w:szCs w:val="22"/>
              </w:rPr>
            </w:pPr>
            <w:r w:rsidRPr="00DB224A">
              <w:rPr>
                <w:rFonts w:ascii="Arial" w:hAnsi="Arial" w:cs="Arial"/>
                <w:b/>
                <w:sz w:val="22"/>
                <w:szCs w:val="22"/>
              </w:rPr>
              <w:t>Month Actual</w:t>
            </w:r>
          </w:p>
        </w:tc>
        <w:tc>
          <w:tcPr>
            <w:tcW w:w="2268" w:type="dxa"/>
            <w:gridSpan w:val="2"/>
            <w:tcBorders>
              <w:top w:val="single" w:sz="4" w:space="0" w:color="auto"/>
            </w:tcBorders>
            <w:shd w:val="clear" w:color="auto" w:fill="auto"/>
            <w:vAlign w:val="center"/>
          </w:tcPr>
          <w:p w14:paraId="469CF07D" w14:textId="77777777" w:rsidR="006D0F35" w:rsidRPr="00DB224A" w:rsidRDefault="006D0F35" w:rsidP="006D0F35">
            <w:pPr>
              <w:rPr>
                <w:rFonts w:ascii="Arial" w:hAnsi="Arial" w:cs="Arial"/>
                <w:sz w:val="22"/>
                <w:szCs w:val="22"/>
                <w:highlight w:val="yellow"/>
              </w:rPr>
            </w:pPr>
          </w:p>
        </w:tc>
      </w:tr>
      <w:tr w:rsidR="006D0F35" w:rsidRPr="00DB224A" w14:paraId="6846CEBC" w14:textId="77777777" w:rsidTr="00DB6389">
        <w:trPr>
          <w:trHeight w:val="340"/>
        </w:trPr>
        <w:tc>
          <w:tcPr>
            <w:tcW w:w="6337" w:type="dxa"/>
            <w:gridSpan w:val="3"/>
            <w:vMerge/>
            <w:tcBorders>
              <w:left w:val="single" w:sz="4" w:space="0" w:color="auto"/>
            </w:tcBorders>
          </w:tcPr>
          <w:p w14:paraId="05D385E1" w14:textId="77777777" w:rsidR="006D0F35" w:rsidRPr="00DB224A" w:rsidRDefault="006D0F35" w:rsidP="006D0F35">
            <w:pPr>
              <w:rPr>
                <w:rFonts w:ascii="Arial" w:hAnsi="Arial" w:cs="Arial"/>
                <w:sz w:val="22"/>
                <w:szCs w:val="22"/>
              </w:rPr>
            </w:pPr>
          </w:p>
        </w:tc>
        <w:tc>
          <w:tcPr>
            <w:tcW w:w="222" w:type="dxa"/>
            <w:vMerge/>
            <w:tcBorders>
              <w:bottom w:val="nil"/>
            </w:tcBorders>
          </w:tcPr>
          <w:p w14:paraId="1EC3C92E" w14:textId="77777777" w:rsidR="006D0F35" w:rsidRPr="00DB224A" w:rsidRDefault="006D0F35" w:rsidP="006D0F35">
            <w:pPr>
              <w:rPr>
                <w:rFonts w:ascii="Arial" w:hAnsi="Arial" w:cs="Arial"/>
                <w:sz w:val="22"/>
                <w:szCs w:val="22"/>
              </w:rPr>
            </w:pPr>
          </w:p>
        </w:tc>
        <w:tc>
          <w:tcPr>
            <w:tcW w:w="2210" w:type="dxa"/>
            <w:gridSpan w:val="2"/>
            <w:tcBorders>
              <w:top w:val="single" w:sz="4" w:space="0" w:color="auto"/>
            </w:tcBorders>
            <w:shd w:val="clear" w:color="auto" w:fill="DADFBC"/>
            <w:vAlign w:val="center"/>
          </w:tcPr>
          <w:p w14:paraId="5809A547" w14:textId="77777777" w:rsidR="006D0F35" w:rsidRPr="00DB224A" w:rsidRDefault="006D0F35" w:rsidP="006D0F35">
            <w:pPr>
              <w:rPr>
                <w:rFonts w:ascii="Arial" w:hAnsi="Arial" w:cs="Arial"/>
                <w:b/>
                <w:sz w:val="22"/>
                <w:szCs w:val="22"/>
              </w:rPr>
            </w:pPr>
            <w:r w:rsidRPr="00DB224A">
              <w:rPr>
                <w:rFonts w:ascii="Arial" w:hAnsi="Arial" w:cs="Arial"/>
                <w:b/>
                <w:sz w:val="22"/>
                <w:szCs w:val="22"/>
              </w:rPr>
              <w:t>Cum Projected</w:t>
            </w:r>
          </w:p>
        </w:tc>
        <w:tc>
          <w:tcPr>
            <w:tcW w:w="2210" w:type="dxa"/>
            <w:gridSpan w:val="4"/>
            <w:tcBorders>
              <w:top w:val="single" w:sz="4" w:space="0" w:color="auto"/>
            </w:tcBorders>
            <w:shd w:val="clear" w:color="auto" w:fill="auto"/>
            <w:vAlign w:val="center"/>
          </w:tcPr>
          <w:p w14:paraId="05167E25" w14:textId="77777777" w:rsidR="006D0F35" w:rsidRPr="00DB224A" w:rsidRDefault="006D0F35" w:rsidP="006D0F35">
            <w:pPr>
              <w:rPr>
                <w:rFonts w:ascii="Arial" w:hAnsi="Arial" w:cs="Arial"/>
                <w:sz w:val="22"/>
                <w:szCs w:val="22"/>
                <w:highlight w:val="yellow"/>
              </w:rPr>
            </w:pPr>
          </w:p>
        </w:tc>
        <w:tc>
          <w:tcPr>
            <w:tcW w:w="2287" w:type="dxa"/>
            <w:gridSpan w:val="2"/>
            <w:tcBorders>
              <w:top w:val="single" w:sz="4" w:space="0" w:color="auto"/>
            </w:tcBorders>
            <w:shd w:val="clear" w:color="auto" w:fill="DADFBC"/>
            <w:vAlign w:val="center"/>
          </w:tcPr>
          <w:p w14:paraId="4AF213C1" w14:textId="77777777" w:rsidR="006D0F35" w:rsidRPr="00DB224A" w:rsidRDefault="006D0F35" w:rsidP="006D0F35">
            <w:pPr>
              <w:rPr>
                <w:rFonts w:ascii="Arial" w:hAnsi="Arial" w:cs="Arial"/>
                <w:b/>
                <w:sz w:val="22"/>
                <w:szCs w:val="22"/>
              </w:rPr>
            </w:pPr>
            <w:r w:rsidRPr="00DB224A">
              <w:rPr>
                <w:rFonts w:ascii="Arial" w:hAnsi="Arial" w:cs="Arial"/>
                <w:b/>
                <w:sz w:val="22"/>
                <w:szCs w:val="22"/>
              </w:rPr>
              <w:t>Cum Actual</w:t>
            </w:r>
          </w:p>
        </w:tc>
        <w:tc>
          <w:tcPr>
            <w:tcW w:w="2268" w:type="dxa"/>
            <w:gridSpan w:val="2"/>
            <w:tcBorders>
              <w:top w:val="single" w:sz="4" w:space="0" w:color="auto"/>
            </w:tcBorders>
            <w:shd w:val="clear" w:color="auto" w:fill="auto"/>
            <w:vAlign w:val="center"/>
          </w:tcPr>
          <w:p w14:paraId="43ECA370" w14:textId="77777777" w:rsidR="006D0F35" w:rsidRPr="00DB224A" w:rsidRDefault="006D0F35" w:rsidP="006D0F35">
            <w:pPr>
              <w:rPr>
                <w:rFonts w:ascii="Arial" w:hAnsi="Arial" w:cs="Arial"/>
                <w:sz w:val="22"/>
                <w:szCs w:val="22"/>
                <w:highlight w:val="yellow"/>
              </w:rPr>
            </w:pPr>
          </w:p>
        </w:tc>
      </w:tr>
      <w:tr w:rsidR="006D0F35" w:rsidRPr="00DB224A" w14:paraId="4438224B" w14:textId="77777777" w:rsidTr="00DB6389">
        <w:trPr>
          <w:trHeight w:val="340"/>
        </w:trPr>
        <w:tc>
          <w:tcPr>
            <w:tcW w:w="6337" w:type="dxa"/>
            <w:gridSpan w:val="3"/>
            <w:vMerge/>
            <w:tcBorders>
              <w:left w:val="single" w:sz="4" w:space="0" w:color="auto"/>
            </w:tcBorders>
          </w:tcPr>
          <w:p w14:paraId="7F75F456" w14:textId="77777777" w:rsidR="006D0F35" w:rsidRPr="00DB224A" w:rsidRDefault="006D0F35" w:rsidP="006D0F35">
            <w:pPr>
              <w:rPr>
                <w:rFonts w:ascii="Arial" w:hAnsi="Arial" w:cs="Arial"/>
                <w:sz w:val="22"/>
                <w:szCs w:val="22"/>
              </w:rPr>
            </w:pPr>
          </w:p>
        </w:tc>
        <w:tc>
          <w:tcPr>
            <w:tcW w:w="222" w:type="dxa"/>
            <w:vMerge/>
            <w:tcBorders>
              <w:bottom w:val="nil"/>
            </w:tcBorders>
          </w:tcPr>
          <w:p w14:paraId="6B2B729D" w14:textId="77777777" w:rsidR="006D0F35" w:rsidRPr="00DB224A" w:rsidRDefault="006D0F35" w:rsidP="006D0F35">
            <w:pPr>
              <w:rPr>
                <w:rFonts w:ascii="Arial" w:hAnsi="Arial" w:cs="Arial"/>
                <w:sz w:val="22"/>
                <w:szCs w:val="22"/>
              </w:rPr>
            </w:pPr>
          </w:p>
        </w:tc>
        <w:tc>
          <w:tcPr>
            <w:tcW w:w="4420" w:type="dxa"/>
            <w:gridSpan w:val="6"/>
            <w:tcBorders>
              <w:top w:val="single" w:sz="4" w:space="0" w:color="auto"/>
            </w:tcBorders>
            <w:shd w:val="clear" w:color="auto" w:fill="DADFBC"/>
            <w:vAlign w:val="center"/>
          </w:tcPr>
          <w:p w14:paraId="7CD8D61C" w14:textId="77777777" w:rsidR="006D0F35" w:rsidRPr="00DB224A" w:rsidRDefault="006D0F35" w:rsidP="006D0F35">
            <w:pPr>
              <w:rPr>
                <w:rFonts w:ascii="Arial" w:hAnsi="Arial" w:cs="Arial"/>
                <w:b/>
                <w:sz w:val="22"/>
                <w:szCs w:val="22"/>
              </w:rPr>
            </w:pPr>
            <w:r w:rsidRPr="00DB224A">
              <w:rPr>
                <w:rFonts w:ascii="Arial" w:hAnsi="Arial" w:cs="Arial"/>
                <w:b/>
                <w:sz w:val="22"/>
                <w:szCs w:val="22"/>
              </w:rPr>
              <w:t>% of Variation to baseline projection</w:t>
            </w:r>
          </w:p>
        </w:tc>
        <w:tc>
          <w:tcPr>
            <w:tcW w:w="4555" w:type="dxa"/>
            <w:gridSpan w:val="4"/>
            <w:tcBorders>
              <w:top w:val="single" w:sz="4" w:space="0" w:color="auto"/>
            </w:tcBorders>
            <w:shd w:val="clear" w:color="auto" w:fill="auto"/>
            <w:vAlign w:val="center"/>
          </w:tcPr>
          <w:p w14:paraId="259AF1BA" w14:textId="77777777" w:rsidR="006D0F35" w:rsidRPr="00DB224A" w:rsidRDefault="006D0F35" w:rsidP="006D0F35">
            <w:pPr>
              <w:jc w:val="center"/>
              <w:rPr>
                <w:rFonts w:ascii="Arial" w:hAnsi="Arial" w:cs="Arial"/>
                <w:sz w:val="22"/>
                <w:szCs w:val="22"/>
                <w:highlight w:val="yellow"/>
              </w:rPr>
            </w:pPr>
          </w:p>
        </w:tc>
      </w:tr>
      <w:tr w:rsidR="00A93FBB" w:rsidRPr="00DB224A" w14:paraId="236FF9E8" w14:textId="77777777" w:rsidTr="009B4CC6">
        <w:tblPrEx>
          <w:jc w:val="center"/>
          <w:tblInd w:w="0" w:type="dxa"/>
        </w:tblPrEx>
        <w:trPr>
          <w:gridAfter w:val="1"/>
          <w:wAfter w:w="25" w:type="dxa"/>
          <w:trHeight w:val="414"/>
          <w:jc w:val="center"/>
        </w:trPr>
        <w:tc>
          <w:tcPr>
            <w:tcW w:w="15534" w:type="dxa"/>
            <w:gridSpan w:val="13"/>
            <w:shd w:val="clear" w:color="auto" w:fill="838F57"/>
            <w:vAlign w:val="center"/>
          </w:tcPr>
          <w:p w14:paraId="0244C616" w14:textId="77777777" w:rsidR="00A93FBB" w:rsidRPr="00DB224A" w:rsidRDefault="00A93FBB" w:rsidP="009B4CC6">
            <w:pPr>
              <w:rPr>
                <w:rFonts w:ascii="Arial" w:hAnsi="Arial" w:cs="Arial"/>
                <w:b/>
                <w:sz w:val="22"/>
                <w:szCs w:val="22"/>
              </w:rPr>
            </w:pPr>
            <w:r w:rsidRPr="00DB224A">
              <w:rPr>
                <w:rFonts w:ascii="Arial" w:hAnsi="Arial" w:cs="Arial"/>
                <w:b/>
                <w:sz w:val="22"/>
                <w:szCs w:val="22"/>
              </w:rPr>
              <w:t>Key Risks / Issues</w:t>
            </w:r>
          </w:p>
        </w:tc>
      </w:tr>
      <w:tr w:rsidR="00A93FBB" w:rsidRPr="00DB224A" w14:paraId="79B918E6" w14:textId="77777777" w:rsidTr="009B4CC6">
        <w:tblPrEx>
          <w:jc w:val="center"/>
          <w:tblInd w:w="0" w:type="dxa"/>
        </w:tblPrEx>
        <w:trPr>
          <w:gridAfter w:val="1"/>
          <w:wAfter w:w="25" w:type="dxa"/>
          <w:trHeight w:val="291"/>
          <w:jc w:val="center"/>
        </w:trPr>
        <w:tc>
          <w:tcPr>
            <w:tcW w:w="705" w:type="dxa"/>
            <w:shd w:val="clear" w:color="auto" w:fill="DADFBC"/>
            <w:vAlign w:val="center"/>
          </w:tcPr>
          <w:p w14:paraId="19D310CD" w14:textId="77777777" w:rsidR="00A93FBB" w:rsidRPr="00DB224A" w:rsidRDefault="00A93FBB" w:rsidP="009B4CC6">
            <w:pPr>
              <w:rPr>
                <w:rFonts w:ascii="Arial" w:hAnsi="Arial" w:cs="Arial"/>
                <w:b/>
                <w:sz w:val="22"/>
                <w:szCs w:val="22"/>
              </w:rPr>
            </w:pPr>
            <w:r w:rsidRPr="00DB224A">
              <w:rPr>
                <w:rFonts w:ascii="Arial" w:hAnsi="Arial" w:cs="Arial"/>
                <w:b/>
                <w:sz w:val="22"/>
                <w:szCs w:val="22"/>
              </w:rPr>
              <w:t>No.</w:t>
            </w:r>
          </w:p>
        </w:tc>
        <w:tc>
          <w:tcPr>
            <w:tcW w:w="14829" w:type="dxa"/>
            <w:gridSpan w:val="12"/>
            <w:shd w:val="clear" w:color="auto" w:fill="DADFBC"/>
            <w:vAlign w:val="center"/>
          </w:tcPr>
          <w:p w14:paraId="513858F2" w14:textId="77777777" w:rsidR="00A93FBB" w:rsidRPr="00DB224A" w:rsidRDefault="00A93FBB" w:rsidP="009B4CC6">
            <w:pPr>
              <w:rPr>
                <w:rFonts w:ascii="Arial" w:hAnsi="Arial" w:cs="Arial"/>
                <w:b/>
                <w:sz w:val="22"/>
                <w:szCs w:val="22"/>
              </w:rPr>
            </w:pPr>
            <w:r w:rsidRPr="00DB224A">
              <w:rPr>
                <w:rFonts w:ascii="Arial" w:hAnsi="Arial" w:cs="Arial"/>
                <w:b/>
                <w:sz w:val="22"/>
                <w:szCs w:val="22"/>
              </w:rPr>
              <w:t>Risk Description</w:t>
            </w:r>
          </w:p>
        </w:tc>
      </w:tr>
      <w:tr w:rsidR="00A93FBB" w:rsidRPr="00DB224A" w14:paraId="24C27DD2" w14:textId="77777777" w:rsidTr="009B4CC6">
        <w:tblPrEx>
          <w:jc w:val="center"/>
          <w:tblInd w:w="0" w:type="dxa"/>
        </w:tblPrEx>
        <w:trPr>
          <w:gridAfter w:val="1"/>
          <w:wAfter w:w="25" w:type="dxa"/>
          <w:trHeight w:val="397"/>
          <w:jc w:val="center"/>
        </w:trPr>
        <w:tc>
          <w:tcPr>
            <w:tcW w:w="15534" w:type="dxa"/>
            <w:gridSpan w:val="13"/>
            <w:tcBorders>
              <w:bottom w:val="single" w:sz="4" w:space="0" w:color="auto"/>
            </w:tcBorders>
          </w:tcPr>
          <w:p w14:paraId="4CFD195A" w14:textId="436432EE" w:rsidR="00A93FBB" w:rsidRPr="00DB224A" w:rsidRDefault="008668A4" w:rsidP="009B4CC6">
            <w:pPr>
              <w:rPr>
                <w:rFonts w:ascii="Arial" w:hAnsi="Arial" w:cs="Arial"/>
                <w:sz w:val="22"/>
                <w:szCs w:val="22"/>
              </w:rPr>
            </w:pPr>
            <w:r w:rsidRPr="00DB224A">
              <w:rPr>
                <w:rFonts w:ascii="Arial" w:hAnsi="Arial" w:cs="Arial"/>
                <w:sz w:val="22"/>
                <w:szCs w:val="22"/>
              </w:rPr>
              <w:t>Lack of adequate data</w:t>
            </w:r>
            <w:r w:rsidR="00044410" w:rsidRPr="00DB224A">
              <w:rPr>
                <w:rFonts w:ascii="Arial" w:hAnsi="Arial" w:cs="Arial"/>
                <w:sz w:val="22"/>
                <w:szCs w:val="22"/>
              </w:rPr>
              <w:t xml:space="preserve"> and information</w:t>
            </w:r>
            <w:r w:rsidR="002A3E75" w:rsidRPr="00DB224A">
              <w:rPr>
                <w:rFonts w:ascii="Arial" w:hAnsi="Arial" w:cs="Arial"/>
                <w:sz w:val="22"/>
                <w:szCs w:val="22"/>
              </w:rPr>
              <w:t xml:space="preserve"> is likely to delay the execution of the project</w:t>
            </w:r>
          </w:p>
        </w:tc>
      </w:tr>
      <w:tr w:rsidR="00A93FBB" w:rsidRPr="00DB224A" w14:paraId="24A3CEC1" w14:textId="77777777" w:rsidTr="009B4CC6">
        <w:tblPrEx>
          <w:jc w:val="center"/>
          <w:tblInd w:w="0" w:type="dxa"/>
        </w:tblPrEx>
        <w:trPr>
          <w:gridAfter w:val="1"/>
          <w:wAfter w:w="25" w:type="dxa"/>
          <w:trHeight w:val="397"/>
          <w:jc w:val="center"/>
        </w:trPr>
        <w:tc>
          <w:tcPr>
            <w:tcW w:w="7313" w:type="dxa"/>
            <w:gridSpan w:val="5"/>
            <w:tcBorders>
              <w:bottom w:val="single" w:sz="4" w:space="0" w:color="auto"/>
            </w:tcBorders>
            <w:shd w:val="clear" w:color="auto" w:fill="C2D69B" w:themeFill="accent3" w:themeFillTint="99"/>
          </w:tcPr>
          <w:p w14:paraId="546198E3" w14:textId="77777777" w:rsidR="00A93FBB" w:rsidRPr="00DB224A" w:rsidRDefault="00A93FBB" w:rsidP="009B4CC6">
            <w:pPr>
              <w:rPr>
                <w:rFonts w:ascii="Arial" w:hAnsi="Arial" w:cs="Arial"/>
                <w:b/>
                <w:sz w:val="22"/>
                <w:szCs w:val="22"/>
              </w:rPr>
            </w:pPr>
            <w:r w:rsidRPr="00DB224A">
              <w:rPr>
                <w:rFonts w:ascii="Arial" w:hAnsi="Arial" w:cs="Arial"/>
                <w:b/>
                <w:sz w:val="22"/>
                <w:szCs w:val="22"/>
              </w:rPr>
              <w:t>Root Causes of the Risk</w:t>
            </w:r>
          </w:p>
        </w:tc>
        <w:tc>
          <w:tcPr>
            <w:tcW w:w="8221" w:type="dxa"/>
            <w:gridSpan w:val="8"/>
            <w:tcBorders>
              <w:bottom w:val="single" w:sz="4" w:space="0" w:color="auto"/>
            </w:tcBorders>
            <w:shd w:val="clear" w:color="auto" w:fill="C2D69B" w:themeFill="accent3" w:themeFillTint="99"/>
          </w:tcPr>
          <w:p w14:paraId="3F330DC3" w14:textId="77777777" w:rsidR="00A93FBB" w:rsidRPr="00DB224A" w:rsidRDefault="00A93FBB" w:rsidP="009B4CC6">
            <w:pPr>
              <w:rPr>
                <w:rFonts w:ascii="Arial" w:hAnsi="Arial" w:cs="Arial"/>
                <w:sz w:val="22"/>
                <w:szCs w:val="22"/>
              </w:rPr>
            </w:pPr>
            <w:r w:rsidRPr="00DB224A">
              <w:rPr>
                <w:rFonts w:ascii="Arial" w:hAnsi="Arial" w:cs="Arial"/>
                <w:b/>
                <w:sz w:val="22"/>
                <w:szCs w:val="22"/>
              </w:rPr>
              <w:t>Mitigation Strategy or Management Actions for Resolution</w:t>
            </w:r>
          </w:p>
        </w:tc>
      </w:tr>
      <w:tr w:rsidR="008831A1" w:rsidRPr="00DB224A" w14:paraId="05081293" w14:textId="77777777" w:rsidTr="009B4CC6">
        <w:tblPrEx>
          <w:jc w:val="center"/>
          <w:tblInd w:w="0" w:type="dxa"/>
        </w:tblPrEx>
        <w:trPr>
          <w:gridAfter w:val="1"/>
          <w:wAfter w:w="25" w:type="dxa"/>
          <w:trHeight w:val="397"/>
          <w:jc w:val="center"/>
        </w:trPr>
        <w:tc>
          <w:tcPr>
            <w:tcW w:w="705" w:type="dxa"/>
            <w:tcBorders>
              <w:bottom w:val="single" w:sz="4" w:space="0" w:color="auto"/>
            </w:tcBorders>
          </w:tcPr>
          <w:p w14:paraId="3B3F7E95" w14:textId="62C5DC44" w:rsidR="008831A1" w:rsidRPr="00DB224A" w:rsidRDefault="008831A1" w:rsidP="009B4CC6">
            <w:pPr>
              <w:rPr>
                <w:rFonts w:ascii="Arial" w:hAnsi="Arial" w:cs="Arial"/>
                <w:sz w:val="22"/>
                <w:szCs w:val="22"/>
              </w:rPr>
            </w:pPr>
            <w:r w:rsidRPr="00DB224A">
              <w:rPr>
                <w:rFonts w:ascii="Arial" w:hAnsi="Arial" w:cs="Arial"/>
                <w:sz w:val="22"/>
                <w:szCs w:val="22"/>
              </w:rPr>
              <w:t>1.</w:t>
            </w:r>
          </w:p>
        </w:tc>
        <w:tc>
          <w:tcPr>
            <w:tcW w:w="6608" w:type="dxa"/>
            <w:gridSpan w:val="4"/>
            <w:tcBorders>
              <w:bottom w:val="single" w:sz="4" w:space="0" w:color="auto"/>
            </w:tcBorders>
            <w:shd w:val="clear" w:color="auto" w:fill="auto"/>
          </w:tcPr>
          <w:p w14:paraId="0DE7E403" w14:textId="270E3A73" w:rsidR="008831A1" w:rsidRPr="00DB224A" w:rsidRDefault="008831A1" w:rsidP="009B4CC6">
            <w:pPr>
              <w:rPr>
                <w:rFonts w:ascii="Arial" w:hAnsi="Arial" w:cs="Arial"/>
                <w:b/>
                <w:sz w:val="22"/>
                <w:szCs w:val="22"/>
              </w:rPr>
            </w:pPr>
            <w:r w:rsidRPr="00DB224A">
              <w:rPr>
                <w:rFonts w:ascii="Arial" w:hAnsi="Arial" w:cs="Arial"/>
                <w:sz w:val="22"/>
                <w:szCs w:val="22"/>
              </w:rPr>
              <w:t>Availability of information on previous studies conducted</w:t>
            </w:r>
          </w:p>
        </w:tc>
        <w:tc>
          <w:tcPr>
            <w:tcW w:w="8221" w:type="dxa"/>
            <w:gridSpan w:val="8"/>
            <w:tcBorders>
              <w:bottom w:val="single" w:sz="4" w:space="0" w:color="auto"/>
            </w:tcBorders>
            <w:shd w:val="clear" w:color="auto" w:fill="FFFFFF" w:themeFill="background1"/>
          </w:tcPr>
          <w:p w14:paraId="49380441" w14:textId="07F8A178" w:rsidR="00425734" w:rsidRPr="00DB224A" w:rsidRDefault="008831A1" w:rsidP="009B4CC6">
            <w:pPr>
              <w:rPr>
                <w:rFonts w:ascii="Arial" w:hAnsi="Arial" w:cs="Arial"/>
                <w:sz w:val="22"/>
                <w:szCs w:val="22"/>
              </w:rPr>
            </w:pPr>
            <w:r w:rsidRPr="00DB224A">
              <w:rPr>
                <w:rFonts w:ascii="Arial" w:hAnsi="Arial" w:cs="Arial"/>
                <w:sz w:val="22"/>
                <w:szCs w:val="22"/>
              </w:rPr>
              <w:t>Letter was issued to request the Authorities (</w:t>
            </w:r>
            <w:proofErr w:type="spellStart"/>
            <w:r w:rsidRPr="00DB224A">
              <w:rPr>
                <w:rFonts w:ascii="Arial" w:hAnsi="Arial" w:cs="Arial"/>
                <w:sz w:val="22"/>
                <w:szCs w:val="22"/>
              </w:rPr>
              <w:t>Bloem</w:t>
            </w:r>
            <w:proofErr w:type="spellEnd"/>
            <w:r w:rsidRPr="00DB224A">
              <w:rPr>
                <w:rFonts w:ascii="Arial" w:hAnsi="Arial" w:cs="Arial"/>
                <w:sz w:val="22"/>
                <w:szCs w:val="22"/>
              </w:rPr>
              <w:t xml:space="preserve"> Water and </w:t>
            </w:r>
            <w:proofErr w:type="spellStart"/>
            <w:r w:rsidRPr="00DB224A">
              <w:rPr>
                <w:rFonts w:ascii="Arial" w:hAnsi="Arial" w:cs="Arial"/>
                <w:sz w:val="22"/>
                <w:szCs w:val="22"/>
              </w:rPr>
              <w:t>Mangaung</w:t>
            </w:r>
            <w:proofErr w:type="spellEnd"/>
            <w:r w:rsidRPr="00DB224A">
              <w:rPr>
                <w:rFonts w:ascii="Arial" w:hAnsi="Arial" w:cs="Arial"/>
                <w:sz w:val="22"/>
                <w:szCs w:val="22"/>
              </w:rPr>
              <w:t xml:space="preserve">) to share information. A commitment was received from </w:t>
            </w:r>
            <w:proofErr w:type="spellStart"/>
            <w:r w:rsidRPr="00DB224A">
              <w:rPr>
                <w:rFonts w:ascii="Arial" w:hAnsi="Arial" w:cs="Arial"/>
                <w:sz w:val="22"/>
                <w:szCs w:val="22"/>
              </w:rPr>
              <w:t>Bloem</w:t>
            </w:r>
            <w:proofErr w:type="spellEnd"/>
            <w:r w:rsidRPr="00DB224A">
              <w:rPr>
                <w:rFonts w:ascii="Arial" w:hAnsi="Arial" w:cs="Arial"/>
                <w:sz w:val="22"/>
                <w:szCs w:val="22"/>
              </w:rPr>
              <w:t xml:space="preserve"> Water</w:t>
            </w:r>
            <w:r w:rsidR="008668A4" w:rsidRPr="00DB224A">
              <w:rPr>
                <w:rFonts w:ascii="Arial" w:hAnsi="Arial" w:cs="Arial"/>
                <w:sz w:val="22"/>
                <w:szCs w:val="22"/>
              </w:rPr>
              <w:t xml:space="preserve"> and f</w:t>
            </w:r>
            <w:r w:rsidR="00425734" w:rsidRPr="00DB224A">
              <w:rPr>
                <w:rFonts w:ascii="Arial" w:hAnsi="Arial" w:cs="Arial"/>
                <w:sz w:val="22"/>
                <w:szCs w:val="22"/>
              </w:rPr>
              <w:t>ollow</w:t>
            </w:r>
            <w:r w:rsidR="008668A4" w:rsidRPr="00DB224A">
              <w:rPr>
                <w:rFonts w:ascii="Arial" w:hAnsi="Arial" w:cs="Arial"/>
                <w:sz w:val="22"/>
                <w:szCs w:val="22"/>
              </w:rPr>
              <w:t>-</w:t>
            </w:r>
            <w:r w:rsidR="00425734" w:rsidRPr="00DB224A">
              <w:rPr>
                <w:rFonts w:ascii="Arial" w:hAnsi="Arial" w:cs="Arial"/>
                <w:sz w:val="22"/>
                <w:szCs w:val="22"/>
              </w:rPr>
              <w:t>up</w:t>
            </w:r>
            <w:r w:rsidR="008668A4" w:rsidRPr="00DB224A">
              <w:rPr>
                <w:rFonts w:ascii="Arial" w:hAnsi="Arial" w:cs="Arial"/>
                <w:sz w:val="22"/>
                <w:szCs w:val="22"/>
              </w:rPr>
              <w:t xml:space="preserve">s are being made with </w:t>
            </w:r>
            <w:proofErr w:type="spellStart"/>
            <w:r w:rsidR="008668A4" w:rsidRPr="00DB224A">
              <w:rPr>
                <w:rFonts w:ascii="Arial" w:hAnsi="Arial" w:cs="Arial"/>
                <w:sz w:val="22"/>
                <w:szCs w:val="22"/>
              </w:rPr>
              <w:t>Mangaung</w:t>
            </w:r>
            <w:proofErr w:type="spellEnd"/>
            <w:r w:rsidR="008668A4" w:rsidRPr="00DB224A">
              <w:rPr>
                <w:rFonts w:ascii="Arial" w:hAnsi="Arial" w:cs="Arial"/>
                <w:sz w:val="22"/>
                <w:szCs w:val="22"/>
              </w:rPr>
              <w:t xml:space="preserve">. </w:t>
            </w:r>
          </w:p>
        </w:tc>
      </w:tr>
      <w:tr w:rsidR="008831A1" w:rsidRPr="00DB224A" w14:paraId="40CA60E2" w14:textId="77777777" w:rsidTr="009B4CC6">
        <w:tblPrEx>
          <w:jc w:val="center"/>
          <w:tblInd w:w="0" w:type="dxa"/>
        </w:tblPrEx>
        <w:trPr>
          <w:gridAfter w:val="1"/>
          <w:wAfter w:w="25" w:type="dxa"/>
          <w:trHeight w:val="70"/>
          <w:jc w:val="center"/>
        </w:trPr>
        <w:tc>
          <w:tcPr>
            <w:tcW w:w="15534" w:type="dxa"/>
            <w:gridSpan w:val="13"/>
            <w:tcBorders>
              <w:top w:val="single" w:sz="4" w:space="0" w:color="auto"/>
              <w:left w:val="nil"/>
              <w:bottom w:val="nil"/>
              <w:right w:val="nil"/>
            </w:tcBorders>
            <w:shd w:val="clear" w:color="auto" w:fill="auto"/>
            <w:vAlign w:val="center"/>
          </w:tcPr>
          <w:p w14:paraId="7570347B" w14:textId="77777777" w:rsidR="008831A1" w:rsidRDefault="008831A1" w:rsidP="009B4CC6">
            <w:pPr>
              <w:rPr>
                <w:rFonts w:ascii="Arial" w:hAnsi="Arial" w:cs="Arial"/>
                <w:b/>
                <w:sz w:val="22"/>
                <w:szCs w:val="22"/>
              </w:rPr>
            </w:pPr>
          </w:p>
          <w:p w14:paraId="74FDBC25" w14:textId="77777777" w:rsidR="00DB224A" w:rsidRDefault="00DB224A" w:rsidP="009B4CC6">
            <w:pPr>
              <w:rPr>
                <w:rFonts w:ascii="Arial" w:hAnsi="Arial" w:cs="Arial"/>
                <w:b/>
                <w:sz w:val="22"/>
                <w:szCs w:val="22"/>
              </w:rPr>
            </w:pPr>
          </w:p>
          <w:p w14:paraId="20F0D013" w14:textId="77777777" w:rsidR="00DB224A" w:rsidRDefault="00DB224A" w:rsidP="009B4CC6">
            <w:pPr>
              <w:rPr>
                <w:rFonts w:ascii="Arial" w:hAnsi="Arial" w:cs="Arial"/>
                <w:b/>
                <w:sz w:val="22"/>
                <w:szCs w:val="22"/>
              </w:rPr>
            </w:pPr>
          </w:p>
          <w:p w14:paraId="5D166FC3" w14:textId="4527BFAB" w:rsidR="00DB224A" w:rsidRPr="00DB224A" w:rsidRDefault="00DB224A" w:rsidP="009B4CC6">
            <w:pPr>
              <w:rPr>
                <w:rFonts w:ascii="Arial" w:hAnsi="Arial" w:cs="Arial"/>
                <w:b/>
                <w:sz w:val="22"/>
                <w:szCs w:val="22"/>
              </w:rPr>
            </w:pPr>
          </w:p>
        </w:tc>
      </w:tr>
      <w:tr w:rsidR="008831A1" w:rsidRPr="00DB224A" w14:paraId="53075F7D" w14:textId="77777777" w:rsidTr="009B4CC6">
        <w:tblPrEx>
          <w:jc w:val="center"/>
          <w:tblInd w:w="0" w:type="dxa"/>
        </w:tblPrEx>
        <w:trPr>
          <w:gridAfter w:val="9"/>
          <w:wAfter w:w="8221" w:type="dxa"/>
          <w:trHeight w:val="500"/>
          <w:jc w:val="center"/>
        </w:trPr>
        <w:tc>
          <w:tcPr>
            <w:tcW w:w="7313" w:type="dxa"/>
            <w:gridSpan w:val="5"/>
            <w:tcBorders>
              <w:top w:val="nil"/>
            </w:tcBorders>
            <w:shd w:val="clear" w:color="auto" w:fill="838F57"/>
            <w:vAlign w:val="center"/>
          </w:tcPr>
          <w:p w14:paraId="2EF39E29" w14:textId="77777777" w:rsidR="008831A1" w:rsidRPr="00DB224A" w:rsidRDefault="008831A1" w:rsidP="009B4CC6">
            <w:pPr>
              <w:rPr>
                <w:rFonts w:ascii="Arial" w:hAnsi="Arial" w:cs="Arial"/>
                <w:sz w:val="22"/>
                <w:szCs w:val="22"/>
              </w:rPr>
            </w:pPr>
            <w:r w:rsidRPr="00DB224A">
              <w:rPr>
                <w:rFonts w:ascii="Arial" w:hAnsi="Arial" w:cs="Arial"/>
                <w:b/>
                <w:sz w:val="22"/>
                <w:szCs w:val="22"/>
              </w:rPr>
              <w:lastRenderedPageBreak/>
              <w:t>Concluding Remarks</w:t>
            </w:r>
          </w:p>
        </w:tc>
      </w:tr>
      <w:tr w:rsidR="008831A1" w:rsidRPr="00DB224A" w14:paraId="10FFFB9B" w14:textId="77777777" w:rsidTr="009B4CC6">
        <w:tblPrEx>
          <w:jc w:val="center"/>
          <w:tblInd w:w="0" w:type="dxa"/>
        </w:tblPrEx>
        <w:trPr>
          <w:gridAfter w:val="9"/>
          <w:wAfter w:w="8221" w:type="dxa"/>
          <w:trHeight w:val="816"/>
          <w:jc w:val="center"/>
        </w:trPr>
        <w:tc>
          <w:tcPr>
            <w:tcW w:w="7313" w:type="dxa"/>
            <w:gridSpan w:val="5"/>
            <w:tcBorders>
              <w:top w:val="single" w:sz="4" w:space="0" w:color="auto"/>
              <w:bottom w:val="single" w:sz="4" w:space="0" w:color="auto"/>
            </w:tcBorders>
            <w:shd w:val="clear" w:color="auto" w:fill="auto"/>
          </w:tcPr>
          <w:p w14:paraId="286A4C5B" w14:textId="79372EC9" w:rsidR="008831A1" w:rsidRPr="00DB224A" w:rsidRDefault="008168B7" w:rsidP="009B4CC6">
            <w:pPr>
              <w:rPr>
                <w:rFonts w:ascii="Arial" w:hAnsi="Arial" w:cs="Arial"/>
                <w:sz w:val="22"/>
                <w:szCs w:val="22"/>
                <w:lang w:val="en-ZA"/>
              </w:rPr>
            </w:pPr>
            <w:r w:rsidRPr="00DB224A">
              <w:rPr>
                <w:rFonts w:ascii="Arial" w:hAnsi="Arial" w:cs="Arial"/>
                <w:sz w:val="22"/>
                <w:szCs w:val="22"/>
                <w:lang w:val="en-ZA"/>
              </w:rPr>
              <w:t>The Xhariep Pipeline will a</w:t>
            </w:r>
            <w:r w:rsidR="00F84E45" w:rsidRPr="00DB224A">
              <w:rPr>
                <w:rFonts w:ascii="Arial" w:hAnsi="Arial" w:cs="Arial"/>
                <w:sz w:val="22"/>
                <w:szCs w:val="22"/>
                <w:lang w:val="en-ZA"/>
              </w:rPr>
              <w:t>ddress</w:t>
            </w:r>
            <w:r w:rsidR="00425734" w:rsidRPr="00DB224A">
              <w:rPr>
                <w:rFonts w:ascii="Arial" w:hAnsi="Arial" w:cs="Arial"/>
                <w:sz w:val="22"/>
                <w:szCs w:val="22"/>
                <w:lang w:val="en-ZA"/>
              </w:rPr>
              <w:t xml:space="preserve"> the water </w:t>
            </w:r>
            <w:r w:rsidR="00F84E45" w:rsidRPr="00DB224A">
              <w:rPr>
                <w:rFonts w:ascii="Arial" w:hAnsi="Arial" w:cs="Arial"/>
                <w:sz w:val="22"/>
                <w:szCs w:val="22"/>
                <w:lang w:val="en-ZA"/>
              </w:rPr>
              <w:t xml:space="preserve">deficit in </w:t>
            </w:r>
            <w:proofErr w:type="spellStart"/>
            <w:r w:rsidR="00F84E45" w:rsidRPr="00DB224A">
              <w:rPr>
                <w:rFonts w:ascii="Arial" w:hAnsi="Arial" w:cs="Arial"/>
                <w:sz w:val="22"/>
                <w:szCs w:val="22"/>
                <w:lang w:val="en-ZA"/>
              </w:rPr>
              <w:t>Mangaung</w:t>
            </w:r>
            <w:proofErr w:type="spellEnd"/>
            <w:r w:rsidR="00F84E45" w:rsidRPr="00DB224A">
              <w:rPr>
                <w:rFonts w:ascii="Arial" w:hAnsi="Arial" w:cs="Arial"/>
                <w:sz w:val="22"/>
                <w:szCs w:val="22"/>
                <w:lang w:val="en-ZA"/>
              </w:rPr>
              <w:t xml:space="preserve"> </w:t>
            </w:r>
            <w:r w:rsidR="008C7780" w:rsidRPr="00DB224A">
              <w:rPr>
                <w:rFonts w:ascii="Arial" w:hAnsi="Arial" w:cs="Arial"/>
                <w:sz w:val="22"/>
                <w:szCs w:val="22"/>
                <w:lang w:val="en-ZA"/>
              </w:rPr>
              <w:t>Municipality</w:t>
            </w:r>
            <w:r w:rsidRPr="00DB224A">
              <w:rPr>
                <w:rFonts w:ascii="Arial" w:hAnsi="Arial" w:cs="Arial"/>
                <w:sz w:val="22"/>
                <w:szCs w:val="22"/>
                <w:lang w:val="en-ZA"/>
              </w:rPr>
              <w:t xml:space="preserve"> and surrounding areas</w:t>
            </w:r>
            <w:r w:rsidR="00425734" w:rsidRPr="00DB224A">
              <w:rPr>
                <w:rFonts w:ascii="Arial" w:hAnsi="Arial" w:cs="Arial"/>
                <w:sz w:val="22"/>
                <w:szCs w:val="22"/>
                <w:lang w:val="en-ZA"/>
              </w:rPr>
              <w:t>.</w:t>
            </w:r>
          </w:p>
        </w:tc>
      </w:tr>
    </w:tbl>
    <w:p w14:paraId="56B3E0CE" w14:textId="6A1C4A3E" w:rsidR="00BB0A3F" w:rsidRDefault="009B4CC6" w:rsidP="000D2F00">
      <w:pPr>
        <w:pStyle w:val="Heading1"/>
        <w:tabs>
          <w:tab w:val="left" w:pos="2552"/>
        </w:tabs>
        <w:rPr>
          <w:sz w:val="24"/>
          <w:szCs w:val="24"/>
        </w:rPr>
      </w:pPr>
      <w:r>
        <w:rPr>
          <w:sz w:val="24"/>
          <w:szCs w:val="24"/>
        </w:rPr>
        <w:t>R</w:t>
      </w:r>
      <w:r w:rsidR="00991689" w:rsidRPr="00442914">
        <w:rPr>
          <w:sz w:val="24"/>
          <w:szCs w:val="24"/>
        </w:rPr>
        <w:t>esponsible Deputy Director-General</w:t>
      </w:r>
      <w:r w:rsidR="00442914" w:rsidRPr="00442914">
        <w:rPr>
          <w:sz w:val="24"/>
          <w:szCs w:val="24"/>
        </w:rPr>
        <w:t>: Deborah Mochotlhi</w:t>
      </w:r>
    </w:p>
    <w:p w14:paraId="3F1EBDF3" w14:textId="1969EB05" w:rsidR="0081754C" w:rsidRDefault="0081754C" w:rsidP="0081754C"/>
    <w:p w14:paraId="0F69ED32" w14:textId="6DBD4A7D" w:rsidR="0081754C" w:rsidRDefault="0081754C" w:rsidP="0081754C"/>
    <w:p w14:paraId="11DF8783" w14:textId="475E67DC" w:rsidR="0081754C" w:rsidRDefault="0081754C" w:rsidP="0081754C"/>
    <w:p w14:paraId="0BC33067" w14:textId="781D7980" w:rsidR="0081754C" w:rsidRDefault="0081754C" w:rsidP="0081754C"/>
    <w:p w14:paraId="1DCB129F" w14:textId="12961FA0" w:rsidR="001F1318" w:rsidRDefault="001F1318" w:rsidP="0081754C"/>
    <w:p w14:paraId="24480A01" w14:textId="7AB489C6" w:rsidR="001F1318" w:rsidRDefault="001F1318" w:rsidP="0081754C"/>
    <w:p w14:paraId="7B1660B8" w14:textId="24897359" w:rsidR="001F1318" w:rsidRDefault="001F1318" w:rsidP="0081754C"/>
    <w:p w14:paraId="481AE497" w14:textId="4AC044BB" w:rsidR="001F1318" w:rsidRDefault="001F1318" w:rsidP="0081754C"/>
    <w:p w14:paraId="4D198589" w14:textId="6724BD2C" w:rsidR="001F1318" w:rsidRDefault="001F1318" w:rsidP="0081754C"/>
    <w:p w14:paraId="077A2A1D" w14:textId="74AE47F0" w:rsidR="001F1318" w:rsidRDefault="001F1318" w:rsidP="0081754C"/>
    <w:p w14:paraId="5D0AC53C" w14:textId="013D832A" w:rsidR="001F1318" w:rsidRDefault="001F1318" w:rsidP="0081754C"/>
    <w:p w14:paraId="2FDD991B" w14:textId="63477926" w:rsidR="001F1318" w:rsidRDefault="001F1318" w:rsidP="0081754C"/>
    <w:p w14:paraId="47FF9210" w14:textId="77777777" w:rsidR="001F1318" w:rsidRDefault="001F1318" w:rsidP="0081754C"/>
    <w:p w14:paraId="4715F905" w14:textId="30FF11F4" w:rsidR="0081754C" w:rsidRDefault="0081754C" w:rsidP="0081754C"/>
    <w:p w14:paraId="44608F03" w14:textId="475B49F8" w:rsidR="0081754C" w:rsidRDefault="0081754C" w:rsidP="0081754C"/>
    <w:p w14:paraId="14318DCE" w14:textId="4C19E217" w:rsidR="0081754C" w:rsidRDefault="0081754C" w:rsidP="0081754C"/>
    <w:p w14:paraId="1803666C" w14:textId="557CFD72" w:rsidR="0081754C" w:rsidRDefault="0081754C" w:rsidP="0081754C"/>
    <w:p w14:paraId="3713F1CE" w14:textId="13303B30" w:rsidR="0081754C" w:rsidRDefault="0081754C" w:rsidP="0081754C"/>
    <w:p w14:paraId="3C5B61A0" w14:textId="18BD1204" w:rsidR="0081754C" w:rsidRDefault="0081754C" w:rsidP="0081754C"/>
    <w:p w14:paraId="2868E398" w14:textId="140ADBC7" w:rsidR="0081754C" w:rsidRDefault="0081754C" w:rsidP="0081754C"/>
    <w:p w14:paraId="7F9E2CD1" w14:textId="722A51B9" w:rsidR="00DB224A" w:rsidRDefault="00DB224A" w:rsidP="0081754C"/>
    <w:p w14:paraId="5C8E1387" w14:textId="518FFC7B" w:rsidR="00DB224A" w:rsidRDefault="00DB224A" w:rsidP="0081754C"/>
    <w:p w14:paraId="1BD5DDBE" w14:textId="76A87A71" w:rsidR="00DB224A" w:rsidRDefault="00DB224A" w:rsidP="0081754C"/>
    <w:p w14:paraId="386E38A3" w14:textId="77777777" w:rsidR="00DB224A" w:rsidRDefault="00DB224A" w:rsidP="0081754C"/>
    <w:p w14:paraId="44E0EB43" w14:textId="03AE5085" w:rsidR="0081754C" w:rsidRDefault="0081754C" w:rsidP="0081754C"/>
    <w:p w14:paraId="5153B65D" w14:textId="1387E288" w:rsidR="0081754C" w:rsidRDefault="0081754C" w:rsidP="0081754C"/>
    <w:p w14:paraId="5F0A3F97" w14:textId="273668F0" w:rsidR="0081754C" w:rsidRDefault="0081754C" w:rsidP="0081754C"/>
    <w:p w14:paraId="6D6473EF" w14:textId="41C0933B" w:rsidR="0081754C" w:rsidRDefault="0081754C" w:rsidP="0081754C"/>
    <w:p w14:paraId="26564906" w14:textId="77777777" w:rsidR="001F1318" w:rsidRPr="0081754C" w:rsidRDefault="001F1318" w:rsidP="001F1318">
      <w:pPr>
        <w:keepNext/>
        <w:keepLines/>
        <w:spacing w:before="600" w:after="120" w:line="360" w:lineRule="auto"/>
        <w:outlineLvl w:val="0"/>
        <w:rPr>
          <w:rFonts w:ascii="Arial" w:eastAsiaTheme="majorEastAsia" w:hAnsi="Arial" w:cstheme="majorBidi"/>
          <w:b/>
          <w:bCs/>
          <w:color w:val="000000" w:themeColor="text1"/>
          <w:sz w:val="28"/>
          <w:szCs w:val="28"/>
          <w:lang w:val="en-GB" w:eastAsia="en-US"/>
        </w:rPr>
      </w:pPr>
      <w:r w:rsidRPr="0081754C">
        <w:rPr>
          <w:rFonts w:ascii="Arial" w:eastAsiaTheme="majorEastAsia" w:hAnsi="Arial" w:cstheme="majorBidi"/>
          <w:b/>
          <w:bCs/>
          <w:color w:val="000000" w:themeColor="text1"/>
          <w:sz w:val="28"/>
          <w:szCs w:val="28"/>
          <w:lang w:val="en-GB" w:eastAsia="en-US"/>
        </w:rPr>
        <w:t xml:space="preserve">1.2 </w:t>
      </w:r>
      <w:proofErr w:type="spellStart"/>
      <w:r w:rsidRPr="0081754C">
        <w:rPr>
          <w:rFonts w:ascii="Arial" w:eastAsiaTheme="majorEastAsia" w:hAnsi="Arial" w:cstheme="majorBidi"/>
          <w:b/>
          <w:bCs/>
          <w:color w:val="000000" w:themeColor="text1"/>
          <w:sz w:val="28"/>
          <w:szCs w:val="28"/>
          <w:lang w:val="en-GB" w:eastAsia="en-US"/>
        </w:rPr>
        <w:t>Maluti</w:t>
      </w:r>
      <w:proofErr w:type="spellEnd"/>
      <w:r w:rsidRPr="0081754C">
        <w:rPr>
          <w:rFonts w:ascii="Arial" w:eastAsiaTheme="majorEastAsia" w:hAnsi="Arial" w:cstheme="majorBidi"/>
          <w:b/>
          <w:bCs/>
          <w:color w:val="000000" w:themeColor="text1"/>
          <w:sz w:val="28"/>
          <w:szCs w:val="28"/>
          <w:lang w:val="en-GB" w:eastAsia="en-US"/>
        </w:rPr>
        <w:t>-a-</w:t>
      </w:r>
      <w:proofErr w:type="spellStart"/>
      <w:r w:rsidRPr="0081754C">
        <w:rPr>
          <w:rFonts w:ascii="Arial" w:eastAsiaTheme="majorEastAsia" w:hAnsi="Arial" w:cstheme="majorBidi"/>
          <w:b/>
          <w:bCs/>
          <w:color w:val="000000" w:themeColor="text1"/>
          <w:sz w:val="28"/>
          <w:szCs w:val="28"/>
          <w:lang w:val="en-GB" w:eastAsia="en-US"/>
        </w:rPr>
        <w:t>Phofung</w:t>
      </w:r>
      <w:proofErr w:type="spellEnd"/>
      <w:r w:rsidRPr="0081754C">
        <w:rPr>
          <w:rFonts w:ascii="Arial" w:eastAsiaTheme="majorEastAsia" w:hAnsi="Arial" w:cstheme="majorBidi"/>
          <w:b/>
          <w:bCs/>
          <w:color w:val="000000" w:themeColor="text1"/>
          <w:sz w:val="28"/>
          <w:szCs w:val="28"/>
          <w:lang w:val="en-GB" w:eastAsia="en-US"/>
        </w:rPr>
        <w:t xml:space="preserve"> LM Interventions</w:t>
      </w:r>
    </w:p>
    <w:p w14:paraId="6AFDBC17" w14:textId="77777777" w:rsidR="001F1318" w:rsidRDefault="001F1318" w:rsidP="0081754C"/>
    <w:tbl>
      <w:tblPr>
        <w:tblStyle w:val="TableGrid"/>
        <w:tblW w:w="15559" w:type="dxa"/>
        <w:tblLook w:val="04A0" w:firstRow="1" w:lastRow="0" w:firstColumn="1" w:lastColumn="0" w:noHBand="0" w:noVBand="1"/>
      </w:tblPr>
      <w:tblGrid>
        <w:gridCol w:w="6198"/>
        <w:gridCol w:w="222"/>
        <w:gridCol w:w="1235"/>
        <w:gridCol w:w="942"/>
        <w:gridCol w:w="106"/>
        <w:gridCol w:w="1578"/>
        <w:gridCol w:w="513"/>
        <w:gridCol w:w="10"/>
        <w:gridCol w:w="1116"/>
        <w:gridCol w:w="1385"/>
        <w:gridCol w:w="440"/>
        <w:gridCol w:w="1814"/>
      </w:tblGrid>
      <w:tr w:rsidR="001F1318" w:rsidRPr="001F1318" w14:paraId="709C641D" w14:textId="77777777" w:rsidTr="001F1318">
        <w:trPr>
          <w:trHeight w:val="410"/>
        </w:trPr>
        <w:tc>
          <w:tcPr>
            <w:tcW w:w="6198" w:type="dxa"/>
            <w:tcBorders>
              <w:top w:val="single" w:sz="4" w:space="0" w:color="auto"/>
              <w:bottom w:val="single" w:sz="4" w:space="0" w:color="auto"/>
            </w:tcBorders>
            <w:shd w:val="clear" w:color="auto" w:fill="838F57"/>
            <w:vAlign w:val="center"/>
          </w:tcPr>
          <w:p w14:paraId="3E5E974F" w14:textId="77777777" w:rsidR="001F1318" w:rsidRPr="001F1318" w:rsidRDefault="001F1318" w:rsidP="001F1318">
            <w:pPr>
              <w:rPr>
                <w:rFonts w:ascii="Arial" w:hAnsi="Arial" w:cs="Arial"/>
                <w:b/>
                <w:sz w:val="22"/>
                <w:szCs w:val="22"/>
                <w:lang w:val="en-GB" w:eastAsia="en-US"/>
              </w:rPr>
            </w:pPr>
            <w:r w:rsidRPr="001F1318">
              <w:rPr>
                <w:rFonts w:ascii="Arial" w:hAnsi="Arial" w:cs="Arial"/>
                <w:b/>
                <w:sz w:val="22"/>
                <w:szCs w:val="22"/>
                <w:lang w:val="en-GB" w:eastAsia="en-US"/>
              </w:rPr>
              <w:t>Project Description</w:t>
            </w:r>
          </w:p>
        </w:tc>
        <w:tc>
          <w:tcPr>
            <w:tcW w:w="222" w:type="dxa"/>
            <w:vMerge w:val="restart"/>
            <w:tcBorders>
              <w:top w:val="nil"/>
            </w:tcBorders>
            <w:vAlign w:val="center"/>
          </w:tcPr>
          <w:p w14:paraId="4DDF96ED" w14:textId="77777777" w:rsidR="001F1318" w:rsidRPr="001F1318" w:rsidRDefault="001F1318" w:rsidP="001F1318">
            <w:pPr>
              <w:rPr>
                <w:rFonts w:ascii="Arial" w:hAnsi="Arial" w:cs="Arial"/>
                <w:sz w:val="22"/>
                <w:szCs w:val="22"/>
                <w:lang w:val="en-GB" w:eastAsia="en-US"/>
              </w:rPr>
            </w:pPr>
          </w:p>
        </w:tc>
        <w:tc>
          <w:tcPr>
            <w:tcW w:w="4374" w:type="dxa"/>
            <w:gridSpan w:val="5"/>
            <w:tcBorders>
              <w:top w:val="single" w:sz="4" w:space="0" w:color="auto"/>
            </w:tcBorders>
            <w:shd w:val="clear" w:color="auto" w:fill="838F57"/>
            <w:vAlign w:val="center"/>
          </w:tcPr>
          <w:p w14:paraId="15ADEB26" w14:textId="77777777" w:rsidR="001F1318" w:rsidRPr="001F1318" w:rsidRDefault="001F1318" w:rsidP="001F1318">
            <w:pPr>
              <w:tabs>
                <w:tab w:val="left" w:pos="6990"/>
              </w:tabs>
              <w:rPr>
                <w:rFonts w:ascii="Arial" w:hAnsi="Arial" w:cs="Arial"/>
                <w:b/>
                <w:sz w:val="22"/>
                <w:szCs w:val="22"/>
                <w:lang w:val="en-GB" w:eastAsia="en-US"/>
              </w:rPr>
            </w:pPr>
            <w:r w:rsidRPr="001F1318">
              <w:rPr>
                <w:rFonts w:ascii="Arial" w:hAnsi="Arial" w:cs="Arial"/>
                <w:b/>
                <w:sz w:val="22"/>
                <w:szCs w:val="22"/>
                <w:lang w:val="en-GB" w:eastAsia="en-US"/>
              </w:rPr>
              <w:t>Project Phase</w:t>
            </w:r>
          </w:p>
        </w:tc>
        <w:tc>
          <w:tcPr>
            <w:tcW w:w="4765" w:type="dxa"/>
            <w:gridSpan w:val="5"/>
            <w:tcBorders>
              <w:top w:val="single" w:sz="4" w:space="0" w:color="auto"/>
            </w:tcBorders>
            <w:vAlign w:val="center"/>
          </w:tcPr>
          <w:p w14:paraId="4C22DD9B" w14:textId="77777777" w:rsidR="001F1318" w:rsidRPr="001F1318" w:rsidRDefault="001F1318" w:rsidP="001F1318">
            <w:pPr>
              <w:tabs>
                <w:tab w:val="left" w:pos="6990"/>
              </w:tabs>
              <w:rPr>
                <w:rFonts w:ascii="Arial" w:hAnsi="Arial" w:cs="Arial"/>
                <w:b/>
                <w:sz w:val="22"/>
                <w:szCs w:val="22"/>
                <w:lang w:val="en-GB" w:eastAsia="en-US"/>
              </w:rPr>
            </w:pPr>
            <w:r w:rsidRPr="001F1318">
              <w:rPr>
                <w:rFonts w:ascii="Arial" w:hAnsi="Arial" w:cs="Arial"/>
                <w:b/>
                <w:sz w:val="22"/>
                <w:szCs w:val="22"/>
                <w:lang w:val="en-GB" w:eastAsia="en-US"/>
              </w:rPr>
              <w:t>Construction</w:t>
            </w:r>
          </w:p>
        </w:tc>
      </w:tr>
      <w:tr w:rsidR="001F1318" w:rsidRPr="001F1318" w14:paraId="27402491" w14:textId="77777777" w:rsidTr="001F1318">
        <w:trPr>
          <w:trHeight w:val="1012"/>
        </w:trPr>
        <w:tc>
          <w:tcPr>
            <w:tcW w:w="6198" w:type="dxa"/>
            <w:vMerge w:val="restart"/>
          </w:tcPr>
          <w:p w14:paraId="3AB9A073" w14:textId="77777777" w:rsidR="001F1318" w:rsidRPr="001F1318" w:rsidRDefault="001F1318" w:rsidP="001F1318">
            <w:pPr>
              <w:rPr>
                <w:rFonts w:ascii="Arial" w:hAnsi="Arial"/>
                <w:b/>
                <w:bCs/>
                <w:sz w:val="22"/>
                <w:szCs w:val="22"/>
                <w:lang w:val="en-GB" w:eastAsia="en-US"/>
              </w:rPr>
            </w:pPr>
            <w:r w:rsidRPr="001F1318">
              <w:rPr>
                <w:rFonts w:ascii="Arial" w:hAnsi="Arial"/>
                <w:b/>
                <w:bCs/>
                <w:sz w:val="22"/>
                <w:szCs w:val="22"/>
                <w:lang w:val="en-GB" w:eastAsia="en-US"/>
              </w:rPr>
              <w:t>RBIG Interventions:</w:t>
            </w:r>
          </w:p>
          <w:p w14:paraId="7E4D359D" w14:textId="77777777" w:rsidR="001F1318" w:rsidRPr="001F1318" w:rsidRDefault="001F1318" w:rsidP="001F1318">
            <w:pPr>
              <w:numPr>
                <w:ilvl w:val="0"/>
                <w:numId w:val="8"/>
              </w:numPr>
              <w:contextualSpacing/>
              <w:rPr>
                <w:rFonts w:ascii="Arial" w:hAnsi="Arial" w:cs="Arial"/>
                <w:sz w:val="22"/>
                <w:szCs w:val="22"/>
                <w:lang w:val="en-ZA" w:eastAsia="en-US"/>
              </w:rPr>
            </w:pPr>
            <w:r w:rsidRPr="001F1318">
              <w:rPr>
                <w:rFonts w:ascii="Arial" w:hAnsi="Arial" w:cs="Arial"/>
                <w:sz w:val="22"/>
                <w:szCs w:val="22"/>
                <w:lang w:val="en-ZA" w:eastAsia="en-US"/>
              </w:rPr>
              <w:t>Two projects are currently implemented through the Regional Bulk Infrastructure Grant (RBIG) in MAP LM.</w:t>
            </w:r>
          </w:p>
          <w:p w14:paraId="730EC011" w14:textId="77777777" w:rsidR="001F1318" w:rsidRPr="001F1318" w:rsidRDefault="001F1318" w:rsidP="001F1318">
            <w:pPr>
              <w:rPr>
                <w:rFonts w:ascii="Arial" w:hAnsi="Arial"/>
                <w:sz w:val="22"/>
                <w:szCs w:val="22"/>
                <w:lang w:val="en-GB" w:eastAsia="en-US"/>
              </w:rPr>
            </w:pPr>
          </w:p>
          <w:p w14:paraId="17EB4C15" w14:textId="77777777" w:rsidR="001F1318" w:rsidRPr="001F1318" w:rsidRDefault="001F1318" w:rsidP="001F1318">
            <w:pPr>
              <w:rPr>
                <w:rFonts w:ascii="Arial" w:hAnsi="Arial"/>
                <w:b/>
                <w:bCs/>
                <w:sz w:val="22"/>
                <w:szCs w:val="22"/>
                <w:lang w:val="en-GB" w:eastAsia="en-US"/>
              </w:rPr>
            </w:pPr>
            <w:r w:rsidRPr="001F1318">
              <w:rPr>
                <w:rFonts w:ascii="Arial" w:hAnsi="Arial"/>
                <w:b/>
                <w:bCs/>
                <w:sz w:val="22"/>
                <w:szCs w:val="22"/>
                <w:lang w:val="en-GB" w:eastAsia="en-US"/>
              </w:rPr>
              <w:t>WSIG Interventions:</w:t>
            </w:r>
          </w:p>
          <w:p w14:paraId="38D27781" w14:textId="77777777" w:rsidR="001F1318" w:rsidRPr="001F1318" w:rsidRDefault="001F1318" w:rsidP="001F1318">
            <w:pPr>
              <w:numPr>
                <w:ilvl w:val="0"/>
                <w:numId w:val="6"/>
              </w:numPr>
              <w:contextualSpacing/>
              <w:rPr>
                <w:rFonts w:ascii="Arial" w:hAnsi="Arial" w:cs="Arial"/>
                <w:sz w:val="22"/>
                <w:szCs w:val="22"/>
                <w:lang w:val="en-ZA" w:eastAsia="en-US"/>
              </w:rPr>
            </w:pPr>
            <w:r w:rsidRPr="001F1318">
              <w:rPr>
                <w:rFonts w:ascii="Arial" w:hAnsi="Arial" w:cs="Arial"/>
                <w:sz w:val="22"/>
                <w:szCs w:val="22"/>
                <w:lang w:val="en-ZA" w:eastAsia="en-US"/>
              </w:rPr>
              <w:t>Six projects are currently implemented through the Water Services Infrastructure Grant (WSIG) in MAP LM.</w:t>
            </w:r>
          </w:p>
          <w:p w14:paraId="7D3F5A57" w14:textId="77777777" w:rsidR="001F1318" w:rsidRPr="001F1318" w:rsidRDefault="001F1318" w:rsidP="001F1318">
            <w:pPr>
              <w:rPr>
                <w:rFonts w:ascii="Arial" w:hAnsi="Arial"/>
                <w:sz w:val="22"/>
                <w:szCs w:val="22"/>
                <w:lang w:val="en-GB" w:eastAsia="en-US"/>
              </w:rPr>
            </w:pPr>
          </w:p>
          <w:p w14:paraId="0279AA94" w14:textId="77777777" w:rsidR="001F1318" w:rsidRPr="001F1318" w:rsidRDefault="001F1318" w:rsidP="001F1318">
            <w:pPr>
              <w:rPr>
                <w:rFonts w:ascii="Arial" w:hAnsi="Arial"/>
                <w:b/>
                <w:bCs/>
                <w:sz w:val="22"/>
                <w:szCs w:val="22"/>
                <w:lang w:val="en-GB" w:eastAsia="en-US"/>
              </w:rPr>
            </w:pPr>
            <w:r w:rsidRPr="001F1318">
              <w:rPr>
                <w:rFonts w:ascii="Arial" w:hAnsi="Arial"/>
                <w:b/>
                <w:bCs/>
                <w:sz w:val="22"/>
                <w:szCs w:val="22"/>
                <w:lang w:val="en-GB" w:eastAsia="en-US"/>
              </w:rPr>
              <w:t>Drought Relief Interventions:</w:t>
            </w:r>
          </w:p>
          <w:p w14:paraId="1091A3B2" w14:textId="77777777" w:rsidR="001F1318" w:rsidRPr="001F1318" w:rsidRDefault="001F1318" w:rsidP="001F1318">
            <w:pPr>
              <w:numPr>
                <w:ilvl w:val="0"/>
                <w:numId w:val="5"/>
              </w:numPr>
              <w:contextualSpacing/>
              <w:rPr>
                <w:rFonts w:ascii="Arial" w:hAnsi="Arial" w:cs="Arial"/>
                <w:sz w:val="22"/>
                <w:szCs w:val="22"/>
                <w:lang w:val="en-ZA" w:eastAsia="en-US"/>
              </w:rPr>
            </w:pPr>
            <w:r w:rsidRPr="001F1318">
              <w:rPr>
                <w:rFonts w:ascii="Arial" w:hAnsi="Arial" w:cs="Arial"/>
                <w:sz w:val="22"/>
                <w:szCs w:val="22"/>
                <w:lang w:val="en-ZA" w:eastAsia="en-US"/>
              </w:rPr>
              <w:t xml:space="preserve">A series of multi-year droughts in South Africa has seen several small towns threatened by water supply failures and Free State is no exception. </w:t>
            </w:r>
          </w:p>
          <w:p w14:paraId="3E41926C" w14:textId="77777777" w:rsidR="001F1318" w:rsidRPr="001F1318" w:rsidRDefault="001F1318" w:rsidP="001F1318">
            <w:pPr>
              <w:numPr>
                <w:ilvl w:val="0"/>
                <w:numId w:val="5"/>
              </w:numPr>
              <w:contextualSpacing/>
              <w:rPr>
                <w:rFonts w:ascii="Arial" w:hAnsi="Arial" w:cs="Arial"/>
                <w:sz w:val="22"/>
                <w:szCs w:val="22"/>
                <w:lang w:val="en-ZA" w:eastAsia="en-US"/>
              </w:rPr>
            </w:pPr>
            <w:r w:rsidRPr="001F1318">
              <w:rPr>
                <w:rFonts w:ascii="Arial" w:hAnsi="Arial" w:cs="Arial"/>
                <w:sz w:val="22"/>
                <w:szCs w:val="22"/>
                <w:lang w:val="en-ZA" w:eastAsia="en-US"/>
              </w:rPr>
              <w:t xml:space="preserve">The drought intervention projects were identified to address immediate water supply issues in </w:t>
            </w:r>
            <w:proofErr w:type="spellStart"/>
            <w:r w:rsidRPr="001F1318">
              <w:rPr>
                <w:rFonts w:ascii="Arial" w:hAnsi="Arial" w:cs="Arial"/>
                <w:sz w:val="22"/>
                <w:szCs w:val="22"/>
                <w:lang w:val="en-ZA" w:eastAsia="en-US"/>
              </w:rPr>
              <w:t>Maluti</w:t>
            </w:r>
            <w:proofErr w:type="spellEnd"/>
            <w:r w:rsidRPr="001F1318">
              <w:rPr>
                <w:rFonts w:ascii="Arial" w:hAnsi="Arial" w:cs="Arial"/>
                <w:sz w:val="22"/>
                <w:szCs w:val="22"/>
                <w:lang w:val="en-ZA" w:eastAsia="en-US"/>
              </w:rPr>
              <w:t>-a-</w:t>
            </w:r>
            <w:proofErr w:type="spellStart"/>
            <w:r w:rsidRPr="001F1318">
              <w:rPr>
                <w:rFonts w:ascii="Arial" w:hAnsi="Arial" w:cs="Arial"/>
                <w:sz w:val="22"/>
                <w:szCs w:val="22"/>
                <w:lang w:val="en-ZA" w:eastAsia="en-US"/>
              </w:rPr>
              <w:t>Phofung</w:t>
            </w:r>
            <w:proofErr w:type="spellEnd"/>
            <w:r w:rsidRPr="001F1318">
              <w:rPr>
                <w:rFonts w:ascii="Arial" w:hAnsi="Arial" w:cs="Arial"/>
                <w:sz w:val="22"/>
                <w:szCs w:val="22"/>
                <w:lang w:val="en-ZA" w:eastAsia="en-US"/>
              </w:rPr>
              <w:t xml:space="preserve"> LM.</w:t>
            </w:r>
          </w:p>
          <w:p w14:paraId="749B10E6" w14:textId="77777777" w:rsidR="001F1318" w:rsidRPr="001F1318" w:rsidRDefault="001F1318" w:rsidP="001F1318">
            <w:pPr>
              <w:rPr>
                <w:rFonts w:ascii="Arial" w:hAnsi="Arial"/>
                <w:sz w:val="22"/>
                <w:szCs w:val="22"/>
                <w:lang w:val="en-GB" w:eastAsia="en-US"/>
              </w:rPr>
            </w:pPr>
          </w:p>
          <w:p w14:paraId="7BE43552" w14:textId="77777777" w:rsidR="001F1318" w:rsidRPr="001F1318" w:rsidRDefault="001F1318" w:rsidP="001F1318">
            <w:pPr>
              <w:rPr>
                <w:rFonts w:ascii="Arial" w:hAnsi="Arial"/>
                <w:b/>
                <w:bCs/>
                <w:sz w:val="22"/>
                <w:szCs w:val="22"/>
                <w:lang w:val="en-GB" w:eastAsia="en-US"/>
              </w:rPr>
            </w:pPr>
            <w:r w:rsidRPr="001F1318">
              <w:rPr>
                <w:rFonts w:ascii="Arial" w:hAnsi="Arial"/>
                <w:b/>
                <w:bCs/>
                <w:sz w:val="22"/>
                <w:szCs w:val="22"/>
                <w:lang w:val="en-GB" w:eastAsia="en-US"/>
              </w:rPr>
              <w:t>Ministerial Interventions:</w:t>
            </w:r>
          </w:p>
          <w:p w14:paraId="7CDE8F09" w14:textId="77777777" w:rsidR="001F1318" w:rsidRPr="001F1318" w:rsidRDefault="001F1318" w:rsidP="001F1318">
            <w:pPr>
              <w:numPr>
                <w:ilvl w:val="0"/>
                <w:numId w:val="7"/>
              </w:numPr>
              <w:contextualSpacing/>
              <w:rPr>
                <w:rFonts w:ascii="Arial" w:hAnsi="Arial" w:cs="Arial"/>
                <w:sz w:val="22"/>
                <w:szCs w:val="22"/>
                <w:lang w:val="en-ZA" w:eastAsia="en-US"/>
              </w:rPr>
            </w:pPr>
            <w:r w:rsidRPr="001F1318">
              <w:rPr>
                <w:rFonts w:ascii="Arial" w:hAnsi="Arial" w:cs="Arial"/>
                <w:sz w:val="22"/>
                <w:szCs w:val="22"/>
                <w:lang w:val="en-ZA" w:eastAsia="en-US"/>
              </w:rPr>
              <w:t xml:space="preserve">Minister of Water &amp; Sanitation, Honourable Mchunu, visited </w:t>
            </w:r>
            <w:proofErr w:type="spellStart"/>
            <w:r w:rsidRPr="001F1318">
              <w:rPr>
                <w:rFonts w:ascii="Arial" w:hAnsi="Arial" w:cs="Arial"/>
                <w:sz w:val="22"/>
                <w:szCs w:val="22"/>
                <w:lang w:val="en-ZA" w:eastAsia="en-US"/>
              </w:rPr>
              <w:t>Maluti</w:t>
            </w:r>
            <w:proofErr w:type="spellEnd"/>
            <w:r w:rsidRPr="001F1318">
              <w:rPr>
                <w:rFonts w:ascii="Arial" w:hAnsi="Arial" w:cs="Arial"/>
                <w:sz w:val="22"/>
                <w:szCs w:val="22"/>
                <w:lang w:val="en-ZA" w:eastAsia="en-US"/>
              </w:rPr>
              <w:t>-a-</w:t>
            </w:r>
            <w:proofErr w:type="spellStart"/>
            <w:r w:rsidRPr="001F1318">
              <w:rPr>
                <w:rFonts w:ascii="Arial" w:hAnsi="Arial" w:cs="Arial"/>
                <w:sz w:val="22"/>
                <w:szCs w:val="22"/>
                <w:lang w:val="en-ZA" w:eastAsia="en-US"/>
              </w:rPr>
              <w:t>Phofung</w:t>
            </w:r>
            <w:proofErr w:type="spellEnd"/>
            <w:r w:rsidRPr="001F1318">
              <w:rPr>
                <w:rFonts w:ascii="Arial" w:hAnsi="Arial" w:cs="Arial"/>
                <w:sz w:val="22"/>
                <w:szCs w:val="22"/>
                <w:lang w:val="en-ZA" w:eastAsia="en-US"/>
              </w:rPr>
              <w:t xml:space="preserve"> LM on 04 October 2021.  During this visit water and sanitation challenges were brought to the attentions of Min Mchunu.</w:t>
            </w:r>
          </w:p>
          <w:p w14:paraId="01223D0A" w14:textId="77777777" w:rsidR="001F1318" w:rsidRPr="001F1318" w:rsidRDefault="001F1318" w:rsidP="001F1318">
            <w:pPr>
              <w:numPr>
                <w:ilvl w:val="0"/>
                <w:numId w:val="7"/>
              </w:numPr>
              <w:contextualSpacing/>
              <w:rPr>
                <w:rFonts w:ascii="Arial" w:hAnsi="Arial" w:cs="Arial"/>
                <w:sz w:val="22"/>
                <w:szCs w:val="22"/>
                <w:lang w:val="en-ZA" w:eastAsia="en-US"/>
              </w:rPr>
            </w:pPr>
            <w:r w:rsidRPr="001F1318">
              <w:rPr>
                <w:rFonts w:ascii="Arial" w:hAnsi="Arial" w:cs="Arial"/>
                <w:sz w:val="22"/>
                <w:szCs w:val="22"/>
                <w:lang w:val="en-ZA" w:eastAsia="en-US"/>
              </w:rPr>
              <w:t xml:space="preserve">A Project Steering Committee (PSC) which is chaired by the Regional Head of the Free State Province, Dr Ntili, was formed on 04/10/2021. </w:t>
            </w:r>
          </w:p>
          <w:p w14:paraId="198C6A59" w14:textId="77777777" w:rsidR="001F1318" w:rsidRPr="001F1318" w:rsidRDefault="001F1318" w:rsidP="001F1318">
            <w:pPr>
              <w:rPr>
                <w:rFonts w:ascii="Arial" w:hAnsi="Arial" w:cs="Arial"/>
                <w:sz w:val="22"/>
                <w:szCs w:val="22"/>
                <w:lang w:val="en-ZA" w:eastAsia="en-US"/>
              </w:rPr>
            </w:pPr>
          </w:p>
          <w:p w14:paraId="3AD89746" w14:textId="77777777" w:rsidR="001F1318" w:rsidRPr="001F1318" w:rsidRDefault="001F1318" w:rsidP="001F1318">
            <w:pPr>
              <w:rPr>
                <w:rFonts w:ascii="Arial" w:hAnsi="Arial" w:cs="Arial"/>
                <w:sz w:val="22"/>
                <w:szCs w:val="22"/>
                <w:lang w:val="en-ZA" w:eastAsia="en-US"/>
              </w:rPr>
            </w:pPr>
          </w:p>
          <w:p w14:paraId="22302D96" w14:textId="77777777" w:rsidR="001F1318" w:rsidRPr="001F1318" w:rsidRDefault="001F1318" w:rsidP="001F1318">
            <w:pPr>
              <w:rPr>
                <w:rFonts w:ascii="Arial" w:hAnsi="Arial" w:cs="Arial"/>
                <w:sz w:val="22"/>
                <w:szCs w:val="22"/>
                <w:lang w:val="en-ZA" w:eastAsia="en-US"/>
              </w:rPr>
            </w:pPr>
          </w:p>
          <w:p w14:paraId="2D51AADC" w14:textId="77777777" w:rsidR="001F1318" w:rsidRPr="001F1318" w:rsidRDefault="001F1318" w:rsidP="001F1318">
            <w:pPr>
              <w:rPr>
                <w:rFonts w:ascii="Arial" w:hAnsi="Arial" w:cs="Arial"/>
                <w:sz w:val="22"/>
                <w:szCs w:val="22"/>
                <w:lang w:val="en-ZA" w:eastAsia="en-US"/>
              </w:rPr>
            </w:pPr>
          </w:p>
          <w:p w14:paraId="31148BD2" w14:textId="77777777" w:rsidR="001F1318" w:rsidRPr="001F1318" w:rsidRDefault="001F1318" w:rsidP="001F1318">
            <w:pPr>
              <w:rPr>
                <w:rFonts w:ascii="Arial" w:hAnsi="Arial" w:cs="Arial"/>
                <w:sz w:val="22"/>
                <w:szCs w:val="22"/>
                <w:lang w:val="en-ZA" w:eastAsia="en-US"/>
              </w:rPr>
            </w:pPr>
          </w:p>
          <w:p w14:paraId="7C44BF38" w14:textId="77777777" w:rsidR="001F1318" w:rsidRPr="001F1318" w:rsidRDefault="001F1318" w:rsidP="001F1318">
            <w:pPr>
              <w:rPr>
                <w:rFonts w:ascii="Arial" w:hAnsi="Arial" w:cs="Arial"/>
                <w:sz w:val="22"/>
                <w:szCs w:val="22"/>
                <w:lang w:val="en-ZA" w:eastAsia="en-US"/>
              </w:rPr>
            </w:pPr>
          </w:p>
          <w:p w14:paraId="7468AF91" w14:textId="77777777" w:rsidR="001F1318" w:rsidRPr="001F1318" w:rsidRDefault="001F1318" w:rsidP="001F1318">
            <w:pPr>
              <w:rPr>
                <w:rFonts w:ascii="Arial" w:hAnsi="Arial" w:cs="Arial"/>
                <w:sz w:val="22"/>
                <w:szCs w:val="22"/>
                <w:lang w:val="en-ZA" w:eastAsia="en-US"/>
              </w:rPr>
            </w:pPr>
          </w:p>
          <w:p w14:paraId="6F2440FD" w14:textId="77777777" w:rsidR="001F1318" w:rsidRPr="001F1318" w:rsidRDefault="001F1318" w:rsidP="001F1318">
            <w:pPr>
              <w:rPr>
                <w:rFonts w:ascii="Arial" w:hAnsi="Arial" w:cs="Arial"/>
                <w:sz w:val="22"/>
                <w:szCs w:val="22"/>
                <w:lang w:val="en-ZA" w:eastAsia="en-US"/>
              </w:rPr>
            </w:pPr>
          </w:p>
          <w:p w14:paraId="5CDE18BA" w14:textId="77777777" w:rsidR="001F1318" w:rsidRPr="001F1318" w:rsidRDefault="001F1318" w:rsidP="001F1318">
            <w:pPr>
              <w:rPr>
                <w:rFonts w:ascii="Arial" w:hAnsi="Arial" w:cs="Arial"/>
                <w:sz w:val="22"/>
                <w:szCs w:val="22"/>
                <w:lang w:val="en-ZA" w:eastAsia="en-US"/>
              </w:rPr>
            </w:pPr>
          </w:p>
          <w:p w14:paraId="4F678A49" w14:textId="77777777" w:rsidR="001F1318" w:rsidRPr="001F1318" w:rsidRDefault="001F1318" w:rsidP="001F1318">
            <w:pPr>
              <w:rPr>
                <w:rFonts w:ascii="Arial" w:hAnsi="Arial" w:cs="Arial"/>
                <w:sz w:val="22"/>
                <w:szCs w:val="22"/>
                <w:lang w:val="en-ZA" w:eastAsia="en-US"/>
              </w:rPr>
            </w:pPr>
          </w:p>
          <w:p w14:paraId="5230EFE1" w14:textId="77777777" w:rsidR="001F1318" w:rsidRPr="001F1318" w:rsidRDefault="001F1318" w:rsidP="001F1318">
            <w:pPr>
              <w:rPr>
                <w:rFonts w:ascii="Arial" w:hAnsi="Arial" w:cs="Arial"/>
                <w:sz w:val="22"/>
                <w:szCs w:val="22"/>
                <w:lang w:val="en-ZA" w:eastAsia="en-US"/>
              </w:rPr>
            </w:pPr>
          </w:p>
        </w:tc>
        <w:tc>
          <w:tcPr>
            <w:tcW w:w="222" w:type="dxa"/>
            <w:vMerge/>
          </w:tcPr>
          <w:p w14:paraId="3A6F7104" w14:textId="77777777" w:rsidR="001F1318" w:rsidRPr="001F1318" w:rsidRDefault="001F1318" w:rsidP="001F1318">
            <w:pPr>
              <w:rPr>
                <w:rFonts w:ascii="Arial" w:hAnsi="Arial" w:cs="Arial"/>
                <w:sz w:val="22"/>
                <w:szCs w:val="22"/>
                <w:lang w:val="en-GB" w:eastAsia="en-US"/>
              </w:rPr>
            </w:pPr>
          </w:p>
        </w:tc>
        <w:tc>
          <w:tcPr>
            <w:tcW w:w="2283" w:type="dxa"/>
            <w:gridSpan w:val="3"/>
            <w:shd w:val="clear" w:color="auto" w:fill="DADFBC"/>
            <w:vAlign w:val="center"/>
          </w:tcPr>
          <w:p w14:paraId="604F7DF8" w14:textId="77777777" w:rsidR="001F1318" w:rsidRPr="001F1318" w:rsidRDefault="001F1318" w:rsidP="001F1318">
            <w:pPr>
              <w:tabs>
                <w:tab w:val="left" w:pos="6990"/>
              </w:tabs>
              <w:rPr>
                <w:rFonts w:ascii="Arial" w:hAnsi="Arial" w:cs="Arial"/>
                <w:sz w:val="22"/>
                <w:szCs w:val="22"/>
                <w:lang w:val="en-GB" w:eastAsia="en-US"/>
              </w:rPr>
            </w:pPr>
            <w:r w:rsidRPr="001F1318">
              <w:rPr>
                <w:rFonts w:ascii="Arial" w:hAnsi="Arial" w:cs="Arial"/>
                <w:b/>
                <w:sz w:val="22"/>
                <w:szCs w:val="22"/>
                <w:lang w:val="en-GB" w:eastAsia="en-US"/>
              </w:rPr>
              <w:t>Project Start</w:t>
            </w:r>
          </w:p>
        </w:tc>
        <w:tc>
          <w:tcPr>
            <w:tcW w:w="2091" w:type="dxa"/>
            <w:gridSpan w:val="2"/>
            <w:vAlign w:val="center"/>
          </w:tcPr>
          <w:p w14:paraId="64A072ED" w14:textId="77777777" w:rsidR="001F1318" w:rsidRPr="001F1318" w:rsidRDefault="001F1318" w:rsidP="001F1318">
            <w:pPr>
              <w:jc w:val="center"/>
              <w:rPr>
                <w:rFonts w:ascii="Arial" w:hAnsi="Arial" w:cs="Arial"/>
                <w:sz w:val="22"/>
                <w:szCs w:val="22"/>
                <w:lang w:val="en-GB" w:eastAsia="en-US"/>
              </w:rPr>
            </w:pPr>
            <w:r w:rsidRPr="001F1318">
              <w:rPr>
                <w:rFonts w:ascii="Arial" w:hAnsi="Arial" w:cs="Arial"/>
                <w:sz w:val="22"/>
                <w:szCs w:val="22"/>
                <w:lang w:val="en-GB" w:eastAsia="en-US"/>
              </w:rPr>
              <w:t>January 2020</w:t>
            </w:r>
          </w:p>
        </w:tc>
        <w:tc>
          <w:tcPr>
            <w:tcW w:w="2511" w:type="dxa"/>
            <w:gridSpan w:val="3"/>
            <w:shd w:val="clear" w:color="auto" w:fill="DADFBC"/>
            <w:vAlign w:val="center"/>
          </w:tcPr>
          <w:p w14:paraId="7A65D426" w14:textId="77777777" w:rsidR="001F1318" w:rsidRPr="001F1318" w:rsidRDefault="001F1318" w:rsidP="001F1318">
            <w:pPr>
              <w:rPr>
                <w:rFonts w:ascii="Arial" w:hAnsi="Arial" w:cs="Arial"/>
                <w:b/>
                <w:sz w:val="22"/>
                <w:szCs w:val="22"/>
                <w:lang w:val="en-GB" w:eastAsia="en-US"/>
              </w:rPr>
            </w:pPr>
            <w:r w:rsidRPr="001F1318">
              <w:rPr>
                <w:rFonts w:ascii="Arial" w:hAnsi="Arial" w:cs="Arial"/>
                <w:b/>
                <w:sz w:val="22"/>
                <w:szCs w:val="22"/>
                <w:lang w:val="en-GB" w:eastAsia="en-US"/>
              </w:rPr>
              <w:t>Project Completion</w:t>
            </w:r>
          </w:p>
        </w:tc>
        <w:tc>
          <w:tcPr>
            <w:tcW w:w="2254" w:type="dxa"/>
            <w:gridSpan w:val="2"/>
            <w:vAlign w:val="center"/>
          </w:tcPr>
          <w:p w14:paraId="2F889EC8" w14:textId="77777777" w:rsidR="001F1318" w:rsidRPr="001F1318" w:rsidRDefault="001F1318" w:rsidP="001F1318">
            <w:pPr>
              <w:jc w:val="center"/>
              <w:rPr>
                <w:rFonts w:ascii="Arial" w:hAnsi="Arial" w:cs="Arial"/>
                <w:iCs/>
                <w:sz w:val="22"/>
                <w:szCs w:val="22"/>
                <w:lang w:val="en-GB" w:eastAsia="en-US"/>
              </w:rPr>
            </w:pPr>
            <w:r w:rsidRPr="001F1318">
              <w:rPr>
                <w:rFonts w:ascii="Arial" w:hAnsi="Arial" w:cs="Arial"/>
                <w:iCs/>
                <w:sz w:val="22"/>
                <w:szCs w:val="22"/>
                <w:lang w:val="en-GB" w:eastAsia="en-US"/>
              </w:rPr>
              <w:t>November 2024</w:t>
            </w:r>
          </w:p>
        </w:tc>
      </w:tr>
      <w:tr w:rsidR="001F1318" w:rsidRPr="001F1318" w14:paraId="56BDBF3A" w14:textId="77777777" w:rsidTr="001F1318">
        <w:trPr>
          <w:trHeight w:val="70"/>
        </w:trPr>
        <w:tc>
          <w:tcPr>
            <w:tcW w:w="6198" w:type="dxa"/>
            <w:vMerge/>
          </w:tcPr>
          <w:p w14:paraId="62C79435" w14:textId="77777777" w:rsidR="001F1318" w:rsidRPr="001F1318" w:rsidRDefault="001F1318" w:rsidP="001F1318">
            <w:pPr>
              <w:rPr>
                <w:rFonts w:ascii="Arial" w:hAnsi="Arial" w:cs="Arial"/>
                <w:sz w:val="22"/>
                <w:szCs w:val="22"/>
                <w:lang w:val="en-ZA" w:eastAsia="en-US"/>
              </w:rPr>
            </w:pPr>
          </w:p>
        </w:tc>
        <w:tc>
          <w:tcPr>
            <w:tcW w:w="222" w:type="dxa"/>
            <w:vMerge/>
          </w:tcPr>
          <w:p w14:paraId="1D8DA4AD" w14:textId="77777777" w:rsidR="001F1318" w:rsidRPr="001F1318" w:rsidRDefault="001F1318" w:rsidP="001F1318">
            <w:pPr>
              <w:rPr>
                <w:rFonts w:ascii="Arial" w:hAnsi="Arial" w:cs="Arial"/>
                <w:sz w:val="22"/>
                <w:szCs w:val="22"/>
                <w:lang w:val="en-GB" w:eastAsia="en-US"/>
              </w:rPr>
            </w:pPr>
          </w:p>
        </w:tc>
        <w:tc>
          <w:tcPr>
            <w:tcW w:w="9139" w:type="dxa"/>
            <w:gridSpan w:val="10"/>
            <w:tcBorders>
              <w:right w:val="nil"/>
            </w:tcBorders>
            <w:shd w:val="clear" w:color="auto" w:fill="auto"/>
            <w:vAlign w:val="center"/>
          </w:tcPr>
          <w:p w14:paraId="5DF33825" w14:textId="77777777" w:rsidR="001F1318" w:rsidRPr="001F1318" w:rsidRDefault="001F1318" w:rsidP="001F1318">
            <w:pPr>
              <w:tabs>
                <w:tab w:val="left" w:pos="6990"/>
              </w:tabs>
              <w:rPr>
                <w:rFonts w:ascii="Arial" w:hAnsi="Arial" w:cs="Arial"/>
                <w:sz w:val="22"/>
                <w:szCs w:val="22"/>
                <w:lang w:val="en-GB" w:eastAsia="en-US"/>
              </w:rPr>
            </w:pPr>
          </w:p>
        </w:tc>
      </w:tr>
      <w:tr w:rsidR="001F1318" w:rsidRPr="001F1318" w14:paraId="01B9AE14" w14:textId="77777777" w:rsidTr="001F1318">
        <w:trPr>
          <w:trHeight w:val="454"/>
        </w:trPr>
        <w:tc>
          <w:tcPr>
            <w:tcW w:w="6198" w:type="dxa"/>
            <w:vMerge/>
          </w:tcPr>
          <w:p w14:paraId="485E0177" w14:textId="77777777" w:rsidR="001F1318" w:rsidRPr="001F1318" w:rsidRDefault="001F1318" w:rsidP="001F1318">
            <w:pPr>
              <w:rPr>
                <w:rFonts w:ascii="Arial" w:hAnsi="Arial" w:cs="Arial"/>
                <w:sz w:val="22"/>
                <w:szCs w:val="22"/>
                <w:lang w:val="en-ZA" w:eastAsia="en-US"/>
              </w:rPr>
            </w:pPr>
          </w:p>
        </w:tc>
        <w:tc>
          <w:tcPr>
            <w:tcW w:w="222" w:type="dxa"/>
            <w:vMerge/>
          </w:tcPr>
          <w:p w14:paraId="596B1390" w14:textId="77777777" w:rsidR="001F1318" w:rsidRPr="001F1318" w:rsidRDefault="001F1318" w:rsidP="001F1318">
            <w:pPr>
              <w:rPr>
                <w:rFonts w:ascii="Arial" w:hAnsi="Arial" w:cs="Arial"/>
                <w:sz w:val="22"/>
                <w:szCs w:val="22"/>
                <w:lang w:val="en-GB" w:eastAsia="en-US"/>
              </w:rPr>
            </w:pPr>
          </w:p>
        </w:tc>
        <w:tc>
          <w:tcPr>
            <w:tcW w:w="9139" w:type="dxa"/>
            <w:gridSpan w:val="10"/>
            <w:shd w:val="clear" w:color="auto" w:fill="838F57"/>
            <w:vAlign w:val="center"/>
          </w:tcPr>
          <w:p w14:paraId="7BDA5346" w14:textId="77777777" w:rsidR="001F1318" w:rsidRPr="001F1318" w:rsidRDefault="001F1318" w:rsidP="001F1318">
            <w:pPr>
              <w:rPr>
                <w:rFonts w:ascii="Arial" w:hAnsi="Arial" w:cs="Arial"/>
                <w:sz w:val="22"/>
                <w:szCs w:val="22"/>
                <w:lang w:val="en-GB" w:eastAsia="en-US"/>
              </w:rPr>
            </w:pPr>
            <w:r w:rsidRPr="001F1318">
              <w:rPr>
                <w:rFonts w:ascii="Arial" w:hAnsi="Arial" w:cs="Arial"/>
                <w:b/>
                <w:sz w:val="22"/>
                <w:szCs w:val="22"/>
                <w:lang w:val="en-GB" w:eastAsia="en-US"/>
              </w:rPr>
              <w:t>Project Schedule</w:t>
            </w:r>
          </w:p>
        </w:tc>
      </w:tr>
      <w:tr w:rsidR="001F1318" w:rsidRPr="001F1318" w14:paraId="3667E0E5" w14:textId="77777777" w:rsidTr="001F1318">
        <w:trPr>
          <w:trHeight w:val="608"/>
        </w:trPr>
        <w:tc>
          <w:tcPr>
            <w:tcW w:w="6198" w:type="dxa"/>
            <w:vMerge/>
          </w:tcPr>
          <w:p w14:paraId="4B57DC4E" w14:textId="77777777" w:rsidR="001F1318" w:rsidRPr="001F1318" w:rsidRDefault="001F1318" w:rsidP="001F1318">
            <w:pPr>
              <w:rPr>
                <w:rFonts w:ascii="Arial" w:hAnsi="Arial" w:cs="Arial"/>
                <w:sz w:val="22"/>
                <w:szCs w:val="22"/>
                <w:lang w:val="en-ZA" w:eastAsia="en-US"/>
              </w:rPr>
            </w:pPr>
          </w:p>
        </w:tc>
        <w:tc>
          <w:tcPr>
            <w:tcW w:w="222" w:type="dxa"/>
            <w:vMerge/>
          </w:tcPr>
          <w:p w14:paraId="04AB682B" w14:textId="77777777" w:rsidR="001F1318" w:rsidRPr="001F1318" w:rsidRDefault="001F1318" w:rsidP="001F1318">
            <w:pPr>
              <w:rPr>
                <w:rFonts w:ascii="Arial" w:hAnsi="Arial" w:cs="Arial"/>
                <w:sz w:val="22"/>
                <w:szCs w:val="22"/>
                <w:lang w:val="en-GB" w:eastAsia="en-US"/>
              </w:rPr>
            </w:pPr>
          </w:p>
        </w:tc>
        <w:tc>
          <w:tcPr>
            <w:tcW w:w="3861" w:type="dxa"/>
            <w:gridSpan w:val="4"/>
            <w:shd w:val="clear" w:color="auto" w:fill="DADFBC"/>
            <w:vAlign w:val="center"/>
          </w:tcPr>
          <w:p w14:paraId="3EC7FD35" w14:textId="77777777" w:rsidR="001F1318" w:rsidRPr="001F1318" w:rsidRDefault="001F1318" w:rsidP="001F1318">
            <w:pPr>
              <w:rPr>
                <w:rFonts w:ascii="Arial" w:hAnsi="Arial" w:cs="Arial"/>
                <w:b/>
                <w:sz w:val="22"/>
                <w:szCs w:val="22"/>
                <w:lang w:val="en-GB" w:eastAsia="en-US"/>
              </w:rPr>
            </w:pPr>
            <w:r w:rsidRPr="001F1318">
              <w:rPr>
                <w:rFonts w:ascii="Arial" w:hAnsi="Arial" w:cs="Arial"/>
                <w:b/>
                <w:sz w:val="22"/>
                <w:szCs w:val="22"/>
                <w:lang w:val="en-GB" w:eastAsia="en-US"/>
              </w:rPr>
              <w:t xml:space="preserve">Key Milestones* </w:t>
            </w:r>
          </w:p>
        </w:tc>
        <w:tc>
          <w:tcPr>
            <w:tcW w:w="1639" w:type="dxa"/>
            <w:gridSpan w:val="3"/>
            <w:shd w:val="clear" w:color="auto" w:fill="DADFBC"/>
            <w:vAlign w:val="center"/>
          </w:tcPr>
          <w:p w14:paraId="1949ADF4" w14:textId="77777777" w:rsidR="001F1318" w:rsidRPr="001F1318" w:rsidRDefault="001F1318" w:rsidP="001F1318">
            <w:pPr>
              <w:jc w:val="center"/>
              <w:rPr>
                <w:rFonts w:ascii="Arial" w:hAnsi="Arial" w:cs="Arial"/>
                <w:b/>
                <w:sz w:val="22"/>
                <w:szCs w:val="22"/>
                <w:lang w:val="en-GB" w:eastAsia="en-US"/>
              </w:rPr>
            </w:pPr>
            <w:r w:rsidRPr="001F1318">
              <w:rPr>
                <w:rFonts w:ascii="Arial" w:hAnsi="Arial" w:cs="Arial"/>
                <w:b/>
                <w:sz w:val="22"/>
                <w:szCs w:val="22"/>
                <w:lang w:val="en-GB" w:eastAsia="en-US"/>
              </w:rPr>
              <w:t>Current</w:t>
            </w:r>
          </w:p>
          <w:p w14:paraId="3AA318FF" w14:textId="77777777" w:rsidR="001F1318" w:rsidRPr="001F1318" w:rsidRDefault="001F1318" w:rsidP="001F1318">
            <w:pPr>
              <w:jc w:val="center"/>
              <w:rPr>
                <w:rFonts w:ascii="Arial" w:hAnsi="Arial" w:cs="Arial"/>
                <w:b/>
                <w:sz w:val="22"/>
                <w:szCs w:val="22"/>
                <w:lang w:val="en-GB" w:eastAsia="en-US"/>
              </w:rPr>
            </w:pPr>
            <w:r w:rsidRPr="001F1318">
              <w:rPr>
                <w:rFonts w:ascii="Arial" w:hAnsi="Arial" w:cs="Arial"/>
                <w:b/>
                <w:sz w:val="22"/>
                <w:szCs w:val="22"/>
                <w:lang w:val="en-GB" w:eastAsia="en-US"/>
              </w:rPr>
              <w:t>Construction</w:t>
            </w:r>
          </w:p>
          <w:p w14:paraId="1E02C0B0" w14:textId="77777777" w:rsidR="001F1318" w:rsidRPr="001F1318" w:rsidRDefault="001F1318" w:rsidP="001F1318">
            <w:pPr>
              <w:jc w:val="center"/>
              <w:rPr>
                <w:rFonts w:ascii="Arial" w:hAnsi="Arial" w:cs="Arial"/>
                <w:b/>
                <w:sz w:val="22"/>
                <w:szCs w:val="22"/>
                <w:lang w:val="en-GB" w:eastAsia="en-US"/>
              </w:rPr>
            </w:pPr>
            <w:r w:rsidRPr="001F1318">
              <w:rPr>
                <w:rFonts w:ascii="Arial" w:hAnsi="Arial" w:cs="Arial"/>
                <w:b/>
                <w:sz w:val="22"/>
                <w:szCs w:val="22"/>
                <w:lang w:val="en-GB" w:eastAsia="en-US"/>
              </w:rPr>
              <w:t>Progress</w:t>
            </w:r>
          </w:p>
        </w:tc>
        <w:tc>
          <w:tcPr>
            <w:tcW w:w="1825" w:type="dxa"/>
            <w:gridSpan w:val="2"/>
            <w:shd w:val="clear" w:color="auto" w:fill="DADFBC"/>
            <w:vAlign w:val="center"/>
          </w:tcPr>
          <w:p w14:paraId="6AA6CF71" w14:textId="77777777" w:rsidR="001F1318" w:rsidRPr="001F1318" w:rsidRDefault="001F1318" w:rsidP="001F1318">
            <w:pPr>
              <w:tabs>
                <w:tab w:val="left" w:pos="6990"/>
              </w:tabs>
              <w:jc w:val="center"/>
              <w:rPr>
                <w:rFonts w:ascii="Arial" w:hAnsi="Arial" w:cs="Arial"/>
                <w:b/>
                <w:sz w:val="22"/>
                <w:szCs w:val="22"/>
                <w:lang w:val="en-GB" w:eastAsia="en-US"/>
              </w:rPr>
            </w:pPr>
            <w:r w:rsidRPr="001F1318">
              <w:rPr>
                <w:rFonts w:ascii="Arial" w:hAnsi="Arial" w:cs="Arial"/>
                <w:b/>
                <w:sz w:val="22"/>
                <w:szCs w:val="22"/>
                <w:lang w:val="en-GB" w:eastAsia="en-US"/>
              </w:rPr>
              <w:t>Planned Completion Date</w:t>
            </w:r>
          </w:p>
        </w:tc>
        <w:tc>
          <w:tcPr>
            <w:tcW w:w="1814" w:type="dxa"/>
            <w:shd w:val="clear" w:color="auto" w:fill="DADFBC"/>
            <w:vAlign w:val="center"/>
          </w:tcPr>
          <w:p w14:paraId="1C710209" w14:textId="77777777" w:rsidR="001F1318" w:rsidRPr="001F1318" w:rsidRDefault="001F1318" w:rsidP="001F1318">
            <w:pPr>
              <w:tabs>
                <w:tab w:val="left" w:pos="6990"/>
              </w:tabs>
              <w:jc w:val="center"/>
              <w:rPr>
                <w:rFonts w:ascii="Arial" w:hAnsi="Arial" w:cs="Arial"/>
                <w:b/>
                <w:sz w:val="22"/>
                <w:szCs w:val="22"/>
                <w:lang w:val="en-GB" w:eastAsia="en-US"/>
              </w:rPr>
            </w:pPr>
            <w:r w:rsidRPr="001F1318">
              <w:rPr>
                <w:rFonts w:ascii="Arial" w:hAnsi="Arial" w:cs="Arial"/>
                <w:b/>
                <w:sz w:val="22"/>
                <w:szCs w:val="22"/>
                <w:lang w:val="en-GB" w:eastAsia="en-US"/>
              </w:rPr>
              <w:t>Actual/ Revised</w:t>
            </w:r>
          </w:p>
        </w:tc>
      </w:tr>
      <w:tr w:rsidR="001F1318" w:rsidRPr="001F1318" w14:paraId="74AA0568" w14:textId="77777777" w:rsidTr="001F1318">
        <w:trPr>
          <w:trHeight w:val="426"/>
        </w:trPr>
        <w:tc>
          <w:tcPr>
            <w:tcW w:w="6198" w:type="dxa"/>
            <w:vMerge/>
          </w:tcPr>
          <w:p w14:paraId="4A2B91EC" w14:textId="77777777" w:rsidR="001F1318" w:rsidRPr="001F1318" w:rsidRDefault="001F1318" w:rsidP="001F1318">
            <w:pPr>
              <w:rPr>
                <w:rFonts w:ascii="Arial" w:hAnsi="Arial" w:cs="Arial"/>
                <w:sz w:val="22"/>
                <w:szCs w:val="22"/>
                <w:lang w:val="en-ZA" w:eastAsia="en-US"/>
              </w:rPr>
            </w:pPr>
          </w:p>
        </w:tc>
        <w:tc>
          <w:tcPr>
            <w:tcW w:w="222" w:type="dxa"/>
            <w:vMerge/>
          </w:tcPr>
          <w:p w14:paraId="0489F7AF" w14:textId="77777777" w:rsidR="001F1318" w:rsidRPr="001F1318" w:rsidRDefault="001F1318" w:rsidP="001F1318">
            <w:pPr>
              <w:rPr>
                <w:rFonts w:ascii="Arial" w:hAnsi="Arial" w:cs="Arial"/>
                <w:sz w:val="22"/>
                <w:szCs w:val="22"/>
                <w:lang w:val="en-GB" w:eastAsia="en-US"/>
              </w:rPr>
            </w:pPr>
          </w:p>
        </w:tc>
        <w:tc>
          <w:tcPr>
            <w:tcW w:w="9139" w:type="dxa"/>
            <w:gridSpan w:val="10"/>
            <w:shd w:val="clear" w:color="auto" w:fill="B8CCE4" w:themeFill="accent1" w:themeFillTint="66"/>
            <w:vAlign w:val="center"/>
          </w:tcPr>
          <w:p w14:paraId="3BEFAC19" w14:textId="77777777" w:rsidR="001F1318" w:rsidRPr="001F1318" w:rsidRDefault="001F1318" w:rsidP="001F1318">
            <w:pPr>
              <w:rPr>
                <w:rFonts w:ascii="Arial" w:hAnsi="Arial"/>
                <w:b/>
                <w:bCs/>
                <w:sz w:val="22"/>
                <w:szCs w:val="22"/>
                <w:lang w:val="en-GB" w:eastAsia="en-US"/>
              </w:rPr>
            </w:pPr>
            <w:r w:rsidRPr="001F1318">
              <w:rPr>
                <w:rFonts w:ascii="Arial" w:hAnsi="Arial"/>
                <w:b/>
                <w:bCs/>
                <w:sz w:val="22"/>
                <w:szCs w:val="22"/>
                <w:lang w:val="en-GB" w:eastAsia="en-US"/>
              </w:rPr>
              <w:t>RBIG Interventions:</w:t>
            </w:r>
          </w:p>
        </w:tc>
      </w:tr>
      <w:tr w:rsidR="001F1318" w:rsidRPr="001F1318" w14:paraId="41122897" w14:textId="77777777" w:rsidTr="001F1318">
        <w:trPr>
          <w:trHeight w:val="608"/>
        </w:trPr>
        <w:tc>
          <w:tcPr>
            <w:tcW w:w="6198" w:type="dxa"/>
            <w:vMerge/>
          </w:tcPr>
          <w:p w14:paraId="399E6E2D" w14:textId="77777777" w:rsidR="001F1318" w:rsidRPr="001F1318" w:rsidRDefault="001F1318" w:rsidP="001F1318">
            <w:pPr>
              <w:rPr>
                <w:rFonts w:ascii="Arial" w:hAnsi="Arial" w:cs="Arial"/>
                <w:sz w:val="22"/>
                <w:szCs w:val="22"/>
                <w:lang w:val="en-ZA" w:eastAsia="en-US"/>
              </w:rPr>
            </w:pPr>
          </w:p>
        </w:tc>
        <w:tc>
          <w:tcPr>
            <w:tcW w:w="222" w:type="dxa"/>
            <w:vMerge/>
          </w:tcPr>
          <w:p w14:paraId="0DF596E2" w14:textId="77777777" w:rsidR="001F1318" w:rsidRPr="001F1318" w:rsidRDefault="001F1318" w:rsidP="001F1318">
            <w:pPr>
              <w:rPr>
                <w:rFonts w:ascii="Arial" w:hAnsi="Arial" w:cs="Arial"/>
                <w:sz w:val="22"/>
                <w:szCs w:val="22"/>
                <w:lang w:val="en-GB" w:eastAsia="en-US"/>
              </w:rPr>
            </w:pPr>
          </w:p>
        </w:tc>
        <w:tc>
          <w:tcPr>
            <w:tcW w:w="3861" w:type="dxa"/>
            <w:gridSpan w:val="4"/>
            <w:shd w:val="clear" w:color="auto" w:fill="auto"/>
            <w:vAlign w:val="center"/>
          </w:tcPr>
          <w:p w14:paraId="21AA0A1C" w14:textId="77777777" w:rsidR="001F1318" w:rsidRPr="001F1318" w:rsidRDefault="001F1318" w:rsidP="001F1318">
            <w:pPr>
              <w:rPr>
                <w:rFonts w:ascii="Arial" w:hAnsi="Arial" w:cs="Arial"/>
                <w:sz w:val="22"/>
                <w:szCs w:val="22"/>
                <w:lang w:val="en-GB" w:eastAsia="en-US"/>
              </w:rPr>
            </w:pPr>
            <w:r w:rsidRPr="001F1318">
              <w:rPr>
                <w:rFonts w:ascii="Arial" w:hAnsi="Arial" w:cs="Arial"/>
                <w:sz w:val="22"/>
                <w:szCs w:val="22"/>
                <w:lang w:val="en-GB" w:eastAsia="en-US"/>
              </w:rPr>
              <w:t>The Upgrading of Sterkfontein Water Treatment Works (WTW)</w:t>
            </w:r>
          </w:p>
        </w:tc>
        <w:tc>
          <w:tcPr>
            <w:tcW w:w="1639" w:type="dxa"/>
            <w:gridSpan w:val="3"/>
            <w:shd w:val="clear" w:color="auto" w:fill="auto"/>
            <w:vAlign w:val="center"/>
          </w:tcPr>
          <w:p w14:paraId="13529BE2" w14:textId="77777777" w:rsidR="001F1318" w:rsidRPr="001F1318" w:rsidRDefault="001F1318" w:rsidP="001F1318">
            <w:pPr>
              <w:jc w:val="center"/>
              <w:rPr>
                <w:rFonts w:ascii="Arial" w:hAnsi="Arial" w:cs="Arial"/>
                <w:sz w:val="22"/>
                <w:szCs w:val="22"/>
                <w:lang w:val="en-GB" w:eastAsia="en-US"/>
              </w:rPr>
            </w:pPr>
            <w:r w:rsidRPr="001F1318">
              <w:rPr>
                <w:rFonts w:ascii="Arial" w:hAnsi="Arial" w:cs="Arial"/>
                <w:sz w:val="22"/>
                <w:szCs w:val="22"/>
                <w:lang w:val="en-GB" w:eastAsia="en-US"/>
              </w:rPr>
              <w:t>40%</w:t>
            </w:r>
          </w:p>
        </w:tc>
        <w:tc>
          <w:tcPr>
            <w:tcW w:w="1825" w:type="dxa"/>
            <w:gridSpan w:val="2"/>
            <w:shd w:val="clear" w:color="auto" w:fill="auto"/>
            <w:vAlign w:val="center"/>
          </w:tcPr>
          <w:p w14:paraId="6332DA0F" w14:textId="77777777" w:rsidR="001F1318" w:rsidRPr="001F1318" w:rsidRDefault="001F1318" w:rsidP="001F1318">
            <w:pPr>
              <w:tabs>
                <w:tab w:val="left" w:pos="6990"/>
              </w:tabs>
              <w:jc w:val="center"/>
              <w:rPr>
                <w:rFonts w:ascii="Arial" w:hAnsi="Arial" w:cs="Arial"/>
                <w:sz w:val="22"/>
                <w:szCs w:val="22"/>
                <w:lang w:val="en-GB" w:eastAsia="en-US"/>
              </w:rPr>
            </w:pPr>
            <w:r w:rsidRPr="001F1318">
              <w:rPr>
                <w:rFonts w:ascii="Arial" w:hAnsi="Arial" w:cs="Arial"/>
                <w:sz w:val="22"/>
                <w:szCs w:val="22"/>
                <w:lang w:val="en-GB" w:eastAsia="en-US"/>
              </w:rPr>
              <w:t>30 November 2022</w:t>
            </w:r>
          </w:p>
        </w:tc>
        <w:tc>
          <w:tcPr>
            <w:tcW w:w="1814" w:type="dxa"/>
            <w:shd w:val="clear" w:color="auto" w:fill="auto"/>
            <w:vAlign w:val="center"/>
          </w:tcPr>
          <w:p w14:paraId="30E44AB1" w14:textId="77777777" w:rsidR="001F1318" w:rsidRPr="001F1318" w:rsidRDefault="001F1318" w:rsidP="001F1318">
            <w:pPr>
              <w:tabs>
                <w:tab w:val="left" w:pos="6990"/>
              </w:tabs>
              <w:jc w:val="center"/>
              <w:rPr>
                <w:rFonts w:ascii="Arial" w:hAnsi="Arial" w:cs="Arial"/>
                <w:sz w:val="22"/>
                <w:szCs w:val="22"/>
                <w:lang w:val="en-GB" w:eastAsia="en-US"/>
              </w:rPr>
            </w:pPr>
          </w:p>
        </w:tc>
      </w:tr>
      <w:tr w:rsidR="001F1318" w:rsidRPr="001F1318" w14:paraId="2CFA3F74" w14:textId="77777777" w:rsidTr="001F1318">
        <w:trPr>
          <w:trHeight w:val="608"/>
        </w:trPr>
        <w:tc>
          <w:tcPr>
            <w:tcW w:w="6198" w:type="dxa"/>
            <w:vMerge/>
          </w:tcPr>
          <w:p w14:paraId="70ABFCD9" w14:textId="77777777" w:rsidR="001F1318" w:rsidRPr="001F1318" w:rsidRDefault="001F1318" w:rsidP="001F1318">
            <w:pPr>
              <w:rPr>
                <w:rFonts w:ascii="Arial" w:hAnsi="Arial" w:cs="Arial"/>
                <w:sz w:val="22"/>
                <w:szCs w:val="22"/>
                <w:lang w:val="en-ZA" w:eastAsia="en-US"/>
              </w:rPr>
            </w:pPr>
          </w:p>
        </w:tc>
        <w:tc>
          <w:tcPr>
            <w:tcW w:w="222" w:type="dxa"/>
            <w:vMerge/>
          </w:tcPr>
          <w:p w14:paraId="1110026D" w14:textId="77777777" w:rsidR="001F1318" w:rsidRPr="001F1318" w:rsidRDefault="001F1318" w:rsidP="001F1318">
            <w:pPr>
              <w:rPr>
                <w:rFonts w:ascii="Arial" w:hAnsi="Arial" w:cs="Arial"/>
                <w:sz w:val="22"/>
                <w:szCs w:val="22"/>
                <w:lang w:val="en-GB" w:eastAsia="en-US"/>
              </w:rPr>
            </w:pPr>
          </w:p>
        </w:tc>
        <w:tc>
          <w:tcPr>
            <w:tcW w:w="3861" w:type="dxa"/>
            <w:gridSpan w:val="4"/>
            <w:shd w:val="clear" w:color="auto" w:fill="auto"/>
            <w:vAlign w:val="center"/>
          </w:tcPr>
          <w:p w14:paraId="2E39D129" w14:textId="77777777" w:rsidR="001F1318" w:rsidRPr="001F1318" w:rsidRDefault="001F1318" w:rsidP="001F1318">
            <w:pPr>
              <w:rPr>
                <w:rFonts w:ascii="Arial" w:hAnsi="Arial" w:cs="Arial"/>
                <w:sz w:val="22"/>
                <w:szCs w:val="22"/>
                <w:lang w:val="en-GB" w:eastAsia="en-US"/>
              </w:rPr>
            </w:pPr>
            <w:r w:rsidRPr="001F1318">
              <w:rPr>
                <w:rFonts w:ascii="Arial" w:hAnsi="Arial" w:cs="Arial"/>
                <w:sz w:val="22"/>
                <w:szCs w:val="22"/>
                <w:lang w:val="en-GB" w:eastAsia="en-US"/>
              </w:rPr>
              <w:t xml:space="preserve">Refurbishment and Upgrading of the Fika </w:t>
            </w:r>
            <w:proofErr w:type="spellStart"/>
            <w:r w:rsidRPr="001F1318">
              <w:rPr>
                <w:rFonts w:ascii="Arial" w:hAnsi="Arial" w:cs="Arial"/>
                <w:sz w:val="22"/>
                <w:szCs w:val="22"/>
                <w:lang w:val="en-GB" w:eastAsia="en-US"/>
              </w:rPr>
              <w:t>Patso</w:t>
            </w:r>
            <w:proofErr w:type="spellEnd"/>
            <w:r w:rsidRPr="001F1318">
              <w:rPr>
                <w:rFonts w:ascii="Arial" w:hAnsi="Arial" w:cs="Arial"/>
                <w:sz w:val="22"/>
                <w:szCs w:val="22"/>
                <w:lang w:val="en-GB" w:eastAsia="en-US"/>
              </w:rPr>
              <w:t xml:space="preserve"> Water Purification Plant (WPP)</w:t>
            </w:r>
          </w:p>
        </w:tc>
        <w:tc>
          <w:tcPr>
            <w:tcW w:w="1639" w:type="dxa"/>
            <w:gridSpan w:val="3"/>
            <w:shd w:val="clear" w:color="auto" w:fill="auto"/>
            <w:vAlign w:val="center"/>
          </w:tcPr>
          <w:p w14:paraId="7B19E942" w14:textId="77777777" w:rsidR="001F1318" w:rsidRPr="001F1318" w:rsidRDefault="001F1318" w:rsidP="001F1318">
            <w:pPr>
              <w:jc w:val="center"/>
              <w:rPr>
                <w:rFonts w:ascii="Arial" w:hAnsi="Arial" w:cs="Arial"/>
                <w:sz w:val="22"/>
                <w:szCs w:val="22"/>
                <w:lang w:val="en-GB" w:eastAsia="en-US"/>
              </w:rPr>
            </w:pPr>
            <w:r w:rsidRPr="001F1318">
              <w:rPr>
                <w:rFonts w:ascii="Arial" w:hAnsi="Arial" w:cs="Arial"/>
                <w:sz w:val="22"/>
                <w:szCs w:val="22"/>
                <w:lang w:val="en-GB" w:eastAsia="en-US"/>
              </w:rPr>
              <w:t>0%</w:t>
            </w:r>
          </w:p>
        </w:tc>
        <w:tc>
          <w:tcPr>
            <w:tcW w:w="1825" w:type="dxa"/>
            <w:gridSpan w:val="2"/>
            <w:shd w:val="clear" w:color="auto" w:fill="auto"/>
            <w:vAlign w:val="center"/>
          </w:tcPr>
          <w:p w14:paraId="2C16813D" w14:textId="77777777" w:rsidR="001F1318" w:rsidRPr="001F1318" w:rsidRDefault="001F1318" w:rsidP="001F1318">
            <w:pPr>
              <w:tabs>
                <w:tab w:val="left" w:pos="6990"/>
              </w:tabs>
              <w:jc w:val="center"/>
              <w:rPr>
                <w:rFonts w:ascii="Arial" w:hAnsi="Arial" w:cs="Arial"/>
                <w:sz w:val="22"/>
                <w:szCs w:val="22"/>
                <w:lang w:val="en-GB" w:eastAsia="en-US"/>
              </w:rPr>
            </w:pPr>
            <w:r w:rsidRPr="001F1318">
              <w:rPr>
                <w:rFonts w:ascii="Arial" w:hAnsi="Arial" w:cs="Arial"/>
                <w:sz w:val="22"/>
                <w:szCs w:val="22"/>
                <w:lang w:val="en-GB" w:eastAsia="en-US"/>
              </w:rPr>
              <w:t>31 July 2023</w:t>
            </w:r>
          </w:p>
        </w:tc>
        <w:tc>
          <w:tcPr>
            <w:tcW w:w="1814" w:type="dxa"/>
            <w:shd w:val="clear" w:color="auto" w:fill="auto"/>
            <w:vAlign w:val="center"/>
          </w:tcPr>
          <w:p w14:paraId="7668C92A" w14:textId="77777777" w:rsidR="001F1318" w:rsidRPr="001F1318" w:rsidRDefault="001F1318" w:rsidP="001F1318">
            <w:pPr>
              <w:tabs>
                <w:tab w:val="left" w:pos="6990"/>
              </w:tabs>
              <w:jc w:val="center"/>
              <w:rPr>
                <w:rFonts w:ascii="Arial" w:hAnsi="Arial" w:cs="Arial"/>
                <w:sz w:val="22"/>
                <w:szCs w:val="22"/>
                <w:lang w:val="en-GB" w:eastAsia="en-US"/>
              </w:rPr>
            </w:pPr>
          </w:p>
        </w:tc>
      </w:tr>
      <w:tr w:rsidR="001F1318" w:rsidRPr="001F1318" w14:paraId="08308047" w14:textId="77777777" w:rsidTr="001F1318">
        <w:trPr>
          <w:trHeight w:val="380"/>
        </w:trPr>
        <w:tc>
          <w:tcPr>
            <w:tcW w:w="6198" w:type="dxa"/>
            <w:vMerge/>
          </w:tcPr>
          <w:p w14:paraId="17610DE6" w14:textId="77777777" w:rsidR="001F1318" w:rsidRPr="001F1318" w:rsidRDefault="001F1318" w:rsidP="001F1318">
            <w:pPr>
              <w:rPr>
                <w:rFonts w:ascii="Arial" w:hAnsi="Arial" w:cs="Arial"/>
                <w:sz w:val="22"/>
                <w:szCs w:val="22"/>
                <w:lang w:val="en-ZA" w:eastAsia="en-US"/>
              </w:rPr>
            </w:pPr>
          </w:p>
        </w:tc>
        <w:tc>
          <w:tcPr>
            <w:tcW w:w="222" w:type="dxa"/>
            <w:vMerge/>
          </w:tcPr>
          <w:p w14:paraId="015EF259" w14:textId="77777777" w:rsidR="001F1318" w:rsidRPr="001F1318" w:rsidRDefault="001F1318" w:rsidP="001F1318">
            <w:pPr>
              <w:rPr>
                <w:rFonts w:ascii="Arial" w:hAnsi="Arial" w:cs="Arial"/>
                <w:sz w:val="22"/>
                <w:szCs w:val="22"/>
                <w:lang w:val="en-GB" w:eastAsia="en-US"/>
              </w:rPr>
            </w:pPr>
          </w:p>
        </w:tc>
        <w:tc>
          <w:tcPr>
            <w:tcW w:w="9139" w:type="dxa"/>
            <w:gridSpan w:val="10"/>
            <w:shd w:val="clear" w:color="auto" w:fill="B8CCE4" w:themeFill="accent1" w:themeFillTint="66"/>
            <w:vAlign w:val="center"/>
          </w:tcPr>
          <w:p w14:paraId="3283DFE1" w14:textId="77777777" w:rsidR="001F1318" w:rsidRPr="001F1318" w:rsidRDefault="001F1318" w:rsidP="001F1318">
            <w:pPr>
              <w:rPr>
                <w:rFonts w:ascii="Arial" w:hAnsi="Arial"/>
                <w:b/>
                <w:bCs/>
                <w:sz w:val="22"/>
                <w:szCs w:val="22"/>
                <w:lang w:val="en-GB" w:eastAsia="en-US"/>
              </w:rPr>
            </w:pPr>
            <w:r w:rsidRPr="001F1318">
              <w:rPr>
                <w:rFonts w:ascii="Arial" w:hAnsi="Arial"/>
                <w:b/>
                <w:bCs/>
                <w:sz w:val="22"/>
                <w:szCs w:val="22"/>
                <w:lang w:val="en-GB" w:eastAsia="en-US"/>
              </w:rPr>
              <w:t>WSIG Interventions:</w:t>
            </w:r>
          </w:p>
        </w:tc>
      </w:tr>
      <w:tr w:rsidR="001F1318" w:rsidRPr="001F1318" w14:paraId="4415314D" w14:textId="77777777" w:rsidTr="001F1318">
        <w:trPr>
          <w:trHeight w:val="608"/>
        </w:trPr>
        <w:tc>
          <w:tcPr>
            <w:tcW w:w="6198" w:type="dxa"/>
            <w:vMerge/>
          </w:tcPr>
          <w:p w14:paraId="47B5D1FC" w14:textId="77777777" w:rsidR="001F1318" w:rsidRPr="001F1318" w:rsidRDefault="001F1318" w:rsidP="001F1318">
            <w:pPr>
              <w:rPr>
                <w:rFonts w:ascii="Arial" w:hAnsi="Arial" w:cs="Arial"/>
                <w:sz w:val="22"/>
                <w:szCs w:val="22"/>
                <w:lang w:val="en-ZA" w:eastAsia="en-US"/>
              </w:rPr>
            </w:pPr>
          </w:p>
        </w:tc>
        <w:tc>
          <w:tcPr>
            <w:tcW w:w="222" w:type="dxa"/>
            <w:vMerge/>
          </w:tcPr>
          <w:p w14:paraId="25459CDC" w14:textId="77777777" w:rsidR="001F1318" w:rsidRPr="001F1318" w:rsidRDefault="001F1318" w:rsidP="001F1318">
            <w:pPr>
              <w:rPr>
                <w:rFonts w:ascii="Arial" w:hAnsi="Arial" w:cs="Arial"/>
                <w:sz w:val="22"/>
                <w:szCs w:val="22"/>
                <w:lang w:val="en-GB" w:eastAsia="en-US"/>
              </w:rPr>
            </w:pPr>
          </w:p>
        </w:tc>
        <w:tc>
          <w:tcPr>
            <w:tcW w:w="3861" w:type="dxa"/>
            <w:gridSpan w:val="4"/>
            <w:shd w:val="clear" w:color="auto" w:fill="auto"/>
            <w:vAlign w:val="center"/>
          </w:tcPr>
          <w:p w14:paraId="7A9F59B8" w14:textId="77777777" w:rsidR="001F1318" w:rsidRPr="001F1318" w:rsidRDefault="001F1318" w:rsidP="001F1318">
            <w:pPr>
              <w:rPr>
                <w:rFonts w:ascii="Arial" w:hAnsi="Arial" w:cs="Arial"/>
                <w:sz w:val="22"/>
                <w:szCs w:val="22"/>
                <w:lang w:val="en-ZA" w:eastAsia="en-US"/>
              </w:rPr>
            </w:pPr>
            <w:r w:rsidRPr="001F1318">
              <w:rPr>
                <w:rFonts w:ascii="Arial" w:hAnsi="Arial" w:cs="Arial"/>
                <w:sz w:val="22"/>
                <w:szCs w:val="22"/>
                <w:lang w:eastAsia="en-US"/>
              </w:rPr>
              <w:t xml:space="preserve">Bulk water supply from </w:t>
            </w:r>
            <w:proofErr w:type="spellStart"/>
            <w:r w:rsidRPr="001F1318">
              <w:rPr>
                <w:rFonts w:ascii="Arial" w:hAnsi="Arial" w:cs="Arial"/>
                <w:sz w:val="22"/>
                <w:szCs w:val="22"/>
                <w:lang w:eastAsia="en-US"/>
              </w:rPr>
              <w:t>Uniqwa</w:t>
            </w:r>
            <w:proofErr w:type="spellEnd"/>
            <w:r w:rsidRPr="001F1318">
              <w:rPr>
                <w:rFonts w:ascii="Arial" w:hAnsi="Arial" w:cs="Arial"/>
                <w:sz w:val="22"/>
                <w:szCs w:val="22"/>
                <w:lang w:eastAsia="en-US"/>
              </w:rPr>
              <w:t xml:space="preserve"> to </w:t>
            </w:r>
            <w:proofErr w:type="spellStart"/>
            <w:r w:rsidRPr="001F1318">
              <w:rPr>
                <w:rFonts w:ascii="Arial" w:hAnsi="Arial" w:cs="Arial"/>
                <w:sz w:val="22"/>
                <w:szCs w:val="22"/>
                <w:lang w:eastAsia="en-US"/>
              </w:rPr>
              <w:t>Kestell</w:t>
            </w:r>
            <w:proofErr w:type="spellEnd"/>
            <w:r w:rsidRPr="001F1318">
              <w:rPr>
                <w:rFonts w:ascii="Arial" w:hAnsi="Arial" w:cs="Arial"/>
                <w:sz w:val="22"/>
                <w:szCs w:val="22"/>
                <w:lang w:eastAsia="en-US"/>
              </w:rPr>
              <w:t xml:space="preserve"> and </w:t>
            </w:r>
            <w:proofErr w:type="spellStart"/>
            <w:r w:rsidRPr="001F1318">
              <w:rPr>
                <w:rFonts w:ascii="Arial" w:hAnsi="Arial" w:cs="Arial"/>
                <w:sz w:val="22"/>
                <w:szCs w:val="22"/>
                <w:lang w:eastAsia="en-US"/>
              </w:rPr>
              <w:t>Tlholong</w:t>
            </w:r>
            <w:proofErr w:type="spellEnd"/>
          </w:p>
        </w:tc>
        <w:tc>
          <w:tcPr>
            <w:tcW w:w="1639" w:type="dxa"/>
            <w:gridSpan w:val="3"/>
            <w:shd w:val="clear" w:color="auto" w:fill="auto"/>
            <w:vAlign w:val="center"/>
          </w:tcPr>
          <w:p w14:paraId="4E41D1B8" w14:textId="77777777" w:rsidR="001F1318" w:rsidRPr="001F1318" w:rsidRDefault="001F1318" w:rsidP="001F1318">
            <w:pPr>
              <w:jc w:val="center"/>
              <w:rPr>
                <w:rFonts w:ascii="Arial" w:hAnsi="Arial" w:cs="Arial"/>
                <w:sz w:val="22"/>
                <w:szCs w:val="22"/>
                <w:lang w:val="en-ZA" w:eastAsia="en-US"/>
              </w:rPr>
            </w:pPr>
            <w:r w:rsidRPr="001F1318">
              <w:rPr>
                <w:rFonts w:ascii="Arial" w:hAnsi="Arial" w:cs="Arial"/>
                <w:sz w:val="22"/>
                <w:szCs w:val="22"/>
                <w:lang w:val="en-ZA" w:eastAsia="en-US"/>
              </w:rPr>
              <w:t>94%</w:t>
            </w:r>
          </w:p>
        </w:tc>
        <w:tc>
          <w:tcPr>
            <w:tcW w:w="1825" w:type="dxa"/>
            <w:gridSpan w:val="2"/>
            <w:shd w:val="clear" w:color="auto" w:fill="auto"/>
            <w:vAlign w:val="center"/>
          </w:tcPr>
          <w:p w14:paraId="4E174CA5" w14:textId="77777777" w:rsidR="001F1318" w:rsidRPr="001F1318" w:rsidRDefault="001F1318" w:rsidP="001F1318">
            <w:pPr>
              <w:tabs>
                <w:tab w:val="left" w:pos="6990"/>
              </w:tabs>
              <w:jc w:val="center"/>
              <w:rPr>
                <w:rFonts w:ascii="Arial" w:hAnsi="Arial" w:cs="Arial"/>
                <w:sz w:val="22"/>
                <w:szCs w:val="22"/>
                <w:lang w:val="en-GB" w:eastAsia="en-US"/>
              </w:rPr>
            </w:pPr>
            <w:r w:rsidRPr="001F1318">
              <w:rPr>
                <w:rFonts w:ascii="Arial" w:hAnsi="Arial" w:cs="Arial"/>
                <w:bCs/>
                <w:sz w:val="22"/>
                <w:szCs w:val="22"/>
                <w:lang w:val="en-GB" w:eastAsia="en-US"/>
              </w:rPr>
              <w:t>30 April 2022</w:t>
            </w:r>
          </w:p>
        </w:tc>
        <w:tc>
          <w:tcPr>
            <w:tcW w:w="1814" w:type="dxa"/>
            <w:shd w:val="clear" w:color="auto" w:fill="auto"/>
            <w:vAlign w:val="center"/>
          </w:tcPr>
          <w:p w14:paraId="6EE436BF" w14:textId="77777777" w:rsidR="001F1318" w:rsidRPr="001F1318" w:rsidRDefault="001F1318" w:rsidP="001F1318">
            <w:pPr>
              <w:tabs>
                <w:tab w:val="left" w:pos="6990"/>
              </w:tabs>
              <w:jc w:val="center"/>
              <w:rPr>
                <w:rFonts w:ascii="Arial" w:hAnsi="Arial" w:cs="Arial"/>
                <w:sz w:val="22"/>
                <w:szCs w:val="22"/>
                <w:lang w:val="en-GB" w:eastAsia="en-US"/>
              </w:rPr>
            </w:pPr>
          </w:p>
        </w:tc>
      </w:tr>
      <w:tr w:rsidR="001F1318" w:rsidRPr="001F1318" w14:paraId="47084F14" w14:textId="77777777" w:rsidTr="001F1318">
        <w:trPr>
          <w:trHeight w:val="608"/>
        </w:trPr>
        <w:tc>
          <w:tcPr>
            <w:tcW w:w="6198" w:type="dxa"/>
            <w:vMerge/>
          </w:tcPr>
          <w:p w14:paraId="7C1130CF" w14:textId="77777777" w:rsidR="001F1318" w:rsidRPr="001F1318" w:rsidRDefault="001F1318" w:rsidP="001F1318">
            <w:pPr>
              <w:rPr>
                <w:rFonts w:ascii="Arial" w:hAnsi="Arial" w:cs="Arial"/>
                <w:sz w:val="22"/>
                <w:szCs w:val="22"/>
                <w:lang w:val="en-ZA" w:eastAsia="en-US"/>
              </w:rPr>
            </w:pPr>
          </w:p>
        </w:tc>
        <w:tc>
          <w:tcPr>
            <w:tcW w:w="222" w:type="dxa"/>
            <w:vMerge/>
          </w:tcPr>
          <w:p w14:paraId="3A8A6D3C" w14:textId="77777777" w:rsidR="001F1318" w:rsidRPr="001F1318" w:rsidRDefault="001F1318" w:rsidP="001F1318">
            <w:pPr>
              <w:rPr>
                <w:rFonts w:ascii="Arial" w:hAnsi="Arial" w:cs="Arial"/>
                <w:sz w:val="22"/>
                <w:szCs w:val="22"/>
                <w:lang w:val="en-GB" w:eastAsia="en-US"/>
              </w:rPr>
            </w:pPr>
          </w:p>
        </w:tc>
        <w:tc>
          <w:tcPr>
            <w:tcW w:w="3861" w:type="dxa"/>
            <w:gridSpan w:val="4"/>
            <w:shd w:val="clear" w:color="auto" w:fill="auto"/>
            <w:vAlign w:val="center"/>
          </w:tcPr>
          <w:p w14:paraId="6B8D7055" w14:textId="77777777" w:rsidR="001F1318" w:rsidRPr="001F1318" w:rsidRDefault="001F1318" w:rsidP="001F1318">
            <w:pPr>
              <w:rPr>
                <w:rFonts w:ascii="Arial" w:hAnsi="Arial" w:cs="Arial"/>
                <w:sz w:val="22"/>
                <w:szCs w:val="22"/>
                <w:lang w:val="en-GB" w:eastAsia="en-US"/>
              </w:rPr>
            </w:pPr>
            <w:r w:rsidRPr="001F1318">
              <w:rPr>
                <w:rFonts w:ascii="Arial" w:hAnsi="Arial" w:cs="Arial"/>
                <w:sz w:val="22"/>
                <w:szCs w:val="22"/>
                <w:lang w:val="en-ZA" w:eastAsia="en-US"/>
              </w:rPr>
              <w:t xml:space="preserve">Bulk Interconnecting Pipework: </w:t>
            </w:r>
            <w:proofErr w:type="spellStart"/>
            <w:r w:rsidRPr="001F1318">
              <w:rPr>
                <w:rFonts w:ascii="Arial" w:hAnsi="Arial" w:cs="Arial"/>
                <w:sz w:val="22"/>
                <w:szCs w:val="22"/>
                <w:lang w:val="en-ZA" w:eastAsia="en-US"/>
              </w:rPr>
              <w:t>Nuwejaarspruit</w:t>
            </w:r>
            <w:proofErr w:type="spellEnd"/>
            <w:r w:rsidRPr="001F1318">
              <w:rPr>
                <w:rFonts w:ascii="Arial" w:hAnsi="Arial" w:cs="Arial"/>
                <w:sz w:val="22"/>
                <w:szCs w:val="22"/>
                <w:lang w:val="en-ZA" w:eastAsia="en-US"/>
              </w:rPr>
              <w:t xml:space="preserve"> – </w:t>
            </w:r>
            <w:proofErr w:type="spellStart"/>
            <w:r w:rsidRPr="001F1318">
              <w:rPr>
                <w:rFonts w:ascii="Arial" w:hAnsi="Arial" w:cs="Arial"/>
                <w:sz w:val="22"/>
                <w:szCs w:val="22"/>
                <w:lang w:val="en-ZA" w:eastAsia="en-US"/>
              </w:rPr>
              <w:t>Wilge</w:t>
            </w:r>
            <w:proofErr w:type="spellEnd"/>
            <w:r w:rsidRPr="001F1318">
              <w:rPr>
                <w:rFonts w:ascii="Arial" w:hAnsi="Arial" w:cs="Arial"/>
                <w:sz w:val="22"/>
                <w:szCs w:val="22"/>
                <w:lang w:val="en-ZA" w:eastAsia="en-US"/>
              </w:rPr>
              <w:t xml:space="preserve"> Pipeline</w:t>
            </w:r>
          </w:p>
        </w:tc>
        <w:tc>
          <w:tcPr>
            <w:tcW w:w="1639" w:type="dxa"/>
            <w:gridSpan w:val="3"/>
            <w:shd w:val="clear" w:color="auto" w:fill="auto"/>
            <w:vAlign w:val="center"/>
          </w:tcPr>
          <w:p w14:paraId="2C1B6F68" w14:textId="77777777" w:rsidR="001F1318" w:rsidRPr="001F1318" w:rsidRDefault="001F1318" w:rsidP="001F1318">
            <w:pPr>
              <w:jc w:val="center"/>
              <w:rPr>
                <w:rFonts w:ascii="Arial" w:hAnsi="Arial" w:cs="Arial"/>
                <w:sz w:val="22"/>
                <w:szCs w:val="22"/>
                <w:lang w:val="en-GB" w:eastAsia="en-US"/>
              </w:rPr>
            </w:pPr>
            <w:r w:rsidRPr="001F1318">
              <w:rPr>
                <w:rFonts w:ascii="Arial" w:hAnsi="Arial" w:cs="Arial"/>
                <w:sz w:val="22"/>
                <w:szCs w:val="22"/>
                <w:lang w:val="en-GB" w:eastAsia="en-US"/>
              </w:rPr>
              <w:t>90%</w:t>
            </w:r>
          </w:p>
        </w:tc>
        <w:tc>
          <w:tcPr>
            <w:tcW w:w="1825" w:type="dxa"/>
            <w:gridSpan w:val="2"/>
            <w:shd w:val="clear" w:color="auto" w:fill="auto"/>
            <w:vAlign w:val="center"/>
          </w:tcPr>
          <w:p w14:paraId="338DAC71" w14:textId="77777777" w:rsidR="001F1318" w:rsidRPr="001F1318" w:rsidRDefault="001F1318" w:rsidP="001F1318">
            <w:pPr>
              <w:tabs>
                <w:tab w:val="left" w:pos="6990"/>
              </w:tabs>
              <w:jc w:val="center"/>
              <w:rPr>
                <w:rFonts w:ascii="Arial" w:hAnsi="Arial" w:cs="Arial"/>
                <w:sz w:val="22"/>
                <w:szCs w:val="22"/>
                <w:lang w:val="en-GB" w:eastAsia="en-US"/>
              </w:rPr>
            </w:pPr>
            <w:r w:rsidRPr="001F1318">
              <w:rPr>
                <w:rFonts w:ascii="Arial" w:hAnsi="Arial" w:cs="Arial"/>
                <w:bCs/>
                <w:sz w:val="22"/>
                <w:szCs w:val="22"/>
                <w:lang w:val="en-GB" w:eastAsia="en-US"/>
              </w:rPr>
              <w:t>30 April 2022</w:t>
            </w:r>
          </w:p>
        </w:tc>
        <w:tc>
          <w:tcPr>
            <w:tcW w:w="1814" w:type="dxa"/>
            <w:shd w:val="clear" w:color="auto" w:fill="auto"/>
            <w:vAlign w:val="center"/>
          </w:tcPr>
          <w:p w14:paraId="5D1D45B6" w14:textId="77777777" w:rsidR="001F1318" w:rsidRPr="001F1318" w:rsidRDefault="001F1318" w:rsidP="001F1318">
            <w:pPr>
              <w:tabs>
                <w:tab w:val="left" w:pos="6990"/>
              </w:tabs>
              <w:jc w:val="center"/>
              <w:rPr>
                <w:rFonts w:ascii="Arial" w:hAnsi="Arial" w:cs="Arial"/>
                <w:sz w:val="22"/>
                <w:szCs w:val="22"/>
                <w:lang w:val="en-GB" w:eastAsia="en-US"/>
              </w:rPr>
            </w:pPr>
          </w:p>
        </w:tc>
      </w:tr>
      <w:tr w:rsidR="001F1318" w:rsidRPr="001F1318" w14:paraId="4AD55797" w14:textId="77777777" w:rsidTr="001F1318">
        <w:trPr>
          <w:trHeight w:val="58"/>
        </w:trPr>
        <w:tc>
          <w:tcPr>
            <w:tcW w:w="6198" w:type="dxa"/>
            <w:vMerge/>
          </w:tcPr>
          <w:p w14:paraId="24CE84B0" w14:textId="77777777" w:rsidR="001F1318" w:rsidRPr="001F1318" w:rsidRDefault="001F1318" w:rsidP="001F1318">
            <w:pPr>
              <w:rPr>
                <w:rFonts w:ascii="Arial" w:hAnsi="Arial" w:cs="Arial"/>
                <w:sz w:val="22"/>
                <w:szCs w:val="22"/>
                <w:lang w:val="en-ZA" w:eastAsia="en-US"/>
              </w:rPr>
            </w:pPr>
          </w:p>
        </w:tc>
        <w:tc>
          <w:tcPr>
            <w:tcW w:w="222" w:type="dxa"/>
            <w:vMerge/>
          </w:tcPr>
          <w:p w14:paraId="21C52649" w14:textId="77777777" w:rsidR="001F1318" w:rsidRPr="001F1318" w:rsidRDefault="001F1318" w:rsidP="001F1318">
            <w:pPr>
              <w:rPr>
                <w:rFonts w:ascii="Arial" w:hAnsi="Arial" w:cs="Arial"/>
                <w:sz w:val="22"/>
                <w:szCs w:val="22"/>
                <w:lang w:val="en-GB" w:eastAsia="en-US"/>
              </w:rPr>
            </w:pPr>
          </w:p>
        </w:tc>
        <w:tc>
          <w:tcPr>
            <w:tcW w:w="3861" w:type="dxa"/>
            <w:gridSpan w:val="4"/>
            <w:shd w:val="clear" w:color="auto" w:fill="auto"/>
            <w:vAlign w:val="center"/>
          </w:tcPr>
          <w:p w14:paraId="235A89E6" w14:textId="77777777" w:rsidR="001F1318" w:rsidRPr="001F1318" w:rsidRDefault="001F1318" w:rsidP="001F1318">
            <w:pPr>
              <w:rPr>
                <w:rFonts w:ascii="Arial" w:hAnsi="Arial" w:cs="Arial"/>
                <w:b/>
                <w:sz w:val="22"/>
                <w:szCs w:val="22"/>
                <w:lang w:val="en-GB" w:eastAsia="en-US"/>
              </w:rPr>
            </w:pPr>
            <w:r w:rsidRPr="001F1318">
              <w:rPr>
                <w:rFonts w:ascii="Arial" w:hAnsi="Arial" w:cs="Arial"/>
                <w:sz w:val="22"/>
                <w:szCs w:val="22"/>
                <w:lang w:val="en-ZA" w:eastAsia="en-US"/>
              </w:rPr>
              <w:t xml:space="preserve">Improving Water Revenue and reducing </w:t>
            </w:r>
            <w:proofErr w:type="gramStart"/>
            <w:r w:rsidRPr="001F1318">
              <w:rPr>
                <w:rFonts w:ascii="Arial" w:hAnsi="Arial" w:cs="Arial"/>
                <w:sz w:val="22"/>
                <w:szCs w:val="22"/>
                <w:lang w:val="en-ZA" w:eastAsia="en-US"/>
              </w:rPr>
              <w:t>Non-revenue</w:t>
            </w:r>
            <w:proofErr w:type="gramEnd"/>
            <w:r w:rsidRPr="001F1318">
              <w:rPr>
                <w:rFonts w:ascii="Arial" w:hAnsi="Arial" w:cs="Arial"/>
                <w:sz w:val="22"/>
                <w:szCs w:val="22"/>
                <w:lang w:val="en-ZA" w:eastAsia="en-US"/>
              </w:rPr>
              <w:t xml:space="preserve"> water</w:t>
            </w:r>
          </w:p>
        </w:tc>
        <w:tc>
          <w:tcPr>
            <w:tcW w:w="1639" w:type="dxa"/>
            <w:gridSpan w:val="3"/>
            <w:shd w:val="clear" w:color="auto" w:fill="auto"/>
            <w:vAlign w:val="center"/>
          </w:tcPr>
          <w:p w14:paraId="63690C0D" w14:textId="77777777" w:rsidR="001F1318" w:rsidRPr="001F1318" w:rsidRDefault="001F1318" w:rsidP="001F1318">
            <w:pPr>
              <w:jc w:val="center"/>
              <w:rPr>
                <w:rFonts w:ascii="Arial" w:hAnsi="Arial" w:cs="Arial"/>
                <w:bCs/>
                <w:sz w:val="22"/>
                <w:szCs w:val="22"/>
                <w:lang w:val="en-GB" w:eastAsia="en-US"/>
              </w:rPr>
            </w:pPr>
            <w:r w:rsidRPr="001F1318">
              <w:rPr>
                <w:rFonts w:ascii="Arial" w:hAnsi="Arial" w:cs="Arial"/>
                <w:bCs/>
                <w:sz w:val="22"/>
                <w:szCs w:val="22"/>
                <w:lang w:val="en-GB" w:eastAsia="en-US"/>
              </w:rPr>
              <w:t>0%</w:t>
            </w:r>
          </w:p>
        </w:tc>
        <w:tc>
          <w:tcPr>
            <w:tcW w:w="1825" w:type="dxa"/>
            <w:gridSpan w:val="2"/>
            <w:shd w:val="clear" w:color="auto" w:fill="auto"/>
            <w:vAlign w:val="center"/>
          </w:tcPr>
          <w:p w14:paraId="50004436" w14:textId="77777777" w:rsidR="001F1318" w:rsidRPr="001F1318" w:rsidRDefault="001F1318" w:rsidP="001F1318">
            <w:pPr>
              <w:tabs>
                <w:tab w:val="left" w:pos="6990"/>
              </w:tabs>
              <w:jc w:val="center"/>
              <w:rPr>
                <w:rFonts w:ascii="Arial" w:hAnsi="Arial" w:cs="Arial"/>
                <w:sz w:val="22"/>
                <w:szCs w:val="22"/>
                <w:lang w:val="en-GB" w:eastAsia="en-US"/>
              </w:rPr>
            </w:pPr>
            <w:r w:rsidRPr="001F1318">
              <w:rPr>
                <w:rFonts w:ascii="Arial" w:hAnsi="Arial" w:cs="Arial"/>
                <w:bCs/>
                <w:sz w:val="22"/>
                <w:szCs w:val="22"/>
                <w:lang w:val="en-GB" w:eastAsia="en-US"/>
              </w:rPr>
              <w:t>30 November 2023</w:t>
            </w:r>
          </w:p>
        </w:tc>
        <w:tc>
          <w:tcPr>
            <w:tcW w:w="1814" w:type="dxa"/>
            <w:shd w:val="clear" w:color="auto" w:fill="auto"/>
            <w:vAlign w:val="center"/>
          </w:tcPr>
          <w:p w14:paraId="35459E44" w14:textId="77777777" w:rsidR="001F1318" w:rsidRPr="001F1318" w:rsidRDefault="001F1318" w:rsidP="001F1318">
            <w:pPr>
              <w:tabs>
                <w:tab w:val="left" w:pos="6990"/>
              </w:tabs>
              <w:jc w:val="center"/>
              <w:rPr>
                <w:rFonts w:ascii="Arial" w:hAnsi="Arial" w:cs="Arial"/>
                <w:sz w:val="22"/>
                <w:szCs w:val="22"/>
                <w:lang w:val="en-GB" w:eastAsia="en-US"/>
              </w:rPr>
            </w:pPr>
          </w:p>
        </w:tc>
      </w:tr>
      <w:tr w:rsidR="001F1318" w:rsidRPr="001F1318" w14:paraId="40495E6B" w14:textId="77777777" w:rsidTr="001F1318">
        <w:trPr>
          <w:trHeight w:val="510"/>
        </w:trPr>
        <w:tc>
          <w:tcPr>
            <w:tcW w:w="6198" w:type="dxa"/>
            <w:vMerge/>
            <w:shd w:val="clear" w:color="auto" w:fill="838F57"/>
            <w:vAlign w:val="center"/>
          </w:tcPr>
          <w:p w14:paraId="758E213B" w14:textId="77777777" w:rsidR="001F1318" w:rsidRPr="001F1318" w:rsidRDefault="001F1318" w:rsidP="001F1318">
            <w:pPr>
              <w:rPr>
                <w:rFonts w:ascii="Arial" w:hAnsi="Arial" w:cs="Arial"/>
                <w:sz w:val="22"/>
                <w:szCs w:val="22"/>
                <w:lang w:val="en-GB" w:eastAsia="en-US"/>
              </w:rPr>
            </w:pPr>
          </w:p>
        </w:tc>
        <w:tc>
          <w:tcPr>
            <w:tcW w:w="222" w:type="dxa"/>
            <w:vMerge/>
            <w:vAlign w:val="center"/>
          </w:tcPr>
          <w:p w14:paraId="689DCB6B" w14:textId="77777777" w:rsidR="001F1318" w:rsidRPr="001F1318" w:rsidRDefault="001F1318" w:rsidP="001F1318">
            <w:pPr>
              <w:rPr>
                <w:rFonts w:ascii="Arial" w:hAnsi="Arial" w:cs="Arial"/>
                <w:sz w:val="22"/>
                <w:szCs w:val="22"/>
                <w:lang w:val="en-GB" w:eastAsia="en-US"/>
              </w:rPr>
            </w:pPr>
          </w:p>
        </w:tc>
        <w:tc>
          <w:tcPr>
            <w:tcW w:w="3861" w:type="dxa"/>
            <w:gridSpan w:val="4"/>
            <w:vAlign w:val="center"/>
          </w:tcPr>
          <w:p w14:paraId="0891B2CC" w14:textId="77777777" w:rsidR="001F1318" w:rsidRPr="001F1318" w:rsidRDefault="001F1318" w:rsidP="001F1318">
            <w:pPr>
              <w:rPr>
                <w:rFonts w:ascii="Arial" w:hAnsi="Arial" w:cs="Arial"/>
                <w:sz w:val="22"/>
                <w:szCs w:val="22"/>
                <w:lang w:val="en-ZA" w:eastAsia="en-US"/>
              </w:rPr>
            </w:pPr>
            <w:r w:rsidRPr="001F1318">
              <w:rPr>
                <w:rFonts w:ascii="Arial" w:hAnsi="Arial" w:cs="Arial"/>
                <w:sz w:val="22"/>
                <w:szCs w:val="22"/>
                <w:lang w:val="en-ZA" w:eastAsia="en-US"/>
              </w:rPr>
              <w:t xml:space="preserve">Upgrading of the </w:t>
            </w:r>
            <w:proofErr w:type="spellStart"/>
            <w:r w:rsidRPr="001F1318">
              <w:rPr>
                <w:rFonts w:ascii="Arial" w:hAnsi="Arial" w:cs="Arial"/>
                <w:sz w:val="22"/>
                <w:szCs w:val="22"/>
                <w:lang w:val="en-ZA" w:eastAsia="en-US"/>
              </w:rPr>
              <w:t>Intabazwe</w:t>
            </w:r>
            <w:proofErr w:type="spellEnd"/>
            <w:r w:rsidRPr="001F1318">
              <w:rPr>
                <w:rFonts w:ascii="Arial" w:hAnsi="Arial" w:cs="Arial"/>
                <w:sz w:val="22"/>
                <w:szCs w:val="22"/>
                <w:lang w:val="en-ZA" w:eastAsia="en-US"/>
              </w:rPr>
              <w:t xml:space="preserve"> Rising Main</w:t>
            </w:r>
          </w:p>
        </w:tc>
        <w:tc>
          <w:tcPr>
            <w:tcW w:w="1639" w:type="dxa"/>
            <w:gridSpan w:val="3"/>
            <w:vAlign w:val="center"/>
          </w:tcPr>
          <w:p w14:paraId="5884F74D" w14:textId="77777777" w:rsidR="001F1318" w:rsidRPr="001F1318" w:rsidRDefault="001F1318" w:rsidP="001F1318">
            <w:pPr>
              <w:jc w:val="center"/>
              <w:rPr>
                <w:rFonts w:ascii="Arial" w:hAnsi="Arial" w:cs="Arial"/>
                <w:bCs/>
                <w:sz w:val="22"/>
                <w:szCs w:val="22"/>
                <w:lang w:val="en-GB" w:eastAsia="en-US"/>
              </w:rPr>
            </w:pPr>
            <w:r w:rsidRPr="001F1318">
              <w:rPr>
                <w:rFonts w:ascii="Arial" w:hAnsi="Arial" w:cs="Arial"/>
                <w:bCs/>
                <w:sz w:val="22"/>
                <w:szCs w:val="22"/>
                <w:lang w:val="en-GB" w:eastAsia="en-US"/>
              </w:rPr>
              <w:t>0%</w:t>
            </w:r>
          </w:p>
        </w:tc>
        <w:tc>
          <w:tcPr>
            <w:tcW w:w="1825" w:type="dxa"/>
            <w:gridSpan w:val="2"/>
            <w:vAlign w:val="center"/>
          </w:tcPr>
          <w:p w14:paraId="001031D9" w14:textId="77777777" w:rsidR="001F1318" w:rsidRPr="001F1318" w:rsidRDefault="001F1318" w:rsidP="001F1318">
            <w:pPr>
              <w:jc w:val="center"/>
              <w:rPr>
                <w:rFonts w:ascii="Arial" w:hAnsi="Arial" w:cs="Arial"/>
                <w:bCs/>
                <w:sz w:val="22"/>
                <w:szCs w:val="22"/>
                <w:lang w:val="en-GB" w:eastAsia="en-US"/>
              </w:rPr>
            </w:pPr>
            <w:r w:rsidRPr="001F1318">
              <w:rPr>
                <w:rFonts w:ascii="Arial" w:hAnsi="Arial" w:cs="Arial"/>
                <w:bCs/>
                <w:sz w:val="22"/>
                <w:szCs w:val="22"/>
                <w:lang w:val="en-GB" w:eastAsia="en-US"/>
              </w:rPr>
              <w:t>31 May 2024</w:t>
            </w:r>
          </w:p>
        </w:tc>
        <w:tc>
          <w:tcPr>
            <w:tcW w:w="1814" w:type="dxa"/>
            <w:vAlign w:val="center"/>
          </w:tcPr>
          <w:p w14:paraId="08550264" w14:textId="77777777" w:rsidR="001F1318" w:rsidRPr="001F1318" w:rsidRDefault="001F1318" w:rsidP="001F1318">
            <w:pPr>
              <w:jc w:val="center"/>
              <w:rPr>
                <w:rFonts w:ascii="Arial" w:hAnsi="Arial" w:cs="Arial"/>
                <w:sz w:val="22"/>
                <w:szCs w:val="22"/>
                <w:lang w:val="en-GB" w:eastAsia="en-US"/>
              </w:rPr>
            </w:pPr>
          </w:p>
        </w:tc>
      </w:tr>
      <w:tr w:rsidR="001F1318" w:rsidRPr="001F1318" w14:paraId="1C365FAF" w14:textId="77777777" w:rsidTr="001F1318">
        <w:trPr>
          <w:trHeight w:val="510"/>
        </w:trPr>
        <w:tc>
          <w:tcPr>
            <w:tcW w:w="6198" w:type="dxa"/>
            <w:vMerge/>
            <w:tcBorders>
              <w:bottom w:val="single" w:sz="4" w:space="0" w:color="auto"/>
            </w:tcBorders>
            <w:shd w:val="clear" w:color="auto" w:fill="838F57"/>
            <w:vAlign w:val="center"/>
          </w:tcPr>
          <w:p w14:paraId="59B7F6D2" w14:textId="77777777" w:rsidR="001F1318" w:rsidRPr="001F1318" w:rsidRDefault="001F1318" w:rsidP="001F1318">
            <w:pPr>
              <w:rPr>
                <w:rFonts w:ascii="Arial" w:hAnsi="Arial" w:cs="Arial"/>
                <w:sz w:val="22"/>
                <w:szCs w:val="22"/>
                <w:lang w:val="en-GB" w:eastAsia="en-US"/>
              </w:rPr>
            </w:pPr>
          </w:p>
        </w:tc>
        <w:tc>
          <w:tcPr>
            <w:tcW w:w="222" w:type="dxa"/>
            <w:vMerge/>
            <w:vAlign w:val="center"/>
          </w:tcPr>
          <w:p w14:paraId="0184B6A7" w14:textId="77777777" w:rsidR="001F1318" w:rsidRPr="001F1318" w:rsidRDefault="001F1318" w:rsidP="001F1318">
            <w:pPr>
              <w:rPr>
                <w:rFonts w:ascii="Arial" w:hAnsi="Arial" w:cs="Arial"/>
                <w:sz w:val="22"/>
                <w:szCs w:val="22"/>
                <w:lang w:val="en-GB" w:eastAsia="en-US"/>
              </w:rPr>
            </w:pPr>
          </w:p>
        </w:tc>
        <w:tc>
          <w:tcPr>
            <w:tcW w:w="3861" w:type="dxa"/>
            <w:gridSpan w:val="4"/>
            <w:vAlign w:val="center"/>
          </w:tcPr>
          <w:p w14:paraId="5B5FC868" w14:textId="77777777" w:rsidR="001F1318" w:rsidRPr="001F1318" w:rsidRDefault="001F1318" w:rsidP="001F1318">
            <w:pPr>
              <w:rPr>
                <w:rFonts w:ascii="Arial" w:hAnsi="Arial" w:cs="Arial"/>
                <w:iCs/>
                <w:sz w:val="22"/>
                <w:szCs w:val="22"/>
                <w:lang w:val="en-GB" w:eastAsia="en-US"/>
              </w:rPr>
            </w:pPr>
            <w:r w:rsidRPr="001F1318">
              <w:rPr>
                <w:rFonts w:ascii="Arial" w:hAnsi="Arial" w:cs="Arial"/>
                <w:iCs/>
                <w:sz w:val="22"/>
                <w:szCs w:val="22"/>
                <w:lang w:val="en-GB" w:eastAsia="en-US"/>
              </w:rPr>
              <w:t xml:space="preserve">Upgrading of the Supply to </w:t>
            </w:r>
            <w:proofErr w:type="spellStart"/>
            <w:r w:rsidRPr="001F1318">
              <w:rPr>
                <w:rFonts w:ascii="Arial" w:hAnsi="Arial" w:cs="Arial"/>
                <w:iCs/>
                <w:sz w:val="22"/>
                <w:szCs w:val="22"/>
                <w:lang w:val="en-GB" w:eastAsia="en-US"/>
              </w:rPr>
              <w:t>Phuthaditjhaba</w:t>
            </w:r>
            <w:proofErr w:type="spellEnd"/>
            <w:r w:rsidRPr="001F1318">
              <w:rPr>
                <w:rFonts w:ascii="Arial" w:hAnsi="Arial" w:cs="Arial"/>
                <w:iCs/>
                <w:sz w:val="22"/>
                <w:szCs w:val="22"/>
                <w:lang w:val="en-GB" w:eastAsia="en-US"/>
              </w:rPr>
              <w:t xml:space="preserve"> and CBD Area</w:t>
            </w:r>
          </w:p>
          <w:p w14:paraId="04983047" w14:textId="77777777" w:rsidR="001F1318" w:rsidRPr="001F1318" w:rsidRDefault="001F1318" w:rsidP="001F1318">
            <w:pPr>
              <w:rPr>
                <w:rFonts w:ascii="Arial" w:hAnsi="Arial" w:cs="Arial"/>
                <w:iCs/>
                <w:sz w:val="22"/>
                <w:szCs w:val="22"/>
                <w:lang w:val="en-GB" w:eastAsia="en-US"/>
              </w:rPr>
            </w:pPr>
          </w:p>
        </w:tc>
        <w:tc>
          <w:tcPr>
            <w:tcW w:w="1639" w:type="dxa"/>
            <w:gridSpan w:val="3"/>
            <w:vAlign w:val="center"/>
          </w:tcPr>
          <w:p w14:paraId="5D80C159" w14:textId="77777777" w:rsidR="001F1318" w:rsidRPr="001F1318" w:rsidRDefault="001F1318" w:rsidP="001F1318">
            <w:pPr>
              <w:jc w:val="center"/>
              <w:rPr>
                <w:rFonts w:ascii="Arial" w:hAnsi="Arial" w:cs="Arial"/>
                <w:iCs/>
                <w:sz w:val="22"/>
                <w:szCs w:val="22"/>
                <w:lang w:val="en-GB" w:eastAsia="en-US"/>
              </w:rPr>
            </w:pPr>
            <w:r w:rsidRPr="001F1318">
              <w:rPr>
                <w:rFonts w:ascii="Arial" w:hAnsi="Arial" w:cs="Arial"/>
                <w:iCs/>
                <w:sz w:val="22"/>
                <w:szCs w:val="22"/>
                <w:lang w:val="en-GB" w:eastAsia="en-US"/>
              </w:rPr>
              <w:t>0%</w:t>
            </w:r>
          </w:p>
        </w:tc>
        <w:tc>
          <w:tcPr>
            <w:tcW w:w="1825" w:type="dxa"/>
            <w:gridSpan w:val="2"/>
            <w:vAlign w:val="center"/>
          </w:tcPr>
          <w:p w14:paraId="2F865DF5" w14:textId="77777777" w:rsidR="001F1318" w:rsidRPr="001F1318" w:rsidRDefault="001F1318" w:rsidP="001F1318">
            <w:pPr>
              <w:jc w:val="center"/>
              <w:rPr>
                <w:rFonts w:ascii="Arial" w:hAnsi="Arial" w:cs="Arial"/>
                <w:iCs/>
                <w:sz w:val="22"/>
                <w:szCs w:val="22"/>
                <w:lang w:val="en-GB" w:eastAsia="en-US"/>
              </w:rPr>
            </w:pPr>
          </w:p>
          <w:p w14:paraId="50CF45B0" w14:textId="77777777" w:rsidR="001F1318" w:rsidRPr="001F1318" w:rsidRDefault="001F1318" w:rsidP="001F1318">
            <w:pPr>
              <w:jc w:val="center"/>
              <w:rPr>
                <w:rFonts w:ascii="Arial" w:hAnsi="Arial" w:cs="Arial"/>
                <w:iCs/>
                <w:sz w:val="22"/>
                <w:szCs w:val="22"/>
                <w:lang w:val="en-GB" w:eastAsia="en-US"/>
              </w:rPr>
            </w:pPr>
          </w:p>
          <w:p w14:paraId="3AB147EE" w14:textId="77777777" w:rsidR="001F1318" w:rsidRPr="001F1318" w:rsidRDefault="001F1318" w:rsidP="001F1318">
            <w:pPr>
              <w:jc w:val="center"/>
              <w:rPr>
                <w:rFonts w:ascii="Arial" w:hAnsi="Arial" w:cs="Arial"/>
                <w:iCs/>
                <w:sz w:val="22"/>
                <w:szCs w:val="22"/>
                <w:lang w:val="en-GB" w:eastAsia="en-US"/>
              </w:rPr>
            </w:pPr>
          </w:p>
          <w:p w14:paraId="3E214AE1" w14:textId="77777777" w:rsidR="001F1318" w:rsidRPr="001F1318" w:rsidRDefault="001F1318" w:rsidP="001F1318">
            <w:pPr>
              <w:jc w:val="center"/>
              <w:rPr>
                <w:rFonts w:ascii="Arial" w:hAnsi="Arial" w:cs="Arial"/>
                <w:iCs/>
                <w:sz w:val="22"/>
                <w:szCs w:val="22"/>
                <w:lang w:val="en-GB" w:eastAsia="en-US"/>
              </w:rPr>
            </w:pPr>
            <w:r w:rsidRPr="001F1318">
              <w:rPr>
                <w:rFonts w:ascii="Arial" w:hAnsi="Arial" w:cs="Arial"/>
                <w:iCs/>
                <w:sz w:val="22"/>
                <w:szCs w:val="22"/>
                <w:lang w:val="en-GB" w:eastAsia="en-US"/>
              </w:rPr>
              <w:t>30 November 2024</w:t>
            </w:r>
          </w:p>
          <w:p w14:paraId="1E427647" w14:textId="77777777" w:rsidR="001F1318" w:rsidRPr="001F1318" w:rsidRDefault="001F1318" w:rsidP="001F1318">
            <w:pPr>
              <w:jc w:val="center"/>
              <w:rPr>
                <w:rFonts w:ascii="Arial" w:hAnsi="Arial" w:cs="Arial"/>
                <w:iCs/>
                <w:sz w:val="22"/>
                <w:szCs w:val="22"/>
                <w:lang w:val="en-GB" w:eastAsia="en-US"/>
              </w:rPr>
            </w:pPr>
          </w:p>
          <w:p w14:paraId="76C041C7" w14:textId="77777777" w:rsidR="001F1318" w:rsidRPr="001F1318" w:rsidRDefault="001F1318" w:rsidP="001F1318">
            <w:pPr>
              <w:jc w:val="center"/>
              <w:rPr>
                <w:rFonts w:ascii="Arial" w:hAnsi="Arial" w:cs="Arial"/>
                <w:iCs/>
                <w:sz w:val="22"/>
                <w:szCs w:val="22"/>
                <w:lang w:val="en-GB" w:eastAsia="en-US"/>
              </w:rPr>
            </w:pPr>
          </w:p>
          <w:p w14:paraId="48A87424" w14:textId="77777777" w:rsidR="001F1318" w:rsidRPr="001F1318" w:rsidRDefault="001F1318" w:rsidP="001F1318">
            <w:pPr>
              <w:jc w:val="center"/>
              <w:rPr>
                <w:rFonts w:ascii="Arial" w:hAnsi="Arial" w:cs="Arial"/>
                <w:iCs/>
                <w:sz w:val="22"/>
                <w:szCs w:val="22"/>
                <w:lang w:val="en-GB" w:eastAsia="en-US"/>
              </w:rPr>
            </w:pPr>
          </w:p>
        </w:tc>
        <w:tc>
          <w:tcPr>
            <w:tcW w:w="1814" w:type="dxa"/>
            <w:vAlign w:val="center"/>
          </w:tcPr>
          <w:p w14:paraId="017C64DF" w14:textId="77777777" w:rsidR="001F1318" w:rsidRPr="001F1318" w:rsidRDefault="001F1318" w:rsidP="001F1318">
            <w:pPr>
              <w:jc w:val="center"/>
              <w:rPr>
                <w:rFonts w:ascii="Arial" w:hAnsi="Arial" w:cs="Arial"/>
                <w:sz w:val="22"/>
                <w:szCs w:val="22"/>
                <w:lang w:val="en-GB" w:eastAsia="en-US"/>
              </w:rPr>
            </w:pPr>
          </w:p>
        </w:tc>
      </w:tr>
      <w:tr w:rsidR="001F1318" w:rsidRPr="001F1318" w14:paraId="767ED65B" w14:textId="77777777" w:rsidTr="001F1318">
        <w:trPr>
          <w:trHeight w:val="420"/>
        </w:trPr>
        <w:tc>
          <w:tcPr>
            <w:tcW w:w="6198" w:type="dxa"/>
            <w:tcBorders>
              <w:top w:val="single" w:sz="4" w:space="0" w:color="auto"/>
              <w:bottom w:val="single" w:sz="4" w:space="0" w:color="auto"/>
            </w:tcBorders>
            <w:shd w:val="clear" w:color="auto" w:fill="838F57"/>
            <w:vAlign w:val="center"/>
          </w:tcPr>
          <w:p w14:paraId="6D01778B" w14:textId="77777777" w:rsidR="001F1318" w:rsidRPr="001F1318" w:rsidRDefault="001F1318" w:rsidP="001F1318">
            <w:pPr>
              <w:rPr>
                <w:rFonts w:ascii="Arial" w:hAnsi="Arial" w:cs="Arial"/>
                <w:sz w:val="22"/>
                <w:szCs w:val="22"/>
                <w:lang w:val="en-GB" w:eastAsia="en-US"/>
              </w:rPr>
            </w:pPr>
            <w:r w:rsidRPr="001F1318">
              <w:rPr>
                <w:rFonts w:ascii="Arial" w:hAnsi="Arial" w:cs="Arial"/>
                <w:b/>
                <w:sz w:val="22"/>
                <w:szCs w:val="22"/>
                <w:lang w:val="en-GB" w:eastAsia="en-US"/>
              </w:rPr>
              <w:t>Percentage Progress</w:t>
            </w:r>
          </w:p>
        </w:tc>
        <w:tc>
          <w:tcPr>
            <w:tcW w:w="222" w:type="dxa"/>
            <w:vMerge/>
            <w:vAlign w:val="center"/>
          </w:tcPr>
          <w:p w14:paraId="6C53F2F6" w14:textId="77777777" w:rsidR="001F1318" w:rsidRPr="001F1318" w:rsidRDefault="001F1318" w:rsidP="001F1318">
            <w:pPr>
              <w:rPr>
                <w:rFonts w:ascii="Arial" w:hAnsi="Arial" w:cs="Arial"/>
                <w:sz w:val="22"/>
                <w:szCs w:val="22"/>
                <w:lang w:val="en-GB" w:eastAsia="en-US"/>
              </w:rPr>
            </w:pPr>
          </w:p>
        </w:tc>
        <w:tc>
          <w:tcPr>
            <w:tcW w:w="9139" w:type="dxa"/>
            <w:gridSpan w:val="10"/>
            <w:shd w:val="clear" w:color="auto" w:fill="B8CCE4" w:themeFill="accent1" w:themeFillTint="66"/>
            <w:vAlign w:val="center"/>
          </w:tcPr>
          <w:p w14:paraId="6B9CB955" w14:textId="77777777" w:rsidR="001F1318" w:rsidRPr="001F1318" w:rsidRDefault="001F1318" w:rsidP="001F1318">
            <w:pPr>
              <w:jc w:val="center"/>
              <w:rPr>
                <w:rFonts w:ascii="Arial" w:hAnsi="Arial" w:cs="Arial"/>
                <w:sz w:val="22"/>
                <w:szCs w:val="22"/>
                <w:lang w:val="en-GB" w:eastAsia="en-US"/>
              </w:rPr>
            </w:pPr>
            <w:r w:rsidRPr="001F1318">
              <w:rPr>
                <w:rFonts w:ascii="Arial" w:hAnsi="Arial"/>
                <w:b/>
                <w:bCs/>
                <w:sz w:val="22"/>
                <w:szCs w:val="22"/>
                <w:lang w:val="en-GB" w:eastAsia="en-US"/>
              </w:rPr>
              <w:t>Drought Relief Interventions:</w:t>
            </w:r>
          </w:p>
        </w:tc>
      </w:tr>
      <w:tr w:rsidR="001F1318" w:rsidRPr="001F1318" w14:paraId="7DF0AD69" w14:textId="77777777" w:rsidTr="001F1318">
        <w:trPr>
          <w:trHeight w:val="598"/>
        </w:trPr>
        <w:tc>
          <w:tcPr>
            <w:tcW w:w="6198" w:type="dxa"/>
            <w:vMerge w:val="restart"/>
            <w:shd w:val="clear" w:color="auto" w:fill="auto"/>
          </w:tcPr>
          <w:p w14:paraId="7AF25139" w14:textId="77777777" w:rsidR="001F1318" w:rsidRPr="001F1318" w:rsidRDefault="001F1318" w:rsidP="001F1318">
            <w:pPr>
              <w:rPr>
                <w:rFonts w:ascii="Arial" w:hAnsi="Arial"/>
                <w:sz w:val="22"/>
                <w:szCs w:val="22"/>
                <w:lang w:val="en-GB" w:eastAsia="en-US"/>
              </w:rPr>
            </w:pPr>
          </w:p>
          <w:p w14:paraId="3D22F4C3" w14:textId="77777777" w:rsidR="001F1318" w:rsidRPr="001F1318" w:rsidRDefault="001F1318" w:rsidP="001F1318">
            <w:pPr>
              <w:spacing w:line="276" w:lineRule="auto"/>
              <w:rPr>
                <w:rFonts w:ascii="Arial" w:hAnsi="Arial"/>
                <w:b/>
                <w:bCs/>
                <w:sz w:val="22"/>
                <w:szCs w:val="22"/>
                <w:u w:val="single"/>
                <w:lang w:val="en-GB" w:eastAsia="en-US"/>
              </w:rPr>
            </w:pPr>
            <w:r w:rsidRPr="001F1318">
              <w:rPr>
                <w:rFonts w:ascii="Arial" w:hAnsi="Arial"/>
                <w:b/>
                <w:bCs/>
                <w:sz w:val="22"/>
                <w:szCs w:val="22"/>
                <w:u w:val="single"/>
                <w:lang w:val="en-GB" w:eastAsia="en-US"/>
              </w:rPr>
              <w:t>RBIG Interventions:</w:t>
            </w:r>
          </w:p>
          <w:p w14:paraId="0114BCD4" w14:textId="77777777" w:rsidR="001F1318" w:rsidRPr="001F1318" w:rsidRDefault="001F1318" w:rsidP="001F1318">
            <w:pPr>
              <w:numPr>
                <w:ilvl w:val="0"/>
                <w:numId w:val="4"/>
              </w:numPr>
              <w:spacing w:line="276" w:lineRule="auto"/>
              <w:ind w:left="433"/>
              <w:rPr>
                <w:rFonts w:ascii="Arial" w:hAnsi="Arial"/>
                <w:sz w:val="22"/>
                <w:szCs w:val="22"/>
                <w:lang w:val="en-GB" w:eastAsia="en-US"/>
              </w:rPr>
            </w:pPr>
            <w:r w:rsidRPr="001F1318">
              <w:rPr>
                <w:rFonts w:ascii="Arial" w:hAnsi="Arial"/>
                <w:sz w:val="22"/>
                <w:szCs w:val="22"/>
                <w:lang w:val="en-GB" w:eastAsia="en-US"/>
              </w:rPr>
              <w:t>The Upgrading of Sterkfontein Water Treatment Works (WTW): 40%</w:t>
            </w:r>
          </w:p>
          <w:p w14:paraId="139CB848" w14:textId="77777777" w:rsidR="001F1318" w:rsidRPr="001F1318" w:rsidRDefault="001F1318" w:rsidP="001F1318">
            <w:pPr>
              <w:numPr>
                <w:ilvl w:val="0"/>
                <w:numId w:val="4"/>
              </w:numPr>
              <w:spacing w:line="276" w:lineRule="auto"/>
              <w:ind w:left="433"/>
              <w:contextualSpacing/>
              <w:rPr>
                <w:rFonts w:ascii="Arial" w:hAnsi="Arial"/>
                <w:sz w:val="22"/>
                <w:szCs w:val="22"/>
                <w:lang w:val="en-GB" w:eastAsia="en-US"/>
              </w:rPr>
            </w:pPr>
            <w:r w:rsidRPr="001F1318">
              <w:rPr>
                <w:rFonts w:ascii="Arial" w:hAnsi="Arial"/>
                <w:sz w:val="22"/>
                <w:szCs w:val="22"/>
                <w:lang w:val="en-GB" w:eastAsia="en-US"/>
              </w:rPr>
              <w:t xml:space="preserve">Refurbishment and Upgrading of the Fika </w:t>
            </w:r>
            <w:proofErr w:type="spellStart"/>
            <w:r w:rsidRPr="001F1318">
              <w:rPr>
                <w:rFonts w:ascii="Arial" w:hAnsi="Arial"/>
                <w:sz w:val="22"/>
                <w:szCs w:val="22"/>
                <w:lang w:val="en-GB" w:eastAsia="en-US"/>
              </w:rPr>
              <w:t>Patso</w:t>
            </w:r>
            <w:proofErr w:type="spellEnd"/>
            <w:r w:rsidRPr="001F1318">
              <w:rPr>
                <w:rFonts w:ascii="Arial" w:hAnsi="Arial"/>
                <w:sz w:val="22"/>
                <w:szCs w:val="22"/>
                <w:lang w:val="en-GB" w:eastAsia="en-US"/>
              </w:rPr>
              <w:t xml:space="preserve"> Water Purification Plant (WPP): 0%</w:t>
            </w:r>
          </w:p>
          <w:p w14:paraId="7E565C86" w14:textId="77777777" w:rsidR="001F1318" w:rsidRPr="001F1318" w:rsidRDefault="001F1318" w:rsidP="001F1318">
            <w:pPr>
              <w:spacing w:line="276" w:lineRule="auto"/>
              <w:rPr>
                <w:rFonts w:ascii="Arial" w:hAnsi="Arial"/>
                <w:sz w:val="22"/>
                <w:szCs w:val="22"/>
                <w:lang w:val="en-GB" w:eastAsia="en-US"/>
              </w:rPr>
            </w:pPr>
          </w:p>
          <w:p w14:paraId="52287920" w14:textId="77777777" w:rsidR="001F1318" w:rsidRPr="001F1318" w:rsidRDefault="001F1318" w:rsidP="001F1318">
            <w:pPr>
              <w:spacing w:line="276" w:lineRule="auto"/>
              <w:rPr>
                <w:rFonts w:ascii="Arial" w:hAnsi="Arial"/>
                <w:b/>
                <w:bCs/>
                <w:sz w:val="22"/>
                <w:szCs w:val="22"/>
                <w:u w:val="single"/>
                <w:lang w:val="en-GB" w:eastAsia="en-US"/>
              </w:rPr>
            </w:pPr>
            <w:r w:rsidRPr="001F1318">
              <w:rPr>
                <w:rFonts w:ascii="Arial" w:hAnsi="Arial"/>
                <w:b/>
                <w:bCs/>
                <w:sz w:val="22"/>
                <w:szCs w:val="22"/>
                <w:u w:val="single"/>
                <w:lang w:val="en-GB" w:eastAsia="en-US"/>
              </w:rPr>
              <w:t>WSIG Interventions:</w:t>
            </w:r>
          </w:p>
          <w:p w14:paraId="75BBAD31" w14:textId="77777777" w:rsidR="001F1318" w:rsidRPr="001F1318" w:rsidRDefault="001F1318" w:rsidP="001F1318">
            <w:pPr>
              <w:numPr>
                <w:ilvl w:val="0"/>
                <w:numId w:val="4"/>
              </w:numPr>
              <w:spacing w:line="276" w:lineRule="auto"/>
              <w:ind w:left="433"/>
              <w:contextualSpacing/>
              <w:rPr>
                <w:rFonts w:ascii="Arial" w:hAnsi="Arial"/>
                <w:sz w:val="22"/>
                <w:szCs w:val="22"/>
                <w:lang w:val="en-GB" w:eastAsia="en-US"/>
              </w:rPr>
            </w:pPr>
            <w:r w:rsidRPr="001F1318">
              <w:rPr>
                <w:rFonts w:ascii="Arial" w:hAnsi="Arial"/>
                <w:sz w:val="22"/>
                <w:szCs w:val="22"/>
                <w:lang w:val="en-GB" w:eastAsia="en-US"/>
              </w:rPr>
              <w:t xml:space="preserve">Bulk water supply from </w:t>
            </w:r>
            <w:proofErr w:type="spellStart"/>
            <w:r w:rsidRPr="001F1318">
              <w:rPr>
                <w:rFonts w:ascii="Arial" w:hAnsi="Arial"/>
                <w:sz w:val="22"/>
                <w:szCs w:val="22"/>
                <w:lang w:val="en-GB" w:eastAsia="en-US"/>
              </w:rPr>
              <w:t>Uniqwa</w:t>
            </w:r>
            <w:proofErr w:type="spellEnd"/>
            <w:r w:rsidRPr="001F1318">
              <w:rPr>
                <w:rFonts w:ascii="Arial" w:hAnsi="Arial"/>
                <w:sz w:val="22"/>
                <w:szCs w:val="22"/>
                <w:lang w:val="en-GB" w:eastAsia="en-US"/>
              </w:rPr>
              <w:t xml:space="preserve"> to </w:t>
            </w:r>
            <w:proofErr w:type="spellStart"/>
            <w:r w:rsidRPr="001F1318">
              <w:rPr>
                <w:rFonts w:ascii="Arial" w:hAnsi="Arial"/>
                <w:sz w:val="22"/>
                <w:szCs w:val="22"/>
                <w:lang w:val="en-GB" w:eastAsia="en-US"/>
              </w:rPr>
              <w:t>Kestell</w:t>
            </w:r>
            <w:proofErr w:type="spellEnd"/>
            <w:r w:rsidRPr="001F1318">
              <w:rPr>
                <w:rFonts w:ascii="Arial" w:hAnsi="Arial"/>
                <w:sz w:val="22"/>
                <w:szCs w:val="22"/>
                <w:lang w:val="en-GB" w:eastAsia="en-US"/>
              </w:rPr>
              <w:t xml:space="preserve"> and </w:t>
            </w:r>
            <w:proofErr w:type="spellStart"/>
            <w:r w:rsidRPr="001F1318">
              <w:rPr>
                <w:rFonts w:ascii="Arial" w:hAnsi="Arial"/>
                <w:sz w:val="22"/>
                <w:szCs w:val="22"/>
                <w:lang w:val="en-GB" w:eastAsia="en-US"/>
              </w:rPr>
              <w:t>Tlholong</w:t>
            </w:r>
            <w:proofErr w:type="spellEnd"/>
            <w:r w:rsidRPr="001F1318">
              <w:rPr>
                <w:rFonts w:ascii="Arial" w:hAnsi="Arial"/>
                <w:sz w:val="22"/>
                <w:szCs w:val="22"/>
                <w:lang w:val="en-GB" w:eastAsia="en-US"/>
              </w:rPr>
              <w:t>: 94%</w:t>
            </w:r>
          </w:p>
          <w:p w14:paraId="3BF03892" w14:textId="77777777" w:rsidR="001F1318" w:rsidRPr="001F1318" w:rsidRDefault="001F1318" w:rsidP="001F1318">
            <w:pPr>
              <w:numPr>
                <w:ilvl w:val="0"/>
                <w:numId w:val="4"/>
              </w:numPr>
              <w:spacing w:line="276" w:lineRule="auto"/>
              <w:ind w:left="433"/>
              <w:contextualSpacing/>
              <w:rPr>
                <w:rFonts w:ascii="Arial" w:hAnsi="Arial"/>
                <w:sz w:val="22"/>
                <w:szCs w:val="22"/>
                <w:lang w:val="en-GB" w:eastAsia="en-US"/>
              </w:rPr>
            </w:pPr>
            <w:r w:rsidRPr="001F1318">
              <w:rPr>
                <w:rFonts w:ascii="Arial" w:hAnsi="Arial"/>
                <w:sz w:val="22"/>
                <w:szCs w:val="22"/>
                <w:lang w:val="en-GB" w:eastAsia="en-US"/>
              </w:rPr>
              <w:t xml:space="preserve">Bulk Interconnecting Pipework: </w:t>
            </w:r>
            <w:proofErr w:type="spellStart"/>
            <w:r w:rsidRPr="001F1318">
              <w:rPr>
                <w:rFonts w:ascii="Arial" w:hAnsi="Arial"/>
                <w:sz w:val="22"/>
                <w:szCs w:val="22"/>
                <w:lang w:val="en-GB" w:eastAsia="en-US"/>
              </w:rPr>
              <w:t>Nuwejaarspruit</w:t>
            </w:r>
            <w:proofErr w:type="spellEnd"/>
            <w:r w:rsidRPr="001F1318">
              <w:rPr>
                <w:rFonts w:ascii="Arial" w:hAnsi="Arial"/>
                <w:sz w:val="22"/>
                <w:szCs w:val="22"/>
                <w:lang w:val="en-GB" w:eastAsia="en-US"/>
              </w:rPr>
              <w:t xml:space="preserve"> – </w:t>
            </w:r>
            <w:proofErr w:type="spellStart"/>
            <w:r w:rsidRPr="001F1318">
              <w:rPr>
                <w:rFonts w:ascii="Arial" w:hAnsi="Arial"/>
                <w:sz w:val="22"/>
                <w:szCs w:val="22"/>
                <w:lang w:val="en-GB" w:eastAsia="en-US"/>
              </w:rPr>
              <w:t>Wilge</w:t>
            </w:r>
            <w:proofErr w:type="spellEnd"/>
            <w:r w:rsidRPr="001F1318">
              <w:rPr>
                <w:rFonts w:ascii="Arial" w:hAnsi="Arial"/>
                <w:sz w:val="22"/>
                <w:szCs w:val="22"/>
                <w:lang w:val="en-GB" w:eastAsia="en-US"/>
              </w:rPr>
              <w:t xml:space="preserve"> Pipeline: 90%</w:t>
            </w:r>
          </w:p>
          <w:p w14:paraId="09B717FA" w14:textId="77777777" w:rsidR="001F1318" w:rsidRPr="001F1318" w:rsidRDefault="001F1318" w:rsidP="001F1318">
            <w:pPr>
              <w:numPr>
                <w:ilvl w:val="0"/>
                <w:numId w:val="4"/>
              </w:numPr>
              <w:spacing w:line="276" w:lineRule="auto"/>
              <w:ind w:left="433"/>
              <w:contextualSpacing/>
              <w:rPr>
                <w:rFonts w:ascii="Arial" w:hAnsi="Arial"/>
                <w:sz w:val="22"/>
                <w:szCs w:val="22"/>
                <w:lang w:val="en-GB" w:eastAsia="en-US"/>
              </w:rPr>
            </w:pPr>
            <w:r w:rsidRPr="001F1318">
              <w:rPr>
                <w:rFonts w:ascii="Arial" w:hAnsi="Arial"/>
                <w:sz w:val="22"/>
                <w:szCs w:val="22"/>
                <w:lang w:val="en-GB" w:eastAsia="en-US"/>
              </w:rPr>
              <w:t>Improving Water Revenue and Reducing Non-revenue water: 0%</w:t>
            </w:r>
          </w:p>
          <w:p w14:paraId="501F8A9E" w14:textId="77777777" w:rsidR="001F1318" w:rsidRPr="001F1318" w:rsidRDefault="001F1318" w:rsidP="001F1318">
            <w:pPr>
              <w:numPr>
                <w:ilvl w:val="0"/>
                <w:numId w:val="4"/>
              </w:numPr>
              <w:spacing w:line="276" w:lineRule="auto"/>
              <w:ind w:left="433"/>
              <w:contextualSpacing/>
              <w:rPr>
                <w:rFonts w:ascii="Arial" w:hAnsi="Arial"/>
                <w:sz w:val="22"/>
                <w:szCs w:val="22"/>
                <w:lang w:val="en-GB" w:eastAsia="en-US"/>
              </w:rPr>
            </w:pPr>
            <w:r w:rsidRPr="001F1318">
              <w:rPr>
                <w:rFonts w:ascii="Arial" w:hAnsi="Arial"/>
                <w:sz w:val="22"/>
                <w:szCs w:val="22"/>
                <w:lang w:val="en-GB" w:eastAsia="en-US"/>
              </w:rPr>
              <w:t xml:space="preserve">Bulk Water Supply to </w:t>
            </w:r>
            <w:proofErr w:type="spellStart"/>
            <w:r w:rsidRPr="001F1318">
              <w:rPr>
                <w:rFonts w:ascii="Arial" w:hAnsi="Arial"/>
                <w:sz w:val="22"/>
                <w:szCs w:val="22"/>
                <w:lang w:val="en-GB" w:eastAsia="en-US"/>
              </w:rPr>
              <w:t>Tshiame</w:t>
            </w:r>
            <w:proofErr w:type="spellEnd"/>
            <w:r w:rsidRPr="001F1318">
              <w:rPr>
                <w:rFonts w:ascii="Arial" w:hAnsi="Arial"/>
                <w:sz w:val="22"/>
                <w:szCs w:val="22"/>
                <w:lang w:val="en-GB" w:eastAsia="en-US"/>
              </w:rPr>
              <w:t xml:space="preserve"> &amp; </w:t>
            </w:r>
            <w:proofErr w:type="spellStart"/>
            <w:r w:rsidRPr="001F1318">
              <w:rPr>
                <w:rFonts w:ascii="Arial" w:hAnsi="Arial"/>
                <w:sz w:val="22"/>
                <w:szCs w:val="22"/>
                <w:lang w:val="en-GB" w:eastAsia="en-US"/>
              </w:rPr>
              <w:t>Makgolokweng</w:t>
            </w:r>
            <w:proofErr w:type="spellEnd"/>
            <w:r w:rsidRPr="001F1318">
              <w:rPr>
                <w:rFonts w:ascii="Arial" w:hAnsi="Arial"/>
                <w:sz w:val="22"/>
                <w:szCs w:val="22"/>
                <w:lang w:val="en-GB" w:eastAsia="en-US"/>
              </w:rPr>
              <w:t>: 0%</w:t>
            </w:r>
          </w:p>
          <w:p w14:paraId="65159D19" w14:textId="77777777" w:rsidR="001F1318" w:rsidRPr="001F1318" w:rsidRDefault="001F1318" w:rsidP="001F1318">
            <w:pPr>
              <w:numPr>
                <w:ilvl w:val="0"/>
                <w:numId w:val="4"/>
              </w:numPr>
              <w:spacing w:line="276" w:lineRule="auto"/>
              <w:ind w:left="433"/>
              <w:contextualSpacing/>
              <w:rPr>
                <w:rFonts w:ascii="Arial" w:hAnsi="Arial"/>
                <w:sz w:val="22"/>
                <w:szCs w:val="22"/>
                <w:lang w:val="en-GB" w:eastAsia="en-US"/>
              </w:rPr>
            </w:pPr>
            <w:r w:rsidRPr="001F1318">
              <w:rPr>
                <w:rFonts w:ascii="Arial" w:hAnsi="Arial"/>
                <w:sz w:val="22"/>
                <w:szCs w:val="22"/>
                <w:lang w:val="en-GB" w:eastAsia="en-US"/>
              </w:rPr>
              <w:t xml:space="preserve">Upgrading of the </w:t>
            </w:r>
            <w:proofErr w:type="spellStart"/>
            <w:r w:rsidRPr="001F1318">
              <w:rPr>
                <w:rFonts w:ascii="Arial" w:hAnsi="Arial"/>
                <w:sz w:val="22"/>
                <w:szCs w:val="22"/>
                <w:lang w:val="en-GB" w:eastAsia="en-US"/>
              </w:rPr>
              <w:t>Intabazwe</w:t>
            </w:r>
            <w:proofErr w:type="spellEnd"/>
            <w:r w:rsidRPr="001F1318">
              <w:rPr>
                <w:rFonts w:ascii="Arial" w:hAnsi="Arial"/>
                <w:sz w:val="22"/>
                <w:szCs w:val="22"/>
                <w:lang w:val="en-GB" w:eastAsia="en-US"/>
              </w:rPr>
              <w:t xml:space="preserve"> Rising Main: 0%</w:t>
            </w:r>
          </w:p>
          <w:p w14:paraId="0938AFC9" w14:textId="77777777" w:rsidR="001F1318" w:rsidRPr="001F1318" w:rsidRDefault="001F1318" w:rsidP="001F1318">
            <w:pPr>
              <w:numPr>
                <w:ilvl w:val="0"/>
                <w:numId w:val="4"/>
              </w:numPr>
              <w:spacing w:line="276" w:lineRule="auto"/>
              <w:ind w:left="433"/>
              <w:contextualSpacing/>
              <w:rPr>
                <w:rFonts w:ascii="Arial" w:hAnsi="Arial"/>
                <w:sz w:val="22"/>
                <w:szCs w:val="22"/>
                <w:lang w:val="en-GB" w:eastAsia="en-US"/>
              </w:rPr>
            </w:pPr>
            <w:r w:rsidRPr="001F1318">
              <w:rPr>
                <w:rFonts w:ascii="Arial" w:hAnsi="Arial"/>
                <w:sz w:val="22"/>
                <w:szCs w:val="22"/>
                <w:lang w:val="en-GB" w:eastAsia="en-US"/>
              </w:rPr>
              <w:t xml:space="preserve">Upgrading of the Supply to </w:t>
            </w:r>
            <w:proofErr w:type="spellStart"/>
            <w:r w:rsidRPr="001F1318">
              <w:rPr>
                <w:rFonts w:ascii="Arial" w:hAnsi="Arial"/>
                <w:sz w:val="22"/>
                <w:szCs w:val="22"/>
                <w:lang w:val="en-GB" w:eastAsia="en-US"/>
              </w:rPr>
              <w:t>Phuthaditjhaba</w:t>
            </w:r>
            <w:proofErr w:type="spellEnd"/>
            <w:r w:rsidRPr="001F1318">
              <w:rPr>
                <w:rFonts w:ascii="Arial" w:hAnsi="Arial"/>
                <w:sz w:val="22"/>
                <w:szCs w:val="22"/>
                <w:lang w:val="en-GB" w:eastAsia="en-US"/>
              </w:rPr>
              <w:t xml:space="preserve"> and CBD Area: 0%</w:t>
            </w:r>
          </w:p>
          <w:p w14:paraId="5EBC747B" w14:textId="77777777" w:rsidR="001F1318" w:rsidRPr="001F1318" w:rsidRDefault="001F1318" w:rsidP="001F1318">
            <w:pPr>
              <w:spacing w:line="276" w:lineRule="auto"/>
              <w:rPr>
                <w:rFonts w:ascii="Arial" w:hAnsi="Arial"/>
                <w:sz w:val="22"/>
                <w:szCs w:val="22"/>
                <w:lang w:val="en-GB" w:eastAsia="en-US"/>
              </w:rPr>
            </w:pPr>
          </w:p>
          <w:p w14:paraId="7ECD70F1" w14:textId="77777777" w:rsidR="001F1318" w:rsidRPr="001F1318" w:rsidRDefault="001F1318" w:rsidP="001F1318">
            <w:pPr>
              <w:spacing w:line="276" w:lineRule="auto"/>
              <w:rPr>
                <w:rFonts w:ascii="Arial" w:hAnsi="Arial"/>
                <w:b/>
                <w:bCs/>
                <w:sz w:val="22"/>
                <w:szCs w:val="22"/>
                <w:u w:val="single"/>
                <w:lang w:val="en-GB" w:eastAsia="en-US"/>
              </w:rPr>
            </w:pPr>
            <w:r w:rsidRPr="001F1318">
              <w:rPr>
                <w:rFonts w:ascii="Arial" w:hAnsi="Arial"/>
                <w:b/>
                <w:bCs/>
                <w:sz w:val="22"/>
                <w:szCs w:val="22"/>
                <w:u w:val="single"/>
                <w:lang w:val="en-GB" w:eastAsia="en-US"/>
              </w:rPr>
              <w:t>Drought Relief Interventions:</w:t>
            </w:r>
          </w:p>
          <w:p w14:paraId="2A72BAB9" w14:textId="77777777" w:rsidR="001F1318" w:rsidRPr="001F1318" w:rsidRDefault="001F1318" w:rsidP="001F1318">
            <w:pPr>
              <w:numPr>
                <w:ilvl w:val="0"/>
                <w:numId w:val="4"/>
              </w:numPr>
              <w:spacing w:line="276" w:lineRule="auto"/>
              <w:ind w:left="433"/>
              <w:contextualSpacing/>
              <w:rPr>
                <w:rFonts w:ascii="Arial" w:hAnsi="Arial"/>
                <w:sz w:val="22"/>
                <w:szCs w:val="22"/>
                <w:lang w:val="en-GB" w:eastAsia="en-US"/>
              </w:rPr>
            </w:pPr>
            <w:r w:rsidRPr="001F1318">
              <w:rPr>
                <w:rFonts w:ascii="Arial" w:hAnsi="Arial"/>
                <w:sz w:val="22"/>
                <w:szCs w:val="22"/>
                <w:lang w:val="en-GB" w:eastAsia="en-US"/>
              </w:rPr>
              <w:t>Repair of valves, pipelines, and leakages: 100%</w:t>
            </w:r>
          </w:p>
          <w:p w14:paraId="0E7217B6" w14:textId="77777777" w:rsidR="001F1318" w:rsidRPr="001F1318" w:rsidRDefault="001F1318" w:rsidP="001F1318">
            <w:pPr>
              <w:numPr>
                <w:ilvl w:val="0"/>
                <w:numId w:val="4"/>
              </w:numPr>
              <w:spacing w:line="276" w:lineRule="auto"/>
              <w:ind w:left="433"/>
              <w:contextualSpacing/>
              <w:rPr>
                <w:rFonts w:ascii="Arial" w:hAnsi="Arial"/>
                <w:sz w:val="22"/>
                <w:szCs w:val="22"/>
                <w:lang w:val="en-GB" w:eastAsia="en-US"/>
              </w:rPr>
            </w:pPr>
            <w:r w:rsidRPr="001F1318">
              <w:rPr>
                <w:rFonts w:ascii="Arial" w:hAnsi="Arial"/>
                <w:sz w:val="22"/>
                <w:szCs w:val="22"/>
                <w:lang w:val="en-GB" w:eastAsia="en-US"/>
              </w:rPr>
              <w:lastRenderedPageBreak/>
              <w:t>Equipping and development of boreholes in MAP LM: 100%</w:t>
            </w:r>
          </w:p>
          <w:p w14:paraId="4A04660D" w14:textId="77777777" w:rsidR="001F1318" w:rsidRPr="001F1318" w:rsidRDefault="001F1318" w:rsidP="001F1318">
            <w:pPr>
              <w:numPr>
                <w:ilvl w:val="0"/>
                <w:numId w:val="4"/>
              </w:numPr>
              <w:spacing w:line="276" w:lineRule="auto"/>
              <w:ind w:left="433"/>
              <w:contextualSpacing/>
              <w:rPr>
                <w:rFonts w:ascii="Arial" w:hAnsi="Arial"/>
                <w:sz w:val="22"/>
                <w:szCs w:val="22"/>
                <w:lang w:val="en-GB" w:eastAsia="en-US"/>
              </w:rPr>
            </w:pPr>
            <w:r w:rsidRPr="001F1318">
              <w:rPr>
                <w:rFonts w:ascii="Arial" w:hAnsi="Arial"/>
                <w:sz w:val="22"/>
                <w:szCs w:val="22"/>
                <w:lang w:val="en-GB" w:eastAsia="en-US"/>
              </w:rPr>
              <w:t xml:space="preserve">Construction of the reversal gravity pipeline in </w:t>
            </w:r>
            <w:proofErr w:type="spellStart"/>
            <w:r w:rsidRPr="001F1318">
              <w:rPr>
                <w:rFonts w:ascii="Arial" w:hAnsi="Arial"/>
                <w:sz w:val="22"/>
                <w:szCs w:val="22"/>
                <w:lang w:val="en-GB" w:eastAsia="en-US"/>
              </w:rPr>
              <w:t>Qwaqwa</w:t>
            </w:r>
            <w:proofErr w:type="spellEnd"/>
            <w:r w:rsidRPr="001F1318">
              <w:rPr>
                <w:rFonts w:ascii="Arial" w:hAnsi="Arial"/>
                <w:sz w:val="22"/>
                <w:szCs w:val="22"/>
                <w:lang w:val="en-GB" w:eastAsia="en-US"/>
              </w:rPr>
              <w:t>: 64%</w:t>
            </w:r>
          </w:p>
          <w:p w14:paraId="25CBDEC2" w14:textId="77777777" w:rsidR="001F1318" w:rsidRPr="001F1318" w:rsidRDefault="001F1318" w:rsidP="001F1318">
            <w:pPr>
              <w:numPr>
                <w:ilvl w:val="0"/>
                <w:numId w:val="4"/>
              </w:numPr>
              <w:spacing w:line="276" w:lineRule="auto"/>
              <w:ind w:left="433"/>
              <w:contextualSpacing/>
              <w:rPr>
                <w:rFonts w:ascii="Arial" w:hAnsi="Arial"/>
                <w:sz w:val="22"/>
                <w:szCs w:val="22"/>
                <w:lang w:val="en-GB" w:eastAsia="en-US"/>
              </w:rPr>
            </w:pPr>
            <w:r w:rsidRPr="001F1318">
              <w:rPr>
                <w:rFonts w:ascii="Arial" w:hAnsi="Arial"/>
                <w:sz w:val="22"/>
                <w:szCs w:val="22"/>
                <w:lang w:val="en-GB" w:eastAsia="en-US"/>
              </w:rPr>
              <w:t>Comet to Ha-</w:t>
            </w:r>
            <w:proofErr w:type="spellStart"/>
            <w:r w:rsidRPr="001F1318">
              <w:rPr>
                <w:rFonts w:ascii="Arial" w:hAnsi="Arial"/>
                <w:sz w:val="22"/>
                <w:szCs w:val="22"/>
                <w:lang w:val="en-GB" w:eastAsia="en-US"/>
              </w:rPr>
              <w:t>rankopane</w:t>
            </w:r>
            <w:proofErr w:type="spellEnd"/>
            <w:r w:rsidRPr="001F1318">
              <w:rPr>
                <w:rFonts w:ascii="Arial" w:hAnsi="Arial"/>
                <w:sz w:val="22"/>
                <w:szCs w:val="22"/>
                <w:lang w:val="en-GB" w:eastAsia="en-US"/>
              </w:rPr>
              <w:t xml:space="preserve"> pipeline: 90%</w:t>
            </w:r>
          </w:p>
          <w:p w14:paraId="192D90BF" w14:textId="77777777" w:rsidR="001F1318" w:rsidRPr="001F1318" w:rsidRDefault="001F1318" w:rsidP="001F1318">
            <w:pPr>
              <w:numPr>
                <w:ilvl w:val="0"/>
                <w:numId w:val="4"/>
              </w:numPr>
              <w:spacing w:line="276" w:lineRule="auto"/>
              <w:ind w:left="433"/>
              <w:contextualSpacing/>
              <w:rPr>
                <w:rFonts w:ascii="Arial" w:hAnsi="Arial"/>
                <w:sz w:val="22"/>
                <w:szCs w:val="22"/>
                <w:lang w:val="en-GB" w:eastAsia="en-US"/>
              </w:rPr>
            </w:pPr>
            <w:r w:rsidRPr="001F1318">
              <w:rPr>
                <w:rFonts w:ascii="Arial" w:hAnsi="Arial"/>
                <w:sz w:val="22"/>
                <w:szCs w:val="22"/>
                <w:lang w:val="en-GB" w:eastAsia="en-US"/>
              </w:rPr>
              <w:t xml:space="preserve">Immediate Water Supply in </w:t>
            </w:r>
            <w:proofErr w:type="spellStart"/>
            <w:r w:rsidRPr="001F1318">
              <w:rPr>
                <w:rFonts w:ascii="Arial" w:hAnsi="Arial"/>
                <w:sz w:val="22"/>
                <w:szCs w:val="22"/>
                <w:lang w:val="en-GB" w:eastAsia="en-US"/>
              </w:rPr>
              <w:t>Qwaqwa</w:t>
            </w:r>
            <w:proofErr w:type="spellEnd"/>
            <w:r w:rsidRPr="001F1318">
              <w:rPr>
                <w:rFonts w:ascii="Arial" w:hAnsi="Arial"/>
                <w:sz w:val="22"/>
                <w:szCs w:val="22"/>
                <w:lang w:val="en-GB" w:eastAsia="en-US"/>
              </w:rPr>
              <w:t xml:space="preserve">: Procurement and Leasing of Water Tankers and 2000 </w:t>
            </w:r>
            <w:proofErr w:type="spellStart"/>
            <w:r w:rsidRPr="001F1318">
              <w:rPr>
                <w:rFonts w:ascii="Arial" w:hAnsi="Arial"/>
                <w:sz w:val="22"/>
                <w:szCs w:val="22"/>
                <w:lang w:val="en-GB" w:eastAsia="en-US"/>
              </w:rPr>
              <w:t>Jojo</w:t>
            </w:r>
            <w:proofErr w:type="spellEnd"/>
            <w:r w:rsidRPr="001F1318">
              <w:rPr>
                <w:rFonts w:ascii="Arial" w:hAnsi="Arial"/>
                <w:sz w:val="22"/>
                <w:szCs w:val="22"/>
                <w:lang w:val="en-GB" w:eastAsia="en-US"/>
              </w:rPr>
              <w:t xml:space="preserve"> Tanks: 65%</w:t>
            </w:r>
          </w:p>
          <w:p w14:paraId="0416A1D1" w14:textId="77777777" w:rsidR="001F1318" w:rsidRPr="001F1318" w:rsidRDefault="001F1318" w:rsidP="001F1318">
            <w:pPr>
              <w:rPr>
                <w:rFonts w:ascii="Arial" w:hAnsi="Arial"/>
                <w:sz w:val="22"/>
                <w:szCs w:val="22"/>
                <w:lang w:val="en-GB" w:eastAsia="en-US"/>
              </w:rPr>
            </w:pPr>
          </w:p>
          <w:p w14:paraId="734A8BC4" w14:textId="77777777" w:rsidR="001F1318" w:rsidRPr="001F1318" w:rsidRDefault="001F1318" w:rsidP="001F1318">
            <w:pPr>
              <w:rPr>
                <w:rFonts w:ascii="Arial" w:hAnsi="Arial"/>
                <w:b/>
                <w:bCs/>
                <w:sz w:val="22"/>
                <w:szCs w:val="22"/>
                <w:u w:val="single"/>
                <w:lang w:val="en-GB" w:eastAsia="en-US"/>
              </w:rPr>
            </w:pPr>
            <w:r w:rsidRPr="001F1318">
              <w:rPr>
                <w:rFonts w:ascii="Arial" w:hAnsi="Arial"/>
                <w:b/>
                <w:bCs/>
                <w:sz w:val="22"/>
                <w:szCs w:val="22"/>
                <w:u w:val="single"/>
                <w:lang w:val="en-GB" w:eastAsia="en-US"/>
              </w:rPr>
              <w:t>Ministerial Interventions:</w:t>
            </w:r>
          </w:p>
          <w:p w14:paraId="0DE0CAED" w14:textId="77777777" w:rsidR="001F1318" w:rsidRPr="001F1318" w:rsidRDefault="001F1318" w:rsidP="001F1318">
            <w:pPr>
              <w:spacing w:line="276" w:lineRule="auto"/>
              <w:rPr>
                <w:rFonts w:ascii="Arial" w:hAnsi="Arial"/>
                <w:sz w:val="22"/>
                <w:szCs w:val="22"/>
                <w:lang w:val="en-GB" w:eastAsia="en-US"/>
              </w:rPr>
            </w:pPr>
            <w:r w:rsidRPr="001F1318">
              <w:rPr>
                <w:rFonts w:ascii="Arial" w:hAnsi="Arial"/>
                <w:sz w:val="22"/>
                <w:szCs w:val="22"/>
                <w:u w:val="single"/>
                <w:lang w:val="en-GB" w:eastAsia="en-US"/>
              </w:rPr>
              <w:t>Progress</w:t>
            </w:r>
            <w:r w:rsidRPr="001F1318">
              <w:rPr>
                <w:rFonts w:ascii="Arial" w:hAnsi="Arial"/>
                <w:sz w:val="22"/>
                <w:szCs w:val="22"/>
                <w:lang w:val="en-GB" w:eastAsia="en-US"/>
              </w:rPr>
              <w:t>:</w:t>
            </w:r>
          </w:p>
          <w:p w14:paraId="03D5AF28" w14:textId="77777777" w:rsidR="001F1318" w:rsidRPr="001F1318" w:rsidRDefault="001F1318" w:rsidP="001F1318">
            <w:pPr>
              <w:numPr>
                <w:ilvl w:val="0"/>
                <w:numId w:val="9"/>
              </w:numPr>
              <w:spacing w:after="60" w:line="276" w:lineRule="auto"/>
              <w:ind w:left="431" w:hanging="425"/>
              <w:rPr>
                <w:rFonts w:ascii="Arial" w:hAnsi="Arial"/>
                <w:sz w:val="22"/>
                <w:szCs w:val="22"/>
                <w:lang w:val="en-GB" w:eastAsia="en-US"/>
              </w:rPr>
            </w:pPr>
            <w:r w:rsidRPr="001F1318">
              <w:rPr>
                <w:rFonts w:ascii="Arial" w:hAnsi="Arial"/>
                <w:sz w:val="22"/>
                <w:szCs w:val="22"/>
                <w:lang w:val="en-GB" w:eastAsia="en-US"/>
              </w:rPr>
              <w:t>Weekly report to DWS on water &amp; sanitation challenges – burst pipes / leaks repaired, areas without water</w:t>
            </w:r>
          </w:p>
          <w:p w14:paraId="37AD48D4" w14:textId="77777777" w:rsidR="001F1318" w:rsidRPr="001F1318" w:rsidRDefault="001F1318" w:rsidP="001F1318">
            <w:pPr>
              <w:numPr>
                <w:ilvl w:val="0"/>
                <w:numId w:val="9"/>
              </w:numPr>
              <w:spacing w:after="60" w:line="276" w:lineRule="auto"/>
              <w:ind w:left="431" w:hanging="425"/>
              <w:rPr>
                <w:rFonts w:ascii="Arial" w:hAnsi="Arial"/>
                <w:sz w:val="22"/>
                <w:szCs w:val="22"/>
                <w:lang w:val="en-GB" w:eastAsia="en-US"/>
              </w:rPr>
            </w:pPr>
            <w:r w:rsidRPr="001F1318">
              <w:rPr>
                <w:rFonts w:ascii="Arial" w:hAnsi="Arial"/>
                <w:sz w:val="22"/>
                <w:szCs w:val="22"/>
                <w:lang w:val="en-GB" w:eastAsia="en-US"/>
              </w:rPr>
              <w:t>Interventions required to address challenges identified by Task Teams were defined</w:t>
            </w:r>
          </w:p>
          <w:p w14:paraId="0DCFC8CE" w14:textId="77777777" w:rsidR="001F1318" w:rsidRPr="001F1318" w:rsidRDefault="001F1318" w:rsidP="001F1318">
            <w:pPr>
              <w:numPr>
                <w:ilvl w:val="0"/>
                <w:numId w:val="9"/>
              </w:numPr>
              <w:spacing w:after="60" w:line="276" w:lineRule="auto"/>
              <w:ind w:left="431" w:hanging="425"/>
              <w:rPr>
                <w:rFonts w:ascii="Arial" w:hAnsi="Arial"/>
                <w:sz w:val="22"/>
                <w:szCs w:val="22"/>
                <w:lang w:val="en-GB" w:eastAsia="en-US"/>
              </w:rPr>
            </w:pPr>
            <w:r w:rsidRPr="001F1318">
              <w:rPr>
                <w:rFonts w:ascii="Arial" w:hAnsi="Arial"/>
                <w:sz w:val="22"/>
                <w:szCs w:val="22"/>
                <w:lang w:val="en-GB" w:eastAsia="en-US"/>
              </w:rPr>
              <w:t>Estimated cost for interventions in (</w:t>
            </w:r>
            <w:proofErr w:type="spellStart"/>
            <w:r w:rsidRPr="001F1318">
              <w:rPr>
                <w:rFonts w:ascii="Arial" w:hAnsi="Arial"/>
                <w:sz w:val="22"/>
                <w:szCs w:val="22"/>
                <w:lang w:val="en-GB" w:eastAsia="en-US"/>
              </w:rPr>
              <w:t>i</w:t>
            </w:r>
            <w:proofErr w:type="spellEnd"/>
            <w:r w:rsidRPr="001F1318">
              <w:rPr>
                <w:rFonts w:ascii="Arial" w:hAnsi="Arial"/>
                <w:sz w:val="22"/>
                <w:szCs w:val="22"/>
                <w:lang w:val="en-GB" w:eastAsia="en-US"/>
              </w:rPr>
              <w:t>) were determined</w:t>
            </w:r>
          </w:p>
          <w:p w14:paraId="77574DDD" w14:textId="77777777" w:rsidR="001F1318" w:rsidRPr="001F1318" w:rsidRDefault="001F1318" w:rsidP="001F1318">
            <w:pPr>
              <w:numPr>
                <w:ilvl w:val="0"/>
                <w:numId w:val="9"/>
              </w:numPr>
              <w:spacing w:after="60" w:line="276" w:lineRule="auto"/>
              <w:ind w:left="431" w:hanging="425"/>
              <w:rPr>
                <w:rFonts w:ascii="Arial" w:hAnsi="Arial"/>
                <w:sz w:val="22"/>
                <w:szCs w:val="22"/>
                <w:lang w:val="en-GB" w:eastAsia="en-US"/>
              </w:rPr>
            </w:pPr>
            <w:r w:rsidRPr="001F1318">
              <w:rPr>
                <w:rFonts w:ascii="Arial" w:hAnsi="Arial"/>
                <w:sz w:val="22"/>
                <w:szCs w:val="22"/>
                <w:lang w:val="en-GB" w:eastAsia="en-US"/>
              </w:rPr>
              <w:t>Possible funding sources for unfunded interventions were identified</w:t>
            </w:r>
          </w:p>
          <w:p w14:paraId="6B531EFA" w14:textId="77777777" w:rsidR="001F1318" w:rsidRPr="001F1318" w:rsidRDefault="001F1318" w:rsidP="001F1318">
            <w:pPr>
              <w:numPr>
                <w:ilvl w:val="0"/>
                <w:numId w:val="9"/>
              </w:numPr>
              <w:spacing w:after="60" w:line="276" w:lineRule="auto"/>
              <w:ind w:left="431" w:hanging="425"/>
              <w:rPr>
                <w:rFonts w:ascii="Arial" w:hAnsi="Arial"/>
                <w:sz w:val="22"/>
                <w:szCs w:val="22"/>
                <w:lang w:val="en-GB" w:eastAsia="en-US"/>
              </w:rPr>
            </w:pPr>
            <w:r w:rsidRPr="001F1318">
              <w:rPr>
                <w:rFonts w:ascii="Arial" w:hAnsi="Arial"/>
                <w:sz w:val="22"/>
                <w:szCs w:val="22"/>
                <w:lang w:val="en-GB" w:eastAsia="en-US"/>
              </w:rPr>
              <w:t xml:space="preserve">Correspondence forwarded to </w:t>
            </w:r>
            <w:proofErr w:type="spellStart"/>
            <w:r w:rsidRPr="001F1318">
              <w:rPr>
                <w:rFonts w:ascii="Arial" w:hAnsi="Arial"/>
                <w:sz w:val="22"/>
                <w:szCs w:val="22"/>
                <w:lang w:val="en-GB" w:eastAsia="en-US"/>
              </w:rPr>
              <w:t>MaP</w:t>
            </w:r>
            <w:proofErr w:type="spellEnd"/>
            <w:r w:rsidRPr="001F1318">
              <w:rPr>
                <w:rFonts w:ascii="Arial" w:hAnsi="Arial"/>
                <w:sz w:val="22"/>
                <w:szCs w:val="22"/>
                <w:lang w:val="en-GB" w:eastAsia="en-US"/>
              </w:rPr>
              <w:t xml:space="preserve"> LM urging them to procure material and parts for operation and maintenance of water and sanitation infrastructure – R3m worth of material already purchased by </w:t>
            </w:r>
            <w:proofErr w:type="spellStart"/>
            <w:r w:rsidRPr="001F1318">
              <w:rPr>
                <w:rFonts w:ascii="Arial" w:hAnsi="Arial"/>
                <w:sz w:val="22"/>
                <w:szCs w:val="22"/>
                <w:lang w:val="en-GB" w:eastAsia="en-US"/>
              </w:rPr>
              <w:t>MaP</w:t>
            </w:r>
            <w:proofErr w:type="spellEnd"/>
            <w:r w:rsidRPr="001F1318">
              <w:rPr>
                <w:rFonts w:ascii="Arial" w:hAnsi="Arial"/>
                <w:sz w:val="22"/>
                <w:szCs w:val="22"/>
                <w:lang w:val="en-GB" w:eastAsia="en-US"/>
              </w:rPr>
              <w:t xml:space="preserve"> LM</w:t>
            </w:r>
          </w:p>
          <w:p w14:paraId="6ED85B39" w14:textId="77777777" w:rsidR="001F1318" w:rsidRPr="001F1318" w:rsidRDefault="001F1318" w:rsidP="001F1318">
            <w:pPr>
              <w:numPr>
                <w:ilvl w:val="0"/>
                <w:numId w:val="9"/>
              </w:numPr>
              <w:spacing w:after="60" w:line="276" w:lineRule="auto"/>
              <w:ind w:left="431" w:hanging="425"/>
              <w:rPr>
                <w:rFonts w:ascii="Arial" w:hAnsi="Arial"/>
                <w:sz w:val="22"/>
                <w:szCs w:val="22"/>
                <w:lang w:val="en-GB" w:eastAsia="en-US"/>
              </w:rPr>
            </w:pPr>
            <w:r w:rsidRPr="001F1318">
              <w:rPr>
                <w:rFonts w:ascii="Arial" w:hAnsi="Arial"/>
                <w:sz w:val="22"/>
                <w:szCs w:val="22"/>
                <w:lang w:val="en-GB" w:eastAsia="en-US"/>
              </w:rPr>
              <w:t xml:space="preserve">Procurement underway for appointment of private security company to safeguard </w:t>
            </w:r>
            <w:proofErr w:type="spellStart"/>
            <w:r w:rsidRPr="001F1318">
              <w:rPr>
                <w:rFonts w:ascii="Arial" w:hAnsi="Arial"/>
                <w:sz w:val="22"/>
                <w:szCs w:val="22"/>
                <w:lang w:val="en-GB" w:eastAsia="en-US"/>
              </w:rPr>
              <w:t>MaP</w:t>
            </w:r>
            <w:proofErr w:type="spellEnd"/>
            <w:r w:rsidRPr="001F1318">
              <w:rPr>
                <w:rFonts w:ascii="Arial" w:hAnsi="Arial"/>
                <w:sz w:val="22"/>
                <w:szCs w:val="22"/>
                <w:lang w:val="en-GB" w:eastAsia="en-US"/>
              </w:rPr>
              <w:t xml:space="preserve"> LM assets including water and sanitation infrastructure</w:t>
            </w:r>
          </w:p>
          <w:p w14:paraId="7D308407" w14:textId="77777777" w:rsidR="001F1318" w:rsidRPr="001F1318" w:rsidRDefault="001F1318" w:rsidP="001F1318">
            <w:pPr>
              <w:numPr>
                <w:ilvl w:val="0"/>
                <w:numId w:val="9"/>
              </w:numPr>
              <w:spacing w:after="60" w:line="276" w:lineRule="auto"/>
              <w:ind w:left="431" w:hanging="425"/>
              <w:rPr>
                <w:rFonts w:ascii="Arial" w:hAnsi="Arial"/>
                <w:sz w:val="22"/>
                <w:szCs w:val="22"/>
                <w:lang w:val="en-GB" w:eastAsia="en-US"/>
              </w:rPr>
            </w:pPr>
            <w:r w:rsidRPr="001F1318">
              <w:rPr>
                <w:rFonts w:ascii="Arial" w:hAnsi="Arial"/>
                <w:sz w:val="22"/>
                <w:szCs w:val="22"/>
                <w:lang w:val="en-GB" w:eastAsia="en-US"/>
              </w:rPr>
              <w:t xml:space="preserve">Compiled high level plan to plug the no-water and intermittent water supply gaps in </w:t>
            </w:r>
            <w:proofErr w:type="spellStart"/>
            <w:r w:rsidRPr="001F1318">
              <w:rPr>
                <w:rFonts w:ascii="Arial" w:hAnsi="Arial"/>
                <w:sz w:val="22"/>
                <w:szCs w:val="22"/>
                <w:lang w:val="en-GB" w:eastAsia="en-US"/>
              </w:rPr>
              <w:t>MaP</w:t>
            </w:r>
            <w:proofErr w:type="spellEnd"/>
            <w:r w:rsidRPr="001F1318">
              <w:rPr>
                <w:rFonts w:ascii="Arial" w:hAnsi="Arial"/>
                <w:sz w:val="22"/>
                <w:szCs w:val="22"/>
                <w:lang w:val="en-GB" w:eastAsia="en-US"/>
              </w:rPr>
              <w:t xml:space="preserve"> LM – propose development of detailed Water Services Master Plan (R8m, 6 months)</w:t>
            </w:r>
          </w:p>
          <w:p w14:paraId="4945F727" w14:textId="77777777" w:rsidR="001F1318" w:rsidRPr="001F1318" w:rsidRDefault="001F1318" w:rsidP="001F1318">
            <w:pPr>
              <w:rPr>
                <w:rFonts w:ascii="Arial" w:hAnsi="Arial"/>
                <w:sz w:val="22"/>
                <w:szCs w:val="22"/>
                <w:lang w:val="en-GB" w:eastAsia="en-US"/>
              </w:rPr>
            </w:pPr>
            <w:r w:rsidRPr="001F1318">
              <w:rPr>
                <w:rFonts w:ascii="Arial" w:hAnsi="Arial"/>
                <w:sz w:val="22"/>
                <w:szCs w:val="22"/>
                <w:u w:val="single"/>
                <w:lang w:val="en-GB" w:eastAsia="en-US"/>
              </w:rPr>
              <w:t>Percentage Progress</w:t>
            </w:r>
            <w:r w:rsidRPr="001F1318">
              <w:rPr>
                <w:rFonts w:ascii="Arial" w:hAnsi="Arial"/>
                <w:sz w:val="22"/>
                <w:szCs w:val="22"/>
                <w:lang w:val="en-GB" w:eastAsia="en-US"/>
              </w:rPr>
              <w:t>:</w:t>
            </w:r>
          </w:p>
          <w:p w14:paraId="1C2781B1" w14:textId="77777777" w:rsidR="001F1318" w:rsidRPr="001F1318" w:rsidRDefault="001F1318" w:rsidP="001F1318">
            <w:pPr>
              <w:numPr>
                <w:ilvl w:val="0"/>
                <w:numId w:val="4"/>
              </w:numPr>
              <w:ind w:left="433"/>
              <w:contextualSpacing/>
              <w:rPr>
                <w:rFonts w:ascii="Arial" w:hAnsi="Arial"/>
                <w:sz w:val="22"/>
                <w:szCs w:val="22"/>
                <w:lang w:val="en-GB" w:eastAsia="en-US"/>
              </w:rPr>
            </w:pPr>
            <w:r w:rsidRPr="001F1318">
              <w:rPr>
                <w:rFonts w:ascii="Arial" w:hAnsi="Arial"/>
                <w:sz w:val="22"/>
                <w:szCs w:val="22"/>
                <w:lang w:val="en-GB" w:eastAsia="en-US"/>
              </w:rPr>
              <w:t>Task Team 1: Water &amp; Sanitation Incidents Reported: 91% (1177/1293)</w:t>
            </w:r>
          </w:p>
          <w:p w14:paraId="32A713B5" w14:textId="77777777" w:rsidR="001F1318" w:rsidRPr="001F1318" w:rsidRDefault="001F1318" w:rsidP="001F1318">
            <w:pPr>
              <w:numPr>
                <w:ilvl w:val="0"/>
                <w:numId w:val="4"/>
              </w:numPr>
              <w:ind w:left="433"/>
              <w:contextualSpacing/>
              <w:rPr>
                <w:rFonts w:ascii="Arial" w:hAnsi="Arial"/>
                <w:sz w:val="22"/>
                <w:szCs w:val="22"/>
                <w:lang w:val="en-GB" w:eastAsia="en-US"/>
              </w:rPr>
            </w:pPr>
            <w:r w:rsidRPr="001F1318">
              <w:rPr>
                <w:rFonts w:ascii="Arial" w:hAnsi="Arial"/>
                <w:sz w:val="22"/>
                <w:szCs w:val="22"/>
                <w:lang w:val="en-GB" w:eastAsia="en-US"/>
              </w:rPr>
              <w:t>Task Team 2: Power Failures: 0%</w:t>
            </w:r>
          </w:p>
          <w:p w14:paraId="4EABC744" w14:textId="77777777" w:rsidR="001F1318" w:rsidRPr="001F1318" w:rsidRDefault="001F1318" w:rsidP="001F1318">
            <w:pPr>
              <w:numPr>
                <w:ilvl w:val="0"/>
                <w:numId w:val="4"/>
              </w:numPr>
              <w:ind w:left="433"/>
              <w:contextualSpacing/>
              <w:rPr>
                <w:rFonts w:ascii="Arial" w:hAnsi="Arial"/>
                <w:sz w:val="22"/>
                <w:szCs w:val="22"/>
                <w:lang w:val="en-GB" w:eastAsia="en-US"/>
              </w:rPr>
            </w:pPr>
            <w:r w:rsidRPr="001F1318">
              <w:rPr>
                <w:rFonts w:ascii="Arial" w:hAnsi="Arial"/>
                <w:sz w:val="22"/>
                <w:szCs w:val="22"/>
                <w:lang w:val="en-GB" w:eastAsia="en-US"/>
              </w:rPr>
              <w:lastRenderedPageBreak/>
              <w:t>Task Team 3: Vandalism &amp; Theft (Security): 0%</w:t>
            </w:r>
          </w:p>
          <w:p w14:paraId="2F08649B" w14:textId="77777777" w:rsidR="001F1318" w:rsidRPr="001F1318" w:rsidRDefault="001F1318" w:rsidP="001F1318">
            <w:pPr>
              <w:numPr>
                <w:ilvl w:val="0"/>
                <w:numId w:val="4"/>
              </w:numPr>
              <w:ind w:left="433"/>
              <w:contextualSpacing/>
              <w:rPr>
                <w:rFonts w:ascii="Arial" w:hAnsi="Arial"/>
                <w:sz w:val="22"/>
                <w:szCs w:val="22"/>
                <w:lang w:val="en-GB" w:eastAsia="en-US"/>
              </w:rPr>
            </w:pPr>
            <w:r w:rsidRPr="001F1318">
              <w:rPr>
                <w:rFonts w:ascii="Arial" w:hAnsi="Arial"/>
                <w:sz w:val="22"/>
                <w:szCs w:val="22"/>
                <w:lang w:val="en-GB" w:eastAsia="en-US"/>
              </w:rPr>
              <w:t xml:space="preserve">Task Team 4: Greater Harrismith &amp; </w:t>
            </w:r>
            <w:proofErr w:type="spellStart"/>
            <w:r w:rsidRPr="001F1318">
              <w:rPr>
                <w:rFonts w:ascii="Arial" w:hAnsi="Arial"/>
                <w:sz w:val="22"/>
                <w:szCs w:val="22"/>
                <w:lang w:val="en-GB" w:eastAsia="en-US"/>
              </w:rPr>
              <w:t>Kestell</w:t>
            </w:r>
            <w:proofErr w:type="spellEnd"/>
            <w:r w:rsidRPr="001F1318">
              <w:rPr>
                <w:rFonts w:ascii="Arial" w:hAnsi="Arial"/>
                <w:sz w:val="22"/>
                <w:szCs w:val="22"/>
                <w:lang w:val="en-GB" w:eastAsia="en-US"/>
              </w:rPr>
              <w:t xml:space="preserve"> Water Challenges: 60%</w:t>
            </w:r>
          </w:p>
          <w:p w14:paraId="70084D2C" w14:textId="77777777" w:rsidR="001F1318" w:rsidRPr="001F1318" w:rsidRDefault="001F1318" w:rsidP="001F1318">
            <w:pPr>
              <w:numPr>
                <w:ilvl w:val="0"/>
                <w:numId w:val="4"/>
              </w:numPr>
              <w:ind w:left="433"/>
              <w:contextualSpacing/>
              <w:rPr>
                <w:rFonts w:ascii="Arial" w:hAnsi="Arial"/>
                <w:sz w:val="22"/>
                <w:szCs w:val="22"/>
                <w:lang w:val="en-GB" w:eastAsia="en-US"/>
              </w:rPr>
            </w:pPr>
            <w:r w:rsidRPr="001F1318">
              <w:rPr>
                <w:rFonts w:ascii="Arial" w:hAnsi="Arial"/>
                <w:sz w:val="22"/>
                <w:szCs w:val="22"/>
                <w:lang w:val="en-GB" w:eastAsia="en-US"/>
              </w:rPr>
              <w:t xml:space="preserve">Task Team 5: Intermittent Water Supply in </w:t>
            </w:r>
            <w:proofErr w:type="spellStart"/>
            <w:r w:rsidRPr="001F1318">
              <w:rPr>
                <w:rFonts w:ascii="Arial" w:hAnsi="Arial"/>
                <w:sz w:val="22"/>
                <w:szCs w:val="22"/>
                <w:lang w:val="en-GB" w:eastAsia="en-US"/>
              </w:rPr>
              <w:t>MaP</w:t>
            </w:r>
            <w:proofErr w:type="spellEnd"/>
            <w:r w:rsidRPr="001F1318">
              <w:rPr>
                <w:rFonts w:ascii="Arial" w:hAnsi="Arial"/>
                <w:sz w:val="22"/>
                <w:szCs w:val="22"/>
                <w:lang w:val="en-GB" w:eastAsia="en-US"/>
              </w:rPr>
              <w:t xml:space="preserve"> LM: 2%</w:t>
            </w:r>
          </w:p>
          <w:p w14:paraId="09857A0A" w14:textId="77777777" w:rsidR="001F1318" w:rsidRPr="001F1318" w:rsidRDefault="001F1318" w:rsidP="001F1318">
            <w:pPr>
              <w:numPr>
                <w:ilvl w:val="0"/>
                <w:numId w:val="4"/>
              </w:numPr>
              <w:ind w:left="433"/>
              <w:contextualSpacing/>
              <w:rPr>
                <w:rFonts w:ascii="Arial" w:hAnsi="Arial"/>
                <w:sz w:val="22"/>
                <w:szCs w:val="22"/>
                <w:lang w:val="en-GB" w:eastAsia="en-US"/>
              </w:rPr>
            </w:pPr>
            <w:r w:rsidRPr="001F1318">
              <w:rPr>
                <w:rFonts w:ascii="Arial" w:hAnsi="Arial"/>
                <w:sz w:val="22"/>
                <w:szCs w:val="22"/>
                <w:lang w:val="en-GB" w:eastAsia="en-US"/>
              </w:rPr>
              <w:t>Task Team 6: Sanitation Challenges (Sewerage spillages): 0%</w:t>
            </w:r>
          </w:p>
          <w:p w14:paraId="60A77838" w14:textId="77777777" w:rsidR="001F1318" w:rsidRPr="001F1318" w:rsidRDefault="001F1318" w:rsidP="001F1318">
            <w:pPr>
              <w:spacing w:before="120" w:line="276" w:lineRule="auto"/>
              <w:rPr>
                <w:rFonts w:ascii="Arial" w:hAnsi="Arial" w:cs="Arial"/>
                <w:b/>
                <w:sz w:val="22"/>
                <w:szCs w:val="22"/>
                <w:lang w:val="en-GB" w:eastAsia="en-US"/>
              </w:rPr>
            </w:pPr>
          </w:p>
        </w:tc>
        <w:tc>
          <w:tcPr>
            <w:tcW w:w="222" w:type="dxa"/>
            <w:vMerge/>
            <w:vAlign w:val="center"/>
          </w:tcPr>
          <w:p w14:paraId="13BBEB17" w14:textId="77777777" w:rsidR="001F1318" w:rsidRPr="001F1318" w:rsidRDefault="001F1318" w:rsidP="001F1318">
            <w:pPr>
              <w:rPr>
                <w:rFonts w:ascii="Arial" w:hAnsi="Arial" w:cs="Arial"/>
                <w:sz w:val="22"/>
                <w:szCs w:val="22"/>
                <w:lang w:val="en-GB" w:eastAsia="en-US"/>
              </w:rPr>
            </w:pPr>
          </w:p>
        </w:tc>
        <w:tc>
          <w:tcPr>
            <w:tcW w:w="3861" w:type="dxa"/>
            <w:gridSpan w:val="4"/>
            <w:vAlign w:val="center"/>
          </w:tcPr>
          <w:p w14:paraId="2B3696AA" w14:textId="77777777" w:rsidR="001F1318" w:rsidRPr="001F1318" w:rsidRDefault="001F1318" w:rsidP="001F1318">
            <w:pPr>
              <w:rPr>
                <w:rFonts w:ascii="Arial" w:hAnsi="Arial" w:cs="Arial"/>
                <w:iCs/>
                <w:sz w:val="22"/>
                <w:szCs w:val="22"/>
                <w:lang w:val="en-GB" w:eastAsia="en-US"/>
              </w:rPr>
            </w:pPr>
            <w:r w:rsidRPr="001F1318">
              <w:rPr>
                <w:rFonts w:ascii="Arial" w:hAnsi="Arial" w:cs="Arial"/>
                <w:iCs/>
                <w:sz w:val="22"/>
                <w:szCs w:val="22"/>
                <w:lang w:val="en-GB" w:eastAsia="en-US"/>
              </w:rPr>
              <w:t>Repair of valves, pipelines, and leakages</w:t>
            </w:r>
          </w:p>
        </w:tc>
        <w:tc>
          <w:tcPr>
            <w:tcW w:w="1639" w:type="dxa"/>
            <w:gridSpan w:val="3"/>
            <w:vAlign w:val="center"/>
          </w:tcPr>
          <w:p w14:paraId="683ED245" w14:textId="77777777" w:rsidR="001F1318" w:rsidRPr="001F1318" w:rsidRDefault="001F1318" w:rsidP="001F1318">
            <w:pPr>
              <w:jc w:val="center"/>
              <w:rPr>
                <w:rFonts w:ascii="Arial" w:hAnsi="Arial" w:cs="Arial"/>
                <w:iCs/>
                <w:sz w:val="22"/>
                <w:szCs w:val="22"/>
                <w:lang w:val="en-GB" w:eastAsia="en-US"/>
              </w:rPr>
            </w:pPr>
            <w:r w:rsidRPr="001F1318">
              <w:rPr>
                <w:rFonts w:ascii="Arial" w:hAnsi="Arial" w:cs="Arial"/>
                <w:iCs/>
                <w:sz w:val="22"/>
                <w:szCs w:val="22"/>
                <w:lang w:val="en-GB" w:eastAsia="en-US"/>
              </w:rPr>
              <w:t>100%</w:t>
            </w:r>
          </w:p>
        </w:tc>
        <w:tc>
          <w:tcPr>
            <w:tcW w:w="1825" w:type="dxa"/>
            <w:gridSpan w:val="2"/>
            <w:vAlign w:val="center"/>
          </w:tcPr>
          <w:p w14:paraId="4D158B17" w14:textId="77777777" w:rsidR="001F1318" w:rsidRPr="001F1318" w:rsidRDefault="001F1318" w:rsidP="001F1318">
            <w:pPr>
              <w:jc w:val="center"/>
              <w:rPr>
                <w:rFonts w:ascii="Arial" w:hAnsi="Arial" w:cs="Arial"/>
                <w:iCs/>
                <w:sz w:val="22"/>
                <w:szCs w:val="22"/>
                <w:lang w:val="en-GB" w:eastAsia="en-US"/>
              </w:rPr>
            </w:pPr>
            <w:r w:rsidRPr="001F1318">
              <w:rPr>
                <w:rFonts w:ascii="Arial" w:hAnsi="Arial" w:cs="Arial"/>
                <w:iCs/>
                <w:sz w:val="22"/>
                <w:szCs w:val="22"/>
                <w:lang w:val="en-GB" w:eastAsia="en-US"/>
              </w:rPr>
              <w:t>20 September 2020</w:t>
            </w:r>
          </w:p>
        </w:tc>
        <w:tc>
          <w:tcPr>
            <w:tcW w:w="1814" w:type="dxa"/>
            <w:vAlign w:val="center"/>
          </w:tcPr>
          <w:p w14:paraId="4E85CC05" w14:textId="77777777" w:rsidR="001F1318" w:rsidRPr="001F1318" w:rsidRDefault="001F1318" w:rsidP="001F1318">
            <w:pPr>
              <w:jc w:val="center"/>
              <w:rPr>
                <w:rFonts w:ascii="Arial" w:hAnsi="Arial" w:cs="Arial"/>
                <w:iCs/>
                <w:sz w:val="22"/>
                <w:szCs w:val="22"/>
                <w:lang w:val="en-GB" w:eastAsia="en-US"/>
              </w:rPr>
            </w:pPr>
            <w:r w:rsidRPr="001F1318">
              <w:rPr>
                <w:rFonts w:ascii="Arial" w:hAnsi="Arial" w:cs="Arial"/>
                <w:sz w:val="22"/>
                <w:szCs w:val="22"/>
                <w:lang w:val="en-GB" w:eastAsia="en-US"/>
              </w:rPr>
              <w:t>20 September 2020</w:t>
            </w:r>
          </w:p>
        </w:tc>
      </w:tr>
      <w:tr w:rsidR="001F1318" w:rsidRPr="001F1318" w14:paraId="72019EA5" w14:textId="77777777" w:rsidTr="001F1318">
        <w:trPr>
          <w:trHeight w:val="340"/>
        </w:trPr>
        <w:tc>
          <w:tcPr>
            <w:tcW w:w="6198" w:type="dxa"/>
            <w:vMerge/>
            <w:shd w:val="clear" w:color="auto" w:fill="auto"/>
            <w:vAlign w:val="center"/>
          </w:tcPr>
          <w:p w14:paraId="15398DEF" w14:textId="77777777" w:rsidR="001F1318" w:rsidRPr="001F1318" w:rsidRDefault="001F1318" w:rsidP="001F1318">
            <w:pPr>
              <w:spacing w:before="120" w:line="276" w:lineRule="auto"/>
              <w:rPr>
                <w:rFonts w:ascii="Arial" w:hAnsi="Arial" w:cs="Arial"/>
                <w:b/>
                <w:sz w:val="22"/>
                <w:szCs w:val="22"/>
                <w:lang w:val="en-GB" w:eastAsia="en-US"/>
              </w:rPr>
            </w:pPr>
          </w:p>
        </w:tc>
        <w:tc>
          <w:tcPr>
            <w:tcW w:w="222" w:type="dxa"/>
            <w:vMerge/>
            <w:vAlign w:val="center"/>
          </w:tcPr>
          <w:p w14:paraId="5C06B5CE" w14:textId="77777777" w:rsidR="001F1318" w:rsidRPr="001F1318" w:rsidRDefault="001F1318" w:rsidP="001F1318">
            <w:pPr>
              <w:rPr>
                <w:rFonts w:ascii="Arial" w:hAnsi="Arial" w:cs="Arial"/>
                <w:sz w:val="22"/>
                <w:szCs w:val="22"/>
                <w:lang w:val="en-GB" w:eastAsia="en-US"/>
              </w:rPr>
            </w:pPr>
          </w:p>
        </w:tc>
        <w:tc>
          <w:tcPr>
            <w:tcW w:w="3861" w:type="dxa"/>
            <w:gridSpan w:val="4"/>
            <w:shd w:val="clear" w:color="auto" w:fill="auto"/>
            <w:vAlign w:val="center"/>
          </w:tcPr>
          <w:p w14:paraId="08799195" w14:textId="77777777" w:rsidR="001F1318" w:rsidRPr="001F1318" w:rsidRDefault="001F1318" w:rsidP="001F1318">
            <w:pPr>
              <w:rPr>
                <w:rFonts w:ascii="Arial" w:hAnsi="Arial" w:cs="Arial"/>
                <w:iCs/>
                <w:sz w:val="22"/>
                <w:szCs w:val="22"/>
                <w:lang w:val="en-GB" w:eastAsia="en-US"/>
              </w:rPr>
            </w:pPr>
            <w:r w:rsidRPr="001F1318">
              <w:rPr>
                <w:rFonts w:ascii="Arial" w:hAnsi="Arial" w:cs="Arial"/>
                <w:iCs/>
                <w:sz w:val="22"/>
                <w:szCs w:val="22"/>
                <w:lang w:val="en-GB" w:eastAsia="en-US"/>
              </w:rPr>
              <w:t>Equipping and development of boreholes in MAP LM</w:t>
            </w:r>
          </w:p>
        </w:tc>
        <w:tc>
          <w:tcPr>
            <w:tcW w:w="1639" w:type="dxa"/>
            <w:gridSpan w:val="3"/>
            <w:shd w:val="clear" w:color="auto" w:fill="auto"/>
            <w:vAlign w:val="center"/>
          </w:tcPr>
          <w:p w14:paraId="3AD2AA44" w14:textId="77777777" w:rsidR="001F1318" w:rsidRPr="001F1318" w:rsidRDefault="001F1318" w:rsidP="001F1318">
            <w:pPr>
              <w:jc w:val="center"/>
              <w:rPr>
                <w:rFonts w:ascii="Arial" w:hAnsi="Arial" w:cs="Arial"/>
                <w:iCs/>
                <w:sz w:val="22"/>
                <w:szCs w:val="22"/>
                <w:lang w:val="en-GB" w:eastAsia="en-US"/>
              </w:rPr>
            </w:pPr>
            <w:r w:rsidRPr="001F1318">
              <w:rPr>
                <w:rFonts w:ascii="Arial" w:hAnsi="Arial" w:cs="Arial"/>
                <w:iCs/>
                <w:sz w:val="22"/>
                <w:szCs w:val="22"/>
                <w:lang w:val="en-GB" w:eastAsia="en-US"/>
              </w:rPr>
              <w:t>100%</w:t>
            </w:r>
          </w:p>
        </w:tc>
        <w:tc>
          <w:tcPr>
            <w:tcW w:w="1825" w:type="dxa"/>
            <w:gridSpan w:val="2"/>
            <w:shd w:val="clear" w:color="auto" w:fill="auto"/>
            <w:vAlign w:val="center"/>
          </w:tcPr>
          <w:p w14:paraId="3EDAC1D4" w14:textId="77777777" w:rsidR="001F1318" w:rsidRPr="001F1318" w:rsidRDefault="001F1318" w:rsidP="001F1318">
            <w:pPr>
              <w:jc w:val="center"/>
              <w:rPr>
                <w:rFonts w:ascii="Arial" w:hAnsi="Arial" w:cs="Arial"/>
                <w:iCs/>
                <w:sz w:val="22"/>
                <w:szCs w:val="22"/>
                <w:lang w:val="en-GB" w:eastAsia="en-US"/>
              </w:rPr>
            </w:pPr>
            <w:r w:rsidRPr="001F1318">
              <w:rPr>
                <w:rFonts w:ascii="Arial" w:hAnsi="Arial" w:cs="Arial"/>
                <w:iCs/>
                <w:sz w:val="22"/>
                <w:szCs w:val="22"/>
                <w:lang w:val="en-GB" w:eastAsia="en-US"/>
              </w:rPr>
              <w:t>31 July 2021</w:t>
            </w:r>
          </w:p>
        </w:tc>
        <w:tc>
          <w:tcPr>
            <w:tcW w:w="1814" w:type="dxa"/>
            <w:shd w:val="clear" w:color="auto" w:fill="auto"/>
            <w:vAlign w:val="center"/>
          </w:tcPr>
          <w:p w14:paraId="694AB4A9" w14:textId="77777777" w:rsidR="001F1318" w:rsidRPr="001F1318" w:rsidRDefault="001F1318" w:rsidP="001F1318">
            <w:pPr>
              <w:jc w:val="center"/>
              <w:rPr>
                <w:rFonts w:ascii="Arial" w:hAnsi="Arial" w:cs="Arial"/>
                <w:iCs/>
                <w:sz w:val="22"/>
                <w:szCs w:val="22"/>
                <w:lang w:val="en-GB" w:eastAsia="en-US"/>
              </w:rPr>
            </w:pPr>
            <w:r w:rsidRPr="001F1318">
              <w:rPr>
                <w:rFonts w:ascii="Arial" w:hAnsi="Arial" w:cs="Arial"/>
                <w:sz w:val="22"/>
                <w:szCs w:val="22"/>
                <w:lang w:val="en-GB" w:eastAsia="en-US"/>
              </w:rPr>
              <w:t>31 July 2021</w:t>
            </w:r>
          </w:p>
        </w:tc>
      </w:tr>
      <w:tr w:rsidR="001F1318" w:rsidRPr="001F1318" w14:paraId="2E3EC779" w14:textId="77777777" w:rsidTr="001F1318">
        <w:trPr>
          <w:trHeight w:val="340"/>
        </w:trPr>
        <w:tc>
          <w:tcPr>
            <w:tcW w:w="6198" w:type="dxa"/>
            <w:vMerge/>
            <w:shd w:val="clear" w:color="auto" w:fill="auto"/>
            <w:vAlign w:val="center"/>
          </w:tcPr>
          <w:p w14:paraId="43300552" w14:textId="77777777" w:rsidR="001F1318" w:rsidRPr="001F1318" w:rsidRDefault="001F1318" w:rsidP="001F1318">
            <w:pPr>
              <w:spacing w:before="120" w:line="276" w:lineRule="auto"/>
              <w:rPr>
                <w:rFonts w:ascii="Arial" w:hAnsi="Arial" w:cs="Arial"/>
                <w:b/>
                <w:sz w:val="22"/>
                <w:szCs w:val="22"/>
                <w:lang w:val="en-GB" w:eastAsia="en-US"/>
              </w:rPr>
            </w:pPr>
          </w:p>
        </w:tc>
        <w:tc>
          <w:tcPr>
            <w:tcW w:w="222" w:type="dxa"/>
            <w:vMerge/>
            <w:vAlign w:val="center"/>
          </w:tcPr>
          <w:p w14:paraId="2448EB7D" w14:textId="77777777" w:rsidR="001F1318" w:rsidRPr="001F1318" w:rsidRDefault="001F1318" w:rsidP="001F1318">
            <w:pPr>
              <w:rPr>
                <w:rFonts w:ascii="Arial" w:hAnsi="Arial" w:cs="Arial"/>
                <w:sz w:val="22"/>
                <w:szCs w:val="22"/>
                <w:lang w:val="en-GB" w:eastAsia="en-US"/>
              </w:rPr>
            </w:pPr>
          </w:p>
        </w:tc>
        <w:tc>
          <w:tcPr>
            <w:tcW w:w="3861" w:type="dxa"/>
            <w:gridSpan w:val="4"/>
            <w:vAlign w:val="center"/>
          </w:tcPr>
          <w:p w14:paraId="1C7EE5F1" w14:textId="77777777" w:rsidR="001F1318" w:rsidRPr="001F1318" w:rsidRDefault="001F1318" w:rsidP="001F1318">
            <w:pPr>
              <w:rPr>
                <w:rFonts w:ascii="Arial" w:hAnsi="Arial" w:cs="Arial"/>
                <w:iCs/>
                <w:sz w:val="22"/>
                <w:szCs w:val="22"/>
                <w:lang w:val="en-GB" w:eastAsia="en-US"/>
              </w:rPr>
            </w:pPr>
            <w:r w:rsidRPr="001F1318">
              <w:rPr>
                <w:rFonts w:ascii="Arial" w:hAnsi="Arial" w:cs="Arial"/>
                <w:iCs/>
                <w:sz w:val="22"/>
                <w:szCs w:val="22"/>
                <w:lang w:val="en-GB" w:eastAsia="en-US"/>
              </w:rPr>
              <w:t xml:space="preserve">Construction of the reversal gravity pipeline in </w:t>
            </w:r>
            <w:proofErr w:type="spellStart"/>
            <w:r w:rsidRPr="001F1318">
              <w:rPr>
                <w:rFonts w:ascii="Arial" w:hAnsi="Arial" w:cs="Arial"/>
                <w:iCs/>
                <w:sz w:val="22"/>
                <w:szCs w:val="22"/>
                <w:lang w:val="en-GB" w:eastAsia="en-US"/>
              </w:rPr>
              <w:t>Qwaqwa</w:t>
            </w:r>
            <w:proofErr w:type="spellEnd"/>
          </w:p>
        </w:tc>
        <w:tc>
          <w:tcPr>
            <w:tcW w:w="1639" w:type="dxa"/>
            <w:gridSpan w:val="3"/>
            <w:vAlign w:val="center"/>
          </w:tcPr>
          <w:p w14:paraId="4B48059F" w14:textId="77777777" w:rsidR="001F1318" w:rsidRPr="001F1318" w:rsidRDefault="001F1318" w:rsidP="001F1318">
            <w:pPr>
              <w:jc w:val="center"/>
              <w:rPr>
                <w:rFonts w:ascii="Arial" w:hAnsi="Arial" w:cs="Arial"/>
                <w:iCs/>
                <w:sz w:val="22"/>
                <w:szCs w:val="22"/>
                <w:lang w:val="en-GB" w:eastAsia="en-US"/>
              </w:rPr>
            </w:pPr>
            <w:r w:rsidRPr="001F1318">
              <w:rPr>
                <w:rFonts w:ascii="Arial" w:hAnsi="Arial" w:cs="Arial"/>
                <w:iCs/>
                <w:sz w:val="22"/>
                <w:szCs w:val="22"/>
                <w:lang w:val="en-GB" w:eastAsia="en-US"/>
              </w:rPr>
              <w:t>64%</w:t>
            </w:r>
          </w:p>
        </w:tc>
        <w:tc>
          <w:tcPr>
            <w:tcW w:w="1825" w:type="dxa"/>
            <w:gridSpan w:val="2"/>
            <w:vAlign w:val="center"/>
          </w:tcPr>
          <w:p w14:paraId="250C9202" w14:textId="77777777" w:rsidR="001F1318" w:rsidRPr="001F1318" w:rsidRDefault="001F1318" w:rsidP="001F1318">
            <w:pPr>
              <w:jc w:val="center"/>
              <w:rPr>
                <w:rFonts w:ascii="Arial" w:hAnsi="Arial" w:cs="Arial"/>
                <w:iCs/>
                <w:sz w:val="22"/>
                <w:szCs w:val="22"/>
                <w:lang w:val="en-GB" w:eastAsia="en-US"/>
              </w:rPr>
            </w:pPr>
            <w:r w:rsidRPr="001F1318">
              <w:rPr>
                <w:rFonts w:ascii="Arial" w:hAnsi="Arial" w:cs="Arial"/>
                <w:iCs/>
                <w:sz w:val="22"/>
                <w:szCs w:val="22"/>
                <w:lang w:val="en-GB" w:eastAsia="en-US"/>
              </w:rPr>
              <w:t>31 March 2022</w:t>
            </w:r>
          </w:p>
        </w:tc>
        <w:tc>
          <w:tcPr>
            <w:tcW w:w="1814" w:type="dxa"/>
            <w:vAlign w:val="center"/>
          </w:tcPr>
          <w:p w14:paraId="6E4A2A1F" w14:textId="77777777" w:rsidR="001F1318" w:rsidRPr="001F1318" w:rsidRDefault="001F1318" w:rsidP="001F1318">
            <w:pPr>
              <w:jc w:val="center"/>
              <w:rPr>
                <w:rFonts w:ascii="Arial" w:hAnsi="Arial" w:cs="Arial"/>
                <w:iCs/>
                <w:sz w:val="22"/>
                <w:szCs w:val="22"/>
                <w:lang w:val="en-GB" w:eastAsia="en-US"/>
              </w:rPr>
            </w:pPr>
          </w:p>
        </w:tc>
      </w:tr>
      <w:tr w:rsidR="001F1318" w:rsidRPr="001F1318" w14:paraId="25E454E0" w14:textId="77777777" w:rsidTr="001F1318">
        <w:trPr>
          <w:trHeight w:val="340"/>
        </w:trPr>
        <w:tc>
          <w:tcPr>
            <w:tcW w:w="6198" w:type="dxa"/>
            <w:vMerge/>
            <w:shd w:val="clear" w:color="auto" w:fill="auto"/>
            <w:vAlign w:val="center"/>
          </w:tcPr>
          <w:p w14:paraId="39772920" w14:textId="77777777" w:rsidR="001F1318" w:rsidRPr="001F1318" w:rsidRDefault="001F1318" w:rsidP="001F1318">
            <w:pPr>
              <w:spacing w:before="120" w:line="276" w:lineRule="auto"/>
              <w:rPr>
                <w:rFonts w:ascii="Arial" w:hAnsi="Arial" w:cs="Arial"/>
                <w:b/>
                <w:sz w:val="22"/>
                <w:szCs w:val="22"/>
                <w:lang w:val="en-GB" w:eastAsia="en-US"/>
              </w:rPr>
            </w:pPr>
          </w:p>
        </w:tc>
        <w:tc>
          <w:tcPr>
            <w:tcW w:w="222" w:type="dxa"/>
            <w:vMerge/>
            <w:vAlign w:val="center"/>
          </w:tcPr>
          <w:p w14:paraId="2B7184FF" w14:textId="77777777" w:rsidR="001F1318" w:rsidRPr="001F1318" w:rsidRDefault="001F1318" w:rsidP="001F1318">
            <w:pPr>
              <w:rPr>
                <w:rFonts w:ascii="Arial" w:hAnsi="Arial" w:cs="Arial"/>
                <w:sz w:val="22"/>
                <w:szCs w:val="22"/>
                <w:lang w:val="en-GB" w:eastAsia="en-US"/>
              </w:rPr>
            </w:pPr>
          </w:p>
        </w:tc>
        <w:tc>
          <w:tcPr>
            <w:tcW w:w="3861" w:type="dxa"/>
            <w:gridSpan w:val="4"/>
            <w:vAlign w:val="center"/>
          </w:tcPr>
          <w:p w14:paraId="3D07F258" w14:textId="77777777" w:rsidR="001F1318" w:rsidRPr="001F1318" w:rsidRDefault="001F1318" w:rsidP="001F1318">
            <w:pPr>
              <w:rPr>
                <w:rFonts w:ascii="Arial" w:hAnsi="Arial" w:cs="Arial"/>
                <w:iCs/>
                <w:sz w:val="22"/>
                <w:szCs w:val="22"/>
                <w:lang w:val="en-GB" w:eastAsia="en-US"/>
              </w:rPr>
            </w:pPr>
            <w:r w:rsidRPr="001F1318">
              <w:rPr>
                <w:rFonts w:ascii="Arial" w:hAnsi="Arial" w:cs="Arial"/>
                <w:iCs/>
                <w:sz w:val="22"/>
                <w:szCs w:val="22"/>
                <w:lang w:val="en-GB" w:eastAsia="en-US"/>
              </w:rPr>
              <w:t>Comet to Ha-</w:t>
            </w:r>
            <w:proofErr w:type="spellStart"/>
            <w:r w:rsidRPr="001F1318">
              <w:rPr>
                <w:rFonts w:ascii="Arial" w:hAnsi="Arial" w:cs="Arial"/>
                <w:iCs/>
                <w:sz w:val="22"/>
                <w:szCs w:val="22"/>
                <w:lang w:val="en-GB" w:eastAsia="en-US"/>
              </w:rPr>
              <w:t>rankopane</w:t>
            </w:r>
            <w:proofErr w:type="spellEnd"/>
            <w:r w:rsidRPr="001F1318">
              <w:rPr>
                <w:rFonts w:ascii="Arial" w:hAnsi="Arial" w:cs="Arial"/>
                <w:iCs/>
                <w:sz w:val="22"/>
                <w:szCs w:val="22"/>
                <w:lang w:val="en-GB" w:eastAsia="en-US"/>
              </w:rPr>
              <w:t xml:space="preserve"> pipeline</w:t>
            </w:r>
          </w:p>
        </w:tc>
        <w:tc>
          <w:tcPr>
            <w:tcW w:w="1639" w:type="dxa"/>
            <w:gridSpan w:val="3"/>
            <w:vAlign w:val="center"/>
          </w:tcPr>
          <w:p w14:paraId="74E8ED49" w14:textId="77777777" w:rsidR="001F1318" w:rsidRPr="001F1318" w:rsidRDefault="001F1318" w:rsidP="001F1318">
            <w:pPr>
              <w:jc w:val="center"/>
              <w:rPr>
                <w:rFonts w:ascii="Arial" w:hAnsi="Arial" w:cs="Arial"/>
                <w:iCs/>
                <w:sz w:val="22"/>
                <w:szCs w:val="22"/>
                <w:lang w:val="en-GB" w:eastAsia="en-US"/>
              </w:rPr>
            </w:pPr>
            <w:r w:rsidRPr="001F1318">
              <w:rPr>
                <w:rFonts w:ascii="Arial" w:hAnsi="Arial" w:cs="Arial"/>
                <w:iCs/>
                <w:sz w:val="22"/>
                <w:szCs w:val="22"/>
                <w:lang w:val="en-GB" w:eastAsia="en-US"/>
              </w:rPr>
              <w:t>90%</w:t>
            </w:r>
          </w:p>
        </w:tc>
        <w:tc>
          <w:tcPr>
            <w:tcW w:w="1825" w:type="dxa"/>
            <w:gridSpan w:val="2"/>
            <w:vAlign w:val="center"/>
          </w:tcPr>
          <w:p w14:paraId="26E40920" w14:textId="77777777" w:rsidR="001F1318" w:rsidRPr="001F1318" w:rsidRDefault="001F1318" w:rsidP="001F1318">
            <w:pPr>
              <w:jc w:val="center"/>
              <w:rPr>
                <w:rFonts w:ascii="Arial" w:hAnsi="Arial" w:cs="Arial"/>
                <w:iCs/>
                <w:sz w:val="22"/>
                <w:szCs w:val="22"/>
                <w:lang w:val="en-GB" w:eastAsia="en-US"/>
              </w:rPr>
            </w:pPr>
            <w:r w:rsidRPr="001F1318">
              <w:rPr>
                <w:rFonts w:ascii="Arial" w:hAnsi="Arial" w:cs="Arial"/>
                <w:iCs/>
                <w:sz w:val="22"/>
                <w:szCs w:val="22"/>
                <w:lang w:val="en-GB" w:eastAsia="en-US"/>
              </w:rPr>
              <w:t>31 March 2022</w:t>
            </w:r>
          </w:p>
        </w:tc>
        <w:tc>
          <w:tcPr>
            <w:tcW w:w="1814" w:type="dxa"/>
            <w:vAlign w:val="center"/>
          </w:tcPr>
          <w:p w14:paraId="153ED0FE" w14:textId="77777777" w:rsidR="001F1318" w:rsidRPr="001F1318" w:rsidRDefault="001F1318" w:rsidP="001F1318">
            <w:pPr>
              <w:jc w:val="center"/>
              <w:rPr>
                <w:rFonts w:ascii="Arial" w:hAnsi="Arial" w:cs="Arial"/>
                <w:iCs/>
                <w:sz w:val="22"/>
                <w:szCs w:val="22"/>
                <w:lang w:val="en-GB" w:eastAsia="en-US"/>
              </w:rPr>
            </w:pPr>
          </w:p>
        </w:tc>
      </w:tr>
      <w:tr w:rsidR="001F1318" w:rsidRPr="001F1318" w14:paraId="716E6E00" w14:textId="77777777" w:rsidTr="001F1318">
        <w:trPr>
          <w:trHeight w:val="384"/>
        </w:trPr>
        <w:tc>
          <w:tcPr>
            <w:tcW w:w="6198" w:type="dxa"/>
            <w:vMerge/>
            <w:shd w:val="clear" w:color="auto" w:fill="auto"/>
          </w:tcPr>
          <w:p w14:paraId="4398DC7B" w14:textId="77777777" w:rsidR="001F1318" w:rsidRPr="001F1318" w:rsidRDefault="001F1318" w:rsidP="001F1318">
            <w:pPr>
              <w:spacing w:before="120" w:line="276" w:lineRule="auto"/>
              <w:rPr>
                <w:rFonts w:ascii="Arial" w:hAnsi="Arial"/>
                <w:sz w:val="22"/>
                <w:szCs w:val="22"/>
                <w:lang w:val="en-GB" w:eastAsia="en-US"/>
              </w:rPr>
            </w:pPr>
          </w:p>
        </w:tc>
        <w:tc>
          <w:tcPr>
            <w:tcW w:w="222" w:type="dxa"/>
            <w:vMerge/>
          </w:tcPr>
          <w:p w14:paraId="5A4F42FC" w14:textId="77777777" w:rsidR="001F1318" w:rsidRPr="001F1318" w:rsidRDefault="001F1318" w:rsidP="001F1318">
            <w:pPr>
              <w:rPr>
                <w:rFonts w:ascii="Arial" w:hAnsi="Arial" w:cs="Arial"/>
                <w:color w:val="FF0000"/>
                <w:sz w:val="22"/>
                <w:szCs w:val="22"/>
                <w:lang w:val="en-GB" w:eastAsia="en-US"/>
              </w:rPr>
            </w:pPr>
          </w:p>
        </w:tc>
        <w:tc>
          <w:tcPr>
            <w:tcW w:w="3861" w:type="dxa"/>
            <w:gridSpan w:val="4"/>
            <w:tcBorders>
              <w:bottom w:val="single" w:sz="4" w:space="0" w:color="auto"/>
            </w:tcBorders>
            <w:vAlign w:val="center"/>
          </w:tcPr>
          <w:p w14:paraId="2DC99165" w14:textId="77777777" w:rsidR="001F1318" w:rsidRPr="001F1318" w:rsidRDefault="001F1318" w:rsidP="001F1318">
            <w:pPr>
              <w:rPr>
                <w:rFonts w:ascii="Arial" w:hAnsi="Arial" w:cs="Arial"/>
                <w:iCs/>
                <w:sz w:val="22"/>
                <w:szCs w:val="22"/>
                <w:lang w:val="en-GB" w:eastAsia="en-US"/>
              </w:rPr>
            </w:pPr>
            <w:r w:rsidRPr="001F1318">
              <w:rPr>
                <w:rFonts w:ascii="Arial" w:hAnsi="Arial" w:cs="Arial"/>
                <w:iCs/>
                <w:sz w:val="22"/>
                <w:szCs w:val="22"/>
                <w:lang w:val="en-GB" w:eastAsia="en-US"/>
              </w:rPr>
              <w:t xml:space="preserve">Immediate Water Supply in </w:t>
            </w:r>
            <w:proofErr w:type="spellStart"/>
            <w:r w:rsidRPr="001F1318">
              <w:rPr>
                <w:rFonts w:ascii="Arial" w:hAnsi="Arial" w:cs="Arial"/>
                <w:iCs/>
                <w:sz w:val="22"/>
                <w:szCs w:val="22"/>
                <w:lang w:val="en-GB" w:eastAsia="en-US"/>
              </w:rPr>
              <w:t>Qwaqwa</w:t>
            </w:r>
            <w:proofErr w:type="spellEnd"/>
            <w:r w:rsidRPr="001F1318">
              <w:rPr>
                <w:rFonts w:ascii="Arial" w:hAnsi="Arial" w:cs="Arial"/>
                <w:iCs/>
                <w:sz w:val="22"/>
                <w:szCs w:val="22"/>
                <w:lang w:val="en-GB" w:eastAsia="en-US"/>
              </w:rPr>
              <w:t xml:space="preserve">: Procurement and Leasing of Water Tankers and 2000 </w:t>
            </w:r>
            <w:proofErr w:type="spellStart"/>
            <w:r w:rsidRPr="001F1318">
              <w:rPr>
                <w:rFonts w:ascii="Arial" w:hAnsi="Arial" w:cs="Arial"/>
                <w:iCs/>
                <w:sz w:val="22"/>
                <w:szCs w:val="22"/>
                <w:lang w:val="en-GB" w:eastAsia="en-US"/>
              </w:rPr>
              <w:t>Jojo</w:t>
            </w:r>
            <w:proofErr w:type="spellEnd"/>
            <w:r w:rsidRPr="001F1318">
              <w:rPr>
                <w:rFonts w:ascii="Arial" w:hAnsi="Arial" w:cs="Arial"/>
                <w:iCs/>
                <w:sz w:val="22"/>
                <w:szCs w:val="22"/>
                <w:lang w:val="en-GB" w:eastAsia="en-US"/>
              </w:rPr>
              <w:t xml:space="preserve"> Tanks</w:t>
            </w:r>
          </w:p>
        </w:tc>
        <w:tc>
          <w:tcPr>
            <w:tcW w:w="1639" w:type="dxa"/>
            <w:gridSpan w:val="3"/>
            <w:tcBorders>
              <w:bottom w:val="single" w:sz="4" w:space="0" w:color="auto"/>
            </w:tcBorders>
            <w:vAlign w:val="center"/>
          </w:tcPr>
          <w:p w14:paraId="28DB8CFC" w14:textId="77777777" w:rsidR="001F1318" w:rsidRPr="001F1318" w:rsidRDefault="001F1318" w:rsidP="001F1318">
            <w:pPr>
              <w:jc w:val="center"/>
              <w:rPr>
                <w:rFonts w:ascii="Arial" w:hAnsi="Arial" w:cs="Arial"/>
                <w:iCs/>
                <w:sz w:val="22"/>
                <w:szCs w:val="22"/>
                <w:lang w:val="en-GB" w:eastAsia="en-US"/>
              </w:rPr>
            </w:pPr>
            <w:r w:rsidRPr="001F1318">
              <w:rPr>
                <w:rFonts w:ascii="Arial" w:hAnsi="Arial" w:cs="Arial"/>
                <w:iCs/>
                <w:sz w:val="22"/>
                <w:szCs w:val="22"/>
                <w:lang w:val="en-GB" w:eastAsia="en-US"/>
              </w:rPr>
              <w:t>65%</w:t>
            </w:r>
          </w:p>
        </w:tc>
        <w:tc>
          <w:tcPr>
            <w:tcW w:w="1825" w:type="dxa"/>
            <w:gridSpan w:val="2"/>
            <w:tcBorders>
              <w:bottom w:val="single" w:sz="4" w:space="0" w:color="auto"/>
            </w:tcBorders>
            <w:vAlign w:val="center"/>
          </w:tcPr>
          <w:p w14:paraId="09BC695B" w14:textId="77777777" w:rsidR="001F1318" w:rsidRPr="001F1318" w:rsidRDefault="001F1318" w:rsidP="001F1318">
            <w:pPr>
              <w:jc w:val="center"/>
              <w:rPr>
                <w:rFonts w:ascii="Arial" w:hAnsi="Arial" w:cs="Arial"/>
                <w:iCs/>
                <w:sz w:val="22"/>
                <w:szCs w:val="22"/>
                <w:lang w:val="en-GB" w:eastAsia="en-US"/>
              </w:rPr>
            </w:pPr>
            <w:r w:rsidRPr="001F1318">
              <w:rPr>
                <w:rFonts w:ascii="Arial" w:hAnsi="Arial" w:cs="Arial"/>
                <w:iCs/>
                <w:sz w:val="22"/>
                <w:szCs w:val="22"/>
                <w:lang w:val="en-GB" w:eastAsia="en-US"/>
              </w:rPr>
              <w:t>31 March 2022</w:t>
            </w:r>
          </w:p>
        </w:tc>
        <w:tc>
          <w:tcPr>
            <w:tcW w:w="1814" w:type="dxa"/>
            <w:tcBorders>
              <w:bottom w:val="single" w:sz="4" w:space="0" w:color="auto"/>
            </w:tcBorders>
            <w:vAlign w:val="center"/>
          </w:tcPr>
          <w:p w14:paraId="1C227851" w14:textId="77777777" w:rsidR="001F1318" w:rsidRPr="001F1318" w:rsidRDefault="001F1318" w:rsidP="001F1318">
            <w:pPr>
              <w:jc w:val="center"/>
              <w:rPr>
                <w:rFonts w:ascii="Arial" w:hAnsi="Arial" w:cs="Arial"/>
                <w:color w:val="FF0000"/>
                <w:sz w:val="22"/>
                <w:szCs w:val="22"/>
                <w:lang w:val="en-GB" w:eastAsia="en-US"/>
              </w:rPr>
            </w:pPr>
          </w:p>
        </w:tc>
      </w:tr>
      <w:tr w:rsidR="001F1318" w:rsidRPr="001F1318" w14:paraId="2F7E85A4" w14:textId="77777777" w:rsidTr="001F1318">
        <w:trPr>
          <w:trHeight w:val="384"/>
        </w:trPr>
        <w:tc>
          <w:tcPr>
            <w:tcW w:w="6198" w:type="dxa"/>
            <w:vMerge/>
            <w:shd w:val="clear" w:color="auto" w:fill="auto"/>
          </w:tcPr>
          <w:p w14:paraId="347EE725" w14:textId="77777777" w:rsidR="001F1318" w:rsidRPr="001F1318" w:rsidRDefault="001F1318" w:rsidP="001F1318">
            <w:pPr>
              <w:rPr>
                <w:rFonts w:ascii="Arial" w:hAnsi="Arial"/>
                <w:sz w:val="22"/>
                <w:szCs w:val="22"/>
                <w:lang w:val="en-GB" w:eastAsia="en-US"/>
              </w:rPr>
            </w:pPr>
          </w:p>
        </w:tc>
        <w:tc>
          <w:tcPr>
            <w:tcW w:w="222" w:type="dxa"/>
            <w:vMerge/>
          </w:tcPr>
          <w:p w14:paraId="037634B6" w14:textId="77777777" w:rsidR="001F1318" w:rsidRPr="001F1318" w:rsidRDefault="001F1318" w:rsidP="001F1318">
            <w:pPr>
              <w:rPr>
                <w:rFonts w:ascii="Arial" w:hAnsi="Arial" w:cs="Arial"/>
                <w:color w:val="FF0000"/>
                <w:sz w:val="22"/>
                <w:szCs w:val="22"/>
                <w:lang w:val="en-GB" w:eastAsia="en-US"/>
              </w:rPr>
            </w:pPr>
          </w:p>
        </w:tc>
        <w:tc>
          <w:tcPr>
            <w:tcW w:w="9139" w:type="dxa"/>
            <w:gridSpan w:val="10"/>
            <w:tcBorders>
              <w:bottom w:val="single" w:sz="4" w:space="0" w:color="auto"/>
            </w:tcBorders>
            <w:shd w:val="clear" w:color="auto" w:fill="B8CCE4" w:themeFill="accent1" w:themeFillTint="66"/>
            <w:vAlign w:val="center"/>
          </w:tcPr>
          <w:p w14:paraId="68D0DB6B" w14:textId="77777777" w:rsidR="001F1318" w:rsidRPr="001F1318" w:rsidRDefault="001F1318" w:rsidP="001F1318">
            <w:pPr>
              <w:rPr>
                <w:rFonts w:ascii="Arial" w:hAnsi="Arial" w:cs="Arial"/>
                <w:color w:val="FF0000"/>
                <w:sz w:val="22"/>
                <w:szCs w:val="22"/>
                <w:lang w:val="en-GB" w:eastAsia="en-US"/>
              </w:rPr>
            </w:pPr>
            <w:r w:rsidRPr="001F1318">
              <w:rPr>
                <w:rFonts w:ascii="Arial" w:hAnsi="Arial"/>
                <w:b/>
                <w:bCs/>
                <w:sz w:val="22"/>
                <w:szCs w:val="22"/>
                <w:lang w:val="en-GB" w:eastAsia="en-US"/>
              </w:rPr>
              <w:t>Ministerial Interventions:</w:t>
            </w:r>
          </w:p>
        </w:tc>
      </w:tr>
      <w:tr w:rsidR="001F1318" w:rsidRPr="001F1318" w14:paraId="6C932CB7" w14:textId="77777777" w:rsidTr="001F1318">
        <w:trPr>
          <w:trHeight w:val="384"/>
        </w:trPr>
        <w:tc>
          <w:tcPr>
            <w:tcW w:w="6198" w:type="dxa"/>
            <w:vMerge/>
            <w:shd w:val="clear" w:color="auto" w:fill="auto"/>
          </w:tcPr>
          <w:p w14:paraId="23D9C264" w14:textId="77777777" w:rsidR="001F1318" w:rsidRPr="001F1318" w:rsidRDefault="001F1318" w:rsidP="001F1318">
            <w:pPr>
              <w:rPr>
                <w:rFonts w:ascii="Arial" w:hAnsi="Arial"/>
                <w:sz w:val="22"/>
                <w:szCs w:val="22"/>
                <w:lang w:val="en-GB" w:eastAsia="en-US"/>
              </w:rPr>
            </w:pPr>
          </w:p>
        </w:tc>
        <w:tc>
          <w:tcPr>
            <w:tcW w:w="222" w:type="dxa"/>
            <w:vMerge/>
          </w:tcPr>
          <w:p w14:paraId="740339B0" w14:textId="77777777" w:rsidR="001F1318" w:rsidRPr="001F1318" w:rsidRDefault="001F1318" w:rsidP="001F1318">
            <w:pPr>
              <w:rPr>
                <w:rFonts w:ascii="Arial" w:hAnsi="Arial" w:cs="Arial"/>
                <w:color w:val="FF0000"/>
                <w:sz w:val="22"/>
                <w:szCs w:val="22"/>
                <w:lang w:val="en-GB" w:eastAsia="en-US"/>
              </w:rPr>
            </w:pPr>
          </w:p>
        </w:tc>
        <w:tc>
          <w:tcPr>
            <w:tcW w:w="3861" w:type="dxa"/>
            <w:gridSpan w:val="4"/>
            <w:tcBorders>
              <w:bottom w:val="single" w:sz="4" w:space="0" w:color="auto"/>
            </w:tcBorders>
            <w:vAlign w:val="center"/>
          </w:tcPr>
          <w:p w14:paraId="3AC8FA17" w14:textId="77777777" w:rsidR="001F1318" w:rsidRPr="001F1318" w:rsidRDefault="001F1318" w:rsidP="001F1318">
            <w:pPr>
              <w:rPr>
                <w:rFonts w:ascii="Arial" w:hAnsi="Arial" w:cs="Arial"/>
                <w:iCs/>
                <w:sz w:val="22"/>
                <w:szCs w:val="22"/>
                <w:lang w:val="en-GB" w:eastAsia="en-US"/>
              </w:rPr>
            </w:pPr>
            <w:r w:rsidRPr="001F1318">
              <w:rPr>
                <w:rFonts w:ascii="Arial" w:hAnsi="Arial" w:cs="Arial"/>
                <w:sz w:val="22"/>
                <w:szCs w:val="22"/>
                <w:lang w:eastAsia="en-US"/>
              </w:rPr>
              <w:t xml:space="preserve">Task Team 1: Water &amp; Sanitation Incidents Resolved (Pipe bursts </w:t>
            </w:r>
            <w:proofErr w:type="spellStart"/>
            <w:r w:rsidRPr="001F1318">
              <w:rPr>
                <w:rFonts w:ascii="Arial" w:hAnsi="Arial" w:cs="Arial"/>
                <w:sz w:val="22"/>
                <w:szCs w:val="22"/>
                <w:lang w:eastAsia="en-US"/>
              </w:rPr>
              <w:t>etc</w:t>
            </w:r>
            <w:proofErr w:type="spellEnd"/>
            <w:r w:rsidRPr="001F1318">
              <w:rPr>
                <w:rFonts w:ascii="Arial" w:hAnsi="Arial" w:cs="Arial"/>
                <w:sz w:val="22"/>
                <w:szCs w:val="22"/>
                <w:lang w:eastAsia="en-US"/>
              </w:rPr>
              <w:t>)</w:t>
            </w:r>
          </w:p>
        </w:tc>
        <w:tc>
          <w:tcPr>
            <w:tcW w:w="1639" w:type="dxa"/>
            <w:gridSpan w:val="3"/>
            <w:tcBorders>
              <w:bottom w:val="single" w:sz="4" w:space="0" w:color="auto"/>
            </w:tcBorders>
            <w:vAlign w:val="center"/>
          </w:tcPr>
          <w:p w14:paraId="4B2F2696" w14:textId="77777777" w:rsidR="001F1318" w:rsidRPr="001F1318" w:rsidRDefault="001F1318" w:rsidP="001F1318">
            <w:pPr>
              <w:jc w:val="center"/>
              <w:rPr>
                <w:rFonts w:ascii="Arial" w:hAnsi="Arial" w:cs="Arial"/>
                <w:sz w:val="22"/>
                <w:szCs w:val="22"/>
                <w:lang w:val="en-GB" w:eastAsia="en-US"/>
              </w:rPr>
            </w:pPr>
            <w:r w:rsidRPr="001F1318">
              <w:rPr>
                <w:rFonts w:ascii="Arial" w:hAnsi="Arial" w:cs="Arial"/>
                <w:sz w:val="22"/>
                <w:szCs w:val="22"/>
                <w:lang w:val="en-GB" w:eastAsia="en-US"/>
              </w:rPr>
              <w:t>91%</w:t>
            </w:r>
          </w:p>
          <w:p w14:paraId="6AE82759" w14:textId="77777777" w:rsidR="001F1318" w:rsidRPr="001F1318" w:rsidRDefault="001F1318" w:rsidP="001F1318">
            <w:pPr>
              <w:jc w:val="center"/>
              <w:rPr>
                <w:rFonts w:ascii="Arial" w:hAnsi="Arial" w:cs="Arial"/>
                <w:iCs/>
                <w:sz w:val="22"/>
                <w:szCs w:val="22"/>
                <w:lang w:val="en-GB" w:eastAsia="en-US"/>
              </w:rPr>
            </w:pPr>
            <w:r w:rsidRPr="001F1318">
              <w:rPr>
                <w:rFonts w:ascii="Arial" w:hAnsi="Arial" w:cs="Arial"/>
                <w:sz w:val="22"/>
                <w:szCs w:val="22"/>
                <w:lang w:val="en-GB" w:eastAsia="en-US"/>
              </w:rPr>
              <w:t>Ongoing</w:t>
            </w:r>
          </w:p>
        </w:tc>
        <w:tc>
          <w:tcPr>
            <w:tcW w:w="1825" w:type="dxa"/>
            <w:gridSpan w:val="2"/>
            <w:tcBorders>
              <w:bottom w:val="single" w:sz="4" w:space="0" w:color="auto"/>
            </w:tcBorders>
            <w:vAlign w:val="center"/>
          </w:tcPr>
          <w:p w14:paraId="673A7FE2" w14:textId="77777777" w:rsidR="001F1318" w:rsidRPr="001F1318" w:rsidRDefault="001F1318" w:rsidP="001F1318">
            <w:pPr>
              <w:jc w:val="center"/>
              <w:rPr>
                <w:rFonts w:ascii="Arial" w:hAnsi="Arial" w:cs="Arial"/>
                <w:iCs/>
                <w:sz w:val="22"/>
                <w:szCs w:val="22"/>
                <w:lang w:val="en-GB" w:eastAsia="en-US"/>
              </w:rPr>
            </w:pPr>
          </w:p>
        </w:tc>
        <w:tc>
          <w:tcPr>
            <w:tcW w:w="1814" w:type="dxa"/>
            <w:tcBorders>
              <w:bottom w:val="single" w:sz="4" w:space="0" w:color="auto"/>
            </w:tcBorders>
            <w:vAlign w:val="center"/>
          </w:tcPr>
          <w:p w14:paraId="4A48F95C" w14:textId="77777777" w:rsidR="001F1318" w:rsidRPr="001F1318" w:rsidRDefault="001F1318" w:rsidP="001F1318">
            <w:pPr>
              <w:jc w:val="center"/>
              <w:rPr>
                <w:rFonts w:ascii="Arial" w:hAnsi="Arial" w:cs="Arial"/>
                <w:color w:val="FF0000"/>
                <w:sz w:val="22"/>
                <w:szCs w:val="22"/>
                <w:lang w:val="en-GB" w:eastAsia="en-US"/>
              </w:rPr>
            </w:pPr>
          </w:p>
        </w:tc>
      </w:tr>
      <w:tr w:rsidR="001F1318" w:rsidRPr="001F1318" w14:paraId="571B82D1" w14:textId="77777777" w:rsidTr="001F1318">
        <w:trPr>
          <w:trHeight w:val="384"/>
        </w:trPr>
        <w:tc>
          <w:tcPr>
            <w:tcW w:w="6198" w:type="dxa"/>
            <w:vMerge/>
            <w:shd w:val="clear" w:color="auto" w:fill="auto"/>
          </w:tcPr>
          <w:p w14:paraId="652750B4" w14:textId="77777777" w:rsidR="001F1318" w:rsidRPr="001F1318" w:rsidRDefault="001F1318" w:rsidP="001F1318">
            <w:pPr>
              <w:rPr>
                <w:rFonts w:ascii="Arial" w:hAnsi="Arial"/>
                <w:sz w:val="22"/>
                <w:szCs w:val="22"/>
                <w:lang w:val="en-GB" w:eastAsia="en-US"/>
              </w:rPr>
            </w:pPr>
          </w:p>
        </w:tc>
        <w:tc>
          <w:tcPr>
            <w:tcW w:w="222" w:type="dxa"/>
            <w:vMerge/>
          </w:tcPr>
          <w:p w14:paraId="304FFCB5" w14:textId="77777777" w:rsidR="001F1318" w:rsidRPr="001F1318" w:rsidRDefault="001F1318" w:rsidP="001F1318">
            <w:pPr>
              <w:rPr>
                <w:rFonts w:ascii="Arial" w:hAnsi="Arial" w:cs="Arial"/>
                <w:color w:val="FF0000"/>
                <w:sz w:val="22"/>
                <w:szCs w:val="22"/>
                <w:lang w:val="en-GB" w:eastAsia="en-US"/>
              </w:rPr>
            </w:pPr>
          </w:p>
        </w:tc>
        <w:tc>
          <w:tcPr>
            <w:tcW w:w="3861" w:type="dxa"/>
            <w:gridSpan w:val="4"/>
            <w:tcBorders>
              <w:bottom w:val="single" w:sz="4" w:space="0" w:color="auto"/>
            </w:tcBorders>
            <w:shd w:val="clear" w:color="auto" w:fill="auto"/>
            <w:vAlign w:val="center"/>
          </w:tcPr>
          <w:p w14:paraId="079E7423" w14:textId="77777777" w:rsidR="001F1318" w:rsidRPr="001F1318" w:rsidRDefault="001F1318" w:rsidP="001F1318">
            <w:pPr>
              <w:rPr>
                <w:rFonts w:ascii="Arial" w:hAnsi="Arial" w:cs="Arial"/>
                <w:b/>
                <w:bCs/>
                <w:color w:val="FF0000"/>
                <w:sz w:val="22"/>
                <w:szCs w:val="22"/>
                <w:lang w:val="en-GB" w:eastAsia="en-US"/>
              </w:rPr>
            </w:pPr>
            <w:r w:rsidRPr="001F1318">
              <w:rPr>
                <w:rFonts w:ascii="Arial" w:hAnsi="Arial" w:cs="Arial"/>
                <w:sz w:val="22"/>
                <w:szCs w:val="22"/>
                <w:lang w:eastAsia="en-US"/>
              </w:rPr>
              <w:t>Task Team 2: Power Failures</w:t>
            </w:r>
          </w:p>
        </w:tc>
        <w:tc>
          <w:tcPr>
            <w:tcW w:w="1639" w:type="dxa"/>
            <w:gridSpan w:val="3"/>
            <w:tcBorders>
              <w:bottom w:val="single" w:sz="4" w:space="0" w:color="auto"/>
            </w:tcBorders>
            <w:shd w:val="clear" w:color="auto" w:fill="auto"/>
            <w:vAlign w:val="center"/>
          </w:tcPr>
          <w:p w14:paraId="64DA2806" w14:textId="77777777" w:rsidR="001F1318" w:rsidRPr="001F1318" w:rsidRDefault="001F1318" w:rsidP="001F1318">
            <w:pPr>
              <w:jc w:val="center"/>
              <w:rPr>
                <w:rFonts w:ascii="Arial" w:hAnsi="Arial" w:cs="Arial"/>
                <w:b/>
                <w:bCs/>
                <w:color w:val="FF0000"/>
                <w:sz w:val="22"/>
                <w:szCs w:val="22"/>
                <w:lang w:val="en-GB" w:eastAsia="en-US"/>
              </w:rPr>
            </w:pPr>
            <w:r w:rsidRPr="001F1318">
              <w:rPr>
                <w:rFonts w:ascii="Arial" w:hAnsi="Arial" w:cs="Arial"/>
                <w:sz w:val="22"/>
                <w:szCs w:val="22"/>
                <w:lang w:eastAsia="en-US"/>
              </w:rPr>
              <w:t>Ongoing</w:t>
            </w:r>
          </w:p>
        </w:tc>
        <w:tc>
          <w:tcPr>
            <w:tcW w:w="1825" w:type="dxa"/>
            <w:gridSpan w:val="2"/>
            <w:tcBorders>
              <w:bottom w:val="single" w:sz="4" w:space="0" w:color="auto"/>
            </w:tcBorders>
            <w:shd w:val="clear" w:color="auto" w:fill="auto"/>
            <w:vAlign w:val="center"/>
          </w:tcPr>
          <w:p w14:paraId="203E48B2" w14:textId="77777777" w:rsidR="001F1318" w:rsidRPr="001F1318" w:rsidRDefault="001F1318" w:rsidP="001F1318">
            <w:pPr>
              <w:jc w:val="center"/>
              <w:rPr>
                <w:rFonts w:ascii="Arial" w:hAnsi="Arial" w:cs="Arial"/>
                <w:b/>
                <w:bCs/>
                <w:color w:val="FF0000"/>
                <w:sz w:val="22"/>
                <w:szCs w:val="22"/>
                <w:lang w:val="en-GB" w:eastAsia="en-US"/>
              </w:rPr>
            </w:pPr>
          </w:p>
        </w:tc>
        <w:tc>
          <w:tcPr>
            <w:tcW w:w="1814" w:type="dxa"/>
            <w:tcBorders>
              <w:bottom w:val="single" w:sz="4" w:space="0" w:color="auto"/>
            </w:tcBorders>
            <w:shd w:val="clear" w:color="auto" w:fill="auto"/>
            <w:vAlign w:val="center"/>
          </w:tcPr>
          <w:p w14:paraId="10779854" w14:textId="77777777" w:rsidR="001F1318" w:rsidRPr="001F1318" w:rsidRDefault="001F1318" w:rsidP="001F1318">
            <w:pPr>
              <w:rPr>
                <w:rFonts w:ascii="Arial" w:hAnsi="Arial" w:cs="Arial"/>
                <w:b/>
                <w:bCs/>
                <w:color w:val="FF0000"/>
                <w:sz w:val="22"/>
                <w:szCs w:val="22"/>
                <w:lang w:val="en-GB" w:eastAsia="en-US"/>
              </w:rPr>
            </w:pPr>
          </w:p>
        </w:tc>
      </w:tr>
      <w:tr w:rsidR="001F1318" w:rsidRPr="001F1318" w14:paraId="6B51B4F1" w14:textId="77777777" w:rsidTr="001F1318">
        <w:trPr>
          <w:trHeight w:val="384"/>
        </w:trPr>
        <w:tc>
          <w:tcPr>
            <w:tcW w:w="6198" w:type="dxa"/>
            <w:vMerge/>
            <w:shd w:val="clear" w:color="auto" w:fill="auto"/>
          </w:tcPr>
          <w:p w14:paraId="55765D86" w14:textId="77777777" w:rsidR="001F1318" w:rsidRPr="001F1318" w:rsidRDefault="001F1318" w:rsidP="001F1318">
            <w:pPr>
              <w:rPr>
                <w:rFonts w:ascii="Arial" w:hAnsi="Arial"/>
                <w:sz w:val="22"/>
                <w:szCs w:val="22"/>
                <w:lang w:val="en-GB" w:eastAsia="en-US"/>
              </w:rPr>
            </w:pPr>
          </w:p>
        </w:tc>
        <w:tc>
          <w:tcPr>
            <w:tcW w:w="222" w:type="dxa"/>
            <w:vMerge/>
          </w:tcPr>
          <w:p w14:paraId="38EEB01A" w14:textId="77777777" w:rsidR="001F1318" w:rsidRPr="001F1318" w:rsidRDefault="001F1318" w:rsidP="001F1318">
            <w:pPr>
              <w:rPr>
                <w:rFonts w:ascii="Arial" w:hAnsi="Arial" w:cs="Arial"/>
                <w:color w:val="FF0000"/>
                <w:sz w:val="22"/>
                <w:szCs w:val="22"/>
                <w:lang w:val="en-GB" w:eastAsia="en-US"/>
              </w:rPr>
            </w:pPr>
          </w:p>
        </w:tc>
        <w:tc>
          <w:tcPr>
            <w:tcW w:w="3861" w:type="dxa"/>
            <w:gridSpan w:val="4"/>
            <w:tcBorders>
              <w:bottom w:val="single" w:sz="4" w:space="0" w:color="auto"/>
            </w:tcBorders>
            <w:vAlign w:val="center"/>
          </w:tcPr>
          <w:p w14:paraId="37E6A7CB" w14:textId="77777777" w:rsidR="001F1318" w:rsidRPr="001F1318" w:rsidRDefault="001F1318" w:rsidP="001F1318">
            <w:pPr>
              <w:rPr>
                <w:rFonts w:ascii="Arial" w:hAnsi="Arial" w:cs="Arial"/>
                <w:color w:val="FF0000"/>
                <w:sz w:val="22"/>
                <w:szCs w:val="22"/>
                <w:lang w:val="en-GB" w:eastAsia="en-US"/>
              </w:rPr>
            </w:pPr>
            <w:r w:rsidRPr="001F1318">
              <w:rPr>
                <w:rFonts w:ascii="Arial" w:hAnsi="Arial" w:cs="Arial"/>
                <w:sz w:val="22"/>
                <w:szCs w:val="22"/>
                <w:lang w:eastAsia="en-US"/>
              </w:rPr>
              <w:t>Task Team 3: Vandalism &amp; Theft (Security)</w:t>
            </w:r>
          </w:p>
        </w:tc>
        <w:tc>
          <w:tcPr>
            <w:tcW w:w="1639" w:type="dxa"/>
            <w:gridSpan w:val="3"/>
            <w:tcBorders>
              <w:bottom w:val="single" w:sz="4" w:space="0" w:color="auto"/>
            </w:tcBorders>
            <w:vAlign w:val="center"/>
          </w:tcPr>
          <w:p w14:paraId="26BFE220" w14:textId="77777777" w:rsidR="001F1318" w:rsidRPr="001F1318" w:rsidRDefault="001F1318" w:rsidP="001F1318">
            <w:pPr>
              <w:jc w:val="center"/>
              <w:rPr>
                <w:rFonts w:ascii="Arial" w:hAnsi="Arial" w:cs="Arial"/>
                <w:sz w:val="22"/>
                <w:szCs w:val="22"/>
                <w:lang w:eastAsia="en-US"/>
              </w:rPr>
            </w:pPr>
            <w:r w:rsidRPr="001F1318">
              <w:rPr>
                <w:rFonts w:ascii="Arial" w:hAnsi="Arial" w:cs="Arial"/>
                <w:sz w:val="22"/>
                <w:szCs w:val="22"/>
                <w:lang w:eastAsia="en-US"/>
              </w:rPr>
              <w:t>0%</w:t>
            </w:r>
          </w:p>
          <w:p w14:paraId="2A52B520" w14:textId="77777777" w:rsidR="001F1318" w:rsidRPr="001F1318" w:rsidRDefault="001F1318" w:rsidP="001F1318">
            <w:pPr>
              <w:jc w:val="center"/>
              <w:rPr>
                <w:rFonts w:ascii="Arial" w:hAnsi="Arial" w:cs="Arial"/>
                <w:sz w:val="22"/>
                <w:szCs w:val="22"/>
                <w:lang w:val="en-GB" w:eastAsia="en-US"/>
              </w:rPr>
            </w:pPr>
            <w:r w:rsidRPr="001F1318">
              <w:rPr>
                <w:rFonts w:ascii="Arial" w:hAnsi="Arial" w:cs="Arial"/>
                <w:sz w:val="22"/>
                <w:szCs w:val="22"/>
                <w:lang w:eastAsia="en-US"/>
              </w:rPr>
              <w:t>Procurement</w:t>
            </w:r>
          </w:p>
        </w:tc>
        <w:tc>
          <w:tcPr>
            <w:tcW w:w="1825" w:type="dxa"/>
            <w:gridSpan w:val="2"/>
            <w:tcBorders>
              <w:bottom w:val="single" w:sz="4" w:space="0" w:color="auto"/>
            </w:tcBorders>
            <w:vAlign w:val="center"/>
          </w:tcPr>
          <w:p w14:paraId="41FB5BC0" w14:textId="77777777" w:rsidR="001F1318" w:rsidRPr="001F1318" w:rsidRDefault="001F1318" w:rsidP="001F1318">
            <w:pPr>
              <w:jc w:val="center"/>
              <w:rPr>
                <w:rFonts w:ascii="Arial" w:hAnsi="Arial" w:cs="Arial"/>
                <w:sz w:val="22"/>
                <w:szCs w:val="22"/>
                <w:lang w:val="en-GB" w:eastAsia="en-US"/>
              </w:rPr>
            </w:pPr>
          </w:p>
        </w:tc>
        <w:tc>
          <w:tcPr>
            <w:tcW w:w="1814" w:type="dxa"/>
            <w:tcBorders>
              <w:bottom w:val="single" w:sz="4" w:space="0" w:color="auto"/>
            </w:tcBorders>
            <w:vAlign w:val="center"/>
          </w:tcPr>
          <w:p w14:paraId="62FBA765" w14:textId="77777777" w:rsidR="001F1318" w:rsidRPr="001F1318" w:rsidRDefault="001F1318" w:rsidP="001F1318">
            <w:pPr>
              <w:jc w:val="center"/>
              <w:rPr>
                <w:rFonts w:ascii="Arial" w:hAnsi="Arial" w:cs="Arial"/>
                <w:color w:val="FF0000"/>
                <w:sz w:val="22"/>
                <w:szCs w:val="22"/>
                <w:lang w:val="en-GB" w:eastAsia="en-US"/>
              </w:rPr>
            </w:pPr>
          </w:p>
        </w:tc>
      </w:tr>
      <w:tr w:rsidR="001F1318" w:rsidRPr="001F1318" w14:paraId="18F87999" w14:textId="77777777" w:rsidTr="001F1318">
        <w:trPr>
          <w:trHeight w:val="384"/>
        </w:trPr>
        <w:tc>
          <w:tcPr>
            <w:tcW w:w="6198" w:type="dxa"/>
            <w:vMerge/>
            <w:shd w:val="clear" w:color="auto" w:fill="auto"/>
          </w:tcPr>
          <w:p w14:paraId="389766EE" w14:textId="77777777" w:rsidR="001F1318" w:rsidRPr="001F1318" w:rsidRDefault="001F1318" w:rsidP="001F1318">
            <w:pPr>
              <w:rPr>
                <w:rFonts w:ascii="Arial" w:hAnsi="Arial"/>
                <w:sz w:val="22"/>
                <w:szCs w:val="22"/>
                <w:lang w:val="en-GB" w:eastAsia="en-US"/>
              </w:rPr>
            </w:pPr>
          </w:p>
        </w:tc>
        <w:tc>
          <w:tcPr>
            <w:tcW w:w="222" w:type="dxa"/>
            <w:vMerge/>
          </w:tcPr>
          <w:p w14:paraId="23548929" w14:textId="77777777" w:rsidR="001F1318" w:rsidRPr="001F1318" w:rsidRDefault="001F1318" w:rsidP="001F1318">
            <w:pPr>
              <w:rPr>
                <w:rFonts w:ascii="Arial" w:hAnsi="Arial" w:cs="Arial"/>
                <w:color w:val="FF0000"/>
                <w:sz w:val="22"/>
                <w:szCs w:val="22"/>
                <w:lang w:val="en-GB" w:eastAsia="en-US"/>
              </w:rPr>
            </w:pPr>
          </w:p>
        </w:tc>
        <w:tc>
          <w:tcPr>
            <w:tcW w:w="3861" w:type="dxa"/>
            <w:gridSpan w:val="4"/>
            <w:tcBorders>
              <w:bottom w:val="single" w:sz="4" w:space="0" w:color="auto"/>
            </w:tcBorders>
            <w:vAlign w:val="center"/>
          </w:tcPr>
          <w:p w14:paraId="7D1EB56B" w14:textId="77777777" w:rsidR="001F1318" w:rsidRPr="001F1318" w:rsidRDefault="001F1318" w:rsidP="001F1318">
            <w:pPr>
              <w:rPr>
                <w:rFonts w:ascii="Arial" w:hAnsi="Arial" w:cs="Arial"/>
                <w:sz w:val="22"/>
                <w:szCs w:val="22"/>
                <w:lang w:eastAsia="en-US"/>
              </w:rPr>
            </w:pPr>
            <w:r w:rsidRPr="001F1318">
              <w:rPr>
                <w:rFonts w:ascii="Arial" w:hAnsi="Arial" w:cs="Arial"/>
                <w:sz w:val="22"/>
                <w:szCs w:val="22"/>
                <w:lang w:eastAsia="en-US"/>
              </w:rPr>
              <w:t xml:space="preserve">Task Team 4: Greater Harrismith &amp; </w:t>
            </w:r>
            <w:proofErr w:type="spellStart"/>
            <w:r w:rsidRPr="001F1318">
              <w:rPr>
                <w:rFonts w:ascii="Arial" w:hAnsi="Arial" w:cs="Arial"/>
                <w:sz w:val="22"/>
                <w:szCs w:val="22"/>
                <w:lang w:eastAsia="en-US"/>
              </w:rPr>
              <w:t>Kestell</w:t>
            </w:r>
            <w:proofErr w:type="spellEnd"/>
            <w:r w:rsidRPr="001F1318">
              <w:rPr>
                <w:rFonts w:ascii="Arial" w:hAnsi="Arial" w:cs="Arial"/>
                <w:sz w:val="22"/>
                <w:szCs w:val="22"/>
                <w:lang w:eastAsia="en-US"/>
              </w:rPr>
              <w:t xml:space="preserve"> Water Challenges Maintenance</w:t>
            </w:r>
          </w:p>
        </w:tc>
        <w:tc>
          <w:tcPr>
            <w:tcW w:w="1639" w:type="dxa"/>
            <w:gridSpan w:val="3"/>
            <w:tcBorders>
              <w:bottom w:val="single" w:sz="4" w:space="0" w:color="auto"/>
            </w:tcBorders>
            <w:vAlign w:val="center"/>
          </w:tcPr>
          <w:p w14:paraId="1E22CDAC" w14:textId="77777777" w:rsidR="001F1318" w:rsidRPr="001F1318" w:rsidRDefault="001F1318" w:rsidP="001F1318">
            <w:pPr>
              <w:jc w:val="center"/>
              <w:rPr>
                <w:rFonts w:ascii="Arial" w:hAnsi="Arial" w:cs="Arial"/>
                <w:sz w:val="22"/>
                <w:szCs w:val="22"/>
                <w:lang w:eastAsia="en-US"/>
              </w:rPr>
            </w:pPr>
            <w:r w:rsidRPr="001F1318">
              <w:rPr>
                <w:rFonts w:ascii="Arial" w:hAnsi="Arial" w:cs="Arial"/>
                <w:sz w:val="22"/>
                <w:szCs w:val="22"/>
                <w:lang w:eastAsia="en-US"/>
              </w:rPr>
              <w:t>60%</w:t>
            </w:r>
          </w:p>
        </w:tc>
        <w:tc>
          <w:tcPr>
            <w:tcW w:w="1825" w:type="dxa"/>
            <w:gridSpan w:val="2"/>
            <w:tcBorders>
              <w:bottom w:val="single" w:sz="4" w:space="0" w:color="auto"/>
            </w:tcBorders>
            <w:vAlign w:val="center"/>
          </w:tcPr>
          <w:p w14:paraId="38390671" w14:textId="77777777" w:rsidR="001F1318" w:rsidRPr="001F1318" w:rsidRDefault="001F1318" w:rsidP="001F1318">
            <w:pPr>
              <w:jc w:val="center"/>
              <w:rPr>
                <w:rFonts w:ascii="Arial" w:hAnsi="Arial" w:cs="Arial"/>
                <w:sz w:val="22"/>
                <w:szCs w:val="22"/>
                <w:lang w:val="en-GB" w:eastAsia="en-US"/>
              </w:rPr>
            </w:pPr>
            <w:r w:rsidRPr="001F1318">
              <w:rPr>
                <w:rFonts w:ascii="Arial" w:hAnsi="Arial" w:cs="Arial"/>
                <w:sz w:val="22"/>
                <w:szCs w:val="22"/>
                <w:lang w:val="en-GB" w:eastAsia="en-US"/>
              </w:rPr>
              <w:t>31 May 2024</w:t>
            </w:r>
          </w:p>
        </w:tc>
        <w:tc>
          <w:tcPr>
            <w:tcW w:w="1814" w:type="dxa"/>
            <w:tcBorders>
              <w:bottom w:val="single" w:sz="4" w:space="0" w:color="auto"/>
            </w:tcBorders>
            <w:vAlign w:val="center"/>
          </w:tcPr>
          <w:p w14:paraId="7EB8F769" w14:textId="77777777" w:rsidR="001F1318" w:rsidRPr="001F1318" w:rsidRDefault="001F1318" w:rsidP="001F1318">
            <w:pPr>
              <w:jc w:val="center"/>
              <w:rPr>
                <w:rFonts w:ascii="Arial" w:hAnsi="Arial" w:cs="Arial"/>
                <w:color w:val="FF0000"/>
                <w:sz w:val="22"/>
                <w:szCs w:val="22"/>
                <w:lang w:val="en-GB" w:eastAsia="en-US"/>
              </w:rPr>
            </w:pPr>
          </w:p>
        </w:tc>
      </w:tr>
      <w:tr w:rsidR="001F1318" w:rsidRPr="001F1318" w14:paraId="4791728E" w14:textId="77777777" w:rsidTr="001F1318">
        <w:trPr>
          <w:trHeight w:val="384"/>
        </w:trPr>
        <w:tc>
          <w:tcPr>
            <w:tcW w:w="6198" w:type="dxa"/>
            <w:vMerge/>
            <w:shd w:val="clear" w:color="auto" w:fill="auto"/>
          </w:tcPr>
          <w:p w14:paraId="0F5D9F34" w14:textId="77777777" w:rsidR="001F1318" w:rsidRPr="001F1318" w:rsidRDefault="001F1318" w:rsidP="001F1318">
            <w:pPr>
              <w:rPr>
                <w:rFonts w:ascii="Arial" w:hAnsi="Arial"/>
                <w:sz w:val="22"/>
                <w:szCs w:val="22"/>
                <w:lang w:val="en-GB" w:eastAsia="en-US"/>
              </w:rPr>
            </w:pPr>
          </w:p>
        </w:tc>
        <w:tc>
          <w:tcPr>
            <w:tcW w:w="222" w:type="dxa"/>
            <w:vMerge/>
          </w:tcPr>
          <w:p w14:paraId="15B13F59" w14:textId="77777777" w:rsidR="001F1318" w:rsidRPr="001F1318" w:rsidRDefault="001F1318" w:rsidP="001F1318">
            <w:pPr>
              <w:rPr>
                <w:rFonts w:ascii="Arial" w:hAnsi="Arial" w:cs="Arial"/>
                <w:color w:val="FF0000"/>
                <w:sz w:val="22"/>
                <w:szCs w:val="22"/>
                <w:lang w:val="en-GB" w:eastAsia="en-US"/>
              </w:rPr>
            </w:pPr>
          </w:p>
        </w:tc>
        <w:tc>
          <w:tcPr>
            <w:tcW w:w="3861" w:type="dxa"/>
            <w:gridSpan w:val="4"/>
            <w:tcBorders>
              <w:bottom w:val="single" w:sz="4" w:space="0" w:color="auto"/>
            </w:tcBorders>
            <w:vAlign w:val="center"/>
          </w:tcPr>
          <w:p w14:paraId="4BD7E850" w14:textId="77777777" w:rsidR="001F1318" w:rsidRPr="001F1318" w:rsidRDefault="001F1318" w:rsidP="001F1318">
            <w:pPr>
              <w:rPr>
                <w:rFonts w:ascii="Arial" w:hAnsi="Arial" w:cs="Arial"/>
                <w:sz w:val="22"/>
                <w:szCs w:val="22"/>
                <w:lang w:eastAsia="en-US"/>
              </w:rPr>
            </w:pPr>
            <w:r w:rsidRPr="001F1318">
              <w:rPr>
                <w:rFonts w:ascii="Arial" w:hAnsi="Arial" w:cs="Arial"/>
                <w:sz w:val="22"/>
                <w:szCs w:val="22"/>
                <w:lang w:eastAsia="en-US"/>
              </w:rPr>
              <w:t xml:space="preserve">Task Team 5: Intermittent Water Supply in </w:t>
            </w:r>
            <w:proofErr w:type="spellStart"/>
            <w:r w:rsidRPr="001F1318">
              <w:rPr>
                <w:rFonts w:ascii="Arial" w:hAnsi="Arial" w:cs="Arial"/>
                <w:sz w:val="22"/>
                <w:szCs w:val="22"/>
                <w:lang w:eastAsia="en-US"/>
              </w:rPr>
              <w:t>MaP</w:t>
            </w:r>
            <w:proofErr w:type="spellEnd"/>
            <w:r w:rsidRPr="001F1318">
              <w:rPr>
                <w:rFonts w:ascii="Arial" w:hAnsi="Arial" w:cs="Arial"/>
                <w:sz w:val="22"/>
                <w:szCs w:val="22"/>
                <w:lang w:eastAsia="en-US"/>
              </w:rPr>
              <w:t xml:space="preserve"> LM</w:t>
            </w:r>
          </w:p>
        </w:tc>
        <w:tc>
          <w:tcPr>
            <w:tcW w:w="1639" w:type="dxa"/>
            <w:gridSpan w:val="3"/>
            <w:tcBorders>
              <w:bottom w:val="single" w:sz="4" w:space="0" w:color="auto"/>
            </w:tcBorders>
            <w:vAlign w:val="center"/>
          </w:tcPr>
          <w:p w14:paraId="34F81AA2" w14:textId="77777777" w:rsidR="001F1318" w:rsidRPr="001F1318" w:rsidRDefault="001F1318" w:rsidP="001F1318">
            <w:pPr>
              <w:jc w:val="center"/>
              <w:rPr>
                <w:rFonts w:ascii="Arial" w:hAnsi="Arial" w:cs="Arial"/>
                <w:sz w:val="22"/>
                <w:szCs w:val="22"/>
                <w:lang w:eastAsia="en-US"/>
              </w:rPr>
            </w:pPr>
            <w:r w:rsidRPr="001F1318">
              <w:rPr>
                <w:rFonts w:ascii="Arial" w:hAnsi="Arial" w:cs="Arial"/>
                <w:sz w:val="22"/>
                <w:szCs w:val="22"/>
                <w:lang w:eastAsia="en-US"/>
              </w:rPr>
              <w:t>2%</w:t>
            </w:r>
          </w:p>
        </w:tc>
        <w:tc>
          <w:tcPr>
            <w:tcW w:w="1825" w:type="dxa"/>
            <w:gridSpan w:val="2"/>
            <w:tcBorders>
              <w:bottom w:val="single" w:sz="4" w:space="0" w:color="auto"/>
            </w:tcBorders>
            <w:vAlign w:val="center"/>
          </w:tcPr>
          <w:p w14:paraId="2D227CF6" w14:textId="77777777" w:rsidR="001F1318" w:rsidRPr="001F1318" w:rsidRDefault="001F1318" w:rsidP="001F1318">
            <w:pPr>
              <w:jc w:val="center"/>
              <w:rPr>
                <w:rFonts w:ascii="Arial" w:hAnsi="Arial" w:cs="Arial"/>
                <w:sz w:val="22"/>
                <w:szCs w:val="22"/>
                <w:lang w:val="en-GB" w:eastAsia="en-US"/>
              </w:rPr>
            </w:pPr>
            <w:r w:rsidRPr="001F1318">
              <w:rPr>
                <w:rFonts w:ascii="Arial" w:hAnsi="Arial" w:cs="Arial"/>
                <w:sz w:val="22"/>
                <w:szCs w:val="22"/>
                <w:lang w:val="en-GB" w:eastAsia="en-US"/>
              </w:rPr>
              <w:t>30 November 2024</w:t>
            </w:r>
          </w:p>
        </w:tc>
        <w:tc>
          <w:tcPr>
            <w:tcW w:w="1814" w:type="dxa"/>
            <w:tcBorders>
              <w:bottom w:val="single" w:sz="4" w:space="0" w:color="auto"/>
            </w:tcBorders>
            <w:vAlign w:val="center"/>
          </w:tcPr>
          <w:p w14:paraId="1F20C77B" w14:textId="77777777" w:rsidR="001F1318" w:rsidRPr="001F1318" w:rsidRDefault="001F1318" w:rsidP="001F1318">
            <w:pPr>
              <w:jc w:val="center"/>
              <w:rPr>
                <w:rFonts w:ascii="Arial" w:hAnsi="Arial" w:cs="Arial"/>
                <w:color w:val="FF0000"/>
                <w:sz w:val="22"/>
                <w:szCs w:val="22"/>
                <w:lang w:val="en-GB" w:eastAsia="en-US"/>
              </w:rPr>
            </w:pPr>
          </w:p>
        </w:tc>
      </w:tr>
      <w:tr w:rsidR="001F1318" w:rsidRPr="001F1318" w14:paraId="5B7C2AF9" w14:textId="77777777" w:rsidTr="001F1318">
        <w:trPr>
          <w:trHeight w:val="384"/>
        </w:trPr>
        <w:tc>
          <w:tcPr>
            <w:tcW w:w="6198" w:type="dxa"/>
            <w:vMerge/>
            <w:shd w:val="clear" w:color="auto" w:fill="auto"/>
          </w:tcPr>
          <w:p w14:paraId="31E48642" w14:textId="77777777" w:rsidR="001F1318" w:rsidRPr="001F1318" w:rsidRDefault="001F1318" w:rsidP="001F1318">
            <w:pPr>
              <w:rPr>
                <w:rFonts w:ascii="Arial" w:hAnsi="Arial"/>
                <w:sz w:val="22"/>
                <w:szCs w:val="22"/>
                <w:lang w:val="en-GB" w:eastAsia="en-US"/>
              </w:rPr>
            </w:pPr>
          </w:p>
        </w:tc>
        <w:tc>
          <w:tcPr>
            <w:tcW w:w="222" w:type="dxa"/>
            <w:vMerge/>
          </w:tcPr>
          <w:p w14:paraId="26FF4F32" w14:textId="77777777" w:rsidR="001F1318" w:rsidRPr="001F1318" w:rsidRDefault="001F1318" w:rsidP="001F1318">
            <w:pPr>
              <w:rPr>
                <w:rFonts w:ascii="Arial" w:hAnsi="Arial" w:cs="Arial"/>
                <w:color w:val="FF0000"/>
                <w:sz w:val="22"/>
                <w:szCs w:val="22"/>
                <w:lang w:val="en-GB" w:eastAsia="en-US"/>
              </w:rPr>
            </w:pPr>
          </w:p>
        </w:tc>
        <w:tc>
          <w:tcPr>
            <w:tcW w:w="3861" w:type="dxa"/>
            <w:gridSpan w:val="4"/>
            <w:tcBorders>
              <w:bottom w:val="single" w:sz="4" w:space="0" w:color="auto"/>
            </w:tcBorders>
            <w:vAlign w:val="center"/>
          </w:tcPr>
          <w:p w14:paraId="2B8DF400" w14:textId="77777777" w:rsidR="001F1318" w:rsidRPr="001F1318" w:rsidRDefault="001F1318" w:rsidP="001F1318">
            <w:pPr>
              <w:rPr>
                <w:rFonts w:ascii="Arial" w:hAnsi="Arial" w:cs="Arial"/>
                <w:sz w:val="22"/>
                <w:szCs w:val="22"/>
                <w:lang w:eastAsia="en-US"/>
              </w:rPr>
            </w:pPr>
            <w:r w:rsidRPr="001F1318">
              <w:rPr>
                <w:rFonts w:ascii="Arial" w:hAnsi="Arial" w:cs="Arial"/>
                <w:sz w:val="22"/>
                <w:szCs w:val="22"/>
                <w:lang w:eastAsia="en-US"/>
              </w:rPr>
              <w:t>Task Team 6: Sanitation Challenges (Sewerage spillages)</w:t>
            </w:r>
          </w:p>
        </w:tc>
        <w:tc>
          <w:tcPr>
            <w:tcW w:w="1639" w:type="dxa"/>
            <w:gridSpan w:val="3"/>
            <w:tcBorders>
              <w:bottom w:val="single" w:sz="4" w:space="0" w:color="auto"/>
            </w:tcBorders>
            <w:vAlign w:val="center"/>
          </w:tcPr>
          <w:p w14:paraId="7FD67EBC" w14:textId="77777777" w:rsidR="001F1318" w:rsidRPr="001F1318" w:rsidRDefault="001F1318" w:rsidP="001F1318">
            <w:pPr>
              <w:jc w:val="center"/>
              <w:rPr>
                <w:rFonts w:ascii="Arial" w:hAnsi="Arial" w:cs="Arial"/>
                <w:sz w:val="22"/>
                <w:szCs w:val="22"/>
                <w:lang w:eastAsia="en-US"/>
              </w:rPr>
            </w:pPr>
            <w:r w:rsidRPr="001F1318">
              <w:rPr>
                <w:rFonts w:ascii="Arial" w:hAnsi="Arial" w:cs="Arial"/>
                <w:sz w:val="22"/>
                <w:szCs w:val="22"/>
                <w:lang w:eastAsia="en-US"/>
              </w:rPr>
              <w:t>0%</w:t>
            </w:r>
          </w:p>
        </w:tc>
        <w:tc>
          <w:tcPr>
            <w:tcW w:w="1825" w:type="dxa"/>
            <w:gridSpan w:val="2"/>
            <w:tcBorders>
              <w:bottom w:val="single" w:sz="4" w:space="0" w:color="auto"/>
            </w:tcBorders>
            <w:vAlign w:val="center"/>
          </w:tcPr>
          <w:p w14:paraId="62C8F139" w14:textId="77777777" w:rsidR="001F1318" w:rsidRPr="001F1318" w:rsidRDefault="001F1318" w:rsidP="001F1318">
            <w:pPr>
              <w:jc w:val="center"/>
              <w:rPr>
                <w:rFonts w:ascii="Arial" w:hAnsi="Arial" w:cs="Arial"/>
                <w:sz w:val="22"/>
                <w:szCs w:val="22"/>
                <w:lang w:val="en-GB" w:eastAsia="en-US"/>
              </w:rPr>
            </w:pPr>
            <w:r w:rsidRPr="001F1318">
              <w:rPr>
                <w:rFonts w:ascii="Arial" w:hAnsi="Arial" w:cs="Arial"/>
                <w:sz w:val="22"/>
                <w:szCs w:val="22"/>
                <w:lang w:val="en-GB" w:eastAsia="en-US"/>
              </w:rPr>
              <w:t>TBD</w:t>
            </w:r>
          </w:p>
        </w:tc>
        <w:tc>
          <w:tcPr>
            <w:tcW w:w="1814" w:type="dxa"/>
            <w:tcBorders>
              <w:bottom w:val="single" w:sz="4" w:space="0" w:color="auto"/>
            </w:tcBorders>
            <w:vAlign w:val="center"/>
          </w:tcPr>
          <w:p w14:paraId="51DB0C85" w14:textId="77777777" w:rsidR="001F1318" w:rsidRPr="001F1318" w:rsidRDefault="001F1318" w:rsidP="001F1318">
            <w:pPr>
              <w:jc w:val="center"/>
              <w:rPr>
                <w:rFonts w:ascii="Arial" w:hAnsi="Arial" w:cs="Arial"/>
                <w:color w:val="FF0000"/>
                <w:sz w:val="22"/>
                <w:szCs w:val="22"/>
                <w:lang w:val="en-GB" w:eastAsia="en-US"/>
              </w:rPr>
            </w:pPr>
          </w:p>
        </w:tc>
      </w:tr>
      <w:tr w:rsidR="001F1318" w:rsidRPr="001F1318" w14:paraId="776679EE" w14:textId="77777777" w:rsidTr="001F1318">
        <w:trPr>
          <w:trHeight w:val="70"/>
        </w:trPr>
        <w:tc>
          <w:tcPr>
            <w:tcW w:w="6198" w:type="dxa"/>
            <w:vMerge/>
            <w:shd w:val="clear" w:color="auto" w:fill="auto"/>
          </w:tcPr>
          <w:p w14:paraId="4589786F" w14:textId="77777777" w:rsidR="001F1318" w:rsidRPr="001F1318" w:rsidRDefault="001F1318" w:rsidP="001F1318">
            <w:pPr>
              <w:rPr>
                <w:rFonts w:ascii="Arial" w:hAnsi="Arial" w:cs="Arial"/>
                <w:sz w:val="22"/>
                <w:szCs w:val="22"/>
                <w:lang w:val="en-GB" w:eastAsia="en-US"/>
              </w:rPr>
            </w:pPr>
          </w:p>
        </w:tc>
        <w:tc>
          <w:tcPr>
            <w:tcW w:w="222" w:type="dxa"/>
            <w:vMerge/>
          </w:tcPr>
          <w:p w14:paraId="45DE1C55" w14:textId="77777777" w:rsidR="001F1318" w:rsidRPr="001F1318" w:rsidRDefault="001F1318" w:rsidP="001F1318">
            <w:pPr>
              <w:rPr>
                <w:rFonts w:ascii="Arial" w:hAnsi="Arial" w:cs="Arial"/>
                <w:sz w:val="22"/>
                <w:szCs w:val="22"/>
                <w:lang w:val="en-GB" w:eastAsia="en-US"/>
              </w:rPr>
            </w:pPr>
          </w:p>
        </w:tc>
        <w:tc>
          <w:tcPr>
            <w:tcW w:w="9139" w:type="dxa"/>
            <w:gridSpan w:val="10"/>
            <w:tcBorders>
              <w:top w:val="single" w:sz="4" w:space="0" w:color="auto"/>
              <w:bottom w:val="single" w:sz="4" w:space="0" w:color="auto"/>
              <w:right w:val="nil"/>
            </w:tcBorders>
            <w:shd w:val="clear" w:color="auto" w:fill="auto"/>
          </w:tcPr>
          <w:p w14:paraId="74F1B2D5" w14:textId="77777777" w:rsidR="001F1318" w:rsidRPr="001F1318" w:rsidRDefault="001F1318" w:rsidP="001F1318">
            <w:pPr>
              <w:rPr>
                <w:rFonts w:ascii="Arial" w:hAnsi="Arial" w:cs="Arial"/>
                <w:b/>
                <w:sz w:val="22"/>
                <w:szCs w:val="22"/>
                <w:lang w:val="en-GB" w:eastAsia="en-US"/>
              </w:rPr>
            </w:pPr>
          </w:p>
        </w:tc>
      </w:tr>
      <w:tr w:rsidR="001F1318" w:rsidRPr="001F1318" w14:paraId="3D6BFB7B" w14:textId="77777777" w:rsidTr="001F1318">
        <w:trPr>
          <w:trHeight w:val="340"/>
        </w:trPr>
        <w:tc>
          <w:tcPr>
            <w:tcW w:w="6198" w:type="dxa"/>
            <w:vMerge/>
            <w:shd w:val="clear" w:color="auto" w:fill="auto"/>
          </w:tcPr>
          <w:p w14:paraId="316096AC" w14:textId="77777777" w:rsidR="001F1318" w:rsidRPr="001F1318" w:rsidRDefault="001F1318" w:rsidP="001F1318">
            <w:pPr>
              <w:rPr>
                <w:rFonts w:ascii="Arial" w:hAnsi="Arial" w:cs="Arial"/>
                <w:sz w:val="22"/>
                <w:szCs w:val="22"/>
                <w:lang w:val="en-GB" w:eastAsia="en-US"/>
              </w:rPr>
            </w:pPr>
          </w:p>
        </w:tc>
        <w:tc>
          <w:tcPr>
            <w:tcW w:w="222" w:type="dxa"/>
            <w:vMerge/>
          </w:tcPr>
          <w:p w14:paraId="61811E06" w14:textId="77777777" w:rsidR="001F1318" w:rsidRPr="001F1318" w:rsidRDefault="001F1318" w:rsidP="001F1318">
            <w:pPr>
              <w:rPr>
                <w:rFonts w:ascii="Arial" w:hAnsi="Arial" w:cs="Arial"/>
                <w:sz w:val="22"/>
                <w:szCs w:val="22"/>
                <w:lang w:val="en-GB" w:eastAsia="en-US"/>
              </w:rPr>
            </w:pPr>
          </w:p>
        </w:tc>
        <w:tc>
          <w:tcPr>
            <w:tcW w:w="9139" w:type="dxa"/>
            <w:gridSpan w:val="10"/>
            <w:tcBorders>
              <w:top w:val="single" w:sz="4" w:space="0" w:color="auto"/>
            </w:tcBorders>
            <w:shd w:val="clear" w:color="auto" w:fill="838F57"/>
            <w:vAlign w:val="center"/>
          </w:tcPr>
          <w:p w14:paraId="3169A858" w14:textId="77777777" w:rsidR="001F1318" w:rsidRPr="001F1318" w:rsidRDefault="001F1318" w:rsidP="001F1318">
            <w:pPr>
              <w:rPr>
                <w:rFonts w:ascii="Arial" w:hAnsi="Arial" w:cs="Arial"/>
                <w:sz w:val="22"/>
                <w:szCs w:val="22"/>
                <w:lang w:val="en-GB" w:eastAsia="en-US"/>
              </w:rPr>
            </w:pPr>
            <w:r w:rsidRPr="001F1318">
              <w:rPr>
                <w:rFonts w:ascii="Arial" w:hAnsi="Arial" w:cs="Arial"/>
                <w:b/>
                <w:sz w:val="22"/>
                <w:szCs w:val="22"/>
                <w:lang w:val="en-GB" w:eastAsia="en-US"/>
              </w:rPr>
              <w:t>Project Expenditure</w:t>
            </w:r>
          </w:p>
        </w:tc>
      </w:tr>
      <w:tr w:rsidR="001F1318" w:rsidRPr="001F1318" w14:paraId="686AFD6A" w14:textId="77777777" w:rsidTr="001F1318">
        <w:trPr>
          <w:trHeight w:val="340"/>
        </w:trPr>
        <w:tc>
          <w:tcPr>
            <w:tcW w:w="6198" w:type="dxa"/>
            <w:vMerge/>
            <w:shd w:val="clear" w:color="auto" w:fill="auto"/>
          </w:tcPr>
          <w:p w14:paraId="729B6A68" w14:textId="77777777" w:rsidR="001F1318" w:rsidRPr="001F1318" w:rsidRDefault="001F1318" w:rsidP="001F1318">
            <w:pPr>
              <w:rPr>
                <w:rFonts w:ascii="Arial" w:hAnsi="Arial" w:cs="Arial"/>
                <w:sz w:val="22"/>
                <w:szCs w:val="22"/>
                <w:lang w:val="en-GB" w:eastAsia="en-US"/>
              </w:rPr>
            </w:pPr>
          </w:p>
        </w:tc>
        <w:tc>
          <w:tcPr>
            <w:tcW w:w="222" w:type="dxa"/>
            <w:vMerge/>
          </w:tcPr>
          <w:p w14:paraId="4F4E17FC" w14:textId="77777777" w:rsidR="001F1318" w:rsidRPr="001F1318" w:rsidRDefault="001F1318" w:rsidP="001F1318">
            <w:pPr>
              <w:rPr>
                <w:rFonts w:ascii="Arial" w:hAnsi="Arial" w:cs="Arial"/>
                <w:sz w:val="22"/>
                <w:szCs w:val="22"/>
                <w:lang w:val="en-GB" w:eastAsia="en-US"/>
              </w:rPr>
            </w:pPr>
          </w:p>
        </w:tc>
        <w:tc>
          <w:tcPr>
            <w:tcW w:w="4384" w:type="dxa"/>
            <w:gridSpan w:val="6"/>
            <w:tcBorders>
              <w:top w:val="single" w:sz="4" w:space="0" w:color="auto"/>
            </w:tcBorders>
            <w:shd w:val="clear" w:color="auto" w:fill="DADFBC"/>
            <w:vAlign w:val="center"/>
          </w:tcPr>
          <w:p w14:paraId="01FAF04C" w14:textId="77777777" w:rsidR="001F1318" w:rsidRPr="001F1318" w:rsidRDefault="001F1318" w:rsidP="001F1318">
            <w:pPr>
              <w:rPr>
                <w:rFonts w:ascii="Arial" w:hAnsi="Arial" w:cs="Arial"/>
                <w:sz w:val="22"/>
                <w:szCs w:val="22"/>
                <w:lang w:val="en-GB" w:eastAsia="en-US"/>
              </w:rPr>
            </w:pPr>
            <w:r w:rsidRPr="001F1318">
              <w:rPr>
                <w:rFonts w:ascii="Arial" w:hAnsi="Arial" w:cs="Arial"/>
                <w:b/>
                <w:sz w:val="22"/>
                <w:szCs w:val="22"/>
                <w:lang w:val="en-GB" w:eastAsia="en-US"/>
              </w:rPr>
              <w:t>Estimated Total Cost at Completion</w:t>
            </w:r>
          </w:p>
        </w:tc>
        <w:tc>
          <w:tcPr>
            <w:tcW w:w="4755" w:type="dxa"/>
            <w:gridSpan w:val="4"/>
            <w:tcBorders>
              <w:top w:val="single" w:sz="4" w:space="0" w:color="auto"/>
            </w:tcBorders>
            <w:shd w:val="clear" w:color="auto" w:fill="auto"/>
            <w:vAlign w:val="center"/>
          </w:tcPr>
          <w:p w14:paraId="12E14D9B" w14:textId="77777777" w:rsidR="001F1318" w:rsidRPr="001F1318" w:rsidRDefault="001F1318" w:rsidP="001F1318">
            <w:pPr>
              <w:rPr>
                <w:rFonts w:ascii="Arial" w:hAnsi="Arial" w:cs="Arial"/>
                <w:iCs/>
                <w:sz w:val="22"/>
                <w:szCs w:val="22"/>
                <w:lang w:val="en-GB" w:eastAsia="en-US"/>
              </w:rPr>
            </w:pPr>
            <w:r w:rsidRPr="001F1318">
              <w:rPr>
                <w:rFonts w:ascii="Arial" w:hAnsi="Arial" w:cs="Arial"/>
                <w:iCs/>
                <w:sz w:val="22"/>
                <w:szCs w:val="22"/>
                <w:lang w:val="en-GB" w:eastAsia="en-US"/>
              </w:rPr>
              <w:t>R2,376,695,257.12</w:t>
            </w:r>
          </w:p>
        </w:tc>
      </w:tr>
      <w:tr w:rsidR="001F1318" w:rsidRPr="001F1318" w14:paraId="278220C4" w14:textId="77777777" w:rsidTr="001F1318">
        <w:trPr>
          <w:trHeight w:val="340"/>
        </w:trPr>
        <w:tc>
          <w:tcPr>
            <w:tcW w:w="6198" w:type="dxa"/>
            <w:vMerge/>
            <w:shd w:val="clear" w:color="auto" w:fill="auto"/>
          </w:tcPr>
          <w:p w14:paraId="6B88AEA3" w14:textId="77777777" w:rsidR="001F1318" w:rsidRPr="001F1318" w:rsidRDefault="001F1318" w:rsidP="001F1318">
            <w:pPr>
              <w:rPr>
                <w:rFonts w:ascii="Arial" w:hAnsi="Arial" w:cs="Arial"/>
                <w:sz w:val="22"/>
                <w:szCs w:val="22"/>
                <w:lang w:val="en-GB" w:eastAsia="en-US"/>
              </w:rPr>
            </w:pPr>
          </w:p>
        </w:tc>
        <w:tc>
          <w:tcPr>
            <w:tcW w:w="222" w:type="dxa"/>
            <w:vMerge/>
          </w:tcPr>
          <w:p w14:paraId="75A088F7" w14:textId="77777777" w:rsidR="001F1318" w:rsidRPr="001F1318" w:rsidRDefault="001F1318" w:rsidP="001F1318">
            <w:pPr>
              <w:rPr>
                <w:rFonts w:ascii="Arial" w:hAnsi="Arial" w:cs="Arial"/>
                <w:sz w:val="22"/>
                <w:szCs w:val="22"/>
                <w:lang w:val="en-GB" w:eastAsia="en-US"/>
              </w:rPr>
            </w:pPr>
          </w:p>
        </w:tc>
        <w:tc>
          <w:tcPr>
            <w:tcW w:w="4384" w:type="dxa"/>
            <w:gridSpan w:val="6"/>
            <w:tcBorders>
              <w:top w:val="single" w:sz="4" w:space="0" w:color="auto"/>
            </w:tcBorders>
            <w:shd w:val="clear" w:color="auto" w:fill="DADFBC"/>
            <w:vAlign w:val="center"/>
          </w:tcPr>
          <w:p w14:paraId="2AB35F59" w14:textId="77777777" w:rsidR="001F1318" w:rsidRPr="001F1318" w:rsidRDefault="001F1318" w:rsidP="001F1318">
            <w:pPr>
              <w:rPr>
                <w:rFonts w:ascii="Arial" w:hAnsi="Arial" w:cs="Arial"/>
                <w:sz w:val="22"/>
                <w:szCs w:val="22"/>
                <w:lang w:val="en-GB" w:eastAsia="en-US"/>
              </w:rPr>
            </w:pPr>
            <w:r w:rsidRPr="001F1318">
              <w:rPr>
                <w:rFonts w:ascii="Arial" w:hAnsi="Arial" w:cs="Arial"/>
                <w:b/>
                <w:sz w:val="22"/>
                <w:szCs w:val="22"/>
                <w:lang w:val="en-GB" w:eastAsia="en-US"/>
              </w:rPr>
              <w:t>Total Expenditure to Date</w:t>
            </w:r>
          </w:p>
        </w:tc>
        <w:tc>
          <w:tcPr>
            <w:tcW w:w="4755" w:type="dxa"/>
            <w:gridSpan w:val="4"/>
            <w:tcBorders>
              <w:top w:val="single" w:sz="4" w:space="0" w:color="auto"/>
            </w:tcBorders>
            <w:shd w:val="clear" w:color="auto" w:fill="auto"/>
            <w:vAlign w:val="center"/>
          </w:tcPr>
          <w:p w14:paraId="3E5D974C" w14:textId="77777777" w:rsidR="001F1318" w:rsidRPr="001F1318" w:rsidRDefault="001F1318" w:rsidP="001F1318">
            <w:pPr>
              <w:rPr>
                <w:rFonts w:ascii="Arial" w:hAnsi="Arial" w:cs="Arial"/>
                <w:iCs/>
                <w:sz w:val="22"/>
                <w:szCs w:val="22"/>
                <w:lang w:val="en-GB" w:eastAsia="en-US"/>
              </w:rPr>
            </w:pPr>
            <w:r w:rsidRPr="001F1318">
              <w:rPr>
                <w:rFonts w:ascii="Arial" w:hAnsi="Arial" w:cs="Arial"/>
                <w:iCs/>
                <w:sz w:val="22"/>
                <w:szCs w:val="22"/>
                <w:lang w:val="en-GB" w:eastAsia="en-US"/>
              </w:rPr>
              <w:t>R456,462,455.65</w:t>
            </w:r>
          </w:p>
        </w:tc>
      </w:tr>
      <w:tr w:rsidR="001F1318" w:rsidRPr="001F1318" w14:paraId="30420E16" w14:textId="77777777" w:rsidTr="001F1318">
        <w:trPr>
          <w:trHeight w:val="340"/>
        </w:trPr>
        <w:tc>
          <w:tcPr>
            <w:tcW w:w="6198" w:type="dxa"/>
            <w:vMerge/>
            <w:shd w:val="clear" w:color="auto" w:fill="auto"/>
          </w:tcPr>
          <w:p w14:paraId="462FD718" w14:textId="77777777" w:rsidR="001F1318" w:rsidRPr="001F1318" w:rsidRDefault="001F1318" w:rsidP="001F1318">
            <w:pPr>
              <w:rPr>
                <w:rFonts w:ascii="Arial" w:hAnsi="Arial" w:cs="Arial"/>
                <w:sz w:val="22"/>
                <w:szCs w:val="22"/>
                <w:lang w:val="en-GB" w:eastAsia="en-US"/>
              </w:rPr>
            </w:pPr>
          </w:p>
        </w:tc>
        <w:tc>
          <w:tcPr>
            <w:tcW w:w="222" w:type="dxa"/>
            <w:vMerge/>
          </w:tcPr>
          <w:p w14:paraId="345B9008" w14:textId="77777777" w:rsidR="001F1318" w:rsidRPr="001F1318" w:rsidRDefault="001F1318" w:rsidP="001F1318">
            <w:pPr>
              <w:rPr>
                <w:rFonts w:ascii="Arial" w:hAnsi="Arial" w:cs="Arial"/>
                <w:sz w:val="22"/>
                <w:szCs w:val="22"/>
                <w:lang w:val="en-GB" w:eastAsia="en-US"/>
              </w:rPr>
            </w:pPr>
          </w:p>
        </w:tc>
        <w:tc>
          <w:tcPr>
            <w:tcW w:w="4384" w:type="dxa"/>
            <w:gridSpan w:val="6"/>
            <w:tcBorders>
              <w:top w:val="single" w:sz="4" w:space="0" w:color="auto"/>
            </w:tcBorders>
            <w:shd w:val="clear" w:color="auto" w:fill="DADFBC"/>
            <w:vAlign w:val="center"/>
          </w:tcPr>
          <w:p w14:paraId="37B1545B" w14:textId="77777777" w:rsidR="001F1318" w:rsidRPr="001F1318" w:rsidRDefault="001F1318" w:rsidP="001F1318">
            <w:pPr>
              <w:rPr>
                <w:rFonts w:ascii="Arial" w:hAnsi="Arial" w:cs="Arial"/>
                <w:sz w:val="22"/>
                <w:szCs w:val="22"/>
                <w:lang w:val="en-GB" w:eastAsia="en-US"/>
              </w:rPr>
            </w:pPr>
            <w:r w:rsidRPr="001F1318">
              <w:rPr>
                <w:rFonts w:ascii="Arial" w:hAnsi="Arial" w:cs="Arial"/>
                <w:b/>
                <w:sz w:val="22"/>
                <w:szCs w:val="22"/>
                <w:lang w:val="en-GB" w:eastAsia="en-US"/>
              </w:rPr>
              <w:t>% Expenditure to Date</w:t>
            </w:r>
          </w:p>
        </w:tc>
        <w:tc>
          <w:tcPr>
            <w:tcW w:w="4755" w:type="dxa"/>
            <w:gridSpan w:val="4"/>
            <w:tcBorders>
              <w:top w:val="single" w:sz="4" w:space="0" w:color="auto"/>
            </w:tcBorders>
            <w:shd w:val="clear" w:color="auto" w:fill="auto"/>
            <w:vAlign w:val="center"/>
          </w:tcPr>
          <w:p w14:paraId="28FDEB8B" w14:textId="77777777" w:rsidR="001F1318" w:rsidRPr="001F1318" w:rsidRDefault="001F1318" w:rsidP="001F1318">
            <w:pPr>
              <w:rPr>
                <w:rFonts w:ascii="Arial" w:hAnsi="Arial" w:cs="Arial"/>
                <w:sz w:val="22"/>
                <w:szCs w:val="22"/>
                <w:lang w:val="en-GB" w:eastAsia="en-US"/>
              </w:rPr>
            </w:pPr>
            <w:r w:rsidRPr="001F1318">
              <w:rPr>
                <w:rFonts w:ascii="Arial" w:hAnsi="Arial" w:cs="Arial"/>
                <w:sz w:val="22"/>
                <w:szCs w:val="22"/>
                <w:lang w:val="en-GB" w:eastAsia="en-US"/>
              </w:rPr>
              <w:t>19%</w:t>
            </w:r>
          </w:p>
        </w:tc>
      </w:tr>
      <w:tr w:rsidR="001F1318" w:rsidRPr="001F1318" w14:paraId="1B02B844" w14:textId="77777777" w:rsidTr="001F1318">
        <w:trPr>
          <w:trHeight w:val="340"/>
        </w:trPr>
        <w:tc>
          <w:tcPr>
            <w:tcW w:w="6198" w:type="dxa"/>
            <w:vMerge/>
            <w:shd w:val="clear" w:color="auto" w:fill="auto"/>
          </w:tcPr>
          <w:p w14:paraId="71232C9E" w14:textId="77777777" w:rsidR="001F1318" w:rsidRPr="001F1318" w:rsidRDefault="001F1318" w:rsidP="001F1318">
            <w:pPr>
              <w:rPr>
                <w:rFonts w:ascii="Arial" w:hAnsi="Arial" w:cs="Arial"/>
                <w:sz w:val="22"/>
                <w:szCs w:val="22"/>
                <w:lang w:val="en-GB" w:eastAsia="en-US"/>
              </w:rPr>
            </w:pPr>
          </w:p>
        </w:tc>
        <w:tc>
          <w:tcPr>
            <w:tcW w:w="222" w:type="dxa"/>
            <w:vMerge/>
          </w:tcPr>
          <w:p w14:paraId="6D73A64D" w14:textId="77777777" w:rsidR="001F1318" w:rsidRPr="001F1318" w:rsidRDefault="001F1318" w:rsidP="001F1318">
            <w:pPr>
              <w:rPr>
                <w:rFonts w:ascii="Arial" w:hAnsi="Arial" w:cs="Arial"/>
                <w:sz w:val="22"/>
                <w:szCs w:val="22"/>
                <w:lang w:val="en-GB" w:eastAsia="en-US"/>
              </w:rPr>
            </w:pPr>
          </w:p>
        </w:tc>
        <w:tc>
          <w:tcPr>
            <w:tcW w:w="2177" w:type="dxa"/>
            <w:gridSpan w:val="2"/>
            <w:tcBorders>
              <w:top w:val="single" w:sz="4" w:space="0" w:color="auto"/>
            </w:tcBorders>
            <w:shd w:val="clear" w:color="auto" w:fill="DADFBC"/>
            <w:vAlign w:val="center"/>
          </w:tcPr>
          <w:p w14:paraId="08BFD063" w14:textId="77777777" w:rsidR="001F1318" w:rsidRPr="001F1318" w:rsidRDefault="001F1318" w:rsidP="001F1318">
            <w:pPr>
              <w:rPr>
                <w:rFonts w:ascii="Arial" w:hAnsi="Arial" w:cs="Arial"/>
                <w:sz w:val="22"/>
                <w:szCs w:val="22"/>
                <w:lang w:val="en-GB" w:eastAsia="en-US"/>
              </w:rPr>
            </w:pPr>
            <w:r w:rsidRPr="001F1318">
              <w:rPr>
                <w:rFonts w:ascii="Arial" w:hAnsi="Arial" w:cs="Arial"/>
                <w:b/>
                <w:sz w:val="22"/>
                <w:szCs w:val="22"/>
                <w:lang w:val="en-GB" w:eastAsia="en-US"/>
              </w:rPr>
              <w:t>Approved Budget</w:t>
            </w:r>
          </w:p>
        </w:tc>
        <w:tc>
          <w:tcPr>
            <w:tcW w:w="2207" w:type="dxa"/>
            <w:gridSpan w:val="4"/>
            <w:tcBorders>
              <w:top w:val="single" w:sz="4" w:space="0" w:color="auto"/>
            </w:tcBorders>
            <w:shd w:val="clear" w:color="auto" w:fill="auto"/>
            <w:vAlign w:val="center"/>
          </w:tcPr>
          <w:p w14:paraId="41AA158B" w14:textId="77777777" w:rsidR="001F1318" w:rsidRPr="001F1318" w:rsidRDefault="001F1318" w:rsidP="001F1318">
            <w:pPr>
              <w:rPr>
                <w:rFonts w:ascii="Arial" w:hAnsi="Arial" w:cs="Arial"/>
                <w:sz w:val="22"/>
                <w:szCs w:val="22"/>
                <w:lang w:val="en-GB" w:eastAsia="en-US"/>
              </w:rPr>
            </w:pPr>
            <w:r w:rsidRPr="001F1318">
              <w:rPr>
                <w:rFonts w:ascii="Arial" w:hAnsi="Arial" w:cs="Arial"/>
                <w:iCs/>
                <w:sz w:val="22"/>
                <w:szCs w:val="22"/>
                <w:lang w:val="en-GB" w:eastAsia="en-US"/>
              </w:rPr>
              <w:t>R806,797,922.75</w:t>
            </w:r>
          </w:p>
        </w:tc>
        <w:tc>
          <w:tcPr>
            <w:tcW w:w="2501" w:type="dxa"/>
            <w:gridSpan w:val="2"/>
            <w:tcBorders>
              <w:top w:val="single" w:sz="4" w:space="0" w:color="auto"/>
            </w:tcBorders>
            <w:shd w:val="clear" w:color="auto" w:fill="DADFBC"/>
            <w:vAlign w:val="center"/>
          </w:tcPr>
          <w:p w14:paraId="35095C73" w14:textId="77777777" w:rsidR="001F1318" w:rsidRPr="001F1318" w:rsidRDefault="001F1318" w:rsidP="001F1318">
            <w:pPr>
              <w:rPr>
                <w:rFonts w:ascii="Arial" w:hAnsi="Arial" w:cs="Arial"/>
                <w:sz w:val="22"/>
                <w:szCs w:val="22"/>
                <w:lang w:val="en-GB" w:eastAsia="en-US"/>
              </w:rPr>
            </w:pPr>
            <w:r w:rsidRPr="001F1318">
              <w:rPr>
                <w:rFonts w:ascii="Arial" w:hAnsi="Arial" w:cs="Arial"/>
                <w:b/>
                <w:sz w:val="22"/>
                <w:szCs w:val="22"/>
                <w:lang w:val="en-GB" w:eastAsia="en-US"/>
              </w:rPr>
              <w:t>Revised Budget</w:t>
            </w:r>
          </w:p>
        </w:tc>
        <w:tc>
          <w:tcPr>
            <w:tcW w:w="2254" w:type="dxa"/>
            <w:gridSpan w:val="2"/>
            <w:tcBorders>
              <w:top w:val="single" w:sz="4" w:space="0" w:color="auto"/>
            </w:tcBorders>
            <w:shd w:val="clear" w:color="auto" w:fill="auto"/>
            <w:vAlign w:val="center"/>
          </w:tcPr>
          <w:p w14:paraId="432C7148" w14:textId="77777777" w:rsidR="001F1318" w:rsidRPr="001F1318" w:rsidRDefault="001F1318" w:rsidP="001F1318">
            <w:pPr>
              <w:rPr>
                <w:rFonts w:ascii="Arial" w:hAnsi="Arial" w:cs="Arial"/>
                <w:color w:val="A6A6A6" w:themeColor="background1" w:themeShade="A6"/>
                <w:sz w:val="22"/>
                <w:szCs w:val="22"/>
                <w:lang w:val="en-GB" w:eastAsia="en-US"/>
              </w:rPr>
            </w:pPr>
            <w:r w:rsidRPr="001F1318">
              <w:rPr>
                <w:rFonts w:ascii="Arial" w:hAnsi="Arial" w:cs="Arial"/>
                <w:color w:val="A6A6A6" w:themeColor="background1" w:themeShade="A6"/>
                <w:sz w:val="22"/>
                <w:szCs w:val="22"/>
                <w:lang w:val="en-GB" w:eastAsia="en-US"/>
              </w:rPr>
              <w:t>-</w:t>
            </w:r>
          </w:p>
        </w:tc>
      </w:tr>
      <w:tr w:rsidR="001F1318" w:rsidRPr="001F1318" w14:paraId="2D37E8DE" w14:textId="77777777" w:rsidTr="001F1318">
        <w:trPr>
          <w:trHeight w:val="340"/>
        </w:trPr>
        <w:tc>
          <w:tcPr>
            <w:tcW w:w="6198" w:type="dxa"/>
            <w:vMerge/>
            <w:shd w:val="clear" w:color="auto" w:fill="auto"/>
          </w:tcPr>
          <w:p w14:paraId="5263CBC3" w14:textId="77777777" w:rsidR="001F1318" w:rsidRPr="001F1318" w:rsidRDefault="001F1318" w:rsidP="001F1318">
            <w:pPr>
              <w:rPr>
                <w:rFonts w:ascii="Arial" w:hAnsi="Arial" w:cs="Arial"/>
                <w:sz w:val="22"/>
                <w:szCs w:val="22"/>
                <w:lang w:val="en-GB" w:eastAsia="en-US"/>
              </w:rPr>
            </w:pPr>
          </w:p>
        </w:tc>
        <w:tc>
          <w:tcPr>
            <w:tcW w:w="222" w:type="dxa"/>
            <w:vMerge/>
          </w:tcPr>
          <w:p w14:paraId="598CE77B" w14:textId="77777777" w:rsidR="001F1318" w:rsidRPr="001F1318" w:rsidRDefault="001F1318" w:rsidP="001F1318">
            <w:pPr>
              <w:rPr>
                <w:rFonts w:ascii="Arial" w:hAnsi="Arial" w:cs="Arial"/>
                <w:sz w:val="22"/>
                <w:szCs w:val="22"/>
                <w:lang w:val="en-GB" w:eastAsia="en-US"/>
              </w:rPr>
            </w:pPr>
          </w:p>
        </w:tc>
        <w:tc>
          <w:tcPr>
            <w:tcW w:w="2177" w:type="dxa"/>
            <w:gridSpan w:val="2"/>
            <w:tcBorders>
              <w:top w:val="single" w:sz="4" w:space="0" w:color="auto"/>
            </w:tcBorders>
            <w:shd w:val="clear" w:color="auto" w:fill="DADFBC"/>
            <w:vAlign w:val="center"/>
          </w:tcPr>
          <w:p w14:paraId="0D994C41" w14:textId="77777777" w:rsidR="001F1318" w:rsidRPr="001F1318" w:rsidRDefault="001F1318" w:rsidP="001F1318">
            <w:pPr>
              <w:rPr>
                <w:rFonts w:ascii="Arial" w:hAnsi="Arial" w:cs="Arial"/>
                <w:b/>
                <w:sz w:val="22"/>
                <w:szCs w:val="22"/>
                <w:lang w:val="en-GB" w:eastAsia="en-US"/>
              </w:rPr>
            </w:pPr>
            <w:r w:rsidRPr="001F1318">
              <w:rPr>
                <w:rFonts w:ascii="Arial" w:hAnsi="Arial" w:cs="Arial"/>
                <w:b/>
                <w:sz w:val="22"/>
                <w:szCs w:val="22"/>
                <w:lang w:val="en-GB" w:eastAsia="en-US"/>
              </w:rPr>
              <w:t>Month Projected</w:t>
            </w:r>
          </w:p>
        </w:tc>
        <w:tc>
          <w:tcPr>
            <w:tcW w:w="2207" w:type="dxa"/>
            <w:gridSpan w:val="4"/>
            <w:tcBorders>
              <w:top w:val="single" w:sz="4" w:space="0" w:color="auto"/>
            </w:tcBorders>
            <w:shd w:val="clear" w:color="auto" w:fill="auto"/>
            <w:vAlign w:val="center"/>
          </w:tcPr>
          <w:p w14:paraId="4D0F02AC" w14:textId="77777777" w:rsidR="001F1318" w:rsidRPr="001F1318" w:rsidRDefault="001F1318" w:rsidP="001F1318">
            <w:pPr>
              <w:rPr>
                <w:rFonts w:ascii="Arial" w:hAnsi="Arial" w:cs="Arial"/>
                <w:sz w:val="22"/>
                <w:szCs w:val="22"/>
                <w:lang w:val="en-GB" w:eastAsia="en-US"/>
              </w:rPr>
            </w:pPr>
            <w:r w:rsidRPr="001F1318">
              <w:rPr>
                <w:rFonts w:ascii="Arial" w:hAnsi="Arial" w:cs="Arial"/>
                <w:sz w:val="22"/>
                <w:szCs w:val="22"/>
                <w:lang w:val="en-GB" w:eastAsia="en-US"/>
              </w:rPr>
              <w:t>R3,000,000.00</w:t>
            </w:r>
          </w:p>
        </w:tc>
        <w:tc>
          <w:tcPr>
            <w:tcW w:w="2501" w:type="dxa"/>
            <w:gridSpan w:val="2"/>
            <w:tcBorders>
              <w:top w:val="single" w:sz="4" w:space="0" w:color="auto"/>
            </w:tcBorders>
            <w:shd w:val="clear" w:color="auto" w:fill="DADFBC"/>
            <w:vAlign w:val="center"/>
          </w:tcPr>
          <w:p w14:paraId="53E66F01" w14:textId="77777777" w:rsidR="001F1318" w:rsidRPr="001F1318" w:rsidRDefault="001F1318" w:rsidP="001F1318">
            <w:pPr>
              <w:rPr>
                <w:rFonts w:ascii="Arial" w:hAnsi="Arial" w:cs="Arial"/>
                <w:b/>
                <w:sz w:val="22"/>
                <w:szCs w:val="22"/>
                <w:lang w:val="en-GB" w:eastAsia="en-US"/>
              </w:rPr>
            </w:pPr>
            <w:r w:rsidRPr="001F1318">
              <w:rPr>
                <w:rFonts w:ascii="Arial" w:hAnsi="Arial" w:cs="Arial"/>
                <w:b/>
                <w:sz w:val="22"/>
                <w:szCs w:val="22"/>
                <w:lang w:val="en-GB" w:eastAsia="en-US"/>
              </w:rPr>
              <w:t>Month Actual</w:t>
            </w:r>
          </w:p>
        </w:tc>
        <w:tc>
          <w:tcPr>
            <w:tcW w:w="2254" w:type="dxa"/>
            <w:gridSpan w:val="2"/>
            <w:tcBorders>
              <w:top w:val="single" w:sz="4" w:space="0" w:color="auto"/>
            </w:tcBorders>
            <w:shd w:val="clear" w:color="auto" w:fill="auto"/>
            <w:vAlign w:val="center"/>
          </w:tcPr>
          <w:p w14:paraId="4A3D5021" w14:textId="77777777" w:rsidR="001F1318" w:rsidRPr="001F1318" w:rsidRDefault="001F1318" w:rsidP="001F1318">
            <w:pPr>
              <w:rPr>
                <w:rFonts w:ascii="Arial" w:hAnsi="Arial" w:cs="Arial"/>
                <w:color w:val="000000" w:themeColor="text1"/>
                <w:sz w:val="22"/>
                <w:szCs w:val="22"/>
                <w:lang w:val="en-GB" w:eastAsia="en-US"/>
              </w:rPr>
            </w:pPr>
            <w:r w:rsidRPr="001F1318">
              <w:rPr>
                <w:rFonts w:ascii="Arial" w:hAnsi="Arial" w:cs="Arial"/>
                <w:color w:val="000000" w:themeColor="text1"/>
                <w:sz w:val="22"/>
                <w:szCs w:val="22"/>
                <w:lang w:val="en-GB" w:eastAsia="en-US"/>
              </w:rPr>
              <w:t>R3 395 311.00</w:t>
            </w:r>
          </w:p>
        </w:tc>
      </w:tr>
      <w:tr w:rsidR="001F1318" w:rsidRPr="001F1318" w14:paraId="2F032A6B" w14:textId="77777777" w:rsidTr="001F1318">
        <w:trPr>
          <w:trHeight w:val="340"/>
        </w:trPr>
        <w:tc>
          <w:tcPr>
            <w:tcW w:w="6198" w:type="dxa"/>
            <w:vMerge/>
            <w:shd w:val="clear" w:color="auto" w:fill="auto"/>
          </w:tcPr>
          <w:p w14:paraId="54ED4F2F" w14:textId="77777777" w:rsidR="001F1318" w:rsidRPr="001F1318" w:rsidRDefault="001F1318" w:rsidP="001F1318">
            <w:pPr>
              <w:rPr>
                <w:rFonts w:ascii="Arial" w:hAnsi="Arial" w:cs="Arial"/>
                <w:sz w:val="22"/>
                <w:szCs w:val="22"/>
                <w:lang w:val="en-GB" w:eastAsia="en-US"/>
              </w:rPr>
            </w:pPr>
          </w:p>
        </w:tc>
        <w:tc>
          <w:tcPr>
            <w:tcW w:w="222" w:type="dxa"/>
            <w:vMerge/>
          </w:tcPr>
          <w:p w14:paraId="2F03A34E" w14:textId="77777777" w:rsidR="001F1318" w:rsidRPr="001F1318" w:rsidRDefault="001F1318" w:rsidP="001F1318">
            <w:pPr>
              <w:rPr>
                <w:rFonts w:ascii="Arial" w:hAnsi="Arial" w:cs="Arial"/>
                <w:sz w:val="22"/>
                <w:szCs w:val="22"/>
                <w:lang w:val="en-GB" w:eastAsia="en-US"/>
              </w:rPr>
            </w:pPr>
          </w:p>
        </w:tc>
        <w:tc>
          <w:tcPr>
            <w:tcW w:w="2177" w:type="dxa"/>
            <w:gridSpan w:val="2"/>
            <w:tcBorders>
              <w:top w:val="single" w:sz="4" w:space="0" w:color="auto"/>
            </w:tcBorders>
            <w:shd w:val="clear" w:color="auto" w:fill="DADFBC"/>
            <w:vAlign w:val="center"/>
          </w:tcPr>
          <w:p w14:paraId="399CAA06" w14:textId="77777777" w:rsidR="001F1318" w:rsidRPr="001F1318" w:rsidRDefault="001F1318" w:rsidP="001F1318">
            <w:pPr>
              <w:rPr>
                <w:rFonts w:ascii="Arial" w:hAnsi="Arial" w:cs="Arial"/>
                <w:b/>
                <w:sz w:val="22"/>
                <w:szCs w:val="22"/>
                <w:lang w:val="en-GB" w:eastAsia="en-US"/>
              </w:rPr>
            </w:pPr>
            <w:r w:rsidRPr="001F1318">
              <w:rPr>
                <w:rFonts w:ascii="Arial" w:hAnsi="Arial" w:cs="Arial"/>
                <w:b/>
                <w:sz w:val="22"/>
                <w:szCs w:val="22"/>
                <w:lang w:val="en-GB" w:eastAsia="en-US"/>
              </w:rPr>
              <w:t>Cum Projected</w:t>
            </w:r>
          </w:p>
        </w:tc>
        <w:tc>
          <w:tcPr>
            <w:tcW w:w="2207" w:type="dxa"/>
            <w:gridSpan w:val="4"/>
            <w:tcBorders>
              <w:top w:val="single" w:sz="4" w:space="0" w:color="auto"/>
            </w:tcBorders>
            <w:shd w:val="clear" w:color="auto" w:fill="auto"/>
            <w:vAlign w:val="center"/>
          </w:tcPr>
          <w:p w14:paraId="4A3374FB" w14:textId="77777777" w:rsidR="001F1318" w:rsidRPr="001F1318" w:rsidRDefault="001F1318" w:rsidP="001F1318">
            <w:pPr>
              <w:rPr>
                <w:rFonts w:ascii="Arial" w:hAnsi="Arial" w:cs="Arial"/>
                <w:sz w:val="22"/>
                <w:szCs w:val="22"/>
                <w:lang w:val="en-GB" w:eastAsia="en-US"/>
              </w:rPr>
            </w:pPr>
            <w:r w:rsidRPr="001F1318">
              <w:rPr>
                <w:rFonts w:ascii="Arial" w:hAnsi="Arial" w:cs="Arial"/>
                <w:sz w:val="22"/>
                <w:szCs w:val="22"/>
                <w:lang w:val="en-GB" w:eastAsia="en-US"/>
              </w:rPr>
              <w:t>R50,000,000.00</w:t>
            </w:r>
          </w:p>
        </w:tc>
        <w:tc>
          <w:tcPr>
            <w:tcW w:w="2501" w:type="dxa"/>
            <w:gridSpan w:val="2"/>
            <w:tcBorders>
              <w:top w:val="single" w:sz="4" w:space="0" w:color="auto"/>
            </w:tcBorders>
            <w:shd w:val="clear" w:color="auto" w:fill="DADFBC"/>
            <w:vAlign w:val="center"/>
          </w:tcPr>
          <w:p w14:paraId="331BA1FE" w14:textId="77777777" w:rsidR="001F1318" w:rsidRPr="001F1318" w:rsidRDefault="001F1318" w:rsidP="001F1318">
            <w:pPr>
              <w:rPr>
                <w:rFonts w:ascii="Arial" w:hAnsi="Arial" w:cs="Arial"/>
                <w:b/>
                <w:sz w:val="22"/>
                <w:szCs w:val="22"/>
                <w:lang w:val="en-GB" w:eastAsia="en-US"/>
              </w:rPr>
            </w:pPr>
            <w:r w:rsidRPr="001F1318">
              <w:rPr>
                <w:rFonts w:ascii="Arial" w:hAnsi="Arial" w:cs="Arial"/>
                <w:b/>
                <w:sz w:val="22"/>
                <w:szCs w:val="22"/>
                <w:lang w:val="en-GB" w:eastAsia="en-US"/>
              </w:rPr>
              <w:t>Cum Actual</w:t>
            </w:r>
          </w:p>
        </w:tc>
        <w:tc>
          <w:tcPr>
            <w:tcW w:w="2254" w:type="dxa"/>
            <w:gridSpan w:val="2"/>
            <w:tcBorders>
              <w:top w:val="single" w:sz="4" w:space="0" w:color="auto"/>
            </w:tcBorders>
            <w:shd w:val="clear" w:color="auto" w:fill="auto"/>
            <w:vAlign w:val="center"/>
          </w:tcPr>
          <w:p w14:paraId="46225AD3" w14:textId="77777777" w:rsidR="001F1318" w:rsidRPr="001F1318" w:rsidRDefault="001F1318" w:rsidP="001F1318">
            <w:pPr>
              <w:rPr>
                <w:rFonts w:ascii="Arial" w:hAnsi="Arial" w:cs="Arial"/>
                <w:sz w:val="22"/>
                <w:szCs w:val="22"/>
                <w:lang w:val="en-GB" w:eastAsia="en-US"/>
              </w:rPr>
            </w:pPr>
            <w:r w:rsidRPr="001F1318">
              <w:rPr>
                <w:rFonts w:ascii="Arial" w:hAnsi="Arial" w:cs="Arial"/>
                <w:sz w:val="22"/>
                <w:szCs w:val="22"/>
                <w:lang w:val="en-GB" w:eastAsia="en-US"/>
              </w:rPr>
              <w:t>R27,099,489.05</w:t>
            </w:r>
          </w:p>
        </w:tc>
      </w:tr>
      <w:tr w:rsidR="001F1318" w:rsidRPr="001F1318" w14:paraId="5609CE65" w14:textId="77777777" w:rsidTr="001F1318">
        <w:trPr>
          <w:trHeight w:val="355"/>
        </w:trPr>
        <w:tc>
          <w:tcPr>
            <w:tcW w:w="6198" w:type="dxa"/>
            <w:vMerge/>
            <w:shd w:val="clear" w:color="auto" w:fill="auto"/>
          </w:tcPr>
          <w:p w14:paraId="277F1594" w14:textId="77777777" w:rsidR="001F1318" w:rsidRPr="001F1318" w:rsidRDefault="001F1318" w:rsidP="001F1318">
            <w:pPr>
              <w:rPr>
                <w:rFonts w:ascii="Arial" w:hAnsi="Arial" w:cs="Arial"/>
                <w:sz w:val="22"/>
                <w:szCs w:val="22"/>
                <w:lang w:val="en-GB" w:eastAsia="en-US"/>
              </w:rPr>
            </w:pPr>
          </w:p>
        </w:tc>
        <w:tc>
          <w:tcPr>
            <w:tcW w:w="222" w:type="dxa"/>
            <w:vMerge/>
          </w:tcPr>
          <w:p w14:paraId="516B85EA" w14:textId="77777777" w:rsidR="001F1318" w:rsidRPr="001F1318" w:rsidRDefault="001F1318" w:rsidP="001F1318">
            <w:pPr>
              <w:rPr>
                <w:rFonts w:ascii="Arial" w:hAnsi="Arial" w:cs="Arial"/>
                <w:sz w:val="22"/>
                <w:szCs w:val="22"/>
                <w:lang w:val="en-GB" w:eastAsia="en-US"/>
              </w:rPr>
            </w:pPr>
          </w:p>
        </w:tc>
        <w:tc>
          <w:tcPr>
            <w:tcW w:w="4384" w:type="dxa"/>
            <w:gridSpan w:val="6"/>
            <w:tcBorders>
              <w:top w:val="single" w:sz="4" w:space="0" w:color="auto"/>
              <w:bottom w:val="single" w:sz="4" w:space="0" w:color="auto"/>
            </w:tcBorders>
            <w:shd w:val="clear" w:color="auto" w:fill="DADFBC"/>
            <w:vAlign w:val="center"/>
          </w:tcPr>
          <w:p w14:paraId="24FD2FDC" w14:textId="77777777" w:rsidR="001F1318" w:rsidRPr="001F1318" w:rsidRDefault="001F1318" w:rsidP="001F1318">
            <w:pPr>
              <w:rPr>
                <w:rFonts w:ascii="Arial" w:hAnsi="Arial" w:cs="Arial"/>
                <w:b/>
                <w:sz w:val="22"/>
                <w:szCs w:val="22"/>
                <w:lang w:val="en-GB" w:eastAsia="en-US"/>
              </w:rPr>
            </w:pPr>
            <w:r w:rsidRPr="001F1318">
              <w:rPr>
                <w:rFonts w:ascii="Arial" w:hAnsi="Arial" w:cs="Arial"/>
                <w:b/>
                <w:sz w:val="22"/>
                <w:szCs w:val="22"/>
                <w:lang w:val="en-GB" w:eastAsia="en-US"/>
              </w:rPr>
              <w:t xml:space="preserve">% </w:t>
            </w:r>
            <w:proofErr w:type="gramStart"/>
            <w:r w:rsidRPr="001F1318">
              <w:rPr>
                <w:rFonts w:ascii="Arial" w:hAnsi="Arial" w:cs="Arial"/>
                <w:b/>
                <w:sz w:val="22"/>
                <w:szCs w:val="22"/>
                <w:lang w:val="en-GB" w:eastAsia="en-US"/>
              </w:rPr>
              <w:t>of</w:t>
            </w:r>
            <w:proofErr w:type="gramEnd"/>
            <w:r w:rsidRPr="001F1318">
              <w:rPr>
                <w:rFonts w:ascii="Arial" w:hAnsi="Arial" w:cs="Arial"/>
                <w:b/>
                <w:sz w:val="22"/>
                <w:szCs w:val="22"/>
                <w:lang w:val="en-GB" w:eastAsia="en-US"/>
              </w:rPr>
              <w:t xml:space="preserve"> variation to baseline projection</w:t>
            </w:r>
          </w:p>
        </w:tc>
        <w:tc>
          <w:tcPr>
            <w:tcW w:w="4755" w:type="dxa"/>
            <w:gridSpan w:val="4"/>
            <w:tcBorders>
              <w:top w:val="single" w:sz="4" w:space="0" w:color="auto"/>
              <w:bottom w:val="single" w:sz="4" w:space="0" w:color="auto"/>
            </w:tcBorders>
            <w:shd w:val="clear" w:color="auto" w:fill="auto"/>
            <w:vAlign w:val="center"/>
          </w:tcPr>
          <w:p w14:paraId="2021DA33" w14:textId="77777777" w:rsidR="001F1318" w:rsidRPr="001F1318" w:rsidRDefault="001F1318" w:rsidP="001F1318">
            <w:pPr>
              <w:jc w:val="center"/>
              <w:rPr>
                <w:rFonts w:ascii="Arial" w:hAnsi="Arial" w:cs="Arial"/>
                <w:sz w:val="22"/>
                <w:szCs w:val="22"/>
                <w:highlight w:val="yellow"/>
                <w:lang w:val="en-GB" w:eastAsia="en-US"/>
              </w:rPr>
            </w:pPr>
          </w:p>
          <w:p w14:paraId="4DBC90BF" w14:textId="77777777" w:rsidR="001F1318" w:rsidRPr="001F1318" w:rsidRDefault="001F1318" w:rsidP="001F1318">
            <w:pPr>
              <w:rPr>
                <w:rFonts w:ascii="Arial" w:hAnsi="Arial" w:cs="Arial"/>
                <w:sz w:val="22"/>
                <w:szCs w:val="22"/>
                <w:highlight w:val="yellow"/>
                <w:lang w:val="en-GB" w:eastAsia="en-US"/>
              </w:rPr>
            </w:pPr>
          </w:p>
        </w:tc>
      </w:tr>
      <w:tr w:rsidR="001F1318" w:rsidRPr="001F1318" w14:paraId="372DE03F" w14:textId="77777777" w:rsidTr="001F1318">
        <w:trPr>
          <w:trHeight w:val="1695"/>
        </w:trPr>
        <w:tc>
          <w:tcPr>
            <w:tcW w:w="6198" w:type="dxa"/>
            <w:vMerge/>
            <w:shd w:val="clear" w:color="auto" w:fill="auto"/>
          </w:tcPr>
          <w:p w14:paraId="513FDED1" w14:textId="77777777" w:rsidR="001F1318" w:rsidRPr="001F1318" w:rsidRDefault="001F1318" w:rsidP="001F1318">
            <w:pPr>
              <w:rPr>
                <w:rFonts w:ascii="Arial" w:hAnsi="Arial" w:cs="Arial"/>
                <w:sz w:val="22"/>
                <w:szCs w:val="22"/>
                <w:lang w:val="en-GB" w:eastAsia="en-US"/>
              </w:rPr>
            </w:pPr>
          </w:p>
        </w:tc>
        <w:tc>
          <w:tcPr>
            <w:tcW w:w="222" w:type="dxa"/>
            <w:vMerge/>
          </w:tcPr>
          <w:p w14:paraId="1A53E7DF" w14:textId="77777777" w:rsidR="001F1318" w:rsidRPr="001F1318" w:rsidRDefault="001F1318" w:rsidP="001F1318">
            <w:pPr>
              <w:rPr>
                <w:rFonts w:ascii="Arial" w:hAnsi="Arial" w:cs="Arial"/>
                <w:sz w:val="22"/>
                <w:szCs w:val="22"/>
                <w:lang w:val="en-GB" w:eastAsia="en-US"/>
              </w:rPr>
            </w:pPr>
          </w:p>
        </w:tc>
        <w:tc>
          <w:tcPr>
            <w:tcW w:w="4384" w:type="dxa"/>
            <w:gridSpan w:val="6"/>
            <w:tcBorders>
              <w:top w:val="single" w:sz="4" w:space="0" w:color="auto"/>
              <w:bottom w:val="single" w:sz="4" w:space="0" w:color="auto"/>
              <w:right w:val="nil"/>
            </w:tcBorders>
            <w:shd w:val="clear" w:color="auto" w:fill="auto"/>
            <w:vAlign w:val="center"/>
          </w:tcPr>
          <w:p w14:paraId="1FF317BA" w14:textId="77777777" w:rsidR="001F1318" w:rsidRPr="001F1318" w:rsidRDefault="001F1318" w:rsidP="001F1318">
            <w:pPr>
              <w:rPr>
                <w:rFonts w:ascii="Arial" w:hAnsi="Arial" w:cs="Arial"/>
                <w:b/>
                <w:sz w:val="22"/>
                <w:szCs w:val="22"/>
                <w:lang w:val="en-GB" w:eastAsia="en-US"/>
              </w:rPr>
            </w:pPr>
          </w:p>
        </w:tc>
        <w:tc>
          <w:tcPr>
            <w:tcW w:w="4755" w:type="dxa"/>
            <w:gridSpan w:val="4"/>
            <w:tcBorders>
              <w:left w:val="nil"/>
              <w:bottom w:val="single" w:sz="4" w:space="0" w:color="auto"/>
            </w:tcBorders>
            <w:shd w:val="clear" w:color="auto" w:fill="auto"/>
            <w:vAlign w:val="center"/>
          </w:tcPr>
          <w:p w14:paraId="4BE1F982" w14:textId="77777777" w:rsidR="001F1318" w:rsidRPr="001F1318" w:rsidRDefault="001F1318" w:rsidP="001F1318">
            <w:pPr>
              <w:jc w:val="center"/>
              <w:rPr>
                <w:rFonts w:ascii="Arial" w:hAnsi="Arial" w:cs="Arial"/>
                <w:sz w:val="22"/>
                <w:szCs w:val="22"/>
                <w:highlight w:val="yellow"/>
                <w:lang w:val="en-GB" w:eastAsia="en-US"/>
              </w:rPr>
            </w:pPr>
          </w:p>
        </w:tc>
      </w:tr>
      <w:tr w:rsidR="001F1318" w:rsidRPr="001F1318" w14:paraId="1559095C" w14:textId="77777777" w:rsidTr="001F1318">
        <w:trPr>
          <w:trHeight w:val="227"/>
        </w:trPr>
        <w:tc>
          <w:tcPr>
            <w:tcW w:w="7655" w:type="dxa"/>
            <w:gridSpan w:val="3"/>
            <w:shd w:val="clear" w:color="auto" w:fill="838F57"/>
            <w:vAlign w:val="center"/>
          </w:tcPr>
          <w:p w14:paraId="7197C222" w14:textId="77777777" w:rsidR="001F1318" w:rsidRPr="001F1318" w:rsidRDefault="001F1318" w:rsidP="001F1318">
            <w:pPr>
              <w:pBdr>
                <w:right w:val="single" w:sz="12" w:space="8" w:color="C0504D" w:themeColor="accent2"/>
              </w:pBdr>
              <w:contextualSpacing/>
              <w:rPr>
                <w:rFonts w:ascii="Arial" w:hAnsi="Arial" w:cs="Arial"/>
                <w:b/>
                <w:sz w:val="22"/>
                <w:szCs w:val="22"/>
                <w:lang w:val="en-GB" w:eastAsia="en-US"/>
              </w:rPr>
            </w:pPr>
            <w:r w:rsidRPr="001F1318">
              <w:rPr>
                <w:rFonts w:ascii="Arial" w:hAnsi="Arial" w:cs="Arial"/>
                <w:b/>
                <w:sz w:val="22"/>
                <w:szCs w:val="22"/>
                <w:lang w:val="en-GB" w:eastAsia="en-US"/>
              </w:rPr>
              <w:t>Variance Reason</w:t>
            </w:r>
          </w:p>
        </w:tc>
        <w:tc>
          <w:tcPr>
            <w:tcW w:w="7904" w:type="dxa"/>
            <w:gridSpan w:val="9"/>
            <w:shd w:val="clear" w:color="auto" w:fill="838F57"/>
            <w:vAlign w:val="center"/>
          </w:tcPr>
          <w:p w14:paraId="65FF7C86" w14:textId="77777777" w:rsidR="001F1318" w:rsidRPr="001F1318" w:rsidRDefault="001F1318" w:rsidP="001F1318">
            <w:pPr>
              <w:pBdr>
                <w:right w:val="single" w:sz="12" w:space="8" w:color="C0504D" w:themeColor="accent2"/>
              </w:pBdr>
              <w:spacing w:before="160"/>
              <w:contextualSpacing/>
              <w:rPr>
                <w:rFonts w:ascii="Arial" w:hAnsi="Arial" w:cs="Arial"/>
                <w:b/>
                <w:sz w:val="22"/>
                <w:szCs w:val="22"/>
                <w:lang w:val="en-GB" w:eastAsia="en-US"/>
              </w:rPr>
            </w:pPr>
            <w:r w:rsidRPr="001F1318">
              <w:rPr>
                <w:rFonts w:ascii="Arial" w:hAnsi="Arial" w:cs="Arial"/>
                <w:b/>
                <w:sz w:val="22"/>
                <w:szCs w:val="22"/>
                <w:lang w:val="en-GB" w:eastAsia="en-US"/>
              </w:rPr>
              <w:t>Recovery Plan</w:t>
            </w:r>
          </w:p>
        </w:tc>
      </w:tr>
      <w:tr w:rsidR="001F1318" w:rsidRPr="001F1318" w14:paraId="165656A7" w14:textId="77777777" w:rsidTr="001F1318">
        <w:trPr>
          <w:trHeight w:val="143"/>
        </w:trPr>
        <w:tc>
          <w:tcPr>
            <w:tcW w:w="15559" w:type="dxa"/>
            <w:gridSpan w:val="12"/>
            <w:shd w:val="clear" w:color="auto" w:fill="auto"/>
            <w:vAlign w:val="center"/>
          </w:tcPr>
          <w:p w14:paraId="13C8B862" w14:textId="77777777" w:rsidR="001F1318" w:rsidRPr="001F1318" w:rsidRDefault="001F1318" w:rsidP="001F1318">
            <w:pPr>
              <w:pBdr>
                <w:right w:val="single" w:sz="12" w:space="8" w:color="C0504D" w:themeColor="accent2"/>
              </w:pBdr>
              <w:shd w:val="clear" w:color="auto" w:fill="8DB3E2" w:themeFill="text2" w:themeFillTint="66"/>
              <w:contextualSpacing/>
              <w:rPr>
                <w:rFonts w:ascii="Arial" w:hAnsi="Arial" w:cs="Arial"/>
                <w:b/>
                <w:sz w:val="22"/>
                <w:szCs w:val="22"/>
                <w:lang w:val="en-GB" w:eastAsia="en-US"/>
              </w:rPr>
            </w:pPr>
            <w:r w:rsidRPr="001F1318">
              <w:rPr>
                <w:rFonts w:ascii="Arial" w:hAnsi="Arial" w:cs="Arial"/>
                <w:b/>
                <w:sz w:val="22"/>
                <w:szCs w:val="22"/>
                <w:lang w:val="en-GB" w:eastAsia="en-US"/>
              </w:rPr>
              <w:t>RBIG:</w:t>
            </w:r>
          </w:p>
        </w:tc>
      </w:tr>
      <w:tr w:rsidR="001F1318" w:rsidRPr="001F1318" w14:paraId="03334D9D" w14:textId="77777777" w:rsidTr="001F1318">
        <w:trPr>
          <w:trHeight w:val="843"/>
        </w:trPr>
        <w:tc>
          <w:tcPr>
            <w:tcW w:w="7655" w:type="dxa"/>
            <w:gridSpan w:val="3"/>
          </w:tcPr>
          <w:p w14:paraId="09471059" w14:textId="77777777" w:rsidR="001F1318" w:rsidRPr="001F1318" w:rsidRDefault="001F1318" w:rsidP="001F1318">
            <w:pPr>
              <w:spacing w:before="100" w:beforeAutospacing="1" w:after="100" w:afterAutospacing="1"/>
              <w:rPr>
                <w:rFonts w:ascii="Arial" w:eastAsiaTheme="minorEastAsia" w:hAnsi="Arial" w:cs="Arial"/>
                <w:bCs/>
                <w:kern w:val="24"/>
                <w:sz w:val="22"/>
                <w:szCs w:val="22"/>
                <w:lang w:val="en-ZA" w:eastAsia="en-ZA"/>
              </w:rPr>
            </w:pPr>
            <w:r w:rsidRPr="001F1318">
              <w:rPr>
                <w:rFonts w:ascii="Arial" w:eastAsiaTheme="minorEastAsia" w:hAnsi="Arial" w:cs="Arial"/>
                <w:bCs/>
                <w:kern w:val="24"/>
                <w:sz w:val="22"/>
                <w:szCs w:val="22"/>
                <w:lang w:val="en-ZA" w:eastAsia="en-ZA"/>
              </w:rPr>
              <w:t>The Upgrading of Sterkfontein Water Treatment Works (WTW): Slow progress, and the s</w:t>
            </w:r>
            <w:r w:rsidRPr="001F1318">
              <w:rPr>
                <w:rFonts w:ascii="Arial" w:hAnsi="Arial" w:cs="Arial"/>
                <w:bCs/>
                <w:kern w:val="24"/>
                <w:sz w:val="22"/>
                <w:szCs w:val="22"/>
                <w:lang w:val="en-GB" w:eastAsia="en-US"/>
              </w:rPr>
              <w:t>hut-down of the site due to continuous labour protests. Contractor’s cash-flow issues.</w:t>
            </w:r>
          </w:p>
        </w:tc>
        <w:tc>
          <w:tcPr>
            <w:tcW w:w="7904" w:type="dxa"/>
            <w:gridSpan w:val="9"/>
          </w:tcPr>
          <w:p w14:paraId="064AEB58" w14:textId="77777777" w:rsidR="001F1318" w:rsidRPr="001F1318" w:rsidRDefault="001F1318" w:rsidP="001F1318">
            <w:pPr>
              <w:rPr>
                <w:rFonts w:ascii="Arial" w:eastAsiaTheme="minorEastAsia" w:hAnsi="Arial" w:cs="Arial"/>
                <w:bCs/>
                <w:sz w:val="22"/>
                <w:szCs w:val="22"/>
                <w:lang w:val="en-ZA" w:eastAsia="en-ZA"/>
              </w:rPr>
            </w:pPr>
            <w:r w:rsidRPr="001F1318">
              <w:rPr>
                <w:rFonts w:ascii="Arial" w:eastAsiaTheme="minorEastAsia" w:hAnsi="Arial" w:cs="Arial"/>
                <w:bCs/>
                <w:sz w:val="22"/>
                <w:szCs w:val="22"/>
                <w:lang w:val="en-ZA" w:eastAsia="en-ZA"/>
              </w:rPr>
              <w:t>The court interdict has been approved; however, the labourers did not accept it and the police were not able to resolve the unrest and prevent delays with the construction. Therefore, the contractor will escalate the matter. The contractor has been sent a notice to correct followed by an intention to terminate based on the current progress.</w:t>
            </w:r>
          </w:p>
        </w:tc>
      </w:tr>
      <w:tr w:rsidR="001F1318" w:rsidRPr="001F1318" w14:paraId="79775D0A" w14:textId="77777777" w:rsidTr="001F1318">
        <w:trPr>
          <w:trHeight w:val="313"/>
        </w:trPr>
        <w:tc>
          <w:tcPr>
            <w:tcW w:w="7655" w:type="dxa"/>
            <w:gridSpan w:val="3"/>
          </w:tcPr>
          <w:p w14:paraId="62352DD1" w14:textId="77777777" w:rsidR="001F1318" w:rsidRPr="001F1318" w:rsidRDefault="001F1318" w:rsidP="001F1318">
            <w:pPr>
              <w:spacing w:before="100" w:beforeAutospacing="1" w:after="100" w:afterAutospacing="1"/>
              <w:rPr>
                <w:rFonts w:ascii="Arial" w:eastAsiaTheme="minorEastAsia" w:hAnsi="Arial" w:cs="Arial"/>
                <w:bCs/>
                <w:kern w:val="24"/>
                <w:sz w:val="22"/>
                <w:szCs w:val="22"/>
                <w:lang w:val="en-ZA" w:eastAsia="en-ZA"/>
              </w:rPr>
            </w:pPr>
            <w:r w:rsidRPr="001F1318">
              <w:rPr>
                <w:rFonts w:ascii="Arial" w:eastAsiaTheme="minorEastAsia" w:hAnsi="Arial" w:cs="Arial"/>
                <w:bCs/>
                <w:kern w:val="24"/>
                <w:sz w:val="22"/>
                <w:szCs w:val="22"/>
                <w:lang w:val="en-ZA" w:eastAsia="en-ZA"/>
              </w:rPr>
              <w:t xml:space="preserve">Refurbishment and Upgrading of the Fika </w:t>
            </w:r>
            <w:proofErr w:type="spellStart"/>
            <w:r w:rsidRPr="001F1318">
              <w:rPr>
                <w:rFonts w:ascii="Arial" w:eastAsiaTheme="minorEastAsia" w:hAnsi="Arial" w:cs="Arial"/>
                <w:bCs/>
                <w:kern w:val="24"/>
                <w:sz w:val="22"/>
                <w:szCs w:val="22"/>
                <w:lang w:val="en-ZA" w:eastAsia="en-ZA"/>
              </w:rPr>
              <w:t>Patso</w:t>
            </w:r>
            <w:proofErr w:type="spellEnd"/>
            <w:r w:rsidRPr="001F1318">
              <w:rPr>
                <w:rFonts w:ascii="Arial" w:eastAsiaTheme="minorEastAsia" w:hAnsi="Arial" w:cs="Arial"/>
                <w:bCs/>
                <w:kern w:val="24"/>
                <w:sz w:val="22"/>
                <w:szCs w:val="22"/>
                <w:lang w:val="en-ZA" w:eastAsia="en-ZA"/>
              </w:rPr>
              <w:t xml:space="preserve"> Water Purification Plant (WPP): Delay in the appointment of the Implementing Agent and Professional Service Provider (PSP).</w:t>
            </w:r>
          </w:p>
        </w:tc>
        <w:tc>
          <w:tcPr>
            <w:tcW w:w="7904" w:type="dxa"/>
            <w:gridSpan w:val="9"/>
          </w:tcPr>
          <w:p w14:paraId="2D2B8418" w14:textId="77777777" w:rsidR="001F1318" w:rsidRPr="001F1318" w:rsidRDefault="001F1318" w:rsidP="001F1318">
            <w:pPr>
              <w:rPr>
                <w:rFonts w:ascii="Arial" w:eastAsiaTheme="minorEastAsia" w:hAnsi="Arial" w:cs="Arial"/>
                <w:bCs/>
                <w:sz w:val="22"/>
                <w:szCs w:val="22"/>
                <w:lang w:val="en-ZA" w:eastAsia="en-ZA"/>
              </w:rPr>
            </w:pPr>
            <w:r w:rsidRPr="001F1318">
              <w:rPr>
                <w:rFonts w:ascii="Arial" w:eastAsiaTheme="minorEastAsia" w:hAnsi="Arial" w:cs="Arial"/>
                <w:bCs/>
                <w:sz w:val="22"/>
                <w:szCs w:val="22"/>
                <w:lang w:val="en-ZA" w:eastAsia="en-ZA"/>
              </w:rPr>
              <w:t>Sedibeng Water has been appointed as the Implementing Agent in August 2021. There were initial delays based on the appointment of the PSP and contractor, however, Sedibeng Water will appoint a contractor by 28 February 2022.</w:t>
            </w:r>
          </w:p>
        </w:tc>
      </w:tr>
      <w:tr w:rsidR="001F1318" w:rsidRPr="001F1318" w14:paraId="760E1E1C" w14:textId="77777777" w:rsidTr="001F1318">
        <w:trPr>
          <w:trHeight w:val="181"/>
        </w:trPr>
        <w:tc>
          <w:tcPr>
            <w:tcW w:w="15559" w:type="dxa"/>
            <w:gridSpan w:val="12"/>
            <w:shd w:val="clear" w:color="auto" w:fill="8DB3E2" w:themeFill="text2" w:themeFillTint="66"/>
          </w:tcPr>
          <w:p w14:paraId="73393E0B" w14:textId="77777777" w:rsidR="001F1318" w:rsidRPr="001F1318" w:rsidRDefault="001F1318" w:rsidP="001F1318">
            <w:pPr>
              <w:rPr>
                <w:rFonts w:ascii="Arial" w:eastAsiaTheme="minorEastAsia" w:hAnsi="Arial" w:cs="Arial"/>
                <w:b/>
                <w:sz w:val="22"/>
                <w:szCs w:val="22"/>
                <w:lang w:val="en-ZA" w:eastAsia="en-ZA"/>
              </w:rPr>
            </w:pPr>
            <w:r w:rsidRPr="001F1318">
              <w:rPr>
                <w:rFonts w:ascii="Arial" w:eastAsiaTheme="minorEastAsia" w:hAnsi="Arial" w:cs="Arial"/>
                <w:b/>
                <w:kern w:val="24"/>
                <w:sz w:val="22"/>
                <w:szCs w:val="22"/>
                <w:lang w:val="en-ZA" w:eastAsia="en-ZA"/>
              </w:rPr>
              <w:t>WSIG:</w:t>
            </w:r>
          </w:p>
        </w:tc>
      </w:tr>
      <w:tr w:rsidR="001F1318" w:rsidRPr="001F1318" w14:paraId="0B43543E" w14:textId="77777777" w:rsidTr="001F1318">
        <w:trPr>
          <w:trHeight w:val="988"/>
        </w:trPr>
        <w:tc>
          <w:tcPr>
            <w:tcW w:w="7655" w:type="dxa"/>
            <w:gridSpan w:val="3"/>
          </w:tcPr>
          <w:p w14:paraId="16A60A97" w14:textId="77777777" w:rsidR="001F1318" w:rsidRPr="001F1318" w:rsidRDefault="001F1318" w:rsidP="001F1318">
            <w:pPr>
              <w:spacing w:before="100" w:beforeAutospacing="1" w:after="100" w:afterAutospacing="1"/>
              <w:rPr>
                <w:rFonts w:ascii="Arial" w:eastAsiaTheme="minorEastAsia" w:hAnsi="Arial" w:cs="Arial"/>
                <w:bCs/>
                <w:kern w:val="24"/>
                <w:sz w:val="22"/>
                <w:szCs w:val="22"/>
                <w:lang w:val="en-ZA" w:eastAsia="en-ZA"/>
              </w:rPr>
            </w:pPr>
            <w:r w:rsidRPr="001F1318">
              <w:rPr>
                <w:rFonts w:ascii="Arial" w:eastAsiaTheme="minorEastAsia" w:hAnsi="Arial" w:cs="Arial"/>
                <w:bCs/>
                <w:kern w:val="24"/>
                <w:sz w:val="22"/>
                <w:szCs w:val="22"/>
                <w:lang w:val="en-ZA" w:eastAsia="en-ZA"/>
              </w:rPr>
              <w:t xml:space="preserve">Bulk water supply from </w:t>
            </w:r>
            <w:proofErr w:type="spellStart"/>
            <w:r w:rsidRPr="001F1318">
              <w:rPr>
                <w:rFonts w:ascii="Arial" w:eastAsiaTheme="minorEastAsia" w:hAnsi="Arial" w:cs="Arial"/>
                <w:bCs/>
                <w:kern w:val="24"/>
                <w:sz w:val="22"/>
                <w:szCs w:val="22"/>
                <w:lang w:val="en-ZA" w:eastAsia="en-ZA"/>
              </w:rPr>
              <w:t>Uniqwa</w:t>
            </w:r>
            <w:proofErr w:type="spellEnd"/>
            <w:r w:rsidRPr="001F1318">
              <w:rPr>
                <w:rFonts w:ascii="Arial" w:eastAsiaTheme="minorEastAsia" w:hAnsi="Arial" w:cs="Arial"/>
                <w:bCs/>
                <w:kern w:val="24"/>
                <w:sz w:val="22"/>
                <w:szCs w:val="22"/>
                <w:lang w:val="en-ZA" w:eastAsia="en-ZA"/>
              </w:rPr>
              <w:t xml:space="preserve"> to </w:t>
            </w:r>
            <w:proofErr w:type="spellStart"/>
            <w:r w:rsidRPr="001F1318">
              <w:rPr>
                <w:rFonts w:ascii="Arial" w:eastAsiaTheme="minorEastAsia" w:hAnsi="Arial" w:cs="Arial"/>
                <w:bCs/>
                <w:kern w:val="24"/>
                <w:sz w:val="22"/>
                <w:szCs w:val="22"/>
                <w:lang w:val="en-ZA" w:eastAsia="en-ZA"/>
              </w:rPr>
              <w:t>Kestell</w:t>
            </w:r>
            <w:proofErr w:type="spellEnd"/>
            <w:r w:rsidRPr="001F1318">
              <w:rPr>
                <w:rFonts w:ascii="Arial" w:eastAsiaTheme="minorEastAsia" w:hAnsi="Arial" w:cs="Arial"/>
                <w:bCs/>
                <w:kern w:val="24"/>
                <w:sz w:val="22"/>
                <w:szCs w:val="22"/>
                <w:lang w:val="en-ZA" w:eastAsia="en-ZA"/>
              </w:rPr>
              <w:t xml:space="preserve"> and </w:t>
            </w:r>
            <w:proofErr w:type="spellStart"/>
            <w:r w:rsidRPr="001F1318">
              <w:rPr>
                <w:rFonts w:ascii="Arial" w:eastAsiaTheme="minorEastAsia" w:hAnsi="Arial" w:cs="Arial"/>
                <w:bCs/>
                <w:kern w:val="24"/>
                <w:sz w:val="22"/>
                <w:szCs w:val="22"/>
                <w:lang w:val="en-ZA" w:eastAsia="en-ZA"/>
              </w:rPr>
              <w:t>Tlholong</w:t>
            </w:r>
            <w:proofErr w:type="spellEnd"/>
            <w:r w:rsidRPr="001F1318">
              <w:rPr>
                <w:rFonts w:ascii="Arial" w:eastAsiaTheme="minorEastAsia" w:hAnsi="Arial" w:cs="Arial"/>
                <w:bCs/>
                <w:kern w:val="24"/>
                <w:sz w:val="22"/>
                <w:szCs w:val="22"/>
                <w:lang w:val="en-ZA" w:eastAsia="en-ZA"/>
              </w:rPr>
              <w:t>: Delay in completion due to leaks found on the line.  The construction was conducted by an Emerging Contractor whose services was terminated and another Emerging Contractor was appointed under the supervision of the Consulting Engineers to rectify the work of the first Contractor.</w:t>
            </w:r>
          </w:p>
        </w:tc>
        <w:tc>
          <w:tcPr>
            <w:tcW w:w="7904" w:type="dxa"/>
            <w:gridSpan w:val="9"/>
          </w:tcPr>
          <w:p w14:paraId="7AF1046A" w14:textId="77777777" w:rsidR="001F1318" w:rsidRPr="001F1318" w:rsidRDefault="001F1318" w:rsidP="001F1318">
            <w:pPr>
              <w:rPr>
                <w:rFonts w:ascii="Arial" w:eastAsiaTheme="minorEastAsia" w:hAnsi="Arial" w:cs="Arial"/>
                <w:bCs/>
                <w:sz w:val="22"/>
                <w:szCs w:val="22"/>
                <w:lang w:val="en-ZA" w:eastAsia="en-ZA"/>
              </w:rPr>
            </w:pPr>
            <w:r w:rsidRPr="001F1318">
              <w:rPr>
                <w:rFonts w:ascii="Arial" w:eastAsiaTheme="minorEastAsia" w:hAnsi="Arial" w:cs="Arial"/>
                <w:bCs/>
                <w:sz w:val="22"/>
                <w:szCs w:val="22"/>
                <w:lang w:val="en-ZA" w:eastAsia="en-ZA"/>
              </w:rPr>
              <w:t>The contractor is in the process of repairing all leaks on the line, especially on the portions installed by the previous contractor.</w:t>
            </w:r>
          </w:p>
        </w:tc>
      </w:tr>
      <w:tr w:rsidR="001F1318" w:rsidRPr="001F1318" w14:paraId="19F49A3F" w14:textId="77777777" w:rsidTr="001F1318">
        <w:trPr>
          <w:trHeight w:val="988"/>
        </w:trPr>
        <w:tc>
          <w:tcPr>
            <w:tcW w:w="7655" w:type="dxa"/>
            <w:gridSpan w:val="3"/>
          </w:tcPr>
          <w:p w14:paraId="31037A35" w14:textId="77777777" w:rsidR="001F1318" w:rsidRPr="001F1318" w:rsidRDefault="001F1318" w:rsidP="001F1318">
            <w:pPr>
              <w:spacing w:before="100" w:beforeAutospacing="1" w:after="100" w:afterAutospacing="1"/>
              <w:rPr>
                <w:rFonts w:ascii="Arial" w:eastAsiaTheme="minorEastAsia" w:hAnsi="Arial" w:cs="Arial"/>
                <w:bCs/>
                <w:kern w:val="24"/>
                <w:sz w:val="22"/>
                <w:szCs w:val="22"/>
                <w:lang w:val="en-ZA" w:eastAsia="en-ZA"/>
              </w:rPr>
            </w:pPr>
            <w:r w:rsidRPr="001F1318">
              <w:rPr>
                <w:rFonts w:ascii="Arial" w:eastAsiaTheme="minorEastAsia" w:hAnsi="Arial" w:cs="Arial"/>
                <w:bCs/>
                <w:kern w:val="24"/>
                <w:sz w:val="22"/>
                <w:szCs w:val="22"/>
                <w:lang w:val="en-ZA" w:eastAsia="en-ZA"/>
              </w:rPr>
              <w:t xml:space="preserve">Bulk Interconnecting Pipework: </w:t>
            </w:r>
            <w:proofErr w:type="spellStart"/>
            <w:r w:rsidRPr="001F1318">
              <w:rPr>
                <w:rFonts w:ascii="Arial" w:eastAsiaTheme="minorEastAsia" w:hAnsi="Arial" w:cs="Arial"/>
                <w:bCs/>
                <w:kern w:val="24"/>
                <w:sz w:val="22"/>
                <w:szCs w:val="22"/>
                <w:lang w:val="en-ZA" w:eastAsia="en-ZA"/>
              </w:rPr>
              <w:t>Nuwejaarspruit</w:t>
            </w:r>
            <w:proofErr w:type="spellEnd"/>
            <w:r w:rsidRPr="001F1318">
              <w:rPr>
                <w:rFonts w:ascii="Arial" w:eastAsiaTheme="minorEastAsia" w:hAnsi="Arial" w:cs="Arial"/>
                <w:bCs/>
                <w:kern w:val="24"/>
                <w:sz w:val="22"/>
                <w:szCs w:val="22"/>
                <w:lang w:val="en-ZA" w:eastAsia="en-ZA"/>
              </w:rPr>
              <w:t xml:space="preserve"> – </w:t>
            </w:r>
            <w:proofErr w:type="spellStart"/>
            <w:r w:rsidRPr="001F1318">
              <w:rPr>
                <w:rFonts w:ascii="Arial" w:eastAsiaTheme="minorEastAsia" w:hAnsi="Arial" w:cs="Arial"/>
                <w:bCs/>
                <w:kern w:val="24"/>
                <w:sz w:val="22"/>
                <w:szCs w:val="22"/>
                <w:lang w:val="en-ZA" w:eastAsia="en-ZA"/>
              </w:rPr>
              <w:t>Wilge</w:t>
            </w:r>
            <w:proofErr w:type="spellEnd"/>
            <w:r w:rsidRPr="001F1318">
              <w:rPr>
                <w:rFonts w:ascii="Arial" w:eastAsiaTheme="minorEastAsia" w:hAnsi="Arial" w:cs="Arial"/>
                <w:bCs/>
                <w:kern w:val="24"/>
                <w:sz w:val="22"/>
                <w:szCs w:val="22"/>
                <w:lang w:val="en-ZA" w:eastAsia="en-ZA"/>
              </w:rPr>
              <w:t xml:space="preserve"> Pipeline: Delays due to the broken backup pump system at the </w:t>
            </w:r>
            <w:proofErr w:type="spellStart"/>
            <w:r w:rsidRPr="001F1318">
              <w:rPr>
                <w:rFonts w:ascii="Arial" w:eastAsiaTheme="minorEastAsia" w:hAnsi="Arial" w:cs="Arial"/>
                <w:bCs/>
                <w:kern w:val="24"/>
                <w:sz w:val="22"/>
                <w:szCs w:val="22"/>
                <w:lang w:val="en-ZA" w:eastAsia="en-ZA"/>
              </w:rPr>
              <w:t>Wilge</w:t>
            </w:r>
            <w:proofErr w:type="spellEnd"/>
            <w:r w:rsidRPr="001F1318">
              <w:rPr>
                <w:rFonts w:ascii="Arial" w:eastAsiaTheme="minorEastAsia" w:hAnsi="Arial" w:cs="Arial"/>
                <w:bCs/>
                <w:kern w:val="24"/>
                <w:sz w:val="22"/>
                <w:szCs w:val="22"/>
                <w:lang w:val="en-ZA" w:eastAsia="en-ZA"/>
              </w:rPr>
              <w:t xml:space="preserve"> WTW, a broken transformer at the </w:t>
            </w:r>
            <w:proofErr w:type="spellStart"/>
            <w:r w:rsidRPr="001F1318">
              <w:rPr>
                <w:rFonts w:ascii="Arial" w:eastAsiaTheme="minorEastAsia" w:hAnsi="Arial" w:cs="Arial"/>
                <w:bCs/>
                <w:kern w:val="24"/>
                <w:sz w:val="22"/>
                <w:szCs w:val="22"/>
                <w:lang w:val="en-ZA" w:eastAsia="en-ZA"/>
              </w:rPr>
              <w:t>WIlge</w:t>
            </w:r>
            <w:proofErr w:type="spellEnd"/>
            <w:r w:rsidRPr="001F1318">
              <w:rPr>
                <w:rFonts w:ascii="Arial" w:eastAsiaTheme="minorEastAsia" w:hAnsi="Arial" w:cs="Arial"/>
                <w:bCs/>
                <w:kern w:val="24"/>
                <w:sz w:val="22"/>
                <w:szCs w:val="22"/>
                <w:lang w:val="en-ZA" w:eastAsia="en-ZA"/>
              </w:rPr>
              <w:t xml:space="preserve"> WTW, and severe vandalism at the </w:t>
            </w:r>
            <w:proofErr w:type="spellStart"/>
            <w:r w:rsidRPr="001F1318">
              <w:rPr>
                <w:rFonts w:ascii="Arial" w:eastAsiaTheme="minorEastAsia" w:hAnsi="Arial" w:cs="Arial"/>
                <w:bCs/>
                <w:kern w:val="24"/>
                <w:sz w:val="22"/>
                <w:szCs w:val="22"/>
                <w:lang w:val="en-ZA" w:eastAsia="en-ZA"/>
              </w:rPr>
              <w:t>Nuwejaarspruit</w:t>
            </w:r>
            <w:proofErr w:type="spellEnd"/>
            <w:r w:rsidRPr="001F1318">
              <w:rPr>
                <w:rFonts w:ascii="Arial" w:eastAsiaTheme="minorEastAsia" w:hAnsi="Arial" w:cs="Arial"/>
                <w:bCs/>
                <w:kern w:val="24"/>
                <w:sz w:val="22"/>
                <w:szCs w:val="22"/>
                <w:lang w:val="en-ZA" w:eastAsia="en-ZA"/>
              </w:rPr>
              <w:t xml:space="preserve"> Pumpstation.</w:t>
            </w:r>
          </w:p>
        </w:tc>
        <w:tc>
          <w:tcPr>
            <w:tcW w:w="7904" w:type="dxa"/>
            <w:gridSpan w:val="9"/>
          </w:tcPr>
          <w:p w14:paraId="6D74191F" w14:textId="77777777" w:rsidR="001F1318" w:rsidRPr="001F1318" w:rsidRDefault="001F1318" w:rsidP="001F1318">
            <w:pPr>
              <w:rPr>
                <w:rFonts w:ascii="Arial" w:eastAsiaTheme="minorEastAsia" w:hAnsi="Arial" w:cs="Arial"/>
                <w:bCs/>
                <w:sz w:val="22"/>
                <w:szCs w:val="22"/>
                <w:lang w:val="en-ZA" w:eastAsia="en-ZA"/>
              </w:rPr>
            </w:pPr>
            <w:r w:rsidRPr="001F1318">
              <w:rPr>
                <w:rFonts w:ascii="Arial" w:eastAsiaTheme="minorEastAsia" w:hAnsi="Arial" w:cs="Arial"/>
                <w:bCs/>
                <w:sz w:val="22"/>
                <w:szCs w:val="22"/>
                <w:lang w:val="en-ZA" w:eastAsia="en-ZA"/>
              </w:rPr>
              <w:t xml:space="preserve">The backup pump system and transformer have been replaced. However, the Municipality will have to address the vandalism and theft at the newly equipped </w:t>
            </w:r>
            <w:proofErr w:type="spellStart"/>
            <w:r w:rsidRPr="001F1318">
              <w:rPr>
                <w:rFonts w:ascii="Arial" w:eastAsiaTheme="minorEastAsia" w:hAnsi="Arial" w:cs="Arial"/>
                <w:bCs/>
                <w:sz w:val="22"/>
                <w:szCs w:val="22"/>
                <w:lang w:val="en-ZA" w:eastAsia="en-ZA"/>
              </w:rPr>
              <w:t>Nuwejaarspruit</w:t>
            </w:r>
            <w:proofErr w:type="spellEnd"/>
            <w:r w:rsidRPr="001F1318">
              <w:rPr>
                <w:rFonts w:ascii="Arial" w:eastAsiaTheme="minorEastAsia" w:hAnsi="Arial" w:cs="Arial"/>
                <w:bCs/>
                <w:sz w:val="22"/>
                <w:szCs w:val="22"/>
                <w:lang w:val="en-ZA" w:eastAsia="en-ZA"/>
              </w:rPr>
              <w:t xml:space="preserve"> pump station.</w:t>
            </w:r>
          </w:p>
        </w:tc>
      </w:tr>
      <w:tr w:rsidR="001F1318" w:rsidRPr="001F1318" w14:paraId="1C2AD232" w14:textId="77777777" w:rsidTr="001F1318">
        <w:trPr>
          <w:trHeight w:val="192"/>
        </w:trPr>
        <w:tc>
          <w:tcPr>
            <w:tcW w:w="15559" w:type="dxa"/>
            <w:gridSpan w:val="12"/>
            <w:shd w:val="clear" w:color="auto" w:fill="8DB3E2" w:themeFill="text2" w:themeFillTint="66"/>
          </w:tcPr>
          <w:p w14:paraId="57CE3096" w14:textId="77777777" w:rsidR="001F1318" w:rsidRPr="001F1318" w:rsidRDefault="001F1318" w:rsidP="001F1318">
            <w:pPr>
              <w:rPr>
                <w:rFonts w:ascii="Arial" w:eastAsiaTheme="minorEastAsia" w:hAnsi="Arial" w:cs="Arial"/>
                <w:b/>
                <w:sz w:val="22"/>
                <w:szCs w:val="22"/>
                <w:lang w:val="en-ZA" w:eastAsia="en-ZA"/>
              </w:rPr>
            </w:pPr>
            <w:r w:rsidRPr="001F1318">
              <w:rPr>
                <w:rFonts w:ascii="Arial" w:eastAsiaTheme="minorEastAsia" w:hAnsi="Arial" w:cs="Arial"/>
                <w:b/>
                <w:kern w:val="24"/>
                <w:sz w:val="22"/>
                <w:szCs w:val="22"/>
                <w:lang w:val="en-ZA" w:eastAsia="en-ZA"/>
              </w:rPr>
              <w:t>Drought Intervention:</w:t>
            </w:r>
          </w:p>
        </w:tc>
      </w:tr>
      <w:tr w:rsidR="001F1318" w:rsidRPr="001F1318" w14:paraId="7C9A6EC5" w14:textId="77777777" w:rsidTr="001F1318">
        <w:trPr>
          <w:trHeight w:val="277"/>
        </w:trPr>
        <w:tc>
          <w:tcPr>
            <w:tcW w:w="7655" w:type="dxa"/>
            <w:gridSpan w:val="3"/>
          </w:tcPr>
          <w:p w14:paraId="31CE8AA0" w14:textId="77777777" w:rsidR="001F1318" w:rsidRPr="001F1318" w:rsidRDefault="001F1318" w:rsidP="001F1318">
            <w:pPr>
              <w:spacing w:before="100" w:beforeAutospacing="1" w:after="100" w:afterAutospacing="1"/>
              <w:rPr>
                <w:rFonts w:ascii="Arial" w:eastAsiaTheme="minorEastAsia" w:hAnsi="Arial" w:cs="Arial"/>
                <w:bCs/>
                <w:kern w:val="24"/>
                <w:sz w:val="22"/>
                <w:szCs w:val="22"/>
                <w:lang w:val="en-ZA" w:eastAsia="en-ZA"/>
              </w:rPr>
            </w:pPr>
            <w:r w:rsidRPr="001F1318">
              <w:rPr>
                <w:rFonts w:ascii="Arial" w:eastAsiaTheme="minorEastAsia" w:hAnsi="Arial" w:cs="Arial"/>
                <w:bCs/>
                <w:kern w:val="24"/>
                <w:sz w:val="22"/>
                <w:szCs w:val="22"/>
                <w:lang w:val="en-ZA" w:eastAsia="en-ZA"/>
              </w:rPr>
              <w:t>Slow progress. The initial cost estimate was significantly underestimated.</w:t>
            </w:r>
          </w:p>
        </w:tc>
        <w:tc>
          <w:tcPr>
            <w:tcW w:w="7904" w:type="dxa"/>
            <w:gridSpan w:val="9"/>
          </w:tcPr>
          <w:p w14:paraId="5BA8FA62" w14:textId="77777777" w:rsidR="001F1318" w:rsidRPr="001F1318" w:rsidRDefault="001F1318" w:rsidP="001F1318">
            <w:pPr>
              <w:rPr>
                <w:rFonts w:ascii="Arial" w:eastAsiaTheme="minorEastAsia" w:hAnsi="Arial" w:cs="Arial"/>
                <w:bCs/>
                <w:sz w:val="22"/>
                <w:szCs w:val="22"/>
                <w:lang w:val="en-ZA" w:eastAsia="en-ZA"/>
              </w:rPr>
            </w:pPr>
            <w:r w:rsidRPr="001F1318">
              <w:rPr>
                <w:rFonts w:ascii="Arial" w:eastAsiaTheme="minorEastAsia" w:hAnsi="Arial" w:cs="Arial"/>
                <w:bCs/>
                <w:sz w:val="22"/>
                <w:szCs w:val="22"/>
                <w:lang w:val="en-ZA" w:eastAsia="en-ZA"/>
              </w:rPr>
              <w:t>Funds are being reprioritised to enable additional work.</w:t>
            </w:r>
          </w:p>
        </w:tc>
      </w:tr>
      <w:tr w:rsidR="001F1318" w:rsidRPr="001F1318" w14:paraId="31CE7D64" w14:textId="77777777" w:rsidTr="001F1318">
        <w:trPr>
          <w:trHeight w:val="266"/>
        </w:trPr>
        <w:tc>
          <w:tcPr>
            <w:tcW w:w="15559" w:type="dxa"/>
            <w:gridSpan w:val="12"/>
            <w:shd w:val="clear" w:color="auto" w:fill="8DB3E2" w:themeFill="text2" w:themeFillTint="66"/>
          </w:tcPr>
          <w:p w14:paraId="4B986E5B" w14:textId="77777777" w:rsidR="001F1318" w:rsidRPr="001F1318" w:rsidRDefault="001F1318" w:rsidP="001F1318">
            <w:pPr>
              <w:rPr>
                <w:rFonts w:ascii="Arial" w:eastAsiaTheme="minorEastAsia" w:hAnsi="Arial" w:cs="Arial"/>
                <w:b/>
                <w:sz w:val="22"/>
                <w:szCs w:val="22"/>
                <w:lang w:val="en-ZA" w:eastAsia="en-ZA"/>
              </w:rPr>
            </w:pPr>
            <w:r w:rsidRPr="001F1318">
              <w:rPr>
                <w:rFonts w:ascii="Arial" w:eastAsiaTheme="minorEastAsia" w:hAnsi="Arial" w:cs="Arial"/>
                <w:b/>
                <w:kern w:val="24"/>
                <w:sz w:val="22"/>
                <w:szCs w:val="22"/>
                <w:lang w:val="en-ZA" w:eastAsia="en-ZA"/>
              </w:rPr>
              <w:t>Ministerial Intervention:</w:t>
            </w:r>
          </w:p>
        </w:tc>
      </w:tr>
      <w:tr w:rsidR="001F1318" w:rsidRPr="001F1318" w14:paraId="6247067A" w14:textId="77777777" w:rsidTr="001F1318">
        <w:trPr>
          <w:trHeight w:val="143"/>
        </w:trPr>
        <w:tc>
          <w:tcPr>
            <w:tcW w:w="7655" w:type="dxa"/>
            <w:gridSpan w:val="3"/>
          </w:tcPr>
          <w:p w14:paraId="59AD211F" w14:textId="77777777" w:rsidR="001F1318" w:rsidRPr="001F1318" w:rsidRDefault="001F1318" w:rsidP="001F1318">
            <w:pPr>
              <w:spacing w:before="100" w:beforeAutospacing="1" w:after="100" w:afterAutospacing="1"/>
              <w:rPr>
                <w:rFonts w:ascii="Arial" w:eastAsiaTheme="minorEastAsia" w:hAnsi="Arial" w:cs="Arial"/>
                <w:bCs/>
                <w:kern w:val="24"/>
                <w:sz w:val="22"/>
                <w:szCs w:val="22"/>
                <w:lang w:val="en-ZA" w:eastAsia="en-ZA"/>
              </w:rPr>
            </w:pPr>
            <w:r w:rsidRPr="001F1318">
              <w:rPr>
                <w:rFonts w:ascii="Arial" w:eastAsiaTheme="minorEastAsia" w:hAnsi="Arial" w:cs="Arial"/>
                <w:bCs/>
                <w:sz w:val="22"/>
                <w:szCs w:val="22"/>
                <w:lang w:val="en-ZA" w:eastAsia="en-ZA"/>
              </w:rPr>
              <w:t xml:space="preserve">Equipment at </w:t>
            </w:r>
            <w:proofErr w:type="gramStart"/>
            <w:r w:rsidRPr="001F1318">
              <w:rPr>
                <w:rFonts w:ascii="Arial" w:eastAsiaTheme="minorEastAsia" w:hAnsi="Arial" w:cs="Arial"/>
                <w:bCs/>
                <w:sz w:val="22"/>
                <w:szCs w:val="22"/>
                <w:lang w:val="en-ZA" w:eastAsia="en-ZA"/>
              </w:rPr>
              <w:t>waste water</w:t>
            </w:r>
            <w:proofErr w:type="gramEnd"/>
            <w:r w:rsidRPr="001F1318">
              <w:rPr>
                <w:rFonts w:ascii="Arial" w:eastAsiaTheme="minorEastAsia" w:hAnsi="Arial" w:cs="Arial"/>
                <w:bCs/>
                <w:sz w:val="22"/>
                <w:szCs w:val="22"/>
                <w:lang w:val="en-ZA" w:eastAsia="en-ZA"/>
              </w:rPr>
              <w:t xml:space="preserve"> works not dismantled and sent for proper assessment</w:t>
            </w:r>
          </w:p>
        </w:tc>
        <w:tc>
          <w:tcPr>
            <w:tcW w:w="7904" w:type="dxa"/>
            <w:gridSpan w:val="9"/>
          </w:tcPr>
          <w:p w14:paraId="61DC7A27" w14:textId="77777777" w:rsidR="001F1318" w:rsidRPr="001F1318" w:rsidRDefault="001F1318" w:rsidP="001F1318">
            <w:pPr>
              <w:rPr>
                <w:rFonts w:ascii="Arial" w:eastAsiaTheme="minorEastAsia" w:hAnsi="Arial" w:cs="Arial"/>
                <w:bCs/>
                <w:sz w:val="22"/>
                <w:szCs w:val="22"/>
                <w:lang w:val="en-ZA" w:eastAsia="en-ZA"/>
              </w:rPr>
            </w:pPr>
            <w:r w:rsidRPr="001F1318">
              <w:rPr>
                <w:rFonts w:ascii="Arial" w:eastAsiaTheme="minorEastAsia" w:hAnsi="Arial" w:cs="Arial"/>
                <w:bCs/>
                <w:sz w:val="22"/>
                <w:szCs w:val="22"/>
                <w:lang w:val="en-ZA" w:eastAsia="en-ZA"/>
              </w:rPr>
              <w:t>Mechanical engineer from DWS is currently finalising assessment</w:t>
            </w:r>
          </w:p>
        </w:tc>
      </w:tr>
      <w:tr w:rsidR="001F1318" w:rsidRPr="001F1318" w14:paraId="7AE72581" w14:textId="77777777" w:rsidTr="001F1318">
        <w:trPr>
          <w:trHeight w:val="458"/>
        </w:trPr>
        <w:tc>
          <w:tcPr>
            <w:tcW w:w="7655" w:type="dxa"/>
            <w:gridSpan w:val="3"/>
          </w:tcPr>
          <w:p w14:paraId="59D06E21" w14:textId="77777777" w:rsidR="001F1318" w:rsidRPr="001F1318" w:rsidRDefault="001F1318" w:rsidP="001F1318">
            <w:pPr>
              <w:spacing w:before="100" w:beforeAutospacing="1" w:after="100" w:afterAutospacing="1"/>
              <w:rPr>
                <w:rFonts w:ascii="Arial" w:eastAsiaTheme="minorEastAsia" w:hAnsi="Arial" w:cs="Arial"/>
                <w:bCs/>
                <w:kern w:val="24"/>
                <w:sz w:val="22"/>
                <w:szCs w:val="22"/>
                <w:lang w:val="en-ZA" w:eastAsia="en-ZA"/>
              </w:rPr>
            </w:pPr>
            <w:r w:rsidRPr="001F1318">
              <w:rPr>
                <w:rFonts w:ascii="Arial" w:eastAsiaTheme="minorEastAsia" w:hAnsi="Arial" w:cs="Arial"/>
                <w:sz w:val="22"/>
                <w:szCs w:val="22"/>
                <w:lang w:val="en-ZA" w:eastAsia="en-ZA"/>
              </w:rPr>
              <w:t>Over-committed funding programmes – will take years to complete projects with current quantum of annual allocation</w:t>
            </w:r>
          </w:p>
        </w:tc>
        <w:tc>
          <w:tcPr>
            <w:tcW w:w="7904" w:type="dxa"/>
            <w:gridSpan w:val="9"/>
          </w:tcPr>
          <w:p w14:paraId="2C1DD2D6" w14:textId="77777777" w:rsidR="001F1318" w:rsidRPr="001F1318" w:rsidRDefault="001F1318" w:rsidP="001F1318">
            <w:pPr>
              <w:rPr>
                <w:rFonts w:ascii="Arial" w:hAnsi="Arial" w:cs="Arial"/>
                <w:sz w:val="22"/>
                <w:szCs w:val="22"/>
                <w:lang w:val="en-GB" w:eastAsia="en-US"/>
              </w:rPr>
            </w:pPr>
            <w:r w:rsidRPr="001F1318">
              <w:rPr>
                <w:rFonts w:ascii="Arial" w:hAnsi="Arial" w:cs="Arial"/>
                <w:sz w:val="22"/>
                <w:szCs w:val="22"/>
                <w:lang w:val="en-GB" w:eastAsia="en-US"/>
              </w:rPr>
              <w:t>Phased implementation</w:t>
            </w:r>
          </w:p>
          <w:p w14:paraId="0F2E3655" w14:textId="77777777" w:rsidR="001F1318" w:rsidRPr="001F1318" w:rsidRDefault="001F1318" w:rsidP="001F1318">
            <w:pPr>
              <w:rPr>
                <w:rFonts w:ascii="Arial" w:eastAsiaTheme="minorEastAsia" w:hAnsi="Arial" w:cs="Arial"/>
                <w:sz w:val="22"/>
                <w:szCs w:val="22"/>
                <w:lang w:val="en-ZA" w:eastAsia="en-ZA"/>
              </w:rPr>
            </w:pPr>
            <w:r w:rsidRPr="001F1318">
              <w:rPr>
                <w:rFonts w:ascii="Arial" w:eastAsiaTheme="minorEastAsia" w:hAnsi="Arial" w:cs="Arial"/>
                <w:sz w:val="22"/>
                <w:szCs w:val="22"/>
                <w:lang w:val="en-ZA" w:eastAsia="en-ZA"/>
              </w:rPr>
              <w:t>Increased annual allocation</w:t>
            </w:r>
          </w:p>
        </w:tc>
      </w:tr>
    </w:tbl>
    <w:p w14:paraId="4DF11C80" w14:textId="77777777" w:rsidR="0081754C" w:rsidRPr="0081754C" w:rsidRDefault="0081754C" w:rsidP="0081754C">
      <w:pPr>
        <w:rPr>
          <w:rFonts w:ascii="Arial" w:hAnsi="Arial"/>
          <w:sz w:val="22"/>
          <w:szCs w:val="20"/>
          <w:lang w:val="en-GB" w:eastAsia="en-US"/>
        </w:rPr>
      </w:pPr>
      <w:r w:rsidRPr="0081754C">
        <w:rPr>
          <w:rFonts w:ascii="Arial" w:hAnsi="Arial"/>
          <w:sz w:val="22"/>
          <w:szCs w:val="20"/>
          <w:lang w:val="en-GB" w:eastAsia="en-US"/>
        </w:rPr>
        <w:br w:type="page"/>
      </w:r>
    </w:p>
    <w:p w14:paraId="7D49A244" w14:textId="77777777" w:rsidR="0081754C" w:rsidRPr="0081754C" w:rsidRDefault="0081754C" w:rsidP="0081754C">
      <w:pPr>
        <w:rPr>
          <w:rFonts w:ascii="Arial" w:hAnsi="Arial"/>
          <w:sz w:val="22"/>
          <w:szCs w:val="20"/>
          <w:lang w:val="en-GB" w:eastAsia="en-US"/>
        </w:rPr>
        <w:sectPr w:rsidR="0081754C" w:rsidRPr="0081754C" w:rsidSect="00FE4F69">
          <w:headerReference w:type="default" r:id="rId8"/>
          <w:pgSz w:w="16838" w:h="11906" w:orient="landscape"/>
          <w:pgMar w:top="992" w:right="1134" w:bottom="851" w:left="720" w:header="709" w:footer="423" w:gutter="0"/>
          <w:cols w:space="708"/>
          <w:docGrid w:linePitch="360"/>
        </w:sectPr>
      </w:pPr>
    </w:p>
    <w:tbl>
      <w:tblPr>
        <w:tblStyle w:val="TableGrid"/>
        <w:tblpPr w:leftFromText="180" w:rightFromText="180" w:vertAnchor="text" w:horzAnchor="margin" w:tblpY="457"/>
        <w:tblW w:w="15534" w:type="dxa"/>
        <w:tblLook w:val="04A0" w:firstRow="1" w:lastRow="0" w:firstColumn="1" w:lastColumn="0" w:noHBand="0" w:noVBand="1"/>
      </w:tblPr>
      <w:tblGrid>
        <w:gridCol w:w="571"/>
        <w:gridCol w:w="5809"/>
        <w:gridCol w:w="9066"/>
        <w:gridCol w:w="88"/>
      </w:tblGrid>
      <w:tr w:rsidR="0081754C" w:rsidRPr="001F1318" w14:paraId="7E73A906" w14:textId="77777777" w:rsidTr="00092CEB">
        <w:trPr>
          <w:trHeight w:val="414"/>
        </w:trPr>
        <w:tc>
          <w:tcPr>
            <w:tcW w:w="15534" w:type="dxa"/>
            <w:gridSpan w:val="4"/>
            <w:shd w:val="clear" w:color="auto" w:fill="838F57"/>
            <w:vAlign w:val="center"/>
          </w:tcPr>
          <w:p w14:paraId="0CE3139A" w14:textId="77777777" w:rsidR="0081754C" w:rsidRPr="001F1318" w:rsidRDefault="0081754C" w:rsidP="0081754C">
            <w:pPr>
              <w:rPr>
                <w:rFonts w:ascii="Arial" w:hAnsi="Arial" w:cs="Arial"/>
                <w:b/>
                <w:sz w:val="22"/>
                <w:szCs w:val="22"/>
                <w:lang w:val="en-GB" w:eastAsia="en-US"/>
              </w:rPr>
            </w:pPr>
            <w:r w:rsidRPr="001F1318">
              <w:rPr>
                <w:rFonts w:ascii="Arial" w:hAnsi="Arial" w:cs="Arial"/>
                <w:b/>
                <w:sz w:val="22"/>
                <w:szCs w:val="22"/>
                <w:lang w:val="en-GB" w:eastAsia="en-US"/>
              </w:rPr>
              <w:lastRenderedPageBreak/>
              <w:t>Key Risks / Issues</w:t>
            </w:r>
          </w:p>
        </w:tc>
      </w:tr>
      <w:tr w:rsidR="0081754C" w:rsidRPr="001F1318" w14:paraId="144734DB" w14:textId="77777777" w:rsidTr="0086256D">
        <w:trPr>
          <w:trHeight w:val="291"/>
        </w:trPr>
        <w:tc>
          <w:tcPr>
            <w:tcW w:w="571" w:type="dxa"/>
            <w:shd w:val="clear" w:color="auto" w:fill="DADFBC"/>
            <w:vAlign w:val="center"/>
          </w:tcPr>
          <w:p w14:paraId="36284038" w14:textId="77777777" w:rsidR="0081754C" w:rsidRPr="001F1318" w:rsidRDefault="0081754C" w:rsidP="0081754C">
            <w:pPr>
              <w:rPr>
                <w:rFonts w:ascii="Arial" w:hAnsi="Arial" w:cs="Arial"/>
                <w:b/>
                <w:sz w:val="22"/>
                <w:szCs w:val="22"/>
                <w:lang w:val="en-GB" w:eastAsia="en-US"/>
              </w:rPr>
            </w:pPr>
            <w:r w:rsidRPr="001F1318">
              <w:rPr>
                <w:rFonts w:ascii="Arial" w:hAnsi="Arial" w:cs="Arial"/>
                <w:b/>
                <w:sz w:val="22"/>
                <w:szCs w:val="22"/>
                <w:lang w:val="en-GB" w:eastAsia="en-US"/>
              </w:rPr>
              <w:t>No.</w:t>
            </w:r>
          </w:p>
        </w:tc>
        <w:tc>
          <w:tcPr>
            <w:tcW w:w="14963" w:type="dxa"/>
            <w:gridSpan w:val="3"/>
            <w:shd w:val="clear" w:color="auto" w:fill="DADFBC"/>
            <w:vAlign w:val="center"/>
          </w:tcPr>
          <w:p w14:paraId="413473B1" w14:textId="77777777" w:rsidR="0081754C" w:rsidRPr="001F1318" w:rsidRDefault="0081754C" w:rsidP="0081754C">
            <w:pPr>
              <w:rPr>
                <w:rFonts w:ascii="Arial" w:hAnsi="Arial" w:cs="Arial"/>
                <w:b/>
                <w:sz w:val="22"/>
                <w:szCs w:val="22"/>
                <w:lang w:val="en-GB" w:eastAsia="en-US"/>
              </w:rPr>
            </w:pPr>
            <w:r w:rsidRPr="001F1318">
              <w:rPr>
                <w:rFonts w:ascii="Arial" w:hAnsi="Arial" w:cs="Arial"/>
                <w:b/>
                <w:sz w:val="22"/>
                <w:szCs w:val="22"/>
                <w:lang w:val="en-GB" w:eastAsia="en-US"/>
              </w:rPr>
              <w:t>Risk Description</w:t>
            </w:r>
          </w:p>
        </w:tc>
      </w:tr>
      <w:tr w:rsidR="0081754C" w:rsidRPr="001F1318" w14:paraId="638B7536" w14:textId="77777777" w:rsidTr="0086256D">
        <w:trPr>
          <w:trHeight w:val="397"/>
        </w:trPr>
        <w:tc>
          <w:tcPr>
            <w:tcW w:w="6380" w:type="dxa"/>
            <w:gridSpan w:val="2"/>
            <w:tcBorders>
              <w:bottom w:val="single" w:sz="4" w:space="0" w:color="auto"/>
            </w:tcBorders>
            <w:shd w:val="clear" w:color="auto" w:fill="C2D69B" w:themeFill="accent3" w:themeFillTint="99"/>
          </w:tcPr>
          <w:p w14:paraId="205E7469" w14:textId="77777777" w:rsidR="0081754C" w:rsidRPr="001F1318" w:rsidRDefault="0081754C" w:rsidP="0081754C">
            <w:pPr>
              <w:rPr>
                <w:rFonts w:ascii="Arial" w:hAnsi="Arial" w:cs="Arial"/>
                <w:b/>
                <w:sz w:val="22"/>
                <w:szCs w:val="22"/>
                <w:lang w:val="en-GB" w:eastAsia="en-US"/>
              </w:rPr>
            </w:pPr>
            <w:r w:rsidRPr="001F1318">
              <w:rPr>
                <w:rFonts w:ascii="Arial" w:hAnsi="Arial" w:cs="Arial"/>
                <w:b/>
                <w:sz w:val="22"/>
                <w:szCs w:val="22"/>
                <w:lang w:val="en-GB" w:eastAsia="en-US"/>
              </w:rPr>
              <w:t>Root Causes of the Risk</w:t>
            </w:r>
          </w:p>
        </w:tc>
        <w:tc>
          <w:tcPr>
            <w:tcW w:w="9154" w:type="dxa"/>
            <w:gridSpan w:val="2"/>
            <w:tcBorders>
              <w:bottom w:val="single" w:sz="4" w:space="0" w:color="auto"/>
            </w:tcBorders>
            <w:shd w:val="clear" w:color="auto" w:fill="C2D69B" w:themeFill="accent3" w:themeFillTint="99"/>
          </w:tcPr>
          <w:p w14:paraId="62A4B39D" w14:textId="77777777" w:rsidR="0081754C" w:rsidRPr="001F1318" w:rsidRDefault="0081754C" w:rsidP="0081754C">
            <w:pPr>
              <w:rPr>
                <w:rFonts w:ascii="Arial" w:hAnsi="Arial" w:cs="Arial"/>
                <w:sz w:val="22"/>
                <w:szCs w:val="22"/>
                <w:lang w:val="en-GB" w:eastAsia="en-US"/>
              </w:rPr>
            </w:pPr>
            <w:r w:rsidRPr="001F1318">
              <w:rPr>
                <w:rFonts w:ascii="Arial" w:hAnsi="Arial" w:cs="Arial"/>
                <w:b/>
                <w:sz w:val="22"/>
                <w:szCs w:val="22"/>
                <w:lang w:val="en-GB" w:eastAsia="en-US"/>
              </w:rPr>
              <w:t>Mitigation Strategy or Management Actions for Resolution</w:t>
            </w:r>
          </w:p>
        </w:tc>
      </w:tr>
      <w:tr w:rsidR="0081754C" w:rsidRPr="001F1318" w14:paraId="770F1C49" w14:textId="77777777" w:rsidTr="00092CEB">
        <w:trPr>
          <w:trHeight w:val="397"/>
        </w:trPr>
        <w:tc>
          <w:tcPr>
            <w:tcW w:w="15534" w:type="dxa"/>
            <w:gridSpan w:val="4"/>
            <w:tcBorders>
              <w:bottom w:val="single" w:sz="4" w:space="0" w:color="auto"/>
            </w:tcBorders>
            <w:shd w:val="clear" w:color="auto" w:fill="auto"/>
          </w:tcPr>
          <w:p w14:paraId="781C7706" w14:textId="77777777" w:rsidR="0081754C" w:rsidRPr="001F1318" w:rsidRDefault="0081754C" w:rsidP="0081754C">
            <w:pPr>
              <w:rPr>
                <w:rFonts w:ascii="Arial" w:hAnsi="Arial" w:cs="Arial"/>
                <w:b/>
                <w:bCs/>
                <w:sz w:val="22"/>
                <w:szCs w:val="22"/>
                <w:lang w:val="en-GB" w:eastAsia="en-US"/>
              </w:rPr>
            </w:pPr>
            <w:r w:rsidRPr="001F1318">
              <w:rPr>
                <w:rFonts w:ascii="Arial" w:hAnsi="Arial" w:cs="Arial"/>
                <w:b/>
                <w:bCs/>
                <w:sz w:val="22"/>
                <w:szCs w:val="22"/>
                <w:lang w:val="en-GB" w:eastAsia="en-US"/>
              </w:rPr>
              <w:t>RBIG:</w:t>
            </w:r>
          </w:p>
        </w:tc>
      </w:tr>
      <w:tr w:rsidR="0081754C" w:rsidRPr="001F1318" w14:paraId="263682B6" w14:textId="77777777" w:rsidTr="0086256D">
        <w:trPr>
          <w:trHeight w:val="397"/>
        </w:trPr>
        <w:tc>
          <w:tcPr>
            <w:tcW w:w="571" w:type="dxa"/>
            <w:tcBorders>
              <w:bottom w:val="single" w:sz="4" w:space="0" w:color="auto"/>
              <w:right w:val="nil"/>
            </w:tcBorders>
          </w:tcPr>
          <w:p w14:paraId="19BD0725"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1.</w:t>
            </w:r>
          </w:p>
        </w:tc>
        <w:tc>
          <w:tcPr>
            <w:tcW w:w="5809" w:type="dxa"/>
            <w:tcBorders>
              <w:left w:val="nil"/>
              <w:bottom w:val="single" w:sz="4" w:space="0" w:color="auto"/>
            </w:tcBorders>
            <w:shd w:val="clear" w:color="auto" w:fill="auto"/>
          </w:tcPr>
          <w:p w14:paraId="03C7DC34" w14:textId="77777777" w:rsidR="0081754C" w:rsidRPr="001F1318" w:rsidRDefault="0081754C" w:rsidP="0081754C">
            <w:pPr>
              <w:rPr>
                <w:rFonts w:ascii="Arial" w:hAnsi="Arial" w:cs="Arial"/>
                <w:bCs/>
                <w:sz w:val="22"/>
                <w:szCs w:val="22"/>
                <w:lang w:val="en-GB" w:eastAsia="en-US"/>
              </w:rPr>
            </w:pPr>
            <w:r w:rsidRPr="001F1318">
              <w:rPr>
                <w:rFonts w:ascii="Arial" w:hAnsi="Arial" w:cs="Arial"/>
                <w:bCs/>
                <w:sz w:val="22"/>
                <w:szCs w:val="22"/>
                <w:lang w:val="en-GB" w:eastAsia="en-US"/>
              </w:rPr>
              <w:t>Labour protests</w:t>
            </w:r>
          </w:p>
        </w:tc>
        <w:tc>
          <w:tcPr>
            <w:tcW w:w="9154" w:type="dxa"/>
            <w:gridSpan w:val="2"/>
            <w:tcBorders>
              <w:bottom w:val="single" w:sz="4" w:space="0" w:color="auto"/>
            </w:tcBorders>
            <w:shd w:val="clear" w:color="auto" w:fill="FFFFFF" w:themeFill="background1"/>
          </w:tcPr>
          <w:p w14:paraId="25576E7D" w14:textId="77777777" w:rsidR="0081754C" w:rsidRPr="001F1318" w:rsidRDefault="0081754C" w:rsidP="0081754C">
            <w:pPr>
              <w:rPr>
                <w:rFonts w:ascii="Arial" w:hAnsi="Arial" w:cs="Arial"/>
                <w:bCs/>
                <w:sz w:val="22"/>
                <w:szCs w:val="22"/>
                <w:lang w:val="en-GB" w:eastAsia="en-US"/>
              </w:rPr>
            </w:pPr>
            <w:r w:rsidRPr="001F1318">
              <w:rPr>
                <w:rFonts w:ascii="Arial" w:hAnsi="Arial" w:cs="Arial"/>
                <w:bCs/>
                <w:sz w:val="22"/>
                <w:szCs w:val="22"/>
                <w:lang w:val="en-GB" w:eastAsia="en-US"/>
              </w:rPr>
              <w:t>The contractor has applied for and received a court interdict to remove the unruly workers from the construction site. The Project Steering Committee has also been resuscitated based on the new council, which were supposed to mitigate the labour issues but with no success yet.</w:t>
            </w:r>
          </w:p>
        </w:tc>
      </w:tr>
      <w:tr w:rsidR="0081754C" w:rsidRPr="001F1318" w14:paraId="5942D5E2" w14:textId="77777777" w:rsidTr="0086256D">
        <w:trPr>
          <w:trHeight w:val="397"/>
        </w:trPr>
        <w:tc>
          <w:tcPr>
            <w:tcW w:w="571" w:type="dxa"/>
            <w:tcBorders>
              <w:bottom w:val="single" w:sz="4" w:space="0" w:color="auto"/>
              <w:right w:val="nil"/>
            </w:tcBorders>
          </w:tcPr>
          <w:p w14:paraId="144136AB"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2.</w:t>
            </w:r>
          </w:p>
        </w:tc>
        <w:tc>
          <w:tcPr>
            <w:tcW w:w="5809" w:type="dxa"/>
            <w:tcBorders>
              <w:left w:val="nil"/>
              <w:bottom w:val="single" w:sz="4" w:space="0" w:color="auto"/>
            </w:tcBorders>
          </w:tcPr>
          <w:p w14:paraId="24DAFA97"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Cash-flow challenges between the joint venture</w:t>
            </w:r>
          </w:p>
        </w:tc>
        <w:tc>
          <w:tcPr>
            <w:tcW w:w="9154" w:type="dxa"/>
            <w:gridSpan w:val="2"/>
            <w:tcBorders>
              <w:bottom w:val="single" w:sz="4" w:space="0" w:color="auto"/>
            </w:tcBorders>
          </w:tcPr>
          <w:p w14:paraId="7FCC3CBB"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Sedibeng Water as the implementing agent has submitted an intention to terminate the contractor based on the delays experienced due to the cash-flow challenges.</w:t>
            </w:r>
          </w:p>
        </w:tc>
      </w:tr>
      <w:tr w:rsidR="0081754C" w:rsidRPr="001F1318" w14:paraId="73EE1C18" w14:textId="77777777" w:rsidTr="0086256D">
        <w:trPr>
          <w:trHeight w:val="397"/>
        </w:trPr>
        <w:tc>
          <w:tcPr>
            <w:tcW w:w="571" w:type="dxa"/>
            <w:tcBorders>
              <w:bottom w:val="single" w:sz="4" w:space="0" w:color="auto"/>
              <w:right w:val="nil"/>
            </w:tcBorders>
          </w:tcPr>
          <w:p w14:paraId="741413FE"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3.</w:t>
            </w:r>
          </w:p>
        </w:tc>
        <w:tc>
          <w:tcPr>
            <w:tcW w:w="5809" w:type="dxa"/>
            <w:tcBorders>
              <w:left w:val="nil"/>
              <w:bottom w:val="single" w:sz="4" w:space="0" w:color="auto"/>
            </w:tcBorders>
          </w:tcPr>
          <w:p w14:paraId="414FEFC2" w14:textId="337434C2"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 xml:space="preserve">The </w:t>
            </w:r>
            <w:r w:rsidR="0086256D" w:rsidRPr="001F1318">
              <w:rPr>
                <w:rFonts w:ascii="Arial" w:hAnsi="Arial" w:cs="Arial"/>
                <w:sz w:val="22"/>
                <w:szCs w:val="22"/>
                <w:lang w:val="en-GB" w:eastAsia="en-US"/>
              </w:rPr>
              <w:t>disestablishment</w:t>
            </w:r>
            <w:r w:rsidRPr="001F1318">
              <w:rPr>
                <w:rFonts w:ascii="Arial" w:hAnsi="Arial" w:cs="Arial"/>
                <w:sz w:val="22"/>
                <w:szCs w:val="22"/>
                <w:lang w:val="en-GB" w:eastAsia="en-US"/>
              </w:rPr>
              <w:t xml:space="preserve"> of Sedibeng Water delay implementation of projects</w:t>
            </w:r>
          </w:p>
        </w:tc>
        <w:tc>
          <w:tcPr>
            <w:tcW w:w="9154" w:type="dxa"/>
            <w:gridSpan w:val="2"/>
            <w:tcBorders>
              <w:bottom w:val="single" w:sz="4" w:space="0" w:color="auto"/>
            </w:tcBorders>
          </w:tcPr>
          <w:p w14:paraId="32ADC250"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Closer monitoring and management of projects by DWS Project Managers</w:t>
            </w:r>
          </w:p>
          <w:p w14:paraId="4F0452ED"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 xml:space="preserve">Quick and thorough induction of Sedibeng personnel with </w:t>
            </w:r>
            <w:proofErr w:type="spellStart"/>
            <w:r w:rsidRPr="001F1318">
              <w:rPr>
                <w:rFonts w:ascii="Arial" w:hAnsi="Arial" w:cs="Arial"/>
                <w:sz w:val="22"/>
                <w:szCs w:val="22"/>
                <w:lang w:val="en-GB" w:eastAsia="en-US"/>
              </w:rPr>
              <w:t>Bloemwater</w:t>
            </w:r>
            <w:proofErr w:type="spellEnd"/>
            <w:r w:rsidRPr="001F1318">
              <w:rPr>
                <w:rFonts w:ascii="Arial" w:hAnsi="Arial" w:cs="Arial"/>
                <w:sz w:val="22"/>
                <w:szCs w:val="22"/>
                <w:lang w:val="en-GB" w:eastAsia="en-US"/>
              </w:rPr>
              <w:t xml:space="preserve"> processes</w:t>
            </w:r>
          </w:p>
        </w:tc>
      </w:tr>
      <w:tr w:rsidR="0081754C" w:rsidRPr="001F1318" w14:paraId="1BE8BD97" w14:textId="77777777" w:rsidTr="00092CEB">
        <w:trPr>
          <w:trHeight w:val="397"/>
        </w:trPr>
        <w:tc>
          <w:tcPr>
            <w:tcW w:w="15534" w:type="dxa"/>
            <w:gridSpan w:val="4"/>
            <w:tcBorders>
              <w:bottom w:val="single" w:sz="4" w:space="0" w:color="auto"/>
            </w:tcBorders>
          </w:tcPr>
          <w:p w14:paraId="10B8C84C" w14:textId="77777777" w:rsidR="0081754C" w:rsidRPr="001F1318" w:rsidRDefault="0081754C" w:rsidP="0081754C">
            <w:pPr>
              <w:rPr>
                <w:rFonts w:ascii="Arial" w:hAnsi="Arial" w:cs="Arial"/>
                <w:b/>
                <w:bCs/>
                <w:sz w:val="22"/>
                <w:szCs w:val="22"/>
                <w:lang w:val="en-GB" w:eastAsia="en-US"/>
              </w:rPr>
            </w:pPr>
            <w:r w:rsidRPr="001F1318">
              <w:rPr>
                <w:rFonts w:ascii="Arial" w:hAnsi="Arial" w:cs="Arial"/>
                <w:b/>
                <w:bCs/>
                <w:sz w:val="22"/>
                <w:szCs w:val="22"/>
                <w:lang w:val="en-GB" w:eastAsia="en-US"/>
              </w:rPr>
              <w:t>WSIG:</w:t>
            </w:r>
          </w:p>
        </w:tc>
      </w:tr>
      <w:tr w:rsidR="0081754C" w:rsidRPr="001F1318" w14:paraId="6F1FCA51" w14:textId="77777777" w:rsidTr="0086256D">
        <w:trPr>
          <w:trHeight w:val="397"/>
        </w:trPr>
        <w:tc>
          <w:tcPr>
            <w:tcW w:w="571" w:type="dxa"/>
            <w:tcBorders>
              <w:bottom w:val="single" w:sz="4" w:space="0" w:color="auto"/>
              <w:right w:val="nil"/>
            </w:tcBorders>
          </w:tcPr>
          <w:p w14:paraId="4ABE0340"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1.</w:t>
            </w:r>
          </w:p>
        </w:tc>
        <w:tc>
          <w:tcPr>
            <w:tcW w:w="5809" w:type="dxa"/>
            <w:tcBorders>
              <w:left w:val="nil"/>
              <w:bottom w:val="single" w:sz="4" w:space="0" w:color="auto"/>
            </w:tcBorders>
          </w:tcPr>
          <w:p w14:paraId="768F8D55" w14:textId="0AB43059" w:rsidR="0081754C" w:rsidRPr="001F1318" w:rsidRDefault="0081754C" w:rsidP="0081754C">
            <w:pPr>
              <w:rPr>
                <w:rFonts w:ascii="Arial" w:hAnsi="Arial" w:cs="Arial"/>
                <w:sz w:val="22"/>
                <w:szCs w:val="22"/>
                <w:lang w:val="en-GB" w:eastAsia="en-US"/>
              </w:rPr>
            </w:pPr>
            <w:r w:rsidRPr="001F1318">
              <w:rPr>
                <w:rFonts w:ascii="Arial" w:hAnsi="Arial" w:cs="Arial"/>
                <w:bCs/>
                <w:kern w:val="24"/>
                <w:sz w:val="22"/>
                <w:szCs w:val="22"/>
                <w:lang w:val="en-GB" w:eastAsia="en-US"/>
              </w:rPr>
              <w:t>Delay in completion due to leaks found on the line</w:t>
            </w:r>
          </w:p>
        </w:tc>
        <w:tc>
          <w:tcPr>
            <w:tcW w:w="9154" w:type="dxa"/>
            <w:gridSpan w:val="2"/>
            <w:tcBorders>
              <w:bottom w:val="single" w:sz="4" w:space="0" w:color="auto"/>
            </w:tcBorders>
          </w:tcPr>
          <w:p w14:paraId="7C2DE2F9"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Closer monitoring and supervision by Consultant and DWS Project Manager</w:t>
            </w:r>
          </w:p>
          <w:p w14:paraId="07695648" w14:textId="77777777" w:rsidR="0081754C" w:rsidRPr="001F1318" w:rsidRDefault="0081754C" w:rsidP="0081754C">
            <w:pPr>
              <w:rPr>
                <w:rFonts w:ascii="Arial" w:hAnsi="Arial" w:cs="Arial"/>
                <w:sz w:val="22"/>
                <w:szCs w:val="22"/>
                <w:lang w:val="en-GB" w:eastAsia="en-US"/>
              </w:rPr>
            </w:pPr>
          </w:p>
        </w:tc>
      </w:tr>
      <w:tr w:rsidR="0081754C" w:rsidRPr="001F1318" w14:paraId="02AC6410" w14:textId="77777777" w:rsidTr="0086256D">
        <w:trPr>
          <w:trHeight w:val="397"/>
        </w:trPr>
        <w:tc>
          <w:tcPr>
            <w:tcW w:w="571" w:type="dxa"/>
            <w:tcBorders>
              <w:bottom w:val="single" w:sz="4" w:space="0" w:color="auto"/>
              <w:right w:val="nil"/>
            </w:tcBorders>
          </w:tcPr>
          <w:p w14:paraId="31A16E2D"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2.</w:t>
            </w:r>
          </w:p>
        </w:tc>
        <w:tc>
          <w:tcPr>
            <w:tcW w:w="5809" w:type="dxa"/>
            <w:tcBorders>
              <w:left w:val="nil"/>
              <w:bottom w:val="single" w:sz="4" w:space="0" w:color="auto"/>
            </w:tcBorders>
          </w:tcPr>
          <w:p w14:paraId="190C8BCB" w14:textId="77777777" w:rsidR="0081754C" w:rsidRPr="001F1318" w:rsidRDefault="0081754C" w:rsidP="0081754C">
            <w:pPr>
              <w:rPr>
                <w:rFonts w:ascii="Arial" w:hAnsi="Arial" w:cs="Arial"/>
                <w:sz w:val="22"/>
                <w:szCs w:val="22"/>
                <w:lang w:val="en-GB" w:eastAsia="en-US"/>
              </w:rPr>
            </w:pPr>
            <w:r w:rsidRPr="001F1318">
              <w:rPr>
                <w:rFonts w:ascii="Arial" w:hAnsi="Arial" w:cs="Arial"/>
                <w:bCs/>
                <w:sz w:val="22"/>
                <w:szCs w:val="22"/>
                <w:lang w:val="en-GB" w:eastAsia="en-US"/>
              </w:rPr>
              <w:t xml:space="preserve">Vandalism at the </w:t>
            </w:r>
            <w:proofErr w:type="spellStart"/>
            <w:r w:rsidRPr="001F1318">
              <w:rPr>
                <w:rFonts w:ascii="Arial" w:hAnsi="Arial" w:cs="Arial"/>
                <w:bCs/>
                <w:sz w:val="22"/>
                <w:szCs w:val="22"/>
                <w:lang w:val="en-GB" w:eastAsia="en-US"/>
              </w:rPr>
              <w:t>Nuwejaarspruit</w:t>
            </w:r>
            <w:proofErr w:type="spellEnd"/>
            <w:r w:rsidRPr="001F1318">
              <w:rPr>
                <w:rFonts w:ascii="Arial" w:hAnsi="Arial" w:cs="Arial"/>
                <w:bCs/>
                <w:sz w:val="22"/>
                <w:szCs w:val="22"/>
                <w:lang w:val="en-GB" w:eastAsia="en-US"/>
              </w:rPr>
              <w:t xml:space="preserve"> Pumpstation</w:t>
            </w:r>
          </w:p>
        </w:tc>
        <w:tc>
          <w:tcPr>
            <w:tcW w:w="9154" w:type="dxa"/>
            <w:gridSpan w:val="2"/>
            <w:tcBorders>
              <w:bottom w:val="single" w:sz="4" w:space="0" w:color="auto"/>
            </w:tcBorders>
          </w:tcPr>
          <w:p w14:paraId="115B9D40" w14:textId="77777777" w:rsidR="0081754C" w:rsidRPr="001F1318" w:rsidRDefault="0081754C" w:rsidP="0081754C">
            <w:pPr>
              <w:rPr>
                <w:rFonts w:ascii="Arial" w:hAnsi="Arial" w:cs="Arial"/>
                <w:bCs/>
                <w:sz w:val="22"/>
                <w:szCs w:val="22"/>
                <w:lang w:val="en-GB" w:eastAsia="en-US"/>
              </w:rPr>
            </w:pPr>
            <w:r w:rsidRPr="001F1318">
              <w:rPr>
                <w:rFonts w:ascii="Arial" w:hAnsi="Arial" w:cs="Arial"/>
                <w:bCs/>
                <w:sz w:val="22"/>
                <w:szCs w:val="22"/>
                <w:lang w:val="en-GB" w:eastAsia="en-US"/>
              </w:rPr>
              <w:t>A letter was sent to the Municipality indicating that the Department will not fund any components that were vandalised, and that the municipality must inform DWS how the vandalised and stolen equipment will be replaced. The Municipality will have to address the vandalism issue.</w:t>
            </w:r>
          </w:p>
        </w:tc>
      </w:tr>
      <w:tr w:rsidR="0081754C" w:rsidRPr="001F1318" w14:paraId="115E5E4A" w14:textId="77777777" w:rsidTr="0086256D">
        <w:trPr>
          <w:trHeight w:val="397"/>
        </w:trPr>
        <w:tc>
          <w:tcPr>
            <w:tcW w:w="571" w:type="dxa"/>
            <w:tcBorders>
              <w:bottom w:val="single" w:sz="4" w:space="0" w:color="auto"/>
              <w:right w:val="nil"/>
            </w:tcBorders>
          </w:tcPr>
          <w:p w14:paraId="2A877C0D"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3.</w:t>
            </w:r>
          </w:p>
        </w:tc>
        <w:tc>
          <w:tcPr>
            <w:tcW w:w="5809" w:type="dxa"/>
            <w:tcBorders>
              <w:left w:val="nil"/>
              <w:bottom w:val="single" w:sz="4" w:space="0" w:color="auto"/>
            </w:tcBorders>
          </w:tcPr>
          <w:p w14:paraId="2AAEC815" w14:textId="77777777" w:rsidR="0081754C" w:rsidRPr="001F1318" w:rsidRDefault="0081754C" w:rsidP="0081754C">
            <w:pPr>
              <w:rPr>
                <w:rFonts w:ascii="Arial" w:hAnsi="Arial" w:cs="Arial"/>
                <w:bCs/>
                <w:sz w:val="22"/>
                <w:szCs w:val="22"/>
                <w:lang w:val="en-GB" w:eastAsia="en-US"/>
              </w:rPr>
            </w:pPr>
            <w:r w:rsidRPr="001F1318">
              <w:rPr>
                <w:rFonts w:ascii="Arial" w:hAnsi="Arial" w:cs="Arial"/>
                <w:sz w:val="22"/>
                <w:szCs w:val="22"/>
                <w:lang w:val="en-GB" w:eastAsia="en-US"/>
              </w:rPr>
              <w:t>Over-committed funding programme – will take years to complete projects with current annual allocation</w:t>
            </w:r>
          </w:p>
        </w:tc>
        <w:tc>
          <w:tcPr>
            <w:tcW w:w="9154" w:type="dxa"/>
            <w:gridSpan w:val="2"/>
            <w:tcBorders>
              <w:bottom w:val="single" w:sz="4" w:space="0" w:color="auto"/>
            </w:tcBorders>
          </w:tcPr>
          <w:p w14:paraId="0E3E9171" w14:textId="7E6B504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 xml:space="preserve">Projects are phased per priority; however, the annual allocation will </w:t>
            </w:r>
            <w:r w:rsidR="0086256D" w:rsidRPr="001F1318">
              <w:rPr>
                <w:rFonts w:ascii="Arial" w:hAnsi="Arial" w:cs="Arial"/>
                <w:sz w:val="22"/>
                <w:szCs w:val="22"/>
                <w:lang w:val="en-GB" w:eastAsia="en-US"/>
              </w:rPr>
              <w:t xml:space="preserve">need to </w:t>
            </w:r>
            <w:r w:rsidRPr="001F1318">
              <w:rPr>
                <w:rFonts w:ascii="Arial" w:hAnsi="Arial" w:cs="Arial"/>
                <w:sz w:val="22"/>
                <w:szCs w:val="22"/>
                <w:lang w:val="en-GB" w:eastAsia="en-US"/>
              </w:rPr>
              <w:t>be increased.</w:t>
            </w:r>
          </w:p>
        </w:tc>
      </w:tr>
      <w:tr w:rsidR="0081754C" w:rsidRPr="001F1318" w14:paraId="6E802554" w14:textId="77777777" w:rsidTr="00092CEB">
        <w:trPr>
          <w:trHeight w:val="397"/>
        </w:trPr>
        <w:tc>
          <w:tcPr>
            <w:tcW w:w="15534" w:type="dxa"/>
            <w:gridSpan w:val="4"/>
            <w:tcBorders>
              <w:bottom w:val="single" w:sz="4" w:space="0" w:color="auto"/>
            </w:tcBorders>
          </w:tcPr>
          <w:p w14:paraId="6C54063C" w14:textId="77777777" w:rsidR="0081754C" w:rsidRPr="001F1318" w:rsidRDefault="0081754C" w:rsidP="0081754C">
            <w:pPr>
              <w:rPr>
                <w:rFonts w:ascii="Arial" w:hAnsi="Arial" w:cs="Arial"/>
                <w:b/>
                <w:bCs/>
                <w:sz w:val="22"/>
                <w:szCs w:val="22"/>
                <w:lang w:val="en-GB" w:eastAsia="en-US"/>
              </w:rPr>
            </w:pPr>
            <w:r w:rsidRPr="001F1318">
              <w:rPr>
                <w:rFonts w:ascii="Arial" w:hAnsi="Arial" w:cs="Arial"/>
                <w:b/>
                <w:bCs/>
                <w:sz w:val="22"/>
                <w:szCs w:val="22"/>
                <w:lang w:val="en-GB" w:eastAsia="en-US"/>
              </w:rPr>
              <w:t>Drought intervention:</w:t>
            </w:r>
          </w:p>
        </w:tc>
      </w:tr>
      <w:tr w:rsidR="0081754C" w:rsidRPr="001F1318" w14:paraId="0FA06528" w14:textId="77777777" w:rsidTr="0086256D">
        <w:trPr>
          <w:trHeight w:val="397"/>
        </w:trPr>
        <w:tc>
          <w:tcPr>
            <w:tcW w:w="571" w:type="dxa"/>
            <w:tcBorders>
              <w:bottom w:val="single" w:sz="4" w:space="0" w:color="auto"/>
              <w:right w:val="nil"/>
            </w:tcBorders>
          </w:tcPr>
          <w:p w14:paraId="4524F955"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1.</w:t>
            </w:r>
          </w:p>
        </w:tc>
        <w:tc>
          <w:tcPr>
            <w:tcW w:w="5809" w:type="dxa"/>
            <w:tcBorders>
              <w:left w:val="nil"/>
              <w:bottom w:val="single" w:sz="4" w:space="0" w:color="auto"/>
            </w:tcBorders>
          </w:tcPr>
          <w:p w14:paraId="367E086C"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Project cost was significantly underestimated</w:t>
            </w:r>
          </w:p>
        </w:tc>
        <w:tc>
          <w:tcPr>
            <w:tcW w:w="9154" w:type="dxa"/>
            <w:gridSpan w:val="2"/>
            <w:tcBorders>
              <w:bottom w:val="single" w:sz="4" w:space="0" w:color="auto"/>
            </w:tcBorders>
          </w:tcPr>
          <w:p w14:paraId="1C15E935" w14:textId="47C3C0C2" w:rsidR="0081754C" w:rsidRPr="001F1318" w:rsidRDefault="0086256D" w:rsidP="0081754C">
            <w:pPr>
              <w:rPr>
                <w:rFonts w:ascii="Arial" w:hAnsi="Arial" w:cs="Arial"/>
                <w:sz w:val="22"/>
                <w:szCs w:val="22"/>
                <w:lang w:val="en-GB" w:eastAsia="en-US"/>
              </w:rPr>
            </w:pPr>
            <w:r w:rsidRPr="001F1318">
              <w:rPr>
                <w:rFonts w:ascii="Arial" w:eastAsiaTheme="minorEastAsia" w:hAnsi="Arial" w:cs="Arial"/>
                <w:bCs/>
                <w:sz w:val="22"/>
                <w:szCs w:val="22"/>
                <w:lang w:val="en-ZA" w:eastAsia="en-ZA"/>
              </w:rPr>
              <w:t>Funds are being reprioritised to enable additional work.</w:t>
            </w:r>
          </w:p>
        </w:tc>
      </w:tr>
      <w:tr w:rsidR="0081754C" w:rsidRPr="001F1318" w14:paraId="76AEA66A" w14:textId="77777777" w:rsidTr="0086256D">
        <w:trPr>
          <w:trHeight w:val="397"/>
        </w:trPr>
        <w:tc>
          <w:tcPr>
            <w:tcW w:w="571" w:type="dxa"/>
            <w:tcBorders>
              <w:bottom w:val="single" w:sz="4" w:space="0" w:color="auto"/>
              <w:right w:val="nil"/>
            </w:tcBorders>
          </w:tcPr>
          <w:p w14:paraId="17556D46"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2.</w:t>
            </w:r>
          </w:p>
        </w:tc>
        <w:tc>
          <w:tcPr>
            <w:tcW w:w="5809" w:type="dxa"/>
            <w:tcBorders>
              <w:left w:val="nil"/>
              <w:bottom w:val="single" w:sz="4" w:space="0" w:color="auto"/>
            </w:tcBorders>
          </w:tcPr>
          <w:p w14:paraId="434DE3AE"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Delay in delivery and installation of tanks</w:t>
            </w:r>
          </w:p>
        </w:tc>
        <w:tc>
          <w:tcPr>
            <w:tcW w:w="9154" w:type="dxa"/>
            <w:gridSpan w:val="2"/>
            <w:tcBorders>
              <w:bottom w:val="single" w:sz="4" w:space="0" w:color="auto"/>
            </w:tcBorders>
          </w:tcPr>
          <w:p w14:paraId="1E246E78"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 xml:space="preserve">Sedibeng Water are constantly engaging with the Municipality on the delivery and installation of the remaining </w:t>
            </w:r>
            <w:proofErr w:type="spellStart"/>
            <w:r w:rsidRPr="001F1318">
              <w:rPr>
                <w:rFonts w:ascii="Arial" w:hAnsi="Arial" w:cs="Arial"/>
                <w:sz w:val="22"/>
                <w:szCs w:val="22"/>
                <w:lang w:val="en-GB" w:eastAsia="en-US"/>
              </w:rPr>
              <w:t>jojo</w:t>
            </w:r>
            <w:proofErr w:type="spellEnd"/>
            <w:r w:rsidRPr="001F1318">
              <w:rPr>
                <w:rFonts w:ascii="Arial" w:hAnsi="Arial" w:cs="Arial"/>
                <w:sz w:val="22"/>
                <w:szCs w:val="22"/>
                <w:lang w:val="en-GB" w:eastAsia="en-US"/>
              </w:rPr>
              <w:t xml:space="preserve"> tanks.</w:t>
            </w:r>
          </w:p>
        </w:tc>
      </w:tr>
      <w:tr w:rsidR="0081754C" w:rsidRPr="001F1318" w14:paraId="1BE2750A" w14:textId="77777777" w:rsidTr="0086256D">
        <w:trPr>
          <w:trHeight w:val="397"/>
        </w:trPr>
        <w:tc>
          <w:tcPr>
            <w:tcW w:w="571" w:type="dxa"/>
            <w:tcBorders>
              <w:bottom w:val="single" w:sz="4" w:space="0" w:color="auto"/>
              <w:right w:val="nil"/>
            </w:tcBorders>
          </w:tcPr>
          <w:p w14:paraId="253332E3"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3.</w:t>
            </w:r>
          </w:p>
        </w:tc>
        <w:tc>
          <w:tcPr>
            <w:tcW w:w="5809" w:type="dxa"/>
            <w:tcBorders>
              <w:left w:val="nil"/>
              <w:bottom w:val="single" w:sz="4" w:space="0" w:color="auto"/>
            </w:tcBorders>
          </w:tcPr>
          <w:p w14:paraId="3833E40A"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Procurement of materials</w:t>
            </w:r>
          </w:p>
        </w:tc>
        <w:tc>
          <w:tcPr>
            <w:tcW w:w="9154" w:type="dxa"/>
            <w:gridSpan w:val="2"/>
            <w:tcBorders>
              <w:bottom w:val="single" w:sz="4" w:space="0" w:color="auto"/>
            </w:tcBorders>
          </w:tcPr>
          <w:p w14:paraId="39C0289A"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Sedibeng Water is conducting procurement on behalf of the contractor.</w:t>
            </w:r>
          </w:p>
        </w:tc>
      </w:tr>
      <w:tr w:rsidR="0081754C" w:rsidRPr="001F1318" w14:paraId="4027BEC4" w14:textId="77777777" w:rsidTr="0086256D">
        <w:trPr>
          <w:trHeight w:val="397"/>
        </w:trPr>
        <w:tc>
          <w:tcPr>
            <w:tcW w:w="571" w:type="dxa"/>
            <w:tcBorders>
              <w:bottom w:val="single" w:sz="4" w:space="0" w:color="auto"/>
              <w:right w:val="nil"/>
            </w:tcBorders>
          </w:tcPr>
          <w:p w14:paraId="59B0B2FC"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3.</w:t>
            </w:r>
          </w:p>
        </w:tc>
        <w:tc>
          <w:tcPr>
            <w:tcW w:w="5809" w:type="dxa"/>
            <w:tcBorders>
              <w:left w:val="nil"/>
              <w:bottom w:val="single" w:sz="4" w:space="0" w:color="auto"/>
            </w:tcBorders>
          </w:tcPr>
          <w:p w14:paraId="6ACF49C8" w14:textId="458DEAAE"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 xml:space="preserve">The </w:t>
            </w:r>
            <w:r w:rsidR="0086256D" w:rsidRPr="001F1318">
              <w:rPr>
                <w:rFonts w:ascii="Arial" w:hAnsi="Arial" w:cs="Arial"/>
                <w:sz w:val="22"/>
                <w:szCs w:val="22"/>
                <w:lang w:val="en-GB" w:eastAsia="en-US"/>
              </w:rPr>
              <w:t xml:space="preserve">disestablishment </w:t>
            </w:r>
            <w:r w:rsidRPr="001F1318">
              <w:rPr>
                <w:rFonts w:ascii="Arial" w:hAnsi="Arial" w:cs="Arial"/>
                <w:sz w:val="22"/>
                <w:szCs w:val="22"/>
                <w:lang w:val="en-GB" w:eastAsia="en-US"/>
              </w:rPr>
              <w:t>of Sedibeng Water</w:t>
            </w:r>
            <w:r w:rsidR="0086256D" w:rsidRPr="001F1318">
              <w:rPr>
                <w:rFonts w:ascii="Arial" w:hAnsi="Arial" w:cs="Arial"/>
                <w:sz w:val="22"/>
                <w:szCs w:val="22"/>
                <w:lang w:val="en-GB" w:eastAsia="en-US"/>
              </w:rPr>
              <w:t xml:space="preserve"> may delay project implementation</w:t>
            </w:r>
          </w:p>
        </w:tc>
        <w:tc>
          <w:tcPr>
            <w:tcW w:w="9154" w:type="dxa"/>
            <w:gridSpan w:val="2"/>
            <w:tcBorders>
              <w:bottom w:val="single" w:sz="4" w:space="0" w:color="auto"/>
            </w:tcBorders>
          </w:tcPr>
          <w:p w14:paraId="2D4E6E80"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Closer monitoring and management of projects by DWS Project Managers</w:t>
            </w:r>
          </w:p>
          <w:p w14:paraId="34F1ED42" w14:textId="77777777" w:rsidR="0081754C" w:rsidRPr="001F1318" w:rsidRDefault="0081754C" w:rsidP="0081754C">
            <w:pPr>
              <w:rPr>
                <w:rFonts w:ascii="Arial" w:hAnsi="Arial" w:cs="Arial"/>
                <w:color w:val="FF0000"/>
                <w:sz w:val="22"/>
                <w:szCs w:val="22"/>
                <w:lang w:val="en-GB" w:eastAsia="en-US"/>
              </w:rPr>
            </w:pPr>
            <w:r w:rsidRPr="001F1318">
              <w:rPr>
                <w:rFonts w:ascii="Arial" w:hAnsi="Arial" w:cs="Arial"/>
                <w:sz w:val="22"/>
                <w:szCs w:val="22"/>
                <w:lang w:val="en-GB" w:eastAsia="en-US"/>
              </w:rPr>
              <w:t xml:space="preserve">Quick and thorough induction of Sedibeng personnel with </w:t>
            </w:r>
            <w:proofErr w:type="spellStart"/>
            <w:r w:rsidRPr="001F1318">
              <w:rPr>
                <w:rFonts w:ascii="Arial" w:hAnsi="Arial" w:cs="Arial"/>
                <w:sz w:val="22"/>
                <w:szCs w:val="22"/>
                <w:lang w:val="en-GB" w:eastAsia="en-US"/>
              </w:rPr>
              <w:t>Bloemwater</w:t>
            </w:r>
            <w:proofErr w:type="spellEnd"/>
            <w:r w:rsidRPr="001F1318">
              <w:rPr>
                <w:rFonts w:ascii="Arial" w:hAnsi="Arial" w:cs="Arial"/>
                <w:sz w:val="22"/>
                <w:szCs w:val="22"/>
                <w:lang w:val="en-GB" w:eastAsia="en-US"/>
              </w:rPr>
              <w:t xml:space="preserve"> processes</w:t>
            </w:r>
          </w:p>
        </w:tc>
      </w:tr>
      <w:tr w:rsidR="0081754C" w:rsidRPr="001F1318" w14:paraId="3358BD12" w14:textId="77777777" w:rsidTr="00092CEB">
        <w:trPr>
          <w:trHeight w:val="397"/>
        </w:trPr>
        <w:tc>
          <w:tcPr>
            <w:tcW w:w="15534" w:type="dxa"/>
            <w:gridSpan w:val="4"/>
            <w:tcBorders>
              <w:bottom w:val="single" w:sz="4" w:space="0" w:color="auto"/>
            </w:tcBorders>
          </w:tcPr>
          <w:p w14:paraId="4FCE2B1C" w14:textId="77777777" w:rsidR="0081754C" w:rsidRPr="001F1318" w:rsidRDefault="0081754C" w:rsidP="0081754C">
            <w:pPr>
              <w:rPr>
                <w:rFonts w:ascii="Arial" w:hAnsi="Arial" w:cs="Arial"/>
                <w:b/>
                <w:bCs/>
                <w:sz w:val="22"/>
                <w:szCs w:val="22"/>
                <w:lang w:val="en-GB" w:eastAsia="en-US"/>
              </w:rPr>
            </w:pPr>
            <w:r w:rsidRPr="001F1318">
              <w:rPr>
                <w:rFonts w:ascii="Arial" w:hAnsi="Arial" w:cs="Arial"/>
                <w:b/>
                <w:bCs/>
                <w:sz w:val="22"/>
                <w:szCs w:val="22"/>
                <w:lang w:val="en-GB" w:eastAsia="en-US"/>
              </w:rPr>
              <w:t>Ministerial intervention:</w:t>
            </w:r>
          </w:p>
        </w:tc>
      </w:tr>
      <w:tr w:rsidR="0081754C" w:rsidRPr="001F1318" w14:paraId="1FD6A0D2" w14:textId="77777777" w:rsidTr="0086256D">
        <w:trPr>
          <w:trHeight w:val="397"/>
        </w:trPr>
        <w:tc>
          <w:tcPr>
            <w:tcW w:w="571" w:type="dxa"/>
            <w:tcBorders>
              <w:bottom w:val="single" w:sz="4" w:space="0" w:color="auto"/>
              <w:right w:val="nil"/>
            </w:tcBorders>
          </w:tcPr>
          <w:p w14:paraId="6E5A2497"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lastRenderedPageBreak/>
              <w:t>1.</w:t>
            </w:r>
          </w:p>
        </w:tc>
        <w:tc>
          <w:tcPr>
            <w:tcW w:w="5809" w:type="dxa"/>
            <w:tcBorders>
              <w:left w:val="nil"/>
              <w:bottom w:val="single" w:sz="4" w:space="0" w:color="auto"/>
            </w:tcBorders>
          </w:tcPr>
          <w:p w14:paraId="133AB8E2" w14:textId="77777777" w:rsidR="0081754C" w:rsidRPr="001F1318" w:rsidRDefault="0081754C" w:rsidP="0081754C">
            <w:pPr>
              <w:rPr>
                <w:rFonts w:ascii="Arial" w:hAnsi="Arial" w:cs="Arial"/>
                <w:sz w:val="22"/>
                <w:szCs w:val="22"/>
                <w:lang w:val="en-GB" w:eastAsia="en-US"/>
              </w:rPr>
            </w:pPr>
            <w:r w:rsidRPr="001F1318">
              <w:rPr>
                <w:rFonts w:ascii="Arial" w:hAnsi="Arial" w:cs="Arial"/>
                <w:bCs/>
                <w:sz w:val="22"/>
                <w:szCs w:val="22"/>
                <w:lang w:val="en-GB" w:eastAsia="en-US"/>
              </w:rPr>
              <w:t>Equipment not dismantled and sent for proper assessment</w:t>
            </w:r>
          </w:p>
        </w:tc>
        <w:tc>
          <w:tcPr>
            <w:tcW w:w="9154" w:type="dxa"/>
            <w:gridSpan w:val="2"/>
            <w:tcBorders>
              <w:bottom w:val="single" w:sz="4" w:space="0" w:color="auto"/>
            </w:tcBorders>
          </w:tcPr>
          <w:p w14:paraId="4ED36BAD" w14:textId="33F272D5" w:rsidR="0081754C" w:rsidRPr="001F1318" w:rsidRDefault="001C478B" w:rsidP="0081754C">
            <w:pPr>
              <w:rPr>
                <w:rFonts w:ascii="Arial" w:hAnsi="Arial" w:cs="Arial"/>
                <w:sz w:val="22"/>
                <w:szCs w:val="22"/>
                <w:lang w:val="en-GB" w:eastAsia="en-US"/>
              </w:rPr>
            </w:pPr>
            <w:r w:rsidRPr="001F1318">
              <w:rPr>
                <w:rFonts w:ascii="Arial" w:eastAsiaTheme="minorEastAsia" w:hAnsi="Arial" w:cs="Arial"/>
                <w:bCs/>
                <w:sz w:val="22"/>
                <w:szCs w:val="22"/>
                <w:lang w:val="en-ZA" w:eastAsia="en-ZA"/>
              </w:rPr>
              <w:t>Mechanical engineer from DWS is currently finalising assessment</w:t>
            </w:r>
          </w:p>
        </w:tc>
      </w:tr>
      <w:tr w:rsidR="0081754C" w:rsidRPr="001F1318" w14:paraId="64699C06" w14:textId="77777777" w:rsidTr="0086256D">
        <w:trPr>
          <w:trHeight w:val="397"/>
        </w:trPr>
        <w:tc>
          <w:tcPr>
            <w:tcW w:w="571" w:type="dxa"/>
            <w:tcBorders>
              <w:bottom w:val="single" w:sz="4" w:space="0" w:color="auto"/>
              <w:right w:val="nil"/>
            </w:tcBorders>
          </w:tcPr>
          <w:p w14:paraId="07E44B05"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2.</w:t>
            </w:r>
          </w:p>
        </w:tc>
        <w:tc>
          <w:tcPr>
            <w:tcW w:w="5809" w:type="dxa"/>
            <w:tcBorders>
              <w:left w:val="nil"/>
              <w:bottom w:val="single" w:sz="4" w:space="0" w:color="auto"/>
            </w:tcBorders>
          </w:tcPr>
          <w:p w14:paraId="5C1EB12B"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Over-committed funding programmes – will take years to complete projects with current quantum of annual allocation</w:t>
            </w:r>
          </w:p>
        </w:tc>
        <w:tc>
          <w:tcPr>
            <w:tcW w:w="9154" w:type="dxa"/>
            <w:gridSpan w:val="2"/>
            <w:tcBorders>
              <w:bottom w:val="single" w:sz="4" w:space="0" w:color="auto"/>
            </w:tcBorders>
          </w:tcPr>
          <w:p w14:paraId="207F9ADC"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Phased implementation</w:t>
            </w:r>
          </w:p>
          <w:p w14:paraId="5A64B466"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Increased annual allocation</w:t>
            </w:r>
          </w:p>
        </w:tc>
      </w:tr>
      <w:tr w:rsidR="0081754C" w:rsidRPr="001F1318" w14:paraId="6769B69F" w14:textId="77777777" w:rsidTr="0086256D">
        <w:trPr>
          <w:trHeight w:val="397"/>
        </w:trPr>
        <w:tc>
          <w:tcPr>
            <w:tcW w:w="571" w:type="dxa"/>
            <w:tcBorders>
              <w:bottom w:val="single" w:sz="4" w:space="0" w:color="auto"/>
              <w:right w:val="nil"/>
            </w:tcBorders>
          </w:tcPr>
          <w:p w14:paraId="42936C65"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3.</w:t>
            </w:r>
          </w:p>
        </w:tc>
        <w:tc>
          <w:tcPr>
            <w:tcW w:w="5809" w:type="dxa"/>
            <w:tcBorders>
              <w:left w:val="nil"/>
              <w:bottom w:val="single" w:sz="4" w:space="0" w:color="auto"/>
            </w:tcBorders>
          </w:tcPr>
          <w:p w14:paraId="2CB22CD8"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 xml:space="preserve">Loadshedding and load reduction by Eskom prevent </w:t>
            </w:r>
            <w:proofErr w:type="spellStart"/>
            <w:r w:rsidRPr="001F1318">
              <w:rPr>
                <w:rFonts w:ascii="Arial" w:hAnsi="Arial" w:cs="Arial"/>
                <w:sz w:val="22"/>
                <w:szCs w:val="22"/>
                <w:lang w:val="en-GB" w:eastAsia="en-US"/>
              </w:rPr>
              <w:t>MaP</w:t>
            </w:r>
            <w:proofErr w:type="spellEnd"/>
            <w:r w:rsidRPr="001F1318">
              <w:rPr>
                <w:rFonts w:ascii="Arial" w:hAnsi="Arial" w:cs="Arial"/>
                <w:sz w:val="22"/>
                <w:szCs w:val="22"/>
                <w:lang w:val="en-GB" w:eastAsia="en-US"/>
              </w:rPr>
              <w:t xml:space="preserve"> LM to pump water to reservoirs for distribution to residents</w:t>
            </w:r>
          </w:p>
        </w:tc>
        <w:tc>
          <w:tcPr>
            <w:tcW w:w="9154" w:type="dxa"/>
            <w:gridSpan w:val="2"/>
            <w:tcBorders>
              <w:bottom w:val="single" w:sz="4" w:space="0" w:color="auto"/>
            </w:tcBorders>
          </w:tcPr>
          <w:p w14:paraId="4A6F1F41"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Resolve arrears account with Eskom to prevent load reduction by Eskom</w:t>
            </w:r>
          </w:p>
          <w:p w14:paraId="240ED0B7" w14:textId="77777777" w:rsidR="0081754C" w:rsidRPr="001F1318" w:rsidRDefault="0081754C" w:rsidP="0081754C">
            <w:pPr>
              <w:rPr>
                <w:rFonts w:ascii="Arial" w:hAnsi="Arial" w:cs="Arial"/>
                <w:sz w:val="22"/>
                <w:szCs w:val="22"/>
                <w:lang w:val="en-GB" w:eastAsia="en-US"/>
              </w:rPr>
            </w:pPr>
            <w:r w:rsidRPr="001F1318">
              <w:rPr>
                <w:rFonts w:ascii="Arial" w:hAnsi="Arial" w:cs="Arial"/>
                <w:sz w:val="22"/>
                <w:szCs w:val="22"/>
                <w:lang w:val="en-GB" w:eastAsia="en-US"/>
              </w:rPr>
              <w:t>Install alternative power supply (generators) at key pump stations</w:t>
            </w:r>
          </w:p>
        </w:tc>
      </w:tr>
      <w:tr w:rsidR="0081754C" w:rsidRPr="001F1318" w14:paraId="75FD6581" w14:textId="77777777" w:rsidTr="00092CEB">
        <w:trPr>
          <w:trHeight w:val="70"/>
        </w:trPr>
        <w:tc>
          <w:tcPr>
            <w:tcW w:w="15534" w:type="dxa"/>
            <w:gridSpan w:val="4"/>
            <w:tcBorders>
              <w:top w:val="single" w:sz="4" w:space="0" w:color="auto"/>
              <w:left w:val="nil"/>
              <w:bottom w:val="nil"/>
              <w:right w:val="nil"/>
            </w:tcBorders>
            <w:shd w:val="clear" w:color="auto" w:fill="auto"/>
            <w:vAlign w:val="center"/>
          </w:tcPr>
          <w:p w14:paraId="5D8FF02A" w14:textId="77777777" w:rsidR="0081754C" w:rsidRPr="001F1318" w:rsidRDefault="0081754C" w:rsidP="0081754C">
            <w:pPr>
              <w:rPr>
                <w:rFonts w:ascii="Arial" w:hAnsi="Arial" w:cs="Arial"/>
                <w:b/>
                <w:sz w:val="22"/>
                <w:szCs w:val="22"/>
                <w:lang w:val="en-GB" w:eastAsia="en-US"/>
              </w:rPr>
            </w:pPr>
          </w:p>
        </w:tc>
      </w:tr>
      <w:tr w:rsidR="0081754C" w:rsidRPr="001F1318" w14:paraId="527368A2" w14:textId="77777777" w:rsidTr="00092CEB">
        <w:trPr>
          <w:gridAfter w:val="1"/>
          <w:wAfter w:w="88" w:type="dxa"/>
          <w:trHeight w:val="500"/>
        </w:trPr>
        <w:tc>
          <w:tcPr>
            <w:tcW w:w="15446" w:type="dxa"/>
            <w:gridSpan w:val="3"/>
            <w:tcBorders>
              <w:top w:val="nil"/>
            </w:tcBorders>
            <w:shd w:val="clear" w:color="auto" w:fill="838F57"/>
            <w:vAlign w:val="center"/>
          </w:tcPr>
          <w:p w14:paraId="152BF56F" w14:textId="77777777" w:rsidR="0081754C" w:rsidRPr="001F1318" w:rsidRDefault="0081754C" w:rsidP="0081754C">
            <w:pPr>
              <w:rPr>
                <w:rFonts w:ascii="Arial" w:hAnsi="Arial" w:cs="Arial"/>
                <w:sz w:val="22"/>
                <w:szCs w:val="22"/>
                <w:lang w:val="en-GB" w:eastAsia="en-US"/>
              </w:rPr>
            </w:pPr>
            <w:r w:rsidRPr="001F1318">
              <w:rPr>
                <w:rFonts w:ascii="Arial" w:hAnsi="Arial" w:cs="Arial"/>
                <w:b/>
                <w:sz w:val="22"/>
                <w:szCs w:val="22"/>
                <w:lang w:val="en-GB" w:eastAsia="en-US"/>
              </w:rPr>
              <w:t>Concluding Remarks</w:t>
            </w:r>
          </w:p>
        </w:tc>
      </w:tr>
      <w:tr w:rsidR="0081754C" w:rsidRPr="001F1318" w14:paraId="54DB2F66" w14:textId="77777777" w:rsidTr="00092CEB">
        <w:trPr>
          <w:gridAfter w:val="1"/>
          <w:wAfter w:w="88" w:type="dxa"/>
          <w:trHeight w:val="816"/>
        </w:trPr>
        <w:tc>
          <w:tcPr>
            <w:tcW w:w="15446" w:type="dxa"/>
            <w:gridSpan w:val="3"/>
            <w:tcBorders>
              <w:top w:val="single" w:sz="4" w:space="0" w:color="auto"/>
              <w:bottom w:val="single" w:sz="4" w:space="0" w:color="auto"/>
            </w:tcBorders>
            <w:shd w:val="clear" w:color="auto" w:fill="auto"/>
          </w:tcPr>
          <w:p w14:paraId="3081E95E" w14:textId="77777777" w:rsidR="0081754C" w:rsidRPr="001F1318" w:rsidRDefault="0081754C" w:rsidP="00E107B8">
            <w:pPr>
              <w:numPr>
                <w:ilvl w:val="0"/>
                <w:numId w:val="1"/>
              </w:numPr>
              <w:spacing w:line="360" w:lineRule="auto"/>
              <w:contextualSpacing/>
              <w:rPr>
                <w:rFonts w:ascii="Arial" w:hAnsi="Arial" w:cs="Arial"/>
                <w:sz w:val="22"/>
                <w:szCs w:val="22"/>
                <w:lang w:val="en-GB" w:eastAsia="en-US"/>
              </w:rPr>
            </w:pPr>
            <w:proofErr w:type="spellStart"/>
            <w:r w:rsidRPr="001F1318">
              <w:rPr>
                <w:rFonts w:ascii="Arial" w:hAnsi="Arial" w:cs="Arial"/>
                <w:sz w:val="22"/>
                <w:szCs w:val="22"/>
                <w:lang w:val="en-GB" w:eastAsia="en-US"/>
              </w:rPr>
              <w:t>Maluti</w:t>
            </w:r>
            <w:proofErr w:type="spellEnd"/>
            <w:r w:rsidRPr="001F1318">
              <w:rPr>
                <w:rFonts w:ascii="Arial" w:hAnsi="Arial" w:cs="Arial"/>
                <w:sz w:val="22"/>
                <w:szCs w:val="22"/>
                <w:lang w:val="en-GB" w:eastAsia="en-US"/>
              </w:rPr>
              <w:t>-a-</w:t>
            </w:r>
            <w:proofErr w:type="spellStart"/>
            <w:r w:rsidRPr="001F1318">
              <w:rPr>
                <w:rFonts w:ascii="Arial" w:hAnsi="Arial" w:cs="Arial"/>
                <w:sz w:val="22"/>
                <w:szCs w:val="22"/>
                <w:lang w:val="en-GB" w:eastAsia="en-US"/>
              </w:rPr>
              <w:t>Phofung</w:t>
            </w:r>
            <w:proofErr w:type="spellEnd"/>
            <w:r w:rsidRPr="001F1318">
              <w:rPr>
                <w:rFonts w:ascii="Arial" w:hAnsi="Arial" w:cs="Arial"/>
                <w:sz w:val="22"/>
                <w:szCs w:val="22"/>
                <w:lang w:val="en-GB" w:eastAsia="en-US"/>
              </w:rPr>
              <w:t xml:space="preserve"> must take ownership of projects and must be actively involved in projects working towards successfully implementing projects</w:t>
            </w:r>
          </w:p>
          <w:p w14:paraId="02E27ED0" w14:textId="77777777" w:rsidR="0081754C" w:rsidRPr="001F1318" w:rsidRDefault="0081754C" w:rsidP="00E107B8">
            <w:pPr>
              <w:numPr>
                <w:ilvl w:val="0"/>
                <w:numId w:val="1"/>
              </w:numPr>
              <w:spacing w:line="360" w:lineRule="auto"/>
              <w:contextualSpacing/>
              <w:rPr>
                <w:rFonts w:ascii="Arial" w:hAnsi="Arial" w:cs="Arial"/>
                <w:sz w:val="22"/>
                <w:szCs w:val="22"/>
                <w:lang w:val="en-GB" w:eastAsia="en-US"/>
              </w:rPr>
            </w:pPr>
            <w:r w:rsidRPr="001F1318">
              <w:rPr>
                <w:rFonts w:ascii="Arial" w:hAnsi="Arial" w:cs="Arial"/>
                <w:sz w:val="22"/>
                <w:szCs w:val="22"/>
                <w:lang w:val="en-GB" w:eastAsia="en-US"/>
              </w:rPr>
              <w:t>Top Management and Councillors are not supporting project implementation with regular liaison with the communities informing them of processes during construction</w:t>
            </w:r>
          </w:p>
          <w:p w14:paraId="4627A5DD" w14:textId="77777777" w:rsidR="0081754C" w:rsidRPr="001F1318" w:rsidRDefault="0081754C" w:rsidP="00E107B8">
            <w:pPr>
              <w:numPr>
                <w:ilvl w:val="0"/>
                <w:numId w:val="1"/>
              </w:numPr>
              <w:spacing w:line="360" w:lineRule="auto"/>
              <w:contextualSpacing/>
              <w:rPr>
                <w:rFonts w:ascii="Arial" w:hAnsi="Arial" w:cs="Arial"/>
                <w:sz w:val="22"/>
                <w:szCs w:val="22"/>
                <w:lang w:val="en-GB" w:eastAsia="en-US"/>
              </w:rPr>
            </w:pPr>
            <w:r w:rsidRPr="001F1318">
              <w:rPr>
                <w:rFonts w:ascii="Arial" w:hAnsi="Arial" w:cs="Arial"/>
                <w:sz w:val="22"/>
                <w:szCs w:val="22"/>
                <w:lang w:val="en-GB" w:eastAsia="en-US"/>
              </w:rPr>
              <w:t>Insufficient security at key infrastructure is resulting in theft and vandalism of newly constructed infrastructure like the borehole pumps and motors.</w:t>
            </w:r>
          </w:p>
          <w:p w14:paraId="414A2787" w14:textId="0C18D02B" w:rsidR="0081754C" w:rsidRPr="001F1318" w:rsidRDefault="0081754C" w:rsidP="0086256D">
            <w:pPr>
              <w:numPr>
                <w:ilvl w:val="0"/>
                <w:numId w:val="1"/>
              </w:numPr>
              <w:spacing w:line="360" w:lineRule="auto"/>
              <w:contextualSpacing/>
              <w:rPr>
                <w:rFonts w:ascii="Arial" w:hAnsi="Arial" w:cs="Arial"/>
                <w:sz w:val="22"/>
                <w:szCs w:val="22"/>
                <w:lang w:val="en-GB" w:eastAsia="en-US"/>
              </w:rPr>
            </w:pPr>
            <w:r w:rsidRPr="001F1318">
              <w:rPr>
                <w:rFonts w:ascii="Arial" w:hAnsi="Arial" w:cs="Arial"/>
                <w:sz w:val="22"/>
                <w:szCs w:val="22"/>
                <w:lang w:val="en-GB" w:eastAsia="en-US"/>
              </w:rPr>
              <w:t>The contractor to give a recovery plan and prioritize cash-flow issues experienced through the joint venture.</w:t>
            </w:r>
          </w:p>
        </w:tc>
      </w:tr>
      <w:tr w:rsidR="0081754C" w:rsidRPr="001F1318" w14:paraId="233E8F60" w14:textId="77777777" w:rsidTr="0086256D">
        <w:trPr>
          <w:gridAfter w:val="2"/>
          <w:wAfter w:w="9154" w:type="dxa"/>
          <w:trHeight w:val="1520"/>
        </w:trPr>
        <w:tc>
          <w:tcPr>
            <w:tcW w:w="6380" w:type="dxa"/>
            <w:gridSpan w:val="2"/>
            <w:tcBorders>
              <w:top w:val="single" w:sz="4" w:space="0" w:color="auto"/>
              <w:left w:val="nil"/>
              <w:bottom w:val="single" w:sz="4" w:space="0" w:color="auto"/>
              <w:right w:val="nil"/>
            </w:tcBorders>
            <w:shd w:val="clear" w:color="auto" w:fill="auto"/>
            <w:vAlign w:val="center"/>
          </w:tcPr>
          <w:p w14:paraId="77B62F39" w14:textId="61597121" w:rsidR="0081754C" w:rsidRPr="001F1318" w:rsidRDefault="0081754C" w:rsidP="0081754C">
            <w:pPr>
              <w:rPr>
                <w:rFonts w:ascii="Arial" w:hAnsi="Arial" w:cs="Arial"/>
                <w:b/>
                <w:sz w:val="22"/>
                <w:szCs w:val="22"/>
                <w:lang w:val="en-GB" w:eastAsia="en-US"/>
              </w:rPr>
            </w:pPr>
            <w:r w:rsidRPr="001F1318">
              <w:rPr>
                <w:rFonts w:ascii="Arial" w:hAnsi="Arial" w:cs="Arial"/>
                <w:b/>
                <w:sz w:val="22"/>
                <w:szCs w:val="22"/>
                <w:lang w:val="en-GB" w:eastAsia="en-US"/>
              </w:rPr>
              <w:t>Responsible Deputy Director General: Thoko Sigwaza</w:t>
            </w:r>
          </w:p>
        </w:tc>
      </w:tr>
    </w:tbl>
    <w:p w14:paraId="61637F77" w14:textId="77777777" w:rsidR="0081754C" w:rsidRPr="0081754C" w:rsidRDefault="0081754C" w:rsidP="0081754C"/>
    <w:sectPr w:rsidR="0081754C" w:rsidRPr="0081754C" w:rsidSect="00143125">
      <w:headerReference w:type="default" r:id="rId9"/>
      <w:pgSz w:w="16838" w:h="11906" w:orient="landscape"/>
      <w:pgMar w:top="992" w:right="1134" w:bottom="851" w:left="720" w:header="709"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B835" w14:textId="77777777" w:rsidR="00A8587A" w:rsidRDefault="00A8587A" w:rsidP="00C74886">
      <w:r>
        <w:separator/>
      </w:r>
    </w:p>
  </w:endnote>
  <w:endnote w:type="continuationSeparator" w:id="0">
    <w:p w14:paraId="74F302B2" w14:textId="77777777" w:rsidR="00A8587A" w:rsidRDefault="00A8587A" w:rsidP="00C7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4124" w14:textId="77777777" w:rsidR="00A8587A" w:rsidRDefault="00A8587A" w:rsidP="00C74886">
      <w:r>
        <w:separator/>
      </w:r>
    </w:p>
  </w:footnote>
  <w:footnote w:type="continuationSeparator" w:id="0">
    <w:p w14:paraId="36EF6F86" w14:textId="77777777" w:rsidR="00A8587A" w:rsidRDefault="00A8587A" w:rsidP="00C74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796"/>
    </w:tblGrid>
    <w:tr w:rsidR="0081754C" w:rsidRPr="001158D4" w14:paraId="7340FBB4" w14:textId="77777777" w:rsidTr="00954184">
      <w:tc>
        <w:tcPr>
          <w:tcW w:w="4621" w:type="dxa"/>
        </w:tcPr>
        <w:p w14:paraId="320F1E7B" w14:textId="77777777" w:rsidR="0081754C" w:rsidRPr="001158D4" w:rsidRDefault="0081754C">
          <w:pPr>
            <w:pStyle w:val="Header"/>
            <w:rPr>
              <w:rFonts w:cs="Arial"/>
              <w:sz w:val="16"/>
              <w:szCs w:val="16"/>
            </w:rPr>
          </w:pPr>
        </w:p>
      </w:tc>
      <w:tc>
        <w:tcPr>
          <w:tcW w:w="10796" w:type="dxa"/>
        </w:tcPr>
        <w:p w14:paraId="09112EE7" w14:textId="77777777" w:rsidR="0081754C" w:rsidRPr="001158D4" w:rsidRDefault="0081754C" w:rsidP="0072239D">
          <w:pPr>
            <w:pStyle w:val="Header"/>
            <w:jc w:val="right"/>
            <w:rPr>
              <w:rFonts w:cs="Arial"/>
              <w:sz w:val="16"/>
              <w:szCs w:val="16"/>
            </w:rPr>
          </w:pPr>
        </w:p>
      </w:tc>
    </w:tr>
    <w:tr w:rsidR="0081754C" w:rsidRPr="001158D4" w14:paraId="35FD28AF" w14:textId="77777777" w:rsidTr="00954184">
      <w:tc>
        <w:tcPr>
          <w:tcW w:w="4621" w:type="dxa"/>
          <w:tcBorders>
            <w:bottom w:val="single" w:sz="4" w:space="0" w:color="auto"/>
          </w:tcBorders>
        </w:tcPr>
        <w:p w14:paraId="1F05138A" w14:textId="77777777" w:rsidR="0081754C" w:rsidRPr="001158D4" w:rsidRDefault="0081754C" w:rsidP="000D5047">
          <w:pPr>
            <w:pStyle w:val="Header"/>
            <w:rPr>
              <w:rFonts w:cs="Arial"/>
              <w:sz w:val="16"/>
              <w:szCs w:val="16"/>
            </w:rPr>
          </w:pPr>
          <w:r>
            <w:rPr>
              <w:rFonts w:cs="Arial"/>
              <w:sz w:val="16"/>
              <w:szCs w:val="16"/>
            </w:rPr>
            <w:t>Monthly</w:t>
          </w:r>
          <w:r w:rsidRPr="001158D4">
            <w:rPr>
              <w:rFonts w:cs="Arial"/>
              <w:sz w:val="16"/>
              <w:szCs w:val="16"/>
            </w:rPr>
            <w:t xml:space="preserve"> Progress Report</w:t>
          </w:r>
        </w:p>
      </w:tc>
      <w:tc>
        <w:tcPr>
          <w:tcW w:w="10796" w:type="dxa"/>
          <w:tcBorders>
            <w:bottom w:val="single" w:sz="4" w:space="0" w:color="auto"/>
          </w:tcBorders>
        </w:tcPr>
        <w:p w14:paraId="20CB6562" w14:textId="77777777" w:rsidR="0081754C" w:rsidRPr="001158D4" w:rsidRDefault="0081754C" w:rsidP="00471726">
          <w:pPr>
            <w:pStyle w:val="Header"/>
            <w:jc w:val="right"/>
            <w:rPr>
              <w:rFonts w:cs="Arial"/>
              <w:sz w:val="16"/>
              <w:szCs w:val="16"/>
            </w:rPr>
          </w:pPr>
          <w:r>
            <w:rPr>
              <w:rFonts w:cs="Arial"/>
              <w:sz w:val="16"/>
              <w:szCs w:val="16"/>
            </w:rPr>
            <w:t>February 2022</w:t>
          </w:r>
        </w:p>
      </w:tc>
    </w:tr>
  </w:tbl>
  <w:p w14:paraId="4C0E915F" w14:textId="77777777" w:rsidR="0081754C" w:rsidRPr="004730FB" w:rsidRDefault="0081754C">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C961D1" w:rsidRPr="001158D4" w14:paraId="0B05C4D4" w14:textId="77777777" w:rsidTr="004C7B28">
      <w:tc>
        <w:tcPr>
          <w:tcW w:w="9458" w:type="dxa"/>
        </w:tcPr>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961D1" w:rsidRPr="00FE4F69" w14:paraId="16DB08F4" w14:textId="77777777" w:rsidTr="004C7B28">
            <w:tc>
              <w:tcPr>
                <w:tcW w:w="4621" w:type="dxa"/>
              </w:tcPr>
              <w:p w14:paraId="7D990B6C" w14:textId="129A0721" w:rsidR="00C961D1" w:rsidRPr="00FE4F69" w:rsidRDefault="00C961D1" w:rsidP="00E13B14">
                <w:pPr>
                  <w:pStyle w:val="Header"/>
                  <w:rPr>
                    <w:rFonts w:cs="Arial"/>
                    <w:b/>
                    <w:sz w:val="18"/>
                    <w:szCs w:val="18"/>
                  </w:rPr>
                </w:pPr>
              </w:p>
            </w:tc>
            <w:tc>
              <w:tcPr>
                <w:tcW w:w="4621" w:type="dxa"/>
              </w:tcPr>
              <w:p w14:paraId="73582046" w14:textId="77777777" w:rsidR="00C961D1" w:rsidRPr="00FE4F69" w:rsidRDefault="00C961D1" w:rsidP="00E13B14">
                <w:pPr>
                  <w:pStyle w:val="Header"/>
                  <w:jc w:val="right"/>
                  <w:rPr>
                    <w:rFonts w:cs="Arial"/>
                    <w:sz w:val="18"/>
                    <w:szCs w:val="18"/>
                  </w:rPr>
                </w:pPr>
              </w:p>
            </w:tc>
          </w:tr>
          <w:tr w:rsidR="00C961D1" w:rsidRPr="00FE4F69" w14:paraId="5C2151D7" w14:textId="77777777" w:rsidTr="004C7B28">
            <w:tc>
              <w:tcPr>
                <w:tcW w:w="4621" w:type="dxa"/>
                <w:tcBorders>
                  <w:bottom w:val="single" w:sz="4" w:space="0" w:color="auto"/>
                </w:tcBorders>
              </w:tcPr>
              <w:p w14:paraId="6BF3454A" w14:textId="1F0B9079" w:rsidR="00C961D1" w:rsidRPr="00FE4F69" w:rsidRDefault="00C961D1" w:rsidP="00E13B14">
                <w:pPr>
                  <w:pStyle w:val="Header"/>
                  <w:rPr>
                    <w:rFonts w:cs="Arial"/>
                    <w:sz w:val="16"/>
                    <w:szCs w:val="16"/>
                  </w:rPr>
                </w:pPr>
              </w:p>
            </w:tc>
            <w:tc>
              <w:tcPr>
                <w:tcW w:w="4621" w:type="dxa"/>
                <w:tcBorders>
                  <w:bottom w:val="single" w:sz="4" w:space="0" w:color="auto"/>
                </w:tcBorders>
              </w:tcPr>
              <w:p w14:paraId="6EB6211D" w14:textId="19B24654" w:rsidR="00C961D1" w:rsidRPr="00FE4F69" w:rsidRDefault="00C961D1" w:rsidP="009A7732">
                <w:pPr>
                  <w:pStyle w:val="Header"/>
                  <w:jc w:val="right"/>
                  <w:rPr>
                    <w:rFonts w:cs="Arial"/>
                    <w:sz w:val="16"/>
                    <w:szCs w:val="16"/>
                  </w:rPr>
                </w:pPr>
              </w:p>
            </w:tc>
          </w:tr>
        </w:tbl>
        <w:p w14:paraId="054D8C23" w14:textId="77777777" w:rsidR="00C961D1" w:rsidRPr="001158D4" w:rsidRDefault="00C961D1">
          <w:pPr>
            <w:pStyle w:val="Header"/>
            <w:rPr>
              <w:rFonts w:cs="Arial"/>
              <w:sz w:val="16"/>
              <w:szCs w:val="16"/>
            </w:rPr>
          </w:pPr>
        </w:p>
      </w:tc>
    </w:tr>
  </w:tbl>
  <w:p w14:paraId="775CAFA3" w14:textId="77777777" w:rsidR="00C961D1" w:rsidRPr="004730FB" w:rsidRDefault="00C961D1">
    <w:pPr>
      <w:pStyle w:val="Header"/>
      <w:rPr>
        <w:rFonts w:cs="Arial"/>
        <w:sz w:val="16"/>
        <w:szCs w:val="16"/>
      </w:rPr>
    </w:pPr>
  </w:p>
  <w:tbl>
    <w:tblPr>
      <w:tblStyle w:val="TableGrid"/>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796"/>
    </w:tblGrid>
    <w:tr w:rsidR="00DB224A" w:rsidRPr="001158D4" w14:paraId="679178C8" w14:textId="77777777" w:rsidTr="00A70BA1">
      <w:tc>
        <w:tcPr>
          <w:tcW w:w="4621" w:type="dxa"/>
        </w:tcPr>
        <w:p w14:paraId="257EE9A0" w14:textId="77777777" w:rsidR="00DB224A" w:rsidRPr="001158D4" w:rsidRDefault="00DB224A" w:rsidP="00DB224A">
          <w:pPr>
            <w:pStyle w:val="Header"/>
            <w:rPr>
              <w:rFonts w:cs="Arial"/>
              <w:sz w:val="16"/>
              <w:szCs w:val="16"/>
            </w:rPr>
          </w:pPr>
        </w:p>
      </w:tc>
      <w:tc>
        <w:tcPr>
          <w:tcW w:w="10796" w:type="dxa"/>
        </w:tcPr>
        <w:p w14:paraId="10D57260" w14:textId="77777777" w:rsidR="00DB224A" w:rsidRPr="001158D4" w:rsidRDefault="00DB224A" w:rsidP="00DB224A">
          <w:pPr>
            <w:pStyle w:val="Header"/>
            <w:jc w:val="right"/>
            <w:rPr>
              <w:rFonts w:cs="Arial"/>
              <w:sz w:val="16"/>
              <w:szCs w:val="16"/>
            </w:rPr>
          </w:pPr>
        </w:p>
      </w:tc>
    </w:tr>
    <w:tr w:rsidR="00DB224A" w:rsidRPr="001158D4" w14:paraId="3D5D68E1" w14:textId="77777777" w:rsidTr="00A70BA1">
      <w:tc>
        <w:tcPr>
          <w:tcW w:w="4621" w:type="dxa"/>
          <w:tcBorders>
            <w:bottom w:val="single" w:sz="4" w:space="0" w:color="auto"/>
          </w:tcBorders>
        </w:tcPr>
        <w:p w14:paraId="52D37B6E" w14:textId="77777777" w:rsidR="00DB224A" w:rsidRPr="001158D4" w:rsidRDefault="00DB224A" w:rsidP="00DB224A">
          <w:pPr>
            <w:pStyle w:val="Header"/>
            <w:rPr>
              <w:rFonts w:cs="Arial"/>
              <w:sz w:val="16"/>
              <w:szCs w:val="16"/>
            </w:rPr>
          </w:pPr>
          <w:r>
            <w:rPr>
              <w:rFonts w:cs="Arial"/>
              <w:sz w:val="16"/>
              <w:szCs w:val="16"/>
            </w:rPr>
            <w:t>Monthly</w:t>
          </w:r>
          <w:r w:rsidRPr="001158D4">
            <w:rPr>
              <w:rFonts w:cs="Arial"/>
              <w:sz w:val="16"/>
              <w:szCs w:val="16"/>
            </w:rPr>
            <w:t xml:space="preserve"> Progress Report</w:t>
          </w:r>
        </w:p>
      </w:tc>
      <w:tc>
        <w:tcPr>
          <w:tcW w:w="10796" w:type="dxa"/>
          <w:tcBorders>
            <w:bottom w:val="single" w:sz="4" w:space="0" w:color="auto"/>
          </w:tcBorders>
        </w:tcPr>
        <w:p w14:paraId="1632FE95" w14:textId="77777777" w:rsidR="00DB224A" w:rsidRPr="001158D4" w:rsidRDefault="00DB224A" w:rsidP="00DB224A">
          <w:pPr>
            <w:pStyle w:val="Header"/>
            <w:jc w:val="right"/>
            <w:rPr>
              <w:rFonts w:cs="Arial"/>
              <w:sz w:val="16"/>
              <w:szCs w:val="16"/>
            </w:rPr>
          </w:pPr>
          <w:r>
            <w:rPr>
              <w:rFonts w:cs="Arial"/>
              <w:sz w:val="16"/>
              <w:szCs w:val="16"/>
            </w:rPr>
            <w:t>February 2022</w:t>
          </w:r>
        </w:p>
      </w:tc>
    </w:tr>
  </w:tbl>
  <w:p w14:paraId="39CAEA04" w14:textId="77777777" w:rsidR="00C961D1" w:rsidRPr="004730FB" w:rsidRDefault="00C961D1">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58D"/>
    <w:multiLevelType w:val="hybridMultilevel"/>
    <w:tmpl w:val="9ED26A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3084833"/>
    <w:multiLevelType w:val="hybridMultilevel"/>
    <w:tmpl w:val="FEEC29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E030366"/>
    <w:multiLevelType w:val="multilevel"/>
    <w:tmpl w:val="2EC6BA14"/>
    <w:styleLink w:val="Style1"/>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B725DE9"/>
    <w:multiLevelType w:val="hybridMultilevel"/>
    <w:tmpl w:val="ECBC7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3DB0C48"/>
    <w:multiLevelType w:val="hybridMultilevel"/>
    <w:tmpl w:val="F9A23FA2"/>
    <w:lvl w:ilvl="0" w:tplc="1C090001">
      <w:start w:val="1"/>
      <w:numFmt w:val="bullet"/>
      <w:lvlText w:val=""/>
      <w:lvlJc w:val="left"/>
      <w:pPr>
        <w:ind w:left="360" w:hanging="360"/>
      </w:pPr>
      <w:rPr>
        <w:rFonts w:ascii="Symbol" w:hAnsi="Symbol" w:hint="default"/>
        <w:sz w:val="22"/>
        <w:szCs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3A8E1245"/>
    <w:multiLevelType w:val="hybridMultilevel"/>
    <w:tmpl w:val="29D2E788"/>
    <w:lvl w:ilvl="0" w:tplc="E3222A0E">
      <w:start w:val="1"/>
      <w:numFmt w:val="bullet"/>
      <w:pStyle w:val="MCCR-Bullet"/>
      <w:lvlText w:val=""/>
      <w:lvlJc w:val="left"/>
      <w:pPr>
        <w:ind w:left="1400" w:hanging="360"/>
      </w:pPr>
      <w:rPr>
        <w:rFonts w:ascii="Symbol" w:hAnsi="Symbol" w:hint="default"/>
      </w:rPr>
    </w:lvl>
    <w:lvl w:ilvl="1" w:tplc="BC7A16F4">
      <w:start w:val="1"/>
      <w:numFmt w:val="bullet"/>
      <w:lvlText w:val="o"/>
      <w:lvlJc w:val="left"/>
      <w:pPr>
        <w:ind w:left="2120" w:hanging="360"/>
      </w:pPr>
      <w:rPr>
        <w:rFonts w:ascii="Courier New" w:hAnsi="Courier New" w:cs="Courier New" w:hint="default"/>
      </w:rPr>
    </w:lvl>
    <w:lvl w:ilvl="2" w:tplc="F6B07B60" w:tentative="1">
      <w:start w:val="1"/>
      <w:numFmt w:val="bullet"/>
      <w:lvlText w:val=""/>
      <w:lvlJc w:val="left"/>
      <w:pPr>
        <w:ind w:left="2840" w:hanging="360"/>
      </w:pPr>
      <w:rPr>
        <w:rFonts w:ascii="Wingdings" w:hAnsi="Wingdings" w:hint="default"/>
      </w:rPr>
    </w:lvl>
    <w:lvl w:ilvl="3" w:tplc="70A86BCC" w:tentative="1">
      <w:start w:val="1"/>
      <w:numFmt w:val="bullet"/>
      <w:lvlText w:val=""/>
      <w:lvlJc w:val="left"/>
      <w:pPr>
        <w:ind w:left="3560" w:hanging="360"/>
      </w:pPr>
      <w:rPr>
        <w:rFonts w:ascii="Symbol" w:hAnsi="Symbol" w:hint="default"/>
      </w:rPr>
    </w:lvl>
    <w:lvl w:ilvl="4" w:tplc="0F989BF4" w:tentative="1">
      <w:start w:val="1"/>
      <w:numFmt w:val="bullet"/>
      <w:lvlText w:val="o"/>
      <w:lvlJc w:val="left"/>
      <w:pPr>
        <w:ind w:left="4280" w:hanging="360"/>
      </w:pPr>
      <w:rPr>
        <w:rFonts w:ascii="Courier New" w:hAnsi="Courier New" w:cs="Courier New" w:hint="default"/>
      </w:rPr>
    </w:lvl>
    <w:lvl w:ilvl="5" w:tplc="7DE8AD16" w:tentative="1">
      <w:start w:val="1"/>
      <w:numFmt w:val="bullet"/>
      <w:lvlText w:val=""/>
      <w:lvlJc w:val="left"/>
      <w:pPr>
        <w:ind w:left="5000" w:hanging="360"/>
      </w:pPr>
      <w:rPr>
        <w:rFonts w:ascii="Wingdings" w:hAnsi="Wingdings" w:hint="default"/>
      </w:rPr>
    </w:lvl>
    <w:lvl w:ilvl="6" w:tplc="9556A4CE" w:tentative="1">
      <w:start w:val="1"/>
      <w:numFmt w:val="bullet"/>
      <w:lvlText w:val=""/>
      <w:lvlJc w:val="left"/>
      <w:pPr>
        <w:ind w:left="5720" w:hanging="360"/>
      </w:pPr>
      <w:rPr>
        <w:rFonts w:ascii="Symbol" w:hAnsi="Symbol" w:hint="default"/>
      </w:rPr>
    </w:lvl>
    <w:lvl w:ilvl="7" w:tplc="02EA1A16" w:tentative="1">
      <w:start w:val="1"/>
      <w:numFmt w:val="bullet"/>
      <w:lvlText w:val="o"/>
      <w:lvlJc w:val="left"/>
      <w:pPr>
        <w:ind w:left="6440" w:hanging="360"/>
      </w:pPr>
      <w:rPr>
        <w:rFonts w:ascii="Courier New" w:hAnsi="Courier New" w:cs="Courier New" w:hint="default"/>
      </w:rPr>
    </w:lvl>
    <w:lvl w:ilvl="8" w:tplc="2E9EDFA2" w:tentative="1">
      <w:start w:val="1"/>
      <w:numFmt w:val="bullet"/>
      <w:lvlText w:val=""/>
      <w:lvlJc w:val="left"/>
      <w:pPr>
        <w:ind w:left="7160" w:hanging="360"/>
      </w:pPr>
      <w:rPr>
        <w:rFonts w:ascii="Wingdings" w:hAnsi="Wingdings" w:hint="default"/>
      </w:rPr>
    </w:lvl>
  </w:abstractNum>
  <w:abstractNum w:abstractNumId="6" w15:restartNumberingAfterBreak="0">
    <w:nsid w:val="444978E3"/>
    <w:multiLevelType w:val="hybridMultilevel"/>
    <w:tmpl w:val="12C6A63A"/>
    <w:lvl w:ilvl="0" w:tplc="44668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36C2C"/>
    <w:multiLevelType w:val="hybridMultilevel"/>
    <w:tmpl w:val="611C0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54B6877"/>
    <w:multiLevelType w:val="hybridMultilevel"/>
    <w:tmpl w:val="E8E8C9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8"/>
  </w:num>
  <w:num w:numId="6">
    <w:abstractNumId w:val="1"/>
  </w:num>
  <w:num w:numId="7">
    <w:abstractNumId w:val="0"/>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2NDGxNDM1MTEFMpV0lIJTi4sz8/NACgxrAWK5VQYsAAAA"/>
  </w:docVars>
  <w:rsids>
    <w:rsidRoot w:val="00C74886"/>
    <w:rsid w:val="00002FBA"/>
    <w:rsid w:val="00005DBA"/>
    <w:rsid w:val="00010F68"/>
    <w:rsid w:val="00011282"/>
    <w:rsid w:val="0001146C"/>
    <w:rsid w:val="00015BB2"/>
    <w:rsid w:val="00015BB5"/>
    <w:rsid w:val="0002104D"/>
    <w:rsid w:val="00022D40"/>
    <w:rsid w:val="00023BEE"/>
    <w:rsid w:val="00024DD2"/>
    <w:rsid w:val="00030AF7"/>
    <w:rsid w:val="00031497"/>
    <w:rsid w:val="0003353F"/>
    <w:rsid w:val="00033BCD"/>
    <w:rsid w:val="00035DCA"/>
    <w:rsid w:val="000369A2"/>
    <w:rsid w:val="00040639"/>
    <w:rsid w:val="00043018"/>
    <w:rsid w:val="00044410"/>
    <w:rsid w:val="0004485E"/>
    <w:rsid w:val="0005012C"/>
    <w:rsid w:val="0005189C"/>
    <w:rsid w:val="000572A3"/>
    <w:rsid w:val="000618AC"/>
    <w:rsid w:val="000626B0"/>
    <w:rsid w:val="000646A9"/>
    <w:rsid w:val="00064C7A"/>
    <w:rsid w:val="000717FE"/>
    <w:rsid w:val="00071D12"/>
    <w:rsid w:val="00073589"/>
    <w:rsid w:val="00073862"/>
    <w:rsid w:val="00075EDE"/>
    <w:rsid w:val="00081D01"/>
    <w:rsid w:val="0008721A"/>
    <w:rsid w:val="00087367"/>
    <w:rsid w:val="00093256"/>
    <w:rsid w:val="00096E8D"/>
    <w:rsid w:val="000A16D0"/>
    <w:rsid w:val="000A1C92"/>
    <w:rsid w:val="000A363A"/>
    <w:rsid w:val="000A3AFF"/>
    <w:rsid w:val="000A47B1"/>
    <w:rsid w:val="000B04B5"/>
    <w:rsid w:val="000B093D"/>
    <w:rsid w:val="000B34A1"/>
    <w:rsid w:val="000B3BDD"/>
    <w:rsid w:val="000B4FD2"/>
    <w:rsid w:val="000B5913"/>
    <w:rsid w:val="000B7B2E"/>
    <w:rsid w:val="000C189B"/>
    <w:rsid w:val="000C1A9D"/>
    <w:rsid w:val="000D0332"/>
    <w:rsid w:val="000D043E"/>
    <w:rsid w:val="000D1491"/>
    <w:rsid w:val="000D278B"/>
    <w:rsid w:val="000D2F00"/>
    <w:rsid w:val="000D5047"/>
    <w:rsid w:val="000E21E9"/>
    <w:rsid w:val="000E23E6"/>
    <w:rsid w:val="000E28C3"/>
    <w:rsid w:val="000E332F"/>
    <w:rsid w:val="000E4D1A"/>
    <w:rsid w:val="000E529E"/>
    <w:rsid w:val="000E6786"/>
    <w:rsid w:val="000F0B3B"/>
    <w:rsid w:val="000F1087"/>
    <w:rsid w:val="000F2731"/>
    <w:rsid w:val="000F2D5C"/>
    <w:rsid w:val="000F390A"/>
    <w:rsid w:val="000F3DDB"/>
    <w:rsid w:val="000F4F2D"/>
    <w:rsid w:val="000F53C0"/>
    <w:rsid w:val="000F5CDC"/>
    <w:rsid w:val="0010684A"/>
    <w:rsid w:val="00106D45"/>
    <w:rsid w:val="00107889"/>
    <w:rsid w:val="00110F99"/>
    <w:rsid w:val="00111325"/>
    <w:rsid w:val="00113415"/>
    <w:rsid w:val="00114E49"/>
    <w:rsid w:val="00115316"/>
    <w:rsid w:val="001158D4"/>
    <w:rsid w:val="00120523"/>
    <w:rsid w:val="00122EAC"/>
    <w:rsid w:val="001238B3"/>
    <w:rsid w:val="00126613"/>
    <w:rsid w:val="00127347"/>
    <w:rsid w:val="0013085D"/>
    <w:rsid w:val="00131023"/>
    <w:rsid w:val="00131080"/>
    <w:rsid w:val="00131AF8"/>
    <w:rsid w:val="00131B1D"/>
    <w:rsid w:val="00134BF1"/>
    <w:rsid w:val="00134D32"/>
    <w:rsid w:val="00136CB6"/>
    <w:rsid w:val="00137EF9"/>
    <w:rsid w:val="001415EC"/>
    <w:rsid w:val="00141CAB"/>
    <w:rsid w:val="001423A0"/>
    <w:rsid w:val="00142B57"/>
    <w:rsid w:val="00143125"/>
    <w:rsid w:val="001467F7"/>
    <w:rsid w:val="001477D7"/>
    <w:rsid w:val="0015183F"/>
    <w:rsid w:val="001522C0"/>
    <w:rsid w:val="001545FB"/>
    <w:rsid w:val="00154B17"/>
    <w:rsid w:val="00156639"/>
    <w:rsid w:val="00160171"/>
    <w:rsid w:val="001601AC"/>
    <w:rsid w:val="001621FA"/>
    <w:rsid w:val="00162FED"/>
    <w:rsid w:val="00163AC4"/>
    <w:rsid w:val="00163FC6"/>
    <w:rsid w:val="00165C8D"/>
    <w:rsid w:val="0016645B"/>
    <w:rsid w:val="00167794"/>
    <w:rsid w:val="00170D42"/>
    <w:rsid w:val="00171BED"/>
    <w:rsid w:val="00173786"/>
    <w:rsid w:val="00174110"/>
    <w:rsid w:val="001747C8"/>
    <w:rsid w:val="00174ABD"/>
    <w:rsid w:val="001761A3"/>
    <w:rsid w:val="001822F9"/>
    <w:rsid w:val="00182568"/>
    <w:rsid w:val="0018277F"/>
    <w:rsid w:val="00182D8A"/>
    <w:rsid w:val="001843BC"/>
    <w:rsid w:val="00184706"/>
    <w:rsid w:val="00191972"/>
    <w:rsid w:val="00191AAC"/>
    <w:rsid w:val="00191B71"/>
    <w:rsid w:val="00196452"/>
    <w:rsid w:val="00196C56"/>
    <w:rsid w:val="001A21A7"/>
    <w:rsid w:val="001A24BF"/>
    <w:rsid w:val="001A3413"/>
    <w:rsid w:val="001A46CC"/>
    <w:rsid w:val="001A5B98"/>
    <w:rsid w:val="001B1667"/>
    <w:rsid w:val="001B2786"/>
    <w:rsid w:val="001B2A2B"/>
    <w:rsid w:val="001B2C64"/>
    <w:rsid w:val="001B323F"/>
    <w:rsid w:val="001B5241"/>
    <w:rsid w:val="001B5608"/>
    <w:rsid w:val="001C33BB"/>
    <w:rsid w:val="001C478B"/>
    <w:rsid w:val="001C4798"/>
    <w:rsid w:val="001C59D5"/>
    <w:rsid w:val="001D042D"/>
    <w:rsid w:val="001D1F08"/>
    <w:rsid w:val="001D66BE"/>
    <w:rsid w:val="001E048D"/>
    <w:rsid w:val="001E2327"/>
    <w:rsid w:val="001E527D"/>
    <w:rsid w:val="001E77AF"/>
    <w:rsid w:val="001F00E5"/>
    <w:rsid w:val="001F1318"/>
    <w:rsid w:val="001F1A64"/>
    <w:rsid w:val="001F5BD9"/>
    <w:rsid w:val="001F61E8"/>
    <w:rsid w:val="0020549A"/>
    <w:rsid w:val="002104A4"/>
    <w:rsid w:val="0021322D"/>
    <w:rsid w:val="00214830"/>
    <w:rsid w:val="00216A76"/>
    <w:rsid w:val="002209AB"/>
    <w:rsid w:val="00222F50"/>
    <w:rsid w:val="002248B6"/>
    <w:rsid w:val="00225784"/>
    <w:rsid w:val="0023133F"/>
    <w:rsid w:val="0023186E"/>
    <w:rsid w:val="002353A8"/>
    <w:rsid w:val="002353F9"/>
    <w:rsid w:val="00236F77"/>
    <w:rsid w:val="00246B6E"/>
    <w:rsid w:val="00251E1B"/>
    <w:rsid w:val="00254518"/>
    <w:rsid w:val="002558E9"/>
    <w:rsid w:val="002565B5"/>
    <w:rsid w:val="002650C1"/>
    <w:rsid w:val="002714C8"/>
    <w:rsid w:val="00271863"/>
    <w:rsid w:val="00273959"/>
    <w:rsid w:val="002739E2"/>
    <w:rsid w:val="00273CA3"/>
    <w:rsid w:val="00273FBE"/>
    <w:rsid w:val="002763D5"/>
    <w:rsid w:val="00276673"/>
    <w:rsid w:val="00276827"/>
    <w:rsid w:val="00283A52"/>
    <w:rsid w:val="00284A1A"/>
    <w:rsid w:val="00286C9E"/>
    <w:rsid w:val="00287E1B"/>
    <w:rsid w:val="00291578"/>
    <w:rsid w:val="00293570"/>
    <w:rsid w:val="00293C07"/>
    <w:rsid w:val="00294E3F"/>
    <w:rsid w:val="002A2462"/>
    <w:rsid w:val="002A2671"/>
    <w:rsid w:val="002A2D8D"/>
    <w:rsid w:val="002A3E75"/>
    <w:rsid w:val="002A45AF"/>
    <w:rsid w:val="002A4699"/>
    <w:rsid w:val="002A4A19"/>
    <w:rsid w:val="002A4E1F"/>
    <w:rsid w:val="002A5B7E"/>
    <w:rsid w:val="002A657E"/>
    <w:rsid w:val="002A65D8"/>
    <w:rsid w:val="002B3123"/>
    <w:rsid w:val="002B5BAC"/>
    <w:rsid w:val="002B6D41"/>
    <w:rsid w:val="002B7E28"/>
    <w:rsid w:val="002C250A"/>
    <w:rsid w:val="002C2D69"/>
    <w:rsid w:val="002C5C72"/>
    <w:rsid w:val="002C6D38"/>
    <w:rsid w:val="002C7657"/>
    <w:rsid w:val="002D0215"/>
    <w:rsid w:val="002D0BDE"/>
    <w:rsid w:val="002D1F73"/>
    <w:rsid w:val="002D23A3"/>
    <w:rsid w:val="002E149E"/>
    <w:rsid w:val="002F0234"/>
    <w:rsid w:val="002F09A9"/>
    <w:rsid w:val="002F0D90"/>
    <w:rsid w:val="002F51AF"/>
    <w:rsid w:val="002F5EE1"/>
    <w:rsid w:val="002F6941"/>
    <w:rsid w:val="002F79C7"/>
    <w:rsid w:val="00300200"/>
    <w:rsid w:val="0030398E"/>
    <w:rsid w:val="00303C6E"/>
    <w:rsid w:val="00307B96"/>
    <w:rsid w:val="00311ED9"/>
    <w:rsid w:val="00315338"/>
    <w:rsid w:val="003174B2"/>
    <w:rsid w:val="00321A6E"/>
    <w:rsid w:val="00321EE9"/>
    <w:rsid w:val="00321F70"/>
    <w:rsid w:val="00322264"/>
    <w:rsid w:val="00322EB0"/>
    <w:rsid w:val="003238FF"/>
    <w:rsid w:val="00324A9F"/>
    <w:rsid w:val="00325419"/>
    <w:rsid w:val="00327181"/>
    <w:rsid w:val="003322CA"/>
    <w:rsid w:val="003332D8"/>
    <w:rsid w:val="003344A1"/>
    <w:rsid w:val="00334F82"/>
    <w:rsid w:val="00340C8B"/>
    <w:rsid w:val="003435C0"/>
    <w:rsid w:val="003455DC"/>
    <w:rsid w:val="003468BB"/>
    <w:rsid w:val="003510DB"/>
    <w:rsid w:val="00352082"/>
    <w:rsid w:val="00352190"/>
    <w:rsid w:val="00353238"/>
    <w:rsid w:val="0035538C"/>
    <w:rsid w:val="003571C1"/>
    <w:rsid w:val="00357F8E"/>
    <w:rsid w:val="00364C5C"/>
    <w:rsid w:val="00364F5A"/>
    <w:rsid w:val="00365C95"/>
    <w:rsid w:val="003675B0"/>
    <w:rsid w:val="00370C4B"/>
    <w:rsid w:val="003747CE"/>
    <w:rsid w:val="0037612C"/>
    <w:rsid w:val="00377728"/>
    <w:rsid w:val="00381E80"/>
    <w:rsid w:val="00382B1E"/>
    <w:rsid w:val="00384605"/>
    <w:rsid w:val="00385357"/>
    <w:rsid w:val="00385AF6"/>
    <w:rsid w:val="00386339"/>
    <w:rsid w:val="00386662"/>
    <w:rsid w:val="00386C26"/>
    <w:rsid w:val="003872EE"/>
    <w:rsid w:val="003906AD"/>
    <w:rsid w:val="00393FE7"/>
    <w:rsid w:val="00397888"/>
    <w:rsid w:val="003979FF"/>
    <w:rsid w:val="003A33B7"/>
    <w:rsid w:val="003B078E"/>
    <w:rsid w:val="003C1603"/>
    <w:rsid w:val="003C2FA6"/>
    <w:rsid w:val="003C7164"/>
    <w:rsid w:val="003D5614"/>
    <w:rsid w:val="003D60A8"/>
    <w:rsid w:val="003D762A"/>
    <w:rsid w:val="003E0975"/>
    <w:rsid w:val="003E3DE5"/>
    <w:rsid w:val="003E4222"/>
    <w:rsid w:val="003E631C"/>
    <w:rsid w:val="003F01F1"/>
    <w:rsid w:val="003F20BF"/>
    <w:rsid w:val="003F2BE5"/>
    <w:rsid w:val="003F5693"/>
    <w:rsid w:val="00401CA8"/>
    <w:rsid w:val="00402908"/>
    <w:rsid w:val="00402F0D"/>
    <w:rsid w:val="004032B9"/>
    <w:rsid w:val="004033EB"/>
    <w:rsid w:val="004034EB"/>
    <w:rsid w:val="00411980"/>
    <w:rsid w:val="004132E8"/>
    <w:rsid w:val="0041452E"/>
    <w:rsid w:val="00416B6C"/>
    <w:rsid w:val="00417959"/>
    <w:rsid w:val="00420069"/>
    <w:rsid w:val="0042346F"/>
    <w:rsid w:val="00425734"/>
    <w:rsid w:val="00427966"/>
    <w:rsid w:val="0043607A"/>
    <w:rsid w:val="0043699A"/>
    <w:rsid w:val="00437D40"/>
    <w:rsid w:val="004415B8"/>
    <w:rsid w:val="00442763"/>
    <w:rsid w:val="00442914"/>
    <w:rsid w:val="00442E36"/>
    <w:rsid w:val="0044433F"/>
    <w:rsid w:val="004466DF"/>
    <w:rsid w:val="0045097A"/>
    <w:rsid w:val="00451238"/>
    <w:rsid w:val="0045175B"/>
    <w:rsid w:val="00453A9D"/>
    <w:rsid w:val="00454965"/>
    <w:rsid w:val="00455F4D"/>
    <w:rsid w:val="0046199A"/>
    <w:rsid w:val="00464F1B"/>
    <w:rsid w:val="004650D3"/>
    <w:rsid w:val="00466E8A"/>
    <w:rsid w:val="00471726"/>
    <w:rsid w:val="004730FB"/>
    <w:rsid w:val="00473658"/>
    <w:rsid w:val="004741FA"/>
    <w:rsid w:val="00474CC3"/>
    <w:rsid w:val="00481577"/>
    <w:rsid w:val="00481D8A"/>
    <w:rsid w:val="00485566"/>
    <w:rsid w:val="00487301"/>
    <w:rsid w:val="0049012F"/>
    <w:rsid w:val="00490799"/>
    <w:rsid w:val="00494626"/>
    <w:rsid w:val="004967DB"/>
    <w:rsid w:val="004968DF"/>
    <w:rsid w:val="004A334D"/>
    <w:rsid w:val="004A5A91"/>
    <w:rsid w:val="004A6232"/>
    <w:rsid w:val="004A62A9"/>
    <w:rsid w:val="004A6399"/>
    <w:rsid w:val="004B0149"/>
    <w:rsid w:val="004B047A"/>
    <w:rsid w:val="004B2006"/>
    <w:rsid w:val="004B2379"/>
    <w:rsid w:val="004B6B91"/>
    <w:rsid w:val="004C1822"/>
    <w:rsid w:val="004C2557"/>
    <w:rsid w:val="004C5186"/>
    <w:rsid w:val="004C5EB7"/>
    <w:rsid w:val="004C7B28"/>
    <w:rsid w:val="004D18F6"/>
    <w:rsid w:val="004D1CD2"/>
    <w:rsid w:val="004D37A5"/>
    <w:rsid w:val="004D705A"/>
    <w:rsid w:val="004E5516"/>
    <w:rsid w:val="004E6124"/>
    <w:rsid w:val="004F030C"/>
    <w:rsid w:val="004F0861"/>
    <w:rsid w:val="004F0C39"/>
    <w:rsid w:val="004F3E17"/>
    <w:rsid w:val="004F4EBA"/>
    <w:rsid w:val="004F542B"/>
    <w:rsid w:val="00513241"/>
    <w:rsid w:val="00520F1F"/>
    <w:rsid w:val="00525BB5"/>
    <w:rsid w:val="00526E4E"/>
    <w:rsid w:val="00527446"/>
    <w:rsid w:val="00527728"/>
    <w:rsid w:val="005327ED"/>
    <w:rsid w:val="0053344F"/>
    <w:rsid w:val="0053476A"/>
    <w:rsid w:val="0053521F"/>
    <w:rsid w:val="0053576D"/>
    <w:rsid w:val="005379B9"/>
    <w:rsid w:val="00537F7D"/>
    <w:rsid w:val="00541035"/>
    <w:rsid w:val="00541E93"/>
    <w:rsid w:val="005422CA"/>
    <w:rsid w:val="00544C77"/>
    <w:rsid w:val="005462CD"/>
    <w:rsid w:val="00552347"/>
    <w:rsid w:val="005537AE"/>
    <w:rsid w:val="0055654C"/>
    <w:rsid w:val="00557BCE"/>
    <w:rsid w:val="0056040D"/>
    <w:rsid w:val="005605F5"/>
    <w:rsid w:val="005609E3"/>
    <w:rsid w:val="00561987"/>
    <w:rsid w:val="005620D8"/>
    <w:rsid w:val="0056473B"/>
    <w:rsid w:val="0057573A"/>
    <w:rsid w:val="00575D02"/>
    <w:rsid w:val="00576379"/>
    <w:rsid w:val="00580010"/>
    <w:rsid w:val="005813EB"/>
    <w:rsid w:val="00583444"/>
    <w:rsid w:val="0058429B"/>
    <w:rsid w:val="00585B53"/>
    <w:rsid w:val="00587DB7"/>
    <w:rsid w:val="00592B92"/>
    <w:rsid w:val="00593B52"/>
    <w:rsid w:val="005948E4"/>
    <w:rsid w:val="005A7E6E"/>
    <w:rsid w:val="005B03E6"/>
    <w:rsid w:val="005B201D"/>
    <w:rsid w:val="005B2075"/>
    <w:rsid w:val="005B2458"/>
    <w:rsid w:val="005B2AA1"/>
    <w:rsid w:val="005B7774"/>
    <w:rsid w:val="005C00C2"/>
    <w:rsid w:val="005C20D8"/>
    <w:rsid w:val="005C3433"/>
    <w:rsid w:val="005C45DF"/>
    <w:rsid w:val="005C51E3"/>
    <w:rsid w:val="005C5708"/>
    <w:rsid w:val="005C669A"/>
    <w:rsid w:val="005D008B"/>
    <w:rsid w:val="005D060A"/>
    <w:rsid w:val="005D0D5D"/>
    <w:rsid w:val="005D1C5E"/>
    <w:rsid w:val="005D6048"/>
    <w:rsid w:val="005D6445"/>
    <w:rsid w:val="005E0B61"/>
    <w:rsid w:val="005E2353"/>
    <w:rsid w:val="005E31C8"/>
    <w:rsid w:val="005E4123"/>
    <w:rsid w:val="005E41EE"/>
    <w:rsid w:val="005E4C87"/>
    <w:rsid w:val="005E600E"/>
    <w:rsid w:val="005F5D03"/>
    <w:rsid w:val="005F77A0"/>
    <w:rsid w:val="00601D59"/>
    <w:rsid w:val="00605B92"/>
    <w:rsid w:val="00605F51"/>
    <w:rsid w:val="00605FC8"/>
    <w:rsid w:val="006076E6"/>
    <w:rsid w:val="0061064F"/>
    <w:rsid w:val="00612D58"/>
    <w:rsid w:val="00612D8C"/>
    <w:rsid w:val="00612FB7"/>
    <w:rsid w:val="00613921"/>
    <w:rsid w:val="0061540C"/>
    <w:rsid w:val="00615AD3"/>
    <w:rsid w:val="00616344"/>
    <w:rsid w:val="00621C13"/>
    <w:rsid w:val="00621C8B"/>
    <w:rsid w:val="006324D3"/>
    <w:rsid w:val="00637B65"/>
    <w:rsid w:val="00640638"/>
    <w:rsid w:val="00640B45"/>
    <w:rsid w:val="00644414"/>
    <w:rsid w:val="00650DBB"/>
    <w:rsid w:val="00653D38"/>
    <w:rsid w:val="00655068"/>
    <w:rsid w:val="006623A8"/>
    <w:rsid w:val="0066363D"/>
    <w:rsid w:val="0066491D"/>
    <w:rsid w:val="00665F57"/>
    <w:rsid w:val="0066696E"/>
    <w:rsid w:val="00671040"/>
    <w:rsid w:val="00673CEC"/>
    <w:rsid w:val="006749E3"/>
    <w:rsid w:val="00681CE1"/>
    <w:rsid w:val="00682026"/>
    <w:rsid w:val="00683F73"/>
    <w:rsid w:val="006846F1"/>
    <w:rsid w:val="00692CE8"/>
    <w:rsid w:val="006935CB"/>
    <w:rsid w:val="00693799"/>
    <w:rsid w:val="00693A44"/>
    <w:rsid w:val="00696697"/>
    <w:rsid w:val="00697195"/>
    <w:rsid w:val="006A2072"/>
    <w:rsid w:val="006A5B21"/>
    <w:rsid w:val="006A6B74"/>
    <w:rsid w:val="006B35F1"/>
    <w:rsid w:val="006B625E"/>
    <w:rsid w:val="006B6F7F"/>
    <w:rsid w:val="006C0A72"/>
    <w:rsid w:val="006C0C5B"/>
    <w:rsid w:val="006C1556"/>
    <w:rsid w:val="006C5635"/>
    <w:rsid w:val="006C63B5"/>
    <w:rsid w:val="006C6938"/>
    <w:rsid w:val="006D094C"/>
    <w:rsid w:val="006D0DAF"/>
    <w:rsid w:val="006D0F35"/>
    <w:rsid w:val="006D20E1"/>
    <w:rsid w:val="006D34B7"/>
    <w:rsid w:val="006D3906"/>
    <w:rsid w:val="006D39D2"/>
    <w:rsid w:val="006D3F83"/>
    <w:rsid w:val="006D47EA"/>
    <w:rsid w:val="006D5034"/>
    <w:rsid w:val="006E1CC0"/>
    <w:rsid w:val="006E28A3"/>
    <w:rsid w:val="006E770E"/>
    <w:rsid w:val="006F0E11"/>
    <w:rsid w:val="006F6C0B"/>
    <w:rsid w:val="006F6CB2"/>
    <w:rsid w:val="00700D37"/>
    <w:rsid w:val="00701895"/>
    <w:rsid w:val="00704070"/>
    <w:rsid w:val="00704FC8"/>
    <w:rsid w:val="00710803"/>
    <w:rsid w:val="00714394"/>
    <w:rsid w:val="00716456"/>
    <w:rsid w:val="00717F1F"/>
    <w:rsid w:val="0072239D"/>
    <w:rsid w:val="00722ABE"/>
    <w:rsid w:val="00724D9A"/>
    <w:rsid w:val="00727F36"/>
    <w:rsid w:val="00730DE7"/>
    <w:rsid w:val="007326FE"/>
    <w:rsid w:val="007406FB"/>
    <w:rsid w:val="00746C2E"/>
    <w:rsid w:val="0074764C"/>
    <w:rsid w:val="00750542"/>
    <w:rsid w:val="00750C72"/>
    <w:rsid w:val="007515A7"/>
    <w:rsid w:val="00752B3D"/>
    <w:rsid w:val="0075625A"/>
    <w:rsid w:val="00762BD2"/>
    <w:rsid w:val="0076624A"/>
    <w:rsid w:val="00772BEF"/>
    <w:rsid w:val="0077402C"/>
    <w:rsid w:val="0077720F"/>
    <w:rsid w:val="00777E47"/>
    <w:rsid w:val="00782DB6"/>
    <w:rsid w:val="0078430F"/>
    <w:rsid w:val="00791CC3"/>
    <w:rsid w:val="00792890"/>
    <w:rsid w:val="0079465A"/>
    <w:rsid w:val="0079713D"/>
    <w:rsid w:val="00797426"/>
    <w:rsid w:val="007A0133"/>
    <w:rsid w:val="007A02C6"/>
    <w:rsid w:val="007A03E1"/>
    <w:rsid w:val="007A0700"/>
    <w:rsid w:val="007A1185"/>
    <w:rsid w:val="007A1EF2"/>
    <w:rsid w:val="007A2166"/>
    <w:rsid w:val="007A3ACE"/>
    <w:rsid w:val="007A799A"/>
    <w:rsid w:val="007B2308"/>
    <w:rsid w:val="007B2489"/>
    <w:rsid w:val="007B423C"/>
    <w:rsid w:val="007B5005"/>
    <w:rsid w:val="007B5502"/>
    <w:rsid w:val="007B5A73"/>
    <w:rsid w:val="007C0273"/>
    <w:rsid w:val="007C19A7"/>
    <w:rsid w:val="007C2614"/>
    <w:rsid w:val="007C5936"/>
    <w:rsid w:val="007C5E17"/>
    <w:rsid w:val="007C71CC"/>
    <w:rsid w:val="007D0DAB"/>
    <w:rsid w:val="007D2476"/>
    <w:rsid w:val="007D32E5"/>
    <w:rsid w:val="007D7E31"/>
    <w:rsid w:val="007E0C79"/>
    <w:rsid w:val="007E4362"/>
    <w:rsid w:val="007E57A2"/>
    <w:rsid w:val="007E5855"/>
    <w:rsid w:val="007E6C1B"/>
    <w:rsid w:val="007E7557"/>
    <w:rsid w:val="007E7CFA"/>
    <w:rsid w:val="007F066E"/>
    <w:rsid w:val="007F360C"/>
    <w:rsid w:val="007F3B33"/>
    <w:rsid w:val="007F576A"/>
    <w:rsid w:val="00801865"/>
    <w:rsid w:val="0080192F"/>
    <w:rsid w:val="00802849"/>
    <w:rsid w:val="00807AF0"/>
    <w:rsid w:val="00810A77"/>
    <w:rsid w:val="0081100D"/>
    <w:rsid w:val="008117E3"/>
    <w:rsid w:val="00811D08"/>
    <w:rsid w:val="00814387"/>
    <w:rsid w:val="00815B8C"/>
    <w:rsid w:val="008168B7"/>
    <w:rsid w:val="0081754C"/>
    <w:rsid w:val="00820794"/>
    <w:rsid w:val="00822EEC"/>
    <w:rsid w:val="00824DFA"/>
    <w:rsid w:val="008255BE"/>
    <w:rsid w:val="00826082"/>
    <w:rsid w:val="008305BC"/>
    <w:rsid w:val="00830B81"/>
    <w:rsid w:val="00831DE0"/>
    <w:rsid w:val="00832866"/>
    <w:rsid w:val="00836957"/>
    <w:rsid w:val="00842EF4"/>
    <w:rsid w:val="00844172"/>
    <w:rsid w:val="00845505"/>
    <w:rsid w:val="00847431"/>
    <w:rsid w:val="00852601"/>
    <w:rsid w:val="00853626"/>
    <w:rsid w:val="008547A5"/>
    <w:rsid w:val="00855798"/>
    <w:rsid w:val="008571E1"/>
    <w:rsid w:val="008602A3"/>
    <w:rsid w:val="00860993"/>
    <w:rsid w:val="0086256D"/>
    <w:rsid w:val="008649C4"/>
    <w:rsid w:val="008668A4"/>
    <w:rsid w:val="00870350"/>
    <w:rsid w:val="008709A5"/>
    <w:rsid w:val="00872138"/>
    <w:rsid w:val="0087379A"/>
    <w:rsid w:val="0087435A"/>
    <w:rsid w:val="00875F38"/>
    <w:rsid w:val="00875FAA"/>
    <w:rsid w:val="0087602A"/>
    <w:rsid w:val="0087638C"/>
    <w:rsid w:val="008806E4"/>
    <w:rsid w:val="00881E40"/>
    <w:rsid w:val="00881E8E"/>
    <w:rsid w:val="00882644"/>
    <w:rsid w:val="008828E0"/>
    <w:rsid w:val="008831A1"/>
    <w:rsid w:val="00884A59"/>
    <w:rsid w:val="00885F88"/>
    <w:rsid w:val="00885FC2"/>
    <w:rsid w:val="00887927"/>
    <w:rsid w:val="008879F8"/>
    <w:rsid w:val="00890E1C"/>
    <w:rsid w:val="00891198"/>
    <w:rsid w:val="00891D6C"/>
    <w:rsid w:val="008924D9"/>
    <w:rsid w:val="00893931"/>
    <w:rsid w:val="00895A42"/>
    <w:rsid w:val="00897517"/>
    <w:rsid w:val="008A235B"/>
    <w:rsid w:val="008A2F60"/>
    <w:rsid w:val="008A50FF"/>
    <w:rsid w:val="008A5A7A"/>
    <w:rsid w:val="008A6F56"/>
    <w:rsid w:val="008B39B1"/>
    <w:rsid w:val="008C30CC"/>
    <w:rsid w:val="008C45D4"/>
    <w:rsid w:val="008C5F65"/>
    <w:rsid w:val="008C632E"/>
    <w:rsid w:val="008C7780"/>
    <w:rsid w:val="008D3316"/>
    <w:rsid w:val="008D34A0"/>
    <w:rsid w:val="008D7015"/>
    <w:rsid w:val="008E169A"/>
    <w:rsid w:val="008E2702"/>
    <w:rsid w:val="008E2859"/>
    <w:rsid w:val="008E3ACB"/>
    <w:rsid w:val="008E444B"/>
    <w:rsid w:val="008E69B1"/>
    <w:rsid w:val="008E7A24"/>
    <w:rsid w:val="008F0CCD"/>
    <w:rsid w:val="008F420A"/>
    <w:rsid w:val="008F473A"/>
    <w:rsid w:val="008F6518"/>
    <w:rsid w:val="008F6F06"/>
    <w:rsid w:val="00901696"/>
    <w:rsid w:val="009017C1"/>
    <w:rsid w:val="00912848"/>
    <w:rsid w:val="009135DC"/>
    <w:rsid w:val="009151BA"/>
    <w:rsid w:val="00921C24"/>
    <w:rsid w:val="009220AF"/>
    <w:rsid w:val="00922292"/>
    <w:rsid w:val="00922E39"/>
    <w:rsid w:val="009308CD"/>
    <w:rsid w:val="0093165D"/>
    <w:rsid w:val="00931A5D"/>
    <w:rsid w:val="009335C2"/>
    <w:rsid w:val="009353DB"/>
    <w:rsid w:val="0093771B"/>
    <w:rsid w:val="00940864"/>
    <w:rsid w:val="00943559"/>
    <w:rsid w:val="009474DB"/>
    <w:rsid w:val="009523F7"/>
    <w:rsid w:val="00954184"/>
    <w:rsid w:val="009541FE"/>
    <w:rsid w:val="00954AE9"/>
    <w:rsid w:val="00961940"/>
    <w:rsid w:val="009620D8"/>
    <w:rsid w:val="00963B03"/>
    <w:rsid w:val="009644D2"/>
    <w:rsid w:val="00971E71"/>
    <w:rsid w:val="009746B9"/>
    <w:rsid w:val="00974EE4"/>
    <w:rsid w:val="0097643E"/>
    <w:rsid w:val="00976D34"/>
    <w:rsid w:val="009806B4"/>
    <w:rsid w:val="00981D45"/>
    <w:rsid w:val="00982844"/>
    <w:rsid w:val="009841F7"/>
    <w:rsid w:val="0098566E"/>
    <w:rsid w:val="009863CA"/>
    <w:rsid w:val="009866A7"/>
    <w:rsid w:val="00991689"/>
    <w:rsid w:val="00992493"/>
    <w:rsid w:val="00995FCA"/>
    <w:rsid w:val="00996ED9"/>
    <w:rsid w:val="009A333C"/>
    <w:rsid w:val="009A54C4"/>
    <w:rsid w:val="009A5510"/>
    <w:rsid w:val="009A5647"/>
    <w:rsid w:val="009A7732"/>
    <w:rsid w:val="009A7D43"/>
    <w:rsid w:val="009B264B"/>
    <w:rsid w:val="009B33A8"/>
    <w:rsid w:val="009B4A8F"/>
    <w:rsid w:val="009B4CC6"/>
    <w:rsid w:val="009B5760"/>
    <w:rsid w:val="009B5F44"/>
    <w:rsid w:val="009B6EA7"/>
    <w:rsid w:val="009C0AD0"/>
    <w:rsid w:val="009C2B2F"/>
    <w:rsid w:val="009C3C08"/>
    <w:rsid w:val="009C3C5B"/>
    <w:rsid w:val="009C5575"/>
    <w:rsid w:val="009C779E"/>
    <w:rsid w:val="009D0058"/>
    <w:rsid w:val="009D3477"/>
    <w:rsid w:val="009D34C8"/>
    <w:rsid w:val="009D6077"/>
    <w:rsid w:val="009D6998"/>
    <w:rsid w:val="009D738E"/>
    <w:rsid w:val="009E1126"/>
    <w:rsid w:val="009E2073"/>
    <w:rsid w:val="009E4198"/>
    <w:rsid w:val="009E4C7E"/>
    <w:rsid w:val="009E6E53"/>
    <w:rsid w:val="009E79CD"/>
    <w:rsid w:val="009F0A06"/>
    <w:rsid w:val="009F3F4B"/>
    <w:rsid w:val="009F4D2C"/>
    <w:rsid w:val="009F5B36"/>
    <w:rsid w:val="009F6F4F"/>
    <w:rsid w:val="00A009DF"/>
    <w:rsid w:val="00A00E20"/>
    <w:rsid w:val="00A027FD"/>
    <w:rsid w:val="00A0368F"/>
    <w:rsid w:val="00A03E6B"/>
    <w:rsid w:val="00A041E4"/>
    <w:rsid w:val="00A07A46"/>
    <w:rsid w:val="00A12814"/>
    <w:rsid w:val="00A15B78"/>
    <w:rsid w:val="00A16931"/>
    <w:rsid w:val="00A16C06"/>
    <w:rsid w:val="00A2016C"/>
    <w:rsid w:val="00A21B0F"/>
    <w:rsid w:val="00A22863"/>
    <w:rsid w:val="00A26069"/>
    <w:rsid w:val="00A265F4"/>
    <w:rsid w:val="00A31A44"/>
    <w:rsid w:val="00A32480"/>
    <w:rsid w:val="00A37740"/>
    <w:rsid w:val="00A40C11"/>
    <w:rsid w:val="00A4129B"/>
    <w:rsid w:val="00A42032"/>
    <w:rsid w:val="00A450FA"/>
    <w:rsid w:val="00A46843"/>
    <w:rsid w:val="00A46B8D"/>
    <w:rsid w:val="00A511D8"/>
    <w:rsid w:val="00A5249F"/>
    <w:rsid w:val="00A55A9A"/>
    <w:rsid w:val="00A56952"/>
    <w:rsid w:val="00A5740E"/>
    <w:rsid w:val="00A57F89"/>
    <w:rsid w:val="00A60C8C"/>
    <w:rsid w:val="00A611CB"/>
    <w:rsid w:val="00A6352C"/>
    <w:rsid w:val="00A63E3F"/>
    <w:rsid w:val="00A642BD"/>
    <w:rsid w:val="00A65DF0"/>
    <w:rsid w:val="00A66CB3"/>
    <w:rsid w:val="00A66D10"/>
    <w:rsid w:val="00A709CF"/>
    <w:rsid w:val="00A721F4"/>
    <w:rsid w:val="00A75499"/>
    <w:rsid w:val="00A76E16"/>
    <w:rsid w:val="00A803A6"/>
    <w:rsid w:val="00A8197B"/>
    <w:rsid w:val="00A83699"/>
    <w:rsid w:val="00A842E2"/>
    <w:rsid w:val="00A8587A"/>
    <w:rsid w:val="00A9041E"/>
    <w:rsid w:val="00A90E1B"/>
    <w:rsid w:val="00A91990"/>
    <w:rsid w:val="00A929C7"/>
    <w:rsid w:val="00A93E48"/>
    <w:rsid w:val="00A93FBB"/>
    <w:rsid w:val="00A94F7E"/>
    <w:rsid w:val="00AA0D63"/>
    <w:rsid w:val="00AA4FB2"/>
    <w:rsid w:val="00AA7EEF"/>
    <w:rsid w:val="00AB27E2"/>
    <w:rsid w:val="00AB2BFA"/>
    <w:rsid w:val="00AB4639"/>
    <w:rsid w:val="00AB46AD"/>
    <w:rsid w:val="00AB73CB"/>
    <w:rsid w:val="00AC1A9C"/>
    <w:rsid w:val="00AC2BA1"/>
    <w:rsid w:val="00AC34C0"/>
    <w:rsid w:val="00AC3E28"/>
    <w:rsid w:val="00AC519B"/>
    <w:rsid w:val="00AC658C"/>
    <w:rsid w:val="00AD021B"/>
    <w:rsid w:val="00AD4537"/>
    <w:rsid w:val="00AD4691"/>
    <w:rsid w:val="00AD5EB2"/>
    <w:rsid w:val="00AE2145"/>
    <w:rsid w:val="00AE280E"/>
    <w:rsid w:val="00AE43DC"/>
    <w:rsid w:val="00AE7682"/>
    <w:rsid w:val="00AF2363"/>
    <w:rsid w:val="00AF613C"/>
    <w:rsid w:val="00B00810"/>
    <w:rsid w:val="00B01CB7"/>
    <w:rsid w:val="00B0210F"/>
    <w:rsid w:val="00B042D3"/>
    <w:rsid w:val="00B07707"/>
    <w:rsid w:val="00B108A0"/>
    <w:rsid w:val="00B1289C"/>
    <w:rsid w:val="00B13910"/>
    <w:rsid w:val="00B139EC"/>
    <w:rsid w:val="00B13D6B"/>
    <w:rsid w:val="00B152DB"/>
    <w:rsid w:val="00B2070D"/>
    <w:rsid w:val="00B218B2"/>
    <w:rsid w:val="00B219D8"/>
    <w:rsid w:val="00B246A6"/>
    <w:rsid w:val="00B255FC"/>
    <w:rsid w:val="00B26DF5"/>
    <w:rsid w:val="00B31117"/>
    <w:rsid w:val="00B3424E"/>
    <w:rsid w:val="00B40086"/>
    <w:rsid w:val="00B40B03"/>
    <w:rsid w:val="00B43E09"/>
    <w:rsid w:val="00B45973"/>
    <w:rsid w:val="00B45E90"/>
    <w:rsid w:val="00B46C0D"/>
    <w:rsid w:val="00B477DE"/>
    <w:rsid w:val="00B55052"/>
    <w:rsid w:val="00B55589"/>
    <w:rsid w:val="00B55860"/>
    <w:rsid w:val="00B60B0E"/>
    <w:rsid w:val="00B65B40"/>
    <w:rsid w:val="00B668CE"/>
    <w:rsid w:val="00B708FE"/>
    <w:rsid w:val="00B75183"/>
    <w:rsid w:val="00B769D1"/>
    <w:rsid w:val="00B77615"/>
    <w:rsid w:val="00B776F0"/>
    <w:rsid w:val="00B92D84"/>
    <w:rsid w:val="00B9339D"/>
    <w:rsid w:val="00B97453"/>
    <w:rsid w:val="00B97897"/>
    <w:rsid w:val="00B97E0D"/>
    <w:rsid w:val="00BA08FE"/>
    <w:rsid w:val="00BA40C3"/>
    <w:rsid w:val="00BA4176"/>
    <w:rsid w:val="00BA7F6A"/>
    <w:rsid w:val="00BB0A3F"/>
    <w:rsid w:val="00BB36F8"/>
    <w:rsid w:val="00BB3C5D"/>
    <w:rsid w:val="00BB5C49"/>
    <w:rsid w:val="00BB6D81"/>
    <w:rsid w:val="00BB6FC7"/>
    <w:rsid w:val="00BC0E0F"/>
    <w:rsid w:val="00BC10C0"/>
    <w:rsid w:val="00BC12ED"/>
    <w:rsid w:val="00BC400B"/>
    <w:rsid w:val="00BC6291"/>
    <w:rsid w:val="00BC7D0F"/>
    <w:rsid w:val="00BD1D85"/>
    <w:rsid w:val="00BD2B7E"/>
    <w:rsid w:val="00BD2DAB"/>
    <w:rsid w:val="00BD59EB"/>
    <w:rsid w:val="00BD775A"/>
    <w:rsid w:val="00BE66FD"/>
    <w:rsid w:val="00BE7A14"/>
    <w:rsid w:val="00BE7E97"/>
    <w:rsid w:val="00BF2916"/>
    <w:rsid w:val="00BF2A7C"/>
    <w:rsid w:val="00BF6405"/>
    <w:rsid w:val="00BF69F1"/>
    <w:rsid w:val="00C0332F"/>
    <w:rsid w:val="00C04AED"/>
    <w:rsid w:val="00C11B5C"/>
    <w:rsid w:val="00C128CC"/>
    <w:rsid w:val="00C1307B"/>
    <w:rsid w:val="00C15620"/>
    <w:rsid w:val="00C15C2B"/>
    <w:rsid w:val="00C17685"/>
    <w:rsid w:val="00C20B0F"/>
    <w:rsid w:val="00C21865"/>
    <w:rsid w:val="00C223BA"/>
    <w:rsid w:val="00C23625"/>
    <w:rsid w:val="00C236FF"/>
    <w:rsid w:val="00C2439E"/>
    <w:rsid w:val="00C30133"/>
    <w:rsid w:val="00C302C1"/>
    <w:rsid w:val="00C32E44"/>
    <w:rsid w:val="00C37BD9"/>
    <w:rsid w:val="00C406EA"/>
    <w:rsid w:val="00C4124D"/>
    <w:rsid w:val="00C42E1F"/>
    <w:rsid w:val="00C44F4F"/>
    <w:rsid w:val="00C47710"/>
    <w:rsid w:val="00C50E8A"/>
    <w:rsid w:val="00C54259"/>
    <w:rsid w:val="00C62820"/>
    <w:rsid w:val="00C66299"/>
    <w:rsid w:val="00C70779"/>
    <w:rsid w:val="00C72994"/>
    <w:rsid w:val="00C72D0B"/>
    <w:rsid w:val="00C7318F"/>
    <w:rsid w:val="00C74886"/>
    <w:rsid w:val="00C75D5D"/>
    <w:rsid w:val="00C770B0"/>
    <w:rsid w:val="00C77AA8"/>
    <w:rsid w:val="00C81009"/>
    <w:rsid w:val="00C819E7"/>
    <w:rsid w:val="00C85D89"/>
    <w:rsid w:val="00C869AB"/>
    <w:rsid w:val="00C902EE"/>
    <w:rsid w:val="00C9046B"/>
    <w:rsid w:val="00C9099D"/>
    <w:rsid w:val="00C91866"/>
    <w:rsid w:val="00C923D3"/>
    <w:rsid w:val="00C953AB"/>
    <w:rsid w:val="00C961D1"/>
    <w:rsid w:val="00C9736B"/>
    <w:rsid w:val="00CA0CB1"/>
    <w:rsid w:val="00CA73A9"/>
    <w:rsid w:val="00CB03BD"/>
    <w:rsid w:val="00CB19AF"/>
    <w:rsid w:val="00CB1AA8"/>
    <w:rsid w:val="00CB2A6F"/>
    <w:rsid w:val="00CB5893"/>
    <w:rsid w:val="00CB59DA"/>
    <w:rsid w:val="00CB7163"/>
    <w:rsid w:val="00CC0C6E"/>
    <w:rsid w:val="00CC28E9"/>
    <w:rsid w:val="00CC3032"/>
    <w:rsid w:val="00CC35D0"/>
    <w:rsid w:val="00CD0566"/>
    <w:rsid w:val="00CD10B7"/>
    <w:rsid w:val="00CD1A80"/>
    <w:rsid w:val="00CD3F85"/>
    <w:rsid w:val="00CD5CDA"/>
    <w:rsid w:val="00CD6EEE"/>
    <w:rsid w:val="00CD74D9"/>
    <w:rsid w:val="00CE1074"/>
    <w:rsid w:val="00CF27D8"/>
    <w:rsid w:val="00CF405E"/>
    <w:rsid w:val="00CF66AF"/>
    <w:rsid w:val="00D00A60"/>
    <w:rsid w:val="00D06114"/>
    <w:rsid w:val="00D10ECE"/>
    <w:rsid w:val="00D1235D"/>
    <w:rsid w:val="00D12D1D"/>
    <w:rsid w:val="00D13495"/>
    <w:rsid w:val="00D13D6C"/>
    <w:rsid w:val="00D1485B"/>
    <w:rsid w:val="00D14A7B"/>
    <w:rsid w:val="00D1543F"/>
    <w:rsid w:val="00D168E0"/>
    <w:rsid w:val="00D21F99"/>
    <w:rsid w:val="00D232BA"/>
    <w:rsid w:val="00D30CD1"/>
    <w:rsid w:val="00D348C0"/>
    <w:rsid w:val="00D37CA1"/>
    <w:rsid w:val="00D42561"/>
    <w:rsid w:val="00D4369F"/>
    <w:rsid w:val="00D46FB6"/>
    <w:rsid w:val="00D47118"/>
    <w:rsid w:val="00D4781C"/>
    <w:rsid w:val="00D5317C"/>
    <w:rsid w:val="00D53AB8"/>
    <w:rsid w:val="00D546FB"/>
    <w:rsid w:val="00D54994"/>
    <w:rsid w:val="00D55E39"/>
    <w:rsid w:val="00D5606F"/>
    <w:rsid w:val="00D56F1E"/>
    <w:rsid w:val="00D57AEA"/>
    <w:rsid w:val="00D57F73"/>
    <w:rsid w:val="00D60B68"/>
    <w:rsid w:val="00D61653"/>
    <w:rsid w:val="00D638DA"/>
    <w:rsid w:val="00D666EB"/>
    <w:rsid w:val="00D70D29"/>
    <w:rsid w:val="00D77D1D"/>
    <w:rsid w:val="00D80BEF"/>
    <w:rsid w:val="00D81C2D"/>
    <w:rsid w:val="00D81F80"/>
    <w:rsid w:val="00D86444"/>
    <w:rsid w:val="00D9255C"/>
    <w:rsid w:val="00D967E1"/>
    <w:rsid w:val="00D96BDD"/>
    <w:rsid w:val="00D97AC5"/>
    <w:rsid w:val="00DA0DD8"/>
    <w:rsid w:val="00DA1365"/>
    <w:rsid w:val="00DA3020"/>
    <w:rsid w:val="00DA5CFF"/>
    <w:rsid w:val="00DA7B96"/>
    <w:rsid w:val="00DB028B"/>
    <w:rsid w:val="00DB0839"/>
    <w:rsid w:val="00DB224A"/>
    <w:rsid w:val="00DB4EC7"/>
    <w:rsid w:val="00DB5122"/>
    <w:rsid w:val="00DB6389"/>
    <w:rsid w:val="00DB6B65"/>
    <w:rsid w:val="00DB6FF4"/>
    <w:rsid w:val="00DB7F59"/>
    <w:rsid w:val="00DC077D"/>
    <w:rsid w:val="00DC226A"/>
    <w:rsid w:val="00DC2952"/>
    <w:rsid w:val="00DC4D1E"/>
    <w:rsid w:val="00DC66AF"/>
    <w:rsid w:val="00DC79B1"/>
    <w:rsid w:val="00DD109B"/>
    <w:rsid w:val="00DD2014"/>
    <w:rsid w:val="00DD2095"/>
    <w:rsid w:val="00DE28EF"/>
    <w:rsid w:val="00DE439D"/>
    <w:rsid w:val="00DE48BF"/>
    <w:rsid w:val="00DE7210"/>
    <w:rsid w:val="00DF1397"/>
    <w:rsid w:val="00DF28B5"/>
    <w:rsid w:val="00DF3821"/>
    <w:rsid w:val="00DF59F1"/>
    <w:rsid w:val="00DF6339"/>
    <w:rsid w:val="00E01743"/>
    <w:rsid w:val="00E025EF"/>
    <w:rsid w:val="00E04AE7"/>
    <w:rsid w:val="00E05164"/>
    <w:rsid w:val="00E065BA"/>
    <w:rsid w:val="00E1004A"/>
    <w:rsid w:val="00E107B8"/>
    <w:rsid w:val="00E127CB"/>
    <w:rsid w:val="00E13B14"/>
    <w:rsid w:val="00E2092D"/>
    <w:rsid w:val="00E2141A"/>
    <w:rsid w:val="00E247C1"/>
    <w:rsid w:val="00E27F27"/>
    <w:rsid w:val="00E3027C"/>
    <w:rsid w:val="00E3363A"/>
    <w:rsid w:val="00E418BE"/>
    <w:rsid w:val="00E41A8B"/>
    <w:rsid w:val="00E436D9"/>
    <w:rsid w:val="00E4373A"/>
    <w:rsid w:val="00E519AB"/>
    <w:rsid w:val="00E52A96"/>
    <w:rsid w:val="00E52F03"/>
    <w:rsid w:val="00E53821"/>
    <w:rsid w:val="00E53862"/>
    <w:rsid w:val="00E57ECC"/>
    <w:rsid w:val="00E60442"/>
    <w:rsid w:val="00E60B89"/>
    <w:rsid w:val="00E662E2"/>
    <w:rsid w:val="00E66733"/>
    <w:rsid w:val="00E66C84"/>
    <w:rsid w:val="00E702D5"/>
    <w:rsid w:val="00E7040B"/>
    <w:rsid w:val="00E70BC4"/>
    <w:rsid w:val="00E7265C"/>
    <w:rsid w:val="00E746A4"/>
    <w:rsid w:val="00E80EB9"/>
    <w:rsid w:val="00E817E1"/>
    <w:rsid w:val="00E81C49"/>
    <w:rsid w:val="00E82799"/>
    <w:rsid w:val="00E82880"/>
    <w:rsid w:val="00E83927"/>
    <w:rsid w:val="00E84FD3"/>
    <w:rsid w:val="00E85828"/>
    <w:rsid w:val="00E85A31"/>
    <w:rsid w:val="00E93502"/>
    <w:rsid w:val="00E94035"/>
    <w:rsid w:val="00E942A2"/>
    <w:rsid w:val="00E96785"/>
    <w:rsid w:val="00E968AE"/>
    <w:rsid w:val="00E9741E"/>
    <w:rsid w:val="00EA13F4"/>
    <w:rsid w:val="00EA4569"/>
    <w:rsid w:val="00EA4F51"/>
    <w:rsid w:val="00EA541B"/>
    <w:rsid w:val="00EA5551"/>
    <w:rsid w:val="00EA60D0"/>
    <w:rsid w:val="00EB1F34"/>
    <w:rsid w:val="00EB2115"/>
    <w:rsid w:val="00EB25D4"/>
    <w:rsid w:val="00EB49C8"/>
    <w:rsid w:val="00EB7999"/>
    <w:rsid w:val="00EC30A9"/>
    <w:rsid w:val="00EC487B"/>
    <w:rsid w:val="00ED16A8"/>
    <w:rsid w:val="00ED3ED2"/>
    <w:rsid w:val="00ED7C68"/>
    <w:rsid w:val="00EE001F"/>
    <w:rsid w:val="00EE0B10"/>
    <w:rsid w:val="00EE1577"/>
    <w:rsid w:val="00EE6663"/>
    <w:rsid w:val="00EF162A"/>
    <w:rsid w:val="00EF3C10"/>
    <w:rsid w:val="00EF4113"/>
    <w:rsid w:val="00F00766"/>
    <w:rsid w:val="00F00B1E"/>
    <w:rsid w:val="00F0114F"/>
    <w:rsid w:val="00F01D28"/>
    <w:rsid w:val="00F04921"/>
    <w:rsid w:val="00F053F0"/>
    <w:rsid w:val="00F05FA2"/>
    <w:rsid w:val="00F07DD0"/>
    <w:rsid w:val="00F10138"/>
    <w:rsid w:val="00F12EB2"/>
    <w:rsid w:val="00F16248"/>
    <w:rsid w:val="00F17A22"/>
    <w:rsid w:val="00F21D84"/>
    <w:rsid w:val="00F222DD"/>
    <w:rsid w:val="00F24584"/>
    <w:rsid w:val="00F25438"/>
    <w:rsid w:val="00F279C5"/>
    <w:rsid w:val="00F27C11"/>
    <w:rsid w:val="00F27E2E"/>
    <w:rsid w:val="00F32527"/>
    <w:rsid w:val="00F35037"/>
    <w:rsid w:val="00F35437"/>
    <w:rsid w:val="00F3723A"/>
    <w:rsid w:val="00F37891"/>
    <w:rsid w:val="00F43956"/>
    <w:rsid w:val="00F439C7"/>
    <w:rsid w:val="00F44A40"/>
    <w:rsid w:val="00F52E4C"/>
    <w:rsid w:val="00F54E17"/>
    <w:rsid w:val="00F55F22"/>
    <w:rsid w:val="00F569EC"/>
    <w:rsid w:val="00F56B45"/>
    <w:rsid w:val="00F56D52"/>
    <w:rsid w:val="00F60271"/>
    <w:rsid w:val="00F629A6"/>
    <w:rsid w:val="00F652B0"/>
    <w:rsid w:val="00F6603C"/>
    <w:rsid w:val="00F67052"/>
    <w:rsid w:val="00F70F01"/>
    <w:rsid w:val="00F71471"/>
    <w:rsid w:val="00F733F0"/>
    <w:rsid w:val="00F73706"/>
    <w:rsid w:val="00F743C6"/>
    <w:rsid w:val="00F813EE"/>
    <w:rsid w:val="00F82196"/>
    <w:rsid w:val="00F84E45"/>
    <w:rsid w:val="00F84E56"/>
    <w:rsid w:val="00F8537A"/>
    <w:rsid w:val="00F910C3"/>
    <w:rsid w:val="00F91FBA"/>
    <w:rsid w:val="00F92529"/>
    <w:rsid w:val="00F96984"/>
    <w:rsid w:val="00F96D9D"/>
    <w:rsid w:val="00F974DD"/>
    <w:rsid w:val="00FA12F3"/>
    <w:rsid w:val="00FA3873"/>
    <w:rsid w:val="00FA47EC"/>
    <w:rsid w:val="00FB1DF6"/>
    <w:rsid w:val="00FB2CFB"/>
    <w:rsid w:val="00FB4BF1"/>
    <w:rsid w:val="00FB57AE"/>
    <w:rsid w:val="00FB6F9D"/>
    <w:rsid w:val="00FC0055"/>
    <w:rsid w:val="00FC0A6A"/>
    <w:rsid w:val="00FC3E7D"/>
    <w:rsid w:val="00FC585E"/>
    <w:rsid w:val="00FC62C8"/>
    <w:rsid w:val="00FD526F"/>
    <w:rsid w:val="00FD57BF"/>
    <w:rsid w:val="00FD6DD7"/>
    <w:rsid w:val="00FE15AC"/>
    <w:rsid w:val="00FE3BA3"/>
    <w:rsid w:val="00FE4F69"/>
    <w:rsid w:val="00FE784B"/>
    <w:rsid w:val="00FF33FA"/>
    <w:rsid w:val="00FF43BD"/>
    <w:rsid w:val="00FF44C4"/>
    <w:rsid w:val="00FF5AF1"/>
    <w:rsid w:val="00FF5B51"/>
    <w:rsid w:val="00FF5E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F27BA"/>
  <w15:docId w15:val="{65A3FE69-A071-4DBF-A4EE-97A932D9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7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E2327"/>
    <w:pPr>
      <w:keepNext/>
      <w:keepLines/>
      <w:spacing w:before="600" w:after="120" w:line="36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9523F7"/>
    <w:pPr>
      <w:keepNext/>
      <w:keepLines/>
      <w:spacing w:before="200"/>
      <w:outlineLvl w:val="1"/>
    </w:pPr>
    <w:rPr>
      <w:rFonts w:eastAsiaTheme="majorEastAsia" w:cstheme="majorBidi"/>
      <w:b/>
      <w:bCs/>
      <w:color w:val="365F91" w:themeColor="accent1" w:themeShade="BF"/>
      <w:szCs w:val="26"/>
    </w:rPr>
  </w:style>
  <w:style w:type="paragraph" w:styleId="Heading3">
    <w:name w:val="heading 3"/>
    <w:basedOn w:val="Normal"/>
    <w:next w:val="Normal"/>
    <w:link w:val="Heading3Char"/>
    <w:unhideWhenUsed/>
    <w:qFormat/>
    <w:rsid w:val="00FE4F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E4F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4886"/>
    <w:pPr>
      <w:tabs>
        <w:tab w:val="center" w:pos="4320"/>
        <w:tab w:val="right" w:pos="8640"/>
      </w:tabs>
    </w:pPr>
  </w:style>
  <w:style w:type="character" w:customStyle="1" w:styleId="FooterChar">
    <w:name w:val="Footer Char"/>
    <w:basedOn w:val="DefaultParagraphFont"/>
    <w:link w:val="Footer"/>
    <w:rsid w:val="00C74886"/>
    <w:rPr>
      <w:rFonts w:ascii="Times New Roman" w:eastAsia="Times New Roman" w:hAnsi="Times New Roman" w:cs="Times New Roman"/>
      <w:sz w:val="20"/>
      <w:szCs w:val="20"/>
      <w:lang w:val="en-GB"/>
    </w:rPr>
  </w:style>
  <w:style w:type="table" w:styleId="TableGrid">
    <w:name w:val="Table Grid"/>
    <w:basedOn w:val="TableNormal"/>
    <w:rsid w:val="00C748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74886"/>
    <w:rPr>
      <w:rFonts w:ascii="Tahoma" w:hAnsi="Tahoma" w:cs="Tahoma"/>
      <w:sz w:val="16"/>
      <w:szCs w:val="16"/>
    </w:rPr>
  </w:style>
  <w:style w:type="character" w:customStyle="1" w:styleId="BalloonTextChar">
    <w:name w:val="Balloon Text Char"/>
    <w:basedOn w:val="DefaultParagraphFont"/>
    <w:link w:val="BalloonText"/>
    <w:rsid w:val="00C74886"/>
    <w:rPr>
      <w:rFonts w:ascii="Tahoma" w:eastAsia="Times New Roman" w:hAnsi="Tahoma" w:cs="Tahoma"/>
      <w:sz w:val="16"/>
      <w:szCs w:val="16"/>
      <w:lang w:val="en-GB"/>
    </w:rPr>
  </w:style>
  <w:style w:type="paragraph" w:styleId="Header">
    <w:name w:val="header"/>
    <w:basedOn w:val="Normal"/>
    <w:link w:val="HeaderChar"/>
    <w:unhideWhenUsed/>
    <w:rsid w:val="00C74886"/>
    <w:pPr>
      <w:tabs>
        <w:tab w:val="center" w:pos="4513"/>
        <w:tab w:val="right" w:pos="9026"/>
      </w:tabs>
    </w:pPr>
  </w:style>
  <w:style w:type="character" w:customStyle="1" w:styleId="HeaderChar">
    <w:name w:val="Header Char"/>
    <w:basedOn w:val="DefaultParagraphFont"/>
    <w:link w:val="Header"/>
    <w:rsid w:val="00C74886"/>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1E2327"/>
    <w:rPr>
      <w:rFonts w:ascii="Arial" w:eastAsiaTheme="majorEastAsia" w:hAnsi="Arial" w:cstheme="majorBidi"/>
      <w:b/>
      <w:bCs/>
      <w:color w:val="000000" w:themeColor="text1"/>
      <w:sz w:val="28"/>
      <w:szCs w:val="28"/>
      <w:lang w:val="en-GB"/>
    </w:rPr>
  </w:style>
  <w:style w:type="paragraph" w:styleId="TOCHeading">
    <w:name w:val="TOC Heading"/>
    <w:basedOn w:val="Heading1"/>
    <w:next w:val="Normal"/>
    <w:uiPriority w:val="39"/>
    <w:unhideWhenUsed/>
    <w:qFormat/>
    <w:rsid w:val="00A46843"/>
    <w:pPr>
      <w:spacing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qFormat/>
    <w:rsid w:val="006C5635"/>
    <w:pPr>
      <w:tabs>
        <w:tab w:val="left" w:pos="567"/>
        <w:tab w:val="right" w:leader="dot" w:pos="9016"/>
      </w:tabs>
      <w:spacing w:after="100"/>
    </w:pPr>
    <w:rPr>
      <w:noProof/>
    </w:rPr>
  </w:style>
  <w:style w:type="character" w:styleId="Hyperlink">
    <w:name w:val="Hyperlink"/>
    <w:basedOn w:val="DefaultParagraphFont"/>
    <w:uiPriority w:val="99"/>
    <w:unhideWhenUsed/>
    <w:rsid w:val="00A46843"/>
    <w:rPr>
      <w:color w:val="0000FF" w:themeColor="hyperlink"/>
      <w:u w:val="single"/>
    </w:rPr>
  </w:style>
  <w:style w:type="character" w:customStyle="1" w:styleId="Heading2Char">
    <w:name w:val="Heading 2 Char"/>
    <w:basedOn w:val="DefaultParagraphFont"/>
    <w:link w:val="Heading2"/>
    <w:rsid w:val="009523F7"/>
    <w:rPr>
      <w:rFonts w:ascii="Arial" w:eastAsiaTheme="majorEastAsia" w:hAnsi="Arial" w:cstheme="majorBidi"/>
      <w:b/>
      <w:bCs/>
      <w:color w:val="365F91" w:themeColor="accent1" w:themeShade="BF"/>
      <w:sz w:val="24"/>
      <w:szCs w:val="26"/>
      <w:lang w:val="en-GB"/>
    </w:rPr>
  </w:style>
  <w:style w:type="paragraph" w:styleId="TOC2">
    <w:name w:val="toc 2"/>
    <w:basedOn w:val="Normal"/>
    <w:next w:val="Normal"/>
    <w:autoRedefine/>
    <w:uiPriority w:val="39"/>
    <w:unhideWhenUsed/>
    <w:qFormat/>
    <w:rsid w:val="009523F7"/>
    <w:pPr>
      <w:spacing w:after="100"/>
      <w:ind w:left="220"/>
    </w:pPr>
  </w:style>
  <w:style w:type="paragraph" w:styleId="ListParagraph">
    <w:name w:val="List Paragraph"/>
    <w:basedOn w:val="Normal"/>
    <w:link w:val="ListParagraphChar"/>
    <w:uiPriority w:val="34"/>
    <w:qFormat/>
    <w:rsid w:val="003C7164"/>
    <w:pPr>
      <w:ind w:left="720"/>
      <w:contextualSpacing/>
    </w:pPr>
  </w:style>
  <w:style w:type="paragraph" w:customStyle="1" w:styleId="Default">
    <w:name w:val="Default"/>
    <w:rsid w:val="00FF5AF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nhideWhenUsed/>
    <w:rsid w:val="00134D32"/>
    <w:rPr>
      <w:sz w:val="20"/>
    </w:rPr>
  </w:style>
  <w:style w:type="character" w:customStyle="1" w:styleId="FootnoteTextChar">
    <w:name w:val="Footnote Text Char"/>
    <w:basedOn w:val="DefaultParagraphFont"/>
    <w:link w:val="FootnoteText"/>
    <w:rsid w:val="00134D32"/>
    <w:rPr>
      <w:rFonts w:ascii="Arial" w:eastAsia="Times New Roman" w:hAnsi="Arial" w:cs="Times New Roman"/>
      <w:sz w:val="20"/>
      <w:szCs w:val="20"/>
      <w:lang w:val="en-GB"/>
    </w:rPr>
  </w:style>
  <w:style w:type="character" w:styleId="FootnoteReference">
    <w:name w:val="footnote reference"/>
    <w:basedOn w:val="DefaultParagraphFont"/>
    <w:unhideWhenUsed/>
    <w:rsid w:val="00134D32"/>
    <w:rPr>
      <w:vertAlign w:val="superscript"/>
    </w:rPr>
  </w:style>
  <w:style w:type="character" w:customStyle="1" w:styleId="ListParagraphChar">
    <w:name w:val="List Paragraph Char"/>
    <w:link w:val="ListParagraph"/>
    <w:uiPriority w:val="34"/>
    <w:locked/>
    <w:rsid w:val="00814387"/>
    <w:rPr>
      <w:rFonts w:ascii="Arial" w:eastAsia="Times New Roman" w:hAnsi="Arial" w:cs="Times New Roman"/>
      <w:szCs w:val="20"/>
      <w:lang w:val="en-GB"/>
    </w:rPr>
  </w:style>
  <w:style w:type="character" w:customStyle="1" w:styleId="Heading3Char">
    <w:name w:val="Heading 3 Char"/>
    <w:basedOn w:val="DefaultParagraphFont"/>
    <w:link w:val="Heading3"/>
    <w:rsid w:val="00FE4F69"/>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semiHidden/>
    <w:rsid w:val="00FE4F69"/>
    <w:rPr>
      <w:rFonts w:asciiTheme="majorHAnsi" w:eastAsiaTheme="majorEastAsia" w:hAnsiTheme="majorHAnsi" w:cstheme="majorBidi"/>
      <w:b/>
      <w:bCs/>
      <w:i/>
      <w:iCs/>
      <w:color w:val="4F81BD" w:themeColor="accent1"/>
      <w:sz w:val="24"/>
      <w:szCs w:val="24"/>
      <w:lang w:val="en-GB"/>
    </w:rPr>
  </w:style>
  <w:style w:type="character" w:customStyle="1" w:styleId="Heading2Char1">
    <w:name w:val="Heading 2 Char1"/>
    <w:basedOn w:val="DefaultParagraphFont"/>
    <w:locked/>
    <w:rsid w:val="00FE4F69"/>
    <w:rPr>
      <w:rFonts w:ascii="Arial" w:hAnsi="Arial"/>
      <w:b/>
      <w:snapToGrid w:val="0"/>
      <w:sz w:val="24"/>
      <w:lang w:val="en-GB" w:eastAsia="en-US"/>
    </w:rPr>
  </w:style>
  <w:style w:type="paragraph" w:styleId="BodyText">
    <w:name w:val="Body Text"/>
    <w:basedOn w:val="Normal"/>
    <w:link w:val="BodyTextChar"/>
    <w:rsid w:val="00FE4F69"/>
    <w:pPr>
      <w:widowControl w:val="0"/>
      <w:jc w:val="both"/>
    </w:pPr>
    <w:rPr>
      <w:rFonts w:cs="Arial"/>
      <w:snapToGrid w:val="0"/>
    </w:rPr>
  </w:style>
  <w:style w:type="character" w:customStyle="1" w:styleId="BodyTextChar">
    <w:name w:val="Body Text Char"/>
    <w:basedOn w:val="DefaultParagraphFont"/>
    <w:link w:val="BodyText"/>
    <w:rsid w:val="00FE4F69"/>
    <w:rPr>
      <w:rFonts w:ascii="Arial" w:eastAsia="Times New Roman" w:hAnsi="Arial" w:cs="Arial"/>
      <w:snapToGrid w:val="0"/>
      <w:sz w:val="24"/>
      <w:szCs w:val="20"/>
      <w:lang w:val="en-GB"/>
    </w:rPr>
  </w:style>
  <w:style w:type="character" w:styleId="CommentReference">
    <w:name w:val="annotation reference"/>
    <w:basedOn w:val="DefaultParagraphFont"/>
    <w:rsid w:val="00FE4F69"/>
    <w:rPr>
      <w:sz w:val="16"/>
      <w:szCs w:val="16"/>
    </w:rPr>
  </w:style>
  <w:style w:type="paragraph" w:styleId="CommentText">
    <w:name w:val="annotation text"/>
    <w:basedOn w:val="Normal"/>
    <w:link w:val="CommentTextChar"/>
    <w:rsid w:val="00FE4F69"/>
    <w:rPr>
      <w:sz w:val="20"/>
    </w:rPr>
  </w:style>
  <w:style w:type="character" w:customStyle="1" w:styleId="CommentTextChar">
    <w:name w:val="Comment Text Char"/>
    <w:basedOn w:val="DefaultParagraphFont"/>
    <w:link w:val="CommentText"/>
    <w:rsid w:val="00FE4F6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FE4F69"/>
    <w:rPr>
      <w:b/>
      <w:bCs/>
    </w:rPr>
  </w:style>
  <w:style w:type="character" w:customStyle="1" w:styleId="CommentSubjectChar">
    <w:name w:val="Comment Subject Char"/>
    <w:basedOn w:val="CommentTextChar"/>
    <w:link w:val="CommentSubject"/>
    <w:rsid w:val="00FE4F69"/>
    <w:rPr>
      <w:rFonts w:ascii="Times New Roman" w:eastAsia="Times New Roman" w:hAnsi="Times New Roman" w:cs="Times New Roman"/>
      <w:b/>
      <w:bCs/>
      <w:sz w:val="20"/>
      <w:szCs w:val="20"/>
      <w:lang w:val="en-GB"/>
    </w:rPr>
  </w:style>
  <w:style w:type="paragraph" w:styleId="Revision">
    <w:name w:val="Revision"/>
    <w:hidden/>
    <w:uiPriority w:val="99"/>
    <w:semiHidden/>
    <w:rsid w:val="00FE4F69"/>
    <w:pPr>
      <w:spacing w:after="0" w:line="240" w:lineRule="auto"/>
    </w:pPr>
    <w:rPr>
      <w:rFonts w:ascii="Times New Roman" w:eastAsia="Times New Roman" w:hAnsi="Times New Roman" w:cs="Times New Roman"/>
      <w:sz w:val="24"/>
      <w:szCs w:val="24"/>
      <w:lang w:val="en-GB"/>
    </w:rPr>
  </w:style>
  <w:style w:type="paragraph" w:customStyle="1" w:styleId="TableText">
    <w:name w:val="Table Text"/>
    <w:basedOn w:val="Normal"/>
    <w:rsid w:val="00FE4F69"/>
    <w:pPr>
      <w:spacing w:line="220" w:lineRule="exact"/>
    </w:pPr>
    <w:rPr>
      <w:sz w:val="18"/>
    </w:rPr>
  </w:style>
  <w:style w:type="character" w:styleId="Strong">
    <w:name w:val="Strong"/>
    <w:basedOn w:val="DefaultParagraphFont"/>
    <w:uiPriority w:val="22"/>
    <w:qFormat/>
    <w:rsid w:val="00FE4F69"/>
    <w:rPr>
      <w:b/>
      <w:bCs/>
    </w:rPr>
  </w:style>
  <w:style w:type="table" w:customStyle="1" w:styleId="TableGrid1">
    <w:name w:val="Table Grid1"/>
    <w:basedOn w:val="TableNormal"/>
    <w:next w:val="TableGrid"/>
    <w:rsid w:val="00FE4F6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FE4F69"/>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Style1">
    <w:name w:val="Style1"/>
    <w:uiPriority w:val="99"/>
    <w:rsid w:val="00FE4F69"/>
    <w:pPr>
      <w:numPr>
        <w:numId w:val="2"/>
      </w:numPr>
    </w:pPr>
  </w:style>
  <w:style w:type="paragraph" w:styleId="NoSpacing">
    <w:name w:val="No Spacing"/>
    <w:link w:val="NoSpacingChar"/>
    <w:uiPriority w:val="1"/>
    <w:qFormat/>
    <w:rsid w:val="00FE4F69"/>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FE4F69"/>
    <w:pPr>
      <w:spacing w:after="60"/>
      <w:jc w:val="center"/>
      <w:outlineLvl w:val="1"/>
    </w:pPr>
    <w:rPr>
      <w:rFonts w:ascii="Cambria" w:hAnsi="Cambria"/>
    </w:rPr>
  </w:style>
  <w:style w:type="character" w:customStyle="1" w:styleId="SubtitleChar">
    <w:name w:val="Subtitle Char"/>
    <w:basedOn w:val="DefaultParagraphFont"/>
    <w:link w:val="Subtitle"/>
    <w:rsid w:val="00FE4F69"/>
    <w:rPr>
      <w:rFonts w:ascii="Cambria" w:eastAsia="Times New Roman" w:hAnsi="Cambria" w:cs="Times New Roman"/>
      <w:sz w:val="24"/>
      <w:szCs w:val="24"/>
    </w:rPr>
  </w:style>
  <w:style w:type="paragraph" w:customStyle="1" w:styleId="MCCR-Bullet">
    <w:name w:val="MCC R-Bullet"/>
    <w:qFormat/>
    <w:rsid w:val="00FE4F69"/>
    <w:pPr>
      <w:numPr>
        <w:numId w:val="3"/>
      </w:numPr>
      <w:tabs>
        <w:tab w:val="left" w:pos="680"/>
        <w:tab w:val="left" w:pos="1446"/>
        <w:tab w:val="left" w:pos="2211"/>
        <w:tab w:val="left" w:pos="2977"/>
        <w:tab w:val="right" w:pos="9526"/>
      </w:tabs>
      <w:spacing w:after="0" w:line="288" w:lineRule="auto"/>
      <w:jc w:val="both"/>
    </w:pPr>
    <w:rPr>
      <w:rFonts w:ascii="Arial" w:eastAsia="Times New Roman" w:hAnsi="Arial" w:cs="Arial"/>
      <w:color w:val="000000" w:themeColor="text1"/>
      <w:szCs w:val="20"/>
      <w:lang w:val="en-GB"/>
    </w:rPr>
  </w:style>
  <w:style w:type="paragraph" w:styleId="NormalWeb">
    <w:name w:val="Normal (Web)"/>
    <w:basedOn w:val="Normal"/>
    <w:uiPriority w:val="99"/>
    <w:unhideWhenUsed/>
    <w:rsid w:val="00FE4F69"/>
    <w:pPr>
      <w:spacing w:before="100" w:beforeAutospacing="1" w:after="100" w:afterAutospacing="1"/>
    </w:pPr>
    <w:rPr>
      <w:rFonts w:eastAsiaTheme="minorEastAsia"/>
      <w:lang w:eastAsia="en-ZA"/>
    </w:rPr>
  </w:style>
  <w:style w:type="character" w:customStyle="1" w:styleId="NoSpacingChar">
    <w:name w:val="No Spacing Char"/>
    <w:basedOn w:val="DefaultParagraphFont"/>
    <w:link w:val="NoSpacing"/>
    <w:uiPriority w:val="1"/>
    <w:rsid w:val="00FE4F69"/>
    <w:rPr>
      <w:rFonts w:ascii="Times New Roman" w:eastAsia="Times New Roman" w:hAnsi="Times New Roman" w:cs="Times New Roman"/>
      <w:sz w:val="24"/>
      <w:szCs w:val="24"/>
    </w:rPr>
  </w:style>
  <w:style w:type="paragraph" w:styleId="TOC3">
    <w:name w:val="toc 3"/>
    <w:basedOn w:val="Normal"/>
    <w:next w:val="Normal"/>
    <w:autoRedefine/>
    <w:uiPriority w:val="39"/>
    <w:semiHidden/>
    <w:unhideWhenUsed/>
    <w:qFormat/>
    <w:rsid w:val="00FD6DD7"/>
    <w:pPr>
      <w:spacing w:after="100" w:line="276" w:lineRule="auto"/>
      <w:ind w:left="440"/>
    </w:pPr>
    <w:rPr>
      <w:rFonts w:asciiTheme="minorHAnsi" w:eastAsiaTheme="minorEastAsia" w:hAnsiTheme="minorHAnsi" w:cstheme="minorBidi"/>
      <w:szCs w:val="22"/>
      <w:lang w:val="en-US" w:eastAsia="ja-JP"/>
    </w:rPr>
  </w:style>
  <w:style w:type="character" w:customStyle="1" w:styleId="apple-converted-space">
    <w:name w:val="apple-converted-space"/>
    <w:basedOn w:val="DefaultParagraphFont"/>
    <w:rsid w:val="00C4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2597">
      <w:bodyDiv w:val="1"/>
      <w:marLeft w:val="0"/>
      <w:marRight w:val="0"/>
      <w:marTop w:val="0"/>
      <w:marBottom w:val="0"/>
      <w:divBdr>
        <w:top w:val="none" w:sz="0" w:space="0" w:color="auto"/>
        <w:left w:val="none" w:sz="0" w:space="0" w:color="auto"/>
        <w:bottom w:val="none" w:sz="0" w:space="0" w:color="auto"/>
        <w:right w:val="none" w:sz="0" w:space="0" w:color="auto"/>
      </w:divBdr>
      <w:divsChild>
        <w:div w:id="1239293338">
          <w:marLeft w:val="274"/>
          <w:marRight w:val="0"/>
          <w:marTop w:val="0"/>
          <w:marBottom w:val="0"/>
          <w:divBdr>
            <w:top w:val="none" w:sz="0" w:space="0" w:color="auto"/>
            <w:left w:val="none" w:sz="0" w:space="0" w:color="auto"/>
            <w:bottom w:val="none" w:sz="0" w:space="0" w:color="auto"/>
            <w:right w:val="none" w:sz="0" w:space="0" w:color="auto"/>
          </w:divBdr>
        </w:div>
        <w:div w:id="228999990">
          <w:marLeft w:val="274"/>
          <w:marRight w:val="0"/>
          <w:marTop w:val="0"/>
          <w:marBottom w:val="0"/>
          <w:divBdr>
            <w:top w:val="none" w:sz="0" w:space="0" w:color="auto"/>
            <w:left w:val="none" w:sz="0" w:space="0" w:color="auto"/>
            <w:bottom w:val="none" w:sz="0" w:space="0" w:color="auto"/>
            <w:right w:val="none" w:sz="0" w:space="0" w:color="auto"/>
          </w:divBdr>
        </w:div>
      </w:divsChild>
    </w:div>
    <w:div w:id="101611774">
      <w:bodyDiv w:val="1"/>
      <w:marLeft w:val="0"/>
      <w:marRight w:val="0"/>
      <w:marTop w:val="0"/>
      <w:marBottom w:val="0"/>
      <w:divBdr>
        <w:top w:val="none" w:sz="0" w:space="0" w:color="auto"/>
        <w:left w:val="none" w:sz="0" w:space="0" w:color="auto"/>
        <w:bottom w:val="none" w:sz="0" w:space="0" w:color="auto"/>
        <w:right w:val="none" w:sz="0" w:space="0" w:color="auto"/>
      </w:divBdr>
    </w:div>
    <w:div w:id="488519230">
      <w:bodyDiv w:val="1"/>
      <w:marLeft w:val="0"/>
      <w:marRight w:val="0"/>
      <w:marTop w:val="0"/>
      <w:marBottom w:val="0"/>
      <w:divBdr>
        <w:top w:val="none" w:sz="0" w:space="0" w:color="auto"/>
        <w:left w:val="none" w:sz="0" w:space="0" w:color="auto"/>
        <w:bottom w:val="none" w:sz="0" w:space="0" w:color="auto"/>
        <w:right w:val="none" w:sz="0" w:space="0" w:color="auto"/>
      </w:divBdr>
    </w:div>
    <w:div w:id="651060218">
      <w:bodyDiv w:val="1"/>
      <w:marLeft w:val="0"/>
      <w:marRight w:val="0"/>
      <w:marTop w:val="0"/>
      <w:marBottom w:val="0"/>
      <w:divBdr>
        <w:top w:val="none" w:sz="0" w:space="0" w:color="auto"/>
        <w:left w:val="none" w:sz="0" w:space="0" w:color="auto"/>
        <w:bottom w:val="none" w:sz="0" w:space="0" w:color="auto"/>
        <w:right w:val="none" w:sz="0" w:space="0" w:color="auto"/>
      </w:divBdr>
    </w:div>
    <w:div w:id="691608630">
      <w:bodyDiv w:val="1"/>
      <w:marLeft w:val="0"/>
      <w:marRight w:val="0"/>
      <w:marTop w:val="0"/>
      <w:marBottom w:val="0"/>
      <w:divBdr>
        <w:top w:val="none" w:sz="0" w:space="0" w:color="auto"/>
        <w:left w:val="none" w:sz="0" w:space="0" w:color="auto"/>
        <w:bottom w:val="none" w:sz="0" w:space="0" w:color="auto"/>
        <w:right w:val="none" w:sz="0" w:space="0" w:color="auto"/>
      </w:divBdr>
    </w:div>
    <w:div w:id="710346785">
      <w:bodyDiv w:val="1"/>
      <w:marLeft w:val="0"/>
      <w:marRight w:val="0"/>
      <w:marTop w:val="0"/>
      <w:marBottom w:val="0"/>
      <w:divBdr>
        <w:top w:val="none" w:sz="0" w:space="0" w:color="auto"/>
        <w:left w:val="none" w:sz="0" w:space="0" w:color="auto"/>
        <w:bottom w:val="none" w:sz="0" w:space="0" w:color="auto"/>
        <w:right w:val="none" w:sz="0" w:space="0" w:color="auto"/>
      </w:divBdr>
    </w:div>
    <w:div w:id="714935240">
      <w:bodyDiv w:val="1"/>
      <w:marLeft w:val="0"/>
      <w:marRight w:val="0"/>
      <w:marTop w:val="0"/>
      <w:marBottom w:val="0"/>
      <w:divBdr>
        <w:top w:val="none" w:sz="0" w:space="0" w:color="auto"/>
        <w:left w:val="none" w:sz="0" w:space="0" w:color="auto"/>
        <w:bottom w:val="none" w:sz="0" w:space="0" w:color="auto"/>
        <w:right w:val="none" w:sz="0" w:space="0" w:color="auto"/>
      </w:divBdr>
    </w:div>
    <w:div w:id="899484324">
      <w:bodyDiv w:val="1"/>
      <w:marLeft w:val="0"/>
      <w:marRight w:val="0"/>
      <w:marTop w:val="0"/>
      <w:marBottom w:val="0"/>
      <w:divBdr>
        <w:top w:val="none" w:sz="0" w:space="0" w:color="auto"/>
        <w:left w:val="none" w:sz="0" w:space="0" w:color="auto"/>
        <w:bottom w:val="none" w:sz="0" w:space="0" w:color="auto"/>
        <w:right w:val="none" w:sz="0" w:space="0" w:color="auto"/>
      </w:divBdr>
    </w:div>
    <w:div w:id="1008871356">
      <w:bodyDiv w:val="1"/>
      <w:marLeft w:val="0"/>
      <w:marRight w:val="0"/>
      <w:marTop w:val="0"/>
      <w:marBottom w:val="0"/>
      <w:divBdr>
        <w:top w:val="none" w:sz="0" w:space="0" w:color="auto"/>
        <w:left w:val="none" w:sz="0" w:space="0" w:color="auto"/>
        <w:bottom w:val="none" w:sz="0" w:space="0" w:color="auto"/>
        <w:right w:val="none" w:sz="0" w:space="0" w:color="auto"/>
      </w:divBdr>
    </w:div>
    <w:div w:id="1057361278">
      <w:bodyDiv w:val="1"/>
      <w:marLeft w:val="0"/>
      <w:marRight w:val="0"/>
      <w:marTop w:val="0"/>
      <w:marBottom w:val="0"/>
      <w:divBdr>
        <w:top w:val="none" w:sz="0" w:space="0" w:color="auto"/>
        <w:left w:val="none" w:sz="0" w:space="0" w:color="auto"/>
        <w:bottom w:val="none" w:sz="0" w:space="0" w:color="auto"/>
        <w:right w:val="none" w:sz="0" w:space="0" w:color="auto"/>
      </w:divBdr>
    </w:div>
    <w:div w:id="1112474354">
      <w:bodyDiv w:val="1"/>
      <w:marLeft w:val="0"/>
      <w:marRight w:val="0"/>
      <w:marTop w:val="0"/>
      <w:marBottom w:val="0"/>
      <w:divBdr>
        <w:top w:val="none" w:sz="0" w:space="0" w:color="auto"/>
        <w:left w:val="none" w:sz="0" w:space="0" w:color="auto"/>
        <w:bottom w:val="none" w:sz="0" w:space="0" w:color="auto"/>
        <w:right w:val="none" w:sz="0" w:space="0" w:color="auto"/>
      </w:divBdr>
    </w:div>
    <w:div w:id="1115097754">
      <w:bodyDiv w:val="1"/>
      <w:marLeft w:val="0"/>
      <w:marRight w:val="0"/>
      <w:marTop w:val="0"/>
      <w:marBottom w:val="0"/>
      <w:divBdr>
        <w:top w:val="none" w:sz="0" w:space="0" w:color="auto"/>
        <w:left w:val="none" w:sz="0" w:space="0" w:color="auto"/>
        <w:bottom w:val="none" w:sz="0" w:space="0" w:color="auto"/>
        <w:right w:val="none" w:sz="0" w:space="0" w:color="auto"/>
      </w:divBdr>
    </w:div>
    <w:div w:id="1118715735">
      <w:bodyDiv w:val="1"/>
      <w:marLeft w:val="0"/>
      <w:marRight w:val="0"/>
      <w:marTop w:val="0"/>
      <w:marBottom w:val="0"/>
      <w:divBdr>
        <w:top w:val="none" w:sz="0" w:space="0" w:color="auto"/>
        <w:left w:val="none" w:sz="0" w:space="0" w:color="auto"/>
        <w:bottom w:val="none" w:sz="0" w:space="0" w:color="auto"/>
        <w:right w:val="none" w:sz="0" w:space="0" w:color="auto"/>
      </w:divBdr>
    </w:div>
    <w:div w:id="1135560594">
      <w:bodyDiv w:val="1"/>
      <w:marLeft w:val="0"/>
      <w:marRight w:val="0"/>
      <w:marTop w:val="0"/>
      <w:marBottom w:val="0"/>
      <w:divBdr>
        <w:top w:val="none" w:sz="0" w:space="0" w:color="auto"/>
        <w:left w:val="none" w:sz="0" w:space="0" w:color="auto"/>
        <w:bottom w:val="none" w:sz="0" w:space="0" w:color="auto"/>
        <w:right w:val="none" w:sz="0" w:space="0" w:color="auto"/>
      </w:divBdr>
    </w:div>
    <w:div w:id="1181312425">
      <w:bodyDiv w:val="1"/>
      <w:marLeft w:val="0"/>
      <w:marRight w:val="0"/>
      <w:marTop w:val="0"/>
      <w:marBottom w:val="0"/>
      <w:divBdr>
        <w:top w:val="none" w:sz="0" w:space="0" w:color="auto"/>
        <w:left w:val="none" w:sz="0" w:space="0" w:color="auto"/>
        <w:bottom w:val="none" w:sz="0" w:space="0" w:color="auto"/>
        <w:right w:val="none" w:sz="0" w:space="0" w:color="auto"/>
      </w:divBdr>
    </w:div>
    <w:div w:id="1224222400">
      <w:bodyDiv w:val="1"/>
      <w:marLeft w:val="0"/>
      <w:marRight w:val="0"/>
      <w:marTop w:val="0"/>
      <w:marBottom w:val="0"/>
      <w:divBdr>
        <w:top w:val="none" w:sz="0" w:space="0" w:color="auto"/>
        <w:left w:val="none" w:sz="0" w:space="0" w:color="auto"/>
        <w:bottom w:val="none" w:sz="0" w:space="0" w:color="auto"/>
        <w:right w:val="none" w:sz="0" w:space="0" w:color="auto"/>
      </w:divBdr>
    </w:div>
    <w:div w:id="1326863024">
      <w:bodyDiv w:val="1"/>
      <w:marLeft w:val="0"/>
      <w:marRight w:val="0"/>
      <w:marTop w:val="0"/>
      <w:marBottom w:val="0"/>
      <w:divBdr>
        <w:top w:val="none" w:sz="0" w:space="0" w:color="auto"/>
        <w:left w:val="none" w:sz="0" w:space="0" w:color="auto"/>
        <w:bottom w:val="none" w:sz="0" w:space="0" w:color="auto"/>
        <w:right w:val="none" w:sz="0" w:space="0" w:color="auto"/>
      </w:divBdr>
    </w:div>
    <w:div w:id="1400404685">
      <w:bodyDiv w:val="1"/>
      <w:marLeft w:val="0"/>
      <w:marRight w:val="0"/>
      <w:marTop w:val="0"/>
      <w:marBottom w:val="0"/>
      <w:divBdr>
        <w:top w:val="none" w:sz="0" w:space="0" w:color="auto"/>
        <w:left w:val="none" w:sz="0" w:space="0" w:color="auto"/>
        <w:bottom w:val="none" w:sz="0" w:space="0" w:color="auto"/>
        <w:right w:val="none" w:sz="0" w:space="0" w:color="auto"/>
      </w:divBdr>
    </w:div>
    <w:div w:id="1406486635">
      <w:bodyDiv w:val="1"/>
      <w:marLeft w:val="0"/>
      <w:marRight w:val="0"/>
      <w:marTop w:val="0"/>
      <w:marBottom w:val="0"/>
      <w:divBdr>
        <w:top w:val="none" w:sz="0" w:space="0" w:color="auto"/>
        <w:left w:val="none" w:sz="0" w:space="0" w:color="auto"/>
        <w:bottom w:val="none" w:sz="0" w:space="0" w:color="auto"/>
        <w:right w:val="none" w:sz="0" w:space="0" w:color="auto"/>
      </w:divBdr>
    </w:div>
    <w:div w:id="1557819935">
      <w:bodyDiv w:val="1"/>
      <w:marLeft w:val="0"/>
      <w:marRight w:val="0"/>
      <w:marTop w:val="0"/>
      <w:marBottom w:val="0"/>
      <w:divBdr>
        <w:top w:val="none" w:sz="0" w:space="0" w:color="auto"/>
        <w:left w:val="none" w:sz="0" w:space="0" w:color="auto"/>
        <w:bottom w:val="none" w:sz="0" w:space="0" w:color="auto"/>
        <w:right w:val="none" w:sz="0" w:space="0" w:color="auto"/>
      </w:divBdr>
    </w:div>
    <w:div w:id="1572539770">
      <w:bodyDiv w:val="1"/>
      <w:marLeft w:val="0"/>
      <w:marRight w:val="0"/>
      <w:marTop w:val="0"/>
      <w:marBottom w:val="0"/>
      <w:divBdr>
        <w:top w:val="none" w:sz="0" w:space="0" w:color="auto"/>
        <w:left w:val="none" w:sz="0" w:space="0" w:color="auto"/>
        <w:bottom w:val="none" w:sz="0" w:space="0" w:color="auto"/>
        <w:right w:val="none" w:sz="0" w:space="0" w:color="auto"/>
      </w:divBdr>
    </w:div>
    <w:div w:id="1663125033">
      <w:bodyDiv w:val="1"/>
      <w:marLeft w:val="0"/>
      <w:marRight w:val="0"/>
      <w:marTop w:val="0"/>
      <w:marBottom w:val="0"/>
      <w:divBdr>
        <w:top w:val="none" w:sz="0" w:space="0" w:color="auto"/>
        <w:left w:val="none" w:sz="0" w:space="0" w:color="auto"/>
        <w:bottom w:val="none" w:sz="0" w:space="0" w:color="auto"/>
        <w:right w:val="none" w:sz="0" w:space="0" w:color="auto"/>
      </w:divBdr>
    </w:div>
    <w:div w:id="1684436616">
      <w:bodyDiv w:val="1"/>
      <w:marLeft w:val="0"/>
      <w:marRight w:val="0"/>
      <w:marTop w:val="0"/>
      <w:marBottom w:val="0"/>
      <w:divBdr>
        <w:top w:val="none" w:sz="0" w:space="0" w:color="auto"/>
        <w:left w:val="none" w:sz="0" w:space="0" w:color="auto"/>
        <w:bottom w:val="none" w:sz="0" w:space="0" w:color="auto"/>
        <w:right w:val="none" w:sz="0" w:space="0" w:color="auto"/>
      </w:divBdr>
    </w:div>
    <w:div w:id="1704087615">
      <w:bodyDiv w:val="1"/>
      <w:marLeft w:val="0"/>
      <w:marRight w:val="0"/>
      <w:marTop w:val="0"/>
      <w:marBottom w:val="0"/>
      <w:divBdr>
        <w:top w:val="none" w:sz="0" w:space="0" w:color="auto"/>
        <w:left w:val="none" w:sz="0" w:space="0" w:color="auto"/>
        <w:bottom w:val="none" w:sz="0" w:space="0" w:color="auto"/>
        <w:right w:val="none" w:sz="0" w:space="0" w:color="auto"/>
      </w:divBdr>
    </w:div>
    <w:div w:id="1722511872">
      <w:bodyDiv w:val="1"/>
      <w:marLeft w:val="0"/>
      <w:marRight w:val="0"/>
      <w:marTop w:val="0"/>
      <w:marBottom w:val="0"/>
      <w:divBdr>
        <w:top w:val="none" w:sz="0" w:space="0" w:color="auto"/>
        <w:left w:val="none" w:sz="0" w:space="0" w:color="auto"/>
        <w:bottom w:val="none" w:sz="0" w:space="0" w:color="auto"/>
        <w:right w:val="none" w:sz="0" w:space="0" w:color="auto"/>
      </w:divBdr>
    </w:div>
    <w:div w:id="1722942783">
      <w:bodyDiv w:val="1"/>
      <w:marLeft w:val="0"/>
      <w:marRight w:val="0"/>
      <w:marTop w:val="0"/>
      <w:marBottom w:val="0"/>
      <w:divBdr>
        <w:top w:val="none" w:sz="0" w:space="0" w:color="auto"/>
        <w:left w:val="none" w:sz="0" w:space="0" w:color="auto"/>
        <w:bottom w:val="none" w:sz="0" w:space="0" w:color="auto"/>
        <w:right w:val="none" w:sz="0" w:space="0" w:color="auto"/>
      </w:divBdr>
    </w:div>
    <w:div w:id="1731004030">
      <w:bodyDiv w:val="1"/>
      <w:marLeft w:val="0"/>
      <w:marRight w:val="0"/>
      <w:marTop w:val="0"/>
      <w:marBottom w:val="0"/>
      <w:divBdr>
        <w:top w:val="none" w:sz="0" w:space="0" w:color="auto"/>
        <w:left w:val="none" w:sz="0" w:space="0" w:color="auto"/>
        <w:bottom w:val="none" w:sz="0" w:space="0" w:color="auto"/>
        <w:right w:val="none" w:sz="0" w:space="0" w:color="auto"/>
      </w:divBdr>
    </w:div>
    <w:div w:id="1737850661">
      <w:bodyDiv w:val="1"/>
      <w:marLeft w:val="0"/>
      <w:marRight w:val="0"/>
      <w:marTop w:val="0"/>
      <w:marBottom w:val="0"/>
      <w:divBdr>
        <w:top w:val="none" w:sz="0" w:space="0" w:color="auto"/>
        <w:left w:val="none" w:sz="0" w:space="0" w:color="auto"/>
        <w:bottom w:val="none" w:sz="0" w:space="0" w:color="auto"/>
        <w:right w:val="none" w:sz="0" w:space="0" w:color="auto"/>
      </w:divBdr>
    </w:div>
    <w:div w:id="1828127543">
      <w:bodyDiv w:val="1"/>
      <w:marLeft w:val="0"/>
      <w:marRight w:val="0"/>
      <w:marTop w:val="0"/>
      <w:marBottom w:val="0"/>
      <w:divBdr>
        <w:top w:val="none" w:sz="0" w:space="0" w:color="auto"/>
        <w:left w:val="none" w:sz="0" w:space="0" w:color="auto"/>
        <w:bottom w:val="none" w:sz="0" w:space="0" w:color="auto"/>
        <w:right w:val="none" w:sz="0" w:space="0" w:color="auto"/>
      </w:divBdr>
    </w:div>
    <w:div w:id="1836142383">
      <w:bodyDiv w:val="1"/>
      <w:marLeft w:val="0"/>
      <w:marRight w:val="0"/>
      <w:marTop w:val="0"/>
      <w:marBottom w:val="0"/>
      <w:divBdr>
        <w:top w:val="none" w:sz="0" w:space="0" w:color="auto"/>
        <w:left w:val="none" w:sz="0" w:space="0" w:color="auto"/>
        <w:bottom w:val="none" w:sz="0" w:space="0" w:color="auto"/>
        <w:right w:val="none" w:sz="0" w:space="0" w:color="auto"/>
      </w:divBdr>
    </w:div>
    <w:div w:id="1859194671">
      <w:bodyDiv w:val="1"/>
      <w:marLeft w:val="0"/>
      <w:marRight w:val="0"/>
      <w:marTop w:val="0"/>
      <w:marBottom w:val="0"/>
      <w:divBdr>
        <w:top w:val="none" w:sz="0" w:space="0" w:color="auto"/>
        <w:left w:val="none" w:sz="0" w:space="0" w:color="auto"/>
        <w:bottom w:val="none" w:sz="0" w:space="0" w:color="auto"/>
        <w:right w:val="none" w:sz="0" w:space="0" w:color="auto"/>
      </w:divBdr>
    </w:div>
    <w:div w:id="1882478653">
      <w:bodyDiv w:val="1"/>
      <w:marLeft w:val="0"/>
      <w:marRight w:val="0"/>
      <w:marTop w:val="0"/>
      <w:marBottom w:val="0"/>
      <w:divBdr>
        <w:top w:val="none" w:sz="0" w:space="0" w:color="auto"/>
        <w:left w:val="none" w:sz="0" w:space="0" w:color="auto"/>
        <w:bottom w:val="none" w:sz="0" w:space="0" w:color="auto"/>
        <w:right w:val="none" w:sz="0" w:space="0" w:color="auto"/>
      </w:divBdr>
      <w:divsChild>
        <w:div w:id="1927113648">
          <w:marLeft w:val="274"/>
          <w:marRight w:val="0"/>
          <w:marTop w:val="120"/>
          <w:marBottom w:val="0"/>
          <w:divBdr>
            <w:top w:val="none" w:sz="0" w:space="0" w:color="auto"/>
            <w:left w:val="none" w:sz="0" w:space="0" w:color="auto"/>
            <w:bottom w:val="none" w:sz="0" w:space="0" w:color="auto"/>
            <w:right w:val="none" w:sz="0" w:space="0" w:color="auto"/>
          </w:divBdr>
        </w:div>
      </w:divsChild>
    </w:div>
    <w:div w:id="1952977425">
      <w:bodyDiv w:val="1"/>
      <w:marLeft w:val="0"/>
      <w:marRight w:val="0"/>
      <w:marTop w:val="0"/>
      <w:marBottom w:val="0"/>
      <w:divBdr>
        <w:top w:val="none" w:sz="0" w:space="0" w:color="auto"/>
        <w:left w:val="none" w:sz="0" w:space="0" w:color="auto"/>
        <w:bottom w:val="none" w:sz="0" w:space="0" w:color="auto"/>
        <w:right w:val="none" w:sz="0" w:space="0" w:color="auto"/>
      </w:divBdr>
    </w:div>
    <w:div w:id="2003239462">
      <w:bodyDiv w:val="1"/>
      <w:marLeft w:val="0"/>
      <w:marRight w:val="0"/>
      <w:marTop w:val="0"/>
      <w:marBottom w:val="0"/>
      <w:divBdr>
        <w:top w:val="none" w:sz="0" w:space="0" w:color="auto"/>
        <w:left w:val="none" w:sz="0" w:space="0" w:color="auto"/>
        <w:bottom w:val="none" w:sz="0" w:space="0" w:color="auto"/>
        <w:right w:val="none" w:sz="0" w:space="0" w:color="auto"/>
      </w:divBdr>
    </w:div>
    <w:div w:id="2031488838">
      <w:bodyDiv w:val="1"/>
      <w:marLeft w:val="0"/>
      <w:marRight w:val="0"/>
      <w:marTop w:val="0"/>
      <w:marBottom w:val="0"/>
      <w:divBdr>
        <w:top w:val="none" w:sz="0" w:space="0" w:color="auto"/>
        <w:left w:val="none" w:sz="0" w:space="0" w:color="auto"/>
        <w:bottom w:val="none" w:sz="0" w:space="0" w:color="auto"/>
        <w:right w:val="none" w:sz="0" w:space="0" w:color="auto"/>
      </w:divBdr>
    </w:div>
    <w:div w:id="2044597414">
      <w:bodyDiv w:val="1"/>
      <w:marLeft w:val="0"/>
      <w:marRight w:val="0"/>
      <w:marTop w:val="0"/>
      <w:marBottom w:val="0"/>
      <w:divBdr>
        <w:top w:val="none" w:sz="0" w:space="0" w:color="auto"/>
        <w:left w:val="none" w:sz="0" w:space="0" w:color="auto"/>
        <w:bottom w:val="none" w:sz="0" w:space="0" w:color="auto"/>
        <w:right w:val="none" w:sz="0" w:space="0" w:color="auto"/>
      </w:divBdr>
    </w:div>
    <w:div w:id="21403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36F5-1D99-4DBC-9F1E-704DFAA1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Mvusi Zanele</dc:creator>
  <cp:lastModifiedBy>Makalima Zuko</cp:lastModifiedBy>
  <cp:revision>2</cp:revision>
  <cp:lastPrinted>2022-02-08T13:06:00Z</cp:lastPrinted>
  <dcterms:created xsi:type="dcterms:W3CDTF">2022-02-19T11:15:00Z</dcterms:created>
  <dcterms:modified xsi:type="dcterms:W3CDTF">2022-02-19T11:15:00Z</dcterms:modified>
</cp:coreProperties>
</file>