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838" w:rsidRPr="00112838" w:rsidRDefault="00112838" w:rsidP="004E04E5">
      <w:pPr>
        <w:shd w:val="clear" w:color="auto" w:fill="BBD18F"/>
        <w:jc w:val="center"/>
        <w:rPr>
          <w:rFonts w:ascii="Trebuchet MS" w:hAnsi="Trebuchet MS" w:cs="Arial"/>
          <w:b/>
          <w:bCs/>
          <w:sz w:val="52"/>
          <w:szCs w:val="52"/>
        </w:rPr>
      </w:pPr>
      <w:bookmarkStart w:id="0" w:name="_Hlk70507304"/>
      <w:r w:rsidRPr="00112838">
        <w:rPr>
          <w:rFonts w:ascii="Trebuchet MS" w:hAnsi="Trebuchet MS" w:cs="Arial"/>
          <w:b/>
          <w:bCs/>
          <w:sz w:val="52"/>
          <w:szCs w:val="52"/>
        </w:rPr>
        <w:t>REPORT OF THE MINISTERIAL ADVISORY COMMITTEE ON ELECTORAL SYSTEMS REFORM</w:t>
      </w:r>
    </w:p>
    <w:p w:rsidR="00112838" w:rsidRDefault="00112838" w:rsidP="00112838">
      <w:pPr>
        <w:jc w:val="center"/>
        <w:rPr>
          <w:rFonts w:ascii="Trebuchet MS" w:hAnsi="Trebuchet MS" w:cs="Arial"/>
          <w:b/>
          <w:bCs/>
          <w:sz w:val="40"/>
          <w:szCs w:val="40"/>
        </w:rPr>
      </w:pPr>
    </w:p>
    <w:p w:rsidR="00112838" w:rsidRDefault="00112838" w:rsidP="00112838">
      <w:pPr>
        <w:jc w:val="center"/>
        <w:rPr>
          <w:rFonts w:ascii="Trebuchet MS" w:hAnsi="Trebuchet MS" w:cs="Arial"/>
          <w:b/>
          <w:bCs/>
          <w:sz w:val="40"/>
          <w:szCs w:val="40"/>
        </w:rPr>
      </w:pPr>
    </w:p>
    <w:p w:rsidR="00112838" w:rsidRDefault="00112838" w:rsidP="00112838">
      <w:pPr>
        <w:jc w:val="center"/>
        <w:rPr>
          <w:rFonts w:ascii="Trebuchet MS" w:hAnsi="Trebuchet MS" w:cs="Arial"/>
          <w:b/>
          <w:bCs/>
          <w:sz w:val="40"/>
          <w:szCs w:val="40"/>
        </w:rPr>
      </w:pPr>
    </w:p>
    <w:p w:rsidR="00112838" w:rsidRDefault="00112838" w:rsidP="00112838">
      <w:pPr>
        <w:jc w:val="center"/>
        <w:rPr>
          <w:rFonts w:ascii="Trebuchet MS" w:hAnsi="Trebuchet MS" w:cs="Arial"/>
          <w:b/>
          <w:bCs/>
          <w:sz w:val="40"/>
          <w:szCs w:val="40"/>
        </w:rPr>
      </w:pPr>
    </w:p>
    <w:p w:rsidR="00112838" w:rsidRDefault="00112838" w:rsidP="00112838">
      <w:pPr>
        <w:jc w:val="center"/>
        <w:rPr>
          <w:rFonts w:ascii="Trebuchet MS" w:hAnsi="Trebuchet MS" w:cs="Arial"/>
          <w:b/>
          <w:bCs/>
          <w:sz w:val="40"/>
          <w:szCs w:val="40"/>
        </w:rPr>
      </w:pPr>
    </w:p>
    <w:p w:rsidR="00112838" w:rsidRDefault="003D4DBF" w:rsidP="00112838">
      <w:pPr>
        <w:jc w:val="center"/>
        <w:rPr>
          <w:rFonts w:ascii="Trebuchet MS" w:hAnsi="Trebuchet MS" w:cs="Arial"/>
          <w:b/>
          <w:bCs/>
          <w:sz w:val="32"/>
          <w:szCs w:val="32"/>
        </w:rPr>
      </w:pPr>
      <w:r w:rsidRPr="003D4DBF">
        <w:rPr>
          <w:rFonts w:ascii="Trebuchet MS" w:hAnsi="Trebuchet MS" w:cs="Arial"/>
          <w:b/>
          <w:bCs/>
          <w:sz w:val="32"/>
          <w:szCs w:val="32"/>
        </w:rPr>
        <w:t>Presented to the Honourable Minister of Home Affairs</w:t>
      </w:r>
    </w:p>
    <w:p w:rsidR="003D4DBF" w:rsidRDefault="003D4DBF" w:rsidP="00112838">
      <w:pPr>
        <w:jc w:val="center"/>
        <w:rPr>
          <w:rFonts w:ascii="Trebuchet MS" w:hAnsi="Trebuchet MS" w:cs="Arial"/>
          <w:b/>
          <w:bCs/>
          <w:sz w:val="32"/>
          <w:szCs w:val="32"/>
        </w:rPr>
      </w:pPr>
      <w:r>
        <w:rPr>
          <w:rFonts w:ascii="Trebuchet MS" w:hAnsi="Trebuchet MS" w:cs="Arial"/>
          <w:b/>
          <w:bCs/>
          <w:sz w:val="32"/>
          <w:szCs w:val="32"/>
        </w:rPr>
        <w:t xml:space="preserve">By </w:t>
      </w:r>
    </w:p>
    <w:p w:rsidR="003D4DBF" w:rsidRPr="003D4DBF" w:rsidRDefault="003D4DBF" w:rsidP="00112838">
      <w:pPr>
        <w:jc w:val="center"/>
        <w:rPr>
          <w:rFonts w:ascii="Trebuchet MS" w:hAnsi="Trebuchet MS" w:cs="Arial"/>
          <w:b/>
          <w:bCs/>
          <w:sz w:val="32"/>
          <w:szCs w:val="32"/>
        </w:rPr>
      </w:pPr>
      <w:r>
        <w:rPr>
          <w:rFonts w:ascii="Trebuchet MS" w:hAnsi="Trebuchet MS" w:cs="Arial"/>
          <w:b/>
          <w:bCs/>
          <w:sz w:val="32"/>
          <w:szCs w:val="32"/>
        </w:rPr>
        <w:t xml:space="preserve">The Ministerial </w:t>
      </w:r>
      <w:r w:rsidR="005D3A40">
        <w:rPr>
          <w:rFonts w:ascii="Trebuchet MS" w:hAnsi="Trebuchet MS" w:cs="Arial"/>
          <w:b/>
          <w:bCs/>
          <w:sz w:val="32"/>
          <w:szCs w:val="32"/>
        </w:rPr>
        <w:t xml:space="preserve">Advisory </w:t>
      </w:r>
      <w:r>
        <w:rPr>
          <w:rFonts w:ascii="Trebuchet MS" w:hAnsi="Trebuchet MS" w:cs="Arial"/>
          <w:b/>
          <w:bCs/>
          <w:sz w:val="32"/>
          <w:szCs w:val="32"/>
        </w:rPr>
        <w:t>Committee on Electoral Reform</w:t>
      </w:r>
    </w:p>
    <w:p w:rsidR="00112838" w:rsidRDefault="00112838" w:rsidP="00112838">
      <w:pPr>
        <w:jc w:val="center"/>
        <w:rPr>
          <w:rFonts w:ascii="Trebuchet MS" w:hAnsi="Trebuchet MS" w:cs="Arial"/>
          <w:b/>
          <w:bCs/>
          <w:sz w:val="40"/>
          <w:szCs w:val="40"/>
        </w:rPr>
      </w:pPr>
    </w:p>
    <w:p w:rsidR="00112838" w:rsidRDefault="00112838" w:rsidP="00112838">
      <w:pPr>
        <w:jc w:val="center"/>
        <w:rPr>
          <w:rFonts w:ascii="Trebuchet MS" w:hAnsi="Trebuchet MS" w:cs="Arial"/>
          <w:b/>
          <w:bCs/>
          <w:sz w:val="40"/>
          <w:szCs w:val="40"/>
        </w:rPr>
      </w:pPr>
    </w:p>
    <w:p w:rsidR="00112838" w:rsidRDefault="00112838" w:rsidP="00112838">
      <w:pPr>
        <w:jc w:val="center"/>
        <w:rPr>
          <w:rFonts w:ascii="Trebuchet MS" w:hAnsi="Trebuchet MS" w:cs="Arial"/>
          <w:b/>
          <w:bCs/>
          <w:sz w:val="40"/>
          <w:szCs w:val="40"/>
        </w:rPr>
      </w:pPr>
    </w:p>
    <w:p w:rsidR="00112838" w:rsidRDefault="00112838" w:rsidP="00112838">
      <w:pPr>
        <w:jc w:val="center"/>
        <w:rPr>
          <w:rFonts w:ascii="Trebuchet MS" w:hAnsi="Trebuchet MS" w:cs="Arial"/>
          <w:b/>
          <w:bCs/>
          <w:sz w:val="40"/>
          <w:szCs w:val="40"/>
        </w:rPr>
      </w:pPr>
    </w:p>
    <w:p w:rsidR="00112838" w:rsidRDefault="00112838" w:rsidP="00112838">
      <w:pPr>
        <w:jc w:val="center"/>
        <w:rPr>
          <w:rFonts w:ascii="Trebuchet MS" w:hAnsi="Trebuchet MS" w:cs="Arial"/>
          <w:b/>
          <w:bCs/>
          <w:sz w:val="40"/>
          <w:szCs w:val="40"/>
        </w:rPr>
      </w:pPr>
    </w:p>
    <w:p w:rsidR="00112838" w:rsidRPr="00112838" w:rsidRDefault="00444265" w:rsidP="00112838">
      <w:pPr>
        <w:jc w:val="center"/>
        <w:rPr>
          <w:rFonts w:ascii="Trebuchet MS" w:hAnsi="Trebuchet MS" w:cs="Arial"/>
          <w:b/>
          <w:bCs/>
          <w:sz w:val="40"/>
          <w:szCs w:val="40"/>
        </w:rPr>
      </w:pPr>
      <w:r>
        <w:rPr>
          <w:rFonts w:ascii="Trebuchet MS" w:hAnsi="Trebuchet MS" w:cs="Arial"/>
          <w:b/>
          <w:bCs/>
          <w:sz w:val="40"/>
          <w:szCs w:val="40"/>
        </w:rPr>
        <w:t xml:space="preserve">9 </w:t>
      </w:r>
      <w:r w:rsidR="003D4DBF">
        <w:rPr>
          <w:rFonts w:ascii="Trebuchet MS" w:hAnsi="Trebuchet MS" w:cs="Arial"/>
          <w:b/>
          <w:bCs/>
          <w:sz w:val="40"/>
          <w:szCs w:val="40"/>
        </w:rPr>
        <w:t xml:space="preserve">June </w:t>
      </w:r>
      <w:r w:rsidR="00112838">
        <w:rPr>
          <w:rFonts w:ascii="Trebuchet MS" w:hAnsi="Trebuchet MS" w:cs="Arial"/>
          <w:b/>
          <w:bCs/>
          <w:sz w:val="40"/>
          <w:szCs w:val="40"/>
        </w:rPr>
        <w:t>2021</w:t>
      </w:r>
      <w:bookmarkEnd w:id="0"/>
      <w:r w:rsidR="00112838" w:rsidRPr="00112838">
        <w:rPr>
          <w:rFonts w:ascii="Trebuchet MS" w:hAnsi="Trebuchet MS" w:cs="Arial"/>
          <w:b/>
          <w:bCs/>
          <w:sz w:val="40"/>
          <w:szCs w:val="40"/>
        </w:rPr>
        <w:br w:type="page"/>
      </w:r>
    </w:p>
    <w:bookmarkStart w:id="1" w:name="_Hlk70506259" w:displacedByCustomXml="next"/>
    <w:sdt>
      <w:sdtPr>
        <w:rPr>
          <w:rFonts w:ascii="Trebuchet MS" w:eastAsiaTheme="minorHAnsi" w:hAnsi="Trebuchet MS" w:cstheme="minorBidi"/>
          <w:color w:val="auto"/>
          <w:sz w:val="24"/>
          <w:szCs w:val="24"/>
          <w:lang w:val="en-ZA"/>
        </w:rPr>
        <w:id w:val="978733065"/>
        <w:docPartObj>
          <w:docPartGallery w:val="Table of Contents"/>
          <w:docPartUnique/>
        </w:docPartObj>
      </w:sdtPr>
      <w:sdtEndPr>
        <w:rPr>
          <w:rFonts w:asciiTheme="minorHAnsi" w:hAnsiTheme="minorHAnsi"/>
          <w:b/>
          <w:bCs/>
          <w:noProof/>
          <w:sz w:val="22"/>
          <w:szCs w:val="22"/>
        </w:rPr>
      </w:sdtEndPr>
      <w:sdtContent>
        <w:p w:rsidR="0067186A" w:rsidRPr="00D75D30" w:rsidRDefault="0067186A" w:rsidP="0067186A">
          <w:pPr>
            <w:pStyle w:val="TOCHeading"/>
            <w:shd w:val="clear" w:color="auto" w:fill="EAF1DD" w:themeFill="accent3" w:themeFillTint="33"/>
            <w:rPr>
              <w:rFonts w:ascii="Trebuchet MS" w:hAnsi="Trebuchet MS"/>
              <w:b/>
              <w:bCs/>
              <w:color w:val="auto"/>
              <w:sz w:val="24"/>
              <w:szCs w:val="24"/>
            </w:rPr>
          </w:pPr>
          <w:r w:rsidRPr="00D75D30">
            <w:rPr>
              <w:rFonts w:ascii="Trebuchet MS" w:hAnsi="Trebuchet MS"/>
              <w:b/>
              <w:bCs/>
              <w:color w:val="auto"/>
              <w:sz w:val="24"/>
              <w:szCs w:val="24"/>
            </w:rPr>
            <w:t>CONTENTS</w:t>
          </w:r>
        </w:p>
        <w:p w:rsidR="00E02F78" w:rsidRDefault="0008160B">
          <w:pPr>
            <w:pStyle w:val="TOC1"/>
            <w:rPr>
              <w:rFonts w:eastAsiaTheme="minorEastAsia"/>
              <w:noProof/>
              <w:lang w:eastAsia="en-ZA"/>
            </w:rPr>
          </w:pPr>
          <w:r w:rsidRPr="0008160B">
            <w:fldChar w:fldCharType="begin"/>
          </w:r>
          <w:r w:rsidR="0067186A">
            <w:instrText xml:space="preserve"> TOC \o "1-3" \h \z \u </w:instrText>
          </w:r>
          <w:r w:rsidRPr="0008160B">
            <w:fldChar w:fldCharType="separate"/>
          </w:r>
          <w:hyperlink w:anchor="_Toc74238920" w:history="1">
            <w:r w:rsidR="00E02F78" w:rsidRPr="00B53CCE">
              <w:rPr>
                <w:rStyle w:val="Hyperlink"/>
                <w:rFonts w:ascii="Trebuchet MS" w:hAnsi="Trebuchet MS"/>
                <w:noProof/>
              </w:rPr>
              <w:t>ACRONYMS</w:t>
            </w:r>
            <w:r w:rsidR="00E02F78">
              <w:rPr>
                <w:noProof/>
                <w:webHidden/>
              </w:rPr>
              <w:tab/>
            </w:r>
            <w:r>
              <w:rPr>
                <w:noProof/>
                <w:webHidden/>
              </w:rPr>
              <w:fldChar w:fldCharType="begin"/>
            </w:r>
            <w:r w:rsidR="00E02F78">
              <w:rPr>
                <w:noProof/>
                <w:webHidden/>
              </w:rPr>
              <w:instrText xml:space="preserve"> PAGEREF _Toc74238920 \h </w:instrText>
            </w:r>
            <w:r>
              <w:rPr>
                <w:noProof/>
                <w:webHidden/>
              </w:rPr>
            </w:r>
            <w:r>
              <w:rPr>
                <w:noProof/>
                <w:webHidden/>
              </w:rPr>
              <w:fldChar w:fldCharType="separate"/>
            </w:r>
            <w:r w:rsidR="00E02F78">
              <w:rPr>
                <w:noProof/>
                <w:webHidden/>
              </w:rPr>
              <w:t>4</w:t>
            </w:r>
            <w:r>
              <w:rPr>
                <w:noProof/>
                <w:webHidden/>
              </w:rPr>
              <w:fldChar w:fldCharType="end"/>
            </w:r>
          </w:hyperlink>
        </w:p>
        <w:p w:rsidR="00E02F78" w:rsidRDefault="0008160B">
          <w:pPr>
            <w:pStyle w:val="TOC1"/>
            <w:rPr>
              <w:rFonts w:eastAsiaTheme="minorEastAsia"/>
              <w:noProof/>
              <w:lang w:eastAsia="en-ZA"/>
            </w:rPr>
          </w:pPr>
          <w:hyperlink w:anchor="_Toc74238921" w:history="1">
            <w:r w:rsidR="00E02F78" w:rsidRPr="00B53CCE">
              <w:rPr>
                <w:rStyle w:val="Hyperlink"/>
                <w:rFonts w:ascii="Trebuchet MS" w:hAnsi="Trebuchet MS"/>
                <w:noProof/>
              </w:rPr>
              <w:t>EXECUTIVE SUMMARY</w:t>
            </w:r>
            <w:r w:rsidR="00E02F78">
              <w:rPr>
                <w:noProof/>
                <w:webHidden/>
              </w:rPr>
              <w:tab/>
            </w:r>
            <w:r>
              <w:rPr>
                <w:noProof/>
                <w:webHidden/>
              </w:rPr>
              <w:fldChar w:fldCharType="begin"/>
            </w:r>
            <w:r w:rsidR="00E02F78">
              <w:rPr>
                <w:noProof/>
                <w:webHidden/>
              </w:rPr>
              <w:instrText xml:space="preserve"> PAGEREF _Toc74238921 \h </w:instrText>
            </w:r>
            <w:r>
              <w:rPr>
                <w:noProof/>
                <w:webHidden/>
              </w:rPr>
            </w:r>
            <w:r>
              <w:rPr>
                <w:noProof/>
                <w:webHidden/>
              </w:rPr>
              <w:fldChar w:fldCharType="separate"/>
            </w:r>
            <w:r w:rsidR="00E02F78">
              <w:rPr>
                <w:noProof/>
                <w:webHidden/>
              </w:rPr>
              <w:t>6</w:t>
            </w:r>
            <w:r>
              <w:rPr>
                <w:noProof/>
                <w:webHidden/>
              </w:rPr>
              <w:fldChar w:fldCharType="end"/>
            </w:r>
          </w:hyperlink>
        </w:p>
        <w:p w:rsidR="00E02F78" w:rsidRDefault="0008160B">
          <w:pPr>
            <w:pStyle w:val="TOC1"/>
            <w:rPr>
              <w:rFonts w:eastAsiaTheme="minorEastAsia"/>
              <w:noProof/>
              <w:lang w:eastAsia="en-ZA"/>
            </w:rPr>
          </w:pPr>
          <w:hyperlink w:anchor="_Toc74238922" w:history="1">
            <w:r w:rsidR="00E02F78" w:rsidRPr="00B53CCE">
              <w:rPr>
                <w:rStyle w:val="Hyperlink"/>
                <w:rFonts w:ascii="Trebuchet MS" w:hAnsi="Trebuchet MS"/>
                <w:noProof/>
              </w:rPr>
              <w:t>1. INTRODUCTION</w:t>
            </w:r>
            <w:r w:rsidR="00E02F78">
              <w:rPr>
                <w:noProof/>
                <w:webHidden/>
              </w:rPr>
              <w:tab/>
            </w:r>
            <w:r>
              <w:rPr>
                <w:noProof/>
                <w:webHidden/>
              </w:rPr>
              <w:fldChar w:fldCharType="begin"/>
            </w:r>
            <w:r w:rsidR="00E02F78">
              <w:rPr>
                <w:noProof/>
                <w:webHidden/>
              </w:rPr>
              <w:instrText xml:space="preserve"> PAGEREF _Toc74238922 \h </w:instrText>
            </w:r>
            <w:r>
              <w:rPr>
                <w:noProof/>
                <w:webHidden/>
              </w:rPr>
            </w:r>
            <w:r>
              <w:rPr>
                <w:noProof/>
                <w:webHidden/>
              </w:rPr>
              <w:fldChar w:fldCharType="separate"/>
            </w:r>
            <w:r w:rsidR="00E02F78">
              <w:rPr>
                <w:noProof/>
                <w:webHidden/>
              </w:rPr>
              <w:t>9</w:t>
            </w:r>
            <w:r>
              <w:rPr>
                <w:noProof/>
                <w:webHidden/>
              </w:rPr>
              <w:fldChar w:fldCharType="end"/>
            </w:r>
          </w:hyperlink>
        </w:p>
        <w:p w:rsidR="00E02F78" w:rsidRPr="00FD5791" w:rsidRDefault="0008160B">
          <w:pPr>
            <w:pStyle w:val="TOC2"/>
            <w:tabs>
              <w:tab w:val="left" w:pos="880"/>
            </w:tabs>
            <w:rPr>
              <w:rFonts w:eastAsiaTheme="minorEastAsia"/>
              <w:noProof/>
              <w:lang w:eastAsia="en-ZA"/>
            </w:rPr>
          </w:pPr>
          <w:hyperlink w:anchor="_Toc74238923" w:history="1">
            <w:r w:rsidR="00E02F78" w:rsidRPr="00FD5791">
              <w:rPr>
                <w:rStyle w:val="Hyperlink"/>
                <w:rFonts w:ascii="Trebuchet MS" w:hAnsi="Trebuchet MS"/>
                <w:noProof/>
              </w:rPr>
              <w:t>1.1</w:t>
            </w:r>
            <w:r w:rsidR="00E02F78" w:rsidRPr="00FD5791">
              <w:rPr>
                <w:rFonts w:eastAsiaTheme="minorEastAsia"/>
                <w:noProof/>
                <w:lang w:eastAsia="en-ZA"/>
              </w:rPr>
              <w:tab/>
            </w:r>
            <w:r w:rsidR="00E02F78" w:rsidRPr="00FD5791">
              <w:rPr>
                <w:rStyle w:val="Hyperlink"/>
                <w:rFonts w:ascii="Trebuchet MS" w:hAnsi="Trebuchet MS"/>
                <w:noProof/>
              </w:rPr>
              <w:t>Constitutional Court Judgement on Electoral Act</w:t>
            </w:r>
            <w:r w:rsidR="00E02F78" w:rsidRPr="00FD5791">
              <w:rPr>
                <w:noProof/>
                <w:webHidden/>
              </w:rPr>
              <w:tab/>
            </w:r>
            <w:r w:rsidRPr="00FD5791">
              <w:rPr>
                <w:noProof/>
                <w:webHidden/>
              </w:rPr>
              <w:fldChar w:fldCharType="begin"/>
            </w:r>
            <w:r w:rsidR="00E02F78" w:rsidRPr="00FD5791">
              <w:rPr>
                <w:noProof/>
                <w:webHidden/>
              </w:rPr>
              <w:instrText xml:space="preserve"> PAGEREF _Toc74238923 \h </w:instrText>
            </w:r>
            <w:r w:rsidRPr="00FD5791">
              <w:rPr>
                <w:noProof/>
                <w:webHidden/>
              </w:rPr>
            </w:r>
            <w:r w:rsidRPr="00FD5791">
              <w:rPr>
                <w:noProof/>
                <w:webHidden/>
              </w:rPr>
              <w:fldChar w:fldCharType="separate"/>
            </w:r>
            <w:r w:rsidR="00E02F78" w:rsidRPr="00FD5791">
              <w:rPr>
                <w:noProof/>
                <w:webHidden/>
              </w:rPr>
              <w:t>9</w:t>
            </w:r>
            <w:r w:rsidRPr="00FD5791">
              <w:rPr>
                <w:noProof/>
                <w:webHidden/>
              </w:rPr>
              <w:fldChar w:fldCharType="end"/>
            </w:r>
          </w:hyperlink>
        </w:p>
        <w:p w:rsidR="00E02F78" w:rsidRPr="00FD5791" w:rsidRDefault="0008160B">
          <w:pPr>
            <w:pStyle w:val="TOC2"/>
            <w:tabs>
              <w:tab w:val="left" w:pos="880"/>
            </w:tabs>
            <w:rPr>
              <w:rFonts w:eastAsiaTheme="minorEastAsia"/>
              <w:noProof/>
              <w:lang w:eastAsia="en-ZA"/>
            </w:rPr>
          </w:pPr>
          <w:hyperlink w:anchor="_Toc74238924" w:history="1">
            <w:r w:rsidR="00E02F78" w:rsidRPr="00FD5791">
              <w:rPr>
                <w:rStyle w:val="Hyperlink"/>
                <w:rFonts w:ascii="Trebuchet MS" w:hAnsi="Trebuchet MS"/>
                <w:noProof/>
              </w:rPr>
              <w:t>1.2</w:t>
            </w:r>
            <w:r w:rsidR="00E02F78" w:rsidRPr="00FD5791">
              <w:rPr>
                <w:rFonts w:eastAsiaTheme="minorEastAsia"/>
                <w:noProof/>
                <w:lang w:eastAsia="en-ZA"/>
              </w:rPr>
              <w:tab/>
            </w:r>
            <w:r w:rsidR="00E02F78" w:rsidRPr="00FD5791">
              <w:rPr>
                <w:rStyle w:val="Hyperlink"/>
                <w:rFonts w:ascii="Trebuchet MS" w:hAnsi="Trebuchet MS"/>
                <w:noProof/>
              </w:rPr>
              <w:t>Establishment of the Ministerial Advisory Committee</w:t>
            </w:r>
            <w:r w:rsidR="00E02F78" w:rsidRPr="00FD5791">
              <w:rPr>
                <w:noProof/>
                <w:webHidden/>
              </w:rPr>
              <w:tab/>
            </w:r>
            <w:r w:rsidRPr="00FD5791">
              <w:rPr>
                <w:noProof/>
                <w:webHidden/>
              </w:rPr>
              <w:fldChar w:fldCharType="begin"/>
            </w:r>
            <w:r w:rsidR="00E02F78" w:rsidRPr="00FD5791">
              <w:rPr>
                <w:noProof/>
                <w:webHidden/>
              </w:rPr>
              <w:instrText xml:space="preserve"> PAGEREF _Toc74238924 \h </w:instrText>
            </w:r>
            <w:r w:rsidRPr="00FD5791">
              <w:rPr>
                <w:noProof/>
                <w:webHidden/>
              </w:rPr>
            </w:r>
            <w:r w:rsidRPr="00FD5791">
              <w:rPr>
                <w:noProof/>
                <w:webHidden/>
              </w:rPr>
              <w:fldChar w:fldCharType="separate"/>
            </w:r>
            <w:r w:rsidR="00E02F78" w:rsidRPr="00FD5791">
              <w:rPr>
                <w:noProof/>
                <w:webHidden/>
              </w:rPr>
              <w:t>10</w:t>
            </w:r>
            <w:r w:rsidRPr="00FD5791">
              <w:rPr>
                <w:noProof/>
                <w:webHidden/>
              </w:rPr>
              <w:fldChar w:fldCharType="end"/>
            </w:r>
          </w:hyperlink>
        </w:p>
        <w:p w:rsidR="00E02F78" w:rsidRDefault="0008160B">
          <w:pPr>
            <w:pStyle w:val="TOC1"/>
            <w:rPr>
              <w:rFonts w:eastAsiaTheme="minorEastAsia"/>
              <w:noProof/>
              <w:lang w:eastAsia="en-ZA"/>
            </w:rPr>
          </w:pPr>
          <w:hyperlink w:anchor="_Toc74238925" w:history="1">
            <w:r w:rsidR="00E02F78" w:rsidRPr="00B53CCE">
              <w:rPr>
                <w:rStyle w:val="Hyperlink"/>
                <w:rFonts w:ascii="Trebuchet MS" w:hAnsi="Trebuchet MS"/>
                <w:noProof/>
              </w:rPr>
              <w:t>2. SOUTH AFRICA ELECTORAL SYSTEM OVERVIEW</w:t>
            </w:r>
            <w:r w:rsidR="00E02F78">
              <w:rPr>
                <w:noProof/>
                <w:webHidden/>
              </w:rPr>
              <w:tab/>
            </w:r>
            <w:r>
              <w:rPr>
                <w:noProof/>
                <w:webHidden/>
              </w:rPr>
              <w:fldChar w:fldCharType="begin"/>
            </w:r>
            <w:r w:rsidR="00E02F78">
              <w:rPr>
                <w:noProof/>
                <w:webHidden/>
              </w:rPr>
              <w:instrText xml:space="preserve"> PAGEREF _Toc74238925 \h </w:instrText>
            </w:r>
            <w:r>
              <w:rPr>
                <w:noProof/>
                <w:webHidden/>
              </w:rPr>
            </w:r>
            <w:r>
              <w:rPr>
                <w:noProof/>
                <w:webHidden/>
              </w:rPr>
              <w:fldChar w:fldCharType="separate"/>
            </w:r>
            <w:r w:rsidR="00E02F78">
              <w:rPr>
                <w:noProof/>
                <w:webHidden/>
              </w:rPr>
              <w:t>11</w:t>
            </w:r>
            <w:r>
              <w:rPr>
                <w:noProof/>
                <w:webHidden/>
              </w:rPr>
              <w:fldChar w:fldCharType="end"/>
            </w:r>
          </w:hyperlink>
        </w:p>
        <w:p w:rsidR="00E02F78" w:rsidRPr="00E02F78" w:rsidRDefault="0008160B">
          <w:pPr>
            <w:pStyle w:val="TOC2"/>
            <w:rPr>
              <w:rFonts w:eastAsiaTheme="minorEastAsia"/>
              <w:noProof/>
              <w:lang w:eastAsia="en-ZA"/>
            </w:rPr>
          </w:pPr>
          <w:hyperlink w:anchor="_Toc74238926" w:history="1">
            <w:r w:rsidR="00E02F78" w:rsidRPr="00FD5791">
              <w:rPr>
                <w:rStyle w:val="Hyperlink"/>
                <w:rFonts w:ascii="Trebuchet MS" w:hAnsi="Trebuchet MS"/>
                <w:noProof/>
              </w:rPr>
              <w:t>2.1 National and Provincial Elections</w:t>
            </w:r>
            <w:r w:rsidR="00E02F78" w:rsidRPr="00E02F78">
              <w:rPr>
                <w:noProof/>
                <w:webHidden/>
              </w:rPr>
              <w:tab/>
            </w:r>
            <w:r w:rsidRPr="00E02F78">
              <w:rPr>
                <w:noProof/>
                <w:webHidden/>
              </w:rPr>
              <w:fldChar w:fldCharType="begin"/>
            </w:r>
            <w:r w:rsidR="00E02F78" w:rsidRPr="00E02F78">
              <w:rPr>
                <w:noProof/>
                <w:webHidden/>
              </w:rPr>
              <w:instrText xml:space="preserve"> PAGEREF _Toc74238926 \h </w:instrText>
            </w:r>
            <w:r w:rsidRPr="00E02F78">
              <w:rPr>
                <w:noProof/>
                <w:webHidden/>
              </w:rPr>
            </w:r>
            <w:r w:rsidRPr="00E02F78">
              <w:rPr>
                <w:noProof/>
                <w:webHidden/>
              </w:rPr>
              <w:fldChar w:fldCharType="separate"/>
            </w:r>
            <w:r w:rsidR="00E02F78" w:rsidRPr="00E02F78">
              <w:rPr>
                <w:noProof/>
                <w:webHidden/>
              </w:rPr>
              <w:t>11</w:t>
            </w:r>
            <w:r w:rsidRPr="00E02F78">
              <w:rPr>
                <w:noProof/>
                <w:webHidden/>
              </w:rPr>
              <w:fldChar w:fldCharType="end"/>
            </w:r>
          </w:hyperlink>
        </w:p>
        <w:p w:rsidR="00E02F78" w:rsidRPr="00E02F78" w:rsidRDefault="0008160B">
          <w:pPr>
            <w:pStyle w:val="TOC2"/>
            <w:rPr>
              <w:rFonts w:eastAsiaTheme="minorEastAsia"/>
              <w:noProof/>
              <w:lang w:eastAsia="en-ZA"/>
            </w:rPr>
          </w:pPr>
          <w:hyperlink w:anchor="_Toc74238927" w:history="1">
            <w:r w:rsidR="00E02F78" w:rsidRPr="00FD5791">
              <w:rPr>
                <w:rStyle w:val="Hyperlink"/>
                <w:rFonts w:ascii="Trebuchet MS" w:hAnsi="Trebuchet MS"/>
                <w:noProof/>
              </w:rPr>
              <w:t>2.2 Local government elections</w:t>
            </w:r>
            <w:r w:rsidR="00E02F78" w:rsidRPr="00E02F78">
              <w:rPr>
                <w:noProof/>
                <w:webHidden/>
              </w:rPr>
              <w:tab/>
            </w:r>
            <w:r w:rsidRPr="00E02F78">
              <w:rPr>
                <w:noProof/>
                <w:webHidden/>
              </w:rPr>
              <w:fldChar w:fldCharType="begin"/>
            </w:r>
            <w:r w:rsidR="00E02F78" w:rsidRPr="00E02F78">
              <w:rPr>
                <w:noProof/>
                <w:webHidden/>
              </w:rPr>
              <w:instrText xml:space="preserve"> PAGEREF _Toc74238927 \h </w:instrText>
            </w:r>
            <w:r w:rsidRPr="00E02F78">
              <w:rPr>
                <w:noProof/>
                <w:webHidden/>
              </w:rPr>
            </w:r>
            <w:r w:rsidRPr="00E02F78">
              <w:rPr>
                <w:noProof/>
                <w:webHidden/>
              </w:rPr>
              <w:fldChar w:fldCharType="separate"/>
            </w:r>
            <w:r w:rsidR="00E02F78" w:rsidRPr="00E02F78">
              <w:rPr>
                <w:noProof/>
                <w:webHidden/>
              </w:rPr>
              <w:t>13</w:t>
            </w:r>
            <w:r w:rsidRPr="00E02F78">
              <w:rPr>
                <w:noProof/>
                <w:webHidden/>
              </w:rPr>
              <w:fldChar w:fldCharType="end"/>
            </w:r>
          </w:hyperlink>
        </w:p>
        <w:p w:rsidR="00E02F78" w:rsidRDefault="0008160B">
          <w:pPr>
            <w:pStyle w:val="TOC1"/>
            <w:rPr>
              <w:rFonts w:eastAsiaTheme="minorEastAsia"/>
              <w:noProof/>
              <w:lang w:eastAsia="en-ZA"/>
            </w:rPr>
          </w:pPr>
          <w:hyperlink w:anchor="_Toc74238928" w:history="1">
            <w:r w:rsidR="00E02F78" w:rsidRPr="00B53CCE">
              <w:rPr>
                <w:rStyle w:val="Hyperlink"/>
                <w:rFonts w:ascii="Trebuchet MS" w:hAnsi="Trebuchet MS"/>
                <w:noProof/>
              </w:rPr>
              <w:t>3. THE MINISTERIAL ADVISORY COMMITTEE METHODOLOGY AND PROCESSES</w:t>
            </w:r>
            <w:r w:rsidR="00E02F78">
              <w:rPr>
                <w:noProof/>
                <w:webHidden/>
              </w:rPr>
              <w:tab/>
            </w:r>
            <w:r>
              <w:rPr>
                <w:noProof/>
                <w:webHidden/>
              </w:rPr>
              <w:fldChar w:fldCharType="begin"/>
            </w:r>
            <w:r w:rsidR="00E02F78">
              <w:rPr>
                <w:noProof/>
                <w:webHidden/>
              </w:rPr>
              <w:instrText xml:space="preserve"> PAGEREF _Toc74238928 \h </w:instrText>
            </w:r>
            <w:r>
              <w:rPr>
                <w:noProof/>
                <w:webHidden/>
              </w:rPr>
            </w:r>
            <w:r>
              <w:rPr>
                <w:noProof/>
                <w:webHidden/>
              </w:rPr>
              <w:fldChar w:fldCharType="separate"/>
            </w:r>
            <w:r w:rsidR="00E02F78">
              <w:rPr>
                <w:noProof/>
                <w:webHidden/>
              </w:rPr>
              <w:t>13</w:t>
            </w:r>
            <w:r>
              <w:rPr>
                <w:noProof/>
                <w:webHidden/>
              </w:rPr>
              <w:fldChar w:fldCharType="end"/>
            </w:r>
          </w:hyperlink>
        </w:p>
        <w:p w:rsidR="00E02F78" w:rsidRPr="00E02F78" w:rsidRDefault="0008160B">
          <w:pPr>
            <w:pStyle w:val="TOC2"/>
            <w:rPr>
              <w:rFonts w:eastAsiaTheme="minorEastAsia"/>
              <w:noProof/>
              <w:lang w:eastAsia="en-ZA"/>
            </w:rPr>
          </w:pPr>
          <w:hyperlink w:anchor="_Toc74238929" w:history="1">
            <w:r w:rsidR="00E02F78" w:rsidRPr="00FD5791">
              <w:rPr>
                <w:rStyle w:val="Hyperlink"/>
                <w:rFonts w:ascii="Trebuchet MS" w:hAnsi="Trebuchet MS"/>
                <w:noProof/>
              </w:rPr>
              <w:t>3.1 Principles</w:t>
            </w:r>
            <w:r w:rsidR="00E02F78" w:rsidRPr="00E02F78">
              <w:rPr>
                <w:noProof/>
                <w:webHidden/>
              </w:rPr>
              <w:tab/>
            </w:r>
            <w:r w:rsidRPr="00E02F78">
              <w:rPr>
                <w:noProof/>
                <w:webHidden/>
              </w:rPr>
              <w:fldChar w:fldCharType="begin"/>
            </w:r>
            <w:r w:rsidR="00E02F78" w:rsidRPr="00E02F78">
              <w:rPr>
                <w:noProof/>
                <w:webHidden/>
              </w:rPr>
              <w:instrText xml:space="preserve"> PAGEREF _Toc74238929 \h </w:instrText>
            </w:r>
            <w:r w:rsidRPr="00E02F78">
              <w:rPr>
                <w:noProof/>
                <w:webHidden/>
              </w:rPr>
            </w:r>
            <w:r w:rsidRPr="00E02F78">
              <w:rPr>
                <w:noProof/>
                <w:webHidden/>
              </w:rPr>
              <w:fldChar w:fldCharType="separate"/>
            </w:r>
            <w:r w:rsidR="00E02F78" w:rsidRPr="00E02F78">
              <w:rPr>
                <w:noProof/>
                <w:webHidden/>
              </w:rPr>
              <w:t>13</w:t>
            </w:r>
            <w:r w:rsidRPr="00E02F78">
              <w:rPr>
                <w:noProof/>
                <w:webHidden/>
              </w:rPr>
              <w:fldChar w:fldCharType="end"/>
            </w:r>
          </w:hyperlink>
        </w:p>
        <w:p w:rsidR="00E02F78" w:rsidRPr="00E02F78" w:rsidRDefault="0008160B">
          <w:pPr>
            <w:pStyle w:val="TOC2"/>
            <w:rPr>
              <w:rFonts w:eastAsiaTheme="minorEastAsia"/>
              <w:noProof/>
              <w:lang w:eastAsia="en-ZA"/>
            </w:rPr>
          </w:pPr>
          <w:hyperlink w:anchor="_Toc74238930" w:history="1">
            <w:r w:rsidR="00E02F78" w:rsidRPr="00FD5791">
              <w:rPr>
                <w:rStyle w:val="Hyperlink"/>
                <w:rFonts w:ascii="Trebuchet MS" w:hAnsi="Trebuchet MS"/>
                <w:noProof/>
              </w:rPr>
              <w:t>3.2 Review of relevant documents</w:t>
            </w:r>
            <w:r w:rsidR="00E02F78" w:rsidRPr="00E02F78">
              <w:rPr>
                <w:noProof/>
                <w:webHidden/>
              </w:rPr>
              <w:tab/>
            </w:r>
            <w:r w:rsidRPr="00E02F78">
              <w:rPr>
                <w:noProof/>
                <w:webHidden/>
              </w:rPr>
              <w:fldChar w:fldCharType="begin"/>
            </w:r>
            <w:r w:rsidR="00E02F78" w:rsidRPr="00E02F78">
              <w:rPr>
                <w:noProof/>
                <w:webHidden/>
              </w:rPr>
              <w:instrText xml:space="preserve"> PAGEREF _Toc74238930 \h </w:instrText>
            </w:r>
            <w:r w:rsidRPr="00E02F78">
              <w:rPr>
                <w:noProof/>
                <w:webHidden/>
              </w:rPr>
            </w:r>
            <w:r w:rsidRPr="00E02F78">
              <w:rPr>
                <w:noProof/>
                <w:webHidden/>
              </w:rPr>
              <w:fldChar w:fldCharType="separate"/>
            </w:r>
            <w:r w:rsidR="00E02F78" w:rsidRPr="00E02F78">
              <w:rPr>
                <w:noProof/>
                <w:webHidden/>
              </w:rPr>
              <w:t>15</w:t>
            </w:r>
            <w:r w:rsidRPr="00E02F78">
              <w:rPr>
                <w:noProof/>
                <w:webHidden/>
              </w:rPr>
              <w:fldChar w:fldCharType="end"/>
            </w:r>
          </w:hyperlink>
        </w:p>
        <w:p w:rsidR="00E02F78" w:rsidRPr="00E02F78" w:rsidRDefault="0008160B">
          <w:pPr>
            <w:pStyle w:val="TOC2"/>
            <w:rPr>
              <w:rFonts w:eastAsiaTheme="minorEastAsia"/>
              <w:noProof/>
              <w:lang w:eastAsia="en-ZA"/>
            </w:rPr>
          </w:pPr>
          <w:hyperlink w:anchor="_Toc74238931" w:history="1">
            <w:r w:rsidR="00E02F78" w:rsidRPr="00FD5791">
              <w:rPr>
                <w:rStyle w:val="Hyperlink"/>
                <w:rFonts w:ascii="Trebuchet MS" w:hAnsi="Trebuchet MS"/>
                <w:noProof/>
              </w:rPr>
              <w:t>3.3 Public Consultations</w:t>
            </w:r>
            <w:r w:rsidR="00E02F78" w:rsidRPr="00E02F78">
              <w:rPr>
                <w:noProof/>
                <w:webHidden/>
              </w:rPr>
              <w:tab/>
            </w:r>
            <w:r w:rsidRPr="00E02F78">
              <w:rPr>
                <w:noProof/>
                <w:webHidden/>
              </w:rPr>
              <w:fldChar w:fldCharType="begin"/>
            </w:r>
            <w:r w:rsidR="00E02F78" w:rsidRPr="00E02F78">
              <w:rPr>
                <w:noProof/>
                <w:webHidden/>
              </w:rPr>
              <w:instrText xml:space="preserve"> PAGEREF _Toc74238931 \h </w:instrText>
            </w:r>
            <w:r w:rsidRPr="00E02F78">
              <w:rPr>
                <w:noProof/>
                <w:webHidden/>
              </w:rPr>
            </w:r>
            <w:r w:rsidRPr="00E02F78">
              <w:rPr>
                <w:noProof/>
                <w:webHidden/>
              </w:rPr>
              <w:fldChar w:fldCharType="separate"/>
            </w:r>
            <w:r w:rsidR="00E02F78" w:rsidRPr="00E02F78">
              <w:rPr>
                <w:noProof/>
                <w:webHidden/>
              </w:rPr>
              <w:t>15</w:t>
            </w:r>
            <w:r w:rsidRPr="00E02F78">
              <w:rPr>
                <w:noProof/>
                <w:webHidden/>
              </w:rPr>
              <w:fldChar w:fldCharType="end"/>
            </w:r>
          </w:hyperlink>
        </w:p>
        <w:p w:rsidR="00E02F78" w:rsidRDefault="0008160B">
          <w:pPr>
            <w:pStyle w:val="TOC1"/>
            <w:rPr>
              <w:rFonts w:eastAsiaTheme="minorEastAsia"/>
              <w:noProof/>
              <w:lang w:eastAsia="en-ZA"/>
            </w:rPr>
          </w:pPr>
          <w:hyperlink w:anchor="_Toc74238932" w:history="1">
            <w:r w:rsidR="00E02F78" w:rsidRPr="00B53CCE">
              <w:rPr>
                <w:rStyle w:val="Hyperlink"/>
                <w:rFonts w:ascii="Trebuchet MS" w:hAnsi="Trebuchet MS"/>
                <w:noProof/>
              </w:rPr>
              <w:t>4. OVERVIEW OF THE EMERGING ELECTORAL SYSTEMS OPTIONS</w:t>
            </w:r>
            <w:r w:rsidR="00E02F78">
              <w:rPr>
                <w:noProof/>
                <w:webHidden/>
              </w:rPr>
              <w:tab/>
            </w:r>
            <w:r>
              <w:rPr>
                <w:noProof/>
                <w:webHidden/>
              </w:rPr>
              <w:fldChar w:fldCharType="begin"/>
            </w:r>
            <w:r w:rsidR="00E02F78">
              <w:rPr>
                <w:noProof/>
                <w:webHidden/>
              </w:rPr>
              <w:instrText xml:space="preserve"> PAGEREF _Toc74238932 \h </w:instrText>
            </w:r>
            <w:r>
              <w:rPr>
                <w:noProof/>
                <w:webHidden/>
              </w:rPr>
            </w:r>
            <w:r>
              <w:rPr>
                <w:noProof/>
                <w:webHidden/>
              </w:rPr>
              <w:fldChar w:fldCharType="separate"/>
            </w:r>
            <w:r w:rsidR="00E02F78">
              <w:rPr>
                <w:noProof/>
                <w:webHidden/>
              </w:rPr>
              <w:t>16</w:t>
            </w:r>
            <w:r>
              <w:rPr>
                <w:noProof/>
                <w:webHidden/>
              </w:rPr>
              <w:fldChar w:fldCharType="end"/>
            </w:r>
          </w:hyperlink>
        </w:p>
        <w:p w:rsidR="00E02F78" w:rsidRPr="00E02F78" w:rsidRDefault="0008160B">
          <w:pPr>
            <w:pStyle w:val="TOC2"/>
            <w:rPr>
              <w:rFonts w:eastAsiaTheme="minorEastAsia"/>
              <w:noProof/>
              <w:lang w:eastAsia="en-ZA"/>
            </w:rPr>
          </w:pPr>
          <w:hyperlink w:anchor="_Toc74238933" w:history="1">
            <w:r w:rsidR="00E02F78" w:rsidRPr="00FD5791">
              <w:rPr>
                <w:rStyle w:val="Hyperlink"/>
                <w:rFonts w:ascii="Trebuchet MS" w:hAnsi="Trebuchet MS"/>
                <w:noProof/>
              </w:rPr>
              <w:t>4.1 Stakeholder perspectives</w:t>
            </w:r>
            <w:r w:rsidR="00E02F78" w:rsidRPr="00E02F78">
              <w:rPr>
                <w:noProof/>
                <w:webHidden/>
              </w:rPr>
              <w:tab/>
            </w:r>
            <w:r w:rsidRPr="00E02F78">
              <w:rPr>
                <w:noProof/>
                <w:webHidden/>
              </w:rPr>
              <w:fldChar w:fldCharType="begin"/>
            </w:r>
            <w:r w:rsidR="00E02F78" w:rsidRPr="00E02F78">
              <w:rPr>
                <w:noProof/>
                <w:webHidden/>
              </w:rPr>
              <w:instrText xml:space="preserve"> PAGEREF _Toc74238933 \h </w:instrText>
            </w:r>
            <w:r w:rsidRPr="00E02F78">
              <w:rPr>
                <w:noProof/>
                <w:webHidden/>
              </w:rPr>
            </w:r>
            <w:r w:rsidRPr="00E02F78">
              <w:rPr>
                <w:noProof/>
                <w:webHidden/>
              </w:rPr>
              <w:fldChar w:fldCharType="separate"/>
            </w:r>
            <w:r w:rsidR="00E02F78" w:rsidRPr="00E02F78">
              <w:rPr>
                <w:noProof/>
                <w:webHidden/>
              </w:rPr>
              <w:t>16</w:t>
            </w:r>
            <w:r w:rsidRPr="00E02F78">
              <w:rPr>
                <w:noProof/>
                <w:webHidden/>
              </w:rPr>
              <w:fldChar w:fldCharType="end"/>
            </w:r>
          </w:hyperlink>
        </w:p>
        <w:p w:rsidR="00E02F78" w:rsidRPr="00E02F78" w:rsidRDefault="0008160B">
          <w:pPr>
            <w:pStyle w:val="TOC2"/>
            <w:rPr>
              <w:rFonts w:eastAsiaTheme="minorEastAsia"/>
              <w:noProof/>
              <w:lang w:eastAsia="en-ZA"/>
            </w:rPr>
          </w:pPr>
          <w:hyperlink w:anchor="_Toc74238934" w:history="1">
            <w:r w:rsidR="00E02F78" w:rsidRPr="00FD5791">
              <w:rPr>
                <w:rStyle w:val="Hyperlink"/>
                <w:rFonts w:ascii="Trebuchet MS" w:hAnsi="Trebuchet MS"/>
                <w:noProof/>
              </w:rPr>
              <w:t>4.2 Multi-Member Constituency variations</w:t>
            </w:r>
            <w:r w:rsidR="00E02F78" w:rsidRPr="00E02F78">
              <w:rPr>
                <w:noProof/>
                <w:webHidden/>
              </w:rPr>
              <w:tab/>
            </w:r>
            <w:r w:rsidRPr="00E02F78">
              <w:rPr>
                <w:noProof/>
                <w:webHidden/>
              </w:rPr>
              <w:fldChar w:fldCharType="begin"/>
            </w:r>
            <w:r w:rsidR="00E02F78" w:rsidRPr="00E02F78">
              <w:rPr>
                <w:noProof/>
                <w:webHidden/>
              </w:rPr>
              <w:instrText xml:space="preserve"> PAGEREF _Toc74238934 \h </w:instrText>
            </w:r>
            <w:r w:rsidRPr="00E02F78">
              <w:rPr>
                <w:noProof/>
                <w:webHidden/>
              </w:rPr>
            </w:r>
            <w:r w:rsidRPr="00E02F78">
              <w:rPr>
                <w:noProof/>
                <w:webHidden/>
              </w:rPr>
              <w:fldChar w:fldCharType="separate"/>
            </w:r>
            <w:r w:rsidR="00E02F78" w:rsidRPr="00E02F78">
              <w:rPr>
                <w:noProof/>
                <w:webHidden/>
              </w:rPr>
              <w:t>17</w:t>
            </w:r>
            <w:r w:rsidRPr="00E02F78">
              <w:rPr>
                <w:noProof/>
                <w:webHidden/>
              </w:rPr>
              <w:fldChar w:fldCharType="end"/>
            </w:r>
          </w:hyperlink>
        </w:p>
        <w:p w:rsidR="00E02F78" w:rsidRPr="00E02F78" w:rsidRDefault="0008160B" w:rsidP="00E02F78">
          <w:pPr>
            <w:pStyle w:val="TOC3"/>
            <w:rPr>
              <w:rFonts w:asciiTheme="minorHAnsi" w:eastAsiaTheme="minorEastAsia" w:hAnsiTheme="minorHAnsi"/>
              <w:lang w:eastAsia="en-ZA"/>
            </w:rPr>
          </w:pPr>
          <w:hyperlink w:anchor="_Toc74238935" w:history="1">
            <w:r w:rsidR="00E02F78" w:rsidRPr="00FD5791">
              <w:rPr>
                <w:rStyle w:val="Hyperlink"/>
                <w:b w:val="0"/>
                <w:bCs w:val="0"/>
              </w:rPr>
              <w:t>4.2.1 Parallel systems</w:t>
            </w:r>
            <w:r w:rsidR="00E02F78" w:rsidRPr="00E02F78">
              <w:rPr>
                <w:webHidden/>
              </w:rPr>
              <w:tab/>
            </w:r>
            <w:r w:rsidRPr="00FD5791">
              <w:rPr>
                <w:b w:val="0"/>
                <w:bCs w:val="0"/>
                <w:webHidden/>
              </w:rPr>
              <w:fldChar w:fldCharType="begin"/>
            </w:r>
            <w:r w:rsidR="00E02F78" w:rsidRPr="00FD5791">
              <w:rPr>
                <w:b w:val="0"/>
                <w:bCs w:val="0"/>
                <w:webHidden/>
              </w:rPr>
              <w:instrText xml:space="preserve"> PAGEREF _Toc74238935 \h </w:instrText>
            </w:r>
            <w:r w:rsidRPr="00FD5791">
              <w:rPr>
                <w:b w:val="0"/>
                <w:bCs w:val="0"/>
                <w:webHidden/>
              </w:rPr>
            </w:r>
            <w:r w:rsidRPr="00FD5791">
              <w:rPr>
                <w:b w:val="0"/>
                <w:bCs w:val="0"/>
                <w:webHidden/>
              </w:rPr>
              <w:fldChar w:fldCharType="separate"/>
            </w:r>
            <w:r w:rsidR="00E02F78" w:rsidRPr="00FD5791">
              <w:rPr>
                <w:b w:val="0"/>
                <w:bCs w:val="0"/>
                <w:webHidden/>
              </w:rPr>
              <w:t>17</w:t>
            </w:r>
            <w:r w:rsidRPr="00FD5791">
              <w:rPr>
                <w:b w:val="0"/>
                <w:bCs w:val="0"/>
                <w:webHidden/>
              </w:rPr>
              <w:fldChar w:fldCharType="end"/>
            </w:r>
          </w:hyperlink>
        </w:p>
        <w:p w:rsidR="00E02F78" w:rsidRPr="00E02F78" w:rsidRDefault="0008160B" w:rsidP="00E02F78">
          <w:pPr>
            <w:pStyle w:val="TOC3"/>
            <w:rPr>
              <w:rFonts w:asciiTheme="minorHAnsi" w:eastAsiaTheme="minorEastAsia" w:hAnsiTheme="minorHAnsi"/>
              <w:lang w:eastAsia="en-ZA"/>
            </w:rPr>
          </w:pPr>
          <w:hyperlink w:anchor="_Toc74238936" w:history="1">
            <w:r w:rsidR="00E02F78" w:rsidRPr="00FD5791">
              <w:rPr>
                <w:rStyle w:val="Hyperlink"/>
                <w:b w:val="0"/>
                <w:bCs w:val="0"/>
              </w:rPr>
              <w:t>4.2.2 Compensatory systems</w:t>
            </w:r>
            <w:r w:rsidR="00E02F78" w:rsidRPr="00E02F78">
              <w:rPr>
                <w:webHidden/>
              </w:rPr>
              <w:tab/>
            </w:r>
            <w:r w:rsidRPr="00FD5791">
              <w:rPr>
                <w:b w:val="0"/>
                <w:bCs w:val="0"/>
                <w:webHidden/>
              </w:rPr>
              <w:fldChar w:fldCharType="begin"/>
            </w:r>
            <w:r w:rsidR="00E02F78" w:rsidRPr="00FD5791">
              <w:rPr>
                <w:b w:val="0"/>
                <w:bCs w:val="0"/>
                <w:webHidden/>
              </w:rPr>
              <w:instrText xml:space="preserve"> PAGEREF _Toc74238936 \h </w:instrText>
            </w:r>
            <w:r w:rsidRPr="00FD5791">
              <w:rPr>
                <w:b w:val="0"/>
                <w:bCs w:val="0"/>
                <w:webHidden/>
              </w:rPr>
            </w:r>
            <w:r w:rsidRPr="00FD5791">
              <w:rPr>
                <w:b w:val="0"/>
                <w:bCs w:val="0"/>
                <w:webHidden/>
              </w:rPr>
              <w:fldChar w:fldCharType="separate"/>
            </w:r>
            <w:r w:rsidR="00E02F78" w:rsidRPr="00FD5791">
              <w:rPr>
                <w:b w:val="0"/>
                <w:bCs w:val="0"/>
                <w:webHidden/>
              </w:rPr>
              <w:t>17</w:t>
            </w:r>
            <w:r w:rsidRPr="00FD5791">
              <w:rPr>
                <w:b w:val="0"/>
                <w:bCs w:val="0"/>
                <w:webHidden/>
              </w:rPr>
              <w:fldChar w:fldCharType="end"/>
            </w:r>
          </w:hyperlink>
        </w:p>
        <w:p w:rsidR="00E02F78" w:rsidRDefault="0008160B">
          <w:pPr>
            <w:pStyle w:val="TOC1"/>
            <w:rPr>
              <w:rFonts w:eastAsiaTheme="minorEastAsia"/>
              <w:noProof/>
              <w:lang w:eastAsia="en-ZA"/>
            </w:rPr>
          </w:pPr>
          <w:hyperlink w:anchor="_Toc74238937" w:history="1">
            <w:r w:rsidR="00E02F78" w:rsidRPr="00B53CCE">
              <w:rPr>
                <w:rStyle w:val="Hyperlink"/>
                <w:rFonts w:ascii="Trebuchet MS" w:hAnsi="Trebuchet MS"/>
                <w:noProof/>
              </w:rPr>
              <w:t>5. PREFERRED OPTIONS</w:t>
            </w:r>
            <w:r w:rsidR="00E02F78">
              <w:rPr>
                <w:noProof/>
                <w:webHidden/>
              </w:rPr>
              <w:tab/>
            </w:r>
            <w:r>
              <w:rPr>
                <w:noProof/>
                <w:webHidden/>
              </w:rPr>
              <w:fldChar w:fldCharType="begin"/>
            </w:r>
            <w:r w:rsidR="00E02F78">
              <w:rPr>
                <w:noProof/>
                <w:webHidden/>
              </w:rPr>
              <w:instrText xml:space="preserve"> PAGEREF _Toc74238937 \h </w:instrText>
            </w:r>
            <w:r>
              <w:rPr>
                <w:noProof/>
                <w:webHidden/>
              </w:rPr>
            </w:r>
            <w:r>
              <w:rPr>
                <w:noProof/>
                <w:webHidden/>
              </w:rPr>
              <w:fldChar w:fldCharType="separate"/>
            </w:r>
            <w:r w:rsidR="00E02F78">
              <w:rPr>
                <w:noProof/>
                <w:webHidden/>
              </w:rPr>
              <w:t>18</w:t>
            </w:r>
            <w:r>
              <w:rPr>
                <w:noProof/>
                <w:webHidden/>
              </w:rPr>
              <w:fldChar w:fldCharType="end"/>
            </w:r>
          </w:hyperlink>
        </w:p>
        <w:p w:rsidR="00E02F78" w:rsidRDefault="0008160B">
          <w:pPr>
            <w:pStyle w:val="TOC1"/>
            <w:rPr>
              <w:rFonts w:eastAsiaTheme="minorEastAsia"/>
              <w:noProof/>
              <w:lang w:eastAsia="en-ZA"/>
            </w:rPr>
          </w:pPr>
          <w:hyperlink w:anchor="_Toc74238938" w:history="1">
            <w:r w:rsidR="00E02F78" w:rsidRPr="00B53CCE">
              <w:rPr>
                <w:rStyle w:val="Hyperlink"/>
                <w:rFonts w:ascii="Trebuchet MS" w:hAnsi="Trebuchet MS"/>
                <w:noProof/>
                <w:lang w:eastAsia="en-GB"/>
              </w:rPr>
              <w:t xml:space="preserve">5.1 OPTION 1: A </w:t>
            </w:r>
            <w:r w:rsidR="00E02F78" w:rsidRPr="00B53CCE">
              <w:rPr>
                <w:rStyle w:val="Hyperlink"/>
                <w:rFonts w:ascii="Trebuchet MS" w:hAnsi="Trebuchet MS"/>
                <w:noProof/>
              </w:rPr>
              <w:t>MODIFIED MULTI-MEMBER CONSTITUENCY (MMC) SYSTEM TO ACCOMMODATE INDEPENDENT CANDIDATES</w:t>
            </w:r>
            <w:r w:rsidR="00E02F78">
              <w:rPr>
                <w:noProof/>
                <w:webHidden/>
              </w:rPr>
              <w:tab/>
            </w:r>
            <w:r>
              <w:rPr>
                <w:noProof/>
                <w:webHidden/>
              </w:rPr>
              <w:fldChar w:fldCharType="begin"/>
            </w:r>
            <w:r w:rsidR="00E02F78">
              <w:rPr>
                <w:noProof/>
                <w:webHidden/>
              </w:rPr>
              <w:instrText xml:space="preserve"> PAGEREF _Toc74238938 \h </w:instrText>
            </w:r>
            <w:r>
              <w:rPr>
                <w:noProof/>
                <w:webHidden/>
              </w:rPr>
            </w:r>
            <w:r>
              <w:rPr>
                <w:noProof/>
                <w:webHidden/>
              </w:rPr>
              <w:fldChar w:fldCharType="separate"/>
            </w:r>
            <w:r w:rsidR="00E02F78">
              <w:rPr>
                <w:noProof/>
                <w:webHidden/>
              </w:rPr>
              <w:t>19</w:t>
            </w:r>
            <w:r>
              <w:rPr>
                <w:noProof/>
                <w:webHidden/>
              </w:rPr>
              <w:fldChar w:fldCharType="end"/>
            </w:r>
          </w:hyperlink>
        </w:p>
        <w:p w:rsidR="00E02F78" w:rsidRPr="00E02F78" w:rsidRDefault="0008160B" w:rsidP="00E02F78">
          <w:pPr>
            <w:pStyle w:val="TOC3"/>
            <w:rPr>
              <w:rFonts w:asciiTheme="minorHAnsi" w:eastAsiaTheme="minorEastAsia" w:hAnsiTheme="minorHAnsi"/>
              <w:lang w:eastAsia="en-ZA"/>
            </w:rPr>
          </w:pPr>
          <w:hyperlink w:anchor="_Toc74238939" w:history="1">
            <w:r w:rsidR="00E02F78" w:rsidRPr="00FD5791">
              <w:rPr>
                <w:rStyle w:val="Hyperlink"/>
                <w:b w:val="0"/>
                <w:bCs w:val="0"/>
              </w:rPr>
              <w:t>5.1.1 Description of the option</w:t>
            </w:r>
            <w:r w:rsidR="00E02F78" w:rsidRPr="00E02F78">
              <w:rPr>
                <w:webHidden/>
              </w:rPr>
              <w:tab/>
            </w:r>
            <w:r w:rsidRPr="00FD5791">
              <w:rPr>
                <w:b w:val="0"/>
                <w:bCs w:val="0"/>
                <w:webHidden/>
              </w:rPr>
              <w:fldChar w:fldCharType="begin"/>
            </w:r>
            <w:r w:rsidR="00E02F78" w:rsidRPr="00FD5791">
              <w:rPr>
                <w:b w:val="0"/>
                <w:bCs w:val="0"/>
                <w:webHidden/>
              </w:rPr>
              <w:instrText xml:space="preserve"> PAGEREF _Toc74238939 \h </w:instrText>
            </w:r>
            <w:r w:rsidRPr="00FD5791">
              <w:rPr>
                <w:b w:val="0"/>
                <w:bCs w:val="0"/>
                <w:webHidden/>
              </w:rPr>
            </w:r>
            <w:r w:rsidRPr="00FD5791">
              <w:rPr>
                <w:b w:val="0"/>
                <w:bCs w:val="0"/>
                <w:webHidden/>
              </w:rPr>
              <w:fldChar w:fldCharType="separate"/>
            </w:r>
            <w:r w:rsidR="00E02F78" w:rsidRPr="00FD5791">
              <w:rPr>
                <w:b w:val="0"/>
                <w:bCs w:val="0"/>
                <w:webHidden/>
              </w:rPr>
              <w:t>19</w:t>
            </w:r>
            <w:r w:rsidRPr="00FD5791">
              <w:rPr>
                <w:b w:val="0"/>
                <w:bCs w:val="0"/>
                <w:webHidden/>
              </w:rPr>
              <w:fldChar w:fldCharType="end"/>
            </w:r>
          </w:hyperlink>
        </w:p>
        <w:p w:rsidR="00E02F78" w:rsidRPr="00E02F78" w:rsidRDefault="0008160B" w:rsidP="00E02F78">
          <w:pPr>
            <w:pStyle w:val="TOC3"/>
            <w:rPr>
              <w:rFonts w:asciiTheme="minorHAnsi" w:eastAsiaTheme="minorEastAsia" w:hAnsiTheme="minorHAnsi"/>
              <w:lang w:eastAsia="en-ZA"/>
            </w:rPr>
          </w:pPr>
          <w:hyperlink w:anchor="_Toc74238940" w:history="1">
            <w:r w:rsidR="00E02F78" w:rsidRPr="00FD5791">
              <w:rPr>
                <w:rStyle w:val="Hyperlink"/>
                <w:b w:val="0"/>
                <w:bCs w:val="0"/>
              </w:rPr>
              <w:t>5.1.2 Composition of the National Assembly and the Provincial Legislatures</w:t>
            </w:r>
            <w:r w:rsidR="00E02F78" w:rsidRPr="00E02F78">
              <w:rPr>
                <w:webHidden/>
              </w:rPr>
              <w:tab/>
            </w:r>
            <w:r w:rsidRPr="00FD5791">
              <w:rPr>
                <w:b w:val="0"/>
                <w:bCs w:val="0"/>
                <w:webHidden/>
              </w:rPr>
              <w:fldChar w:fldCharType="begin"/>
            </w:r>
            <w:r w:rsidR="00E02F78" w:rsidRPr="00FD5791">
              <w:rPr>
                <w:b w:val="0"/>
                <w:bCs w:val="0"/>
                <w:webHidden/>
              </w:rPr>
              <w:instrText xml:space="preserve"> PAGEREF _Toc74238940 \h </w:instrText>
            </w:r>
            <w:r w:rsidRPr="00FD5791">
              <w:rPr>
                <w:b w:val="0"/>
                <w:bCs w:val="0"/>
                <w:webHidden/>
              </w:rPr>
            </w:r>
            <w:r w:rsidRPr="00FD5791">
              <w:rPr>
                <w:b w:val="0"/>
                <w:bCs w:val="0"/>
                <w:webHidden/>
              </w:rPr>
              <w:fldChar w:fldCharType="separate"/>
            </w:r>
            <w:r w:rsidR="00E02F78" w:rsidRPr="00FD5791">
              <w:rPr>
                <w:b w:val="0"/>
                <w:bCs w:val="0"/>
                <w:webHidden/>
              </w:rPr>
              <w:t>20</w:t>
            </w:r>
            <w:r w:rsidRPr="00FD5791">
              <w:rPr>
                <w:b w:val="0"/>
                <w:bCs w:val="0"/>
                <w:webHidden/>
              </w:rPr>
              <w:fldChar w:fldCharType="end"/>
            </w:r>
          </w:hyperlink>
        </w:p>
        <w:p w:rsidR="00E02F78" w:rsidRPr="00E02F78" w:rsidRDefault="0008160B" w:rsidP="00E02F78">
          <w:pPr>
            <w:pStyle w:val="TOC3"/>
            <w:rPr>
              <w:rFonts w:asciiTheme="minorHAnsi" w:eastAsiaTheme="minorEastAsia" w:hAnsiTheme="minorHAnsi"/>
              <w:lang w:eastAsia="en-ZA"/>
            </w:rPr>
          </w:pPr>
          <w:hyperlink w:anchor="_Toc74238941" w:history="1">
            <w:r w:rsidR="00E02F78" w:rsidRPr="00FD5791">
              <w:rPr>
                <w:rStyle w:val="Hyperlink"/>
                <w:b w:val="0"/>
                <w:bCs w:val="0"/>
              </w:rPr>
              <w:t>5.1.3 Proportionality</w:t>
            </w:r>
            <w:r w:rsidR="00E02F78" w:rsidRPr="00E02F78">
              <w:rPr>
                <w:webHidden/>
              </w:rPr>
              <w:tab/>
            </w:r>
            <w:r w:rsidRPr="00FD5791">
              <w:rPr>
                <w:b w:val="0"/>
                <w:bCs w:val="0"/>
                <w:webHidden/>
              </w:rPr>
              <w:fldChar w:fldCharType="begin"/>
            </w:r>
            <w:r w:rsidR="00E02F78" w:rsidRPr="00FD5791">
              <w:rPr>
                <w:b w:val="0"/>
                <w:bCs w:val="0"/>
                <w:webHidden/>
              </w:rPr>
              <w:instrText xml:space="preserve"> PAGEREF _Toc74238941 \h </w:instrText>
            </w:r>
            <w:r w:rsidRPr="00FD5791">
              <w:rPr>
                <w:b w:val="0"/>
                <w:bCs w:val="0"/>
                <w:webHidden/>
              </w:rPr>
            </w:r>
            <w:r w:rsidRPr="00FD5791">
              <w:rPr>
                <w:b w:val="0"/>
                <w:bCs w:val="0"/>
                <w:webHidden/>
              </w:rPr>
              <w:fldChar w:fldCharType="separate"/>
            </w:r>
            <w:r w:rsidR="00E02F78" w:rsidRPr="00FD5791">
              <w:rPr>
                <w:b w:val="0"/>
                <w:bCs w:val="0"/>
                <w:webHidden/>
              </w:rPr>
              <w:t>21</w:t>
            </w:r>
            <w:r w:rsidRPr="00FD5791">
              <w:rPr>
                <w:b w:val="0"/>
                <w:bCs w:val="0"/>
                <w:webHidden/>
              </w:rPr>
              <w:fldChar w:fldCharType="end"/>
            </w:r>
          </w:hyperlink>
        </w:p>
        <w:p w:rsidR="00E02F78" w:rsidRPr="00E02F78" w:rsidRDefault="0008160B" w:rsidP="00E02F78">
          <w:pPr>
            <w:pStyle w:val="TOC3"/>
            <w:rPr>
              <w:rFonts w:asciiTheme="minorHAnsi" w:eastAsiaTheme="minorEastAsia" w:hAnsiTheme="minorHAnsi"/>
              <w:lang w:eastAsia="en-ZA"/>
            </w:rPr>
          </w:pPr>
          <w:hyperlink w:anchor="_Toc74238942" w:history="1">
            <w:r w:rsidR="00E02F78" w:rsidRPr="00FD5791">
              <w:rPr>
                <w:rStyle w:val="Hyperlink"/>
                <w:b w:val="0"/>
                <w:bCs w:val="0"/>
              </w:rPr>
              <w:t>5.1.4 Candidate qualification requirements under this option</w:t>
            </w:r>
            <w:r w:rsidR="00E02F78" w:rsidRPr="00E02F78">
              <w:rPr>
                <w:webHidden/>
              </w:rPr>
              <w:tab/>
            </w:r>
            <w:r w:rsidRPr="00FD5791">
              <w:rPr>
                <w:b w:val="0"/>
                <w:bCs w:val="0"/>
                <w:webHidden/>
              </w:rPr>
              <w:fldChar w:fldCharType="begin"/>
            </w:r>
            <w:r w:rsidR="00E02F78" w:rsidRPr="00FD5791">
              <w:rPr>
                <w:b w:val="0"/>
                <w:bCs w:val="0"/>
                <w:webHidden/>
              </w:rPr>
              <w:instrText xml:space="preserve"> PAGEREF _Toc74238942 \h </w:instrText>
            </w:r>
            <w:r w:rsidRPr="00FD5791">
              <w:rPr>
                <w:b w:val="0"/>
                <w:bCs w:val="0"/>
                <w:webHidden/>
              </w:rPr>
            </w:r>
            <w:r w:rsidRPr="00FD5791">
              <w:rPr>
                <w:b w:val="0"/>
                <w:bCs w:val="0"/>
                <w:webHidden/>
              </w:rPr>
              <w:fldChar w:fldCharType="separate"/>
            </w:r>
            <w:r w:rsidR="00E02F78" w:rsidRPr="00FD5791">
              <w:rPr>
                <w:b w:val="0"/>
                <w:bCs w:val="0"/>
                <w:webHidden/>
              </w:rPr>
              <w:t>21</w:t>
            </w:r>
            <w:r w:rsidRPr="00FD5791">
              <w:rPr>
                <w:b w:val="0"/>
                <w:bCs w:val="0"/>
                <w:webHidden/>
              </w:rPr>
              <w:fldChar w:fldCharType="end"/>
            </w:r>
          </w:hyperlink>
        </w:p>
        <w:p w:rsidR="00E02F78" w:rsidRPr="00E02F78" w:rsidRDefault="0008160B" w:rsidP="00E02F78">
          <w:pPr>
            <w:pStyle w:val="TOC3"/>
            <w:rPr>
              <w:rFonts w:asciiTheme="minorHAnsi" w:eastAsiaTheme="minorEastAsia" w:hAnsiTheme="minorHAnsi"/>
              <w:lang w:eastAsia="en-ZA"/>
            </w:rPr>
          </w:pPr>
          <w:hyperlink w:anchor="_Toc74238943" w:history="1">
            <w:r w:rsidR="00E02F78" w:rsidRPr="00FD5791">
              <w:rPr>
                <w:rStyle w:val="Hyperlink"/>
                <w:b w:val="0"/>
                <w:bCs w:val="0"/>
              </w:rPr>
              <w:t>5.1.5 Demarcation of boundaries</w:t>
            </w:r>
            <w:r w:rsidR="00E02F78" w:rsidRPr="00E02F78">
              <w:rPr>
                <w:webHidden/>
              </w:rPr>
              <w:tab/>
            </w:r>
            <w:r w:rsidRPr="00FD5791">
              <w:rPr>
                <w:b w:val="0"/>
                <w:bCs w:val="0"/>
                <w:webHidden/>
              </w:rPr>
              <w:fldChar w:fldCharType="begin"/>
            </w:r>
            <w:r w:rsidR="00E02F78" w:rsidRPr="00FD5791">
              <w:rPr>
                <w:b w:val="0"/>
                <w:bCs w:val="0"/>
                <w:webHidden/>
              </w:rPr>
              <w:instrText xml:space="preserve"> PAGEREF _Toc74238943 \h </w:instrText>
            </w:r>
            <w:r w:rsidRPr="00FD5791">
              <w:rPr>
                <w:b w:val="0"/>
                <w:bCs w:val="0"/>
                <w:webHidden/>
              </w:rPr>
            </w:r>
            <w:r w:rsidRPr="00FD5791">
              <w:rPr>
                <w:b w:val="0"/>
                <w:bCs w:val="0"/>
                <w:webHidden/>
              </w:rPr>
              <w:fldChar w:fldCharType="separate"/>
            </w:r>
            <w:r w:rsidR="00E02F78" w:rsidRPr="00FD5791">
              <w:rPr>
                <w:b w:val="0"/>
                <w:bCs w:val="0"/>
                <w:webHidden/>
              </w:rPr>
              <w:t>22</w:t>
            </w:r>
            <w:r w:rsidRPr="00FD5791">
              <w:rPr>
                <w:b w:val="0"/>
                <w:bCs w:val="0"/>
                <w:webHidden/>
              </w:rPr>
              <w:fldChar w:fldCharType="end"/>
            </w:r>
          </w:hyperlink>
        </w:p>
        <w:p w:rsidR="00E02F78" w:rsidRPr="00E02F78" w:rsidRDefault="0008160B" w:rsidP="00E02F78">
          <w:pPr>
            <w:pStyle w:val="TOC3"/>
            <w:rPr>
              <w:rFonts w:asciiTheme="minorHAnsi" w:eastAsiaTheme="minorEastAsia" w:hAnsiTheme="minorHAnsi"/>
              <w:lang w:eastAsia="en-ZA"/>
            </w:rPr>
          </w:pPr>
          <w:hyperlink w:anchor="_Toc74238944" w:history="1">
            <w:r w:rsidR="00E02F78" w:rsidRPr="00FD5791">
              <w:rPr>
                <w:rStyle w:val="Hyperlink"/>
                <w:b w:val="0"/>
                <w:bCs w:val="0"/>
              </w:rPr>
              <w:t>5.1.6 Number of ballot papers</w:t>
            </w:r>
            <w:r w:rsidR="00E02F78" w:rsidRPr="00E02F78">
              <w:rPr>
                <w:webHidden/>
              </w:rPr>
              <w:tab/>
            </w:r>
            <w:r w:rsidRPr="00FD5791">
              <w:rPr>
                <w:b w:val="0"/>
                <w:bCs w:val="0"/>
                <w:webHidden/>
              </w:rPr>
              <w:fldChar w:fldCharType="begin"/>
            </w:r>
            <w:r w:rsidR="00E02F78" w:rsidRPr="00FD5791">
              <w:rPr>
                <w:b w:val="0"/>
                <w:bCs w:val="0"/>
                <w:webHidden/>
              </w:rPr>
              <w:instrText xml:space="preserve"> PAGEREF _Toc74238944 \h </w:instrText>
            </w:r>
            <w:r w:rsidRPr="00FD5791">
              <w:rPr>
                <w:b w:val="0"/>
                <w:bCs w:val="0"/>
                <w:webHidden/>
              </w:rPr>
            </w:r>
            <w:r w:rsidRPr="00FD5791">
              <w:rPr>
                <w:b w:val="0"/>
                <w:bCs w:val="0"/>
                <w:webHidden/>
              </w:rPr>
              <w:fldChar w:fldCharType="separate"/>
            </w:r>
            <w:r w:rsidR="00E02F78" w:rsidRPr="00FD5791">
              <w:rPr>
                <w:b w:val="0"/>
                <w:bCs w:val="0"/>
                <w:webHidden/>
              </w:rPr>
              <w:t>22</w:t>
            </w:r>
            <w:r w:rsidRPr="00FD5791">
              <w:rPr>
                <w:b w:val="0"/>
                <w:bCs w:val="0"/>
                <w:webHidden/>
              </w:rPr>
              <w:fldChar w:fldCharType="end"/>
            </w:r>
          </w:hyperlink>
        </w:p>
        <w:p w:rsidR="00E02F78" w:rsidRPr="00E02F78" w:rsidRDefault="0008160B">
          <w:pPr>
            <w:pStyle w:val="TOC2"/>
            <w:rPr>
              <w:rFonts w:eastAsiaTheme="minorEastAsia"/>
              <w:noProof/>
              <w:lang w:eastAsia="en-ZA"/>
            </w:rPr>
          </w:pPr>
          <w:hyperlink w:anchor="_Toc74238945" w:history="1">
            <w:r w:rsidR="00E02F78" w:rsidRPr="00FD5791">
              <w:rPr>
                <w:rStyle w:val="Hyperlink"/>
                <w:rFonts w:ascii="Trebuchet MS" w:hAnsi="Trebuchet MS"/>
                <w:noProof/>
              </w:rPr>
              <w:t>5.1.7 Vacancies</w:t>
            </w:r>
            <w:r w:rsidR="00E02F78" w:rsidRPr="00E02F78">
              <w:rPr>
                <w:noProof/>
                <w:webHidden/>
              </w:rPr>
              <w:tab/>
            </w:r>
            <w:r w:rsidRPr="00E02F78">
              <w:rPr>
                <w:noProof/>
                <w:webHidden/>
              </w:rPr>
              <w:fldChar w:fldCharType="begin"/>
            </w:r>
            <w:r w:rsidR="00E02F78" w:rsidRPr="00E02F78">
              <w:rPr>
                <w:noProof/>
                <w:webHidden/>
              </w:rPr>
              <w:instrText xml:space="preserve"> PAGEREF _Toc74238945 \h </w:instrText>
            </w:r>
            <w:r w:rsidRPr="00E02F78">
              <w:rPr>
                <w:noProof/>
                <w:webHidden/>
              </w:rPr>
            </w:r>
            <w:r w:rsidRPr="00E02F78">
              <w:rPr>
                <w:noProof/>
                <w:webHidden/>
              </w:rPr>
              <w:fldChar w:fldCharType="separate"/>
            </w:r>
            <w:r w:rsidR="00E02F78" w:rsidRPr="00E02F78">
              <w:rPr>
                <w:noProof/>
                <w:webHidden/>
              </w:rPr>
              <w:t>22</w:t>
            </w:r>
            <w:r w:rsidRPr="00E02F78">
              <w:rPr>
                <w:noProof/>
                <w:webHidden/>
              </w:rPr>
              <w:fldChar w:fldCharType="end"/>
            </w:r>
          </w:hyperlink>
        </w:p>
        <w:p w:rsidR="00E02F78" w:rsidRPr="00FD5791" w:rsidRDefault="0008160B" w:rsidP="00E02F78">
          <w:pPr>
            <w:pStyle w:val="TOC3"/>
            <w:rPr>
              <w:rFonts w:asciiTheme="minorHAnsi" w:eastAsiaTheme="minorEastAsia" w:hAnsiTheme="minorHAnsi"/>
              <w:lang w:eastAsia="en-ZA"/>
            </w:rPr>
          </w:pPr>
          <w:hyperlink w:anchor="_Toc74238946" w:history="1">
            <w:r w:rsidR="00E02F78" w:rsidRPr="00FD5791">
              <w:rPr>
                <w:rStyle w:val="Hyperlink"/>
                <w:b w:val="0"/>
                <w:bCs w:val="0"/>
              </w:rPr>
              <w:t>5.1.8 Evaluation of the option in terms of the key principles adopted by the MAC</w:t>
            </w:r>
            <w:r w:rsidR="00E02F78" w:rsidRPr="00E02F78">
              <w:rPr>
                <w:webHidden/>
              </w:rPr>
              <w:tab/>
            </w:r>
            <w:r w:rsidRPr="00FD5791">
              <w:rPr>
                <w:b w:val="0"/>
                <w:bCs w:val="0"/>
                <w:webHidden/>
              </w:rPr>
              <w:fldChar w:fldCharType="begin"/>
            </w:r>
            <w:r w:rsidR="00E02F78" w:rsidRPr="00FD5791">
              <w:rPr>
                <w:b w:val="0"/>
                <w:bCs w:val="0"/>
                <w:webHidden/>
              </w:rPr>
              <w:instrText xml:space="preserve"> PAGEREF _Toc74238946 \h </w:instrText>
            </w:r>
            <w:r w:rsidRPr="00FD5791">
              <w:rPr>
                <w:b w:val="0"/>
                <w:bCs w:val="0"/>
                <w:webHidden/>
              </w:rPr>
            </w:r>
            <w:r w:rsidRPr="00FD5791">
              <w:rPr>
                <w:b w:val="0"/>
                <w:bCs w:val="0"/>
                <w:webHidden/>
              </w:rPr>
              <w:fldChar w:fldCharType="separate"/>
            </w:r>
            <w:r w:rsidR="00E02F78" w:rsidRPr="00FD5791">
              <w:rPr>
                <w:b w:val="0"/>
                <w:bCs w:val="0"/>
                <w:webHidden/>
              </w:rPr>
              <w:t>22</w:t>
            </w:r>
            <w:r w:rsidRPr="00FD5791">
              <w:rPr>
                <w:b w:val="0"/>
                <w:bCs w:val="0"/>
                <w:webHidden/>
              </w:rPr>
              <w:fldChar w:fldCharType="end"/>
            </w:r>
          </w:hyperlink>
        </w:p>
        <w:p w:rsidR="00E02F78" w:rsidRDefault="0008160B">
          <w:pPr>
            <w:pStyle w:val="TOC1"/>
            <w:rPr>
              <w:rFonts w:eastAsiaTheme="minorEastAsia"/>
              <w:noProof/>
              <w:lang w:eastAsia="en-ZA"/>
            </w:rPr>
          </w:pPr>
          <w:hyperlink w:anchor="_Toc74238947" w:history="1">
            <w:r w:rsidR="00E02F78" w:rsidRPr="00B53CCE">
              <w:rPr>
                <w:rStyle w:val="Hyperlink"/>
                <w:rFonts w:ascii="Trebuchet MS" w:hAnsi="Trebuchet MS" w:cstheme="minorHAnsi"/>
                <w:noProof/>
                <w:lang w:eastAsia="en-GB"/>
              </w:rPr>
              <w:t xml:space="preserve">5.2 OPTION 2: </w:t>
            </w:r>
            <w:r w:rsidR="00E02F78" w:rsidRPr="00B53CCE">
              <w:rPr>
                <w:rStyle w:val="Hyperlink"/>
                <w:rFonts w:ascii="Trebuchet MS" w:hAnsi="Trebuchet MS"/>
                <w:noProof/>
              </w:rPr>
              <w:t>THE MIXED-MEMBER MODEL INCORPORATING SINGLE-MEMBER CONSTITUENCIES</w:t>
            </w:r>
            <w:r w:rsidR="00E02F78">
              <w:rPr>
                <w:noProof/>
                <w:webHidden/>
              </w:rPr>
              <w:tab/>
            </w:r>
            <w:r>
              <w:rPr>
                <w:noProof/>
                <w:webHidden/>
              </w:rPr>
              <w:fldChar w:fldCharType="begin"/>
            </w:r>
            <w:r w:rsidR="00E02F78">
              <w:rPr>
                <w:noProof/>
                <w:webHidden/>
              </w:rPr>
              <w:instrText xml:space="preserve"> PAGEREF _Toc74238947 \h </w:instrText>
            </w:r>
            <w:r>
              <w:rPr>
                <w:noProof/>
                <w:webHidden/>
              </w:rPr>
            </w:r>
            <w:r>
              <w:rPr>
                <w:noProof/>
                <w:webHidden/>
              </w:rPr>
              <w:fldChar w:fldCharType="separate"/>
            </w:r>
            <w:r w:rsidR="00E02F78">
              <w:rPr>
                <w:noProof/>
                <w:webHidden/>
              </w:rPr>
              <w:t>23</w:t>
            </w:r>
            <w:r>
              <w:rPr>
                <w:noProof/>
                <w:webHidden/>
              </w:rPr>
              <w:fldChar w:fldCharType="end"/>
            </w:r>
          </w:hyperlink>
        </w:p>
        <w:p w:rsidR="00E02F78" w:rsidRPr="00FD5791" w:rsidRDefault="0008160B" w:rsidP="00E02F78">
          <w:pPr>
            <w:pStyle w:val="TOC3"/>
            <w:rPr>
              <w:rFonts w:asciiTheme="minorHAnsi" w:eastAsiaTheme="minorEastAsia" w:hAnsiTheme="minorHAnsi"/>
              <w:b w:val="0"/>
              <w:bCs w:val="0"/>
              <w:lang w:eastAsia="en-ZA"/>
            </w:rPr>
          </w:pPr>
          <w:hyperlink w:anchor="_Toc74238948" w:history="1">
            <w:r w:rsidR="00E02F78" w:rsidRPr="00FD5791">
              <w:rPr>
                <w:rStyle w:val="Hyperlink"/>
                <w:b w:val="0"/>
                <w:bCs w:val="0"/>
              </w:rPr>
              <w:t>5.2.1 Description of the option</w:t>
            </w:r>
            <w:r w:rsidR="00E02F78" w:rsidRPr="00FD5791">
              <w:rPr>
                <w:b w:val="0"/>
                <w:bCs w:val="0"/>
                <w:webHidden/>
              </w:rPr>
              <w:tab/>
            </w:r>
            <w:r w:rsidRPr="00FD5791">
              <w:rPr>
                <w:b w:val="0"/>
                <w:bCs w:val="0"/>
                <w:webHidden/>
              </w:rPr>
              <w:fldChar w:fldCharType="begin"/>
            </w:r>
            <w:r w:rsidR="00E02F78" w:rsidRPr="00FD5791">
              <w:rPr>
                <w:b w:val="0"/>
                <w:bCs w:val="0"/>
                <w:webHidden/>
              </w:rPr>
              <w:instrText xml:space="preserve"> PAGEREF _Toc74238948 \h </w:instrText>
            </w:r>
            <w:r w:rsidRPr="00FD5791">
              <w:rPr>
                <w:b w:val="0"/>
                <w:bCs w:val="0"/>
                <w:webHidden/>
              </w:rPr>
            </w:r>
            <w:r w:rsidRPr="00FD5791">
              <w:rPr>
                <w:b w:val="0"/>
                <w:bCs w:val="0"/>
                <w:webHidden/>
              </w:rPr>
              <w:fldChar w:fldCharType="separate"/>
            </w:r>
            <w:r w:rsidR="00E02F78" w:rsidRPr="00FD5791">
              <w:rPr>
                <w:b w:val="0"/>
                <w:bCs w:val="0"/>
                <w:webHidden/>
              </w:rPr>
              <w:t>23</w:t>
            </w:r>
            <w:r w:rsidRPr="00FD5791">
              <w:rPr>
                <w:b w:val="0"/>
                <w:bCs w:val="0"/>
                <w:webHidden/>
              </w:rPr>
              <w:fldChar w:fldCharType="end"/>
            </w:r>
          </w:hyperlink>
        </w:p>
        <w:p w:rsidR="00E02F78" w:rsidRPr="00FD5791" w:rsidRDefault="0008160B" w:rsidP="00E02F78">
          <w:pPr>
            <w:pStyle w:val="TOC3"/>
            <w:rPr>
              <w:rFonts w:asciiTheme="minorHAnsi" w:eastAsiaTheme="minorEastAsia" w:hAnsiTheme="minorHAnsi"/>
              <w:b w:val="0"/>
              <w:bCs w:val="0"/>
              <w:lang w:eastAsia="en-ZA"/>
            </w:rPr>
          </w:pPr>
          <w:hyperlink w:anchor="_Toc74238949" w:history="1">
            <w:r w:rsidR="00E02F78" w:rsidRPr="00FD5791">
              <w:rPr>
                <w:rStyle w:val="Hyperlink"/>
                <w:b w:val="0"/>
                <w:bCs w:val="0"/>
              </w:rPr>
              <w:t>5.2.2 Composition of the National Assembly and the Provincial Legislatures</w:t>
            </w:r>
            <w:r w:rsidR="00E02F78" w:rsidRPr="00FD5791">
              <w:rPr>
                <w:b w:val="0"/>
                <w:bCs w:val="0"/>
                <w:webHidden/>
              </w:rPr>
              <w:tab/>
            </w:r>
            <w:r w:rsidRPr="00FD5791">
              <w:rPr>
                <w:b w:val="0"/>
                <w:bCs w:val="0"/>
                <w:webHidden/>
              </w:rPr>
              <w:fldChar w:fldCharType="begin"/>
            </w:r>
            <w:r w:rsidR="00E02F78" w:rsidRPr="00FD5791">
              <w:rPr>
                <w:b w:val="0"/>
                <w:bCs w:val="0"/>
                <w:webHidden/>
              </w:rPr>
              <w:instrText xml:space="preserve"> PAGEREF _Toc74238949 \h </w:instrText>
            </w:r>
            <w:r w:rsidRPr="00FD5791">
              <w:rPr>
                <w:b w:val="0"/>
                <w:bCs w:val="0"/>
                <w:webHidden/>
              </w:rPr>
            </w:r>
            <w:r w:rsidRPr="00FD5791">
              <w:rPr>
                <w:b w:val="0"/>
                <w:bCs w:val="0"/>
                <w:webHidden/>
              </w:rPr>
              <w:fldChar w:fldCharType="separate"/>
            </w:r>
            <w:r w:rsidR="00E02F78" w:rsidRPr="00FD5791">
              <w:rPr>
                <w:b w:val="0"/>
                <w:bCs w:val="0"/>
                <w:webHidden/>
              </w:rPr>
              <w:t>24</w:t>
            </w:r>
            <w:r w:rsidRPr="00FD5791">
              <w:rPr>
                <w:b w:val="0"/>
                <w:bCs w:val="0"/>
                <w:webHidden/>
              </w:rPr>
              <w:fldChar w:fldCharType="end"/>
            </w:r>
          </w:hyperlink>
        </w:p>
        <w:p w:rsidR="00E02F78" w:rsidRPr="00FD5791" w:rsidRDefault="0008160B" w:rsidP="00E02F78">
          <w:pPr>
            <w:pStyle w:val="TOC3"/>
            <w:rPr>
              <w:rFonts w:asciiTheme="minorHAnsi" w:eastAsiaTheme="minorEastAsia" w:hAnsiTheme="minorHAnsi"/>
              <w:b w:val="0"/>
              <w:bCs w:val="0"/>
              <w:lang w:eastAsia="en-ZA"/>
            </w:rPr>
          </w:pPr>
          <w:hyperlink w:anchor="_Toc74238950" w:history="1">
            <w:r w:rsidR="00E02F78" w:rsidRPr="00FD5791">
              <w:rPr>
                <w:rStyle w:val="Hyperlink"/>
                <w:b w:val="0"/>
                <w:bCs w:val="0"/>
              </w:rPr>
              <w:t>5.2.3 Proportionality</w:t>
            </w:r>
            <w:r w:rsidR="00E02F78" w:rsidRPr="00FD5791">
              <w:rPr>
                <w:b w:val="0"/>
                <w:bCs w:val="0"/>
                <w:webHidden/>
              </w:rPr>
              <w:tab/>
            </w:r>
            <w:r w:rsidRPr="00FD5791">
              <w:rPr>
                <w:b w:val="0"/>
                <w:bCs w:val="0"/>
                <w:webHidden/>
              </w:rPr>
              <w:fldChar w:fldCharType="begin"/>
            </w:r>
            <w:r w:rsidR="00E02F78" w:rsidRPr="00FD5791">
              <w:rPr>
                <w:b w:val="0"/>
                <w:bCs w:val="0"/>
                <w:webHidden/>
              </w:rPr>
              <w:instrText xml:space="preserve"> PAGEREF _Toc74238950 \h </w:instrText>
            </w:r>
            <w:r w:rsidRPr="00FD5791">
              <w:rPr>
                <w:b w:val="0"/>
                <w:bCs w:val="0"/>
                <w:webHidden/>
              </w:rPr>
            </w:r>
            <w:r w:rsidRPr="00FD5791">
              <w:rPr>
                <w:b w:val="0"/>
                <w:bCs w:val="0"/>
                <w:webHidden/>
              </w:rPr>
              <w:fldChar w:fldCharType="separate"/>
            </w:r>
            <w:r w:rsidR="00E02F78" w:rsidRPr="00FD5791">
              <w:rPr>
                <w:b w:val="0"/>
                <w:bCs w:val="0"/>
                <w:webHidden/>
              </w:rPr>
              <w:t>25</w:t>
            </w:r>
            <w:r w:rsidRPr="00FD5791">
              <w:rPr>
                <w:b w:val="0"/>
                <w:bCs w:val="0"/>
                <w:webHidden/>
              </w:rPr>
              <w:fldChar w:fldCharType="end"/>
            </w:r>
          </w:hyperlink>
        </w:p>
        <w:p w:rsidR="00E02F78" w:rsidRPr="00FD5791" w:rsidRDefault="0008160B" w:rsidP="00E02F78">
          <w:pPr>
            <w:pStyle w:val="TOC3"/>
            <w:rPr>
              <w:rFonts w:asciiTheme="minorHAnsi" w:eastAsiaTheme="minorEastAsia" w:hAnsiTheme="minorHAnsi"/>
              <w:b w:val="0"/>
              <w:bCs w:val="0"/>
              <w:lang w:eastAsia="en-ZA"/>
            </w:rPr>
          </w:pPr>
          <w:hyperlink w:anchor="_Toc74238951" w:history="1">
            <w:r w:rsidR="00E02F78" w:rsidRPr="00FD5791">
              <w:rPr>
                <w:rStyle w:val="Hyperlink"/>
                <w:b w:val="0"/>
                <w:bCs w:val="0"/>
              </w:rPr>
              <w:t>5.2.4 Candidate qualification requirements under this option</w:t>
            </w:r>
            <w:r w:rsidR="00E02F78" w:rsidRPr="00FD5791">
              <w:rPr>
                <w:b w:val="0"/>
                <w:bCs w:val="0"/>
                <w:webHidden/>
              </w:rPr>
              <w:tab/>
            </w:r>
            <w:r w:rsidRPr="00FD5791">
              <w:rPr>
                <w:b w:val="0"/>
                <w:bCs w:val="0"/>
                <w:webHidden/>
              </w:rPr>
              <w:fldChar w:fldCharType="begin"/>
            </w:r>
            <w:r w:rsidR="00E02F78" w:rsidRPr="00FD5791">
              <w:rPr>
                <w:b w:val="0"/>
                <w:bCs w:val="0"/>
                <w:webHidden/>
              </w:rPr>
              <w:instrText xml:space="preserve"> PAGEREF _Toc74238951 \h </w:instrText>
            </w:r>
            <w:r w:rsidRPr="00FD5791">
              <w:rPr>
                <w:b w:val="0"/>
                <w:bCs w:val="0"/>
                <w:webHidden/>
              </w:rPr>
            </w:r>
            <w:r w:rsidRPr="00FD5791">
              <w:rPr>
                <w:b w:val="0"/>
                <w:bCs w:val="0"/>
                <w:webHidden/>
              </w:rPr>
              <w:fldChar w:fldCharType="separate"/>
            </w:r>
            <w:r w:rsidR="00E02F78" w:rsidRPr="00FD5791">
              <w:rPr>
                <w:b w:val="0"/>
                <w:bCs w:val="0"/>
                <w:webHidden/>
              </w:rPr>
              <w:t>26</w:t>
            </w:r>
            <w:r w:rsidRPr="00FD5791">
              <w:rPr>
                <w:b w:val="0"/>
                <w:bCs w:val="0"/>
                <w:webHidden/>
              </w:rPr>
              <w:fldChar w:fldCharType="end"/>
            </w:r>
          </w:hyperlink>
        </w:p>
        <w:p w:rsidR="00E02F78" w:rsidRPr="00FD5791" w:rsidRDefault="0008160B" w:rsidP="00E02F78">
          <w:pPr>
            <w:pStyle w:val="TOC3"/>
            <w:rPr>
              <w:rFonts w:asciiTheme="minorHAnsi" w:eastAsiaTheme="minorEastAsia" w:hAnsiTheme="minorHAnsi"/>
              <w:b w:val="0"/>
              <w:bCs w:val="0"/>
              <w:lang w:eastAsia="en-ZA"/>
            </w:rPr>
          </w:pPr>
          <w:hyperlink w:anchor="_Toc74238952" w:history="1">
            <w:r w:rsidR="00E02F78" w:rsidRPr="00FD5791">
              <w:rPr>
                <w:rStyle w:val="Hyperlink"/>
                <w:b w:val="0"/>
                <w:bCs w:val="0"/>
              </w:rPr>
              <w:t>5.2.5 Demarcation of boundaries</w:t>
            </w:r>
            <w:r w:rsidR="00E02F78" w:rsidRPr="00FD5791">
              <w:rPr>
                <w:b w:val="0"/>
                <w:bCs w:val="0"/>
                <w:webHidden/>
              </w:rPr>
              <w:tab/>
            </w:r>
            <w:r w:rsidRPr="00FD5791">
              <w:rPr>
                <w:b w:val="0"/>
                <w:bCs w:val="0"/>
                <w:webHidden/>
              </w:rPr>
              <w:fldChar w:fldCharType="begin"/>
            </w:r>
            <w:r w:rsidR="00E02F78" w:rsidRPr="00FD5791">
              <w:rPr>
                <w:b w:val="0"/>
                <w:bCs w:val="0"/>
                <w:webHidden/>
              </w:rPr>
              <w:instrText xml:space="preserve"> PAGEREF _Toc74238952 \h </w:instrText>
            </w:r>
            <w:r w:rsidRPr="00FD5791">
              <w:rPr>
                <w:b w:val="0"/>
                <w:bCs w:val="0"/>
                <w:webHidden/>
              </w:rPr>
            </w:r>
            <w:r w:rsidRPr="00FD5791">
              <w:rPr>
                <w:b w:val="0"/>
                <w:bCs w:val="0"/>
                <w:webHidden/>
              </w:rPr>
              <w:fldChar w:fldCharType="separate"/>
            </w:r>
            <w:r w:rsidR="00E02F78" w:rsidRPr="00FD5791">
              <w:rPr>
                <w:b w:val="0"/>
                <w:bCs w:val="0"/>
                <w:webHidden/>
              </w:rPr>
              <w:t>26</w:t>
            </w:r>
            <w:r w:rsidRPr="00FD5791">
              <w:rPr>
                <w:b w:val="0"/>
                <w:bCs w:val="0"/>
                <w:webHidden/>
              </w:rPr>
              <w:fldChar w:fldCharType="end"/>
            </w:r>
          </w:hyperlink>
        </w:p>
        <w:p w:rsidR="00E02F78" w:rsidRPr="00FD5791" w:rsidRDefault="0008160B" w:rsidP="00E02F78">
          <w:pPr>
            <w:pStyle w:val="TOC3"/>
            <w:rPr>
              <w:rFonts w:asciiTheme="minorHAnsi" w:eastAsiaTheme="minorEastAsia" w:hAnsiTheme="minorHAnsi"/>
              <w:b w:val="0"/>
              <w:bCs w:val="0"/>
              <w:lang w:eastAsia="en-ZA"/>
            </w:rPr>
          </w:pPr>
          <w:hyperlink w:anchor="_Toc74238953" w:history="1">
            <w:r w:rsidR="00E02F78" w:rsidRPr="00FD5791">
              <w:rPr>
                <w:rStyle w:val="Hyperlink"/>
                <w:b w:val="0"/>
                <w:bCs w:val="0"/>
              </w:rPr>
              <w:t>5.2.6 Number of ballot papers</w:t>
            </w:r>
            <w:r w:rsidR="00E02F78" w:rsidRPr="00FD5791">
              <w:rPr>
                <w:b w:val="0"/>
                <w:bCs w:val="0"/>
                <w:webHidden/>
              </w:rPr>
              <w:tab/>
            </w:r>
            <w:r w:rsidRPr="00FD5791">
              <w:rPr>
                <w:b w:val="0"/>
                <w:bCs w:val="0"/>
                <w:webHidden/>
              </w:rPr>
              <w:fldChar w:fldCharType="begin"/>
            </w:r>
            <w:r w:rsidR="00E02F78" w:rsidRPr="00FD5791">
              <w:rPr>
                <w:b w:val="0"/>
                <w:bCs w:val="0"/>
                <w:webHidden/>
              </w:rPr>
              <w:instrText xml:space="preserve"> PAGEREF _Toc74238953 \h </w:instrText>
            </w:r>
            <w:r w:rsidRPr="00FD5791">
              <w:rPr>
                <w:b w:val="0"/>
                <w:bCs w:val="0"/>
                <w:webHidden/>
              </w:rPr>
            </w:r>
            <w:r w:rsidRPr="00FD5791">
              <w:rPr>
                <w:b w:val="0"/>
                <w:bCs w:val="0"/>
                <w:webHidden/>
              </w:rPr>
              <w:fldChar w:fldCharType="separate"/>
            </w:r>
            <w:r w:rsidR="00E02F78" w:rsidRPr="00FD5791">
              <w:rPr>
                <w:b w:val="0"/>
                <w:bCs w:val="0"/>
                <w:webHidden/>
              </w:rPr>
              <w:t>27</w:t>
            </w:r>
            <w:r w:rsidRPr="00FD5791">
              <w:rPr>
                <w:b w:val="0"/>
                <w:bCs w:val="0"/>
                <w:webHidden/>
              </w:rPr>
              <w:fldChar w:fldCharType="end"/>
            </w:r>
          </w:hyperlink>
        </w:p>
        <w:p w:rsidR="00E02F78" w:rsidRPr="00FD5791" w:rsidRDefault="0008160B" w:rsidP="00E02F78">
          <w:pPr>
            <w:pStyle w:val="TOC3"/>
            <w:rPr>
              <w:rFonts w:asciiTheme="minorHAnsi" w:eastAsiaTheme="minorEastAsia" w:hAnsiTheme="minorHAnsi"/>
              <w:b w:val="0"/>
              <w:bCs w:val="0"/>
              <w:lang w:eastAsia="en-ZA"/>
            </w:rPr>
          </w:pPr>
          <w:hyperlink w:anchor="_Toc74238954" w:history="1">
            <w:r w:rsidR="00E02F78" w:rsidRPr="00FD5791">
              <w:rPr>
                <w:rStyle w:val="Hyperlink"/>
                <w:b w:val="0"/>
                <w:bCs w:val="0"/>
              </w:rPr>
              <w:t xml:space="preserve">5.2.7 </w:t>
            </w:r>
            <w:r w:rsidR="00E02F78" w:rsidRPr="00FD5791">
              <w:rPr>
                <w:rStyle w:val="Hyperlink"/>
                <w:b w:val="0"/>
                <w:bCs w:val="0"/>
                <w:lang w:val="en-GB"/>
              </w:rPr>
              <w:t>Vacancies</w:t>
            </w:r>
            <w:r w:rsidR="00E02F78" w:rsidRPr="00FD5791">
              <w:rPr>
                <w:b w:val="0"/>
                <w:bCs w:val="0"/>
                <w:webHidden/>
              </w:rPr>
              <w:tab/>
            </w:r>
            <w:r w:rsidRPr="00FD5791">
              <w:rPr>
                <w:b w:val="0"/>
                <w:bCs w:val="0"/>
                <w:webHidden/>
              </w:rPr>
              <w:fldChar w:fldCharType="begin"/>
            </w:r>
            <w:r w:rsidR="00E02F78" w:rsidRPr="00FD5791">
              <w:rPr>
                <w:b w:val="0"/>
                <w:bCs w:val="0"/>
                <w:webHidden/>
              </w:rPr>
              <w:instrText xml:space="preserve"> PAGEREF _Toc74238954 \h </w:instrText>
            </w:r>
            <w:r w:rsidRPr="00FD5791">
              <w:rPr>
                <w:b w:val="0"/>
                <w:bCs w:val="0"/>
                <w:webHidden/>
              </w:rPr>
            </w:r>
            <w:r w:rsidRPr="00FD5791">
              <w:rPr>
                <w:b w:val="0"/>
                <w:bCs w:val="0"/>
                <w:webHidden/>
              </w:rPr>
              <w:fldChar w:fldCharType="separate"/>
            </w:r>
            <w:r w:rsidR="00E02F78" w:rsidRPr="00FD5791">
              <w:rPr>
                <w:b w:val="0"/>
                <w:bCs w:val="0"/>
                <w:webHidden/>
              </w:rPr>
              <w:t>27</w:t>
            </w:r>
            <w:r w:rsidRPr="00FD5791">
              <w:rPr>
                <w:b w:val="0"/>
                <w:bCs w:val="0"/>
                <w:webHidden/>
              </w:rPr>
              <w:fldChar w:fldCharType="end"/>
            </w:r>
          </w:hyperlink>
        </w:p>
        <w:p w:rsidR="00E02F78" w:rsidRPr="00FD5791" w:rsidRDefault="0008160B" w:rsidP="00E02F78">
          <w:pPr>
            <w:pStyle w:val="TOC3"/>
            <w:rPr>
              <w:rFonts w:asciiTheme="minorHAnsi" w:eastAsiaTheme="minorEastAsia" w:hAnsiTheme="minorHAnsi"/>
              <w:b w:val="0"/>
              <w:bCs w:val="0"/>
              <w:lang w:eastAsia="en-ZA"/>
            </w:rPr>
          </w:pPr>
          <w:hyperlink w:anchor="_Toc74238955" w:history="1">
            <w:r w:rsidR="00E02F78" w:rsidRPr="00FD5791">
              <w:rPr>
                <w:rStyle w:val="Hyperlink"/>
                <w:b w:val="0"/>
                <w:bCs w:val="0"/>
              </w:rPr>
              <w:t>5.2.8 Evaluation of the option in terms of the fundamental principles adopted by the MAC</w:t>
            </w:r>
            <w:r w:rsidR="00E02F78" w:rsidRPr="00FD5791">
              <w:rPr>
                <w:b w:val="0"/>
                <w:bCs w:val="0"/>
                <w:webHidden/>
              </w:rPr>
              <w:tab/>
            </w:r>
            <w:r w:rsidRPr="00FD5791">
              <w:rPr>
                <w:b w:val="0"/>
                <w:bCs w:val="0"/>
                <w:webHidden/>
              </w:rPr>
              <w:fldChar w:fldCharType="begin"/>
            </w:r>
            <w:r w:rsidR="00E02F78" w:rsidRPr="00FD5791">
              <w:rPr>
                <w:b w:val="0"/>
                <w:bCs w:val="0"/>
                <w:webHidden/>
              </w:rPr>
              <w:instrText xml:space="preserve"> PAGEREF _Toc74238955 \h </w:instrText>
            </w:r>
            <w:r w:rsidRPr="00FD5791">
              <w:rPr>
                <w:b w:val="0"/>
                <w:bCs w:val="0"/>
                <w:webHidden/>
              </w:rPr>
            </w:r>
            <w:r w:rsidRPr="00FD5791">
              <w:rPr>
                <w:b w:val="0"/>
                <w:bCs w:val="0"/>
                <w:webHidden/>
              </w:rPr>
              <w:fldChar w:fldCharType="separate"/>
            </w:r>
            <w:r w:rsidR="00E02F78" w:rsidRPr="00FD5791">
              <w:rPr>
                <w:b w:val="0"/>
                <w:bCs w:val="0"/>
                <w:webHidden/>
              </w:rPr>
              <w:t>27</w:t>
            </w:r>
            <w:r w:rsidRPr="00FD5791">
              <w:rPr>
                <w:b w:val="0"/>
                <w:bCs w:val="0"/>
                <w:webHidden/>
              </w:rPr>
              <w:fldChar w:fldCharType="end"/>
            </w:r>
          </w:hyperlink>
        </w:p>
        <w:p w:rsidR="00E02F78" w:rsidRDefault="0008160B">
          <w:pPr>
            <w:pStyle w:val="TOC1"/>
            <w:rPr>
              <w:rFonts w:eastAsiaTheme="minorEastAsia"/>
              <w:noProof/>
              <w:lang w:eastAsia="en-ZA"/>
            </w:rPr>
          </w:pPr>
          <w:hyperlink w:anchor="_Toc74238956" w:history="1">
            <w:r w:rsidR="00E02F78" w:rsidRPr="00B53CCE">
              <w:rPr>
                <w:rStyle w:val="Hyperlink"/>
                <w:rFonts w:ascii="Trebuchet MS" w:hAnsi="Trebuchet MS"/>
                <w:noProof/>
              </w:rPr>
              <w:t xml:space="preserve">6. </w:t>
            </w:r>
            <w:r w:rsidR="00E02F78" w:rsidRPr="00B53CCE">
              <w:rPr>
                <w:rStyle w:val="Hyperlink"/>
                <w:rFonts w:ascii="Trebuchet MS" w:hAnsi="Trebuchet MS" w:cs="Arial"/>
                <w:noProof/>
              </w:rPr>
              <w:t>CONCLUSION</w:t>
            </w:r>
            <w:r w:rsidR="00E02F78">
              <w:rPr>
                <w:noProof/>
                <w:webHidden/>
              </w:rPr>
              <w:tab/>
            </w:r>
            <w:r>
              <w:rPr>
                <w:noProof/>
                <w:webHidden/>
              </w:rPr>
              <w:fldChar w:fldCharType="begin"/>
            </w:r>
            <w:r w:rsidR="00E02F78">
              <w:rPr>
                <w:noProof/>
                <w:webHidden/>
              </w:rPr>
              <w:instrText xml:space="preserve"> PAGEREF _Toc74238956 \h </w:instrText>
            </w:r>
            <w:r>
              <w:rPr>
                <w:noProof/>
                <w:webHidden/>
              </w:rPr>
            </w:r>
            <w:r>
              <w:rPr>
                <w:noProof/>
                <w:webHidden/>
              </w:rPr>
              <w:fldChar w:fldCharType="separate"/>
            </w:r>
            <w:r w:rsidR="00E02F78">
              <w:rPr>
                <w:noProof/>
                <w:webHidden/>
              </w:rPr>
              <w:t>29</w:t>
            </w:r>
            <w:r>
              <w:rPr>
                <w:noProof/>
                <w:webHidden/>
              </w:rPr>
              <w:fldChar w:fldCharType="end"/>
            </w:r>
          </w:hyperlink>
        </w:p>
        <w:p w:rsidR="0067186A" w:rsidRDefault="0008160B">
          <w:r>
            <w:rPr>
              <w:b/>
              <w:bCs/>
              <w:noProof/>
            </w:rPr>
            <w:fldChar w:fldCharType="end"/>
          </w:r>
        </w:p>
      </w:sdtContent>
    </w:sdt>
    <w:p w:rsidR="005121DE" w:rsidRDefault="005121DE">
      <w:pPr>
        <w:rPr>
          <w:rFonts w:ascii="Trebuchet MS" w:eastAsia="Times New Roman" w:hAnsi="Trebuchet MS" w:cs="Times New Roman"/>
          <w:b/>
          <w:bCs/>
          <w:kern w:val="36"/>
          <w:sz w:val="24"/>
          <w:szCs w:val="24"/>
          <w:lang w:eastAsia="en-ZA"/>
        </w:rPr>
      </w:pPr>
      <w:r>
        <w:rPr>
          <w:rFonts w:ascii="Trebuchet MS" w:hAnsi="Trebuchet MS"/>
          <w:sz w:val="24"/>
          <w:szCs w:val="24"/>
        </w:rPr>
        <w:br w:type="page"/>
      </w:r>
    </w:p>
    <w:p w:rsidR="00112838" w:rsidRPr="000C5745" w:rsidRDefault="00112838" w:rsidP="005121DE">
      <w:pPr>
        <w:pStyle w:val="Heading1"/>
        <w:shd w:val="clear" w:color="auto" w:fill="EAF1DD" w:themeFill="accent3" w:themeFillTint="33"/>
        <w:rPr>
          <w:rFonts w:ascii="Trebuchet MS" w:hAnsi="Trebuchet MS"/>
          <w:sz w:val="24"/>
          <w:szCs w:val="24"/>
        </w:rPr>
      </w:pPr>
      <w:bookmarkStart w:id="2" w:name="_Toc74238920"/>
      <w:r w:rsidRPr="000C5745">
        <w:rPr>
          <w:rFonts w:ascii="Trebuchet MS" w:hAnsi="Trebuchet MS"/>
          <w:sz w:val="24"/>
          <w:szCs w:val="24"/>
        </w:rPr>
        <w:t>ACRONYMS</w:t>
      </w:r>
      <w:bookmarkEnd w:id="2"/>
    </w:p>
    <w:p w:rsidR="00B370AC" w:rsidRPr="00C353B1" w:rsidRDefault="00B370AC" w:rsidP="00B370AC">
      <w:pPr>
        <w:spacing w:after="0" w:line="360" w:lineRule="auto"/>
        <w:rPr>
          <w:rFonts w:ascii="Trebuchet MS" w:eastAsia="Calibri" w:hAnsi="Trebuchet MS" w:cs="Arial"/>
          <w:sz w:val="24"/>
          <w:szCs w:val="24"/>
          <w:lang w:val="en-US"/>
        </w:rPr>
      </w:pPr>
      <w:r w:rsidRPr="00C353B1">
        <w:rPr>
          <w:rFonts w:ascii="Trebuchet MS" w:eastAsia="Calibri" w:hAnsi="Trebuchet MS" w:cs="Arial"/>
          <w:sz w:val="24"/>
          <w:szCs w:val="24"/>
          <w:lang w:val="en-US"/>
        </w:rPr>
        <w:t xml:space="preserve">ACDP </w:t>
      </w:r>
      <w:r w:rsidRPr="00C353B1">
        <w:rPr>
          <w:rFonts w:ascii="Trebuchet MS" w:eastAsia="Calibri" w:hAnsi="Trebuchet MS" w:cs="Arial"/>
          <w:sz w:val="24"/>
          <w:szCs w:val="24"/>
          <w:lang w:val="en-US"/>
        </w:rPr>
        <w:tab/>
      </w:r>
      <w:r w:rsidRPr="00C353B1">
        <w:rPr>
          <w:rFonts w:ascii="Trebuchet MS" w:eastAsia="Calibri" w:hAnsi="Trebuchet MS" w:cs="Arial"/>
          <w:sz w:val="24"/>
          <w:szCs w:val="24"/>
          <w:lang w:val="en-US"/>
        </w:rPr>
        <w:tab/>
      </w:r>
      <w:r w:rsidRPr="00C353B1">
        <w:rPr>
          <w:rFonts w:ascii="Trebuchet MS" w:eastAsia="Calibri" w:hAnsi="Trebuchet MS" w:cs="Arial"/>
          <w:sz w:val="24"/>
          <w:szCs w:val="24"/>
          <w:lang w:val="en-US"/>
        </w:rPr>
        <w:tab/>
        <w:t xml:space="preserve">African Christian Democratic Party </w:t>
      </w:r>
    </w:p>
    <w:p w:rsidR="001C3D02" w:rsidRPr="00C353B1" w:rsidRDefault="001C3D02" w:rsidP="00B370AC">
      <w:pPr>
        <w:spacing w:after="0" w:line="360" w:lineRule="auto"/>
        <w:rPr>
          <w:rFonts w:ascii="Trebuchet MS" w:hAnsi="Trebuchet MS"/>
          <w:sz w:val="24"/>
          <w:szCs w:val="24"/>
        </w:rPr>
      </w:pPr>
      <w:r w:rsidRPr="00C353B1">
        <w:rPr>
          <w:rFonts w:ascii="Trebuchet MS" w:hAnsi="Trebuchet MS"/>
          <w:sz w:val="24"/>
          <w:szCs w:val="24"/>
        </w:rPr>
        <w:t>AMS</w:t>
      </w:r>
      <w:r w:rsidRPr="00C353B1">
        <w:rPr>
          <w:rFonts w:ascii="Trebuchet MS" w:hAnsi="Trebuchet MS"/>
          <w:sz w:val="24"/>
          <w:szCs w:val="24"/>
        </w:rPr>
        <w:tab/>
      </w:r>
      <w:r w:rsidRPr="00C353B1">
        <w:rPr>
          <w:rFonts w:ascii="Trebuchet MS" w:hAnsi="Trebuchet MS"/>
          <w:sz w:val="24"/>
          <w:szCs w:val="24"/>
        </w:rPr>
        <w:tab/>
      </w:r>
      <w:r w:rsidRPr="00C353B1">
        <w:rPr>
          <w:rFonts w:ascii="Trebuchet MS" w:hAnsi="Trebuchet MS"/>
          <w:sz w:val="24"/>
          <w:szCs w:val="24"/>
        </w:rPr>
        <w:tab/>
        <w:t xml:space="preserve">Additional Member System </w:t>
      </w:r>
    </w:p>
    <w:p w:rsidR="00B370AC" w:rsidRPr="00C353B1" w:rsidRDefault="00B370AC" w:rsidP="00B370AC">
      <w:pPr>
        <w:spacing w:after="0" w:line="360" w:lineRule="auto"/>
        <w:rPr>
          <w:rFonts w:ascii="Trebuchet MS" w:eastAsia="Calibri" w:hAnsi="Trebuchet MS" w:cs="Arial"/>
          <w:sz w:val="24"/>
          <w:szCs w:val="24"/>
          <w:lang w:val="en-US"/>
        </w:rPr>
      </w:pPr>
      <w:r w:rsidRPr="00C353B1">
        <w:rPr>
          <w:rFonts w:ascii="Trebuchet MS" w:eastAsia="Calibri" w:hAnsi="Trebuchet MS" w:cs="Arial"/>
          <w:sz w:val="24"/>
          <w:szCs w:val="24"/>
          <w:lang w:val="en-US"/>
        </w:rPr>
        <w:t xml:space="preserve">ANC </w:t>
      </w:r>
      <w:r w:rsidRPr="00C353B1">
        <w:rPr>
          <w:rFonts w:ascii="Trebuchet MS" w:eastAsia="Calibri" w:hAnsi="Trebuchet MS" w:cs="Arial"/>
          <w:sz w:val="24"/>
          <w:szCs w:val="24"/>
          <w:lang w:val="en-US"/>
        </w:rPr>
        <w:tab/>
      </w:r>
      <w:r w:rsidRPr="00C353B1">
        <w:rPr>
          <w:rFonts w:ascii="Trebuchet MS" w:eastAsia="Calibri" w:hAnsi="Trebuchet MS" w:cs="Arial"/>
          <w:sz w:val="24"/>
          <w:szCs w:val="24"/>
          <w:lang w:val="en-US"/>
        </w:rPr>
        <w:tab/>
      </w:r>
      <w:r w:rsidRPr="00C353B1">
        <w:rPr>
          <w:rFonts w:ascii="Trebuchet MS" w:eastAsia="Calibri" w:hAnsi="Trebuchet MS" w:cs="Arial"/>
          <w:sz w:val="24"/>
          <w:szCs w:val="24"/>
          <w:lang w:val="en-US"/>
        </w:rPr>
        <w:tab/>
        <w:t xml:space="preserve">African National Congress </w:t>
      </w:r>
    </w:p>
    <w:p w:rsidR="009C020C" w:rsidRPr="00C353B1" w:rsidRDefault="009C020C" w:rsidP="00B370AC">
      <w:pPr>
        <w:spacing w:after="0" w:line="360" w:lineRule="auto"/>
        <w:rPr>
          <w:rFonts w:ascii="Trebuchet MS" w:eastAsia="Calibri" w:hAnsi="Trebuchet MS" w:cs="Arial"/>
          <w:sz w:val="24"/>
          <w:szCs w:val="24"/>
          <w:lang w:val="en-US"/>
        </w:rPr>
      </w:pPr>
      <w:r w:rsidRPr="00C353B1">
        <w:rPr>
          <w:rFonts w:ascii="Trebuchet MS" w:eastAsia="Calibri" w:hAnsi="Trebuchet MS" w:cs="Arial"/>
          <w:sz w:val="24"/>
          <w:szCs w:val="24"/>
          <w:lang w:val="en-US"/>
        </w:rPr>
        <w:t>ASRI</w:t>
      </w:r>
      <w:r w:rsidRPr="00C353B1">
        <w:rPr>
          <w:rFonts w:ascii="Trebuchet MS" w:eastAsia="Calibri" w:hAnsi="Trebuchet MS" w:cs="Arial"/>
          <w:sz w:val="24"/>
          <w:szCs w:val="24"/>
          <w:lang w:val="en-US"/>
        </w:rPr>
        <w:tab/>
      </w:r>
      <w:r w:rsidRPr="00C353B1">
        <w:rPr>
          <w:rFonts w:ascii="Trebuchet MS" w:eastAsia="Calibri" w:hAnsi="Trebuchet MS" w:cs="Arial"/>
          <w:sz w:val="24"/>
          <w:szCs w:val="24"/>
          <w:lang w:val="en-US"/>
        </w:rPr>
        <w:tab/>
      </w:r>
      <w:r w:rsidRPr="00C353B1">
        <w:rPr>
          <w:rFonts w:ascii="Trebuchet MS" w:eastAsia="Calibri" w:hAnsi="Trebuchet MS" w:cs="Arial"/>
          <w:sz w:val="24"/>
          <w:szCs w:val="24"/>
          <w:lang w:val="en-US"/>
        </w:rPr>
        <w:tab/>
        <w:t xml:space="preserve">Auwal Socio Economic Research Institute </w:t>
      </w:r>
    </w:p>
    <w:p w:rsidR="009C020C" w:rsidRPr="00C353B1" w:rsidRDefault="009C020C" w:rsidP="00B370AC">
      <w:pPr>
        <w:spacing w:after="0" w:line="360" w:lineRule="auto"/>
        <w:rPr>
          <w:rFonts w:ascii="Trebuchet MS" w:eastAsia="Calibri" w:hAnsi="Trebuchet MS" w:cs="Arial"/>
          <w:sz w:val="24"/>
          <w:szCs w:val="24"/>
          <w:lang w:val="en-US"/>
        </w:rPr>
      </w:pPr>
      <w:r w:rsidRPr="00C353B1">
        <w:rPr>
          <w:rFonts w:ascii="Trebuchet MS" w:eastAsia="Calibri" w:hAnsi="Trebuchet MS" w:cs="Arial"/>
          <w:sz w:val="24"/>
          <w:szCs w:val="24"/>
          <w:lang w:val="en-US"/>
        </w:rPr>
        <w:t>ATM</w:t>
      </w:r>
      <w:r w:rsidRPr="00C353B1">
        <w:rPr>
          <w:rFonts w:ascii="Trebuchet MS" w:eastAsia="Calibri" w:hAnsi="Trebuchet MS" w:cs="Arial"/>
          <w:sz w:val="24"/>
          <w:szCs w:val="24"/>
          <w:lang w:val="en-US"/>
        </w:rPr>
        <w:tab/>
      </w:r>
      <w:r w:rsidRPr="00C353B1">
        <w:rPr>
          <w:rFonts w:ascii="Trebuchet MS" w:eastAsia="Calibri" w:hAnsi="Trebuchet MS" w:cs="Arial"/>
          <w:sz w:val="24"/>
          <w:szCs w:val="24"/>
          <w:lang w:val="en-US"/>
        </w:rPr>
        <w:tab/>
      </w:r>
      <w:r w:rsidRPr="00C353B1">
        <w:rPr>
          <w:rFonts w:ascii="Trebuchet MS" w:eastAsia="Calibri" w:hAnsi="Trebuchet MS" w:cs="Arial"/>
          <w:sz w:val="24"/>
          <w:szCs w:val="24"/>
          <w:lang w:val="en-US"/>
        </w:rPr>
        <w:tab/>
        <w:t>African Transformation Movement</w:t>
      </w:r>
    </w:p>
    <w:p w:rsidR="00EC5C15" w:rsidRPr="00C353B1" w:rsidRDefault="00EC5C15" w:rsidP="00B370AC">
      <w:pPr>
        <w:spacing w:after="0" w:line="360" w:lineRule="auto"/>
        <w:rPr>
          <w:rFonts w:ascii="Trebuchet MS" w:hAnsi="Trebuchet MS"/>
          <w:bCs/>
          <w:sz w:val="24"/>
          <w:szCs w:val="24"/>
        </w:rPr>
      </w:pPr>
      <w:r w:rsidRPr="00C353B1">
        <w:rPr>
          <w:rFonts w:ascii="Trebuchet MS" w:hAnsi="Trebuchet MS"/>
          <w:bCs/>
          <w:sz w:val="24"/>
          <w:szCs w:val="24"/>
        </w:rPr>
        <w:t>AV</w:t>
      </w:r>
      <w:r w:rsidRPr="00C353B1">
        <w:rPr>
          <w:rFonts w:ascii="Trebuchet MS" w:hAnsi="Trebuchet MS"/>
          <w:bCs/>
          <w:sz w:val="24"/>
          <w:szCs w:val="24"/>
        </w:rPr>
        <w:tab/>
      </w:r>
      <w:r w:rsidRPr="00C353B1">
        <w:rPr>
          <w:rFonts w:ascii="Trebuchet MS" w:hAnsi="Trebuchet MS"/>
          <w:bCs/>
          <w:sz w:val="24"/>
          <w:szCs w:val="24"/>
        </w:rPr>
        <w:tab/>
      </w:r>
      <w:r w:rsidRPr="00C353B1">
        <w:rPr>
          <w:rFonts w:ascii="Trebuchet MS" w:hAnsi="Trebuchet MS"/>
          <w:bCs/>
          <w:sz w:val="24"/>
          <w:szCs w:val="24"/>
        </w:rPr>
        <w:tab/>
        <w:t xml:space="preserve">Alternative Voting  </w:t>
      </w:r>
    </w:p>
    <w:p w:rsidR="00B370AC" w:rsidRPr="00C353B1" w:rsidRDefault="00B370AC" w:rsidP="00B370AC">
      <w:pPr>
        <w:spacing w:after="0" w:line="360" w:lineRule="auto"/>
        <w:rPr>
          <w:rFonts w:ascii="Trebuchet MS" w:eastAsia="Calibri" w:hAnsi="Trebuchet MS" w:cs="Arial"/>
          <w:sz w:val="24"/>
          <w:szCs w:val="24"/>
          <w:lang w:val="en-US"/>
        </w:rPr>
      </w:pPr>
      <w:r w:rsidRPr="00C353B1">
        <w:rPr>
          <w:rFonts w:ascii="Trebuchet MS" w:eastAsia="Calibri" w:hAnsi="Trebuchet MS" w:cs="Arial"/>
          <w:sz w:val="24"/>
          <w:szCs w:val="24"/>
          <w:lang w:val="en-US"/>
        </w:rPr>
        <w:t>BUSA</w:t>
      </w:r>
      <w:r w:rsidRPr="00C353B1">
        <w:rPr>
          <w:rFonts w:ascii="Trebuchet MS" w:eastAsia="Calibri" w:hAnsi="Trebuchet MS" w:cs="Arial"/>
          <w:sz w:val="24"/>
          <w:szCs w:val="24"/>
          <w:lang w:val="en-US"/>
        </w:rPr>
        <w:tab/>
      </w:r>
      <w:r w:rsidRPr="00C353B1">
        <w:rPr>
          <w:rFonts w:ascii="Trebuchet MS" w:eastAsia="Calibri" w:hAnsi="Trebuchet MS" w:cs="Arial"/>
          <w:sz w:val="24"/>
          <w:szCs w:val="24"/>
          <w:lang w:val="en-US"/>
        </w:rPr>
        <w:tab/>
      </w:r>
      <w:r w:rsidRPr="00C353B1">
        <w:rPr>
          <w:rFonts w:ascii="Trebuchet MS" w:eastAsia="Calibri" w:hAnsi="Trebuchet MS" w:cs="Arial"/>
          <w:sz w:val="24"/>
          <w:szCs w:val="24"/>
          <w:lang w:val="en-US"/>
        </w:rPr>
        <w:tab/>
        <w:t xml:space="preserve">Business Unity South Africa </w:t>
      </w:r>
    </w:p>
    <w:p w:rsidR="00B370AC" w:rsidRPr="00C353B1" w:rsidRDefault="00B370AC" w:rsidP="00B370AC">
      <w:pPr>
        <w:spacing w:after="0" w:line="360" w:lineRule="auto"/>
        <w:rPr>
          <w:rFonts w:ascii="Trebuchet MS" w:eastAsia="Calibri" w:hAnsi="Trebuchet MS" w:cs="Arial"/>
          <w:sz w:val="24"/>
          <w:szCs w:val="24"/>
          <w:lang w:val="en-US"/>
        </w:rPr>
      </w:pPr>
      <w:r w:rsidRPr="00C353B1">
        <w:rPr>
          <w:rFonts w:ascii="Trebuchet MS" w:eastAsia="Calibri" w:hAnsi="Trebuchet MS" w:cs="Arial"/>
          <w:sz w:val="24"/>
          <w:szCs w:val="24"/>
          <w:lang w:val="en-US"/>
        </w:rPr>
        <w:t xml:space="preserve">COPE </w:t>
      </w:r>
      <w:r w:rsidRPr="00C353B1">
        <w:rPr>
          <w:rFonts w:ascii="Trebuchet MS" w:eastAsia="Calibri" w:hAnsi="Trebuchet MS" w:cs="Arial"/>
          <w:sz w:val="24"/>
          <w:szCs w:val="24"/>
          <w:lang w:val="en-US"/>
        </w:rPr>
        <w:tab/>
      </w:r>
      <w:r w:rsidRPr="00C353B1">
        <w:rPr>
          <w:rFonts w:ascii="Trebuchet MS" w:eastAsia="Calibri" w:hAnsi="Trebuchet MS" w:cs="Arial"/>
          <w:sz w:val="24"/>
          <w:szCs w:val="24"/>
          <w:lang w:val="en-US"/>
        </w:rPr>
        <w:tab/>
      </w:r>
      <w:r w:rsidRPr="00C353B1">
        <w:rPr>
          <w:rFonts w:ascii="Trebuchet MS" w:eastAsia="Calibri" w:hAnsi="Trebuchet MS" w:cs="Arial"/>
          <w:sz w:val="24"/>
          <w:szCs w:val="24"/>
          <w:lang w:val="en-US"/>
        </w:rPr>
        <w:tab/>
        <w:t xml:space="preserve">Congress of the People </w:t>
      </w:r>
    </w:p>
    <w:p w:rsidR="0083686A" w:rsidRPr="00C353B1" w:rsidRDefault="00B370AC" w:rsidP="00B370AC">
      <w:pPr>
        <w:spacing w:after="0"/>
        <w:rPr>
          <w:rFonts w:ascii="Trebuchet MS" w:eastAsia="Calibri" w:hAnsi="Trebuchet MS" w:cs="Arial"/>
          <w:sz w:val="24"/>
          <w:szCs w:val="24"/>
          <w:lang w:val="en-US"/>
        </w:rPr>
      </w:pPr>
      <w:r w:rsidRPr="00C353B1">
        <w:rPr>
          <w:rFonts w:ascii="Trebuchet MS" w:eastAsia="Calibri" w:hAnsi="Trebuchet MS" w:cs="Arial"/>
          <w:sz w:val="24"/>
          <w:szCs w:val="24"/>
          <w:lang w:val="en-US"/>
        </w:rPr>
        <w:t>COSATU</w:t>
      </w:r>
      <w:r w:rsidRPr="00C353B1">
        <w:rPr>
          <w:rFonts w:ascii="Trebuchet MS" w:eastAsia="Calibri" w:hAnsi="Trebuchet MS" w:cs="Arial"/>
          <w:sz w:val="24"/>
          <w:szCs w:val="24"/>
          <w:lang w:val="en-US"/>
        </w:rPr>
        <w:tab/>
      </w:r>
      <w:r w:rsidRPr="00C353B1">
        <w:rPr>
          <w:rFonts w:ascii="Trebuchet MS" w:eastAsia="Calibri" w:hAnsi="Trebuchet MS" w:cs="Arial"/>
          <w:sz w:val="24"/>
          <w:szCs w:val="24"/>
          <w:lang w:val="en-US"/>
        </w:rPr>
        <w:tab/>
        <w:t>Congress of South African Trade Unions</w:t>
      </w:r>
    </w:p>
    <w:p w:rsidR="00B370AC" w:rsidRPr="00C353B1" w:rsidRDefault="0083686A" w:rsidP="00B370AC">
      <w:pPr>
        <w:spacing w:after="0"/>
        <w:rPr>
          <w:rFonts w:ascii="Trebuchet MS" w:eastAsia="Calibri" w:hAnsi="Trebuchet MS" w:cs="Arial"/>
          <w:sz w:val="24"/>
          <w:szCs w:val="24"/>
          <w:lang w:val="en-US"/>
        </w:rPr>
      </w:pPr>
      <w:r w:rsidRPr="00C353B1">
        <w:rPr>
          <w:rFonts w:ascii="Trebuchet MS" w:eastAsia="Calibri" w:hAnsi="Trebuchet MS" w:cs="Arial"/>
          <w:sz w:val="24"/>
          <w:szCs w:val="24"/>
          <w:lang w:val="en-US"/>
        </w:rPr>
        <w:t>CSOs</w:t>
      </w:r>
      <w:r w:rsidRPr="00C353B1">
        <w:rPr>
          <w:rFonts w:ascii="Trebuchet MS" w:eastAsia="Calibri" w:hAnsi="Trebuchet MS" w:cs="Arial"/>
          <w:sz w:val="24"/>
          <w:szCs w:val="24"/>
          <w:lang w:val="en-US"/>
        </w:rPr>
        <w:tab/>
      </w:r>
      <w:r w:rsidRPr="00C353B1">
        <w:rPr>
          <w:rFonts w:ascii="Trebuchet MS" w:eastAsia="Calibri" w:hAnsi="Trebuchet MS" w:cs="Arial"/>
          <w:sz w:val="24"/>
          <w:szCs w:val="24"/>
          <w:lang w:val="en-US"/>
        </w:rPr>
        <w:tab/>
      </w:r>
      <w:r w:rsidRPr="00C353B1">
        <w:rPr>
          <w:rFonts w:ascii="Trebuchet MS" w:eastAsia="Calibri" w:hAnsi="Trebuchet MS" w:cs="Arial"/>
          <w:sz w:val="24"/>
          <w:szCs w:val="24"/>
          <w:lang w:val="en-US"/>
        </w:rPr>
        <w:tab/>
        <w:t>Civil Society Organisations</w:t>
      </w:r>
      <w:r w:rsidR="00B370AC" w:rsidRPr="00C353B1">
        <w:rPr>
          <w:rFonts w:ascii="Trebuchet MS" w:eastAsia="Calibri" w:hAnsi="Trebuchet MS" w:cs="Arial"/>
          <w:sz w:val="24"/>
          <w:szCs w:val="24"/>
          <w:lang w:val="en-US"/>
        </w:rPr>
        <w:t xml:space="preserve"> </w:t>
      </w:r>
    </w:p>
    <w:p w:rsidR="009C020C" w:rsidRPr="00C353B1" w:rsidRDefault="009C020C" w:rsidP="00B370AC">
      <w:pPr>
        <w:spacing w:after="0" w:line="360" w:lineRule="auto"/>
        <w:rPr>
          <w:rFonts w:ascii="Trebuchet MS" w:eastAsia="Calibri" w:hAnsi="Trebuchet MS" w:cs="Arial"/>
          <w:sz w:val="24"/>
          <w:szCs w:val="24"/>
          <w:lang w:val="en-US"/>
        </w:rPr>
      </w:pPr>
      <w:r w:rsidRPr="00C353B1">
        <w:rPr>
          <w:rFonts w:ascii="Trebuchet MS" w:eastAsia="Calibri" w:hAnsi="Trebuchet MS" w:cs="Arial"/>
          <w:sz w:val="24"/>
          <w:szCs w:val="24"/>
          <w:lang w:val="en-US"/>
        </w:rPr>
        <w:t>DA</w:t>
      </w:r>
      <w:r w:rsidRPr="00C353B1">
        <w:rPr>
          <w:rFonts w:ascii="Trebuchet MS" w:eastAsia="Calibri" w:hAnsi="Trebuchet MS" w:cs="Arial"/>
          <w:sz w:val="24"/>
          <w:szCs w:val="24"/>
          <w:lang w:val="en-US"/>
        </w:rPr>
        <w:tab/>
      </w:r>
      <w:r w:rsidRPr="00C353B1">
        <w:rPr>
          <w:rFonts w:ascii="Trebuchet MS" w:eastAsia="Calibri" w:hAnsi="Trebuchet MS" w:cs="Arial"/>
          <w:sz w:val="24"/>
          <w:szCs w:val="24"/>
          <w:lang w:val="en-US"/>
        </w:rPr>
        <w:tab/>
      </w:r>
      <w:r w:rsidRPr="00C353B1">
        <w:rPr>
          <w:rFonts w:ascii="Trebuchet MS" w:eastAsia="Calibri" w:hAnsi="Trebuchet MS" w:cs="Arial"/>
          <w:sz w:val="24"/>
          <w:szCs w:val="24"/>
          <w:lang w:val="en-US"/>
        </w:rPr>
        <w:tab/>
        <w:t>Democratic Alliance</w:t>
      </w:r>
    </w:p>
    <w:p w:rsidR="007D4EB9" w:rsidRPr="00C353B1" w:rsidRDefault="007D4EB9" w:rsidP="00B370AC">
      <w:pPr>
        <w:spacing w:after="0" w:line="360" w:lineRule="auto"/>
        <w:rPr>
          <w:rFonts w:ascii="Trebuchet MS" w:eastAsia="Calibri" w:hAnsi="Trebuchet MS" w:cs="Arial"/>
          <w:sz w:val="24"/>
          <w:szCs w:val="24"/>
          <w:lang w:val="en-US"/>
        </w:rPr>
      </w:pPr>
      <w:r w:rsidRPr="00C353B1">
        <w:rPr>
          <w:rFonts w:ascii="Trebuchet MS" w:eastAsia="Calibri" w:hAnsi="Trebuchet MS" w:cs="Arial"/>
          <w:sz w:val="24"/>
          <w:szCs w:val="24"/>
          <w:lang w:val="en-US"/>
        </w:rPr>
        <w:t>EC</w:t>
      </w:r>
      <w:r w:rsidRPr="00C353B1">
        <w:rPr>
          <w:rFonts w:ascii="Trebuchet MS" w:eastAsia="Calibri" w:hAnsi="Trebuchet MS" w:cs="Arial"/>
          <w:sz w:val="24"/>
          <w:szCs w:val="24"/>
          <w:lang w:val="en-US"/>
        </w:rPr>
        <w:tab/>
      </w:r>
      <w:r w:rsidRPr="00C353B1">
        <w:rPr>
          <w:rFonts w:ascii="Trebuchet MS" w:eastAsia="Calibri" w:hAnsi="Trebuchet MS" w:cs="Arial"/>
          <w:sz w:val="24"/>
          <w:szCs w:val="24"/>
          <w:lang w:val="en-US"/>
        </w:rPr>
        <w:tab/>
      </w:r>
      <w:r w:rsidRPr="00C353B1">
        <w:rPr>
          <w:rFonts w:ascii="Trebuchet MS" w:eastAsia="Calibri" w:hAnsi="Trebuchet MS" w:cs="Arial"/>
          <w:sz w:val="24"/>
          <w:szCs w:val="24"/>
          <w:lang w:val="en-US"/>
        </w:rPr>
        <w:tab/>
        <w:t>Eastern Cape Province</w:t>
      </w:r>
    </w:p>
    <w:p w:rsidR="00B370AC" w:rsidRPr="00C353B1" w:rsidRDefault="00B370AC" w:rsidP="00B370AC">
      <w:pPr>
        <w:spacing w:after="0" w:line="360" w:lineRule="auto"/>
        <w:rPr>
          <w:rFonts w:ascii="Trebuchet MS" w:eastAsia="Calibri" w:hAnsi="Trebuchet MS" w:cs="Arial"/>
          <w:sz w:val="24"/>
          <w:szCs w:val="24"/>
          <w:lang w:val="en-US"/>
        </w:rPr>
      </w:pPr>
      <w:r w:rsidRPr="00C353B1">
        <w:rPr>
          <w:rFonts w:ascii="Trebuchet MS" w:eastAsia="Calibri" w:hAnsi="Trebuchet MS" w:cs="Arial"/>
          <w:sz w:val="24"/>
          <w:szCs w:val="24"/>
          <w:lang w:val="en-US"/>
        </w:rPr>
        <w:t xml:space="preserve">EFF </w:t>
      </w:r>
      <w:r w:rsidRPr="00C353B1">
        <w:rPr>
          <w:rFonts w:ascii="Trebuchet MS" w:eastAsia="Calibri" w:hAnsi="Trebuchet MS" w:cs="Arial"/>
          <w:sz w:val="24"/>
          <w:szCs w:val="24"/>
          <w:lang w:val="en-US"/>
        </w:rPr>
        <w:tab/>
      </w:r>
      <w:r w:rsidRPr="00C353B1">
        <w:rPr>
          <w:rFonts w:ascii="Trebuchet MS" w:eastAsia="Calibri" w:hAnsi="Trebuchet MS" w:cs="Arial"/>
          <w:sz w:val="24"/>
          <w:szCs w:val="24"/>
          <w:lang w:val="en-US"/>
        </w:rPr>
        <w:tab/>
      </w:r>
      <w:r w:rsidRPr="00C353B1">
        <w:rPr>
          <w:rFonts w:ascii="Trebuchet MS" w:eastAsia="Calibri" w:hAnsi="Trebuchet MS" w:cs="Arial"/>
          <w:sz w:val="24"/>
          <w:szCs w:val="24"/>
          <w:lang w:val="en-US"/>
        </w:rPr>
        <w:tab/>
        <w:t xml:space="preserve">Economic Freedom Fighters </w:t>
      </w:r>
    </w:p>
    <w:p w:rsidR="00E67059" w:rsidRPr="00C353B1" w:rsidRDefault="00E67059" w:rsidP="00B370AC">
      <w:pPr>
        <w:spacing w:after="0" w:line="360" w:lineRule="auto"/>
        <w:rPr>
          <w:rFonts w:ascii="Trebuchet MS" w:hAnsi="Trebuchet MS" w:cs="Arial"/>
          <w:sz w:val="24"/>
          <w:szCs w:val="24"/>
        </w:rPr>
      </w:pPr>
      <w:r w:rsidRPr="00C353B1">
        <w:rPr>
          <w:rFonts w:ascii="Trebuchet MS" w:hAnsi="Trebuchet MS" w:cs="Arial"/>
          <w:sz w:val="24"/>
          <w:szCs w:val="24"/>
        </w:rPr>
        <w:t>ETT</w:t>
      </w:r>
      <w:r w:rsidRPr="00C353B1">
        <w:rPr>
          <w:rFonts w:ascii="Trebuchet MS" w:hAnsi="Trebuchet MS" w:cs="Arial"/>
          <w:sz w:val="24"/>
          <w:szCs w:val="24"/>
        </w:rPr>
        <w:tab/>
      </w:r>
      <w:r w:rsidRPr="00C353B1">
        <w:rPr>
          <w:rFonts w:ascii="Trebuchet MS" w:hAnsi="Trebuchet MS" w:cs="Arial"/>
          <w:sz w:val="24"/>
          <w:szCs w:val="24"/>
        </w:rPr>
        <w:tab/>
      </w:r>
      <w:r w:rsidRPr="00C353B1">
        <w:rPr>
          <w:rFonts w:ascii="Trebuchet MS" w:hAnsi="Trebuchet MS" w:cs="Arial"/>
          <w:sz w:val="24"/>
          <w:szCs w:val="24"/>
        </w:rPr>
        <w:tab/>
        <w:t>Electoral Task Team</w:t>
      </w:r>
    </w:p>
    <w:p w:rsidR="009C020C" w:rsidRPr="00C353B1" w:rsidRDefault="009C020C" w:rsidP="00B370AC">
      <w:pPr>
        <w:spacing w:after="0"/>
        <w:rPr>
          <w:rFonts w:ascii="Trebuchet MS" w:eastAsia="Calibri" w:hAnsi="Trebuchet MS" w:cs="Arial"/>
          <w:sz w:val="24"/>
          <w:szCs w:val="24"/>
          <w:lang w:val="en-US"/>
        </w:rPr>
      </w:pPr>
      <w:r w:rsidRPr="00C353B1">
        <w:rPr>
          <w:rFonts w:ascii="Trebuchet MS" w:eastAsia="Calibri" w:hAnsi="Trebuchet MS" w:cs="Arial"/>
          <w:sz w:val="24"/>
          <w:szCs w:val="24"/>
          <w:lang w:val="en-US"/>
        </w:rPr>
        <w:t>FF+</w:t>
      </w:r>
      <w:r w:rsidRPr="00C353B1">
        <w:rPr>
          <w:rFonts w:ascii="Trebuchet MS" w:eastAsia="Calibri" w:hAnsi="Trebuchet MS" w:cs="Arial"/>
          <w:sz w:val="24"/>
          <w:szCs w:val="24"/>
          <w:lang w:val="en-US"/>
        </w:rPr>
        <w:tab/>
      </w:r>
      <w:r w:rsidRPr="00C353B1">
        <w:rPr>
          <w:rFonts w:ascii="Trebuchet MS" w:eastAsia="Calibri" w:hAnsi="Trebuchet MS" w:cs="Arial"/>
          <w:sz w:val="24"/>
          <w:szCs w:val="24"/>
          <w:lang w:val="en-US"/>
        </w:rPr>
        <w:tab/>
      </w:r>
      <w:r w:rsidRPr="00C353B1">
        <w:rPr>
          <w:rFonts w:ascii="Trebuchet MS" w:eastAsia="Calibri" w:hAnsi="Trebuchet MS" w:cs="Arial"/>
          <w:sz w:val="24"/>
          <w:szCs w:val="24"/>
          <w:lang w:val="en-US"/>
        </w:rPr>
        <w:tab/>
        <w:t>Freedom Front Plus</w:t>
      </w:r>
    </w:p>
    <w:p w:rsidR="007D4EB9" w:rsidRPr="00C353B1" w:rsidRDefault="007D4EB9" w:rsidP="00B370AC">
      <w:pPr>
        <w:spacing w:after="0"/>
        <w:rPr>
          <w:rFonts w:ascii="Trebuchet MS" w:eastAsia="Calibri" w:hAnsi="Trebuchet MS" w:cs="Arial"/>
          <w:sz w:val="24"/>
          <w:szCs w:val="24"/>
          <w:lang w:val="en-US"/>
        </w:rPr>
      </w:pPr>
      <w:r w:rsidRPr="00C353B1">
        <w:rPr>
          <w:rFonts w:ascii="Trebuchet MS" w:eastAsia="Calibri" w:hAnsi="Trebuchet MS" w:cs="Arial"/>
          <w:sz w:val="24"/>
          <w:szCs w:val="24"/>
          <w:lang w:val="en-US"/>
        </w:rPr>
        <w:t>FS</w:t>
      </w:r>
      <w:r w:rsidRPr="00C353B1">
        <w:rPr>
          <w:rFonts w:ascii="Trebuchet MS" w:eastAsia="Calibri" w:hAnsi="Trebuchet MS" w:cs="Arial"/>
          <w:sz w:val="24"/>
          <w:szCs w:val="24"/>
          <w:lang w:val="en-US"/>
        </w:rPr>
        <w:tab/>
      </w:r>
      <w:r w:rsidRPr="00C353B1">
        <w:rPr>
          <w:rFonts w:ascii="Trebuchet MS" w:eastAsia="Calibri" w:hAnsi="Trebuchet MS" w:cs="Arial"/>
          <w:sz w:val="24"/>
          <w:szCs w:val="24"/>
          <w:lang w:val="en-US"/>
        </w:rPr>
        <w:tab/>
      </w:r>
      <w:r w:rsidRPr="00C353B1">
        <w:rPr>
          <w:rFonts w:ascii="Trebuchet MS" w:eastAsia="Calibri" w:hAnsi="Trebuchet MS" w:cs="Arial"/>
          <w:sz w:val="24"/>
          <w:szCs w:val="24"/>
          <w:lang w:val="en-US"/>
        </w:rPr>
        <w:tab/>
        <w:t>Free State Province</w:t>
      </w:r>
    </w:p>
    <w:p w:rsidR="00B370AC" w:rsidRPr="00C353B1" w:rsidRDefault="00B370AC" w:rsidP="00B370AC">
      <w:pPr>
        <w:spacing w:after="0"/>
        <w:rPr>
          <w:rFonts w:ascii="Trebuchet MS" w:eastAsia="Calibri" w:hAnsi="Trebuchet MS" w:cs="Arial"/>
          <w:sz w:val="24"/>
          <w:szCs w:val="24"/>
          <w:lang w:val="en-US"/>
        </w:rPr>
      </w:pPr>
      <w:r w:rsidRPr="00C353B1">
        <w:rPr>
          <w:rFonts w:ascii="Trebuchet MS" w:eastAsia="Calibri" w:hAnsi="Trebuchet MS" w:cs="Arial"/>
          <w:sz w:val="24"/>
          <w:szCs w:val="24"/>
          <w:lang w:val="en-US"/>
        </w:rPr>
        <w:t>HSF</w:t>
      </w:r>
      <w:r w:rsidRPr="00C353B1">
        <w:rPr>
          <w:rFonts w:ascii="Trebuchet MS" w:eastAsia="Calibri" w:hAnsi="Trebuchet MS" w:cs="Arial"/>
          <w:sz w:val="24"/>
          <w:szCs w:val="24"/>
          <w:lang w:val="en-US"/>
        </w:rPr>
        <w:tab/>
      </w:r>
      <w:r w:rsidRPr="00C353B1">
        <w:rPr>
          <w:rFonts w:ascii="Trebuchet MS" w:eastAsia="Calibri" w:hAnsi="Trebuchet MS" w:cs="Arial"/>
          <w:sz w:val="24"/>
          <w:szCs w:val="24"/>
          <w:lang w:val="en-US"/>
        </w:rPr>
        <w:tab/>
      </w:r>
      <w:r w:rsidRPr="00C353B1">
        <w:rPr>
          <w:rFonts w:ascii="Trebuchet MS" w:eastAsia="Calibri" w:hAnsi="Trebuchet MS" w:cs="Arial"/>
          <w:sz w:val="24"/>
          <w:szCs w:val="24"/>
          <w:lang w:val="en-US"/>
        </w:rPr>
        <w:tab/>
        <w:t xml:space="preserve">Helen Suzman Foundation </w:t>
      </w:r>
    </w:p>
    <w:p w:rsidR="00E67059" w:rsidRPr="00C353B1" w:rsidRDefault="00E67059" w:rsidP="00B370AC">
      <w:pPr>
        <w:spacing w:after="0" w:line="360" w:lineRule="auto"/>
        <w:rPr>
          <w:rFonts w:ascii="Trebuchet MS" w:hAnsi="Trebuchet MS" w:cs="Arial"/>
          <w:sz w:val="24"/>
          <w:szCs w:val="24"/>
        </w:rPr>
      </w:pPr>
      <w:r w:rsidRPr="00C353B1">
        <w:rPr>
          <w:rFonts w:ascii="Trebuchet MS" w:hAnsi="Trebuchet MS" w:cs="Arial"/>
          <w:sz w:val="24"/>
          <w:szCs w:val="24"/>
        </w:rPr>
        <w:t>IEC</w:t>
      </w:r>
      <w:r w:rsidRPr="00C353B1">
        <w:rPr>
          <w:rFonts w:ascii="Trebuchet MS" w:hAnsi="Trebuchet MS" w:cs="Arial"/>
          <w:sz w:val="24"/>
          <w:szCs w:val="24"/>
        </w:rPr>
        <w:tab/>
      </w:r>
      <w:r w:rsidRPr="00C353B1">
        <w:rPr>
          <w:rFonts w:ascii="Trebuchet MS" w:hAnsi="Trebuchet MS" w:cs="Arial"/>
          <w:sz w:val="24"/>
          <w:szCs w:val="24"/>
        </w:rPr>
        <w:tab/>
      </w:r>
      <w:r w:rsidRPr="00C353B1">
        <w:rPr>
          <w:rFonts w:ascii="Trebuchet MS" w:hAnsi="Trebuchet MS" w:cs="Arial"/>
          <w:sz w:val="24"/>
          <w:szCs w:val="24"/>
        </w:rPr>
        <w:tab/>
        <w:t>Electoral Commission</w:t>
      </w:r>
      <w:r w:rsidR="004A3638" w:rsidRPr="00C353B1">
        <w:rPr>
          <w:rFonts w:ascii="Trebuchet MS" w:hAnsi="Trebuchet MS" w:cs="Arial"/>
          <w:sz w:val="24"/>
          <w:szCs w:val="24"/>
        </w:rPr>
        <w:t xml:space="preserve"> of South Africa</w:t>
      </w:r>
    </w:p>
    <w:p w:rsidR="001D1CE0" w:rsidRPr="00C353B1" w:rsidRDefault="001D1CE0" w:rsidP="00B370AC">
      <w:pPr>
        <w:spacing w:after="0" w:line="360" w:lineRule="auto"/>
        <w:rPr>
          <w:rFonts w:ascii="Trebuchet MS" w:hAnsi="Trebuchet MS" w:cs="Arial"/>
          <w:sz w:val="24"/>
          <w:szCs w:val="24"/>
          <w:shd w:val="clear" w:color="auto" w:fill="FFFFFF"/>
        </w:rPr>
      </w:pPr>
      <w:r w:rsidRPr="00C353B1">
        <w:rPr>
          <w:rFonts w:ascii="Trebuchet MS" w:hAnsi="Trebuchet MS" w:cs="Arial"/>
          <w:sz w:val="24"/>
          <w:szCs w:val="24"/>
          <w:shd w:val="clear" w:color="auto" w:fill="FFFFFF"/>
        </w:rPr>
        <w:t>IFNASA</w:t>
      </w:r>
      <w:r w:rsidRPr="00C353B1">
        <w:rPr>
          <w:rFonts w:ascii="Trebuchet MS" w:hAnsi="Trebuchet MS" w:cs="Arial"/>
          <w:sz w:val="24"/>
          <w:szCs w:val="24"/>
          <w:shd w:val="clear" w:color="auto" w:fill="FFFFFF"/>
        </w:rPr>
        <w:tab/>
      </w:r>
      <w:r w:rsidRPr="00C353B1">
        <w:rPr>
          <w:rFonts w:ascii="Trebuchet MS" w:hAnsi="Trebuchet MS" w:cs="Arial"/>
          <w:sz w:val="24"/>
          <w:szCs w:val="24"/>
          <w:shd w:val="clear" w:color="auto" w:fill="FFFFFF"/>
        </w:rPr>
        <w:tab/>
      </w:r>
      <w:r w:rsidRPr="00C353B1">
        <w:rPr>
          <w:rStyle w:val="Emphasis"/>
          <w:rFonts w:ascii="Trebuchet MS" w:hAnsi="Trebuchet MS" w:cs="Arial"/>
          <w:b w:val="0"/>
          <w:bCs w:val="0"/>
          <w:sz w:val="24"/>
          <w:szCs w:val="24"/>
          <w:shd w:val="clear" w:color="auto" w:fill="FFFFFF"/>
        </w:rPr>
        <w:t>Indigenous First Nation Advocacy South Africa</w:t>
      </w:r>
      <w:r w:rsidRPr="00C353B1">
        <w:rPr>
          <w:rFonts w:ascii="Trebuchet MS" w:hAnsi="Trebuchet MS" w:cs="Arial"/>
          <w:sz w:val="24"/>
          <w:szCs w:val="24"/>
          <w:shd w:val="clear" w:color="auto" w:fill="FFFFFF"/>
        </w:rPr>
        <w:t xml:space="preserve">  </w:t>
      </w:r>
    </w:p>
    <w:p w:rsidR="00AA60F9" w:rsidRPr="00C353B1" w:rsidRDefault="00AA60F9" w:rsidP="00AA60F9">
      <w:pPr>
        <w:spacing w:after="0"/>
        <w:rPr>
          <w:rFonts w:ascii="Trebuchet MS" w:eastAsia="Calibri" w:hAnsi="Trebuchet MS" w:cs="Arial"/>
          <w:sz w:val="24"/>
          <w:szCs w:val="24"/>
          <w:lang w:val="en-US"/>
        </w:rPr>
      </w:pPr>
      <w:r w:rsidRPr="00C353B1">
        <w:rPr>
          <w:rFonts w:ascii="Trebuchet MS" w:eastAsia="Calibri" w:hAnsi="Trebuchet MS" w:cs="Arial"/>
          <w:sz w:val="24"/>
          <w:szCs w:val="24"/>
          <w:lang w:val="en-US"/>
        </w:rPr>
        <w:t>ISI</w:t>
      </w:r>
      <w:r w:rsidRPr="00C353B1">
        <w:rPr>
          <w:rFonts w:ascii="Trebuchet MS" w:eastAsia="Calibri" w:hAnsi="Trebuchet MS" w:cs="Arial"/>
          <w:sz w:val="24"/>
          <w:szCs w:val="24"/>
          <w:lang w:val="en-US"/>
        </w:rPr>
        <w:tab/>
      </w:r>
      <w:r w:rsidRPr="00C353B1">
        <w:rPr>
          <w:rFonts w:ascii="Trebuchet MS" w:eastAsia="Calibri" w:hAnsi="Trebuchet MS" w:cs="Arial"/>
          <w:sz w:val="24"/>
          <w:szCs w:val="24"/>
          <w:lang w:val="en-US"/>
        </w:rPr>
        <w:tab/>
      </w:r>
      <w:r w:rsidRPr="00C353B1">
        <w:rPr>
          <w:rFonts w:ascii="Trebuchet MS" w:eastAsia="Calibri" w:hAnsi="Trebuchet MS" w:cs="Arial"/>
          <w:sz w:val="24"/>
          <w:szCs w:val="24"/>
          <w:lang w:val="en-US"/>
        </w:rPr>
        <w:tab/>
        <w:t xml:space="preserve">Inclusivity Society Institute </w:t>
      </w:r>
    </w:p>
    <w:p w:rsidR="00E67059" w:rsidRPr="00C353B1" w:rsidRDefault="00E67059" w:rsidP="00B370AC">
      <w:pPr>
        <w:spacing w:after="0" w:line="360" w:lineRule="auto"/>
        <w:rPr>
          <w:rFonts w:ascii="Trebuchet MS" w:hAnsi="Trebuchet MS" w:cs="Arial"/>
          <w:sz w:val="24"/>
          <w:szCs w:val="24"/>
        </w:rPr>
      </w:pPr>
      <w:r w:rsidRPr="00C353B1">
        <w:rPr>
          <w:rFonts w:ascii="Trebuchet MS" w:hAnsi="Trebuchet MS" w:cs="Arial"/>
          <w:sz w:val="24"/>
          <w:szCs w:val="24"/>
        </w:rPr>
        <w:t>FPTP</w:t>
      </w:r>
      <w:r w:rsidRPr="00C353B1">
        <w:rPr>
          <w:rFonts w:ascii="Trebuchet MS" w:hAnsi="Trebuchet MS" w:cs="Arial"/>
          <w:sz w:val="24"/>
          <w:szCs w:val="24"/>
        </w:rPr>
        <w:tab/>
      </w:r>
      <w:r w:rsidRPr="00C353B1">
        <w:rPr>
          <w:rFonts w:ascii="Trebuchet MS" w:hAnsi="Trebuchet MS" w:cs="Arial"/>
          <w:sz w:val="24"/>
          <w:szCs w:val="24"/>
        </w:rPr>
        <w:tab/>
      </w:r>
      <w:r w:rsidRPr="00C353B1">
        <w:rPr>
          <w:rFonts w:ascii="Trebuchet MS" w:hAnsi="Trebuchet MS" w:cs="Arial"/>
          <w:sz w:val="24"/>
          <w:szCs w:val="24"/>
        </w:rPr>
        <w:tab/>
        <w:t>First Past the Post</w:t>
      </w:r>
    </w:p>
    <w:p w:rsidR="00186803" w:rsidRPr="00C353B1" w:rsidRDefault="00186803" w:rsidP="00B370AC">
      <w:pPr>
        <w:spacing w:after="0" w:line="360" w:lineRule="auto"/>
        <w:ind w:left="2160" w:hanging="2160"/>
        <w:rPr>
          <w:rFonts w:ascii="Trebuchet MS" w:hAnsi="Trebuchet MS"/>
          <w:sz w:val="24"/>
          <w:szCs w:val="24"/>
        </w:rPr>
      </w:pPr>
      <w:r w:rsidRPr="00C353B1">
        <w:rPr>
          <w:rFonts w:ascii="Trebuchet MS" w:hAnsi="Trebuchet MS"/>
          <w:sz w:val="24"/>
          <w:szCs w:val="24"/>
        </w:rPr>
        <w:t>HLP</w:t>
      </w:r>
      <w:r w:rsidRPr="00C353B1">
        <w:tab/>
      </w:r>
      <w:r w:rsidRPr="00C353B1">
        <w:rPr>
          <w:rFonts w:ascii="Trebuchet MS" w:hAnsi="Trebuchet MS"/>
          <w:sz w:val="24"/>
          <w:szCs w:val="24"/>
        </w:rPr>
        <w:t xml:space="preserve">High Level Panel </w:t>
      </w:r>
    </w:p>
    <w:p w:rsidR="00E67059" w:rsidRPr="00C353B1" w:rsidRDefault="00E67059" w:rsidP="00B370AC">
      <w:pPr>
        <w:spacing w:after="0" w:line="360" w:lineRule="auto"/>
        <w:rPr>
          <w:rFonts w:ascii="Trebuchet MS" w:hAnsi="Trebuchet MS" w:cs="Arial"/>
          <w:sz w:val="24"/>
          <w:szCs w:val="24"/>
        </w:rPr>
      </w:pPr>
      <w:r w:rsidRPr="00C353B1">
        <w:rPr>
          <w:rFonts w:ascii="Trebuchet MS" w:hAnsi="Trebuchet MS" w:cs="Arial"/>
          <w:sz w:val="24"/>
          <w:szCs w:val="24"/>
        </w:rPr>
        <w:t>MAC</w:t>
      </w:r>
      <w:r w:rsidRPr="00C353B1">
        <w:rPr>
          <w:rFonts w:ascii="Trebuchet MS" w:hAnsi="Trebuchet MS" w:cs="Arial"/>
          <w:sz w:val="24"/>
          <w:szCs w:val="24"/>
        </w:rPr>
        <w:tab/>
      </w:r>
      <w:r w:rsidRPr="00C353B1">
        <w:rPr>
          <w:rFonts w:ascii="Trebuchet MS" w:hAnsi="Trebuchet MS" w:cs="Arial"/>
          <w:sz w:val="24"/>
          <w:szCs w:val="24"/>
        </w:rPr>
        <w:tab/>
      </w:r>
      <w:r w:rsidRPr="00C353B1">
        <w:rPr>
          <w:rFonts w:ascii="Trebuchet MS" w:hAnsi="Trebuchet MS" w:cs="Arial"/>
          <w:sz w:val="24"/>
          <w:szCs w:val="24"/>
        </w:rPr>
        <w:tab/>
        <w:t>Ministerial Advisory Committee</w:t>
      </w:r>
    </w:p>
    <w:p w:rsidR="003F21DC" w:rsidRPr="00C353B1" w:rsidRDefault="003F21DC" w:rsidP="00B370AC">
      <w:pPr>
        <w:spacing w:after="0" w:line="360" w:lineRule="auto"/>
        <w:rPr>
          <w:rFonts w:ascii="Trebuchet MS" w:hAnsi="Trebuchet MS" w:cs="Arial"/>
          <w:sz w:val="24"/>
          <w:szCs w:val="24"/>
        </w:rPr>
      </w:pPr>
      <w:r w:rsidRPr="00C353B1">
        <w:rPr>
          <w:rFonts w:ascii="Trebuchet MS" w:hAnsi="Trebuchet MS" w:cs="Arial"/>
          <w:sz w:val="24"/>
          <w:szCs w:val="24"/>
        </w:rPr>
        <w:t>MDB</w:t>
      </w:r>
      <w:r w:rsidRPr="00C353B1">
        <w:rPr>
          <w:rFonts w:ascii="Trebuchet MS" w:hAnsi="Trebuchet MS" w:cs="Arial"/>
          <w:sz w:val="24"/>
          <w:szCs w:val="24"/>
        </w:rPr>
        <w:tab/>
      </w:r>
      <w:r w:rsidRPr="00C353B1">
        <w:rPr>
          <w:rFonts w:ascii="Trebuchet MS" w:hAnsi="Trebuchet MS" w:cs="Arial"/>
          <w:sz w:val="24"/>
          <w:szCs w:val="24"/>
        </w:rPr>
        <w:tab/>
      </w:r>
      <w:r w:rsidRPr="00C353B1">
        <w:rPr>
          <w:rFonts w:ascii="Trebuchet MS" w:hAnsi="Trebuchet MS" w:cs="Arial"/>
          <w:sz w:val="24"/>
          <w:szCs w:val="24"/>
        </w:rPr>
        <w:tab/>
        <w:t>Municipal Demarcation Board</w:t>
      </w:r>
    </w:p>
    <w:p w:rsidR="00C00477" w:rsidRPr="00C353B1" w:rsidRDefault="00C00477" w:rsidP="00B370AC">
      <w:pPr>
        <w:spacing w:after="0" w:line="360" w:lineRule="auto"/>
        <w:rPr>
          <w:rFonts w:ascii="Trebuchet MS" w:hAnsi="Trebuchet MS" w:cs="Arial"/>
          <w:sz w:val="24"/>
          <w:szCs w:val="24"/>
        </w:rPr>
      </w:pPr>
      <w:r w:rsidRPr="00C353B1">
        <w:rPr>
          <w:rFonts w:ascii="Trebuchet MS" w:hAnsi="Trebuchet MS" w:cs="Arial"/>
          <w:sz w:val="24"/>
          <w:szCs w:val="24"/>
        </w:rPr>
        <w:t>MMC</w:t>
      </w:r>
      <w:r w:rsidRPr="00C353B1">
        <w:rPr>
          <w:rFonts w:ascii="Trebuchet MS" w:hAnsi="Trebuchet MS" w:cs="Arial"/>
          <w:sz w:val="24"/>
          <w:szCs w:val="24"/>
        </w:rPr>
        <w:tab/>
      </w:r>
      <w:r w:rsidRPr="00C353B1">
        <w:rPr>
          <w:rFonts w:ascii="Trebuchet MS" w:hAnsi="Trebuchet MS" w:cs="Arial"/>
          <w:sz w:val="24"/>
          <w:szCs w:val="24"/>
        </w:rPr>
        <w:tab/>
      </w:r>
      <w:r w:rsidRPr="00C353B1">
        <w:rPr>
          <w:rFonts w:ascii="Trebuchet MS" w:hAnsi="Trebuchet MS" w:cs="Arial"/>
          <w:sz w:val="24"/>
          <w:szCs w:val="24"/>
        </w:rPr>
        <w:tab/>
        <w:t>Multi member constituency</w:t>
      </w:r>
    </w:p>
    <w:p w:rsidR="00E67059" w:rsidRPr="00C353B1" w:rsidRDefault="00E67059" w:rsidP="00B370AC">
      <w:pPr>
        <w:spacing w:after="0" w:line="360" w:lineRule="auto"/>
        <w:rPr>
          <w:rFonts w:ascii="Trebuchet MS" w:hAnsi="Trebuchet MS" w:cs="Arial"/>
          <w:sz w:val="24"/>
          <w:szCs w:val="24"/>
        </w:rPr>
      </w:pPr>
      <w:r w:rsidRPr="00C353B1">
        <w:rPr>
          <w:rFonts w:ascii="Trebuchet MS" w:hAnsi="Trebuchet MS" w:cs="Arial"/>
          <w:sz w:val="24"/>
          <w:szCs w:val="24"/>
        </w:rPr>
        <w:t>MMP</w:t>
      </w:r>
      <w:r w:rsidRPr="00C353B1">
        <w:rPr>
          <w:rFonts w:ascii="Trebuchet MS" w:hAnsi="Trebuchet MS" w:cs="Arial"/>
          <w:sz w:val="24"/>
          <w:szCs w:val="24"/>
        </w:rPr>
        <w:tab/>
      </w:r>
      <w:r w:rsidRPr="00C353B1">
        <w:rPr>
          <w:rFonts w:ascii="Trebuchet MS" w:hAnsi="Trebuchet MS" w:cs="Arial"/>
          <w:sz w:val="24"/>
          <w:szCs w:val="24"/>
        </w:rPr>
        <w:tab/>
      </w:r>
      <w:r w:rsidRPr="00C353B1">
        <w:rPr>
          <w:rFonts w:ascii="Trebuchet MS" w:hAnsi="Trebuchet MS" w:cs="Arial"/>
          <w:sz w:val="24"/>
          <w:szCs w:val="24"/>
        </w:rPr>
        <w:tab/>
        <w:t xml:space="preserve">Mixed Member Proportional </w:t>
      </w:r>
    </w:p>
    <w:p w:rsidR="00422731" w:rsidRPr="00C353B1" w:rsidRDefault="00422731" w:rsidP="00B370AC">
      <w:pPr>
        <w:spacing w:after="0" w:line="360" w:lineRule="auto"/>
        <w:rPr>
          <w:rFonts w:ascii="Trebuchet MS" w:hAnsi="Trebuchet MS" w:cs="Arial"/>
          <w:sz w:val="24"/>
          <w:szCs w:val="24"/>
        </w:rPr>
      </w:pPr>
      <w:r w:rsidRPr="00C353B1">
        <w:rPr>
          <w:rFonts w:ascii="Trebuchet MS" w:hAnsi="Trebuchet MS" w:cs="Arial"/>
          <w:sz w:val="24"/>
          <w:szCs w:val="24"/>
        </w:rPr>
        <w:t>MPs</w:t>
      </w:r>
      <w:r w:rsidRPr="00C353B1">
        <w:rPr>
          <w:rFonts w:ascii="Trebuchet MS" w:hAnsi="Trebuchet MS" w:cs="Arial"/>
          <w:sz w:val="24"/>
          <w:szCs w:val="24"/>
        </w:rPr>
        <w:tab/>
      </w:r>
      <w:r w:rsidRPr="00C353B1">
        <w:rPr>
          <w:rFonts w:ascii="Trebuchet MS" w:hAnsi="Trebuchet MS" w:cs="Arial"/>
          <w:sz w:val="24"/>
          <w:szCs w:val="24"/>
        </w:rPr>
        <w:tab/>
      </w:r>
      <w:r w:rsidRPr="00C353B1">
        <w:rPr>
          <w:rFonts w:ascii="Trebuchet MS" w:hAnsi="Trebuchet MS" w:cs="Arial"/>
          <w:sz w:val="24"/>
          <w:szCs w:val="24"/>
        </w:rPr>
        <w:tab/>
        <w:t>Members of Parliament</w:t>
      </w:r>
    </w:p>
    <w:p w:rsidR="00B10E81" w:rsidRPr="00C353B1" w:rsidRDefault="00B10E81" w:rsidP="00B370AC">
      <w:pPr>
        <w:spacing w:after="0" w:line="360" w:lineRule="auto"/>
        <w:rPr>
          <w:rFonts w:ascii="Trebuchet MS" w:hAnsi="Trebuchet MS" w:cs="Arial"/>
          <w:sz w:val="24"/>
          <w:szCs w:val="24"/>
        </w:rPr>
      </w:pPr>
      <w:r w:rsidRPr="00C353B1">
        <w:rPr>
          <w:rFonts w:ascii="Trebuchet MS" w:hAnsi="Trebuchet MS" w:cs="Arial"/>
          <w:sz w:val="24"/>
          <w:szCs w:val="24"/>
        </w:rPr>
        <w:t>MPLs</w:t>
      </w:r>
      <w:r w:rsidRPr="00C353B1">
        <w:rPr>
          <w:rFonts w:ascii="Trebuchet MS" w:hAnsi="Trebuchet MS" w:cs="Arial"/>
          <w:sz w:val="24"/>
          <w:szCs w:val="24"/>
        </w:rPr>
        <w:tab/>
      </w:r>
      <w:r w:rsidRPr="00C353B1">
        <w:rPr>
          <w:rFonts w:ascii="Trebuchet MS" w:hAnsi="Trebuchet MS" w:cs="Arial"/>
          <w:sz w:val="24"/>
          <w:szCs w:val="24"/>
        </w:rPr>
        <w:tab/>
      </w:r>
      <w:r w:rsidRPr="00C353B1">
        <w:rPr>
          <w:rFonts w:ascii="Trebuchet MS" w:hAnsi="Trebuchet MS" w:cs="Arial"/>
          <w:sz w:val="24"/>
          <w:szCs w:val="24"/>
        </w:rPr>
        <w:tab/>
        <w:t>Member of Provincial Services</w:t>
      </w:r>
    </w:p>
    <w:p w:rsidR="00E67059" w:rsidRPr="00C353B1" w:rsidRDefault="00E67059" w:rsidP="00B370AC">
      <w:pPr>
        <w:spacing w:after="0" w:line="360" w:lineRule="auto"/>
        <w:rPr>
          <w:rFonts w:ascii="Trebuchet MS" w:hAnsi="Trebuchet MS" w:cs="Arial"/>
          <w:sz w:val="24"/>
          <w:szCs w:val="24"/>
        </w:rPr>
      </w:pPr>
      <w:r w:rsidRPr="00C353B1">
        <w:rPr>
          <w:rFonts w:ascii="Trebuchet MS" w:hAnsi="Trebuchet MS" w:cs="Arial"/>
          <w:sz w:val="24"/>
          <w:szCs w:val="24"/>
        </w:rPr>
        <w:t>PR</w:t>
      </w:r>
      <w:r w:rsidRPr="00C353B1">
        <w:rPr>
          <w:rFonts w:ascii="Trebuchet MS" w:hAnsi="Trebuchet MS" w:cs="Arial"/>
          <w:sz w:val="24"/>
          <w:szCs w:val="24"/>
        </w:rPr>
        <w:tab/>
      </w:r>
      <w:r w:rsidRPr="00C353B1">
        <w:rPr>
          <w:rFonts w:ascii="Trebuchet MS" w:hAnsi="Trebuchet MS" w:cs="Arial"/>
          <w:sz w:val="24"/>
          <w:szCs w:val="24"/>
        </w:rPr>
        <w:tab/>
      </w:r>
      <w:r w:rsidRPr="00C353B1">
        <w:rPr>
          <w:rFonts w:ascii="Trebuchet MS" w:hAnsi="Trebuchet MS" w:cs="Arial"/>
          <w:sz w:val="24"/>
          <w:szCs w:val="24"/>
        </w:rPr>
        <w:tab/>
        <w:t>Proportional Representation</w:t>
      </w:r>
    </w:p>
    <w:p w:rsidR="007D4EB9" w:rsidRPr="00C353B1" w:rsidRDefault="007D4EB9" w:rsidP="00B370AC">
      <w:pPr>
        <w:spacing w:after="0" w:line="360" w:lineRule="auto"/>
        <w:rPr>
          <w:rFonts w:ascii="Trebuchet MS" w:hAnsi="Trebuchet MS" w:cs="Arial"/>
          <w:sz w:val="24"/>
          <w:szCs w:val="24"/>
        </w:rPr>
      </w:pPr>
      <w:r w:rsidRPr="00C353B1">
        <w:rPr>
          <w:rFonts w:ascii="Trebuchet MS" w:hAnsi="Trebuchet MS" w:cs="Arial"/>
          <w:sz w:val="24"/>
          <w:szCs w:val="24"/>
        </w:rPr>
        <w:t>NC</w:t>
      </w:r>
      <w:r w:rsidRPr="00C353B1">
        <w:rPr>
          <w:rFonts w:ascii="Trebuchet MS" w:hAnsi="Trebuchet MS" w:cs="Arial"/>
          <w:sz w:val="24"/>
          <w:szCs w:val="24"/>
        </w:rPr>
        <w:tab/>
      </w:r>
      <w:r w:rsidRPr="00C353B1">
        <w:rPr>
          <w:rFonts w:ascii="Trebuchet MS" w:hAnsi="Trebuchet MS" w:cs="Arial"/>
          <w:sz w:val="24"/>
          <w:szCs w:val="24"/>
        </w:rPr>
        <w:tab/>
      </w:r>
      <w:r w:rsidRPr="00C353B1">
        <w:rPr>
          <w:rFonts w:ascii="Trebuchet MS" w:hAnsi="Trebuchet MS" w:cs="Arial"/>
          <w:sz w:val="24"/>
          <w:szCs w:val="24"/>
        </w:rPr>
        <w:tab/>
        <w:t>Northern Cape Province</w:t>
      </w:r>
    </w:p>
    <w:p w:rsidR="00E67059" w:rsidRPr="00C353B1" w:rsidRDefault="00E67059" w:rsidP="00B370AC">
      <w:pPr>
        <w:spacing w:after="0" w:line="360" w:lineRule="auto"/>
        <w:rPr>
          <w:rFonts w:ascii="Trebuchet MS" w:hAnsi="Trebuchet MS" w:cs="Arial"/>
          <w:sz w:val="24"/>
          <w:szCs w:val="24"/>
        </w:rPr>
      </w:pPr>
      <w:r w:rsidRPr="00C353B1">
        <w:rPr>
          <w:rFonts w:ascii="Trebuchet MS" w:hAnsi="Trebuchet MS" w:cs="Arial"/>
          <w:sz w:val="24"/>
          <w:szCs w:val="24"/>
        </w:rPr>
        <w:t>NCOP</w:t>
      </w:r>
      <w:r w:rsidRPr="00C353B1">
        <w:rPr>
          <w:rFonts w:ascii="Trebuchet MS" w:hAnsi="Trebuchet MS" w:cs="Arial"/>
          <w:sz w:val="24"/>
          <w:szCs w:val="24"/>
        </w:rPr>
        <w:tab/>
      </w:r>
      <w:r w:rsidRPr="00C353B1">
        <w:rPr>
          <w:rFonts w:ascii="Trebuchet MS" w:hAnsi="Trebuchet MS" w:cs="Arial"/>
          <w:sz w:val="24"/>
          <w:szCs w:val="24"/>
        </w:rPr>
        <w:tab/>
      </w:r>
      <w:r w:rsidRPr="00C353B1">
        <w:rPr>
          <w:rFonts w:ascii="Trebuchet MS" w:hAnsi="Trebuchet MS" w:cs="Arial"/>
          <w:sz w:val="24"/>
          <w:szCs w:val="24"/>
        </w:rPr>
        <w:tab/>
        <w:t>National Council of Provinces</w:t>
      </w:r>
    </w:p>
    <w:p w:rsidR="00AA2249" w:rsidRPr="00C353B1" w:rsidRDefault="00AA2249" w:rsidP="00B370AC">
      <w:pPr>
        <w:spacing w:after="0" w:line="360" w:lineRule="auto"/>
        <w:rPr>
          <w:rFonts w:ascii="Trebuchet MS" w:hAnsi="Trebuchet MS"/>
          <w:sz w:val="24"/>
          <w:szCs w:val="24"/>
        </w:rPr>
      </w:pPr>
      <w:r w:rsidRPr="00C353B1">
        <w:rPr>
          <w:rFonts w:ascii="Trebuchet MS" w:hAnsi="Trebuchet MS"/>
          <w:sz w:val="24"/>
          <w:szCs w:val="24"/>
        </w:rPr>
        <w:t>NNM</w:t>
      </w:r>
      <w:r w:rsidRPr="00C353B1">
        <w:rPr>
          <w:rFonts w:ascii="Trebuchet MS" w:hAnsi="Trebuchet MS"/>
          <w:sz w:val="24"/>
          <w:szCs w:val="24"/>
        </w:rPr>
        <w:tab/>
      </w:r>
      <w:r w:rsidRPr="00C353B1">
        <w:rPr>
          <w:rFonts w:ascii="Trebuchet MS" w:hAnsi="Trebuchet MS"/>
          <w:sz w:val="24"/>
          <w:szCs w:val="24"/>
        </w:rPr>
        <w:tab/>
      </w:r>
      <w:r w:rsidRPr="00C353B1">
        <w:rPr>
          <w:rFonts w:ascii="Trebuchet MS" w:hAnsi="Trebuchet MS"/>
          <w:sz w:val="24"/>
          <w:szCs w:val="24"/>
        </w:rPr>
        <w:tab/>
        <w:t xml:space="preserve">New Nation Movement </w:t>
      </w:r>
    </w:p>
    <w:p w:rsidR="00B370AC" w:rsidRPr="00C353B1" w:rsidRDefault="00E67059" w:rsidP="00B370AC">
      <w:pPr>
        <w:spacing w:after="0" w:line="360" w:lineRule="auto"/>
        <w:rPr>
          <w:rFonts w:ascii="Trebuchet MS" w:hAnsi="Trebuchet MS" w:cs="Arial"/>
          <w:sz w:val="24"/>
          <w:szCs w:val="24"/>
        </w:rPr>
      </w:pPr>
      <w:r w:rsidRPr="00C353B1">
        <w:rPr>
          <w:rFonts w:ascii="Trebuchet MS" w:hAnsi="Trebuchet MS" w:cs="Arial"/>
          <w:sz w:val="24"/>
          <w:szCs w:val="24"/>
        </w:rPr>
        <w:t>NPE</w:t>
      </w:r>
      <w:r w:rsidRPr="00C353B1">
        <w:rPr>
          <w:rFonts w:ascii="Trebuchet MS" w:hAnsi="Trebuchet MS" w:cs="Arial"/>
          <w:sz w:val="24"/>
          <w:szCs w:val="24"/>
        </w:rPr>
        <w:tab/>
      </w:r>
      <w:r w:rsidRPr="00C353B1">
        <w:rPr>
          <w:rFonts w:ascii="Trebuchet MS" w:hAnsi="Trebuchet MS" w:cs="Arial"/>
          <w:sz w:val="24"/>
          <w:szCs w:val="24"/>
        </w:rPr>
        <w:tab/>
      </w:r>
      <w:r w:rsidRPr="00C353B1">
        <w:rPr>
          <w:rFonts w:ascii="Trebuchet MS" w:hAnsi="Trebuchet MS" w:cs="Arial"/>
          <w:sz w:val="24"/>
          <w:szCs w:val="24"/>
        </w:rPr>
        <w:tab/>
        <w:t>National and Provincial elections</w:t>
      </w:r>
    </w:p>
    <w:p w:rsidR="00B370AC" w:rsidRPr="00C353B1" w:rsidRDefault="00B370AC" w:rsidP="00B370AC">
      <w:pPr>
        <w:spacing w:after="0"/>
        <w:rPr>
          <w:rFonts w:ascii="Trebuchet MS" w:eastAsia="Calibri" w:hAnsi="Trebuchet MS" w:cs="Arial"/>
          <w:sz w:val="24"/>
          <w:szCs w:val="24"/>
          <w:lang w:val="en-US"/>
        </w:rPr>
      </w:pPr>
      <w:r w:rsidRPr="00C353B1">
        <w:rPr>
          <w:rFonts w:ascii="Trebuchet MS" w:eastAsia="Calibri" w:hAnsi="Trebuchet MS" w:cs="Arial"/>
          <w:sz w:val="24"/>
          <w:szCs w:val="24"/>
          <w:lang w:val="en-US"/>
        </w:rPr>
        <w:t>SACC</w:t>
      </w:r>
      <w:r w:rsidRPr="00C353B1">
        <w:rPr>
          <w:rFonts w:ascii="Trebuchet MS" w:eastAsia="Calibri" w:hAnsi="Trebuchet MS" w:cs="Arial"/>
          <w:sz w:val="24"/>
          <w:szCs w:val="24"/>
          <w:lang w:val="en-US"/>
        </w:rPr>
        <w:tab/>
      </w:r>
      <w:r w:rsidRPr="00C353B1">
        <w:rPr>
          <w:rFonts w:ascii="Trebuchet MS" w:eastAsia="Calibri" w:hAnsi="Trebuchet MS" w:cs="Arial"/>
          <w:sz w:val="24"/>
          <w:szCs w:val="24"/>
          <w:lang w:val="en-US"/>
        </w:rPr>
        <w:tab/>
      </w:r>
      <w:r w:rsidRPr="00C353B1">
        <w:rPr>
          <w:rFonts w:ascii="Trebuchet MS" w:eastAsia="Calibri" w:hAnsi="Trebuchet MS" w:cs="Arial"/>
          <w:sz w:val="24"/>
          <w:szCs w:val="24"/>
          <w:lang w:val="en-US"/>
        </w:rPr>
        <w:tab/>
        <w:t xml:space="preserve">South African Council of Churches </w:t>
      </w:r>
    </w:p>
    <w:p w:rsidR="00B370AC" w:rsidRPr="00C353B1" w:rsidRDefault="00B370AC" w:rsidP="00B370AC">
      <w:pPr>
        <w:spacing w:after="0" w:line="360" w:lineRule="auto"/>
        <w:rPr>
          <w:rFonts w:ascii="Trebuchet MS" w:eastAsia="Calibri" w:hAnsi="Trebuchet MS" w:cs="Arial"/>
          <w:sz w:val="24"/>
          <w:szCs w:val="24"/>
          <w:lang w:val="en-US"/>
        </w:rPr>
      </w:pPr>
      <w:r w:rsidRPr="00C353B1">
        <w:rPr>
          <w:rFonts w:ascii="Trebuchet MS" w:eastAsia="Calibri" w:hAnsi="Trebuchet MS" w:cs="Arial"/>
          <w:sz w:val="24"/>
          <w:szCs w:val="24"/>
          <w:lang w:val="en-US"/>
        </w:rPr>
        <w:t>SAFTU</w:t>
      </w:r>
      <w:r w:rsidRPr="00C353B1">
        <w:rPr>
          <w:rFonts w:ascii="Trebuchet MS" w:eastAsia="Calibri" w:hAnsi="Trebuchet MS" w:cs="Arial"/>
          <w:sz w:val="24"/>
          <w:szCs w:val="24"/>
          <w:lang w:val="en-US"/>
        </w:rPr>
        <w:tab/>
      </w:r>
      <w:r w:rsidRPr="00C353B1">
        <w:rPr>
          <w:rFonts w:ascii="Trebuchet MS" w:eastAsia="Calibri" w:hAnsi="Trebuchet MS" w:cs="Arial"/>
          <w:sz w:val="24"/>
          <w:szCs w:val="24"/>
          <w:lang w:val="en-US"/>
        </w:rPr>
        <w:tab/>
      </w:r>
      <w:r w:rsidRPr="00C353B1">
        <w:rPr>
          <w:rFonts w:ascii="Trebuchet MS" w:eastAsia="Calibri" w:hAnsi="Trebuchet MS" w:cs="Arial"/>
          <w:sz w:val="24"/>
          <w:szCs w:val="24"/>
          <w:lang w:val="en-US"/>
        </w:rPr>
        <w:tab/>
        <w:t xml:space="preserve">South African Federation of Trade Unions </w:t>
      </w:r>
    </w:p>
    <w:p w:rsidR="00985298" w:rsidRPr="00C353B1" w:rsidRDefault="00985298" w:rsidP="00B370AC">
      <w:pPr>
        <w:spacing w:after="0" w:line="360" w:lineRule="auto"/>
        <w:rPr>
          <w:rFonts w:ascii="Trebuchet MS" w:eastAsia="Calibri" w:hAnsi="Trebuchet MS" w:cs="Arial"/>
          <w:sz w:val="24"/>
          <w:szCs w:val="24"/>
          <w:lang w:val="en-US"/>
        </w:rPr>
      </w:pPr>
      <w:r w:rsidRPr="00C353B1">
        <w:rPr>
          <w:rFonts w:ascii="Trebuchet MS" w:eastAsia="Calibri" w:hAnsi="Trebuchet MS" w:cs="Arial"/>
          <w:sz w:val="24"/>
          <w:szCs w:val="24"/>
          <w:lang w:val="en-US"/>
        </w:rPr>
        <w:t>SMC</w:t>
      </w:r>
      <w:r w:rsidRPr="00C353B1">
        <w:rPr>
          <w:rFonts w:ascii="Trebuchet MS" w:eastAsia="Calibri" w:hAnsi="Trebuchet MS" w:cs="Arial"/>
          <w:sz w:val="24"/>
          <w:szCs w:val="24"/>
          <w:lang w:val="en-US"/>
        </w:rPr>
        <w:tab/>
      </w:r>
      <w:r w:rsidRPr="00C353B1">
        <w:rPr>
          <w:rFonts w:ascii="Trebuchet MS" w:eastAsia="Calibri" w:hAnsi="Trebuchet MS" w:cs="Arial"/>
          <w:sz w:val="24"/>
          <w:szCs w:val="24"/>
          <w:lang w:val="en-US"/>
        </w:rPr>
        <w:tab/>
      </w:r>
      <w:r w:rsidRPr="00C353B1">
        <w:rPr>
          <w:rFonts w:ascii="Trebuchet MS" w:eastAsia="Calibri" w:hAnsi="Trebuchet MS" w:cs="Arial"/>
          <w:sz w:val="24"/>
          <w:szCs w:val="24"/>
          <w:lang w:val="en-US"/>
        </w:rPr>
        <w:tab/>
        <w:t>Single Member Constituency</w:t>
      </w:r>
    </w:p>
    <w:p w:rsidR="00FA1BAB" w:rsidRPr="00C353B1" w:rsidRDefault="00FA1BAB" w:rsidP="00B370AC">
      <w:pPr>
        <w:spacing w:after="0" w:line="360" w:lineRule="auto"/>
        <w:rPr>
          <w:rFonts w:ascii="Trebuchet MS" w:hAnsi="Trebuchet MS"/>
          <w:bCs/>
          <w:sz w:val="24"/>
          <w:szCs w:val="24"/>
        </w:rPr>
      </w:pPr>
      <w:r w:rsidRPr="00C353B1">
        <w:rPr>
          <w:rFonts w:ascii="Trebuchet MS" w:hAnsi="Trebuchet MS"/>
          <w:bCs/>
          <w:sz w:val="24"/>
          <w:szCs w:val="24"/>
        </w:rPr>
        <w:t>SNTV</w:t>
      </w:r>
      <w:r w:rsidRPr="00C353B1">
        <w:rPr>
          <w:rFonts w:ascii="Trebuchet MS" w:hAnsi="Trebuchet MS"/>
          <w:bCs/>
          <w:sz w:val="24"/>
          <w:szCs w:val="24"/>
        </w:rPr>
        <w:tab/>
      </w:r>
      <w:r w:rsidRPr="00C353B1">
        <w:rPr>
          <w:rFonts w:ascii="Trebuchet MS" w:hAnsi="Trebuchet MS"/>
          <w:bCs/>
          <w:sz w:val="24"/>
          <w:szCs w:val="24"/>
        </w:rPr>
        <w:tab/>
      </w:r>
      <w:r w:rsidRPr="00C353B1">
        <w:rPr>
          <w:rFonts w:ascii="Trebuchet MS" w:hAnsi="Trebuchet MS"/>
          <w:bCs/>
          <w:sz w:val="24"/>
          <w:szCs w:val="24"/>
        </w:rPr>
        <w:tab/>
        <w:t xml:space="preserve">Single Non-transferable Votes </w:t>
      </w:r>
    </w:p>
    <w:p w:rsidR="00FA1BAB" w:rsidRPr="00C353B1" w:rsidRDefault="00FA1BAB" w:rsidP="00FA1BAB">
      <w:pPr>
        <w:spacing w:after="0"/>
        <w:rPr>
          <w:rFonts w:ascii="Trebuchet MS" w:eastAsia="Calibri" w:hAnsi="Trebuchet MS" w:cs="Arial"/>
          <w:sz w:val="24"/>
          <w:szCs w:val="24"/>
          <w:lang w:val="en-US"/>
        </w:rPr>
      </w:pPr>
      <w:r w:rsidRPr="00C353B1">
        <w:rPr>
          <w:rFonts w:ascii="Trebuchet MS" w:eastAsia="Calibri" w:hAnsi="Trebuchet MS" w:cs="Arial"/>
          <w:sz w:val="24"/>
          <w:szCs w:val="24"/>
          <w:lang w:val="en-US"/>
        </w:rPr>
        <w:t>STV</w:t>
      </w:r>
      <w:r w:rsidRPr="00C353B1">
        <w:rPr>
          <w:rFonts w:ascii="Trebuchet MS" w:eastAsia="Calibri" w:hAnsi="Trebuchet MS" w:cs="Arial"/>
          <w:sz w:val="24"/>
          <w:szCs w:val="24"/>
          <w:lang w:val="en-US"/>
        </w:rPr>
        <w:tab/>
      </w:r>
      <w:r w:rsidRPr="00C353B1">
        <w:rPr>
          <w:rFonts w:ascii="Trebuchet MS" w:eastAsia="Calibri" w:hAnsi="Trebuchet MS" w:cs="Arial"/>
          <w:sz w:val="24"/>
          <w:szCs w:val="24"/>
          <w:lang w:val="en-US"/>
        </w:rPr>
        <w:tab/>
      </w:r>
      <w:r w:rsidRPr="00C353B1">
        <w:rPr>
          <w:rFonts w:ascii="Trebuchet MS" w:eastAsia="Calibri" w:hAnsi="Trebuchet MS" w:cs="Arial"/>
          <w:sz w:val="24"/>
          <w:szCs w:val="24"/>
          <w:lang w:val="en-US"/>
        </w:rPr>
        <w:tab/>
      </w:r>
      <w:r w:rsidRPr="00C353B1">
        <w:rPr>
          <w:rFonts w:ascii="Trebuchet MS" w:hAnsi="Trebuchet MS"/>
          <w:bCs/>
          <w:sz w:val="24"/>
          <w:szCs w:val="24"/>
        </w:rPr>
        <w:t>Single Transferable Votes</w:t>
      </w:r>
    </w:p>
    <w:p w:rsidR="00B370AC" w:rsidRPr="00C353B1" w:rsidRDefault="00B370AC" w:rsidP="00B370AC">
      <w:pPr>
        <w:spacing w:after="0" w:line="360" w:lineRule="auto"/>
        <w:rPr>
          <w:rFonts w:ascii="Trebuchet MS" w:eastAsia="Calibri" w:hAnsi="Trebuchet MS" w:cs="Arial"/>
          <w:sz w:val="24"/>
          <w:szCs w:val="24"/>
          <w:lang w:val="en-US"/>
        </w:rPr>
      </w:pPr>
      <w:r w:rsidRPr="00C353B1">
        <w:rPr>
          <w:rFonts w:ascii="Trebuchet MS" w:eastAsia="Calibri" w:hAnsi="Trebuchet MS" w:cs="Arial"/>
          <w:sz w:val="24"/>
          <w:szCs w:val="24"/>
          <w:lang w:val="en-US"/>
        </w:rPr>
        <w:t>UJ</w:t>
      </w:r>
      <w:r w:rsidRPr="00C353B1">
        <w:rPr>
          <w:rFonts w:ascii="Trebuchet MS" w:eastAsia="Calibri" w:hAnsi="Trebuchet MS" w:cs="Arial"/>
          <w:sz w:val="24"/>
          <w:szCs w:val="24"/>
          <w:lang w:val="en-US"/>
        </w:rPr>
        <w:tab/>
      </w:r>
      <w:r w:rsidRPr="00C353B1">
        <w:rPr>
          <w:rFonts w:ascii="Trebuchet MS" w:eastAsia="Calibri" w:hAnsi="Trebuchet MS" w:cs="Arial"/>
          <w:sz w:val="24"/>
          <w:szCs w:val="24"/>
          <w:lang w:val="en-US"/>
        </w:rPr>
        <w:tab/>
      </w:r>
      <w:r w:rsidRPr="00C353B1">
        <w:rPr>
          <w:rFonts w:ascii="Trebuchet MS" w:eastAsia="Calibri" w:hAnsi="Trebuchet MS" w:cs="Arial"/>
          <w:sz w:val="24"/>
          <w:szCs w:val="24"/>
          <w:lang w:val="en-US"/>
        </w:rPr>
        <w:tab/>
        <w:t xml:space="preserve">University of Johannesburg </w:t>
      </w:r>
    </w:p>
    <w:p w:rsidR="004C1530" w:rsidRPr="00C353B1" w:rsidRDefault="00B370AC" w:rsidP="00B370AC">
      <w:pPr>
        <w:spacing w:after="0"/>
        <w:rPr>
          <w:rFonts w:ascii="Trebuchet MS" w:eastAsia="Calibri" w:hAnsi="Trebuchet MS" w:cs="Arial"/>
          <w:sz w:val="24"/>
          <w:szCs w:val="24"/>
          <w:lang w:val="en-US"/>
        </w:rPr>
      </w:pPr>
      <w:r w:rsidRPr="00C353B1">
        <w:rPr>
          <w:rFonts w:ascii="Trebuchet MS" w:eastAsia="Calibri" w:hAnsi="Trebuchet MS" w:cs="Arial"/>
          <w:sz w:val="24"/>
          <w:szCs w:val="24"/>
          <w:lang w:val="en-US"/>
        </w:rPr>
        <w:t>UKZN</w:t>
      </w:r>
      <w:r w:rsidRPr="00C353B1">
        <w:rPr>
          <w:rFonts w:ascii="Trebuchet MS" w:eastAsia="Calibri" w:hAnsi="Trebuchet MS" w:cs="Arial"/>
          <w:sz w:val="24"/>
          <w:szCs w:val="24"/>
          <w:lang w:val="en-US"/>
        </w:rPr>
        <w:tab/>
      </w:r>
      <w:r w:rsidRPr="00C353B1">
        <w:rPr>
          <w:rFonts w:ascii="Trebuchet MS" w:eastAsia="Calibri" w:hAnsi="Trebuchet MS" w:cs="Arial"/>
          <w:sz w:val="24"/>
          <w:szCs w:val="24"/>
          <w:lang w:val="en-US"/>
        </w:rPr>
        <w:tab/>
      </w:r>
      <w:r w:rsidRPr="00C353B1">
        <w:rPr>
          <w:rFonts w:ascii="Trebuchet MS" w:eastAsia="Calibri" w:hAnsi="Trebuchet MS" w:cs="Arial"/>
          <w:sz w:val="24"/>
          <w:szCs w:val="24"/>
          <w:lang w:val="en-US"/>
        </w:rPr>
        <w:tab/>
        <w:t>University of Kwazulu Natal</w:t>
      </w:r>
    </w:p>
    <w:p w:rsidR="007D4EB9" w:rsidRPr="000C5745" w:rsidRDefault="007D4EB9" w:rsidP="00B370AC">
      <w:pPr>
        <w:spacing w:after="0"/>
        <w:rPr>
          <w:rFonts w:ascii="Trebuchet MS" w:eastAsia="Calibri" w:hAnsi="Trebuchet MS" w:cs="Arial"/>
          <w:sz w:val="24"/>
          <w:szCs w:val="24"/>
          <w:lang w:val="en-US"/>
        </w:rPr>
      </w:pPr>
      <w:r w:rsidRPr="00C353B1">
        <w:rPr>
          <w:rFonts w:ascii="Trebuchet MS" w:eastAsia="Calibri" w:hAnsi="Trebuchet MS" w:cs="Arial"/>
          <w:sz w:val="24"/>
          <w:szCs w:val="24"/>
          <w:lang w:val="en-US"/>
        </w:rPr>
        <w:t>WC</w:t>
      </w:r>
      <w:r w:rsidRPr="00C353B1">
        <w:rPr>
          <w:rFonts w:ascii="Trebuchet MS" w:eastAsia="Calibri" w:hAnsi="Trebuchet MS" w:cs="Arial"/>
          <w:sz w:val="24"/>
          <w:szCs w:val="24"/>
          <w:lang w:val="en-US"/>
        </w:rPr>
        <w:tab/>
      </w:r>
      <w:r w:rsidRPr="00C353B1">
        <w:rPr>
          <w:rFonts w:ascii="Trebuchet MS" w:eastAsia="Calibri" w:hAnsi="Trebuchet MS" w:cs="Arial"/>
          <w:sz w:val="24"/>
          <w:szCs w:val="24"/>
          <w:lang w:val="en-US"/>
        </w:rPr>
        <w:tab/>
      </w:r>
      <w:r w:rsidRPr="00C353B1">
        <w:rPr>
          <w:rFonts w:ascii="Trebuchet MS" w:eastAsia="Calibri" w:hAnsi="Trebuchet MS" w:cs="Arial"/>
          <w:sz w:val="24"/>
          <w:szCs w:val="24"/>
          <w:lang w:val="en-US"/>
        </w:rPr>
        <w:tab/>
        <w:t>Western Cape Province</w:t>
      </w:r>
    </w:p>
    <w:p w:rsidR="004C1530" w:rsidRPr="000C5745" w:rsidRDefault="004C1530">
      <w:pPr>
        <w:rPr>
          <w:rFonts w:ascii="Trebuchet MS" w:eastAsia="Calibri" w:hAnsi="Trebuchet MS" w:cs="Arial"/>
          <w:sz w:val="24"/>
          <w:szCs w:val="24"/>
          <w:lang w:val="en-US"/>
        </w:rPr>
      </w:pPr>
      <w:r w:rsidRPr="000C5745">
        <w:rPr>
          <w:rFonts w:ascii="Trebuchet MS" w:eastAsia="Calibri" w:hAnsi="Trebuchet MS" w:cs="Arial"/>
          <w:sz w:val="24"/>
          <w:szCs w:val="24"/>
          <w:lang w:val="en-US"/>
        </w:rPr>
        <w:br w:type="page"/>
      </w:r>
    </w:p>
    <w:p w:rsidR="00112838" w:rsidRPr="000C5745" w:rsidRDefault="00112838" w:rsidP="005121DE">
      <w:pPr>
        <w:pStyle w:val="Heading1"/>
        <w:shd w:val="clear" w:color="auto" w:fill="EAF1DD" w:themeFill="accent3" w:themeFillTint="33"/>
        <w:rPr>
          <w:rFonts w:ascii="Trebuchet MS" w:hAnsi="Trebuchet MS"/>
          <w:sz w:val="24"/>
          <w:szCs w:val="24"/>
        </w:rPr>
      </w:pPr>
      <w:bookmarkStart w:id="3" w:name="_Toc74238921"/>
      <w:r w:rsidRPr="000C5745">
        <w:rPr>
          <w:rFonts w:ascii="Trebuchet MS" w:hAnsi="Trebuchet MS"/>
          <w:sz w:val="24"/>
          <w:szCs w:val="24"/>
        </w:rPr>
        <w:t>EXECUTIVE SUMMARY</w:t>
      </w:r>
      <w:bookmarkEnd w:id="3"/>
    </w:p>
    <w:p w:rsidR="00CE38B2" w:rsidRPr="000C5745" w:rsidRDefault="00CE38B2" w:rsidP="00CE38B2">
      <w:pPr>
        <w:jc w:val="both"/>
        <w:rPr>
          <w:rFonts w:ascii="Trebuchet MS" w:hAnsi="Trebuchet MS" w:cs="Arial"/>
          <w:sz w:val="24"/>
          <w:szCs w:val="24"/>
        </w:rPr>
      </w:pPr>
      <w:r w:rsidRPr="000C5745">
        <w:rPr>
          <w:rFonts w:ascii="Trebuchet MS" w:hAnsi="Trebuchet MS" w:cs="Arial"/>
          <w:sz w:val="24"/>
          <w:szCs w:val="24"/>
        </w:rPr>
        <w:t xml:space="preserve">Pursuant to the Constitutional Court judgement and subsequent consultations between the NA and the Executive, the Honourable Minister of Home Affairs Dr Aaron Motswaledi established the Ministerial Advisory Committee </w:t>
      </w:r>
      <w:r w:rsidR="00E87996">
        <w:rPr>
          <w:rFonts w:ascii="Trebuchet MS" w:hAnsi="Trebuchet MS" w:cs="Arial"/>
          <w:sz w:val="24"/>
          <w:szCs w:val="24"/>
        </w:rPr>
        <w:t xml:space="preserve">(MAC) </w:t>
      </w:r>
      <w:r w:rsidRPr="000C5745">
        <w:rPr>
          <w:rFonts w:ascii="Trebuchet MS" w:hAnsi="Trebuchet MS" w:cs="Arial"/>
          <w:sz w:val="24"/>
          <w:szCs w:val="24"/>
        </w:rPr>
        <w:t xml:space="preserve">to help develop policy options on the electoral system that address the defects of the Electoral Act 1998. The </w:t>
      </w:r>
      <w:r w:rsidRPr="001806FE">
        <w:rPr>
          <w:rFonts w:ascii="Trebuchet MS" w:hAnsi="Trebuchet MS" w:cs="Arial"/>
          <w:sz w:val="24"/>
          <w:szCs w:val="24"/>
        </w:rPr>
        <w:t xml:space="preserve">former Minister of Constitutional </w:t>
      </w:r>
      <w:r w:rsidRPr="000C5745">
        <w:rPr>
          <w:rFonts w:ascii="Trebuchet MS" w:hAnsi="Trebuchet MS" w:cs="Arial"/>
          <w:sz w:val="24"/>
          <w:szCs w:val="24"/>
        </w:rPr>
        <w:t>Affairs, Mr Valli Moosa, was appointed as the MAC Chairperson. Members of the Committee are:</w:t>
      </w:r>
    </w:p>
    <w:p w:rsidR="00CE38B2" w:rsidRPr="000C5745" w:rsidRDefault="00CE38B2" w:rsidP="007C1D02">
      <w:pPr>
        <w:pStyle w:val="ListParagraph"/>
        <w:numPr>
          <w:ilvl w:val="0"/>
          <w:numId w:val="1"/>
        </w:numPr>
        <w:spacing w:after="160"/>
        <w:ind w:left="357" w:hanging="357"/>
        <w:jc w:val="both"/>
        <w:rPr>
          <w:rFonts w:ascii="Trebuchet MS" w:hAnsi="Trebuchet MS" w:cs="Arial"/>
          <w:sz w:val="24"/>
          <w:szCs w:val="24"/>
        </w:rPr>
      </w:pPr>
      <w:r w:rsidRPr="000C5745">
        <w:rPr>
          <w:rFonts w:ascii="Trebuchet MS" w:hAnsi="Trebuchet MS" w:cs="Arial"/>
          <w:sz w:val="24"/>
          <w:szCs w:val="24"/>
        </w:rPr>
        <w:t xml:space="preserve">Advocate Pansy Tlakula – the former Chairperson of the </w:t>
      </w:r>
      <w:r w:rsidR="00074023">
        <w:rPr>
          <w:rFonts w:ascii="Trebuchet MS" w:hAnsi="Trebuchet MS" w:cs="Arial"/>
          <w:sz w:val="24"/>
          <w:szCs w:val="24"/>
        </w:rPr>
        <w:t>Electoral Commission of South Africa (IEC)</w:t>
      </w:r>
      <w:r w:rsidRPr="000C5745">
        <w:rPr>
          <w:rFonts w:ascii="Trebuchet MS" w:hAnsi="Trebuchet MS" w:cs="Arial"/>
          <w:sz w:val="24"/>
          <w:szCs w:val="24"/>
        </w:rPr>
        <w:t>.</w:t>
      </w:r>
    </w:p>
    <w:p w:rsidR="00CE38B2" w:rsidRPr="000C5745" w:rsidRDefault="00CE38B2" w:rsidP="007C1D02">
      <w:pPr>
        <w:pStyle w:val="ListParagraph"/>
        <w:numPr>
          <w:ilvl w:val="0"/>
          <w:numId w:val="1"/>
        </w:numPr>
        <w:spacing w:after="160"/>
        <w:ind w:left="357" w:hanging="357"/>
        <w:jc w:val="both"/>
        <w:rPr>
          <w:rFonts w:ascii="Trebuchet MS" w:hAnsi="Trebuchet MS" w:cs="Arial"/>
          <w:sz w:val="24"/>
          <w:szCs w:val="24"/>
        </w:rPr>
      </w:pPr>
      <w:r w:rsidRPr="000C5745">
        <w:rPr>
          <w:rFonts w:ascii="Trebuchet MS" w:hAnsi="Trebuchet MS" w:cs="Arial"/>
          <w:sz w:val="24"/>
          <w:szCs w:val="24"/>
        </w:rPr>
        <w:t>Advocate Vincent Maleka –</w:t>
      </w:r>
      <w:r w:rsidRPr="000C5745">
        <w:rPr>
          <w:rFonts w:ascii="Trebuchet MS" w:hAnsi="Trebuchet MS" w:cs="Arial"/>
          <w:sz w:val="24"/>
          <w:szCs w:val="24"/>
          <w:lang w:val="en-US"/>
        </w:rPr>
        <w:t xml:space="preserve"> a Senior Counsel.</w:t>
      </w:r>
    </w:p>
    <w:p w:rsidR="00CE38B2" w:rsidRPr="000C5745" w:rsidRDefault="00CE38B2" w:rsidP="007C1D02">
      <w:pPr>
        <w:pStyle w:val="ListParagraph"/>
        <w:numPr>
          <w:ilvl w:val="0"/>
          <w:numId w:val="1"/>
        </w:numPr>
        <w:spacing w:after="160"/>
        <w:ind w:left="357" w:hanging="357"/>
        <w:jc w:val="both"/>
        <w:rPr>
          <w:rFonts w:ascii="Trebuchet MS" w:hAnsi="Trebuchet MS" w:cs="Arial"/>
          <w:sz w:val="24"/>
          <w:szCs w:val="24"/>
        </w:rPr>
      </w:pPr>
      <w:r w:rsidRPr="000C5745">
        <w:rPr>
          <w:rFonts w:ascii="Trebuchet MS" w:hAnsi="Trebuchet MS" w:cs="Arial"/>
          <w:sz w:val="24"/>
          <w:szCs w:val="24"/>
        </w:rPr>
        <w:t>Dr Michael Sutcliffe – former member of the Municipal Demarcation Board (MDB) and former Ethekwini Municipal Manager.</w:t>
      </w:r>
    </w:p>
    <w:p w:rsidR="00074023" w:rsidRPr="000C5745" w:rsidRDefault="00CE38B2" w:rsidP="007C1D02">
      <w:pPr>
        <w:pStyle w:val="ListParagraph"/>
        <w:numPr>
          <w:ilvl w:val="0"/>
          <w:numId w:val="1"/>
        </w:numPr>
        <w:spacing w:after="160"/>
        <w:ind w:left="357" w:hanging="357"/>
        <w:jc w:val="both"/>
        <w:rPr>
          <w:rFonts w:ascii="Trebuchet MS" w:hAnsi="Trebuchet MS" w:cs="Arial"/>
          <w:sz w:val="24"/>
          <w:szCs w:val="24"/>
        </w:rPr>
      </w:pPr>
      <w:r w:rsidRPr="000C5745">
        <w:rPr>
          <w:rFonts w:ascii="Trebuchet MS" w:hAnsi="Trebuchet MS" w:cs="Arial"/>
          <w:sz w:val="24"/>
          <w:szCs w:val="24"/>
          <w:lang w:val="en-US"/>
        </w:rPr>
        <w:t xml:space="preserve">Dr </w:t>
      </w:r>
      <w:r w:rsidRPr="00537436">
        <w:rPr>
          <w:rFonts w:ascii="Trebuchet MS" w:hAnsi="Trebuchet MS" w:cs="Arial"/>
          <w:sz w:val="24"/>
          <w:szCs w:val="24"/>
          <w:lang w:val="en-US"/>
        </w:rPr>
        <w:t xml:space="preserve">Nomsa Masuku – </w:t>
      </w:r>
      <w:r w:rsidRPr="00E3148D">
        <w:rPr>
          <w:rFonts w:ascii="Trebuchet MS" w:hAnsi="Trebuchet MS" w:cs="Arial"/>
          <w:sz w:val="24"/>
          <w:szCs w:val="24"/>
        </w:rPr>
        <w:t xml:space="preserve">Commissioner of the </w:t>
      </w:r>
      <w:r w:rsidR="00074023" w:rsidRPr="00537436">
        <w:rPr>
          <w:rFonts w:ascii="Trebuchet MS" w:hAnsi="Trebuchet MS" w:cs="Arial"/>
          <w:sz w:val="24"/>
          <w:szCs w:val="24"/>
        </w:rPr>
        <w:t xml:space="preserve">Electoral </w:t>
      </w:r>
      <w:r w:rsidR="00074023">
        <w:rPr>
          <w:rFonts w:ascii="Trebuchet MS" w:hAnsi="Trebuchet MS" w:cs="Arial"/>
          <w:sz w:val="24"/>
          <w:szCs w:val="24"/>
        </w:rPr>
        <w:t>Commission of South Africa (IEC)</w:t>
      </w:r>
      <w:r w:rsidR="00074023" w:rsidRPr="000C5745">
        <w:rPr>
          <w:rFonts w:ascii="Trebuchet MS" w:hAnsi="Trebuchet MS" w:cs="Arial"/>
          <w:sz w:val="24"/>
          <w:szCs w:val="24"/>
        </w:rPr>
        <w:t>.</w:t>
      </w:r>
    </w:p>
    <w:p w:rsidR="00CE38B2" w:rsidRPr="00074023" w:rsidRDefault="00CE38B2" w:rsidP="007C1D02">
      <w:pPr>
        <w:pStyle w:val="ListParagraph"/>
        <w:numPr>
          <w:ilvl w:val="0"/>
          <w:numId w:val="1"/>
        </w:numPr>
        <w:spacing w:after="160"/>
        <w:ind w:left="357" w:hanging="357"/>
        <w:jc w:val="both"/>
        <w:rPr>
          <w:rFonts w:ascii="Trebuchet MS" w:hAnsi="Trebuchet MS" w:cs="Arial"/>
          <w:sz w:val="24"/>
          <w:szCs w:val="24"/>
        </w:rPr>
      </w:pPr>
      <w:r w:rsidRPr="00074023">
        <w:rPr>
          <w:rFonts w:ascii="Trebuchet MS" w:hAnsi="Trebuchet MS" w:cs="Arial"/>
          <w:sz w:val="24"/>
          <w:szCs w:val="24"/>
        </w:rPr>
        <w:t>Dr Sithembile Mbete – S</w:t>
      </w:r>
      <w:r w:rsidRPr="00074023">
        <w:rPr>
          <w:rFonts w:ascii="Trebuchet MS" w:hAnsi="Trebuchet MS" w:cs="Arial"/>
          <w:sz w:val="24"/>
          <w:szCs w:val="24"/>
          <w:lang w:val="en-US"/>
        </w:rPr>
        <w:t xml:space="preserve">enior Lecturer </w:t>
      </w:r>
      <w:r w:rsidRPr="00074023">
        <w:rPr>
          <w:rFonts w:ascii="Trebuchet MS" w:hAnsi="Trebuchet MS" w:cs="Arial"/>
          <w:sz w:val="24"/>
          <w:szCs w:val="24"/>
        </w:rPr>
        <w:t>at the University of Pretoria.</w:t>
      </w:r>
    </w:p>
    <w:p w:rsidR="00CE38B2" w:rsidRPr="000C5745" w:rsidRDefault="00CE38B2" w:rsidP="007C1D02">
      <w:pPr>
        <w:pStyle w:val="ListParagraph"/>
        <w:numPr>
          <w:ilvl w:val="0"/>
          <w:numId w:val="1"/>
        </w:numPr>
        <w:spacing w:after="160"/>
        <w:ind w:left="357" w:hanging="357"/>
        <w:jc w:val="both"/>
        <w:rPr>
          <w:rFonts w:ascii="Trebuchet MS" w:hAnsi="Trebuchet MS" w:cs="Arial"/>
          <w:sz w:val="24"/>
          <w:szCs w:val="24"/>
        </w:rPr>
      </w:pPr>
      <w:r w:rsidRPr="000C5745">
        <w:rPr>
          <w:rFonts w:ascii="Trebuchet MS" w:hAnsi="Trebuchet MS" w:cs="Arial"/>
          <w:sz w:val="24"/>
          <w:szCs w:val="24"/>
        </w:rPr>
        <w:t>Mr Norman du Plessis – former IEC Deputy Chief Elections Office</w:t>
      </w:r>
      <w:r w:rsidR="00074023">
        <w:rPr>
          <w:rFonts w:ascii="Trebuchet MS" w:hAnsi="Trebuchet MS" w:cs="Arial"/>
          <w:sz w:val="24"/>
          <w:szCs w:val="24"/>
        </w:rPr>
        <w:t>r</w:t>
      </w:r>
      <w:r w:rsidRPr="000C5745">
        <w:rPr>
          <w:rFonts w:ascii="Trebuchet MS" w:hAnsi="Trebuchet MS" w:cs="Arial"/>
          <w:sz w:val="24"/>
          <w:szCs w:val="24"/>
        </w:rPr>
        <w:t>.</w:t>
      </w:r>
    </w:p>
    <w:p w:rsidR="00CE38B2" w:rsidRPr="00E565EB" w:rsidRDefault="00CE38B2" w:rsidP="007C1D02">
      <w:pPr>
        <w:pStyle w:val="ListParagraph"/>
        <w:numPr>
          <w:ilvl w:val="0"/>
          <w:numId w:val="1"/>
        </w:numPr>
        <w:spacing w:after="160"/>
        <w:ind w:left="357" w:hanging="357"/>
        <w:jc w:val="both"/>
        <w:rPr>
          <w:rFonts w:ascii="Trebuchet MS" w:hAnsi="Trebuchet MS" w:cs="Arial"/>
          <w:sz w:val="24"/>
          <w:szCs w:val="24"/>
        </w:rPr>
      </w:pPr>
      <w:r w:rsidRPr="00E87996">
        <w:rPr>
          <w:rFonts w:ascii="Trebuchet MS" w:hAnsi="Trebuchet MS" w:cs="Arial"/>
          <w:sz w:val="24"/>
          <w:szCs w:val="24"/>
        </w:rPr>
        <w:t xml:space="preserve">Prof Daryl Glaser – </w:t>
      </w:r>
      <w:r w:rsidRPr="00E565EB">
        <w:rPr>
          <w:rFonts w:ascii="Trebuchet MS" w:hAnsi="Trebuchet MS" w:cs="Arial"/>
          <w:sz w:val="24"/>
          <w:szCs w:val="24"/>
          <w:lang w:val="en-US"/>
        </w:rPr>
        <w:t xml:space="preserve">Head of Department: Political Studies </w:t>
      </w:r>
      <w:r w:rsidRPr="00E565EB">
        <w:rPr>
          <w:rFonts w:ascii="Trebuchet MS" w:hAnsi="Trebuchet MS" w:cs="Arial"/>
          <w:sz w:val="24"/>
          <w:szCs w:val="24"/>
        </w:rPr>
        <w:t>at Wits University.</w:t>
      </w:r>
      <w:r w:rsidRPr="00E565EB">
        <w:rPr>
          <w:rFonts w:ascii="Trebuchet MS" w:hAnsi="Trebuchet MS" w:cs="Arial"/>
          <w:sz w:val="24"/>
          <w:szCs w:val="24"/>
          <w:lang w:val="en-US"/>
        </w:rPr>
        <w:t xml:space="preserve"> </w:t>
      </w:r>
    </w:p>
    <w:p w:rsidR="00AE3D38" w:rsidRPr="00A1713B" w:rsidRDefault="00E565EB" w:rsidP="00A1713B">
      <w:pPr>
        <w:spacing w:before="240"/>
        <w:jc w:val="both"/>
        <w:rPr>
          <w:rFonts w:ascii="Trebuchet MS" w:hAnsi="Trebuchet MS" w:cs="Arial"/>
          <w:sz w:val="24"/>
          <w:szCs w:val="24"/>
        </w:rPr>
      </w:pPr>
      <w:r w:rsidRPr="000C5745">
        <w:rPr>
          <w:rFonts w:ascii="Trebuchet MS" w:hAnsi="Trebuchet MS" w:cs="Arial"/>
          <w:sz w:val="24"/>
          <w:szCs w:val="24"/>
        </w:rPr>
        <w:t xml:space="preserve">In pursuit of its mandate, the MAC carried out its business through regular meetings, </w:t>
      </w:r>
      <w:r w:rsidR="00AE3D38">
        <w:rPr>
          <w:rFonts w:ascii="Trebuchet MS" w:hAnsi="Trebuchet MS" w:cs="Arial"/>
          <w:sz w:val="24"/>
          <w:szCs w:val="24"/>
        </w:rPr>
        <w:t xml:space="preserve">comprehensive </w:t>
      </w:r>
      <w:r w:rsidRPr="000C5745">
        <w:rPr>
          <w:rFonts w:ascii="Trebuchet MS" w:hAnsi="Trebuchet MS" w:cs="Arial"/>
          <w:sz w:val="24"/>
          <w:szCs w:val="24"/>
        </w:rPr>
        <w:t xml:space="preserve">review </w:t>
      </w:r>
      <w:r w:rsidR="00AE3D38">
        <w:rPr>
          <w:rFonts w:ascii="Trebuchet MS" w:hAnsi="Trebuchet MS" w:cs="Arial"/>
          <w:sz w:val="24"/>
          <w:szCs w:val="24"/>
        </w:rPr>
        <w:t xml:space="preserve">and analysis </w:t>
      </w:r>
      <w:r w:rsidRPr="000C5745">
        <w:rPr>
          <w:rFonts w:ascii="Trebuchet MS" w:hAnsi="Trebuchet MS" w:cs="Arial"/>
          <w:sz w:val="24"/>
          <w:szCs w:val="24"/>
        </w:rPr>
        <w:t xml:space="preserve">of existing literature </w:t>
      </w:r>
      <w:r w:rsidR="00AE3D38" w:rsidRPr="000C5745">
        <w:rPr>
          <w:rFonts w:ascii="Trebuchet MS" w:hAnsi="Trebuchet MS" w:cs="Arial"/>
          <w:sz w:val="24"/>
          <w:szCs w:val="24"/>
        </w:rPr>
        <w:t xml:space="preserve">and documents submitted by </w:t>
      </w:r>
      <w:r w:rsidR="00AE3D38">
        <w:rPr>
          <w:rFonts w:ascii="Trebuchet MS" w:hAnsi="Trebuchet MS" w:cs="Arial"/>
          <w:sz w:val="24"/>
          <w:szCs w:val="24"/>
        </w:rPr>
        <w:t xml:space="preserve">think tanks and other stakeholders </w:t>
      </w:r>
      <w:r w:rsidRPr="000C5745">
        <w:rPr>
          <w:rFonts w:ascii="Trebuchet MS" w:hAnsi="Trebuchet MS" w:cs="Arial"/>
          <w:sz w:val="24"/>
          <w:szCs w:val="24"/>
        </w:rPr>
        <w:t xml:space="preserve">on South </w:t>
      </w:r>
      <w:r w:rsidR="00C93A40" w:rsidRPr="000C5745">
        <w:rPr>
          <w:rFonts w:ascii="Trebuchet MS" w:hAnsi="Trebuchet MS" w:cs="Arial"/>
          <w:sz w:val="24"/>
          <w:szCs w:val="24"/>
        </w:rPr>
        <w:t>Africa</w:t>
      </w:r>
      <w:r w:rsidR="00C93A40">
        <w:rPr>
          <w:rFonts w:ascii="Trebuchet MS" w:hAnsi="Trebuchet MS" w:cs="Arial"/>
          <w:sz w:val="24"/>
          <w:szCs w:val="24"/>
        </w:rPr>
        <w:t>'</w:t>
      </w:r>
      <w:r w:rsidR="00C93A40" w:rsidRPr="000C5745">
        <w:rPr>
          <w:rFonts w:ascii="Trebuchet MS" w:hAnsi="Trebuchet MS" w:cs="Arial"/>
          <w:sz w:val="24"/>
          <w:szCs w:val="24"/>
        </w:rPr>
        <w:t xml:space="preserve">s </w:t>
      </w:r>
      <w:r w:rsidRPr="000C5745">
        <w:rPr>
          <w:rFonts w:ascii="Trebuchet MS" w:hAnsi="Trebuchet MS" w:cs="Arial"/>
          <w:sz w:val="24"/>
          <w:szCs w:val="24"/>
        </w:rPr>
        <w:t>electoral system a</w:t>
      </w:r>
      <w:r w:rsidR="00C93A40">
        <w:rPr>
          <w:rFonts w:ascii="Trebuchet MS" w:hAnsi="Trebuchet MS" w:cs="Arial"/>
          <w:sz w:val="24"/>
          <w:szCs w:val="24"/>
        </w:rPr>
        <w:t>nd</w:t>
      </w:r>
      <w:r w:rsidRPr="00CD77BC">
        <w:rPr>
          <w:rFonts w:ascii="Trebuchet MS" w:hAnsi="Trebuchet MS" w:cs="Arial"/>
          <w:sz w:val="24"/>
          <w:szCs w:val="24"/>
        </w:rPr>
        <w:t xml:space="preserve"> electoral systems </w:t>
      </w:r>
      <w:r w:rsidRPr="003909C6">
        <w:rPr>
          <w:rFonts w:ascii="Trebuchet MS" w:hAnsi="Trebuchet MS" w:cs="Arial"/>
          <w:sz w:val="24"/>
          <w:szCs w:val="24"/>
        </w:rPr>
        <w:t>on the African continent and beyond</w:t>
      </w:r>
      <w:r w:rsidRPr="00074023">
        <w:rPr>
          <w:rFonts w:ascii="Trebuchet MS" w:hAnsi="Trebuchet MS" w:cs="Arial"/>
          <w:sz w:val="24"/>
          <w:szCs w:val="24"/>
        </w:rPr>
        <w:t xml:space="preserve">. </w:t>
      </w:r>
      <w:r w:rsidR="00CC2BF9">
        <w:rPr>
          <w:rFonts w:ascii="Trebuchet MS" w:hAnsi="Trebuchet MS" w:cs="Arial"/>
          <w:sz w:val="24"/>
          <w:szCs w:val="24"/>
        </w:rPr>
        <w:t xml:space="preserve">It </w:t>
      </w:r>
      <w:r w:rsidR="00C93A40">
        <w:rPr>
          <w:rFonts w:ascii="Trebuchet MS" w:hAnsi="Trebuchet MS" w:cs="Arial"/>
          <w:sz w:val="24"/>
          <w:szCs w:val="24"/>
        </w:rPr>
        <w:t xml:space="preserve">adopted </w:t>
      </w:r>
      <w:r w:rsidR="00CC2BF9">
        <w:rPr>
          <w:rFonts w:ascii="Trebuchet MS" w:hAnsi="Trebuchet MS" w:cs="Arial"/>
          <w:sz w:val="24"/>
          <w:szCs w:val="24"/>
        </w:rPr>
        <w:t xml:space="preserve">the </w:t>
      </w:r>
      <w:r w:rsidR="00CD77BC">
        <w:rPr>
          <w:rFonts w:ascii="Trebuchet MS" w:hAnsi="Trebuchet MS"/>
          <w:kern w:val="1"/>
          <w:sz w:val="24"/>
          <w:szCs w:val="24"/>
        </w:rPr>
        <w:t>f</w:t>
      </w:r>
      <w:r w:rsidR="00AE3D38" w:rsidRPr="00A1713B">
        <w:rPr>
          <w:rFonts w:ascii="Trebuchet MS" w:hAnsi="Trebuchet MS"/>
          <w:kern w:val="1"/>
          <w:sz w:val="24"/>
          <w:szCs w:val="24"/>
        </w:rPr>
        <w:t>airness</w:t>
      </w:r>
      <w:r w:rsidR="00CD77BC" w:rsidRPr="00A1713B">
        <w:rPr>
          <w:rFonts w:ascii="Trebuchet MS" w:hAnsi="Trebuchet MS"/>
          <w:kern w:val="1"/>
          <w:sz w:val="24"/>
          <w:szCs w:val="24"/>
        </w:rPr>
        <w:t xml:space="preserve">, </w:t>
      </w:r>
      <w:r w:rsidR="00CC2BF9" w:rsidRPr="00074023">
        <w:rPr>
          <w:rFonts w:ascii="Trebuchet MS" w:hAnsi="Trebuchet MS" w:cs="Arial"/>
          <w:sz w:val="24"/>
          <w:szCs w:val="24"/>
        </w:rPr>
        <w:t>i</w:t>
      </w:r>
      <w:r w:rsidR="00CC2BF9" w:rsidRPr="00A1713B">
        <w:rPr>
          <w:rFonts w:ascii="Trebuchet MS" w:hAnsi="Trebuchet MS"/>
          <w:kern w:val="1"/>
          <w:sz w:val="24"/>
          <w:szCs w:val="24"/>
        </w:rPr>
        <w:t>nclusiveness,</w:t>
      </w:r>
      <w:r w:rsidR="00CC2BF9">
        <w:rPr>
          <w:rFonts w:ascii="Trebuchet MS" w:hAnsi="Trebuchet MS"/>
          <w:kern w:val="1"/>
          <w:sz w:val="24"/>
          <w:szCs w:val="24"/>
        </w:rPr>
        <w:t xml:space="preserve"> </w:t>
      </w:r>
      <w:r w:rsidR="00CD77BC">
        <w:rPr>
          <w:rFonts w:ascii="Trebuchet MS" w:hAnsi="Trebuchet MS"/>
          <w:kern w:val="1"/>
          <w:sz w:val="24"/>
          <w:szCs w:val="24"/>
        </w:rPr>
        <w:t>s</w:t>
      </w:r>
      <w:r w:rsidR="00AE3D38" w:rsidRPr="00A1713B">
        <w:rPr>
          <w:rFonts w:ascii="Trebuchet MS" w:hAnsi="Trebuchet MS"/>
          <w:kern w:val="1"/>
          <w:sz w:val="24"/>
          <w:szCs w:val="24"/>
        </w:rPr>
        <w:t>implicity</w:t>
      </w:r>
      <w:r w:rsidR="00CD77BC" w:rsidRPr="00A1713B">
        <w:rPr>
          <w:rFonts w:ascii="Trebuchet MS" w:hAnsi="Trebuchet MS"/>
          <w:kern w:val="1"/>
          <w:sz w:val="24"/>
          <w:szCs w:val="24"/>
        </w:rPr>
        <w:t xml:space="preserve">, </w:t>
      </w:r>
      <w:r w:rsidR="00CD77BC">
        <w:rPr>
          <w:rFonts w:ascii="Trebuchet MS" w:hAnsi="Trebuchet MS"/>
          <w:kern w:val="1"/>
          <w:sz w:val="24"/>
          <w:szCs w:val="24"/>
        </w:rPr>
        <w:t>a</w:t>
      </w:r>
      <w:r w:rsidR="00AE3D38" w:rsidRPr="00A1713B">
        <w:rPr>
          <w:rFonts w:ascii="Trebuchet MS" w:hAnsi="Trebuchet MS"/>
          <w:kern w:val="1"/>
          <w:sz w:val="24"/>
          <w:szCs w:val="24"/>
        </w:rPr>
        <w:t>ccountability</w:t>
      </w:r>
      <w:r w:rsidR="00CD77BC" w:rsidRPr="00A1713B">
        <w:rPr>
          <w:rFonts w:ascii="Trebuchet MS" w:hAnsi="Trebuchet MS"/>
          <w:kern w:val="1"/>
          <w:sz w:val="24"/>
          <w:szCs w:val="24"/>
        </w:rPr>
        <w:t xml:space="preserve">, </w:t>
      </w:r>
      <w:r w:rsidR="00CD77BC">
        <w:rPr>
          <w:rFonts w:ascii="Trebuchet MS" w:hAnsi="Trebuchet MS"/>
          <w:kern w:val="1"/>
          <w:sz w:val="24"/>
          <w:szCs w:val="24"/>
        </w:rPr>
        <w:t>g</w:t>
      </w:r>
      <w:r w:rsidR="00AE3D38" w:rsidRPr="00A1713B">
        <w:rPr>
          <w:rFonts w:ascii="Trebuchet MS" w:hAnsi="Trebuchet MS"/>
          <w:kern w:val="1"/>
          <w:sz w:val="24"/>
          <w:szCs w:val="24"/>
        </w:rPr>
        <w:t xml:space="preserve">ender </w:t>
      </w:r>
      <w:r w:rsidR="00CD77BC">
        <w:rPr>
          <w:rFonts w:ascii="Trebuchet MS" w:hAnsi="Trebuchet MS"/>
          <w:kern w:val="1"/>
          <w:sz w:val="24"/>
          <w:szCs w:val="24"/>
        </w:rPr>
        <w:t>e</w:t>
      </w:r>
      <w:r w:rsidR="00AE3D38" w:rsidRPr="00A1713B">
        <w:rPr>
          <w:rFonts w:ascii="Trebuchet MS" w:hAnsi="Trebuchet MS"/>
          <w:kern w:val="1"/>
          <w:sz w:val="24"/>
          <w:szCs w:val="24"/>
        </w:rPr>
        <w:t>quality</w:t>
      </w:r>
      <w:r w:rsidR="00CD77BC" w:rsidRPr="00A1713B">
        <w:rPr>
          <w:rFonts w:ascii="Trebuchet MS" w:hAnsi="Trebuchet MS"/>
          <w:kern w:val="1"/>
          <w:sz w:val="24"/>
          <w:szCs w:val="24"/>
        </w:rPr>
        <w:t xml:space="preserve">, </w:t>
      </w:r>
      <w:r w:rsidR="00CD77BC">
        <w:rPr>
          <w:rFonts w:ascii="Trebuchet MS" w:hAnsi="Trebuchet MS"/>
          <w:kern w:val="1"/>
          <w:sz w:val="24"/>
          <w:szCs w:val="24"/>
        </w:rPr>
        <w:t>p</w:t>
      </w:r>
      <w:r w:rsidR="00AE3D38" w:rsidRPr="00A1713B">
        <w:rPr>
          <w:rFonts w:ascii="Trebuchet MS" w:hAnsi="Trebuchet MS"/>
          <w:kern w:val="1"/>
          <w:sz w:val="24"/>
          <w:szCs w:val="24"/>
        </w:rPr>
        <w:t>roportionality</w:t>
      </w:r>
      <w:r w:rsidR="00CD77BC" w:rsidRPr="00A1713B">
        <w:rPr>
          <w:rFonts w:ascii="Trebuchet MS" w:hAnsi="Trebuchet MS"/>
          <w:kern w:val="1"/>
          <w:sz w:val="24"/>
          <w:szCs w:val="24"/>
        </w:rPr>
        <w:t xml:space="preserve">, </w:t>
      </w:r>
      <w:r w:rsidR="00CD77BC">
        <w:rPr>
          <w:rFonts w:ascii="Trebuchet MS" w:hAnsi="Trebuchet MS"/>
          <w:kern w:val="1"/>
          <w:sz w:val="24"/>
          <w:szCs w:val="24"/>
        </w:rPr>
        <w:t>e</w:t>
      </w:r>
      <w:r w:rsidR="00AE3D38" w:rsidRPr="00A1713B">
        <w:rPr>
          <w:rFonts w:ascii="Trebuchet MS" w:hAnsi="Trebuchet MS"/>
          <w:kern w:val="1"/>
          <w:sz w:val="24"/>
          <w:szCs w:val="24"/>
        </w:rPr>
        <w:t>ffective participation of independents</w:t>
      </w:r>
      <w:r w:rsidR="00CD77BC" w:rsidRPr="00A1713B">
        <w:rPr>
          <w:rFonts w:ascii="Trebuchet MS" w:hAnsi="Trebuchet MS"/>
          <w:kern w:val="1"/>
          <w:sz w:val="24"/>
          <w:szCs w:val="24"/>
        </w:rPr>
        <w:t xml:space="preserve">, </w:t>
      </w:r>
      <w:r w:rsidR="00CD77BC">
        <w:rPr>
          <w:rFonts w:ascii="Trebuchet MS" w:hAnsi="Trebuchet MS"/>
          <w:kern w:val="1"/>
          <w:sz w:val="24"/>
          <w:szCs w:val="24"/>
        </w:rPr>
        <w:t>g</w:t>
      </w:r>
      <w:r w:rsidR="00AE3D38" w:rsidRPr="00A1713B">
        <w:rPr>
          <w:rFonts w:ascii="Trebuchet MS" w:hAnsi="Trebuchet MS"/>
          <w:sz w:val="24"/>
          <w:szCs w:val="24"/>
          <w:lang w:val="en-GB"/>
        </w:rPr>
        <w:t>enuine choice</w:t>
      </w:r>
      <w:r w:rsidR="00CD77BC" w:rsidRPr="00A1713B">
        <w:rPr>
          <w:rFonts w:ascii="Trebuchet MS" w:hAnsi="Trebuchet MS"/>
          <w:sz w:val="24"/>
          <w:szCs w:val="24"/>
          <w:lang w:val="en-GB"/>
        </w:rPr>
        <w:t xml:space="preserve">, </w:t>
      </w:r>
      <w:r w:rsidR="00CD77BC">
        <w:rPr>
          <w:rFonts w:ascii="Trebuchet MS" w:hAnsi="Trebuchet MS"/>
          <w:sz w:val="24"/>
          <w:szCs w:val="24"/>
          <w:lang w:val="en-GB"/>
        </w:rPr>
        <w:t>e</w:t>
      </w:r>
      <w:r w:rsidR="00AE3D38" w:rsidRPr="00A1713B">
        <w:rPr>
          <w:rFonts w:ascii="Trebuchet MS" w:hAnsi="Trebuchet MS"/>
          <w:sz w:val="24"/>
          <w:szCs w:val="24"/>
          <w:lang w:val="en-GB"/>
        </w:rPr>
        <w:t>ffectiveness</w:t>
      </w:r>
      <w:r w:rsidR="00CD77BC" w:rsidRPr="00A1713B">
        <w:rPr>
          <w:rFonts w:ascii="Trebuchet MS" w:hAnsi="Trebuchet MS"/>
          <w:sz w:val="24"/>
          <w:szCs w:val="24"/>
          <w:lang w:val="en-GB"/>
        </w:rPr>
        <w:t>,</w:t>
      </w:r>
      <w:r w:rsidR="00CD77BC">
        <w:rPr>
          <w:rFonts w:ascii="Trebuchet MS" w:hAnsi="Trebuchet MS"/>
          <w:sz w:val="24"/>
          <w:szCs w:val="24"/>
          <w:lang w:val="en-GB"/>
        </w:rPr>
        <w:t xml:space="preserve"> and</w:t>
      </w:r>
      <w:r w:rsidR="00CD77BC" w:rsidRPr="00A1713B">
        <w:rPr>
          <w:rFonts w:ascii="Trebuchet MS" w:hAnsi="Trebuchet MS"/>
          <w:sz w:val="24"/>
          <w:szCs w:val="24"/>
          <w:lang w:val="en-GB"/>
        </w:rPr>
        <w:t xml:space="preserve"> </w:t>
      </w:r>
      <w:r w:rsidR="00C93A40">
        <w:rPr>
          <w:rFonts w:ascii="Trebuchet MS" w:hAnsi="Trebuchet MS"/>
          <w:sz w:val="24"/>
          <w:szCs w:val="24"/>
          <w:lang w:val="en-GB"/>
        </w:rPr>
        <w:t>l</w:t>
      </w:r>
      <w:r w:rsidR="00C93A40" w:rsidRPr="00A1713B">
        <w:rPr>
          <w:rFonts w:ascii="Trebuchet MS" w:hAnsi="Trebuchet MS"/>
          <w:sz w:val="24"/>
          <w:szCs w:val="24"/>
          <w:lang w:val="en-GB"/>
        </w:rPr>
        <w:t>egitimacy</w:t>
      </w:r>
      <w:r w:rsidR="00C93A40">
        <w:rPr>
          <w:rFonts w:ascii="Trebuchet MS" w:hAnsi="Trebuchet MS"/>
          <w:sz w:val="24"/>
          <w:szCs w:val="24"/>
          <w:lang w:val="en-GB"/>
        </w:rPr>
        <w:t xml:space="preserve"> </w:t>
      </w:r>
      <w:r w:rsidR="00C93A40" w:rsidRPr="00074023">
        <w:rPr>
          <w:rFonts w:ascii="Trebuchet MS" w:hAnsi="Trebuchet MS" w:cs="Arial"/>
          <w:sz w:val="24"/>
          <w:szCs w:val="24"/>
        </w:rPr>
        <w:t>principles</w:t>
      </w:r>
      <w:r w:rsidR="00C93A40">
        <w:rPr>
          <w:rFonts w:ascii="Trebuchet MS" w:hAnsi="Trebuchet MS"/>
          <w:sz w:val="24"/>
          <w:szCs w:val="24"/>
          <w:lang w:val="en-GB"/>
        </w:rPr>
        <w:t>.</w:t>
      </w:r>
      <w:r w:rsidR="00CD77BC" w:rsidRPr="00A1713B">
        <w:rPr>
          <w:rFonts w:ascii="Trebuchet MS" w:hAnsi="Trebuchet MS"/>
          <w:sz w:val="24"/>
          <w:szCs w:val="24"/>
          <w:lang w:val="en-GB"/>
        </w:rPr>
        <w:t xml:space="preserve"> </w:t>
      </w:r>
    </w:p>
    <w:p w:rsidR="00074023" w:rsidRPr="00B511FD" w:rsidRDefault="00074023" w:rsidP="00074023">
      <w:pPr>
        <w:jc w:val="both"/>
        <w:rPr>
          <w:rFonts w:ascii="Trebuchet MS" w:hAnsi="Trebuchet MS"/>
          <w:sz w:val="24"/>
          <w:szCs w:val="24"/>
        </w:rPr>
      </w:pPr>
      <w:r>
        <w:rPr>
          <w:rFonts w:ascii="Trebuchet MS" w:eastAsia="Calibri" w:hAnsi="Trebuchet MS" w:cs="Arial"/>
          <w:sz w:val="24"/>
          <w:szCs w:val="24"/>
          <w:lang w:val="en-US"/>
        </w:rPr>
        <w:t xml:space="preserve">The MAC review of written submissions by </w:t>
      </w:r>
      <w:r w:rsidRPr="00981756">
        <w:rPr>
          <w:rFonts w:ascii="Trebuchet MS" w:hAnsi="Trebuchet MS" w:cs="Arial"/>
          <w:sz w:val="24"/>
          <w:szCs w:val="24"/>
        </w:rPr>
        <w:t>electoral stakeholders</w:t>
      </w:r>
      <w:r w:rsidR="00C93A40">
        <w:rPr>
          <w:rFonts w:ascii="Trebuchet MS" w:hAnsi="Trebuchet MS" w:cs="Arial"/>
          <w:sz w:val="24"/>
          <w:szCs w:val="24"/>
        </w:rPr>
        <w:t>,</w:t>
      </w:r>
      <w:r>
        <w:rPr>
          <w:rFonts w:ascii="Trebuchet MS" w:hAnsi="Trebuchet MS" w:cs="Arial"/>
          <w:sz w:val="24"/>
          <w:szCs w:val="24"/>
        </w:rPr>
        <w:t xml:space="preserve"> including civil society organisations (</w:t>
      </w:r>
      <w:r w:rsidRPr="00850EA2">
        <w:rPr>
          <w:rFonts w:ascii="Trebuchet MS" w:hAnsi="Trebuchet MS" w:cs="Arial"/>
          <w:sz w:val="24"/>
          <w:szCs w:val="24"/>
        </w:rPr>
        <w:t>CSOs</w:t>
      </w:r>
      <w:r>
        <w:rPr>
          <w:rFonts w:ascii="Trebuchet MS" w:hAnsi="Trebuchet MS" w:cs="Arial"/>
          <w:sz w:val="24"/>
          <w:szCs w:val="24"/>
        </w:rPr>
        <w:t xml:space="preserve">), </w:t>
      </w:r>
      <w:r w:rsidRPr="00850EA2">
        <w:rPr>
          <w:rFonts w:ascii="Trebuchet MS" w:hAnsi="Trebuchet MS" w:cs="Arial"/>
          <w:sz w:val="24"/>
          <w:szCs w:val="24"/>
        </w:rPr>
        <w:t>think tanks, political parties</w:t>
      </w:r>
      <w:r>
        <w:rPr>
          <w:rFonts w:ascii="Trebuchet MS" w:hAnsi="Trebuchet MS" w:cs="Arial"/>
          <w:sz w:val="24"/>
          <w:szCs w:val="24"/>
        </w:rPr>
        <w:t>,</w:t>
      </w:r>
      <w:r w:rsidRPr="00850EA2">
        <w:rPr>
          <w:rFonts w:ascii="Trebuchet MS" w:hAnsi="Trebuchet MS" w:cs="Arial"/>
          <w:sz w:val="24"/>
          <w:szCs w:val="24"/>
        </w:rPr>
        <w:t xml:space="preserve"> organised labour</w:t>
      </w:r>
      <w:r w:rsidR="00C93A40">
        <w:rPr>
          <w:rFonts w:ascii="Trebuchet MS" w:hAnsi="Trebuchet MS" w:cs="Arial"/>
          <w:sz w:val="24"/>
          <w:szCs w:val="24"/>
        </w:rPr>
        <w:t>,</w:t>
      </w:r>
      <w:r w:rsidRPr="00850EA2">
        <w:rPr>
          <w:rFonts w:ascii="Trebuchet MS" w:hAnsi="Trebuchet MS" w:cs="Arial"/>
          <w:sz w:val="24"/>
          <w:szCs w:val="24"/>
        </w:rPr>
        <w:t xml:space="preserve"> and business</w:t>
      </w:r>
      <w:r w:rsidR="00C93A40">
        <w:rPr>
          <w:rFonts w:ascii="Trebuchet MS" w:hAnsi="Trebuchet MS" w:cs="Arial"/>
          <w:sz w:val="24"/>
          <w:szCs w:val="24"/>
        </w:rPr>
        <w:t>,</w:t>
      </w:r>
      <w:r>
        <w:rPr>
          <w:rFonts w:ascii="Trebuchet MS" w:hAnsi="Trebuchet MS" w:cs="Arial"/>
          <w:sz w:val="24"/>
          <w:szCs w:val="24"/>
        </w:rPr>
        <w:t xml:space="preserve"> </w:t>
      </w:r>
      <w:r>
        <w:rPr>
          <w:rFonts w:ascii="Trebuchet MS" w:eastAsia="Calibri" w:hAnsi="Trebuchet MS" w:cs="Arial"/>
          <w:sz w:val="24"/>
          <w:szCs w:val="24"/>
          <w:lang w:val="en-US"/>
        </w:rPr>
        <w:t xml:space="preserve">revealed that stakeholders </w:t>
      </w:r>
      <w:r w:rsidRPr="00981756">
        <w:rPr>
          <w:rFonts w:ascii="Trebuchet MS" w:eastAsia="Calibri" w:hAnsi="Trebuchet MS" w:cs="Arial"/>
          <w:sz w:val="24"/>
          <w:szCs w:val="24"/>
          <w:lang w:val="en-US"/>
        </w:rPr>
        <w:t xml:space="preserve">welcomed the </w:t>
      </w:r>
      <w:r w:rsidRPr="00981756">
        <w:rPr>
          <w:rFonts w:ascii="Trebuchet MS" w:hAnsi="Trebuchet MS" w:cs="Arial"/>
          <w:sz w:val="24"/>
          <w:szCs w:val="24"/>
        </w:rPr>
        <w:t xml:space="preserve">Constitutional Court </w:t>
      </w:r>
      <w:r w:rsidRPr="00981756">
        <w:rPr>
          <w:rFonts w:ascii="Trebuchet MS" w:eastAsia="Calibri" w:hAnsi="Trebuchet MS" w:cs="Arial"/>
          <w:sz w:val="24"/>
          <w:szCs w:val="24"/>
          <w:lang w:val="en-US"/>
        </w:rPr>
        <w:t>judgement</w:t>
      </w:r>
      <w:r w:rsidR="00C93A40">
        <w:rPr>
          <w:rFonts w:ascii="Trebuchet MS" w:eastAsia="Calibri" w:hAnsi="Trebuchet MS" w:cs="Arial"/>
          <w:sz w:val="24"/>
          <w:szCs w:val="24"/>
          <w:lang w:val="en-US"/>
        </w:rPr>
        <w:t>. Still,</w:t>
      </w:r>
      <w:r w:rsidRPr="00981756">
        <w:rPr>
          <w:rFonts w:ascii="Trebuchet MS" w:eastAsia="Calibri" w:hAnsi="Trebuchet MS" w:cs="Arial"/>
          <w:sz w:val="24"/>
          <w:szCs w:val="24"/>
          <w:lang w:val="en-US"/>
        </w:rPr>
        <w:t xml:space="preserve"> a few worried that a proliferation of independents would make matters worse, for example</w:t>
      </w:r>
      <w:r w:rsidR="00C93A40">
        <w:rPr>
          <w:rFonts w:ascii="Trebuchet MS" w:eastAsia="Calibri" w:hAnsi="Trebuchet MS" w:cs="Arial"/>
          <w:sz w:val="24"/>
          <w:szCs w:val="24"/>
          <w:lang w:val="en-US"/>
        </w:rPr>
        <w:t>,</w:t>
      </w:r>
      <w:r w:rsidRPr="00981756">
        <w:rPr>
          <w:rFonts w:ascii="Trebuchet MS" w:eastAsia="Calibri" w:hAnsi="Trebuchet MS" w:cs="Arial"/>
          <w:sz w:val="24"/>
          <w:szCs w:val="24"/>
          <w:lang w:val="en-US"/>
        </w:rPr>
        <w:t xml:space="preserve"> by exacerbating patronage politics. While many expressed a desire for greater individual and local representation and accountability</w:t>
      </w:r>
      <w:r w:rsidR="00C93A40">
        <w:rPr>
          <w:rFonts w:ascii="Trebuchet MS" w:eastAsia="Calibri" w:hAnsi="Trebuchet MS" w:cs="Arial"/>
          <w:sz w:val="24"/>
          <w:szCs w:val="24"/>
          <w:lang w:val="en-US"/>
        </w:rPr>
        <w:t xml:space="preserve"> </w:t>
      </w:r>
      <w:r w:rsidRPr="00981756">
        <w:rPr>
          <w:rFonts w:ascii="Trebuchet MS" w:eastAsia="Calibri" w:hAnsi="Trebuchet MS" w:cs="Arial"/>
          <w:sz w:val="24"/>
          <w:szCs w:val="24"/>
          <w:lang w:val="en-US"/>
        </w:rPr>
        <w:t xml:space="preserve">of </w:t>
      </w:r>
      <w:r>
        <w:rPr>
          <w:rFonts w:ascii="Trebuchet MS" w:eastAsia="Calibri" w:hAnsi="Trebuchet MS" w:cs="Arial"/>
          <w:sz w:val="24"/>
          <w:szCs w:val="24"/>
          <w:lang w:val="en-US"/>
        </w:rPr>
        <w:t xml:space="preserve">members of </w:t>
      </w:r>
      <w:r w:rsidR="00C93A40">
        <w:rPr>
          <w:rFonts w:ascii="Trebuchet MS" w:eastAsia="Calibri" w:hAnsi="Trebuchet MS" w:cs="Arial"/>
          <w:sz w:val="24"/>
          <w:szCs w:val="24"/>
          <w:lang w:val="en-US"/>
        </w:rPr>
        <w:t xml:space="preserve">Parliament </w:t>
      </w:r>
      <w:r>
        <w:rPr>
          <w:rFonts w:ascii="Trebuchet MS" w:eastAsia="Calibri" w:hAnsi="Trebuchet MS" w:cs="Arial"/>
          <w:sz w:val="24"/>
          <w:szCs w:val="24"/>
          <w:lang w:val="en-US"/>
        </w:rPr>
        <w:t>(</w:t>
      </w:r>
      <w:r w:rsidRPr="00981756">
        <w:rPr>
          <w:rFonts w:ascii="Trebuchet MS" w:eastAsia="Calibri" w:hAnsi="Trebuchet MS" w:cs="Arial"/>
          <w:sz w:val="24"/>
          <w:szCs w:val="24"/>
          <w:lang w:val="en-US"/>
        </w:rPr>
        <w:t>MPs</w:t>
      </w:r>
      <w:r>
        <w:rPr>
          <w:rFonts w:ascii="Trebuchet MS" w:eastAsia="Calibri" w:hAnsi="Trebuchet MS" w:cs="Arial"/>
          <w:sz w:val="24"/>
          <w:szCs w:val="24"/>
          <w:lang w:val="en-US"/>
        </w:rPr>
        <w:t>)</w:t>
      </w:r>
      <w:r w:rsidRPr="00981756">
        <w:rPr>
          <w:rFonts w:ascii="Trebuchet MS" w:eastAsia="Calibri" w:hAnsi="Trebuchet MS" w:cs="Arial"/>
          <w:sz w:val="24"/>
          <w:szCs w:val="24"/>
          <w:lang w:val="en-US"/>
        </w:rPr>
        <w:t xml:space="preserve"> th</w:t>
      </w:r>
      <w:r>
        <w:rPr>
          <w:rFonts w:ascii="Trebuchet MS" w:eastAsia="Calibri" w:hAnsi="Trebuchet MS" w:cs="Arial"/>
          <w:sz w:val="24"/>
          <w:szCs w:val="24"/>
          <w:lang w:val="en-US"/>
        </w:rPr>
        <w:t>r</w:t>
      </w:r>
      <w:r w:rsidRPr="00981756">
        <w:rPr>
          <w:rFonts w:ascii="Trebuchet MS" w:eastAsia="Calibri" w:hAnsi="Trebuchet MS" w:cs="Arial"/>
          <w:sz w:val="24"/>
          <w:szCs w:val="24"/>
          <w:lang w:val="en-US"/>
        </w:rPr>
        <w:t xml:space="preserve">ough the introduction of constituencies, a few questioned whether the electoral system </w:t>
      </w:r>
      <w:r w:rsidR="00C93A40" w:rsidRPr="00981756">
        <w:rPr>
          <w:rFonts w:ascii="Trebuchet MS" w:eastAsia="Calibri" w:hAnsi="Trebuchet MS" w:cs="Arial"/>
          <w:sz w:val="24"/>
          <w:szCs w:val="24"/>
          <w:lang w:val="en-US"/>
        </w:rPr>
        <w:t>l</w:t>
      </w:r>
      <w:r w:rsidR="00C93A40">
        <w:rPr>
          <w:rFonts w:ascii="Trebuchet MS" w:eastAsia="Calibri" w:hAnsi="Trebuchet MS" w:cs="Arial"/>
          <w:sz w:val="24"/>
          <w:szCs w:val="24"/>
          <w:lang w:val="en-US"/>
        </w:rPr>
        <w:t>ay</w:t>
      </w:r>
      <w:r w:rsidR="00C93A40" w:rsidRPr="00981756">
        <w:rPr>
          <w:rFonts w:ascii="Trebuchet MS" w:eastAsia="Calibri" w:hAnsi="Trebuchet MS" w:cs="Arial"/>
          <w:sz w:val="24"/>
          <w:szCs w:val="24"/>
          <w:lang w:val="en-US"/>
        </w:rPr>
        <w:t xml:space="preserve"> </w:t>
      </w:r>
      <w:r w:rsidRPr="00981756">
        <w:rPr>
          <w:rFonts w:ascii="Trebuchet MS" w:eastAsia="Calibri" w:hAnsi="Trebuchet MS" w:cs="Arial"/>
          <w:sz w:val="24"/>
          <w:szCs w:val="24"/>
          <w:lang w:val="en-US"/>
        </w:rPr>
        <w:t xml:space="preserve">at the root of the current dissatisfaction with government and worried that these changes would make little difference to democratic quality. Those supporting change in the electoral system expressed </w:t>
      </w:r>
      <w:r w:rsidR="00C93A40">
        <w:rPr>
          <w:rFonts w:ascii="Trebuchet MS" w:eastAsia="Calibri" w:hAnsi="Trebuchet MS" w:cs="Arial"/>
          <w:sz w:val="24"/>
          <w:szCs w:val="24"/>
          <w:lang w:val="en-US"/>
        </w:rPr>
        <w:t>various</w:t>
      </w:r>
      <w:r w:rsidRPr="00981756">
        <w:rPr>
          <w:rFonts w:ascii="Trebuchet MS" w:eastAsia="Calibri" w:hAnsi="Trebuchet MS" w:cs="Arial"/>
          <w:sz w:val="24"/>
          <w:szCs w:val="24"/>
          <w:lang w:val="en-US"/>
        </w:rPr>
        <w:t xml:space="preserve"> views about preferred electoral system alternatives, with some favouring multi-member and others single-member </w:t>
      </w:r>
      <w:r w:rsidRPr="00074023">
        <w:rPr>
          <w:rFonts w:ascii="Trebuchet MS" w:eastAsia="Calibri" w:hAnsi="Trebuchet MS" w:cs="Arial"/>
          <w:sz w:val="24"/>
          <w:szCs w:val="24"/>
          <w:lang w:val="en-US"/>
        </w:rPr>
        <w:t xml:space="preserve">constituencies. </w:t>
      </w:r>
      <w:r w:rsidRPr="00074023">
        <w:rPr>
          <w:rFonts w:ascii="Trebuchet MS" w:hAnsi="Trebuchet MS" w:cs="Arial"/>
          <w:sz w:val="24"/>
          <w:szCs w:val="24"/>
        </w:rPr>
        <w:t xml:space="preserve">There were also other </w:t>
      </w:r>
      <w:r w:rsidRPr="00B511FD">
        <w:rPr>
          <w:rFonts w:ascii="Trebuchet MS" w:hAnsi="Trebuchet MS" w:cs="Arial"/>
          <w:sz w:val="24"/>
          <w:szCs w:val="24"/>
        </w:rPr>
        <w:t>MMC proposals</w:t>
      </w:r>
      <w:r w:rsidR="00C93A40">
        <w:rPr>
          <w:rFonts w:ascii="Trebuchet MS" w:hAnsi="Trebuchet MS" w:cs="Arial"/>
          <w:sz w:val="24"/>
          <w:szCs w:val="24"/>
        </w:rPr>
        <w:t>,</w:t>
      </w:r>
      <w:r w:rsidRPr="00B511FD">
        <w:rPr>
          <w:rFonts w:ascii="Trebuchet MS" w:hAnsi="Trebuchet MS" w:cs="Arial"/>
          <w:sz w:val="24"/>
          <w:szCs w:val="24"/>
        </w:rPr>
        <w:t xml:space="preserve"> such as the </w:t>
      </w:r>
      <w:r w:rsidRPr="00B511FD">
        <w:rPr>
          <w:rFonts w:ascii="Trebuchet MS" w:hAnsi="Trebuchet MS"/>
          <w:sz w:val="24"/>
          <w:szCs w:val="24"/>
        </w:rPr>
        <w:t xml:space="preserve">local rather than regional multi-member constituencies. </w:t>
      </w:r>
    </w:p>
    <w:p w:rsidR="00C6231A" w:rsidRDefault="00C6231A" w:rsidP="00C6231A">
      <w:pPr>
        <w:jc w:val="both"/>
        <w:rPr>
          <w:rFonts w:ascii="Trebuchet MS" w:hAnsi="Trebuchet MS"/>
          <w:sz w:val="24"/>
          <w:szCs w:val="24"/>
        </w:rPr>
      </w:pPr>
      <w:r w:rsidRPr="0002713A">
        <w:rPr>
          <w:rFonts w:ascii="Trebuchet MS" w:hAnsi="Trebuchet MS"/>
          <w:sz w:val="24"/>
          <w:szCs w:val="24"/>
        </w:rPr>
        <w:t xml:space="preserve">The MAC explored </w:t>
      </w:r>
      <w:r w:rsidR="00C93A40">
        <w:rPr>
          <w:rFonts w:ascii="Trebuchet MS" w:hAnsi="Trebuchet MS"/>
          <w:sz w:val="24"/>
          <w:szCs w:val="24"/>
        </w:rPr>
        <w:t>various</w:t>
      </w:r>
      <w:r w:rsidRPr="0002713A">
        <w:rPr>
          <w:rFonts w:ascii="Trebuchet MS" w:hAnsi="Trebuchet MS"/>
          <w:sz w:val="24"/>
          <w:szCs w:val="24"/>
        </w:rPr>
        <w:t xml:space="preserve"> options and heard from a range of public stakeholders in the course of its deliberations</w:t>
      </w:r>
      <w:r w:rsidR="00C93A40">
        <w:rPr>
          <w:rFonts w:ascii="Trebuchet MS" w:hAnsi="Trebuchet MS"/>
          <w:sz w:val="24"/>
          <w:szCs w:val="24"/>
        </w:rPr>
        <w:t xml:space="preserve">. But, first, it had to determine </w:t>
      </w:r>
      <w:r w:rsidRPr="0002713A">
        <w:rPr>
          <w:rFonts w:ascii="Trebuchet MS" w:hAnsi="Trebuchet MS"/>
          <w:sz w:val="24"/>
          <w:szCs w:val="24"/>
        </w:rPr>
        <w:t xml:space="preserve">whether </w:t>
      </w:r>
      <w:r w:rsidR="00C93A40">
        <w:rPr>
          <w:rFonts w:ascii="Trebuchet MS" w:hAnsi="Trebuchet MS"/>
          <w:sz w:val="24"/>
          <w:szCs w:val="24"/>
        </w:rPr>
        <w:t>it</w:t>
      </w:r>
      <w:r w:rsidRPr="0002713A">
        <w:rPr>
          <w:rFonts w:ascii="Trebuchet MS" w:hAnsi="Trebuchet MS"/>
          <w:sz w:val="24"/>
          <w:szCs w:val="24"/>
        </w:rPr>
        <w:t xml:space="preserve"> should seek to satisfy the Constitutional Court requirement with little disruption to the existing electoral system or </w:t>
      </w:r>
      <w:r w:rsidR="00C93A40">
        <w:rPr>
          <w:rFonts w:ascii="Trebuchet MS" w:hAnsi="Trebuchet MS"/>
          <w:sz w:val="24"/>
          <w:szCs w:val="24"/>
        </w:rPr>
        <w:t>address public aspirations for an electoral system that includes a significant element of local and representation and individual accountability</w:t>
      </w:r>
      <w:r w:rsidRPr="0002713A">
        <w:rPr>
          <w:rFonts w:ascii="Trebuchet MS" w:hAnsi="Trebuchet MS"/>
          <w:sz w:val="24"/>
          <w:szCs w:val="24"/>
        </w:rPr>
        <w:t xml:space="preserve"> voters. </w:t>
      </w:r>
    </w:p>
    <w:p w:rsidR="00932D2B" w:rsidRPr="00850EA2" w:rsidRDefault="00932D2B" w:rsidP="00932D2B">
      <w:pPr>
        <w:spacing w:after="160"/>
        <w:jc w:val="both"/>
        <w:rPr>
          <w:rFonts w:ascii="Trebuchet MS" w:hAnsi="Trebuchet MS" w:cs="Arial"/>
          <w:sz w:val="24"/>
          <w:szCs w:val="24"/>
        </w:rPr>
      </w:pPr>
      <w:r w:rsidRPr="0002713A">
        <w:rPr>
          <w:rFonts w:ascii="Trebuchet MS" w:hAnsi="Trebuchet MS"/>
          <w:sz w:val="24"/>
          <w:szCs w:val="24"/>
        </w:rPr>
        <w:t>In the end</w:t>
      </w:r>
      <w:r w:rsidR="00C93A40">
        <w:rPr>
          <w:rFonts w:ascii="Trebuchet MS" w:hAnsi="Trebuchet MS"/>
          <w:sz w:val="24"/>
          <w:szCs w:val="24"/>
        </w:rPr>
        <w:t>,</w:t>
      </w:r>
      <w:r w:rsidRPr="0002713A">
        <w:rPr>
          <w:rFonts w:ascii="Trebuchet MS" w:hAnsi="Trebuchet MS"/>
          <w:sz w:val="24"/>
          <w:szCs w:val="24"/>
        </w:rPr>
        <w:t xml:space="preserve"> the MAC members </w:t>
      </w:r>
      <w:r w:rsidR="00C93A40">
        <w:rPr>
          <w:rFonts w:ascii="Trebuchet MS" w:hAnsi="Trebuchet MS"/>
          <w:sz w:val="24"/>
          <w:szCs w:val="24"/>
        </w:rPr>
        <w:t>could not</w:t>
      </w:r>
      <w:r w:rsidRPr="0002713A">
        <w:rPr>
          <w:rFonts w:ascii="Trebuchet MS" w:hAnsi="Trebuchet MS"/>
          <w:sz w:val="24"/>
          <w:szCs w:val="24"/>
        </w:rPr>
        <w:t xml:space="preserve"> reach a consensus on a single option but succeed in narrowing down the options to a fairly stark choice.</w:t>
      </w:r>
      <w:r>
        <w:rPr>
          <w:rFonts w:ascii="Trebuchet MS" w:hAnsi="Trebuchet MS"/>
          <w:sz w:val="24"/>
          <w:szCs w:val="24"/>
        </w:rPr>
        <w:t xml:space="preserve"> </w:t>
      </w:r>
      <w:r w:rsidRPr="00850EA2">
        <w:rPr>
          <w:rFonts w:ascii="Trebuchet MS" w:hAnsi="Trebuchet MS" w:cs="Arial"/>
          <w:sz w:val="24"/>
          <w:szCs w:val="24"/>
        </w:rPr>
        <w:t>These options are:</w:t>
      </w:r>
    </w:p>
    <w:p w:rsidR="00F50D4F" w:rsidRPr="00AC3792" w:rsidRDefault="00932D2B" w:rsidP="0041592C">
      <w:pPr>
        <w:pStyle w:val="ListParagraph"/>
        <w:spacing w:after="0"/>
        <w:ind w:left="0"/>
        <w:jc w:val="both"/>
        <w:rPr>
          <w:rFonts w:ascii="Trebuchet MS" w:hAnsi="Trebuchet MS" w:cs="Arial"/>
          <w:b/>
          <w:bCs/>
          <w:sz w:val="24"/>
          <w:szCs w:val="24"/>
        </w:rPr>
      </w:pPr>
      <w:r w:rsidRPr="00F50D4F">
        <w:rPr>
          <w:rFonts w:ascii="Trebuchet MS" w:hAnsi="Trebuchet MS" w:cs="Arial"/>
          <w:b/>
          <w:bCs/>
          <w:sz w:val="24"/>
          <w:szCs w:val="24"/>
        </w:rPr>
        <w:t>Option 1:</w:t>
      </w:r>
      <w:r w:rsidRPr="00AC3792">
        <w:rPr>
          <w:rFonts w:ascii="Trebuchet MS" w:hAnsi="Trebuchet MS" w:cs="Arial"/>
          <w:b/>
          <w:bCs/>
          <w:sz w:val="24"/>
          <w:szCs w:val="24"/>
        </w:rPr>
        <w:t xml:space="preserve"> The slightly </w:t>
      </w:r>
      <w:r w:rsidRPr="00AC3792">
        <w:rPr>
          <w:rFonts w:ascii="Trebuchet MS" w:hAnsi="Trebuchet MS"/>
          <w:b/>
          <w:bCs/>
          <w:sz w:val="24"/>
          <w:szCs w:val="24"/>
        </w:rPr>
        <w:t>modified multi-member constituency (MMC)</w:t>
      </w:r>
      <w:r w:rsidR="00C93A40">
        <w:rPr>
          <w:rFonts w:ascii="Trebuchet MS" w:hAnsi="Trebuchet MS"/>
          <w:b/>
          <w:bCs/>
          <w:sz w:val="24"/>
          <w:szCs w:val="24"/>
        </w:rPr>
        <w:t>,</w:t>
      </w:r>
      <w:r w:rsidRPr="00AC3792">
        <w:rPr>
          <w:rFonts w:ascii="Trebuchet MS" w:hAnsi="Trebuchet MS"/>
          <w:b/>
          <w:bCs/>
          <w:sz w:val="24"/>
          <w:szCs w:val="24"/>
        </w:rPr>
        <w:t xml:space="preserve"> which stakeholders referred to as the </w:t>
      </w:r>
      <w:r w:rsidRPr="00AC3792">
        <w:rPr>
          <w:rFonts w:ascii="Trebuchet MS" w:hAnsi="Trebuchet MS" w:cs="Arial"/>
          <w:b/>
          <w:bCs/>
          <w:sz w:val="24"/>
          <w:szCs w:val="24"/>
        </w:rPr>
        <w:t xml:space="preserve">minimalist option.  </w:t>
      </w:r>
    </w:p>
    <w:p w:rsidR="00F50D4F" w:rsidRDefault="00F50D4F" w:rsidP="0041592C">
      <w:pPr>
        <w:pStyle w:val="ListParagraph"/>
        <w:spacing w:after="0"/>
        <w:ind w:left="0"/>
        <w:jc w:val="both"/>
        <w:rPr>
          <w:rFonts w:ascii="Trebuchet MS" w:hAnsi="Trebuchet MS" w:cs="Arial"/>
          <w:sz w:val="24"/>
          <w:szCs w:val="24"/>
        </w:rPr>
      </w:pPr>
    </w:p>
    <w:p w:rsidR="00DA54AE" w:rsidRPr="00AC3792" w:rsidRDefault="00A22366" w:rsidP="0041592C">
      <w:pPr>
        <w:pStyle w:val="ListParagraph"/>
        <w:spacing w:after="0"/>
        <w:ind w:left="0"/>
        <w:jc w:val="both"/>
        <w:rPr>
          <w:rFonts w:ascii="Trebuchet MS" w:hAnsi="Trebuchet MS" w:cs="Arial"/>
          <w:sz w:val="24"/>
          <w:szCs w:val="24"/>
        </w:rPr>
      </w:pPr>
      <w:r w:rsidRPr="000C5745">
        <w:rPr>
          <w:rFonts w:ascii="Trebuchet MS" w:hAnsi="Trebuchet MS" w:cstheme="minorHAnsi"/>
          <w:bCs/>
          <w:sz w:val="24"/>
          <w:szCs w:val="24"/>
        </w:rPr>
        <w:t xml:space="preserve">This option entails modifying the existing multi-member electoral system to accommodate independent candidates in the national and provincial elections </w:t>
      </w:r>
      <w:r w:rsidRPr="000C5745">
        <w:rPr>
          <w:rFonts w:ascii="Trebuchet MS" w:hAnsi="Trebuchet MS" w:cs="Arial"/>
          <w:sz w:val="24"/>
          <w:szCs w:val="24"/>
        </w:rPr>
        <w:t>without many changes in the legislation</w:t>
      </w:r>
      <w:r w:rsidR="009F33A2">
        <w:rPr>
          <w:rFonts w:ascii="Trebuchet MS" w:hAnsi="Trebuchet MS" w:cs="Arial"/>
          <w:sz w:val="24"/>
          <w:szCs w:val="24"/>
        </w:rPr>
        <w:t xml:space="preserve">. Those in favour of this option believe that it does not </w:t>
      </w:r>
      <w:r w:rsidRPr="000C5745">
        <w:rPr>
          <w:rFonts w:ascii="Trebuchet MS" w:hAnsi="Trebuchet MS" w:cs="Arial"/>
          <w:sz w:val="24"/>
          <w:szCs w:val="24"/>
        </w:rPr>
        <w:t>interfer</w:t>
      </w:r>
      <w:r w:rsidR="009F33A2">
        <w:rPr>
          <w:rFonts w:ascii="Trebuchet MS" w:hAnsi="Trebuchet MS" w:cs="Arial"/>
          <w:sz w:val="24"/>
          <w:szCs w:val="24"/>
        </w:rPr>
        <w:t>e</w:t>
      </w:r>
      <w:r w:rsidRPr="000C5745">
        <w:rPr>
          <w:rFonts w:ascii="Trebuchet MS" w:hAnsi="Trebuchet MS" w:cs="Arial"/>
          <w:sz w:val="24"/>
          <w:szCs w:val="24"/>
        </w:rPr>
        <w:t xml:space="preserve"> with the constitutionally required general proportionality</w:t>
      </w:r>
      <w:r w:rsidR="009F33A2">
        <w:rPr>
          <w:rFonts w:ascii="Trebuchet MS" w:hAnsi="Trebuchet MS" w:cs="Arial"/>
          <w:sz w:val="24"/>
          <w:szCs w:val="24"/>
        </w:rPr>
        <w:t xml:space="preserve"> and is the </w:t>
      </w:r>
      <w:r>
        <w:rPr>
          <w:rFonts w:ascii="Trebuchet MS" w:hAnsi="Trebuchet MS" w:cs="Arial"/>
          <w:sz w:val="24"/>
          <w:szCs w:val="24"/>
        </w:rPr>
        <w:t>best option for ensuring inclusiveness, gender representation, simplicity and fairness for independents</w:t>
      </w:r>
      <w:r w:rsidRPr="000C5745">
        <w:rPr>
          <w:rFonts w:ascii="Trebuchet MS" w:hAnsi="Trebuchet MS" w:cs="Arial"/>
          <w:sz w:val="24"/>
          <w:szCs w:val="24"/>
        </w:rPr>
        <w:t>.</w:t>
      </w:r>
      <w:r w:rsidR="00CC2BF9">
        <w:rPr>
          <w:rFonts w:ascii="Trebuchet MS" w:hAnsi="Trebuchet MS" w:cs="Arial"/>
          <w:sz w:val="24"/>
          <w:szCs w:val="24"/>
        </w:rPr>
        <w:t xml:space="preserve"> </w:t>
      </w:r>
      <w:r w:rsidR="00DA54AE" w:rsidRPr="00AC3792">
        <w:rPr>
          <w:rFonts w:ascii="Trebuchet MS" w:hAnsi="Trebuchet MS"/>
          <w:sz w:val="24"/>
          <w:szCs w:val="24"/>
        </w:rPr>
        <w:t>Th</w:t>
      </w:r>
      <w:r w:rsidR="00C93A40">
        <w:rPr>
          <w:rFonts w:ascii="Trebuchet MS" w:hAnsi="Trebuchet MS"/>
          <w:sz w:val="24"/>
          <w:szCs w:val="24"/>
        </w:rPr>
        <w:t>e following MAC members support this option</w:t>
      </w:r>
      <w:r w:rsidR="00932D2B" w:rsidRPr="00AC3792">
        <w:rPr>
          <w:rFonts w:ascii="Trebuchet MS" w:hAnsi="Trebuchet MS" w:cs="Arial"/>
          <w:sz w:val="24"/>
          <w:szCs w:val="24"/>
        </w:rPr>
        <w:t xml:space="preserve">: </w:t>
      </w:r>
    </w:p>
    <w:p w:rsidR="00CC2BF9" w:rsidRDefault="00CC2BF9" w:rsidP="0041592C">
      <w:pPr>
        <w:pStyle w:val="ListParagraph"/>
        <w:spacing w:after="0"/>
        <w:ind w:left="0"/>
        <w:jc w:val="both"/>
        <w:rPr>
          <w:rFonts w:ascii="Trebuchet MS" w:hAnsi="Trebuchet MS" w:cs="Arial"/>
          <w:sz w:val="24"/>
          <w:szCs w:val="24"/>
        </w:rPr>
      </w:pPr>
    </w:p>
    <w:p w:rsidR="00DA54AE" w:rsidRDefault="00932D2B" w:rsidP="0041592C">
      <w:pPr>
        <w:pStyle w:val="ListParagraph"/>
        <w:spacing w:after="0"/>
        <w:ind w:left="0"/>
        <w:jc w:val="both"/>
        <w:rPr>
          <w:rFonts w:ascii="Trebuchet MS" w:hAnsi="Trebuchet MS" w:cs="Arial"/>
          <w:sz w:val="24"/>
          <w:szCs w:val="24"/>
        </w:rPr>
      </w:pPr>
      <w:r w:rsidRPr="00DA54AE">
        <w:rPr>
          <w:rFonts w:ascii="Trebuchet MS" w:hAnsi="Trebuchet MS" w:cs="Arial"/>
          <w:sz w:val="24"/>
          <w:szCs w:val="24"/>
        </w:rPr>
        <w:t xml:space="preserve">Advocate Pansy Tlakula </w:t>
      </w:r>
    </w:p>
    <w:p w:rsidR="00DA54AE" w:rsidRDefault="00932D2B" w:rsidP="0041592C">
      <w:pPr>
        <w:pStyle w:val="ListParagraph"/>
        <w:spacing w:after="0"/>
        <w:ind w:left="0"/>
        <w:jc w:val="both"/>
        <w:rPr>
          <w:rFonts w:ascii="Trebuchet MS" w:hAnsi="Trebuchet MS" w:cs="Arial"/>
          <w:sz w:val="24"/>
          <w:szCs w:val="24"/>
        </w:rPr>
      </w:pPr>
      <w:r w:rsidRPr="00DA54AE">
        <w:rPr>
          <w:rFonts w:ascii="Trebuchet MS" w:hAnsi="Trebuchet MS" w:cs="Arial"/>
          <w:sz w:val="24"/>
          <w:szCs w:val="24"/>
        </w:rPr>
        <w:t xml:space="preserve">Mr Norman Du Plessis </w:t>
      </w:r>
    </w:p>
    <w:p w:rsidR="00932D2B" w:rsidRPr="00DA54AE" w:rsidRDefault="00932D2B" w:rsidP="00DA54AE">
      <w:pPr>
        <w:pStyle w:val="ListParagraph"/>
        <w:spacing w:after="0"/>
        <w:ind w:left="0"/>
        <w:jc w:val="both"/>
        <w:rPr>
          <w:rFonts w:ascii="Trebuchet MS" w:hAnsi="Trebuchet MS" w:cs="Arial"/>
          <w:sz w:val="24"/>
          <w:szCs w:val="24"/>
        </w:rPr>
      </w:pPr>
      <w:r w:rsidRPr="00DA54AE">
        <w:rPr>
          <w:rFonts w:ascii="Trebuchet MS" w:hAnsi="Trebuchet MS" w:cs="Arial"/>
          <w:sz w:val="24"/>
          <w:szCs w:val="24"/>
        </w:rPr>
        <w:t>Dr Michael Sutcliffe</w:t>
      </w:r>
    </w:p>
    <w:p w:rsidR="00932D2B" w:rsidRPr="00850EA2" w:rsidRDefault="00932D2B" w:rsidP="00E3148D">
      <w:pPr>
        <w:pStyle w:val="ListParagraph"/>
        <w:spacing w:after="0"/>
        <w:ind w:left="0"/>
        <w:jc w:val="both"/>
        <w:rPr>
          <w:rFonts w:ascii="Trebuchet MS" w:hAnsi="Trebuchet MS" w:cs="Arial"/>
          <w:sz w:val="24"/>
          <w:szCs w:val="24"/>
        </w:rPr>
      </w:pPr>
    </w:p>
    <w:p w:rsidR="00F50D4F" w:rsidRPr="00AC3792" w:rsidRDefault="00932D2B" w:rsidP="00E3148D">
      <w:pPr>
        <w:rPr>
          <w:rFonts w:ascii="Trebuchet MS" w:hAnsi="Trebuchet MS" w:cs="Arial"/>
          <w:b/>
          <w:bCs/>
          <w:sz w:val="24"/>
          <w:szCs w:val="24"/>
        </w:rPr>
      </w:pPr>
      <w:r w:rsidRPr="00F50D4F">
        <w:rPr>
          <w:rFonts w:ascii="Trebuchet MS" w:hAnsi="Trebuchet MS" w:cs="Arial"/>
          <w:b/>
          <w:bCs/>
          <w:sz w:val="24"/>
          <w:szCs w:val="24"/>
        </w:rPr>
        <w:t>Option 2:</w:t>
      </w:r>
      <w:r w:rsidRPr="00AC3792">
        <w:rPr>
          <w:rFonts w:ascii="Trebuchet MS" w:hAnsi="Trebuchet MS" w:cs="Arial"/>
          <w:b/>
          <w:bCs/>
          <w:sz w:val="24"/>
          <w:szCs w:val="24"/>
        </w:rPr>
        <w:t xml:space="preserve"> </w:t>
      </w:r>
      <w:r w:rsidR="00DA54AE" w:rsidRPr="00AC3792">
        <w:rPr>
          <w:rFonts w:ascii="Trebuchet MS" w:hAnsi="Trebuchet MS" w:cs="Arial"/>
          <w:b/>
          <w:bCs/>
          <w:sz w:val="24"/>
          <w:szCs w:val="24"/>
        </w:rPr>
        <w:t>T</w:t>
      </w:r>
      <w:r w:rsidR="00DA54AE" w:rsidRPr="00AC3792">
        <w:rPr>
          <w:rFonts w:ascii="Trebuchet MS" w:hAnsi="Trebuchet MS"/>
          <w:b/>
          <w:bCs/>
          <w:sz w:val="24"/>
          <w:szCs w:val="24"/>
        </w:rPr>
        <w:t xml:space="preserve">he mixed-member model incorporating single-member constituencies </w:t>
      </w:r>
      <w:r w:rsidR="00DA54AE" w:rsidRPr="00AC3792">
        <w:rPr>
          <w:rFonts w:ascii="Trebuchet MS" w:hAnsi="Trebuchet MS" w:cs="Arial"/>
          <w:b/>
          <w:bCs/>
          <w:sz w:val="24"/>
          <w:szCs w:val="24"/>
        </w:rPr>
        <w:t xml:space="preserve"> </w:t>
      </w:r>
    </w:p>
    <w:p w:rsidR="00DA54AE" w:rsidRPr="00DA54AE" w:rsidRDefault="00DA54AE" w:rsidP="007C1D02">
      <w:pPr>
        <w:pStyle w:val="ListParagraph"/>
        <w:spacing w:after="0"/>
        <w:ind w:left="0"/>
        <w:jc w:val="both"/>
        <w:rPr>
          <w:rFonts w:ascii="Trebuchet MS" w:hAnsi="Trebuchet MS"/>
          <w:sz w:val="24"/>
          <w:szCs w:val="24"/>
          <w:lang w:val="en-GB"/>
        </w:rPr>
      </w:pPr>
      <w:r w:rsidRPr="000C5745">
        <w:rPr>
          <w:rFonts w:ascii="Trebuchet MS" w:hAnsi="Trebuchet MS"/>
          <w:sz w:val="24"/>
          <w:szCs w:val="24"/>
        </w:rPr>
        <w:t xml:space="preserve">This option entails combining the first-past-the-post and proportional representation, making it a mixed-member proportional (MMP) system resembling the current local government electoral system, albeit with some </w:t>
      </w:r>
      <w:r>
        <w:rPr>
          <w:rFonts w:ascii="Trebuchet MS" w:hAnsi="Trebuchet MS"/>
          <w:sz w:val="24"/>
          <w:szCs w:val="24"/>
        </w:rPr>
        <w:t>improvements</w:t>
      </w:r>
      <w:r w:rsidRPr="000C5745">
        <w:rPr>
          <w:rFonts w:ascii="Trebuchet MS" w:hAnsi="Trebuchet MS"/>
          <w:sz w:val="24"/>
          <w:szCs w:val="24"/>
        </w:rPr>
        <w:t>.</w:t>
      </w:r>
      <w:r>
        <w:rPr>
          <w:rFonts w:ascii="Trebuchet MS" w:hAnsi="Trebuchet MS"/>
          <w:sz w:val="24"/>
          <w:szCs w:val="24"/>
        </w:rPr>
        <w:t xml:space="preserve"> </w:t>
      </w:r>
      <w:r w:rsidRPr="009253E7">
        <w:rPr>
          <w:rFonts w:ascii="Trebuchet MS" w:hAnsi="Trebuchet MS"/>
          <w:sz w:val="24"/>
          <w:szCs w:val="24"/>
          <w:lang w:val="en-GB"/>
        </w:rPr>
        <w:t xml:space="preserve">It involves electing MPs from 200 single-member constituencies and the remainder from a single national multi-member constituency. </w:t>
      </w:r>
      <w:r w:rsidR="00CC2BF9">
        <w:rPr>
          <w:rFonts w:ascii="Trebuchet MS" w:hAnsi="Trebuchet MS"/>
          <w:sz w:val="24"/>
          <w:szCs w:val="24"/>
          <w:lang w:val="en-GB"/>
        </w:rPr>
        <w:t>Thus, v</w:t>
      </w:r>
      <w:r w:rsidR="00CC2BF9" w:rsidRPr="009253E7">
        <w:rPr>
          <w:rFonts w:ascii="Trebuchet MS" w:hAnsi="Trebuchet MS"/>
          <w:sz w:val="24"/>
          <w:szCs w:val="24"/>
          <w:lang w:val="en-GB"/>
        </w:rPr>
        <w:t xml:space="preserve">oters </w:t>
      </w:r>
      <w:r w:rsidRPr="009253E7">
        <w:rPr>
          <w:rFonts w:ascii="Trebuchet MS" w:hAnsi="Trebuchet MS"/>
          <w:sz w:val="24"/>
          <w:szCs w:val="24"/>
          <w:lang w:val="en-GB"/>
        </w:rPr>
        <w:t>would vote for a single MP to represent them in single-member constituencies (their first vote) and for a party to represent them in the single national multi-member constituency based on competing</w:t>
      </w:r>
      <w:r w:rsidR="00CC2BF9">
        <w:rPr>
          <w:rFonts w:ascii="Trebuchet MS" w:hAnsi="Trebuchet MS"/>
          <w:sz w:val="24"/>
          <w:szCs w:val="24"/>
          <w:lang w:val="en-GB"/>
        </w:rPr>
        <w:t xml:space="preserve"> for</w:t>
      </w:r>
      <w:r w:rsidRPr="009253E7">
        <w:rPr>
          <w:rFonts w:ascii="Trebuchet MS" w:hAnsi="Trebuchet MS"/>
          <w:sz w:val="24"/>
          <w:szCs w:val="24"/>
          <w:lang w:val="en-GB"/>
        </w:rPr>
        <w:t xml:space="preserve"> closed party lists (their second </w:t>
      </w:r>
      <w:r w:rsidRPr="00DA54AE">
        <w:rPr>
          <w:rFonts w:ascii="Trebuchet MS" w:hAnsi="Trebuchet MS"/>
          <w:sz w:val="24"/>
          <w:szCs w:val="24"/>
          <w:lang w:val="en-GB"/>
        </w:rPr>
        <w:t xml:space="preserve">vote). </w:t>
      </w:r>
      <w:r w:rsidR="009F33A2">
        <w:rPr>
          <w:rFonts w:ascii="Trebuchet MS" w:hAnsi="Trebuchet MS" w:cs="Arial"/>
          <w:sz w:val="24"/>
          <w:szCs w:val="24"/>
        </w:rPr>
        <w:t xml:space="preserve">Those in favour of this option believe that it does not </w:t>
      </w:r>
      <w:r w:rsidR="009F33A2" w:rsidRPr="000C5745">
        <w:rPr>
          <w:rFonts w:ascii="Trebuchet MS" w:hAnsi="Trebuchet MS" w:cs="Arial"/>
          <w:sz w:val="24"/>
          <w:szCs w:val="24"/>
        </w:rPr>
        <w:t>interfer</w:t>
      </w:r>
      <w:r w:rsidR="009F33A2">
        <w:rPr>
          <w:rFonts w:ascii="Trebuchet MS" w:hAnsi="Trebuchet MS" w:cs="Arial"/>
          <w:sz w:val="24"/>
          <w:szCs w:val="24"/>
        </w:rPr>
        <w:t>e</w:t>
      </w:r>
      <w:r w:rsidR="009F33A2" w:rsidRPr="000C5745">
        <w:rPr>
          <w:rFonts w:ascii="Trebuchet MS" w:hAnsi="Trebuchet MS" w:cs="Arial"/>
          <w:sz w:val="24"/>
          <w:szCs w:val="24"/>
        </w:rPr>
        <w:t xml:space="preserve"> with the constitutionally required general proportionality</w:t>
      </w:r>
      <w:r w:rsidR="009F33A2">
        <w:rPr>
          <w:rFonts w:ascii="Trebuchet MS" w:hAnsi="Trebuchet MS" w:cs="Arial"/>
          <w:sz w:val="24"/>
          <w:szCs w:val="24"/>
        </w:rPr>
        <w:t xml:space="preserve"> and is the best option for ensuring inclusiveness, gender representation, simplicity and fairness for independents</w:t>
      </w:r>
      <w:r w:rsidR="009F33A2" w:rsidRPr="000C5745">
        <w:rPr>
          <w:rFonts w:ascii="Trebuchet MS" w:hAnsi="Trebuchet MS" w:cs="Arial"/>
          <w:sz w:val="24"/>
          <w:szCs w:val="24"/>
        </w:rPr>
        <w:t>.</w:t>
      </w:r>
      <w:r w:rsidR="00CC2BF9">
        <w:rPr>
          <w:rFonts w:ascii="Trebuchet MS" w:hAnsi="Trebuchet MS" w:cs="Arial"/>
          <w:sz w:val="24"/>
          <w:szCs w:val="24"/>
        </w:rPr>
        <w:t xml:space="preserve"> </w:t>
      </w:r>
    </w:p>
    <w:p w:rsidR="00CC2BF9" w:rsidRDefault="00DA54AE" w:rsidP="008123D8">
      <w:pPr>
        <w:pStyle w:val="ListParagraph"/>
        <w:spacing w:after="160"/>
        <w:ind w:left="0"/>
        <w:jc w:val="both"/>
        <w:rPr>
          <w:rFonts w:ascii="Trebuchet MS" w:hAnsi="Trebuchet MS" w:cs="Arial"/>
          <w:sz w:val="24"/>
          <w:szCs w:val="24"/>
        </w:rPr>
      </w:pPr>
      <w:r w:rsidRPr="006A2F3C">
        <w:rPr>
          <w:rFonts w:ascii="Trebuchet MS" w:hAnsi="Trebuchet MS"/>
          <w:sz w:val="24"/>
          <w:szCs w:val="24"/>
        </w:rPr>
        <w:t>Th</w:t>
      </w:r>
      <w:r w:rsidR="00CC2BF9">
        <w:rPr>
          <w:rFonts w:ascii="Trebuchet MS" w:hAnsi="Trebuchet MS"/>
          <w:sz w:val="24"/>
          <w:szCs w:val="24"/>
        </w:rPr>
        <w:t>e following MAC members support this option</w:t>
      </w:r>
      <w:r w:rsidR="00932D2B" w:rsidRPr="006A2F3C">
        <w:rPr>
          <w:rFonts w:ascii="Trebuchet MS" w:hAnsi="Trebuchet MS" w:cs="Arial"/>
          <w:sz w:val="24"/>
          <w:szCs w:val="24"/>
        </w:rPr>
        <w:t>:</w:t>
      </w:r>
    </w:p>
    <w:p w:rsidR="00DA54AE" w:rsidRPr="006A2F3C" w:rsidRDefault="00932D2B" w:rsidP="008123D8">
      <w:pPr>
        <w:pStyle w:val="ListParagraph"/>
        <w:spacing w:after="160"/>
        <w:ind w:left="0"/>
        <w:jc w:val="both"/>
        <w:rPr>
          <w:rFonts w:ascii="Trebuchet MS" w:hAnsi="Trebuchet MS" w:cs="Arial"/>
          <w:sz w:val="24"/>
          <w:szCs w:val="24"/>
        </w:rPr>
      </w:pPr>
      <w:r w:rsidRPr="006A2F3C">
        <w:rPr>
          <w:rFonts w:ascii="Trebuchet MS" w:hAnsi="Trebuchet MS" w:cs="Arial"/>
          <w:sz w:val="24"/>
          <w:szCs w:val="24"/>
        </w:rPr>
        <w:t xml:space="preserve"> </w:t>
      </w:r>
    </w:p>
    <w:p w:rsidR="00DA54AE" w:rsidRDefault="00DA54AE" w:rsidP="008123D8">
      <w:pPr>
        <w:pStyle w:val="ListParagraph"/>
        <w:spacing w:after="160"/>
        <w:ind w:left="0"/>
        <w:jc w:val="both"/>
        <w:rPr>
          <w:rFonts w:ascii="Trebuchet MS" w:hAnsi="Trebuchet MS" w:cs="Arial"/>
          <w:sz w:val="24"/>
          <w:szCs w:val="24"/>
        </w:rPr>
      </w:pPr>
      <w:r w:rsidRPr="00DA54AE">
        <w:rPr>
          <w:rFonts w:ascii="Trebuchet MS" w:hAnsi="Trebuchet MS" w:cs="Arial"/>
          <w:sz w:val="24"/>
          <w:szCs w:val="24"/>
        </w:rPr>
        <w:t>Mr Valli Moosa</w:t>
      </w:r>
      <w:r>
        <w:rPr>
          <w:rFonts w:ascii="Trebuchet MS" w:hAnsi="Trebuchet MS" w:cs="Arial"/>
          <w:sz w:val="24"/>
          <w:szCs w:val="24"/>
        </w:rPr>
        <w:t xml:space="preserve"> </w:t>
      </w:r>
    </w:p>
    <w:p w:rsidR="00DA54AE" w:rsidRDefault="00DA54AE" w:rsidP="008123D8">
      <w:pPr>
        <w:pStyle w:val="ListParagraph"/>
        <w:spacing w:after="160"/>
        <w:ind w:left="0"/>
        <w:jc w:val="both"/>
        <w:rPr>
          <w:rFonts w:ascii="Trebuchet MS" w:hAnsi="Trebuchet MS" w:cs="Arial"/>
          <w:sz w:val="24"/>
          <w:szCs w:val="24"/>
        </w:rPr>
      </w:pPr>
      <w:r>
        <w:rPr>
          <w:rFonts w:ascii="Trebuchet MS" w:hAnsi="Trebuchet MS" w:cs="Arial"/>
          <w:sz w:val="24"/>
          <w:szCs w:val="24"/>
        </w:rPr>
        <w:t>Professor Daryl Glaser</w:t>
      </w:r>
      <w:r w:rsidRPr="00DA54AE">
        <w:rPr>
          <w:rFonts w:ascii="Trebuchet MS" w:hAnsi="Trebuchet MS" w:cs="Arial"/>
          <w:sz w:val="24"/>
          <w:szCs w:val="24"/>
        </w:rPr>
        <w:t xml:space="preserve"> </w:t>
      </w:r>
    </w:p>
    <w:p w:rsidR="00DA54AE" w:rsidRDefault="00932D2B" w:rsidP="008123D8">
      <w:pPr>
        <w:pStyle w:val="ListParagraph"/>
        <w:spacing w:after="160"/>
        <w:ind w:left="0"/>
        <w:jc w:val="both"/>
        <w:rPr>
          <w:rFonts w:ascii="Trebuchet MS" w:hAnsi="Trebuchet MS" w:cs="Arial"/>
          <w:sz w:val="24"/>
          <w:szCs w:val="24"/>
        </w:rPr>
      </w:pPr>
      <w:r w:rsidRPr="00DA54AE">
        <w:rPr>
          <w:rFonts w:ascii="Trebuchet MS" w:hAnsi="Trebuchet MS" w:cs="Arial"/>
          <w:sz w:val="24"/>
          <w:szCs w:val="24"/>
        </w:rPr>
        <w:t>Dr Sithembile</w:t>
      </w:r>
      <w:r w:rsidR="00B9783A">
        <w:rPr>
          <w:rFonts w:ascii="Trebuchet MS" w:hAnsi="Trebuchet MS" w:cs="Arial"/>
          <w:sz w:val="24"/>
          <w:szCs w:val="24"/>
        </w:rPr>
        <w:t xml:space="preserve"> Mbethe</w:t>
      </w:r>
      <w:r w:rsidRPr="00DA54AE">
        <w:rPr>
          <w:rFonts w:ascii="Trebuchet MS" w:hAnsi="Trebuchet MS" w:cs="Arial"/>
          <w:sz w:val="24"/>
          <w:szCs w:val="24"/>
        </w:rPr>
        <w:t xml:space="preserve"> </w:t>
      </w:r>
    </w:p>
    <w:p w:rsidR="00DA54AE" w:rsidRDefault="00932D2B" w:rsidP="008123D8">
      <w:pPr>
        <w:pStyle w:val="ListParagraph"/>
        <w:spacing w:after="160"/>
        <w:ind w:left="0"/>
        <w:jc w:val="both"/>
        <w:rPr>
          <w:rFonts w:ascii="Trebuchet MS" w:hAnsi="Trebuchet MS" w:cs="Arial"/>
          <w:sz w:val="24"/>
          <w:szCs w:val="24"/>
        </w:rPr>
      </w:pPr>
      <w:r w:rsidRPr="00DA54AE">
        <w:rPr>
          <w:rFonts w:ascii="Trebuchet MS" w:hAnsi="Trebuchet MS" w:cs="Arial"/>
          <w:sz w:val="24"/>
          <w:szCs w:val="24"/>
        </w:rPr>
        <w:t>Advocate</w:t>
      </w:r>
      <w:r>
        <w:rPr>
          <w:rFonts w:ascii="Trebuchet MS" w:hAnsi="Trebuchet MS" w:cs="Arial"/>
          <w:sz w:val="24"/>
          <w:szCs w:val="24"/>
        </w:rPr>
        <w:t xml:space="preserve"> Vincent Maleka </w:t>
      </w:r>
    </w:p>
    <w:p w:rsidR="00112838" w:rsidRPr="000C5745" w:rsidRDefault="00E67059" w:rsidP="005121DE">
      <w:pPr>
        <w:pStyle w:val="Heading1"/>
        <w:shd w:val="clear" w:color="auto" w:fill="EAF1DD" w:themeFill="accent3" w:themeFillTint="33"/>
        <w:rPr>
          <w:rFonts w:ascii="Trebuchet MS" w:hAnsi="Trebuchet MS"/>
          <w:sz w:val="24"/>
          <w:szCs w:val="24"/>
        </w:rPr>
      </w:pPr>
      <w:bookmarkStart w:id="4" w:name="_Toc74238922"/>
      <w:r w:rsidRPr="000C5745">
        <w:rPr>
          <w:rFonts w:ascii="Trebuchet MS" w:hAnsi="Trebuchet MS"/>
          <w:sz w:val="24"/>
          <w:szCs w:val="24"/>
        </w:rPr>
        <w:t xml:space="preserve">1. </w:t>
      </w:r>
      <w:r w:rsidR="00112838" w:rsidRPr="000C5745">
        <w:rPr>
          <w:rFonts w:ascii="Trebuchet MS" w:hAnsi="Trebuchet MS"/>
          <w:sz w:val="24"/>
          <w:szCs w:val="24"/>
        </w:rPr>
        <w:t>INTRODUCTION</w:t>
      </w:r>
      <w:bookmarkEnd w:id="4"/>
    </w:p>
    <w:p w:rsidR="00A40DA4" w:rsidRPr="000C5745" w:rsidRDefault="00A40DA4" w:rsidP="00FC3D35">
      <w:pPr>
        <w:spacing w:before="240"/>
        <w:jc w:val="both"/>
        <w:rPr>
          <w:rFonts w:ascii="Trebuchet MS" w:hAnsi="Trebuchet MS" w:cs="Arial"/>
          <w:sz w:val="24"/>
          <w:szCs w:val="24"/>
        </w:rPr>
      </w:pPr>
      <w:r w:rsidRPr="000C5745">
        <w:rPr>
          <w:rFonts w:ascii="Trebuchet MS" w:hAnsi="Trebuchet MS" w:cs="Arial"/>
          <w:sz w:val="24"/>
          <w:szCs w:val="24"/>
        </w:rPr>
        <w:t xml:space="preserve">The Bill of Rights in the Constitution of the Republic </w:t>
      </w:r>
      <w:r w:rsidR="001B3263" w:rsidRPr="000C5745">
        <w:rPr>
          <w:rFonts w:ascii="Trebuchet MS" w:hAnsi="Trebuchet MS" w:cs="Arial"/>
          <w:sz w:val="24"/>
          <w:szCs w:val="24"/>
        </w:rPr>
        <w:t xml:space="preserve">of </w:t>
      </w:r>
      <w:r w:rsidRPr="000C5745">
        <w:rPr>
          <w:rFonts w:ascii="Trebuchet MS" w:hAnsi="Trebuchet MS" w:cs="Arial"/>
          <w:sz w:val="24"/>
          <w:szCs w:val="24"/>
        </w:rPr>
        <w:t>South Africa 1996 assures peoples freedoms</w:t>
      </w:r>
      <w:r w:rsidR="001B3263" w:rsidRPr="000C5745">
        <w:rPr>
          <w:rFonts w:ascii="Trebuchet MS" w:hAnsi="Trebuchet MS" w:cs="Arial"/>
          <w:sz w:val="24"/>
          <w:szCs w:val="24"/>
        </w:rPr>
        <w:t>,</w:t>
      </w:r>
      <w:r w:rsidRPr="000C5745">
        <w:rPr>
          <w:rFonts w:ascii="Trebuchet MS" w:hAnsi="Trebuchet MS" w:cs="Arial"/>
          <w:sz w:val="24"/>
          <w:szCs w:val="24"/>
        </w:rPr>
        <w:t xml:space="preserve"> including the freedom to partake in political and electoral processes directly or through freely </w:t>
      </w:r>
      <w:r w:rsidR="001B3263" w:rsidRPr="000C5745">
        <w:rPr>
          <w:rFonts w:ascii="Trebuchet MS" w:hAnsi="Trebuchet MS" w:cs="Arial"/>
          <w:sz w:val="24"/>
          <w:szCs w:val="24"/>
        </w:rPr>
        <w:t xml:space="preserve">chosen </w:t>
      </w:r>
      <w:r w:rsidRPr="000C5745">
        <w:rPr>
          <w:rFonts w:ascii="Trebuchet MS" w:hAnsi="Trebuchet MS" w:cs="Arial"/>
          <w:sz w:val="24"/>
          <w:szCs w:val="24"/>
        </w:rPr>
        <w:t xml:space="preserve">representatives. The country </w:t>
      </w:r>
      <w:r w:rsidR="0054293A" w:rsidRPr="000C5745">
        <w:rPr>
          <w:rFonts w:ascii="Trebuchet MS" w:hAnsi="Trebuchet MS" w:cs="Arial"/>
          <w:sz w:val="24"/>
          <w:szCs w:val="24"/>
        </w:rPr>
        <w:t>has organised</w:t>
      </w:r>
      <w:r w:rsidR="009B2494" w:rsidRPr="000C5745">
        <w:rPr>
          <w:rFonts w:ascii="Trebuchet MS" w:hAnsi="Trebuchet MS" w:cs="Arial"/>
          <w:sz w:val="24"/>
          <w:szCs w:val="24"/>
        </w:rPr>
        <w:t xml:space="preserve"> </w:t>
      </w:r>
      <w:r w:rsidR="00997EC9" w:rsidRPr="000C5745">
        <w:rPr>
          <w:rFonts w:ascii="Trebuchet MS" w:hAnsi="Trebuchet MS" w:cs="Arial"/>
          <w:sz w:val="24"/>
          <w:szCs w:val="24"/>
        </w:rPr>
        <w:t xml:space="preserve">five </w:t>
      </w:r>
      <w:r w:rsidR="0054293A" w:rsidRPr="000C5745">
        <w:rPr>
          <w:rFonts w:ascii="Trebuchet MS" w:hAnsi="Trebuchet MS" w:cs="Arial"/>
          <w:sz w:val="24"/>
          <w:szCs w:val="24"/>
        </w:rPr>
        <w:t xml:space="preserve">national and provincial elections </w:t>
      </w:r>
      <w:r w:rsidR="00997EC9" w:rsidRPr="000C5745">
        <w:rPr>
          <w:rFonts w:ascii="Trebuchet MS" w:hAnsi="Trebuchet MS" w:cs="Arial"/>
          <w:sz w:val="24"/>
          <w:szCs w:val="24"/>
        </w:rPr>
        <w:t xml:space="preserve">(NPE) </w:t>
      </w:r>
      <w:r w:rsidR="0054293A" w:rsidRPr="000C5745">
        <w:rPr>
          <w:rFonts w:ascii="Trebuchet MS" w:hAnsi="Trebuchet MS" w:cs="Arial"/>
          <w:sz w:val="24"/>
          <w:szCs w:val="24"/>
        </w:rPr>
        <w:t xml:space="preserve">since the </w:t>
      </w:r>
      <w:r w:rsidR="00C93A40" w:rsidRPr="000C5745">
        <w:rPr>
          <w:rFonts w:ascii="Trebuchet MS" w:hAnsi="Trebuchet MS" w:cs="Arial"/>
          <w:sz w:val="24"/>
          <w:szCs w:val="24"/>
        </w:rPr>
        <w:t>country</w:t>
      </w:r>
      <w:r w:rsidR="00C93A40">
        <w:rPr>
          <w:rFonts w:ascii="Trebuchet MS" w:hAnsi="Trebuchet MS" w:cs="Arial"/>
          <w:sz w:val="24"/>
          <w:szCs w:val="24"/>
        </w:rPr>
        <w:t>'</w:t>
      </w:r>
      <w:r w:rsidR="00C93A40" w:rsidRPr="000C5745">
        <w:rPr>
          <w:rFonts w:ascii="Trebuchet MS" w:hAnsi="Trebuchet MS" w:cs="Arial"/>
          <w:sz w:val="24"/>
          <w:szCs w:val="24"/>
        </w:rPr>
        <w:t xml:space="preserve">s </w:t>
      </w:r>
      <w:r w:rsidR="00997EC9" w:rsidRPr="000C5745">
        <w:rPr>
          <w:rFonts w:ascii="Trebuchet MS" w:hAnsi="Trebuchet MS" w:cs="Arial"/>
          <w:sz w:val="24"/>
          <w:szCs w:val="24"/>
        </w:rPr>
        <w:t xml:space="preserve">first and </w:t>
      </w:r>
      <w:r w:rsidR="001B3263" w:rsidRPr="000C5745">
        <w:rPr>
          <w:rFonts w:ascii="Trebuchet MS" w:hAnsi="Trebuchet MS" w:cs="Arial"/>
          <w:sz w:val="24"/>
          <w:szCs w:val="24"/>
        </w:rPr>
        <w:t>epoch-</w:t>
      </w:r>
      <w:r w:rsidR="0054293A" w:rsidRPr="000C5745">
        <w:rPr>
          <w:rFonts w:ascii="Trebuchet MS" w:hAnsi="Trebuchet MS" w:cs="Arial"/>
          <w:sz w:val="24"/>
          <w:szCs w:val="24"/>
        </w:rPr>
        <w:t xml:space="preserve">making 1994 elections that ushered in a democratic dispensation.  </w:t>
      </w:r>
      <w:r w:rsidR="009B2494" w:rsidRPr="000C5745">
        <w:rPr>
          <w:rFonts w:ascii="Trebuchet MS" w:hAnsi="Trebuchet MS" w:cs="Arial"/>
          <w:sz w:val="24"/>
          <w:szCs w:val="24"/>
        </w:rPr>
        <w:t>It has also successfully conducted fi</w:t>
      </w:r>
      <w:r w:rsidR="001806FE">
        <w:rPr>
          <w:rFonts w:ascii="Trebuchet MS" w:hAnsi="Trebuchet MS" w:cs="Arial"/>
          <w:sz w:val="24"/>
          <w:szCs w:val="24"/>
        </w:rPr>
        <w:t>ve</w:t>
      </w:r>
      <w:r w:rsidR="009B2494" w:rsidRPr="000C5745">
        <w:rPr>
          <w:rFonts w:ascii="Trebuchet MS" w:hAnsi="Trebuchet MS" w:cs="Arial"/>
          <w:sz w:val="24"/>
          <w:szCs w:val="24"/>
        </w:rPr>
        <w:t xml:space="preserve"> municipal elections </w:t>
      </w:r>
      <w:r w:rsidR="009B2494" w:rsidRPr="000C5745">
        <w:rPr>
          <w:rFonts w:ascii="Trebuchet MS" w:hAnsi="Trebuchet MS" w:cs="Arial"/>
          <w:color w:val="202122"/>
          <w:sz w:val="24"/>
          <w:szCs w:val="24"/>
          <w:shd w:val="clear" w:color="auto" w:fill="FFFFFF"/>
        </w:rPr>
        <w:t xml:space="preserve">since the collapse of </w:t>
      </w:r>
      <w:r w:rsidR="001B3263" w:rsidRPr="000C5745">
        <w:rPr>
          <w:rFonts w:ascii="Trebuchet MS" w:hAnsi="Trebuchet MS" w:cs="Arial"/>
          <w:color w:val="202122"/>
          <w:sz w:val="24"/>
          <w:szCs w:val="24"/>
          <w:shd w:val="clear" w:color="auto" w:fill="FFFFFF"/>
        </w:rPr>
        <w:t xml:space="preserve">Apartheid </w:t>
      </w:r>
      <w:r w:rsidR="009B2494" w:rsidRPr="000C5745">
        <w:rPr>
          <w:rFonts w:ascii="Trebuchet MS" w:hAnsi="Trebuchet MS" w:cs="Arial"/>
          <w:color w:val="202122"/>
          <w:sz w:val="24"/>
          <w:szCs w:val="24"/>
          <w:shd w:val="clear" w:color="auto" w:fill="FFFFFF"/>
        </w:rPr>
        <w:t xml:space="preserve">in 1994. </w:t>
      </w:r>
      <w:r w:rsidR="00497F6A" w:rsidRPr="000C5745">
        <w:rPr>
          <w:rFonts w:ascii="Trebuchet MS" w:hAnsi="Trebuchet MS" w:cs="Arial"/>
          <w:color w:val="202122"/>
          <w:sz w:val="24"/>
          <w:szCs w:val="24"/>
          <w:shd w:val="clear" w:color="auto" w:fill="FFFFFF"/>
        </w:rPr>
        <w:t xml:space="preserve">Both the NPE and municipal elections </w:t>
      </w:r>
      <w:r w:rsidR="00497F6A" w:rsidRPr="000C5745">
        <w:rPr>
          <w:rFonts w:ascii="Trebuchet MS" w:hAnsi="Trebuchet MS"/>
          <w:sz w:val="24"/>
          <w:szCs w:val="24"/>
        </w:rPr>
        <w:t>follow a five-year cycle.</w:t>
      </w:r>
      <w:r w:rsidR="00497F6A" w:rsidRPr="000C5745">
        <w:rPr>
          <w:rFonts w:ascii="Trebuchet MS" w:hAnsi="Trebuchet MS" w:cs="Arial"/>
          <w:sz w:val="24"/>
          <w:szCs w:val="24"/>
        </w:rPr>
        <w:t xml:space="preserve"> </w:t>
      </w:r>
      <w:r w:rsidR="00203150" w:rsidRPr="000C5745">
        <w:rPr>
          <w:rFonts w:ascii="Trebuchet MS" w:hAnsi="Trebuchet MS" w:cs="Arial"/>
          <w:sz w:val="24"/>
          <w:szCs w:val="24"/>
        </w:rPr>
        <w:t xml:space="preserve">The </w:t>
      </w:r>
      <w:r w:rsidR="001B3263" w:rsidRPr="000C5745">
        <w:rPr>
          <w:rFonts w:ascii="Trebuchet MS" w:hAnsi="Trebuchet MS" w:cs="Arial"/>
          <w:sz w:val="24"/>
          <w:szCs w:val="24"/>
        </w:rPr>
        <w:t xml:space="preserve">polls </w:t>
      </w:r>
      <w:r w:rsidR="00203150" w:rsidRPr="000C5745">
        <w:rPr>
          <w:rFonts w:ascii="Trebuchet MS" w:hAnsi="Trebuchet MS" w:cs="Arial"/>
          <w:sz w:val="24"/>
          <w:szCs w:val="24"/>
        </w:rPr>
        <w:t>have</w:t>
      </w:r>
      <w:r w:rsidR="001B3263" w:rsidRPr="000C5745">
        <w:rPr>
          <w:rFonts w:ascii="Trebuchet MS" w:hAnsi="Trebuchet MS" w:cs="Arial"/>
          <w:sz w:val="24"/>
          <w:szCs w:val="24"/>
        </w:rPr>
        <w:t>,</w:t>
      </w:r>
      <w:r w:rsidR="00203150" w:rsidRPr="000C5745">
        <w:rPr>
          <w:rFonts w:ascii="Trebuchet MS" w:hAnsi="Trebuchet MS" w:cs="Arial"/>
          <w:sz w:val="24"/>
          <w:szCs w:val="24"/>
        </w:rPr>
        <w:t xml:space="preserve"> over the years</w:t>
      </w:r>
      <w:r w:rsidR="001B3263" w:rsidRPr="000C5745">
        <w:rPr>
          <w:rFonts w:ascii="Trebuchet MS" w:hAnsi="Trebuchet MS" w:cs="Arial"/>
          <w:sz w:val="24"/>
          <w:szCs w:val="24"/>
        </w:rPr>
        <w:t>,</w:t>
      </w:r>
      <w:r w:rsidR="00203150" w:rsidRPr="000C5745">
        <w:rPr>
          <w:rFonts w:ascii="Trebuchet MS" w:hAnsi="Trebuchet MS" w:cs="Arial"/>
          <w:sz w:val="24"/>
          <w:szCs w:val="24"/>
        </w:rPr>
        <w:t xml:space="preserve"> presented lessons and opportunities for the consolidation of electoral democracy in South Africa. While the frequency of the NPE a</w:t>
      </w:r>
      <w:r w:rsidR="001B3263" w:rsidRPr="000C5745">
        <w:rPr>
          <w:rFonts w:ascii="Trebuchet MS" w:hAnsi="Trebuchet MS" w:cs="Arial"/>
          <w:sz w:val="24"/>
          <w:szCs w:val="24"/>
        </w:rPr>
        <w:t>nd</w:t>
      </w:r>
      <w:r w:rsidR="00203150" w:rsidRPr="000C5745">
        <w:rPr>
          <w:rFonts w:ascii="Trebuchet MS" w:hAnsi="Trebuchet MS" w:cs="Arial"/>
          <w:sz w:val="24"/>
          <w:szCs w:val="24"/>
        </w:rPr>
        <w:t xml:space="preserve"> municipal elections is assured, there is always an increased demand on the Electoral Commission </w:t>
      </w:r>
      <w:r w:rsidR="004A3638">
        <w:rPr>
          <w:rFonts w:ascii="Trebuchet MS" w:hAnsi="Trebuchet MS" w:cs="Arial"/>
          <w:sz w:val="24"/>
          <w:szCs w:val="24"/>
        </w:rPr>
        <w:t xml:space="preserve">of South Africa </w:t>
      </w:r>
      <w:r w:rsidR="00203150" w:rsidRPr="000C5745">
        <w:rPr>
          <w:rFonts w:ascii="Trebuchet MS" w:hAnsi="Trebuchet MS" w:cs="Arial"/>
          <w:sz w:val="24"/>
          <w:szCs w:val="24"/>
        </w:rPr>
        <w:t xml:space="preserve">(IEC), political parties, government, and all electoral stakeholders to ensure the integrity </w:t>
      </w:r>
      <w:r w:rsidR="00415769">
        <w:rPr>
          <w:rFonts w:ascii="Trebuchet MS" w:hAnsi="Trebuchet MS" w:cs="Arial"/>
          <w:sz w:val="24"/>
          <w:szCs w:val="24"/>
        </w:rPr>
        <w:t xml:space="preserve">and quality </w:t>
      </w:r>
      <w:r w:rsidR="00203150" w:rsidRPr="000C5745">
        <w:rPr>
          <w:rFonts w:ascii="Trebuchet MS" w:hAnsi="Trebuchet MS" w:cs="Arial"/>
          <w:sz w:val="24"/>
          <w:szCs w:val="24"/>
        </w:rPr>
        <w:t xml:space="preserve">of the electoral processes. </w:t>
      </w:r>
      <w:r w:rsidR="00344602">
        <w:rPr>
          <w:rFonts w:ascii="Trebuchet MS" w:hAnsi="Trebuchet MS" w:cs="Arial"/>
          <w:sz w:val="24"/>
          <w:szCs w:val="24"/>
        </w:rPr>
        <w:t>In June 2020, the Constitutional Court released a judgement declaring the electoral law as unconstitutional</w:t>
      </w:r>
      <w:r w:rsidR="00203150" w:rsidRPr="000C5745">
        <w:rPr>
          <w:rFonts w:ascii="Trebuchet MS" w:hAnsi="Trebuchet MS" w:cs="Arial"/>
          <w:sz w:val="24"/>
          <w:szCs w:val="24"/>
        </w:rPr>
        <w:t xml:space="preserve">. </w:t>
      </w:r>
    </w:p>
    <w:p w:rsidR="00581B6F" w:rsidRPr="000C5745" w:rsidRDefault="009554CB" w:rsidP="001D09AF">
      <w:pPr>
        <w:pStyle w:val="Heading2"/>
        <w:numPr>
          <w:ilvl w:val="1"/>
          <w:numId w:val="13"/>
        </w:numPr>
        <w:rPr>
          <w:rFonts w:ascii="Trebuchet MS" w:hAnsi="Trebuchet MS"/>
          <w:b/>
          <w:bCs/>
          <w:color w:val="auto"/>
          <w:sz w:val="24"/>
          <w:szCs w:val="24"/>
        </w:rPr>
      </w:pPr>
      <w:bookmarkStart w:id="5" w:name="_Toc74238923"/>
      <w:r w:rsidRPr="000C5745">
        <w:rPr>
          <w:rFonts w:ascii="Trebuchet MS" w:hAnsi="Trebuchet MS"/>
          <w:b/>
          <w:bCs/>
          <w:color w:val="auto"/>
          <w:sz w:val="24"/>
          <w:szCs w:val="24"/>
        </w:rPr>
        <w:t xml:space="preserve">Constitutional Court Judgement on Electoral </w:t>
      </w:r>
      <w:r w:rsidR="00BB6F9E" w:rsidRPr="000C5745">
        <w:rPr>
          <w:rFonts w:ascii="Trebuchet MS" w:hAnsi="Trebuchet MS"/>
          <w:b/>
          <w:bCs/>
          <w:color w:val="auto"/>
          <w:sz w:val="24"/>
          <w:szCs w:val="24"/>
        </w:rPr>
        <w:t>Act</w:t>
      </w:r>
      <w:bookmarkEnd w:id="5"/>
    </w:p>
    <w:p w:rsidR="009554CB" w:rsidRPr="000C5745" w:rsidRDefault="00BB6F9E" w:rsidP="00AA711B">
      <w:pPr>
        <w:spacing w:after="0"/>
      </w:pPr>
      <w:r w:rsidRPr="000C5745">
        <w:t xml:space="preserve"> </w:t>
      </w:r>
    </w:p>
    <w:p w:rsidR="00A64E3E" w:rsidRDefault="00A40DA4" w:rsidP="00BB6F9E">
      <w:pPr>
        <w:jc w:val="both"/>
        <w:rPr>
          <w:rFonts w:ascii="Trebuchet MS" w:hAnsi="Trebuchet MS"/>
          <w:sz w:val="24"/>
          <w:szCs w:val="24"/>
        </w:rPr>
      </w:pPr>
      <w:r w:rsidRPr="000C5745">
        <w:rPr>
          <w:rFonts w:ascii="Trebuchet MS" w:hAnsi="Trebuchet MS" w:cs="Arial"/>
          <w:sz w:val="24"/>
          <w:szCs w:val="24"/>
          <w:lang w:val="en-US"/>
        </w:rPr>
        <w:t xml:space="preserve">On </w:t>
      </w:r>
      <w:r w:rsidR="001D1CE0" w:rsidRPr="000C5745">
        <w:rPr>
          <w:rFonts w:ascii="Trebuchet MS" w:hAnsi="Trebuchet MS" w:cs="Arial"/>
          <w:sz w:val="24"/>
          <w:szCs w:val="24"/>
          <w:lang w:val="en-US"/>
        </w:rPr>
        <w:t>11 June 2020,</w:t>
      </w:r>
      <w:r w:rsidRPr="000C5745">
        <w:rPr>
          <w:rFonts w:ascii="Trebuchet MS" w:hAnsi="Trebuchet MS" w:cs="Arial"/>
          <w:sz w:val="24"/>
          <w:szCs w:val="24"/>
          <w:lang w:val="en-US"/>
        </w:rPr>
        <w:t xml:space="preserve"> the Constitutional Court </w:t>
      </w:r>
      <w:r w:rsidR="00DA6A33" w:rsidRPr="000C5745">
        <w:rPr>
          <w:rFonts w:ascii="Trebuchet MS" w:hAnsi="Trebuchet MS"/>
          <w:sz w:val="24"/>
          <w:szCs w:val="24"/>
        </w:rPr>
        <w:t xml:space="preserve">declared that </w:t>
      </w:r>
      <w:r w:rsidR="00C93A40">
        <w:rPr>
          <w:rFonts w:ascii="Trebuchet MS" w:hAnsi="Trebuchet MS"/>
          <w:sz w:val="24"/>
          <w:szCs w:val="24"/>
        </w:rPr>
        <w:t>"</w:t>
      </w:r>
      <w:r w:rsidR="00DA6A33" w:rsidRPr="000C5745">
        <w:rPr>
          <w:rFonts w:ascii="Trebuchet MS" w:hAnsi="Trebuchet MS"/>
          <w:sz w:val="24"/>
          <w:szCs w:val="24"/>
        </w:rPr>
        <w:t xml:space="preserve">the Electoral Act 73 of 1998 is unconstitutional to the extent that it requires that adult citizens may be elected to the National Assembly </w:t>
      </w:r>
      <w:r w:rsidR="00D23CB0" w:rsidRPr="000C5745">
        <w:rPr>
          <w:rFonts w:ascii="Trebuchet MS" w:hAnsi="Trebuchet MS"/>
          <w:sz w:val="24"/>
          <w:szCs w:val="24"/>
        </w:rPr>
        <w:t xml:space="preserve">(NA) </w:t>
      </w:r>
      <w:r w:rsidR="00DA6A33" w:rsidRPr="000C5745">
        <w:rPr>
          <w:rFonts w:ascii="Trebuchet MS" w:hAnsi="Trebuchet MS"/>
          <w:sz w:val="24"/>
          <w:szCs w:val="24"/>
        </w:rPr>
        <w:t>and Provincial Legislatures</w:t>
      </w:r>
      <w:r w:rsidR="004C1530" w:rsidRPr="000C5745">
        <w:rPr>
          <w:rFonts w:ascii="Trebuchet MS" w:hAnsi="Trebuchet MS"/>
          <w:sz w:val="24"/>
          <w:szCs w:val="24"/>
        </w:rPr>
        <w:t xml:space="preserve"> (PLs) </w:t>
      </w:r>
      <w:r w:rsidR="00DA6A33" w:rsidRPr="000C5745">
        <w:rPr>
          <w:rFonts w:ascii="Trebuchet MS" w:hAnsi="Trebuchet MS"/>
          <w:sz w:val="24"/>
          <w:szCs w:val="24"/>
        </w:rPr>
        <w:t>only through their membership of political parties</w:t>
      </w:r>
      <w:r w:rsidR="00C93A40">
        <w:rPr>
          <w:rFonts w:ascii="Trebuchet MS" w:hAnsi="Trebuchet MS"/>
          <w:sz w:val="24"/>
          <w:szCs w:val="24"/>
        </w:rPr>
        <w:t>"</w:t>
      </w:r>
      <w:r w:rsidR="00C93A40" w:rsidRPr="000C5745">
        <w:rPr>
          <w:rFonts w:ascii="Trebuchet MS" w:hAnsi="Trebuchet MS"/>
          <w:sz w:val="24"/>
          <w:szCs w:val="24"/>
        </w:rPr>
        <w:t xml:space="preserve">. </w:t>
      </w:r>
      <w:r w:rsidR="00DA6A33" w:rsidRPr="000C5745">
        <w:rPr>
          <w:rFonts w:ascii="Trebuchet MS" w:hAnsi="Trebuchet MS"/>
          <w:sz w:val="24"/>
          <w:szCs w:val="24"/>
        </w:rPr>
        <w:t xml:space="preserve">The </w:t>
      </w:r>
      <w:r w:rsidR="00CC2BF9" w:rsidRPr="000C5745">
        <w:rPr>
          <w:rFonts w:ascii="Trebuchet MS" w:hAnsi="Trebuchet MS" w:cs="Arial"/>
          <w:sz w:val="24"/>
          <w:szCs w:val="24"/>
          <w:lang w:val="en-US"/>
        </w:rPr>
        <w:t xml:space="preserve">Constitutional </w:t>
      </w:r>
      <w:r w:rsidR="001D1CE0" w:rsidRPr="000C5745">
        <w:rPr>
          <w:rFonts w:ascii="Trebuchet MS" w:hAnsi="Trebuchet MS"/>
          <w:sz w:val="24"/>
          <w:szCs w:val="24"/>
        </w:rPr>
        <w:t>C</w:t>
      </w:r>
      <w:r w:rsidR="00DA6A33" w:rsidRPr="000C5745">
        <w:rPr>
          <w:rFonts w:ascii="Trebuchet MS" w:hAnsi="Trebuchet MS"/>
          <w:sz w:val="24"/>
          <w:szCs w:val="24"/>
        </w:rPr>
        <w:t xml:space="preserve">ourt </w:t>
      </w:r>
      <w:r w:rsidR="00CC2BF9">
        <w:rPr>
          <w:rFonts w:ascii="Trebuchet MS" w:hAnsi="Trebuchet MS"/>
          <w:sz w:val="24"/>
          <w:szCs w:val="24"/>
        </w:rPr>
        <w:t>directed</w:t>
      </w:r>
      <w:r w:rsidR="00CC2BF9" w:rsidRPr="000C5745">
        <w:rPr>
          <w:rFonts w:ascii="Trebuchet MS" w:hAnsi="Trebuchet MS"/>
          <w:sz w:val="24"/>
          <w:szCs w:val="24"/>
        </w:rPr>
        <w:t xml:space="preserve"> </w:t>
      </w:r>
      <w:r w:rsidR="001B3263" w:rsidRPr="000C5745">
        <w:rPr>
          <w:rFonts w:ascii="Trebuchet MS" w:hAnsi="Trebuchet MS"/>
          <w:sz w:val="24"/>
          <w:szCs w:val="24"/>
        </w:rPr>
        <w:t>Parliament</w:t>
      </w:r>
      <w:r w:rsidR="00CC2BF9">
        <w:rPr>
          <w:rFonts w:ascii="Trebuchet MS" w:hAnsi="Trebuchet MS"/>
          <w:sz w:val="24"/>
          <w:szCs w:val="24"/>
        </w:rPr>
        <w:t xml:space="preserve"> </w:t>
      </w:r>
      <w:r w:rsidR="00421877" w:rsidRPr="0002713A">
        <w:rPr>
          <w:rFonts w:ascii="Trebuchet MS" w:eastAsia="Times New Roman" w:hAnsi="Trebuchet MS" w:cstheme="minorHAnsi"/>
          <w:color w:val="000000"/>
          <w:sz w:val="24"/>
          <w:szCs w:val="24"/>
          <w:lang w:eastAsia="en-GB"/>
        </w:rPr>
        <w:t xml:space="preserve">to </w:t>
      </w:r>
      <w:r w:rsidR="00CC2BF9">
        <w:rPr>
          <w:rFonts w:ascii="Trebuchet MS" w:eastAsia="Times New Roman" w:hAnsi="Trebuchet MS" w:cstheme="minorHAnsi"/>
          <w:color w:val="000000"/>
          <w:sz w:val="24"/>
          <w:szCs w:val="24"/>
          <w:lang w:eastAsia="en-GB"/>
        </w:rPr>
        <w:t xml:space="preserve">rectify </w:t>
      </w:r>
      <w:r w:rsidR="00CC2BF9" w:rsidRPr="000C5745">
        <w:rPr>
          <w:rFonts w:ascii="Trebuchet MS" w:hAnsi="Trebuchet MS"/>
          <w:sz w:val="24"/>
          <w:szCs w:val="24"/>
        </w:rPr>
        <w:t>the</w:t>
      </w:r>
      <w:r w:rsidR="00CC2BF9">
        <w:rPr>
          <w:rFonts w:ascii="Trebuchet MS" w:hAnsi="Trebuchet MS"/>
          <w:sz w:val="24"/>
          <w:szCs w:val="24"/>
        </w:rPr>
        <w:t xml:space="preserve"> defective sections of the </w:t>
      </w:r>
      <w:r w:rsidR="00CC2BF9" w:rsidRPr="000C5745">
        <w:rPr>
          <w:rFonts w:ascii="Trebuchet MS" w:hAnsi="Trebuchet MS"/>
          <w:sz w:val="24"/>
          <w:szCs w:val="24"/>
        </w:rPr>
        <w:t xml:space="preserve">Electoral </w:t>
      </w:r>
      <w:r w:rsidR="00CC2BF9">
        <w:rPr>
          <w:rFonts w:ascii="Trebuchet MS" w:hAnsi="Trebuchet MS"/>
          <w:sz w:val="24"/>
          <w:szCs w:val="24"/>
        </w:rPr>
        <w:t xml:space="preserve">law within a period of </w:t>
      </w:r>
      <w:r w:rsidR="00CC2BF9" w:rsidRPr="000C5745">
        <w:rPr>
          <w:rFonts w:ascii="Trebuchet MS" w:hAnsi="Trebuchet MS"/>
          <w:sz w:val="24"/>
          <w:szCs w:val="24"/>
        </w:rPr>
        <w:t>24 months</w:t>
      </w:r>
      <w:r w:rsidR="00CC2BF9">
        <w:rPr>
          <w:rFonts w:ascii="Trebuchet MS" w:eastAsia="Times New Roman" w:hAnsi="Trebuchet MS" w:cstheme="minorHAnsi"/>
          <w:color w:val="000000"/>
          <w:sz w:val="24"/>
          <w:szCs w:val="24"/>
          <w:lang w:eastAsia="en-GB"/>
        </w:rPr>
        <w:t xml:space="preserve">. </w:t>
      </w:r>
    </w:p>
    <w:p w:rsidR="00FC3D35" w:rsidRPr="000C5745" w:rsidRDefault="008D0DC3" w:rsidP="00BB6F9E">
      <w:pPr>
        <w:jc w:val="both"/>
        <w:rPr>
          <w:rFonts w:ascii="Trebuchet MS" w:hAnsi="Trebuchet MS"/>
          <w:sz w:val="24"/>
          <w:szCs w:val="24"/>
        </w:rPr>
      </w:pPr>
      <w:r w:rsidRPr="000C5745">
        <w:rPr>
          <w:rFonts w:ascii="Trebuchet MS" w:hAnsi="Trebuchet MS"/>
          <w:sz w:val="24"/>
          <w:szCs w:val="24"/>
        </w:rPr>
        <w:t>The Constitutional Court decision followed a</w:t>
      </w:r>
      <w:r w:rsidR="0011735B" w:rsidRPr="000C5745">
        <w:rPr>
          <w:rFonts w:ascii="Trebuchet MS" w:hAnsi="Trebuchet MS"/>
          <w:sz w:val="24"/>
          <w:szCs w:val="24"/>
        </w:rPr>
        <w:t xml:space="preserve"> challenge by </w:t>
      </w:r>
      <w:r w:rsidR="00DA6A33" w:rsidRPr="000C5745">
        <w:rPr>
          <w:rFonts w:ascii="Trebuchet MS" w:hAnsi="Trebuchet MS"/>
          <w:sz w:val="24"/>
          <w:szCs w:val="24"/>
        </w:rPr>
        <w:t xml:space="preserve">the New Nation Movement </w:t>
      </w:r>
      <w:r w:rsidR="0011735B" w:rsidRPr="000C5745">
        <w:rPr>
          <w:rFonts w:ascii="Trebuchet MS" w:hAnsi="Trebuchet MS"/>
          <w:sz w:val="24"/>
          <w:szCs w:val="24"/>
        </w:rPr>
        <w:t>(N</w:t>
      </w:r>
      <w:r w:rsidR="00DA6A33" w:rsidRPr="000C5745">
        <w:rPr>
          <w:rFonts w:ascii="Trebuchet MS" w:hAnsi="Trebuchet MS"/>
          <w:sz w:val="24"/>
          <w:szCs w:val="24"/>
        </w:rPr>
        <w:t>N</w:t>
      </w:r>
      <w:r w:rsidR="0011735B" w:rsidRPr="000C5745">
        <w:rPr>
          <w:rFonts w:ascii="Trebuchet MS" w:hAnsi="Trebuchet MS"/>
          <w:sz w:val="24"/>
          <w:szCs w:val="24"/>
        </w:rPr>
        <w:t xml:space="preserve">M), Ms Chantal Dawn Revell, GRO and </w:t>
      </w:r>
      <w:r w:rsidR="001D1CE0" w:rsidRPr="000C5745">
        <w:rPr>
          <w:rStyle w:val="Emphasis"/>
          <w:rFonts w:ascii="Trebuchet MS" w:hAnsi="Trebuchet MS" w:cs="Arial"/>
          <w:b w:val="0"/>
          <w:bCs w:val="0"/>
          <w:sz w:val="24"/>
          <w:szCs w:val="24"/>
          <w:shd w:val="clear" w:color="auto" w:fill="FFFFFF"/>
        </w:rPr>
        <w:t>Indigenous First Nation Advocacy South Africa</w:t>
      </w:r>
      <w:r w:rsidR="001D1CE0" w:rsidRPr="000C5745">
        <w:rPr>
          <w:rFonts w:ascii="Trebuchet MS" w:hAnsi="Trebuchet MS" w:cs="Arial"/>
          <w:sz w:val="24"/>
          <w:szCs w:val="24"/>
          <w:shd w:val="clear" w:color="auto" w:fill="FFFFFF"/>
        </w:rPr>
        <w:t> (IFNASA)</w:t>
      </w:r>
      <w:r w:rsidR="00CC2BF9">
        <w:rPr>
          <w:rFonts w:ascii="Trebuchet MS" w:hAnsi="Trebuchet MS" w:cs="Arial"/>
          <w:sz w:val="24"/>
          <w:szCs w:val="24"/>
          <w:shd w:val="clear" w:color="auto" w:fill="FFFFFF"/>
        </w:rPr>
        <w:t>. T</w:t>
      </w:r>
      <w:r w:rsidR="0011735B" w:rsidRPr="000C5745">
        <w:rPr>
          <w:rFonts w:ascii="Trebuchet MS" w:hAnsi="Trebuchet MS"/>
          <w:sz w:val="24"/>
          <w:szCs w:val="24"/>
        </w:rPr>
        <w:t xml:space="preserve">hey contested the Electoral Act limiting of independent </w:t>
      </w:r>
      <w:r w:rsidR="00C93A40" w:rsidRPr="000C5745">
        <w:rPr>
          <w:rFonts w:ascii="Trebuchet MS" w:hAnsi="Trebuchet MS"/>
          <w:sz w:val="24"/>
          <w:szCs w:val="24"/>
        </w:rPr>
        <w:t>candidates</w:t>
      </w:r>
      <w:r w:rsidR="00C93A40">
        <w:rPr>
          <w:rFonts w:ascii="Trebuchet MS" w:hAnsi="Trebuchet MS"/>
          <w:sz w:val="24"/>
          <w:szCs w:val="24"/>
        </w:rPr>
        <w:t>'</w:t>
      </w:r>
      <w:r w:rsidR="00C93A40" w:rsidRPr="000C5745">
        <w:rPr>
          <w:rFonts w:ascii="Trebuchet MS" w:hAnsi="Trebuchet MS"/>
          <w:sz w:val="24"/>
          <w:szCs w:val="24"/>
        </w:rPr>
        <w:t xml:space="preserve"> </w:t>
      </w:r>
      <w:r w:rsidR="0011735B" w:rsidRPr="000C5745">
        <w:rPr>
          <w:rFonts w:ascii="Trebuchet MS" w:hAnsi="Trebuchet MS"/>
          <w:sz w:val="24"/>
          <w:szCs w:val="24"/>
        </w:rPr>
        <w:t>participation in the NPE</w:t>
      </w:r>
      <w:r w:rsidR="00C0509A" w:rsidRPr="000C5745">
        <w:rPr>
          <w:rFonts w:ascii="Trebuchet MS" w:hAnsi="Trebuchet MS"/>
          <w:sz w:val="24"/>
          <w:szCs w:val="24"/>
        </w:rPr>
        <w:t xml:space="preserve">. </w:t>
      </w:r>
    </w:p>
    <w:p w:rsidR="00DA6A33" w:rsidRPr="000C5745" w:rsidRDefault="0011735B" w:rsidP="00BB6F9E">
      <w:pPr>
        <w:jc w:val="both"/>
        <w:rPr>
          <w:rFonts w:ascii="Trebuchet MS" w:hAnsi="Trebuchet MS"/>
          <w:sz w:val="24"/>
          <w:szCs w:val="24"/>
        </w:rPr>
      </w:pPr>
      <w:r w:rsidRPr="000C5745">
        <w:rPr>
          <w:rFonts w:ascii="Trebuchet MS" w:hAnsi="Trebuchet MS"/>
          <w:sz w:val="24"/>
          <w:szCs w:val="24"/>
        </w:rPr>
        <w:t>Section 57</w:t>
      </w:r>
      <w:r w:rsidR="00C0509A" w:rsidRPr="000C5745">
        <w:rPr>
          <w:rFonts w:ascii="Trebuchet MS" w:hAnsi="Trebuchet MS"/>
          <w:sz w:val="24"/>
          <w:szCs w:val="24"/>
        </w:rPr>
        <w:t xml:space="preserve">A </w:t>
      </w:r>
      <w:r w:rsidRPr="000C5745">
        <w:rPr>
          <w:rFonts w:ascii="Trebuchet MS" w:hAnsi="Trebuchet MS"/>
          <w:sz w:val="24"/>
          <w:szCs w:val="24"/>
        </w:rPr>
        <w:t>of the</w:t>
      </w:r>
      <w:r w:rsidR="00C0509A" w:rsidRPr="000C5745">
        <w:rPr>
          <w:rFonts w:ascii="Trebuchet MS" w:hAnsi="Trebuchet MS"/>
          <w:sz w:val="24"/>
          <w:szCs w:val="24"/>
        </w:rPr>
        <w:t xml:space="preserve"> </w:t>
      </w:r>
      <w:r w:rsidR="004C1530" w:rsidRPr="000C5745">
        <w:rPr>
          <w:rFonts w:ascii="Trebuchet MS" w:hAnsi="Trebuchet MS"/>
          <w:sz w:val="24"/>
          <w:szCs w:val="24"/>
        </w:rPr>
        <w:t xml:space="preserve">Electoral </w:t>
      </w:r>
      <w:r w:rsidRPr="000C5745">
        <w:rPr>
          <w:rFonts w:ascii="Trebuchet MS" w:hAnsi="Trebuchet MS"/>
          <w:sz w:val="24"/>
          <w:szCs w:val="24"/>
        </w:rPr>
        <w:t>Act</w:t>
      </w:r>
      <w:r w:rsidR="00C0509A" w:rsidRPr="000C5745">
        <w:rPr>
          <w:rFonts w:ascii="Trebuchet MS" w:hAnsi="Trebuchet MS"/>
          <w:sz w:val="24"/>
          <w:szCs w:val="24"/>
        </w:rPr>
        <w:t xml:space="preserve"> </w:t>
      </w:r>
      <w:r w:rsidR="0036388F" w:rsidRPr="000C5745">
        <w:rPr>
          <w:rFonts w:ascii="Trebuchet MS" w:hAnsi="Trebuchet MS"/>
          <w:sz w:val="24"/>
          <w:szCs w:val="24"/>
        </w:rPr>
        <w:t xml:space="preserve">provides for the political </w:t>
      </w:r>
      <w:r w:rsidR="00327EC8" w:rsidRPr="000C5745">
        <w:rPr>
          <w:rFonts w:ascii="Trebuchet MS" w:hAnsi="Trebuchet MS"/>
          <w:sz w:val="24"/>
          <w:szCs w:val="24"/>
        </w:rPr>
        <w:t>party-based</w:t>
      </w:r>
      <w:r w:rsidR="0036388F" w:rsidRPr="000C5745">
        <w:rPr>
          <w:rFonts w:ascii="Trebuchet MS" w:hAnsi="Trebuchet MS"/>
          <w:sz w:val="24"/>
          <w:szCs w:val="24"/>
        </w:rPr>
        <w:t xml:space="preserve"> candidate </w:t>
      </w:r>
      <w:r w:rsidR="00C10275" w:rsidRPr="000C5745">
        <w:rPr>
          <w:rFonts w:ascii="Trebuchet MS" w:hAnsi="Trebuchet MS"/>
          <w:sz w:val="24"/>
          <w:szCs w:val="24"/>
        </w:rPr>
        <w:t>lists</w:t>
      </w:r>
      <w:r w:rsidR="0036388F" w:rsidRPr="000C5745">
        <w:rPr>
          <w:rFonts w:ascii="Trebuchet MS" w:hAnsi="Trebuchet MS"/>
          <w:sz w:val="24"/>
          <w:szCs w:val="24"/>
        </w:rPr>
        <w:t xml:space="preserve"> </w:t>
      </w:r>
      <w:r w:rsidR="00CC2BF9">
        <w:rPr>
          <w:rFonts w:ascii="Trebuchet MS" w:hAnsi="Trebuchet MS"/>
          <w:sz w:val="24"/>
          <w:szCs w:val="24"/>
        </w:rPr>
        <w:t>to represent</w:t>
      </w:r>
      <w:r w:rsidR="0036388F" w:rsidRPr="000C5745">
        <w:rPr>
          <w:rFonts w:ascii="Trebuchet MS" w:hAnsi="Trebuchet MS"/>
          <w:sz w:val="24"/>
          <w:szCs w:val="24"/>
        </w:rPr>
        <w:t xml:space="preserve"> the N</w:t>
      </w:r>
      <w:r w:rsidR="00D23CB0" w:rsidRPr="000C5745">
        <w:rPr>
          <w:rFonts w:ascii="Trebuchet MS" w:hAnsi="Trebuchet MS"/>
          <w:sz w:val="24"/>
          <w:szCs w:val="24"/>
        </w:rPr>
        <w:t>A</w:t>
      </w:r>
      <w:r w:rsidR="0036388F" w:rsidRPr="000C5745">
        <w:rPr>
          <w:rFonts w:ascii="Trebuchet MS" w:hAnsi="Trebuchet MS"/>
          <w:sz w:val="24"/>
          <w:szCs w:val="24"/>
        </w:rPr>
        <w:t xml:space="preserve"> and </w:t>
      </w:r>
      <w:r w:rsidR="004C1530" w:rsidRPr="000C5745">
        <w:rPr>
          <w:rFonts w:ascii="Trebuchet MS" w:hAnsi="Trebuchet MS"/>
          <w:sz w:val="24"/>
          <w:szCs w:val="24"/>
        </w:rPr>
        <w:t>PLs</w:t>
      </w:r>
      <w:r w:rsidR="0036388F" w:rsidRPr="000C5745">
        <w:rPr>
          <w:rFonts w:ascii="Trebuchet MS" w:hAnsi="Trebuchet MS"/>
          <w:sz w:val="24"/>
          <w:szCs w:val="24"/>
        </w:rPr>
        <w:t>.</w:t>
      </w:r>
      <w:r w:rsidRPr="000C5745">
        <w:rPr>
          <w:rFonts w:ascii="Trebuchet MS" w:hAnsi="Trebuchet MS"/>
          <w:sz w:val="24"/>
          <w:szCs w:val="24"/>
        </w:rPr>
        <w:t xml:space="preserve"> </w:t>
      </w:r>
      <w:r w:rsidR="00CC2BF9">
        <w:rPr>
          <w:rFonts w:ascii="Trebuchet MS" w:hAnsi="Trebuchet MS"/>
          <w:sz w:val="24"/>
          <w:szCs w:val="24"/>
        </w:rPr>
        <w:t>In addition, c</w:t>
      </w:r>
      <w:r w:rsidR="00CC2BF9" w:rsidRPr="000C5745">
        <w:rPr>
          <w:rFonts w:ascii="Trebuchet MS" w:hAnsi="Trebuchet MS"/>
          <w:sz w:val="24"/>
          <w:szCs w:val="24"/>
        </w:rPr>
        <w:t xml:space="preserve">lauses </w:t>
      </w:r>
      <w:r w:rsidR="00C10275" w:rsidRPr="000C5745">
        <w:rPr>
          <w:rFonts w:ascii="Trebuchet MS" w:hAnsi="Trebuchet MS"/>
          <w:sz w:val="24"/>
          <w:szCs w:val="24"/>
        </w:rPr>
        <w:t>1,2 and 3</w:t>
      </w:r>
      <w:r w:rsidR="001B3263" w:rsidRPr="000C5745">
        <w:rPr>
          <w:rFonts w:ascii="Trebuchet MS" w:hAnsi="Trebuchet MS"/>
          <w:sz w:val="24"/>
          <w:szCs w:val="24"/>
        </w:rPr>
        <w:t>,</w:t>
      </w:r>
      <w:r w:rsidR="00C10275" w:rsidRPr="000C5745">
        <w:rPr>
          <w:rFonts w:ascii="Trebuchet MS" w:hAnsi="Trebuchet MS"/>
          <w:sz w:val="24"/>
          <w:szCs w:val="24"/>
        </w:rPr>
        <w:t xml:space="preserve"> as well as clauses 11 and 12</w:t>
      </w:r>
      <w:r w:rsidR="001B3263" w:rsidRPr="000C5745">
        <w:rPr>
          <w:rFonts w:ascii="Trebuchet MS" w:hAnsi="Trebuchet MS"/>
          <w:sz w:val="24"/>
          <w:szCs w:val="24"/>
        </w:rPr>
        <w:t>,</w:t>
      </w:r>
      <w:r w:rsidR="00C10275" w:rsidRPr="000C5745">
        <w:rPr>
          <w:rFonts w:ascii="Trebuchet MS" w:hAnsi="Trebuchet MS"/>
          <w:sz w:val="24"/>
          <w:szCs w:val="24"/>
        </w:rPr>
        <w:t xml:space="preserve"> specifically provide for the nomination of candidates by political parties contesting the </w:t>
      </w:r>
      <w:r w:rsidR="00D23CB0" w:rsidRPr="000C5745">
        <w:rPr>
          <w:rFonts w:ascii="Trebuchet MS" w:hAnsi="Trebuchet MS"/>
          <w:sz w:val="24"/>
          <w:szCs w:val="24"/>
        </w:rPr>
        <w:t>NA</w:t>
      </w:r>
      <w:r w:rsidR="00C10275" w:rsidRPr="000C5745">
        <w:rPr>
          <w:rFonts w:ascii="Trebuchet MS" w:hAnsi="Trebuchet MS"/>
          <w:sz w:val="24"/>
          <w:szCs w:val="24"/>
        </w:rPr>
        <w:t xml:space="preserve"> and </w:t>
      </w:r>
      <w:r w:rsidR="004C1530" w:rsidRPr="000C5745">
        <w:rPr>
          <w:rFonts w:ascii="Trebuchet MS" w:hAnsi="Trebuchet MS"/>
          <w:sz w:val="24"/>
          <w:szCs w:val="24"/>
        </w:rPr>
        <w:t>PLs elections</w:t>
      </w:r>
      <w:r w:rsidR="00C10275" w:rsidRPr="000C5745">
        <w:rPr>
          <w:rFonts w:ascii="Trebuchet MS" w:hAnsi="Trebuchet MS"/>
          <w:sz w:val="24"/>
          <w:szCs w:val="24"/>
        </w:rPr>
        <w:t xml:space="preserve">, respectively. </w:t>
      </w:r>
    </w:p>
    <w:p w:rsidR="00F45C9A" w:rsidRPr="000C5745" w:rsidRDefault="00BB6F9E" w:rsidP="001D4503">
      <w:pPr>
        <w:jc w:val="both"/>
        <w:rPr>
          <w:rFonts w:ascii="Trebuchet MS" w:hAnsi="Trebuchet MS" w:cs="Arial"/>
          <w:sz w:val="24"/>
          <w:szCs w:val="24"/>
        </w:rPr>
      </w:pPr>
      <w:r w:rsidRPr="000C5745">
        <w:rPr>
          <w:rFonts w:ascii="Trebuchet MS" w:hAnsi="Trebuchet MS" w:cs="Arial"/>
          <w:sz w:val="24"/>
          <w:szCs w:val="24"/>
        </w:rPr>
        <w:t xml:space="preserve">The </w:t>
      </w:r>
      <w:r w:rsidR="00C10275" w:rsidRPr="000C5745">
        <w:rPr>
          <w:rFonts w:ascii="Trebuchet MS" w:hAnsi="Trebuchet MS" w:cs="Arial"/>
          <w:sz w:val="24"/>
          <w:szCs w:val="24"/>
        </w:rPr>
        <w:t xml:space="preserve">Constitutional Court judgement </w:t>
      </w:r>
      <w:r w:rsidR="001F4FB9" w:rsidRPr="000C5745">
        <w:rPr>
          <w:rFonts w:ascii="Trebuchet MS" w:hAnsi="Trebuchet MS" w:cs="Arial"/>
          <w:sz w:val="24"/>
          <w:szCs w:val="24"/>
        </w:rPr>
        <w:t xml:space="preserve">has effectively triggered the electoral </w:t>
      </w:r>
      <w:r w:rsidR="00C10275" w:rsidRPr="000C5745">
        <w:rPr>
          <w:rFonts w:ascii="Trebuchet MS" w:hAnsi="Trebuchet MS" w:cs="Arial"/>
          <w:sz w:val="24"/>
          <w:szCs w:val="24"/>
        </w:rPr>
        <w:t>s</w:t>
      </w:r>
      <w:r w:rsidR="001F4FB9" w:rsidRPr="000C5745">
        <w:rPr>
          <w:rFonts w:ascii="Trebuchet MS" w:hAnsi="Trebuchet MS" w:cs="Arial"/>
          <w:sz w:val="24"/>
          <w:szCs w:val="24"/>
        </w:rPr>
        <w:t xml:space="preserve">ystem reform process ahead of the </w:t>
      </w:r>
      <w:r w:rsidRPr="000C5745">
        <w:rPr>
          <w:rFonts w:ascii="Trebuchet MS" w:hAnsi="Trebuchet MS" w:cs="Arial"/>
          <w:sz w:val="24"/>
          <w:szCs w:val="24"/>
        </w:rPr>
        <w:t xml:space="preserve">2024 </w:t>
      </w:r>
      <w:r w:rsidR="001F4FB9" w:rsidRPr="000C5745">
        <w:rPr>
          <w:rFonts w:ascii="Trebuchet MS" w:hAnsi="Trebuchet MS" w:cs="Arial"/>
          <w:sz w:val="24"/>
          <w:szCs w:val="24"/>
        </w:rPr>
        <w:t xml:space="preserve">NPE. This process entails several albeit related multi-stakeholder activities. </w:t>
      </w:r>
      <w:r w:rsidR="008720A5" w:rsidRPr="000C5745">
        <w:rPr>
          <w:rFonts w:ascii="Trebuchet MS" w:hAnsi="Trebuchet MS" w:cs="Arial"/>
          <w:sz w:val="24"/>
          <w:szCs w:val="24"/>
        </w:rPr>
        <w:t xml:space="preserve">Key among these are the </w:t>
      </w:r>
      <w:r w:rsidR="001D4503" w:rsidRPr="000C5745">
        <w:rPr>
          <w:rFonts w:ascii="Trebuchet MS" w:hAnsi="Trebuchet MS" w:cs="Arial"/>
          <w:sz w:val="24"/>
          <w:szCs w:val="24"/>
        </w:rPr>
        <w:t>N</w:t>
      </w:r>
      <w:r w:rsidR="00F748A3" w:rsidRPr="000C5745">
        <w:rPr>
          <w:rFonts w:ascii="Trebuchet MS" w:hAnsi="Trebuchet MS" w:cs="Arial"/>
          <w:sz w:val="24"/>
          <w:szCs w:val="24"/>
        </w:rPr>
        <w:t>A</w:t>
      </w:r>
      <w:r w:rsidR="001D4503" w:rsidRPr="000C5745">
        <w:rPr>
          <w:rFonts w:ascii="Trebuchet MS" w:hAnsi="Trebuchet MS" w:cs="Arial"/>
          <w:sz w:val="24"/>
          <w:szCs w:val="24"/>
        </w:rPr>
        <w:t xml:space="preserve"> and the </w:t>
      </w:r>
      <w:r w:rsidR="001B3263" w:rsidRPr="000C5745">
        <w:rPr>
          <w:rFonts w:ascii="Trebuchet MS" w:hAnsi="Trebuchet MS" w:cs="Arial"/>
          <w:sz w:val="24"/>
          <w:szCs w:val="24"/>
        </w:rPr>
        <w:t>Executive-</w:t>
      </w:r>
      <w:r w:rsidR="001D4503" w:rsidRPr="000C5745">
        <w:rPr>
          <w:rFonts w:ascii="Trebuchet MS" w:hAnsi="Trebuchet MS" w:cs="Arial"/>
          <w:sz w:val="24"/>
          <w:szCs w:val="24"/>
        </w:rPr>
        <w:t xml:space="preserve">driven processes in response to the Constitutional Court Judgement. </w:t>
      </w:r>
      <w:r w:rsidR="00CC2BF9">
        <w:rPr>
          <w:rFonts w:ascii="Trebuchet MS" w:hAnsi="Trebuchet MS" w:cs="Arial"/>
          <w:sz w:val="24"/>
          <w:szCs w:val="24"/>
        </w:rPr>
        <w:t>In addition, t</w:t>
      </w:r>
      <w:r w:rsidR="00CC2BF9" w:rsidRPr="000C5745">
        <w:rPr>
          <w:rFonts w:ascii="Trebuchet MS" w:hAnsi="Trebuchet MS" w:cs="Arial"/>
          <w:sz w:val="24"/>
          <w:szCs w:val="24"/>
        </w:rPr>
        <w:t xml:space="preserve">he </w:t>
      </w:r>
      <w:r w:rsidR="001D4503" w:rsidRPr="000C5745">
        <w:rPr>
          <w:rFonts w:ascii="Trebuchet MS" w:hAnsi="Trebuchet MS" w:cs="Arial"/>
          <w:sz w:val="24"/>
          <w:szCs w:val="24"/>
          <w:lang w:val="en-US"/>
        </w:rPr>
        <w:t>Portfolio Committee on Home Affairs</w:t>
      </w:r>
      <w:r w:rsidR="001D4503" w:rsidRPr="000C5745">
        <w:rPr>
          <w:rFonts w:ascii="Trebuchet MS" w:hAnsi="Trebuchet MS" w:cs="Arial"/>
          <w:sz w:val="24"/>
          <w:szCs w:val="24"/>
        </w:rPr>
        <w:t xml:space="preserve"> and the </w:t>
      </w:r>
      <w:r w:rsidR="001D4503" w:rsidRPr="000C5745">
        <w:rPr>
          <w:rFonts w:ascii="Trebuchet MS" w:hAnsi="Trebuchet MS" w:cs="Arial"/>
          <w:sz w:val="24"/>
          <w:szCs w:val="24"/>
          <w:lang w:val="en-US"/>
        </w:rPr>
        <w:t>Select Committee on Security and Justice have</w:t>
      </w:r>
      <w:r w:rsidR="001B3263" w:rsidRPr="000C5745">
        <w:rPr>
          <w:rFonts w:ascii="Trebuchet MS" w:hAnsi="Trebuchet MS" w:cs="Arial"/>
          <w:sz w:val="24"/>
          <w:szCs w:val="24"/>
          <w:lang w:val="en-US"/>
        </w:rPr>
        <w:t>,</w:t>
      </w:r>
      <w:r w:rsidR="001D4503" w:rsidRPr="000C5745">
        <w:rPr>
          <w:rFonts w:ascii="Trebuchet MS" w:hAnsi="Trebuchet MS" w:cs="Arial"/>
          <w:sz w:val="24"/>
          <w:szCs w:val="24"/>
          <w:lang w:val="en-US"/>
        </w:rPr>
        <w:t xml:space="preserve"> together with the </w:t>
      </w:r>
      <w:r w:rsidR="001B3263" w:rsidRPr="000C5745">
        <w:rPr>
          <w:rFonts w:ascii="Trebuchet MS" w:hAnsi="Trebuchet MS" w:cs="Arial"/>
          <w:sz w:val="24"/>
          <w:szCs w:val="24"/>
        </w:rPr>
        <w:t>Ministerial Advisory Committee (MAC)</w:t>
      </w:r>
      <w:r w:rsidR="00CC2BF9">
        <w:rPr>
          <w:rFonts w:ascii="Trebuchet MS" w:hAnsi="Trebuchet MS" w:cs="Arial"/>
          <w:sz w:val="24"/>
          <w:szCs w:val="24"/>
        </w:rPr>
        <w:t>,</w:t>
      </w:r>
      <w:r w:rsidR="001B3263" w:rsidRPr="000C5745">
        <w:rPr>
          <w:rFonts w:ascii="Trebuchet MS" w:hAnsi="Trebuchet MS" w:cs="Arial"/>
          <w:sz w:val="24"/>
          <w:szCs w:val="24"/>
        </w:rPr>
        <w:t xml:space="preserve"> carried out </w:t>
      </w:r>
      <w:r w:rsidR="00CC2BF9">
        <w:rPr>
          <w:rFonts w:ascii="Trebuchet MS" w:hAnsi="Trebuchet MS" w:cs="Arial"/>
          <w:sz w:val="24"/>
          <w:szCs w:val="24"/>
        </w:rPr>
        <w:t>comprehensiv</w:t>
      </w:r>
      <w:r w:rsidR="00CC2BF9" w:rsidRPr="000C5745">
        <w:rPr>
          <w:rFonts w:ascii="Trebuchet MS" w:hAnsi="Trebuchet MS" w:cs="Arial"/>
          <w:sz w:val="24"/>
          <w:szCs w:val="24"/>
        </w:rPr>
        <w:t xml:space="preserve">e </w:t>
      </w:r>
      <w:r w:rsidR="001B3263" w:rsidRPr="000C5745">
        <w:rPr>
          <w:rFonts w:ascii="Trebuchet MS" w:hAnsi="Trebuchet MS" w:cs="Arial"/>
          <w:sz w:val="24"/>
          <w:szCs w:val="24"/>
        </w:rPr>
        <w:t>stakeholder consultations regarding the electoral system review</w:t>
      </w:r>
      <w:r w:rsidR="001D4503" w:rsidRPr="000C5745">
        <w:rPr>
          <w:rFonts w:ascii="Trebuchet MS" w:hAnsi="Trebuchet MS" w:cs="Arial"/>
          <w:sz w:val="24"/>
          <w:szCs w:val="24"/>
        </w:rPr>
        <w:t>.</w:t>
      </w:r>
    </w:p>
    <w:p w:rsidR="001E748D" w:rsidRPr="000C5745" w:rsidRDefault="009554CB" w:rsidP="001D09AF">
      <w:pPr>
        <w:pStyle w:val="Heading2"/>
        <w:numPr>
          <w:ilvl w:val="1"/>
          <w:numId w:val="13"/>
        </w:numPr>
        <w:rPr>
          <w:rFonts w:ascii="Trebuchet MS" w:hAnsi="Trebuchet MS"/>
          <w:b/>
          <w:bCs/>
          <w:color w:val="auto"/>
          <w:sz w:val="24"/>
          <w:szCs w:val="24"/>
        </w:rPr>
      </w:pPr>
      <w:bookmarkStart w:id="6" w:name="_Toc74238924"/>
      <w:r w:rsidRPr="000C5745">
        <w:rPr>
          <w:rFonts w:ascii="Trebuchet MS" w:hAnsi="Trebuchet MS"/>
          <w:b/>
          <w:bCs/>
          <w:color w:val="auto"/>
          <w:sz w:val="24"/>
          <w:szCs w:val="24"/>
        </w:rPr>
        <w:t>Establishment of the Ministerial Advisory Committee</w:t>
      </w:r>
      <w:bookmarkEnd w:id="6"/>
    </w:p>
    <w:p w:rsidR="00581B6F" w:rsidRPr="000C5745" w:rsidRDefault="00581B6F" w:rsidP="005121DE">
      <w:pPr>
        <w:pStyle w:val="ListParagraph"/>
        <w:spacing w:after="0"/>
      </w:pPr>
    </w:p>
    <w:p w:rsidR="00AC25D2" w:rsidRDefault="00CC2BF9" w:rsidP="008E36A4">
      <w:pPr>
        <w:jc w:val="both"/>
        <w:rPr>
          <w:rFonts w:ascii="Trebuchet MS" w:hAnsi="Trebuchet MS" w:cs="Arial"/>
          <w:sz w:val="24"/>
          <w:szCs w:val="24"/>
        </w:rPr>
      </w:pPr>
      <w:r>
        <w:rPr>
          <w:rFonts w:ascii="Trebuchet MS" w:hAnsi="Trebuchet MS" w:cs="Arial"/>
          <w:sz w:val="24"/>
          <w:szCs w:val="24"/>
        </w:rPr>
        <w:t>T</w:t>
      </w:r>
      <w:r w:rsidR="008E36A4" w:rsidRPr="000C5745">
        <w:rPr>
          <w:rFonts w:ascii="Trebuchet MS" w:hAnsi="Trebuchet MS" w:cs="Arial"/>
          <w:sz w:val="24"/>
          <w:szCs w:val="24"/>
        </w:rPr>
        <w:t>he Honourable Minister of Home Affairs</w:t>
      </w:r>
      <w:r>
        <w:rPr>
          <w:rFonts w:ascii="Trebuchet MS" w:hAnsi="Trebuchet MS" w:cs="Arial"/>
          <w:sz w:val="24"/>
          <w:szCs w:val="24"/>
        </w:rPr>
        <w:t>,</w:t>
      </w:r>
      <w:r w:rsidR="00FC3D35" w:rsidRPr="000C5745">
        <w:rPr>
          <w:rFonts w:ascii="Trebuchet MS" w:hAnsi="Trebuchet MS" w:cs="Arial"/>
          <w:sz w:val="24"/>
          <w:szCs w:val="24"/>
        </w:rPr>
        <w:t xml:space="preserve"> Dr Aaron Motswaledi</w:t>
      </w:r>
      <w:r>
        <w:rPr>
          <w:rFonts w:ascii="Trebuchet MS" w:hAnsi="Trebuchet MS" w:cs="Arial"/>
          <w:sz w:val="24"/>
          <w:szCs w:val="24"/>
        </w:rPr>
        <w:t>,</w:t>
      </w:r>
      <w:r w:rsidR="008E36A4" w:rsidRPr="000C5745">
        <w:rPr>
          <w:rFonts w:ascii="Trebuchet MS" w:hAnsi="Trebuchet MS" w:cs="Arial"/>
          <w:sz w:val="24"/>
          <w:szCs w:val="24"/>
        </w:rPr>
        <w:t xml:space="preserve"> established the Ministerial Advisory Committee to </w:t>
      </w:r>
      <w:r w:rsidR="00160BF5">
        <w:rPr>
          <w:rFonts w:ascii="Trebuchet MS" w:hAnsi="Trebuchet MS" w:cs="Arial"/>
          <w:sz w:val="24"/>
          <w:szCs w:val="24"/>
        </w:rPr>
        <w:t xml:space="preserve">identify the extent of the constitutional provisions affected by the </w:t>
      </w:r>
      <w:r>
        <w:rPr>
          <w:rFonts w:ascii="Trebuchet MS" w:hAnsi="Trebuchet MS" w:cs="Arial"/>
          <w:sz w:val="24"/>
          <w:szCs w:val="24"/>
        </w:rPr>
        <w:t xml:space="preserve">constitutional </w:t>
      </w:r>
      <w:r w:rsidR="00160BF5">
        <w:rPr>
          <w:rFonts w:ascii="Trebuchet MS" w:hAnsi="Trebuchet MS" w:cs="Arial"/>
          <w:sz w:val="24"/>
          <w:szCs w:val="24"/>
        </w:rPr>
        <w:t>court ruling</w:t>
      </w:r>
      <w:r>
        <w:rPr>
          <w:rFonts w:ascii="Trebuchet MS" w:hAnsi="Trebuchet MS" w:cs="Arial"/>
          <w:sz w:val="24"/>
          <w:szCs w:val="24"/>
        </w:rPr>
        <w:t xml:space="preserve">, </w:t>
      </w:r>
      <w:r w:rsidR="00160BF5" w:rsidRPr="000C5745">
        <w:rPr>
          <w:rFonts w:ascii="Trebuchet MS" w:hAnsi="Trebuchet MS" w:cs="Arial"/>
          <w:sz w:val="24"/>
          <w:szCs w:val="24"/>
        </w:rPr>
        <w:t>develop policy options on the electoral system that address the defects of the Electoral Act 1998</w:t>
      </w:r>
      <w:r w:rsidR="00AC25D2">
        <w:rPr>
          <w:rFonts w:ascii="Trebuchet MS" w:hAnsi="Trebuchet MS" w:cs="Arial"/>
          <w:sz w:val="24"/>
          <w:szCs w:val="24"/>
        </w:rPr>
        <w:t xml:space="preserve"> based on a body of research that underpins policy options,</w:t>
      </w:r>
      <w:r>
        <w:rPr>
          <w:rFonts w:ascii="Trebuchet MS" w:hAnsi="Trebuchet MS" w:cs="Arial"/>
          <w:sz w:val="24"/>
          <w:szCs w:val="24"/>
        </w:rPr>
        <w:t xml:space="preserve"> and </w:t>
      </w:r>
      <w:r w:rsidR="00AC25D2">
        <w:rPr>
          <w:rFonts w:ascii="Trebuchet MS" w:hAnsi="Trebuchet MS" w:cs="Arial"/>
          <w:sz w:val="24"/>
          <w:szCs w:val="24"/>
        </w:rPr>
        <w:t>recommend possible options to be considered in the  South African setting, consult with stakeholders in the development of the options</w:t>
      </w:r>
      <w:r>
        <w:rPr>
          <w:rFonts w:ascii="Trebuchet MS" w:hAnsi="Trebuchet MS" w:cs="Arial"/>
          <w:sz w:val="24"/>
          <w:szCs w:val="24"/>
        </w:rPr>
        <w:t xml:space="preserve">. In addition, </w:t>
      </w:r>
      <w:r w:rsidR="00AC25D2">
        <w:rPr>
          <w:rFonts w:ascii="Trebuchet MS" w:hAnsi="Trebuchet MS" w:cs="Arial"/>
          <w:sz w:val="24"/>
          <w:szCs w:val="24"/>
        </w:rPr>
        <w:t xml:space="preserve">outline clear values against which to assess each of the options, take into caccount the electoral implications such a policy may introduce.  </w:t>
      </w:r>
    </w:p>
    <w:p w:rsidR="00E67059" w:rsidRPr="000C5745" w:rsidRDefault="001F00EE" w:rsidP="008E36A4">
      <w:pPr>
        <w:jc w:val="both"/>
        <w:rPr>
          <w:rFonts w:ascii="Trebuchet MS" w:hAnsi="Trebuchet MS" w:cs="Arial"/>
          <w:sz w:val="24"/>
          <w:szCs w:val="24"/>
        </w:rPr>
      </w:pPr>
      <w:r w:rsidRPr="000C5745">
        <w:rPr>
          <w:rFonts w:ascii="Trebuchet MS" w:hAnsi="Trebuchet MS" w:cs="Arial"/>
          <w:sz w:val="24"/>
          <w:szCs w:val="24"/>
        </w:rPr>
        <w:t xml:space="preserve">The </w:t>
      </w:r>
      <w:r w:rsidR="00E67059" w:rsidRPr="001806FE">
        <w:rPr>
          <w:rFonts w:ascii="Trebuchet MS" w:hAnsi="Trebuchet MS" w:cs="Arial"/>
          <w:sz w:val="24"/>
          <w:szCs w:val="24"/>
        </w:rPr>
        <w:t xml:space="preserve">former Minister of Constitutional </w:t>
      </w:r>
      <w:r w:rsidR="006E5CCD" w:rsidRPr="000C5745">
        <w:rPr>
          <w:rFonts w:ascii="Trebuchet MS" w:hAnsi="Trebuchet MS" w:cs="Arial"/>
          <w:sz w:val="24"/>
          <w:szCs w:val="24"/>
        </w:rPr>
        <w:t>Affairs</w:t>
      </w:r>
      <w:r w:rsidRPr="000C5745">
        <w:rPr>
          <w:rFonts w:ascii="Trebuchet MS" w:hAnsi="Trebuchet MS" w:cs="Arial"/>
          <w:sz w:val="24"/>
          <w:szCs w:val="24"/>
        </w:rPr>
        <w:t>, Mr Valli Moosa</w:t>
      </w:r>
      <w:r w:rsidR="001B3263" w:rsidRPr="000C5745">
        <w:rPr>
          <w:rFonts w:ascii="Trebuchet MS" w:hAnsi="Trebuchet MS" w:cs="Arial"/>
          <w:sz w:val="24"/>
          <w:szCs w:val="24"/>
        </w:rPr>
        <w:t>,</w:t>
      </w:r>
      <w:r w:rsidRPr="000C5745">
        <w:rPr>
          <w:rFonts w:ascii="Trebuchet MS" w:hAnsi="Trebuchet MS" w:cs="Arial"/>
          <w:sz w:val="24"/>
          <w:szCs w:val="24"/>
        </w:rPr>
        <w:t xml:space="preserve"> was appointed as the MAC Chairperson</w:t>
      </w:r>
      <w:r w:rsidR="00E67059" w:rsidRPr="000C5745">
        <w:rPr>
          <w:rFonts w:ascii="Trebuchet MS" w:hAnsi="Trebuchet MS" w:cs="Arial"/>
          <w:sz w:val="24"/>
          <w:szCs w:val="24"/>
        </w:rPr>
        <w:t>.</w:t>
      </w:r>
      <w:r w:rsidR="008E36A4" w:rsidRPr="000C5745">
        <w:rPr>
          <w:rFonts w:ascii="Trebuchet MS" w:hAnsi="Trebuchet MS" w:cs="Arial"/>
          <w:sz w:val="24"/>
          <w:szCs w:val="24"/>
        </w:rPr>
        <w:t xml:space="preserve"> Members </w:t>
      </w:r>
      <w:r w:rsidR="00C873C1" w:rsidRPr="000C5745">
        <w:rPr>
          <w:rFonts w:ascii="Trebuchet MS" w:hAnsi="Trebuchet MS" w:cs="Arial"/>
          <w:sz w:val="24"/>
          <w:szCs w:val="24"/>
        </w:rPr>
        <w:t xml:space="preserve">of the Committee </w:t>
      </w:r>
      <w:r w:rsidR="008E36A4" w:rsidRPr="000C5745">
        <w:rPr>
          <w:rFonts w:ascii="Trebuchet MS" w:hAnsi="Trebuchet MS" w:cs="Arial"/>
          <w:sz w:val="24"/>
          <w:szCs w:val="24"/>
        </w:rPr>
        <w:t>are:</w:t>
      </w:r>
    </w:p>
    <w:p w:rsidR="00E67059" w:rsidRPr="000C5745" w:rsidRDefault="00E67059" w:rsidP="001D09AF">
      <w:pPr>
        <w:pStyle w:val="ListParagraph"/>
        <w:numPr>
          <w:ilvl w:val="0"/>
          <w:numId w:val="1"/>
        </w:numPr>
        <w:spacing w:after="160"/>
        <w:rPr>
          <w:rFonts w:ascii="Trebuchet MS" w:hAnsi="Trebuchet MS" w:cs="Arial"/>
          <w:sz w:val="24"/>
          <w:szCs w:val="24"/>
        </w:rPr>
      </w:pPr>
      <w:r w:rsidRPr="000C5745">
        <w:rPr>
          <w:rFonts w:ascii="Trebuchet MS" w:hAnsi="Trebuchet MS" w:cs="Arial"/>
          <w:sz w:val="24"/>
          <w:szCs w:val="24"/>
        </w:rPr>
        <w:t xml:space="preserve">Advocate Pansy Tlakula – the former Chairperson of the </w:t>
      </w:r>
      <w:r w:rsidR="008E36A4" w:rsidRPr="000C5745">
        <w:rPr>
          <w:rFonts w:ascii="Trebuchet MS" w:hAnsi="Trebuchet MS" w:cs="Arial"/>
          <w:sz w:val="24"/>
          <w:szCs w:val="24"/>
        </w:rPr>
        <w:t>IEC</w:t>
      </w:r>
      <w:r w:rsidRPr="000C5745">
        <w:rPr>
          <w:rFonts w:ascii="Trebuchet MS" w:hAnsi="Trebuchet MS" w:cs="Arial"/>
          <w:sz w:val="24"/>
          <w:szCs w:val="24"/>
        </w:rPr>
        <w:t>.</w:t>
      </w:r>
    </w:p>
    <w:p w:rsidR="00E67059" w:rsidRPr="000C5745" w:rsidRDefault="00E67059" w:rsidP="001D09AF">
      <w:pPr>
        <w:pStyle w:val="ListParagraph"/>
        <w:numPr>
          <w:ilvl w:val="0"/>
          <w:numId w:val="1"/>
        </w:numPr>
        <w:spacing w:after="160"/>
        <w:rPr>
          <w:rFonts w:ascii="Trebuchet MS" w:hAnsi="Trebuchet MS" w:cs="Arial"/>
          <w:sz w:val="24"/>
          <w:szCs w:val="24"/>
        </w:rPr>
      </w:pPr>
      <w:r w:rsidRPr="000C5745">
        <w:rPr>
          <w:rFonts w:ascii="Trebuchet MS" w:hAnsi="Trebuchet MS" w:cs="Arial"/>
          <w:sz w:val="24"/>
          <w:szCs w:val="24"/>
        </w:rPr>
        <w:t>Advocate Vincent Maleka –</w:t>
      </w:r>
      <w:r w:rsidRPr="000C5745">
        <w:rPr>
          <w:rFonts w:ascii="Trebuchet MS" w:hAnsi="Trebuchet MS" w:cs="Arial"/>
          <w:sz w:val="24"/>
          <w:szCs w:val="24"/>
          <w:lang w:val="en-US"/>
        </w:rPr>
        <w:t xml:space="preserve"> a Senior </w:t>
      </w:r>
      <w:r w:rsidR="001B3263" w:rsidRPr="000C5745">
        <w:rPr>
          <w:rFonts w:ascii="Trebuchet MS" w:hAnsi="Trebuchet MS" w:cs="Arial"/>
          <w:sz w:val="24"/>
          <w:szCs w:val="24"/>
          <w:lang w:val="en-US"/>
        </w:rPr>
        <w:t>Counsel</w:t>
      </w:r>
      <w:r w:rsidR="008E36A4" w:rsidRPr="000C5745">
        <w:rPr>
          <w:rFonts w:ascii="Trebuchet MS" w:hAnsi="Trebuchet MS" w:cs="Arial"/>
          <w:sz w:val="24"/>
          <w:szCs w:val="24"/>
          <w:lang w:val="en-US"/>
        </w:rPr>
        <w:t>.</w:t>
      </w:r>
    </w:p>
    <w:p w:rsidR="00E67059" w:rsidRPr="000C5745" w:rsidRDefault="00E67059" w:rsidP="001D09AF">
      <w:pPr>
        <w:pStyle w:val="ListParagraph"/>
        <w:numPr>
          <w:ilvl w:val="0"/>
          <w:numId w:val="1"/>
        </w:numPr>
        <w:spacing w:after="160"/>
        <w:rPr>
          <w:rFonts w:ascii="Trebuchet MS" w:hAnsi="Trebuchet MS" w:cs="Arial"/>
          <w:sz w:val="24"/>
          <w:szCs w:val="24"/>
        </w:rPr>
      </w:pPr>
      <w:r w:rsidRPr="000C5745">
        <w:rPr>
          <w:rFonts w:ascii="Trebuchet MS" w:hAnsi="Trebuchet MS" w:cs="Arial"/>
          <w:sz w:val="24"/>
          <w:szCs w:val="24"/>
        </w:rPr>
        <w:t>Dr Mi</w:t>
      </w:r>
      <w:r w:rsidR="008E36A4" w:rsidRPr="000C5745">
        <w:rPr>
          <w:rFonts w:ascii="Trebuchet MS" w:hAnsi="Trebuchet MS" w:cs="Arial"/>
          <w:sz w:val="24"/>
          <w:szCs w:val="24"/>
        </w:rPr>
        <w:t xml:space="preserve">chael </w:t>
      </w:r>
      <w:r w:rsidRPr="000C5745">
        <w:rPr>
          <w:rFonts w:ascii="Trebuchet MS" w:hAnsi="Trebuchet MS" w:cs="Arial"/>
          <w:sz w:val="24"/>
          <w:szCs w:val="24"/>
        </w:rPr>
        <w:t xml:space="preserve">Sutcliffe – former member of the </w:t>
      </w:r>
      <w:r w:rsidR="008E36A4" w:rsidRPr="000C5745">
        <w:rPr>
          <w:rFonts w:ascii="Trebuchet MS" w:hAnsi="Trebuchet MS" w:cs="Arial"/>
          <w:sz w:val="24"/>
          <w:szCs w:val="24"/>
        </w:rPr>
        <w:t xml:space="preserve">Municipal </w:t>
      </w:r>
      <w:r w:rsidRPr="000C5745">
        <w:rPr>
          <w:rFonts w:ascii="Trebuchet MS" w:hAnsi="Trebuchet MS" w:cs="Arial"/>
          <w:sz w:val="24"/>
          <w:szCs w:val="24"/>
        </w:rPr>
        <w:t xml:space="preserve">Demarcation Board </w:t>
      </w:r>
      <w:r w:rsidR="008E36A4" w:rsidRPr="000C5745">
        <w:rPr>
          <w:rFonts w:ascii="Trebuchet MS" w:hAnsi="Trebuchet MS" w:cs="Arial"/>
          <w:sz w:val="24"/>
          <w:szCs w:val="24"/>
        </w:rPr>
        <w:t xml:space="preserve">(MDB) </w:t>
      </w:r>
      <w:r w:rsidRPr="000C5745">
        <w:rPr>
          <w:rFonts w:ascii="Trebuchet MS" w:hAnsi="Trebuchet MS" w:cs="Arial"/>
          <w:sz w:val="24"/>
          <w:szCs w:val="24"/>
        </w:rPr>
        <w:t>and former Ethekwini Municipal Manager.</w:t>
      </w:r>
    </w:p>
    <w:p w:rsidR="00922BCC" w:rsidRPr="00A27051" w:rsidRDefault="00922BCC" w:rsidP="001D09AF">
      <w:pPr>
        <w:pStyle w:val="ListParagraph"/>
        <w:numPr>
          <w:ilvl w:val="0"/>
          <w:numId w:val="1"/>
        </w:numPr>
        <w:spacing w:after="160"/>
        <w:rPr>
          <w:rFonts w:ascii="Trebuchet MS" w:hAnsi="Trebuchet MS" w:cs="Arial"/>
          <w:sz w:val="24"/>
          <w:szCs w:val="24"/>
        </w:rPr>
      </w:pPr>
      <w:r w:rsidRPr="00A27051">
        <w:rPr>
          <w:rFonts w:ascii="Trebuchet MS" w:hAnsi="Trebuchet MS" w:cs="Arial"/>
          <w:sz w:val="24"/>
          <w:szCs w:val="24"/>
          <w:lang w:val="en-US"/>
        </w:rPr>
        <w:t xml:space="preserve">Dr Nomsa Masuku – </w:t>
      </w:r>
      <w:r w:rsidRPr="007C1D02">
        <w:rPr>
          <w:rFonts w:ascii="Trebuchet MS" w:hAnsi="Trebuchet MS" w:cs="Arial"/>
          <w:sz w:val="24"/>
          <w:szCs w:val="24"/>
        </w:rPr>
        <w:t xml:space="preserve">Commissioner of the IEC. </w:t>
      </w:r>
    </w:p>
    <w:p w:rsidR="00E67059" w:rsidRPr="000C5745" w:rsidRDefault="00E67059" w:rsidP="001D09AF">
      <w:pPr>
        <w:pStyle w:val="ListParagraph"/>
        <w:numPr>
          <w:ilvl w:val="0"/>
          <w:numId w:val="1"/>
        </w:numPr>
        <w:spacing w:after="160"/>
        <w:rPr>
          <w:rFonts w:ascii="Trebuchet MS" w:hAnsi="Trebuchet MS" w:cs="Arial"/>
          <w:sz w:val="24"/>
          <w:szCs w:val="24"/>
        </w:rPr>
      </w:pPr>
      <w:r w:rsidRPr="000C5745">
        <w:rPr>
          <w:rFonts w:ascii="Trebuchet MS" w:hAnsi="Trebuchet MS" w:cs="Arial"/>
          <w:sz w:val="24"/>
          <w:szCs w:val="24"/>
        </w:rPr>
        <w:t xml:space="preserve">Dr Sithembile Mbete – </w:t>
      </w:r>
      <w:r w:rsidR="008E36A4" w:rsidRPr="000C5745">
        <w:rPr>
          <w:rFonts w:ascii="Trebuchet MS" w:hAnsi="Trebuchet MS" w:cs="Arial"/>
          <w:sz w:val="24"/>
          <w:szCs w:val="24"/>
        </w:rPr>
        <w:t>S</w:t>
      </w:r>
      <w:r w:rsidRPr="000C5745">
        <w:rPr>
          <w:rFonts w:ascii="Trebuchet MS" w:hAnsi="Trebuchet MS" w:cs="Arial"/>
          <w:sz w:val="24"/>
          <w:szCs w:val="24"/>
          <w:lang w:val="en-US"/>
        </w:rPr>
        <w:t xml:space="preserve">enior </w:t>
      </w:r>
      <w:r w:rsidR="008E36A4" w:rsidRPr="000C5745">
        <w:rPr>
          <w:rFonts w:ascii="Trebuchet MS" w:hAnsi="Trebuchet MS" w:cs="Arial"/>
          <w:sz w:val="24"/>
          <w:szCs w:val="24"/>
          <w:lang w:val="en-US"/>
        </w:rPr>
        <w:t>L</w:t>
      </w:r>
      <w:r w:rsidRPr="000C5745">
        <w:rPr>
          <w:rFonts w:ascii="Trebuchet MS" w:hAnsi="Trebuchet MS" w:cs="Arial"/>
          <w:sz w:val="24"/>
          <w:szCs w:val="24"/>
          <w:lang w:val="en-US"/>
        </w:rPr>
        <w:t xml:space="preserve">ecturer </w:t>
      </w:r>
      <w:r w:rsidRPr="000C5745">
        <w:rPr>
          <w:rFonts w:ascii="Trebuchet MS" w:hAnsi="Trebuchet MS" w:cs="Arial"/>
          <w:sz w:val="24"/>
          <w:szCs w:val="24"/>
        </w:rPr>
        <w:t>at the University of Pretoria.</w:t>
      </w:r>
    </w:p>
    <w:p w:rsidR="00E67059" w:rsidRPr="000C5745" w:rsidRDefault="00E67059" w:rsidP="001D09AF">
      <w:pPr>
        <w:pStyle w:val="ListParagraph"/>
        <w:numPr>
          <w:ilvl w:val="0"/>
          <w:numId w:val="1"/>
        </w:numPr>
        <w:spacing w:after="160"/>
        <w:rPr>
          <w:rFonts w:ascii="Trebuchet MS" w:hAnsi="Trebuchet MS" w:cs="Arial"/>
          <w:sz w:val="24"/>
          <w:szCs w:val="24"/>
        </w:rPr>
      </w:pPr>
      <w:r w:rsidRPr="000C5745">
        <w:rPr>
          <w:rFonts w:ascii="Trebuchet MS" w:hAnsi="Trebuchet MS" w:cs="Arial"/>
          <w:sz w:val="24"/>
          <w:szCs w:val="24"/>
        </w:rPr>
        <w:t xml:space="preserve">Mr Norman du Plessis – former </w:t>
      </w:r>
      <w:r w:rsidR="008E36A4" w:rsidRPr="000C5745">
        <w:rPr>
          <w:rFonts w:ascii="Trebuchet MS" w:hAnsi="Trebuchet MS" w:cs="Arial"/>
          <w:sz w:val="24"/>
          <w:szCs w:val="24"/>
        </w:rPr>
        <w:t xml:space="preserve">IEC </w:t>
      </w:r>
      <w:r w:rsidRPr="000C5745">
        <w:rPr>
          <w:rFonts w:ascii="Trebuchet MS" w:hAnsi="Trebuchet MS" w:cs="Arial"/>
          <w:sz w:val="24"/>
          <w:szCs w:val="24"/>
        </w:rPr>
        <w:t>Deputy Chief Elect</w:t>
      </w:r>
      <w:r w:rsidR="008E36A4" w:rsidRPr="000C5745">
        <w:rPr>
          <w:rFonts w:ascii="Trebuchet MS" w:hAnsi="Trebuchet MS" w:cs="Arial"/>
          <w:sz w:val="24"/>
          <w:szCs w:val="24"/>
        </w:rPr>
        <w:t>ions</w:t>
      </w:r>
      <w:r w:rsidRPr="000C5745">
        <w:rPr>
          <w:rFonts w:ascii="Trebuchet MS" w:hAnsi="Trebuchet MS" w:cs="Arial"/>
          <w:sz w:val="24"/>
          <w:szCs w:val="24"/>
        </w:rPr>
        <w:t xml:space="preserve"> Officer</w:t>
      </w:r>
      <w:r w:rsidR="008E36A4" w:rsidRPr="000C5745">
        <w:rPr>
          <w:rFonts w:ascii="Trebuchet MS" w:hAnsi="Trebuchet MS" w:cs="Arial"/>
          <w:sz w:val="24"/>
          <w:szCs w:val="24"/>
        </w:rPr>
        <w:t>.</w:t>
      </w:r>
    </w:p>
    <w:p w:rsidR="00E67059" w:rsidRPr="000C5745" w:rsidRDefault="00E67059" w:rsidP="001D09AF">
      <w:pPr>
        <w:pStyle w:val="ListParagraph"/>
        <w:numPr>
          <w:ilvl w:val="0"/>
          <w:numId w:val="1"/>
        </w:numPr>
        <w:spacing w:after="160"/>
        <w:rPr>
          <w:rFonts w:ascii="Trebuchet MS" w:hAnsi="Trebuchet MS" w:cs="Arial"/>
          <w:sz w:val="24"/>
          <w:szCs w:val="24"/>
        </w:rPr>
      </w:pPr>
      <w:r w:rsidRPr="000C5745">
        <w:rPr>
          <w:rFonts w:ascii="Trebuchet MS" w:hAnsi="Trebuchet MS" w:cs="Arial"/>
          <w:sz w:val="24"/>
          <w:szCs w:val="24"/>
        </w:rPr>
        <w:t xml:space="preserve">Prof Daryl Glaser – </w:t>
      </w:r>
      <w:r w:rsidRPr="000C5745">
        <w:rPr>
          <w:rFonts w:ascii="Trebuchet MS" w:hAnsi="Trebuchet MS" w:cs="Arial"/>
          <w:sz w:val="24"/>
          <w:szCs w:val="24"/>
          <w:lang w:val="en-US"/>
        </w:rPr>
        <w:t xml:space="preserve">Head of Department: Political Studies </w:t>
      </w:r>
      <w:r w:rsidRPr="000C5745">
        <w:rPr>
          <w:rFonts w:ascii="Trebuchet MS" w:hAnsi="Trebuchet MS" w:cs="Arial"/>
          <w:sz w:val="24"/>
          <w:szCs w:val="24"/>
        </w:rPr>
        <w:t>at Wits University.</w:t>
      </w:r>
      <w:r w:rsidRPr="000C5745">
        <w:rPr>
          <w:rFonts w:ascii="Trebuchet MS" w:hAnsi="Trebuchet MS" w:cs="Arial"/>
          <w:sz w:val="24"/>
          <w:szCs w:val="24"/>
          <w:lang w:val="en-US"/>
        </w:rPr>
        <w:t xml:space="preserve"> </w:t>
      </w:r>
    </w:p>
    <w:p w:rsidR="008E36A4" w:rsidRDefault="008E36A4" w:rsidP="009C4FB7">
      <w:pPr>
        <w:pStyle w:val="ListParagraph"/>
        <w:spacing w:after="160"/>
        <w:ind w:left="0"/>
        <w:rPr>
          <w:rFonts w:ascii="Trebuchet MS" w:hAnsi="Trebuchet MS" w:cs="Arial"/>
          <w:sz w:val="24"/>
          <w:szCs w:val="24"/>
        </w:rPr>
      </w:pPr>
    </w:p>
    <w:p w:rsidR="009C4FB7" w:rsidRDefault="009C4FB7" w:rsidP="00BE5854">
      <w:pPr>
        <w:pStyle w:val="ListParagraph"/>
        <w:spacing w:after="160"/>
        <w:ind w:left="0"/>
        <w:jc w:val="both"/>
        <w:rPr>
          <w:rFonts w:ascii="Trebuchet MS" w:hAnsi="Trebuchet MS" w:cs="Arial"/>
          <w:sz w:val="24"/>
          <w:szCs w:val="24"/>
        </w:rPr>
      </w:pPr>
      <w:r>
        <w:rPr>
          <w:rFonts w:ascii="Trebuchet MS" w:hAnsi="Trebuchet MS" w:cs="Arial"/>
          <w:sz w:val="24"/>
          <w:szCs w:val="24"/>
        </w:rPr>
        <w:t xml:space="preserve">The </w:t>
      </w:r>
      <w:r w:rsidR="00CC2BF9">
        <w:rPr>
          <w:rFonts w:ascii="Trebuchet MS" w:hAnsi="Trebuchet MS" w:cs="Arial"/>
          <w:sz w:val="24"/>
          <w:szCs w:val="24"/>
        </w:rPr>
        <w:t xml:space="preserve">Committee </w:t>
      </w:r>
      <w:r>
        <w:rPr>
          <w:rFonts w:ascii="Trebuchet MS" w:hAnsi="Trebuchet MS" w:cs="Arial"/>
          <w:sz w:val="24"/>
          <w:szCs w:val="24"/>
        </w:rPr>
        <w:t xml:space="preserve">was </w:t>
      </w:r>
      <w:r w:rsidR="0067186A">
        <w:rPr>
          <w:rFonts w:ascii="Trebuchet MS" w:hAnsi="Trebuchet MS" w:cs="Arial"/>
          <w:sz w:val="24"/>
          <w:szCs w:val="24"/>
        </w:rPr>
        <w:t xml:space="preserve">administratively supported by the Home Affairs Department </w:t>
      </w:r>
      <w:r>
        <w:rPr>
          <w:rFonts w:ascii="Trebuchet MS" w:hAnsi="Trebuchet MS" w:cs="Arial"/>
          <w:sz w:val="24"/>
          <w:szCs w:val="24"/>
        </w:rPr>
        <w:t xml:space="preserve"> </w:t>
      </w:r>
      <w:r w:rsidRPr="00BE5854">
        <w:rPr>
          <w:rFonts w:ascii="Trebuchet MS" w:hAnsi="Trebuchet MS" w:cs="Arial"/>
          <w:sz w:val="24"/>
          <w:szCs w:val="24"/>
        </w:rPr>
        <w:t>Secretar</w:t>
      </w:r>
      <w:r w:rsidR="00A40983">
        <w:rPr>
          <w:rFonts w:ascii="Trebuchet MS" w:hAnsi="Trebuchet MS" w:cs="Arial"/>
          <w:sz w:val="24"/>
          <w:szCs w:val="24"/>
        </w:rPr>
        <w:t>i</w:t>
      </w:r>
      <w:r w:rsidRPr="00BE5854">
        <w:rPr>
          <w:rFonts w:ascii="Trebuchet MS" w:hAnsi="Trebuchet MS" w:cs="Arial"/>
          <w:sz w:val="24"/>
          <w:szCs w:val="24"/>
        </w:rPr>
        <w:t>at</w:t>
      </w:r>
      <w:r w:rsidR="0067186A">
        <w:rPr>
          <w:rFonts w:ascii="Trebuchet MS" w:hAnsi="Trebuchet MS" w:cs="Arial"/>
          <w:sz w:val="24"/>
          <w:szCs w:val="24"/>
        </w:rPr>
        <w:t xml:space="preserve"> led by the Chief Director</w:t>
      </w:r>
      <w:r w:rsidR="00BE5854">
        <w:rPr>
          <w:rFonts w:ascii="Trebuchet MS" w:hAnsi="Trebuchet MS" w:cs="Arial"/>
          <w:sz w:val="24"/>
          <w:szCs w:val="24"/>
        </w:rPr>
        <w:t xml:space="preserve">, Mr Cecil Sols </w:t>
      </w:r>
      <w:r w:rsidR="0067186A">
        <w:rPr>
          <w:rFonts w:ascii="Trebuchet MS" w:hAnsi="Trebuchet MS" w:cs="Arial"/>
          <w:sz w:val="24"/>
          <w:szCs w:val="24"/>
        </w:rPr>
        <w:t>and technically by Dr Victor Shale</w:t>
      </w:r>
      <w:r w:rsidR="00CC2BF9">
        <w:rPr>
          <w:rFonts w:ascii="Trebuchet MS" w:hAnsi="Trebuchet MS" w:cs="Arial"/>
          <w:sz w:val="24"/>
          <w:szCs w:val="24"/>
        </w:rPr>
        <w:t>,</w:t>
      </w:r>
      <w:r w:rsidR="00BE5854">
        <w:rPr>
          <w:rFonts w:ascii="Trebuchet MS" w:hAnsi="Trebuchet MS" w:cs="Arial"/>
          <w:sz w:val="24"/>
          <w:szCs w:val="24"/>
        </w:rPr>
        <w:t xml:space="preserve"> seconded to the Home Affairs Secretariat by IEC South Africa.</w:t>
      </w:r>
    </w:p>
    <w:p w:rsidR="007263D4" w:rsidRDefault="007263D4">
      <w:pPr>
        <w:rPr>
          <w:rFonts w:ascii="Trebuchet MS" w:hAnsi="Trebuchet MS" w:cs="Arial"/>
          <w:sz w:val="24"/>
          <w:szCs w:val="24"/>
        </w:rPr>
      </w:pPr>
      <w:r>
        <w:rPr>
          <w:rFonts w:ascii="Trebuchet MS" w:hAnsi="Trebuchet MS" w:cs="Arial"/>
          <w:sz w:val="24"/>
          <w:szCs w:val="24"/>
        </w:rPr>
        <w:br w:type="page"/>
      </w:r>
    </w:p>
    <w:p w:rsidR="004E04E5" w:rsidRPr="000C5745" w:rsidRDefault="00E67059" w:rsidP="005121DE">
      <w:pPr>
        <w:pStyle w:val="Heading1"/>
        <w:shd w:val="clear" w:color="auto" w:fill="EAF1DD" w:themeFill="accent3" w:themeFillTint="33"/>
        <w:rPr>
          <w:rFonts w:ascii="Trebuchet MS" w:hAnsi="Trebuchet MS"/>
          <w:sz w:val="24"/>
          <w:szCs w:val="24"/>
        </w:rPr>
      </w:pPr>
      <w:bookmarkStart w:id="7" w:name="_Toc74238925"/>
      <w:r w:rsidRPr="000C5745">
        <w:rPr>
          <w:rFonts w:ascii="Trebuchet MS" w:hAnsi="Trebuchet MS"/>
          <w:sz w:val="24"/>
          <w:szCs w:val="24"/>
        </w:rPr>
        <w:t xml:space="preserve">2. </w:t>
      </w:r>
      <w:r w:rsidR="00112838" w:rsidRPr="000C5745">
        <w:rPr>
          <w:rFonts w:ascii="Trebuchet MS" w:hAnsi="Trebuchet MS"/>
          <w:sz w:val="24"/>
          <w:szCs w:val="24"/>
        </w:rPr>
        <w:t xml:space="preserve">SOUTH AFRICA ELECTORAL SYSTEM </w:t>
      </w:r>
      <w:r w:rsidR="00F00028" w:rsidRPr="000C5745">
        <w:rPr>
          <w:rFonts w:ascii="Trebuchet MS" w:hAnsi="Trebuchet MS"/>
          <w:sz w:val="24"/>
          <w:szCs w:val="24"/>
        </w:rPr>
        <w:t>OVERVIEW</w:t>
      </w:r>
      <w:bookmarkEnd w:id="7"/>
    </w:p>
    <w:p w:rsidR="00732A15" w:rsidRPr="005A79A9" w:rsidRDefault="00E67059" w:rsidP="00AA711B">
      <w:pPr>
        <w:pStyle w:val="Heading2"/>
        <w:rPr>
          <w:rFonts w:ascii="Trebuchet MS" w:hAnsi="Trebuchet MS"/>
          <w:b/>
          <w:bCs/>
          <w:color w:val="auto"/>
          <w:sz w:val="24"/>
          <w:szCs w:val="24"/>
        </w:rPr>
      </w:pPr>
      <w:bookmarkStart w:id="8" w:name="_Toc74238926"/>
      <w:r w:rsidRPr="005A79A9">
        <w:rPr>
          <w:rFonts w:ascii="Trebuchet MS" w:hAnsi="Trebuchet MS"/>
          <w:b/>
          <w:bCs/>
          <w:color w:val="auto"/>
          <w:sz w:val="24"/>
          <w:szCs w:val="24"/>
        </w:rPr>
        <w:t xml:space="preserve">2.1 </w:t>
      </w:r>
      <w:r w:rsidR="00732A15" w:rsidRPr="005A79A9">
        <w:rPr>
          <w:rFonts w:ascii="Trebuchet MS" w:hAnsi="Trebuchet MS"/>
          <w:b/>
          <w:bCs/>
          <w:color w:val="auto"/>
          <w:sz w:val="24"/>
          <w:szCs w:val="24"/>
        </w:rPr>
        <w:t>National and Provincial Elections</w:t>
      </w:r>
      <w:bookmarkEnd w:id="8"/>
    </w:p>
    <w:p w:rsidR="00A64E3E" w:rsidRDefault="00A64E3E" w:rsidP="00732A15">
      <w:pPr>
        <w:spacing w:after="0"/>
        <w:jc w:val="both"/>
        <w:rPr>
          <w:rFonts w:ascii="Trebuchet MS" w:hAnsi="Trebuchet MS" w:cs="Arial"/>
          <w:sz w:val="24"/>
          <w:szCs w:val="24"/>
        </w:rPr>
      </w:pPr>
    </w:p>
    <w:p w:rsidR="00732A15" w:rsidRDefault="00732A15" w:rsidP="00732A15">
      <w:pPr>
        <w:spacing w:after="0"/>
        <w:jc w:val="both"/>
        <w:rPr>
          <w:rFonts w:ascii="Trebuchet MS" w:hAnsi="Trebuchet MS" w:cs="Arial"/>
          <w:sz w:val="24"/>
          <w:szCs w:val="24"/>
        </w:rPr>
      </w:pPr>
      <w:r w:rsidRPr="000C5745">
        <w:rPr>
          <w:rFonts w:ascii="Trebuchet MS" w:hAnsi="Trebuchet MS" w:cs="Arial"/>
          <w:sz w:val="24"/>
          <w:szCs w:val="24"/>
        </w:rPr>
        <w:t xml:space="preserve">The electoral system for the NPE elections is PR provided for under </w:t>
      </w:r>
      <w:r w:rsidRPr="000C5745">
        <w:rPr>
          <w:rFonts w:ascii="Trebuchet MS" w:eastAsia="Times New Roman" w:hAnsi="Trebuchet MS" w:cstheme="minorHAnsi"/>
          <w:color w:val="000000"/>
          <w:sz w:val="24"/>
          <w:szCs w:val="24"/>
          <w:lang w:eastAsia="en-GB"/>
        </w:rPr>
        <w:t xml:space="preserve">Section 46 of the Constitution for the NA election and Section 105 of the Constitution for the PLs election. The system was </w:t>
      </w:r>
      <w:r w:rsidRPr="000C5745">
        <w:rPr>
          <w:rFonts w:ascii="Trebuchet MS" w:hAnsi="Trebuchet MS" w:cs="Arial"/>
          <w:sz w:val="24"/>
          <w:szCs w:val="24"/>
        </w:rPr>
        <w:t xml:space="preserve">adopted at the advent of democracy as an ideal consociational instrument at the </w:t>
      </w:r>
      <w:r w:rsidR="00C93A40" w:rsidRPr="000C5745">
        <w:rPr>
          <w:rFonts w:ascii="Trebuchet MS" w:hAnsi="Trebuchet MS" w:cs="Arial"/>
          <w:sz w:val="24"/>
          <w:szCs w:val="24"/>
        </w:rPr>
        <w:t>country</w:t>
      </w:r>
      <w:r w:rsidR="00C93A40">
        <w:rPr>
          <w:rFonts w:ascii="Trebuchet MS" w:hAnsi="Trebuchet MS" w:cs="Arial"/>
          <w:sz w:val="24"/>
          <w:szCs w:val="24"/>
        </w:rPr>
        <w:t>'</w:t>
      </w:r>
      <w:r w:rsidR="00C93A40" w:rsidRPr="000C5745">
        <w:rPr>
          <w:rFonts w:ascii="Trebuchet MS" w:hAnsi="Trebuchet MS" w:cs="Arial"/>
          <w:sz w:val="24"/>
          <w:szCs w:val="24"/>
        </w:rPr>
        <w:t xml:space="preserve">s </w:t>
      </w:r>
      <w:r w:rsidRPr="000C5745">
        <w:rPr>
          <w:rFonts w:ascii="Trebuchet MS" w:hAnsi="Trebuchet MS" w:cs="Arial"/>
          <w:sz w:val="24"/>
          <w:szCs w:val="24"/>
        </w:rPr>
        <w:t>critical political transition</w:t>
      </w:r>
      <w:r>
        <w:rPr>
          <w:rFonts w:ascii="Trebuchet MS" w:hAnsi="Trebuchet MS" w:cs="Arial"/>
          <w:sz w:val="24"/>
          <w:szCs w:val="24"/>
        </w:rPr>
        <w:t xml:space="preserve">. Thanks to a high level of proportionality and the absence of an artificial threshold for representation, the system has ensured the inclusion of minorities in South </w:t>
      </w:r>
      <w:r w:rsidR="00C93A40">
        <w:rPr>
          <w:rFonts w:ascii="Trebuchet MS" w:hAnsi="Trebuchet MS" w:cs="Arial"/>
          <w:sz w:val="24"/>
          <w:szCs w:val="24"/>
        </w:rPr>
        <w:t xml:space="preserve">Africa's </w:t>
      </w:r>
      <w:r>
        <w:rPr>
          <w:rFonts w:ascii="Trebuchet MS" w:hAnsi="Trebuchet MS" w:cs="Arial"/>
          <w:sz w:val="24"/>
          <w:szCs w:val="24"/>
        </w:rPr>
        <w:t>electoral politics since the dawn of democracy.</w:t>
      </w:r>
    </w:p>
    <w:p w:rsidR="00732A15" w:rsidRPr="000C5745" w:rsidRDefault="00732A15" w:rsidP="00732A15">
      <w:pPr>
        <w:spacing w:after="0"/>
        <w:jc w:val="both"/>
        <w:rPr>
          <w:rFonts w:ascii="Trebuchet MS" w:hAnsi="Trebuchet MS" w:cs="Arial"/>
          <w:sz w:val="24"/>
          <w:szCs w:val="24"/>
        </w:rPr>
      </w:pPr>
      <w:r w:rsidRPr="000C5745">
        <w:rPr>
          <w:rFonts w:ascii="Trebuchet MS" w:hAnsi="Trebuchet MS" w:cs="Arial"/>
          <w:sz w:val="24"/>
          <w:szCs w:val="24"/>
        </w:rPr>
        <w:t xml:space="preserve"> </w:t>
      </w:r>
    </w:p>
    <w:p w:rsidR="00732A15" w:rsidRPr="000848FC" w:rsidRDefault="00732A15" w:rsidP="00732A15">
      <w:pPr>
        <w:spacing w:after="0"/>
        <w:jc w:val="both"/>
        <w:rPr>
          <w:rFonts w:ascii="Trebuchet MS" w:hAnsi="Trebuchet MS" w:cs="Arial"/>
          <w:sz w:val="24"/>
          <w:szCs w:val="24"/>
        </w:rPr>
      </w:pPr>
      <w:r w:rsidRPr="002C7E4F">
        <w:rPr>
          <w:rFonts w:ascii="Trebuchet MS" w:hAnsi="Trebuchet MS" w:cs="Arial"/>
          <w:sz w:val="24"/>
          <w:szCs w:val="24"/>
        </w:rPr>
        <w:t xml:space="preserve">South </w:t>
      </w:r>
      <w:r w:rsidR="00C93A40" w:rsidRPr="002C7E4F">
        <w:rPr>
          <w:rFonts w:ascii="Trebuchet MS" w:hAnsi="Trebuchet MS" w:cs="Arial"/>
          <w:sz w:val="24"/>
          <w:szCs w:val="24"/>
        </w:rPr>
        <w:t>Africa</w:t>
      </w:r>
      <w:r w:rsidR="00C93A40">
        <w:rPr>
          <w:rFonts w:ascii="Trebuchet MS" w:hAnsi="Trebuchet MS" w:cs="Arial"/>
          <w:sz w:val="24"/>
          <w:szCs w:val="24"/>
        </w:rPr>
        <w:t>'</w:t>
      </w:r>
      <w:r w:rsidR="00C93A40" w:rsidRPr="002C7E4F">
        <w:rPr>
          <w:rFonts w:ascii="Trebuchet MS" w:hAnsi="Trebuchet MS" w:cs="Arial"/>
          <w:sz w:val="24"/>
          <w:szCs w:val="24"/>
        </w:rPr>
        <w:t xml:space="preserve">s </w:t>
      </w:r>
      <w:r w:rsidRPr="002C7E4F">
        <w:rPr>
          <w:rFonts w:ascii="Trebuchet MS" w:hAnsi="Trebuchet MS" w:cs="Arial"/>
          <w:sz w:val="24"/>
          <w:szCs w:val="24"/>
        </w:rPr>
        <w:t xml:space="preserve">PR system </w:t>
      </w:r>
      <w:r>
        <w:rPr>
          <w:rFonts w:ascii="Trebuchet MS" w:hAnsi="Trebuchet MS" w:cs="Arial"/>
          <w:sz w:val="24"/>
          <w:szCs w:val="24"/>
        </w:rPr>
        <w:t xml:space="preserve">divides the country into nine multi-member constituencies that follow the lines of South </w:t>
      </w:r>
      <w:r w:rsidR="00C93A40">
        <w:rPr>
          <w:rFonts w:ascii="Trebuchet MS" w:hAnsi="Trebuchet MS" w:cs="Arial"/>
          <w:sz w:val="24"/>
          <w:szCs w:val="24"/>
        </w:rPr>
        <w:t xml:space="preserve">Africa's </w:t>
      </w:r>
      <w:r>
        <w:rPr>
          <w:rFonts w:ascii="Trebuchet MS" w:hAnsi="Trebuchet MS" w:cs="Arial"/>
          <w:sz w:val="24"/>
          <w:szCs w:val="24"/>
        </w:rPr>
        <w:t xml:space="preserve">nine provinces. Voters are offered competing ranked closed party lists, and voters cast one ballot for a party list of their choice. Their vote is first used to determine parties share of votes in their constituency. They are then combined nationally to determine overall proportionality, with deviations from </w:t>
      </w:r>
      <w:r w:rsidRPr="007E2F48">
        <w:rPr>
          <w:rFonts w:ascii="Trebuchet MS" w:hAnsi="Trebuchet MS" w:cs="Arial"/>
          <w:sz w:val="24"/>
          <w:szCs w:val="24"/>
        </w:rPr>
        <w:t xml:space="preserve">proportionality corrected from national and/or provincial party lists. </w:t>
      </w:r>
      <w:r w:rsidRPr="00E3148D">
        <w:rPr>
          <w:rFonts w:ascii="Trebuchet MS" w:hAnsi="Trebuchet MS" w:cs="Arial"/>
          <w:sz w:val="24"/>
          <w:szCs w:val="24"/>
          <w:shd w:val="clear" w:color="auto" w:fill="FFFFFF"/>
        </w:rPr>
        <w:t>For provincial elections</w:t>
      </w:r>
      <w:r w:rsidR="00482162">
        <w:rPr>
          <w:rFonts w:ascii="Trebuchet MS" w:hAnsi="Trebuchet MS" w:cs="Arial"/>
          <w:sz w:val="24"/>
          <w:szCs w:val="24"/>
          <w:shd w:val="clear" w:color="auto" w:fill="FFFFFF"/>
        </w:rPr>
        <w:t>,</w:t>
      </w:r>
      <w:r w:rsidRPr="00E3148D">
        <w:rPr>
          <w:rFonts w:ascii="Trebuchet MS" w:hAnsi="Trebuchet MS" w:cs="Arial"/>
          <w:sz w:val="24"/>
          <w:szCs w:val="24"/>
          <w:shd w:val="clear" w:color="auto" w:fill="FFFFFF"/>
        </w:rPr>
        <w:t xml:space="preserve"> a </w:t>
      </w:r>
      <w:r w:rsidR="00482162" w:rsidRPr="00E3148D">
        <w:rPr>
          <w:rFonts w:ascii="Trebuchet MS" w:hAnsi="Trebuchet MS" w:cs="Arial"/>
          <w:sz w:val="24"/>
          <w:szCs w:val="24"/>
          <w:shd w:val="clear" w:color="auto" w:fill="FFFFFF"/>
        </w:rPr>
        <w:t>single</w:t>
      </w:r>
      <w:r w:rsidR="00482162">
        <w:rPr>
          <w:rFonts w:ascii="Trebuchet MS" w:hAnsi="Trebuchet MS" w:cs="Arial"/>
          <w:sz w:val="24"/>
          <w:szCs w:val="24"/>
          <w:shd w:val="clear" w:color="auto" w:fill="FFFFFF"/>
        </w:rPr>
        <w:t>-</w:t>
      </w:r>
      <w:r w:rsidRPr="00E3148D">
        <w:rPr>
          <w:rFonts w:ascii="Trebuchet MS" w:hAnsi="Trebuchet MS" w:cs="Arial"/>
          <w:sz w:val="24"/>
          <w:szCs w:val="24"/>
          <w:shd w:val="clear" w:color="auto" w:fill="FFFFFF"/>
        </w:rPr>
        <w:t>tier or straight proportional system applies</w:t>
      </w:r>
      <w:r w:rsidR="00482162">
        <w:rPr>
          <w:rFonts w:ascii="Trebuchet MS" w:hAnsi="Trebuchet MS" w:cs="Arial"/>
          <w:sz w:val="24"/>
          <w:szCs w:val="24"/>
          <w:shd w:val="clear" w:color="auto" w:fill="FFFFFF"/>
        </w:rPr>
        <w:t>,</w:t>
      </w:r>
      <w:r w:rsidRPr="00E3148D">
        <w:rPr>
          <w:rFonts w:ascii="Trebuchet MS" w:hAnsi="Trebuchet MS" w:cs="Arial"/>
          <w:sz w:val="24"/>
          <w:szCs w:val="24"/>
          <w:shd w:val="clear" w:color="auto" w:fill="FFFFFF"/>
        </w:rPr>
        <w:t xml:space="preserve"> and in this case</w:t>
      </w:r>
      <w:r w:rsidR="00482162">
        <w:rPr>
          <w:rFonts w:ascii="Trebuchet MS" w:hAnsi="Trebuchet MS" w:cs="Arial"/>
          <w:sz w:val="24"/>
          <w:szCs w:val="24"/>
          <w:shd w:val="clear" w:color="auto" w:fill="FFFFFF"/>
        </w:rPr>
        <w:t>,</w:t>
      </w:r>
      <w:r w:rsidRPr="00E3148D">
        <w:rPr>
          <w:rFonts w:ascii="Trebuchet MS" w:hAnsi="Trebuchet MS" w:cs="Arial"/>
          <w:sz w:val="24"/>
          <w:szCs w:val="24"/>
          <w:shd w:val="clear" w:color="auto" w:fill="FFFFFF"/>
        </w:rPr>
        <w:t xml:space="preserve"> a province is treated as a single constituency.</w:t>
      </w:r>
    </w:p>
    <w:p w:rsidR="00732A15" w:rsidRPr="000C5745" w:rsidRDefault="00732A15" w:rsidP="00732A15">
      <w:pPr>
        <w:spacing w:after="0"/>
        <w:jc w:val="both"/>
        <w:rPr>
          <w:rFonts w:ascii="Trebuchet MS" w:hAnsi="Trebuchet MS" w:cs="Arial"/>
          <w:sz w:val="24"/>
          <w:szCs w:val="24"/>
        </w:rPr>
      </w:pPr>
    </w:p>
    <w:p w:rsidR="00732A15" w:rsidRPr="000C5745" w:rsidRDefault="00732A15" w:rsidP="00732A15">
      <w:pPr>
        <w:spacing w:after="0"/>
        <w:jc w:val="both"/>
        <w:rPr>
          <w:rFonts w:ascii="Trebuchet MS" w:eastAsia="Calibri" w:hAnsi="Trebuchet MS" w:cs="Arial"/>
          <w:sz w:val="24"/>
          <w:szCs w:val="24"/>
        </w:rPr>
      </w:pPr>
      <w:r w:rsidRPr="000C5745">
        <w:rPr>
          <w:rFonts w:ascii="Trebuchet MS" w:hAnsi="Trebuchet MS" w:cs="Arial"/>
          <w:sz w:val="24"/>
          <w:szCs w:val="24"/>
        </w:rPr>
        <w:t xml:space="preserve">Given that the </w:t>
      </w:r>
      <w:r w:rsidRPr="000C5745">
        <w:rPr>
          <w:rFonts w:ascii="Trebuchet MS" w:hAnsi="Trebuchet MS"/>
          <w:sz w:val="24"/>
          <w:szCs w:val="24"/>
        </w:rPr>
        <w:t xml:space="preserve">national and provincial elections are held simultaneously, </w:t>
      </w:r>
      <w:r w:rsidRPr="000C5745">
        <w:rPr>
          <w:rFonts w:ascii="Trebuchet MS" w:hAnsi="Trebuchet MS" w:cs="Arial"/>
          <w:sz w:val="24"/>
          <w:szCs w:val="24"/>
        </w:rPr>
        <w:t>the PR follows</w:t>
      </w:r>
      <w:r w:rsidRPr="000C5745">
        <w:rPr>
          <w:rFonts w:ascii="Trebuchet MS" w:hAnsi="Trebuchet MS"/>
          <w:sz w:val="24"/>
          <w:szCs w:val="24"/>
        </w:rPr>
        <w:t xml:space="preserve"> a two-tier compensatory closed party list format. A quota of the total valid number of votes per party is used in the seat calculation procedure. This means that participating parties are allocated seats in a legislature in proportion to the number of votes secured (IEC 2019 Election Report).</w:t>
      </w:r>
      <w:r w:rsidRPr="000C5745">
        <w:rPr>
          <w:rFonts w:ascii="Trebuchet MS" w:eastAsia="Calibri" w:hAnsi="Trebuchet MS" w:cs="Arial"/>
          <w:sz w:val="24"/>
          <w:szCs w:val="24"/>
        </w:rPr>
        <w:t xml:space="preserve"> Political parties contesting the NPE submit candidate lists for the 400-member National Assembly</w:t>
      </w:r>
      <w:r w:rsidRPr="00E523F2">
        <w:rPr>
          <w:rFonts w:ascii="Trebuchet MS" w:eastAsia="Calibri" w:hAnsi="Trebuchet MS" w:cs="Arial"/>
          <w:sz w:val="24"/>
          <w:szCs w:val="24"/>
        </w:rPr>
        <w:t xml:space="preserve"> </w:t>
      </w:r>
      <w:r>
        <w:rPr>
          <w:rFonts w:ascii="Trebuchet MS" w:eastAsia="Calibri" w:hAnsi="Trebuchet MS" w:cs="Arial"/>
          <w:sz w:val="24"/>
          <w:szCs w:val="24"/>
        </w:rPr>
        <w:t>and provincial legislatures</w:t>
      </w:r>
      <w:r w:rsidRPr="000C5745">
        <w:rPr>
          <w:rFonts w:ascii="Trebuchet MS" w:eastAsia="Calibri" w:hAnsi="Trebuchet MS" w:cs="Arial"/>
          <w:sz w:val="24"/>
          <w:szCs w:val="24"/>
        </w:rPr>
        <w:t>. The list categories are:</w:t>
      </w:r>
    </w:p>
    <w:p w:rsidR="00732A15" w:rsidRPr="000C5745" w:rsidRDefault="00732A15" w:rsidP="00732A15">
      <w:pPr>
        <w:spacing w:after="0"/>
        <w:jc w:val="both"/>
        <w:rPr>
          <w:rFonts w:ascii="Trebuchet MS" w:eastAsia="Calibri" w:hAnsi="Trebuchet MS" w:cs="Arial"/>
          <w:sz w:val="24"/>
          <w:szCs w:val="24"/>
        </w:rPr>
      </w:pPr>
    </w:p>
    <w:p w:rsidR="00732A15" w:rsidRPr="000C5745" w:rsidRDefault="00732A15" w:rsidP="00732A15">
      <w:pPr>
        <w:pStyle w:val="ListParagraph"/>
        <w:numPr>
          <w:ilvl w:val="0"/>
          <w:numId w:val="3"/>
        </w:numPr>
        <w:spacing w:after="0"/>
        <w:ind w:left="714" w:hanging="357"/>
        <w:jc w:val="both"/>
        <w:rPr>
          <w:rFonts w:ascii="Trebuchet MS" w:eastAsia="Calibri" w:hAnsi="Trebuchet MS" w:cs="Arial"/>
          <w:sz w:val="24"/>
          <w:szCs w:val="24"/>
        </w:rPr>
      </w:pPr>
      <w:r w:rsidRPr="000C5745">
        <w:rPr>
          <w:rFonts w:ascii="Trebuchet MS" w:eastAsia="Calibri" w:hAnsi="Trebuchet MS" w:cs="Arial"/>
          <w:sz w:val="24"/>
          <w:szCs w:val="24"/>
        </w:rPr>
        <w:t>A National Assembly list or national to national list comprising 200 candidates.</w:t>
      </w:r>
    </w:p>
    <w:p w:rsidR="00732A15" w:rsidRPr="000C5745" w:rsidRDefault="00732A15" w:rsidP="00732A15">
      <w:pPr>
        <w:numPr>
          <w:ilvl w:val="0"/>
          <w:numId w:val="2"/>
        </w:numPr>
        <w:spacing w:after="0"/>
        <w:jc w:val="both"/>
        <w:rPr>
          <w:rFonts w:ascii="Trebuchet MS" w:eastAsia="Calibri" w:hAnsi="Trebuchet MS" w:cs="Arial"/>
          <w:sz w:val="24"/>
          <w:szCs w:val="24"/>
        </w:rPr>
      </w:pPr>
      <w:r w:rsidRPr="000C5745">
        <w:rPr>
          <w:rFonts w:ascii="Trebuchet MS" w:eastAsia="Calibri" w:hAnsi="Trebuchet MS" w:cs="Arial"/>
          <w:sz w:val="24"/>
          <w:szCs w:val="24"/>
        </w:rPr>
        <w:t xml:space="preserve">A National Assembly list or province to national list comprising 200 candidates. </w:t>
      </w:r>
    </w:p>
    <w:p w:rsidR="00732A15" w:rsidRPr="000C5745" w:rsidRDefault="00732A15" w:rsidP="00732A15">
      <w:pPr>
        <w:numPr>
          <w:ilvl w:val="0"/>
          <w:numId w:val="2"/>
        </w:numPr>
        <w:spacing w:after="0"/>
        <w:jc w:val="both"/>
        <w:rPr>
          <w:rFonts w:ascii="Trebuchet MS" w:eastAsia="Calibri" w:hAnsi="Trebuchet MS" w:cs="Arial"/>
          <w:sz w:val="24"/>
          <w:szCs w:val="24"/>
        </w:rPr>
      </w:pPr>
      <w:r w:rsidRPr="000C5745">
        <w:rPr>
          <w:rFonts w:ascii="Trebuchet MS" w:eastAsia="Calibri" w:hAnsi="Trebuchet MS" w:cs="Arial"/>
          <w:sz w:val="24"/>
          <w:szCs w:val="24"/>
        </w:rPr>
        <w:t>Nine provincial lists or provincial to province lists comprising candidates equivalent to the number of seats available in each provincial legislature.</w:t>
      </w:r>
    </w:p>
    <w:p w:rsidR="00732A15" w:rsidRPr="000848FC" w:rsidRDefault="00732A15" w:rsidP="00732A15">
      <w:pPr>
        <w:jc w:val="both"/>
        <w:rPr>
          <w:rFonts w:ascii="Trebuchet MS" w:hAnsi="Trebuchet MS" w:cs="Arial"/>
          <w:sz w:val="24"/>
          <w:szCs w:val="24"/>
        </w:rPr>
      </w:pPr>
    </w:p>
    <w:p w:rsidR="00732A15" w:rsidRPr="00E3148D" w:rsidRDefault="00732A15" w:rsidP="00732A15">
      <w:pPr>
        <w:jc w:val="both"/>
        <w:rPr>
          <w:rFonts w:ascii="Trebuchet MS" w:hAnsi="Trebuchet MS" w:cs="Arial"/>
          <w:sz w:val="24"/>
          <w:szCs w:val="24"/>
          <w:shd w:val="clear" w:color="auto" w:fill="FFFFFF"/>
        </w:rPr>
      </w:pPr>
      <w:r w:rsidRPr="00E3148D">
        <w:rPr>
          <w:rFonts w:ascii="Trebuchet MS" w:hAnsi="Trebuchet MS" w:cs="Arial"/>
          <w:sz w:val="24"/>
          <w:szCs w:val="24"/>
          <w:shd w:val="clear" w:color="auto" w:fill="FFFFFF"/>
        </w:rPr>
        <w:t xml:space="preserve">The </w:t>
      </w:r>
      <w:r w:rsidR="00482162">
        <w:rPr>
          <w:rFonts w:ascii="Trebuchet MS" w:hAnsi="Trebuchet MS" w:cs="Arial"/>
          <w:sz w:val="24"/>
          <w:szCs w:val="24"/>
          <w:shd w:val="clear" w:color="auto" w:fill="FFFFFF"/>
        </w:rPr>
        <w:t>IEC predetermines the number of representatives for each region</w:t>
      </w:r>
      <w:r w:rsidRPr="00E3148D">
        <w:rPr>
          <w:rFonts w:ascii="Trebuchet MS" w:hAnsi="Trebuchet MS" w:cs="Arial"/>
          <w:sz w:val="24"/>
          <w:szCs w:val="24"/>
          <w:shd w:val="clear" w:color="auto" w:fill="FFFFFF"/>
        </w:rPr>
        <w:t xml:space="preserve"> for every election in accordance with the number of registered voters. The proportional allocation of members of political parties for a region from closed party lists is determined by the votes cast in a region. In that sense</w:t>
      </w:r>
      <w:r w:rsidR="00482162">
        <w:rPr>
          <w:rFonts w:ascii="Trebuchet MS" w:hAnsi="Trebuchet MS" w:cs="Arial"/>
          <w:sz w:val="24"/>
          <w:szCs w:val="24"/>
          <w:shd w:val="clear" w:color="auto" w:fill="FFFFFF"/>
        </w:rPr>
        <w:t>,</w:t>
      </w:r>
      <w:r w:rsidRPr="00E3148D">
        <w:rPr>
          <w:rFonts w:ascii="Trebuchet MS" w:hAnsi="Trebuchet MS" w:cs="Arial"/>
          <w:sz w:val="24"/>
          <w:szCs w:val="24"/>
          <w:shd w:val="clear" w:color="auto" w:fill="FFFFFF"/>
        </w:rPr>
        <w:t xml:space="preserve"> each region has a separate election</w:t>
      </w:r>
      <w:r w:rsidR="00482162">
        <w:rPr>
          <w:rFonts w:ascii="Trebuchet MS" w:hAnsi="Trebuchet MS" w:cs="Arial"/>
          <w:sz w:val="24"/>
          <w:szCs w:val="24"/>
          <w:shd w:val="clear" w:color="auto" w:fill="FFFFFF"/>
        </w:rPr>
        <w:t>,</w:t>
      </w:r>
      <w:r w:rsidRPr="00E3148D">
        <w:rPr>
          <w:rFonts w:ascii="Trebuchet MS" w:hAnsi="Trebuchet MS" w:cs="Arial"/>
          <w:sz w:val="24"/>
          <w:szCs w:val="24"/>
          <w:shd w:val="clear" w:color="auto" w:fill="FFFFFF"/>
        </w:rPr>
        <w:t xml:space="preserve"> and votes are not transferable between regions </w:t>
      </w:r>
      <w:r w:rsidR="00482162">
        <w:rPr>
          <w:rFonts w:ascii="Trebuchet MS" w:hAnsi="Trebuchet MS" w:cs="Arial"/>
          <w:sz w:val="24"/>
          <w:szCs w:val="24"/>
          <w:shd w:val="clear" w:color="auto" w:fill="FFFFFF"/>
        </w:rPr>
        <w:t>to determine</w:t>
      </w:r>
      <w:r w:rsidRPr="00E3148D">
        <w:rPr>
          <w:rFonts w:ascii="Trebuchet MS" w:hAnsi="Trebuchet MS" w:cs="Arial"/>
          <w:sz w:val="24"/>
          <w:szCs w:val="24"/>
          <w:shd w:val="clear" w:color="auto" w:fill="FFFFFF"/>
        </w:rPr>
        <w:t xml:space="preserve"> regional outcomes. After </w:t>
      </w:r>
      <w:r w:rsidR="00482162">
        <w:rPr>
          <w:rFonts w:ascii="Trebuchet MS" w:hAnsi="Trebuchet MS" w:cs="Arial"/>
          <w:sz w:val="24"/>
          <w:szCs w:val="24"/>
          <w:shd w:val="clear" w:color="auto" w:fill="FFFFFF"/>
        </w:rPr>
        <w:t>allocating</w:t>
      </w:r>
      <w:r w:rsidRPr="00E3148D">
        <w:rPr>
          <w:rFonts w:ascii="Trebuchet MS" w:hAnsi="Trebuchet MS" w:cs="Arial"/>
          <w:sz w:val="24"/>
          <w:szCs w:val="24"/>
          <w:shd w:val="clear" w:color="auto" w:fill="FFFFFF"/>
        </w:rPr>
        <w:t xml:space="preserve"> regional members of the NA the votes for all parties in all regions are aggregated to determine each </w:t>
      </w:r>
      <w:r w:rsidR="00C93A40" w:rsidRPr="00E3148D">
        <w:rPr>
          <w:rFonts w:ascii="Trebuchet MS" w:hAnsi="Trebuchet MS" w:cs="Arial"/>
          <w:sz w:val="24"/>
          <w:szCs w:val="24"/>
          <w:shd w:val="clear" w:color="auto" w:fill="FFFFFF"/>
        </w:rPr>
        <w:t>party</w:t>
      </w:r>
      <w:r w:rsidR="00C93A40">
        <w:rPr>
          <w:rFonts w:ascii="Trebuchet MS" w:hAnsi="Trebuchet MS" w:cs="Arial"/>
          <w:sz w:val="24"/>
          <w:szCs w:val="24"/>
          <w:shd w:val="clear" w:color="auto" w:fill="FFFFFF"/>
        </w:rPr>
        <w:t>'</w:t>
      </w:r>
      <w:r w:rsidR="00C93A40" w:rsidRPr="00E3148D">
        <w:rPr>
          <w:rFonts w:ascii="Trebuchet MS" w:hAnsi="Trebuchet MS" w:cs="Arial"/>
          <w:sz w:val="24"/>
          <w:szCs w:val="24"/>
          <w:shd w:val="clear" w:color="auto" w:fill="FFFFFF"/>
        </w:rPr>
        <w:t xml:space="preserve">s </w:t>
      </w:r>
      <w:r w:rsidRPr="00E3148D">
        <w:rPr>
          <w:rFonts w:ascii="Trebuchet MS" w:hAnsi="Trebuchet MS" w:cs="Arial"/>
          <w:sz w:val="24"/>
          <w:szCs w:val="24"/>
          <w:shd w:val="clear" w:color="auto" w:fill="FFFFFF"/>
        </w:rPr>
        <w:t>allocation of representatives from closed national lists to ensure overall proportionality.</w:t>
      </w:r>
    </w:p>
    <w:p w:rsidR="007C6B7A" w:rsidRDefault="00732A15" w:rsidP="000A6BE6">
      <w:pPr>
        <w:jc w:val="both"/>
        <w:rPr>
          <w:rFonts w:ascii="Trebuchet MS" w:hAnsi="Trebuchet MS"/>
          <w:sz w:val="24"/>
          <w:szCs w:val="24"/>
        </w:rPr>
      </w:pPr>
      <w:r w:rsidRPr="000C5745">
        <w:rPr>
          <w:rFonts w:ascii="Trebuchet MS" w:hAnsi="Trebuchet MS"/>
          <w:sz w:val="24"/>
          <w:szCs w:val="24"/>
        </w:rPr>
        <w:t xml:space="preserve">The electoral system was appraised for the first time in 2002 because the Constitution did not </w:t>
      </w:r>
      <w:r w:rsidR="00482162">
        <w:rPr>
          <w:rFonts w:ascii="Trebuchet MS" w:hAnsi="Trebuchet MS"/>
          <w:sz w:val="24"/>
          <w:szCs w:val="24"/>
        </w:rPr>
        <w:t>provide</w:t>
      </w:r>
      <w:r w:rsidRPr="000C5745">
        <w:rPr>
          <w:rFonts w:ascii="Trebuchet MS" w:hAnsi="Trebuchet MS"/>
          <w:sz w:val="24"/>
          <w:szCs w:val="24"/>
        </w:rPr>
        <w:t xml:space="preserve"> the electoral system to be used beyond the 1999 NPE. </w:t>
      </w:r>
      <w:r w:rsidR="000A6BE6">
        <w:rPr>
          <w:rFonts w:ascii="Trebuchet MS" w:hAnsi="Trebuchet MS"/>
          <w:sz w:val="24"/>
          <w:szCs w:val="24"/>
        </w:rPr>
        <w:t>A</w:t>
      </w:r>
      <w:r w:rsidR="00482162">
        <w:rPr>
          <w:rFonts w:ascii="Trebuchet MS" w:hAnsi="Trebuchet MS"/>
          <w:sz w:val="24"/>
          <w:szCs w:val="24"/>
        </w:rPr>
        <w:t>ccordingly, a</w:t>
      </w:r>
      <w:r w:rsidR="000A6BE6">
        <w:rPr>
          <w:rFonts w:ascii="Trebuchet MS" w:hAnsi="Trebuchet MS"/>
          <w:sz w:val="24"/>
          <w:szCs w:val="24"/>
        </w:rPr>
        <w:t xml:space="preserve">n Electoral Task Team (ETT) was established by Cabinet in March 2002 to formulate the parameters of new electoral legislation and draft it to prepare for the NPE of 2004. The </w:t>
      </w:r>
      <w:r w:rsidRPr="000C5745">
        <w:rPr>
          <w:rFonts w:ascii="Trebuchet MS" w:hAnsi="Trebuchet MS"/>
          <w:sz w:val="24"/>
          <w:szCs w:val="24"/>
        </w:rPr>
        <w:t xml:space="preserve"> </w:t>
      </w:r>
      <w:r w:rsidR="000A6BE6" w:rsidRPr="00474DEF">
        <w:rPr>
          <w:rFonts w:ascii="Trebuchet MS" w:hAnsi="Trebuchet MS"/>
          <w:sz w:val="24"/>
          <w:szCs w:val="24"/>
        </w:rPr>
        <w:t>ETT  report</w:t>
      </w:r>
      <w:r w:rsidR="000A6BE6">
        <w:rPr>
          <w:rFonts w:ascii="Trebuchet MS" w:hAnsi="Trebuchet MS"/>
          <w:sz w:val="24"/>
          <w:szCs w:val="24"/>
        </w:rPr>
        <w:t xml:space="preserve"> contained two recommendations. Its majority recommendation was that </w:t>
      </w:r>
      <w:r w:rsidR="00C93A40">
        <w:rPr>
          <w:rFonts w:ascii="Trebuchet MS" w:hAnsi="Trebuchet MS"/>
          <w:sz w:val="24"/>
          <w:szCs w:val="24"/>
        </w:rPr>
        <w:t>"…</w:t>
      </w:r>
      <w:r w:rsidR="007C6B7A">
        <w:rPr>
          <w:rFonts w:ascii="Trebuchet MS" w:hAnsi="Trebuchet MS"/>
          <w:sz w:val="24"/>
          <w:szCs w:val="24"/>
        </w:rPr>
        <w:t>constituency representation should be built into the system</w:t>
      </w:r>
      <w:r w:rsidR="00C93A40">
        <w:rPr>
          <w:rFonts w:ascii="Trebuchet MS" w:hAnsi="Trebuchet MS"/>
          <w:sz w:val="24"/>
          <w:szCs w:val="24"/>
        </w:rPr>
        <w:t>"</w:t>
      </w:r>
      <w:r w:rsidR="00482162">
        <w:rPr>
          <w:rFonts w:ascii="Trebuchet MS" w:hAnsi="Trebuchet MS"/>
          <w:sz w:val="24"/>
          <w:szCs w:val="24"/>
        </w:rPr>
        <w:t>,</w:t>
      </w:r>
      <w:r w:rsidR="00C93A40">
        <w:rPr>
          <w:rFonts w:ascii="Trebuchet MS" w:hAnsi="Trebuchet MS"/>
          <w:sz w:val="24"/>
          <w:szCs w:val="24"/>
        </w:rPr>
        <w:t xml:space="preserve"> </w:t>
      </w:r>
      <w:r w:rsidR="007C6B7A">
        <w:rPr>
          <w:rFonts w:ascii="Trebuchet MS" w:hAnsi="Trebuchet MS"/>
          <w:sz w:val="24"/>
          <w:szCs w:val="24"/>
        </w:rPr>
        <w:t xml:space="preserve">while the minority recommendation was that the electoral system existed up to 1999 should be retained </w:t>
      </w:r>
      <w:r w:rsidR="00482162">
        <w:rPr>
          <w:rFonts w:ascii="Trebuchet MS" w:hAnsi="Trebuchet MS"/>
          <w:sz w:val="24"/>
          <w:szCs w:val="24"/>
        </w:rPr>
        <w:t>unchanged</w:t>
      </w:r>
      <w:r w:rsidR="007C6B7A">
        <w:rPr>
          <w:rFonts w:ascii="Trebuchet MS" w:hAnsi="Trebuchet MS"/>
          <w:sz w:val="24"/>
          <w:szCs w:val="24"/>
        </w:rPr>
        <w:t xml:space="preserve">. Notwithstanding the two opposing recommendations, the ETT was unanimous </w:t>
      </w:r>
      <w:r w:rsidR="00BA051C">
        <w:rPr>
          <w:rFonts w:ascii="Trebuchet MS" w:hAnsi="Trebuchet MS"/>
          <w:sz w:val="24"/>
          <w:szCs w:val="24"/>
        </w:rPr>
        <w:t>that</w:t>
      </w:r>
      <w:r w:rsidR="007C6B7A">
        <w:rPr>
          <w:rFonts w:ascii="Trebuchet MS" w:hAnsi="Trebuchet MS"/>
          <w:sz w:val="24"/>
          <w:szCs w:val="24"/>
        </w:rPr>
        <w:t>:</w:t>
      </w:r>
    </w:p>
    <w:p w:rsidR="007C6B7A" w:rsidRDefault="007C6B7A" w:rsidP="007C6B7A">
      <w:pPr>
        <w:pStyle w:val="ListParagraph"/>
        <w:numPr>
          <w:ilvl w:val="0"/>
          <w:numId w:val="3"/>
        </w:numPr>
        <w:jc w:val="both"/>
        <w:rPr>
          <w:rFonts w:ascii="Trebuchet MS" w:hAnsi="Trebuchet MS"/>
          <w:sz w:val="24"/>
          <w:szCs w:val="24"/>
        </w:rPr>
      </w:pPr>
      <w:r>
        <w:rPr>
          <w:rFonts w:ascii="Trebuchet MS" w:hAnsi="Trebuchet MS"/>
          <w:sz w:val="24"/>
          <w:szCs w:val="24"/>
        </w:rPr>
        <w:t>The core values of fairness, inclusiveness, simplicity and accountability</w:t>
      </w:r>
      <w:r w:rsidR="00BA051C">
        <w:rPr>
          <w:rFonts w:ascii="Trebuchet MS" w:hAnsi="Trebuchet MS"/>
          <w:sz w:val="24"/>
          <w:szCs w:val="24"/>
        </w:rPr>
        <w:t xml:space="preserve"> should reflect in the electoral system.</w:t>
      </w:r>
    </w:p>
    <w:p w:rsidR="00BA051C" w:rsidRDefault="00BA051C" w:rsidP="007C6B7A">
      <w:pPr>
        <w:pStyle w:val="ListParagraph"/>
        <w:numPr>
          <w:ilvl w:val="0"/>
          <w:numId w:val="3"/>
        </w:numPr>
        <w:jc w:val="both"/>
        <w:rPr>
          <w:rFonts w:ascii="Trebuchet MS" w:hAnsi="Trebuchet MS"/>
          <w:sz w:val="24"/>
          <w:szCs w:val="24"/>
        </w:rPr>
      </w:pPr>
      <w:r>
        <w:rPr>
          <w:rFonts w:ascii="Trebuchet MS" w:hAnsi="Trebuchet MS"/>
          <w:sz w:val="24"/>
          <w:szCs w:val="24"/>
        </w:rPr>
        <w:t>Preo</w:t>
      </w:r>
      <w:r w:rsidR="00482162">
        <w:rPr>
          <w:rFonts w:ascii="Trebuchet MS" w:hAnsi="Trebuchet MS"/>
          <w:sz w:val="24"/>
          <w:szCs w:val="24"/>
        </w:rPr>
        <w:t>c</w:t>
      </w:r>
      <w:r>
        <w:rPr>
          <w:rFonts w:ascii="Trebuchet MS" w:hAnsi="Trebuchet MS"/>
          <w:sz w:val="24"/>
          <w:szCs w:val="24"/>
        </w:rPr>
        <w:t>cupation with accountability should not jeopardise the values of fairness, inclusiveness and simplicity.</w:t>
      </w:r>
    </w:p>
    <w:p w:rsidR="00BA051C" w:rsidRDefault="00BA051C" w:rsidP="007C6B7A">
      <w:pPr>
        <w:pStyle w:val="ListParagraph"/>
        <w:numPr>
          <w:ilvl w:val="0"/>
          <w:numId w:val="3"/>
        </w:numPr>
        <w:jc w:val="both"/>
        <w:rPr>
          <w:rFonts w:ascii="Trebuchet MS" w:hAnsi="Trebuchet MS"/>
          <w:sz w:val="24"/>
          <w:szCs w:val="24"/>
        </w:rPr>
      </w:pPr>
      <w:r>
        <w:rPr>
          <w:rFonts w:ascii="Trebuchet MS" w:hAnsi="Trebuchet MS"/>
          <w:sz w:val="24"/>
          <w:szCs w:val="24"/>
        </w:rPr>
        <w:t>The electoral system should not be replaced or radically altered.</w:t>
      </w:r>
    </w:p>
    <w:p w:rsidR="00BA051C" w:rsidRDefault="00BA051C" w:rsidP="00BA051C">
      <w:pPr>
        <w:pStyle w:val="ListParagraph"/>
        <w:numPr>
          <w:ilvl w:val="0"/>
          <w:numId w:val="3"/>
        </w:numPr>
        <w:jc w:val="both"/>
        <w:rPr>
          <w:rFonts w:ascii="Trebuchet MS" w:hAnsi="Trebuchet MS"/>
          <w:sz w:val="24"/>
          <w:szCs w:val="24"/>
        </w:rPr>
      </w:pPr>
      <w:r>
        <w:rPr>
          <w:rFonts w:ascii="Trebuchet MS" w:hAnsi="Trebuchet MS"/>
          <w:sz w:val="24"/>
          <w:szCs w:val="24"/>
        </w:rPr>
        <w:t>The electoral system enjoyed considerable support</w:t>
      </w:r>
      <w:r w:rsidR="00482162">
        <w:rPr>
          <w:rFonts w:ascii="Trebuchet MS" w:hAnsi="Trebuchet MS"/>
          <w:sz w:val="24"/>
          <w:szCs w:val="24"/>
        </w:rPr>
        <w:t xml:space="preserve"> and served South Africa well through two sets of national and provincial elections an</w:t>
      </w:r>
      <w:r>
        <w:rPr>
          <w:rFonts w:ascii="Trebuchet MS" w:hAnsi="Trebuchet MS"/>
          <w:sz w:val="24"/>
          <w:szCs w:val="24"/>
        </w:rPr>
        <w:t xml:space="preserve">d </w:t>
      </w:r>
      <w:r w:rsidR="00482162">
        <w:rPr>
          <w:rFonts w:ascii="Trebuchet MS" w:hAnsi="Trebuchet MS"/>
          <w:sz w:val="24"/>
          <w:szCs w:val="24"/>
        </w:rPr>
        <w:t>significantly contributed</w:t>
      </w:r>
      <w:r>
        <w:rPr>
          <w:rFonts w:ascii="Trebuchet MS" w:hAnsi="Trebuchet MS"/>
          <w:sz w:val="24"/>
          <w:szCs w:val="24"/>
        </w:rPr>
        <w:t xml:space="preserve"> towards transitional stability. </w:t>
      </w:r>
    </w:p>
    <w:p w:rsidR="00732A15" w:rsidRPr="00474DEF" w:rsidRDefault="00732A15" w:rsidP="00BA051C">
      <w:pPr>
        <w:jc w:val="both"/>
        <w:rPr>
          <w:rFonts w:ascii="Trebuchet MS" w:hAnsi="Trebuchet MS"/>
          <w:sz w:val="24"/>
          <w:szCs w:val="24"/>
        </w:rPr>
      </w:pPr>
      <w:r w:rsidRPr="00474DEF">
        <w:rPr>
          <w:rFonts w:ascii="Trebuchet MS" w:hAnsi="Trebuchet MS"/>
          <w:sz w:val="24"/>
          <w:szCs w:val="24"/>
        </w:rPr>
        <w:t xml:space="preserve">The electoral system was not changed and has since been used for 2004, 2009, 2014 and 2019 elections. </w:t>
      </w:r>
    </w:p>
    <w:p w:rsidR="00732A15" w:rsidRDefault="00732A15" w:rsidP="00732A15">
      <w:pPr>
        <w:jc w:val="both"/>
        <w:rPr>
          <w:rFonts w:ascii="Trebuchet MS" w:hAnsi="Trebuchet MS"/>
          <w:sz w:val="24"/>
          <w:szCs w:val="24"/>
        </w:rPr>
      </w:pPr>
      <w:r w:rsidRPr="000C5745">
        <w:rPr>
          <w:rFonts w:ascii="Trebuchet MS" w:hAnsi="Trebuchet MS"/>
          <w:sz w:val="24"/>
          <w:szCs w:val="24"/>
        </w:rPr>
        <w:t xml:space="preserve">In 2017 a High-Level Panel (HLP) led by the former President of the Republic of South Africa Kgalema Motlanthe was established by </w:t>
      </w:r>
      <w:r w:rsidR="00C93A40" w:rsidRPr="000C5745">
        <w:rPr>
          <w:rFonts w:ascii="Trebuchet MS" w:hAnsi="Trebuchet MS"/>
          <w:sz w:val="24"/>
          <w:szCs w:val="24"/>
        </w:rPr>
        <w:t>Speakers</w:t>
      </w:r>
      <w:r w:rsidR="00C93A40">
        <w:rPr>
          <w:rFonts w:ascii="Trebuchet MS" w:hAnsi="Trebuchet MS"/>
          <w:sz w:val="24"/>
          <w:szCs w:val="24"/>
        </w:rPr>
        <w:t>'</w:t>
      </w:r>
      <w:r w:rsidR="00C93A40" w:rsidRPr="000C5745">
        <w:rPr>
          <w:rFonts w:ascii="Trebuchet MS" w:hAnsi="Trebuchet MS"/>
          <w:sz w:val="24"/>
          <w:szCs w:val="24"/>
        </w:rPr>
        <w:t xml:space="preserve"> </w:t>
      </w:r>
      <w:r w:rsidRPr="000C5745">
        <w:rPr>
          <w:rFonts w:ascii="Trebuchet MS" w:hAnsi="Trebuchet MS"/>
          <w:sz w:val="24"/>
          <w:szCs w:val="24"/>
        </w:rPr>
        <w:t xml:space="preserve">Forum to </w:t>
      </w:r>
      <w:r w:rsidR="00C93A40">
        <w:rPr>
          <w:rFonts w:ascii="Trebuchet MS" w:hAnsi="Trebuchet MS"/>
          <w:sz w:val="24"/>
          <w:szCs w:val="24"/>
        </w:rPr>
        <w:t>"</w:t>
      </w:r>
      <w:r w:rsidRPr="000C5745">
        <w:rPr>
          <w:rFonts w:ascii="Trebuchet MS" w:hAnsi="Trebuchet MS"/>
          <w:sz w:val="24"/>
          <w:szCs w:val="24"/>
        </w:rPr>
        <w:t xml:space="preserve">assess the content and implementation of legislation passed since 1994 </w:t>
      </w:r>
      <w:r w:rsidR="00E825D1">
        <w:rPr>
          <w:rFonts w:ascii="Trebuchet MS" w:hAnsi="Trebuchet MS"/>
          <w:sz w:val="24"/>
          <w:szCs w:val="24"/>
        </w:rPr>
        <w:t>concerning</w:t>
      </w:r>
      <w:r w:rsidRPr="000C5745">
        <w:rPr>
          <w:rFonts w:ascii="Trebuchet MS" w:hAnsi="Trebuchet MS"/>
          <w:sz w:val="24"/>
          <w:szCs w:val="24"/>
        </w:rPr>
        <w:t xml:space="preserve"> its effectiveness and possible unintended consequences</w:t>
      </w:r>
      <w:r w:rsidR="00C93A40">
        <w:rPr>
          <w:rFonts w:ascii="Trebuchet MS" w:hAnsi="Trebuchet MS"/>
          <w:sz w:val="24"/>
          <w:szCs w:val="24"/>
        </w:rPr>
        <w:t>"</w:t>
      </w:r>
      <w:r w:rsidR="00C93A40" w:rsidRPr="000C5745">
        <w:rPr>
          <w:rFonts w:ascii="Trebuchet MS" w:hAnsi="Trebuchet MS"/>
          <w:sz w:val="24"/>
          <w:szCs w:val="24"/>
        </w:rPr>
        <w:t xml:space="preserve">. </w:t>
      </w:r>
      <w:r w:rsidRPr="000C5745">
        <w:rPr>
          <w:rFonts w:ascii="Trebuchet MS" w:hAnsi="Trebuchet MS"/>
          <w:sz w:val="24"/>
          <w:szCs w:val="24"/>
        </w:rPr>
        <w:t xml:space="preserve">Focusing on three thematic areas; (i) poverty, unemployment, and the equitable distribution of wealth, (ii) land reform: restitution, redistribution, and security of tenure; and (iii) social cohesion and nation-building, the HLP assessed implementation, identified gaps and proposed action on laws that require strengthening, amending or change. </w:t>
      </w:r>
    </w:p>
    <w:p w:rsidR="00732A15" w:rsidRDefault="00E51C30" w:rsidP="00732A15">
      <w:pPr>
        <w:jc w:val="both"/>
        <w:rPr>
          <w:rFonts w:ascii="Trebuchet MS" w:hAnsi="Trebuchet MS"/>
          <w:sz w:val="24"/>
          <w:szCs w:val="24"/>
        </w:rPr>
      </w:pPr>
      <w:r>
        <w:rPr>
          <w:rFonts w:ascii="Trebuchet MS" w:hAnsi="Trebuchet MS"/>
          <w:sz w:val="24"/>
          <w:szCs w:val="24"/>
        </w:rPr>
        <w:t>Whilst not a central feature of their investigation</w:t>
      </w:r>
      <w:r w:rsidRPr="000C5745">
        <w:rPr>
          <w:rFonts w:ascii="Trebuchet MS" w:hAnsi="Trebuchet MS"/>
          <w:sz w:val="24"/>
          <w:szCs w:val="24"/>
        </w:rPr>
        <w:t xml:space="preserve">, </w:t>
      </w:r>
      <w:r w:rsidR="00732A15" w:rsidRPr="000C5745">
        <w:rPr>
          <w:rFonts w:ascii="Trebuchet MS" w:hAnsi="Trebuchet MS"/>
          <w:sz w:val="24"/>
          <w:szCs w:val="24"/>
        </w:rPr>
        <w:t xml:space="preserve">the HLP underscored the need </w:t>
      </w:r>
      <w:r w:rsidR="00E825D1">
        <w:rPr>
          <w:rFonts w:ascii="Trebuchet MS" w:hAnsi="Trebuchet MS"/>
          <w:sz w:val="24"/>
          <w:szCs w:val="24"/>
        </w:rPr>
        <w:t>to strengthen</w:t>
      </w:r>
      <w:r w:rsidR="00732A15" w:rsidRPr="000C5745">
        <w:rPr>
          <w:rFonts w:ascii="Trebuchet MS" w:hAnsi="Trebuchet MS"/>
          <w:sz w:val="24"/>
          <w:szCs w:val="24"/>
        </w:rPr>
        <w:t xml:space="preserve"> parliament accountability to the public through more direct linkages between Members of Parliament (MPs) and their constituencies. To achieve this, the HLP recommended the amendment of the Electoral Act to provide for an electoral system that makes MPs accountable to defined constituencies in a PR and constituency system for national elections. </w:t>
      </w:r>
    </w:p>
    <w:p w:rsidR="00732A15" w:rsidRPr="000C5745" w:rsidRDefault="00E67059" w:rsidP="00732A15">
      <w:pPr>
        <w:pStyle w:val="Heading2"/>
        <w:spacing w:after="240"/>
        <w:rPr>
          <w:rFonts w:ascii="Trebuchet MS" w:hAnsi="Trebuchet MS"/>
          <w:b/>
          <w:bCs/>
          <w:color w:val="auto"/>
          <w:sz w:val="24"/>
          <w:szCs w:val="24"/>
        </w:rPr>
      </w:pPr>
      <w:bookmarkStart w:id="9" w:name="_Toc74238927"/>
      <w:r w:rsidRPr="000C5745">
        <w:rPr>
          <w:rFonts w:ascii="Trebuchet MS" w:hAnsi="Trebuchet MS"/>
          <w:b/>
          <w:bCs/>
          <w:color w:val="auto"/>
          <w:sz w:val="24"/>
          <w:szCs w:val="24"/>
        </w:rPr>
        <w:t xml:space="preserve">2.2 </w:t>
      </w:r>
      <w:r w:rsidR="00732A15" w:rsidRPr="000C5745">
        <w:rPr>
          <w:rFonts w:ascii="Trebuchet MS" w:hAnsi="Trebuchet MS"/>
          <w:b/>
          <w:bCs/>
          <w:color w:val="auto"/>
          <w:sz w:val="24"/>
          <w:szCs w:val="24"/>
        </w:rPr>
        <w:t>Local government elections</w:t>
      </w:r>
      <w:bookmarkEnd w:id="9"/>
    </w:p>
    <w:p w:rsidR="00124DE8" w:rsidRDefault="00732A15" w:rsidP="00732A15">
      <w:pPr>
        <w:jc w:val="both"/>
        <w:rPr>
          <w:rFonts w:ascii="Trebuchet MS" w:hAnsi="Trebuchet MS"/>
          <w:sz w:val="24"/>
          <w:szCs w:val="24"/>
        </w:rPr>
      </w:pPr>
      <w:r w:rsidRPr="000C5745">
        <w:rPr>
          <w:rFonts w:ascii="Trebuchet MS" w:hAnsi="Trebuchet MS"/>
          <w:sz w:val="24"/>
          <w:szCs w:val="24"/>
        </w:rPr>
        <w:t xml:space="preserve">The electoral system for local government elections </w:t>
      </w:r>
      <w:r w:rsidR="001F40B0">
        <w:rPr>
          <w:rFonts w:ascii="Trebuchet MS" w:hAnsi="Trebuchet MS"/>
          <w:sz w:val="24"/>
          <w:szCs w:val="24"/>
        </w:rPr>
        <w:t>must comply with Section 157 of the Constitution</w:t>
      </w:r>
      <w:r w:rsidR="00E825D1">
        <w:rPr>
          <w:rFonts w:ascii="Trebuchet MS" w:hAnsi="Trebuchet MS"/>
          <w:sz w:val="24"/>
          <w:szCs w:val="24"/>
        </w:rPr>
        <w:t>, allowing</w:t>
      </w:r>
      <w:r w:rsidR="001F40B0">
        <w:rPr>
          <w:rFonts w:ascii="Trebuchet MS" w:hAnsi="Trebuchet MS"/>
          <w:sz w:val="24"/>
          <w:szCs w:val="24"/>
        </w:rPr>
        <w:t xml:space="preserve"> for either a purely PR system or a </w:t>
      </w:r>
      <w:r w:rsidR="00E825D1">
        <w:rPr>
          <w:rFonts w:ascii="Trebuchet MS" w:hAnsi="Trebuchet MS"/>
          <w:sz w:val="24"/>
          <w:szCs w:val="24"/>
        </w:rPr>
        <w:t>mixed-</w:t>
      </w:r>
      <w:r w:rsidR="001F40B0">
        <w:rPr>
          <w:rFonts w:ascii="Trebuchet MS" w:hAnsi="Trebuchet MS"/>
          <w:sz w:val="24"/>
          <w:szCs w:val="24"/>
        </w:rPr>
        <w:t xml:space="preserve">member system.  However, the system must result in general proportionality. </w:t>
      </w:r>
    </w:p>
    <w:p w:rsidR="00732A15" w:rsidRDefault="001F40B0" w:rsidP="00732A15">
      <w:pPr>
        <w:jc w:val="both"/>
        <w:rPr>
          <w:rFonts w:ascii="Trebuchet MS" w:hAnsi="Trebuchet MS"/>
          <w:sz w:val="24"/>
          <w:szCs w:val="24"/>
        </w:rPr>
      </w:pPr>
      <w:r>
        <w:rPr>
          <w:rFonts w:ascii="Trebuchet MS" w:hAnsi="Trebuchet MS"/>
          <w:sz w:val="24"/>
          <w:szCs w:val="24"/>
        </w:rPr>
        <w:t xml:space="preserve">The existing local government system defined in national legislation </w:t>
      </w:r>
      <w:r w:rsidR="00732A15" w:rsidRPr="000C5745">
        <w:rPr>
          <w:rFonts w:ascii="Trebuchet MS" w:hAnsi="Trebuchet MS"/>
          <w:sz w:val="24"/>
          <w:szCs w:val="24"/>
        </w:rPr>
        <w:t xml:space="preserve">is a mixed-member proportional system (MMP). It is a combination of the first-past-the-post (FPTP) electoral system for </w:t>
      </w:r>
      <w:r w:rsidR="00E825D1">
        <w:rPr>
          <w:rFonts w:ascii="Trebuchet MS" w:hAnsi="Trebuchet MS"/>
          <w:sz w:val="24"/>
          <w:szCs w:val="24"/>
        </w:rPr>
        <w:t>W</w:t>
      </w:r>
      <w:r w:rsidR="00732A15" w:rsidRPr="000C5745">
        <w:rPr>
          <w:rFonts w:ascii="Trebuchet MS" w:hAnsi="Trebuchet MS"/>
          <w:sz w:val="24"/>
          <w:szCs w:val="24"/>
        </w:rPr>
        <w:t>ard Councillors</w:t>
      </w:r>
      <w:r w:rsidR="00732A15">
        <w:rPr>
          <w:rFonts w:ascii="Trebuchet MS" w:hAnsi="Trebuchet MS"/>
          <w:sz w:val="24"/>
          <w:szCs w:val="24"/>
        </w:rPr>
        <w:t xml:space="preserve"> standing in single-member constituencies</w:t>
      </w:r>
      <w:r w:rsidR="00732A15" w:rsidRPr="000C5745">
        <w:rPr>
          <w:rFonts w:ascii="Trebuchet MS" w:hAnsi="Trebuchet MS"/>
          <w:sz w:val="24"/>
          <w:szCs w:val="24"/>
        </w:rPr>
        <w:t xml:space="preserve"> and Proportional Representation (PR) electoral system for (PR Councillors)</w:t>
      </w:r>
      <w:r w:rsidR="00732A15" w:rsidRPr="00415769">
        <w:rPr>
          <w:rFonts w:ascii="Trebuchet MS" w:hAnsi="Trebuchet MS"/>
          <w:sz w:val="24"/>
          <w:szCs w:val="24"/>
        </w:rPr>
        <w:t xml:space="preserve"> </w:t>
      </w:r>
      <w:r w:rsidR="00732A15">
        <w:rPr>
          <w:rFonts w:ascii="Trebuchet MS" w:hAnsi="Trebuchet MS"/>
          <w:sz w:val="24"/>
          <w:szCs w:val="24"/>
        </w:rPr>
        <w:t xml:space="preserve">elected from closed party lists. Voters cast separate ballots for PR and Ward Councillors. Overall proportionality is determined by </w:t>
      </w:r>
      <w:r w:rsidR="00C93A40">
        <w:rPr>
          <w:rFonts w:ascii="Trebuchet MS" w:hAnsi="Trebuchet MS"/>
          <w:sz w:val="24"/>
          <w:szCs w:val="24"/>
        </w:rPr>
        <w:t xml:space="preserve">parties' </w:t>
      </w:r>
      <w:r w:rsidR="00732A15">
        <w:rPr>
          <w:rFonts w:ascii="Trebuchet MS" w:hAnsi="Trebuchet MS"/>
          <w:sz w:val="24"/>
          <w:szCs w:val="24"/>
        </w:rPr>
        <w:t xml:space="preserve">shares of </w:t>
      </w:r>
      <w:r w:rsidR="00E825D1">
        <w:rPr>
          <w:rFonts w:ascii="Trebuchet MS" w:hAnsi="Trebuchet MS"/>
          <w:sz w:val="24"/>
          <w:szCs w:val="24"/>
        </w:rPr>
        <w:t>the W</w:t>
      </w:r>
      <w:r w:rsidR="00732A15">
        <w:rPr>
          <w:rFonts w:ascii="Trebuchet MS" w:hAnsi="Trebuchet MS"/>
          <w:sz w:val="24"/>
          <w:szCs w:val="24"/>
        </w:rPr>
        <w:t>ard and PR votes combined</w:t>
      </w:r>
      <w:r w:rsidR="00732A15" w:rsidRPr="000C5745">
        <w:rPr>
          <w:rFonts w:ascii="Trebuchet MS" w:hAnsi="Trebuchet MS"/>
          <w:sz w:val="24"/>
          <w:szCs w:val="24"/>
        </w:rPr>
        <w:t xml:space="preserve">. </w:t>
      </w:r>
    </w:p>
    <w:p w:rsidR="00D22BE6" w:rsidRDefault="00732A15" w:rsidP="00732A15">
      <w:pPr>
        <w:jc w:val="both"/>
        <w:rPr>
          <w:rFonts w:ascii="Trebuchet MS" w:hAnsi="Trebuchet MS"/>
          <w:sz w:val="24"/>
          <w:szCs w:val="24"/>
        </w:rPr>
      </w:pPr>
      <w:r w:rsidRPr="000C5745">
        <w:rPr>
          <w:rFonts w:ascii="Trebuchet MS" w:hAnsi="Trebuchet MS"/>
          <w:sz w:val="24"/>
          <w:szCs w:val="24"/>
        </w:rPr>
        <w:t xml:space="preserve">The system is regulated in at least four different statutes, the Electoral Act 73 of 1998, the Local Government: Municipal Structures Act 117 of 1998, the Local Government: Municipal Electoral Act 27 of 2000 and the Local Government: Municipal Systems Act 32 of 2000. The electoral system </w:t>
      </w:r>
      <w:r w:rsidRPr="001806FE">
        <w:rPr>
          <w:rFonts w:ascii="Trebuchet MS" w:hAnsi="Trebuchet MS"/>
          <w:sz w:val="24"/>
          <w:szCs w:val="24"/>
        </w:rPr>
        <w:t xml:space="preserve">determines seat distribution for the different municipal spheres in South Africa, namely, the </w:t>
      </w:r>
      <w:r>
        <w:rPr>
          <w:rFonts w:ascii="Trebuchet MS" w:hAnsi="Trebuchet MS"/>
          <w:sz w:val="24"/>
          <w:szCs w:val="24"/>
        </w:rPr>
        <w:t>Category A (M</w:t>
      </w:r>
      <w:r w:rsidRPr="001806FE">
        <w:rPr>
          <w:rFonts w:ascii="Trebuchet MS" w:hAnsi="Trebuchet MS"/>
          <w:sz w:val="24"/>
          <w:szCs w:val="24"/>
        </w:rPr>
        <w:t>etropolitan</w:t>
      </w:r>
      <w:r>
        <w:rPr>
          <w:rFonts w:ascii="Trebuchet MS" w:hAnsi="Trebuchet MS"/>
          <w:sz w:val="24"/>
          <w:szCs w:val="24"/>
        </w:rPr>
        <w:t>)</w:t>
      </w:r>
      <w:r w:rsidRPr="001806FE">
        <w:rPr>
          <w:rFonts w:ascii="Trebuchet MS" w:hAnsi="Trebuchet MS"/>
          <w:sz w:val="24"/>
          <w:szCs w:val="24"/>
        </w:rPr>
        <w:t xml:space="preserve"> councils, </w:t>
      </w:r>
      <w:r>
        <w:rPr>
          <w:rFonts w:ascii="Trebuchet MS" w:hAnsi="Trebuchet MS"/>
          <w:sz w:val="24"/>
          <w:szCs w:val="24"/>
        </w:rPr>
        <w:t>Category B (L</w:t>
      </w:r>
      <w:r w:rsidRPr="001806FE">
        <w:rPr>
          <w:rFonts w:ascii="Trebuchet MS" w:hAnsi="Trebuchet MS"/>
          <w:sz w:val="24"/>
          <w:szCs w:val="24"/>
        </w:rPr>
        <w:t>ocal municipalities</w:t>
      </w:r>
      <w:r>
        <w:rPr>
          <w:rFonts w:ascii="Trebuchet MS" w:hAnsi="Trebuchet MS"/>
          <w:sz w:val="24"/>
          <w:szCs w:val="24"/>
        </w:rPr>
        <w:t>)</w:t>
      </w:r>
      <w:r w:rsidRPr="001806FE">
        <w:rPr>
          <w:rFonts w:ascii="Trebuchet MS" w:hAnsi="Trebuchet MS"/>
          <w:sz w:val="24"/>
          <w:szCs w:val="24"/>
        </w:rPr>
        <w:t xml:space="preserve">, and </w:t>
      </w:r>
      <w:r>
        <w:rPr>
          <w:rFonts w:ascii="Trebuchet MS" w:hAnsi="Trebuchet MS"/>
          <w:sz w:val="24"/>
          <w:szCs w:val="24"/>
        </w:rPr>
        <w:t>category C (D</w:t>
      </w:r>
      <w:r w:rsidRPr="001806FE">
        <w:rPr>
          <w:rFonts w:ascii="Trebuchet MS" w:hAnsi="Trebuchet MS"/>
          <w:sz w:val="24"/>
          <w:szCs w:val="24"/>
        </w:rPr>
        <w:t>istrict municipalities</w:t>
      </w:r>
      <w:r>
        <w:rPr>
          <w:rFonts w:ascii="Trebuchet MS" w:hAnsi="Trebuchet MS"/>
          <w:sz w:val="24"/>
          <w:szCs w:val="24"/>
        </w:rPr>
        <w:t>)</w:t>
      </w:r>
      <w:r w:rsidRPr="001806FE">
        <w:rPr>
          <w:rFonts w:ascii="Trebuchet MS" w:hAnsi="Trebuchet MS"/>
          <w:sz w:val="24"/>
          <w:szCs w:val="24"/>
        </w:rPr>
        <w:t xml:space="preserve">. Currently, there are </w:t>
      </w:r>
      <w:r>
        <w:rPr>
          <w:rFonts w:ascii="Trebuchet MS" w:hAnsi="Trebuchet MS"/>
          <w:sz w:val="24"/>
          <w:szCs w:val="24"/>
        </w:rPr>
        <w:t>eight</w:t>
      </w:r>
      <w:r w:rsidRPr="001806FE">
        <w:rPr>
          <w:rFonts w:ascii="Trebuchet MS" w:hAnsi="Trebuchet MS"/>
          <w:sz w:val="24"/>
          <w:szCs w:val="24"/>
        </w:rPr>
        <w:t xml:space="preserve"> metropolitan councils, 205 local municipalities, and 44 district municipalities.</w:t>
      </w:r>
    </w:p>
    <w:p w:rsidR="00732A15" w:rsidRDefault="00732A15" w:rsidP="00AA711B">
      <w:pPr>
        <w:spacing w:after="0"/>
        <w:jc w:val="both"/>
        <w:rPr>
          <w:rFonts w:ascii="Trebuchet MS" w:hAnsi="Trebuchet MS"/>
          <w:sz w:val="24"/>
          <w:szCs w:val="24"/>
        </w:rPr>
      </w:pPr>
      <w:r w:rsidRPr="001806FE">
        <w:rPr>
          <w:rFonts w:ascii="Trebuchet MS" w:hAnsi="Trebuchet MS"/>
          <w:sz w:val="24"/>
          <w:szCs w:val="24"/>
        </w:rPr>
        <w:t xml:space="preserve"> </w:t>
      </w:r>
    </w:p>
    <w:p w:rsidR="001E748D" w:rsidRPr="000C5745" w:rsidRDefault="00E67059" w:rsidP="005121DE">
      <w:pPr>
        <w:pStyle w:val="Heading1"/>
        <w:shd w:val="clear" w:color="auto" w:fill="EAF1DD" w:themeFill="accent3" w:themeFillTint="33"/>
        <w:rPr>
          <w:rFonts w:ascii="Trebuchet MS" w:hAnsi="Trebuchet MS"/>
          <w:sz w:val="24"/>
          <w:szCs w:val="24"/>
        </w:rPr>
      </w:pPr>
      <w:bookmarkStart w:id="10" w:name="_Toc74238928"/>
      <w:r w:rsidRPr="000C5745">
        <w:rPr>
          <w:rFonts w:ascii="Trebuchet MS" w:hAnsi="Trebuchet MS"/>
          <w:sz w:val="24"/>
          <w:szCs w:val="24"/>
        </w:rPr>
        <w:t xml:space="preserve">3. </w:t>
      </w:r>
      <w:r w:rsidR="001E748D" w:rsidRPr="000C5745">
        <w:rPr>
          <w:rFonts w:ascii="Trebuchet MS" w:hAnsi="Trebuchet MS"/>
          <w:sz w:val="24"/>
          <w:szCs w:val="24"/>
        </w:rPr>
        <w:t>THE MINISTERIAL ADVISORY COMMITTEE METHODOLOGY AND PROCESSES</w:t>
      </w:r>
      <w:bookmarkEnd w:id="10"/>
      <w:r w:rsidR="001E748D" w:rsidRPr="000C5745">
        <w:rPr>
          <w:rFonts w:ascii="Trebuchet MS" w:hAnsi="Trebuchet MS"/>
          <w:sz w:val="24"/>
          <w:szCs w:val="24"/>
        </w:rPr>
        <w:t xml:space="preserve"> </w:t>
      </w:r>
    </w:p>
    <w:p w:rsidR="008921DF" w:rsidRPr="000C5745" w:rsidRDefault="008921DF" w:rsidP="009C749D">
      <w:pPr>
        <w:spacing w:before="240"/>
        <w:jc w:val="both"/>
        <w:rPr>
          <w:rFonts w:ascii="Trebuchet MS" w:hAnsi="Trebuchet MS" w:cs="Arial"/>
          <w:sz w:val="24"/>
          <w:szCs w:val="24"/>
        </w:rPr>
      </w:pPr>
      <w:r w:rsidRPr="000C5745">
        <w:rPr>
          <w:rFonts w:ascii="Trebuchet MS" w:hAnsi="Trebuchet MS" w:cs="Arial"/>
          <w:sz w:val="24"/>
          <w:szCs w:val="24"/>
        </w:rPr>
        <w:t xml:space="preserve">In pursuit of its mandate, the MAC carried out its business through regular meetings, review of existing literature on South </w:t>
      </w:r>
      <w:r w:rsidR="00C93A40" w:rsidRPr="000C5745">
        <w:rPr>
          <w:rFonts w:ascii="Trebuchet MS" w:hAnsi="Trebuchet MS" w:cs="Arial"/>
          <w:sz w:val="24"/>
          <w:szCs w:val="24"/>
        </w:rPr>
        <w:t>Africa</w:t>
      </w:r>
      <w:r w:rsidR="00C93A40">
        <w:rPr>
          <w:rFonts w:ascii="Trebuchet MS" w:hAnsi="Trebuchet MS" w:cs="Arial"/>
          <w:sz w:val="24"/>
          <w:szCs w:val="24"/>
        </w:rPr>
        <w:t>'</w:t>
      </w:r>
      <w:r w:rsidR="00C93A40" w:rsidRPr="000C5745">
        <w:rPr>
          <w:rFonts w:ascii="Trebuchet MS" w:hAnsi="Trebuchet MS" w:cs="Arial"/>
          <w:sz w:val="24"/>
          <w:szCs w:val="24"/>
        </w:rPr>
        <w:t xml:space="preserve">s </w:t>
      </w:r>
      <w:r w:rsidRPr="000C5745">
        <w:rPr>
          <w:rFonts w:ascii="Trebuchet MS" w:hAnsi="Trebuchet MS" w:cs="Arial"/>
          <w:sz w:val="24"/>
          <w:szCs w:val="24"/>
        </w:rPr>
        <w:t>electoral system</w:t>
      </w:r>
      <w:r w:rsidR="00E825D1">
        <w:rPr>
          <w:rFonts w:ascii="Trebuchet MS" w:hAnsi="Trebuchet MS" w:cs="Arial"/>
          <w:sz w:val="24"/>
          <w:szCs w:val="24"/>
        </w:rPr>
        <w:t>, and</w:t>
      </w:r>
      <w:r w:rsidRPr="000C5745">
        <w:rPr>
          <w:rFonts w:ascii="Trebuchet MS" w:hAnsi="Trebuchet MS" w:cs="Arial"/>
          <w:sz w:val="24"/>
          <w:szCs w:val="24"/>
        </w:rPr>
        <w:t xml:space="preserve"> electoral systems </w:t>
      </w:r>
      <w:r w:rsidR="00947A09" w:rsidRPr="000C5745">
        <w:rPr>
          <w:rFonts w:ascii="Trebuchet MS" w:hAnsi="Trebuchet MS" w:cs="Arial"/>
          <w:sz w:val="24"/>
          <w:szCs w:val="24"/>
        </w:rPr>
        <w:t>on the African continent and beyond</w:t>
      </w:r>
      <w:r w:rsidRPr="000C5745">
        <w:rPr>
          <w:rFonts w:ascii="Trebuchet MS" w:hAnsi="Trebuchet MS" w:cs="Arial"/>
          <w:sz w:val="24"/>
          <w:szCs w:val="24"/>
        </w:rPr>
        <w:t>.</w:t>
      </w:r>
      <w:r w:rsidR="00E05D73" w:rsidRPr="000C5745">
        <w:rPr>
          <w:rFonts w:ascii="Trebuchet MS" w:hAnsi="Trebuchet MS" w:cs="Arial"/>
          <w:sz w:val="24"/>
          <w:szCs w:val="24"/>
        </w:rPr>
        <w:t xml:space="preserve"> It also conducted public consultations with key </w:t>
      </w:r>
      <w:r w:rsidR="003E2455" w:rsidRPr="000C5745">
        <w:rPr>
          <w:rFonts w:ascii="Trebuchet MS" w:hAnsi="Trebuchet MS" w:cs="Arial"/>
          <w:sz w:val="24"/>
          <w:szCs w:val="24"/>
        </w:rPr>
        <w:t xml:space="preserve">electoral </w:t>
      </w:r>
      <w:r w:rsidR="00E05D73" w:rsidRPr="000C5745">
        <w:rPr>
          <w:rFonts w:ascii="Trebuchet MS" w:hAnsi="Trebuchet MS" w:cs="Arial"/>
          <w:sz w:val="24"/>
          <w:szCs w:val="24"/>
        </w:rPr>
        <w:t xml:space="preserve">stakeholders. </w:t>
      </w:r>
    </w:p>
    <w:p w:rsidR="00A8524F" w:rsidRPr="000C5745" w:rsidRDefault="00F45C9A" w:rsidP="005121DE">
      <w:pPr>
        <w:pStyle w:val="Heading2"/>
        <w:rPr>
          <w:rFonts w:ascii="Trebuchet MS" w:hAnsi="Trebuchet MS"/>
          <w:b/>
          <w:bCs/>
          <w:color w:val="auto"/>
          <w:sz w:val="24"/>
          <w:szCs w:val="24"/>
        </w:rPr>
      </w:pPr>
      <w:bookmarkStart w:id="11" w:name="_Toc74238929"/>
      <w:r w:rsidRPr="000C5745">
        <w:rPr>
          <w:rFonts w:ascii="Trebuchet MS" w:hAnsi="Trebuchet MS"/>
          <w:b/>
          <w:bCs/>
          <w:color w:val="auto"/>
          <w:sz w:val="24"/>
          <w:szCs w:val="24"/>
        </w:rPr>
        <w:t xml:space="preserve">3.1 </w:t>
      </w:r>
      <w:r w:rsidR="004C4FA4" w:rsidRPr="000C5745">
        <w:rPr>
          <w:rFonts w:ascii="Trebuchet MS" w:hAnsi="Trebuchet MS"/>
          <w:b/>
          <w:bCs/>
          <w:color w:val="auto"/>
          <w:sz w:val="24"/>
          <w:szCs w:val="24"/>
        </w:rPr>
        <w:t>Principles</w:t>
      </w:r>
      <w:bookmarkEnd w:id="11"/>
    </w:p>
    <w:p w:rsidR="004C4FA4" w:rsidRPr="000C5745" w:rsidRDefault="00A8524F" w:rsidP="003B4DD6">
      <w:pPr>
        <w:spacing w:before="240"/>
        <w:jc w:val="both"/>
        <w:rPr>
          <w:rFonts w:ascii="Trebuchet MS" w:hAnsi="Trebuchet MS" w:cs="Times New Roman"/>
          <w:b/>
          <w:bCs/>
          <w:sz w:val="24"/>
          <w:szCs w:val="24"/>
        </w:rPr>
      </w:pPr>
      <w:r w:rsidRPr="000C5745">
        <w:rPr>
          <w:rFonts w:ascii="Trebuchet MS" w:hAnsi="Trebuchet MS" w:cs="Arial"/>
          <w:sz w:val="24"/>
          <w:szCs w:val="24"/>
        </w:rPr>
        <w:t xml:space="preserve">The </w:t>
      </w:r>
      <w:r w:rsidR="003B4DD6" w:rsidRPr="000C5745">
        <w:rPr>
          <w:rFonts w:ascii="Trebuchet MS" w:hAnsi="Trebuchet MS" w:cs="Arial"/>
          <w:sz w:val="24"/>
          <w:szCs w:val="24"/>
        </w:rPr>
        <w:t xml:space="preserve">MAC adopted the following </w:t>
      </w:r>
      <w:r w:rsidRPr="000C5745">
        <w:rPr>
          <w:rFonts w:ascii="Trebuchet MS" w:hAnsi="Trebuchet MS" w:cs="Arial"/>
          <w:sz w:val="24"/>
          <w:szCs w:val="24"/>
        </w:rPr>
        <w:t xml:space="preserve">principles </w:t>
      </w:r>
      <w:r w:rsidR="003B4DD6" w:rsidRPr="000C5745">
        <w:rPr>
          <w:rFonts w:ascii="Trebuchet MS" w:hAnsi="Trebuchet MS" w:cs="Arial"/>
          <w:sz w:val="24"/>
          <w:szCs w:val="24"/>
        </w:rPr>
        <w:t>to guide the assessment and choice of the electoral system</w:t>
      </w:r>
      <w:r w:rsidRPr="000C5745">
        <w:rPr>
          <w:rFonts w:ascii="Trebuchet MS" w:hAnsi="Trebuchet MS" w:cs="Arial"/>
          <w:sz w:val="24"/>
          <w:szCs w:val="24"/>
        </w:rPr>
        <w:t>.</w:t>
      </w:r>
    </w:p>
    <w:p w:rsidR="008921DF" w:rsidRPr="000C5745" w:rsidRDefault="008921DF" w:rsidP="001D09AF">
      <w:pPr>
        <w:pStyle w:val="ListParagraph"/>
        <w:numPr>
          <w:ilvl w:val="0"/>
          <w:numId w:val="4"/>
        </w:numPr>
        <w:spacing w:after="0"/>
        <w:ind w:left="357" w:hanging="357"/>
        <w:jc w:val="both"/>
        <w:rPr>
          <w:rFonts w:ascii="Trebuchet MS" w:hAnsi="Trebuchet MS"/>
          <w:kern w:val="1"/>
          <w:sz w:val="24"/>
          <w:szCs w:val="24"/>
        </w:rPr>
      </w:pPr>
      <w:r w:rsidRPr="000C5745">
        <w:rPr>
          <w:rFonts w:ascii="Trebuchet MS" w:hAnsi="Trebuchet MS"/>
          <w:b/>
          <w:bCs/>
          <w:kern w:val="1"/>
          <w:sz w:val="24"/>
          <w:szCs w:val="24"/>
        </w:rPr>
        <w:t>Inclusiveness (national unity):</w:t>
      </w:r>
      <w:r w:rsidRPr="000C5745">
        <w:rPr>
          <w:rFonts w:ascii="Trebuchet MS" w:hAnsi="Trebuchet MS"/>
          <w:kern w:val="1"/>
          <w:sz w:val="24"/>
          <w:szCs w:val="24"/>
        </w:rPr>
        <w:t xml:space="preserve"> This is one of the central values enshrined in the South African </w:t>
      </w:r>
      <w:r w:rsidR="001B3263" w:rsidRPr="000C5745">
        <w:rPr>
          <w:rFonts w:ascii="Trebuchet MS" w:hAnsi="Trebuchet MS"/>
          <w:kern w:val="1"/>
          <w:sz w:val="24"/>
          <w:szCs w:val="24"/>
        </w:rPr>
        <w:t>Constitution</w:t>
      </w:r>
      <w:r w:rsidRPr="000C5745">
        <w:rPr>
          <w:rFonts w:ascii="Trebuchet MS" w:hAnsi="Trebuchet MS"/>
          <w:kern w:val="1"/>
          <w:sz w:val="24"/>
          <w:szCs w:val="24"/>
        </w:rPr>
        <w:t xml:space="preserve">. South </w:t>
      </w:r>
      <w:r w:rsidR="00C93A40" w:rsidRPr="000C5745">
        <w:rPr>
          <w:rFonts w:ascii="Trebuchet MS" w:hAnsi="Trebuchet MS"/>
          <w:kern w:val="1"/>
          <w:sz w:val="24"/>
          <w:szCs w:val="24"/>
        </w:rPr>
        <w:t>Africa</w:t>
      </w:r>
      <w:r w:rsidR="00C93A40">
        <w:rPr>
          <w:rFonts w:ascii="Trebuchet MS" w:hAnsi="Trebuchet MS"/>
          <w:kern w:val="1"/>
          <w:sz w:val="24"/>
          <w:szCs w:val="24"/>
        </w:rPr>
        <w:t>'</w:t>
      </w:r>
      <w:r w:rsidR="00C93A40" w:rsidRPr="000C5745">
        <w:rPr>
          <w:rFonts w:ascii="Trebuchet MS" w:hAnsi="Trebuchet MS"/>
          <w:kern w:val="1"/>
          <w:sz w:val="24"/>
          <w:szCs w:val="24"/>
        </w:rPr>
        <w:t xml:space="preserve">s </w:t>
      </w:r>
      <w:r w:rsidRPr="000C5745">
        <w:rPr>
          <w:rFonts w:ascii="Trebuchet MS" w:hAnsi="Trebuchet MS"/>
          <w:kern w:val="1"/>
          <w:sz w:val="24"/>
          <w:szCs w:val="24"/>
        </w:rPr>
        <w:t xml:space="preserve">electoral system should yield </w:t>
      </w:r>
      <w:r w:rsidR="001B3263" w:rsidRPr="000C5745">
        <w:rPr>
          <w:rFonts w:ascii="Trebuchet MS" w:hAnsi="Trebuchet MS"/>
          <w:kern w:val="1"/>
          <w:sz w:val="24"/>
          <w:szCs w:val="24"/>
        </w:rPr>
        <w:t xml:space="preserve">a </w:t>
      </w:r>
      <w:r w:rsidRPr="000C5745">
        <w:rPr>
          <w:rFonts w:ascii="Trebuchet MS" w:hAnsi="Trebuchet MS"/>
          <w:kern w:val="1"/>
          <w:sz w:val="24"/>
          <w:szCs w:val="24"/>
        </w:rPr>
        <w:t xml:space="preserve">broad representation of the </w:t>
      </w:r>
      <w:r w:rsidR="00E825D1">
        <w:rPr>
          <w:rFonts w:ascii="Trebuchet MS" w:hAnsi="Trebuchet MS"/>
          <w:kern w:val="1"/>
          <w:sz w:val="24"/>
          <w:szCs w:val="24"/>
        </w:rPr>
        <w:t>South African population's demographic, ethnic, racial, and religious diversity</w:t>
      </w:r>
      <w:r w:rsidRPr="000C5745">
        <w:rPr>
          <w:rFonts w:ascii="Trebuchet MS" w:hAnsi="Trebuchet MS"/>
          <w:kern w:val="1"/>
          <w:sz w:val="24"/>
          <w:szCs w:val="24"/>
        </w:rPr>
        <w:t>. This remains a</w:t>
      </w:r>
      <w:r w:rsidR="001B3263" w:rsidRPr="000C5745">
        <w:rPr>
          <w:rFonts w:ascii="Trebuchet MS" w:hAnsi="Trebuchet MS"/>
          <w:kern w:val="1"/>
          <w:sz w:val="24"/>
          <w:szCs w:val="24"/>
        </w:rPr>
        <w:t xml:space="preserve"> signific</w:t>
      </w:r>
      <w:r w:rsidRPr="000C5745">
        <w:rPr>
          <w:rFonts w:ascii="Trebuchet MS" w:hAnsi="Trebuchet MS"/>
          <w:kern w:val="1"/>
          <w:sz w:val="24"/>
          <w:szCs w:val="24"/>
        </w:rPr>
        <w:t>ant value, 27 years after Apartheid. The demarcation of constituencies must not reinforce Apartheid spatial patterns.</w:t>
      </w:r>
    </w:p>
    <w:p w:rsidR="004011BE" w:rsidRPr="000C5745" w:rsidRDefault="004011BE" w:rsidP="009C749D">
      <w:pPr>
        <w:pStyle w:val="ListParagraph"/>
        <w:spacing w:after="0"/>
        <w:ind w:left="357"/>
        <w:jc w:val="both"/>
        <w:rPr>
          <w:rFonts w:ascii="Trebuchet MS" w:hAnsi="Trebuchet MS"/>
          <w:kern w:val="1"/>
          <w:sz w:val="24"/>
          <w:szCs w:val="24"/>
        </w:rPr>
      </w:pPr>
    </w:p>
    <w:p w:rsidR="001B18B0" w:rsidRPr="00C353B1" w:rsidRDefault="008921DF" w:rsidP="001D09AF">
      <w:pPr>
        <w:pStyle w:val="ListParagraph"/>
        <w:numPr>
          <w:ilvl w:val="0"/>
          <w:numId w:val="4"/>
        </w:numPr>
        <w:ind w:left="357" w:hanging="357"/>
        <w:jc w:val="both"/>
        <w:rPr>
          <w:rFonts w:ascii="Trebuchet MS" w:hAnsi="Trebuchet MS"/>
          <w:kern w:val="1"/>
          <w:sz w:val="24"/>
          <w:szCs w:val="24"/>
        </w:rPr>
      </w:pPr>
      <w:r w:rsidRPr="000C5745">
        <w:rPr>
          <w:rFonts w:ascii="Trebuchet MS" w:hAnsi="Trebuchet MS"/>
          <w:b/>
          <w:bCs/>
          <w:kern w:val="1"/>
          <w:sz w:val="24"/>
          <w:szCs w:val="24"/>
        </w:rPr>
        <w:t>Fairness</w:t>
      </w:r>
      <w:r w:rsidR="001B18B0">
        <w:rPr>
          <w:rFonts w:ascii="Trebuchet MS" w:hAnsi="Trebuchet MS"/>
          <w:b/>
          <w:bCs/>
          <w:kern w:val="1"/>
          <w:sz w:val="24"/>
          <w:szCs w:val="24"/>
        </w:rPr>
        <w:t xml:space="preserve">: </w:t>
      </w:r>
      <w:r w:rsidR="001B18B0" w:rsidRPr="000C5745">
        <w:rPr>
          <w:rFonts w:ascii="Trebuchet MS" w:hAnsi="Trebuchet MS"/>
          <w:kern w:val="1"/>
          <w:sz w:val="24"/>
          <w:szCs w:val="24"/>
        </w:rPr>
        <w:t xml:space="preserve">The system </w:t>
      </w:r>
      <w:r w:rsidR="008272DB">
        <w:rPr>
          <w:rFonts w:ascii="Trebuchet MS" w:hAnsi="Trebuchet MS"/>
          <w:kern w:val="1"/>
          <w:sz w:val="24"/>
          <w:szCs w:val="24"/>
        </w:rPr>
        <w:t xml:space="preserve">must provide for one person one vote of equal value. </w:t>
      </w:r>
    </w:p>
    <w:p w:rsidR="001B18B0" w:rsidRPr="00C353B1" w:rsidRDefault="001B18B0" w:rsidP="00C353B1">
      <w:pPr>
        <w:pStyle w:val="ListParagraph"/>
        <w:rPr>
          <w:rFonts w:ascii="Trebuchet MS" w:hAnsi="Trebuchet MS"/>
          <w:b/>
          <w:bCs/>
          <w:kern w:val="1"/>
          <w:sz w:val="24"/>
          <w:szCs w:val="24"/>
        </w:rPr>
      </w:pPr>
    </w:p>
    <w:p w:rsidR="00BC64AF" w:rsidRPr="000C5745" w:rsidRDefault="008921DF" w:rsidP="001D09AF">
      <w:pPr>
        <w:pStyle w:val="ListParagraph"/>
        <w:numPr>
          <w:ilvl w:val="0"/>
          <w:numId w:val="4"/>
        </w:numPr>
        <w:ind w:left="357" w:hanging="357"/>
        <w:jc w:val="both"/>
        <w:rPr>
          <w:rFonts w:ascii="Trebuchet MS" w:hAnsi="Trebuchet MS"/>
          <w:kern w:val="1"/>
          <w:sz w:val="24"/>
          <w:szCs w:val="24"/>
        </w:rPr>
      </w:pPr>
      <w:r w:rsidRPr="000C5745">
        <w:rPr>
          <w:rFonts w:ascii="Trebuchet MS" w:hAnsi="Trebuchet MS"/>
          <w:b/>
          <w:bCs/>
          <w:kern w:val="1"/>
          <w:sz w:val="24"/>
          <w:szCs w:val="24"/>
        </w:rPr>
        <w:t>Simplicity:</w:t>
      </w:r>
      <w:r w:rsidRPr="000C5745">
        <w:rPr>
          <w:rFonts w:ascii="Trebuchet MS" w:hAnsi="Trebuchet MS"/>
          <w:kern w:val="1"/>
          <w:sz w:val="24"/>
          <w:szCs w:val="24"/>
        </w:rPr>
        <w:t xml:space="preserve"> A balloting procedure that </w:t>
      </w:r>
      <w:r w:rsidR="001B18B0">
        <w:rPr>
          <w:rFonts w:ascii="Trebuchet MS" w:hAnsi="Trebuchet MS"/>
          <w:kern w:val="1"/>
          <w:sz w:val="24"/>
          <w:szCs w:val="24"/>
        </w:rPr>
        <w:t>must be</w:t>
      </w:r>
      <w:r w:rsidR="001B18B0" w:rsidRPr="000C5745">
        <w:rPr>
          <w:rFonts w:ascii="Trebuchet MS" w:hAnsi="Trebuchet MS"/>
          <w:kern w:val="1"/>
          <w:sz w:val="24"/>
          <w:szCs w:val="24"/>
        </w:rPr>
        <w:t xml:space="preserve"> </w:t>
      </w:r>
      <w:r w:rsidRPr="000C5745">
        <w:rPr>
          <w:rFonts w:ascii="Trebuchet MS" w:hAnsi="Trebuchet MS"/>
          <w:kern w:val="1"/>
          <w:sz w:val="24"/>
          <w:szCs w:val="24"/>
        </w:rPr>
        <w:t xml:space="preserve">understandable </w:t>
      </w:r>
      <w:r w:rsidR="001B18B0">
        <w:rPr>
          <w:rFonts w:ascii="Trebuchet MS" w:hAnsi="Trebuchet MS"/>
          <w:kern w:val="1"/>
          <w:sz w:val="24"/>
          <w:szCs w:val="24"/>
        </w:rPr>
        <w:t xml:space="preserve">and </w:t>
      </w:r>
      <w:r w:rsidRPr="000C5745">
        <w:rPr>
          <w:rFonts w:ascii="Trebuchet MS" w:hAnsi="Trebuchet MS"/>
          <w:kern w:val="1"/>
          <w:sz w:val="24"/>
          <w:szCs w:val="24"/>
        </w:rPr>
        <w:t>reduce incidents of spoilt ballots and also contribute to the credibility of the elections.</w:t>
      </w:r>
    </w:p>
    <w:p w:rsidR="008921DF" w:rsidRPr="000C5745" w:rsidRDefault="008921DF" w:rsidP="009C749D">
      <w:pPr>
        <w:pStyle w:val="ListParagraph"/>
        <w:ind w:left="357"/>
        <w:jc w:val="both"/>
        <w:rPr>
          <w:rFonts w:ascii="Trebuchet MS" w:hAnsi="Trebuchet MS"/>
          <w:kern w:val="1"/>
          <w:sz w:val="24"/>
          <w:szCs w:val="24"/>
        </w:rPr>
      </w:pPr>
      <w:r w:rsidRPr="000C5745">
        <w:rPr>
          <w:rFonts w:ascii="Trebuchet MS" w:hAnsi="Trebuchet MS"/>
          <w:kern w:val="1"/>
          <w:sz w:val="24"/>
          <w:szCs w:val="24"/>
        </w:rPr>
        <w:t xml:space="preserve"> </w:t>
      </w:r>
    </w:p>
    <w:p w:rsidR="00BC64AF" w:rsidRPr="000C5745" w:rsidRDefault="008921DF" w:rsidP="001D09AF">
      <w:pPr>
        <w:pStyle w:val="ListParagraph"/>
        <w:numPr>
          <w:ilvl w:val="0"/>
          <w:numId w:val="4"/>
        </w:numPr>
        <w:spacing w:after="0"/>
        <w:ind w:left="357" w:hanging="357"/>
        <w:jc w:val="both"/>
        <w:rPr>
          <w:rFonts w:ascii="Trebuchet MS" w:hAnsi="Trebuchet MS"/>
          <w:kern w:val="1"/>
          <w:sz w:val="24"/>
          <w:szCs w:val="24"/>
        </w:rPr>
      </w:pPr>
      <w:r w:rsidRPr="000C5745">
        <w:rPr>
          <w:rFonts w:ascii="Trebuchet MS" w:hAnsi="Trebuchet MS"/>
          <w:b/>
          <w:bCs/>
          <w:kern w:val="1"/>
          <w:sz w:val="24"/>
          <w:szCs w:val="24"/>
        </w:rPr>
        <w:t>Accountability:</w:t>
      </w:r>
      <w:r w:rsidRPr="000C5745">
        <w:rPr>
          <w:rFonts w:ascii="Trebuchet MS" w:hAnsi="Trebuchet MS"/>
          <w:kern w:val="1"/>
          <w:sz w:val="24"/>
          <w:szCs w:val="24"/>
        </w:rPr>
        <w:t xml:space="preserve"> Accountability can be defined as </w:t>
      </w:r>
      <w:r w:rsidR="00C93A40">
        <w:rPr>
          <w:rFonts w:ascii="Trebuchet MS" w:hAnsi="Trebuchet MS"/>
          <w:kern w:val="1"/>
          <w:sz w:val="24"/>
          <w:szCs w:val="24"/>
        </w:rPr>
        <w:t>'</w:t>
      </w:r>
      <w:r w:rsidRPr="000C5745">
        <w:rPr>
          <w:rFonts w:ascii="Trebuchet MS" w:hAnsi="Trebuchet MS"/>
          <w:kern w:val="1"/>
          <w:sz w:val="24"/>
          <w:szCs w:val="24"/>
        </w:rPr>
        <w:t>the obligation of those with power or authority to explain their performance or justify their decisions.  Accountability is linked to responsiveness, that government officials will listen to the grievance of the people and respond effectively. It is an essential aspect of the social contract between the people and their representatives. Essentially an accountable government is one that fully expresses the will of the people and has built-in mechanisms to prevent attempts to usurp the will of the people. Over the years</w:t>
      </w:r>
      <w:r w:rsidR="001B3263" w:rsidRPr="000C5745">
        <w:rPr>
          <w:rFonts w:ascii="Trebuchet MS" w:hAnsi="Trebuchet MS"/>
          <w:kern w:val="1"/>
          <w:sz w:val="24"/>
          <w:szCs w:val="24"/>
        </w:rPr>
        <w:t>,</w:t>
      </w:r>
      <w:r w:rsidRPr="000C5745">
        <w:rPr>
          <w:rFonts w:ascii="Trebuchet MS" w:hAnsi="Trebuchet MS"/>
          <w:kern w:val="1"/>
          <w:sz w:val="24"/>
          <w:szCs w:val="24"/>
        </w:rPr>
        <w:t xml:space="preserve"> one of the prime</w:t>
      </w:r>
      <w:r w:rsidRPr="000C5745" w:rsidDel="007B7EE3">
        <w:rPr>
          <w:rFonts w:ascii="Trebuchet MS" w:hAnsi="Trebuchet MS"/>
          <w:kern w:val="1"/>
          <w:sz w:val="24"/>
          <w:szCs w:val="24"/>
        </w:rPr>
        <w:t xml:space="preserve"> </w:t>
      </w:r>
      <w:r w:rsidRPr="000C5745">
        <w:rPr>
          <w:rFonts w:ascii="Trebuchet MS" w:hAnsi="Trebuchet MS"/>
          <w:kern w:val="1"/>
          <w:sz w:val="24"/>
          <w:szCs w:val="24"/>
        </w:rPr>
        <w:t xml:space="preserve">criticisms of South </w:t>
      </w:r>
      <w:r w:rsidR="00C93A40" w:rsidRPr="000C5745">
        <w:rPr>
          <w:rFonts w:ascii="Trebuchet MS" w:hAnsi="Trebuchet MS"/>
          <w:kern w:val="1"/>
          <w:sz w:val="24"/>
          <w:szCs w:val="24"/>
        </w:rPr>
        <w:t>Africa</w:t>
      </w:r>
      <w:r w:rsidR="00C93A40">
        <w:rPr>
          <w:rFonts w:ascii="Trebuchet MS" w:hAnsi="Trebuchet MS"/>
          <w:kern w:val="1"/>
          <w:sz w:val="24"/>
          <w:szCs w:val="24"/>
        </w:rPr>
        <w:t>'</w:t>
      </w:r>
      <w:r w:rsidR="00C93A40" w:rsidRPr="000C5745">
        <w:rPr>
          <w:rFonts w:ascii="Trebuchet MS" w:hAnsi="Trebuchet MS"/>
          <w:kern w:val="1"/>
          <w:sz w:val="24"/>
          <w:szCs w:val="24"/>
        </w:rPr>
        <w:t xml:space="preserve">s </w:t>
      </w:r>
      <w:r w:rsidRPr="000C5745">
        <w:rPr>
          <w:rFonts w:ascii="Trebuchet MS" w:hAnsi="Trebuchet MS"/>
          <w:kern w:val="1"/>
          <w:sz w:val="24"/>
          <w:szCs w:val="24"/>
        </w:rPr>
        <w:t>ruling elite is that they are not accountable to citizens.</w:t>
      </w:r>
    </w:p>
    <w:p w:rsidR="00BC64AF" w:rsidRPr="000C5745" w:rsidRDefault="00BC64AF" w:rsidP="009C749D">
      <w:pPr>
        <w:pStyle w:val="ListParagraph"/>
        <w:rPr>
          <w:rFonts w:ascii="Trebuchet MS" w:hAnsi="Trebuchet MS"/>
          <w:kern w:val="1"/>
          <w:sz w:val="24"/>
          <w:szCs w:val="24"/>
        </w:rPr>
      </w:pPr>
    </w:p>
    <w:p w:rsidR="008921DF" w:rsidRPr="000C5745" w:rsidRDefault="008921DF" w:rsidP="001D09AF">
      <w:pPr>
        <w:pStyle w:val="ListParagraph"/>
        <w:numPr>
          <w:ilvl w:val="0"/>
          <w:numId w:val="4"/>
        </w:numPr>
        <w:spacing w:after="0"/>
        <w:ind w:left="357" w:hanging="357"/>
        <w:jc w:val="both"/>
        <w:rPr>
          <w:rFonts w:ascii="Trebuchet MS" w:hAnsi="Trebuchet MS"/>
          <w:kern w:val="1"/>
          <w:sz w:val="24"/>
          <w:szCs w:val="24"/>
        </w:rPr>
      </w:pPr>
      <w:r w:rsidRPr="000C5745">
        <w:rPr>
          <w:rFonts w:ascii="Trebuchet MS" w:hAnsi="Trebuchet MS"/>
          <w:b/>
          <w:bCs/>
          <w:kern w:val="1"/>
          <w:sz w:val="24"/>
          <w:szCs w:val="24"/>
        </w:rPr>
        <w:t>Gender Equality:</w:t>
      </w:r>
      <w:r w:rsidRPr="000C5745">
        <w:rPr>
          <w:rFonts w:ascii="Trebuchet MS" w:hAnsi="Trebuchet MS"/>
          <w:kern w:val="1"/>
          <w:sz w:val="24"/>
          <w:szCs w:val="24"/>
        </w:rPr>
        <w:t xml:space="preserve"> Section 1 of the Constitution enshrines equality and non-sexism as two of the founding values of the Republic. Section 9 of the Constitution enshrines the right to equality. The MAC should avoid selecting a system that will result in a reversal in gender equality.</w:t>
      </w:r>
    </w:p>
    <w:p w:rsidR="00BC64AF" w:rsidRPr="000C5745" w:rsidRDefault="00BC64AF" w:rsidP="009C749D">
      <w:pPr>
        <w:pStyle w:val="ListParagraph"/>
        <w:spacing w:after="0"/>
        <w:ind w:left="357"/>
        <w:jc w:val="both"/>
        <w:rPr>
          <w:rFonts w:ascii="Trebuchet MS" w:hAnsi="Trebuchet MS"/>
          <w:kern w:val="1"/>
          <w:sz w:val="24"/>
          <w:szCs w:val="24"/>
        </w:rPr>
      </w:pPr>
    </w:p>
    <w:p w:rsidR="008921DF" w:rsidRPr="000C5745" w:rsidRDefault="008921DF" w:rsidP="001D09AF">
      <w:pPr>
        <w:pStyle w:val="ListParagraph"/>
        <w:numPr>
          <w:ilvl w:val="0"/>
          <w:numId w:val="4"/>
        </w:numPr>
        <w:spacing w:after="0"/>
        <w:ind w:left="357" w:hanging="357"/>
        <w:jc w:val="both"/>
        <w:rPr>
          <w:rFonts w:ascii="Trebuchet MS" w:hAnsi="Trebuchet MS"/>
          <w:kern w:val="1"/>
          <w:sz w:val="24"/>
          <w:szCs w:val="24"/>
        </w:rPr>
      </w:pPr>
      <w:r w:rsidRPr="000C5745">
        <w:rPr>
          <w:rFonts w:ascii="Trebuchet MS" w:hAnsi="Trebuchet MS"/>
          <w:b/>
          <w:bCs/>
          <w:kern w:val="1"/>
          <w:sz w:val="24"/>
          <w:szCs w:val="24"/>
        </w:rPr>
        <w:t xml:space="preserve">Proportionality: </w:t>
      </w:r>
      <w:r w:rsidRPr="00C353B1">
        <w:rPr>
          <w:rFonts w:ascii="Trebuchet MS" w:hAnsi="Trebuchet MS"/>
          <w:color w:val="1C1C1B"/>
          <w:sz w:val="24"/>
          <w:szCs w:val="24"/>
        </w:rPr>
        <w:t xml:space="preserve">Whatever system is chosen must </w:t>
      </w:r>
      <w:r w:rsidR="00C93A40">
        <w:rPr>
          <w:rFonts w:ascii="Trebuchet MS" w:hAnsi="Trebuchet MS"/>
          <w:color w:val="1C1C1B"/>
          <w:sz w:val="24"/>
          <w:szCs w:val="24"/>
        </w:rPr>
        <w:t>'</w:t>
      </w:r>
      <w:r w:rsidRPr="00C353B1">
        <w:rPr>
          <w:rFonts w:ascii="Trebuchet MS" w:hAnsi="Trebuchet MS"/>
          <w:color w:val="1C1C1B"/>
          <w:sz w:val="24"/>
          <w:szCs w:val="24"/>
        </w:rPr>
        <w:t>result, in general, in proportional representation (section 46(1)(d) and 105(1)(d)</w:t>
      </w:r>
      <w:r w:rsidR="00414C0A" w:rsidRPr="00C353B1">
        <w:rPr>
          <w:rFonts w:ascii="Trebuchet MS" w:hAnsi="Trebuchet MS"/>
          <w:color w:val="1C1C1B"/>
          <w:sz w:val="24"/>
          <w:szCs w:val="24"/>
        </w:rPr>
        <w:t xml:space="preserve"> </w:t>
      </w:r>
      <w:r w:rsidRPr="00C353B1">
        <w:rPr>
          <w:rFonts w:ascii="Trebuchet MS" w:hAnsi="Trebuchet MS"/>
          <w:color w:val="1C1C1B"/>
          <w:sz w:val="24"/>
          <w:szCs w:val="24"/>
        </w:rPr>
        <w:t xml:space="preserve">of the </w:t>
      </w:r>
      <w:r w:rsidR="001B3263" w:rsidRPr="00C353B1">
        <w:rPr>
          <w:rFonts w:ascii="Trebuchet MS" w:hAnsi="Trebuchet MS"/>
          <w:color w:val="1C1C1B"/>
          <w:sz w:val="24"/>
          <w:szCs w:val="24"/>
        </w:rPr>
        <w:t>Constitution</w:t>
      </w:r>
      <w:r w:rsidRPr="00C353B1">
        <w:rPr>
          <w:rFonts w:ascii="Trebuchet MS" w:hAnsi="Trebuchet MS"/>
          <w:color w:val="1C1C1B"/>
          <w:sz w:val="24"/>
          <w:szCs w:val="24"/>
        </w:rPr>
        <w:t>).</w:t>
      </w:r>
    </w:p>
    <w:p w:rsidR="00BC64AF" w:rsidRPr="000C5745" w:rsidRDefault="00BC64AF" w:rsidP="009C749D">
      <w:pPr>
        <w:pStyle w:val="ListParagraph"/>
        <w:rPr>
          <w:rFonts w:ascii="Trebuchet MS" w:hAnsi="Trebuchet MS"/>
          <w:kern w:val="1"/>
          <w:sz w:val="24"/>
          <w:szCs w:val="24"/>
        </w:rPr>
      </w:pPr>
    </w:p>
    <w:p w:rsidR="00BC64AF" w:rsidRPr="000C5745" w:rsidRDefault="008921DF" w:rsidP="001D09AF">
      <w:pPr>
        <w:pStyle w:val="ListParagraph"/>
        <w:numPr>
          <w:ilvl w:val="0"/>
          <w:numId w:val="4"/>
        </w:numPr>
        <w:spacing w:after="0"/>
        <w:ind w:left="357" w:hanging="357"/>
        <w:jc w:val="both"/>
        <w:rPr>
          <w:rFonts w:ascii="Trebuchet MS" w:hAnsi="Trebuchet MS"/>
          <w:sz w:val="24"/>
          <w:szCs w:val="24"/>
        </w:rPr>
      </w:pPr>
      <w:r w:rsidRPr="000C5745">
        <w:rPr>
          <w:rFonts w:ascii="Trebuchet MS" w:hAnsi="Trebuchet MS"/>
          <w:b/>
          <w:bCs/>
          <w:kern w:val="1"/>
          <w:sz w:val="24"/>
          <w:szCs w:val="24"/>
        </w:rPr>
        <w:t>Effective participation of independents:</w:t>
      </w:r>
      <w:r w:rsidRPr="000C5745">
        <w:rPr>
          <w:rFonts w:ascii="Trebuchet MS" w:hAnsi="Trebuchet MS"/>
          <w:kern w:val="1"/>
          <w:sz w:val="24"/>
          <w:szCs w:val="24"/>
        </w:rPr>
        <w:t xml:space="preserve"> In the New Nation judgement, the Constitutional Court ruled that the Electoral Act should be amended to enable adult citizens to</w:t>
      </w:r>
      <w:r w:rsidRPr="00C353B1">
        <w:rPr>
          <w:rFonts w:ascii="Trebuchet MS" w:hAnsi="Trebuchet MS"/>
          <w:color w:val="1C1C1B"/>
          <w:sz w:val="24"/>
          <w:szCs w:val="24"/>
        </w:rPr>
        <w:t xml:space="preserve"> exercise their constitutional rights to stand for public office in national and provincial elections</w:t>
      </w:r>
      <w:r w:rsidRPr="000C5745">
        <w:rPr>
          <w:rFonts w:ascii="Trebuchet MS" w:hAnsi="Trebuchet MS"/>
          <w:color w:val="1C1C1B"/>
          <w:sz w:val="24"/>
          <w:szCs w:val="24"/>
        </w:rPr>
        <w:t xml:space="preserve"> </w:t>
      </w:r>
      <w:r w:rsidRPr="000C5745">
        <w:rPr>
          <w:rFonts w:ascii="Trebuchet MS" w:hAnsi="Trebuchet MS"/>
          <w:i/>
          <w:iCs/>
          <w:color w:val="1C1C1B"/>
          <w:sz w:val="24"/>
          <w:szCs w:val="24"/>
        </w:rPr>
        <w:t>without</w:t>
      </w:r>
      <w:r w:rsidRPr="001806FE">
        <w:rPr>
          <w:rFonts w:ascii="Trebuchet MS" w:hAnsi="Trebuchet MS"/>
          <w:kern w:val="1"/>
          <w:sz w:val="24"/>
          <w:szCs w:val="24"/>
        </w:rPr>
        <w:t xml:space="preserve"> joining a political party. Any system recommended by the MAC must enable </w:t>
      </w:r>
      <w:r w:rsidR="001B3263" w:rsidRPr="000C5745">
        <w:rPr>
          <w:rFonts w:ascii="Trebuchet MS" w:hAnsi="Trebuchet MS"/>
          <w:kern w:val="1"/>
          <w:sz w:val="24"/>
          <w:szCs w:val="24"/>
        </w:rPr>
        <w:t xml:space="preserve">the </w:t>
      </w:r>
      <w:r w:rsidRPr="000C5745">
        <w:rPr>
          <w:rFonts w:ascii="Trebuchet MS" w:hAnsi="Trebuchet MS"/>
          <w:kern w:val="1"/>
          <w:sz w:val="24"/>
          <w:szCs w:val="24"/>
        </w:rPr>
        <w:t>substantive participation of independent candidates.</w:t>
      </w:r>
    </w:p>
    <w:p w:rsidR="008921DF" w:rsidRPr="000C5745" w:rsidRDefault="008921DF" w:rsidP="00C47D89">
      <w:pPr>
        <w:pStyle w:val="ListParagraph"/>
        <w:spacing w:after="0"/>
        <w:ind w:left="357"/>
        <w:jc w:val="both"/>
        <w:rPr>
          <w:rFonts w:ascii="Trebuchet MS" w:hAnsi="Trebuchet MS"/>
          <w:sz w:val="24"/>
          <w:szCs w:val="24"/>
        </w:rPr>
      </w:pPr>
      <w:r w:rsidRPr="000C5745">
        <w:rPr>
          <w:rFonts w:ascii="Trebuchet MS" w:hAnsi="Trebuchet MS"/>
          <w:kern w:val="1"/>
          <w:sz w:val="24"/>
          <w:szCs w:val="24"/>
        </w:rPr>
        <w:t xml:space="preserve">  </w:t>
      </w:r>
    </w:p>
    <w:p w:rsidR="008921DF" w:rsidRPr="000C5745" w:rsidRDefault="008921DF" w:rsidP="001D09AF">
      <w:pPr>
        <w:pStyle w:val="ListParagraph"/>
        <w:numPr>
          <w:ilvl w:val="0"/>
          <w:numId w:val="4"/>
        </w:numPr>
        <w:spacing w:after="0"/>
        <w:ind w:left="357" w:hanging="357"/>
        <w:jc w:val="both"/>
        <w:rPr>
          <w:rFonts w:ascii="Trebuchet MS" w:hAnsi="Trebuchet MS"/>
          <w:sz w:val="24"/>
          <w:szCs w:val="24"/>
        </w:rPr>
      </w:pPr>
      <w:r w:rsidRPr="000C5745">
        <w:rPr>
          <w:rFonts w:ascii="Trebuchet MS" w:hAnsi="Trebuchet MS"/>
          <w:b/>
          <w:bCs/>
          <w:sz w:val="24"/>
          <w:szCs w:val="24"/>
          <w:lang w:val="en-GB"/>
        </w:rPr>
        <w:t>Genuine choice:</w:t>
      </w:r>
      <w:r w:rsidRPr="000C5745">
        <w:rPr>
          <w:rFonts w:ascii="Trebuchet MS" w:hAnsi="Trebuchet MS"/>
          <w:sz w:val="24"/>
          <w:szCs w:val="24"/>
          <w:lang w:val="en-GB"/>
        </w:rPr>
        <w:t xml:space="preserve"> Pursuant to the spirit of the </w:t>
      </w:r>
      <w:r w:rsidRPr="000C5745">
        <w:rPr>
          <w:rFonts w:ascii="Trebuchet MS" w:hAnsi="Trebuchet MS"/>
          <w:kern w:val="1"/>
          <w:sz w:val="24"/>
          <w:szCs w:val="24"/>
        </w:rPr>
        <w:t xml:space="preserve">Constitutional Court judgement, the electoral system should provide the </w:t>
      </w:r>
      <w:r w:rsidRPr="000C5745">
        <w:rPr>
          <w:rFonts w:ascii="Trebuchet MS" w:hAnsi="Trebuchet MS"/>
          <w:sz w:val="24"/>
          <w:szCs w:val="24"/>
          <w:lang w:val="en-GB"/>
        </w:rPr>
        <w:t>voters with the chance to select not only among political parties and lists but also among individual candidates.</w:t>
      </w:r>
    </w:p>
    <w:p w:rsidR="00BC64AF" w:rsidRPr="000C5745" w:rsidRDefault="00BC64AF" w:rsidP="00C47D89">
      <w:pPr>
        <w:pStyle w:val="ListParagraph"/>
        <w:rPr>
          <w:rFonts w:ascii="Trebuchet MS" w:hAnsi="Trebuchet MS"/>
          <w:sz w:val="24"/>
          <w:szCs w:val="24"/>
        </w:rPr>
      </w:pPr>
    </w:p>
    <w:p w:rsidR="00BC64AF" w:rsidRPr="00C353B1" w:rsidRDefault="008921DF" w:rsidP="001D09AF">
      <w:pPr>
        <w:pStyle w:val="ListParagraph"/>
        <w:numPr>
          <w:ilvl w:val="0"/>
          <w:numId w:val="4"/>
        </w:numPr>
        <w:spacing w:after="0"/>
        <w:ind w:left="357" w:hanging="357"/>
        <w:jc w:val="both"/>
        <w:rPr>
          <w:rFonts w:ascii="Trebuchet MS" w:hAnsi="Trebuchet MS"/>
          <w:sz w:val="24"/>
          <w:szCs w:val="24"/>
        </w:rPr>
      </w:pPr>
      <w:r w:rsidRPr="000C5745">
        <w:rPr>
          <w:rFonts w:ascii="Trebuchet MS" w:hAnsi="Trebuchet MS"/>
          <w:b/>
          <w:bCs/>
          <w:sz w:val="24"/>
          <w:szCs w:val="24"/>
          <w:lang w:val="en-GB"/>
        </w:rPr>
        <w:t>Effectiveness</w:t>
      </w:r>
      <w:r w:rsidRPr="000C5745">
        <w:rPr>
          <w:rFonts w:ascii="Trebuchet MS" w:hAnsi="Trebuchet MS"/>
          <w:sz w:val="24"/>
          <w:szCs w:val="24"/>
          <w:lang w:val="en-GB"/>
        </w:rPr>
        <w:t>: Given the likelihood of a high number of independent candidates both for the national and provincial levels, the electoral system should have the ability to generate a manageable number of candidates through an in-build threshold for candidate nomination.</w:t>
      </w:r>
    </w:p>
    <w:p w:rsidR="00091DC8" w:rsidRPr="00C353B1" w:rsidRDefault="00091DC8" w:rsidP="00C353B1">
      <w:pPr>
        <w:spacing w:after="0"/>
        <w:jc w:val="both"/>
        <w:rPr>
          <w:rFonts w:ascii="Trebuchet MS" w:hAnsi="Trebuchet MS"/>
          <w:sz w:val="24"/>
          <w:szCs w:val="24"/>
        </w:rPr>
      </w:pPr>
    </w:p>
    <w:p w:rsidR="008921DF" w:rsidRPr="000C5745" w:rsidRDefault="00E05D73" w:rsidP="001D09AF">
      <w:pPr>
        <w:pStyle w:val="ListParagraph"/>
        <w:numPr>
          <w:ilvl w:val="0"/>
          <w:numId w:val="4"/>
        </w:numPr>
        <w:spacing w:after="0"/>
        <w:ind w:left="357" w:hanging="357"/>
        <w:jc w:val="both"/>
        <w:rPr>
          <w:rFonts w:ascii="Trebuchet MS" w:hAnsi="Trebuchet MS" w:cs="Arial"/>
          <w:b/>
          <w:bCs/>
          <w:sz w:val="24"/>
          <w:szCs w:val="24"/>
        </w:rPr>
      </w:pPr>
      <w:r w:rsidRPr="00091DC8">
        <w:rPr>
          <w:rFonts w:ascii="Trebuchet MS" w:hAnsi="Trebuchet MS"/>
          <w:b/>
          <w:bCs/>
          <w:sz w:val="24"/>
          <w:szCs w:val="24"/>
          <w:lang w:val="en-GB"/>
        </w:rPr>
        <w:t>Legitimacy</w:t>
      </w:r>
      <w:r w:rsidRPr="00091DC8">
        <w:rPr>
          <w:rFonts w:ascii="Trebuchet MS" w:hAnsi="Trebuchet MS"/>
          <w:sz w:val="24"/>
          <w:szCs w:val="24"/>
        </w:rPr>
        <w:t xml:space="preserve">: the electoral system should reflect (much as the </w:t>
      </w:r>
      <w:r w:rsidR="001B3263" w:rsidRPr="00091DC8">
        <w:rPr>
          <w:rFonts w:ascii="Trebuchet MS" w:hAnsi="Trebuchet MS"/>
          <w:sz w:val="24"/>
          <w:szCs w:val="24"/>
        </w:rPr>
        <w:t>Constitution</w:t>
      </w:r>
      <w:r w:rsidRPr="000C5745">
        <w:rPr>
          <w:rFonts w:ascii="Trebuchet MS" w:hAnsi="Trebuchet MS"/>
          <w:sz w:val="24"/>
          <w:szCs w:val="24"/>
        </w:rPr>
        <w:t>) genuine national consensus and not be seen by significant sectors of the population as flawed and unfair.</w:t>
      </w:r>
    </w:p>
    <w:p w:rsidR="00E05D73" w:rsidRPr="000C5745" w:rsidRDefault="00E05D73" w:rsidP="0061128A">
      <w:pPr>
        <w:pStyle w:val="ListParagraph"/>
        <w:spacing w:after="0"/>
        <w:ind w:left="357"/>
        <w:jc w:val="both"/>
        <w:rPr>
          <w:rFonts w:ascii="Trebuchet MS" w:hAnsi="Trebuchet MS" w:cs="Arial"/>
          <w:b/>
          <w:bCs/>
          <w:sz w:val="24"/>
          <w:szCs w:val="24"/>
        </w:rPr>
      </w:pPr>
    </w:p>
    <w:p w:rsidR="00A56A2C" w:rsidRPr="000C5745" w:rsidRDefault="00244DAF" w:rsidP="00581B6F">
      <w:pPr>
        <w:pStyle w:val="Heading2"/>
        <w:rPr>
          <w:rFonts w:ascii="Trebuchet MS" w:hAnsi="Trebuchet MS"/>
          <w:b/>
          <w:bCs/>
          <w:color w:val="auto"/>
          <w:sz w:val="24"/>
          <w:szCs w:val="24"/>
        </w:rPr>
      </w:pPr>
      <w:bookmarkStart w:id="12" w:name="_Toc74238930"/>
      <w:r w:rsidRPr="000C5745">
        <w:rPr>
          <w:rFonts w:ascii="Trebuchet MS" w:hAnsi="Trebuchet MS"/>
          <w:b/>
          <w:bCs/>
          <w:color w:val="auto"/>
          <w:sz w:val="24"/>
          <w:szCs w:val="24"/>
        </w:rPr>
        <w:t>3.</w:t>
      </w:r>
      <w:r w:rsidR="00F45C9A" w:rsidRPr="000C5745">
        <w:rPr>
          <w:rFonts w:ascii="Trebuchet MS" w:hAnsi="Trebuchet MS"/>
          <w:b/>
          <w:bCs/>
          <w:color w:val="auto"/>
          <w:sz w:val="24"/>
          <w:szCs w:val="24"/>
        </w:rPr>
        <w:t xml:space="preserve">2 </w:t>
      </w:r>
      <w:r w:rsidR="00091DC8">
        <w:rPr>
          <w:rFonts w:ascii="Trebuchet MS" w:hAnsi="Trebuchet MS"/>
          <w:b/>
          <w:bCs/>
          <w:color w:val="auto"/>
          <w:sz w:val="24"/>
          <w:szCs w:val="24"/>
        </w:rPr>
        <w:t>R</w:t>
      </w:r>
      <w:r w:rsidR="00F45C9A" w:rsidRPr="000C5745">
        <w:rPr>
          <w:rFonts w:ascii="Trebuchet MS" w:hAnsi="Trebuchet MS"/>
          <w:b/>
          <w:bCs/>
          <w:color w:val="auto"/>
          <w:sz w:val="24"/>
          <w:szCs w:val="24"/>
        </w:rPr>
        <w:t>eview of relevant documents</w:t>
      </w:r>
      <w:bookmarkEnd w:id="12"/>
    </w:p>
    <w:p w:rsidR="00581B6F" w:rsidRPr="000C5745" w:rsidRDefault="00581B6F" w:rsidP="005121DE">
      <w:pPr>
        <w:spacing w:after="0"/>
      </w:pPr>
    </w:p>
    <w:p w:rsidR="009E4DC0" w:rsidRPr="0002713A" w:rsidRDefault="00160BF5" w:rsidP="007A1380">
      <w:pPr>
        <w:spacing w:after="0"/>
        <w:jc w:val="both"/>
        <w:rPr>
          <w:rFonts w:ascii="Trebuchet MS" w:hAnsi="Trebuchet MS"/>
          <w:sz w:val="24"/>
          <w:szCs w:val="24"/>
        </w:rPr>
      </w:pPr>
      <w:r>
        <w:rPr>
          <w:rFonts w:ascii="Trebuchet MS" w:hAnsi="Trebuchet MS"/>
          <w:sz w:val="24"/>
          <w:szCs w:val="24"/>
        </w:rPr>
        <w:t>In erms of the terms of reference (TORs), t</w:t>
      </w:r>
      <w:r w:rsidR="009E4DC0" w:rsidRPr="0002713A">
        <w:rPr>
          <w:rFonts w:ascii="Trebuchet MS" w:hAnsi="Trebuchet MS"/>
          <w:sz w:val="24"/>
          <w:szCs w:val="24"/>
        </w:rPr>
        <w:t xml:space="preserve">he </w:t>
      </w:r>
      <w:r>
        <w:rPr>
          <w:rFonts w:ascii="Trebuchet MS" w:hAnsi="Trebuchet MS"/>
          <w:sz w:val="24"/>
          <w:szCs w:val="24"/>
        </w:rPr>
        <w:t xml:space="preserve">Honourable </w:t>
      </w:r>
      <w:r w:rsidR="009E4DC0" w:rsidRPr="0002713A">
        <w:rPr>
          <w:rFonts w:ascii="Trebuchet MS" w:hAnsi="Trebuchet MS"/>
          <w:sz w:val="24"/>
          <w:szCs w:val="24"/>
        </w:rPr>
        <w:t>Minister requested the Committee to specifically review and analyse the following documents in developing their advice:</w:t>
      </w:r>
    </w:p>
    <w:p w:rsidR="009E4DC0" w:rsidRPr="0002713A" w:rsidRDefault="009E4DC0" w:rsidP="009E4DC0">
      <w:pPr>
        <w:spacing w:after="0"/>
        <w:rPr>
          <w:rFonts w:ascii="Trebuchet MS" w:hAnsi="Trebuchet MS"/>
          <w:sz w:val="24"/>
          <w:szCs w:val="24"/>
        </w:rPr>
      </w:pPr>
    </w:p>
    <w:p w:rsidR="009E4DC0" w:rsidRDefault="009E4DC0" w:rsidP="009E4DC0">
      <w:pPr>
        <w:pStyle w:val="ListParagraph"/>
        <w:numPr>
          <w:ilvl w:val="0"/>
          <w:numId w:val="32"/>
        </w:numPr>
        <w:jc w:val="both"/>
        <w:rPr>
          <w:rFonts w:ascii="Trebuchet MS" w:hAnsi="Trebuchet MS" w:cs="Arial"/>
          <w:sz w:val="24"/>
          <w:szCs w:val="24"/>
        </w:rPr>
      </w:pPr>
      <w:r w:rsidRPr="000005A7">
        <w:rPr>
          <w:rFonts w:ascii="Trebuchet MS" w:hAnsi="Trebuchet MS" w:cs="Arial"/>
          <w:sz w:val="24"/>
          <w:szCs w:val="24"/>
        </w:rPr>
        <w:t>SA Constitution</w:t>
      </w:r>
      <w:r w:rsidRPr="004043A2">
        <w:rPr>
          <w:rFonts w:ascii="Trebuchet MS" w:hAnsi="Trebuchet MS" w:cs="Arial"/>
          <w:sz w:val="24"/>
          <w:szCs w:val="24"/>
        </w:rPr>
        <w:t>.pdf</w:t>
      </w:r>
    </w:p>
    <w:p w:rsidR="009E4DC0" w:rsidRPr="0002713A" w:rsidRDefault="009E4DC0" w:rsidP="009E4DC0">
      <w:pPr>
        <w:pStyle w:val="ListParagraph"/>
        <w:numPr>
          <w:ilvl w:val="0"/>
          <w:numId w:val="32"/>
        </w:numPr>
        <w:jc w:val="both"/>
        <w:rPr>
          <w:rFonts w:ascii="Trebuchet MS" w:hAnsi="Trebuchet MS" w:cs="Arial"/>
          <w:sz w:val="24"/>
          <w:szCs w:val="24"/>
        </w:rPr>
      </w:pPr>
      <w:r w:rsidRPr="0002713A">
        <w:rPr>
          <w:rFonts w:ascii="Trebuchet MS" w:hAnsi="Trebuchet MS" w:cs="Arial"/>
          <w:sz w:val="24"/>
          <w:szCs w:val="24"/>
        </w:rPr>
        <w:t>Presentation - Home Affairs Committee, Parliament (1) (1).pdf</w:t>
      </w:r>
    </w:p>
    <w:p w:rsidR="009E4DC0" w:rsidRPr="00D63462" w:rsidRDefault="009E4DC0" w:rsidP="009E4DC0">
      <w:pPr>
        <w:pStyle w:val="ListParagraph"/>
        <w:numPr>
          <w:ilvl w:val="0"/>
          <w:numId w:val="32"/>
        </w:numPr>
        <w:jc w:val="both"/>
        <w:rPr>
          <w:rFonts w:ascii="Trebuchet MS" w:hAnsi="Trebuchet MS" w:cs="Arial"/>
          <w:sz w:val="24"/>
          <w:szCs w:val="24"/>
        </w:rPr>
      </w:pPr>
      <w:bookmarkStart w:id="13" w:name="_Hlk74055342"/>
      <w:r w:rsidRPr="0002713A">
        <w:rPr>
          <w:rFonts w:ascii="Trebuchet MS" w:hAnsi="Trebuchet MS" w:cs="Arial"/>
          <w:sz w:val="24"/>
          <w:szCs w:val="24"/>
        </w:rPr>
        <w:t xml:space="preserve">Private Members Bill - [B34-2020] </w:t>
      </w:r>
      <w:bookmarkEnd w:id="13"/>
      <w:r w:rsidRPr="0002713A">
        <w:rPr>
          <w:rFonts w:ascii="Trebuchet MS" w:hAnsi="Trebuchet MS" w:cs="Arial"/>
          <w:sz w:val="24"/>
          <w:szCs w:val="24"/>
        </w:rPr>
        <w:t>(</w:t>
      </w:r>
      <w:r w:rsidRPr="0002713A">
        <w:rPr>
          <w:rFonts w:ascii="Trebuchet MS" w:hAnsi="Trebuchet MS"/>
          <w:iCs/>
          <w:sz w:val="24"/>
          <w:szCs w:val="24"/>
        </w:rPr>
        <w:t>The Electoral Laws Second Amendment Bill (2020) (</w:t>
      </w:r>
      <w:r w:rsidRPr="0002713A">
        <w:rPr>
          <w:rFonts w:ascii="Trebuchet MS" w:hAnsi="Trebuchet MS"/>
          <w:bCs/>
          <w:iCs/>
          <w:sz w:val="24"/>
          <w:szCs w:val="24"/>
        </w:rPr>
        <w:t>Cope Bill</w:t>
      </w:r>
      <w:r w:rsidRPr="0002713A">
        <w:rPr>
          <w:rFonts w:ascii="Trebuchet MS" w:hAnsi="Trebuchet MS"/>
          <w:iCs/>
          <w:sz w:val="24"/>
          <w:szCs w:val="24"/>
        </w:rPr>
        <w:t>).</w:t>
      </w:r>
    </w:p>
    <w:p w:rsidR="009E4DC0" w:rsidRPr="0002713A" w:rsidRDefault="009E4DC0" w:rsidP="009E4DC0">
      <w:pPr>
        <w:pStyle w:val="ListParagraph"/>
        <w:numPr>
          <w:ilvl w:val="0"/>
          <w:numId w:val="32"/>
        </w:numPr>
        <w:jc w:val="both"/>
        <w:rPr>
          <w:rFonts w:ascii="Trebuchet MS" w:hAnsi="Trebuchet MS" w:cs="Arial"/>
          <w:sz w:val="24"/>
          <w:szCs w:val="24"/>
        </w:rPr>
      </w:pPr>
      <w:r w:rsidRPr="0002713A">
        <w:rPr>
          <w:rFonts w:ascii="Trebuchet MS" w:hAnsi="Trebuchet MS" w:cs="Arial"/>
          <w:sz w:val="24"/>
          <w:szCs w:val="24"/>
        </w:rPr>
        <w:t xml:space="preserve">Judgment - </w:t>
      </w:r>
      <w:bookmarkStart w:id="14" w:name="_Hlk74055382"/>
      <w:r w:rsidRPr="0002713A">
        <w:rPr>
          <w:rFonts w:ascii="Trebuchet MS" w:hAnsi="Trebuchet MS" w:cs="Arial"/>
          <w:sz w:val="24"/>
          <w:szCs w:val="24"/>
        </w:rPr>
        <w:t xml:space="preserve">New Nation v President of SA and Others </w:t>
      </w:r>
      <w:bookmarkEnd w:id="14"/>
      <w:r w:rsidRPr="0002713A">
        <w:rPr>
          <w:rFonts w:ascii="Trebuchet MS" w:hAnsi="Trebuchet MS" w:cs="Arial"/>
          <w:sz w:val="24"/>
          <w:szCs w:val="24"/>
        </w:rPr>
        <w:t>-  Constitutional Court-4</w:t>
      </w:r>
    </w:p>
    <w:p w:rsidR="009E4DC0" w:rsidRPr="0002713A" w:rsidRDefault="009E4DC0" w:rsidP="009E4DC0">
      <w:pPr>
        <w:pStyle w:val="ListParagraph"/>
        <w:numPr>
          <w:ilvl w:val="0"/>
          <w:numId w:val="32"/>
        </w:numPr>
        <w:jc w:val="both"/>
        <w:rPr>
          <w:rFonts w:ascii="Trebuchet MS" w:hAnsi="Trebuchet MS" w:cs="Arial"/>
          <w:sz w:val="24"/>
          <w:szCs w:val="24"/>
        </w:rPr>
      </w:pPr>
      <w:r w:rsidRPr="0002713A">
        <w:rPr>
          <w:rFonts w:ascii="Trebuchet MS" w:hAnsi="Trebuchet MS" w:cs="Arial"/>
          <w:sz w:val="24"/>
          <w:szCs w:val="24"/>
        </w:rPr>
        <w:t>Electoral Task Team Report - Slabbert Report</w:t>
      </w:r>
    </w:p>
    <w:p w:rsidR="009E4DC0" w:rsidRPr="000C5745" w:rsidRDefault="009E4DC0" w:rsidP="009E4DC0">
      <w:pPr>
        <w:pStyle w:val="ListParagraph"/>
        <w:numPr>
          <w:ilvl w:val="0"/>
          <w:numId w:val="32"/>
        </w:numPr>
        <w:jc w:val="both"/>
        <w:rPr>
          <w:rFonts w:ascii="Trebuchet MS" w:hAnsi="Trebuchet MS" w:cs="Arial"/>
          <w:sz w:val="24"/>
          <w:szCs w:val="24"/>
        </w:rPr>
      </w:pPr>
      <w:r w:rsidRPr="000C5745">
        <w:rPr>
          <w:rFonts w:ascii="Trebuchet MS" w:hAnsi="Trebuchet MS"/>
          <w:sz w:val="24"/>
          <w:szCs w:val="24"/>
        </w:rPr>
        <w:t>The 2017 Report of the High-Level Panel on the assessment of key legislation and the acceleration of fundamental change.</w:t>
      </w:r>
    </w:p>
    <w:p w:rsidR="009E4DC0" w:rsidRDefault="009E4DC0" w:rsidP="009E4DC0">
      <w:pPr>
        <w:pStyle w:val="ListParagraph"/>
        <w:numPr>
          <w:ilvl w:val="0"/>
          <w:numId w:val="32"/>
        </w:numPr>
        <w:jc w:val="both"/>
        <w:rPr>
          <w:rFonts w:ascii="Trebuchet MS" w:hAnsi="Trebuchet MS" w:cs="Arial"/>
          <w:sz w:val="24"/>
          <w:szCs w:val="24"/>
        </w:rPr>
      </w:pPr>
      <w:r>
        <w:rPr>
          <w:rFonts w:ascii="Trebuchet MS" w:hAnsi="Trebuchet MS" w:cs="Arial"/>
          <w:sz w:val="24"/>
          <w:szCs w:val="24"/>
        </w:rPr>
        <w:t>Home Affairs submiussion on the electoral system and reform.</w:t>
      </w:r>
    </w:p>
    <w:p w:rsidR="009E4DC0" w:rsidRPr="000C5745" w:rsidRDefault="009E4DC0" w:rsidP="009E4DC0">
      <w:pPr>
        <w:jc w:val="both"/>
        <w:rPr>
          <w:rFonts w:ascii="Trebuchet MS" w:hAnsi="Trebuchet MS" w:cs="Arial"/>
          <w:sz w:val="24"/>
          <w:szCs w:val="24"/>
        </w:rPr>
      </w:pPr>
      <w:r>
        <w:rPr>
          <w:rFonts w:ascii="Trebuchet MS" w:hAnsi="Trebuchet MS" w:cs="Arial"/>
          <w:sz w:val="24"/>
          <w:szCs w:val="24"/>
        </w:rPr>
        <w:t xml:space="preserve">The MAC not only reviewed and analysed these documents but it also believes that its advice must be framed within the existing Constitutional architecture.  In addition, the </w:t>
      </w:r>
      <w:r w:rsidRPr="000C5745">
        <w:rPr>
          <w:rFonts w:ascii="Trebuchet MS" w:hAnsi="Trebuchet MS" w:cs="Arial"/>
          <w:sz w:val="24"/>
          <w:szCs w:val="24"/>
        </w:rPr>
        <w:t>MAC also reviewed several reports and documents submitted by different organisations on the electoral system. These include:</w:t>
      </w:r>
    </w:p>
    <w:p w:rsidR="009E4DC0" w:rsidRPr="000C5745" w:rsidRDefault="009E4DC0" w:rsidP="009E4DC0">
      <w:pPr>
        <w:pStyle w:val="ListParagraph"/>
        <w:numPr>
          <w:ilvl w:val="0"/>
          <w:numId w:val="3"/>
        </w:numPr>
        <w:jc w:val="both"/>
        <w:rPr>
          <w:rFonts w:ascii="Trebuchet MS" w:hAnsi="Trebuchet MS" w:cs="Arial"/>
          <w:sz w:val="24"/>
          <w:szCs w:val="24"/>
        </w:rPr>
      </w:pPr>
      <w:r w:rsidRPr="000C5745">
        <w:rPr>
          <w:rFonts w:ascii="Trebuchet MS" w:hAnsi="Trebuchet MS"/>
          <w:sz w:val="24"/>
          <w:szCs w:val="24"/>
        </w:rPr>
        <w:t xml:space="preserve">The Council for the Advancement of South African Constitution (CASAC) 2021 Proposal for Electoral Reform. </w:t>
      </w:r>
    </w:p>
    <w:p w:rsidR="009E4DC0" w:rsidRPr="000C5745" w:rsidRDefault="009E4DC0" w:rsidP="009E4DC0">
      <w:pPr>
        <w:pStyle w:val="ListParagraph"/>
        <w:numPr>
          <w:ilvl w:val="0"/>
          <w:numId w:val="3"/>
        </w:numPr>
        <w:jc w:val="both"/>
        <w:rPr>
          <w:rFonts w:ascii="Trebuchet MS" w:hAnsi="Trebuchet MS" w:cs="Arial"/>
          <w:sz w:val="24"/>
          <w:szCs w:val="24"/>
        </w:rPr>
      </w:pPr>
      <w:r w:rsidRPr="000C5745">
        <w:rPr>
          <w:rFonts w:ascii="Trebuchet MS" w:hAnsi="Trebuchet MS" w:cs="Arial"/>
          <w:sz w:val="24"/>
          <w:szCs w:val="24"/>
        </w:rPr>
        <w:t>The Helen Suzman Foundation (HSF) 2020 proposed National Assembly electoral reform document.</w:t>
      </w:r>
    </w:p>
    <w:p w:rsidR="009E4DC0" w:rsidRPr="000C5745" w:rsidRDefault="009E4DC0" w:rsidP="009E4DC0">
      <w:pPr>
        <w:pStyle w:val="ListParagraph"/>
        <w:numPr>
          <w:ilvl w:val="0"/>
          <w:numId w:val="3"/>
        </w:numPr>
        <w:jc w:val="both"/>
        <w:rPr>
          <w:rFonts w:ascii="Trebuchet MS" w:hAnsi="Trebuchet MS" w:cs="Arial"/>
          <w:sz w:val="24"/>
          <w:szCs w:val="24"/>
        </w:rPr>
      </w:pPr>
      <w:r w:rsidRPr="000C5745">
        <w:rPr>
          <w:rFonts w:ascii="Trebuchet MS" w:hAnsi="Trebuchet MS" w:cs="Arial"/>
          <w:sz w:val="24"/>
          <w:szCs w:val="24"/>
        </w:rPr>
        <w:t xml:space="preserve">The </w:t>
      </w:r>
      <w:r>
        <w:rPr>
          <w:rFonts w:ascii="Trebuchet MS" w:hAnsi="Trebuchet MS" w:cs="Arial"/>
          <w:sz w:val="24"/>
          <w:szCs w:val="24"/>
        </w:rPr>
        <w:t>I</w:t>
      </w:r>
      <w:r w:rsidRPr="000C5745">
        <w:rPr>
          <w:rFonts w:ascii="Trebuchet MS" w:hAnsi="Trebuchet MS" w:cs="Arial"/>
          <w:sz w:val="24"/>
          <w:szCs w:val="24"/>
        </w:rPr>
        <w:t>nclusivity Institute (ISI) 2021 proposed electoral model for South Africa.</w:t>
      </w:r>
    </w:p>
    <w:p w:rsidR="009E4DC0" w:rsidRPr="005D3A40" w:rsidRDefault="009E4DC0" w:rsidP="009E4DC0">
      <w:pPr>
        <w:pStyle w:val="ListParagraph"/>
        <w:numPr>
          <w:ilvl w:val="0"/>
          <w:numId w:val="3"/>
        </w:numPr>
        <w:jc w:val="both"/>
        <w:rPr>
          <w:rFonts w:ascii="Trebuchet MS" w:hAnsi="Trebuchet MS" w:cs="Arial"/>
          <w:sz w:val="24"/>
          <w:szCs w:val="24"/>
        </w:rPr>
      </w:pPr>
      <w:r w:rsidRPr="000C5745">
        <w:rPr>
          <w:rFonts w:ascii="Trebuchet MS" w:hAnsi="Trebuchet MS"/>
          <w:sz w:val="24"/>
          <w:szCs w:val="24"/>
        </w:rPr>
        <w:t>The 70s Group May 2021 electoral system submission document.</w:t>
      </w:r>
    </w:p>
    <w:p w:rsidR="009E4DC0" w:rsidRDefault="009E4DC0" w:rsidP="009E4DC0">
      <w:pPr>
        <w:spacing w:after="0"/>
        <w:rPr>
          <w:rFonts w:ascii="Trebuchet MS" w:eastAsiaTheme="majorEastAsia" w:hAnsi="Trebuchet MS" w:cstheme="majorBidi"/>
          <w:b/>
          <w:bCs/>
          <w:sz w:val="24"/>
          <w:szCs w:val="24"/>
        </w:rPr>
      </w:pPr>
    </w:p>
    <w:p w:rsidR="009E4DC0" w:rsidRPr="0002713A" w:rsidRDefault="009E4DC0" w:rsidP="009E4DC0">
      <w:pPr>
        <w:spacing w:after="0"/>
        <w:rPr>
          <w:rFonts w:ascii="Trebuchet MS" w:eastAsiaTheme="majorEastAsia" w:hAnsi="Trebuchet MS" w:cstheme="majorBidi"/>
          <w:sz w:val="24"/>
          <w:szCs w:val="24"/>
        </w:rPr>
      </w:pPr>
      <w:r w:rsidRPr="0002713A">
        <w:rPr>
          <w:rFonts w:ascii="Trebuchet MS" w:eastAsiaTheme="majorEastAsia" w:hAnsi="Trebuchet MS" w:cstheme="majorBidi"/>
          <w:sz w:val="24"/>
          <w:szCs w:val="24"/>
        </w:rPr>
        <w:t>These submissions were comprehensively reviewed and analysed.</w:t>
      </w:r>
    </w:p>
    <w:p w:rsidR="00581B6F" w:rsidRPr="00091DC8" w:rsidRDefault="00581B6F" w:rsidP="005D3A40">
      <w:pPr>
        <w:spacing w:after="0"/>
        <w:rPr>
          <w:rFonts w:ascii="Trebuchet MS" w:eastAsiaTheme="majorEastAsia" w:hAnsi="Trebuchet MS" w:cstheme="majorBidi"/>
          <w:b/>
          <w:bCs/>
          <w:sz w:val="24"/>
          <w:szCs w:val="24"/>
        </w:rPr>
      </w:pPr>
    </w:p>
    <w:p w:rsidR="00B46F54" w:rsidRPr="000C5745" w:rsidRDefault="00E67059" w:rsidP="00581B6F">
      <w:pPr>
        <w:pStyle w:val="Heading2"/>
        <w:rPr>
          <w:rFonts w:ascii="Trebuchet MS" w:hAnsi="Trebuchet MS"/>
          <w:b/>
          <w:bCs/>
          <w:color w:val="auto"/>
          <w:sz w:val="24"/>
          <w:szCs w:val="24"/>
        </w:rPr>
      </w:pPr>
      <w:bookmarkStart w:id="15" w:name="_Toc74238931"/>
      <w:r w:rsidRPr="000C5745">
        <w:rPr>
          <w:rFonts w:ascii="Trebuchet MS" w:hAnsi="Trebuchet MS"/>
          <w:b/>
          <w:bCs/>
          <w:color w:val="auto"/>
          <w:sz w:val="24"/>
          <w:szCs w:val="24"/>
        </w:rPr>
        <w:t>3.</w:t>
      </w:r>
      <w:r w:rsidR="00F45C9A" w:rsidRPr="000C5745">
        <w:rPr>
          <w:rFonts w:ascii="Trebuchet MS" w:hAnsi="Trebuchet MS"/>
          <w:b/>
          <w:bCs/>
          <w:color w:val="auto"/>
          <w:sz w:val="24"/>
          <w:szCs w:val="24"/>
        </w:rPr>
        <w:t>3</w:t>
      </w:r>
      <w:r w:rsidRPr="000C5745">
        <w:rPr>
          <w:rFonts w:ascii="Trebuchet MS" w:hAnsi="Trebuchet MS"/>
          <w:b/>
          <w:bCs/>
          <w:color w:val="auto"/>
          <w:sz w:val="24"/>
          <w:szCs w:val="24"/>
        </w:rPr>
        <w:t xml:space="preserve"> </w:t>
      </w:r>
      <w:r w:rsidR="001E748D" w:rsidRPr="000C5745">
        <w:rPr>
          <w:rFonts w:ascii="Trebuchet MS" w:hAnsi="Trebuchet MS"/>
          <w:b/>
          <w:bCs/>
          <w:color w:val="auto"/>
          <w:sz w:val="24"/>
          <w:szCs w:val="24"/>
        </w:rPr>
        <w:t>Public Consultations</w:t>
      </w:r>
      <w:bookmarkEnd w:id="15"/>
    </w:p>
    <w:p w:rsidR="00581B6F" w:rsidRPr="000C5745" w:rsidRDefault="00581B6F" w:rsidP="00AA711B">
      <w:pPr>
        <w:spacing w:after="0"/>
      </w:pPr>
    </w:p>
    <w:p w:rsidR="00124DE8" w:rsidRDefault="006A544E" w:rsidP="00476436">
      <w:pPr>
        <w:jc w:val="both"/>
        <w:rPr>
          <w:rFonts w:ascii="Arial" w:eastAsia="Calibri" w:hAnsi="Arial" w:cs="Arial"/>
          <w:sz w:val="20"/>
          <w:szCs w:val="20"/>
          <w:lang w:val="en-US"/>
        </w:rPr>
      </w:pPr>
      <w:r w:rsidRPr="000C5745">
        <w:rPr>
          <w:rFonts w:ascii="Trebuchet MS" w:hAnsi="Trebuchet MS" w:cs="Arial"/>
          <w:sz w:val="24"/>
          <w:szCs w:val="24"/>
        </w:rPr>
        <w:t>The MAC consulted with key s</w:t>
      </w:r>
      <w:r w:rsidR="00B46F54" w:rsidRPr="000C5745">
        <w:rPr>
          <w:rFonts w:ascii="Trebuchet MS" w:hAnsi="Trebuchet MS" w:cs="Arial"/>
          <w:sz w:val="24"/>
          <w:szCs w:val="24"/>
        </w:rPr>
        <w:t>takeholder</w:t>
      </w:r>
      <w:r w:rsidRPr="000C5745">
        <w:rPr>
          <w:rFonts w:ascii="Trebuchet MS" w:hAnsi="Trebuchet MS" w:cs="Arial"/>
          <w:sz w:val="24"/>
          <w:szCs w:val="24"/>
        </w:rPr>
        <w:t xml:space="preserve">s who </w:t>
      </w:r>
      <w:r w:rsidRPr="000C5745">
        <w:rPr>
          <w:rFonts w:ascii="Trebuchet MS" w:eastAsia="Calibri" w:hAnsi="Trebuchet MS" w:cs="Arial"/>
          <w:sz w:val="24"/>
          <w:szCs w:val="24"/>
          <w:lang w:val="en-US"/>
        </w:rPr>
        <w:t xml:space="preserve">will be directly and indirectly affected by the outcome of the exercise. </w:t>
      </w:r>
      <w:r w:rsidR="00DB634D" w:rsidRPr="000C5745">
        <w:rPr>
          <w:rFonts w:ascii="Trebuchet MS" w:eastAsia="Calibri" w:hAnsi="Trebuchet MS" w:cs="Arial"/>
          <w:sz w:val="24"/>
          <w:szCs w:val="24"/>
          <w:lang w:val="en-US"/>
        </w:rPr>
        <w:t xml:space="preserve">A detailed list of </w:t>
      </w:r>
      <w:r w:rsidRPr="000C5745">
        <w:rPr>
          <w:rFonts w:ascii="Trebuchet MS" w:eastAsia="Calibri" w:hAnsi="Trebuchet MS" w:cs="Arial"/>
          <w:sz w:val="24"/>
          <w:szCs w:val="24"/>
          <w:lang w:val="en-US"/>
        </w:rPr>
        <w:t xml:space="preserve">stakeholders </w:t>
      </w:r>
      <w:r w:rsidR="00DF7ACC" w:rsidRPr="000C5745">
        <w:rPr>
          <w:rFonts w:ascii="Trebuchet MS" w:eastAsia="Calibri" w:hAnsi="Trebuchet MS" w:cs="Arial"/>
          <w:sz w:val="24"/>
          <w:szCs w:val="24"/>
          <w:lang w:val="en-US"/>
        </w:rPr>
        <w:t xml:space="preserve">who made submissions to the MAC </w:t>
      </w:r>
      <w:r w:rsidR="00DB634D" w:rsidRPr="000C5745">
        <w:rPr>
          <w:rFonts w:ascii="Trebuchet MS" w:eastAsia="Calibri" w:hAnsi="Trebuchet MS" w:cs="Arial"/>
          <w:sz w:val="24"/>
          <w:szCs w:val="24"/>
          <w:lang w:val="en-US"/>
        </w:rPr>
        <w:t xml:space="preserve">is attached as </w:t>
      </w:r>
      <w:r w:rsidR="00B46F54" w:rsidRPr="000C5745">
        <w:rPr>
          <w:rFonts w:ascii="Trebuchet MS" w:hAnsi="Trebuchet MS" w:cs="Arial"/>
          <w:sz w:val="24"/>
          <w:szCs w:val="24"/>
        </w:rPr>
        <w:t>annexure</w:t>
      </w:r>
      <w:r w:rsidR="00B43AE0" w:rsidRPr="000C5745">
        <w:rPr>
          <w:rFonts w:ascii="Trebuchet MS" w:hAnsi="Trebuchet MS" w:cs="Arial"/>
          <w:sz w:val="24"/>
          <w:szCs w:val="24"/>
        </w:rPr>
        <w:t xml:space="preserve"> 2</w:t>
      </w:r>
      <w:r w:rsidRPr="000C5745">
        <w:rPr>
          <w:rFonts w:ascii="Trebuchet MS" w:hAnsi="Trebuchet MS" w:cs="Arial"/>
          <w:sz w:val="24"/>
          <w:szCs w:val="24"/>
        </w:rPr>
        <w:t xml:space="preserve"> </w:t>
      </w:r>
      <w:r w:rsidR="00DB634D" w:rsidRPr="000C5745">
        <w:rPr>
          <w:rFonts w:ascii="Trebuchet MS" w:hAnsi="Trebuchet MS" w:cs="Arial"/>
          <w:sz w:val="24"/>
          <w:szCs w:val="24"/>
        </w:rPr>
        <w:t>t</w:t>
      </w:r>
      <w:r w:rsidRPr="000C5745">
        <w:rPr>
          <w:rFonts w:ascii="Trebuchet MS" w:hAnsi="Trebuchet MS" w:cs="Arial"/>
          <w:sz w:val="24"/>
          <w:szCs w:val="24"/>
        </w:rPr>
        <w:t>o this report</w:t>
      </w:r>
      <w:r w:rsidR="00B5126E" w:rsidRPr="000C5745">
        <w:rPr>
          <w:rFonts w:ascii="Arial" w:eastAsia="Calibri" w:hAnsi="Arial" w:cs="Arial"/>
          <w:sz w:val="20"/>
          <w:szCs w:val="20"/>
          <w:lang w:val="en-US"/>
        </w:rPr>
        <w:t>.</w:t>
      </w:r>
    </w:p>
    <w:p w:rsidR="007263D4" w:rsidRDefault="007263D4">
      <w:pPr>
        <w:rPr>
          <w:rFonts w:ascii="Arial" w:eastAsia="Calibri" w:hAnsi="Arial" w:cs="Arial"/>
          <w:sz w:val="20"/>
          <w:szCs w:val="20"/>
          <w:lang w:val="en-US"/>
        </w:rPr>
      </w:pPr>
      <w:r>
        <w:rPr>
          <w:rFonts w:ascii="Arial" w:eastAsia="Calibri" w:hAnsi="Arial" w:cs="Arial"/>
          <w:sz w:val="20"/>
          <w:szCs w:val="20"/>
          <w:lang w:val="en-US"/>
        </w:rPr>
        <w:br w:type="page"/>
      </w:r>
    </w:p>
    <w:p w:rsidR="001E748D" w:rsidRPr="000C5745" w:rsidRDefault="00F45C9A" w:rsidP="005121DE">
      <w:pPr>
        <w:pStyle w:val="Heading1"/>
        <w:shd w:val="clear" w:color="auto" w:fill="EAF1DD" w:themeFill="accent3" w:themeFillTint="33"/>
        <w:rPr>
          <w:rFonts w:ascii="Trebuchet MS" w:hAnsi="Trebuchet MS"/>
          <w:sz w:val="24"/>
          <w:szCs w:val="24"/>
        </w:rPr>
      </w:pPr>
      <w:bookmarkStart w:id="16" w:name="_Toc74238932"/>
      <w:r w:rsidRPr="000C5745">
        <w:rPr>
          <w:rFonts w:ascii="Trebuchet MS" w:hAnsi="Trebuchet MS"/>
          <w:sz w:val="24"/>
          <w:szCs w:val="24"/>
        </w:rPr>
        <w:t>4. OVERVIEW OF THE EMERGING ELECTORAL SYSTEMS OPTIONS</w:t>
      </w:r>
      <w:bookmarkEnd w:id="16"/>
    </w:p>
    <w:p w:rsidR="00971167" w:rsidRPr="005A79A9" w:rsidRDefault="00971167" w:rsidP="00971167">
      <w:pPr>
        <w:pStyle w:val="Heading2"/>
        <w:rPr>
          <w:rFonts w:ascii="Trebuchet MS" w:hAnsi="Trebuchet MS"/>
          <w:b/>
          <w:bCs/>
          <w:color w:val="auto"/>
          <w:sz w:val="24"/>
          <w:szCs w:val="24"/>
        </w:rPr>
      </w:pPr>
      <w:bookmarkStart w:id="17" w:name="_Toc74238933"/>
      <w:r w:rsidRPr="005A79A9">
        <w:rPr>
          <w:rFonts w:ascii="Trebuchet MS" w:hAnsi="Trebuchet MS"/>
          <w:b/>
          <w:bCs/>
          <w:color w:val="auto"/>
          <w:sz w:val="24"/>
          <w:szCs w:val="24"/>
        </w:rPr>
        <w:t xml:space="preserve">4.1 </w:t>
      </w:r>
      <w:r w:rsidR="00643187" w:rsidRPr="005A79A9">
        <w:rPr>
          <w:rFonts w:ascii="Trebuchet MS" w:hAnsi="Trebuchet MS"/>
          <w:b/>
          <w:bCs/>
          <w:color w:val="auto"/>
          <w:sz w:val="24"/>
          <w:szCs w:val="24"/>
        </w:rPr>
        <w:t>S</w:t>
      </w:r>
      <w:r w:rsidRPr="005A79A9">
        <w:rPr>
          <w:rFonts w:ascii="Trebuchet MS" w:hAnsi="Trebuchet MS"/>
          <w:b/>
          <w:bCs/>
          <w:color w:val="auto"/>
          <w:sz w:val="24"/>
          <w:szCs w:val="24"/>
        </w:rPr>
        <w:t>takeholder perspectives</w:t>
      </w:r>
      <w:bookmarkEnd w:id="17"/>
    </w:p>
    <w:p w:rsidR="00971167" w:rsidRPr="00971167" w:rsidRDefault="00971167" w:rsidP="00AA711B">
      <w:pPr>
        <w:spacing w:after="0"/>
      </w:pPr>
    </w:p>
    <w:p w:rsidR="00286CF6" w:rsidRPr="00981756" w:rsidRDefault="00E841B7" w:rsidP="00643187">
      <w:pPr>
        <w:jc w:val="both"/>
        <w:rPr>
          <w:rFonts w:ascii="Trebuchet MS" w:eastAsia="Calibri" w:hAnsi="Trebuchet MS" w:cs="Arial"/>
          <w:sz w:val="24"/>
          <w:szCs w:val="24"/>
          <w:lang w:val="en-US"/>
        </w:rPr>
      </w:pPr>
      <w:r w:rsidRPr="00981756">
        <w:rPr>
          <w:rFonts w:ascii="Trebuchet MS" w:hAnsi="Trebuchet MS" w:cs="Arial"/>
          <w:sz w:val="24"/>
          <w:szCs w:val="24"/>
        </w:rPr>
        <w:t>The interpretation</w:t>
      </w:r>
      <w:r w:rsidR="008D60AD" w:rsidRPr="00981756">
        <w:rPr>
          <w:rFonts w:ascii="Trebuchet MS" w:hAnsi="Trebuchet MS" w:cs="Arial"/>
          <w:sz w:val="24"/>
          <w:szCs w:val="24"/>
        </w:rPr>
        <w:t>s</w:t>
      </w:r>
      <w:r w:rsidRPr="00981756">
        <w:rPr>
          <w:rFonts w:ascii="Trebuchet MS" w:hAnsi="Trebuchet MS" w:cs="Arial"/>
          <w:sz w:val="24"/>
          <w:szCs w:val="24"/>
        </w:rPr>
        <w:t xml:space="preserve"> of what the </w:t>
      </w:r>
      <w:r w:rsidR="00C47D89" w:rsidRPr="00981756">
        <w:rPr>
          <w:rFonts w:ascii="Trebuchet MS" w:hAnsi="Trebuchet MS" w:cs="Arial"/>
          <w:sz w:val="24"/>
          <w:szCs w:val="24"/>
        </w:rPr>
        <w:t xml:space="preserve">11 June 2020 </w:t>
      </w:r>
      <w:r w:rsidRPr="00981756">
        <w:rPr>
          <w:rFonts w:ascii="Trebuchet MS" w:hAnsi="Trebuchet MS" w:cs="Arial"/>
          <w:sz w:val="24"/>
          <w:szCs w:val="24"/>
        </w:rPr>
        <w:t>Constitutional Court Judgement require</w:t>
      </w:r>
      <w:r w:rsidR="00C47D89" w:rsidRPr="00981756">
        <w:rPr>
          <w:rFonts w:ascii="Trebuchet MS" w:hAnsi="Trebuchet MS" w:cs="Arial"/>
          <w:sz w:val="24"/>
          <w:szCs w:val="24"/>
        </w:rPr>
        <w:t>s</w:t>
      </w:r>
      <w:r w:rsidRPr="00981756">
        <w:rPr>
          <w:rFonts w:ascii="Trebuchet MS" w:hAnsi="Trebuchet MS" w:cs="Arial"/>
          <w:sz w:val="24"/>
          <w:szCs w:val="24"/>
        </w:rPr>
        <w:t xml:space="preserve"> </w:t>
      </w:r>
      <w:r w:rsidR="00C47D89" w:rsidRPr="00981756">
        <w:rPr>
          <w:rFonts w:ascii="Trebuchet MS" w:hAnsi="Trebuchet MS" w:cs="Arial"/>
          <w:sz w:val="24"/>
          <w:szCs w:val="24"/>
        </w:rPr>
        <w:t>are</w:t>
      </w:r>
      <w:r w:rsidRPr="00981756">
        <w:rPr>
          <w:rFonts w:ascii="Trebuchet MS" w:hAnsi="Trebuchet MS" w:cs="Arial"/>
          <w:sz w:val="24"/>
          <w:szCs w:val="24"/>
        </w:rPr>
        <w:t xml:space="preserve"> as diverse as the consulted </w:t>
      </w:r>
      <w:r w:rsidR="008D60AD" w:rsidRPr="00981756">
        <w:rPr>
          <w:rFonts w:ascii="Trebuchet MS" w:hAnsi="Trebuchet MS" w:cs="Arial"/>
          <w:sz w:val="24"/>
          <w:szCs w:val="24"/>
        </w:rPr>
        <w:t xml:space="preserve">documents </w:t>
      </w:r>
      <w:r w:rsidRPr="00981756">
        <w:rPr>
          <w:rFonts w:ascii="Trebuchet MS" w:hAnsi="Trebuchet MS" w:cs="Arial"/>
          <w:sz w:val="24"/>
          <w:szCs w:val="24"/>
        </w:rPr>
        <w:t xml:space="preserve">and </w:t>
      </w:r>
      <w:r w:rsidR="006D676C" w:rsidRPr="00981756">
        <w:rPr>
          <w:rFonts w:ascii="Trebuchet MS" w:hAnsi="Trebuchet MS" w:cs="Arial"/>
          <w:sz w:val="24"/>
          <w:szCs w:val="24"/>
        </w:rPr>
        <w:t xml:space="preserve">electoral </w:t>
      </w:r>
      <w:r w:rsidR="00D00320" w:rsidRPr="00981756">
        <w:rPr>
          <w:rFonts w:ascii="Trebuchet MS" w:hAnsi="Trebuchet MS" w:cs="Arial"/>
          <w:sz w:val="24"/>
          <w:szCs w:val="24"/>
        </w:rPr>
        <w:t>stakeholder</w:t>
      </w:r>
      <w:r w:rsidRPr="00981756">
        <w:rPr>
          <w:rFonts w:ascii="Trebuchet MS" w:hAnsi="Trebuchet MS" w:cs="Arial"/>
          <w:sz w:val="24"/>
          <w:szCs w:val="24"/>
        </w:rPr>
        <w:t>s</w:t>
      </w:r>
      <w:r w:rsidR="00643187">
        <w:rPr>
          <w:rFonts w:ascii="Trebuchet MS" w:hAnsi="Trebuchet MS" w:cs="Arial"/>
          <w:sz w:val="24"/>
          <w:szCs w:val="24"/>
        </w:rPr>
        <w:t xml:space="preserve"> </w:t>
      </w:r>
      <w:r w:rsidR="00643187" w:rsidRPr="00850EA2">
        <w:rPr>
          <w:rFonts w:ascii="Trebuchet MS" w:hAnsi="Trebuchet MS" w:cs="Arial"/>
          <w:sz w:val="24"/>
          <w:szCs w:val="24"/>
        </w:rPr>
        <w:t>CSOs</w:t>
      </w:r>
      <w:r w:rsidR="00643187">
        <w:rPr>
          <w:rFonts w:ascii="Trebuchet MS" w:hAnsi="Trebuchet MS" w:cs="Arial"/>
          <w:sz w:val="24"/>
          <w:szCs w:val="24"/>
        </w:rPr>
        <w:t xml:space="preserve">, </w:t>
      </w:r>
      <w:r w:rsidR="00643187" w:rsidRPr="00850EA2">
        <w:rPr>
          <w:rFonts w:ascii="Trebuchet MS" w:hAnsi="Trebuchet MS" w:cs="Arial"/>
          <w:sz w:val="24"/>
          <w:szCs w:val="24"/>
        </w:rPr>
        <w:t>think tanks, political parties</w:t>
      </w:r>
      <w:r w:rsidR="00643187">
        <w:rPr>
          <w:rFonts w:ascii="Trebuchet MS" w:hAnsi="Trebuchet MS" w:cs="Arial"/>
          <w:sz w:val="24"/>
          <w:szCs w:val="24"/>
        </w:rPr>
        <w:t>,</w:t>
      </w:r>
      <w:r w:rsidR="00643187" w:rsidRPr="00850EA2">
        <w:rPr>
          <w:rFonts w:ascii="Trebuchet MS" w:hAnsi="Trebuchet MS" w:cs="Arial"/>
          <w:sz w:val="24"/>
          <w:szCs w:val="24"/>
        </w:rPr>
        <w:t xml:space="preserve"> organised labour and business. </w:t>
      </w:r>
      <w:r w:rsidR="005449D7" w:rsidRPr="00981756">
        <w:rPr>
          <w:rFonts w:ascii="Trebuchet MS" w:hAnsi="Trebuchet MS" w:cs="Arial"/>
          <w:sz w:val="24"/>
          <w:szCs w:val="24"/>
        </w:rPr>
        <w:t xml:space="preserve">Such interpretations shaped several proposals that the MAC considered. </w:t>
      </w:r>
      <w:r w:rsidR="00050241" w:rsidRPr="00981756">
        <w:rPr>
          <w:rFonts w:ascii="Trebuchet MS" w:eastAsia="Calibri" w:hAnsi="Trebuchet MS" w:cs="Arial"/>
          <w:sz w:val="24"/>
          <w:szCs w:val="24"/>
          <w:lang w:val="en-US"/>
        </w:rPr>
        <w:t xml:space="preserve">A number of stakeholders welcomed the </w:t>
      </w:r>
      <w:r w:rsidR="00050241" w:rsidRPr="00981756">
        <w:rPr>
          <w:rFonts w:ascii="Trebuchet MS" w:hAnsi="Trebuchet MS" w:cs="Arial"/>
          <w:sz w:val="24"/>
          <w:szCs w:val="24"/>
        </w:rPr>
        <w:t xml:space="preserve">Constitutional Court </w:t>
      </w:r>
      <w:r w:rsidR="00050241" w:rsidRPr="00981756">
        <w:rPr>
          <w:rFonts w:ascii="Trebuchet MS" w:eastAsia="Calibri" w:hAnsi="Trebuchet MS" w:cs="Arial"/>
          <w:sz w:val="24"/>
          <w:szCs w:val="24"/>
          <w:lang w:val="en-US"/>
        </w:rPr>
        <w:t>judgement, but a few worried that a proliferation of independents would make matters worse, for example</w:t>
      </w:r>
      <w:r w:rsidR="00E825D1">
        <w:rPr>
          <w:rFonts w:ascii="Trebuchet MS" w:eastAsia="Calibri" w:hAnsi="Trebuchet MS" w:cs="Arial"/>
          <w:sz w:val="24"/>
          <w:szCs w:val="24"/>
          <w:lang w:val="en-US"/>
        </w:rPr>
        <w:t>,</w:t>
      </w:r>
      <w:r w:rsidR="00050241" w:rsidRPr="00981756">
        <w:rPr>
          <w:rFonts w:ascii="Trebuchet MS" w:eastAsia="Calibri" w:hAnsi="Trebuchet MS" w:cs="Arial"/>
          <w:sz w:val="24"/>
          <w:szCs w:val="24"/>
          <w:lang w:val="en-US"/>
        </w:rPr>
        <w:t xml:space="preserve"> by exacerbating patronage politics. </w:t>
      </w:r>
    </w:p>
    <w:p w:rsidR="008E5D24" w:rsidRPr="00981756" w:rsidRDefault="008E5D24" w:rsidP="008E5D24">
      <w:pPr>
        <w:jc w:val="both"/>
        <w:rPr>
          <w:rFonts w:ascii="Trebuchet MS" w:eastAsia="Calibri" w:hAnsi="Trebuchet MS" w:cs="Arial"/>
          <w:sz w:val="24"/>
          <w:szCs w:val="24"/>
          <w:lang w:val="en-US"/>
        </w:rPr>
      </w:pPr>
      <w:r w:rsidRPr="00981756">
        <w:rPr>
          <w:rFonts w:ascii="Trebuchet MS" w:eastAsia="Calibri" w:hAnsi="Trebuchet MS" w:cs="Arial"/>
          <w:sz w:val="24"/>
          <w:szCs w:val="24"/>
          <w:lang w:val="en-US"/>
        </w:rPr>
        <w:t xml:space="preserve">While many expressed a desire for greater </w:t>
      </w:r>
      <w:r w:rsidR="00050241" w:rsidRPr="00981756">
        <w:rPr>
          <w:rFonts w:ascii="Trebuchet MS" w:eastAsia="Calibri" w:hAnsi="Trebuchet MS" w:cs="Arial"/>
          <w:sz w:val="24"/>
          <w:szCs w:val="24"/>
          <w:lang w:val="en-US"/>
        </w:rPr>
        <w:t>individual and local representation and accountability</w:t>
      </w:r>
      <w:r w:rsidR="00E825D1">
        <w:rPr>
          <w:rFonts w:ascii="Trebuchet MS" w:eastAsia="Calibri" w:hAnsi="Trebuchet MS" w:cs="Arial"/>
          <w:sz w:val="24"/>
          <w:szCs w:val="24"/>
          <w:lang w:val="en-US"/>
        </w:rPr>
        <w:t xml:space="preserve"> </w:t>
      </w:r>
      <w:r w:rsidRPr="00981756">
        <w:rPr>
          <w:rFonts w:ascii="Trebuchet MS" w:eastAsia="Calibri" w:hAnsi="Trebuchet MS" w:cs="Arial"/>
          <w:sz w:val="24"/>
          <w:szCs w:val="24"/>
          <w:lang w:val="en-US"/>
        </w:rPr>
        <w:t>of MPs</w:t>
      </w:r>
      <w:r w:rsidR="00050241" w:rsidRPr="00981756">
        <w:rPr>
          <w:rFonts w:ascii="Trebuchet MS" w:eastAsia="Calibri" w:hAnsi="Trebuchet MS" w:cs="Arial"/>
          <w:sz w:val="24"/>
          <w:szCs w:val="24"/>
          <w:lang w:val="en-US"/>
        </w:rPr>
        <w:t xml:space="preserve"> th</w:t>
      </w:r>
      <w:r w:rsidR="00FC5E06">
        <w:rPr>
          <w:rFonts w:ascii="Trebuchet MS" w:eastAsia="Calibri" w:hAnsi="Trebuchet MS" w:cs="Arial"/>
          <w:sz w:val="24"/>
          <w:szCs w:val="24"/>
          <w:lang w:val="en-US"/>
        </w:rPr>
        <w:t>r</w:t>
      </w:r>
      <w:r w:rsidR="00050241" w:rsidRPr="00981756">
        <w:rPr>
          <w:rFonts w:ascii="Trebuchet MS" w:eastAsia="Calibri" w:hAnsi="Trebuchet MS" w:cs="Arial"/>
          <w:sz w:val="24"/>
          <w:szCs w:val="24"/>
          <w:lang w:val="en-US"/>
        </w:rPr>
        <w:t>ough the introduction of constituencies</w:t>
      </w:r>
      <w:r w:rsidRPr="00981756">
        <w:rPr>
          <w:rFonts w:ascii="Trebuchet MS" w:eastAsia="Calibri" w:hAnsi="Trebuchet MS" w:cs="Arial"/>
          <w:sz w:val="24"/>
          <w:szCs w:val="24"/>
          <w:lang w:val="en-US"/>
        </w:rPr>
        <w:t xml:space="preserve">, a few questioned whether the electoral system </w:t>
      </w:r>
      <w:r w:rsidR="00E825D1" w:rsidRPr="00981756">
        <w:rPr>
          <w:rFonts w:ascii="Trebuchet MS" w:eastAsia="Calibri" w:hAnsi="Trebuchet MS" w:cs="Arial"/>
          <w:sz w:val="24"/>
          <w:szCs w:val="24"/>
          <w:lang w:val="en-US"/>
        </w:rPr>
        <w:t>l</w:t>
      </w:r>
      <w:r w:rsidR="00E825D1">
        <w:rPr>
          <w:rFonts w:ascii="Trebuchet MS" w:eastAsia="Calibri" w:hAnsi="Trebuchet MS" w:cs="Arial"/>
          <w:sz w:val="24"/>
          <w:szCs w:val="24"/>
          <w:lang w:val="en-US"/>
        </w:rPr>
        <w:t>ay</w:t>
      </w:r>
      <w:r w:rsidR="00E825D1" w:rsidRPr="00981756">
        <w:rPr>
          <w:rFonts w:ascii="Trebuchet MS" w:eastAsia="Calibri" w:hAnsi="Trebuchet MS" w:cs="Arial"/>
          <w:sz w:val="24"/>
          <w:szCs w:val="24"/>
          <w:lang w:val="en-US"/>
        </w:rPr>
        <w:t xml:space="preserve"> </w:t>
      </w:r>
      <w:r w:rsidRPr="00981756">
        <w:rPr>
          <w:rFonts w:ascii="Trebuchet MS" w:eastAsia="Calibri" w:hAnsi="Trebuchet MS" w:cs="Arial"/>
          <w:sz w:val="24"/>
          <w:szCs w:val="24"/>
          <w:lang w:val="en-US"/>
        </w:rPr>
        <w:t xml:space="preserve">at the root of </w:t>
      </w:r>
      <w:r w:rsidR="00050241" w:rsidRPr="00981756">
        <w:rPr>
          <w:rFonts w:ascii="Trebuchet MS" w:eastAsia="Calibri" w:hAnsi="Trebuchet MS" w:cs="Arial"/>
          <w:sz w:val="24"/>
          <w:szCs w:val="24"/>
          <w:lang w:val="en-US"/>
        </w:rPr>
        <w:t xml:space="preserve">the </w:t>
      </w:r>
      <w:r w:rsidRPr="00981756">
        <w:rPr>
          <w:rFonts w:ascii="Trebuchet MS" w:eastAsia="Calibri" w:hAnsi="Trebuchet MS" w:cs="Arial"/>
          <w:sz w:val="24"/>
          <w:szCs w:val="24"/>
          <w:lang w:val="en-US"/>
        </w:rPr>
        <w:t>current dissatisfaction with government</w:t>
      </w:r>
      <w:r w:rsidR="00050241" w:rsidRPr="00981756">
        <w:rPr>
          <w:rFonts w:ascii="Trebuchet MS" w:eastAsia="Calibri" w:hAnsi="Trebuchet MS" w:cs="Arial"/>
          <w:sz w:val="24"/>
          <w:szCs w:val="24"/>
          <w:lang w:val="en-US"/>
        </w:rPr>
        <w:t xml:space="preserve"> and </w:t>
      </w:r>
      <w:r w:rsidRPr="00981756">
        <w:rPr>
          <w:rFonts w:ascii="Trebuchet MS" w:eastAsia="Calibri" w:hAnsi="Trebuchet MS" w:cs="Arial"/>
          <w:sz w:val="24"/>
          <w:szCs w:val="24"/>
          <w:lang w:val="en-US"/>
        </w:rPr>
        <w:t xml:space="preserve">worried that these changes would make little difference to democratic quality. </w:t>
      </w:r>
    </w:p>
    <w:p w:rsidR="008E5D24" w:rsidRPr="00981756" w:rsidRDefault="008E5D24" w:rsidP="008E5D24">
      <w:pPr>
        <w:jc w:val="both"/>
        <w:rPr>
          <w:rFonts w:ascii="Trebuchet MS" w:eastAsia="Calibri" w:hAnsi="Trebuchet MS" w:cs="Arial"/>
          <w:sz w:val="24"/>
          <w:szCs w:val="24"/>
          <w:lang w:val="en-US"/>
        </w:rPr>
      </w:pPr>
      <w:r w:rsidRPr="00981756">
        <w:rPr>
          <w:rFonts w:ascii="Trebuchet MS" w:eastAsia="Calibri" w:hAnsi="Trebuchet MS" w:cs="Arial"/>
          <w:sz w:val="24"/>
          <w:szCs w:val="24"/>
          <w:lang w:val="en-US"/>
        </w:rPr>
        <w:t xml:space="preserve">Those supporting change </w:t>
      </w:r>
      <w:r w:rsidR="00286CF6" w:rsidRPr="00981756">
        <w:rPr>
          <w:rFonts w:ascii="Trebuchet MS" w:eastAsia="Calibri" w:hAnsi="Trebuchet MS" w:cs="Arial"/>
          <w:sz w:val="24"/>
          <w:szCs w:val="24"/>
          <w:lang w:val="en-US"/>
        </w:rPr>
        <w:t xml:space="preserve">in the electoral system </w:t>
      </w:r>
      <w:r w:rsidRPr="00981756">
        <w:rPr>
          <w:rFonts w:ascii="Trebuchet MS" w:eastAsia="Calibri" w:hAnsi="Trebuchet MS" w:cs="Arial"/>
          <w:sz w:val="24"/>
          <w:szCs w:val="24"/>
          <w:lang w:val="en-US"/>
        </w:rPr>
        <w:t xml:space="preserve">expressed </w:t>
      </w:r>
      <w:r w:rsidR="00E825D1">
        <w:rPr>
          <w:rFonts w:ascii="Trebuchet MS" w:eastAsia="Calibri" w:hAnsi="Trebuchet MS" w:cs="Arial"/>
          <w:sz w:val="24"/>
          <w:szCs w:val="24"/>
          <w:lang w:val="en-US"/>
        </w:rPr>
        <w:t>various</w:t>
      </w:r>
      <w:r w:rsidRPr="00981756">
        <w:rPr>
          <w:rFonts w:ascii="Trebuchet MS" w:eastAsia="Calibri" w:hAnsi="Trebuchet MS" w:cs="Arial"/>
          <w:sz w:val="24"/>
          <w:szCs w:val="24"/>
          <w:lang w:val="en-US"/>
        </w:rPr>
        <w:t xml:space="preserve"> views about preferred electoral system alternatives, with some favouring multi-member and others single-member constituencies. </w:t>
      </w:r>
    </w:p>
    <w:p w:rsidR="00E1053C" w:rsidRPr="00981756" w:rsidRDefault="005449D7" w:rsidP="00E1053C">
      <w:pPr>
        <w:jc w:val="both"/>
        <w:rPr>
          <w:rFonts w:ascii="Trebuchet MS" w:hAnsi="Trebuchet MS"/>
          <w:sz w:val="24"/>
          <w:szCs w:val="24"/>
        </w:rPr>
      </w:pPr>
      <w:r w:rsidRPr="00981756">
        <w:rPr>
          <w:rFonts w:ascii="Trebuchet MS" w:hAnsi="Trebuchet MS" w:cs="Arial"/>
          <w:sz w:val="24"/>
          <w:szCs w:val="24"/>
        </w:rPr>
        <w:t>The</w:t>
      </w:r>
      <w:r w:rsidR="00E20647" w:rsidRPr="00981756">
        <w:rPr>
          <w:rFonts w:ascii="Trebuchet MS" w:hAnsi="Trebuchet MS" w:cs="Arial"/>
          <w:sz w:val="24"/>
          <w:szCs w:val="24"/>
        </w:rPr>
        <w:t xml:space="preserve">re were also other </w:t>
      </w:r>
      <w:r w:rsidR="00595CF8" w:rsidRPr="00981756">
        <w:rPr>
          <w:rFonts w:ascii="Trebuchet MS" w:hAnsi="Trebuchet MS" w:cs="Arial"/>
          <w:sz w:val="24"/>
          <w:szCs w:val="24"/>
        </w:rPr>
        <w:t xml:space="preserve">MMC </w:t>
      </w:r>
      <w:r w:rsidR="00E20647" w:rsidRPr="00981756">
        <w:rPr>
          <w:rFonts w:ascii="Trebuchet MS" w:hAnsi="Trebuchet MS" w:cs="Arial"/>
          <w:sz w:val="24"/>
          <w:szCs w:val="24"/>
        </w:rPr>
        <w:t xml:space="preserve">proposals </w:t>
      </w:r>
      <w:r w:rsidR="007717D6">
        <w:rPr>
          <w:rFonts w:ascii="Trebuchet MS" w:hAnsi="Trebuchet MS" w:cs="Arial"/>
          <w:sz w:val="24"/>
          <w:szCs w:val="24"/>
        </w:rPr>
        <w:t xml:space="preserve">by </w:t>
      </w:r>
      <w:r w:rsidR="00E825D1">
        <w:rPr>
          <w:rFonts w:ascii="Trebuchet MS" w:hAnsi="Trebuchet MS" w:cs="Arial"/>
          <w:sz w:val="24"/>
          <w:szCs w:val="24"/>
        </w:rPr>
        <w:t>stakeholders</w:t>
      </w:r>
      <w:r w:rsidR="007717D6">
        <w:rPr>
          <w:rFonts w:ascii="Trebuchet MS" w:hAnsi="Trebuchet MS" w:cs="Arial"/>
          <w:sz w:val="24"/>
          <w:szCs w:val="24"/>
        </w:rPr>
        <w:t xml:space="preserve">. For example, one of the proposals was </w:t>
      </w:r>
      <w:r w:rsidR="008E4DCF" w:rsidRPr="00981756">
        <w:rPr>
          <w:rFonts w:ascii="Trebuchet MS" w:hAnsi="Trebuchet MS" w:cs="Arial"/>
          <w:sz w:val="24"/>
          <w:szCs w:val="24"/>
        </w:rPr>
        <w:t xml:space="preserve">the </w:t>
      </w:r>
      <w:r w:rsidR="008E4DCF" w:rsidRPr="00981756">
        <w:rPr>
          <w:rFonts w:ascii="Trebuchet MS" w:hAnsi="Trebuchet MS"/>
          <w:sz w:val="24"/>
          <w:szCs w:val="24"/>
        </w:rPr>
        <w:t xml:space="preserve">local </w:t>
      </w:r>
      <w:r w:rsidR="00595CF8" w:rsidRPr="00981756">
        <w:rPr>
          <w:rFonts w:ascii="Trebuchet MS" w:hAnsi="Trebuchet MS"/>
          <w:sz w:val="24"/>
          <w:szCs w:val="24"/>
        </w:rPr>
        <w:t xml:space="preserve">rather than regional </w:t>
      </w:r>
      <w:r w:rsidR="008E4DCF" w:rsidRPr="00981756">
        <w:rPr>
          <w:rFonts w:ascii="Trebuchet MS" w:hAnsi="Trebuchet MS"/>
          <w:sz w:val="24"/>
          <w:szCs w:val="24"/>
        </w:rPr>
        <w:t xml:space="preserve">multi-member constituencies. </w:t>
      </w:r>
      <w:r w:rsidR="00611D37" w:rsidRPr="00981756">
        <w:rPr>
          <w:rFonts w:ascii="Trebuchet MS" w:hAnsi="Trebuchet MS"/>
          <w:sz w:val="24"/>
          <w:szCs w:val="24"/>
        </w:rPr>
        <w:t xml:space="preserve">These proposals can be considered variants of the Van Zyl Slabbert model. </w:t>
      </w:r>
      <w:r w:rsidR="00E1053C" w:rsidRPr="00981756">
        <w:rPr>
          <w:rFonts w:ascii="Trebuchet MS" w:hAnsi="Trebuchet MS"/>
          <w:sz w:val="24"/>
          <w:szCs w:val="24"/>
        </w:rPr>
        <w:t xml:space="preserve">These variants would incorporate independents (as they are required by the </w:t>
      </w:r>
      <w:r w:rsidR="00E1053C" w:rsidRPr="00981756">
        <w:rPr>
          <w:rFonts w:ascii="Trebuchet MS" w:hAnsi="Trebuchet MS" w:cs="Arial"/>
          <w:sz w:val="24"/>
          <w:szCs w:val="24"/>
        </w:rPr>
        <w:t>Constitutional Court</w:t>
      </w:r>
      <w:r w:rsidR="00E1053C" w:rsidRPr="00981756">
        <w:rPr>
          <w:rFonts w:ascii="Trebuchet MS" w:hAnsi="Trebuchet MS"/>
          <w:sz w:val="24"/>
          <w:szCs w:val="24"/>
        </w:rPr>
        <w:t xml:space="preserve">) in various ways. </w:t>
      </w:r>
    </w:p>
    <w:p w:rsidR="00E1053C" w:rsidRPr="00981756" w:rsidRDefault="00E1053C" w:rsidP="00E1053C">
      <w:pPr>
        <w:jc w:val="both"/>
        <w:rPr>
          <w:rFonts w:ascii="Trebuchet MS" w:hAnsi="Trebuchet MS"/>
          <w:sz w:val="24"/>
          <w:szCs w:val="24"/>
        </w:rPr>
      </w:pPr>
      <w:r w:rsidRPr="00981756">
        <w:rPr>
          <w:rFonts w:ascii="Trebuchet MS" w:hAnsi="Trebuchet MS"/>
          <w:sz w:val="24"/>
          <w:szCs w:val="24"/>
        </w:rPr>
        <w:t>In some, independent individuals compete with other party-affiliated individuals. In other cases, where independents compete with parties, some manner is determined for rendering independents functionally interchangeable with or equivalent to parties so that they can seamlessly fit into a system based on party voting.</w:t>
      </w:r>
    </w:p>
    <w:p w:rsidR="00611D37" w:rsidRPr="00981756" w:rsidRDefault="00611D37" w:rsidP="00611D37">
      <w:pPr>
        <w:jc w:val="both"/>
        <w:rPr>
          <w:rFonts w:ascii="Trebuchet MS" w:hAnsi="Trebuchet MS"/>
          <w:bCs/>
          <w:sz w:val="24"/>
          <w:szCs w:val="24"/>
        </w:rPr>
      </w:pPr>
      <w:r w:rsidRPr="00981756">
        <w:rPr>
          <w:rFonts w:ascii="Trebuchet MS" w:hAnsi="Trebuchet MS"/>
          <w:bCs/>
          <w:sz w:val="24"/>
          <w:szCs w:val="24"/>
        </w:rPr>
        <w:t>They propose constituencies based on the existing metropolitan or district boundaries and favour the restoration/enhancement of proportionality from national lists of candidates, whether drawn from closed party lists or standing as individuals.</w:t>
      </w:r>
    </w:p>
    <w:p w:rsidR="00595CF8" w:rsidRPr="00981756" w:rsidRDefault="008E4DCF" w:rsidP="008E4DCF">
      <w:pPr>
        <w:jc w:val="both"/>
        <w:rPr>
          <w:rFonts w:ascii="Trebuchet MS" w:hAnsi="Trebuchet MS"/>
          <w:bCs/>
          <w:sz w:val="24"/>
          <w:szCs w:val="24"/>
        </w:rPr>
      </w:pPr>
      <w:r w:rsidRPr="00981756">
        <w:rPr>
          <w:rFonts w:ascii="Trebuchet MS" w:hAnsi="Trebuchet MS"/>
          <w:bCs/>
          <w:sz w:val="24"/>
          <w:szCs w:val="24"/>
        </w:rPr>
        <w:t xml:space="preserve">On voting, some favour a situation where voters vote for individuals in the local MMCs while others prefer that the voters vote for parties. In addition, there are those that would have local-MMC votes distributed proportionately and those that would have them selected in order of how many votes they get. </w:t>
      </w:r>
    </w:p>
    <w:p w:rsidR="008E4DCF" w:rsidRPr="00981756" w:rsidRDefault="008E4DCF" w:rsidP="008E4DCF">
      <w:pPr>
        <w:jc w:val="both"/>
        <w:rPr>
          <w:rFonts w:ascii="Trebuchet MS" w:hAnsi="Trebuchet MS"/>
          <w:bCs/>
          <w:sz w:val="24"/>
          <w:szCs w:val="24"/>
        </w:rPr>
      </w:pPr>
      <w:r w:rsidRPr="00981756">
        <w:rPr>
          <w:rFonts w:ascii="Trebuchet MS" w:hAnsi="Trebuchet MS"/>
          <w:bCs/>
          <w:sz w:val="24"/>
          <w:szCs w:val="24"/>
        </w:rPr>
        <w:t xml:space="preserve">Regarding proportionality, there are those who fancy a separate vote to restore national proportionality and those who think that national proportionality would be restored by aggregating a single vote across MMCs. </w:t>
      </w:r>
    </w:p>
    <w:p w:rsidR="008E4DCF" w:rsidRPr="00981756" w:rsidRDefault="008E4DCF" w:rsidP="00AA711B">
      <w:pPr>
        <w:spacing w:after="0"/>
        <w:jc w:val="both"/>
        <w:rPr>
          <w:rFonts w:ascii="Trebuchet MS" w:hAnsi="Trebuchet MS"/>
        </w:rPr>
      </w:pPr>
      <w:r w:rsidRPr="00981756">
        <w:rPr>
          <w:rFonts w:ascii="Trebuchet MS" w:hAnsi="Trebuchet MS"/>
          <w:bCs/>
          <w:sz w:val="24"/>
          <w:szCs w:val="24"/>
        </w:rPr>
        <w:t xml:space="preserve">None of the proponents of </w:t>
      </w:r>
      <w:r w:rsidR="00E33799" w:rsidRPr="00981756">
        <w:rPr>
          <w:rFonts w:ascii="Trebuchet MS" w:hAnsi="Trebuchet MS"/>
          <w:bCs/>
          <w:sz w:val="24"/>
          <w:szCs w:val="24"/>
        </w:rPr>
        <w:t xml:space="preserve">Slabbert-inspired local-MMC variants </w:t>
      </w:r>
      <w:r w:rsidRPr="00981756">
        <w:rPr>
          <w:rFonts w:ascii="Trebuchet MS" w:hAnsi="Trebuchet MS"/>
          <w:bCs/>
          <w:sz w:val="24"/>
          <w:szCs w:val="24"/>
        </w:rPr>
        <w:t xml:space="preserve">favour a typical continental European style open party ballot, but they all </w:t>
      </w:r>
      <w:r w:rsidR="00E825D1">
        <w:rPr>
          <w:rFonts w:ascii="Trebuchet MS" w:hAnsi="Trebuchet MS"/>
          <w:bCs/>
          <w:sz w:val="24"/>
          <w:szCs w:val="24"/>
        </w:rPr>
        <w:t>prefe</w:t>
      </w:r>
      <w:r w:rsidR="00E825D1" w:rsidRPr="00981756">
        <w:rPr>
          <w:rFonts w:ascii="Trebuchet MS" w:hAnsi="Trebuchet MS"/>
          <w:bCs/>
          <w:sz w:val="24"/>
          <w:szCs w:val="24"/>
        </w:rPr>
        <w:t xml:space="preserve">r </w:t>
      </w:r>
      <w:r w:rsidRPr="00981756">
        <w:rPr>
          <w:rFonts w:ascii="Trebuchet MS" w:hAnsi="Trebuchet MS"/>
          <w:bCs/>
          <w:sz w:val="24"/>
          <w:szCs w:val="24"/>
        </w:rPr>
        <w:t>compensatory top-up to restore proportionality.</w:t>
      </w:r>
      <w:r w:rsidRPr="00981756">
        <w:rPr>
          <w:rFonts w:ascii="Trebuchet MS" w:hAnsi="Trebuchet MS"/>
        </w:rPr>
        <w:t xml:space="preserve"> </w:t>
      </w:r>
    </w:p>
    <w:p w:rsidR="00971167" w:rsidRDefault="00971167" w:rsidP="00971167">
      <w:pPr>
        <w:pStyle w:val="NoSpacing"/>
      </w:pPr>
    </w:p>
    <w:p w:rsidR="00643187" w:rsidRPr="005A79A9" w:rsidRDefault="00643187" w:rsidP="00643187">
      <w:pPr>
        <w:pStyle w:val="Heading2"/>
        <w:rPr>
          <w:rFonts w:ascii="Trebuchet MS" w:hAnsi="Trebuchet MS"/>
          <w:b/>
          <w:bCs/>
          <w:color w:val="auto"/>
          <w:sz w:val="24"/>
          <w:szCs w:val="24"/>
        </w:rPr>
      </w:pPr>
      <w:bookmarkStart w:id="18" w:name="_Toc74238934"/>
      <w:r w:rsidRPr="005A79A9">
        <w:rPr>
          <w:rFonts w:ascii="Trebuchet MS" w:hAnsi="Trebuchet MS"/>
          <w:b/>
          <w:bCs/>
          <w:color w:val="auto"/>
          <w:sz w:val="24"/>
          <w:szCs w:val="24"/>
        </w:rPr>
        <w:t>4.2 Multi-Member Constituency variations</w:t>
      </w:r>
      <w:bookmarkEnd w:id="18"/>
    </w:p>
    <w:p w:rsidR="00643187" w:rsidRDefault="00643187" w:rsidP="00AA711B">
      <w:pPr>
        <w:spacing w:after="0"/>
        <w:rPr>
          <w:rFonts w:ascii="Trebuchet MS" w:hAnsi="Trebuchet MS" w:cs="Arial"/>
          <w:sz w:val="24"/>
          <w:szCs w:val="24"/>
        </w:rPr>
      </w:pPr>
    </w:p>
    <w:p w:rsidR="00971167" w:rsidRPr="00AA711B" w:rsidRDefault="00971167" w:rsidP="00AA711B">
      <w:pPr>
        <w:pStyle w:val="NoSpacing"/>
        <w:jc w:val="both"/>
        <w:rPr>
          <w:rFonts w:ascii="Trebuchet MS" w:hAnsi="Trebuchet MS"/>
          <w:b/>
          <w:bCs/>
          <w:sz w:val="24"/>
          <w:szCs w:val="24"/>
        </w:rPr>
      </w:pPr>
      <w:r w:rsidRPr="00AA711B">
        <w:rPr>
          <w:rFonts w:ascii="Trebuchet MS" w:hAnsi="Trebuchet MS"/>
          <w:sz w:val="24"/>
          <w:szCs w:val="24"/>
        </w:rPr>
        <w:t>The</w:t>
      </w:r>
      <w:r w:rsidR="00393A6A">
        <w:rPr>
          <w:rFonts w:ascii="Trebuchet MS" w:hAnsi="Trebuchet MS"/>
          <w:sz w:val="24"/>
          <w:szCs w:val="24"/>
        </w:rPr>
        <w:t xml:space="preserve"> MAC acknowledges that the</w:t>
      </w:r>
      <w:r w:rsidRPr="00AA711B">
        <w:rPr>
          <w:rFonts w:ascii="Trebuchet MS" w:hAnsi="Trebuchet MS"/>
          <w:sz w:val="24"/>
          <w:szCs w:val="24"/>
        </w:rPr>
        <w:t xml:space="preserve">re are too many </w:t>
      </w:r>
      <w:r w:rsidR="00393A6A">
        <w:rPr>
          <w:rFonts w:ascii="Trebuchet MS" w:hAnsi="Trebuchet MS"/>
          <w:sz w:val="24"/>
          <w:szCs w:val="24"/>
        </w:rPr>
        <w:t xml:space="preserve">MMC system </w:t>
      </w:r>
      <w:r w:rsidRPr="00AA711B">
        <w:rPr>
          <w:rFonts w:ascii="Trebuchet MS" w:hAnsi="Trebuchet MS"/>
          <w:sz w:val="24"/>
          <w:szCs w:val="24"/>
        </w:rPr>
        <w:t>variations, both theoretically and in practice</w:t>
      </w:r>
      <w:r w:rsidR="00E825D1">
        <w:rPr>
          <w:rFonts w:ascii="Trebuchet MS" w:hAnsi="Trebuchet MS"/>
          <w:sz w:val="24"/>
          <w:szCs w:val="24"/>
        </w:rPr>
        <w:t>,</w:t>
      </w:r>
      <w:r w:rsidRPr="00AA711B">
        <w:rPr>
          <w:rFonts w:ascii="Trebuchet MS" w:hAnsi="Trebuchet MS"/>
          <w:sz w:val="24"/>
          <w:szCs w:val="24"/>
        </w:rPr>
        <w:t xml:space="preserve"> to be fully covered in this report. A broad but not exhaustive categorisation, would however</w:t>
      </w:r>
      <w:r w:rsidR="00E825D1">
        <w:rPr>
          <w:rFonts w:ascii="Trebuchet MS" w:hAnsi="Trebuchet MS"/>
          <w:sz w:val="24"/>
          <w:szCs w:val="24"/>
        </w:rPr>
        <w:t>,</w:t>
      </w:r>
      <w:r w:rsidRPr="00AA711B">
        <w:rPr>
          <w:rFonts w:ascii="Trebuchet MS" w:hAnsi="Trebuchet MS"/>
          <w:sz w:val="24"/>
          <w:szCs w:val="24"/>
        </w:rPr>
        <w:t xml:space="preserve"> include systems with the following  characteristics: </w:t>
      </w:r>
    </w:p>
    <w:p w:rsidR="00971167" w:rsidRPr="00AA711B" w:rsidRDefault="00971167" w:rsidP="00AA711B">
      <w:pPr>
        <w:pStyle w:val="NoSpacing"/>
        <w:jc w:val="both"/>
        <w:rPr>
          <w:rFonts w:ascii="Trebuchet MS" w:hAnsi="Trebuchet MS"/>
          <w:b/>
          <w:bCs/>
          <w:sz w:val="24"/>
          <w:szCs w:val="24"/>
        </w:rPr>
      </w:pPr>
    </w:p>
    <w:p w:rsidR="00BE07A9" w:rsidRPr="00474DEF" w:rsidRDefault="00393A6A" w:rsidP="00474DEF">
      <w:pPr>
        <w:pStyle w:val="Heading3"/>
        <w:rPr>
          <w:rFonts w:ascii="Trebuchet MS" w:hAnsi="Trebuchet MS"/>
        </w:rPr>
      </w:pPr>
      <w:bookmarkStart w:id="19" w:name="_Toc74238935"/>
      <w:r w:rsidRPr="003C46D1">
        <w:rPr>
          <w:rFonts w:ascii="Trebuchet MS" w:hAnsi="Trebuchet MS"/>
          <w:color w:val="auto"/>
        </w:rPr>
        <w:t>4</w:t>
      </w:r>
      <w:r w:rsidRPr="007505AF">
        <w:rPr>
          <w:rFonts w:ascii="Trebuchet MS" w:hAnsi="Trebuchet MS"/>
          <w:b/>
          <w:bCs/>
          <w:color w:val="auto"/>
        </w:rPr>
        <w:t>.2</w:t>
      </w:r>
      <w:r w:rsidRPr="00474DEF">
        <w:rPr>
          <w:rFonts w:ascii="Trebuchet MS" w:hAnsi="Trebuchet MS"/>
          <w:b/>
          <w:bCs/>
          <w:color w:val="auto"/>
        </w:rPr>
        <w:t xml:space="preserve">.1 </w:t>
      </w:r>
      <w:r w:rsidR="00971167" w:rsidRPr="00474DEF">
        <w:rPr>
          <w:rFonts w:ascii="Trebuchet MS" w:hAnsi="Trebuchet MS"/>
          <w:b/>
          <w:bCs/>
          <w:color w:val="auto"/>
        </w:rPr>
        <w:t>Parallel systems</w:t>
      </w:r>
      <w:bookmarkEnd w:id="19"/>
    </w:p>
    <w:p w:rsidR="00EB4F74" w:rsidRPr="001C2285" w:rsidRDefault="00971167" w:rsidP="00AA711B">
      <w:pPr>
        <w:spacing w:after="0"/>
      </w:pPr>
      <w:r w:rsidRPr="001C2285">
        <w:t xml:space="preserve"> </w:t>
      </w:r>
    </w:p>
    <w:p w:rsidR="00971167" w:rsidRDefault="00EB4F74" w:rsidP="00393A6A">
      <w:pPr>
        <w:pStyle w:val="NoSpacing"/>
        <w:ind w:right="357"/>
        <w:jc w:val="both"/>
        <w:rPr>
          <w:rFonts w:ascii="Trebuchet MS" w:hAnsi="Trebuchet MS"/>
          <w:sz w:val="24"/>
          <w:szCs w:val="24"/>
        </w:rPr>
      </w:pPr>
      <w:r>
        <w:rPr>
          <w:rFonts w:ascii="Trebuchet MS" w:hAnsi="Trebuchet MS"/>
          <w:sz w:val="24"/>
          <w:szCs w:val="24"/>
        </w:rPr>
        <w:t>W</w:t>
      </w:r>
      <w:r w:rsidR="00971167" w:rsidRPr="00AA711B">
        <w:rPr>
          <w:rFonts w:ascii="Trebuchet MS" w:hAnsi="Trebuchet MS"/>
          <w:sz w:val="24"/>
          <w:szCs w:val="24"/>
        </w:rPr>
        <w:t xml:space="preserve">here a number of representatives are elected from multi-member constituencies and where a number are elected on a proportional basis for which a separate ballot is used. The two ballots lead to separate outcomes independent of each other. Such a system does not lead to overall proportionality and thus does not meet the requirements of our </w:t>
      </w:r>
      <w:r w:rsidR="00CC2BF9">
        <w:rPr>
          <w:rFonts w:ascii="Trebuchet MS" w:hAnsi="Trebuchet MS"/>
          <w:sz w:val="24"/>
          <w:szCs w:val="24"/>
        </w:rPr>
        <w:t>C</w:t>
      </w:r>
      <w:r w:rsidR="00CC2BF9" w:rsidRPr="00AA711B">
        <w:rPr>
          <w:rFonts w:ascii="Trebuchet MS" w:hAnsi="Trebuchet MS"/>
          <w:sz w:val="24"/>
          <w:szCs w:val="24"/>
        </w:rPr>
        <w:t>onstitution</w:t>
      </w:r>
      <w:r w:rsidR="00971167" w:rsidRPr="00AA711B">
        <w:rPr>
          <w:rFonts w:ascii="Trebuchet MS" w:hAnsi="Trebuchet MS"/>
          <w:sz w:val="24"/>
          <w:szCs w:val="24"/>
        </w:rPr>
        <w:t>.</w:t>
      </w:r>
    </w:p>
    <w:p w:rsidR="00393A6A" w:rsidRPr="00AA711B" w:rsidRDefault="00393A6A" w:rsidP="00AA711B">
      <w:pPr>
        <w:pStyle w:val="NoSpacing"/>
        <w:ind w:right="357"/>
        <w:jc w:val="both"/>
        <w:rPr>
          <w:rFonts w:ascii="Trebuchet MS" w:hAnsi="Trebuchet MS"/>
          <w:sz w:val="24"/>
          <w:szCs w:val="24"/>
        </w:rPr>
      </w:pPr>
    </w:p>
    <w:p w:rsidR="00EB4F74" w:rsidRPr="005A79A9" w:rsidRDefault="00393A6A" w:rsidP="00474DEF">
      <w:pPr>
        <w:pStyle w:val="Heading3"/>
        <w:rPr>
          <w:rFonts w:ascii="Trebuchet MS" w:hAnsi="Trebuchet MS"/>
          <w:b/>
          <w:bCs/>
          <w:color w:val="auto"/>
        </w:rPr>
      </w:pPr>
      <w:bookmarkStart w:id="20" w:name="_Toc74238936"/>
      <w:r w:rsidRPr="005A79A9">
        <w:rPr>
          <w:rFonts w:ascii="Trebuchet MS" w:hAnsi="Trebuchet MS"/>
          <w:b/>
          <w:bCs/>
          <w:color w:val="auto"/>
        </w:rPr>
        <w:t>4.</w:t>
      </w:r>
      <w:r w:rsidR="00971167" w:rsidRPr="005A79A9">
        <w:rPr>
          <w:rFonts w:ascii="Trebuchet MS" w:hAnsi="Trebuchet MS"/>
          <w:b/>
          <w:bCs/>
          <w:color w:val="auto"/>
        </w:rPr>
        <w:t>2.</w:t>
      </w:r>
      <w:r w:rsidRPr="005A79A9">
        <w:rPr>
          <w:rFonts w:ascii="Trebuchet MS" w:hAnsi="Trebuchet MS"/>
          <w:b/>
          <w:bCs/>
          <w:color w:val="auto"/>
        </w:rPr>
        <w:t>2</w:t>
      </w:r>
      <w:r w:rsidR="00971167" w:rsidRPr="005A79A9">
        <w:rPr>
          <w:rFonts w:ascii="Trebuchet MS" w:hAnsi="Trebuchet MS"/>
          <w:b/>
          <w:bCs/>
          <w:color w:val="auto"/>
        </w:rPr>
        <w:t xml:space="preserve"> Compensatory systems</w:t>
      </w:r>
      <w:bookmarkEnd w:id="20"/>
      <w:r w:rsidR="00971167" w:rsidRPr="005A79A9">
        <w:rPr>
          <w:rFonts w:ascii="Trebuchet MS" w:hAnsi="Trebuchet MS"/>
          <w:b/>
          <w:bCs/>
          <w:color w:val="auto"/>
        </w:rPr>
        <w:t xml:space="preserve"> </w:t>
      </w:r>
    </w:p>
    <w:p w:rsidR="00BE07A9" w:rsidRDefault="00BE07A9" w:rsidP="00971167">
      <w:pPr>
        <w:pStyle w:val="NoSpacing"/>
        <w:jc w:val="both"/>
        <w:rPr>
          <w:rFonts w:ascii="Trebuchet MS" w:hAnsi="Trebuchet MS"/>
          <w:sz w:val="24"/>
          <w:szCs w:val="24"/>
        </w:rPr>
      </w:pPr>
    </w:p>
    <w:p w:rsidR="00B44ED5" w:rsidRDefault="00D729FD" w:rsidP="00B44ED5">
      <w:pPr>
        <w:pStyle w:val="NoSpacing"/>
        <w:jc w:val="both"/>
        <w:rPr>
          <w:rFonts w:ascii="Trebuchet MS" w:hAnsi="Trebuchet MS"/>
          <w:sz w:val="24"/>
          <w:szCs w:val="24"/>
        </w:rPr>
      </w:pPr>
      <w:r>
        <w:rPr>
          <w:rFonts w:ascii="Trebuchet MS" w:hAnsi="Trebuchet MS"/>
          <w:sz w:val="24"/>
          <w:szCs w:val="24"/>
        </w:rPr>
        <w:t>W</w:t>
      </w:r>
      <w:r w:rsidR="00971167" w:rsidRPr="00AA711B">
        <w:rPr>
          <w:rFonts w:ascii="Trebuchet MS" w:hAnsi="Trebuchet MS"/>
          <w:sz w:val="24"/>
          <w:szCs w:val="24"/>
        </w:rPr>
        <w:t>here a number of representatives are elected from multi-member constituencies and where a number of compensatory seats are subsequently allocated in accordance with the support of each successful party to ensure proportionality. Such systems are categorised as two-tier compensatory systems</w:t>
      </w:r>
      <w:r w:rsidR="00E825D1">
        <w:rPr>
          <w:rFonts w:ascii="Trebuchet MS" w:hAnsi="Trebuchet MS"/>
          <w:sz w:val="24"/>
          <w:szCs w:val="24"/>
        </w:rPr>
        <w:t>,</w:t>
      </w:r>
      <w:r w:rsidR="00971167" w:rsidRPr="00AA711B">
        <w:rPr>
          <w:rFonts w:ascii="Trebuchet MS" w:hAnsi="Trebuchet MS"/>
          <w:sz w:val="24"/>
          <w:szCs w:val="24"/>
        </w:rPr>
        <w:t xml:space="preserve"> and they meet the requirements of our </w:t>
      </w:r>
      <w:r w:rsidR="00CC2BF9">
        <w:rPr>
          <w:rFonts w:ascii="Trebuchet MS" w:hAnsi="Trebuchet MS"/>
          <w:sz w:val="24"/>
          <w:szCs w:val="24"/>
        </w:rPr>
        <w:t>C</w:t>
      </w:r>
      <w:r w:rsidR="00CC2BF9" w:rsidRPr="00AA711B">
        <w:rPr>
          <w:rFonts w:ascii="Trebuchet MS" w:hAnsi="Trebuchet MS"/>
          <w:sz w:val="24"/>
          <w:szCs w:val="24"/>
        </w:rPr>
        <w:t>onstitution</w:t>
      </w:r>
      <w:r w:rsidR="00971167" w:rsidRPr="00AA711B">
        <w:rPr>
          <w:rFonts w:ascii="Trebuchet MS" w:hAnsi="Trebuchet MS"/>
          <w:sz w:val="24"/>
          <w:szCs w:val="24"/>
        </w:rPr>
        <w:t>. Such systems fall in</w:t>
      </w:r>
      <w:r w:rsidR="00E825D1">
        <w:rPr>
          <w:rFonts w:ascii="Trebuchet MS" w:hAnsi="Trebuchet MS"/>
          <w:sz w:val="24"/>
          <w:szCs w:val="24"/>
        </w:rPr>
        <w:t>to</w:t>
      </w:r>
      <w:r w:rsidR="00971167" w:rsidRPr="00AA711B">
        <w:rPr>
          <w:rFonts w:ascii="Trebuchet MS" w:hAnsi="Trebuchet MS"/>
          <w:sz w:val="24"/>
          <w:szCs w:val="24"/>
        </w:rPr>
        <w:t xml:space="preserve"> two broad categories. </w:t>
      </w:r>
    </w:p>
    <w:p w:rsidR="00B44ED5" w:rsidRDefault="00B44ED5" w:rsidP="00B44ED5">
      <w:pPr>
        <w:pStyle w:val="NoSpacing"/>
        <w:jc w:val="both"/>
        <w:rPr>
          <w:rFonts w:ascii="Trebuchet MS" w:hAnsi="Trebuchet MS"/>
          <w:sz w:val="24"/>
          <w:szCs w:val="24"/>
        </w:rPr>
      </w:pPr>
    </w:p>
    <w:p w:rsidR="00B44ED5" w:rsidRDefault="00971167" w:rsidP="00474DEF">
      <w:pPr>
        <w:pStyle w:val="NoSpacing"/>
        <w:numPr>
          <w:ilvl w:val="0"/>
          <w:numId w:val="24"/>
        </w:numPr>
        <w:ind w:left="0" w:firstLine="0"/>
        <w:jc w:val="both"/>
        <w:rPr>
          <w:rFonts w:ascii="Trebuchet MS" w:hAnsi="Trebuchet MS"/>
          <w:sz w:val="24"/>
          <w:szCs w:val="24"/>
        </w:rPr>
      </w:pPr>
      <w:r w:rsidRPr="00AA711B">
        <w:rPr>
          <w:rFonts w:ascii="Trebuchet MS" w:hAnsi="Trebuchet MS"/>
          <w:sz w:val="24"/>
          <w:szCs w:val="24"/>
        </w:rPr>
        <w:t>The systems where boundaries are adjusted according to the number of representatives to be elected</w:t>
      </w:r>
      <w:r w:rsidR="00B44ED5">
        <w:rPr>
          <w:rFonts w:ascii="Trebuchet MS" w:hAnsi="Trebuchet MS"/>
          <w:sz w:val="24"/>
          <w:szCs w:val="24"/>
        </w:rPr>
        <w:t>.</w:t>
      </w:r>
      <w:r w:rsidR="00B44ED5" w:rsidRPr="00B44ED5">
        <w:rPr>
          <w:rFonts w:ascii="Trebuchet MS" w:hAnsi="Trebuchet MS"/>
          <w:sz w:val="24"/>
          <w:szCs w:val="24"/>
        </w:rPr>
        <w:t xml:space="preserve"> </w:t>
      </w:r>
      <w:r w:rsidR="00B44ED5" w:rsidRPr="00AA711B">
        <w:rPr>
          <w:rFonts w:ascii="Trebuchet MS" w:hAnsi="Trebuchet MS"/>
          <w:sz w:val="24"/>
          <w:szCs w:val="24"/>
        </w:rPr>
        <w:t>There are two alternatives of the first category of systems where boundaries are adjusted. A widely used option has a defined number of representatives, for example</w:t>
      </w:r>
      <w:r w:rsidR="00E825D1">
        <w:rPr>
          <w:rFonts w:ascii="Trebuchet MS" w:hAnsi="Trebuchet MS"/>
          <w:sz w:val="24"/>
          <w:szCs w:val="24"/>
        </w:rPr>
        <w:t>,</w:t>
      </w:r>
      <w:r w:rsidR="00B44ED5" w:rsidRPr="00AA711B">
        <w:rPr>
          <w:rFonts w:ascii="Trebuchet MS" w:hAnsi="Trebuchet MS"/>
          <w:sz w:val="24"/>
          <w:szCs w:val="24"/>
        </w:rPr>
        <w:t xml:space="preserve"> 5  per constituency. </w:t>
      </w:r>
    </w:p>
    <w:p w:rsidR="00124DE8" w:rsidRDefault="00124DE8" w:rsidP="00B44ED5">
      <w:pPr>
        <w:pStyle w:val="NoSpacing"/>
        <w:jc w:val="both"/>
        <w:rPr>
          <w:rFonts w:ascii="Trebuchet MS" w:hAnsi="Trebuchet MS"/>
          <w:sz w:val="24"/>
          <w:szCs w:val="24"/>
        </w:rPr>
      </w:pPr>
    </w:p>
    <w:p w:rsidR="00B44ED5" w:rsidRDefault="00B44ED5" w:rsidP="00B44ED5">
      <w:pPr>
        <w:pStyle w:val="NoSpacing"/>
        <w:jc w:val="both"/>
        <w:rPr>
          <w:rFonts w:ascii="Trebuchet MS" w:hAnsi="Trebuchet MS"/>
          <w:sz w:val="24"/>
          <w:szCs w:val="24"/>
        </w:rPr>
      </w:pPr>
      <w:r w:rsidRPr="00AA711B">
        <w:rPr>
          <w:rFonts w:ascii="Trebuchet MS" w:hAnsi="Trebuchet MS"/>
          <w:sz w:val="24"/>
          <w:szCs w:val="24"/>
        </w:rPr>
        <w:t>These systems require the demarcation of constituency boundaries to ensure that each contain an approximately equal number of voters. There are</w:t>
      </w:r>
      <w:r w:rsidR="00E825D1">
        <w:rPr>
          <w:rFonts w:ascii="Trebuchet MS" w:hAnsi="Trebuchet MS"/>
          <w:sz w:val="24"/>
          <w:szCs w:val="24"/>
        </w:rPr>
        <w:t>,</w:t>
      </w:r>
      <w:r w:rsidRPr="00AA711B">
        <w:rPr>
          <w:rFonts w:ascii="Trebuchet MS" w:hAnsi="Trebuchet MS"/>
          <w:sz w:val="24"/>
          <w:szCs w:val="24"/>
        </w:rPr>
        <w:t xml:space="preserve"> however alternatives where the number of representatives </w:t>
      </w:r>
      <w:r w:rsidR="00E825D1" w:rsidRPr="00AA711B">
        <w:rPr>
          <w:rFonts w:ascii="Trebuchet MS" w:hAnsi="Trebuchet MS"/>
          <w:sz w:val="24"/>
          <w:szCs w:val="24"/>
        </w:rPr>
        <w:t>var</w:t>
      </w:r>
      <w:r w:rsidR="00E825D1">
        <w:rPr>
          <w:rFonts w:ascii="Trebuchet MS" w:hAnsi="Trebuchet MS"/>
          <w:sz w:val="24"/>
          <w:szCs w:val="24"/>
        </w:rPr>
        <w:t>ies</w:t>
      </w:r>
      <w:r w:rsidR="00E825D1" w:rsidRPr="00AA711B">
        <w:rPr>
          <w:rFonts w:ascii="Trebuchet MS" w:hAnsi="Trebuchet MS"/>
          <w:sz w:val="24"/>
          <w:szCs w:val="24"/>
        </w:rPr>
        <w:t xml:space="preserve"> </w:t>
      </w:r>
      <w:r w:rsidRPr="00AA711B">
        <w:rPr>
          <w:rFonts w:ascii="Trebuchet MS" w:hAnsi="Trebuchet MS"/>
          <w:sz w:val="24"/>
          <w:szCs w:val="24"/>
        </w:rPr>
        <w:t>between set parameters, for example</w:t>
      </w:r>
      <w:r w:rsidR="00E825D1">
        <w:rPr>
          <w:rFonts w:ascii="Trebuchet MS" w:hAnsi="Trebuchet MS"/>
          <w:sz w:val="24"/>
          <w:szCs w:val="24"/>
        </w:rPr>
        <w:t>,</w:t>
      </w:r>
      <w:r w:rsidRPr="00AA711B">
        <w:rPr>
          <w:rFonts w:ascii="Trebuchet MS" w:hAnsi="Trebuchet MS"/>
          <w:sz w:val="24"/>
          <w:szCs w:val="24"/>
        </w:rPr>
        <w:t xml:space="preserve"> between 3 and 7 representatives per constituency. Such systems also require demarcation of constituency boundaries but offer greater opportunities to keep to at least some existing legal or administrative boundaries.</w:t>
      </w:r>
    </w:p>
    <w:p w:rsidR="00B44ED5" w:rsidRDefault="00B44ED5" w:rsidP="00B44ED5">
      <w:pPr>
        <w:pStyle w:val="NoSpacing"/>
        <w:jc w:val="both"/>
        <w:rPr>
          <w:rFonts w:ascii="Trebuchet MS" w:hAnsi="Trebuchet MS"/>
          <w:sz w:val="24"/>
          <w:szCs w:val="24"/>
        </w:rPr>
      </w:pPr>
    </w:p>
    <w:p w:rsidR="00393A6A" w:rsidRDefault="00B44ED5" w:rsidP="00474DEF">
      <w:pPr>
        <w:pStyle w:val="NoSpacing"/>
        <w:numPr>
          <w:ilvl w:val="0"/>
          <w:numId w:val="24"/>
        </w:numPr>
        <w:ind w:left="357" w:hanging="357"/>
        <w:jc w:val="both"/>
        <w:rPr>
          <w:rFonts w:ascii="Trebuchet MS" w:hAnsi="Trebuchet MS"/>
          <w:sz w:val="24"/>
          <w:szCs w:val="24"/>
        </w:rPr>
      </w:pPr>
      <w:r>
        <w:rPr>
          <w:rFonts w:ascii="Trebuchet MS" w:hAnsi="Trebuchet MS"/>
          <w:sz w:val="24"/>
          <w:szCs w:val="24"/>
        </w:rPr>
        <w:t>T</w:t>
      </w:r>
      <w:r w:rsidR="00971167" w:rsidRPr="00474DEF">
        <w:rPr>
          <w:rFonts w:ascii="Trebuchet MS" w:hAnsi="Trebuchet MS"/>
          <w:sz w:val="24"/>
          <w:szCs w:val="24"/>
        </w:rPr>
        <w:t>he</w:t>
      </w:r>
      <w:r w:rsidR="00971167" w:rsidRPr="00AA711B">
        <w:rPr>
          <w:rFonts w:ascii="Trebuchet MS" w:hAnsi="Trebuchet MS"/>
          <w:sz w:val="24"/>
          <w:szCs w:val="24"/>
        </w:rPr>
        <w:t xml:space="preserve"> s</w:t>
      </w:r>
      <w:r>
        <w:rPr>
          <w:rFonts w:ascii="Trebuchet MS" w:hAnsi="Trebuchet MS"/>
          <w:sz w:val="24"/>
          <w:szCs w:val="24"/>
        </w:rPr>
        <w:t xml:space="preserve">ystems </w:t>
      </w:r>
      <w:r w:rsidR="00971167" w:rsidRPr="00AA711B">
        <w:rPr>
          <w:rFonts w:ascii="Trebuchet MS" w:hAnsi="Trebuchet MS"/>
          <w:sz w:val="24"/>
          <w:szCs w:val="24"/>
        </w:rPr>
        <w:t xml:space="preserve">where </w:t>
      </w:r>
      <w:r w:rsidRPr="00AA711B">
        <w:rPr>
          <w:rFonts w:ascii="Trebuchet MS" w:hAnsi="Trebuchet MS"/>
          <w:sz w:val="24"/>
          <w:szCs w:val="24"/>
        </w:rPr>
        <w:t xml:space="preserve">existing boundaries as constituency </w:t>
      </w:r>
      <w:r w:rsidR="00971167" w:rsidRPr="00AA711B">
        <w:rPr>
          <w:rFonts w:ascii="Trebuchet MS" w:hAnsi="Trebuchet MS"/>
          <w:sz w:val="24"/>
          <w:szCs w:val="24"/>
        </w:rPr>
        <w:t>boundaries are fixed and the number of representatives to be elected are adjusted</w:t>
      </w:r>
      <w:r>
        <w:rPr>
          <w:rFonts w:ascii="Trebuchet MS" w:hAnsi="Trebuchet MS"/>
          <w:sz w:val="24"/>
          <w:szCs w:val="24"/>
        </w:rPr>
        <w:t xml:space="preserve"> i</w:t>
      </w:r>
      <w:r w:rsidRPr="00AA711B">
        <w:rPr>
          <w:rFonts w:ascii="Trebuchet MS" w:hAnsi="Trebuchet MS"/>
          <w:sz w:val="24"/>
          <w:szCs w:val="24"/>
        </w:rPr>
        <w:t>n accordance with the number of registered voters. These systems raise few or no demarcation issues.</w:t>
      </w:r>
    </w:p>
    <w:p w:rsidR="00971167" w:rsidRPr="00AA711B" w:rsidRDefault="00971167" w:rsidP="00AA711B">
      <w:pPr>
        <w:pStyle w:val="NoSpacing"/>
        <w:jc w:val="both"/>
        <w:rPr>
          <w:rFonts w:ascii="Trebuchet MS" w:hAnsi="Trebuchet MS"/>
          <w:sz w:val="24"/>
          <w:szCs w:val="24"/>
        </w:rPr>
      </w:pPr>
      <w:r w:rsidRPr="00AA711B">
        <w:rPr>
          <w:rFonts w:ascii="Trebuchet MS" w:hAnsi="Trebuchet MS"/>
          <w:sz w:val="24"/>
          <w:szCs w:val="24"/>
        </w:rPr>
        <w:t xml:space="preserve">  </w:t>
      </w:r>
    </w:p>
    <w:p w:rsidR="00971167" w:rsidRDefault="00971167" w:rsidP="00971167">
      <w:pPr>
        <w:pStyle w:val="NoSpacing"/>
        <w:jc w:val="both"/>
        <w:rPr>
          <w:rFonts w:ascii="Trebuchet MS" w:hAnsi="Trebuchet MS"/>
          <w:sz w:val="24"/>
          <w:szCs w:val="24"/>
        </w:rPr>
      </w:pPr>
      <w:r w:rsidRPr="00AA711B">
        <w:rPr>
          <w:rFonts w:ascii="Trebuchet MS" w:hAnsi="Trebuchet MS"/>
          <w:sz w:val="24"/>
          <w:szCs w:val="24"/>
        </w:rPr>
        <w:t xml:space="preserve">The submissions to the </w:t>
      </w:r>
      <w:r w:rsidR="00CC2BF9">
        <w:rPr>
          <w:rFonts w:ascii="Trebuchet MS" w:hAnsi="Trebuchet MS"/>
          <w:sz w:val="24"/>
          <w:szCs w:val="24"/>
        </w:rPr>
        <w:t>C</w:t>
      </w:r>
      <w:r w:rsidR="00CC2BF9" w:rsidRPr="00AA711B">
        <w:rPr>
          <w:rFonts w:ascii="Trebuchet MS" w:hAnsi="Trebuchet MS"/>
          <w:sz w:val="24"/>
          <w:szCs w:val="24"/>
        </w:rPr>
        <w:t xml:space="preserve">ommittee </w:t>
      </w:r>
      <w:r w:rsidRPr="00AA711B">
        <w:rPr>
          <w:rFonts w:ascii="Trebuchet MS" w:hAnsi="Trebuchet MS"/>
          <w:sz w:val="24"/>
          <w:szCs w:val="24"/>
        </w:rPr>
        <w:t>on multi-member constituency systems included many variations, often without defining details</w:t>
      </w:r>
      <w:r w:rsidR="00E825D1">
        <w:rPr>
          <w:rFonts w:ascii="Trebuchet MS" w:hAnsi="Trebuchet MS"/>
          <w:sz w:val="24"/>
          <w:szCs w:val="24"/>
        </w:rPr>
        <w:t>,</w:t>
      </w:r>
      <w:r w:rsidRPr="00AA711B">
        <w:rPr>
          <w:rFonts w:ascii="Trebuchet MS" w:hAnsi="Trebuchet MS"/>
          <w:sz w:val="24"/>
          <w:szCs w:val="24"/>
        </w:rPr>
        <w:t xml:space="preserve"> and a common theme did not emerge.</w:t>
      </w:r>
    </w:p>
    <w:p w:rsidR="00735AD2" w:rsidRPr="00AA711B" w:rsidRDefault="00735AD2" w:rsidP="00AA711B">
      <w:pPr>
        <w:pStyle w:val="NoSpacing"/>
        <w:jc w:val="both"/>
        <w:rPr>
          <w:rFonts w:ascii="Trebuchet MS" w:hAnsi="Trebuchet MS"/>
          <w:sz w:val="24"/>
          <w:szCs w:val="24"/>
        </w:rPr>
      </w:pPr>
    </w:p>
    <w:p w:rsidR="00735AD2" w:rsidRDefault="00971167" w:rsidP="00971167">
      <w:pPr>
        <w:pStyle w:val="NoSpacing"/>
        <w:jc w:val="both"/>
        <w:rPr>
          <w:rFonts w:ascii="Trebuchet MS" w:hAnsi="Trebuchet MS"/>
          <w:sz w:val="24"/>
          <w:szCs w:val="24"/>
        </w:rPr>
      </w:pPr>
      <w:r w:rsidRPr="00AA711B">
        <w:rPr>
          <w:rFonts w:ascii="Trebuchet MS" w:hAnsi="Trebuchet MS"/>
          <w:sz w:val="24"/>
          <w:szCs w:val="24"/>
        </w:rPr>
        <w:t>A potential two-tier compensatory system with fixed boundaries is illustrated hereafter. The particular option is chosen for illustration purposes only as it expands on the current electoral system that functions on the same basis</w:t>
      </w:r>
      <w:r w:rsidR="00E825D1">
        <w:rPr>
          <w:rFonts w:ascii="Trebuchet MS" w:hAnsi="Trebuchet MS"/>
          <w:sz w:val="24"/>
          <w:szCs w:val="24"/>
        </w:rPr>
        <w:t>,</w:t>
      </w:r>
      <w:r w:rsidRPr="00AA711B">
        <w:rPr>
          <w:rFonts w:ascii="Trebuchet MS" w:hAnsi="Trebuchet MS"/>
          <w:sz w:val="24"/>
          <w:szCs w:val="24"/>
        </w:rPr>
        <w:t xml:space="preserve"> where 200 representatives are elected from 9 multi-member constituencies with provincial boundaries as fixed boundaries. The allocation of a</w:t>
      </w:r>
      <w:r w:rsidR="00E825D1">
        <w:rPr>
          <w:rFonts w:ascii="Trebuchet MS" w:hAnsi="Trebuchet MS"/>
          <w:sz w:val="24"/>
          <w:szCs w:val="24"/>
        </w:rPr>
        <w:t>n additional</w:t>
      </w:r>
      <w:r w:rsidRPr="00AA711B">
        <w:rPr>
          <w:rFonts w:ascii="Trebuchet MS" w:hAnsi="Trebuchet MS"/>
          <w:sz w:val="24"/>
          <w:szCs w:val="24"/>
        </w:rPr>
        <w:t xml:space="preserve"> 200 compensatory seats taking overall voter support for each successful party into account ensures a proportional outcome. </w:t>
      </w:r>
    </w:p>
    <w:p w:rsidR="00735AD2" w:rsidRDefault="00735AD2" w:rsidP="00971167">
      <w:pPr>
        <w:pStyle w:val="NoSpacing"/>
        <w:jc w:val="both"/>
        <w:rPr>
          <w:rFonts w:ascii="Trebuchet MS" w:hAnsi="Trebuchet MS"/>
          <w:sz w:val="24"/>
          <w:szCs w:val="24"/>
        </w:rPr>
      </w:pPr>
    </w:p>
    <w:p w:rsidR="00735AD2" w:rsidRDefault="00971167" w:rsidP="00971167">
      <w:pPr>
        <w:pStyle w:val="NoSpacing"/>
        <w:jc w:val="both"/>
        <w:rPr>
          <w:rFonts w:ascii="Trebuchet MS" w:hAnsi="Trebuchet MS"/>
          <w:sz w:val="24"/>
          <w:szCs w:val="24"/>
        </w:rPr>
      </w:pPr>
      <w:r w:rsidRPr="00AA711B">
        <w:rPr>
          <w:rFonts w:ascii="Trebuchet MS" w:hAnsi="Trebuchet MS"/>
          <w:sz w:val="24"/>
          <w:szCs w:val="24"/>
        </w:rPr>
        <w:t>The example is based on the same core principles with municipal district council and metro council boundaries as electoral boundaries and expands the current 9 multi-member constituencies to 52 constituencies. That would consequently align electoral boundaries at all three levels of government.</w:t>
      </w:r>
    </w:p>
    <w:p w:rsidR="00971167" w:rsidRPr="00AA711B" w:rsidRDefault="00971167" w:rsidP="00AA711B">
      <w:pPr>
        <w:pStyle w:val="NoSpacing"/>
        <w:jc w:val="both"/>
        <w:rPr>
          <w:rFonts w:ascii="Trebuchet MS" w:hAnsi="Trebuchet MS"/>
          <w:sz w:val="24"/>
          <w:szCs w:val="24"/>
        </w:rPr>
      </w:pPr>
      <w:r w:rsidRPr="00AA711B">
        <w:rPr>
          <w:rFonts w:ascii="Trebuchet MS" w:hAnsi="Trebuchet MS"/>
          <w:sz w:val="24"/>
          <w:szCs w:val="24"/>
        </w:rPr>
        <w:t xml:space="preserve"> </w:t>
      </w:r>
    </w:p>
    <w:p w:rsidR="00971167" w:rsidRPr="00AA711B" w:rsidRDefault="00735AD2" w:rsidP="00AA711B">
      <w:pPr>
        <w:pStyle w:val="NoSpacing"/>
        <w:jc w:val="both"/>
        <w:rPr>
          <w:rFonts w:ascii="Trebuchet MS" w:hAnsi="Trebuchet MS"/>
          <w:sz w:val="24"/>
          <w:szCs w:val="24"/>
        </w:rPr>
      </w:pPr>
      <w:r>
        <w:rPr>
          <w:rFonts w:ascii="Trebuchet MS" w:hAnsi="Trebuchet MS"/>
          <w:sz w:val="24"/>
          <w:szCs w:val="24"/>
        </w:rPr>
        <w:t>A</w:t>
      </w:r>
      <w:r w:rsidR="00971167" w:rsidRPr="00AA711B">
        <w:rPr>
          <w:rFonts w:ascii="Trebuchet MS" w:hAnsi="Trebuchet MS"/>
          <w:sz w:val="24"/>
          <w:szCs w:val="24"/>
        </w:rPr>
        <w:t>ll two-tier compensatory systems lead to an outcome of proportional representation, in general</w:t>
      </w:r>
      <w:r w:rsidR="00E825D1">
        <w:rPr>
          <w:rFonts w:ascii="Trebuchet MS" w:hAnsi="Trebuchet MS"/>
          <w:sz w:val="24"/>
          <w:szCs w:val="24"/>
        </w:rPr>
        <w:t>,</w:t>
      </w:r>
      <w:r w:rsidR="00971167" w:rsidRPr="00AA711B">
        <w:rPr>
          <w:rFonts w:ascii="Trebuchet MS" w:hAnsi="Trebuchet MS"/>
          <w:sz w:val="24"/>
          <w:szCs w:val="24"/>
        </w:rPr>
        <w:t xml:space="preserve"> and the choice of which to favour would not fundamentally favour or disadvantage political parties </w:t>
      </w:r>
      <w:r w:rsidR="00E825D1">
        <w:rPr>
          <w:rFonts w:ascii="Trebuchet MS" w:hAnsi="Trebuchet MS"/>
          <w:sz w:val="24"/>
          <w:szCs w:val="24"/>
        </w:rPr>
        <w:t>regarding</w:t>
      </w:r>
      <w:r w:rsidR="00971167" w:rsidRPr="00AA711B">
        <w:rPr>
          <w:rFonts w:ascii="Trebuchet MS" w:hAnsi="Trebuchet MS"/>
          <w:sz w:val="24"/>
          <w:szCs w:val="24"/>
        </w:rPr>
        <w:t xml:space="preserve"> the total number of seats they attain.</w:t>
      </w:r>
    </w:p>
    <w:p w:rsidR="00D97EA2" w:rsidRDefault="00D97EA2" w:rsidP="00474DEF">
      <w:pPr>
        <w:spacing w:after="0"/>
        <w:rPr>
          <w:rFonts w:ascii="Trebuchet MS" w:hAnsi="Trebuchet MS" w:cs="Arial"/>
          <w:sz w:val="24"/>
          <w:szCs w:val="24"/>
        </w:rPr>
      </w:pPr>
    </w:p>
    <w:p w:rsidR="00981756" w:rsidRPr="00981756" w:rsidRDefault="00981756" w:rsidP="00981756">
      <w:pPr>
        <w:pStyle w:val="Heading1"/>
        <w:shd w:val="clear" w:color="auto" w:fill="EAF1DD" w:themeFill="accent3" w:themeFillTint="33"/>
        <w:rPr>
          <w:rFonts w:ascii="Trebuchet MS" w:hAnsi="Trebuchet MS"/>
          <w:sz w:val="24"/>
          <w:szCs w:val="24"/>
        </w:rPr>
      </w:pPr>
      <w:bookmarkStart w:id="21" w:name="_Toc74238937"/>
      <w:r>
        <w:rPr>
          <w:rFonts w:ascii="Trebuchet MS" w:hAnsi="Trebuchet MS"/>
          <w:sz w:val="24"/>
          <w:szCs w:val="24"/>
        </w:rPr>
        <w:t>5. PREFERRED OPTIONS</w:t>
      </w:r>
      <w:bookmarkEnd w:id="21"/>
    </w:p>
    <w:p w:rsidR="00B931DD" w:rsidRDefault="00B931DD" w:rsidP="00B931DD">
      <w:pPr>
        <w:jc w:val="both"/>
        <w:rPr>
          <w:rFonts w:ascii="Trebuchet MS" w:hAnsi="Trebuchet MS"/>
          <w:sz w:val="24"/>
          <w:szCs w:val="24"/>
        </w:rPr>
      </w:pPr>
      <w:r w:rsidRPr="0002713A">
        <w:rPr>
          <w:rFonts w:ascii="Trebuchet MS" w:hAnsi="Trebuchet MS"/>
          <w:sz w:val="24"/>
          <w:szCs w:val="24"/>
        </w:rPr>
        <w:t xml:space="preserve">Guided by the 2020 Constitutional Court judgement that citizens enjoyed the right to stand for political office independently of political parties, this MAC set about finding a model for an electoral system that could accommodate independents while preserving benefits of the existing electoral system, notably the constitutional requirement of general proportionality of representation. </w:t>
      </w:r>
    </w:p>
    <w:p w:rsidR="00B931DD" w:rsidRDefault="00B931DD" w:rsidP="00B931DD">
      <w:pPr>
        <w:jc w:val="both"/>
        <w:rPr>
          <w:rFonts w:ascii="Trebuchet MS" w:hAnsi="Trebuchet MS"/>
          <w:sz w:val="24"/>
          <w:szCs w:val="24"/>
        </w:rPr>
      </w:pPr>
      <w:r w:rsidRPr="0002713A">
        <w:rPr>
          <w:rFonts w:ascii="Trebuchet MS" w:hAnsi="Trebuchet MS"/>
          <w:sz w:val="24"/>
          <w:szCs w:val="24"/>
        </w:rPr>
        <w:t xml:space="preserve">The MAC explored a variety of options and heard from a range of public stakeholders in the course of its deliberations. One question that confronted the MAC early on was whether the </w:t>
      </w:r>
      <w:r w:rsidR="00CC2BF9">
        <w:rPr>
          <w:rFonts w:ascii="Trebuchet MS" w:hAnsi="Trebuchet MS"/>
          <w:sz w:val="24"/>
          <w:szCs w:val="24"/>
        </w:rPr>
        <w:t>C</w:t>
      </w:r>
      <w:r w:rsidR="00CC2BF9" w:rsidRPr="0002713A">
        <w:rPr>
          <w:rFonts w:ascii="Trebuchet MS" w:hAnsi="Trebuchet MS"/>
          <w:sz w:val="24"/>
          <w:szCs w:val="24"/>
        </w:rPr>
        <w:t xml:space="preserve">ommittee </w:t>
      </w:r>
      <w:r w:rsidRPr="0002713A">
        <w:rPr>
          <w:rFonts w:ascii="Trebuchet MS" w:hAnsi="Trebuchet MS"/>
          <w:sz w:val="24"/>
          <w:szCs w:val="24"/>
        </w:rPr>
        <w:t xml:space="preserve">should seek to satisfy the </w:t>
      </w:r>
      <w:r w:rsidR="003F2DD9" w:rsidRPr="0002713A">
        <w:rPr>
          <w:rFonts w:ascii="Trebuchet MS" w:hAnsi="Trebuchet MS"/>
          <w:sz w:val="24"/>
          <w:szCs w:val="24"/>
        </w:rPr>
        <w:t xml:space="preserve">Constitutional Court </w:t>
      </w:r>
      <w:r w:rsidRPr="0002713A">
        <w:rPr>
          <w:rFonts w:ascii="Trebuchet MS" w:hAnsi="Trebuchet MS"/>
          <w:sz w:val="24"/>
          <w:szCs w:val="24"/>
        </w:rPr>
        <w:t xml:space="preserve">requirement with as little disruption to the existing electoral system as possible, or whether it should use the occasion to attempt to address public aspirations for an electoral system that includes a greater element of local and representation and individual accountability to voters. </w:t>
      </w:r>
    </w:p>
    <w:p w:rsidR="00D729FD" w:rsidRPr="00850EA2" w:rsidRDefault="00B931DD" w:rsidP="00D729FD">
      <w:pPr>
        <w:spacing w:after="160"/>
        <w:jc w:val="both"/>
        <w:rPr>
          <w:rFonts w:ascii="Trebuchet MS" w:hAnsi="Trebuchet MS" w:cs="Arial"/>
          <w:sz w:val="24"/>
          <w:szCs w:val="24"/>
        </w:rPr>
      </w:pPr>
      <w:r w:rsidRPr="0002713A">
        <w:rPr>
          <w:rFonts w:ascii="Trebuchet MS" w:hAnsi="Trebuchet MS"/>
          <w:sz w:val="24"/>
          <w:szCs w:val="24"/>
        </w:rPr>
        <w:t xml:space="preserve">In the end the MAC members were not able to reach a consensus on a single option, but the </w:t>
      </w:r>
      <w:r w:rsidR="00CC2BF9">
        <w:rPr>
          <w:rFonts w:ascii="Trebuchet MS" w:hAnsi="Trebuchet MS"/>
          <w:sz w:val="24"/>
          <w:szCs w:val="24"/>
        </w:rPr>
        <w:t>C</w:t>
      </w:r>
      <w:r w:rsidR="00CC2BF9" w:rsidRPr="0002713A">
        <w:rPr>
          <w:rFonts w:ascii="Trebuchet MS" w:hAnsi="Trebuchet MS"/>
          <w:sz w:val="24"/>
          <w:szCs w:val="24"/>
        </w:rPr>
        <w:t xml:space="preserve">ommittee </w:t>
      </w:r>
      <w:r w:rsidRPr="0002713A">
        <w:rPr>
          <w:rFonts w:ascii="Trebuchet MS" w:hAnsi="Trebuchet MS"/>
          <w:sz w:val="24"/>
          <w:szCs w:val="24"/>
        </w:rPr>
        <w:t>did succeed in narrowing down the options to a fairly stark choice.</w:t>
      </w:r>
      <w:r w:rsidR="00D729FD">
        <w:rPr>
          <w:rFonts w:ascii="Trebuchet MS" w:hAnsi="Trebuchet MS"/>
          <w:sz w:val="24"/>
          <w:szCs w:val="24"/>
        </w:rPr>
        <w:t xml:space="preserve"> </w:t>
      </w:r>
      <w:r w:rsidR="00D729FD" w:rsidRPr="00850EA2">
        <w:rPr>
          <w:rFonts w:ascii="Trebuchet MS" w:hAnsi="Trebuchet MS" w:cs="Arial"/>
          <w:sz w:val="24"/>
          <w:szCs w:val="24"/>
        </w:rPr>
        <w:t>These options are:</w:t>
      </w:r>
    </w:p>
    <w:p w:rsidR="00D729FD" w:rsidRDefault="00D729FD" w:rsidP="00D729FD">
      <w:pPr>
        <w:pStyle w:val="ListParagraph"/>
        <w:numPr>
          <w:ilvl w:val="0"/>
          <w:numId w:val="19"/>
        </w:numPr>
        <w:spacing w:after="160"/>
        <w:jc w:val="both"/>
        <w:rPr>
          <w:rFonts w:ascii="Trebuchet MS" w:hAnsi="Trebuchet MS" w:cs="Arial"/>
          <w:sz w:val="24"/>
          <w:szCs w:val="24"/>
        </w:rPr>
      </w:pPr>
      <w:r w:rsidRPr="00AA711B">
        <w:rPr>
          <w:rFonts w:ascii="Trebuchet MS" w:hAnsi="Trebuchet MS" w:cs="Arial"/>
          <w:b/>
          <w:bCs/>
          <w:sz w:val="24"/>
          <w:szCs w:val="24"/>
        </w:rPr>
        <w:t>Option 1:</w:t>
      </w:r>
      <w:r w:rsidRPr="00850EA2">
        <w:rPr>
          <w:rFonts w:ascii="Trebuchet MS" w:hAnsi="Trebuchet MS" w:cs="Arial"/>
          <w:sz w:val="24"/>
          <w:szCs w:val="24"/>
        </w:rPr>
        <w:t xml:space="preserve"> The slightly </w:t>
      </w:r>
      <w:r w:rsidRPr="00850EA2">
        <w:rPr>
          <w:rFonts w:ascii="Trebuchet MS" w:hAnsi="Trebuchet MS"/>
          <w:sz w:val="24"/>
          <w:szCs w:val="24"/>
        </w:rPr>
        <w:t xml:space="preserve">modified multi-member constituency (MMC) which </w:t>
      </w:r>
      <w:r w:rsidR="004B29B9">
        <w:rPr>
          <w:rFonts w:ascii="Trebuchet MS" w:hAnsi="Trebuchet MS"/>
          <w:sz w:val="24"/>
          <w:szCs w:val="24"/>
        </w:rPr>
        <w:t>accom</w:t>
      </w:r>
      <w:r w:rsidR="00E825D1">
        <w:rPr>
          <w:rFonts w:ascii="Trebuchet MS" w:hAnsi="Trebuchet MS"/>
          <w:sz w:val="24"/>
          <w:szCs w:val="24"/>
        </w:rPr>
        <w:t>mo</w:t>
      </w:r>
      <w:r w:rsidR="004B29B9">
        <w:rPr>
          <w:rFonts w:ascii="Trebuchet MS" w:hAnsi="Trebuchet MS"/>
          <w:sz w:val="24"/>
          <w:szCs w:val="24"/>
        </w:rPr>
        <w:t>dates independents but requires relatively minimal changes to the constitu</w:t>
      </w:r>
      <w:r w:rsidR="00E825D1">
        <w:rPr>
          <w:rFonts w:ascii="Trebuchet MS" w:hAnsi="Trebuchet MS"/>
          <w:sz w:val="24"/>
          <w:szCs w:val="24"/>
        </w:rPr>
        <w:t>t</w:t>
      </w:r>
      <w:r w:rsidR="004B29B9">
        <w:rPr>
          <w:rFonts w:ascii="Trebuchet MS" w:hAnsi="Trebuchet MS"/>
          <w:sz w:val="24"/>
          <w:szCs w:val="24"/>
        </w:rPr>
        <w:t>ion</w:t>
      </w:r>
      <w:r w:rsidRPr="00850EA2">
        <w:rPr>
          <w:rFonts w:ascii="Trebuchet MS" w:hAnsi="Trebuchet MS" w:cs="Arial"/>
          <w:sz w:val="24"/>
          <w:szCs w:val="24"/>
        </w:rPr>
        <w:t>.</w:t>
      </w:r>
      <w:r>
        <w:rPr>
          <w:rFonts w:ascii="Trebuchet MS" w:hAnsi="Trebuchet MS" w:cs="Arial"/>
          <w:sz w:val="24"/>
          <w:szCs w:val="24"/>
        </w:rPr>
        <w:t xml:space="preserve">  This </w:t>
      </w:r>
      <w:r w:rsidR="00C93A40">
        <w:rPr>
          <w:rFonts w:ascii="Trebuchet MS" w:hAnsi="Trebuchet MS" w:cs="Arial"/>
          <w:sz w:val="24"/>
          <w:szCs w:val="24"/>
        </w:rPr>
        <w:t xml:space="preserve">option </w:t>
      </w:r>
      <w:r w:rsidRPr="0002713A">
        <w:rPr>
          <w:rFonts w:ascii="Trebuchet MS" w:hAnsi="Trebuchet MS"/>
          <w:sz w:val="24"/>
          <w:szCs w:val="24"/>
        </w:rPr>
        <w:t>favour</w:t>
      </w:r>
      <w:r>
        <w:rPr>
          <w:rFonts w:ascii="Trebuchet MS" w:hAnsi="Trebuchet MS"/>
          <w:sz w:val="24"/>
          <w:szCs w:val="24"/>
        </w:rPr>
        <w:t>s</w:t>
      </w:r>
      <w:r w:rsidRPr="0002713A">
        <w:rPr>
          <w:rFonts w:ascii="Trebuchet MS" w:hAnsi="Trebuchet MS"/>
          <w:sz w:val="24"/>
          <w:szCs w:val="24"/>
        </w:rPr>
        <w:t xml:space="preserve"> inserting independents into the existing electoral system, enabling independents to compete with political parties for votes.</w:t>
      </w:r>
      <w:r>
        <w:rPr>
          <w:rFonts w:ascii="Trebuchet MS" w:hAnsi="Trebuchet MS"/>
          <w:sz w:val="24"/>
          <w:szCs w:val="24"/>
        </w:rPr>
        <w:t xml:space="preserve"> It was supported </w:t>
      </w:r>
      <w:r>
        <w:rPr>
          <w:rFonts w:ascii="Trebuchet MS" w:hAnsi="Trebuchet MS" w:cs="Arial"/>
          <w:sz w:val="24"/>
          <w:szCs w:val="24"/>
        </w:rPr>
        <w:t>by the following MAC members: Advocate Pansy Tlakula, Mr Norman Du Plessis and Dr Michael Sutcliffe.</w:t>
      </w:r>
    </w:p>
    <w:p w:rsidR="007565AE" w:rsidRPr="00850EA2" w:rsidRDefault="007565AE" w:rsidP="00AA711B">
      <w:pPr>
        <w:pStyle w:val="ListParagraph"/>
        <w:spacing w:after="160"/>
        <w:ind w:left="795"/>
        <w:jc w:val="both"/>
        <w:rPr>
          <w:rFonts w:ascii="Trebuchet MS" w:hAnsi="Trebuchet MS" w:cs="Arial"/>
          <w:sz w:val="24"/>
          <w:szCs w:val="24"/>
        </w:rPr>
      </w:pPr>
    </w:p>
    <w:p w:rsidR="00D729FD" w:rsidRPr="00850EA2" w:rsidRDefault="00D729FD" w:rsidP="00D729FD">
      <w:pPr>
        <w:pStyle w:val="ListParagraph"/>
        <w:numPr>
          <w:ilvl w:val="0"/>
          <w:numId w:val="19"/>
        </w:numPr>
        <w:spacing w:after="160"/>
        <w:jc w:val="both"/>
        <w:rPr>
          <w:rFonts w:ascii="Trebuchet MS" w:hAnsi="Trebuchet MS" w:cs="Arial"/>
          <w:sz w:val="24"/>
          <w:szCs w:val="24"/>
        </w:rPr>
      </w:pPr>
      <w:r w:rsidRPr="00AA711B">
        <w:rPr>
          <w:rFonts w:ascii="Trebuchet MS" w:hAnsi="Trebuchet MS" w:cs="Arial"/>
          <w:b/>
          <w:bCs/>
          <w:sz w:val="24"/>
          <w:szCs w:val="24"/>
        </w:rPr>
        <w:t>Option 2:</w:t>
      </w:r>
      <w:r w:rsidRPr="00850EA2">
        <w:rPr>
          <w:rFonts w:ascii="Trebuchet MS" w:hAnsi="Trebuchet MS" w:cs="Arial"/>
          <w:sz w:val="24"/>
          <w:szCs w:val="24"/>
        </w:rPr>
        <w:t xml:space="preserve"> The single-member constituency (SMC) option</w:t>
      </w:r>
      <w:r>
        <w:rPr>
          <w:rFonts w:ascii="Trebuchet MS" w:hAnsi="Trebuchet MS" w:cs="Arial"/>
          <w:sz w:val="24"/>
          <w:szCs w:val="24"/>
        </w:rPr>
        <w:t xml:space="preserve">: This Option favours </w:t>
      </w:r>
      <w:r w:rsidRPr="0002713A">
        <w:rPr>
          <w:rFonts w:ascii="Trebuchet MS" w:hAnsi="Trebuchet MS"/>
          <w:sz w:val="24"/>
          <w:szCs w:val="24"/>
        </w:rPr>
        <w:t xml:space="preserve">introducing single-member constituencies, with proportionality secured via party lists. Here independents would stand as individuals in constituencies and compete together with associates for the </w:t>
      </w:r>
      <w:r w:rsidR="00E825D1" w:rsidRPr="0002713A">
        <w:rPr>
          <w:rFonts w:ascii="Trebuchet MS" w:hAnsi="Trebuchet MS"/>
          <w:sz w:val="24"/>
          <w:szCs w:val="24"/>
        </w:rPr>
        <w:t>party</w:t>
      </w:r>
      <w:r w:rsidR="00E825D1">
        <w:rPr>
          <w:rFonts w:ascii="Trebuchet MS" w:hAnsi="Trebuchet MS"/>
          <w:sz w:val="24"/>
          <w:szCs w:val="24"/>
        </w:rPr>
        <w:t>-</w:t>
      </w:r>
      <w:r w:rsidRPr="0002713A">
        <w:rPr>
          <w:rFonts w:ascii="Trebuchet MS" w:hAnsi="Trebuchet MS"/>
          <w:sz w:val="24"/>
          <w:szCs w:val="24"/>
        </w:rPr>
        <w:t xml:space="preserve">list vote.  </w:t>
      </w:r>
      <w:r>
        <w:rPr>
          <w:rFonts w:ascii="Trebuchet MS" w:hAnsi="Trebuchet MS"/>
          <w:sz w:val="24"/>
          <w:szCs w:val="24"/>
        </w:rPr>
        <w:t xml:space="preserve">It was </w:t>
      </w:r>
      <w:r>
        <w:rPr>
          <w:rFonts w:ascii="Trebuchet MS" w:hAnsi="Trebuchet MS" w:cs="Arial"/>
          <w:sz w:val="24"/>
          <w:szCs w:val="24"/>
        </w:rPr>
        <w:t>supported by the following MAC members: Mr Valli Moosa, Dr Sithembile, Advocate Vincent Maleka and Professor Daryl Glaser.</w:t>
      </w:r>
    </w:p>
    <w:p w:rsidR="00B931DD" w:rsidRPr="0002713A" w:rsidRDefault="00B931DD" w:rsidP="00B931DD">
      <w:pPr>
        <w:jc w:val="both"/>
        <w:rPr>
          <w:rFonts w:ascii="Trebuchet MS" w:hAnsi="Trebuchet MS"/>
          <w:sz w:val="24"/>
          <w:szCs w:val="24"/>
        </w:rPr>
      </w:pPr>
      <w:r w:rsidRPr="0002713A">
        <w:rPr>
          <w:rFonts w:ascii="Trebuchet MS" w:hAnsi="Trebuchet MS"/>
          <w:sz w:val="24"/>
          <w:szCs w:val="24"/>
        </w:rPr>
        <w:t xml:space="preserve">We hope that in simplifying the options to a stark choice, the MAC will have succeeded in equipping the Minister and others to </w:t>
      </w:r>
      <w:r w:rsidR="00E825D1">
        <w:rPr>
          <w:rFonts w:ascii="Trebuchet MS" w:hAnsi="Trebuchet MS"/>
          <w:sz w:val="24"/>
          <w:szCs w:val="24"/>
        </w:rPr>
        <w:t>choose</w:t>
      </w:r>
      <w:r w:rsidRPr="0002713A">
        <w:rPr>
          <w:rFonts w:ascii="Trebuchet MS" w:hAnsi="Trebuchet MS"/>
          <w:sz w:val="24"/>
          <w:szCs w:val="24"/>
        </w:rPr>
        <w:t xml:space="preserve"> the future electoral system.</w:t>
      </w:r>
    </w:p>
    <w:p w:rsidR="00981756" w:rsidRDefault="00A90B94" w:rsidP="00981756">
      <w:pPr>
        <w:spacing w:after="0"/>
        <w:jc w:val="both"/>
        <w:rPr>
          <w:rFonts w:ascii="Trebuchet MS" w:hAnsi="Trebuchet MS" w:cs="Arial"/>
          <w:sz w:val="24"/>
          <w:szCs w:val="24"/>
          <w:highlight w:val="yellow"/>
        </w:rPr>
      </w:pPr>
      <w:r w:rsidRPr="00AA711B">
        <w:rPr>
          <w:rFonts w:ascii="Trebuchet MS" w:hAnsi="Trebuchet MS" w:cs="Arial"/>
          <w:sz w:val="24"/>
          <w:szCs w:val="24"/>
        </w:rPr>
        <w:t>The</w:t>
      </w:r>
      <w:r>
        <w:rPr>
          <w:rFonts w:ascii="Trebuchet MS" w:hAnsi="Trebuchet MS" w:cs="Arial"/>
          <w:sz w:val="24"/>
          <w:szCs w:val="24"/>
        </w:rPr>
        <w:t xml:space="preserve"> </w:t>
      </w:r>
      <w:r w:rsidR="00327279">
        <w:rPr>
          <w:rFonts w:ascii="Trebuchet MS" w:hAnsi="Trebuchet MS" w:cs="Arial"/>
          <w:sz w:val="24"/>
          <w:szCs w:val="24"/>
        </w:rPr>
        <w:t xml:space="preserve">preferred </w:t>
      </w:r>
      <w:r w:rsidR="00981756">
        <w:rPr>
          <w:rFonts w:ascii="Trebuchet MS" w:hAnsi="Trebuchet MS" w:cs="Arial"/>
          <w:sz w:val="24"/>
          <w:szCs w:val="24"/>
        </w:rPr>
        <w:t xml:space="preserve">options are discussed below </w:t>
      </w:r>
      <w:r w:rsidR="00E825D1">
        <w:rPr>
          <w:rFonts w:ascii="Trebuchet MS" w:hAnsi="Trebuchet MS" w:cs="Arial"/>
          <w:sz w:val="24"/>
          <w:szCs w:val="24"/>
        </w:rPr>
        <w:t>regarding</w:t>
      </w:r>
      <w:r w:rsidR="00981756">
        <w:rPr>
          <w:rFonts w:ascii="Trebuchet MS" w:hAnsi="Trebuchet MS" w:cs="Arial"/>
          <w:sz w:val="24"/>
          <w:szCs w:val="24"/>
        </w:rPr>
        <w:t xml:space="preserve"> what they are, how the national and provincial legislatures are composed, proportionality, candidate qualification requirements,  demarcation of boundaries, number of ballot papers, vacancies, and whether the option satisfies the principles adopted by the MAC. </w:t>
      </w:r>
      <w:r w:rsidR="007111F9" w:rsidRPr="000C5745">
        <w:rPr>
          <w:rFonts w:ascii="Trebuchet MS" w:hAnsi="Trebuchet MS"/>
          <w:bCs/>
          <w:sz w:val="24"/>
          <w:szCs w:val="24"/>
        </w:rPr>
        <w:t xml:space="preserve">The option advocates for </w:t>
      </w:r>
      <w:r w:rsidR="00E825D1">
        <w:rPr>
          <w:rFonts w:ascii="Trebuchet MS" w:hAnsi="Trebuchet MS"/>
          <w:bCs/>
          <w:sz w:val="24"/>
          <w:szCs w:val="24"/>
        </w:rPr>
        <w:t>retaining</w:t>
      </w:r>
      <w:r w:rsidR="007111F9" w:rsidRPr="000C5745">
        <w:rPr>
          <w:rFonts w:ascii="Trebuchet MS" w:hAnsi="Trebuchet MS"/>
          <w:bCs/>
          <w:sz w:val="24"/>
          <w:szCs w:val="24"/>
        </w:rPr>
        <w:t xml:space="preserve"> the electoral system as provided for in sections 46 and 105 of the Constitution.</w:t>
      </w:r>
    </w:p>
    <w:p w:rsidR="00D00320" w:rsidRPr="00AA711B" w:rsidRDefault="003179B5" w:rsidP="00AA711B">
      <w:pPr>
        <w:pStyle w:val="Heading1"/>
        <w:spacing w:after="0" w:afterAutospacing="0"/>
        <w:rPr>
          <w:rFonts w:ascii="Trebuchet MS" w:hAnsi="Trebuchet MS"/>
          <w:color w:val="000000"/>
          <w:sz w:val="24"/>
          <w:szCs w:val="24"/>
          <w:lang w:eastAsia="en-GB"/>
        </w:rPr>
      </w:pPr>
      <w:bookmarkStart w:id="22" w:name="_Toc74238938"/>
      <w:r w:rsidRPr="00AA711B">
        <w:rPr>
          <w:rFonts w:ascii="Trebuchet MS" w:hAnsi="Trebuchet MS"/>
          <w:color w:val="000000"/>
          <w:sz w:val="24"/>
          <w:szCs w:val="24"/>
          <w:lang w:eastAsia="en-GB"/>
        </w:rPr>
        <w:t>5</w:t>
      </w:r>
      <w:r w:rsidR="00854973" w:rsidRPr="00AA711B">
        <w:rPr>
          <w:rFonts w:ascii="Trebuchet MS" w:hAnsi="Trebuchet MS"/>
          <w:color w:val="000000"/>
          <w:sz w:val="24"/>
          <w:szCs w:val="24"/>
          <w:lang w:eastAsia="en-GB"/>
        </w:rPr>
        <w:t xml:space="preserve">.1 OPTION 1: </w:t>
      </w:r>
      <w:r w:rsidR="00B771D8" w:rsidRPr="00AA711B">
        <w:rPr>
          <w:rFonts w:ascii="Trebuchet MS" w:hAnsi="Trebuchet MS"/>
          <w:color w:val="000000"/>
          <w:sz w:val="24"/>
          <w:szCs w:val="24"/>
          <w:lang w:eastAsia="en-GB"/>
        </w:rPr>
        <w:t xml:space="preserve">A </w:t>
      </w:r>
      <w:r w:rsidR="00B771D8" w:rsidRPr="00AA711B">
        <w:rPr>
          <w:rFonts w:ascii="Trebuchet MS" w:hAnsi="Trebuchet MS"/>
          <w:sz w:val="24"/>
          <w:szCs w:val="24"/>
        </w:rPr>
        <w:t>MODIFIED MULTI-MEMBER CONSTITUENCY (MMC) SYSTEM TO ACCOMMODATE INDEPENDENT CANDIDATES</w:t>
      </w:r>
      <w:bookmarkEnd w:id="22"/>
    </w:p>
    <w:p w:rsidR="002E3A94" w:rsidRPr="000C5745" w:rsidRDefault="002E3A94" w:rsidP="00C721B3">
      <w:pPr>
        <w:spacing w:after="0"/>
        <w:jc w:val="both"/>
        <w:rPr>
          <w:rFonts w:ascii="Trebuchet MS" w:eastAsia="Times New Roman" w:hAnsi="Trebuchet MS" w:cstheme="minorHAnsi"/>
          <w:b/>
          <w:bCs/>
          <w:color w:val="000000"/>
          <w:sz w:val="24"/>
          <w:szCs w:val="24"/>
          <w:lang w:eastAsia="en-GB"/>
        </w:rPr>
      </w:pPr>
    </w:p>
    <w:tbl>
      <w:tblPr>
        <w:tblStyle w:val="TableGrid"/>
        <w:tblW w:w="0" w:type="auto"/>
        <w:tblLook w:val="04A0"/>
      </w:tblPr>
      <w:tblGrid>
        <w:gridCol w:w="9350"/>
      </w:tblGrid>
      <w:tr w:rsidR="00244DAF" w:rsidRPr="000C5745" w:rsidTr="0083686A">
        <w:tc>
          <w:tcPr>
            <w:tcW w:w="9350" w:type="dxa"/>
            <w:shd w:val="clear" w:color="auto" w:fill="F2F2F2" w:themeFill="background1" w:themeFillShade="F2"/>
          </w:tcPr>
          <w:p w:rsidR="00244DAF" w:rsidRPr="000C5745" w:rsidRDefault="00244DAF" w:rsidP="00C721B3">
            <w:pPr>
              <w:spacing w:after="160"/>
              <w:jc w:val="both"/>
              <w:rPr>
                <w:rFonts w:ascii="Trebuchet MS" w:eastAsia="Times New Roman" w:hAnsi="Trebuchet MS" w:cstheme="minorHAnsi"/>
                <w:b/>
                <w:bCs/>
                <w:color w:val="000000"/>
                <w:sz w:val="24"/>
                <w:szCs w:val="24"/>
                <w:lang w:eastAsia="en-GB"/>
              </w:rPr>
            </w:pPr>
            <w:r w:rsidRPr="000C5745">
              <w:rPr>
                <w:rFonts w:ascii="Trebuchet MS" w:hAnsi="Trebuchet MS" w:cstheme="minorHAnsi"/>
                <w:bCs/>
                <w:sz w:val="24"/>
                <w:szCs w:val="24"/>
              </w:rPr>
              <w:t xml:space="preserve">This option entails modifying the existing multi-member </w:t>
            </w:r>
            <w:r w:rsidR="00791391" w:rsidRPr="000C5745">
              <w:rPr>
                <w:rFonts w:ascii="Trebuchet MS" w:hAnsi="Trebuchet MS" w:cstheme="minorHAnsi"/>
                <w:bCs/>
                <w:sz w:val="24"/>
                <w:szCs w:val="24"/>
              </w:rPr>
              <w:t xml:space="preserve">electoral </w:t>
            </w:r>
            <w:r w:rsidRPr="000C5745">
              <w:rPr>
                <w:rFonts w:ascii="Trebuchet MS" w:hAnsi="Trebuchet MS" w:cstheme="minorHAnsi"/>
                <w:bCs/>
                <w:sz w:val="24"/>
                <w:szCs w:val="24"/>
              </w:rPr>
              <w:t xml:space="preserve">system to accommodate independent candidates </w:t>
            </w:r>
            <w:r w:rsidR="00791391" w:rsidRPr="000C5745">
              <w:rPr>
                <w:rFonts w:ascii="Trebuchet MS" w:hAnsi="Trebuchet MS" w:cstheme="minorHAnsi"/>
                <w:bCs/>
                <w:sz w:val="24"/>
                <w:szCs w:val="24"/>
              </w:rPr>
              <w:t xml:space="preserve">in the national and provincial elections </w:t>
            </w:r>
            <w:r w:rsidR="00791391" w:rsidRPr="000C5745">
              <w:rPr>
                <w:rFonts w:ascii="Trebuchet MS" w:hAnsi="Trebuchet MS" w:cs="Arial"/>
                <w:sz w:val="24"/>
                <w:szCs w:val="24"/>
              </w:rPr>
              <w:t xml:space="preserve">without </w:t>
            </w:r>
            <w:r w:rsidR="00E20647" w:rsidRPr="000C5745">
              <w:rPr>
                <w:rFonts w:ascii="Trebuchet MS" w:hAnsi="Trebuchet MS" w:cs="Arial"/>
                <w:sz w:val="24"/>
                <w:szCs w:val="24"/>
              </w:rPr>
              <w:t>many</w:t>
            </w:r>
            <w:r w:rsidR="00791391" w:rsidRPr="000C5745">
              <w:rPr>
                <w:rFonts w:ascii="Trebuchet MS" w:hAnsi="Trebuchet MS" w:cs="Arial"/>
                <w:sz w:val="24"/>
                <w:szCs w:val="24"/>
              </w:rPr>
              <w:t xml:space="preserve"> changes in the legislation</w:t>
            </w:r>
            <w:r w:rsidR="001B3263" w:rsidRPr="000C5745">
              <w:rPr>
                <w:rFonts w:ascii="Trebuchet MS" w:hAnsi="Trebuchet MS" w:cs="Arial"/>
                <w:sz w:val="24"/>
                <w:szCs w:val="24"/>
              </w:rPr>
              <w:t>,</w:t>
            </w:r>
            <w:r w:rsidR="00791391" w:rsidRPr="000C5745">
              <w:rPr>
                <w:rFonts w:ascii="Trebuchet MS" w:hAnsi="Trebuchet MS" w:cs="Arial"/>
                <w:sz w:val="24"/>
                <w:szCs w:val="24"/>
              </w:rPr>
              <w:t xml:space="preserve"> including not interfering with the constitutionally required general proportionality</w:t>
            </w:r>
            <w:r w:rsidR="00E96199">
              <w:rPr>
                <w:rFonts w:ascii="Trebuchet MS" w:hAnsi="Trebuchet MS" w:cs="Arial"/>
                <w:sz w:val="24"/>
                <w:szCs w:val="24"/>
              </w:rPr>
              <w:t>.</w:t>
            </w:r>
            <w:r w:rsidR="00791391" w:rsidRPr="000C5745">
              <w:rPr>
                <w:rFonts w:ascii="Trebuchet MS" w:hAnsi="Trebuchet MS" w:cs="Arial"/>
                <w:sz w:val="24"/>
                <w:szCs w:val="24"/>
              </w:rPr>
              <w:t xml:space="preserve"> </w:t>
            </w:r>
          </w:p>
        </w:tc>
      </w:tr>
    </w:tbl>
    <w:p w:rsidR="008D60AD" w:rsidRPr="000C5745" w:rsidRDefault="008D60AD" w:rsidP="00D00320">
      <w:pPr>
        <w:jc w:val="both"/>
        <w:rPr>
          <w:rFonts w:ascii="Trebuchet MS" w:eastAsia="Times New Roman" w:hAnsi="Trebuchet MS" w:cstheme="minorHAnsi"/>
          <w:b/>
          <w:bCs/>
          <w:color w:val="000000"/>
          <w:sz w:val="24"/>
          <w:szCs w:val="24"/>
          <w:lang w:eastAsia="en-GB"/>
        </w:rPr>
      </w:pPr>
    </w:p>
    <w:p w:rsidR="007D27D1" w:rsidRPr="00474DEF" w:rsidRDefault="003179B5" w:rsidP="00474DEF">
      <w:pPr>
        <w:pStyle w:val="Heading3"/>
        <w:rPr>
          <w:rFonts w:ascii="Trebuchet MS" w:eastAsia="Times New Roman" w:hAnsi="Trebuchet MS"/>
          <w:b/>
          <w:bCs/>
          <w:color w:val="auto"/>
          <w:lang w:eastAsia="en-GB"/>
        </w:rPr>
      </w:pPr>
      <w:bookmarkStart w:id="23" w:name="_Toc74238939"/>
      <w:r w:rsidRPr="00474DEF">
        <w:rPr>
          <w:rFonts w:ascii="Trebuchet MS" w:eastAsia="Times New Roman" w:hAnsi="Trebuchet MS"/>
          <w:b/>
          <w:bCs/>
          <w:color w:val="auto"/>
          <w:lang w:eastAsia="en-GB"/>
        </w:rPr>
        <w:t>5</w:t>
      </w:r>
      <w:r w:rsidR="007D27D1" w:rsidRPr="00474DEF">
        <w:rPr>
          <w:rFonts w:ascii="Trebuchet MS" w:eastAsia="Times New Roman" w:hAnsi="Trebuchet MS"/>
          <w:b/>
          <w:bCs/>
          <w:color w:val="auto"/>
          <w:lang w:eastAsia="en-GB"/>
        </w:rPr>
        <w:t>.1.1</w:t>
      </w:r>
      <w:r w:rsidR="00C0077E" w:rsidRPr="00474DEF">
        <w:rPr>
          <w:rFonts w:ascii="Trebuchet MS" w:eastAsia="Times New Roman" w:hAnsi="Trebuchet MS"/>
          <w:b/>
          <w:bCs/>
          <w:color w:val="auto"/>
          <w:lang w:eastAsia="en-GB"/>
        </w:rPr>
        <w:t xml:space="preserve"> </w:t>
      </w:r>
      <w:r w:rsidR="0069213B" w:rsidRPr="00474DEF">
        <w:rPr>
          <w:rFonts w:ascii="Trebuchet MS" w:eastAsia="Times New Roman" w:hAnsi="Trebuchet MS"/>
          <w:b/>
          <w:bCs/>
          <w:color w:val="auto"/>
          <w:lang w:eastAsia="en-GB"/>
        </w:rPr>
        <w:t>Description</w:t>
      </w:r>
      <w:r w:rsidR="00E74102" w:rsidRPr="00474DEF">
        <w:rPr>
          <w:rFonts w:ascii="Trebuchet MS" w:eastAsia="Times New Roman" w:hAnsi="Trebuchet MS"/>
          <w:b/>
          <w:bCs/>
          <w:color w:val="auto"/>
          <w:lang w:eastAsia="en-GB"/>
        </w:rPr>
        <w:t xml:space="preserve"> of the option</w:t>
      </w:r>
      <w:bookmarkEnd w:id="23"/>
    </w:p>
    <w:p w:rsidR="004B4A84" w:rsidRPr="000C5745" w:rsidRDefault="004B4A84" w:rsidP="005121DE">
      <w:pPr>
        <w:spacing w:after="0"/>
        <w:rPr>
          <w:lang w:eastAsia="en-GB"/>
        </w:rPr>
      </w:pPr>
    </w:p>
    <w:p w:rsidR="000C5745" w:rsidRDefault="00350513" w:rsidP="00F21278">
      <w:pPr>
        <w:spacing w:after="160"/>
        <w:jc w:val="both"/>
        <w:rPr>
          <w:rFonts w:ascii="Trebuchet MS" w:hAnsi="Trebuchet MS"/>
          <w:bCs/>
          <w:sz w:val="24"/>
          <w:szCs w:val="24"/>
        </w:rPr>
      </w:pPr>
      <w:r w:rsidRPr="000C5745">
        <w:rPr>
          <w:rFonts w:ascii="Trebuchet MS" w:hAnsi="Trebuchet MS"/>
          <w:bCs/>
          <w:sz w:val="24"/>
          <w:szCs w:val="24"/>
        </w:rPr>
        <w:t xml:space="preserve">The </w:t>
      </w:r>
      <w:r w:rsidR="00B91B52" w:rsidRPr="000C5745">
        <w:rPr>
          <w:rFonts w:ascii="Trebuchet MS" w:hAnsi="Trebuchet MS"/>
          <w:bCs/>
          <w:sz w:val="24"/>
          <w:szCs w:val="24"/>
        </w:rPr>
        <w:t xml:space="preserve">option </w:t>
      </w:r>
      <w:r w:rsidRPr="000C5745">
        <w:rPr>
          <w:rFonts w:ascii="Trebuchet MS" w:hAnsi="Trebuchet MS"/>
          <w:bCs/>
          <w:sz w:val="24"/>
          <w:szCs w:val="24"/>
        </w:rPr>
        <w:t>advocates for the retention of the electoral system</w:t>
      </w:r>
      <w:r w:rsidR="007111F9">
        <w:rPr>
          <w:rFonts w:ascii="Trebuchet MS" w:hAnsi="Trebuchet MS"/>
          <w:bCs/>
          <w:sz w:val="24"/>
          <w:szCs w:val="24"/>
        </w:rPr>
        <w:t xml:space="preserve">. </w:t>
      </w:r>
      <w:r w:rsidR="005C592B" w:rsidRPr="000C5745">
        <w:rPr>
          <w:rFonts w:ascii="Trebuchet MS" w:hAnsi="Trebuchet MS"/>
          <w:bCs/>
          <w:sz w:val="24"/>
          <w:szCs w:val="24"/>
        </w:rPr>
        <w:t>To accommodate independent candidates as per the Constitutional Court ruling, th</w:t>
      </w:r>
      <w:r w:rsidR="000C5745">
        <w:rPr>
          <w:rFonts w:ascii="Trebuchet MS" w:hAnsi="Trebuchet MS"/>
          <w:bCs/>
          <w:sz w:val="24"/>
          <w:szCs w:val="24"/>
        </w:rPr>
        <w:t>is option focusses primarily on the Constitutional Court judgement that independent candidates should be included in the electoral system</w:t>
      </w:r>
      <w:r w:rsidR="00E825D1">
        <w:rPr>
          <w:rFonts w:ascii="Trebuchet MS" w:hAnsi="Trebuchet MS"/>
          <w:bCs/>
          <w:sz w:val="24"/>
          <w:szCs w:val="24"/>
        </w:rPr>
        <w:t>. T</w:t>
      </w:r>
      <w:r w:rsidR="000C5745">
        <w:rPr>
          <w:rFonts w:ascii="Trebuchet MS" w:hAnsi="Trebuchet MS"/>
          <w:bCs/>
          <w:sz w:val="24"/>
          <w:szCs w:val="24"/>
        </w:rPr>
        <w:t xml:space="preserve">his should </w:t>
      </w:r>
      <w:r w:rsidR="00E825D1">
        <w:rPr>
          <w:rFonts w:ascii="Trebuchet MS" w:hAnsi="Trebuchet MS"/>
          <w:bCs/>
          <w:sz w:val="24"/>
          <w:szCs w:val="24"/>
        </w:rPr>
        <w:t>is</w:t>
      </w:r>
      <w:r w:rsidR="00E652D4">
        <w:rPr>
          <w:rFonts w:ascii="Trebuchet MS" w:hAnsi="Trebuchet MS"/>
          <w:bCs/>
          <w:sz w:val="24"/>
          <w:szCs w:val="24"/>
        </w:rPr>
        <w:t xml:space="preserve"> the primary objective of any changes to the electoral system.  This option states that this must also be </w:t>
      </w:r>
      <w:r w:rsidR="000C5745">
        <w:rPr>
          <w:rFonts w:ascii="Trebuchet MS" w:hAnsi="Trebuchet MS"/>
          <w:bCs/>
          <w:sz w:val="24"/>
          <w:szCs w:val="24"/>
        </w:rPr>
        <w:t>done in the simplest possible way and be fair to independent candidates wishing to stand for elections.</w:t>
      </w:r>
    </w:p>
    <w:p w:rsidR="005A10B5" w:rsidRPr="00091DC8" w:rsidRDefault="005A10B5" w:rsidP="00F21278">
      <w:pPr>
        <w:spacing w:after="160"/>
        <w:jc w:val="both"/>
        <w:rPr>
          <w:rFonts w:ascii="Trebuchet MS" w:hAnsi="Trebuchet MS" w:cstheme="minorHAnsi"/>
          <w:sz w:val="24"/>
          <w:szCs w:val="24"/>
        </w:rPr>
      </w:pPr>
      <w:r w:rsidRPr="000C5745">
        <w:rPr>
          <w:rFonts w:ascii="Trebuchet MS" w:hAnsi="Trebuchet MS"/>
          <w:bCs/>
          <w:sz w:val="24"/>
          <w:szCs w:val="24"/>
        </w:rPr>
        <w:t xml:space="preserve">Such changes would include amending the current </w:t>
      </w:r>
      <w:r w:rsidRPr="000C5745">
        <w:rPr>
          <w:rFonts w:ascii="Trebuchet MS" w:hAnsi="Trebuchet MS" w:cstheme="minorHAnsi"/>
          <w:sz w:val="24"/>
          <w:szCs w:val="24"/>
        </w:rPr>
        <w:t xml:space="preserve">definition of </w:t>
      </w:r>
      <w:r w:rsidR="00C93A40">
        <w:rPr>
          <w:rFonts w:ascii="Trebuchet MS" w:hAnsi="Trebuchet MS" w:cstheme="minorHAnsi"/>
          <w:sz w:val="24"/>
          <w:szCs w:val="24"/>
        </w:rPr>
        <w:t>"</w:t>
      </w:r>
      <w:r w:rsidRPr="000C5745">
        <w:rPr>
          <w:rFonts w:ascii="Trebuchet MS" w:hAnsi="Trebuchet MS" w:cstheme="minorHAnsi"/>
          <w:sz w:val="24"/>
          <w:szCs w:val="24"/>
        </w:rPr>
        <w:t>party</w:t>
      </w:r>
      <w:r w:rsidR="00C93A40">
        <w:rPr>
          <w:rFonts w:ascii="Trebuchet MS" w:hAnsi="Trebuchet MS" w:cstheme="minorHAnsi"/>
          <w:sz w:val="24"/>
          <w:szCs w:val="24"/>
        </w:rPr>
        <w:t>"</w:t>
      </w:r>
      <w:r w:rsidR="00C93A40" w:rsidRPr="000C5745">
        <w:rPr>
          <w:rFonts w:ascii="Trebuchet MS" w:hAnsi="Trebuchet MS" w:cstheme="minorHAnsi"/>
          <w:sz w:val="24"/>
          <w:szCs w:val="24"/>
        </w:rPr>
        <w:t xml:space="preserve"> </w:t>
      </w:r>
      <w:r w:rsidRPr="000C5745">
        <w:rPr>
          <w:rFonts w:ascii="Trebuchet MS" w:hAnsi="Trebuchet MS" w:cstheme="minorHAnsi"/>
          <w:sz w:val="24"/>
          <w:szCs w:val="24"/>
        </w:rPr>
        <w:t xml:space="preserve">in the Electoral Commission Act No 51 of 1996 such that </w:t>
      </w:r>
      <w:r w:rsidR="00C93A40">
        <w:rPr>
          <w:rFonts w:ascii="Trebuchet MS" w:hAnsi="Trebuchet MS" w:cstheme="minorHAnsi"/>
          <w:sz w:val="24"/>
          <w:szCs w:val="24"/>
        </w:rPr>
        <w:t>'</w:t>
      </w:r>
      <w:r w:rsidRPr="000C5745">
        <w:rPr>
          <w:rFonts w:ascii="Trebuchet MS" w:hAnsi="Trebuchet MS" w:cstheme="minorHAnsi"/>
          <w:sz w:val="24"/>
          <w:szCs w:val="24"/>
        </w:rPr>
        <w:t>party</w:t>
      </w:r>
      <w:r w:rsidR="00C93A40">
        <w:rPr>
          <w:rFonts w:ascii="Trebuchet MS" w:hAnsi="Trebuchet MS" w:cstheme="minorHAnsi"/>
          <w:sz w:val="24"/>
          <w:szCs w:val="24"/>
        </w:rPr>
        <w:t>'</w:t>
      </w:r>
      <w:r w:rsidRPr="000C5745">
        <w:rPr>
          <w:rFonts w:ascii="Trebuchet MS" w:hAnsi="Trebuchet MS" w:cstheme="minorHAnsi"/>
          <w:sz w:val="24"/>
          <w:szCs w:val="24"/>
        </w:rPr>
        <w:t xml:space="preserve"> refers to a registered political party and includes an independent candidate contesting elections, any organisation or movement of a political nature which publicly suppo</w:t>
      </w:r>
      <w:r w:rsidRPr="00091DC8">
        <w:rPr>
          <w:rFonts w:ascii="Trebuchet MS" w:hAnsi="Trebuchet MS" w:cstheme="minorHAnsi"/>
          <w:sz w:val="24"/>
          <w:szCs w:val="24"/>
        </w:rPr>
        <w:t xml:space="preserve">rts or opposes the policy, </w:t>
      </w:r>
      <w:r w:rsidR="00342004" w:rsidRPr="00091DC8">
        <w:rPr>
          <w:rFonts w:ascii="Trebuchet MS" w:hAnsi="Trebuchet MS" w:cstheme="minorHAnsi"/>
          <w:sz w:val="24"/>
          <w:szCs w:val="24"/>
        </w:rPr>
        <w:t>candidates,</w:t>
      </w:r>
      <w:r w:rsidRPr="00091DC8">
        <w:rPr>
          <w:rFonts w:ascii="Trebuchet MS" w:hAnsi="Trebuchet MS" w:cstheme="minorHAnsi"/>
          <w:sz w:val="24"/>
          <w:szCs w:val="24"/>
        </w:rPr>
        <w:t xml:space="preserve"> or cause of any registered party, or which propagates non-participation in any election.</w:t>
      </w:r>
    </w:p>
    <w:p w:rsidR="007A454D" w:rsidRPr="000C5745" w:rsidRDefault="00033A2D" w:rsidP="00F21278">
      <w:pPr>
        <w:spacing w:after="160"/>
        <w:jc w:val="both"/>
        <w:rPr>
          <w:rFonts w:ascii="Trebuchet MS" w:hAnsi="Trebuchet MS" w:cs="Calibri"/>
          <w:sz w:val="24"/>
          <w:szCs w:val="24"/>
        </w:rPr>
      </w:pPr>
      <w:r w:rsidRPr="000C5745">
        <w:rPr>
          <w:rFonts w:ascii="Trebuchet MS" w:hAnsi="Trebuchet MS" w:cstheme="minorHAnsi"/>
          <w:sz w:val="24"/>
          <w:szCs w:val="24"/>
        </w:rPr>
        <w:t xml:space="preserve">The option </w:t>
      </w:r>
      <w:r w:rsidR="005C592B" w:rsidRPr="000C5745">
        <w:rPr>
          <w:rFonts w:ascii="Trebuchet MS" w:hAnsi="Trebuchet MS"/>
          <w:bCs/>
          <w:sz w:val="24"/>
          <w:szCs w:val="24"/>
        </w:rPr>
        <w:t>recommends that</w:t>
      </w:r>
      <w:r w:rsidR="00473FC1" w:rsidRPr="000C5745">
        <w:rPr>
          <w:rFonts w:ascii="Trebuchet MS" w:hAnsi="Trebuchet MS"/>
          <w:bCs/>
          <w:sz w:val="24"/>
          <w:szCs w:val="24"/>
        </w:rPr>
        <w:t xml:space="preserve"> </w:t>
      </w:r>
      <w:r w:rsidR="000C5745">
        <w:rPr>
          <w:rFonts w:ascii="Trebuchet MS" w:hAnsi="Trebuchet MS"/>
          <w:bCs/>
          <w:sz w:val="24"/>
          <w:szCs w:val="24"/>
        </w:rPr>
        <w:t xml:space="preserve">the existing system of an MMC for the </w:t>
      </w:r>
      <w:r w:rsidR="007111F9">
        <w:rPr>
          <w:rFonts w:ascii="Trebuchet MS" w:hAnsi="Trebuchet MS"/>
          <w:bCs/>
          <w:sz w:val="24"/>
          <w:szCs w:val="24"/>
        </w:rPr>
        <w:t>NA</w:t>
      </w:r>
      <w:r w:rsidR="000C5745">
        <w:rPr>
          <w:rFonts w:ascii="Trebuchet MS" w:hAnsi="Trebuchet MS"/>
          <w:bCs/>
          <w:sz w:val="24"/>
          <w:szCs w:val="24"/>
        </w:rPr>
        <w:t xml:space="preserve"> and a straight proportional vote for the </w:t>
      </w:r>
      <w:r w:rsidR="007111F9">
        <w:rPr>
          <w:rFonts w:ascii="Trebuchet MS" w:hAnsi="Trebuchet MS"/>
          <w:bCs/>
          <w:sz w:val="24"/>
          <w:szCs w:val="24"/>
        </w:rPr>
        <w:t>PLs</w:t>
      </w:r>
      <w:r w:rsidR="000C5745">
        <w:rPr>
          <w:rFonts w:ascii="Trebuchet MS" w:hAnsi="Trebuchet MS"/>
          <w:bCs/>
          <w:sz w:val="24"/>
          <w:szCs w:val="24"/>
        </w:rPr>
        <w:t xml:space="preserve"> should remain as that would be fairest for independent candidates.  </w:t>
      </w:r>
      <w:r w:rsidR="00E652D4">
        <w:rPr>
          <w:rFonts w:ascii="Trebuchet MS" w:hAnsi="Trebuchet MS"/>
          <w:bCs/>
          <w:sz w:val="24"/>
          <w:szCs w:val="24"/>
        </w:rPr>
        <w:t xml:space="preserve">It would, for example, allow </w:t>
      </w:r>
      <w:r w:rsidR="00897B16">
        <w:rPr>
          <w:rFonts w:ascii="Trebuchet MS" w:hAnsi="Trebuchet MS"/>
          <w:bCs/>
          <w:sz w:val="24"/>
          <w:szCs w:val="24"/>
        </w:rPr>
        <w:t>that independent candidates wishing to stand for either national or provincial are then able to gain support for their candidacy from the largest possible area (in this case</w:t>
      </w:r>
      <w:r w:rsidR="00E825D1">
        <w:rPr>
          <w:rFonts w:ascii="Trebuchet MS" w:hAnsi="Trebuchet MS"/>
          <w:bCs/>
          <w:sz w:val="24"/>
          <w:szCs w:val="24"/>
        </w:rPr>
        <w:t>,</w:t>
      </w:r>
      <w:r w:rsidR="00897B16">
        <w:rPr>
          <w:rFonts w:ascii="Trebuchet MS" w:hAnsi="Trebuchet MS"/>
          <w:bCs/>
          <w:sz w:val="24"/>
          <w:szCs w:val="24"/>
        </w:rPr>
        <w:t xml:space="preserve"> the province in which they reside).  </w:t>
      </w:r>
      <w:r w:rsidR="007A454D" w:rsidRPr="000C5745">
        <w:rPr>
          <w:rFonts w:ascii="Trebuchet MS" w:hAnsi="Trebuchet MS"/>
          <w:bCs/>
          <w:sz w:val="24"/>
          <w:szCs w:val="24"/>
        </w:rPr>
        <w:t>Th</w:t>
      </w:r>
      <w:r w:rsidR="00B91B52" w:rsidRPr="000C5745">
        <w:rPr>
          <w:rFonts w:ascii="Trebuchet MS" w:hAnsi="Trebuchet MS"/>
          <w:bCs/>
          <w:sz w:val="24"/>
          <w:szCs w:val="24"/>
        </w:rPr>
        <w:t>is means that</w:t>
      </w:r>
      <w:r w:rsidR="007A454D" w:rsidRPr="000C5745">
        <w:rPr>
          <w:rFonts w:ascii="Trebuchet MS" w:hAnsi="Trebuchet MS" w:cs="Calibri"/>
          <w:sz w:val="24"/>
          <w:szCs w:val="24"/>
        </w:rPr>
        <w:t>:</w:t>
      </w:r>
    </w:p>
    <w:p w:rsidR="007A454D" w:rsidRPr="00897B16" w:rsidRDefault="007A454D" w:rsidP="00C353B1">
      <w:pPr>
        <w:pStyle w:val="ListParagraph"/>
        <w:numPr>
          <w:ilvl w:val="1"/>
          <w:numId w:val="6"/>
        </w:numPr>
        <w:spacing w:after="160"/>
        <w:ind w:left="714" w:hanging="357"/>
        <w:rPr>
          <w:rFonts w:ascii="Trebuchet MS" w:hAnsi="Trebuchet MS"/>
          <w:sz w:val="24"/>
          <w:szCs w:val="24"/>
        </w:rPr>
      </w:pPr>
      <w:r w:rsidRPr="00897B16">
        <w:rPr>
          <w:rFonts w:ascii="Trebuchet MS" w:hAnsi="Trebuchet MS"/>
          <w:sz w:val="24"/>
          <w:szCs w:val="24"/>
        </w:rPr>
        <w:t xml:space="preserve">The </w:t>
      </w:r>
      <w:r w:rsidR="00B91B52" w:rsidRPr="00897B16">
        <w:rPr>
          <w:rFonts w:ascii="Trebuchet MS" w:hAnsi="Trebuchet MS"/>
          <w:sz w:val="24"/>
          <w:szCs w:val="24"/>
        </w:rPr>
        <w:t xml:space="preserve">province </w:t>
      </w:r>
      <w:r w:rsidR="00897B16">
        <w:rPr>
          <w:rFonts w:ascii="Trebuchet MS" w:hAnsi="Trebuchet MS"/>
          <w:sz w:val="24"/>
          <w:szCs w:val="24"/>
        </w:rPr>
        <w:t xml:space="preserve">remains </w:t>
      </w:r>
      <w:r w:rsidR="00B91B52" w:rsidRPr="00897B16">
        <w:rPr>
          <w:rFonts w:ascii="Trebuchet MS" w:hAnsi="Trebuchet MS"/>
          <w:sz w:val="24"/>
          <w:szCs w:val="24"/>
        </w:rPr>
        <w:t xml:space="preserve">a </w:t>
      </w:r>
      <w:r w:rsidR="00C93A40">
        <w:rPr>
          <w:rFonts w:ascii="Trebuchet MS" w:hAnsi="Trebuchet MS"/>
          <w:sz w:val="24"/>
          <w:szCs w:val="24"/>
        </w:rPr>
        <w:t>"</w:t>
      </w:r>
      <w:r w:rsidRPr="00897B16">
        <w:rPr>
          <w:rFonts w:ascii="Trebuchet MS" w:hAnsi="Trebuchet MS"/>
          <w:sz w:val="24"/>
          <w:szCs w:val="24"/>
        </w:rPr>
        <w:t>Constituency</w:t>
      </w:r>
      <w:r w:rsidR="00C93A40">
        <w:rPr>
          <w:rFonts w:ascii="Trebuchet MS" w:hAnsi="Trebuchet MS"/>
          <w:sz w:val="24"/>
          <w:szCs w:val="24"/>
        </w:rPr>
        <w:t>"</w:t>
      </w:r>
      <w:r w:rsidR="00C93A40" w:rsidRPr="00897B16">
        <w:rPr>
          <w:rFonts w:ascii="Trebuchet MS" w:hAnsi="Trebuchet MS"/>
          <w:sz w:val="24"/>
          <w:szCs w:val="24"/>
        </w:rPr>
        <w:t xml:space="preserve"> </w:t>
      </w:r>
      <w:r w:rsidRPr="00897B16">
        <w:rPr>
          <w:rFonts w:ascii="Trebuchet MS" w:hAnsi="Trebuchet MS"/>
          <w:sz w:val="24"/>
          <w:szCs w:val="24"/>
        </w:rPr>
        <w:t xml:space="preserve">for independents </w:t>
      </w:r>
      <w:r w:rsidR="00897B16">
        <w:rPr>
          <w:rFonts w:ascii="Trebuchet MS" w:hAnsi="Trebuchet MS"/>
          <w:sz w:val="24"/>
          <w:szCs w:val="24"/>
        </w:rPr>
        <w:t xml:space="preserve">and other parties </w:t>
      </w:r>
      <w:r w:rsidR="00B91B52" w:rsidRPr="00897B16">
        <w:rPr>
          <w:rFonts w:ascii="Trebuchet MS" w:hAnsi="Trebuchet MS"/>
          <w:sz w:val="24"/>
          <w:szCs w:val="24"/>
        </w:rPr>
        <w:t xml:space="preserve">contesting </w:t>
      </w:r>
      <w:r w:rsidR="00897B16">
        <w:rPr>
          <w:rFonts w:ascii="Trebuchet MS" w:hAnsi="Trebuchet MS"/>
          <w:sz w:val="24"/>
          <w:szCs w:val="24"/>
        </w:rPr>
        <w:t xml:space="preserve">for 200 seats in </w:t>
      </w:r>
      <w:r w:rsidR="00B91B52" w:rsidRPr="00897B16">
        <w:rPr>
          <w:rFonts w:ascii="Trebuchet MS" w:hAnsi="Trebuchet MS"/>
          <w:sz w:val="24"/>
          <w:szCs w:val="24"/>
        </w:rPr>
        <w:t>the NA elections,</w:t>
      </w:r>
      <w:r w:rsidRPr="00897B16">
        <w:rPr>
          <w:rFonts w:ascii="Trebuchet MS" w:hAnsi="Trebuchet MS"/>
          <w:sz w:val="24"/>
          <w:szCs w:val="24"/>
        </w:rPr>
        <w:t xml:space="preserve"> and</w:t>
      </w:r>
    </w:p>
    <w:p w:rsidR="00696B08" w:rsidRPr="00595BE4" w:rsidRDefault="007A454D" w:rsidP="00595BE4">
      <w:pPr>
        <w:pStyle w:val="ListParagraph"/>
        <w:numPr>
          <w:ilvl w:val="1"/>
          <w:numId w:val="6"/>
        </w:numPr>
        <w:shd w:val="clear" w:color="auto" w:fill="FFFFFF" w:themeFill="background1"/>
        <w:spacing w:after="160"/>
        <w:ind w:left="714" w:hanging="357"/>
        <w:jc w:val="both"/>
        <w:rPr>
          <w:rFonts w:ascii="Trebuchet MS" w:eastAsia="Times New Roman" w:hAnsi="Trebuchet MS" w:cstheme="minorHAnsi"/>
          <w:color w:val="000000"/>
          <w:sz w:val="24"/>
          <w:szCs w:val="24"/>
          <w:lang w:eastAsia="en-GB"/>
        </w:rPr>
      </w:pPr>
      <w:r w:rsidRPr="00897B16">
        <w:rPr>
          <w:rFonts w:ascii="Trebuchet MS" w:hAnsi="Trebuchet MS"/>
          <w:sz w:val="24"/>
          <w:szCs w:val="24"/>
        </w:rPr>
        <w:t xml:space="preserve">The </w:t>
      </w:r>
      <w:r w:rsidR="00897B16">
        <w:rPr>
          <w:rFonts w:ascii="Trebuchet MS" w:hAnsi="Trebuchet MS"/>
          <w:sz w:val="24"/>
          <w:szCs w:val="24"/>
        </w:rPr>
        <w:t xml:space="preserve">province in which the independent candidates resides becomes the </w:t>
      </w:r>
      <w:r w:rsidR="00C93A40">
        <w:rPr>
          <w:rFonts w:ascii="Trebuchet MS" w:hAnsi="Trebuchet MS"/>
          <w:sz w:val="24"/>
          <w:szCs w:val="24"/>
        </w:rPr>
        <w:t>"</w:t>
      </w:r>
      <w:r w:rsidRPr="00897B16">
        <w:rPr>
          <w:rFonts w:ascii="Trebuchet MS" w:hAnsi="Trebuchet MS"/>
          <w:sz w:val="24"/>
          <w:szCs w:val="24"/>
        </w:rPr>
        <w:t>Constituenc</w:t>
      </w:r>
      <w:r w:rsidR="00897B16">
        <w:rPr>
          <w:rFonts w:ascii="Trebuchet MS" w:hAnsi="Trebuchet MS"/>
          <w:sz w:val="24"/>
          <w:szCs w:val="24"/>
        </w:rPr>
        <w:t>y</w:t>
      </w:r>
      <w:r w:rsidR="00C93A40">
        <w:rPr>
          <w:rFonts w:ascii="Trebuchet MS" w:hAnsi="Trebuchet MS"/>
          <w:sz w:val="24"/>
          <w:szCs w:val="24"/>
        </w:rPr>
        <w:t>"</w:t>
      </w:r>
      <w:r w:rsidR="00C93A40" w:rsidRPr="00897B16">
        <w:rPr>
          <w:rFonts w:ascii="Trebuchet MS" w:hAnsi="Trebuchet MS"/>
          <w:sz w:val="24"/>
          <w:szCs w:val="24"/>
        </w:rPr>
        <w:t xml:space="preserve"> </w:t>
      </w:r>
      <w:r w:rsidRPr="00897B16">
        <w:rPr>
          <w:rFonts w:ascii="Trebuchet MS" w:hAnsi="Trebuchet MS"/>
          <w:sz w:val="24"/>
          <w:szCs w:val="24"/>
        </w:rPr>
        <w:t xml:space="preserve">for independents </w:t>
      </w:r>
      <w:r w:rsidR="00B91B52" w:rsidRPr="00897B16">
        <w:rPr>
          <w:rFonts w:ascii="Trebuchet MS" w:hAnsi="Trebuchet MS"/>
          <w:sz w:val="24"/>
          <w:szCs w:val="24"/>
        </w:rPr>
        <w:t>contesting the PLs elections</w:t>
      </w:r>
      <w:r w:rsidRPr="00897B16">
        <w:rPr>
          <w:rFonts w:ascii="Trebuchet MS" w:hAnsi="Trebuchet MS"/>
          <w:sz w:val="24"/>
          <w:szCs w:val="24"/>
        </w:rPr>
        <w:t>.</w:t>
      </w:r>
      <w:r w:rsidR="00696B08">
        <w:rPr>
          <w:rFonts w:ascii="Trebuchet MS" w:hAnsi="Trebuchet MS"/>
          <w:sz w:val="24"/>
          <w:szCs w:val="24"/>
        </w:rPr>
        <w:t xml:space="preserve"> </w:t>
      </w:r>
      <w:r w:rsidR="007111F9" w:rsidRPr="007111F9">
        <w:rPr>
          <w:rFonts w:ascii="Trebuchet MS" w:hAnsi="Trebuchet MS"/>
          <w:sz w:val="24"/>
          <w:szCs w:val="24"/>
        </w:rPr>
        <w:t xml:space="preserve">Those favouring this option are of the view </w:t>
      </w:r>
      <w:r w:rsidR="00696B08" w:rsidRPr="00595BE4">
        <w:rPr>
          <w:rFonts w:ascii="Trebuchet MS" w:eastAsia="Times New Roman" w:hAnsi="Trebuchet MS" w:cstheme="minorHAnsi"/>
          <w:color w:val="000000"/>
          <w:sz w:val="24"/>
          <w:szCs w:val="24"/>
          <w:lang w:eastAsia="en-GB"/>
        </w:rPr>
        <w:t xml:space="preserve">that demarcation of possible </w:t>
      </w:r>
      <w:r w:rsidR="00C93A40">
        <w:rPr>
          <w:rFonts w:ascii="Trebuchet MS" w:eastAsia="Times New Roman" w:hAnsi="Trebuchet MS" w:cstheme="minorHAnsi"/>
          <w:color w:val="000000"/>
          <w:sz w:val="24"/>
          <w:szCs w:val="24"/>
          <w:lang w:eastAsia="en-GB"/>
        </w:rPr>
        <w:t>"</w:t>
      </w:r>
      <w:r w:rsidR="00696B08" w:rsidRPr="00595BE4">
        <w:rPr>
          <w:rFonts w:ascii="Trebuchet MS" w:eastAsia="Times New Roman" w:hAnsi="Trebuchet MS" w:cstheme="minorHAnsi"/>
          <w:color w:val="000000"/>
          <w:sz w:val="24"/>
          <w:szCs w:val="24"/>
          <w:lang w:eastAsia="en-GB"/>
        </w:rPr>
        <w:t>constituencies</w:t>
      </w:r>
      <w:r w:rsidR="00C93A40">
        <w:rPr>
          <w:rFonts w:ascii="Trebuchet MS" w:eastAsia="Times New Roman" w:hAnsi="Trebuchet MS" w:cstheme="minorHAnsi"/>
          <w:color w:val="000000"/>
          <w:sz w:val="24"/>
          <w:szCs w:val="24"/>
          <w:lang w:eastAsia="en-GB"/>
        </w:rPr>
        <w:t>"</w:t>
      </w:r>
      <w:r w:rsidR="00C93A40" w:rsidRPr="00595BE4">
        <w:rPr>
          <w:rFonts w:ascii="Trebuchet MS" w:eastAsia="Times New Roman" w:hAnsi="Trebuchet MS" w:cstheme="minorHAnsi"/>
          <w:color w:val="000000"/>
          <w:sz w:val="24"/>
          <w:szCs w:val="24"/>
          <w:lang w:eastAsia="en-GB"/>
        </w:rPr>
        <w:t xml:space="preserve"> </w:t>
      </w:r>
      <w:r w:rsidR="00696B08" w:rsidRPr="00595BE4">
        <w:rPr>
          <w:rFonts w:ascii="Trebuchet MS" w:eastAsia="Times New Roman" w:hAnsi="Trebuchet MS" w:cstheme="minorHAnsi"/>
          <w:color w:val="000000"/>
          <w:sz w:val="24"/>
          <w:szCs w:val="24"/>
          <w:lang w:eastAsia="en-GB"/>
        </w:rPr>
        <w:t>below the provincial level would go against some of the MAC principles given the existing spatial inequalities in South Africa, including economic, ethnic and other disparities.  These inequities would make any demarcation process always subject to complaints of gerrymandering.</w:t>
      </w:r>
      <w:r w:rsidR="00E652D4" w:rsidRPr="00595BE4">
        <w:rPr>
          <w:rFonts w:ascii="Trebuchet MS" w:eastAsia="Times New Roman" w:hAnsi="Trebuchet MS" w:cstheme="minorHAnsi"/>
          <w:color w:val="000000"/>
          <w:sz w:val="24"/>
          <w:szCs w:val="24"/>
          <w:lang w:eastAsia="en-GB"/>
        </w:rPr>
        <w:t xml:space="preserve"> It must be stressed that the greater the number of constituencies, the greater is the complexity and cost in running such elections.</w:t>
      </w:r>
    </w:p>
    <w:p w:rsidR="00C577ED" w:rsidRPr="00474DEF" w:rsidRDefault="003179B5" w:rsidP="00474DEF">
      <w:pPr>
        <w:pStyle w:val="Heading3"/>
        <w:rPr>
          <w:rFonts w:ascii="Trebuchet MS" w:eastAsia="Times New Roman" w:hAnsi="Trebuchet MS"/>
          <w:b/>
          <w:bCs/>
          <w:color w:val="auto"/>
          <w:lang w:eastAsia="en-GB"/>
        </w:rPr>
      </w:pPr>
      <w:bookmarkStart w:id="24" w:name="_Toc74238940"/>
      <w:r w:rsidRPr="00474DEF">
        <w:rPr>
          <w:rFonts w:ascii="Trebuchet MS" w:eastAsia="Times New Roman" w:hAnsi="Trebuchet MS"/>
          <w:b/>
          <w:bCs/>
          <w:color w:val="auto"/>
          <w:lang w:eastAsia="en-GB"/>
        </w:rPr>
        <w:t>5</w:t>
      </w:r>
      <w:r w:rsidR="00C577ED" w:rsidRPr="00474DEF">
        <w:rPr>
          <w:rFonts w:ascii="Trebuchet MS" w:eastAsia="Times New Roman" w:hAnsi="Trebuchet MS"/>
          <w:b/>
          <w:bCs/>
          <w:color w:val="auto"/>
          <w:lang w:eastAsia="en-GB"/>
        </w:rPr>
        <w:t xml:space="preserve">.1.2 </w:t>
      </w:r>
      <w:r w:rsidR="0069213B" w:rsidRPr="00474DEF">
        <w:rPr>
          <w:rFonts w:ascii="Trebuchet MS" w:eastAsia="Times New Roman" w:hAnsi="Trebuchet MS"/>
          <w:b/>
          <w:bCs/>
          <w:color w:val="auto"/>
          <w:lang w:eastAsia="en-GB"/>
        </w:rPr>
        <w:t xml:space="preserve">Composition of </w:t>
      </w:r>
      <w:r w:rsidR="005F6EDA" w:rsidRPr="00474DEF">
        <w:rPr>
          <w:rFonts w:ascii="Trebuchet MS" w:eastAsia="Times New Roman" w:hAnsi="Trebuchet MS"/>
          <w:b/>
          <w:bCs/>
          <w:color w:val="auto"/>
          <w:lang w:eastAsia="en-GB"/>
        </w:rPr>
        <w:t xml:space="preserve">the </w:t>
      </w:r>
      <w:r w:rsidR="0069213B" w:rsidRPr="00474DEF">
        <w:rPr>
          <w:rFonts w:ascii="Trebuchet MS" w:eastAsia="Times New Roman" w:hAnsi="Trebuchet MS"/>
          <w:b/>
          <w:bCs/>
          <w:color w:val="auto"/>
          <w:lang w:eastAsia="en-GB"/>
        </w:rPr>
        <w:t>N</w:t>
      </w:r>
      <w:r w:rsidR="00C577ED" w:rsidRPr="00474DEF">
        <w:rPr>
          <w:rFonts w:ascii="Trebuchet MS" w:eastAsia="Times New Roman" w:hAnsi="Trebuchet MS"/>
          <w:b/>
          <w:bCs/>
          <w:color w:val="auto"/>
          <w:lang w:eastAsia="en-GB"/>
        </w:rPr>
        <w:t xml:space="preserve">ational </w:t>
      </w:r>
      <w:r w:rsidR="0069213B" w:rsidRPr="00474DEF">
        <w:rPr>
          <w:rFonts w:ascii="Trebuchet MS" w:eastAsia="Times New Roman" w:hAnsi="Trebuchet MS"/>
          <w:b/>
          <w:bCs/>
          <w:color w:val="auto"/>
          <w:lang w:eastAsia="en-GB"/>
        </w:rPr>
        <w:t>A</w:t>
      </w:r>
      <w:r w:rsidR="00C577ED" w:rsidRPr="00474DEF">
        <w:rPr>
          <w:rFonts w:ascii="Trebuchet MS" w:eastAsia="Times New Roman" w:hAnsi="Trebuchet MS"/>
          <w:b/>
          <w:bCs/>
          <w:color w:val="auto"/>
          <w:lang w:eastAsia="en-GB"/>
        </w:rPr>
        <w:t>ssembly</w:t>
      </w:r>
      <w:r w:rsidR="00E74102" w:rsidRPr="00474DEF">
        <w:rPr>
          <w:rFonts w:ascii="Trebuchet MS" w:eastAsia="Times New Roman" w:hAnsi="Trebuchet MS"/>
          <w:b/>
          <w:bCs/>
          <w:color w:val="auto"/>
          <w:lang w:eastAsia="en-GB"/>
        </w:rPr>
        <w:t xml:space="preserve"> and the </w:t>
      </w:r>
      <w:r w:rsidR="00C577ED" w:rsidRPr="00474DEF">
        <w:rPr>
          <w:rFonts w:ascii="Trebuchet MS" w:eastAsia="Times New Roman" w:hAnsi="Trebuchet MS"/>
          <w:b/>
          <w:bCs/>
          <w:color w:val="auto"/>
          <w:lang w:eastAsia="en-GB"/>
        </w:rPr>
        <w:t>P</w:t>
      </w:r>
      <w:r w:rsidR="00E74102" w:rsidRPr="00474DEF">
        <w:rPr>
          <w:rFonts w:ascii="Trebuchet MS" w:eastAsia="Times New Roman" w:hAnsi="Trebuchet MS"/>
          <w:b/>
          <w:bCs/>
          <w:color w:val="auto"/>
          <w:lang w:eastAsia="en-GB"/>
        </w:rPr>
        <w:t xml:space="preserve">rovincial </w:t>
      </w:r>
      <w:r w:rsidR="00C577ED" w:rsidRPr="00474DEF">
        <w:rPr>
          <w:rFonts w:ascii="Trebuchet MS" w:eastAsia="Times New Roman" w:hAnsi="Trebuchet MS"/>
          <w:b/>
          <w:bCs/>
          <w:color w:val="auto"/>
          <w:lang w:eastAsia="en-GB"/>
        </w:rPr>
        <w:t>L</w:t>
      </w:r>
      <w:r w:rsidR="00E74102" w:rsidRPr="00474DEF">
        <w:rPr>
          <w:rFonts w:ascii="Trebuchet MS" w:eastAsia="Times New Roman" w:hAnsi="Trebuchet MS"/>
          <w:b/>
          <w:bCs/>
          <w:color w:val="auto"/>
          <w:lang w:eastAsia="en-GB"/>
        </w:rPr>
        <w:t>egislature</w:t>
      </w:r>
      <w:r w:rsidR="00C577ED" w:rsidRPr="00474DEF">
        <w:rPr>
          <w:rFonts w:ascii="Trebuchet MS" w:eastAsia="Times New Roman" w:hAnsi="Trebuchet MS"/>
          <w:b/>
          <w:bCs/>
          <w:color w:val="auto"/>
          <w:lang w:eastAsia="en-GB"/>
        </w:rPr>
        <w:t>s</w:t>
      </w:r>
      <w:bookmarkEnd w:id="24"/>
    </w:p>
    <w:p w:rsidR="00754180" w:rsidRPr="000C5745" w:rsidRDefault="00D46379" w:rsidP="007D3ABD">
      <w:pPr>
        <w:spacing w:before="240"/>
        <w:jc w:val="both"/>
        <w:rPr>
          <w:rFonts w:ascii="Trebuchet MS" w:hAnsi="Trebuchet MS" w:cstheme="minorHAnsi"/>
          <w:color w:val="000000"/>
          <w:sz w:val="24"/>
          <w:szCs w:val="24"/>
        </w:rPr>
      </w:pPr>
      <w:r w:rsidRPr="00091DC8">
        <w:rPr>
          <w:rFonts w:ascii="Trebuchet MS" w:hAnsi="Trebuchet MS"/>
          <w:bCs/>
          <w:sz w:val="24"/>
          <w:szCs w:val="24"/>
        </w:rPr>
        <w:t>Under this option</w:t>
      </w:r>
      <w:r w:rsidR="001B3263" w:rsidRPr="00091DC8">
        <w:rPr>
          <w:rFonts w:ascii="Trebuchet MS" w:hAnsi="Trebuchet MS"/>
          <w:bCs/>
          <w:sz w:val="24"/>
          <w:szCs w:val="24"/>
        </w:rPr>
        <w:t>,</w:t>
      </w:r>
      <w:r w:rsidRPr="00091DC8">
        <w:rPr>
          <w:rFonts w:ascii="Trebuchet MS" w:hAnsi="Trebuchet MS"/>
          <w:bCs/>
          <w:sz w:val="24"/>
          <w:szCs w:val="24"/>
        </w:rPr>
        <w:t xml:space="preserve"> </w:t>
      </w:r>
      <w:r w:rsidR="007A454D" w:rsidRPr="00091DC8">
        <w:rPr>
          <w:rFonts w:ascii="Trebuchet MS" w:eastAsia="Times New Roman" w:hAnsi="Trebuchet MS" w:cstheme="minorHAnsi"/>
          <w:color w:val="000000"/>
          <w:sz w:val="24"/>
          <w:szCs w:val="24"/>
          <w:lang w:eastAsia="en-GB"/>
        </w:rPr>
        <w:t xml:space="preserve">the </w:t>
      </w:r>
      <w:r w:rsidRPr="000C5745">
        <w:rPr>
          <w:rFonts w:ascii="Trebuchet MS" w:eastAsia="Times New Roman" w:hAnsi="Trebuchet MS" w:cstheme="minorHAnsi"/>
          <w:color w:val="000000"/>
          <w:sz w:val="24"/>
          <w:szCs w:val="24"/>
          <w:lang w:eastAsia="en-GB"/>
        </w:rPr>
        <w:t xml:space="preserve">current </w:t>
      </w:r>
      <w:r w:rsidR="007A454D" w:rsidRPr="000C5745">
        <w:rPr>
          <w:rFonts w:ascii="Trebuchet MS" w:eastAsia="Times New Roman" w:hAnsi="Trebuchet MS" w:cstheme="minorHAnsi"/>
          <w:color w:val="000000"/>
          <w:sz w:val="24"/>
          <w:szCs w:val="24"/>
          <w:lang w:eastAsia="en-GB"/>
        </w:rPr>
        <w:t xml:space="preserve">composition </w:t>
      </w:r>
      <w:r w:rsidRPr="000C5745">
        <w:rPr>
          <w:rFonts w:ascii="Trebuchet MS" w:eastAsia="Times New Roman" w:hAnsi="Trebuchet MS" w:cstheme="minorHAnsi"/>
          <w:color w:val="000000"/>
          <w:sz w:val="24"/>
          <w:szCs w:val="24"/>
          <w:lang w:eastAsia="en-GB"/>
        </w:rPr>
        <w:t xml:space="preserve">of </w:t>
      </w:r>
      <w:r w:rsidR="00E652D4">
        <w:rPr>
          <w:rFonts w:ascii="Trebuchet MS" w:eastAsia="Times New Roman" w:hAnsi="Trebuchet MS" w:cstheme="minorHAnsi"/>
          <w:color w:val="000000"/>
          <w:sz w:val="24"/>
          <w:szCs w:val="24"/>
          <w:lang w:eastAsia="en-GB"/>
        </w:rPr>
        <w:t xml:space="preserve">seats in </w:t>
      </w:r>
      <w:r w:rsidRPr="000C5745">
        <w:rPr>
          <w:rFonts w:ascii="Trebuchet MS" w:eastAsia="Times New Roman" w:hAnsi="Trebuchet MS" w:cstheme="minorHAnsi"/>
          <w:color w:val="000000"/>
          <w:sz w:val="24"/>
          <w:szCs w:val="24"/>
          <w:lang w:eastAsia="en-GB"/>
        </w:rPr>
        <w:t>the NA</w:t>
      </w:r>
      <w:r w:rsidR="00D551C3" w:rsidRPr="000C5745">
        <w:rPr>
          <w:rFonts w:ascii="Trebuchet MS" w:eastAsia="Times New Roman" w:hAnsi="Trebuchet MS" w:cstheme="minorHAnsi"/>
          <w:color w:val="000000"/>
          <w:sz w:val="24"/>
          <w:szCs w:val="24"/>
          <w:lang w:eastAsia="en-GB"/>
        </w:rPr>
        <w:t xml:space="preserve"> and</w:t>
      </w:r>
      <w:r w:rsidRPr="000C5745">
        <w:rPr>
          <w:rFonts w:ascii="Trebuchet MS" w:eastAsia="Times New Roman" w:hAnsi="Trebuchet MS" w:cstheme="minorHAnsi"/>
          <w:color w:val="000000"/>
          <w:sz w:val="24"/>
          <w:szCs w:val="24"/>
          <w:lang w:eastAsia="en-GB"/>
        </w:rPr>
        <w:t xml:space="preserve"> </w:t>
      </w:r>
      <w:r w:rsidR="00D551C3" w:rsidRPr="000C5745">
        <w:rPr>
          <w:rFonts w:ascii="Trebuchet MS" w:eastAsia="Times New Roman" w:hAnsi="Trebuchet MS" w:cstheme="minorHAnsi"/>
          <w:color w:val="000000"/>
          <w:sz w:val="24"/>
          <w:szCs w:val="24"/>
          <w:lang w:eastAsia="en-GB"/>
        </w:rPr>
        <w:t xml:space="preserve">PLs would remain unchanged. The NA </w:t>
      </w:r>
      <w:r w:rsidR="008E7B1A" w:rsidRPr="000C5745">
        <w:rPr>
          <w:rFonts w:ascii="Trebuchet MS" w:eastAsia="Times New Roman" w:hAnsi="Trebuchet MS" w:cstheme="minorHAnsi"/>
          <w:color w:val="000000"/>
          <w:sz w:val="24"/>
          <w:szCs w:val="24"/>
          <w:lang w:eastAsia="en-GB"/>
        </w:rPr>
        <w:t xml:space="preserve">would comprise the 200 regional seats </w:t>
      </w:r>
      <w:r w:rsidR="00086673" w:rsidRPr="000C5745">
        <w:rPr>
          <w:rFonts w:ascii="Trebuchet MS" w:eastAsia="Times New Roman" w:hAnsi="Trebuchet MS" w:cstheme="minorHAnsi"/>
          <w:color w:val="000000"/>
          <w:sz w:val="24"/>
          <w:szCs w:val="24"/>
          <w:lang w:eastAsia="en-GB"/>
        </w:rPr>
        <w:t>and 200 compensatory seats</w:t>
      </w:r>
      <w:r w:rsidR="00303B4E" w:rsidRPr="000C5745">
        <w:rPr>
          <w:rFonts w:ascii="Trebuchet MS" w:eastAsia="Times New Roman" w:hAnsi="Trebuchet MS" w:cstheme="minorHAnsi"/>
          <w:color w:val="000000"/>
          <w:sz w:val="24"/>
          <w:szCs w:val="24"/>
          <w:lang w:eastAsia="en-GB"/>
        </w:rPr>
        <w:t xml:space="preserve"> (closed lists)</w:t>
      </w:r>
      <w:r w:rsidR="00086673" w:rsidRPr="000C5745">
        <w:rPr>
          <w:rFonts w:ascii="Trebuchet MS" w:eastAsia="Times New Roman" w:hAnsi="Trebuchet MS" w:cstheme="minorHAnsi"/>
          <w:color w:val="000000"/>
          <w:sz w:val="24"/>
          <w:szCs w:val="24"/>
          <w:lang w:eastAsia="en-GB"/>
        </w:rPr>
        <w:t>.</w:t>
      </w:r>
      <w:r w:rsidR="00D551C3" w:rsidRPr="000C5745">
        <w:rPr>
          <w:rFonts w:ascii="Trebuchet MS" w:eastAsia="Times New Roman" w:hAnsi="Trebuchet MS" w:cstheme="minorHAnsi"/>
          <w:color w:val="000000"/>
          <w:sz w:val="24"/>
          <w:szCs w:val="24"/>
          <w:lang w:eastAsia="en-GB"/>
        </w:rPr>
        <w:t xml:space="preserve"> </w:t>
      </w:r>
      <w:r w:rsidR="00086673" w:rsidRPr="000C5745">
        <w:rPr>
          <w:rFonts w:ascii="Trebuchet MS" w:eastAsia="Times New Roman" w:hAnsi="Trebuchet MS" w:cstheme="minorHAnsi"/>
          <w:color w:val="000000"/>
          <w:sz w:val="24"/>
          <w:szCs w:val="24"/>
          <w:lang w:eastAsia="en-GB"/>
        </w:rPr>
        <w:t xml:space="preserve">The </w:t>
      </w:r>
      <w:r w:rsidR="008E7B1A" w:rsidRPr="000C5745">
        <w:rPr>
          <w:rFonts w:ascii="Trebuchet MS" w:hAnsi="Trebuchet MS" w:cstheme="minorHAnsi"/>
          <w:color w:val="000000"/>
          <w:sz w:val="24"/>
          <w:szCs w:val="24"/>
        </w:rPr>
        <w:t xml:space="preserve">200 </w:t>
      </w:r>
      <w:r w:rsidR="00E652D4">
        <w:rPr>
          <w:rFonts w:ascii="Trebuchet MS" w:hAnsi="Trebuchet MS" w:cstheme="minorHAnsi"/>
          <w:color w:val="000000"/>
          <w:sz w:val="24"/>
          <w:szCs w:val="24"/>
        </w:rPr>
        <w:t xml:space="preserve">regional </w:t>
      </w:r>
      <w:r w:rsidR="008E7B1A" w:rsidRPr="000C5745">
        <w:rPr>
          <w:rFonts w:ascii="Trebuchet MS" w:hAnsi="Trebuchet MS" w:cstheme="minorHAnsi"/>
          <w:color w:val="000000"/>
          <w:sz w:val="24"/>
          <w:szCs w:val="24"/>
        </w:rPr>
        <w:t xml:space="preserve">MPs are elected in the </w:t>
      </w:r>
      <w:r w:rsidR="001B3263" w:rsidRPr="000C5745">
        <w:rPr>
          <w:rFonts w:ascii="Trebuchet MS" w:hAnsi="Trebuchet MS" w:cstheme="minorHAnsi"/>
          <w:color w:val="000000"/>
          <w:sz w:val="24"/>
          <w:szCs w:val="24"/>
        </w:rPr>
        <w:t xml:space="preserve">nine </w:t>
      </w:r>
      <w:r w:rsidR="008E7B1A" w:rsidRPr="000C5745">
        <w:rPr>
          <w:rFonts w:ascii="Trebuchet MS" w:hAnsi="Trebuchet MS" w:cstheme="minorHAnsi"/>
          <w:color w:val="000000"/>
          <w:sz w:val="24"/>
          <w:szCs w:val="24"/>
        </w:rPr>
        <w:t>regions (provinces/multi-member constituencies)</w:t>
      </w:r>
      <w:r w:rsidR="00E825D1">
        <w:rPr>
          <w:rFonts w:ascii="Trebuchet MS" w:hAnsi="Trebuchet MS" w:cstheme="minorHAnsi"/>
          <w:color w:val="000000"/>
          <w:sz w:val="24"/>
          <w:szCs w:val="24"/>
        </w:rPr>
        <w:t>,</w:t>
      </w:r>
      <w:r w:rsidR="00E652D4">
        <w:rPr>
          <w:rFonts w:ascii="Trebuchet MS" w:hAnsi="Trebuchet MS" w:cstheme="minorHAnsi"/>
          <w:color w:val="000000"/>
          <w:sz w:val="24"/>
          <w:szCs w:val="24"/>
        </w:rPr>
        <w:t xml:space="preserve"> and </w:t>
      </w:r>
      <w:r w:rsidR="00754180" w:rsidRPr="000C5745">
        <w:rPr>
          <w:rFonts w:ascii="Trebuchet MS" w:hAnsi="Trebuchet MS" w:cstheme="minorHAnsi"/>
          <w:color w:val="000000"/>
          <w:sz w:val="24"/>
          <w:szCs w:val="24"/>
        </w:rPr>
        <w:t xml:space="preserve">independent candidates </w:t>
      </w:r>
      <w:r w:rsidR="00897B16">
        <w:rPr>
          <w:rFonts w:ascii="Trebuchet MS" w:hAnsi="Trebuchet MS" w:cstheme="minorHAnsi"/>
          <w:color w:val="000000"/>
          <w:sz w:val="24"/>
          <w:szCs w:val="24"/>
        </w:rPr>
        <w:t>w</w:t>
      </w:r>
      <w:r w:rsidR="00754180" w:rsidRPr="000C5745">
        <w:rPr>
          <w:rFonts w:ascii="Trebuchet MS" w:hAnsi="Trebuchet MS" w:cstheme="minorHAnsi"/>
          <w:color w:val="000000"/>
          <w:sz w:val="24"/>
          <w:szCs w:val="24"/>
        </w:rPr>
        <w:t xml:space="preserve">ould also be elected </w:t>
      </w:r>
      <w:r w:rsidR="00897B16">
        <w:rPr>
          <w:rFonts w:ascii="Trebuchet MS" w:hAnsi="Trebuchet MS" w:cstheme="minorHAnsi"/>
          <w:color w:val="000000"/>
          <w:sz w:val="24"/>
          <w:szCs w:val="24"/>
        </w:rPr>
        <w:t>from</w:t>
      </w:r>
      <w:r w:rsidR="00754180" w:rsidRPr="000C5745">
        <w:rPr>
          <w:rFonts w:ascii="Trebuchet MS" w:hAnsi="Trebuchet MS" w:cstheme="minorHAnsi"/>
          <w:color w:val="000000"/>
          <w:sz w:val="24"/>
          <w:szCs w:val="24"/>
        </w:rPr>
        <w:t xml:space="preserve"> these </w:t>
      </w:r>
      <w:r w:rsidR="001B3263" w:rsidRPr="000C5745">
        <w:rPr>
          <w:rFonts w:ascii="Trebuchet MS" w:hAnsi="Trebuchet MS" w:cstheme="minorHAnsi"/>
          <w:color w:val="000000"/>
          <w:sz w:val="24"/>
          <w:szCs w:val="24"/>
        </w:rPr>
        <w:t xml:space="preserve">nine </w:t>
      </w:r>
      <w:r w:rsidR="00754180" w:rsidRPr="000C5745">
        <w:rPr>
          <w:rFonts w:ascii="Trebuchet MS" w:hAnsi="Trebuchet MS" w:cstheme="minorHAnsi"/>
          <w:color w:val="000000"/>
          <w:sz w:val="24"/>
          <w:szCs w:val="24"/>
        </w:rPr>
        <w:t xml:space="preserve">regions. </w:t>
      </w:r>
      <w:r w:rsidR="008E7B1A" w:rsidRPr="000C5745">
        <w:rPr>
          <w:rFonts w:ascii="Trebuchet MS" w:hAnsi="Trebuchet MS" w:cstheme="minorHAnsi"/>
          <w:color w:val="000000"/>
          <w:sz w:val="24"/>
          <w:szCs w:val="24"/>
        </w:rPr>
        <w:t xml:space="preserve">The IEC determines the number of representatives for each region </w:t>
      </w:r>
      <w:r w:rsidR="00E825D1">
        <w:rPr>
          <w:rFonts w:ascii="Trebuchet MS" w:hAnsi="Trebuchet MS" w:cstheme="minorHAnsi"/>
          <w:color w:val="000000"/>
          <w:sz w:val="24"/>
          <w:szCs w:val="24"/>
        </w:rPr>
        <w:t>before</w:t>
      </w:r>
      <w:r w:rsidR="008E7B1A" w:rsidRPr="000C5745">
        <w:rPr>
          <w:rFonts w:ascii="Trebuchet MS" w:hAnsi="Trebuchet MS" w:cstheme="minorHAnsi"/>
          <w:color w:val="000000"/>
          <w:sz w:val="24"/>
          <w:szCs w:val="24"/>
        </w:rPr>
        <w:t xml:space="preserve"> an election on a proportional basis in relation to the number of registered voters in each region.  </w:t>
      </w:r>
    </w:p>
    <w:p w:rsidR="008E7B1A" w:rsidRPr="000C5745" w:rsidRDefault="008E7B1A" w:rsidP="007D3ABD">
      <w:pPr>
        <w:spacing w:before="240"/>
        <w:jc w:val="both"/>
        <w:rPr>
          <w:rFonts w:ascii="Trebuchet MS" w:hAnsi="Trebuchet MS" w:cstheme="minorHAnsi"/>
          <w:color w:val="000000"/>
          <w:sz w:val="24"/>
          <w:szCs w:val="24"/>
        </w:rPr>
      </w:pPr>
      <w:r w:rsidRPr="000C5745">
        <w:rPr>
          <w:rFonts w:ascii="Trebuchet MS" w:hAnsi="Trebuchet MS" w:cstheme="minorHAnsi"/>
          <w:color w:val="000000"/>
          <w:sz w:val="24"/>
          <w:szCs w:val="24"/>
        </w:rPr>
        <w:t>The votes cast for parties in each region determines the allocation of seats per party on a proportional basis. In essence</w:t>
      </w:r>
      <w:r w:rsidR="001B3263" w:rsidRPr="000C5745">
        <w:rPr>
          <w:rFonts w:ascii="Trebuchet MS" w:hAnsi="Trebuchet MS" w:cstheme="minorHAnsi"/>
          <w:color w:val="000000"/>
          <w:sz w:val="24"/>
          <w:szCs w:val="24"/>
        </w:rPr>
        <w:t>,</w:t>
      </w:r>
      <w:r w:rsidRPr="000C5745">
        <w:rPr>
          <w:rFonts w:ascii="Trebuchet MS" w:hAnsi="Trebuchet MS" w:cstheme="minorHAnsi"/>
          <w:color w:val="000000"/>
          <w:sz w:val="24"/>
          <w:szCs w:val="24"/>
        </w:rPr>
        <w:t xml:space="preserve"> each region constitutes a separate election and votes cast in one region cannot be </w:t>
      </w:r>
      <w:r w:rsidR="00086673" w:rsidRPr="000C5745">
        <w:rPr>
          <w:rFonts w:ascii="Trebuchet MS" w:hAnsi="Trebuchet MS" w:cstheme="minorHAnsi"/>
          <w:color w:val="000000"/>
          <w:sz w:val="24"/>
          <w:szCs w:val="24"/>
        </w:rPr>
        <w:t>considered</w:t>
      </w:r>
      <w:r w:rsidRPr="000C5745">
        <w:rPr>
          <w:rFonts w:ascii="Trebuchet MS" w:hAnsi="Trebuchet MS" w:cstheme="minorHAnsi"/>
          <w:color w:val="000000"/>
          <w:sz w:val="24"/>
          <w:szCs w:val="24"/>
        </w:rPr>
        <w:t xml:space="preserve"> in any other region. As turnout varies in the different regions</w:t>
      </w:r>
      <w:r w:rsidR="001B3263" w:rsidRPr="000C5745">
        <w:rPr>
          <w:rFonts w:ascii="Trebuchet MS" w:hAnsi="Trebuchet MS" w:cstheme="minorHAnsi"/>
          <w:color w:val="000000"/>
          <w:sz w:val="24"/>
          <w:szCs w:val="24"/>
        </w:rPr>
        <w:t>, the quota for determining the results in each region would also vary, resulting</w:t>
      </w:r>
      <w:r w:rsidRPr="000C5745">
        <w:rPr>
          <w:rFonts w:ascii="Trebuchet MS" w:hAnsi="Trebuchet MS" w:cstheme="minorHAnsi"/>
          <w:color w:val="000000"/>
          <w:sz w:val="24"/>
          <w:szCs w:val="24"/>
        </w:rPr>
        <w:t xml:space="preserve"> in a deviation from overall proportionality when the results of all </w:t>
      </w:r>
      <w:r w:rsidR="00E825D1">
        <w:rPr>
          <w:rFonts w:ascii="Trebuchet MS" w:hAnsi="Trebuchet MS" w:cstheme="minorHAnsi"/>
          <w:color w:val="000000"/>
          <w:sz w:val="24"/>
          <w:szCs w:val="24"/>
        </w:rPr>
        <w:t>nine</w:t>
      </w:r>
      <w:r w:rsidR="00E825D1" w:rsidRPr="000C5745">
        <w:rPr>
          <w:rFonts w:ascii="Trebuchet MS" w:hAnsi="Trebuchet MS" w:cstheme="minorHAnsi"/>
          <w:color w:val="000000"/>
          <w:sz w:val="24"/>
          <w:szCs w:val="24"/>
        </w:rPr>
        <w:t xml:space="preserve"> </w:t>
      </w:r>
      <w:r w:rsidRPr="000C5745">
        <w:rPr>
          <w:rFonts w:ascii="Trebuchet MS" w:hAnsi="Trebuchet MS" w:cstheme="minorHAnsi"/>
          <w:color w:val="000000"/>
          <w:sz w:val="24"/>
          <w:szCs w:val="24"/>
        </w:rPr>
        <w:t>regions are combined. In the 2019 election</w:t>
      </w:r>
      <w:r w:rsidR="001B3263" w:rsidRPr="000C5745">
        <w:rPr>
          <w:rFonts w:ascii="Trebuchet MS" w:hAnsi="Trebuchet MS" w:cstheme="minorHAnsi"/>
          <w:color w:val="000000"/>
          <w:sz w:val="24"/>
          <w:szCs w:val="24"/>
        </w:rPr>
        <w:t>,</w:t>
      </w:r>
      <w:r w:rsidRPr="000C5745">
        <w:rPr>
          <w:rFonts w:ascii="Trebuchet MS" w:hAnsi="Trebuchet MS" w:cstheme="minorHAnsi"/>
          <w:color w:val="000000"/>
          <w:sz w:val="24"/>
          <w:szCs w:val="24"/>
        </w:rPr>
        <w:t xml:space="preserve"> this deviation came to 3,5</w:t>
      </w:r>
      <w:r w:rsidR="00F65DD5" w:rsidRPr="000C5745">
        <w:rPr>
          <w:rFonts w:ascii="Trebuchet MS" w:hAnsi="Trebuchet MS" w:cstheme="minorHAnsi"/>
          <w:color w:val="000000"/>
          <w:sz w:val="24"/>
          <w:szCs w:val="24"/>
        </w:rPr>
        <w:t xml:space="preserve"> per</w:t>
      </w:r>
      <w:r w:rsidR="001B3263" w:rsidRPr="000C5745">
        <w:rPr>
          <w:rFonts w:ascii="Trebuchet MS" w:hAnsi="Trebuchet MS" w:cstheme="minorHAnsi"/>
          <w:color w:val="000000"/>
          <w:sz w:val="24"/>
          <w:szCs w:val="24"/>
        </w:rPr>
        <w:t xml:space="preserve"> </w:t>
      </w:r>
      <w:r w:rsidR="00F65DD5" w:rsidRPr="000C5745">
        <w:rPr>
          <w:rFonts w:ascii="Trebuchet MS" w:hAnsi="Trebuchet MS" w:cstheme="minorHAnsi"/>
          <w:color w:val="000000"/>
          <w:sz w:val="24"/>
          <w:szCs w:val="24"/>
        </w:rPr>
        <w:t>cent.</w:t>
      </w:r>
      <w:r w:rsidRPr="000C5745">
        <w:rPr>
          <w:rFonts w:ascii="Trebuchet MS" w:hAnsi="Trebuchet MS" w:cstheme="minorHAnsi"/>
          <w:color w:val="000000"/>
          <w:sz w:val="24"/>
          <w:szCs w:val="24"/>
        </w:rPr>
        <w:t xml:space="preserve"> </w:t>
      </w:r>
    </w:p>
    <w:p w:rsidR="008E7B1A" w:rsidRPr="000C5745" w:rsidRDefault="00086673" w:rsidP="00C64ACE">
      <w:pPr>
        <w:spacing w:after="160" w:line="240" w:lineRule="auto"/>
        <w:jc w:val="both"/>
        <w:rPr>
          <w:rFonts w:cstheme="minorHAnsi"/>
          <w:color w:val="000000"/>
        </w:rPr>
      </w:pPr>
      <w:r w:rsidRPr="000C5745">
        <w:rPr>
          <w:rFonts w:ascii="Trebuchet MS" w:hAnsi="Trebuchet MS" w:cstheme="minorHAnsi"/>
          <w:color w:val="000000"/>
          <w:sz w:val="24"/>
          <w:szCs w:val="24"/>
        </w:rPr>
        <w:t xml:space="preserve">The </w:t>
      </w:r>
      <w:r w:rsidR="008E7B1A" w:rsidRPr="000C5745">
        <w:rPr>
          <w:rFonts w:ascii="Trebuchet MS" w:hAnsi="Trebuchet MS" w:cstheme="minorHAnsi"/>
          <w:color w:val="000000"/>
          <w:sz w:val="24"/>
          <w:szCs w:val="24"/>
        </w:rPr>
        <w:t>200 Compensatory seats</w:t>
      </w:r>
      <w:r w:rsidRPr="000C5745">
        <w:rPr>
          <w:rFonts w:ascii="Trebuchet MS" w:hAnsi="Trebuchet MS" w:cstheme="minorHAnsi"/>
          <w:color w:val="000000"/>
          <w:sz w:val="24"/>
          <w:szCs w:val="24"/>
        </w:rPr>
        <w:t xml:space="preserve"> serve to </w:t>
      </w:r>
      <w:r w:rsidR="008E7B1A" w:rsidRPr="000C5745">
        <w:rPr>
          <w:rFonts w:ascii="Trebuchet MS" w:hAnsi="Trebuchet MS" w:cstheme="minorHAnsi"/>
          <w:color w:val="000000"/>
          <w:sz w:val="24"/>
          <w:szCs w:val="24"/>
        </w:rPr>
        <w:t>restore overall proportionality where the votes for parties in the 9 regions are added together to determine the share of each party in the overall vote. Th</w:t>
      </w:r>
      <w:r w:rsidRPr="000C5745">
        <w:rPr>
          <w:rFonts w:ascii="Trebuchet MS" w:hAnsi="Trebuchet MS" w:cstheme="minorHAnsi"/>
          <w:color w:val="000000"/>
          <w:sz w:val="24"/>
          <w:szCs w:val="24"/>
        </w:rPr>
        <w:t xml:space="preserve">is </w:t>
      </w:r>
      <w:r w:rsidR="008E7B1A" w:rsidRPr="000C5745">
        <w:rPr>
          <w:rFonts w:ascii="Trebuchet MS" w:hAnsi="Trebuchet MS" w:cstheme="minorHAnsi"/>
          <w:color w:val="000000"/>
          <w:sz w:val="24"/>
          <w:szCs w:val="24"/>
        </w:rPr>
        <w:t xml:space="preserve">ensures the </w:t>
      </w:r>
      <w:r w:rsidRPr="000C5745">
        <w:rPr>
          <w:rFonts w:ascii="Trebuchet MS" w:hAnsi="Trebuchet MS" w:cstheme="minorHAnsi"/>
          <w:color w:val="000000"/>
          <w:sz w:val="24"/>
          <w:szCs w:val="24"/>
        </w:rPr>
        <w:t xml:space="preserve">constitutional </w:t>
      </w:r>
      <w:r w:rsidR="008E7B1A" w:rsidRPr="000C5745">
        <w:rPr>
          <w:rFonts w:ascii="Trebuchet MS" w:hAnsi="Trebuchet MS" w:cstheme="minorHAnsi"/>
          <w:color w:val="000000"/>
          <w:sz w:val="24"/>
          <w:szCs w:val="24"/>
        </w:rPr>
        <w:t>requirement for proportionality in general.</w:t>
      </w:r>
    </w:p>
    <w:p w:rsidR="00897B16" w:rsidRDefault="00754180" w:rsidP="00897B16">
      <w:pPr>
        <w:spacing w:before="240"/>
        <w:jc w:val="both"/>
        <w:rPr>
          <w:rFonts w:ascii="Trebuchet MS" w:hAnsi="Trebuchet MS" w:cstheme="minorHAnsi"/>
          <w:color w:val="000000"/>
          <w:sz w:val="24"/>
          <w:szCs w:val="24"/>
        </w:rPr>
      </w:pPr>
      <w:r w:rsidRPr="00897B16">
        <w:rPr>
          <w:rFonts w:ascii="Trebuchet MS" w:eastAsia="Times New Roman" w:hAnsi="Trebuchet MS" w:cstheme="minorHAnsi"/>
          <w:color w:val="000000"/>
          <w:sz w:val="24"/>
          <w:szCs w:val="24"/>
          <w:lang w:eastAsia="en-GB"/>
        </w:rPr>
        <w:t xml:space="preserve">The </w:t>
      </w:r>
      <w:r w:rsidR="007A454D" w:rsidRPr="00897B16">
        <w:rPr>
          <w:rFonts w:ascii="Trebuchet MS" w:eastAsia="Times New Roman" w:hAnsi="Trebuchet MS" w:cstheme="minorHAnsi"/>
          <w:color w:val="000000"/>
          <w:sz w:val="24"/>
          <w:szCs w:val="24"/>
          <w:lang w:eastAsia="en-GB"/>
        </w:rPr>
        <w:t xml:space="preserve">allocation of seats for </w:t>
      </w:r>
      <w:r w:rsidR="00E11EC6" w:rsidRPr="00897B16">
        <w:rPr>
          <w:rFonts w:ascii="Trebuchet MS" w:eastAsia="Times New Roman" w:hAnsi="Trebuchet MS" w:cstheme="minorHAnsi"/>
          <w:color w:val="000000"/>
          <w:sz w:val="24"/>
          <w:szCs w:val="24"/>
          <w:lang w:eastAsia="en-GB"/>
        </w:rPr>
        <w:t xml:space="preserve">the </w:t>
      </w:r>
      <w:r w:rsidR="007A454D" w:rsidRPr="00897B16">
        <w:rPr>
          <w:rFonts w:ascii="Trebuchet MS" w:eastAsia="Times New Roman" w:hAnsi="Trebuchet MS" w:cstheme="minorHAnsi"/>
          <w:color w:val="000000"/>
          <w:sz w:val="24"/>
          <w:szCs w:val="24"/>
          <w:lang w:eastAsia="en-GB"/>
        </w:rPr>
        <w:t>independent</w:t>
      </w:r>
      <w:r w:rsidR="00D46379" w:rsidRPr="00897B16">
        <w:rPr>
          <w:rFonts w:ascii="Trebuchet MS" w:eastAsia="Times New Roman" w:hAnsi="Trebuchet MS" w:cstheme="minorHAnsi"/>
          <w:color w:val="000000"/>
          <w:sz w:val="24"/>
          <w:szCs w:val="24"/>
          <w:lang w:eastAsia="en-GB"/>
        </w:rPr>
        <w:t xml:space="preserve"> candidate</w:t>
      </w:r>
      <w:r w:rsidR="007A454D" w:rsidRPr="00897B16">
        <w:rPr>
          <w:rFonts w:ascii="Trebuchet MS" w:eastAsia="Times New Roman" w:hAnsi="Trebuchet MS" w:cstheme="minorHAnsi"/>
          <w:color w:val="000000"/>
          <w:sz w:val="24"/>
          <w:szCs w:val="24"/>
          <w:lang w:eastAsia="en-GB"/>
        </w:rPr>
        <w:t xml:space="preserve">s would be similar to </w:t>
      </w:r>
      <w:r w:rsidR="001B3263" w:rsidRPr="00897B16">
        <w:rPr>
          <w:rFonts w:ascii="Trebuchet MS" w:eastAsia="Times New Roman" w:hAnsi="Trebuchet MS" w:cstheme="minorHAnsi"/>
          <w:color w:val="000000"/>
          <w:sz w:val="24"/>
          <w:szCs w:val="24"/>
          <w:lang w:eastAsia="en-GB"/>
        </w:rPr>
        <w:t>allocating</w:t>
      </w:r>
      <w:r w:rsidR="00D46379" w:rsidRPr="00897B16">
        <w:rPr>
          <w:rFonts w:ascii="Trebuchet MS" w:eastAsia="Times New Roman" w:hAnsi="Trebuchet MS" w:cstheme="minorHAnsi"/>
          <w:color w:val="000000"/>
          <w:sz w:val="24"/>
          <w:szCs w:val="24"/>
          <w:lang w:eastAsia="en-GB"/>
        </w:rPr>
        <w:t xml:space="preserve"> seats </w:t>
      </w:r>
      <w:r w:rsidR="007A454D" w:rsidRPr="00897B16">
        <w:rPr>
          <w:rFonts w:ascii="Trebuchet MS" w:eastAsia="Times New Roman" w:hAnsi="Trebuchet MS" w:cstheme="minorHAnsi"/>
          <w:color w:val="000000"/>
          <w:sz w:val="24"/>
          <w:szCs w:val="24"/>
          <w:lang w:eastAsia="en-GB"/>
        </w:rPr>
        <w:t xml:space="preserve">in municipal elections. </w:t>
      </w:r>
      <w:r w:rsidR="00584221" w:rsidRPr="00897B16">
        <w:rPr>
          <w:rFonts w:ascii="Trebuchet MS" w:eastAsia="Times New Roman" w:hAnsi="Trebuchet MS" w:cstheme="minorHAnsi"/>
          <w:color w:val="000000"/>
          <w:sz w:val="24"/>
          <w:szCs w:val="24"/>
          <w:lang w:eastAsia="en-GB"/>
        </w:rPr>
        <w:t xml:space="preserve">In addition, the allocation </w:t>
      </w:r>
      <w:r w:rsidR="005A10B5" w:rsidRPr="00897B16">
        <w:rPr>
          <w:rFonts w:ascii="Trebuchet MS" w:hAnsi="Trebuchet MS" w:cstheme="minorHAnsi"/>
          <w:color w:val="000000"/>
          <w:sz w:val="24"/>
          <w:szCs w:val="24"/>
        </w:rPr>
        <w:t xml:space="preserve">of seats </w:t>
      </w:r>
      <w:r w:rsidR="00584221" w:rsidRPr="00897B16">
        <w:rPr>
          <w:rFonts w:ascii="Trebuchet MS" w:hAnsi="Trebuchet MS" w:cstheme="minorHAnsi"/>
          <w:color w:val="000000"/>
          <w:sz w:val="24"/>
          <w:szCs w:val="24"/>
        </w:rPr>
        <w:t>after the p</w:t>
      </w:r>
      <w:r w:rsidR="005A10B5" w:rsidRPr="00897B16">
        <w:rPr>
          <w:rFonts w:ascii="Trebuchet MS" w:hAnsi="Trebuchet MS" w:cstheme="minorHAnsi"/>
          <w:color w:val="000000"/>
          <w:sz w:val="24"/>
          <w:szCs w:val="24"/>
        </w:rPr>
        <w:t>rovisional allocat</w:t>
      </w:r>
      <w:r w:rsidR="00584221" w:rsidRPr="00897B16">
        <w:rPr>
          <w:rFonts w:ascii="Trebuchet MS" w:hAnsi="Trebuchet MS" w:cstheme="minorHAnsi"/>
          <w:color w:val="000000"/>
          <w:sz w:val="24"/>
          <w:szCs w:val="24"/>
        </w:rPr>
        <w:t xml:space="preserve">ion would </w:t>
      </w:r>
      <w:r w:rsidR="005A10B5" w:rsidRPr="00897B16">
        <w:rPr>
          <w:rFonts w:ascii="Trebuchet MS" w:hAnsi="Trebuchet MS" w:cstheme="minorHAnsi"/>
          <w:color w:val="000000"/>
          <w:sz w:val="24"/>
          <w:szCs w:val="24"/>
        </w:rPr>
        <w:t xml:space="preserve">no longer be </w:t>
      </w:r>
      <w:r w:rsidR="00E825D1">
        <w:rPr>
          <w:rFonts w:ascii="Trebuchet MS" w:hAnsi="Trebuchet MS" w:cstheme="minorHAnsi"/>
          <w:color w:val="000000"/>
          <w:sz w:val="24"/>
          <w:szCs w:val="24"/>
        </w:rPr>
        <w:t>based on</w:t>
      </w:r>
      <w:r w:rsidR="005A10B5" w:rsidRPr="00897B16">
        <w:rPr>
          <w:rFonts w:ascii="Trebuchet MS" w:hAnsi="Trebuchet MS" w:cstheme="minorHAnsi"/>
          <w:color w:val="000000"/>
          <w:sz w:val="24"/>
          <w:szCs w:val="24"/>
        </w:rPr>
        <w:t xml:space="preserve"> </w:t>
      </w:r>
      <w:r w:rsidR="001B3263" w:rsidRPr="00897B16">
        <w:rPr>
          <w:rFonts w:ascii="Trebuchet MS" w:hAnsi="Trebuchet MS" w:cstheme="minorHAnsi"/>
          <w:color w:val="000000"/>
          <w:sz w:val="24"/>
          <w:szCs w:val="24"/>
        </w:rPr>
        <w:t xml:space="preserve">the </w:t>
      </w:r>
      <w:r w:rsidR="005A10B5" w:rsidRPr="00897B16">
        <w:rPr>
          <w:rFonts w:ascii="Trebuchet MS" w:hAnsi="Trebuchet MS" w:cstheme="minorHAnsi"/>
          <w:color w:val="000000"/>
          <w:sz w:val="24"/>
          <w:szCs w:val="24"/>
        </w:rPr>
        <w:t>largest remainder</w:t>
      </w:r>
      <w:r w:rsidR="00897B16">
        <w:rPr>
          <w:rFonts w:ascii="Trebuchet MS" w:hAnsi="Trebuchet MS" w:cstheme="minorHAnsi"/>
          <w:color w:val="000000"/>
          <w:sz w:val="24"/>
          <w:szCs w:val="24"/>
        </w:rPr>
        <w:t xml:space="preserve"> but </w:t>
      </w:r>
      <w:r w:rsidR="00E825D1">
        <w:rPr>
          <w:rFonts w:ascii="Trebuchet MS" w:hAnsi="Trebuchet MS" w:cstheme="minorHAnsi"/>
          <w:color w:val="000000"/>
          <w:sz w:val="24"/>
          <w:szCs w:val="24"/>
        </w:rPr>
        <w:t>based on</w:t>
      </w:r>
      <w:r w:rsidR="00897B16">
        <w:rPr>
          <w:rFonts w:ascii="Trebuchet MS" w:hAnsi="Trebuchet MS" w:cstheme="minorHAnsi"/>
          <w:color w:val="000000"/>
          <w:sz w:val="24"/>
          <w:szCs w:val="24"/>
        </w:rPr>
        <w:t xml:space="preserve"> the highest average number of votes per seat already awarded</w:t>
      </w:r>
      <w:r w:rsidR="00584221" w:rsidRPr="00897B16">
        <w:rPr>
          <w:rFonts w:ascii="Trebuchet MS" w:hAnsi="Trebuchet MS" w:cstheme="minorHAnsi"/>
          <w:color w:val="000000"/>
          <w:sz w:val="24"/>
          <w:szCs w:val="24"/>
        </w:rPr>
        <w:t xml:space="preserve">. </w:t>
      </w:r>
      <w:r w:rsidR="00E652D4">
        <w:rPr>
          <w:rFonts w:ascii="Trebuchet MS" w:hAnsi="Trebuchet MS" w:cstheme="minorHAnsi"/>
          <w:color w:val="000000"/>
          <w:sz w:val="24"/>
          <w:szCs w:val="24"/>
        </w:rPr>
        <w:t xml:space="preserve">This would be fairest for independent candidates. </w:t>
      </w:r>
      <w:r w:rsidR="00584221" w:rsidRPr="00897B16">
        <w:rPr>
          <w:rFonts w:ascii="Trebuchet MS" w:hAnsi="Trebuchet MS" w:cstheme="minorHAnsi"/>
          <w:color w:val="000000"/>
          <w:sz w:val="24"/>
          <w:szCs w:val="24"/>
        </w:rPr>
        <w:t xml:space="preserve">Using the largest remainder would </w:t>
      </w:r>
      <w:r w:rsidR="005A10B5" w:rsidRPr="00897B16">
        <w:rPr>
          <w:rFonts w:ascii="Trebuchet MS" w:hAnsi="Trebuchet MS" w:cstheme="minorHAnsi"/>
          <w:color w:val="000000"/>
          <w:sz w:val="24"/>
          <w:szCs w:val="24"/>
        </w:rPr>
        <w:t xml:space="preserve">result in inequities when some smaller parties are elected to the </w:t>
      </w:r>
      <w:r w:rsidR="00584221" w:rsidRPr="00897B16">
        <w:rPr>
          <w:rFonts w:ascii="Trebuchet MS" w:hAnsi="Trebuchet MS" w:cstheme="minorHAnsi"/>
          <w:color w:val="000000"/>
          <w:sz w:val="24"/>
          <w:szCs w:val="24"/>
        </w:rPr>
        <w:t xml:space="preserve">NA and PLs </w:t>
      </w:r>
      <w:r w:rsidR="005A10B5" w:rsidRPr="00897B16">
        <w:rPr>
          <w:rFonts w:ascii="Trebuchet MS" w:hAnsi="Trebuchet MS" w:cstheme="minorHAnsi"/>
          <w:color w:val="000000"/>
          <w:sz w:val="24"/>
          <w:szCs w:val="24"/>
        </w:rPr>
        <w:t>with far fewer votes than the larger parties.  This goes against the principle that there should be one person, one vote, one value</w:t>
      </w:r>
      <w:r w:rsidR="00584221" w:rsidRPr="00897B16">
        <w:rPr>
          <w:rFonts w:ascii="Trebuchet MS" w:hAnsi="Trebuchet MS" w:cstheme="minorHAnsi"/>
          <w:color w:val="000000"/>
          <w:sz w:val="24"/>
          <w:szCs w:val="24"/>
        </w:rPr>
        <w:t>.</w:t>
      </w:r>
      <w:r w:rsidR="005A10B5" w:rsidRPr="00897B16">
        <w:rPr>
          <w:rFonts w:ascii="Trebuchet MS" w:hAnsi="Trebuchet MS" w:cstheme="minorHAnsi"/>
          <w:color w:val="000000"/>
          <w:sz w:val="24"/>
          <w:szCs w:val="24"/>
        </w:rPr>
        <w:t xml:space="preserve"> </w:t>
      </w:r>
    </w:p>
    <w:p w:rsidR="00897B16" w:rsidRDefault="00897B16" w:rsidP="00897B16">
      <w:pPr>
        <w:spacing w:before="240"/>
        <w:jc w:val="both"/>
        <w:rPr>
          <w:rFonts w:ascii="Trebuchet MS" w:eastAsia="Times New Roman" w:hAnsi="Trebuchet MS" w:cstheme="minorHAnsi"/>
          <w:color w:val="000000"/>
          <w:sz w:val="24"/>
          <w:szCs w:val="24"/>
          <w:lang w:eastAsia="en-GB"/>
        </w:rPr>
      </w:pPr>
      <w:r>
        <w:rPr>
          <w:rFonts w:ascii="Trebuchet MS" w:eastAsia="Times New Roman" w:hAnsi="Trebuchet MS" w:cstheme="minorHAnsi"/>
          <w:color w:val="000000"/>
          <w:sz w:val="24"/>
          <w:szCs w:val="24"/>
          <w:lang w:eastAsia="en-GB"/>
        </w:rPr>
        <w:t>In the case of PLs, the single ballot</w:t>
      </w:r>
      <w:r w:rsidR="00696B08">
        <w:rPr>
          <w:rFonts w:ascii="Trebuchet MS" w:eastAsia="Times New Roman" w:hAnsi="Trebuchet MS" w:cstheme="minorHAnsi"/>
          <w:color w:val="000000"/>
          <w:sz w:val="24"/>
          <w:szCs w:val="24"/>
          <w:lang w:eastAsia="en-GB"/>
        </w:rPr>
        <w:t xml:space="preserve">, </w:t>
      </w:r>
      <w:r>
        <w:rPr>
          <w:rFonts w:ascii="Trebuchet MS" w:eastAsia="Times New Roman" w:hAnsi="Trebuchet MS" w:cstheme="minorHAnsi"/>
          <w:color w:val="000000"/>
          <w:sz w:val="24"/>
          <w:szCs w:val="24"/>
          <w:lang w:eastAsia="en-GB"/>
        </w:rPr>
        <w:t>including all parties (political, movement, independent)</w:t>
      </w:r>
      <w:r w:rsidR="00696B08">
        <w:rPr>
          <w:rFonts w:ascii="Trebuchet MS" w:eastAsia="Times New Roman" w:hAnsi="Trebuchet MS" w:cstheme="minorHAnsi"/>
          <w:color w:val="000000"/>
          <w:sz w:val="24"/>
          <w:szCs w:val="24"/>
          <w:lang w:eastAsia="en-GB"/>
        </w:rPr>
        <w:t>,</w:t>
      </w:r>
      <w:r>
        <w:rPr>
          <w:rFonts w:ascii="Trebuchet MS" w:eastAsia="Times New Roman" w:hAnsi="Trebuchet MS" w:cstheme="minorHAnsi"/>
          <w:color w:val="000000"/>
          <w:sz w:val="24"/>
          <w:szCs w:val="24"/>
          <w:lang w:eastAsia="en-GB"/>
        </w:rPr>
        <w:t xml:space="preserve"> is a straight proportional election.</w:t>
      </w:r>
    </w:p>
    <w:p w:rsidR="00D5520A" w:rsidRPr="00474DEF" w:rsidRDefault="003179B5" w:rsidP="00474DEF">
      <w:pPr>
        <w:pStyle w:val="Heading3"/>
        <w:rPr>
          <w:rFonts w:ascii="Trebuchet MS" w:eastAsia="Times New Roman" w:hAnsi="Trebuchet MS"/>
          <w:b/>
          <w:bCs/>
          <w:color w:val="auto"/>
          <w:lang w:eastAsia="en-GB"/>
        </w:rPr>
      </w:pPr>
      <w:bookmarkStart w:id="25" w:name="_Toc74238941"/>
      <w:r w:rsidRPr="00474DEF">
        <w:rPr>
          <w:rFonts w:ascii="Trebuchet MS" w:eastAsia="Times New Roman" w:hAnsi="Trebuchet MS"/>
          <w:b/>
          <w:bCs/>
          <w:color w:val="auto"/>
          <w:lang w:eastAsia="en-GB"/>
        </w:rPr>
        <w:t>5</w:t>
      </w:r>
      <w:r w:rsidR="00D5520A" w:rsidRPr="00474DEF">
        <w:rPr>
          <w:rFonts w:ascii="Trebuchet MS" w:eastAsia="Times New Roman" w:hAnsi="Trebuchet MS"/>
          <w:b/>
          <w:bCs/>
          <w:color w:val="auto"/>
          <w:lang w:eastAsia="en-GB"/>
        </w:rPr>
        <w:t xml:space="preserve">.1.3 </w:t>
      </w:r>
      <w:r w:rsidR="00EB0927" w:rsidRPr="00474DEF">
        <w:rPr>
          <w:rFonts w:ascii="Trebuchet MS" w:eastAsia="Times New Roman" w:hAnsi="Trebuchet MS"/>
          <w:b/>
          <w:bCs/>
          <w:color w:val="auto"/>
          <w:lang w:eastAsia="en-GB"/>
        </w:rPr>
        <w:t>Proportionality</w:t>
      </w:r>
      <w:bookmarkEnd w:id="25"/>
    </w:p>
    <w:p w:rsidR="004B4A84" w:rsidRPr="000C5745" w:rsidRDefault="004B4A84" w:rsidP="005121DE">
      <w:pPr>
        <w:spacing w:after="0"/>
        <w:rPr>
          <w:lang w:eastAsia="en-GB"/>
        </w:rPr>
      </w:pPr>
    </w:p>
    <w:p w:rsidR="00F65DD5" w:rsidRDefault="00170B2D" w:rsidP="00AB6964">
      <w:pPr>
        <w:spacing w:after="160"/>
        <w:jc w:val="both"/>
        <w:rPr>
          <w:rFonts w:ascii="Trebuchet MS" w:hAnsi="Trebuchet MS" w:cstheme="minorHAnsi"/>
          <w:color w:val="000000"/>
          <w:sz w:val="24"/>
          <w:szCs w:val="24"/>
        </w:rPr>
      </w:pPr>
      <w:r w:rsidRPr="000C5745">
        <w:rPr>
          <w:rFonts w:ascii="Trebuchet MS" w:eastAsia="Times New Roman" w:hAnsi="Trebuchet MS" w:cstheme="minorHAnsi"/>
          <w:color w:val="000000"/>
          <w:sz w:val="24"/>
          <w:szCs w:val="24"/>
          <w:lang w:eastAsia="en-GB"/>
        </w:rPr>
        <w:t>Th</w:t>
      </w:r>
      <w:r w:rsidR="001C6034">
        <w:rPr>
          <w:rFonts w:ascii="Trebuchet MS" w:eastAsia="Times New Roman" w:hAnsi="Trebuchet MS" w:cstheme="minorHAnsi"/>
          <w:color w:val="000000"/>
          <w:sz w:val="24"/>
          <w:szCs w:val="24"/>
          <w:lang w:eastAsia="en-GB"/>
        </w:rPr>
        <w:t xml:space="preserve">is </w:t>
      </w:r>
      <w:r w:rsidRPr="000C5745">
        <w:rPr>
          <w:rFonts w:ascii="Trebuchet MS" w:eastAsia="Times New Roman" w:hAnsi="Trebuchet MS" w:cstheme="minorHAnsi"/>
          <w:color w:val="000000"/>
          <w:sz w:val="24"/>
          <w:szCs w:val="24"/>
          <w:lang w:eastAsia="en-GB"/>
        </w:rPr>
        <w:t xml:space="preserve">option does not envisage many changes to what obtains regarding </w:t>
      </w:r>
      <w:r w:rsidR="001B3263" w:rsidRPr="000C5745">
        <w:rPr>
          <w:rFonts w:ascii="Trebuchet MS" w:eastAsia="Times New Roman" w:hAnsi="Trebuchet MS" w:cstheme="minorHAnsi"/>
          <w:color w:val="000000"/>
          <w:sz w:val="24"/>
          <w:szCs w:val="24"/>
          <w:lang w:eastAsia="en-GB"/>
        </w:rPr>
        <w:t xml:space="preserve">the </w:t>
      </w:r>
      <w:r w:rsidRPr="000C5745">
        <w:rPr>
          <w:rFonts w:ascii="Trebuchet MS" w:eastAsia="Times New Roman" w:hAnsi="Trebuchet MS" w:cstheme="minorHAnsi"/>
          <w:color w:val="000000"/>
          <w:sz w:val="24"/>
          <w:szCs w:val="24"/>
          <w:lang w:eastAsia="en-GB"/>
        </w:rPr>
        <w:t xml:space="preserve">proportionality of the </w:t>
      </w:r>
      <w:r w:rsidR="00F65DD5" w:rsidRPr="000C5745">
        <w:rPr>
          <w:rFonts w:ascii="Trebuchet MS" w:eastAsia="Times New Roman" w:hAnsi="Trebuchet MS" w:cstheme="minorHAnsi"/>
          <w:color w:val="000000"/>
          <w:sz w:val="24"/>
          <w:szCs w:val="24"/>
          <w:lang w:eastAsia="en-GB"/>
        </w:rPr>
        <w:t xml:space="preserve">current </w:t>
      </w:r>
      <w:r w:rsidRPr="000C5745">
        <w:rPr>
          <w:rFonts w:ascii="Trebuchet MS" w:eastAsia="Times New Roman" w:hAnsi="Trebuchet MS" w:cstheme="minorHAnsi"/>
          <w:color w:val="000000"/>
          <w:sz w:val="24"/>
          <w:szCs w:val="24"/>
          <w:lang w:eastAsia="en-GB"/>
        </w:rPr>
        <w:t xml:space="preserve">electoral system. It suggests that independent candidates </w:t>
      </w:r>
      <w:r w:rsidRPr="000C5745">
        <w:rPr>
          <w:rFonts w:ascii="Trebuchet MS" w:hAnsi="Trebuchet MS" w:cstheme="minorHAnsi"/>
          <w:color w:val="000000"/>
          <w:sz w:val="24"/>
          <w:szCs w:val="24"/>
        </w:rPr>
        <w:t>would be elected if they meet the quota</w:t>
      </w:r>
      <w:r w:rsidR="00AD0629" w:rsidRPr="000C5745">
        <w:rPr>
          <w:rFonts w:ascii="Trebuchet MS" w:hAnsi="Trebuchet MS" w:cstheme="minorHAnsi"/>
          <w:color w:val="000000"/>
          <w:sz w:val="24"/>
          <w:szCs w:val="24"/>
        </w:rPr>
        <w:t>,</w:t>
      </w:r>
      <w:r w:rsidRPr="000C5745">
        <w:rPr>
          <w:rFonts w:ascii="Trebuchet MS" w:hAnsi="Trebuchet MS" w:cstheme="minorHAnsi"/>
          <w:color w:val="000000"/>
          <w:sz w:val="24"/>
          <w:szCs w:val="24"/>
        </w:rPr>
        <w:t xml:space="preserve"> and </w:t>
      </w:r>
      <w:r w:rsidR="00AD0629" w:rsidRPr="000C5745">
        <w:rPr>
          <w:rFonts w:ascii="Trebuchet MS" w:hAnsi="Trebuchet MS" w:cstheme="minorHAnsi"/>
          <w:color w:val="000000"/>
          <w:sz w:val="24"/>
          <w:szCs w:val="24"/>
        </w:rPr>
        <w:t>once</w:t>
      </w:r>
      <w:r w:rsidRPr="000C5745">
        <w:rPr>
          <w:rFonts w:ascii="Trebuchet MS" w:hAnsi="Trebuchet MS" w:cstheme="minorHAnsi"/>
          <w:color w:val="000000"/>
          <w:sz w:val="24"/>
          <w:szCs w:val="24"/>
        </w:rPr>
        <w:t xml:space="preserve"> they have secured their seat, their votes would be discarded for </w:t>
      </w:r>
      <w:r w:rsidR="00F65DD5" w:rsidRPr="000C5745">
        <w:rPr>
          <w:rFonts w:ascii="Trebuchet MS" w:hAnsi="Trebuchet MS" w:cstheme="minorHAnsi"/>
          <w:color w:val="000000"/>
          <w:sz w:val="24"/>
          <w:szCs w:val="24"/>
        </w:rPr>
        <w:t xml:space="preserve">the determination of a new quota for the determination of </w:t>
      </w:r>
      <w:r w:rsidR="00F65DD5" w:rsidRPr="00696B08">
        <w:rPr>
          <w:rFonts w:ascii="Trebuchet MS" w:hAnsi="Trebuchet MS" w:cstheme="minorHAnsi"/>
          <w:color w:val="000000"/>
          <w:sz w:val="24"/>
          <w:szCs w:val="24"/>
        </w:rPr>
        <w:t>representation</w:t>
      </w:r>
      <w:r w:rsidR="00696B08">
        <w:rPr>
          <w:rFonts w:ascii="Trebuchet MS" w:hAnsi="Trebuchet MS" w:cstheme="minorHAnsi"/>
          <w:color w:val="000000"/>
          <w:sz w:val="24"/>
          <w:szCs w:val="24"/>
        </w:rPr>
        <w:t xml:space="preserve"> by other parties with PR lists</w:t>
      </w:r>
      <w:r w:rsidR="00F65DD5" w:rsidRPr="00696B08">
        <w:rPr>
          <w:rFonts w:ascii="Trebuchet MS" w:hAnsi="Trebuchet MS" w:cstheme="minorHAnsi"/>
          <w:color w:val="000000"/>
          <w:sz w:val="24"/>
          <w:szCs w:val="24"/>
        </w:rPr>
        <w:t>.</w:t>
      </w:r>
    </w:p>
    <w:p w:rsidR="00F65DD5" w:rsidRPr="00474DEF" w:rsidRDefault="003179B5" w:rsidP="00474DEF">
      <w:pPr>
        <w:pStyle w:val="Heading3"/>
        <w:rPr>
          <w:rFonts w:ascii="Trebuchet MS" w:hAnsi="Trebuchet MS"/>
          <w:b/>
          <w:bCs/>
          <w:color w:val="auto"/>
        </w:rPr>
      </w:pPr>
      <w:bookmarkStart w:id="26" w:name="_Toc74238942"/>
      <w:r w:rsidRPr="00474DEF">
        <w:rPr>
          <w:rFonts w:ascii="Trebuchet MS" w:hAnsi="Trebuchet MS"/>
          <w:b/>
          <w:bCs/>
          <w:color w:val="auto"/>
        </w:rPr>
        <w:t>5</w:t>
      </w:r>
      <w:r w:rsidR="00F65DD5" w:rsidRPr="00474DEF">
        <w:rPr>
          <w:rFonts w:ascii="Trebuchet MS" w:hAnsi="Trebuchet MS"/>
          <w:b/>
          <w:bCs/>
          <w:color w:val="auto"/>
        </w:rPr>
        <w:t xml:space="preserve">.1.4 </w:t>
      </w:r>
      <w:r w:rsidR="00854973" w:rsidRPr="00474DEF">
        <w:rPr>
          <w:rFonts w:ascii="Trebuchet MS" w:hAnsi="Trebuchet MS"/>
          <w:b/>
          <w:bCs/>
          <w:color w:val="auto"/>
        </w:rPr>
        <w:t>Candidate q</w:t>
      </w:r>
      <w:r w:rsidR="00F65DD5" w:rsidRPr="00474DEF">
        <w:rPr>
          <w:rFonts w:ascii="Trebuchet MS" w:hAnsi="Trebuchet MS"/>
          <w:b/>
          <w:bCs/>
          <w:color w:val="auto"/>
        </w:rPr>
        <w:t xml:space="preserve">ualification </w:t>
      </w:r>
      <w:r w:rsidR="00854973" w:rsidRPr="00474DEF">
        <w:rPr>
          <w:rFonts w:ascii="Trebuchet MS" w:hAnsi="Trebuchet MS"/>
          <w:b/>
          <w:bCs/>
          <w:color w:val="auto"/>
        </w:rPr>
        <w:t xml:space="preserve">requirements </w:t>
      </w:r>
      <w:r w:rsidR="00F65DD5" w:rsidRPr="00474DEF">
        <w:rPr>
          <w:rFonts w:ascii="Trebuchet MS" w:hAnsi="Trebuchet MS"/>
          <w:b/>
          <w:bCs/>
          <w:color w:val="auto"/>
        </w:rPr>
        <w:t>under this option</w:t>
      </w:r>
      <w:bookmarkEnd w:id="26"/>
    </w:p>
    <w:p w:rsidR="004B4A84" w:rsidRPr="000C5745" w:rsidRDefault="004B4A84" w:rsidP="005121DE">
      <w:pPr>
        <w:spacing w:after="0"/>
      </w:pPr>
    </w:p>
    <w:p w:rsidR="00497671" w:rsidRPr="000C5745" w:rsidRDefault="00754180" w:rsidP="00AB6964">
      <w:pPr>
        <w:spacing w:after="160"/>
        <w:jc w:val="both"/>
        <w:rPr>
          <w:rFonts w:ascii="Trebuchet MS" w:hAnsi="Trebuchet MS" w:cstheme="minorHAnsi"/>
          <w:color w:val="000000"/>
          <w:sz w:val="24"/>
          <w:szCs w:val="24"/>
        </w:rPr>
      </w:pPr>
      <w:r w:rsidRPr="000C5745">
        <w:rPr>
          <w:rFonts w:ascii="Trebuchet MS" w:hAnsi="Trebuchet MS" w:cstheme="minorHAnsi"/>
          <w:color w:val="000000"/>
          <w:sz w:val="24"/>
          <w:szCs w:val="24"/>
        </w:rPr>
        <w:t>Th</w:t>
      </w:r>
      <w:r w:rsidR="00F65DD5" w:rsidRPr="000C5745">
        <w:rPr>
          <w:rFonts w:ascii="Trebuchet MS" w:hAnsi="Trebuchet MS" w:cstheme="minorHAnsi"/>
          <w:color w:val="000000"/>
          <w:sz w:val="24"/>
          <w:szCs w:val="24"/>
        </w:rPr>
        <w:t xml:space="preserve">is option suggests </w:t>
      </w:r>
      <w:r w:rsidR="00497671" w:rsidRPr="000C5745">
        <w:rPr>
          <w:rFonts w:ascii="Trebuchet MS" w:hAnsi="Trebuchet MS" w:cstheme="minorHAnsi"/>
          <w:color w:val="000000"/>
          <w:sz w:val="24"/>
          <w:szCs w:val="24"/>
        </w:rPr>
        <w:t xml:space="preserve">the following qualification criterion for the NA </w:t>
      </w:r>
      <w:r w:rsidR="00E652D4">
        <w:rPr>
          <w:rFonts w:ascii="Trebuchet MS" w:hAnsi="Trebuchet MS" w:cstheme="minorHAnsi"/>
          <w:color w:val="000000"/>
          <w:sz w:val="24"/>
          <w:szCs w:val="24"/>
        </w:rPr>
        <w:t xml:space="preserve">and PL </w:t>
      </w:r>
      <w:r w:rsidR="00497671" w:rsidRPr="000C5745">
        <w:rPr>
          <w:rFonts w:ascii="Trebuchet MS" w:hAnsi="Trebuchet MS" w:cstheme="minorHAnsi"/>
          <w:color w:val="000000"/>
          <w:sz w:val="24"/>
          <w:szCs w:val="24"/>
        </w:rPr>
        <w:t>election</w:t>
      </w:r>
      <w:r w:rsidR="00E652D4">
        <w:rPr>
          <w:rFonts w:ascii="Trebuchet MS" w:hAnsi="Trebuchet MS" w:cstheme="minorHAnsi"/>
          <w:color w:val="000000"/>
          <w:sz w:val="24"/>
          <w:szCs w:val="24"/>
        </w:rPr>
        <w:t>s</w:t>
      </w:r>
      <w:r w:rsidR="00497671" w:rsidRPr="000C5745">
        <w:rPr>
          <w:rFonts w:ascii="Trebuchet MS" w:hAnsi="Trebuchet MS" w:cstheme="minorHAnsi"/>
          <w:color w:val="000000"/>
          <w:sz w:val="24"/>
          <w:szCs w:val="24"/>
        </w:rPr>
        <w:t>.</w:t>
      </w:r>
    </w:p>
    <w:p w:rsidR="00497671" w:rsidRPr="000C5745" w:rsidRDefault="00497671" w:rsidP="00AA711B">
      <w:pPr>
        <w:pStyle w:val="ListParagraph"/>
        <w:numPr>
          <w:ilvl w:val="0"/>
          <w:numId w:val="7"/>
        </w:numPr>
        <w:spacing w:after="160"/>
        <w:ind w:left="357" w:hanging="357"/>
        <w:jc w:val="both"/>
        <w:rPr>
          <w:rFonts w:ascii="Trebuchet MS" w:hAnsi="Trebuchet MS" w:cstheme="minorHAnsi"/>
          <w:color w:val="000000"/>
          <w:sz w:val="24"/>
          <w:szCs w:val="24"/>
        </w:rPr>
      </w:pPr>
      <w:r w:rsidRPr="000C5745">
        <w:rPr>
          <w:rFonts w:ascii="Trebuchet MS" w:hAnsi="Trebuchet MS" w:cstheme="minorHAnsi"/>
          <w:color w:val="000000"/>
          <w:sz w:val="24"/>
          <w:szCs w:val="24"/>
        </w:rPr>
        <w:t>A</w:t>
      </w:r>
      <w:r w:rsidR="00754180" w:rsidRPr="000C5745">
        <w:rPr>
          <w:rFonts w:ascii="Trebuchet MS" w:hAnsi="Trebuchet MS" w:cstheme="minorHAnsi"/>
          <w:color w:val="000000"/>
          <w:sz w:val="24"/>
          <w:szCs w:val="24"/>
        </w:rPr>
        <w:t xml:space="preserve"> </w:t>
      </w:r>
      <w:r w:rsidR="00F65DD5" w:rsidRPr="000C5745">
        <w:rPr>
          <w:rFonts w:ascii="Trebuchet MS" w:hAnsi="Trebuchet MS" w:cstheme="minorHAnsi"/>
          <w:color w:val="000000"/>
          <w:sz w:val="24"/>
          <w:szCs w:val="24"/>
        </w:rPr>
        <w:t xml:space="preserve">residential qualification </w:t>
      </w:r>
      <w:r w:rsidRPr="000C5745">
        <w:rPr>
          <w:rFonts w:ascii="Trebuchet MS" w:hAnsi="Trebuchet MS" w:cstheme="minorHAnsi"/>
          <w:color w:val="000000"/>
          <w:sz w:val="24"/>
          <w:szCs w:val="24"/>
        </w:rPr>
        <w:t>requirement</w:t>
      </w:r>
      <w:r w:rsidR="00F65DD5" w:rsidRPr="000C5745">
        <w:rPr>
          <w:rFonts w:ascii="Trebuchet MS" w:hAnsi="Trebuchet MS" w:cstheme="minorHAnsi"/>
          <w:color w:val="000000"/>
          <w:sz w:val="24"/>
          <w:szCs w:val="24"/>
        </w:rPr>
        <w:t xml:space="preserve"> for</w:t>
      </w:r>
      <w:r w:rsidR="00E652D4" w:rsidRPr="00E652D4">
        <w:rPr>
          <w:rFonts w:ascii="Trebuchet MS" w:hAnsi="Trebuchet MS" w:cstheme="minorHAnsi"/>
          <w:color w:val="000000"/>
          <w:sz w:val="24"/>
          <w:szCs w:val="24"/>
        </w:rPr>
        <w:t xml:space="preserve"> </w:t>
      </w:r>
      <w:r w:rsidR="00E652D4">
        <w:rPr>
          <w:rFonts w:ascii="Trebuchet MS" w:hAnsi="Trebuchet MS" w:cstheme="minorHAnsi"/>
          <w:color w:val="000000"/>
          <w:sz w:val="24"/>
          <w:szCs w:val="24"/>
        </w:rPr>
        <w:t>all candidates</w:t>
      </w:r>
      <w:r w:rsidR="00F65DD5" w:rsidRPr="000C5745">
        <w:rPr>
          <w:rFonts w:ascii="Trebuchet MS" w:hAnsi="Trebuchet MS" w:cstheme="minorHAnsi"/>
          <w:color w:val="000000"/>
          <w:sz w:val="24"/>
          <w:szCs w:val="24"/>
        </w:rPr>
        <w:t xml:space="preserve"> </w:t>
      </w:r>
      <w:r w:rsidR="00E652D4">
        <w:rPr>
          <w:rFonts w:ascii="Trebuchet MS" w:hAnsi="Trebuchet MS" w:cstheme="minorHAnsi"/>
          <w:color w:val="000000"/>
          <w:sz w:val="24"/>
          <w:szCs w:val="24"/>
        </w:rPr>
        <w:t>(</w:t>
      </w:r>
      <w:r w:rsidR="00754180" w:rsidRPr="000C5745">
        <w:rPr>
          <w:rFonts w:ascii="Trebuchet MS" w:hAnsi="Trebuchet MS" w:cstheme="minorHAnsi"/>
          <w:color w:val="000000"/>
          <w:sz w:val="24"/>
          <w:szCs w:val="24"/>
        </w:rPr>
        <w:t>independent</w:t>
      </w:r>
      <w:r w:rsidR="00E652D4">
        <w:rPr>
          <w:rFonts w:ascii="Trebuchet MS" w:hAnsi="Trebuchet MS" w:cstheme="minorHAnsi"/>
          <w:color w:val="000000"/>
          <w:sz w:val="24"/>
          <w:szCs w:val="24"/>
        </w:rPr>
        <w:t xml:space="preserve"> and other </w:t>
      </w:r>
      <w:r w:rsidR="00E825D1">
        <w:rPr>
          <w:rFonts w:ascii="Trebuchet MS" w:hAnsi="Trebuchet MS" w:cstheme="minorHAnsi"/>
          <w:color w:val="000000"/>
          <w:sz w:val="24"/>
          <w:szCs w:val="24"/>
        </w:rPr>
        <w:t>parties</w:t>
      </w:r>
      <w:r w:rsidR="00E652D4">
        <w:rPr>
          <w:rFonts w:ascii="Trebuchet MS" w:hAnsi="Trebuchet MS" w:cstheme="minorHAnsi"/>
          <w:color w:val="000000"/>
          <w:sz w:val="24"/>
          <w:szCs w:val="24"/>
        </w:rPr>
        <w:t xml:space="preserve">) </w:t>
      </w:r>
      <w:r w:rsidR="00E825D1">
        <w:rPr>
          <w:rFonts w:ascii="Trebuchet MS" w:hAnsi="Trebuchet MS" w:cstheme="minorHAnsi"/>
          <w:color w:val="000000"/>
          <w:sz w:val="24"/>
          <w:szCs w:val="24"/>
        </w:rPr>
        <w:t xml:space="preserve">to restrict them to </w:t>
      </w:r>
      <w:r w:rsidR="00754180" w:rsidRPr="000C5745">
        <w:rPr>
          <w:rFonts w:ascii="Trebuchet MS" w:hAnsi="Trebuchet MS" w:cstheme="minorHAnsi"/>
          <w:color w:val="000000"/>
          <w:sz w:val="24"/>
          <w:szCs w:val="24"/>
        </w:rPr>
        <w:t>compete in more than one region.</w:t>
      </w:r>
    </w:p>
    <w:p w:rsidR="00064F47" w:rsidRDefault="00497671" w:rsidP="00AA711B">
      <w:pPr>
        <w:pStyle w:val="ListParagraph"/>
        <w:numPr>
          <w:ilvl w:val="0"/>
          <w:numId w:val="7"/>
        </w:numPr>
        <w:spacing w:after="160"/>
        <w:ind w:left="357" w:hanging="357"/>
        <w:jc w:val="both"/>
        <w:rPr>
          <w:rFonts w:ascii="Trebuchet MS" w:hAnsi="Trebuchet MS" w:cstheme="minorHAnsi"/>
          <w:color w:val="242121"/>
          <w:sz w:val="24"/>
          <w:szCs w:val="24"/>
        </w:rPr>
      </w:pPr>
      <w:r w:rsidRPr="000C5745">
        <w:rPr>
          <w:rFonts w:ascii="Trebuchet MS" w:hAnsi="Trebuchet MS" w:cstheme="minorHAnsi"/>
          <w:color w:val="242121"/>
          <w:sz w:val="24"/>
          <w:szCs w:val="24"/>
        </w:rPr>
        <w:t xml:space="preserve">A proof of sufficient voter support requirement for </w:t>
      </w:r>
      <w:r w:rsidR="001B3263" w:rsidRPr="000C5745">
        <w:rPr>
          <w:rFonts w:ascii="Trebuchet MS" w:hAnsi="Trebuchet MS" w:cstheme="minorHAnsi"/>
          <w:color w:val="242121"/>
          <w:sz w:val="24"/>
          <w:szCs w:val="24"/>
        </w:rPr>
        <w:t xml:space="preserve">independent </w:t>
      </w:r>
      <w:r w:rsidR="00E652D4">
        <w:rPr>
          <w:rFonts w:ascii="Trebuchet MS" w:hAnsi="Trebuchet MS" w:cstheme="minorHAnsi"/>
          <w:color w:val="242121"/>
          <w:sz w:val="24"/>
          <w:szCs w:val="24"/>
        </w:rPr>
        <w:t>and unrepresented political/movement parties</w:t>
      </w:r>
      <w:r w:rsidRPr="000C5745">
        <w:rPr>
          <w:rFonts w:ascii="Trebuchet MS" w:hAnsi="Trebuchet MS" w:cstheme="minorHAnsi"/>
          <w:color w:val="242121"/>
          <w:sz w:val="24"/>
          <w:szCs w:val="24"/>
        </w:rPr>
        <w:t xml:space="preserve"> to manage the risk of </w:t>
      </w:r>
      <w:r w:rsidR="00064F47" w:rsidRPr="000C5745">
        <w:rPr>
          <w:rFonts w:ascii="Trebuchet MS" w:hAnsi="Trebuchet MS" w:cstheme="minorHAnsi"/>
          <w:color w:val="242121"/>
          <w:sz w:val="24"/>
          <w:szCs w:val="24"/>
        </w:rPr>
        <w:t>too many</w:t>
      </w:r>
      <w:r w:rsidR="00E652D4">
        <w:rPr>
          <w:rFonts w:ascii="Trebuchet MS" w:hAnsi="Trebuchet MS" w:cstheme="minorHAnsi"/>
          <w:color w:val="242121"/>
          <w:sz w:val="24"/>
          <w:szCs w:val="24"/>
        </w:rPr>
        <w:t xml:space="preserve"> names of parties on the ballots</w:t>
      </w:r>
      <w:r w:rsidR="00064F47" w:rsidRPr="000C5745">
        <w:rPr>
          <w:rFonts w:ascii="Trebuchet MS" w:hAnsi="Trebuchet MS" w:cstheme="minorHAnsi"/>
          <w:color w:val="242121"/>
          <w:sz w:val="24"/>
          <w:szCs w:val="24"/>
        </w:rPr>
        <w:t>.</w:t>
      </w:r>
    </w:p>
    <w:p w:rsidR="00497671" w:rsidRPr="000C5745" w:rsidRDefault="00D551C3" w:rsidP="00AA711B">
      <w:pPr>
        <w:pStyle w:val="ListParagraph"/>
        <w:numPr>
          <w:ilvl w:val="0"/>
          <w:numId w:val="7"/>
        </w:numPr>
        <w:spacing w:after="160"/>
        <w:ind w:left="357" w:hanging="357"/>
        <w:jc w:val="both"/>
        <w:rPr>
          <w:rFonts w:ascii="Trebuchet MS" w:hAnsi="Trebuchet MS" w:cstheme="minorHAnsi"/>
          <w:color w:val="242121"/>
          <w:sz w:val="24"/>
          <w:szCs w:val="24"/>
        </w:rPr>
      </w:pPr>
      <w:r w:rsidRPr="00696B08">
        <w:rPr>
          <w:rFonts w:ascii="Trebuchet MS" w:hAnsi="Trebuchet MS" w:cstheme="minorHAnsi"/>
          <w:color w:val="242121"/>
          <w:sz w:val="24"/>
          <w:szCs w:val="24"/>
        </w:rPr>
        <w:t xml:space="preserve">Satisfaction of the legal requirements </w:t>
      </w:r>
      <w:r w:rsidRPr="00696B08">
        <w:rPr>
          <w:rFonts w:ascii="Trebuchet MS" w:hAnsi="Trebuchet MS" w:cstheme="minorHAnsi"/>
          <w:color w:val="000000"/>
          <w:sz w:val="24"/>
          <w:szCs w:val="24"/>
        </w:rPr>
        <w:t xml:space="preserve">for registration and </w:t>
      </w:r>
      <w:r w:rsidR="00497671" w:rsidRPr="00696B08">
        <w:rPr>
          <w:rFonts w:ascii="Trebuchet MS" w:hAnsi="Trebuchet MS" w:cstheme="minorHAnsi"/>
          <w:color w:val="242121"/>
          <w:sz w:val="24"/>
          <w:szCs w:val="24"/>
        </w:rPr>
        <w:t xml:space="preserve">proof of sufficient </w:t>
      </w:r>
      <w:r w:rsidR="00497671" w:rsidRPr="00091DC8">
        <w:rPr>
          <w:rFonts w:ascii="Trebuchet MS" w:hAnsi="Trebuchet MS" w:cstheme="minorHAnsi"/>
          <w:color w:val="242121"/>
          <w:sz w:val="24"/>
          <w:szCs w:val="24"/>
        </w:rPr>
        <w:t xml:space="preserve">voter support requirement for political parties not </w:t>
      </w:r>
      <w:r w:rsidR="00497671" w:rsidRPr="000C5745">
        <w:rPr>
          <w:rFonts w:ascii="Trebuchet MS" w:hAnsi="Trebuchet MS" w:cstheme="minorHAnsi"/>
          <w:color w:val="000000"/>
          <w:sz w:val="24"/>
          <w:szCs w:val="24"/>
        </w:rPr>
        <w:t xml:space="preserve">already elected </w:t>
      </w:r>
      <w:r w:rsidR="00064F47" w:rsidRPr="000C5745">
        <w:rPr>
          <w:rFonts w:ascii="Trebuchet MS" w:hAnsi="Trebuchet MS" w:cstheme="minorHAnsi"/>
          <w:color w:val="000000"/>
          <w:sz w:val="24"/>
          <w:szCs w:val="24"/>
        </w:rPr>
        <w:t>to</w:t>
      </w:r>
      <w:r w:rsidR="00497671" w:rsidRPr="000C5745">
        <w:rPr>
          <w:rFonts w:ascii="Trebuchet MS" w:hAnsi="Trebuchet MS" w:cstheme="minorHAnsi"/>
          <w:color w:val="000000"/>
          <w:sz w:val="24"/>
          <w:szCs w:val="24"/>
        </w:rPr>
        <w:t xml:space="preserve"> </w:t>
      </w:r>
      <w:r w:rsidR="00064F47" w:rsidRPr="000C5745">
        <w:rPr>
          <w:rFonts w:ascii="Trebuchet MS" w:hAnsi="Trebuchet MS" w:cstheme="minorHAnsi"/>
          <w:color w:val="000000"/>
          <w:sz w:val="24"/>
          <w:szCs w:val="24"/>
        </w:rPr>
        <w:t xml:space="preserve">the </w:t>
      </w:r>
      <w:r w:rsidR="00497671" w:rsidRPr="000C5745">
        <w:rPr>
          <w:rFonts w:ascii="Trebuchet MS" w:hAnsi="Trebuchet MS" w:cstheme="minorHAnsi"/>
          <w:color w:val="000000"/>
          <w:sz w:val="24"/>
          <w:szCs w:val="24"/>
        </w:rPr>
        <w:t>legislatures.</w:t>
      </w:r>
    </w:p>
    <w:p w:rsidR="007F65D1" w:rsidRPr="000C5745" w:rsidRDefault="007F65D1" w:rsidP="001F3939">
      <w:pPr>
        <w:jc w:val="both"/>
        <w:rPr>
          <w:rFonts w:ascii="Trebuchet MS" w:eastAsia="Times New Roman" w:hAnsi="Trebuchet MS" w:cstheme="minorHAnsi"/>
          <w:color w:val="000000"/>
          <w:sz w:val="24"/>
          <w:szCs w:val="24"/>
          <w:lang w:eastAsia="en-GB"/>
        </w:rPr>
      </w:pPr>
      <w:r w:rsidRPr="000C5745">
        <w:rPr>
          <w:rFonts w:ascii="Trebuchet MS" w:eastAsia="Times New Roman" w:hAnsi="Trebuchet MS" w:cstheme="minorHAnsi"/>
          <w:color w:val="000000"/>
          <w:sz w:val="24"/>
          <w:szCs w:val="24"/>
          <w:lang w:eastAsia="en-GB"/>
        </w:rPr>
        <w:t xml:space="preserve">In light of the above qualifications, </w:t>
      </w:r>
      <w:r w:rsidR="001B3263" w:rsidRPr="000C5745">
        <w:rPr>
          <w:rFonts w:ascii="Trebuchet MS" w:eastAsia="Times New Roman" w:hAnsi="Trebuchet MS" w:cstheme="minorHAnsi"/>
          <w:color w:val="000000"/>
          <w:sz w:val="24"/>
          <w:szCs w:val="24"/>
          <w:lang w:eastAsia="en-GB"/>
        </w:rPr>
        <w:t xml:space="preserve">Parliament </w:t>
      </w:r>
      <w:r w:rsidRPr="000C5745">
        <w:rPr>
          <w:rFonts w:ascii="Trebuchet MS" w:eastAsia="Times New Roman" w:hAnsi="Trebuchet MS" w:cstheme="minorHAnsi"/>
          <w:color w:val="000000"/>
          <w:sz w:val="24"/>
          <w:szCs w:val="24"/>
          <w:lang w:eastAsia="en-GB"/>
        </w:rPr>
        <w:t xml:space="preserve">may have to determine whether independent candidates will pay election fees and whether they are entitled to funding be subjected </w:t>
      </w:r>
      <w:r w:rsidR="001B3263" w:rsidRPr="000C5745">
        <w:rPr>
          <w:rFonts w:ascii="Trebuchet MS" w:eastAsia="Times New Roman" w:hAnsi="Trebuchet MS" w:cstheme="minorHAnsi"/>
          <w:color w:val="000000"/>
          <w:sz w:val="24"/>
          <w:szCs w:val="24"/>
          <w:lang w:eastAsia="en-GB"/>
        </w:rPr>
        <w:t>to consider the issue of election fees and the</w:t>
      </w:r>
      <w:r w:rsidRPr="000C5745">
        <w:rPr>
          <w:rFonts w:ascii="Trebuchet MS" w:eastAsia="Times New Roman" w:hAnsi="Trebuchet MS" w:cstheme="minorHAnsi"/>
          <w:color w:val="000000"/>
          <w:sz w:val="24"/>
          <w:szCs w:val="24"/>
          <w:lang w:eastAsia="en-GB"/>
        </w:rPr>
        <w:t xml:space="preserve"> funding of independent candidates once elected.</w:t>
      </w:r>
    </w:p>
    <w:p w:rsidR="00A74A51" w:rsidRPr="00474DEF" w:rsidRDefault="003179B5" w:rsidP="00474DEF">
      <w:pPr>
        <w:pStyle w:val="Heading3"/>
        <w:rPr>
          <w:rFonts w:ascii="Trebuchet MS" w:eastAsia="Times New Roman" w:hAnsi="Trebuchet MS"/>
          <w:b/>
          <w:bCs/>
          <w:color w:val="auto"/>
          <w:lang w:eastAsia="en-GB"/>
        </w:rPr>
      </w:pPr>
      <w:bookmarkStart w:id="27" w:name="_Toc74238943"/>
      <w:r w:rsidRPr="00474DEF">
        <w:rPr>
          <w:rFonts w:ascii="Trebuchet MS" w:eastAsia="Times New Roman" w:hAnsi="Trebuchet MS"/>
          <w:b/>
          <w:bCs/>
          <w:color w:val="auto"/>
          <w:lang w:eastAsia="en-GB"/>
        </w:rPr>
        <w:t>5</w:t>
      </w:r>
      <w:r w:rsidR="00A74A51" w:rsidRPr="00474DEF">
        <w:rPr>
          <w:rFonts w:ascii="Trebuchet MS" w:eastAsia="Times New Roman" w:hAnsi="Trebuchet MS"/>
          <w:b/>
          <w:bCs/>
          <w:color w:val="auto"/>
          <w:lang w:eastAsia="en-GB"/>
        </w:rPr>
        <w:t>.1.</w:t>
      </w:r>
      <w:r w:rsidR="00FD295B" w:rsidRPr="00474DEF">
        <w:rPr>
          <w:rFonts w:ascii="Trebuchet MS" w:eastAsia="Times New Roman" w:hAnsi="Trebuchet MS"/>
          <w:b/>
          <w:bCs/>
          <w:color w:val="auto"/>
          <w:lang w:eastAsia="en-GB"/>
        </w:rPr>
        <w:t>5</w:t>
      </w:r>
      <w:r w:rsidR="00A74A51" w:rsidRPr="00474DEF">
        <w:rPr>
          <w:rFonts w:ascii="Trebuchet MS" w:eastAsia="Times New Roman" w:hAnsi="Trebuchet MS"/>
          <w:b/>
          <w:bCs/>
          <w:color w:val="auto"/>
          <w:lang w:eastAsia="en-GB"/>
        </w:rPr>
        <w:t xml:space="preserve"> </w:t>
      </w:r>
      <w:r w:rsidR="00CD1AAB" w:rsidRPr="00474DEF">
        <w:rPr>
          <w:rFonts w:ascii="Trebuchet MS" w:eastAsia="Times New Roman" w:hAnsi="Trebuchet MS"/>
          <w:b/>
          <w:bCs/>
          <w:color w:val="auto"/>
          <w:lang w:eastAsia="en-GB"/>
        </w:rPr>
        <w:t>Demarcation</w:t>
      </w:r>
      <w:r w:rsidR="00E74102" w:rsidRPr="00474DEF">
        <w:rPr>
          <w:rFonts w:ascii="Trebuchet MS" w:eastAsia="Times New Roman" w:hAnsi="Trebuchet MS"/>
          <w:b/>
          <w:bCs/>
          <w:color w:val="auto"/>
          <w:lang w:eastAsia="en-GB"/>
        </w:rPr>
        <w:t xml:space="preserve"> of boundaries</w:t>
      </w:r>
      <w:bookmarkEnd w:id="27"/>
    </w:p>
    <w:p w:rsidR="00696B08" w:rsidRDefault="00CD1AAB" w:rsidP="001F3939">
      <w:pPr>
        <w:spacing w:before="240"/>
        <w:jc w:val="both"/>
        <w:rPr>
          <w:rFonts w:ascii="Trebuchet MS" w:eastAsia="Times New Roman" w:hAnsi="Trebuchet MS" w:cstheme="minorHAnsi"/>
          <w:color w:val="000000"/>
          <w:sz w:val="24"/>
          <w:szCs w:val="24"/>
          <w:lang w:eastAsia="en-GB"/>
        </w:rPr>
      </w:pPr>
      <w:r w:rsidRPr="000C5745">
        <w:rPr>
          <w:rFonts w:ascii="Trebuchet MS" w:eastAsia="Times New Roman" w:hAnsi="Trebuchet MS" w:cstheme="minorHAnsi"/>
          <w:color w:val="000000"/>
          <w:sz w:val="24"/>
          <w:szCs w:val="24"/>
          <w:lang w:eastAsia="en-GB"/>
        </w:rPr>
        <w:t>Under th</w:t>
      </w:r>
      <w:r w:rsidR="001C6034">
        <w:rPr>
          <w:rFonts w:ascii="Trebuchet MS" w:eastAsia="Times New Roman" w:hAnsi="Trebuchet MS" w:cstheme="minorHAnsi"/>
          <w:color w:val="000000"/>
          <w:sz w:val="24"/>
          <w:szCs w:val="24"/>
          <w:lang w:eastAsia="en-GB"/>
        </w:rPr>
        <w:t xml:space="preserve">is </w:t>
      </w:r>
      <w:r w:rsidRPr="000C5745">
        <w:rPr>
          <w:rFonts w:ascii="Trebuchet MS" w:eastAsia="Times New Roman" w:hAnsi="Trebuchet MS" w:cstheme="minorHAnsi"/>
          <w:color w:val="000000"/>
          <w:sz w:val="24"/>
          <w:szCs w:val="24"/>
          <w:lang w:eastAsia="en-GB"/>
        </w:rPr>
        <w:t>approach</w:t>
      </w:r>
      <w:r w:rsidR="001B3263" w:rsidRPr="000C5745">
        <w:rPr>
          <w:rFonts w:ascii="Trebuchet MS" w:eastAsia="Times New Roman" w:hAnsi="Trebuchet MS" w:cstheme="minorHAnsi"/>
          <w:color w:val="000000"/>
          <w:sz w:val="24"/>
          <w:szCs w:val="24"/>
          <w:lang w:eastAsia="en-GB"/>
        </w:rPr>
        <w:t>,</w:t>
      </w:r>
      <w:r w:rsidRPr="000C5745">
        <w:rPr>
          <w:rFonts w:ascii="Trebuchet MS" w:eastAsia="Times New Roman" w:hAnsi="Trebuchet MS" w:cstheme="minorHAnsi"/>
          <w:color w:val="000000"/>
          <w:sz w:val="24"/>
          <w:szCs w:val="24"/>
          <w:lang w:eastAsia="en-GB"/>
        </w:rPr>
        <w:t xml:space="preserve"> the provincial boundaries are contiguous to constituency boundaries and</w:t>
      </w:r>
      <w:r w:rsidR="001B3263" w:rsidRPr="000C5745">
        <w:rPr>
          <w:rFonts w:ascii="Trebuchet MS" w:eastAsia="Times New Roman" w:hAnsi="Trebuchet MS" w:cstheme="minorHAnsi"/>
          <w:color w:val="000000"/>
          <w:sz w:val="24"/>
          <w:szCs w:val="24"/>
          <w:lang w:eastAsia="en-GB"/>
        </w:rPr>
        <w:t>,</w:t>
      </w:r>
      <w:r w:rsidRPr="000C5745">
        <w:rPr>
          <w:rFonts w:ascii="Trebuchet MS" w:eastAsia="Times New Roman" w:hAnsi="Trebuchet MS" w:cstheme="minorHAnsi"/>
          <w:color w:val="000000"/>
          <w:sz w:val="24"/>
          <w:szCs w:val="24"/>
          <w:lang w:eastAsia="en-GB"/>
        </w:rPr>
        <w:t xml:space="preserve"> therefore no need for demarcation</w:t>
      </w:r>
      <w:r w:rsidR="00696B08">
        <w:rPr>
          <w:rFonts w:ascii="Trebuchet MS" w:eastAsia="Times New Roman" w:hAnsi="Trebuchet MS" w:cstheme="minorHAnsi"/>
          <w:color w:val="000000"/>
          <w:sz w:val="24"/>
          <w:szCs w:val="24"/>
          <w:lang w:eastAsia="en-GB"/>
        </w:rPr>
        <w:t xml:space="preserve"> in the case of the National Assembly.  In the case of the PL, there would be no </w:t>
      </w:r>
      <w:r w:rsidR="00C93A40">
        <w:rPr>
          <w:rFonts w:ascii="Trebuchet MS" w:eastAsia="Times New Roman" w:hAnsi="Trebuchet MS" w:cstheme="minorHAnsi"/>
          <w:color w:val="000000"/>
          <w:sz w:val="24"/>
          <w:szCs w:val="24"/>
          <w:lang w:eastAsia="en-GB"/>
        </w:rPr>
        <w:t>"</w:t>
      </w:r>
      <w:r w:rsidR="00696B08">
        <w:rPr>
          <w:rFonts w:ascii="Trebuchet MS" w:eastAsia="Times New Roman" w:hAnsi="Trebuchet MS" w:cstheme="minorHAnsi"/>
          <w:color w:val="000000"/>
          <w:sz w:val="24"/>
          <w:szCs w:val="24"/>
          <w:lang w:eastAsia="en-GB"/>
        </w:rPr>
        <w:t>constituencies</w:t>
      </w:r>
      <w:r w:rsidR="00C93A40">
        <w:rPr>
          <w:rFonts w:ascii="Trebuchet MS" w:eastAsia="Times New Roman" w:hAnsi="Trebuchet MS" w:cstheme="minorHAnsi"/>
          <w:color w:val="000000"/>
          <w:sz w:val="24"/>
          <w:szCs w:val="24"/>
          <w:lang w:eastAsia="en-GB"/>
        </w:rPr>
        <w:t xml:space="preserve">" </w:t>
      </w:r>
      <w:r w:rsidR="00696B08">
        <w:rPr>
          <w:rFonts w:ascii="Trebuchet MS" w:eastAsia="Times New Roman" w:hAnsi="Trebuchet MS" w:cstheme="minorHAnsi"/>
          <w:color w:val="000000"/>
          <w:sz w:val="24"/>
          <w:szCs w:val="24"/>
          <w:lang w:eastAsia="en-GB"/>
        </w:rPr>
        <w:t xml:space="preserve">as this is </w:t>
      </w:r>
      <w:r w:rsidR="00E825D1">
        <w:rPr>
          <w:rFonts w:ascii="Trebuchet MS" w:eastAsia="Times New Roman" w:hAnsi="Trebuchet MS" w:cstheme="minorHAnsi"/>
          <w:color w:val="000000"/>
          <w:sz w:val="24"/>
          <w:szCs w:val="24"/>
          <w:lang w:eastAsia="en-GB"/>
        </w:rPr>
        <w:t xml:space="preserve">the </w:t>
      </w:r>
      <w:r w:rsidR="00696B08">
        <w:rPr>
          <w:rFonts w:ascii="Trebuchet MS" w:eastAsia="Times New Roman" w:hAnsi="Trebuchet MS" w:cstheme="minorHAnsi"/>
          <w:color w:val="000000"/>
          <w:sz w:val="24"/>
          <w:szCs w:val="24"/>
          <w:lang w:eastAsia="en-GB"/>
        </w:rPr>
        <w:t>fairest for contesting independent candidates.</w:t>
      </w:r>
    </w:p>
    <w:p w:rsidR="007F65D1" w:rsidRPr="000C5745" w:rsidRDefault="00696B08" w:rsidP="00C353B1">
      <w:pPr>
        <w:spacing w:before="240" w:after="160"/>
        <w:jc w:val="both"/>
        <w:rPr>
          <w:rFonts w:ascii="Trebuchet MS" w:hAnsi="Trebuchet MS" w:cstheme="minorHAnsi"/>
          <w:kern w:val="1"/>
          <w:sz w:val="24"/>
          <w:szCs w:val="24"/>
        </w:rPr>
      </w:pPr>
      <w:r>
        <w:rPr>
          <w:rFonts w:ascii="Trebuchet MS" w:eastAsia="Times New Roman" w:hAnsi="Trebuchet MS" w:cstheme="minorHAnsi"/>
          <w:color w:val="000000"/>
          <w:sz w:val="24"/>
          <w:szCs w:val="24"/>
          <w:lang w:eastAsia="en-GB"/>
        </w:rPr>
        <w:t>As indicated above, d</w:t>
      </w:r>
      <w:r w:rsidR="007F65D1" w:rsidRPr="00696B08">
        <w:rPr>
          <w:rFonts w:ascii="Trebuchet MS" w:eastAsia="Times New Roman" w:hAnsi="Trebuchet MS" w:cstheme="minorHAnsi"/>
          <w:color w:val="000000"/>
          <w:sz w:val="24"/>
          <w:szCs w:val="24"/>
          <w:lang w:eastAsia="en-GB"/>
        </w:rPr>
        <w:t xml:space="preserve">emarcation of possible constituencies below the provincial level carries the </w:t>
      </w:r>
      <w:r>
        <w:rPr>
          <w:rFonts w:ascii="Trebuchet MS" w:eastAsia="Times New Roman" w:hAnsi="Trebuchet MS" w:cstheme="minorHAnsi"/>
          <w:color w:val="000000"/>
          <w:sz w:val="24"/>
          <w:szCs w:val="24"/>
          <w:lang w:eastAsia="en-GB"/>
        </w:rPr>
        <w:t xml:space="preserve">serious </w:t>
      </w:r>
      <w:r w:rsidR="007F65D1" w:rsidRPr="00696B08">
        <w:rPr>
          <w:rFonts w:ascii="Trebuchet MS" w:eastAsia="Times New Roman" w:hAnsi="Trebuchet MS" w:cstheme="minorHAnsi"/>
          <w:color w:val="000000"/>
          <w:sz w:val="24"/>
          <w:szCs w:val="24"/>
          <w:lang w:eastAsia="en-GB"/>
        </w:rPr>
        <w:t xml:space="preserve">risk </w:t>
      </w:r>
      <w:r>
        <w:rPr>
          <w:rFonts w:ascii="Trebuchet MS" w:eastAsia="Times New Roman" w:hAnsi="Trebuchet MS" w:cstheme="minorHAnsi"/>
          <w:color w:val="000000"/>
          <w:sz w:val="24"/>
          <w:szCs w:val="24"/>
          <w:lang w:eastAsia="en-GB"/>
        </w:rPr>
        <w:t xml:space="preserve">of </w:t>
      </w:r>
      <w:r w:rsidR="007F65D1" w:rsidRPr="000C5745">
        <w:rPr>
          <w:rFonts w:ascii="Trebuchet MS" w:eastAsia="Times New Roman" w:hAnsi="Trebuchet MS" w:cstheme="minorHAnsi"/>
          <w:color w:val="000000"/>
          <w:sz w:val="24"/>
          <w:szCs w:val="24"/>
          <w:lang w:eastAsia="en-GB"/>
        </w:rPr>
        <w:t>complaints of gerrymandering.</w:t>
      </w:r>
    </w:p>
    <w:p w:rsidR="00FD295B" w:rsidRPr="00474DEF" w:rsidRDefault="003179B5" w:rsidP="00474DEF">
      <w:pPr>
        <w:pStyle w:val="Heading3"/>
        <w:rPr>
          <w:rFonts w:ascii="Trebuchet MS" w:eastAsia="Times New Roman" w:hAnsi="Trebuchet MS"/>
          <w:b/>
          <w:bCs/>
          <w:color w:val="auto"/>
          <w:lang w:eastAsia="en-GB"/>
        </w:rPr>
      </w:pPr>
      <w:bookmarkStart w:id="28" w:name="_Toc74238944"/>
      <w:r w:rsidRPr="00474DEF">
        <w:rPr>
          <w:rFonts w:ascii="Trebuchet MS" w:eastAsia="Times New Roman" w:hAnsi="Trebuchet MS"/>
          <w:b/>
          <w:bCs/>
          <w:color w:val="auto"/>
          <w:lang w:eastAsia="en-GB"/>
        </w:rPr>
        <w:t>5</w:t>
      </w:r>
      <w:r w:rsidR="00FD295B" w:rsidRPr="00474DEF">
        <w:rPr>
          <w:rFonts w:ascii="Trebuchet MS" w:eastAsia="Times New Roman" w:hAnsi="Trebuchet MS"/>
          <w:b/>
          <w:bCs/>
          <w:color w:val="auto"/>
          <w:lang w:eastAsia="en-GB"/>
        </w:rPr>
        <w:t xml:space="preserve">.1.6 </w:t>
      </w:r>
      <w:r w:rsidR="00482162">
        <w:rPr>
          <w:rFonts w:ascii="Trebuchet MS" w:eastAsia="Times New Roman" w:hAnsi="Trebuchet MS"/>
          <w:b/>
          <w:bCs/>
          <w:color w:val="auto"/>
          <w:lang w:eastAsia="en-GB"/>
        </w:rPr>
        <w:t>n</w:t>
      </w:r>
      <w:r w:rsidR="00482162" w:rsidRPr="00474DEF">
        <w:rPr>
          <w:rFonts w:ascii="Trebuchet MS" w:eastAsia="Times New Roman" w:hAnsi="Trebuchet MS"/>
          <w:b/>
          <w:bCs/>
          <w:color w:val="auto"/>
          <w:lang w:eastAsia="en-GB"/>
        </w:rPr>
        <w:t xml:space="preserve">umber </w:t>
      </w:r>
      <w:r w:rsidR="00CD1AAB" w:rsidRPr="00474DEF">
        <w:rPr>
          <w:rFonts w:ascii="Trebuchet MS" w:eastAsia="Times New Roman" w:hAnsi="Trebuchet MS"/>
          <w:b/>
          <w:bCs/>
          <w:color w:val="auto"/>
          <w:lang w:eastAsia="en-GB"/>
        </w:rPr>
        <w:t>of ballot papers</w:t>
      </w:r>
      <w:bookmarkEnd w:id="28"/>
    </w:p>
    <w:p w:rsidR="00D551C3" w:rsidRDefault="00CD1AAB" w:rsidP="00C353B1">
      <w:pPr>
        <w:spacing w:before="240"/>
        <w:jc w:val="both"/>
        <w:rPr>
          <w:rFonts w:ascii="Trebuchet MS" w:hAnsi="Trebuchet MS" w:cstheme="minorHAnsi"/>
          <w:color w:val="000000"/>
          <w:sz w:val="24"/>
          <w:szCs w:val="24"/>
        </w:rPr>
      </w:pPr>
      <w:r w:rsidRPr="000C5745">
        <w:rPr>
          <w:rFonts w:ascii="Trebuchet MS" w:eastAsia="Times New Roman" w:hAnsi="Trebuchet MS" w:cstheme="minorHAnsi"/>
          <w:color w:val="000000"/>
          <w:sz w:val="24"/>
          <w:szCs w:val="24"/>
          <w:lang w:eastAsia="en-GB"/>
        </w:rPr>
        <w:t xml:space="preserve">The option proposes no changes in the </w:t>
      </w:r>
      <w:r w:rsidR="00D551C3" w:rsidRPr="000C5745">
        <w:rPr>
          <w:rFonts w:ascii="Trebuchet MS" w:eastAsia="Times New Roman" w:hAnsi="Trebuchet MS" w:cstheme="minorHAnsi"/>
          <w:color w:val="000000"/>
          <w:sz w:val="24"/>
          <w:szCs w:val="24"/>
          <w:lang w:eastAsia="en-GB"/>
        </w:rPr>
        <w:t xml:space="preserve">current </w:t>
      </w:r>
      <w:r w:rsidRPr="000C5745">
        <w:rPr>
          <w:rFonts w:ascii="Trebuchet MS" w:eastAsia="Times New Roman" w:hAnsi="Trebuchet MS" w:cstheme="minorHAnsi"/>
          <w:color w:val="000000"/>
          <w:sz w:val="24"/>
          <w:szCs w:val="24"/>
          <w:lang w:eastAsia="en-GB"/>
        </w:rPr>
        <w:t>number of ballot papers</w:t>
      </w:r>
      <w:r w:rsidR="00D551C3" w:rsidRPr="000C5745">
        <w:rPr>
          <w:rFonts w:ascii="Trebuchet MS" w:eastAsia="Times New Roman" w:hAnsi="Trebuchet MS" w:cstheme="minorHAnsi"/>
          <w:color w:val="000000"/>
          <w:sz w:val="24"/>
          <w:szCs w:val="24"/>
          <w:lang w:eastAsia="en-GB"/>
        </w:rPr>
        <w:t xml:space="preserve"> where a single ballot paper is used </w:t>
      </w:r>
      <w:r w:rsidR="001B3263" w:rsidRPr="000C5745">
        <w:rPr>
          <w:rFonts w:ascii="Trebuchet MS" w:eastAsia="Times New Roman" w:hAnsi="Trebuchet MS" w:cstheme="minorHAnsi"/>
          <w:color w:val="000000"/>
          <w:sz w:val="24"/>
          <w:szCs w:val="24"/>
          <w:lang w:eastAsia="en-GB"/>
        </w:rPr>
        <w:t>to elect political parties and</w:t>
      </w:r>
      <w:r w:rsidR="00D551C3" w:rsidRPr="000C5745">
        <w:rPr>
          <w:rFonts w:ascii="Trebuchet MS" w:eastAsia="Times New Roman" w:hAnsi="Trebuchet MS" w:cstheme="minorHAnsi"/>
          <w:color w:val="000000"/>
          <w:sz w:val="24"/>
          <w:szCs w:val="24"/>
          <w:lang w:eastAsia="en-GB"/>
        </w:rPr>
        <w:t xml:space="preserve"> independent candidates to the NA and PLs.</w:t>
      </w:r>
      <w:r w:rsidRPr="000C5745">
        <w:rPr>
          <w:rFonts w:ascii="Trebuchet MS" w:eastAsia="Times New Roman" w:hAnsi="Trebuchet MS" w:cstheme="minorHAnsi"/>
          <w:color w:val="000000"/>
          <w:sz w:val="24"/>
          <w:szCs w:val="24"/>
          <w:lang w:eastAsia="en-GB"/>
        </w:rPr>
        <w:t xml:space="preserve"> </w:t>
      </w:r>
      <w:r w:rsidR="00D551C3" w:rsidRPr="000C5745">
        <w:rPr>
          <w:rFonts w:ascii="Trebuchet MS" w:hAnsi="Trebuchet MS" w:cstheme="minorHAnsi"/>
          <w:color w:val="000000"/>
          <w:sz w:val="24"/>
          <w:szCs w:val="24"/>
        </w:rPr>
        <w:t xml:space="preserve">The votes cast for parties (including independents) in each province would determine the allocation of seats per party on a proportional basis. </w:t>
      </w:r>
    </w:p>
    <w:p w:rsidR="004F4396" w:rsidRPr="00474DEF" w:rsidRDefault="003179B5" w:rsidP="004F4396">
      <w:pPr>
        <w:pStyle w:val="Heading2"/>
        <w:rPr>
          <w:rStyle w:val="Heading3Char"/>
          <w:rFonts w:ascii="Trebuchet MS" w:hAnsi="Trebuchet MS"/>
          <w:b/>
          <w:bCs/>
          <w:color w:val="auto"/>
        </w:rPr>
      </w:pPr>
      <w:bookmarkStart w:id="29" w:name="_Toc74238945"/>
      <w:r>
        <w:rPr>
          <w:rFonts w:ascii="Trebuchet MS" w:hAnsi="Trebuchet MS"/>
          <w:b/>
          <w:bCs/>
          <w:color w:val="auto"/>
          <w:sz w:val="24"/>
          <w:szCs w:val="24"/>
        </w:rPr>
        <w:t>5</w:t>
      </w:r>
      <w:r w:rsidR="004F4396" w:rsidRPr="0071370F">
        <w:rPr>
          <w:rFonts w:ascii="Trebuchet MS" w:hAnsi="Trebuchet MS"/>
          <w:b/>
          <w:bCs/>
          <w:color w:val="auto"/>
          <w:sz w:val="24"/>
          <w:szCs w:val="24"/>
        </w:rPr>
        <w:t>.1.</w:t>
      </w:r>
      <w:r w:rsidR="004F4396" w:rsidRPr="00474DEF">
        <w:rPr>
          <w:rStyle w:val="Heading3Char"/>
          <w:rFonts w:ascii="Trebuchet MS" w:hAnsi="Trebuchet MS"/>
          <w:b/>
          <w:bCs/>
          <w:color w:val="auto"/>
        </w:rPr>
        <w:t>7 Vacancies</w:t>
      </w:r>
      <w:bookmarkEnd w:id="29"/>
    </w:p>
    <w:p w:rsidR="004F4396" w:rsidRPr="00C353B1" w:rsidRDefault="003D392C" w:rsidP="00C353B1">
      <w:pPr>
        <w:spacing w:before="240"/>
        <w:jc w:val="both"/>
        <w:rPr>
          <w:rFonts w:ascii="Trebuchet MS" w:hAnsi="Trebuchet MS"/>
          <w:sz w:val="24"/>
          <w:szCs w:val="24"/>
        </w:rPr>
      </w:pPr>
      <w:r w:rsidRPr="00C353B1">
        <w:rPr>
          <w:rFonts w:ascii="Trebuchet MS" w:hAnsi="Trebuchet MS"/>
          <w:sz w:val="24"/>
          <w:szCs w:val="24"/>
        </w:rPr>
        <w:t>Vacancies under this option will be as follows:</w:t>
      </w:r>
    </w:p>
    <w:p w:rsidR="00E652D4" w:rsidRDefault="003D392C" w:rsidP="00C353B1">
      <w:pPr>
        <w:pStyle w:val="ListParagraph"/>
        <w:numPr>
          <w:ilvl w:val="0"/>
          <w:numId w:val="15"/>
        </w:numPr>
        <w:spacing w:before="240"/>
        <w:ind w:left="357" w:hanging="357"/>
        <w:jc w:val="both"/>
        <w:rPr>
          <w:rFonts w:ascii="Trebuchet MS" w:hAnsi="Trebuchet MS"/>
          <w:sz w:val="24"/>
          <w:szCs w:val="24"/>
        </w:rPr>
      </w:pPr>
      <w:r w:rsidRPr="00C353B1">
        <w:rPr>
          <w:rFonts w:ascii="Trebuchet MS" w:hAnsi="Trebuchet MS"/>
          <w:sz w:val="24"/>
          <w:szCs w:val="24"/>
        </w:rPr>
        <w:t>In the case of independents</w:t>
      </w:r>
      <w:r w:rsidR="00E825D1">
        <w:rPr>
          <w:rFonts w:ascii="Trebuchet MS" w:hAnsi="Trebuchet MS"/>
          <w:sz w:val="24"/>
          <w:szCs w:val="24"/>
        </w:rPr>
        <w:t>,</w:t>
      </w:r>
      <w:r w:rsidRPr="00C353B1">
        <w:rPr>
          <w:rFonts w:ascii="Trebuchet MS" w:hAnsi="Trebuchet MS"/>
          <w:sz w:val="24"/>
          <w:szCs w:val="24"/>
        </w:rPr>
        <w:t xml:space="preserve"> vacancies for the NA and PLs would be filled </w:t>
      </w:r>
      <w:r w:rsidR="00E825D1">
        <w:rPr>
          <w:rFonts w:ascii="Trebuchet MS" w:hAnsi="Trebuchet MS"/>
          <w:sz w:val="24"/>
          <w:szCs w:val="24"/>
        </w:rPr>
        <w:t>by</w:t>
      </w:r>
      <w:r w:rsidR="00E825D1" w:rsidRPr="00C353B1">
        <w:rPr>
          <w:rFonts w:ascii="Trebuchet MS" w:hAnsi="Trebuchet MS"/>
          <w:sz w:val="24"/>
          <w:szCs w:val="24"/>
        </w:rPr>
        <w:t xml:space="preserve"> </w:t>
      </w:r>
      <w:r w:rsidR="00E652D4">
        <w:rPr>
          <w:rFonts w:ascii="Trebuchet MS" w:hAnsi="Trebuchet MS"/>
          <w:sz w:val="24"/>
          <w:szCs w:val="24"/>
        </w:rPr>
        <w:t>recalculating the result of the election disregarding the votes for the independent candidate</w:t>
      </w:r>
      <w:r w:rsidRPr="00C353B1">
        <w:rPr>
          <w:rFonts w:ascii="Trebuchet MS" w:hAnsi="Trebuchet MS"/>
          <w:sz w:val="24"/>
          <w:szCs w:val="24"/>
        </w:rPr>
        <w:t>.</w:t>
      </w:r>
    </w:p>
    <w:p w:rsidR="00AD0DCC" w:rsidRDefault="003D392C" w:rsidP="00227EBE">
      <w:pPr>
        <w:pStyle w:val="ListParagraph"/>
        <w:numPr>
          <w:ilvl w:val="0"/>
          <w:numId w:val="15"/>
        </w:numPr>
        <w:spacing w:before="240"/>
        <w:ind w:left="357" w:hanging="357"/>
        <w:jc w:val="both"/>
        <w:rPr>
          <w:rFonts w:ascii="Trebuchet MS" w:hAnsi="Trebuchet MS"/>
          <w:sz w:val="24"/>
          <w:szCs w:val="24"/>
        </w:rPr>
      </w:pPr>
      <w:r w:rsidRPr="00C353B1">
        <w:rPr>
          <w:rFonts w:ascii="Trebuchet MS" w:hAnsi="Trebuchet MS"/>
          <w:sz w:val="24"/>
          <w:szCs w:val="24"/>
        </w:rPr>
        <w:t xml:space="preserve"> In the case of vacancies in elected party representatives, the next person on the party list of the person who vacated the seat </w:t>
      </w:r>
      <w:r w:rsidR="005F258F" w:rsidRPr="00C353B1">
        <w:rPr>
          <w:rFonts w:ascii="Trebuchet MS" w:hAnsi="Trebuchet MS"/>
          <w:sz w:val="24"/>
          <w:szCs w:val="24"/>
        </w:rPr>
        <w:t xml:space="preserve">would replace the vacancy (process that happens now). </w:t>
      </w:r>
    </w:p>
    <w:p w:rsidR="00E74102" w:rsidRPr="00474DEF" w:rsidRDefault="003179B5" w:rsidP="00474DEF">
      <w:pPr>
        <w:pStyle w:val="Heading3"/>
        <w:rPr>
          <w:rFonts w:ascii="Trebuchet MS" w:eastAsia="Times New Roman" w:hAnsi="Trebuchet MS"/>
          <w:b/>
          <w:bCs/>
          <w:color w:val="auto"/>
          <w:lang w:eastAsia="en-GB"/>
        </w:rPr>
      </w:pPr>
      <w:bookmarkStart w:id="30" w:name="_Toc74238946"/>
      <w:r w:rsidRPr="00474DEF">
        <w:rPr>
          <w:rFonts w:ascii="Trebuchet MS" w:eastAsia="Times New Roman" w:hAnsi="Trebuchet MS"/>
          <w:b/>
          <w:bCs/>
          <w:color w:val="auto"/>
          <w:lang w:eastAsia="en-GB"/>
        </w:rPr>
        <w:t>5</w:t>
      </w:r>
      <w:r w:rsidR="00B17D40" w:rsidRPr="00474DEF">
        <w:rPr>
          <w:rFonts w:ascii="Trebuchet MS" w:eastAsia="Times New Roman" w:hAnsi="Trebuchet MS"/>
          <w:b/>
          <w:bCs/>
          <w:color w:val="auto"/>
          <w:lang w:eastAsia="en-GB"/>
        </w:rPr>
        <w:t>.1.</w:t>
      </w:r>
      <w:r w:rsidR="004F4396" w:rsidRPr="00474DEF">
        <w:rPr>
          <w:rFonts w:ascii="Trebuchet MS" w:eastAsia="Times New Roman" w:hAnsi="Trebuchet MS"/>
          <w:b/>
          <w:bCs/>
          <w:color w:val="auto"/>
          <w:lang w:eastAsia="en-GB"/>
        </w:rPr>
        <w:t>8</w:t>
      </w:r>
      <w:r w:rsidR="00E74102" w:rsidRPr="00474DEF">
        <w:rPr>
          <w:rFonts w:ascii="Trebuchet MS" w:eastAsia="Times New Roman" w:hAnsi="Trebuchet MS"/>
          <w:b/>
          <w:bCs/>
          <w:color w:val="auto"/>
          <w:lang w:eastAsia="en-GB"/>
        </w:rPr>
        <w:t xml:space="preserve"> </w:t>
      </w:r>
      <w:r w:rsidR="00A25167" w:rsidRPr="00474DEF">
        <w:rPr>
          <w:rFonts w:ascii="Trebuchet MS" w:eastAsia="Times New Roman" w:hAnsi="Trebuchet MS"/>
          <w:b/>
          <w:bCs/>
          <w:color w:val="auto"/>
          <w:lang w:eastAsia="en-GB"/>
        </w:rPr>
        <w:t>Evaluation of the option in terms of the k</w:t>
      </w:r>
      <w:r w:rsidR="002C00AE" w:rsidRPr="00474DEF">
        <w:rPr>
          <w:rFonts w:ascii="Trebuchet MS" w:eastAsia="Times New Roman" w:hAnsi="Trebuchet MS"/>
          <w:b/>
          <w:bCs/>
          <w:color w:val="auto"/>
          <w:lang w:eastAsia="en-GB"/>
        </w:rPr>
        <w:t xml:space="preserve">ey principles </w:t>
      </w:r>
      <w:r w:rsidR="00A25167" w:rsidRPr="00474DEF">
        <w:rPr>
          <w:rFonts w:ascii="Trebuchet MS" w:eastAsia="Times New Roman" w:hAnsi="Trebuchet MS"/>
          <w:b/>
          <w:bCs/>
          <w:color w:val="auto"/>
          <w:lang w:eastAsia="en-GB"/>
        </w:rPr>
        <w:t>adopted by the MAC</w:t>
      </w:r>
      <w:bookmarkEnd w:id="30"/>
    </w:p>
    <w:p w:rsidR="00DC6E8C" w:rsidRPr="000C5745" w:rsidRDefault="00C35D92" w:rsidP="00D02BEE">
      <w:pPr>
        <w:spacing w:after="0"/>
        <w:jc w:val="both"/>
        <w:rPr>
          <w:rFonts w:ascii="Trebuchet MS" w:eastAsia="Times New Roman" w:hAnsi="Trebuchet MS" w:cstheme="minorHAnsi"/>
          <w:b/>
          <w:bCs/>
          <w:color w:val="000000"/>
          <w:sz w:val="24"/>
          <w:szCs w:val="24"/>
          <w:lang w:eastAsia="en-GB"/>
        </w:rPr>
      </w:pPr>
      <w:r w:rsidRPr="000C5745">
        <w:rPr>
          <w:rFonts w:ascii="Trebuchet MS" w:eastAsia="Times New Roman" w:hAnsi="Trebuchet MS" w:cstheme="minorHAnsi"/>
          <w:b/>
          <w:bCs/>
          <w:color w:val="000000"/>
          <w:sz w:val="24"/>
          <w:szCs w:val="24"/>
          <w:lang w:eastAsia="en-GB"/>
        </w:rPr>
        <w:t xml:space="preserve"> </w:t>
      </w:r>
      <w:r w:rsidR="0069213B" w:rsidRPr="000C5745">
        <w:rPr>
          <w:rFonts w:ascii="Trebuchet MS" w:eastAsia="Times New Roman" w:hAnsi="Trebuchet MS" w:cstheme="minorHAnsi"/>
          <w:b/>
          <w:bCs/>
          <w:color w:val="000000"/>
          <w:sz w:val="24"/>
          <w:szCs w:val="24"/>
          <w:lang w:eastAsia="en-GB"/>
        </w:rPr>
        <w:t xml:space="preserve"> </w:t>
      </w:r>
    </w:p>
    <w:tbl>
      <w:tblPr>
        <w:tblStyle w:val="TableGrid"/>
        <w:tblW w:w="0" w:type="auto"/>
        <w:tblLook w:val="04A0"/>
      </w:tblPr>
      <w:tblGrid>
        <w:gridCol w:w="1912"/>
        <w:gridCol w:w="7448"/>
      </w:tblGrid>
      <w:tr w:rsidR="00746DB1" w:rsidRPr="000C5745" w:rsidTr="00AA711B">
        <w:tc>
          <w:tcPr>
            <w:tcW w:w="1902" w:type="dxa"/>
            <w:shd w:val="clear" w:color="auto" w:fill="F2F2F2" w:themeFill="background1" w:themeFillShade="F2"/>
          </w:tcPr>
          <w:p w:rsidR="00746DB1" w:rsidRPr="000C5745" w:rsidRDefault="00746DB1" w:rsidP="001E5AF5">
            <w:pPr>
              <w:jc w:val="both"/>
              <w:rPr>
                <w:rFonts w:ascii="Trebuchet MS" w:eastAsia="Times New Roman" w:hAnsi="Trebuchet MS" w:cstheme="minorHAnsi"/>
                <w:b/>
                <w:bCs/>
                <w:color w:val="000000"/>
                <w:sz w:val="24"/>
                <w:szCs w:val="24"/>
                <w:lang w:eastAsia="en-GB"/>
              </w:rPr>
            </w:pPr>
            <w:r w:rsidRPr="000C5745">
              <w:rPr>
                <w:rFonts w:ascii="Trebuchet MS" w:eastAsia="Times New Roman" w:hAnsi="Trebuchet MS" w:cstheme="minorHAnsi"/>
                <w:b/>
                <w:bCs/>
                <w:color w:val="000000"/>
                <w:sz w:val="24"/>
                <w:szCs w:val="24"/>
                <w:lang w:eastAsia="en-GB"/>
              </w:rPr>
              <w:t>Principle</w:t>
            </w:r>
          </w:p>
        </w:tc>
        <w:tc>
          <w:tcPr>
            <w:tcW w:w="7448" w:type="dxa"/>
            <w:shd w:val="clear" w:color="auto" w:fill="F2F2F2" w:themeFill="background1" w:themeFillShade="F2"/>
          </w:tcPr>
          <w:p w:rsidR="00746DB1" w:rsidRPr="000C5745" w:rsidRDefault="00746DB1" w:rsidP="00344602">
            <w:pPr>
              <w:jc w:val="both"/>
              <w:rPr>
                <w:rFonts w:ascii="Trebuchet MS" w:eastAsia="Times New Roman" w:hAnsi="Trebuchet MS" w:cstheme="minorHAnsi"/>
                <w:b/>
                <w:bCs/>
                <w:color w:val="000000"/>
                <w:sz w:val="24"/>
                <w:szCs w:val="24"/>
                <w:lang w:eastAsia="en-GB"/>
              </w:rPr>
            </w:pPr>
            <w:r w:rsidRPr="000C5745">
              <w:rPr>
                <w:rFonts w:ascii="Trebuchet MS" w:eastAsia="Times New Roman" w:hAnsi="Trebuchet MS" w:cstheme="minorHAnsi"/>
                <w:b/>
                <w:bCs/>
                <w:color w:val="000000"/>
                <w:sz w:val="24"/>
                <w:szCs w:val="24"/>
                <w:lang w:eastAsia="en-GB"/>
              </w:rPr>
              <w:t>Detail</w:t>
            </w:r>
          </w:p>
        </w:tc>
      </w:tr>
      <w:tr w:rsidR="00746DB1" w:rsidRPr="000C5745" w:rsidTr="00AA711B">
        <w:tc>
          <w:tcPr>
            <w:tcW w:w="1902" w:type="dxa"/>
          </w:tcPr>
          <w:p w:rsidR="00746DB1" w:rsidRPr="000C5745" w:rsidRDefault="00746DB1" w:rsidP="001E5AF5">
            <w:pPr>
              <w:jc w:val="both"/>
              <w:rPr>
                <w:rFonts w:ascii="Trebuchet MS" w:eastAsia="Times New Roman" w:hAnsi="Trebuchet MS" w:cstheme="minorHAnsi"/>
                <w:color w:val="000000"/>
                <w:sz w:val="24"/>
                <w:szCs w:val="24"/>
                <w:lang w:eastAsia="en-GB"/>
              </w:rPr>
            </w:pPr>
            <w:r w:rsidRPr="000C5745">
              <w:rPr>
                <w:rFonts w:ascii="Trebuchet MS" w:hAnsi="Trebuchet MS" w:cstheme="minorHAnsi"/>
                <w:b/>
                <w:bCs/>
                <w:kern w:val="1"/>
                <w:sz w:val="24"/>
                <w:szCs w:val="24"/>
              </w:rPr>
              <w:t>Inclusiveness (national unity)</w:t>
            </w:r>
          </w:p>
        </w:tc>
        <w:tc>
          <w:tcPr>
            <w:tcW w:w="7448" w:type="dxa"/>
          </w:tcPr>
          <w:p w:rsidR="00746DB1" w:rsidRPr="00696B08" w:rsidRDefault="00E265F2" w:rsidP="00344602">
            <w:pPr>
              <w:jc w:val="both"/>
              <w:rPr>
                <w:rFonts w:ascii="Trebuchet MS" w:eastAsia="Times New Roman" w:hAnsi="Trebuchet MS" w:cstheme="minorHAnsi"/>
                <w:color w:val="000000"/>
                <w:sz w:val="24"/>
                <w:szCs w:val="24"/>
                <w:lang w:eastAsia="en-GB"/>
              </w:rPr>
            </w:pPr>
            <w:r w:rsidRPr="000C5745">
              <w:rPr>
                <w:rFonts w:ascii="Trebuchet MS" w:hAnsi="Trebuchet MS" w:cstheme="minorHAnsi"/>
                <w:kern w:val="1"/>
                <w:sz w:val="24"/>
                <w:szCs w:val="24"/>
              </w:rPr>
              <w:t>R</w:t>
            </w:r>
            <w:r w:rsidR="007F3823" w:rsidRPr="000C5745">
              <w:rPr>
                <w:rFonts w:ascii="Trebuchet MS" w:hAnsi="Trebuchet MS" w:cstheme="minorHAnsi"/>
                <w:kern w:val="1"/>
                <w:sz w:val="24"/>
                <w:szCs w:val="24"/>
              </w:rPr>
              <w:t>e</w:t>
            </w:r>
            <w:r w:rsidR="00746DB1" w:rsidRPr="000C5745">
              <w:rPr>
                <w:rFonts w:ascii="Trebuchet MS" w:hAnsi="Trebuchet MS" w:cstheme="minorHAnsi"/>
                <w:kern w:val="1"/>
                <w:sz w:val="24"/>
                <w:szCs w:val="24"/>
              </w:rPr>
              <w:t xml:space="preserve">taining a </w:t>
            </w:r>
            <w:r w:rsidRPr="000C5745">
              <w:rPr>
                <w:rFonts w:ascii="Trebuchet MS" w:hAnsi="Trebuchet MS" w:cstheme="minorHAnsi"/>
                <w:kern w:val="1"/>
                <w:sz w:val="24"/>
                <w:szCs w:val="24"/>
              </w:rPr>
              <w:t xml:space="preserve">PR </w:t>
            </w:r>
            <w:r w:rsidR="00746DB1" w:rsidRPr="000C5745">
              <w:rPr>
                <w:rFonts w:ascii="Trebuchet MS" w:hAnsi="Trebuchet MS" w:cstheme="minorHAnsi"/>
                <w:kern w:val="1"/>
                <w:sz w:val="24"/>
                <w:szCs w:val="24"/>
              </w:rPr>
              <w:t>system with an MMC component for the N</w:t>
            </w:r>
            <w:r w:rsidRPr="000C5745">
              <w:rPr>
                <w:rFonts w:ascii="Trebuchet MS" w:hAnsi="Trebuchet MS" w:cstheme="minorHAnsi"/>
                <w:kern w:val="1"/>
                <w:sz w:val="24"/>
                <w:szCs w:val="24"/>
              </w:rPr>
              <w:t>A</w:t>
            </w:r>
            <w:r w:rsidR="00746DB1" w:rsidRPr="000C5745">
              <w:rPr>
                <w:rFonts w:ascii="Trebuchet MS" w:hAnsi="Trebuchet MS" w:cstheme="minorHAnsi"/>
                <w:kern w:val="1"/>
                <w:sz w:val="24"/>
                <w:szCs w:val="24"/>
              </w:rPr>
              <w:t xml:space="preserve"> vote </w:t>
            </w:r>
            <w:r w:rsidR="00E652D4">
              <w:rPr>
                <w:rFonts w:ascii="Trebuchet MS" w:hAnsi="Trebuchet MS" w:cstheme="minorHAnsi"/>
                <w:kern w:val="1"/>
                <w:sz w:val="24"/>
                <w:szCs w:val="24"/>
              </w:rPr>
              <w:t xml:space="preserve">will continue the existing </w:t>
            </w:r>
            <w:r w:rsidR="00746DB1" w:rsidRPr="000C5745">
              <w:rPr>
                <w:rFonts w:ascii="Trebuchet MS" w:hAnsi="Trebuchet MS" w:cstheme="minorHAnsi"/>
                <w:kern w:val="1"/>
                <w:sz w:val="24"/>
                <w:szCs w:val="24"/>
              </w:rPr>
              <w:t xml:space="preserve">inclusiveness </w:t>
            </w:r>
            <w:r w:rsidR="00E652D4">
              <w:rPr>
                <w:rFonts w:ascii="Trebuchet MS" w:hAnsi="Trebuchet MS" w:cstheme="minorHAnsi"/>
                <w:kern w:val="1"/>
                <w:sz w:val="24"/>
                <w:szCs w:val="24"/>
              </w:rPr>
              <w:t xml:space="preserve">of the electoral system, </w:t>
            </w:r>
            <w:r w:rsidR="00746DB1" w:rsidRPr="000C5745">
              <w:rPr>
                <w:rFonts w:ascii="Trebuchet MS" w:hAnsi="Trebuchet MS" w:cstheme="minorHAnsi"/>
                <w:kern w:val="1"/>
                <w:sz w:val="24"/>
                <w:szCs w:val="24"/>
              </w:rPr>
              <w:t xml:space="preserve">yielding </w:t>
            </w:r>
            <w:r w:rsidR="001B3263" w:rsidRPr="000C5745">
              <w:rPr>
                <w:rFonts w:ascii="Trebuchet MS" w:hAnsi="Trebuchet MS" w:cstheme="minorHAnsi"/>
                <w:kern w:val="1"/>
                <w:sz w:val="24"/>
                <w:szCs w:val="24"/>
              </w:rPr>
              <w:t xml:space="preserve">a </w:t>
            </w:r>
            <w:r w:rsidR="00746DB1" w:rsidRPr="000C5745">
              <w:rPr>
                <w:rFonts w:ascii="Trebuchet MS" w:hAnsi="Trebuchet MS" w:cstheme="minorHAnsi"/>
                <w:kern w:val="1"/>
                <w:sz w:val="24"/>
                <w:szCs w:val="24"/>
              </w:rPr>
              <w:t>broad representation of the demographic, ethnic, racial</w:t>
            </w:r>
            <w:r w:rsidR="00A31114" w:rsidRPr="000C5745">
              <w:rPr>
                <w:rFonts w:ascii="Trebuchet MS" w:hAnsi="Trebuchet MS" w:cstheme="minorHAnsi"/>
                <w:kern w:val="1"/>
                <w:sz w:val="24"/>
                <w:szCs w:val="24"/>
              </w:rPr>
              <w:t>,</w:t>
            </w:r>
            <w:r w:rsidR="00746DB1" w:rsidRPr="000C5745">
              <w:rPr>
                <w:rFonts w:ascii="Trebuchet MS" w:hAnsi="Trebuchet MS" w:cstheme="minorHAnsi"/>
                <w:kern w:val="1"/>
                <w:sz w:val="24"/>
                <w:szCs w:val="24"/>
              </w:rPr>
              <w:t xml:space="preserve"> and religious diversity of the population. </w:t>
            </w:r>
            <w:r w:rsidR="00696B08">
              <w:rPr>
                <w:rFonts w:ascii="Trebuchet MS" w:hAnsi="Trebuchet MS" w:cstheme="minorHAnsi"/>
                <w:kern w:val="1"/>
                <w:sz w:val="24"/>
                <w:szCs w:val="24"/>
              </w:rPr>
              <w:t xml:space="preserve">In addition, using the province as the basis for </w:t>
            </w:r>
            <w:r w:rsidR="00C93A40">
              <w:rPr>
                <w:rFonts w:ascii="Trebuchet MS" w:hAnsi="Trebuchet MS" w:cstheme="minorHAnsi"/>
                <w:kern w:val="1"/>
                <w:sz w:val="24"/>
                <w:szCs w:val="24"/>
              </w:rPr>
              <w:t>"</w:t>
            </w:r>
            <w:r w:rsidR="00696B08">
              <w:rPr>
                <w:rFonts w:ascii="Trebuchet MS" w:hAnsi="Trebuchet MS" w:cstheme="minorHAnsi"/>
                <w:kern w:val="1"/>
                <w:sz w:val="24"/>
                <w:szCs w:val="24"/>
              </w:rPr>
              <w:t>const</w:t>
            </w:r>
            <w:r w:rsidR="001806FE">
              <w:rPr>
                <w:rFonts w:ascii="Trebuchet MS" w:hAnsi="Trebuchet MS" w:cstheme="minorHAnsi"/>
                <w:kern w:val="1"/>
                <w:sz w:val="24"/>
                <w:szCs w:val="24"/>
              </w:rPr>
              <w:t>ituency</w:t>
            </w:r>
            <w:r w:rsidR="00C93A40">
              <w:rPr>
                <w:rFonts w:ascii="Trebuchet MS" w:hAnsi="Trebuchet MS" w:cstheme="minorHAnsi"/>
                <w:kern w:val="1"/>
                <w:sz w:val="24"/>
                <w:szCs w:val="24"/>
              </w:rPr>
              <w:t>" (</w:t>
            </w:r>
            <w:r w:rsidR="001806FE">
              <w:rPr>
                <w:rFonts w:ascii="Trebuchet MS" w:hAnsi="Trebuchet MS" w:cstheme="minorHAnsi"/>
                <w:kern w:val="1"/>
                <w:sz w:val="24"/>
                <w:szCs w:val="24"/>
              </w:rPr>
              <w:t>for N</w:t>
            </w:r>
            <w:r w:rsidR="00C51FE6">
              <w:rPr>
                <w:rFonts w:ascii="Trebuchet MS" w:hAnsi="Trebuchet MS" w:cstheme="minorHAnsi"/>
                <w:kern w:val="1"/>
                <w:sz w:val="24"/>
                <w:szCs w:val="24"/>
              </w:rPr>
              <w:t>A</w:t>
            </w:r>
            <w:r w:rsidR="001806FE">
              <w:rPr>
                <w:rFonts w:ascii="Trebuchet MS" w:hAnsi="Trebuchet MS" w:cstheme="minorHAnsi"/>
                <w:kern w:val="1"/>
                <w:sz w:val="24"/>
                <w:szCs w:val="24"/>
              </w:rPr>
              <w:t xml:space="preserve">) and the PL is the fairest to allow independents the greatest chance of gaining support within and across these </w:t>
            </w:r>
            <w:r w:rsidR="00E652D4">
              <w:rPr>
                <w:rFonts w:ascii="Trebuchet MS" w:hAnsi="Trebuchet MS" w:cstheme="minorHAnsi"/>
                <w:kern w:val="1"/>
                <w:sz w:val="24"/>
                <w:szCs w:val="24"/>
              </w:rPr>
              <w:t xml:space="preserve">potential </w:t>
            </w:r>
            <w:r w:rsidR="001806FE">
              <w:rPr>
                <w:rFonts w:ascii="Trebuchet MS" w:hAnsi="Trebuchet MS" w:cstheme="minorHAnsi"/>
                <w:kern w:val="1"/>
                <w:sz w:val="24"/>
                <w:szCs w:val="24"/>
              </w:rPr>
              <w:t xml:space="preserve">divides. </w:t>
            </w:r>
          </w:p>
        </w:tc>
      </w:tr>
      <w:tr w:rsidR="00746DB1" w:rsidRPr="000C5745" w:rsidTr="00AA711B">
        <w:tc>
          <w:tcPr>
            <w:tcW w:w="1902" w:type="dxa"/>
          </w:tcPr>
          <w:p w:rsidR="00746DB1" w:rsidRPr="000C5745" w:rsidRDefault="00746DB1" w:rsidP="001E5AF5">
            <w:pPr>
              <w:jc w:val="both"/>
              <w:rPr>
                <w:rFonts w:ascii="Trebuchet MS" w:eastAsia="Times New Roman" w:hAnsi="Trebuchet MS" w:cstheme="minorHAnsi"/>
                <w:color w:val="000000"/>
                <w:sz w:val="24"/>
                <w:szCs w:val="24"/>
                <w:lang w:eastAsia="en-GB"/>
              </w:rPr>
            </w:pPr>
            <w:r w:rsidRPr="000C5745">
              <w:rPr>
                <w:rFonts w:ascii="Trebuchet MS" w:hAnsi="Trebuchet MS" w:cstheme="minorHAnsi"/>
                <w:b/>
                <w:bCs/>
                <w:kern w:val="1"/>
                <w:sz w:val="24"/>
                <w:szCs w:val="24"/>
              </w:rPr>
              <w:t xml:space="preserve">Fairness </w:t>
            </w:r>
          </w:p>
        </w:tc>
        <w:tc>
          <w:tcPr>
            <w:tcW w:w="7448" w:type="dxa"/>
          </w:tcPr>
          <w:p w:rsidR="00746DB1" w:rsidRPr="000C5745" w:rsidRDefault="00746DB1" w:rsidP="00344602">
            <w:pPr>
              <w:jc w:val="both"/>
              <w:rPr>
                <w:rFonts w:ascii="Trebuchet MS" w:eastAsia="Times New Roman" w:hAnsi="Trebuchet MS" w:cstheme="minorHAnsi"/>
                <w:color w:val="000000"/>
                <w:sz w:val="24"/>
                <w:szCs w:val="24"/>
                <w:lang w:eastAsia="en-GB"/>
              </w:rPr>
            </w:pPr>
            <w:r w:rsidRPr="000C5745">
              <w:rPr>
                <w:rFonts w:ascii="Trebuchet MS" w:hAnsi="Trebuchet MS" w:cstheme="minorHAnsi"/>
                <w:kern w:val="1"/>
                <w:sz w:val="24"/>
                <w:szCs w:val="24"/>
              </w:rPr>
              <w:t>Th</w:t>
            </w:r>
            <w:r w:rsidR="00E265F2" w:rsidRPr="000C5745">
              <w:rPr>
                <w:rFonts w:ascii="Trebuchet MS" w:hAnsi="Trebuchet MS" w:cstheme="minorHAnsi"/>
                <w:kern w:val="1"/>
                <w:sz w:val="24"/>
                <w:szCs w:val="24"/>
              </w:rPr>
              <w:t>e o</w:t>
            </w:r>
            <w:r w:rsidRPr="000C5745">
              <w:rPr>
                <w:rFonts w:ascii="Trebuchet MS" w:hAnsi="Trebuchet MS" w:cstheme="minorHAnsi"/>
                <w:kern w:val="1"/>
                <w:sz w:val="24"/>
                <w:szCs w:val="24"/>
              </w:rPr>
              <w:t xml:space="preserve">ption allows for independents to have a fair opportunity to enter their names onto the </w:t>
            </w:r>
            <w:r w:rsidR="00E265F2" w:rsidRPr="000C5745">
              <w:rPr>
                <w:rFonts w:ascii="Trebuchet MS" w:hAnsi="Trebuchet MS" w:cstheme="minorHAnsi"/>
                <w:kern w:val="1"/>
                <w:sz w:val="24"/>
                <w:szCs w:val="24"/>
              </w:rPr>
              <w:t xml:space="preserve">NA and PLs </w:t>
            </w:r>
            <w:r w:rsidRPr="000C5745">
              <w:rPr>
                <w:rFonts w:ascii="Trebuchet MS" w:hAnsi="Trebuchet MS" w:cstheme="minorHAnsi"/>
                <w:kern w:val="1"/>
                <w:sz w:val="24"/>
                <w:szCs w:val="24"/>
              </w:rPr>
              <w:t xml:space="preserve">ballots.  </w:t>
            </w:r>
          </w:p>
        </w:tc>
      </w:tr>
      <w:tr w:rsidR="00746C9B" w:rsidRPr="000C5745" w:rsidTr="00AA711B">
        <w:tc>
          <w:tcPr>
            <w:tcW w:w="1902" w:type="dxa"/>
          </w:tcPr>
          <w:p w:rsidR="00746C9B" w:rsidRPr="000C5745" w:rsidRDefault="00746C9B" w:rsidP="001E5AF5">
            <w:pPr>
              <w:jc w:val="both"/>
              <w:rPr>
                <w:rFonts w:ascii="Trebuchet MS" w:hAnsi="Trebuchet MS" w:cstheme="minorHAnsi"/>
                <w:b/>
                <w:bCs/>
                <w:kern w:val="1"/>
                <w:sz w:val="24"/>
                <w:szCs w:val="24"/>
              </w:rPr>
            </w:pPr>
            <w:r w:rsidRPr="000C5745">
              <w:rPr>
                <w:rFonts w:ascii="Trebuchet MS" w:hAnsi="Trebuchet MS" w:cstheme="minorHAnsi"/>
                <w:b/>
                <w:bCs/>
                <w:kern w:val="1"/>
                <w:sz w:val="24"/>
                <w:szCs w:val="24"/>
              </w:rPr>
              <w:t>Simplicity</w:t>
            </w:r>
          </w:p>
        </w:tc>
        <w:tc>
          <w:tcPr>
            <w:tcW w:w="7448" w:type="dxa"/>
          </w:tcPr>
          <w:p w:rsidR="00746C9B" w:rsidRPr="000C5745" w:rsidRDefault="00746C9B" w:rsidP="00344602">
            <w:pPr>
              <w:jc w:val="both"/>
              <w:rPr>
                <w:rFonts w:ascii="Trebuchet MS" w:hAnsi="Trebuchet MS" w:cstheme="minorHAnsi"/>
                <w:kern w:val="1"/>
                <w:sz w:val="24"/>
                <w:szCs w:val="24"/>
              </w:rPr>
            </w:pPr>
            <w:r>
              <w:rPr>
                <w:rFonts w:ascii="Trebuchet MS" w:hAnsi="Trebuchet MS" w:cstheme="minorHAnsi"/>
                <w:kern w:val="1"/>
                <w:sz w:val="24"/>
                <w:szCs w:val="24"/>
              </w:rPr>
              <w:t xml:space="preserve">Poling and seat allocation procedures are </w:t>
            </w:r>
            <w:r w:rsidRPr="000C5745">
              <w:rPr>
                <w:rFonts w:ascii="Trebuchet MS" w:hAnsi="Trebuchet MS" w:cstheme="minorHAnsi"/>
                <w:kern w:val="1"/>
                <w:sz w:val="24"/>
                <w:szCs w:val="24"/>
              </w:rPr>
              <w:t>simple</w:t>
            </w:r>
            <w:r w:rsidR="00E825D1">
              <w:rPr>
                <w:rFonts w:ascii="Trebuchet MS" w:hAnsi="Trebuchet MS" w:cstheme="minorHAnsi"/>
                <w:kern w:val="1"/>
                <w:sz w:val="24"/>
                <w:szCs w:val="24"/>
              </w:rPr>
              <w:t>,</w:t>
            </w:r>
            <w:r>
              <w:rPr>
                <w:rFonts w:ascii="Trebuchet MS" w:hAnsi="Trebuchet MS" w:cstheme="minorHAnsi"/>
                <w:kern w:val="1"/>
                <w:sz w:val="24"/>
                <w:szCs w:val="24"/>
              </w:rPr>
              <w:t xml:space="preserve"> and stakeholders are familiar with them</w:t>
            </w:r>
            <w:r w:rsidR="00E825D1">
              <w:rPr>
                <w:rFonts w:ascii="Trebuchet MS" w:hAnsi="Trebuchet MS" w:cstheme="minorHAnsi"/>
                <w:kern w:val="1"/>
                <w:sz w:val="24"/>
                <w:szCs w:val="24"/>
              </w:rPr>
              <w:t>,</w:t>
            </w:r>
            <w:r w:rsidR="00E652D4">
              <w:rPr>
                <w:rFonts w:ascii="Trebuchet MS" w:hAnsi="Trebuchet MS" w:cstheme="minorHAnsi"/>
                <w:kern w:val="1"/>
                <w:sz w:val="24"/>
                <w:szCs w:val="24"/>
              </w:rPr>
              <w:t xml:space="preserve"> and they will be far more </w:t>
            </w:r>
            <w:r w:rsidR="00E825D1">
              <w:rPr>
                <w:rFonts w:ascii="Trebuchet MS" w:hAnsi="Trebuchet MS" w:cstheme="minorHAnsi"/>
                <w:kern w:val="1"/>
                <w:sz w:val="24"/>
                <w:szCs w:val="24"/>
              </w:rPr>
              <w:t>cost-</w:t>
            </w:r>
            <w:r w:rsidR="00E652D4">
              <w:rPr>
                <w:rFonts w:ascii="Trebuchet MS" w:hAnsi="Trebuchet MS" w:cstheme="minorHAnsi"/>
                <w:kern w:val="1"/>
                <w:sz w:val="24"/>
                <w:szCs w:val="24"/>
              </w:rPr>
              <w:t>effective than systems requiring many more se[parate elections and/or an additional demarcation process</w:t>
            </w:r>
            <w:r>
              <w:rPr>
                <w:rFonts w:ascii="Trebuchet MS" w:hAnsi="Trebuchet MS" w:cstheme="minorHAnsi"/>
                <w:kern w:val="1"/>
                <w:sz w:val="24"/>
                <w:szCs w:val="24"/>
              </w:rPr>
              <w:t>.</w:t>
            </w:r>
          </w:p>
        </w:tc>
      </w:tr>
      <w:tr w:rsidR="00746DB1" w:rsidRPr="000C5745" w:rsidTr="00AA711B">
        <w:tc>
          <w:tcPr>
            <w:tcW w:w="1902" w:type="dxa"/>
          </w:tcPr>
          <w:p w:rsidR="00746DB1" w:rsidRPr="000C5745" w:rsidRDefault="00746DB1" w:rsidP="001E5AF5">
            <w:pPr>
              <w:jc w:val="both"/>
              <w:rPr>
                <w:rFonts w:ascii="Trebuchet MS" w:eastAsia="Times New Roman" w:hAnsi="Trebuchet MS" w:cstheme="minorHAnsi"/>
                <w:color w:val="000000"/>
                <w:sz w:val="24"/>
                <w:szCs w:val="24"/>
                <w:lang w:eastAsia="en-GB"/>
              </w:rPr>
            </w:pPr>
            <w:r w:rsidRPr="000C5745">
              <w:rPr>
                <w:rFonts w:ascii="Trebuchet MS" w:hAnsi="Trebuchet MS" w:cstheme="minorHAnsi"/>
                <w:b/>
                <w:bCs/>
                <w:kern w:val="1"/>
                <w:sz w:val="24"/>
                <w:szCs w:val="24"/>
              </w:rPr>
              <w:t>Accountability</w:t>
            </w:r>
          </w:p>
        </w:tc>
        <w:tc>
          <w:tcPr>
            <w:tcW w:w="7448" w:type="dxa"/>
          </w:tcPr>
          <w:p w:rsidR="00746DB1" w:rsidRPr="000C5745" w:rsidRDefault="00E652D4" w:rsidP="001E5AF5">
            <w:pPr>
              <w:jc w:val="both"/>
              <w:rPr>
                <w:rFonts w:ascii="Trebuchet MS" w:eastAsia="Times New Roman" w:hAnsi="Trebuchet MS" w:cstheme="minorHAnsi"/>
                <w:color w:val="000000"/>
                <w:sz w:val="24"/>
                <w:szCs w:val="24"/>
                <w:lang w:eastAsia="en-GB"/>
              </w:rPr>
            </w:pPr>
            <w:r>
              <w:rPr>
                <w:rFonts w:ascii="Trebuchet MS" w:hAnsi="Trebuchet MS" w:cstheme="minorHAnsi"/>
                <w:kern w:val="1"/>
                <w:sz w:val="24"/>
                <w:szCs w:val="24"/>
              </w:rPr>
              <w:t>Accountability is a post-elections issue</w:t>
            </w:r>
            <w:r w:rsidR="00E825D1">
              <w:rPr>
                <w:rFonts w:ascii="Trebuchet MS" w:hAnsi="Trebuchet MS" w:cstheme="minorHAnsi"/>
                <w:kern w:val="1"/>
                <w:sz w:val="24"/>
                <w:szCs w:val="24"/>
              </w:rPr>
              <w:t>,</w:t>
            </w:r>
            <w:r>
              <w:rPr>
                <w:rFonts w:ascii="Trebuchet MS" w:hAnsi="Trebuchet MS" w:cstheme="minorHAnsi"/>
                <w:kern w:val="1"/>
                <w:sz w:val="24"/>
                <w:szCs w:val="24"/>
              </w:rPr>
              <w:t xml:space="preserve"> and </w:t>
            </w:r>
            <w:r w:rsidR="00E265F2" w:rsidRPr="000C5745">
              <w:rPr>
                <w:rFonts w:ascii="Trebuchet MS" w:hAnsi="Trebuchet MS" w:cstheme="minorHAnsi"/>
                <w:kern w:val="1"/>
                <w:sz w:val="24"/>
                <w:szCs w:val="24"/>
              </w:rPr>
              <w:t>P</w:t>
            </w:r>
            <w:r w:rsidR="00746DB1" w:rsidRPr="000C5745">
              <w:rPr>
                <w:rFonts w:ascii="Trebuchet MS" w:hAnsi="Trebuchet MS" w:cstheme="minorHAnsi"/>
                <w:kern w:val="1"/>
                <w:sz w:val="24"/>
                <w:szCs w:val="24"/>
              </w:rPr>
              <w:t>arliament should ensure that mechanisms are in place to ensure elected representatives are accountable to citizens.</w:t>
            </w:r>
          </w:p>
        </w:tc>
      </w:tr>
      <w:tr w:rsidR="00746DB1" w:rsidRPr="000C5745" w:rsidTr="00AA711B">
        <w:tc>
          <w:tcPr>
            <w:tcW w:w="1902" w:type="dxa"/>
          </w:tcPr>
          <w:p w:rsidR="00746DB1" w:rsidRPr="000C5745" w:rsidRDefault="00746DB1" w:rsidP="001E5AF5">
            <w:pPr>
              <w:jc w:val="both"/>
              <w:rPr>
                <w:rFonts w:ascii="Trebuchet MS" w:eastAsia="Times New Roman" w:hAnsi="Trebuchet MS" w:cstheme="minorHAnsi"/>
                <w:color w:val="000000"/>
                <w:sz w:val="24"/>
                <w:szCs w:val="24"/>
                <w:lang w:eastAsia="en-GB"/>
              </w:rPr>
            </w:pPr>
            <w:r w:rsidRPr="000C5745">
              <w:rPr>
                <w:rFonts w:ascii="Trebuchet MS" w:hAnsi="Trebuchet MS" w:cstheme="minorHAnsi"/>
                <w:b/>
                <w:bCs/>
                <w:kern w:val="1"/>
                <w:sz w:val="24"/>
                <w:szCs w:val="24"/>
              </w:rPr>
              <w:t>Gender Equality</w:t>
            </w:r>
          </w:p>
        </w:tc>
        <w:tc>
          <w:tcPr>
            <w:tcW w:w="7448" w:type="dxa"/>
          </w:tcPr>
          <w:p w:rsidR="00746DB1" w:rsidRPr="000C5745" w:rsidRDefault="00746DB1" w:rsidP="00344602">
            <w:pPr>
              <w:jc w:val="both"/>
              <w:rPr>
                <w:rFonts w:ascii="Trebuchet MS" w:eastAsia="Times New Roman" w:hAnsi="Trebuchet MS" w:cstheme="minorHAnsi"/>
                <w:color w:val="000000"/>
                <w:sz w:val="24"/>
                <w:szCs w:val="24"/>
                <w:lang w:eastAsia="en-GB"/>
              </w:rPr>
            </w:pPr>
            <w:r w:rsidRPr="000C5745">
              <w:rPr>
                <w:rFonts w:ascii="Trebuchet MS" w:hAnsi="Trebuchet MS" w:cstheme="minorHAnsi"/>
                <w:kern w:val="1"/>
                <w:sz w:val="24"/>
                <w:szCs w:val="24"/>
              </w:rPr>
              <w:t>This option</w:t>
            </w:r>
            <w:r w:rsidR="007F3823" w:rsidRPr="000C5745">
              <w:rPr>
                <w:rFonts w:ascii="Trebuchet MS" w:hAnsi="Trebuchet MS" w:cstheme="minorHAnsi"/>
                <w:kern w:val="1"/>
                <w:sz w:val="24"/>
                <w:szCs w:val="24"/>
              </w:rPr>
              <w:t xml:space="preserve"> has the potential to generate </w:t>
            </w:r>
            <w:r w:rsidR="001B3263" w:rsidRPr="000C5745">
              <w:rPr>
                <w:rFonts w:ascii="Trebuchet MS" w:hAnsi="Trebuchet MS" w:cstheme="minorHAnsi"/>
                <w:kern w:val="1"/>
                <w:sz w:val="24"/>
                <w:szCs w:val="24"/>
              </w:rPr>
              <w:t xml:space="preserve">the </w:t>
            </w:r>
            <w:r w:rsidR="007F3823" w:rsidRPr="000C5745">
              <w:rPr>
                <w:rFonts w:ascii="Trebuchet MS" w:hAnsi="Trebuchet MS" w:cstheme="minorHAnsi"/>
                <w:kern w:val="1"/>
                <w:sz w:val="24"/>
                <w:szCs w:val="24"/>
              </w:rPr>
              <w:t xml:space="preserve">highest </w:t>
            </w:r>
            <w:r w:rsidRPr="000C5745">
              <w:rPr>
                <w:rFonts w:ascii="Trebuchet MS" w:hAnsi="Trebuchet MS" w:cstheme="minorHAnsi"/>
                <w:kern w:val="1"/>
                <w:sz w:val="24"/>
                <w:szCs w:val="24"/>
              </w:rPr>
              <w:t xml:space="preserve">levels of gender representation </w:t>
            </w:r>
            <w:r w:rsidR="007F3823" w:rsidRPr="000C5745">
              <w:rPr>
                <w:rFonts w:ascii="Trebuchet MS" w:hAnsi="Trebuchet MS" w:cstheme="minorHAnsi"/>
                <w:kern w:val="1"/>
                <w:sz w:val="24"/>
                <w:szCs w:val="24"/>
              </w:rPr>
              <w:t>due to it</w:t>
            </w:r>
            <w:r w:rsidR="001806FE">
              <w:rPr>
                <w:rFonts w:ascii="Trebuchet MS" w:hAnsi="Trebuchet MS" w:cstheme="minorHAnsi"/>
                <w:kern w:val="1"/>
                <w:sz w:val="24"/>
                <w:szCs w:val="24"/>
              </w:rPr>
              <w:t xml:space="preserve"> being closest to a pure </w:t>
            </w:r>
            <w:r w:rsidR="007F3823" w:rsidRPr="000C5745">
              <w:rPr>
                <w:rFonts w:ascii="Trebuchet MS" w:hAnsi="Trebuchet MS" w:cstheme="minorHAnsi"/>
                <w:kern w:val="1"/>
                <w:sz w:val="24"/>
                <w:szCs w:val="24"/>
              </w:rPr>
              <w:t>PR component.</w:t>
            </w:r>
          </w:p>
        </w:tc>
      </w:tr>
      <w:tr w:rsidR="00746DB1" w:rsidRPr="000C5745" w:rsidTr="00AA711B">
        <w:tc>
          <w:tcPr>
            <w:tcW w:w="1902" w:type="dxa"/>
          </w:tcPr>
          <w:p w:rsidR="00746DB1" w:rsidRPr="000C5745" w:rsidRDefault="00746DB1" w:rsidP="001E5AF5">
            <w:pPr>
              <w:jc w:val="both"/>
              <w:rPr>
                <w:rFonts w:ascii="Trebuchet MS" w:eastAsia="Times New Roman" w:hAnsi="Trebuchet MS" w:cstheme="minorHAnsi"/>
                <w:color w:val="000000"/>
                <w:sz w:val="24"/>
                <w:szCs w:val="24"/>
                <w:lang w:eastAsia="en-GB"/>
              </w:rPr>
            </w:pPr>
            <w:r w:rsidRPr="000C5745">
              <w:rPr>
                <w:rFonts w:ascii="Trebuchet MS" w:hAnsi="Trebuchet MS" w:cstheme="minorHAnsi"/>
                <w:b/>
                <w:bCs/>
                <w:kern w:val="1"/>
                <w:sz w:val="24"/>
                <w:szCs w:val="24"/>
              </w:rPr>
              <w:t>Proportionality</w:t>
            </w:r>
          </w:p>
        </w:tc>
        <w:tc>
          <w:tcPr>
            <w:tcW w:w="7448" w:type="dxa"/>
          </w:tcPr>
          <w:p w:rsidR="00746DB1" w:rsidRPr="000C5745" w:rsidRDefault="00746DB1" w:rsidP="00344602">
            <w:pPr>
              <w:jc w:val="both"/>
              <w:rPr>
                <w:rFonts w:ascii="Trebuchet MS" w:eastAsia="Times New Roman" w:hAnsi="Trebuchet MS" w:cstheme="minorHAnsi"/>
                <w:color w:val="000000"/>
                <w:sz w:val="24"/>
                <w:szCs w:val="24"/>
                <w:lang w:eastAsia="en-GB"/>
              </w:rPr>
            </w:pPr>
            <w:r w:rsidRPr="000C5745">
              <w:rPr>
                <w:rFonts w:ascii="Trebuchet MS" w:hAnsi="Trebuchet MS" w:cstheme="minorHAnsi"/>
                <w:kern w:val="1"/>
                <w:sz w:val="24"/>
                <w:szCs w:val="24"/>
              </w:rPr>
              <w:t xml:space="preserve">This option </w:t>
            </w:r>
            <w:r w:rsidR="007F3823" w:rsidRPr="000C5745">
              <w:rPr>
                <w:rFonts w:ascii="Trebuchet MS" w:hAnsi="Trebuchet MS" w:cstheme="minorHAnsi"/>
                <w:kern w:val="1"/>
                <w:sz w:val="24"/>
                <w:szCs w:val="24"/>
              </w:rPr>
              <w:t xml:space="preserve">satisfies the constitutional requirement of </w:t>
            </w:r>
            <w:r w:rsidRPr="00C353B1">
              <w:rPr>
                <w:rFonts w:ascii="Trebuchet MS" w:hAnsi="Trebuchet MS" w:cstheme="minorHAnsi"/>
                <w:color w:val="1C1C1B"/>
                <w:sz w:val="24"/>
                <w:szCs w:val="24"/>
              </w:rPr>
              <w:t>general</w:t>
            </w:r>
            <w:r w:rsidR="007F3823" w:rsidRPr="00C353B1">
              <w:rPr>
                <w:rFonts w:ascii="Trebuchet MS" w:hAnsi="Trebuchet MS" w:cstheme="minorHAnsi"/>
                <w:color w:val="1C1C1B"/>
                <w:sz w:val="24"/>
                <w:szCs w:val="24"/>
              </w:rPr>
              <w:t xml:space="preserve"> </w:t>
            </w:r>
            <w:r w:rsidR="00D02BEE" w:rsidRPr="000C5745">
              <w:rPr>
                <w:rFonts w:ascii="Trebuchet MS" w:hAnsi="Trebuchet MS" w:cstheme="minorHAnsi"/>
                <w:sz w:val="24"/>
                <w:szCs w:val="24"/>
                <w:lang w:val="en-GB"/>
              </w:rPr>
              <w:t xml:space="preserve">system </w:t>
            </w:r>
            <w:r w:rsidRPr="00C353B1">
              <w:rPr>
                <w:rFonts w:ascii="Trebuchet MS" w:hAnsi="Trebuchet MS" w:cstheme="minorHAnsi"/>
                <w:color w:val="1C1C1B"/>
                <w:sz w:val="24"/>
                <w:szCs w:val="24"/>
              </w:rPr>
              <w:t>proportional</w:t>
            </w:r>
            <w:r w:rsidR="007F3823" w:rsidRPr="00C353B1">
              <w:rPr>
                <w:rFonts w:ascii="Trebuchet MS" w:hAnsi="Trebuchet MS" w:cstheme="minorHAnsi"/>
                <w:color w:val="1C1C1B"/>
                <w:sz w:val="24"/>
                <w:szCs w:val="24"/>
              </w:rPr>
              <w:t xml:space="preserve">ity. </w:t>
            </w:r>
          </w:p>
        </w:tc>
      </w:tr>
      <w:tr w:rsidR="00746DB1" w:rsidRPr="000C5745" w:rsidTr="00AA711B">
        <w:tc>
          <w:tcPr>
            <w:tcW w:w="1902" w:type="dxa"/>
          </w:tcPr>
          <w:p w:rsidR="00746DB1" w:rsidRPr="000C5745" w:rsidRDefault="00746DB1" w:rsidP="001E5AF5">
            <w:pPr>
              <w:jc w:val="both"/>
              <w:rPr>
                <w:rFonts w:ascii="Trebuchet MS" w:eastAsia="Times New Roman" w:hAnsi="Trebuchet MS" w:cstheme="minorHAnsi"/>
                <w:color w:val="000000"/>
                <w:sz w:val="24"/>
                <w:szCs w:val="24"/>
                <w:lang w:eastAsia="en-GB"/>
              </w:rPr>
            </w:pPr>
            <w:r w:rsidRPr="000C5745">
              <w:rPr>
                <w:rFonts w:ascii="Trebuchet MS" w:hAnsi="Trebuchet MS" w:cstheme="minorHAnsi"/>
                <w:b/>
                <w:bCs/>
                <w:kern w:val="1"/>
                <w:sz w:val="24"/>
                <w:szCs w:val="24"/>
              </w:rPr>
              <w:t>Effective participation of independents</w:t>
            </w:r>
          </w:p>
        </w:tc>
        <w:tc>
          <w:tcPr>
            <w:tcW w:w="7448" w:type="dxa"/>
          </w:tcPr>
          <w:p w:rsidR="00746DB1" w:rsidRPr="001806FE" w:rsidRDefault="00AC792A" w:rsidP="00AA711B">
            <w:pPr>
              <w:jc w:val="both"/>
              <w:rPr>
                <w:rFonts w:ascii="Trebuchet MS" w:eastAsia="Times New Roman" w:hAnsi="Trebuchet MS" w:cstheme="minorHAnsi"/>
                <w:color w:val="000000"/>
                <w:sz w:val="24"/>
                <w:szCs w:val="24"/>
                <w:lang w:eastAsia="en-GB"/>
              </w:rPr>
            </w:pPr>
            <w:r w:rsidRPr="000C5745">
              <w:rPr>
                <w:rFonts w:ascii="Trebuchet MS" w:hAnsi="Trebuchet MS" w:cstheme="minorHAnsi"/>
                <w:kern w:val="1"/>
                <w:sz w:val="24"/>
                <w:szCs w:val="24"/>
              </w:rPr>
              <w:t>T</w:t>
            </w:r>
            <w:r w:rsidR="00746DB1" w:rsidRPr="000C5745">
              <w:rPr>
                <w:rFonts w:ascii="Trebuchet MS" w:hAnsi="Trebuchet MS" w:cstheme="minorHAnsi"/>
                <w:kern w:val="1"/>
                <w:sz w:val="24"/>
                <w:szCs w:val="24"/>
              </w:rPr>
              <w:t>his option ensur</w:t>
            </w:r>
            <w:r w:rsidR="00E221D9" w:rsidRPr="000C5745">
              <w:rPr>
                <w:rFonts w:ascii="Trebuchet MS" w:hAnsi="Trebuchet MS" w:cstheme="minorHAnsi"/>
                <w:kern w:val="1"/>
                <w:sz w:val="24"/>
                <w:szCs w:val="24"/>
              </w:rPr>
              <w:t>es</w:t>
            </w:r>
            <w:r w:rsidR="00746DB1" w:rsidRPr="000C5745">
              <w:rPr>
                <w:rFonts w:ascii="Trebuchet MS" w:hAnsi="Trebuchet MS" w:cstheme="minorHAnsi"/>
                <w:kern w:val="1"/>
                <w:sz w:val="24"/>
                <w:szCs w:val="24"/>
              </w:rPr>
              <w:t xml:space="preserve"> </w:t>
            </w:r>
            <w:r w:rsidR="001806FE">
              <w:rPr>
                <w:rFonts w:ascii="Trebuchet MS" w:hAnsi="Trebuchet MS" w:cstheme="minorHAnsi"/>
                <w:kern w:val="1"/>
                <w:sz w:val="24"/>
                <w:szCs w:val="24"/>
              </w:rPr>
              <w:t xml:space="preserve">the </w:t>
            </w:r>
            <w:r w:rsidR="00E221D9" w:rsidRPr="001806FE">
              <w:rPr>
                <w:rFonts w:ascii="Trebuchet MS" w:hAnsi="Trebuchet MS" w:cstheme="minorHAnsi"/>
                <w:kern w:val="1"/>
                <w:sz w:val="24"/>
                <w:szCs w:val="24"/>
              </w:rPr>
              <w:t>fair</w:t>
            </w:r>
            <w:r w:rsidR="001806FE">
              <w:rPr>
                <w:rFonts w:ascii="Trebuchet MS" w:hAnsi="Trebuchet MS" w:cstheme="minorHAnsi"/>
                <w:kern w:val="1"/>
                <w:sz w:val="24"/>
                <w:szCs w:val="24"/>
              </w:rPr>
              <w:t>est chance of</w:t>
            </w:r>
            <w:r w:rsidR="00E221D9" w:rsidRPr="001806FE">
              <w:rPr>
                <w:rFonts w:ascii="Trebuchet MS" w:hAnsi="Trebuchet MS" w:cstheme="minorHAnsi"/>
                <w:kern w:val="1"/>
                <w:sz w:val="24"/>
                <w:szCs w:val="24"/>
              </w:rPr>
              <w:t xml:space="preserve"> representation of </w:t>
            </w:r>
            <w:r w:rsidR="00746DB1" w:rsidRPr="001806FE">
              <w:rPr>
                <w:rFonts w:ascii="Trebuchet MS" w:hAnsi="Trebuchet MS" w:cstheme="minorHAnsi"/>
                <w:kern w:val="1"/>
                <w:sz w:val="24"/>
                <w:szCs w:val="24"/>
              </w:rPr>
              <w:t>independent</w:t>
            </w:r>
            <w:r w:rsidR="00E221D9" w:rsidRPr="001806FE">
              <w:rPr>
                <w:rFonts w:ascii="Trebuchet MS" w:hAnsi="Trebuchet MS" w:cstheme="minorHAnsi"/>
                <w:kern w:val="1"/>
                <w:sz w:val="24"/>
                <w:szCs w:val="24"/>
              </w:rPr>
              <w:t xml:space="preserve"> candidates in NA and PLs. </w:t>
            </w:r>
          </w:p>
        </w:tc>
      </w:tr>
      <w:tr w:rsidR="00746DB1" w:rsidRPr="000C5745" w:rsidTr="00AA711B">
        <w:tc>
          <w:tcPr>
            <w:tcW w:w="1902" w:type="dxa"/>
          </w:tcPr>
          <w:p w:rsidR="00746DB1" w:rsidRPr="000C5745" w:rsidRDefault="00746DB1" w:rsidP="001E5AF5">
            <w:pPr>
              <w:jc w:val="both"/>
              <w:rPr>
                <w:rFonts w:ascii="Trebuchet MS" w:eastAsia="Times New Roman" w:hAnsi="Trebuchet MS" w:cstheme="minorHAnsi"/>
                <w:color w:val="000000"/>
                <w:sz w:val="24"/>
                <w:szCs w:val="24"/>
                <w:lang w:eastAsia="en-GB"/>
              </w:rPr>
            </w:pPr>
            <w:r w:rsidRPr="000C5745">
              <w:rPr>
                <w:rFonts w:ascii="Trebuchet MS" w:hAnsi="Trebuchet MS" w:cstheme="minorHAnsi"/>
                <w:b/>
                <w:bCs/>
                <w:sz w:val="24"/>
                <w:szCs w:val="24"/>
                <w:lang w:val="en-GB"/>
              </w:rPr>
              <w:t>Genuine choice</w:t>
            </w:r>
          </w:p>
        </w:tc>
        <w:tc>
          <w:tcPr>
            <w:tcW w:w="7448" w:type="dxa"/>
          </w:tcPr>
          <w:p w:rsidR="00746DB1" w:rsidRPr="000C5745" w:rsidRDefault="00746DB1" w:rsidP="00344602">
            <w:pPr>
              <w:jc w:val="both"/>
              <w:rPr>
                <w:rFonts w:ascii="Trebuchet MS" w:eastAsia="Times New Roman" w:hAnsi="Trebuchet MS" w:cstheme="minorHAnsi"/>
                <w:color w:val="000000"/>
                <w:sz w:val="24"/>
                <w:szCs w:val="24"/>
                <w:lang w:eastAsia="en-GB"/>
              </w:rPr>
            </w:pPr>
            <w:r w:rsidRPr="000C5745">
              <w:rPr>
                <w:rFonts w:ascii="Trebuchet MS" w:hAnsi="Trebuchet MS" w:cstheme="minorHAnsi"/>
                <w:sz w:val="24"/>
                <w:szCs w:val="24"/>
                <w:lang w:val="en-GB"/>
              </w:rPr>
              <w:t xml:space="preserve">This option allows for </w:t>
            </w:r>
            <w:r w:rsidRPr="000C5745">
              <w:rPr>
                <w:rFonts w:ascii="Trebuchet MS" w:hAnsi="Trebuchet MS" w:cstheme="minorHAnsi"/>
                <w:kern w:val="1"/>
                <w:sz w:val="24"/>
                <w:szCs w:val="24"/>
              </w:rPr>
              <w:t xml:space="preserve">the </w:t>
            </w:r>
            <w:r w:rsidRPr="000C5745">
              <w:rPr>
                <w:rFonts w:ascii="Trebuchet MS" w:hAnsi="Trebuchet MS" w:cstheme="minorHAnsi"/>
                <w:sz w:val="24"/>
                <w:szCs w:val="24"/>
                <w:lang w:val="en-GB"/>
              </w:rPr>
              <w:t xml:space="preserve">voters to have a chance to select not only among political/movement parties and lists but also among </w:t>
            </w:r>
            <w:r w:rsidR="00E825D1" w:rsidRPr="000C5745">
              <w:rPr>
                <w:rFonts w:ascii="Trebuchet MS" w:hAnsi="Trebuchet MS" w:cstheme="minorHAnsi"/>
                <w:sz w:val="24"/>
                <w:szCs w:val="24"/>
                <w:lang w:val="en-GB"/>
              </w:rPr>
              <w:t>ind</w:t>
            </w:r>
            <w:r w:rsidR="00E825D1">
              <w:rPr>
                <w:rFonts w:ascii="Trebuchet MS" w:hAnsi="Trebuchet MS" w:cstheme="minorHAnsi"/>
                <w:sz w:val="24"/>
                <w:szCs w:val="24"/>
                <w:lang w:val="en-GB"/>
              </w:rPr>
              <w:t>ependent</w:t>
            </w:r>
            <w:r w:rsidR="00E825D1" w:rsidRPr="000C5745">
              <w:rPr>
                <w:rFonts w:ascii="Trebuchet MS" w:hAnsi="Trebuchet MS" w:cstheme="minorHAnsi"/>
                <w:sz w:val="24"/>
                <w:szCs w:val="24"/>
                <w:lang w:val="en-GB"/>
              </w:rPr>
              <w:t xml:space="preserve"> </w:t>
            </w:r>
            <w:r w:rsidRPr="000C5745">
              <w:rPr>
                <w:rFonts w:ascii="Trebuchet MS" w:hAnsi="Trebuchet MS" w:cstheme="minorHAnsi"/>
                <w:sz w:val="24"/>
                <w:szCs w:val="24"/>
                <w:lang w:val="en-GB"/>
              </w:rPr>
              <w:t>candidates</w:t>
            </w:r>
            <w:r w:rsidR="007F18E8" w:rsidRPr="000C5745">
              <w:rPr>
                <w:rFonts w:ascii="Trebuchet MS" w:hAnsi="Trebuchet MS" w:cstheme="minorHAnsi"/>
                <w:sz w:val="24"/>
                <w:szCs w:val="24"/>
                <w:lang w:val="en-GB"/>
              </w:rPr>
              <w:t>.</w:t>
            </w:r>
          </w:p>
        </w:tc>
      </w:tr>
      <w:tr w:rsidR="00746DB1" w:rsidRPr="000C5745" w:rsidTr="00AA711B">
        <w:tc>
          <w:tcPr>
            <w:tcW w:w="1902" w:type="dxa"/>
          </w:tcPr>
          <w:p w:rsidR="00746DB1" w:rsidRPr="000C5745" w:rsidRDefault="00746DB1" w:rsidP="001E5AF5">
            <w:pPr>
              <w:jc w:val="both"/>
              <w:rPr>
                <w:rFonts w:ascii="Trebuchet MS" w:hAnsi="Trebuchet MS" w:cstheme="minorHAnsi"/>
                <w:b/>
                <w:bCs/>
                <w:sz w:val="24"/>
                <w:szCs w:val="24"/>
                <w:lang w:val="en-GB"/>
              </w:rPr>
            </w:pPr>
            <w:r w:rsidRPr="000C5745">
              <w:rPr>
                <w:rFonts w:ascii="Trebuchet MS" w:hAnsi="Trebuchet MS" w:cstheme="minorHAnsi"/>
                <w:b/>
                <w:bCs/>
                <w:sz w:val="24"/>
                <w:szCs w:val="24"/>
                <w:lang w:val="en-GB"/>
              </w:rPr>
              <w:t>Effectiveness</w:t>
            </w:r>
          </w:p>
        </w:tc>
        <w:tc>
          <w:tcPr>
            <w:tcW w:w="7448" w:type="dxa"/>
          </w:tcPr>
          <w:p w:rsidR="00746DB1" w:rsidRPr="001806FE" w:rsidRDefault="007F18E8" w:rsidP="00344602">
            <w:pPr>
              <w:jc w:val="both"/>
              <w:rPr>
                <w:rFonts w:ascii="Trebuchet MS" w:hAnsi="Trebuchet MS" w:cstheme="minorHAnsi"/>
                <w:sz w:val="24"/>
                <w:szCs w:val="24"/>
                <w:lang w:val="en-GB"/>
              </w:rPr>
            </w:pPr>
            <w:r w:rsidRPr="000C5745">
              <w:rPr>
                <w:rFonts w:ascii="Trebuchet MS" w:hAnsi="Trebuchet MS" w:cstheme="minorHAnsi"/>
                <w:sz w:val="24"/>
                <w:szCs w:val="24"/>
                <w:lang w:val="en-GB"/>
              </w:rPr>
              <w:t>Introduction of minimum candidature requirements</w:t>
            </w:r>
            <w:r w:rsidR="001B3263" w:rsidRPr="000C5745">
              <w:rPr>
                <w:rFonts w:ascii="Trebuchet MS" w:hAnsi="Trebuchet MS" w:cstheme="minorHAnsi"/>
                <w:sz w:val="24"/>
                <w:szCs w:val="24"/>
                <w:lang w:val="en-GB"/>
              </w:rPr>
              <w:t>,</w:t>
            </w:r>
            <w:r w:rsidRPr="000C5745">
              <w:rPr>
                <w:rFonts w:ascii="Trebuchet MS" w:hAnsi="Trebuchet MS" w:cstheme="minorHAnsi"/>
                <w:sz w:val="24"/>
                <w:szCs w:val="24"/>
                <w:lang w:val="en-GB"/>
              </w:rPr>
              <w:t xml:space="preserve"> including the proof of </w:t>
            </w:r>
            <w:r w:rsidR="00746DB1" w:rsidRPr="000C5745">
              <w:rPr>
                <w:rFonts w:ascii="Trebuchet MS" w:hAnsi="Trebuchet MS" w:cstheme="minorHAnsi"/>
                <w:sz w:val="24"/>
                <w:szCs w:val="24"/>
                <w:lang w:val="en-GB"/>
              </w:rPr>
              <w:t xml:space="preserve">sufficient </w:t>
            </w:r>
            <w:r w:rsidRPr="000C5745">
              <w:rPr>
                <w:rFonts w:ascii="Trebuchet MS" w:hAnsi="Trebuchet MS" w:cstheme="minorHAnsi"/>
                <w:sz w:val="24"/>
                <w:szCs w:val="24"/>
                <w:lang w:val="en-GB"/>
              </w:rPr>
              <w:t>voter support</w:t>
            </w:r>
            <w:r w:rsidR="001B3263" w:rsidRPr="000C5745">
              <w:rPr>
                <w:rFonts w:ascii="Trebuchet MS" w:hAnsi="Trebuchet MS" w:cstheme="minorHAnsi"/>
                <w:sz w:val="24"/>
                <w:szCs w:val="24"/>
                <w:lang w:val="en-GB"/>
              </w:rPr>
              <w:t>,</w:t>
            </w:r>
            <w:r w:rsidR="00746DB1" w:rsidRPr="000C5745">
              <w:rPr>
                <w:rFonts w:ascii="Trebuchet MS" w:hAnsi="Trebuchet MS" w:cstheme="minorHAnsi"/>
                <w:sz w:val="24"/>
                <w:szCs w:val="24"/>
                <w:lang w:val="en-GB"/>
              </w:rPr>
              <w:t xml:space="preserve"> </w:t>
            </w:r>
            <w:r w:rsidRPr="000C5745">
              <w:rPr>
                <w:rFonts w:ascii="Trebuchet MS" w:hAnsi="Trebuchet MS" w:cstheme="minorHAnsi"/>
                <w:sz w:val="24"/>
                <w:szCs w:val="24"/>
                <w:lang w:val="en-GB"/>
              </w:rPr>
              <w:t xml:space="preserve">ensures </w:t>
            </w:r>
            <w:r w:rsidR="00746DB1" w:rsidRPr="000C5745">
              <w:rPr>
                <w:rFonts w:ascii="Trebuchet MS" w:hAnsi="Trebuchet MS" w:cstheme="minorHAnsi"/>
                <w:sz w:val="24"/>
                <w:szCs w:val="24"/>
                <w:lang w:val="en-GB"/>
              </w:rPr>
              <w:t>a manageable number of candidates through an in-buil</w:t>
            </w:r>
            <w:r w:rsidR="001806FE">
              <w:rPr>
                <w:rFonts w:ascii="Trebuchet MS" w:hAnsi="Trebuchet MS" w:cstheme="minorHAnsi"/>
                <w:sz w:val="24"/>
                <w:szCs w:val="24"/>
                <w:lang w:val="en-GB"/>
              </w:rPr>
              <w:t>t</w:t>
            </w:r>
            <w:r w:rsidR="00746DB1" w:rsidRPr="001806FE">
              <w:rPr>
                <w:rFonts w:ascii="Trebuchet MS" w:hAnsi="Trebuchet MS" w:cstheme="minorHAnsi"/>
                <w:sz w:val="24"/>
                <w:szCs w:val="24"/>
                <w:lang w:val="en-GB"/>
              </w:rPr>
              <w:t xml:space="preserve"> threshold for candidate nomination</w:t>
            </w:r>
            <w:r w:rsidR="00E652D4">
              <w:rPr>
                <w:rFonts w:ascii="Trebuchet MS" w:hAnsi="Trebuchet MS" w:cstheme="minorHAnsi"/>
                <w:sz w:val="24"/>
                <w:szCs w:val="24"/>
                <w:lang w:val="en-GB"/>
              </w:rPr>
              <w:t>, whether or not it is an independent or party candidate</w:t>
            </w:r>
          </w:p>
        </w:tc>
      </w:tr>
      <w:tr w:rsidR="00746DB1" w:rsidRPr="000C5745" w:rsidTr="00AA711B">
        <w:tc>
          <w:tcPr>
            <w:tcW w:w="1902" w:type="dxa"/>
          </w:tcPr>
          <w:p w:rsidR="00746DB1" w:rsidRPr="000C5745" w:rsidRDefault="00746DB1" w:rsidP="001E5AF5">
            <w:pPr>
              <w:jc w:val="both"/>
              <w:rPr>
                <w:rFonts w:ascii="Trebuchet MS" w:hAnsi="Trebuchet MS" w:cstheme="minorHAnsi"/>
                <w:b/>
                <w:bCs/>
                <w:sz w:val="24"/>
                <w:szCs w:val="24"/>
                <w:lang w:val="en-GB"/>
              </w:rPr>
            </w:pPr>
            <w:r w:rsidRPr="000C5745">
              <w:rPr>
                <w:rFonts w:ascii="Trebuchet MS" w:hAnsi="Trebuchet MS" w:cstheme="minorHAnsi"/>
                <w:b/>
                <w:bCs/>
                <w:sz w:val="24"/>
                <w:szCs w:val="24"/>
                <w:lang w:val="en-GB"/>
              </w:rPr>
              <w:t>Legitimacy</w:t>
            </w:r>
          </w:p>
        </w:tc>
        <w:tc>
          <w:tcPr>
            <w:tcW w:w="7448" w:type="dxa"/>
          </w:tcPr>
          <w:p w:rsidR="00746DB1" w:rsidRPr="000C5745" w:rsidRDefault="007F18E8" w:rsidP="00344602">
            <w:pPr>
              <w:jc w:val="both"/>
              <w:rPr>
                <w:rFonts w:ascii="Trebuchet MS" w:hAnsi="Trebuchet MS" w:cstheme="minorHAnsi"/>
                <w:sz w:val="24"/>
                <w:szCs w:val="24"/>
                <w:lang w:val="en-GB"/>
              </w:rPr>
            </w:pPr>
            <w:r w:rsidRPr="000C5745">
              <w:rPr>
                <w:rFonts w:ascii="Trebuchet MS" w:hAnsi="Trebuchet MS" w:cstheme="minorHAnsi"/>
                <w:sz w:val="24"/>
                <w:szCs w:val="24"/>
                <w:lang w:val="en-GB"/>
              </w:rPr>
              <w:t xml:space="preserve">The </w:t>
            </w:r>
            <w:r w:rsidR="00E652D4">
              <w:rPr>
                <w:rFonts w:ascii="Trebuchet MS" w:hAnsi="Trebuchet MS" w:cstheme="minorHAnsi"/>
                <w:sz w:val="24"/>
                <w:szCs w:val="24"/>
                <w:lang w:val="en-GB"/>
              </w:rPr>
              <w:t>support provided by voters through their turnout in</w:t>
            </w:r>
            <w:r w:rsidR="00E652D4" w:rsidRPr="000C5745">
              <w:rPr>
                <w:rFonts w:ascii="Trebuchet MS" w:hAnsi="Trebuchet MS" w:cstheme="minorHAnsi"/>
                <w:sz w:val="24"/>
                <w:szCs w:val="24"/>
                <w:lang w:val="en-GB"/>
              </w:rPr>
              <w:t xml:space="preserve"> </w:t>
            </w:r>
            <w:r w:rsidR="00E825D1">
              <w:rPr>
                <w:rFonts w:ascii="Trebuchet MS" w:hAnsi="Trebuchet MS" w:cstheme="minorHAnsi"/>
                <w:sz w:val="24"/>
                <w:szCs w:val="24"/>
                <w:lang w:val="en-GB"/>
              </w:rPr>
              <w:t xml:space="preserve">the </w:t>
            </w:r>
            <w:r w:rsidRPr="000C5745">
              <w:rPr>
                <w:rFonts w:ascii="Trebuchet MS" w:hAnsi="Trebuchet MS" w:cstheme="minorHAnsi"/>
                <w:sz w:val="24"/>
                <w:szCs w:val="24"/>
                <w:lang w:val="en-GB"/>
              </w:rPr>
              <w:t xml:space="preserve">improvement </w:t>
            </w:r>
            <w:r w:rsidR="001B3263" w:rsidRPr="000C5745">
              <w:rPr>
                <w:rFonts w:ascii="Trebuchet MS" w:hAnsi="Trebuchet MS" w:cstheme="minorHAnsi"/>
                <w:sz w:val="24"/>
                <w:szCs w:val="24"/>
                <w:lang w:val="en-GB"/>
              </w:rPr>
              <w:t xml:space="preserve">of </w:t>
            </w:r>
            <w:r w:rsidRPr="000C5745">
              <w:rPr>
                <w:rFonts w:ascii="Trebuchet MS" w:hAnsi="Trebuchet MS" w:cstheme="minorHAnsi"/>
                <w:sz w:val="24"/>
                <w:szCs w:val="24"/>
                <w:lang w:val="en-GB"/>
              </w:rPr>
              <w:t xml:space="preserve">the already widely supported electoral system by registered voters augments its legitimacy.  </w:t>
            </w:r>
          </w:p>
        </w:tc>
      </w:tr>
    </w:tbl>
    <w:p w:rsidR="00AD0DCC" w:rsidRDefault="00AD0DCC" w:rsidP="00C353B1">
      <w:pPr>
        <w:rPr>
          <w:lang w:eastAsia="en-GB"/>
        </w:rPr>
      </w:pPr>
    </w:p>
    <w:p w:rsidR="00552784" w:rsidRPr="000C5745" w:rsidRDefault="003179B5" w:rsidP="005121DE">
      <w:pPr>
        <w:pStyle w:val="Heading1"/>
        <w:rPr>
          <w:rFonts w:ascii="Trebuchet MS" w:hAnsi="Trebuchet MS"/>
          <w:sz w:val="24"/>
          <w:szCs w:val="24"/>
        </w:rPr>
      </w:pPr>
      <w:bookmarkStart w:id="31" w:name="_Toc74238947"/>
      <w:r>
        <w:rPr>
          <w:rFonts w:ascii="Trebuchet MS" w:hAnsi="Trebuchet MS" w:cstheme="minorHAnsi"/>
          <w:color w:val="000000"/>
          <w:sz w:val="24"/>
          <w:szCs w:val="24"/>
          <w:lang w:eastAsia="en-GB"/>
        </w:rPr>
        <w:t>5</w:t>
      </w:r>
      <w:r w:rsidR="00EF16ED" w:rsidRPr="000C5745">
        <w:rPr>
          <w:rFonts w:ascii="Trebuchet MS" w:hAnsi="Trebuchet MS" w:cstheme="minorHAnsi"/>
          <w:color w:val="000000"/>
          <w:sz w:val="24"/>
          <w:szCs w:val="24"/>
          <w:lang w:eastAsia="en-GB"/>
        </w:rPr>
        <w:t>.</w:t>
      </w:r>
      <w:r w:rsidR="008357FC">
        <w:rPr>
          <w:rFonts w:ascii="Trebuchet MS" w:hAnsi="Trebuchet MS" w:cstheme="minorHAnsi"/>
          <w:color w:val="000000"/>
          <w:sz w:val="24"/>
          <w:szCs w:val="24"/>
          <w:lang w:eastAsia="en-GB"/>
        </w:rPr>
        <w:t>2</w:t>
      </w:r>
      <w:r w:rsidR="00EF16ED" w:rsidRPr="000C5745">
        <w:rPr>
          <w:rFonts w:ascii="Trebuchet MS" w:hAnsi="Trebuchet MS" w:cstheme="minorHAnsi"/>
          <w:color w:val="000000"/>
          <w:sz w:val="24"/>
          <w:szCs w:val="24"/>
          <w:lang w:eastAsia="en-GB"/>
        </w:rPr>
        <w:t xml:space="preserve"> OPTION </w:t>
      </w:r>
      <w:r w:rsidR="008357FC">
        <w:rPr>
          <w:rFonts w:ascii="Trebuchet MS" w:hAnsi="Trebuchet MS" w:cstheme="minorHAnsi"/>
          <w:color w:val="000000"/>
          <w:sz w:val="24"/>
          <w:szCs w:val="24"/>
          <w:lang w:eastAsia="en-GB"/>
        </w:rPr>
        <w:t>2</w:t>
      </w:r>
      <w:r w:rsidR="00EF16ED" w:rsidRPr="000C5745">
        <w:rPr>
          <w:rFonts w:ascii="Trebuchet MS" w:hAnsi="Trebuchet MS" w:cstheme="minorHAnsi"/>
          <w:color w:val="000000"/>
          <w:sz w:val="24"/>
          <w:szCs w:val="24"/>
          <w:lang w:eastAsia="en-GB"/>
        </w:rPr>
        <w:t xml:space="preserve">: </w:t>
      </w:r>
      <w:r w:rsidR="00552784" w:rsidRPr="000C5745">
        <w:rPr>
          <w:rFonts w:ascii="Trebuchet MS" w:hAnsi="Trebuchet MS"/>
          <w:sz w:val="24"/>
          <w:szCs w:val="24"/>
        </w:rPr>
        <w:t xml:space="preserve">THE MIXED-MEMBER MODEL INCORPORATING </w:t>
      </w:r>
      <w:r w:rsidR="001B3263" w:rsidRPr="000C5745">
        <w:rPr>
          <w:rFonts w:ascii="Trebuchet MS" w:hAnsi="Trebuchet MS"/>
          <w:sz w:val="24"/>
          <w:szCs w:val="24"/>
        </w:rPr>
        <w:t>SINGLE-</w:t>
      </w:r>
      <w:r w:rsidR="00552784" w:rsidRPr="000C5745">
        <w:rPr>
          <w:rFonts w:ascii="Trebuchet MS" w:hAnsi="Trebuchet MS"/>
          <w:sz w:val="24"/>
          <w:szCs w:val="24"/>
        </w:rPr>
        <w:t>MEMBER CONSTITUENCIES</w:t>
      </w:r>
      <w:bookmarkEnd w:id="31"/>
    </w:p>
    <w:tbl>
      <w:tblPr>
        <w:tblStyle w:val="TableGrid"/>
        <w:tblW w:w="0" w:type="auto"/>
        <w:tblLook w:val="04A0"/>
      </w:tblPr>
      <w:tblGrid>
        <w:gridCol w:w="9350"/>
      </w:tblGrid>
      <w:tr w:rsidR="001F469C" w:rsidRPr="000C5745" w:rsidTr="00417D35">
        <w:tc>
          <w:tcPr>
            <w:tcW w:w="9350" w:type="dxa"/>
            <w:shd w:val="clear" w:color="auto" w:fill="F2F2F2" w:themeFill="background1" w:themeFillShade="F2"/>
          </w:tcPr>
          <w:p w:rsidR="003469C2" w:rsidRPr="000C5745" w:rsidRDefault="00AB2758" w:rsidP="003469C2">
            <w:pPr>
              <w:spacing w:line="276" w:lineRule="auto"/>
              <w:jc w:val="both"/>
              <w:rPr>
                <w:rFonts w:ascii="Trebuchet MS" w:eastAsia="Times New Roman" w:hAnsi="Trebuchet MS" w:cstheme="minorHAnsi"/>
                <w:b/>
                <w:bCs/>
                <w:color w:val="000000"/>
                <w:sz w:val="24"/>
                <w:szCs w:val="24"/>
                <w:lang w:eastAsia="en-GB"/>
              </w:rPr>
            </w:pPr>
            <w:r w:rsidRPr="000C5745">
              <w:rPr>
                <w:rFonts w:ascii="Trebuchet MS" w:hAnsi="Trebuchet MS"/>
                <w:sz w:val="24"/>
                <w:szCs w:val="24"/>
              </w:rPr>
              <w:t xml:space="preserve">This option entails combining the </w:t>
            </w:r>
            <w:r w:rsidR="001B3263" w:rsidRPr="000C5745">
              <w:rPr>
                <w:rFonts w:ascii="Trebuchet MS" w:hAnsi="Trebuchet MS"/>
                <w:sz w:val="24"/>
                <w:szCs w:val="24"/>
              </w:rPr>
              <w:t>first-</w:t>
            </w:r>
            <w:r w:rsidR="00211D58" w:rsidRPr="000C5745">
              <w:rPr>
                <w:rFonts w:ascii="Trebuchet MS" w:hAnsi="Trebuchet MS"/>
                <w:sz w:val="24"/>
                <w:szCs w:val="24"/>
              </w:rPr>
              <w:t>past</w:t>
            </w:r>
            <w:r w:rsidRPr="000C5745">
              <w:rPr>
                <w:rFonts w:ascii="Trebuchet MS" w:hAnsi="Trebuchet MS"/>
                <w:sz w:val="24"/>
                <w:szCs w:val="24"/>
              </w:rPr>
              <w:t xml:space="preserve">-the-post </w:t>
            </w:r>
            <w:r w:rsidR="00DB220C" w:rsidRPr="000C5745">
              <w:rPr>
                <w:rFonts w:ascii="Trebuchet MS" w:hAnsi="Trebuchet MS"/>
                <w:sz w:val="24"/>
                <w:szCs w:val="24"/>
              </w:rPr>
              <w:t>and proportional representation</w:t>
            </w:r>
            <w:r w:rsidR="001B3263" w:rsidRPr="000C5745">
              <w:rPr>
                <w:rFonts w:ascii="Trebuchet MS" w:hAnsi="Trebuchet MS"/>
                <w:sz w:val="24"/>
                <w:szCs w:val="24"/>
              </w:rPr>
              <w:t>,</w:t>
            </w:r>
            <w:r w:rsidR="00DB220C" w:rsidRPr="000C5745">
              <w:rPr>
                <w:rFonts w:ascii="Trebuchet MS" w:hAnsi="Trebuchet MS"/>
                <w:sz w:val="24"/>
                <w:szCs w:val="24"/>
              </w:rPr>
              <w:t xml:space="preserve"> </w:t>
            </w:r>
            <w:r w:rsidR="00856ADB" w:rsidRPr="000C5745">
              <w:rPr>
                <w:rFonts w:ascii="Trebuchet MS" w:hAnsi="Trebuchet MS"/>
                <w:sz w:val="24"/>
                <w:szCs w:val="24"/>
              </w:rPr>
              <w:t xml:space="preserve">making it a </w:t>
            </w:r>
            <w:r w:rsidR="001B3263" w:rsidRPr="000C5745">
              <w:rPr>
                <w:rFonts w:ascii="Trebuchet MS" w:hAnsi="Trebuchet MS"/>
                <w:sz w:val="24"/>
                <w:szCs w:val="24"/>
              </w:rPr>
              <w:t>mixed-</w:t>
            </w:r>
            <w:r w:rsidR="00856ADB" w:rsidRPr="000C5745">
              <w:rPr>
                <w:rFonts w:ascii="Trebuchet MS" w:hAnsi="Trebuchet MS"/>
                <w:sz w:val="24"/>
                <w:szCs w:val="24"/>
              </w:rPr>
              <w:t xml:space="preserve">member proportional (MMP) system </w:t>
            </w:r>
            <w:r w:rsidRPr="000C5745">
              <w:rPr>
                <w:rFonts w:ascii="Trebuchet MS" w:hAnsi="Trebuchet MS"/>
                <w:sz w:val="24"/>
                <w:szCs w:val="24"/>
              </w:rPr>
              <w:t>resembl</w:t>
            </w:r>
            <w:r w:rsidR="00856ADB" w:rsidRPr="000C5745">
              <w:rPr>
                <w:rFonts w:ascii="Trebuchet MS" w:hAnsi="Trebuchet MS"/>
                <w:sz w:val="24"/>
                <w:szCs w:val="24"/>
              </w:rPr>
              <w:t>ing</w:t>
            </w:r>
            <w:r w:rsidRPr="000C5745">
              <w:rPr>
                <w:rFonts w:ascii="Trebuchet MS" w:hAnsi="Trebuchet MS"/>
                <w:sz w:val="24"/>
                <w:szCs w:val="24"/>
              </w:rPr>
              <w:t xml:space="preserve"> the current local government</w:t>
            </w:r>
            <w:r w:rsidR="00DB220C" w:rsidRPr="000C5745">
              <w:rPr>
                <w:rFonts w:ascii="Trebuchet MS" w:hAnsi="Trebuchet MS"/>
                <w:sz w:val="24"/>
                <w:szCs w:val="24"/>
              </w:rPr>
              <w:t xml:space="preserve"> electoral system</w:t>
            </w:r>
            <w:r w:rsidR="001B3263" w:rsidRPr="000C5745">
              <w:rPr>
                <w:rFonts w:ascii="Trebuchet MS" w:hAnsi="Trebuchet MS"/>
                <w:sz w:val="24"/>
                <w:szCs w:val="24"/>
              </w:rPr>
              <w:t>,</w:t>
            </w:r>
            <w:r w:rsidR="00DB220C" w:rsidRPr="000C5745">
              <w:rPr>
                <w:rFonts w:ascii="Trebuchet MS" w:hAnsi="Trebuchet MS"/>
                <w:sz w:val="24"/>
                <w:szCs w:val="24"/>
              </w:rPr>
              <w:t xml:space="preserve"> albeit with </w:t>
            </w:r>
            <w:r w:rsidR="003F5D53" w:rsidRPr="000C5745">
              <w:rPr>
                <w:rFonts w:ascii="Trebuchet MS" w:hAnsi="Trebuchet MS"/>
                <w:sz w:val="24"/>
                <w:szCs w:val="24"/>
              </w:rPr>
              <w:t xml:space="preserve">some </w:t>
            </w:r>
            <w:r w:rsidR="00E541C9">
              <w:rPr>
                <w:rFonts w:ascii="Trebuchet MS" w:hAnsi="Trebuchet MS"/>
                <w:sz w:val="24"/>
                <w:szCs w:val="24"/>
              </w:rPr>
              <w:t>improve</w:t>
            </w:r>
            <w:r w:rsidR="00595CF8">
              <w:rPr>
                <w:rFonts w:ascii="Trebuchet MS" w:hAnsi="Trebuchet MS"/>
                <w:sz w:val="24"/>
                <w:szCs w:val="24"/>
              </w:rPr>
              <w:t>ments</w:t>
            </w:r>
            <w:r w:rsidR="00DB220C" w:rsidRPr="000C5745">
              <w:rPr>
                <w:rFonts w:ascii="Trebuchet MS" w:hAnsi="Trebuchet MS"/>
                <w:sz w:val="24"/>
                <w:szCs w:val="24"/>
              </w:rPr>
              <w:t>.</w:t>
            </w:r>
          </w:p>
        </w:tc>
      </w:tr>
    </w:tbl>
    <w:p w:rsidR="001F469C" w:rsidRPr="000C5745" w:rsidRDefault="001F469C" w:rsidP="00D00320">
      <w:pPr>
        <w:spacing w:after="160"/>
        <w:jc w:val="both"/>
        <w:rPr>
          <w:rFonts w:ascii="Trebuchet MS" w:eastAsia="Times New Roman" w:hAnsi="Trebuchet MS" w:cstheme="minorHAnsi"/>
          <w:b/>
          <w:bCs/>
          <w:color w:val="000000"/>
          <w:sz w:val="24"/>
          <w:szCs w:val="24"/>
          <w:lang w:eastAsia="en-GB"/>
        </w:rPr>
      </w:pPr>
    </w:p>
    <w:p w:rsidR="009825BD" w:rsidRPr="00474DEF" w:rsidRDefault="003179B5" w:rsidP="00474DEF">
      <w:pPr>
        <w:pStyle w:val="Heading3"/>
        <w:rPr>
          <w:rFonts w:ascii="Trebuchet MS" w:hAnsi="Trebuchet MS"/>
          <w:b/>
          <w:bCs/>
          <w:color w:val="auto"/>
        </w:rPr>
      </w:pPr>
      <w:bookmarkStart w:id="32" w:name="_Toc74238948"/>
      <w:r w:rsidRPr="00474DEF">
        <w:rPr>
          <w:rFonts w:ascii="Trebuchet MS" w:eastAsia="Times New Roman" w:hAnsi="Trebuchet MS"/>
          <w:b/>
          <w:bCs/>
          <w:color w:val="auto"/>
          <w:lang w:eastAsia="en-GB"/>
        </w:rPr>
        <w:t>5</w:t>
      </w:r>
      <w:r w:rsidR="00CB1FA3" w:rsidRPr="00474DEF">
        <w:rPr>
          <w:rFonts w:ascii="Trebuchet MS" w:eastAsia="Times New Roman" w:hAnsi="Trebuchet MS"/>
          <w:b/>
          <w:bCs/>
          <w:color w:val="auto"/>
          <w:lang w:eastAsia="en-GB"/>
        </w:rPr>
        <w:t>.</w:t>
      </w:r>
      <w:r w:rsidR="008357FC" w:rsidRPr="00474DEF">
        <w:rPr>
          <w:rFonts w:ascii="Trebuchet MS" w:eastAsia="Times New Roman" w:hAnsi="Trebuchet MS"/>
          <w:b/>
          <w:bCs/>
          <w:color w:val="auto"/>
          <w:lang w:eastAsia="en-GB"/>
        </w:rPr>
        <w:t>2</w:t>
      </w:r>
      <w:r w:rsidR="00CB1FA3" w:rsidRPr="00474DEF">
        <w:rPr>
          <w:rFonts w:ascii="Trebuchet MS" w:eastAsia="Times New Roman" w:hAnsi="Trebuchet MS"/>
          <w:b/>
          <w:bCs/>
          <w:color w:val="auto"/>
          <w:lang w:eastAsia="en-GB"/>
        </w:rPr>
        <w:t xml:space="preserve">.1 </w:t>
      </w:r>
      <w:r w:rsidR="009825BD" w:rsidRPr="00474DEF">
        <w:rPr>
          <w:rFonts w:ascii="Trebuchet MS" w:eastAsia="Times New Roman" w:hAnsi="Trebuchet MS"/>
          <w:b/>
          <w:bCs/>
          <w:color w:val="auto"/>
          <w:lang w:eastAsia="en-GB"/>
        </w:rPr>
        <w:t>Description of the option</w:t>
      </w:r>
      <w:bookmarkEnd w:id="32"/>
      <w:r w:rsidR="009825BD" w:rsidRPr="00474DEF">
        <w:rPr>
          <w:rFonts w:ascii="Trebuchet MS" w:hAnsi="Trebuchet MS"/>
          <w:b/>
          <w:bCs/>
          <w:color w:val="auto"/>
        </w:rPr>
        <w:t xml:space="preserve"> </w:t>
      </w:r>
    </w:p>
    <w:p w:rsidR="004B4A84" w:rsidRPr="000C5745" w:rsidRDefault="004B4A84" w:rsidP="005121DE">
      <w:pPr>
        <w:spacing w:after="0"/>
      </w:pPr>
    </w:p>
    <w:p w:rsidR="00344602" w:rsidRPr="009253E7" w:rsidRDefault="00344602" w:rsidP="00344602">
      <w:pPr>
        <w:jc w:val="both"/>
        <w:rPr>
          <w:rFonts w:ascii="Trebuchet MS" w:hAnsi="Trebuchet MS"/>
          <w:sz w:val="24"/>
          <w:szCs w:val="24"/>
          <w:lang w:val="en-GB"/>
        </w:rPr>
      </w:pPr>
      <w:r w:rsidRPr="009253E7">
        <w:rPr>
          <w:rFonts w:ascii="Trebuchet MS" w:hAnsi="Trebuchet MS"/>
          <w:sz w:val="24"/>
          <w:szCs w:val="24"/>
          <w:lang w:val="en-GB"/>
        </w:rPr>
        <w:t>This option can be understood as a member of the family of Mixed-Member Proportional (MMP) systems and as part of the sub-family of Additional Member Systems (AMS) found, for example, in Germany, New Zealand and the Scottish Parliament.</w:t>
      </w:r>
    </w:p>
    <w:p w:rsidR="00344602" w:rsidRPr="009253E7" w:rsidRDefault="00344602" w:rsidP="00344602">
      <w:pPr>
        <w:jc w:val="both"/>
        <w:rPr>
          <w:rFonts w:ascii="Trebuchet MS" w:hAnsi="Trebuchet MS"/>
          <w:sz w:val="24"/>
          <w:szCs w:val="24"/>
          <w:lang w:val="en-GB"/>
        </w:rPr>
      </w:pPr>
      <w:r w:rsidRPr="009253E7">
        <w:rPr>
          <w:rFonts w:ascii="Trebuchet MS" w:hAnsi="Trebuchet MS"/>
          <w:sz w:val="24"/>
          <w:szCs w:val="24"/>
          <w:lang w:val="en-GB"/>
        </w:rPr>
        <w:t xml:space="preserve">It involves electing MPs from 200 single-member constituencies and the remainder from a single national multi-member constituency. Voters would vote for a single MP to represent them in single-member constituencies (their first vote) and for a party to represent them in the single national multi-member constituency based on competing closed party lists (their second vote). </w:t>
      </w:r>
    </w:p>
    <w:p w:rsidR="00344602" w:rsidRPr="00207BB2" w:rsidRDefault="00344602" w:rsidP="00344602">
      <w:pPr>
        <w:spacing w:after="160" w:line="259" w:lineRule="auto"/>
        <w:jc w:val="both"/>
        <w:rPr>
          <w:rFonts w:ascii="Trebuchet MS" w:hAnsi="Trebuchet MS"/>
          <w:b/>
          <w:bCs/>
          <w:sz w:val="24"/>
          <w:szCs w:val="24"/>
          <w:lang w:val="en-GB"/>
        </w:rPr>
      </w:pPr>
      <w:r w:rsidRPr="00207BB2">
        <w:rPr>
          <w:rFonts w:ascii="Trebuchet MS" w:hAnsi="Trebuchet MS"/>
          <w:b/>
          <w:bCs/>
          <w:sz w:val="24"/>
          <w:szCs w:val="24"/>
          <w:lang w:val="en-GB"/>
        </w:rPr>
        <w:t>Single-member constituency vote (200 constituencies)</w:t>
      </w:r>
    </w:p>
    <w:p w:rsidR="00344602" w:rsidRPr="00207BB2" w:rsidRDefault="00344602" w:rsidP="00344602">
      <w:pPr>
        <w:spacing w:after="160" w:line="259" w:lineRule="auto"/>
        <w:jc w:val="both"/>
        <w:rPr>
          <w:rFonts w:ascii="Trebuchet MS" w:hAnsi="Trebuchet MS"/>
          <w:sz w:val="24"/>
          <w:szCs w:val="24"/>
          <w:lang w:val="en-GB"/>
        </w:rPr>
      </w:pPr>
      <w:r w:rsidRPr="00207BB2">
        <w:rPr>
          <w:rFonts w:ascii="Trebuchet MS" w:hAnsi="Trebuchet MS"/>
          <w:sz w:val="24"/>
          <w:szCs w:val="24"/>
          <w:lang w:val="en-GB"/>
        </w:rPr>
        <w:t>Two possibilities were suggested for conducting the single-member constituency elections (the first vote):</w:t>
      </w:r>
    </w:p>
    <w:p w:rsidR="00344602" w:rsidRPr="00207BB2" w:rsidRDefault="00344602" w:rsidP="00344602">
      <w:pPr>
        <w:pStyle w:val="ListParagraph"/>
        <w:numPr>
          <w:ilvl w:val="0"/>
          <w:numId w:val="20"/>
        </w:numPr>
        <w:spacing w:after="160" w:line="259" w:lineRule="auto"/>
        <w:jc w:val="both"/>
        <w:rPr>
          <w:rFonts w:ascii="Trebuchet MS" w:hAnsi="Trebuchet MS"/>
          <w:sz w:val="24"/>
          <w:szCs w:val="24"/>
          <w:lang w:val="en-GB"/>
        </w:rPr>
      </w:pPr>
      <w:r w:rsidRPr="00207BB2">
        <w:rPr>
          <w:rFonts w:ascii="Trebuchet MS" w:hAnsi="Trebuchet MS"/>
          <w:b/>
          <w:bCs/>
          <w:sz w:val="24"/>
          <w:szCs w:val="24"/>
          <w:lang w:val="en-GB"/>
        </w:rPr>
        <w:t>First-past-the-post (plurality)</w:t>
      </w:r>
      <w:r w:rsidRPr="00207BB2">
        <w:rPr>
          <w:rFonts w:ascii="Trebuchet MS" w:hAnsi="Trebuchet MS"/>
          <w:sz w:val="24"/>
          <w:szCs w:val="24"/>
          <w:lang w:val="en-GB"/>
        </w:rPr>
        <w:t xml:space="preserve"> – As in the local government system, the candidate that wins the most votes in a constituency wins the election.</w:t>
      </w:r>
    </w:p>
    <w:p w:rsidR="00344602" w:rsidRDefault="00344602" w:rsidP="00344602">
      <w:pPr>
        <w:pStyle w:val="ListParagraph"/>
        <w:numPr>
          <w:ilvl w:val="0"/>
          <w:numId w:val="18"/>
        </w:numPr>
        <w:spacing w:after="160" w:line="259" w:lineRule="auto"/>
        <w:jc w:val="both"/>
        <w:rPr>
          <w:rFonts w:ascii="Trebuchet MS" w:hAnsi="Trebuchet MS"/>
          <w:sz w:val="24"/>
          <w:szCs w:val="24"/>
          <w:lang w:val="en-GB"/>
        </w:rPr>
      </w:pPr>
      <w:r w:rsidRPr="00207BB2">
        <w:rPr>
          <w:rFonts w:ascii="Trebuchet MS" w:hAnsi="Trebuchet MS"/>
          <w:b/>
          <w:sz w:val="24"/>
          <w:szCs w:val="24"/>
          <w:lang w:val="en-GB"/>
        </w:rPr>
        <w:t xml:space="preserve">Instant run-off or Alternative Vote (AV) (majority)– Voters select first and second preference candidates in their constituency. </w:t>
      </w:r>
      <w:r w:rsidRPr="00207BB2">
        <w:rPr>
          <w:rFonts w:ascii="Trebuchet MS" w:hAnsi="Trebuchet MS"/>
          <w:sz w:val="24"/>
          <w:szCs w:val="24"/>
          <w:lang w:val="en-GB"/>
        </w:rPr>
        <w:t>If first preference votes fail to yield a 50</w:t>
      </w:r>
      <w:r w:rsidR="00235580">
        <w:rPr>
          <w:rFonts w:ascii="Trebuchet MS" w:hAnsi="Trebuchet MS"/>
          <w:sz w:val="24"/>
          <w:szCs w:val="24"/>
          <w:lang w:val="en-GB"/>
        </w:rPr>
        <w:t xml:space="preserve"> per ce</w:t>
      </w:r>
      <w:r w:rsidR="007E264C">
        <w:rPr>
          <w:rFonts w:ascii="Trebuchet MS" w:hAnsi="Trebuchet MS"/>
          <w:sz w:val="24"/>
          <w:szCs w:val="24"/>
          <w:lang w:val="en-GB"/>
        </w:rPr>
        <w:t>n</w:t>
      </w:r>
      <w:r w:rsidR="00235580">
        <w:rPr>
          <w:rFonts w:ascii="Trebuchet MS" w:hAnsi="Trebuchet MS"/>
          <w:sz w:val="24"/>
          <w:szCs w:val="24"/>
          <w:lang w:val="en-GB"/>
        </w:rPr>
        <w:t>t plus one</w:t>
      </w:r>
      <w:r w:rsidRPr="00207BB2">
        <w:rPr>
          <w:rFonts w:ascii="Trebuchet MS" w:hAnsi="Trebuchet MS"/>
          <w:sz w:val="24"/>
          <w:szCs w:val="24"/>
          <w:lang w:val="en-GB"/>
        </w:rPr>
        <w:t xml:space="preserve"> majority, second preference votes will be counted. This would ensure that MPs command the support of a majority in their constituencies and that constituencies are not won by unpopular minority parties. It would also ensure that a majority of voters in a constituency have an MP they can relate to, offsetting one disadvantage of single-member constituencies relative to MMCs. </w:t>
      </w:r>
    </w:p>
    <w:p w:rsidR="00344602" w:rsidRPr="00207BB2" w:rsidRDefault="00344602" w:rsidP="00344602">
      <w:pPr>
        <w:spacing w:after="160" w:line="259" w:lineRule="auto"/>
        <w:jc w:val="both"/>
        <w:rPr>
          <w:rFonts w:ascii="Trebuchet MS" w:hAnsi="Trebuchet MS"/>
          <w:sz w:val="24"/>
          <w:szCs w:val="24"/>
          <w:lang w:val="en-GB"/>
        </w:rPr>
      </w:pPr>
      <w:r w:rsidRPr="00E60361">
        <w:rPr>
          <w:rFonts w:ascii="Trebuchet MS" w:hAnsi="Trebuchet MS"/>
          <w:bCs/>
          <w:sz w:val="24"/>
          <w:szCs w:val="24"/>
          <w:lang w:val="en-GB"/>
        </w:rPr>
        <w:t xml:space="preserve">The </w:t>
      </w:r>
      <w:r w:rsidRPr="00E60361">
        <w:rPr>
          <w:rFonts w:ascii="Trebuchet MS" w:hAnsi="Trebuchet MS"/>
          <w:sz w:val="24"/>
          <w:szCs w:val="24"/>
          <w:lang w:val="en-GB"/>
        </w:rPr>
        <w:t>independent candidates standing in constituencies would stand in just one constituency</w:t>
      </w:r>
      <w:r>
        <w:rPr>
          <w:rFonts w:ascii="Trebuchet MS" w:hAnsi="Trebuchet MS"/>
          <w:sz w:val="24"/>
          <w:szCs w:val="24"/>
          <w:lang w:val="en-GB"/>
        </w:rPr>
        <w:t>.</w:t>
      </w:r>
    </w:p>
    <w:p w:rsidR="00344602" w:rsidRPr="00207BB2" w:rsidRDefault="00344602" w:rsidP="00474DEF">
      <w:pPr>
        <w:rPr>
          <w:rFonts w:ascii="Trebuchet MS" w:hAnsi="Trebuchet MS"/>
          <w:b/>
          <w:bCs/>
          <w:sz w:val="24"/>
          <w:szCs w:val="24"/>
          <w:lang w:val="en-GB"/>
        </w:rPr>
      </w:pPr>
      <w:r w:rsidRPr="00207BB2">
        <w:rPr>
          <w:rFonts w:ascii="Trebuchet MS" w:hAnsi="Trebuchet MS"/>
          <w:b/>
          <w:bCs/>
          <w:sz w:val="24"/>
          <w:szCs w:val="24"/>
          <w:lang w:val="en-GB"/>
        </w:rPr>
        <w:t>National Multi-member constituency vote (PR top-up)</w:t>
      </w:r>
    </w:p>
    <w:p w:rsidR="00344602" w:rsidRPr="00207BB2" w:rsidRDefault="00344602" w:rsidP="00344602">
      <w:pPr>
        <w:jc w:val="both"/>
        <w:rPr>
          <w:rFonts w:ascii="Trebuchet MS" w:hAnsi="Trebuchet MS"/>
          <w:b/>
          <w:sz w:val="24"/>
          <w:szCs w:val="24"/>
          <w:lang w:val="en-GB"/>
        </w:rPr>
      </w:pPr>
      <w:r w:rsidRPr="00207BB2">
        <w:rPr>
          <w:rFonts w:ascii="Trebuchet MS" w:hAnsi="Trebuchet MS"/>
          <w:sz w:val="24"/>
          <w:szCs w:val="24"/>
          <w:lang w:val="en-GB"/>
        </w:rPr>
        <w:t xml:space="preserve">In the second vote, parties compile closed lists of candidates and voters vote for the party. Seats are distributed according to the number of votes each party wins. Only the national multi-member constituency, would count towards determining overall proportionality in </w:t>
      </w:r>
      <w:r w:rsidR="00C93A40">
        <w:rPr>
          <w:rFonts w:ascii="Trebuchet MS" w:hAnsi="Trebuchet MS"/>
          <w:sz w:val="24"/>
          <w:szCs w:val="24"/>
          <w:lang w:val="en-GB"/>
        </w:rPr>
        <w:t>P</w:t>
      </w:r>
      <w:r w:rsidR="00C93A40" w:rsidRPr="00207BB2">
        <w:rPr>
          <w:rFonts w:ascii="Trebuchet MS" w:hAnsi="Trebuchet MS"/>
          <w:sz w:val="24"/>
          <w:szCs w:val="24"/>
          <w:lang w:val="en-GB"/>
        </w:rPr>
        <w:t>arliament</w:t>
      </w:r>
      <w:r>
        <w:rPr>
          <w:rFonts w:ascii="Trebuchet MS" w:hAnsi="Trebuchet MS"/>
          <w:sz w:val="24"/>
          <w:szCs w:val="24"/>
          <w:lang w:val="en-GB"/>
        </w:rPr>
        <w:t xml:space="preserve">. </w:t>
      </w:r>
      <w:r w:rsidRPr="00207BB2">
        <w:rPr>
          <w:rFonts w:ascii="Trebuchet MS" w:hAnsi="Trebuchet MS"/>
          <w:sz w:val="24"/>
          <w:szCs w:val="24"/>
          <w:lang w:val="en-GB"/>
        </w:rPr>
        <w:t xml:space="preserve">Seats won outright by a party in the single-member constituencies would be subtracted from their overall seat entitlement as determined by the second vote. </w:t>
      </w:r>
    </w:p>
    <w:p w:rsidR="00557C98" w:rsidRPr="000C5745" w:rsidRDefault="00C8117A" w:rsidP="00557C98">
      <w:pPr>
        <w:jc w:val="both"/>
        <w:rPr>
          <w:rFonts w:eastAsiaTheme="minorEastAsia" w:hAnsi="Calibri"/>
          <w:b/>
          <w:bCs/>
          <w:color w:val="000000" w:themeColor="text1"/>
          <w:kern w:val="24"/>
          <w:sz w:val="36"/>
          <w:szCs w:val="36"/>
          <w:lang w:val="en-US" w:eastAsia="en-ZA"/>
        </w:rPr>
      </w:pPr>
      <w:r w:rsidRPr="000C5745">
        <w:rPr>
          <w:rFonts w:ascii="Trebuchet MS" w:hAnsi="Trebuchet MS"/>
          <w:sz w:val="24"/>
          <w:szCs w:val="24"/>
        </w:rPr>
        <w:t xml:space="preserve">Independents would be able to compete with parties </w:t>
      </w:r>
      <w:r w:rsidR="00D43DD6" w:rsidRPr="000C5745">
        <w:rPr>
          <w:rFonts w:ascii="Trebuchet MS" w:hAnsi="Trebuchet MS"/>
          <w:sz w:val="24"/>
          <w:szCs w:val="24"/>
        </w:rPr>
        <w:t>as</w:t>
      </w:r>
      <w:r w:rsidR="00D43DD6">
        <w:rPr>
          <w:rFonts w:ascii="Trebuchet MS" w:hAnsi="Trebuchet MS"/>
          <w:sz w:val="24"/>
          <w:szCs w:val="24"/>
        </w:rPr>
        <w:t xml:space="preserve"> free-standing </w:t>
      </w:r>
      <w:r w:rsidRPr="000C5745">
        <w:rPr>
          <w:rFonts w:ascii="Trebuchet MS" w:hAnsi="Trebuchet MS"/>
          <w:sz w:val="24"/>
          <w:szCs w:val="24"/>
        </w:rPr>
        <w:t>individuals in the case of the single-member constituencies</w:t>
      </w:r>
      <w:r w:rsidR="001B3263" w:rsidRPr="000C5745">
        <w:rPr>
          <w:rFonts w:ascii="Trebuchet MS" w:hAnsi="Trebuchet MS"/>
          <w:sz w:val="24"/>
          <w:szCs w:val="24"/>
        </w:rPr>
        <w:t xml:space="preserve"> and </w:t>
      </w:r>
      <w:r w:rsidR="00D43DD6">
        <w:rPr>
          <w:rFonts w:ascii="Trebuchet MS" w:hAnsi="Trebuchet MS"/>
          <w:sz w:val="24"/>
          <w:szCs w:val="24"/>
        </w:rPr>
        <w:t xml:space="preserve">together </w:t>
      </w:r>
      <w:r w:rsidR="001B3263" w:rsidRPr="000C5745">
        <w:rPr>
          <w:rFonts w:ascii="Trebuchet MS" w:hAnsi="Trebuchet MS"/>
          <w:sz w:val="24"/>
          <w:szCs w:val="24"/>
        </w:rPr>
        <w:t>with associates (to receive excess votes) in</w:t>
      </w:r>
      <w:r w:rsidRPr="000C5745">
        <w:rPr>
          <w:rFonts w:ascii="Trebuchet MS" w:hAnsi="Trebuchet MS"/>
          <w:sz w:val="24"/>
          <w:szCs w:val="24"/>
        </w:rPr>
        <w:t xml:space="preserve"> the single national multi-member constituency</w:t>
      </w:r>
      <w:r w:rsidRPr="000C5745">
        <w:rPr>
          <w:rFonts w:ascii="Trebuchet MS" w:hAnsi="Trebuchet MS"/>
          <w:b/>
          <w:sz w:val="24"/>
          <w:szCs w:val="24"/>
        </w:rPr>
        <w:t>.</w:t>
      </w:r>
      <w:r w:rsidR="00557C98" w:rsidRPr="000C5745">
        <w:rPr>
          <w:rFonts w:eastAsiaTheme="minorEastAsia" w:hAnsi="Calibri"/>
          <w:b/>
          <w:bCs/>
          <w:color w:val="000000" w:themeColor="text1"/>
          <w:kern w:val="24"/>
          <w:sz w:val="36"/>
          <w:szCs w:val="36"/>
          <w:lang w:val="en-US" w:eastAsia="en-ZA"/>
        </w:rPr>
        <w:t xml:space="preserve"> </w:t>
      </w:r>
      <w:r w:rsidR="00344602" w:rsidRPr="007B1676">
        <w:rPr>
          <w:rFonts w:ascii="Trebuchet MS" w:hAnsi="Trebuchet MS"/>
          <w:sz w:val="24"/>
          <w:szCs w:val="24"/>
          <w:lang w:val="en-GB"/>
        </w:rPr>
        <w:t xml:space="preserve">Some system of excess vote transfer is needed on the second ballot </w:t>
      </w:r>
      <w:r w:rsidR="00344602">
        <w:rPr>
          <w:rFonts w:ascii="Trebuchet MS" w:hAnsi="Trebuchet MS"/>
          <w:sz w:val="24"/>
          <w:szCs w:val="24"/>
          <w:lang w:val="en-GB"/>
        </w:rPr>
        <w:t>to ensure</w:t>
      </w:r>
      <w:r w:rsidR="00344602" w:rsidRPr="007B1676">
        <w:rPr>
          <w:rFonts w:ascii="Trebuchet MS" w:hAnsi="Trebuchet MS"/>
          <w:sz w:val="24"/>
          <w:szCs w:val="24"/>
          <w:lang w:val="en-GB"/>
        </w:rPr>
        <w:t xml:space="preserve"> overall proportionality in the possibility that an independent will win enough votes to justify many seats but only be able to fill one of them.</w:t>
      </w:r>
    </w:p>
    <w:p w:rsidR="00557C98" w:rsidRPr="000C5745" w:rsidRDefault="00557C98" w:rsidP="003B3AFB">
      <w:pPr>
        <w:jc w:val="both"/>
        <w:rPr>
          <w:rFonts w:ascii="Trebuchet MS" w:hAnsi="Trebuchet MS"/>
          <w:sz w:val="24"/>
          <w:szCs w:val="24"/>
        </w:rPr>
      </w:pPr>
      <w:r w:rsidRPr="000C5745">
        <w:rPr>
          <w:rFonts w:ascii="Trebuchet MS" w:hAnsi="Trebuchet MS"/>
          <w:sz w:val="24"/>
          <w:szCs w:val="24"/>
          <w:lang w:val="en-US"/>
        </w:rPr>
        <w:t xml:space="preserve">A party candidate </w:t>
      </w:r>
      <w:r w:rsidR="00344602" w:rsidRPr="00207BB2">
        <w:rPr>
          <w:rFonts w:ascii="Trebuchet MS" w:hAnsi="Trebuchet MS"/>
          <w:sz w:val="24"/>
          <w:szCs w:val="24"/>
          <w:lang w:val="en-GB"/>
        </w:rPr>
        <w:t>would be able to stand simultaneously in both a constituency and on the national list</w:t>
      </w:r>
      <w:r w:rsidR="00344602" w:rsidRPr="006E1895">
        <w:rPr>
          <w:rFonts w:ascii="Trebuchet MS" w:hAnsi="Trebuchet MS"/>
          <w:sz w:val="24"/>
          <w:szCs w:val="24"/>
          <w:lang w:val="en-GB"/>
        </w:rPr>
        <w:t>. If they win a constituency, any seat they win on the national list goes to the next person down on the party list</w:t>
      </w:r>
      <w:r w:rsidRPr="000C5745">
        <w:rPr>
          <w:rFonts w:ascii="Trebuchet MS" w:hAnsi="Trebuchet MS"/>
          <w:sz w:val="24"/>
          <w:szCs w:val="24"/>
          <w:lang w:val="en-US"/>
        </w:rPr>
        <w:t>.</w:t>
      </w:r>
      <w:r w:rsidR="004A0E48">
        <w:rPr>
          <w:rFonts w:ascii="Trebuchet MS" w:hAnsi="Trebuchet MS"/>
          <w:sz w:val="24"/>
          <w:szCs w:val="24"/>
          <w:lang w:val="en-US"/>
        </w:rPr>
        <w:t xml:space="preserve"> This e</w:t>
      </w:r>
      <w:r w:rsidRPr="000C5745">
        <w:rPr>
          <w:rFonts w:ascii="Trebuchet MS" w:hAnsi="Trebuchet MS"/>
          <w:sz w:val="24"/>
          <w:szCs w:val="24"/>
          <w:lang w:val="en-US"/>
        </w:rPr>
        <w:t xml:space="preserve">nsures that parties can </w:t>
      </w:r>
      <w:r w:rsidR="001B3263" w:rsidRPr="000C5745">
        <w:rPr>
          <w:rFonts w:ascii="Trebuchet MS" w:hAnsi="Trebuchet MS"/>
          <w:sz w:val="24"/>
          <w:szCs w:val="24"/>
          <w:lang w:val="en-US"/>
        </w:rPr>
        <w:t xml:space="preserve">maximise </w:t>
      </w:r>
      <w:r w:rsidRPr="000C5745">
        <w:rPr>
          <w:rFonts w:ascii="Trebuchet MS" w:hAnsi="Trebuchet MS"/>
          <w:sz w:val="24"/>
          <w:szCs w:val="24"/>
          <w:lang w:val="en-US"/>
        </w:rPr>
        <w:t>the chances that their top leaders will be elected.</w:t>
      </w:r>
    </w:p>
    <w:p w:rsidR="00E606C7" w:rsidRDefault="00E606C7">
      <w:pPr>
        <w:rPr>
          <w:rFonts w:ascii="Trebuchet MS" w:eastAsia="Times New Roman" w:hAnsi="Trebuchet MS" w:cstheme="majorBidi"/>
          <w:b/>
          <w:bCs/>
          <w:sz w:val="24"/>
          <w:szCs w:val="24"/>
          <w:lang w:eastAsia="en-GB"/>
        </w:rPr>
      </w:pPr>
      <w:bookmarkStart w:id="33" w:name="_Toc74238949"/>
      <w:r>
        <w:rPr>
          <w:rFonts w:ascii="Trebuchet MS" w:eastAsia="Times New Roman" w:hAnsi="Trebuchet MS"/>
          <w:b/>
          <w:bCs/>
          <w:lang w:eastAsia="en-GB"/>
        </w:rPr>
        <w:br w:type="page"/>
      </w:r>
    </w:p>
    <w:p w:rsidR="004B4A84" w:rsidRPr="00207E64" w:rsidRDefault="003179B5" w:rsidP="00474DEF">
      <w:pPr>
        <w:pStyle w:val="Heading3"/>
        <w:rPr>
          <w:rFonts w:ascii="Trebuchet MS" w:eastAsia="Times New Roman" w:hAnsi="Trebuchet MS"/>
          <w:b/>
          <w:bCs/>
          <w:color w:val="auto"/>
          <w:lang w:eastAsia="en-GB"/>
        </w:rPr>
      </w:pPr>
      <w:r w:rsidRPr="00474DEF">
        <w:rPr>
          <w:rFonts w:ascii="Trebuchet MS" w:eastAsia="Times New Roman" w:hAnsi="Trebuchet MS"/>
          <w:b/>
          <w:bCs/>
          <w:color w:val="auto"/>
          <w:lang w:eastAsia="en-GB"/>
        </w:rPr>
        <w:t>5</w:t>
      </w:r>
      <w:r w:rsidR="00CB1FA3" w:rsidRPr="00474DEF">
        <w:rPr>
          <w:rFonts w:ascii="Trebuchet MS" w:eastAsia="Times New Roman" w:hAnsi="Trebuchet MS"/>
          <w:b/>
          <w:bCs/>
          <w:color w:val="auto"/>
          <w:lang w:eastAsia="en-GB"/>
        </w:rPr>
        <w:t>.</w:t>
      </w:r>
      <w:r w:rsidR="008357FC" w:rsidRPr="00C857C9">
        <w:rPr>
          <w:rFonts w:ascii="Trebuchet MS" w:eastAsia="Times New Roman" w:hAnsi="Trebuchet MS"/>
          <w:b/>
          <w:bCs/>
          <w:color w:val="auto"/>
          <w:lang w:eastAsia="en-GB"/>
        </w:rPr>
        <w:t>2</w:t>
      </w:r>
      <w:r w:rsidR="00CB1FA3" w:rsidRPr="00C857C9">
        <w:rPr>
          <w:rFonts w:ascii="Trebuchet MS" w:eastAsia="Times New Roman" w:hAnsi="Trebuchet MS"/>
          <w:b/>
          <w:bCs/>
          <w:color w:val="auto"/>
          <w:lang w:eastAsia="en-GB"/>
        </w:rPr>
        <w:t xml:space="preserve">.2 </w:t>
      </w:r>
      <w:r w:rsidR="009825BD" w:rsidRPr="00207E64">
        <w:rPr>
          <w:rFonts w:ascii="Trebuchet MS" w:eastAsia="Times New Roman" w:hAnsi="Trebuchet MS"/>
          <w:b/>
          <w:bCs/>
          <w:color w:val="auto"/>
          <w:lang w:eastAsia="en-GB"/>
        </w:rPr>
        <w:t>Composition of the National Assembly and the Provincial Legislatures</w:t>
      </w:r>
      <w:bookmarkEnd w:id="33"/>
    </w:p>
    <w:p w:rsidR="009825BD" w:rsidRPr="000C5745" w:rsidRDefault="009825BD" w:rsidP="0071370F">
      <w:pPr>
        <w:spacing w:after="0"/>
      </w:pPr>
      <w:r w:rsidRPr="000C5745">
        <w:t xml:space="preserve"> </w:t>
      </w:r>
    </w:p>
    <w:p w:rsidR="001B4EE1" w:rsidRPr="007B1676" w:rsidRDefault="001B4EE1" w:rsidP="001B4EE1">
      <w:pPr>
        <w:spacing w:after="160" w:line="259" w:lineRule="auto"/>
        <w:jc w:val="both"/>
        <w:rPr>
          <w:rFonts w:ascii="Trebuchet MS" w:hAnsi="Trebuchet MS"/>
          <w:b/>
          <w:sz w:val="24"/>
          <w:szCs w:val="24"/>
          <w:lang w:val="en-GB"/>
        </w:rPr>
      </w:pPr>
      <w:r w:rsidRPr="007B1676">
        <w:rPr>
          <w:rFonts w:ascii="Trebuchet MS" w:hAnsi="Trebuchet MS"/>
          <w:b/>
          <w:sz w:val="24"/>
          <w:szCs w:val="24"/>
          <w:lang w:val="en-GB"/>
        </w:rPr>
        <w:t>National Assembly</w:t>
      </w:r>
    </w:p>
    <w:p w:rsidR="001B4EE1" w:rsidRPr="007B1676" w:rsidRDefault="001B4EE1" w:rsidP="001B4EE1">
      <w:pPr>
        <w:spacing w:after="160" w:line="259" w:lineRule="auto"/>
        <w:jc w:val="both"/>
        <w:rPr>
          <w:rFonts w:ascii="Trebuchet MS" w:hAnsi="Trebuchet MS"/>
          <w:sz w:val="24"/>
          <w:szCs w:val="24"/>
          <w:lang w:val="en-GB"/>
        </w:rPr>
      </w:pPr>
      <w:r w:rsidRPr="007B1676">
        <w:rPr>
          <w:rFonts w:ascii="Trebuchet MS" w:hAnsi="Trebuchet MS"/>
          <w:b/>
          <w:sz w:val="24"/>
          <w:szCs w:val="24"/>
          <w:lang w:val="en-GB"/>
        </w:rPr>
        <w:t>200 MPs w</w:t>
      </w:r>
      <w:r>
        <w:rPr>
          <w:rFonts w:ascii="Trebuchet MS" w:hAnsi="Trebuchet MS"/>
          <w:b/>
          <w:sz w:val="24"/>
          <w:szCs w:val="24"/>
          <w:lang w:val="en-GB"/>
        </w:rPr>
        <w:t>ould</w:t>
      </w:r>
      <w:r w:rsidRPr="007B1676">
        <w:rPr>
          <w:rFonts w:ascii="Trebuchet MS" w:hAnsi="Trebuchet MS"/>
          <w:b/>
          <w:sz w:val="24"/>
          <w:szCs w:val="24"/>
          <w:lang w:val="en-GB"/>
        </w:rPr>
        <w:t xml:space="preserve"> be elected</w:t>
      </w:r>
      <w:r>
        <w:rPr>
          <w:rFonts w:ascii="Trebuchet MS" w:hAnsi="Trebuchet MS"/>
          <w:b/>
          <w:sz w:val="24"/>
          <w:szCs w:val="24"/>
          <w:lang w:val="en-GB"/>
        </w:rPr>
        <w:t xml:space="preserve"> from</w:t>
      </w:r>
      <w:r w:rsidRPr="007B1676">
        <w:rPr>
          <w:rFonts w:ascii="Trebuchet MS" w:hAnsi="Trebuchet MS"/>
          <w:b/>
          <w:sz w:val="24"/>
          <w:szCs w:val="24"/>
          <w:lang w:val="en-GB"/>
        </w:rPr>
        <w:t xml:space="preserve"> single-member constituencies</w:t>
      </w:r>
      <w:r w:rsidR="00E825D1">
        <w:rPr>
          <w:rFonts w:ascii="Trebuchet MS" w:hAnsi="Trebuchet MS"/>
          <w:b/>
          <w:sz w:val="24"/>
          <w:szCs w:val="24"/>
          <w:lang w:val="en-GB"/>
        </w:rPr>
        <w:t>,</w:t>
      </w:r>
      <w:r w:rsidRPr="007B1676">
        <w:rPr>
          <w:rFonts w:ascii="Trebuchet MS" w:hAnsi="Trebuchet MS"/>
          <w:b/>
          <w:sz w:val="24"/>
          <w:szCs w:val="24"/>
          <w:lang w:val="en-GB"/>
        </w:rPr>
        <w:t xml:space="preserve"> and the remaining 200 from a single national multi-member constituency. </w:t>
      </w:r>
      <w:r w:rsidRPr="007B1676">
        <w:rPr>
          <w:rFonts w:ascii="Trebuchet MS" w:hAnsi="Trebuchet MS"/>
          <w:sz w:val="24"/>
          <w:szCs w:val="24"/>
          <w:lang w:val="en-GB"/>
        </w:rPr>
        <w:t xml:space="preserve">A 50:50 split seems the best way of combining meaningful local constituency representation with </w:t>
      </w:r>
      <w:r w:rsidR="00E825D1">
        <w:rPr>
          <w:rFonts w:ascii="Trebuchet MS" w:hAnsi="Trebuchet MS"/>
          <w:sz w:val="24"/>
          <w:szCs w:val="24"/>
          <w:lang w:val="en-GB"/>
        </w:rPr>
        <w:t xml:space="preserve">the </w:t>
      </w:r>
      <w:r w:rsidRPr="007B1676">
        <w:rPr>
          <w:rFonts w:ascii="Trebuchet MS" w:hAnsi="Trebuchet MS"/>
          <w:sz w:val="24"/>
          <w:szCs w:val="24"/>
          <w:lang w:val="en-GB"/>
        </w:rPr>
        <w:t xml:space="preserve">assurance of proportionality and options for </w:t>
      </w:r>
      <w:r w:rsidR="00C93A40" w:rsidRPr="007B1676">
        <w:rPr>
          <w:rFonts w:ascii="Trebuchet MS" w:hAnsi="Trebuchet MS"/>
          <w:sz w:val="24"/>
          <w:szCs w:val="24"/>
          <w:lang w:val="en-GB"/>
        </w:rPr>
        <w:t>maximi</w:t>
      </w:r>
      <w:r w:rsidR="00C93A40">
        <w:rPr>
          <w:rFonts w:ascii="Trebuchet MS" w:hAnsi="Trebuchet MS"/>
          <w:sz w:val="24"/>
          <w:szCs w:val="24"/>
          <w:lang w:val="en-GB"/>
        </w:rPr>
        <w:t>s</w:t>
      </w:r>
      <w:r w:rsidR="00C93A40" w:rsidRPr="007B1676">
        <w:rPr>
          <w:rFonts w:ascii="Trebuchet MS" w:hAnsi="Trebuchet MS"/>
          <w:sz w:val="24"/>
          <w:szCs w:val="24"/>
          <w:lang w:val="en-GB"/>
        </w:rPr>
        <w:t xml:space="preserve">ing </w:t>
      </w:r>
      <w:r w:rsidRPr="007B1676">
        <w:rPr>
          <w:rFonts w:ascii="Trebuchet MS" w:hAnsi="Trebuchet MS"/>
          <w:sz w:val="24"/>
          <w:szCs w:val="24"/>
          <w:lang w:val="en-GB"/>
        </w:rPr>
        <w:t xml:space="preserve">gender equity. Fewer constituencies would be too large for meaningful local representation. Our research suggests that there could be up to 265 seats without serious risk of overhang. However, it is safer to keep the number to 200, both to reduce as close as possible to zero the risk of overhang and to ensure that party leaders who favour gender equity have the option of securing it thanks to a sufficiently large number of MPs coming from closed party lists (which can be more easily </w:t>
      </w:r>
      <w:r w:rsidR="00E825D1" w:rsidRPr="007B1676">
        <w:rPr>
          <w:rFonts w:ascii="Trebuchet MS" w:hAnsi="Trebuchet MS"/>
          <w:sz w:val="24"/>
          <w:szCs w:val="24"/>
          <w:lang w:val="en-GB"/>
        </w:rPr>
        <w:t>gender</w:t>
      </w:r>
      <w:r w:rsidR="00E825D1">
        <w:rPr>
          <w:rFonts w:ascii="Trebuchet MS" w:hAnsi="Trebuchet MS"/>
          <w:sz w:val="24"/>
          <w:szCs w:val="24"/>
          <w:lang w:val="en-GB"/>
        </w:rPr>
        <w:t>-</w:t>
      </w:r>
      <w:r w:rsidRPr="007B1676">
        <w:rPr>
          <w:rFonts w:ascii="Trebuchet MS" w:hAnsi="Trebuchet MS"/>
          <w:sz w:val="24"/>
          <w:szCs w:val="24"/>
          <w:lang w:val="en-GB"/>
        </w:rPr>
        <w:t>balanced than constituencies). The experience of local government suggests that the employment of a 50:50 ratio in South African conditions is compatible with high levels of gender equity.</w:t>
      </w:r>
    </w:p>
    <w:p w:rsidR="001B4EE1" w:rsidRPr="00207BB2" w:rsidRDefault="001B4EE1" w:rsidP="001B4EE1">
      <w:pPr>
        <w:spacing w:after="160" w:line="259" w:lineRule="auto"/>
        <w:jc w:val="both"/>
        <w:rPr>
          <w:rFonts w:ascii="Trebuchet MS" w:hAnsi="Trebuchet MS"/>
          <w:sz w:val="24"/>
          <w:szCs w:val="24"/>
          <w:lang w:val="en-GB"/>
        </w:rPr>
      </w:pPr>
      <w:r w:rsidRPr="007B1676">
        <w:rPr>
          <w:rFonts w:ascii="Trebuchet MS" w:hAnsi="Trebuchet MS"/>
          <w:b/>
          <w:sz w:val="24"/>
          <w:szCs w:val="24"/>
          <w:lang w:val="en-GB"/>
        </w:rPr>
        <w:t xml:space="preserve">Voters will vote for a single MP to represent them in single-member constituencies (their first vote) and for a party to represent them in the single national multi-member constituency based on competing closed party lists (their second vote). </w:t>
      </w:r>
      <w:r w:rsidRPr="007B1676">
        <w:rPr>
          <w:rFonts w:ascii="Trebuchet MS" w:hAnsi="Trebuchet MS"/>
          <w:sz w:val="24"/>
          <w:szCs w:val="24"/>
          <w:lang w:val="en-GB"/>
        </w:rPr>
        <w:t xml:space="preserve">This is a system familiar to voters from </w:t>
      </w:r>
      <w:r w:rsidR="00E825D1">
        <w:rPr>
          <w:rFonts w:ascii="Trebuchet MS" w:hAnsi="Trebuchet MS"/>
          <w:sz w:val="24"/>
          <w:szCs w:val="24"/>
          <w:lang w:val="en-GB"/>
        </w:rPr>
        <w:t xml:space="preserve">the </w:t>
      </w:r>
      <w:r w:rsidRPr="007B1676">
        <w:rPr>
          <w:rFonts w:ascii="Trebuchet MS" w:hAnsi="Trebuchet MS"/>
          <w:sz w:val="24"/>
          <w:szCs w:val="24"/>
          <w:lang w:val="en-GB"/>
        </w:rPr>
        <w:t>local government.</w:t>
      </w:r>
    </w:p>
    <w:p w:rsidR="001B4EE1" w:rsidRPr="009253E7" w:rsidRDefault="001B4EE1" w:rsidP="001B4EE1">
      <w:pPr>
        <w:spacing w:after="160" w:line="259" w:lineRule="auto"/>
        <w:jc w:val="both"/>
        <w:rPr>
          <w:rFonts w:ascii="Trebuchet MS" w:hAnsi="Trebuchet MS"/>
          <w:sz w:val="24"/>
          <w:szCs w:val="24"/>
          <w:lang w:val="en-GB"/>
        </w:rPr>
      </w:pPr>
      <w:r w:rsidRPr="007B1676">
        <w:rPr>
          <w:rFonts w:ascii="Trebuchet MS" w:hAnsi="Trebuchet MS"/>
          <w:b/>
          <w:sz w:val="24"/>
          <w:szCs w:val="24"/>
          <w:lang w:val="en-GB"/>
        </w:rPr>
        <w:t xml:space="preserve">Only the second vote in the national multi-member constituency will count towards determining overall proportionality in </w:t>
      </w:r>
      <w:r w:rsidR="00C93A40">
        <w:rPr>
          <w:rFonts w:ascii="Trebuchet MS" w:hAnsi="Trebuchet MS"/>
          <w:b/>
          <w:sz w:val="24"/>
          <w:szCs w:val="24"/>
          <w:lang w:val="en-GB"/>
        </w:rPr>
        <w:t>P</w:t>
      </w:r>
      <w:r w:rsidR="00C93A40" w:rsidRPr="007B1676">
        <w:rPr>
          <w:rFonts w:ascii="Trebuchet MS" w:hAnsi="Trebuchet MS"/>
          <w:b/>
          <w:sz w:val="24"/>
          <w:szCs w:val="24"/>
          <w:lang w:val="en-GB"/>
        </w:rPr>
        <w:t>arliament</w:t>
      </w:r>
      <w:r w:rsidRPr="007B1676">
        <w:rPr>
          <w:rFonts w:ascii="Trebuchet MS" w:hAnsi="Trebuchet MS"/>
          <w:b/>
          <w:sz w:val="24"/>
          <w:szCs w:val="24"/>
          <w:lang w:val="en-GB"/>
        </w:rPr>
        <w:t xml:space="preserve">. </w:t>
      </w:r>
      <w:r w:rsidRPr="007B1676">
        <w:rPr>
          <w:rFonts w:ascii="Trebuchet MS" w:hAnsi="Trebuchet MS"/>
          <w:sz w:val="24"/>
          <w:szCs w:val="24"/>
          <w:lang w:val="en-GB"/>
        </w:rPr>
        <w:t xml:space="preserve">Seats won outright by a party in the single-member constituencies would be subtracted from their overall seat entitlement as determined solely by the second vote. </w:t>
      </w:r>
    </w:p>
    <w:p w:rsidR="001B4EE1" w:rsidRPr="007B1676" w:rsidRDefault="001B4EE1" w:rsidP="001B4EE1">
      <w:pPr>
        <w:jc w:val="both"/>
        <w:rPr>
          <w:rFonts w:ascii="Trebuchet MS" w:hAnsi="Trebuchet MS"/>
          <w:b/>
          <w:sz w:val="24"/>
          <w:szCs w:val="24"/>
          <w:lang w:val="en-GB"/>
        </w:rPr>
      </w:pPr>
      <w:r w:rsidRPr="007B1676">
        <w:rPr>
          <w:rFonts w:ascii="Trebuchet MS" w:hAnsi="Trebuchet MS"/>
          <w:b/>
          <w:sz w:val="24"/>
          <w:szCs w:val="24"/>
          <w:lang w:val="en-GB"/>
        </w:rPr>
        <w:t>Provincial legislatures</w:t>
      </w:r>
    </w:p>
    <w:p w:rsidR="001B4EE1" w:rsidRPr="000E2871" w:rsidRDefault="001B4EE1" w:rsidP="001B4EE1">
      <w:pPr>
        <w:spacing w:after="160" w:line="259" w:lineRule="auto"/>
        <w:jc w:val="both"/>
        <w:rPr>
          <w:rFonts w:ascii="Trebuchet MS" w:hAnsi="Trebuchet MS"/>
          <w:bCs/>
          <w:sz w:val="24"/>
          <w:szCs w:val="24"/>
          <w:lang w:val="en-GB"/>
        </w:rPr>
      </w:pPr>
      <w:r w:rsidRPr="000E2871">
        <w:rPr>
          <w:rFonts w:ascii="Trebuchet MS" w:hAnsi="Trebuchet MS"/>
          <w:bCs/>
          <w:sz w:val="24"/>
          <w:szCs w:val="24"/>
          <w:lang w:val="en-GB"/>
        </w:rPr>
        <w:t xml:space="preserve">A single set of constituencies would be simultaneously employed in elections for both the National Assembly and Provincial legislature. The balance of seats in each provincial legislature would be composed of closed </w:t>
      </w:r>
      <w:r w:rsidR="00DE183A" w:rsidRPr="000E2871">
        <w:rPr>
          <w:rFonts w:ascii="Trebuchet MS" w:hAnsi="Trebuchet MS"/>
          <w:bCs/>
          <w:sz w:val="24"/>
          <w:szCs w:val="24"/>
          <w:lang w:val="en-GB"/>
        </w:rPr>
        <w:t>party</w:t>
      </w:r>
      <w:r w:rsidR="00DE183A">
        <w:rPr>
          <w:rFonts w:ascii="Trebuchet MS" w:hAnsi="Trebuchet MS"/>
          <w:bCs/>
          <w:sz w:val="24"/>
          <w:szCs w:val="24"/>
          <w:lang w:val="en-GB"/>
        </w:rPr>
        <w:t>-</w:t>
      </w:r>
      <w:r w:rsidRPr="000E2871">
        <w:rPr>
          <w:rFonts w:ascii="Trebuchet MS" w:hAnsi="Trebuchet MS"/>
          <w:bCs/>
          <w:sz w:val="24"/>
          <w:szCs w:val="24"/>
          <w:lang w:val="en-GB"/>
        </w:rPr>
        <w:t xml:space="preserve">list candidates. In the Northern Cape, where there would be too few such constituencies to balance the party vote, constituencies could be subdivided for provincial elections. </w:t>
      </w:r>
    </w:p>
    <w:p w:rsidR="001B4EE1" w:rsidRPr="000E2871" w:rsidRDefault="001B4EE1" w:rsidP="001B4EE1">
      <w:pPr>
        <w:jc w:val="both"/>
        <w:rPr>
          <w:rFonts w:ascii="Trebuchet MS" w:hAnsi="Trebuchet MS"/>
          <w:bCs/>
          <w:sz w:val="24"/>
          <w:szCs w:val="24"/>
          <w:lang w:val="en-GB"/>
        </w:rPr>
      </w:pPr>
      <w:r w:rsidRPr="000E2871">
        <w:rPr>
          <w:rFonts w:ascii="Trebuchet MS" w:hAnsi="Trebuchet MS"/>
          <w:bCs/>
          <w:sz w:val="24"/>
          <w:szCs w:val="24"/>
          <w:lang w:val="en-GB"/>
        </w:rPr>
        <w:t>There will thus be inter-provincially varied ratios of constituency to list MLAs.</w:t>
      </w:r>
    </w:p>
    <w:p w:rsidR="001B4EE1" w:rsidRPr="000E2871" w:rsidRDefault="001B4EE1" w:rsidP="001B4EE1">
      <w:pPr>
        <w:jc w:val="both"/>
        <w:rPr>
          <w:rFonts w:ascii="Trebuchet MS" w:hAnsi="Trebuchet MS"/>
          <w:bCs/>
          <w:sz w:val="24"/>
          <w:szCs w:val="24"/>
          <w:lang w:val="en-GB"/>
        </w:rPr>
      </w:pPr>
      <w:r w:rsidRPr="000E2871">
        <w:rPr>
          <w:rFonts w:ascii="Trebuchet MS" w:hAnsi="Trebuchet MS"/>
          <w:bCs/>
          <w:sz w:val="24"/>
          <w:szCs w:val="24"/>
          <w:lang w:val="en-GB"/>
        </w:rPr>
        <w:t xml:space="preserve">This system would enable national and provincial elections to be </w:t>
      </w:r>
      <w:r w:rsidR="00C93A40" w:rsidRPr="000E2871">
        <w:rPr>
          <w:rFonts w:ascii="Trebuchet MS" w:hAnsi="Trebuchet MS"/>
          <w:bCs/>
          <w:sz w:val="24"/>
          <w:szCs w:val="24"/>
          <w:lang w:val="en-GB"/>
        </w:rPr>
        <w:t>synchroni</w:t>
      </w:r>
      <w:r w:rsidR="00C93A40">
        <w:rPr>
          <w:rFonts w:ascii="Trebuchet MS" w:hAnsi="Trebuchet MS"/>
          <w:bCs/>
          <w:sz w:val="24"/>
          <w:szCs w:val="24"/>
          <w:lang w:val="en-GB"/>
        </w:rPr>
        <w:t>s</w:t>
      </w:r>
      <w:r w:rsidR="00C93A40" w:rsidRPr="000E2871">
        <w:rPr>
          <w:rFonts w:ascii="Trebuchet MS" w:hAnsi="Trebuchet MS"/>
          <w:bCs/>
          <w:sz w:val="24"/>
          <w:szCs w:val="24"/>
          <w:lang w:val="en-GB"/>
        </w:rPr>
        <w:t>ed</w:t>
      </w:r>
      <w:r w:rsidRPr="000E2871">
        <w:rPr>
          <w:rFonts w:ascii="Trebuchet MS" w:hAnsi="Trebuchet MS"/>
          <w:bCs/>
          <w:sz w:val="24"/>
          <w:szCs w:val="24"/>
          <w:lang w:val="en-GB"/>
        </w:rPr>
        <w:t xml:space="preserve">, as at present. It would also reduce the scale of the demarcation </w:t>
      </w:r>
      <w:r w:rsidRPr="006E1895">
        <w:rPr>
          <w:rFonts w:ascii="Trebuchet MS" w:hAnsi="Trebuchet MS"/>
          <w:bCs/>
          <w:sz w:val="24"/>
          <w:szCs w:val="24"/>
          <w:lang w:val="en-GB"/>
        </w:rPr>
        <w:t>challenge.</w:t>
      </w:r>
    </w:p>
    <w:p w:rsidR="00CD19A3" w:rsidRPr="00474DEF" w:rsidRDefault="003179B5" w:rsidP="00474DEF">
      <w:pPr>
        <w:pStyle w:val="Heading3"/>
        <w:rPr>
          <w:rFonts w:ascii="Trebuchet MS" w:eastAsia="Times New Roman" w:hAnsi="Trebuchet MS"/>
          <w:b/>
          <w:bCs/>
          <w:color w:val="auto"/>
          <w:lang w:eastAsia="en-GB"/>
        </w:rPr>
      </w:pPr>
      <w:bookmarkStart w:id="34" w:name="_Toc74238950"/>
      <w:r w:rsidRPr="00474DEF">
        <w:rPr>
          <w:rFonts w:ascii="Trebuchet MS" w:eastAsia="Times New Roman" w:hAnsi="Trebuchet MS"/>
          <w:b/>
          <w:bCs/>
          <w:color w:val="auto"/>
          <w:lang w:eastAsia="en-GB"/>
        </w:rPr>
        <w:t>5</w:t>
      </w:r>
      <w:r w:rsidR="00CB1FA3" w:rsidRPr="00474DEF">
        <w:rPr>
          <w:rFonts w:ascii="Trebuchet MS" w:eastAsia="Times New Roman" w:hAnsi="Trebuchet MS"/>
          <w:b/>
          <w:bCs/>
          <w:color w:val="auto"/>
          <w:lang w:eastAsia="en-GB"/>
        </w:rPr>
        <w:t>.</w:t>
      </w:r>
      <w:r w:rsidR="008357FC" w:rsidRPr="00474DEF">
        <w:rPr>
          <w:rFonts w:ascii="Trebuchet MS" w:eastAsia="Times New Roman" w:hAnsi="Trebuchet MS"/>
          <w:b/>
          <w:bCs/>
          <w:color w:val="auto"/>
          <w:lang w:eastAsia="en-GB"/>
        </w:rPr>
        <w:t>2</w:t>
      </w:r>
      <w:r w:rsidR="00CB1FA3" w:rsidRPr="00474DEF">
        <w:rPr>
          <w:rFonts w:ascii="Trebuchet MS" w:eastAsia="Times New Roman" w:hAnsi="Trebuchet MS"/>
          <w:b/>
          <w:bCs/>
          <w:color w:val="auto"/>
          <w:lang w:eastAsia="en-GB"/>
        </w:rPr>
        <w:t xml:space="preserve">.3 </w:t>
      </w:r>
      <w:r w:rsidR="009825BD" w:rsidRPr="00474DEF">
        <w:rPr>
          <w:rFonts w:ascii="Trebuchet MS" w:eastAsia="Times New Roman" w:hAnsi="Trebuchet MS"/>
          <w:b/>
          <w:bCs/>
          <w:color w:val="auto"/>
          <w:lang w:eastAsia="en-GB"/>
        </w:rPr>
        <w:t>Proportionality</w:t>
      </w:r>
      <w:bookmarkEnd w:id="34"/>
    </w:p>
    <w:p w:rsidR="004B4A84" w:rsidRPr="000C5745" w:rsidRDefault="004B4A84" w:rsidP="005121DE">
      <w:pPr>
        <w:spacing w:after="0"/>
        <w:rPr>
          <w:lang w:eastAsia="en-GB"/>
        </w:rPr>
      </w:pPr>
    </w:p>
    <w:p w:rsidR="005A1A84" w:rsidRDefault="00524925" w:rsidP="00524925">
      <w:pPr>
        <w:spacing w:after="160" w:line="259" w:lineRule="auto"/>
        <w:jc w:val="both"/>
        <w:rPr>
          <w:rFonts w:ascii="Trebuchet MS" w:hAnsi="Trebuchet MS"/>
          <w:sz w:val="24"/>
          <w:szCs w:val="24"/>
        </w:rPr>
      </w:pPr>
      <w:r w:rsidRPr="000C5745">
        <w:rPr>
          <w:rFonts w:ascii="Trebuchet MS" w:hAnsi="Trebuchet MS"/>
          <w:bCs/>
          <w:sz w:val="24"/>
          <w:szCs w:val="24"/>
        </w:rPr>
        <w:t>The s</w:t>
      </w:r>
      <w:r w:rsidR="00193F23" w:rsidRPr="000C5745">
        <w:rPr>
          <w:rFonts w:ascii="Trebuchet MS" w:hAnsi="Trebuchet MS"/>
          <w:bCs/>
          <w:sz w:val="24"/>
          <w:szCs w:val="24"/>
        </w:rPr>
        <w:t xml:space="preserve">econd vote in the national </w:t>
      </w:r>
      <w:r w:rsidRPr="000C5745">
        <w:rPr>
          <w:rFonts w:ascii="Trebuchet MS" w:hAnsi="Trebuchet MS"/>
          <w:bCs/>
          <w:sz w:val="24"/>
          <w:szCs w:val="24"/>
        </w:rPr>
        <w:t xml:space="preserve">MMC to </w:t>
      </w:r>
      <w:r w:rsidR="00193F23" w:rsidRPr="000C5745">
        <w:rPr>
          <w:rFonts w:ascii="Trebuchet MS" w:hAnsi="Trebuchet MS"/>
          <w:bCs/>
          <w:sz w:val="24"/>
          <w:szCs w:val="24"/>
        </w:rPr>
        <w:t>determin</w:t>
      </w:r>
      <w:r w:rsidR="005A1A84">
        <w:rPr>
          <w:rFonts w:ascii="Trebuchet MS" w:hAnsi="Trebuchet MS"/>
          <w:bCs/>
          <w:sz w:val="24"/>
          <w:szCs w:val="24"/>
        </w:rPr>
        <w:t>e</w:t>
      </w:r>
      <w:r w:rsidR="00193F23" w:rsidRPr="000C5745">
        <w:rPr>
          <w:rFonts w:ascii="Trebuchet MS" w:hAnsi="Trebuchet MS"/>
          <w:bCs/>
          <w:sz w:val="24"/>
          <w:szCs w:val="24"/>
        </w:rPr>
        <w:t xml:space="preserve"> overall proportionality in </w:t>
      </w:r>
      <w:r w:rsidR="001B3263" w:rsidRPr="000C5745">
        <w:rPr>
          <w:rFonts w:ascii="Trebuchet MS" w:hAnsi="Trebuchet MS"/>
          <w:bCs/>
          <w:sz w:val="24"/>
          <w:szCs w:val="24"/>
        </w:rPr>
        <w:t xml:space="preserve">Parliament </w:t>
      </w:r>
      <w:r w:rsidR="00193F23" w:rsidRPr="000C5745">
        <w:rPr>
          <w:rFonts w:ascii="Trebuchet MS" w:hAnsi="Trebuchet MS"/>
          <w:bCs/>
          <w:sz w:val="24"/>
          <w:szCs w:val="24"/>
        </w:rPr>
        <w:t xml:space="preserve">represents </w:t>
      </w:r>
      <w:r w:rsidRPr="000C5745">
        <w:rPr>
          <w:rFonts w:ascii="Trebuchet MS" w:hAnsi="Trebuchet MS"/>
          <w:bCs/>
          <w:sz w:val="24"/>
          <w:szCs w:val="24"/>
        </w:rPr>
        <w:t xml:space="preserve">this </w:t>
      </w:r>
      <w:r w:rsidR="00C93A40" w:rsidRPr="000C5745">
        <w:rPr>
          <w:rFonts w:ascii="Trebuchet MS" w:hAnsi="Trebuchet MS"/>
          <w:bCs/>
          <w:sz w:val="24"/>
          <w:szCs w:val="24"/>
        </w:rPr>
        <w:t>option</w:t>
      </w:r>
      <w:r w:rsidR="00C93A40">
        <w:rPr>
          <w:rFonts w:ascii="Trebuchet MS" w:hAnsi="Trebuchet MS"/>
          <w:bCs/>
          <w:sz w:val="24"/>
          <w:szCs w:val="24"/>
        </w:rPr>
        <w:t>'</w:t>
      </w:r>
      <w:r w:rsidR="00C93A40" w:rsidRPr="000C5745">
        <w:rPr>
          <w:rFonts w:ascii="Trebuchet MS" w:hAnsi="Trebuchet MS"/>
          <w:bCs/>
          <w:sz w:val="24"/>
          <w:szCs w:val="24"/>
        </w:rPr>
        <w:t xml:space="preserve">s </w:t>
      </w:r>
      <w:r w:rsidR="00193F23" w:rsidRPr="000C5745">
        <w:rPr>
          <w:rFonts w:ascii="Trebuchet MS" w:hAnsi="Trebuchet MS"/>
          <w:bCs/>
          <w:sz w:val="24"/>
          <w:szCs w:val="24"/>
        </w:rPr>
        <w:t>decisive break from the current local government model, where</w:t>
      </w:r>
      <w:r w:rsidR="00193F23" w:rsidRPr="000C5745">
        <w:rPr>
          <w:rFonts w:ascii="Trebuchet MS" w:hAnsi="Trebuchet MS"/>
          <w:sz w:val="24"/>
          <w:szCs w:val="24"/>
        </w:rPr>
        <w:t xml:space="preserve"> </w:t>
      </w:r>
      <w:r w:rsidR="00C93A40">
        <w:rPr>
          <w:rFonts w:ascii="Trebuchet MS" w:hAnsi="Trebuchet MS"/>
          <w:sz w:val="24"/>
          <w:szCs w:val="24"/>
        </w:rPr>
        <w:t>'</w:t>
      </w:r>
      <w:r w:rsidR="00193F23" w:rsidRPr="000C5745">
        <w:rPr>
          <w:rFonts w:ascii="Trebuchet MS" w:hAnsi="Trebuchet MS"/>
          <w:sz w:val="24"/>
          <w:szCs w:val="24"/>
        </w:rPr>
        <w:t xml:space="preserve">all votes count. Seats won outright by a party in the single-member constituencies would be subtracted from their overall seat entitlement as determined solely by the second vote. </w:t>
      </w:r>
    </w:p>
    <w:p w:rsidR="001B4EE1" w:rsidRPr="00E60361" w:rsidRDefault="001B4EE1" w:rsidP="001B4EE1">
      <w:pPr>
        <w:spacing w:after="160" w:line="259" w:lineRule="auto"/>
        <w:jc w:val="both"/>
        <w:rPr>
          <w:rFonts w:ascii="Trebuchet MS" w:hAnsi="Trebuchet MS"/>
          <w:sz w:val="24"/>
          <w:szCs w:val="24"/>
          <w:lang w:val="en-GB"/>
        </w:rPr>
      </w:pPr>
      <w:r w:rsidRPr="00E60361">
        <w:rPr>
          <w:rFonts w:ascii="Trebuchet MS" w:hAnsi="Trebuchet MS"/>
          <w:sz w:val="24"/>
          <w:szCs w:val="24"/>
          <w:lang w:val="en-GB"/>
        </w:rPr>
        <w:t>The logic behind this is clear and twofold.</w:t>
      </w:r>
    </w:p>
    <w:p w:rsidR="001B4EE1" w:rsidRPr="00E60361" w:rsidRDefault="001B4EE1" w:rsidP="001B4EE1">
      <w:pPr>
        <w:jc w:val="both"/>
        <w:rPr>
          <w:rFonts w:ascii="Trebuchet MS" w:hAnsi="Trebuchet MS"/>
          <w:sz w:val="24"/>
          <w:szCs w:val="24"/>
          <w:lang w:val="en-GB"/>
        </w:rPr>
      </w:pPr>
      <w:r w:rsidRPr="00E60361">
        <w:rPr>
          <w:rFonts w:ascii="Trebuchet MS" w:hAnsi="Trebuchet MS"/>
          <w:sz w:val="24"/>
          <w:szCs w:val="24"/>
          <w:lang w:val="en-GB"/>
        </w:rPr>
        <w:t xml:space="preserve">First and most importantly, it allows for an appropriate division of voting incentives. When voting for a constituency MP, voters will be choosing the person they want representing their constituency, irrespective of party affiliation. When casting the second vote, voters will be deciding which party they want to run the country (or to have a stronger voice in </w:t>
      </w:r>
      <w:r w:rsidR="00C93A40">
        <w:rPr>
          <w:rFonts w:ascii="Trebuchet MS" w:hAnsi="Trebuchet MS"/>
          <w:sz w:val="24"/>
          <w:szCs w:val="24"/>
          <w:lang w:val="en-GB"/>
        </w:rPr>
        <w:t>P</w:t>
      </w:r>
      <w:r w:rsidR="00C93A40" w:rsidRPr="00E60361">
        <w:rPr>
          <w:rFonts w:ascii="Trebuchet MS" w:hAnsi="Trebuchet MS"/>
          <w:sz w:val="24"/>
          <w:szCs w:val="24"/>
          <w:lang w:val="en-GB"/>
        </w:rPr>
        <w:t>arliament</w:t>
      </w:r>
      <w:r w:rsidRPr="00E60361">
        <w:rPr>
          <w:rFonts w:ascii="Trebuchet MS" w:hAnsi="Trebuchet MS"/>
          <w:sz w:val="24"/>
          <w:szCs w:val="24"/>
          <w:lang w:val="en-GB"/>
        </w:rPr>
        <w:t>). Voters might choose to split their vote, voting for one party locally and another nationally. Voters would not need to worry that voting for one party locally will decrease the chances of their nationally preferred party winning overall.</w:t>
      </w:r>
    </w:p>
    <w:p w:rsidR="001B4EE1" w:rsidRPr="00E60361" w:rsidRDefault="001B4EE1" w:rsidP="001B4EE1">
      <w:pPr>
        <w:jc w:val="both"/>
        <w:rPr>
          <w:rFonts w:ascii="Trebuchet MS" w:hAnsi="Trebuchet MS"/>
          <w:sz w:val="24"/>
          <w:szCs w:val="24"/>
          <w:lang w:val="en-GB"/>
        </w:rPr>
      </w:pPr>
      <w:r w:rsidRPr="00E60361">
        <w:rPr>
          <w:rFonts w:ascii="Trebuchet MS" w:hAnsi="Trebuchet MS"/>
          <w:sz w:val="24"/>
          <w:szCs w:val="24"/>
          <w:lang w:val="en-GB"/>
        </w:rPr>
        <w:t xml:space="preserve">Second, if </w:t>
      </w:r>
      <w:r w:rsidR="00C93A40">
        <w:rPr>
          <w:rFonts w:ascii="Trebuchet MS" w:hAnsi="Trebuchet MS"/>
          <w:sz w:val="24"/>
          <w:szCs w:val="24"/>
          <w:lang w:val="en-GB"/>
        </w:rPr>
        <w:t>'</w:t>
      </w:r>
      <w:r w:rsidRPr="00E60361">
        <w:rPr>
          <w:rFonts w:ascii="Trebuchet MS" w:hAnsi="Trebuchet MS"/>
          <w:sz w:val="24"/>
          <w:szCs w:val="24"/>
          <w:lang w:val="en-GB"/>
        </w:rPr>
        <w:t xml:space="preserve">all votes </w:t>
      </w:r>
      <w:r w:rsidR="00C93A40" w:rsidRPr="00E60361">
        <w:rPr>
          <w:rFonts w:ascii="Trebuchet MS" w:hAnsi="Trebuchet MS"/>
          <w:sz w:val="24"/>
          <w:szCs w:val="24"/>
          <w:lang w:val="en-GB"/>
        </w:rPr>
        <w:t>count</w:t>
      </w:r>
      <w:r w:rsidR="00C93A40">
        <w:rPr>
          <w:rFonts w:ascii="Trebuchet MS" w:hAnsi="Trebuchet MS"/>
          <w:sz w:val="24"/>
          <w:szCs w:val="24"/>
          <w:lang w:val="en-GB"/>
        </w:rPr>
        <w:t>'</w:t>
      </w:r>
      <w:r w:rsidRPr="00E60361">
        <w:rPr>
          <w:rFonts w:ascii="Trebuchet MS" w:hAnsi="Trebuchet MS"/>
          <w:sz w:val="24"/>
          <w:szCs w:val="24"/>
          <w:lang w:val="en-GB"/>
        </w:rPr>
        <w:t xml:space="preserve">, independents and small parties would have a </w:t>
      </w:r>
      <w:r w:rsidR="00DE183A" w:rsidRPr="00E60361">
        <w:rPr>
          <w:rFonts w:ascii="Trebuchet MS" w:hAnsi="Trebuchet MS"/>
          <w:sz w:val="24"/>
          <w:szCs w:val="24"/>
          <w:lang w:val="en-GB"/>
        </w:rPr>
        <w:t>much</w:t>
      </w:r>
      <w:r w:rsidR="00DE183A">
        <w:rPr>
          <w:rFonts w:ascii="Trebuchet MS" w:hAnsi="Trebuchet MS"/>
          <w:sz w:val="24"/>
          <w:szCs w:val="24"/>
          <w:lang w:val="en-GB"/>
        </w:rPr>
        <w:t>-</w:t>
      </w:r>
      <w:r w:rsidRPr="00E60361">
        <w:rPr>
          <w:rFonts w:ascii="Trebuchet MS" w:hAnsi="Trebuchet MS"/>
          <w:sz w:val="24"/>
          <w:szCs w:val="24"/>
          <w:lang w:val="en-GB"/>
        </w:rPr>
        <w:t xml:space="preserve">reduced chance of winning seats as they would have to fight multiple separate constituency elections to accumulate enough votes. If the second ballot alone determines overall proportionality, independents and small parties have two routes to election: they can win a seat if they win a plurality or majority in a </w:t>
      </w:r>
      <w:r w:rsidR="00DE183A" w:rsidRPr="00E60361">
        <w:rPr>
          <w:rFonts w:ascii="Trebuchet MS" w:hAnsi="Trebuchet MS"/>
          <w:sz w:val="24"/>
          <w:szCs w:val="24"/>
          <w:lang w:val="en-GB"/>
        </w:rPr>
        <w:t>constituency</w:t>
      </w:r>
      <w:r w:rsidR="00DE183A">
        <w:rPr>
          <w:rFonts w:ascii="Trebuchet MS" w:hAnsi="Trebuchet MS"/>
          <w:sz w:val="24"/>
          <w:szCs w:val="24"/>
          <w:lang w:val="en-GB"/>
        </w:rPr>
        <w:t>-</w:t>
      </w:r>
      <w:r w:rsidRPr="00E60361">
        <w:rPr>
          <w:rFonts w:ascii="Trebuchet MS" w:hAnsi="Trebuchet MS"/>
          <w:sz w:val="24"/>
          <w:szCs w:val="24"/>
          <w:lang w:val="en-GB"/>
        </w:rPr>
        <w:t>based on geographically concentrated local support, or they could win seats by contesting the second ballot in what amounts to a single national MMC. In that case, they would be able to gather support from across the country.</w:t>
      </w:r>
    </w:p>
    <w:p w:rsidR="004B4A84" w:rsidRPr="00474DEF" w:rsidRDefault="003179B5" w:rsidP="00474DEF">
      <w:pPr>
        <w:pStyle w:val="Heading3"/>
        <w:rPr>
          <w:rFonts w:ascii="Trebuchet MS" w:hAnsi="Trebuchet MS"/>
          <w:b/>
          <w:bCs/>
          <w:color w:val="auto"/>
        </w:rPr>
      </w:pPr>
      <w:bookmarkStart w:id="35" w:name="_Toc74238951"/>
      <w:r w:rsidRPr="00474DEF">
        <w:rPr>
          <w:rFonts w:ascii="Trebuchet MS" w:hAnsi="Trebuchet MS"/>
          <w:b/>
          <w:bCs/>
          <w:color w:val="auto"/>
        </w:rPr>
        <w:t>5</w:t>
      </w:r>
      <w:r w:rsidR="00CB1FA3" w:rsidRPr="00474DEF">
        <w:rPr>
          <w:rFonts w:ascii="Trebuchet MS" w:hAnsi="Trebuchet MS"/>
          <w:b/>
          <w:bCs/>
          <w:color w:val="auto"/>
        </w:rPr>
        <w:t>.</w:t>
      </w:r>
      <w:r w:rsidR="008357FC" w:rsidRPr="00474DEF">
        <w:rPr>
          <w:rFonts w:ascii="Trebuchet MS" w:hAnsi="Trebuchet MS"/>
          <w:b/>
          <w:bCs/>
          <w:color w:val="auto"/>
        </w:rPr>
        <w:t>2</w:t>
      </w:r>
      <w:r w:rsidR="00CB1FA3" w:rsidRPr="00474DEF">
        <w:rPr>
          <w:rFonts w:ascii="Trebuchet MS" w:hAnsi="Trebuchet MS"/>
          <w:b/>
          <w:bCs/>
          <w:color w:val="auto"/>
        </w:rPr>
        <w:t xml:space="preserve">.4 </w:t>
      </w:r>
      <w:r w:rsidR="009825BD" w:rsidRPr="00474DEF">
        <w:rPr>
          <w:rFonts w:ascii="Trebuchet MS" w:hAnsi="Trebuchet MS"/>
          <w:b/>
          <w:bCs/>
          <w:color w:val="auto"/>
        </w:rPr>
        <w:t>Candidate qualification requirements under this option</w:t>
      </w:r>
      <w:bookmarkEnd w:id="35"/>
    </w:p>
    <w:p w:rsidR="001B4EE1" w:rsidRDefault="009825BD" w:rsidP="00474DEF">
      <w:pPr>
        <w:spacing w:after="0"/>
        <w:jc w:val="both"/>
      </w:pPr>
      <w:r w:rsidRPr="000C5745">
        <w:t xml:space="preserve"> </w:t>
      </w:r>
    </w:p>
    <w:p w:rsidR="001B4EE1" w:rsidRPr="00EA7AF9" w:rsidRDefault="001B4EE1" w:rsidP="001B4EE1">
      <w:pPr>
        <w:spacing w:after="160"/>
        <w:jc w:val="both"/>
        <w:rPr>
          <w:rFonts w:ascii="Trebuchet MS" w:hAnsi="Trebuchet MS" w:cstheme="minorHAnsi"/>
          <w:sz w:val="24"/>
          <w:szCs w:val="24"/>
          <w:lang w:val="en-GB"/>
        </w:rPr>
      </w:pPr>
      <w:r w:rsidRPr="00EA7AF9">
        <w:rPr>
          <w:rFonts w:ascii="Trebuchet MS" w:hAnsi="Trebuchet MS" w:cstheme="minorHAnsi"/>
          <w:sz w:val="24"/>
          <w:szCs w:val="24"/>
          <w:lang w:val="en-GB"/>
        </w:rPr>
        <w:t>This single member option minimum candidate qualification requirements include:</w:t>
      </w:r>
    </w:p>
    <w:p w:rsidR="007E31D3" w:rsidRPr="00EA7AF9" w:rsidRDefault="007E31D3" w:rsidP="003C46D1">
      <w:pPr>
        <w:pStyle w:val="ListParagraph"/>
        <w:numPr>
          <w:ilvl w:val="0"/>
          <w:numId w:val="31"/>
        </w:numPr>
        <w:spacing w:after="160"/>
        <w:jc w:val="both"/>
        <w:rPr>
          <w:rFonts w:ascii="Trebuchet MS" w:hAnsi="Trebuchet MS" w:cstheme="minorHAnsi"/>
          <w:sz w:val="24"/>
          <w:szCs w:val="24"/>
        </w:rPr>
      </w:pPr>
      <w:r w:rsidRPr="00EA7AF9">
        <w:rPr>
          <w:rFonts w:ascii="Trebuchet MS" w:hAnsi="Trebuchet MS" w:cstheme="minorHAnsi"/>
          <w:sz w:val="24"/>
          <w:szCs w:val="24"/>
        </w:rPr>
        <w:t>A proof of sufficient voter support requirement for independent and unrepresented political/movement parties to manage the risk of too many names of parties on the ballots.</w:t>
      </w:r>
    </w:p>
    <w:p w:rsidR="007E31D3" w:rsidRPr="00EA7AF9" w:rsidRDefault="007E31D3" w:rsidP="007E31D3">
      <w:pPr>
        <w:pStyle w:val="ListParagraph"/>
        <w:numPr>
          <w:ilvl w:val="0"/>
          <w:numId w:val="31"/>
        </w:numPr>
        <w:spacing w:after="160"/>
        <w:jc w:val="both"/>
        <w:rPr>
          <w:rFonts w:ascii="Trebuchet MS" w:hAnsi="Trebuchet MS" w:cstheme="minorHAnsi"/>
          <w:sz w:val="24"/>
          <w:szCs w:val="24"/>
        </w:rPr>
      </w:pPr>
      <w:r w:rsidRPr="00EA7AF9">
        <w:rPr>
          <w:rFonts w:ascii="Trebuchet MS" w:hAnsi="Trebuchet MS" w:cstheme="minorHAnsi"/>
          <w:sz w:val="24"/>
          <w:szCs w:val="24"/>
        </w:rPr>
        <w:t>Satisfaction of the legal requirements for registration and proof of sufficient voter support requirement for political parties not already elected to the legislatures.</w:t>
      </w:r>
    </w:p>
    <w:p w:rsidR="007E31D3" w:rsidRPr="00EA7AF9" w:rsidRDefault="007E31D3" w:rsidP="003C46D1">
      <w:pPr>
        <w:pStyle w:val="ListParagraph"/>
        <w:numPr>
          <w:ilvl w:val="0"/>
          <w:numId w:val="31"/>
        </w:numPr>
        <w:spacing w:after="160"/>
        <w:jc w:val="both"/>
        <w:rPr>
          <w:rFonts w:ascii="Trebuchet MS" w:hAnsi="Trebuchet MS" w:cstheme="minorHAnsi"/>
          <w:b/>
          <w:bCs/>
          <w:sz w:val="24"/>
          <w:szCs w:val="24"/>
        </w:rPr>
      </w:pPr>
      <w:r w:rsidRPr="00EA7AF9">
        <w:rPr>
          <w:rFonts w:ascii="Trebuchet MS" w:hAnsi="Trebuchet MS" w:cstheme="minorHAnsi"/>
          <w:sz w:val="24"/>
          <w:szCs w:val="24"/>
        </w:rPr>
        <w:t xml:space="preserve">The NA will decide if </w:t>
      </w:r>
      <w:r w:rsidRPr="00EA7AF9">
        <w:rPr>
          <w:rFonts w:ascii="Trebuchet MS" w:hAnsi="Trebuchet MS"/>
          <w:sz w:val="24"/>
          <w:szCs w:val="24"/>
          <w:lang w:val="en-GB"/>
        </w:rPr>
        <w:t>residency requirements could be a condition.</w:t>
      </w:r>
    </w:p>
    <w:p w:rsidR="004B4A84" w:rsidRPr="00474DEF" w:rsidRDefault="003179B5" w:rsidP="00474DEF">
      <w:pPr>
        <w:pStyle w:val="Heading3"/>
        <w:rPr>
          <w:rFonts w:ascii="Trebuchet MS" w:eastAsia="Times New Roman" w:hAnsi="Trebuchet MS"/>
          <w:b/>
          <w:bCs/>
          <w:color w:val="auto"/>
          <w:lang w:eastAsia="en-GB"/>
        </w:rPr>
      </w:pPr>
      <w:bookmarkStart w:id="36" w:name="_Toc74238952"/>
      <w:r w:rsidRPr="00474DEF">
        <w:rPr>
          <w:rFonts w:ascii="Trebuchet MS" w:eastAsia="Times New Roman" w:hAnsi="Trebuchet MS"/>
          <w:b/>
          <w:bCs/>
          <w:color w:val="auto"/>
          <w:lang w:eastAsia="en-GB"/>
        </w:rPr>
        <w:t>5</w:t>
      </w:r>
      <w:r w:rsidR="00CB1FA3" w:rsidRPr="00474DEF">
        <w:rPr>
          <w:rFonts w:ascii="Trebuchet MS" w:eastAsia="Times New Roman" w:hAnsi="Trebuchet MS"/>
          <w:b/>
          <w:bCs/>
          <w:color w:val="auto"/>
          <w:lang w:eastAsia="en-GB"/>
        </w:rPr>
        <w:t>.</w:t>
      </w:r>
      <w:r w:rsidR="008357FC" w:rsidRPr="00474DEF">
        <w:rPr>
          <w:rFonts w:ascii="Trebuchet MS" w:eastAsia="Times New Roman" w:hAnsi="Trebuchet MS"/>
          <w:b/>
          <w:bCs/>
          <w:color w:val="auto"/>
          <w:lang w:eastAsia="en-GB"/>
        </w:rPr>
        <w:t>2</w:t>
      </w:r>
      <w:r w:rsidR="00CB1FA3" w:rsidRPr="00474DEF">
        <w:rPr>
          <w:rFonts w:ascii="Trebuchet MS" w:eastAsia="Times New Roman" w:hAnsi="Trebuchet MS"/>
          <w:b/>
          <w:bCs/>
          <w:color w:val="auto"/>
          <w:lang w:eastAsia="en-GB"/>
        </w:rPr>
        <w:t>.</w:t>
      </w:r>
      <w:r w:rsidR="00E727C6">
        <w:rPr>
          <w:rFonts w:ascii="Trebuchet MS" w:eastAsia="Times New Roman" w:hAnsi="Trebuchet MS"/>
          <w:b/>
          <w:bCs/>
          <w:color w:val="auto"/>
          <w:lang w:eastAsia="en-GB"/>
        </w:rPr>
        <w:t>5</w:t>
      </w:r>
      <w:r w:rsidR="00CB1FA3" w:rsidRPr="00474DEF">
        <w:rPr>
          <w:rFonts w:ascii="Trebuchet MS" w:eastAsia="Times New Roman" w:hAnsi="Trebuchet MS"/>
          <w:b/>
          <w:bCs/>
          <w:color w:val="auto"/>
          <w:lang w:eastAsia="en-GB"/>
        </w:rPr>
        <w:t xml:space="preserve"> </w:t>
      </w:r>
      <w:r w:rsidR="009825BD" w:rsidRPr="00474DEF">
        <w:rPr>
          <w:rFonts w:ascii="Trebuchet MS" w:eastAsia="Times New Roman" w:hAnsi="Trebuchet MS"/>
          <w:b/>
          <w:bCs/>
          <w:color w:val="auto"/>
          <w:lang w:eastAsia="en-GB"/>
        </w:rPr>
        <w:t>Demarcation of boundaries</w:t>
      </w:r>
      <w:bookmarkEnd w:id="36"/>
    </w:p>
    <w:p w:rsidR="009825BD" w:rsidRPr="000C5745" w:rsidRDefault="009825BD" w:rsidP="0071370F">
      <w:pPr>
        <w:spacing w:after="0"/>
      </w:pPr>
      <w:r w:rsidRPr="000C5745">
        <w:t xml:space="preserve"> </w:t>
      </w:r>
    </w:p>
    <w:p w:rsidR="001B4EE1" w:rsidRPr="009253E7" w:rsidRDefault="001B4EE1" w:rsidP="001B4EE1">
      <w:pPr>
        <w:spacing w:after="160" w:line="259" w:lineRule="auto"/>
        <w:jc w:val="both"/>
        <w:rPr>
          <w:rFonts w:ascii="Trebuchet MS" w:hAnsi="Trebuchet MS"/>
          <w:sz w:val="24"/>
          <w:szCs w:val="24"/>
          <w:lang w:val="en-GB"/>
        </w:rPr>
      </w:pPr>
      <w:r w:rsidRPr="009253E7">
        <w:rPr>
          <w:rFonts w:ascii="Trebuchet MS" w:hAnsi="Trebuchet MS"/>
          <w:b/>
          <w:sz w:val="24"/>
          <w:szCs w:val="24"/>
          <w:lang w:val="en-GB"/>
        </w:rPr>
        <w:t>Constituencies will be demarcated by combining local government wards</w:t>
      </w:r>
      <w:r w:rsidRPr="009253E7">
        <w:rPr>
          <w:rFonts w:ascii="Trebuchet MS" w:hAnsi="Trebuchet MS"/>
          <w:sz w:val="24"/>
          <w:szCs w:val="24"/>
          <w:lang w:val="en-GB"/>
        </w:rPr>
        <w:t>. In order to facilitate cooperative government, they should not cross metro, district or provincial boundaries. Slight variations in numbers of voters or population per constituency would be offset by the second proportional vote.</w:t>
      </w:r>
    </w:p>
    <w:p w:rsidR="001B4EE1" w:rsidRPr="009253E7" w:rsidRDefault="001B4EE1" w:rsidP="001B4EE1">
      <w:pPr>
        <w:spacing w:after="160" w:line="259" w:lineRule="auto"/>
        <w:jc w:val="both"/>
        <w:rPr>
          <w:rFonts w:ascii="Trebuchet MS" w:hAnsi="Trebuchet MS"/>
          <w:sz w:val="24"/>
          <w:szCs w:val="24"/>
          <w:lang w:val="en-GB"/>
        </w:rPr>
      </w:pPr>
      <w:r w:rsidRPr="009253E7">
        <w:rPr>
          <w:rFonts w:ascii="Trebuchet MS" w:hAnsi="Trebuchet MS"/>
          <w:b/>
          <w:sz w:val="24"/>
          <w:szCs w:val="24"/>
          <w:lang w:val="en-GB"/>
        </w:rPr>
        <w:t>A given candidate will be able to stand simultaneously in both a constituency and on the national list</w:t>
      </w:r>
      <w:r w:rsidRPr="009253E7">
        <w:rPr>
          <w:rFonts w:ascii="Trebuchet MS" w:hAnsi="Trebuchet MS"/>
          <w:sz w:val="24"/>
          <w:szCs w:val="24"/>
          <w:lang w:val="en-GB"/>
        </w:rPr>
        <w:t xml:space="preserve">. If they win a constituency, any seat they win on the national list goes to the next person down on the party list. We do not think it a good idea to impose constituency residency requirements at this stage. However, if such requirements are imposed, it might be better for national party leaders to take up their list seat, triggering a by election for their constituency seat. </w:t>
      </w:r>
    </w:p>
    <w:p w:rsidR="001B4EE1" w:rsidRPr="009253E7" w:rsidRDefault="001B4EE1" w:rsidP="001B4EE1">
      <w:pPr>
        <w:spacing w:after="160" w:line="259" w:lineRule="auto"/>
        <w:jc w:val="both"/>
        <w:rPr>
          <w:rFonts w:ascii="Trebuchet MS" w:hAnsi="Trebuchet MS"/>
          <w:sz w:val="24"/>
          <w:szCs w:val="24"/>
          <w:lang w:val="en-GB"/>
        </w:rPr>
      </w:pPr>
      <w:r w:rsidRPr="009253E7">
        <w:rPr>
          <w:rFonts w:ascii="Trebuchet MS" w:hAnsi="Trebuchet MS"/>
          <w:b/>
          <w:sz w:val="24"/>
          <w:szCs w:val="24"/>
          <w:lang w:val="en-GB"/>
        </w:rPr>
        <w:t>All constituency MPs should have well-staffed constituency offices in those constituencies and regular surgeries there</w:t>
      </w:r>
      <w:r w:rsidRPr="009253E7">
        <w:rPr>
          <w:rFonts w:ascii="Trebuchet MS" w:hAnsi="Trebuchet MS"/>
          <w:sz w:val="24"/>
          <w:szCs w:val="24"/>
          <w:lang w:val="en-GB"/>
        </w:rPr>
        <w:t xml:space="preserve">. A party may decide to assign a list MP to a constituency where they do not have an elected constituency MP, to provide party supporters there with additional representational options. </w:t>
      </w:r>
    </w:p>
    <w:p w:rsidR="00294CAD" w:rsidRPr="00474DEF" w:rsidRDefault="003179B5" w:rsidP="00474DEF">
      <w:pPr>
        <w:pStyle w:val="Heading3"/>
        <w:rPr>
          <w:rFonts w:ascii="Trebuchet MS" w:eastAsia="Times New Roman" w:hAnsi="Trebuchet MS"/>
          <w:b/>
          <w:bCs/>
          <w:color w:val="auto"/>
          <w:lang w:eastAsia="en-GB"/>
        </w:rPr>
      </w:pPr>
      <w:bookmarkStart w:id="37" w:name="_Toc74238953"/>
      <w:r w:rsidRPr="00474DEF">
        <w:rPr>
          <w:rFonts w:ascii="Trebuchet MS" w:eastAsia="Times New Roman" w:hAnsi="Trebuchet MS"/>
          <w:b/>
          <w:bCs/>
          <w:color w:val="auto"/>
          <w:lang w:eastAsia="en-GB"/>
        </w:rPr>
        <w:t>5</w:t>
      </w:r>
      <w:r w:rsidR="004B4A84" w:rsidRPr="00474DEF">
        <w:rPr>
          <w:rFonts w:ascii="Trebuchet MS" w:eastAsia="Times New Roman" w:hAnsi="Trebuchet MS"/>
          <w:b/>
          <w:bCs/>
          <w:color w:val="auto"/>
          <w:lang w:eastAsia="en-GB"/>
        </w:rPr>
        <w:t>.</w:t>
      </w:r>
      <w:r w:rsidR="008357FC" w:rsidRPr="00474DEF">
        <w:rPr>
          <w:rFonts w:ascii="Trebuchet MS" w:eastAsia="Times New Roman" w:hAnsi="Trebuchet MS"/>
          <w:b/>
          <w:bCs/>
          <w:color w:val="auto"/>
          <w:lang w:eastAsia="en-GB"/>
        </w:rPr>
        <w:t>2</w:t>
      </w:r>
      <w:r w:rsidR="004B4A84" w:rsidRPr="00474DEF">
        <w:rPr>
          <w:rFonts w:ascii="Trebuchet MS" w:eastAsia="Times New Roman" w:hAnsi="Trebuchet MS"/>
          <w:b/>
          <w:bCs/>
          <w:color w:val="auto"/>
          <w:lang w:eastAsia="en-GB"/>
        </w:rPr>
        <w:t>.</w:t>
      </w:r>
      <w:r w:rsidR="00E727C6">
        <w:rPr>
          <w:rFonts w:ascii="Trebuchet MS" w:eastAsia="Times New Roman" w:hAnsi="Trebuchet MS"/>
          <w:b/>
          <w:bCs/>
          <w:color w:val="auto"/>
          <w:lang w:eastAsia="en-GB"/>
        </w:rPr>
        <w:t>6</w:t>
      </w:r>
      <w:r w:rsidR="004B4A84" w:rsidRPr="00474DEF">
        <w:rPr>
          <w:rFonts w:ascii="Trebuchet MS" w:eastAsia="Times New Roman" w:hAnsi="Trebuchet MS"/>
          <w:b/>
          <w:bCs/>
          <w:color w:val="auto"/>
          <w:lang w:eastAsia="en-GB"/>
        </w:rPr>
        <w:t xml:space="preserve"> </w:t>
      </w:r>
      <w:r w:rsidR="00482162">
        <w:rPr>
          <w:rFonts w:ascii="Trebuchet MS" w:eastAsia="Times New Roman" w:hAnsi="Trebuchet MS"/>
          <w:b/>
          <w:bCs/>
          <w:color w:val="auto"/>
          <w:lang w:eastAsia="en-GB"/>
        </w:rPr>
        <w:t>n</w:t>
      </w:r>
      <w:r w:rsidR="00482162" w:rsidRPr="00474DEF">
        <w:rPr>
          <w:rFonts w:ascii="Trebuchet MS" w:eastAsia="Times New Roman" w:hAnsi="Trebuchet MS"/>
          <w:b/>
          <w:bCs/>
          <w:color w:val="auto"/>
          <w:lang w:eastAsia="en-GB"/>
        </w:rPr>
        <w:t xml:space="preserve">umber </w:t>
      </w:r>
      <w:r w:rsidR="009825BD" w:rsidRPr="00474DEF">
        <w:rPr>
          <w:rFonts w:ascii="Trebuchet MS" w:eastAsia="Times New Roman" w:hAnsi="Trebuchet MS"/>
          <w:b/>
          <w:bCs/>
          <w:color w:val="auto"/>
          <w:lang w:eastAsia="en-GB"/>
        </w:rPr>
        <w:t>of ballot papers</w:t>
      </w:r>
      <w:bookmarkEnd w:id="37"/>
    </w:p>
    <w:p w:rsidR="004B4A84" w:rsidRPr="000C5745" w:rsidRDefault="004B4A84" w:rsidP="005121DE">
      <w:pPr>
        <w:spacing w:after="0"/>
        <w:rPr>
          <w:lang w:eastAsia="en-GB"/>
        </w:rPr>
      </w:pPr>
    </w:p>
    <w:p w:rsidR="00091DC8" w:rsidRDefault="00294CAD" w:rsidP="00C32C23">
      <w:pPr>
        <w:spacing w:after="160"/>
        <w:jc w:val="both"/>
        <w:rPr>
          <w:rFonts w:ascii="Trebuchet MS" w:hAnsi="Trebuchet MS"/>
          <w:bCs/>
          <w:sz w:val="24"/>
          <w:szCs w:val="24"/>
        </w:rPr>
      </w:pPr>
      <w:r w:rsidRPr="000C5745">
        <w:rPr>
          <w:rFonts w:ascii="Trebuchet MS" w:hAnsi="Trebuchet MS"/>
          <w:bCs/>
          <w:sz w:val="24"/>
          <w:szCs w:val="24"/>
        </w:rPr>
        <w:t xml:space="preserve">This option envisages the use of two ballot papers </w:t>
      </w:r>
      <w:r w:rsidR="00090CF4">
        <w:rPr>
          <w:rFonts w:ascii="Trebuchet MS" w:hAnsi="Trebuchet MS"/>
          <w:bCs/>
          <w:sz w:val="24"/>
          <w:szCs w:val="24"/>
        </w:rPr>
        <w:t xml:space="preserve">for the NA elections </w:t>
      </w:r>
      <w:r w:rsidRPr="000C5745">
        <w:rPr>
          <w:rFonts w:ascii="Trebuchet MS" w:hAnsi="Trebuchet MS"/>
          <w:bCs/>
          <w:sz w:val="24"/>
          <w:szCs w:val="24"/>
        </w:rPr>
        <w:t>where voters would vote for a single MP to represent them in single-member constituencies (their first vote) and for a party to represent them in the single national multi-member constituency based on competing</w:t>
      </w:r>
      <w:r w:rsidR="001B3263" w:rsidRPr="000C5745">
        <w:rPr>
          <w:rFonts w:ascii="Trebuchet MS" w:hAnsi="Trebuchet MS"/>
          <w:bCs/>
          <w:sz w:val="24"/>
          <w:szCs w:val="24"/>
        </w:rPr>
        <w:t xml:space="preserve"> for</w:t>
      </w:r>
      <w:r w:rsidRPr="000C5745">
        <w:rPr>
          <w:rFonts w:ascii="Trebuchet MS" w:hAnsi="Trebuchet MS"/>
          <w:bCs/>
          <w:sz w:val="24"/>
          <w:szCs w:val="24"/>
        </w:rPr>
        <w:t xml:space="preserve"> closed party lists (their second vote).</w:t>
      </w:r>
    </w:p>
    <w:p w:rsidR="001B4EE1" w:rsidRDefault="001B4EE1" w:rsidP="00474DEF">
      <w:pPr>
        <w:rPr>
          <w:rFonts w:ascii="Trebuchet MS" w:hAnsi="Trebuchet MS"/>
          <w:bCs/>
          <w:sz w:val="24"/>
          <w:szCs w:val="24"/>
          <w:lang w:val="en-GB"/>
        </w:rPr>
      </w:pPr>
      <w:r>
        <w:rPr>
          <w:rFonts w:ascii="Trebuchet MS" w:hAnsi="Trebuchet MS"/>
          <w:bCs/>
          <w:sz w:val="24"/>
          <w:szCs w:val="24"/>
          <w:lang w:val="en-GB"/>
        </w:rPr>
        <w:t>The same will apply for</w:t>
      </w:r>
      <w:r w:rsidRPr="009253E7">
        <w:rPr>
          <w:rFonts w:ascii="Trebuchet MS" w:hAnsi="Trebuchet MS"/>
          <w:bCs/>
          <w:sz w:val="24"/>
          <w:szCs w:val="24"/>
          <w:lang w:val="en-GB"/>
        </w:rPr>
        <w:t xml:space="preserve"> PL election</w:t>
      </w:r>
      <w:r>
        <w:rPr>
          <w:rFonts w:ascii="Trebuchet MS" w:hAnsi="Trebuchet MS"/>
          <w:bCs/>
          <w:sz w:val="24"/>
          <w:szCs w:val="24"/>
          <w:lang w:val="en-GB"/>
        </w:rPr>
        <w:t>s.</w:t>
      </w:r>
    </w:p>
    <w:p w:rsidR="001B4EE1" w:rsidRPr="001B4EE1" w:rsidRDefault="001B4EE1" w:rsidP="001B4EE1">
      <w:pPr>
        <w:spacing w:after="160"/>
        <w:jc w:val="both"/>
        <w:rPr>
          <w:rFonts w:ascii="Trebuchet MS" w:hAnsi="Trebuchet MS"/>
          <w:bCs/>
          <w:sz w:val="24"/>
          <w:szCs w:val="24"/>
          <w:lang w:val="en-GB"/>
        </w:rPr>
      </w:pPr>
      <w:r w:rsidRPr="00AA711B">
        <w:rPr>
          <w:rFonts w:ascii="Trebuchet MS" w:hAnsi="Trebuchet MS"/>
          <w:bCs/>
          <w:sz w:val="24"/>
          <w:szCs w:val="24"/>
        </w:rPr>
        <w:t>Voters would be invited to cast four votes overall on election day – two for the National Assembly and two for the Provincial Legislature</w:t>
      </w:r>
    </w:p>
    <w:p w:rsidR="00467C83" w:rsidRPr="00474DEF" w:rsidRDefault="003179B5" w:rsidP="00474DEF">
      <w:pPr>
        <w:pStyle w:val="Heading3"/>
        <w:rPr>
          <w:rFonts w:ascii="Trebuchet MS" w:hAnsi="Trebuchet MS"/>
          <w:b/>
          <w:bCs/>
          <w:color w:val="auto"/>
          <w:lang w:val="en-GB"/>
        </w:rPr>
      </w:pPr>
      <w:bookmarkStart w:id="38" w:name="_Toc74238954"/>
      <w:r w:rsidRPr="00474DEF">
        <w:rPr>
          <w:rFonts w:ascii="Trebuchet MS" w:eastAsia="Times New Roman" w:hAnsi="Trebuchet MS"/>
          <w:b/>
          <w:bCs/>
          <w:color w:val="auto"/>
          <w:lang w:eastAsia="en-GB"/>
        </w:rPr>
        <w:t>5</w:t>
      </w:r>
      <w:r w:rsidR="00CB1FA3" w:rsidRPr="00474DEF">
        <w:rPr>
          <w:rFonts w:ascii="Trebuchet MS" w:eastAsia="Times New Roman" w:hAnsi="Trebuchet MS"/>
          <w:b/>
          <w:bCs/>
          <w:color w:val="auto"/>
          <w:lang w:eastAsia="en-GB"/>
        </w:rPr>
        <w:t>.</w:t>
      </w:r>
      <w:r w:rsidR="008357FC" w:rsidRPr="00474DEF">
        <w:rPr>
          <w:rFonts w:ascii="Trebuchet MS" w:eastAsia="Times New Roman" w:hAnsi="Trebuchet MS"/>
          <w:b/>
          <w:bCs/>
          <w:color w:val="auto"/>
          <w:lang w:eastAsia="en-GB"/>
        </w:rPr>
        <w:t>2</w:t>
      </w:r>
      <w:r w:rsidR="00CB1FA3" w:rsidRPr="00474DEF">
        <w:rPr>
          <w:rFonts w:ascii="Trebuchet MS" w:eastAsia="Times New Roman" w:hAnsi="Trebuchet MS"/>
          <w:b/>
          <w:bCs/>
          <w:color w:val="auto"/>
          <w:lang w:eastAsia="en-GB"/>
        </w:rPr>
        <w:t>.</w:t>
      </w:r>
      <w:r w:rsidR="00E727C6">
        <w:rPr>
          <w:rFonts w:ascii="Trebuchet MS" w:eastAsia="Times New Roman" w:hAnsi="Trebuchet MS"/>
          <w:b/>
          <w:bCs/>
          <w:color w:val="auto"/>
          <w:lang w:eastAsia="en-GB"/>
        </w:rPr>
        <w:t>7</w:t>
      </w:r>
      <w:r w:rsidR="00CB1FA3" w:rsidRPr="00474DEF">
        <w:rPr>
          <w:rFonts w:ascii="Trebuchet MS" w:eastAsia="Times New Roman" w:hAnsi="Trebuchet MS"/>
          <w:b/>
          <w:bCs/>
          <w:color w:val="auto"/>
          <w:lang w:eastAsia="en-GB"/>
        </w:rPr>
        <w:t xml:space="preserve"> </w:t>
      </w:r>
      <w:r w:rsidR="00467C83" w:rsidRPr="00474DEF">
        <w:rPr>
          <w:rFonts w:ascii="Trebuchet MS" w:hAnsi="Trebuchet MS"/>
          <w:b/>
          <w:bCs/>
          <w:color w:val="auto"/>
          <w:lang w:val="en-GB"/>
        </w:rPr>
        <w:t>Vacancies</w:t>
      </w:r>
      <w:bookmarkEnd w:id="38"/>
    </w:p>
    <w:p w:rsidR="00467C83" w:rsidRDefault="00467C83" w:rsidP="00467C83">
      <w:pPr>
        <w:spacing w:before="240"/>
        <w:jc w:val="both"/>
        <w:rPr>
          <w:rFonts w:ascii="Trebuchet MS" w:hAnsi="Trebuchet MS"/>
          <w:sz w:val="24"/>
          <w:szCs w:val="24"/>
          <w:lang w:val="en-GB"/>
        </w:rPr>
      </w:pPr>
      <w:r w:rsidRPr="00E60361">
        <w:rPr>
          <w:rFonts w:ascii="Trebuchet MS" w:hAnsi="Trebuchet MS"/>
          <w:sz w:val="24"/>
          <w:szCs w:val="24"/>
          <w:lang w:val="en-GB"/>
        </w:rPr>
        <w:t xml:space="preserve">Vacancies under this option </w:t>
      </w:r>
      <w:r>
        <w:rPr>
          <w:rFonts w:ascii="Trebuchet MS" w:hAnsi="Trebuchet MS"/>
          <w:sz w:val="24"/>
          <w:szCs w:val="24"/>
          <w:lang w:val="en-GB"/>
        </w:rPr>
        <w:t>could occur in the following manner:</w:t>
      </w:r>
    </w:p>
    <w:p w:rsidR="00467C83" w:rsidRDefault="00467C83" w:rsidP="00467C83">
      <w:pPr>
        <w:pStyle w:val="ListParagraph"/>
        <w:numPr>
          <w:ilvl w:val="0"/>
          <w:numId w:val="21"/>
        </w:numPr>
        <w:spacing w:before="240"/>
        <w:jc w:val="both"/>
        <w:rPr>
          <w:rFonts w:ascii="Trebuchet MS" w:hAnsi="Trebuchet MS"/>
          <w:sz w:val="24"/>
          <w:szCs w:val="24"/>
          <w:lang w:val="en-GB"/>
        </w:rPr>
      </w:pPr>
      <w:r>
        <w:rPr>
          <w:rFonts w:ascii="Trebuchet MS" w:hAnsi="Trebuchet MS"/>
          <w:sz w:val="24"/>
          <w:szCs w:val="24"/>
          <w:lang w:val="en-GB"/>
        </w:rPr>
        <w:t>Death</w:t>
      </w:r>
    </w:p>
    <w:p w:rsidR="00467C83" w:rsidRDefault="00467C83" w:rsidP="00467C83">
      <w:pPr>
        <w:pStyle w:val="ListParagraph"/>
        <w:numPr>
          <w:ilvl w:val="0"/>
          <w:numId w:val="21"/>
        </w:numPr>
        <w:spacing w:before="240"/>
        <w:jc w:val="both"/>
        <w:rPr>
          <w:rFonts w:ascii="Trebuchet MS" w:hAnsi="Trebuchet MS"/>
          <w:sz w:val="24"/>
          <w:szCs w:val="24"/>
          <w:lang w:val="en-GB"/>
        </w:rPr>
      </w:pPr>
      <w:r>
        <w:rPr>
          <w:rFonts w:ascii="Trebuchet MS" w:hAnsi="Trebuchet MS"/>
          <w:sz w:val="24"/>
          <w:szCs w:val="24"/>
          <w:lang w:val="en-GB"/>
        </w:rPr>
        <w:t>Resignation from the legislature</w:t>
      </w:r>
    </w:p>
    <w:p w:rsidR="00467C83" w:rsidRDefault="00467C83" w:rsidP="00467C83">
      <w:pPr>
        <w:pStyle w:val="ListParagraph"/>
        <w:numPr>
          <w:ilvl w:val="0"/>
          <w:numId w:val="21"/>
        </w:numPr>
        <w:spacing w:before="240"/>
        <w:jc w:val="both"/>
        <w:rPr>
          <w:rFonts w:ascii="Trebuchet MS" w:hAnsi="Trebuchet MS"/>
          <w:sz w:val="24"/>
          <w:szCs w:val="24"/>
          <w:lang w:val="en-GB"/>
        </w:rPr>
      </w:pPr>
      <w:r>
        <w:rPr>
          <w:rFonts w:ascii="Trebuchet MS" w:hAnsi="Trebuchet MS"/>
          <w:sz w:val="24"/>
          <w:szCs w:val="24"/>
          <w:lang w:val="en-GB"/>
        </w:rPr>
        <w:t>Defection/expulsion from a party</w:t>
      </w:r>
    </w:p>
    <w:p w:rsidR="00467C83" w:rsidRPr="00141E21" w:rsidRDefault="00467C83" w:rsidP="00467C83">
      <w:pPr>
        <w:pStyle w:val="ListParagraph"/>
        <w:numPr>
          <w:ilvl w:val="0"/>
          <w:numId w:val="21"/>
        </w:numPr>
        <w:spacing w:before="240"/>
        <w:jc w:val="both"/>
        <w:rPr>
          <w:rFonts w:ascii="Trebuchet MS" w:hAnsi="Trebuchet MS"/>
          <w:sz w:val="24"/>
          <w:szCs w:val="24"/>
          <w:lang w:val="en-GB"/>
        </w:rPr>
      </w:pPr>
      <w:r w:rsidRPr="00E3148D">
        <w:rPr>
          <w:rFonts w:ascii="Trebuchet MS" w:hAnsi="Trebuchet MS"/>
          <w:sz w:val="24"/>
          <w:szCs w:val="24"/>
          <w:lang w:val="en-GB"/>
        </w:rPr>
        <w:t>Recall</w:t>
      </w:r>
      <w:r>
        <w:rPr>
          <w:rFonts w:ascii="Trebuchet MS" w:hAnsi="Trebuchet MS"/>
          <w:sz w:val="24"/>
          <w:szCs w:val="24"/>
          <w:lang w:val="en-GB"/>
        </w:rPr>
        <w:t xml:space="preserve"> of a constituency MP/MPL by a designated proportion of registered voters in their constituency.</w:t>
      </w:r>
    </w:p>
    <w:p w:rsidR="00467C83" w:rsidRPr="00141E21" w:rsidRDefault="00467C83" w:rsidP="00467C83">
      <w:pPr>
        <w:spacing w:before="240"/>
        <w:jc w:val="both"/>
        <w:rPr>
          <w:rFonts w:ascii="Trebuchet MS" w:hAnsi="Trebuchet MS"/>
          <w:sz w:val="24"/>
          <w:szCs w:val="24"/>
          <w:lang w:val="en-GB"/>
        </w:rPr>
      </w:pPr>
      <w:r w:rsidRPr="00141E21">
        <w:rPr>
          <w:rFonts w:ascii="Trebuchet MS" w:hAnsi="Trebuchet MS"/>
          <w:sz w:val="24"/>
          <w:szCs w:val="24"/>
          <w:lang w:val="en-GB"/>
        </w:rPr>
        <w:t>Vacancies</w:t>
      </w:r>
      <w:r>
        <w:rPr>
          <w:rFonts w:ascii="Trebuchet MS" w:hAnsi="Trebuchet MS"/>
          <w:sz w:val="24"/>
          <w:szCs w:val="24"/>
          <w:lang w:val="en-GB"/>
        </w:rPr>
        <w:t xml:space="preserve"> under this option would be addressed in the following manner:</w:t>
      </w:r>
    </w:p>
    <w:p w:rsidR="00467C83" w:rsidRDefault="00467C83" w:rsidP="00467C83">
      <w:pPr>
        <w:pStyle w:val="ListParagraph"/>
        <w:numPr>
          <w:ilvl w:val="0"/>
          <w:numId w:val="22"/>
        </w:numPr>
        <w:spacing w:before="240"/>
        <w:jc w:val="both"/>
        <w:rPr>
          <w:rFonts w:ascii="Trebuchet MS" w:hAnsi="Trebuchet MS"/>
          <w:sz w:val="24"/>
          <w:szCs w:val="24"/>
          <w:lang w:val="en-GB"/>
        </w:rPr>
      </w:pPr>
      <w:r w:rsidRPr="00141E21">
        <w:rPr>
          <w:rFonts w:ascii="Trebuchet MS" w:hAnsi="Trebuchet MS"/>
          <w:sz w:val="24"/>
          <w:szCs w:val="24"/>
          <w:lang w:val="en-GB"/>
        </w:rPr>
        <w:t xml:space="preserve">In the case of </w:t>
      </w:r>
      <w:r w:rsidR="0090451F">
        <w:rPr>
          <w:rFonts w:ascii="Trebuchet MS" w:hAnsi="Trebuchet MS"/>
          <w:sz w:val="24"/>
          <w:szCs w:val="24"/>
          <w:lang w:val="en-GB"/>
        </w:rPr>
        <w:t>constituencies</w:t>
      </w:r>
      <w:r w:rsidR="00DE183A">
        <w:rPr>
          <w:rFonts w:ascii="Trebuchet MS" w:hAnsi="Trebuchet MS"/>
          <w:sz w:val="24"/>
          <w:szCs w:val="24"/>
          <w:lang w:val="en-GB"/>
        </w:rPr>
        <w:t>,</w:t>
      </w:r>
      <w:r w:rsidR="0090451F">
        <w:rPr>
          <w:rFonts w:ascii="Trebuchet MS" w:hAnsi="Trebuchet MS"/>
          <w:sz w:val="24"/>
          <w:szCs w:val="24"/>
          <w:lang w:val="en-GB"/>
        </w:rPr>
        <w:t xml:space="preserve"> </w:t>
      </w:r>
      <w:r w:rsidRPr="00141E21">
        <w:rPr>
          <w:rFonts w:ascii="Trebuchet MS" w:hAnsi="Trebuchet MS"/>
          <w:sz w:val="24"/>
          <w:szCs w:val="24"/>
          <w:lang w:val="en-GB"/>
        </w:rPr>
        <w:t xml:space="preserve">vacancies for the NA and PLs would be filled through by-elections in the </w:t>
      </w:r>
      <w:r>
        <w:rPr>
          <w:rFonts w:ascii="Trebuchet MS" w:hAnsi="Trebuchet MS"/>
          <w:sz w:val="24"/>
          <w:szCs w:val="24"/>
          <w:lang w:val="en-GB"/>
        </w:rPr>
        <w:t>respective constituency for that seat.</w:t>
      </w:r>
    </w:p>
    <w:p w:rsidR="00467C83" w:rsidRDefault="00467C83" w:rsidP="00467C83">
      <w:pPr>
        <w:pStyle w:val="ListParagraph"/>
        <w:numPr>
          <w:ilvl w:val="0"/>
          <w:numId w:val="22"/>
        </w:numPr>
        <w:spacing w:before="240"/>
        <w:jc w:val="both"/>
        <w:rPr>
          <w:rFonts w:ascii="Trebuchet MS" w:hAnsi="Trebuchet MS"/>
          <w:sz w:val="24"/>
          <w:szCs w:val="24"/>
          <w:lang w:val="en-GB"/>
        </w:rPr>
      </w:pPr>
      <w:r w:rsidRPr="00141E21">
        <w:rPr>
          <w:rFonts w:ascii="Trebuchet MS" w:hAnsi="Trebuchet MS"/>
          <w:sz w:val="24"/>
          <w:szCs w:val="24"/>
          <w:lang w:val="en-GB"/>
        </w:rPr>
        <w:t>In the case of vacancies in elected party</w:t>
      </w:r>
      <w:r w:rsidR="0090451F">
        <w:rPr>
          <w:rFonts w:ascii="Trebuchet MS" w:hAnsi="Trebuchet MS"/>
          <w:sz w:val="24"/>
          <w:szCs w:val="24"/>
          <w:lang w:val="en-GB"/>
        </w:rPr>
        <w:t xml:space="preserve">-list </w:t>
      </w:r>
      <w:r w:rsidRPr="00141E21">
        <w:rPr>
          <w:rFonts w:ascii="Trebuchet MS" w:hAnsi="Trebuchet MS"/>
          <w:sz w:val="24"/>
          <w:szCs w:val="24"/>
          <w:lang w:val="en-GB"/>
        </w:rPr>
        <w:t>representatives, the next person on the party list of the person who vacated the seat would replace the vacancy (</w:t>
      </w:r>
      <w:r w:rsidR="00DE183A">
        <w:rPr>
          <w:rFonts w:ascii="Trebuchet MS" w:hAnsi="Trebuchet MS"/>
          <w:sz w:val="24"/>
          <w:szCs w:val="24"/>
          <w:lang w:val="en-GB"/>
        </w:rPr>
        <w:t xml:space="preserve">a </w:t>
      </w:r>
      <w:r w:rsidRPr="00141E21">
        <w:rPr>
          <w:rFonts w:ascii="Trebuchet MS" w:hAnsi="Trebuchet MS"/>
          <w:sz w:val="24"/>
          <w:szCs w:val="24"/>
          <w:lang w:val="en-GB"/>
        </w:rPr>
        <w:t xml:space="preserve">process that happens now). </w:t>
      </w:r>
    </w:p>
    <w:p w:rsidR="00E606C7" w:rsidRDefault="00E606C7">
      <w:pPr>
        <w:rPr>
          <w:rFonts w:ascii="Trebuchet MS" w:eastAsia="Times New Roman" w:hAnsi="Trebuchet MS" w:cstheme="majorBidi"/>
          <w:b/>
          <w:bCs/>
          <w:sz w:val="24"/>
          <w:szCs w:val="24"/>
          <w:lang w:eastAsia="en-GB"/>
        </w:rPr>
      </w:pPr>
      <w:bookmarkStart w:id="39" w:name="_Toc74238955"/>
      <w:r>
        <w:rPr>
          <w:rFonts w:ascii="Trebuchet MS" w:eastAsia="Times New Roman" w:hAnsi="Trebuchet MS"/>
          <w:b/>
          <w:bCs/>
          <w:lang w:eastAsia="en-GB"/>
        </w:rPr>
        <w:br w:type="page"/>
      </w:r>
    </w:p>
    <w:p w:rsidR="00C8117A" w:rsidRPr="00474DEF" w:rsidRDefault="00467C83" w:rsidP="00474DEF">
      <w:pPr>
        <w:pStyle w:val="Heading3"/>
        <w:rPr>
          <w:rFonts w:ascii="Trebuchet MS" w:hAnsi="Trebuchet MS"/>
          <w:b/>
          <w:bCs/>
          <w:color w:val="auto"/>
        </w:rPr>
      </w:pPr>
      <w:r w:rsidRPr="00474DEF">
        <w:rPr>
          <w:rFonts w:ascii="Trebuchet MS" w:eastAsia="Times New Roman" w:hAnsi="Trebuchet MS"/>
          <w:b/>
          <w:bCs/>
          <w:color w:val="auto"/>
          <w:lang w:eastAsia="en-GB"/>
        </w:rPr>
        <w:t>5.2.</w:t>
      </w:r>
      <w:r w:rsidR="00E727C6">
        <w:rPr>
          <w:rFonts w:ascii="Trebuchet MS" w:eastAsia="Times New Roman" w:hAnsi="Trebuchet MS"/>
          <w:b/>
          <w:bCs/>
          <w:color w:val="auto"/>
          <w:lang w:eastAsia="en-GB"/>
        </w:rPr>
        <w:t>8</w:t>
      </w:r>
      <w:r w:rsidRPr="00474DEF">
        <w:rPr>
          <w:rFonts w:ascii="Trebuchet MS" w:eastAsia="Times New Roman" w:hAnsi="Trebuchet MS"/>
          <w:b/>
          <w:bCs/>
          <w:color w:val="auto"/>
          <w:lang w:eastAsia="en-GB"/>
        </w:rPr>
        <w:t xml:space="preserve"> </w:t>
      </w:r>
      <w:r w:rsidR="009825BD" w:rsidRPr="00474DEF">
        <w:rPr>
          <w:rFonts w:ascii="Trebuchet MS" w:eastAsia="Times New Roman" w:hAnsi="Trebuchet MS"/>
          <w:b/>
          <w:bCs/>
          <w:color w:val="auto"/>
          <w:lang w:eastAsia="en-GB"/>
        </w:rPr>
        <w:t xml:space="preserve">Evaluation of the option in terms of the </w:t>
      </w:r>
      <w:r w:rsidR="001B3263" w:rsidRPr="00474DEF">
        <w:rPr>
          <w:rFonts w:ascii="Trebuchet MS" w:eastAsia="Times New Roman" w:hAnsi="Trebuchet MS"/>
          <w:b/>
          <w:bCs/>
          <w:color w:val="auto"/>
          <w:lang w:eastAsia="en-GB"/>
        </w:rPr>
        <w:t xml:space="preserve">fundamental </w:t>
      </w:r>
      <w:r w:rsidR="009825BD" w:rsidRPr="00474DEF">
        <w:rPr>
          <w:rFonts w:ascii="Trebuchet MS" w:eastAsia="Times New Roman" w:hAnsi="Trebuchet MS"/>
          <w:b/>
          <w:bCs/>
          <w:color w:val="auto"/>
          <w:lang w:eastAsia="en-GB"/>
        </w:rPr>
        <w:t>principles adopted by the MAC</w:t>
      </w:r>
      <w:bookmarkEnd w:id="39"/>
    </w:p>
    <w:p w:rsidR="004B4A84" w:rsidRPr="000C5745" w:rsidRDefault="004B4A84" w:rsidP="005121DE"/>
    <w:tbl>
      <w:tblPr>
        <w:tblStyle w:val="TableGrid"/>
        <w:tblW w:w="0" w:type="auto"/>
        <w:tblLook w:val="04A0"/>
      </w:tblPr>
      <w:tblGrid>
        <w:gridCol w:w="2405"/>
        <w:gridCol w:w="6945"/>
      </w:tblGrid>
      <w:tr w:rsidR="000055FE" w:rsidRPr="000C5745" w:rsidTr="0024440B">
        <w:tc>
          <w:tcPr>
            <w:tcW w:w="2405" w:type="dxa"/>
            <w:shd w:val="clear" w:color="auto" w:fill="F2F2F2" w:themeFill="background1" w:themeFillShade="F2"/>
          </w:tcPr>
          <w:p w:rsidR="000055FE" w:rsidRPr="000C5745" w:rsidRDefault="000055FE" w:rsidP="0024440B">
            <w:pPr>
              <w:jc w:val="both"/>
              <w:rPr>
                <w:rFonts w:ascii="Trebuchet MS" w:eastAsia="Times New Roman" w:hAnsi="Trebuchet MS" w:cstheme="minorHAnsi"/>
                <w:b/>
                <w:bCs/>
                <w:color w:val="000000"/>
                <w:sz w:val="24"/>
                <w:szCs w:val="24"/>
                <w:lang w:eastAsia="en-GB"/>
              </w:rPr>
            </w:pPr>
            <w:r w:rsidRPr="000C5745">
              <w:rPr>
                <w:rFonts w:ascii="Trebuchet MS" w:eastAsia="Times New Roman" w:hAnsi="Trebuchet MS" w:cstheme="minorHAnsi"/>
                <w:b/>
                <w:bCs/>
                <w:color w:val="000000"/>
                <w:sz w:val="24"/>
                <w:szCs w:val="24"/>
                <w:lang w:eastAsia="en-GB"/>
              </w:rPr>
              <w:t>Principle</w:t>
            </w:r>
          </w:p>
        </w:tc>
        <w:tc>
          <w:tcPr>
            <w:tcW w:w="6945" w:type="dxa"/>
            <w:shd w:val="clear" w:color="auto" w:fill="F2F2F2" w:themeFill="background1" w:themeFillShade="F2"/>
          </w:tcPr>
          <w:p w:rsidR="000055FE" w:rsidRPr="000C5745" w:rsidRDefault="000055FE" w:rsidP="0024440B">
            <w:pPr>
              <w:jc w:val="both"/>
              <w:rPr>
                <w:rFonts w:ascii="Trebuchet MS" w:eastAsia="Times New Roman" w:hAnsi="Trebuchet MS" w:cstheme="minorHAnsi"/>
                <w:b/>
                <w:bCs/>
                <w:color w:val="000000"/>
                <w:sz w:val="24"/>
                <w:szCs w:val="24"/>
                <w:lang w:eastAsia="en-GB"/>
              </w:rPr>
            </w:pPr>
            <w:r w:rsidRPr="000C5745">
              <w:rPr>
                <w:rFonts w:ascii="Trebuchet MS" w:eastAsia="Times New Roman" w:hAnsi="Trebuchet MS" w:cstheme="minorHAnsi"/>
                <w:b/>
                <w:bCs/>
                <w:color w:val="000000"/>
                <w:sz w:val="24"/>
                <w:szCs w:val="24"/>
                <w:lang w:eastAsia="en-GB"/>
              </w:rPr>
              <w:t>Detail</w:t>
            </w:r>
          </w:p>
        </w:tc>
      </w:tr>
      <w:tr w:rsidR="000055FE" w:rsidRPr="000C5745" w:rsidTr="0024440B">
        <w:tc>
          <w:tcPr>
            <w:tcW w:w="2405" w:type="dxa"/>
          </w:tcPr>
          <w:p w:rsidR="000055FE" w:rsidRPr="00C353B1" w:rsidRDefault="000055FE" w:rsidP="0024440B">
            <w:pPr>
              <w:jc w:val="both"/>
              <w:rPr>
                <w:rFonts w:ascii="Trebuchet MS" w:eastAsia="Times New Roman" w:hAnsi="Trebuchet MS" w:cstheme="minorHAnsi"/>
                <w:color w:val="000000"/>
                <w:sz w:val="24"/>
                <w:szCs w:val="24"/>
                <w:lang w:eastAsia="en-GB"/>
              </w:rPr>
            </w:pPr>
            <w:r w:rsidRPr="00C353B1">
              <w:rPr>
                <w:rFonts w:ascii="Trebuchet MS" w:hAnsi="Trebuchet MS" w:cstheme="minorHAnsi"/>
                <w:b/>
                <w:bCs/>
                <w:kern w:val="1"/>
                <w:sz w:val="24"/>
                <w:szCs w:val="24"/>
              </w:rPr>
              <w:t>Inclusiveness (national unity)</w:t>
            </w:r>
          </w:p>
        </w:tc>
        <w:tc>
          <w:tcPr>
            <w:tcW w:w="6945" w:type="dxa"/>
          </w:tcPr>
          <w:p w:rsidR="000055FE" w:rsidRPr="000C5745" w:rsidRDefault="00265731" w:rsidP="00265731">
            <w:pPr>
              <w:spacing w:after="160" w:line="259" w:lineRule="auto"/>
              <w:jc w:val="both"/>
              <w:rPr>
                <w:rFonts w:ascii="Trebuchet MS" w:eastAsia="Times New Roman" w:hAnsi="Trebuchet MS" w:cstheme="minorHAnsi"/>
                <w:color w:val="000000"/>
                <w:sz w:val="24"/>
                <w:szCs w:val="24"/>
                <w:lang w:eastAsia="en-GB"/>
              </w:rPr>
            </w:pPr>
            <w:r w:rsidRPr="00E60361">
              <w:rPr>
                <w:rFonts w:ascii="Trebuchet MS" w:hAnsi="Trebuchet MS"/>
                <w:sz w:val="24"/>
                <w:szCs w:val="24"/>
                <w:lang w:val="en-GB"/>
              </w:rPr>
              <w:t>The principle of proportionality is retained in</w:t>
            </w:r>
            <w:r>
              <w:rPr>
                <w:rFonts w:ascii="Trebuchet MS" w:hAnsi="Trebuchet MS"/>
                <w:sz w:val="24"/>
                <w:szCs w:val="24"/>
                <w:lang w:val="en-GB"/>
              </w:rPr>
              <w:t xml:space="preserve"> the national </w:t>
            </w:r>
            <w:r w:rsidR="00DE183A">
              <w:rPr>
                <w:rFonts w:ascii="Trebuchet MS" w:hAnsi="Trebuchet MS"/>
                <w:sz w:val="24"/>
                <w:szCs w:val="24"/>
                <w:lang w:val="en-GB"/>
              </w:rPr>
              <w:t>multi-</w:t>
            </w:r>
            <w:r>
              <w:rPr>
                <w:rFonts w:ascii="Trebuchet MS" w:hAnsi="Trebuchet MS"/>
                <w:sz w:val="24"/>
                <w:szCs w:val="24"/>
                <w:lang w:val="en-GB"/>
              </w:rPr>
              <w:t>member constituency election</w:t>
            </w:r>
            <w:r w:rsidR="00DE183A">
              <w:rPr>
                <w:rFonts w:ascii="Trebuchet MS" w:hAnsi="Trebuchet MS"/>
                <w:sz w:val="24"/>
                <w:szCs w:val="24"/>
                <w:lang w:val="en-GB"/>
              </w:rPr>
              <w:t>,</w:t>
            </w:r>
            <w:r>
              <w:rPr>
                <w:rFonts w:ascii="Trebuchet MS" w:hAnsi="Trebuchet MS"/>
                <w:sz w:val="24"/>
                <w:szCs w:val="24"/>
                <w:lang w:val="en-GB"/>
              </w:rPr>
              <w:t xml:space="preserve"> which accurately reflects the views of the electorate </w:t>
            </w:r>
            <w:r w:rsidRPr="00E60361">
              <w:rPr>
                <w:rFonts w:ascii="Trebuchet MS" w:hAnsi="Trebuchet MS"/>
                <w:sz w:val="24"/>
                <w:szCs w:val="24"/>
                <w:lang w:val="en-GB"/>
              </w:rPr>
              <w:t>nationally and provincially.</w:t>
            </w:r>
            <w:r>
              <w:rPr>
                <w:rFonts w:ascii="Trebuchet MS" w:hAnsi="Trebuchet MS"/>
                <w:sz w:val="24"/>
                <w:szCs w:val="24"/>
                <w:lang w:val="en-GB"/>
              </w:rPr>
              <w:t>The demarcation of constituencies by combining local government wards can be done in a way that does not reinforce apartheid spatial patterns.</w:t>
            </w:r>
          </w:p>
        </w:tc>
      </w:tr>
      <w:tr w:rsidR="000055FE" w:rsidRPr="000C5745" w:rsidTr="0024440B">
        <w:tc>
          <w:tcPr>
            <w:tcW w:w="2405" w:type="dxa"/>
          </w:tcPr>
          <w:p w:rsidR="000055FE" w:rsidRPr="000C5745" w:rsidRDefault="000055FE" w:rsidP="0024440B">
            <w:pPr>
              <w:jc w:val="both"/>
              <w:rPr>
                <w:rFonts w:ascii="Trebuchet MS" w:eastAsia="Times New Roman" w:hAnsi="Trebuchet MS" w:cstheme="minorHAnsi"/>
                <w:color w:val="000000"/>
                <w:sz w:val="24"/>
                <w:szCs w:val="24"/>
                <w:lang w:eastAsia="en-GB"/>
              </w:rPr>
            </w:pPr>
            <w:r w:rsidRPr="000C5745">
              <w:rPr>
                <w:rFonts w:ascii="Trebuchet MS" w:hAnsi="Trebuchet MS" w:cstheme="minorHAnsi"/>
                <w:b/>
                <w:bCs/>
                <w:kern w:val="1"/>
                <w:sz w:val="24"/>
                <w:szCs w:val="24"/>
              </w:rPr>
              <w:t>Fairness and Simplicity</w:t>
            </w:r>
          </w:p>
        </w:tc>
        <w:tc>
          <w:tcPr>
            <w:tcW w:w="6945" w:type="dxa"/>
          </w:tcPr>
          <w:p w:rsidR="000055FE" w:rsidRPr="000C5745" w:rsidRDefault="00265731" w:rsidP="008D62A7">
            <w:pPr>
              <w:spacing w:line="259" w:lineRule="auto"/>
              <w:jc w:val="both"/>
              <w:rPr>
                <w:rFonts w:ascii="Trebuchet MS" w:eastAsia="Times New Roman" w:hAnsi="Trebuchet MS" w:cstheme="minorHAnsi"/>
                <w:color w:val="000000"/>
                <w:sz w:val="24"/>
                <w:szCs w:val="24"/>
                <w:lang w:eastAsia="en-GB"/>
              </w:rPr>
            </w:pPr>
            <w:r w:rsidRPr="00207BB2">
              <w:rPr>
                <w:rFonts w:ascii="Trebuchet MS" w:hAnsi="Trebuchet MS"/>
                <w:bCs/>
                <w:sz w:val="24"/>
                <w:szCs w:val="24"/>
                <w:lang w:val="en-GB"/>
              </w:rPr>
              <w:t>It is a relatively simple voting system, familiar to voters from local government. Voters cast two votes, one for a constituency representative and one for a party</w:t>
            </w:r>
            <w:r w:rsidRPr="006E1895">
              <w:rPr>
                <w:rFonts w:ascii="Trebuchet MS" w:hAnsi="Trebuchet MS"/>
                <w:bCs/>
                <w:sz w:val="24"/>
                <w:szCs w:val="24"/>
                <w:lang w:val="en-GB"/>
              </w:rPr>
              <w:t xml:space="preserve"> (at both national and provincial level).</w:t>
            </w:r>
          </w:p>
        </w:tc>
      </w:tr>
      <w:tr w:rsidR="000055FE" w:rsidRPr="000C5745" w:rsidTr="0024440B">
        <w:tc>
          <w:tcPr>
            <w:tcW w:w="2405" w:type="dxa"/>
          </w:tcPr>
          <w:p w:rsidR="000055FE" w:rsidRPr="000C5745" w:rsidRDefault="000055FE" w:rsidP="0024440B">
            <w:pPr>
              <w:jc w:val="both"/>
              <w:rPr>
                <w:rFonts w:ascii="Trebuchet MS" w:eastAsia="Times New Roman" w:hAnsi="Trebuchet MS" w:cstheme="minorHAnsi"/>
                <w:color w:val="000000"/>
                <w:sz w:val="24"/>
                <w:szCs w:val="24"/>
                <w:lang w:eastAsia="en-GB"/>
              </w:rPr>
            </w:pPr>
            <w:r w:rsidRPr="000C5745">
              <w:rPr>
                <w:rFonts w:ascii="Trebuchet MS" w:hAnsi="Trebuchet MS" w:cstheme="minorHAnsi"/>
                <w:b/>
                <w:bCs/>
                <w:kern w:val="1"/>
                <w:sz w:val="24"/>
                <w:szCs w:val="24"/>
              </w:rPr>
              <w:t>Accountability</w:t>
            </w:r>
          </w:p>
        </w:tc>
        <w:tc>
          <w:tcPr>
            <w:tcW w:w="6945" w:type="dxa"/>
          </w:tcPr>
          <w:p w:rsidR="004C03A3" w:rsidRDefault="00084759" w:rsidP="008D62A7">
            <w:pPr>
              <w:spacing w:line="259" w:lineRule="auto"/>
              <w:jc w:val="both"/>
              <w:rPr>
                <w:rFonts w:ascii="Trebuchet MS" w:hAnsi="Trebuchet MS"/>
                <w:sz w:val="24"/>
                <w:szCs w:val="24"/>
              </w:rPr>
            </w:pPr>
            <w:r w:rsidRPr="000C5745">
              <w:rPr>
                <w:rFonts w:ascii="Trebuchet MS" w:hAnsi="Trebuchet MS"/>
                <w:sz w:val="24"/>
                <w:szCs w:val="24"/>
              </w:rPr>
              <w:t xml:space="preserve">The option involves individual representation and accountability. Voters determine which </w:t>
            </w:r>
            <w:r w:rsidR="001B3263" w:rsidRPr="000C5745">
              <w:rPr>
                <w:rFonts w:ascii="Trebuchet MS" w:hAnsi="Trebuchet MS"/>
                <w:sz w:val="24"/>
                <w:szCs w:val="24"/>
              </w:rPr>
              <w:t xml:space="preserve">particular </w:t>
            </w:r>
            <w:r w:rsidRPr="000C5745">
              <w:rPr>
                <w:rFonts w:ascii="Trebuchet MS" w:hAnsi="Trebuchet MS"/>
                <w:sz w:val="24"/>
                <w:szCs w:val="24"/>
              </w:rPr>
              <w:t xml:space="preserve">candidate is elected </w:t>
            </w:r>
            <w:r w:rsidR="004C03A3">
              <w:rPr>
                <w:rFonts w:ascii="Trebuchet MS" w:hAnsi="Trebuchet MS"/>
                <w:sz w:val="24"/>
                <w:szCs w:val="24"/>
              </w:rPr>
              <w:t xml:space="preserve">in constituencies </w:t>
            </w:r>
            <w:r w:rsidRPr="000C5745">
              <w:rPr>
                <w:rFonts w:ascii="Trebuchet MS" w:hAnsi="Trebuchet MS"/>
                <w:sz w:val="24"/>
                <w:szCs w:val="24"/>
              </w:rPr>
              <w:t>and pass judgement on candidate choices made by parties. Voters retrospectively hold candidates accountable at subsequent elections.</w:t>
            </w:r>
          </w:p>
          <w:p w:rsidR="004C03A3" w:rsidRDefault="004C03A3" w:rsidP="008D62A7">
            <w:pPr>
              <w:spacing w:line="259" w:lineRule="auto"/>
              <w:jc w:val="both"/>
              <w:rPr>
                <w:rFonts w:ascii="Trebuchet MS" w:hAnsi="Trebuchet MS"/>
                <w:sz w:val="24"/>
                <w:szCs w:val="24"/>
              </w:rPr>
            </w:pPr>
          </w:p>
          <w:p w:rsidR="00265731" w:rsidRDefault="004C03A3" w:rsidP="008D62A7">
            <w:pPr>
              <w:spacing w:line="259" w:lineRule="auto"/>
              <w:jc w:val="both"/>
              <w:rPr>
                <w:rFonts w:ascii="Trebuchet MS" w:hAnsi="Trebuchet MS"/>
                <w:sz w:val="24"/>
                <w:szCs w:val="24"/>
              </w:rPr>
            </w:pPr>
            <w:r w:rsidRPr="00194122">
              <w:rPr>
                <w:rFonts w:ascii="Trebuchet MS" w:hAnsi="Trebuchet MS"/>
                <w:sz w:val="24"/>
                <w:szCs w:val="24"/>
              </w:rPr>
              <w:t xml:space="preserve">The option </w:t>
            </w:r>
            <w:r>
              <w:rPr>
                <w:rFonts w:ascii="Trebuchet MS" w:hAnsi="Trebuchet MS"/>
                <w:sz w:val="24"/>
                <w:szCs w:val="24"/>
              </w:rPr>
              <w:t xml:space="preserve">also </w:t>
            </w:r>
            <w:r w:rsidRPr="00194122">
              <w:rPr>
                <w:rFonts w:ascii="Trebuchet MS" w:hAnsi="Trebuchet MS"/>
                <w:sz w:val="24"/>
                <w:szCs w:val="24"/>
              </w:rPr>
              <w:t xml:space="preserve">involves direct constituency representation, where voters have a </w:t>
            </w:r>
            <w:r w:rsidR="00C93A40">
              <w:rPr>
                <w:rFonts w:ascii="Trebuchet MS" w:hAnsi="Trebuchet MS"/>
                <w:sz w:val="24"/>
                <w:szCs w:val="24"/>
              </w:rPr>
              <w:t>'</w:t>
            </w:r>
            <w:r w:rsidRPr="00194122">
              <w:rPr>
                <w:rFonts w:ascii="Trebuchet MS" w:hAnsi="Trebuchet MS"/>
                <w:sz w:val="24"/>
                <w:szCs w:val="24"/>
              </w:rPr>
              <w:t>local</w:t>
            </w:r>
            <w:r w:rsidR="00C93A40">
              <w:rPr>
                <w:rFonts w:ascii="Trebuchet MS" w:hAnsi="Trebuchet MS"/>
                <w:sz w:val="24"/>
                <w:szCs w:val="24"/>
              </w:rPr>
              <w:t>'</w:t>
            </w:r>
            <w:r w:rsidRPr="00194122">
              <w:rPr>
                <w:rFonts w:ascii="Trebuchet MS" w:hAnsi="Trebuchet MS"/>
                <w:sz w:val="24"/>
                <w:szCs w:val="24"/>
              </w:rPr>
              <w:t xml:space="preserve"> MP they can approach and represent their interests.</w:t>
            </w:r>
            <w:r w:rsidRPr="00C32C23">
              <w:rPr>
                <w:rFonts w:ascii="Trebuchet MS" w:hAnsi="Trebuchet MS"/>
                <w:sz w:val="24"/>
                <w:szCs w:val="24"/>
              </w:rPr>
              <w:t xml:space="preserve"> </w:t>
            </w:r>
          </w:p>
          <w:p w:rsidR="00265731" w:rsidRPr="00207BB2" w:rsidRDefault="00265731" w:rsidP="00265731">
            <w:pPr>
              <w:spacing w:line="259" w:lineRule="auto"/>
              <w:jc w:val="both"/>
              <w:rPr>
                <w:rFonts w:ascii="Trebuchet MS" w:hAnsi="Trebuchet MS"/>
                <w:sz w:val="24"/>
                <w:szCs w:val="24"/>
                <w:lang w:val="en-GB"/>
              </w:rPr>
            </w:pPr>
          </w:p>
          <w:p w:rsidR="00265731" w:rsidRDefault="00265731" w:rsidP="00265731">
            <w:pPr>
              <w:spacing w:after="160" w:line="259" w:lineRule="auto"/>
              <w:jc w:val="both"/>
              <w:rPr>
                <w:rFonts w:ascii="Trebuchet MS" w:hAnsi="Trebuchet MS"/>
                <w:bCs/>
                <w:sz w:val="24"/>
                <w:szCs w:val="24"/>
                <w:lang w:val="en-GB"/>
              </w:rPr>
            </w:pPr>
            <w:r w:rsidRPr="00207BB2">
              <w:rPr>
                <w:rFonts w:ascii="Trebuchet MS" w:hAnsi="Trebuchet MS"/>
                <w:sz w:val="24"/>
                <w:szCs w:val="24"/>
                <w:lang w:val="en-GB"/>
              </w:rPr>
              <w:t xml:space="preserve">The option also involves direct constituency representation, where voters have a </w:t>
            </w:r>
            <w:r w:rsidR="00C93A40">
              <w:rPr>
                <w:rFonts w:ascii="Trebuchet MS" w:hAnsi="Trebuchet MS"/>
                <w:sz w:val="24"/>
                <w:szCs w:val="24"/>
                <w:lang w:val="en-GB"/>
              </w:rPr>
              <w:t>'</w:t>
            </w:r>
            <w:r w:rsidRPr="00207BB2">
              <w:rPr>
                <w:rFonts w:ascii="Trebuchet MS" w:hAnsi="Trebuchet MS"/>
                <w:sz w:val="24"/>
                <w:szCs w:val="24"/>
                <w:lang w:val="en-GB"/>
              </w:rPr>
              <w:t>local</w:t>
            </w:r>
            <w:r w:rsidR="00C93A40">
              <w:rPr>
                <w:rFonts w:ascii="Trebuchet MS" w:hAnsi="Trebuchet MS"/>
                <w:sz w:val="24"/>
                <w:szCs w:val="24"/>
                <w:lang w:val="en-GB"/>
              </w:rPr>
              <w:t>'</w:t>
            </w:r>
            <w:r w:rsidRPr="00207BB2">
              <w:rPr>
                <w:rFonts w:ascii="Trebuchet MS" w:hAnsi="Trebuchet MS"/>
                <w:sz w:val="24"/>
                <w:szCs w:val="24"/>
                <w:lang w:val="en-GB"/>
              </w:rPr>
              <w:t xml:space="preserve"> MP they can approach and represent their interests.  </w:t>
            </w:r>
            <w:r w:rsidRPr="00207BB2">
              <w:rPr>
                <w:rFonts w:ascii="Trebuchet MS" w:hAnsi="Trebuchet MS"/>
                <w:bCs/>
                <w:sz w:val="24"/>
                <w:szCs w:val="24"/>
                <w:lang w:val="en-GB"/>
              </w:rPr>
              <w:t>All constituency MPs should have well-staffed constituency offices in those constituencies and regular surgeries there</w:t>
            </w:r>
            <w:r w:rsidRPr="006E1895">
              <w:rPr>
                <w:rFonts w:ascii="Trebuchet MS" w:hAnsi="Trebuchet MS"/>
                <w:bCs/>
                <w:sz w:val="24"/>
                <w:szCs w:val="24"/>
                <w:lang w:val="en-GB"/>
              </w:rPr>
              <w:t xml:space="preserve">. </w:t>
            </w:r>
          </w:p>
          <w:p w:rsidR="000055FE" w:rsidRPr="000C5745" w:rsidRDefault="00265731" w:rsidP="00595BE4">
            <w:pPr>
              <w:spacing w:after="160" w:line="259" w:lineRule="auto"/>
              <w:jc w:val="both"/>
              <w:rPr>
                <w:rFonts w:ascii="Trebuchet MS" w:eastAsia="Times New Roman" w:hAnsi="Trebuchet MS" w:cstheme="minorHAnsi"/>
                <w:color w:val="000000"/>
                <w:sz w:val="24"/>
                <w:szCs w:val="24"/>
                <w:lang w:eastAsia="en-GB"/>
              </w:rPr>
            </w:pPr>
            <w:r w:rsidRPr="006E1895">
              <w:rPr>
                <w:rFonts w:ascii="Trebuchet MS" w:hAnsi="Trebuchet MS"/>
                <w:bCs/>
                <w:sz w:val="24"/>
                <w:szCs w:val="24"/>
                <w:lang w:val="en-GB"/>
              </w:rPr>
              <w:t>A party may decide to assign a list MP to a constituency where they do not have a</w:t>
            </w:r>
            <w:r w:rsidRPr="00207BB2">
              <w:rPr>
                <w:rFonts w:ascii="Trebuchet MS" w:hAnsi="Trebuchet MS"/>
                <w:bCs/>
                <w:sz w:val="24"/>
                <w:szCs w:val="24"/>
                <w:lang w:val="en-GB"/>
              </w:rPr>
              <w:t xml:space="preserve">n elected constituency MP, to provide party supporters there with additional representational options. </w:t>
            </w:r>
            <w:r w:rsidRPr="00E60361">
              <w:rPr>
                <w:rFonts w:ascii="Trebuchet MS" w:hAnsi="Trebuchet MS"/>
                <w:sz w:val="24"/>
                <w:szCs w:val="24"/>
                <w:lang w:val="en-GB"/>
              </w:rPr>
              <w:t>If the recall option is introduced, there is a still further accountability mechanism.</w:t>
            </w:r>
            <w:r w:rsidR="00084759" w:rsidRPr="000C5745">
              <w:rPr>
                <w:rFonts w:ascii="Trebuchet MS" w:hAnsi="Trebuchet MS"/>
                <w:sz w:val="24"/>
                <w:szCs w:val="24"/>
              </w:rPr>
              <w:t xml:space="preserve"> </w:t>
            </w:r>
          </w:p>
        </w:tc>
      </w:tr>
      <w:tr w:rsidR="000055FE" w:rsidRPr="000C5745" w:rsidTr="0024440B">
        <w:tc>
          <w:tcPr>
            <w:tcW w:w="2405" w:type="dxa"/>
          </w:tcPr>
          <w:p w:rsidR="000055FE" w:rsidRPr="000C5745" w:rsidRDefault="000055FE" w:rsidP="0024440B">
            <w:pPr>
              <w:jc w:val="both"/>
              <w:rPr>
                <w:rFonts w:ascii="Trebuchet MS" w:eastAsia="Times New Roman" w:hAnsi="Trebuchet MS" w:cstheme="minorHAnsi"/>
                <w:color w:val="000000"/>
                <w:sz w:val="24"/>
                <w:szCs w:val="24"/>
                <w:lang w:eastAsia="en-GB"/>
              </w:rPr>
            </w:pPr>
            <w:r w:rsidRPr="000C5745">
              <w:rPr>
                <w:rFonts w:ascii="Trebuchet MS" w:hAnsi="Trebuchet MS" w:cstheme="minorHAnsi"/>
                <w:b/>
                <w:bCs/>
                <w:kern w:val="1"/>
                <w:sz w:val="24"/>
                <w:szCs w:val="24"/>
              </w:rPr>
              <w:t>Gender Equality</w:t>
            </w:r>
          </w:p>
        </w:tc>
        <w:tc>
          <w:tcPr>
            <w:tcW w:w="6945" w:type="dxa"/>
          </w:tcPr>
          <w:p w:rsidR="000055FE" w:rsidRPr="000C5745" w:rsidRDefault="008E0B5F" w:rsidP="008D62A7">
            <w:pPr>
              <w:spacing w:line="276" w:lineRule="auto"/>
              <w:jc w:val="both"/>
              <w:rPr>
                <w:rFonts w:ascii="Trebuchet MS" w:eastAsia="Times New Roman" w:hAnsi="Trebuchet MS" w:cstheme="minorHAnsi"/>
                <w:color w:val="000000"/>
                <w:sz w:val="24"/>
                <w:szCs w:val="24"/>
                <w:lang w:eastAsia="en-GB"/>
              </w:rPr>
            </w:pPr>
            <w:r w:rsidRPr="000C5745">
              <w:rPr>
                <w:rFonts w:ascii="Trebuchet MS" w:hAnsi="Trebuchet MS"/>
                <w:bCs/>
                <w:sz w:val="24"/>
                <w:szCs w:val="24"/>
              </w:rPr>
              <w:t xml:space="preserve">The options 50:50 split seems </w:t>
            </w:r>
            <w:r w:rsidR="001B3263" w:rsidRPr="000C5745">
              <w:rPr>
                <w:rFonts w:ascii="Trebuchet MS" w:hAnsi="Trebuchet MS"/>
                <w:bCs/>
                <w:sz w:val="24"/>
                <w:szCs w:val="24"/>
              </w:rPr>
              <w:t>to combine</w:t>
            </w:r>
            <w:r w:rsidRPr="000C5745">
              <w:rPr>
                <w:rFonts w:ascii="Trebuchet MS" w:hAnsi="Trebuchet MS"/>
                <w:bCs/>
                <w:sz w:val="24"/>
                <w:szCs w:val="24"/>
              </w:rPr>
              <w:t xml:space="preserve"> meaningful local constituency representation with </w:t>
            </w:r>
            <w:r w:rsidR="001B3263" w:rsidRPr="000C5745">
              <w:rPr>
                <w:rFonts w:ascii="Trebuchet MS" w:hAnsi="Trebuchet MS"/>
                <w:bCs/>
                <w:sz w:val="24"/>
                <w:szCs w:val="24"/>
              </w:rPr>
              <w:t xml:space="preserve">the </w:t>
            </w:r>
            <w:r w:rsidRPr="000C5745">
              <w:rPr>
                <w:rFonts w:ascii="Trebuchet MS" w:hAnsi="Trebuchet MS"/>
                <w:bCs/>
                <w:sz w:val="24"/>
                <w:szCs w:val="24"/>
              </w:rPr>
              <w:t xml:space="preserve">assurance of proportionality and options for </w:t>
            </w:r>
            <w:r w:rsidR="001B3263" w:rsidRPr="000C5745">
              <w:rPr>
                <w:rFonts w:ascii="Trebuchet MS" w:hAnsi="Trebuchet MS"/>
                <w:bCs/>
                <w:sz w:val="24"/>
                <w:szCs w:val="24"/>
              </w:rPr>
              <w:t xml:space="preserve">maximising </w:t>
            </w:r>
            <w:r w:rsidRPr="000C5745">
              <w:rPr>
                <w:rFonts w:ascii="Trebuchet MS" w:hAnsi="Trebuchet MS"/>
                <w:bCs/>
                <w:sz w:val="24"/>
                <w:szCs w:val="24"/>
              </w:rPr>
              <w:t>gender equity.</w:t>
            </w:r>
            <w:r w:rsidR="0035476E" w:rsidRPr="000C5745">
              <w:rPr>
                <w:rFonts w:ascii="Trebuchet MS" w:hAnsi="Trebuchet MS"/>
                <w:bCs/>
                <w:sz w:val="24"/>
                <w:szCs w:val="24"/>
              </w:rPr>
              <w:t xml:space="preserve"> The experience of local government suggests that the employment of a 50:50 ratio in South African conditions is compatible with high levels of gender equity.</w:t>
            </w:r>
          </w:p>
        </w:tc>
      </w:tr>
      <w:tr w:rsidR="000055FE" w:rsidRPr="000C5745" w:rsidTr="0024440B">
        <w:tc>
          <w:tcPr>
            <w:tcW w:w="2405" w:type="dxa"/>
          </w:tcPr>
          <w:p w:rsidR="000055FE" w:rsidRPr="000C5745" w:rsidRDefault="000055FE" w:rsidP="0024440B">
            <w:pPr>
              <w:jc w:val="both"/>
              <w:rPr>
                <w:rFonts w:ascii="Trebuchet MS" w:eastAsia="Times New Roman" w:hAnsi="Trebuchet MS" w:cstheme="minorHAnsi"/>
                <w:color w:val="000000"/>
                <w:sz w:val="24"/>
                <w:szCs w:val="24"/>
                <w:lang w:eastAsia="en-GB"/>
              </w:rPr>
            </w:pPr>
            <w:r w:rsidRPr="000C5745">
              <w:rPr>
                <w:rFonts w:ascii="Trebuchet MS" w:hAnsi="Trebuchet MS" w:cstheme="minorHAnsi"/>
                <w:b/>
                <w:bCs/>
                <w:kern w:val="1"/>
                <w:sz w:val="24"/>
                <w:szCs w:val="24"/>
              </w:rPr>
              <w:t>Proportionality</w:t>
            </w:r>
          </w:p>
        </w:tc>
        <w:tc>
          <w:tcPr>
            <w:tcW w:w="6945" w:type="dxa"/>
          </w:tcPr>
          <w:p w:rsidR="000055FE" w:rsidRPr="000C5745" w:rsidRDefault="008A7A0C" w:rsidP="00194122">
            <w:pPr>
              <w:spacing w:after="160" w:line="259" w:lineRule="auto"/>
              <w:jc w:val="both"/>
              <w:rPr>
                <w:rFonts w:ascii="Trebuchet MS" w:eastAsia="Times New Roman" w:hAnsi="Trebuchet MS" w:cstheme="minorHAnsi"/>
                <w:color w:val="000000"/>
                <w:sz w:val="24"/>
                <w:szCs w:val="24"/>
                <w:lang w:eastAsia="en-GB"/>
              </w:rPr>
            </w:pPr>
            <w:r w:rsidRPr="000C5745">
              <w:rPr>
                <w:rFonts w:ascii="Trebuchet MS" w:hAnsi="Trebuchet MS"/>
                <w:sz w:val="24"/>
                <w:szCs w:val="24"/>
              </w:rPr>
              <w:t>The system is proportional to a significant degree due to the compensatory top-up from party lists to correct inter-party proportionality imbalances generated by constituency elections.</w:t>
            </w:r>
          </w:p>
        </w:tc>
      </w:tr>
      <w:tr w:rsidR="000055FE" w:rsidRPr="000C5745" w:rsidTr="0024440B">
        <w:tc>
          <w:tcPr>
            <w:tcW w:w="2405" w:type="dxa"/>
          </w:tcPr>
          <w:p w:rsidR="000055FE" w:rsidRPr="000C5745" w:rsidRDefault="000055FE" w:rsidP="0024440B">
            <w:pPr>
              <w:jc w:val="both"/>
              <w:rPr>
                <w:rFonts w:ascii="Trebuchet MS" w:eastAsia="Times New Roman" w:hAnsi="Trebuchet MS" w:cstheme="minorHAnsi"/>
                <w:color w:val="000000"/>
                <w:sz w:val="24"/>
                <w:szCs w:val="24"/>
                <w:lang w:eastAsia="en-GB"/>
              </w:rPr>
            </w:pPr>
            <w:r w:rsidRPr="000C5745">
              <w:rPr>
                <w:rFonts w:ascii="Trebuchet MS" w:hAnsi="Trebuchet MS" w:cstheme="minorHAnsi"/>
                <w:b/>
                <w:bCs/>
                <w:kern w:val="1"/>
                <w:sz w:val="24"/>
                <w:szCs w:val="24"/>
              </w:rPr>
              <w:t>Effective participation of independents</w:t>
            </w:r>
          </w:p>
        </w:tc>
        <w:tc>
          <w:tcPr>
            <w:tcW w:w="6945" w:type="dxa"/>
          </w:tcPr>
          <w:p w:rsidR="00265731" w:rsidRPr="00207BB2" w:rsidRDefault="00C76D06" w:rsidP="00265731">
            <w:pPr>
              <w:jc w:val="both"/>
              <w:rPr>
                <w:rFonts w:ascii="Trebuchet MS" w:hAnsi="Trebuchet MS"/>
                <w:sz w:val="24"/>
                <w:szCs w:val="24"/>
                <w:lang w:val="en-GB"/>
              </w:rPr>
            </w:pPr>
            <w:r w:rsidRPr="000C5745">
              <w:rPr>
                <w:rFonts w:ascii="Trebuchet MS" w:hAnsi="Trebuchet MS"/>
                <w:sz w:val="24"/>
                <w:szCs w:val="24"/>
              </w:rPr>
              <w:t>The option accommodates independent candidates more naturally than many MMC models, including the closed party list model.  Independents can simply stand as free-standing individuals in the local constituencies</w:t>
            </w:r>
            <w:r w:rsidR="00265731">
              <w:rPr>
                <w:rFonts w:ascii="Trebuchet MS" w:hAnsi="Trebuchet MS"/>
                <w:sz w:val="24"/>
                <w:szCs w:val="24"/>
              </w:rPr>
              <w:t xml:space="preserve"> </w:t>
            </w:r>
            <w:r w:rsidR="00265731" w:rsidRPr="00207BB2">
              <w:rPr>
                <w:rFonts w:ascii="Trebuchet MS" w:hAnsi="Trebuchet MS"/>
                <w:sz w:val="24"/>
                <w:szCs w:val="24"/>
                <w:lang w:val="en-GB"/>
              </w:rPr>
              <w:t>(as well as, with associates, nationally).</w:t>
            </w:r>
          </w:p>
          <w:p w:rsidR="000055FE" w:rsidRDefault="000055FE" w:rsidP="00DF2D5A">
            <w:pPr>
              <w:jc w:val="both"/>
              <w:rPr>
                <w:rFonts w:ascii="Trebuchet MS" w:hAnsi="Trebuchet MS"/>
                <w:sz w:val="24"/>
                <w:szCs w:val="24"/>
              </w:rPr>
            </w:pPr>
          </w:p>
          <w:p w:rsidR="00110ED6" w:rsidRPr="000C5745" w:rsidRDefault="00110ED6" w:rsidP="00DF2D5A">
            <w:pPr>
              <w:jc w:val="both"/>
              <w:rPr>
                <w:rFonts w:ascii="Trebuchet MS" w:eastAsia="Times New Roman" w:hAnsi="Trebuchet MS" w:cstheme="minorHAnsi"/>
                <w:color w:val="000000"/>
                <w:sz w:val="24"/>
                <w:szCs w:val="24"/>
                <w:lang w:eastAsia="en-GB"/>
              </w:rPr>
            </w:pPr>
            <w:r>
              <w:rPr>
                <w:rFonts w:ascii="Trebuchet MS" w:hAnsi="Trebuchet MS"/>
                <w:sz w:val="24"/>
                <w:szCs w:val="24"/>
              </w:rPr>
              <w:t>It also accommodates independents substantively, because they have two separate routes to winning seats.</w:t>
            </w:r>
          </w:p>
        </w:tc>
      </w:tr>
      <w:tr w:rsidR="000055FE" w:rsidRPr="000C5745" w:rsidTr="0024440B">
        <w:tc>
          <w:tcPr>
            <w:tcW w:w="2405" w:type="dxa"/>
          </w:tcPr>
          <w:p w:rsidR="000055FE" w:rsidRPr="000C5745" w:rsidRDefault="000055FE" w:rsidP="0024440B">
            <w:pPr>
              <w:jc w:val="both"/>
              <w:rPr>
                <w:rFonts w:ascii="Trebuchet MS" w:eastAsia="Times New Roman" w:hAnsi="Trebuchet MS" w:cstheme="minorHAnsi"/>
                <w:color w:val="000000"/>
                <w:sz w:val="24"/>
                <w:szCs w:val="24"/>
                <w:lang w:eastAsia="en-GB"/>
              </w:rPr>
            </w:pPr>
            <w:r w:rsidRPr="000C5745">
              <w:rPr>
                <w:rFonts w:ascii="Trebuchet MS" w:hAnsi="Trebuchet MS" w:cstheme="minorHAnsi"/>
                <w:b/>
                <w:bCs/>
                <w:sz w:val="24"/>
                <w:szCs w:val="24"/>
                <w:lang w:val="en-GB"/>
              </w:rPr>
              <w:t>Genuine choice</w:t>
            </w:r>
          </w:p>
        </w:tc>
        <w:tc>
          <w:tcPr>
            <w:tcW w:w="6945" w:type="dxa"/>
          </w:tcPr>
          <w:p w:rsidR="000055FE" w:rsidRPr="000C5745" w:rsidRDefault="00110ED6" w:rsidP="008D62A7">
            <w:pPr>
              <w:spacing w:line="259" w:lineRule="auto"/>
              <w:jc w:val="both"/>
              <w:rPr>
                <w:rFonts w:ascii="Trebuchet MS" w:eastAsia="Times New Roman" w:hAnsi="Trebuchet MS" w:cstheme="minorHAnsi"/>
                <w:color w:val="000000"/>
                <w:sz w:val="24"/>
                <w:szCs w:val="24"/>
                <w:lang w:eastAsia="en-GB"/>
              </w:rPr>
            </w:pPr>
            <w:r>
              <w:rPr>
                <w:rFonts w:ascii="Trebuchet MS" w:hAnsi="Trebuchet MS"/>
                <w:sz w:val="24"/>
                <w:szCs w:val="24"/>
              </w:rPr>
              <w:t>Voters will have a wide range of parties and independents to choose between.</w:t>
            </w:r>
          </w:p>
        </w:tc>
      </w:tr>
      <w:tr w:rsidR="000055FE" w:rsidRPr="000C5745" w:rsidTr="0024440B">
        <w:tc>
          <w:tcPr>
            <w:tcW w:w="2405" w:type="dxa"/>
          </w:tcPr>
          <w:p w:rsidR="000055FE" w:rsidRPr="000C5745" w:rsidRDefault="000055FE" w:rsidP="0024440B">
            <w:pPr>
              <w:jc w:val="both"/>
              <w:rPr>
                <w:rFonts w:ascii="Trebuchet MS" w:hAnsi="Trebuchet MS" w:cstheme="minorHAnsi"/>
                <w:b/>
                <w:bCs/>
                <w:sz w:val="24"/>
                <w:szCs w:val="24"/>
                <w:lang w:val="en-GB"/>
              </w:rPr>
            </w:pPr>
            <w:r w:rsidRPr="00C353B1">
              <w:rPr>
                <w:rFonts w:ascii="Trebuchet MS" w:hAnsi="Trebuchet MS" w:cstheme="minorHAnsi"/>
                <w:b/>
                <w:bCs/>
                <w:sz w:val="24"/>
                <w:szCs w:val="24"/>
                <w:lang w:val="en-GB"/>
              </w:rPr>
              <w:t>Effectiveness</w:t>
            </w:r>
          </w:p>
        </w:tc>
        <w:tc>
          <w:tcPr>
            <w:tcW w:w="6945" w:type="dxa"/>
          </w:tcPr>
          <w:p w:rsidR="000055FE" w:rsidRPr="00091DC8" w:rsidRDefault="00110ED6" w:rsidP="0024440B">
            <w:pPr>
              <w:jc w:val="both"/>
              <w:rPr>
                <w:rFonts w:ascii="Trebuchet MS" w:hAnsi="Trebuchet MS" w:cstheme="minorHAnsi"/>
                <w:sz w:val="24"/>
                <w:szCs w:val="24"/>
                <w:lang w:val="en-GB"/>
              </w:rPr>
            </w:pPr>
            <w:r>
              <w:rPr>
                <w:rFonts w:ascii="Trebuchet MS" w:hAnsi="Trebuchet MS" w:cstheme="minorHAnsi"/>
                <w:sz w:val="24"/>
                <w:szCs w:val="24"/>
                <w:lang w:val="en-GB"/>
              </w:rPr>
              <w:t>The model would entail some challenge in demarcating constituencies, but these can be ameliorated by combining existing wards.</w:t>
            </w:r>
          </w:p>
        </w:tc>
      </w:tr>
      <w:tr w:rsidR="000055FE" w:rsidRPr="000C5745" w:rsidTr="0024440B">
        <w:tc>
          <w:tcPr>
            <w:tcW w:w="2405" w:type="dxa"/>
          </w:tcPr>
          <w:p w:rsidR="000055FE" w:rsidRPr="000C5745" w:rsidRDefault="000055FE" w:rsidP="0024440B">
            <w:pPr>
              <w:jc w:val="both"/>
              <w:rPr>
                <w:rFonts w:ascii="Trebuchet MS" w:hAnsi="Trebuchet MS" w:cstheme="minorHAnsi"/>
                <w:b/>
                <w:bCs/>
                <w:sz w:val="24"/>
                <w:szCs w:val="24"/>
                <w:lang w:val="en-GB"/>
              </w:rPr>
            </w:pPr>
            <w:r w:rsidRPr="000C5745">
              <w:rPr>
                <w:rFonts w:ascii="Trebuchet MS" w:hAnsi="Trebuchet MS" w:cstheme="minorHAnsi"/>
                <w:b/>
                <w:bCs/>
                <w:sz w:val="24"/>
                <w:szCs w:val="24"/>
                <w:lang w:val="en-GB"/>
              </w:rPr>
              <w:t>Legitimacy</w:t>
            </w:r>
          </w:p>
        </w:tc>
        <w:tc>
          <w:tcPr>
            <w:tcW w:w="6945" w:type="dxa"/>
          </w:tcPr>
          <w:p w:rsidR="00265731" w:rsidRDefault="005B4256" w:rsidP="0024440B">
            <w:pPr>
              <w:jc w:val="both"/>
              <w:rPr>
                <w:rFonts w:ascii="Trebuchet MS" w:hAnsi="Trebuchet MS"/>
                <w:sz w:val="24"/>
                <w:szCs w:val="24"/>
              </w:rPr>
            </w:pPr>
            <w:r>
              <w:rPr>
                <w:rFonts w:ascii="Trebuchet MS" w:hAnsi="Trebuchet MS"/>
                <w:sz w:val="24"/>
                <w:szCs w:val="24"/>
              </w:rPr>
              <w:t xml:space="preserve">The system should command a wider legitimacy insofar as it meets a variety of public demands (e.g. for individual and local representation) while satisfying constitutional requirements of proportionality. </w:t>
            </w:r>
          </w:p>
          <w:p w:rsidR="00265731" w:rsidRDefault="00265731" w:rsidP="0024440B">
            <w:pPr>
              <w:jc w:val="both"/>
              <w:rPr>
                <w:rFonts w:ascii="Trebuchet MS" w:hAnsi="Trebuchet MS"/>
                <w:sz w:val="24"/>
                <w:szCs w:val="24"/>
              </w:rPr>
            </w:pPr>
          </w:p>
          <w:p w:rsidR="00265731" w:rsidRDefault="00265731" w:rsidP="0024440B">
            <w:pPr>
              <w:jc w:val="both"/>
              <w:rPr>
                <w:rFonts w:ascii="Trebuchet MS" w:hAnsi="Trebuchet MS"/>
                <w:sz w:val="24"/>
                <w:szCs w:val="24"/>
                <w:lang w:val="en-GB"/>
              </w:rPr>
            </w:pPr>
            <w:r w:rsidRPr="00207BB2">
              <w:rPr>
                <w:rFonts w:ascii="Trebuchet MS" w:hAnsi="Trebuchet MS"/>
                <w:bCs/>
                <w:sz w:val="24"/>
                <w:szCs w:val="24"/>
                <w:lang w:val="en-GB"/>
              </w:rPr>
              <w:t xml:space="preserve">It involves direct constituency representation, where voters have a </w:t>
            </w:r>
            <w:r w:rsidR="00C93A40">
              <w:rPr>
                <w:rFonts w:ascii="Trebuchet MS" w:hAnsi="Trebuchet MS"/>
                <w:bCs/>
                <w:sz w:val="24"/>
                <w:szCs w:val="24"/>
                <w:lang w:val="en-GB"/>
              </w:rPr>
              <w:t>'</w:t>
            </w:r>
            <w:r w:rsidRPr="00207BB2">
              <w:rPr>
                <w:rFonts w:ascii="Trebuchet MS" w:hAnsi="Trebuchet MS"/>
                <w:bCs/>
                <w:sz w:val="24"/>
                <w:szCs w:val="24"/>
                <w:lang w:val="en-GB"/>
              </w:rPr>
              <w:t>local</w:t>
            </w:r>
            <w:r w:rsidR="00C93A40">
              <w:rPr>
                <w:rFonts w:ascii="Trebuchet MS" w:hAnsi="Trebuchet MS"/>
                <w:bCs/>
                <w:sz w:val="24"/>
                <w:szCs w:val="24"/>
                <w:lang w:val="en-GB"/>
              </w:rPr>
              <w:t>'</w:t>
            </w:r>
            <w:r w:rsidRPr="00207BB2">
              <w:rPr>
                <w:rFonts w:ascii="Trebuchet MS" w:hAnsi="Trebuchet MS"/>
                <w:bCs/>
                <w:sz w:val="24"/>
                <w:szCs w:val="24"/>
                <w:lang w:val="en-GB"/>
              </w:rPr>
              <w:t xml:space="preserve"> MP who they can approach and who can represent their interests</w:t>
            </w:r>
            <w:r w:rsidRPr="00207BB2">
              <w:rPr>
                <w:rFonts w:ascii="Trebuchet MS" w:hAnsi="Trebuchet MS"/>
                <w:sz w:val="24"/>
                <w:szCs w:val="24"/>
                <w:lang w:val="en-GB"/>
              </w:rPr>
              <w:t>.</w:t>
            </w:r>
          </w:p>
          <w:p w:rsidR="00265731" w:rsidRDefault="00265731" w:rsidP="0024440B">
            <w:pPr>
              <w:jc w:val="both"/>
              <w:rPr>
                <w:rFonts w:ascii="Trebuchet MS" w:hAnsi="Trebuchet MS"/>
                <w:sz w:val="24"/>
                <w:szCs w:val="24"/>
                <w:lang w:val="en-GB"/>
              </w:rPr>
            </w:pPr>
          </w:p>
          <w:p w:rsidR="000055FE" w:rsidRPr="000C5745" w:rsidRDefault="005B4256" w:rsidP="0024440B">
            <w:pPr>
              <w:jc w:val="both"/>
              <w:rPr>
                <w:rFonts w:ascii="Trebuchet MS" w:hAnsi="Trebuchet MS" w:cstheme="minorHAnsi"/>
                <w:sz w:val="24"/>
                <w:szCs w:val="24"/>
                <w:lang w:val="en-GB"/>
              </w:rPr>
            </w:pPr>
            <w:r>
              <w:rPr>
                <w:rFonts w:ascii="Trebuchet MS" w:hAnsi="Trebuchet MS"/>
                <w:sz w:val="24"/>
                <w:szCs w:val="24"/>
              </w:rPr>
              <w:t xml:space="preserve">It also provides two routes for independents to win seats. There is some potential complication in </w:t>
            </w:r>
            <w:r w:rsidR="003A4110">
              <w:rPr>
                <w:rFonts w:ascii="Trebuchet MS" w:hAnsi="Trebuchet MS"/>
                <w:sz w:val="24"/>
                <w:szCs w:val="24"/>
              </w:rPr>
              <w:t xml:space="preserve">the </w:t>
            </w:r>
            <w:r>
              <w:rPr>
                <w:rFonts w:ascii="Trebuchet MS" w:hAnsi="Trebuchet MS"/>
                <w:sz w:val="24"/>
                <w:szCs w:val="24"/>
              </w:rPr>
              <w:t>possible politicisation of constituency demarcation, but this will be ameliorated by the assurance that overall proportionality will be retained.</w:t>
            </w:r>
          </w:p>
        </w:tc>
      </w:tr>
    </w:tbl>
    <w:p w:rsidR="00124DE8" w:rsidRDefault="00124DE8" w:rsidP="000055FE">
      <w:pPr>
        <w:pStyle w:val="ListParagraph"/>
        <w:spacing w:after="0"/>
        <w:jc w:val="both"/>
        <w:rPr>
          <w:rFonts w:ascii="Trebuchet MS" w:eastAsia="Times New Roman" w:hAnsi="Trebuchet MS" w:cstheme="minorHAnsi"/>
          <w:color w:val="000000"/>
          <w:sz w:val="24"/>
          <w:szCs w:val="24"/>
          <w:lang w:eastAsia="en-GB"/>
        </w:rPr>
      </w:pPr>
    </w:p>
    <w:p w:rsidR="00B217C6" w:rsidRPr="00E3148D" w:rsidRDefault="006116F3" w:rsidP="003E4D18">
      <w:pPr>
        <w:pStyle w:val="Heading1"/>
        <w:shd w:val="clear" w:color="auto" w:fill="F2F2F2" w:themeFill="background1" w:themeFillShade="F2"/>
        <w:spacing w:after="0" w:afterAutospacing="0"/>
        <w:rPr>
          <w:rFonts w:cs="Arial"/>
        </w:rPr>
      </w:pPr>
      <w:bookmarkStart w:id="40" w:name="_Toc74238956"/>
      <w:r w:rsidRPr="00E3148D">
        <w:rPr>
          <w:rFonts w:ascii="Trebuchet MS" w:hAnsi="Trebuchet MS"/>
          <w:sz w:val="24"/>
          <w:szCs w:val="24"/>
        </w:rPr>
        <w:t>6.</w:t>
      </w:r>
      <w:r w:rsidRPr="00E3148D">
        <w:rPr>
          <w:rFonts w:ascii="Trebuchet MS" w:hAnsi="Trebuchet MS"/>
          <w:b w:val="0"/>
          <w:bCs w:val="0"/>
          <w:sz w:val="24"/>
          <w:szCs w:val="24"/>
        </w:rPr>
        <w:t xml:space="preserve"> </w:t>
      </w:r>
      <w:r w:rsidRPr="00CF0A78">
        <w:rPr>
          <w:rFonts w:ascii="Trebuchet MS" w:hAnsi="Trebuchet MS" w:cs="Arial"/>
          <w:sz w:val="24"/>
          <w:szCs w:val="24"/>
        </w:rPr>
        <w:t>CONCLUSION</w:t>
      </w:r>
      <w:bookmarkEnd w:id="40"/>
      <w:r w:rsidRPr="006116F3">
        <w:rPr>
          <w:rFonts w:cs="Arial"/>
        </w:rPr>
        <w:t xml:space="preserve"> </w:t>
      </w:r>
    </w:p>
    <w:p w:rsidR="00631602" w:rsidRDefault="00631602" w:rsidP="003E4D18">
      <w:pPr>
        <w:shd w:val="clear" w:color="auto" w:fill="FFFFFF" w:themeFill="background1"/>
        <w:jc w:val="both"/>
        <w:rPr>
          <w:rFonts w:ascii="Trebuchet MS" w:hAnsi="Trebuchet MS" w:cs="Arial"/>
          <w:sz w:val="24"/>
          <w:szCs w:val="24"/>
        </w:rPr>
      </w:pPr>
    </w:p>
    <w:p w:rsidR="00B46F54" w:rsidRPr="000C5745" w:rsidRDefault="00444265" w:rsidP="003E4D18">
      <w:pPr>
        <w:shd w:val="clear" w:color="auto" w:fill="FFFFFF" w:themeFill="background1"/>
        <w:jc w:val="both"/>
        <w:rPr>
          <w:rFonts w:ascii="Arial" w:hAnsi="Arial" w:cs="Arial"/>
          <w:b/>
          <w:bCs/>
          <w:sz w:val="24"/>
          <w:szCs w:val="24"/>
        </w:rPr>
      </w:pPr>
      <w:r>
        <w:rPr>
          <w:rFonts w:ascii="Trebuchet MS" w:hAnsi="Trebuchet MS" w:cs="Arial"/>
          <w:sz w:val="24"/>
          <w:szCs w:val="24"/>
        </w:rPr>
        <w:t xml:space="preserve">We would like to express our gratitude to the many stakeholders who took the trouble to provide us with verbal and written </w:t>
      </w:r>
      <w:r w:rsidR="003A4110">
        <w:rPr>
          <w:rFonts w:ascii="Trebuchet MS" w:hAnsi="Trebuchet MS" w:cs="Arial"/>
          <w:sz w:val="24"/>
          <w:szCs w:val="24"/>
        </w:rPr>
        <w:t>advi</w:t>
      </w:r>
      <w:r w:rsidR="00631602">
        <w:rPr>
          <w:rFonts w:ascii="Trebuchet MS" w:hAnsi="Trebuchet MS" w:cs="Arial"/>
          <w:sz w:val="24"/>
          <w:szCs w:val="24"/>
        </w:rPr>
        <w:t>c</w:t>
      </w:r>
      <w:r w:rsidR="003A4110">
        <w:rPr>
          <w:rFonts w:ascii="Trebuchet MS" w:hAnsi="Trebuchet MS" w:cs="Arial"/>
          <w:sz w:val="24"/>
          <w:szCs w:val="24"/>
        </w:rPr>
        <w:t>e</w:t>
      </w:r>
      <w:r>
        <w:rPr>
          <w:rFonts w:ascii="Trebuchet MS" w:hAnsi="Trebuchet MS" w:cs="Arial"/>
          <w:sz w:val="24"/>
          <w:szCs w:val="24"/>
        </w:rPr>
        <w:t xml:space="preserve">. We would </w:t>
      </w:r>
      <w:r w:rsidR="003A4110">
        <w:rPr>
          <w:rFonts w:ascii="Trebuchet MS" w:hAnsi="Trebuchet MS" w:cs="Arial"/>
          <w:sz w:val="24"/>
          <w:szCs w:val="24"/>
        </w:rPr>
        <w:t xml:space="preserve">also </w:t>
      </w:r>
      <w:r>
        <w:rPr>
          <w:rFonts w:ascii="Trebuchet MS" w:hAnsi="Trebuchet MS" w:cs="Arial"/>
          <w:sz w:val="24"/>
          <w:szCs w:val="24"/>
        </w:rPr>
        <w:t xml:space="preserve">like to express </w:t>
      </w:r>
      <w:r w:rsidR="003A4110">
        <w:rPr>
          <w:rFonts w:ascii="Trebuchet MS" w:hAnsi="Trebuchet MS" w:cs="Arial"/>
          <w:sz w:val="24"/>
          <w:szCs w:val="24"/>
        </w:rPr>
        <w:t xml:space="preserve">our </w:t>
      </w:r>
      <w:r>
        <w:rPr>
          <w:rFonts w:ascii="Trebuchet MS" w:hAnsi="Trebuchet MS" w:cs="Arial"/>
          <w:sz w:val="24"/>
          <w:szCs w:val="24"/>
        </w:rPr>
        <w:t xml:space="preserve">gratitude to the Minister for having afforded us the privilege to serve in this Committee and to make recommendations on a matter of national importance. </w:t>
      </w:r>
      <w:r w:rsidR="003A4110">
        <w:rPr>
          <w:rFonts w:ascii="Trebuchet MS" w:hAnsi="Trebuchet MS"/>
          <w:b/>
          <w:bCs/>
          <w:sz w:val="24"/>
          <w:szCs w:val="24"/>
        </w:rPr>
        <w:br w:type="page"/>
        <w:t xml:space="preserve">7. </w:t>
      </w:r>
      <w:bookmarkEnd w:id="1"/>
      <w:r w:rsidR="00112838" w:rsidRPr="000C5745">
        <w:rPr>
          <w:rFonts w:ascii="Trebuchet MS" w:hAnsi="Trebuchet MS"/>
          <w:b/>
          <w:bCs/>
          <w:sz w:val="24"/>
          <w:szCs w:val="24"/>
        </w:rPr>
        <w:t>ANNEXURE 1:</w:t>
      </w:r>
      <w:r w:rsidR="001929F1" w:rsidRPr="000C5745">
        <w:rPr>
          <w:rFonts w:ascii="Trebuchet MS" w:hAnsi="Trebuchet MS"/>
          <w:b/>
          <w:bCs/>
          <w:sz w:val="24"/>
          <w:szCs w:val="24"/>
        </w:rPr>
        <w:t xml:space="preserve"> </w:t>
      </w:r>
      <w:r w:rsidR="00B45041" w:rsidRPr="000C5745">
        <w:rPr>
          <w:rFonts w:ascii="Trebuchet MS" w:hAnsi="Trebuchet MS"/>
          <w:b/>
          <w:bCs/>
          <w:sz w:val="24"/>
          <w:szCs w:val="24"/>
        </w:rPr>
        <w:t xml:space="preserve">Consulted </w:t>
      </w:r>
      <w:r w:rsidR="00FC3C4F" w:rsidRPr="000C5745">
        <w:rPr>
          <w:rFonts w:ascii="Trebuchet MS" w:hAnsi="Trebuchet MS"/>
          <w:b/>
          <w:bCs/>
          <w:sz w:val="24"/>
          <w:szCs w:val="24"/>
        </w:rPr>
        <w:t>S</w:t>
      </w:r>
      <w:r w:rsidR="00B46F54" w:rsidRPr="000C5745">
        <w:rPr>
          <w:rFonts w:ascii="Arial" w:hAnsi="Arial" w:cs="Arial"/>
          <w:b/>
          <w:bCs/>
          <w:sz w:val="24"/>
          <w:szCs w:val="24"/>
        </w:rPr>
        <w:t>takeholder</w:t>
      </w:r>
      <w:r w:rsidR="00B45041" w:rsidRPr="000C5745">
        <w:rPr>
          <w:rFonts w:ascii="Arial" w:hAnsi="Arial" w:cs="Arial"/>
          <w:b/>
          <w:bCs/>
          <w:sz w:val="24"/>
          <w:szCs w:val="24"/>
        </w:rPr>
        <w:t>s</w:t>
      </w:r>
      <w:r w:rsidR="00B46F54" w:rsidRPr="000C5745">
        <w:rPr>
          <w:rFonts w:ascii="Arial" w:hAnsi="Arial" w:cs="Arial"/>
          <w:b/>
          <w:bCs/>
          <w:sz w:val="24"/>
          <w:szCs w:val="24"/>
        </w:rPr>
        <w:t xml:space="preserve">  </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5"/>
        <w:gridCol w:w="6662"/>
      </w:tblGrid>
      <w:tr w:rsidR="00551881" w:rsidRPr="007A1380" w:rsidTr="00551881">
        <w:trPr>
          <w:trHeight w:val="608"/>
          <w:tblHeader/>
        </w:trPr>
        <w:tc>
          <w:tcPr>
            <w:tcW w:w="3545" w:type="dxa"/>
            <w:shd w:val="clear" w:color="auto" w:fill="BFBFBF"/>
          </w:tcPr>
          <w:p w:rsidR="00551881" w:rsidRPr="007A1380" w:rsidRDefault="00551881" w:rsidP="00FC3C4F">
            <w:pPr>
              <w:spacing w:after="0"/>
              <w:rPr>
                <w:rFonts w:ascii="Trebuchet MS" w:eastAsia="Calibri" w:hAnsi="Trebuchet MS" w:cs="Arial"/>
                <w:b/>
                <w:bCs/>
                <w:sz w:val="24"/>
                <w:szCs w:val="24"/>
                <w:lang w:val="en-US"/>
              </w:rPr>
            </w:pPr>
            <w:r w:rsidRPr="007A1380">
              <w:rPr>
                <w:rFonts w:ascii="Trebuchet MS" w:hAnsi="Trebuchet MS" w:cs="Arial"/>
                <w:sz w:val="24"/>
                <w:szCs w:val="24"/>
              </w:rPr>
              <w:t xml:space="preserve"> </w:t>
            </w:r>
            <w:r w:rsidRPr="007A1380">
              <w:rPr>
                <w:rFonts w:ascii="Trebuchet MS" w:hAnsi="Trebuchet MS" w:cs="Arial"/>
                <w:b/>
                <w:bCs/>
                <w:sz w:val="24"/>
                <w:szCs w:val="24"/>
              </w:rPr>
              <w:t>Stakeholder category</w:t>
            </w:r>
          </w:p>
        </w:tc>
        <w:tc>
          <w:tcPr>
            <w:tcW w:w="6662" w:type="dxa"/>
            <w:shd w:val="clear" w:color="auto" w:fill="BFBFBF"/>
          </w:tcPr>
          <w:p w:rsidR="00551881" w:rsidRPr="007A1380" w:rsidRDefault="00551881" w:rsidP="00FC3C4F">
            <w:pPr>
              <w:spacing w:after="0"/>
              <w:rPr>
                <w:rFonts w:ascii="Trebuchet MS" w:eastAsia="Calibri" w:hAnsi="Trebuchet MS" w:cs="Arial"/>
                <w:b/>
                <w:sz w:val="24"/>
                <w:szCs w:val="24"/>
                <w:lang w:val="en-US"/>
              </w:rPr>
            </w:pPr>
            <w:r w:rsidRPr="007A1380">
              <w:rPr>
                <w:rFonts w:ascii="Trebuchet MS" w:eastAsia="Calibri" w:hAnsi="Trebuchet MS" w:cs="Arial"/>
                <w:b/>
                <w:sz w:val="24"/>
                <w:szCs w:val="24"/>
                <w:lang w:val="en-US"/>
              </w:rPr>
              <w:t>organisations</w:t>
            </w:r>
          </w:p>
        </w:tc>
      </w:tr>
      <w:tr w:rsidR="00551881" w:rsidRPr="007A1380" w:rsidTr="00551881">
        <w:tc>
          <w:tcPr>
            <w:tcW w:w="3545" w:type="dxa"/>
            <w:shd w:val="clear" w:color="auto" w:fill="auto"/>
          </w:tcPr>
          <w:p w:rsidR="00551881" w:rsidRPr="007A1380" w:rsidRDefault="00551881" w:rsidP="00B46F54">
            <w:pPr>
              <w:spacing w:after="0"/>
              <w:rPr>
                <w:rFonts w:ascii="Trebuchet MS" w:eastAsia="Calibri" w:hAnsi="Trebuchet MS" w:cs="Arial"/>
                <w:b/>
                <w:bCs/>
                <w:sz w:val="24"/>
                <w:szCs w:val="24"/>
                <w:lang w:val="en-US"/>
              </w:rPr>
            </w:pPr>
            <w:r w:rsidRPr="007A1380">
              <w:rPr>
                <w:rFonts w:ascii="Trebuchet MS" w:eastAsia="Calibri" w:hAnsi="Trebuchet MS" w:cs="Arial"/>
                <w:b/>
                <w:bCs/>
                <w:sz w:val="24"/>
                <w:szCs w:val="24"/>
                <w:lang w:val="en-US"/>
              </w:rPr>
              <w:t>Political parties</w:t>
            </w:r>
          </w:p>
        </w:tc>
        <w:tc>
          <w:tcPr>
            <w:tcW w:w="6662" w:type="dxa"/>
            <w:shd w:val="clear" w:color="auto" w:fill="auto"/>
          </w:tcPr>
          <w:p w:rsidR="00551881" w:rsidRPr="007A1380" w:rsidRDefault="00551881" w:rsidP="00B46F54">
            <w:pPr>
              <w:spacing w:after="0"/>
              <w:rPr>
                <w:rFonts w:ascii="Trebuchet MS" w:eastAsia="Calibri" w:hAnsi="Trebuchet MS" w:cs="Arial"/>
                <w:sz w:val="24"/>
                <w:szCs w:val="24"/>
                <w:lang w:val="en-US"/>
              </w:rPr>
            </w:pPr>
            <w:r w:rsidRPr="007A1380">
              <w:rPr>
                <w:rFonts w:ascii="Trebuchet MS" w:eastAsia="Calibri" w:hAnsi="Trebuchet MS" w:cs="Arial"/>
                <w:sz w:val="24"/>
                <w:szCs w:val="24"/>
                <w:lang w:val="en-US"/>
              </w:rPr>
              <w:t>African Christian Democratic Party (ACDP)</w:t>
            </w:r>
          </w:p>
          <w:p w:rsidR="00551881" w:rsidRPr="007A1380" w:rsidRDefault="00551881" w:rsidP="00B46F54">
            <w:pPr>
              <w:spacing w:after="0"/>
              <w:rPr>
                <w:rFonts w:ascii="Trebuchet MS" w:eastAsia="Calibri" w:hAnsi="Trebuchet MS" w:cs="Arial"/>
                <w:sz w:val="24"/>
                <w:szCs w:val="24"/>
                <w:lang w:val="en-US"/>
              </w:rPr>
            </w:pPr>
            <w:r w:rsidRPr="007A1380">
              <w:rPr>
                <w:rFonts w:ascii="Trebuchet MS" w:eastAsia="Calibri" w:hAnsi="Trebuchet MS" w:cs="Arial"/>
                <w:sz w:val="24"/>
                <w:szCs w:val="24"/>
                <w:lang w:val="en-US"/>
              </w:rPr>
              <w:t>African National Congress (ANC)</w:t>
            </w:r>
          </w:p>
          <w:p w:rsidR="00551881" w:rsidRPr="007A1380" w:rsidRDefault="00551881" w:rsidP="00B46F54">
            <w:pPr>
              <w:spacing w:after="0"/>
              <w:rPr>
                <w:rFonts w:ascii="Trebuchet MS" w:eastAsia="Calibri" w:hAnsi="Trebuchet MS" w:cs="Arial"/>
                <w:sz w:val="24"/>
                <w:szCs w:val="24"/>
                <w:lang w:val="en-US"/>
              </w:rPr>
            </w:pPr>
            <w:r w:rsidRPr="007A1380">
              <w:rPr>
                <w:rFonts w:ascii="Trebuchet MS" w:eastAsia="Calibri" w:hAnsi="Trebuchet MS" w:cs="Arial"/>
                <w:sz w:val="24"/>
                <w:szCs w:val="24"/>
                <w:lang w:val="en-US"/>
              </w:rPr>
              <w:t>African Transformation Movement (ATM)</w:t>
            </w:r>
          </w:p>
          <w:p w:rsidR="00551881" w:rsidRPr="007A1380" w:rsidRDefault="00551881" w:rsidP="00B46F54">
            <w:pPr>
              <w:spacing w:after="0"/>
              <w:rPr>
                <w:rFonts w:ascii="Trebuchet MS" w:eastAsia="Calibri" w:hAnsi="Trebuchet MS" w:cs="Arial"/>
                <w:sz w:val="24"/>
                <w:szCs w:val="24"/>
                <w:lang w:val="en-US"/>
              </w:rPr>
            </w:pPr>
            <w:r w:rsidRPr="007A1380">
              <w:rPr>
                <w:rFonts w:ascii="Trebuchet MS" w:eastAsia="Calibri" w:hAnsi="Trebuchet MS" w:cs="Arial"/>
                <w:sz w:val="24"/>
                <w:szCs w:val="24"/>
                <w:lang w:val="en-US"/>
              </w:rPr>
              <w:t>Congress of the People (COPE)</w:t>
            </w:r>
          </w:p>
          <w:p w:rsidR="00551881" w:rsidRPr="007A1380" w:rsidRDefault="00551881" w:rsidP="00B46F54">
            <w:pPr>
              <w:spacing w:after="0"/>
              <w:rPr>
                <w:rFonts w:ascii="Trebuchet MS" w:eastAsia="Calibri" w:hAnsi="Trebuchet MS" w:cs="Arial"/>
                <w:sz w:val="24"/>
                <w:szCs w:val="24"/>
                <w:lang w:val="en-US"/>
              </w:rPr>
            </w:pPr>
            <w:r w:rsidRPr="007A1380">
              <w:rPr>
                <w:rFonts w:ascii="Trebuchet MS" w:eastAsia="Calibri" w:hAnsi="Trebuchet MS" w:cs="Arial"/>
                <w:sz w:val="24"/>
                <w:szCs w:val="24"/>
                <w:lang w:val="en-US"/>
              </w:rPr>
              <w:t>Democratic Alliance (DA)</w:t>
            </w:r>
          </w:p>
          <w:p w:rsidR="00551881" w:rsidRPr="007A1380" w:rsidRDefault="00551881" w:rsidP="00B46F54">
            <w:pPr>
              <w:spacing w:after="0"/>
              <w:rPr>
                <w:rFonts w:ascii="Trebuchet MS" w:eastAsia="Calibri" w:hAnsi="Trebuchet MS" w:cs="Arial"/>
                <w:sz w:val="24"/>
                <w:szCs w:val="24"/>
                <w:lang w:val="en-US"/>
              </w:rPr>
            </w:pPr>
            <w:r w:rsidRPr="007A1380">
              <w:rPr>
                <w:rFonts w:ascii="Trebuchet MS" w:eastAsia="Calibri" w:hAnsi="Trebuchet MS" w:cs="Arial"/>
                <w:sz w:val="24"/>
                <w:szCs w:val="24"/>
                <w:lang w:val="en-US"/>
              </w:rPr>
              <w:t>Freedom Front Plus (FF+)</w:t>
            </w:r>
          </w:p>
          <w:p w:rsidR="00551881" w:rsidRPr="007A1380" w:rsidRDefault="00551881" w:rsidP="00B46F54">
            <w:pPr>
              <w:spacing w:after="0"/>
              <w:rPr>
                <w:rFonts w:ascii="Trebuchet MS" w:eastAsia="Calibri" w:hAnsi="Trebuchet MS" w:cs="Arial"/>
                <w:sz w:val="24"/>
                <w:szCs w:val="24"/>
                <w:lang w:val="en-US"/>
              </w:rPr>
            </w:pPr>
            <w:r w:rsidRPr="007A1380">
              <w:rPr>
                <w:rFonts w:ascii="Trebuchet MS" w:eastAsia="Calibri" w:hAnsi="Trebuchet MS" w:cs="Arial"/>
                <w:sz w:val="24"/>
                <w:szCs w:val="24"/>
                <w:lang w:val="en-US"/>
              </w:rPr>
              <w:t>Economic Freedom Fighters (EFF)</w:t>
            </w:r>
          </w:p>
        </w:tc>
      </w:tr>
      <w:tr w:rsidR="00551881" w:rsidRPr="007A1380" w:rsidTr="00551881">
        <w:tc>
          <w:tcPr>
            <w:tcW w:w="3545" w:type="dxa"/>
            <w:shd w:val="clear" w:color="auto" w:fill="auto"/>
          </w:tcPr>
          <w:p w:rsidR="00551881" w:rsidRPr="007A1380" w:rsidRDefault="00551881" w:rsidP="00FC3C4F">
            <w:pPr>
              <w:spacing w:after="0"/>
              <w:rPr>
                <w:rFonts w:ascii="Trebuchet MS" w:eastAsia="Calibri" w:hAnsi="Trebuchet MS" w:cs="Arial"/>
                <w:b/>
                <w:sz w:val="24"/>
                <w:szCs w:val="24"/>
                <w:lang w:val="en-US"/>
              </w:rPr>
            </w:pPr>
            <w:r w:rsidRPr="007A1380">
              <w:rPr>
                <w:rFonts w:ascii="Trebuchet MS" w:eastAsia="Calibri" w:hAnsi="Trebuchet MS" w:cs="Arial"/>
                <w:b/>
                <w:sz w:val="24"/>
                <w:szCs w:val="24"/>
                <w:lang w:val="en-US"/>
              </w:rPr>
              <w:t xml:space="preserve">Civil Society Organisations </w:t>
            </w:r>
          </w:p>
        </w:tc>
        <w:tc>
          <w:tcPr>
            <w:tcW w:w="6662" w:type="dxa"/>
            <w:shd w:val="clear" w:color="auto" w:fill="auto"/>
          </w:tcPr>
          <w:p w:rsidR="00551881" w:rsidRPr="00551881" w:rsidRDefault="00551881" w:rsidP="00FC3C4F">
            <w:pPr>
              <w:spacing w:after="0"/>
              <w:rPr>
                <w:rFonts w:ascii="Trebuchet MS" w:eastAsia="Calibri" w:hAnsi="Trebuchet MS" w:cs="Arial"/>
                <w:sz w:val="24"/>
                <w:szCs w:val="24"/>
                <w:lang w:val="en-US"/>
              </w:rPr>
            </w:pPr>
            <w:r w:rsidRPr="00551881">
              <w:rPr>
                <w:rFonts w:ascii="Trebuchet MS" w:eastAsia="Calibri" w:hAnsi="Trebuchet MS" w:cs="Arial"/>
                <w:sz w:val="24"/>
                <w:szCs w:val="24"/>
                <w:lang w:val="en-US"/>
              </w:rPr>
              <w:t>Activate Change Drivers</w:t>
            </w:r>
          </w:p>
          <w:p w:rsidR="00551881" w:rsidRPr="00551881" w:rsidRDefault="00551881" w:rsidP="00FC3C4F">
            <w:pPr>
              <w:spacing w:after="0"/>
              <w:rPr>
                <w:rFonts w:ascii="Trebuchet MS" w:eastAsia="Calibri" w:hAnsi="Trebuchet MS" w:cs="Arial"/>
                <w:sz w:val="24"/>
                <w:szCs w:val="24"/>
                <w:lang w:val="en-US"/>
              </w:rPr>
            </w:pPr>
            <w:r w:rsidRPr="00551881">
              <w:rPr>
                <w:rFonts w:ascii="Trebuchet MS" w:eastAsia="Calibri" w:hAnsi="Trebuchet MS" w:cs="Arial"/>
                <w:sz w:val="24"/>
                <w:szCs w:val="24"/>
                <w:lang w:val="en-US"/>
              </w:rPr>
              <w:t>Corruption Watch</w:t>
            </w:r>
          </w:p>
          <w:p w:rsidR="00551881" w:rsidRPr="00551881" w:rsidRDefault="00551881" w:rsidP="00FC3C4F">
            <w:pPr>
              <w:spacing w:after="0"/>
              <w:rPr>
                <w:rFonts w:ascii="Trebuchet MS" w:eastAsia="Calibri" w:hAnsi="Trebuchet MS" w:cs="Arial"/>
                <w:sz w:val="24"/>
                <w:szCs w:val="24"/>
                <w:lang w:val="en-US"/>
              </w:rPr>
            </w:pPr>
            <w:r w:rsidRPr="00551881">
              <w:rPr>
                <w:rFonts w:ascii="Trebuchet MS" w:eastAsia="Calibri" w:hAnsi="Trebuchet MS" w:cs="Arial"/>
                <w:sz w:val="24"/>
                <w:szCs w:val="24"/>
                <w:lang w:val="en-US"/>
              </w:rPr>
              <w:t>My Vote Counts</w:t>
            </w:r>
          </w:p>
          <w:p w:rsidR="00551881" w:rsidRPr="00551881" w:rsidRDefault="00551881" w:rsidP="00FC3C4F">
            <w:pPr>
              <w:spacing w:after="0"/>
              <w:rPr>
                <w:rFonts w:ascii="Trebuchet MS" w:eastAsia="Calibri" w:hAnsi="Trebuchet MS" w:cs="Arial"/>
                <w:sz w:val="24"/>
                <w:szCs w:val="24"/>
                <w:lang w:val="en-US"/>
              </w:rPr>
            </w:pPr>
            <w:r w:rsidRPr="00551881">
              <w:rPr>
                <w:rFonts w:ascii="Trebuchet MS" w:eastAsia="Calibri" w:hAnsi="Trebuchet MS" w:cs="Arial"/>
                <w:sz w:val="24"/>
                <w:szCs w:val="24"/>
                <w:lang w:val="en-US"/>
              </w:rPr>
              <w:t xml:space="preserve">One South Africa Movement </w:t>
            </w:r>
          </w:p>
          <w:p w:rsidR="00551881" w:rsidRPr="00551881" w:rsidRDefault="00551881" w:rsidP="00A06514">
            <w:pPr>
              <w:spacing w:after="0"/>
              <w:rPr>
                <w:rFonts w:ascii="Trebuchet MS" w:eastAsia="Calibri" w:hAnsi="Trebuchet MS" w:cs="Arial"/>
                <w:sz w:val="24"/>
                <w:szCs w:val="24"/>
                <w:lang w:val="en-US"/>
              </w:rPr>
            </w:pPr>
            <w:r w:rsidRPr="00551881">
              <w:rPr>
                <w:rFonts w:ascii="Trebuchet MS" w:eastAsia="Calibri" w:hAnsi="Trebuchet MS" w:cs="Arial"/>
                <w:sz w:val="24"/>
                <w:szCs w:val="24"/>
                <w:lang w:val="en-US"/>
              </w:rPr>
              <w:t>Youth Lab</w:t>
            </w:r>
          </w:p>
          <w:p w:rsidR="00551881" w:rsidRPr="00551881" w:rsidRDefault="00551881" w:rsidP="00A06514">
            <w:pPr>
              <w:spacing w:after="0"/>
              <w:rPr>
                <w:rFonts w:ascii="Trebuchet MS" w:eastAsia="Calibri" w:hAnsi="Trebuchet MS" w:cs="Arial"/>
                <w:sz w:val="24"/>
                <w:szCs w:val="24"/>
                <w:lang w:val="en-US"/>
              </w:rPr>
            </w:pPr>
            <w:r w:rsidRPr="00551881">
              <w:rPr>
                <w:rFonts w:ascii="Trebuchet MS" w:eastAsia="Calibri" w:hAnsi="Trebuchet MS" w:cs="Arial"/>
                <w:sz w:val="24"/>
                <w:szCs w:val="24"/>
                <w:lang w:val="en-US"/>
              </w:rPr>
              <w:t xml:space="preserve">The </w:t>
            </w:r>
            <w:r w:rsidR="00C93A40" w:rsidRPr="00551881">
              <w:rPr>
                <w:rFonts w:ascii="Trebuchet MS" w:eastAsia="Calibri" w:hAnsi="Trebuchet MS" w:cs="Arial"/>
                <w:sz w:val="24"/>
                <w:szCs w:val="24"/>
                <w:lang w:val="en-US"/>
              </w:rPr>
              <w:t>70</w:t>
            </w:r>
            <w:r w:rsidR="00C93A40">
              <w:rPr>
                <w:rFonts w:ascii="Trebuchet MS" w:eastAsia="Calibri" w:hAnsi="Trebuchet MS" w:cs="Arial"/>
                <w:sz w:val="24"/>
                <w:szCs w:val="24"/>
                <w:lang w:val="en-US"/>
              </w:rPr>
              <w:t>'</w:t>
            </w:r>
            <w:r w:rsidR="00C93A40" w:rsidRPr="00551881">
              <w:rPr>
                <w:rFonts w:ascii="Trebuchet MS" w:eastAsia="Calibri" w:hAnsi="Trebuchet MS" w:cs="Arial"/>
                <w:sz w:val="24"/>
                <w:szCs w:val="24"/>
                <w:lang w:val="en-US"/>
              </w:rPr>
              <w:t xml:space="preserve">s </w:t>
            </w:r>
            <w:r w:rsidRPr="00551881">
              <w:rPr>
                <w:rFonts w:ascii="Trebuchet MS" w:eastAsia="Calibri" w:hAnsi="Trebuchet MS" w:cs="Arial"/>
                <w:sz w:val="24"/>
                <w:szCs w:val="24"/>
                <w:lang w:val="en-US"/>
              </w:rPr>
              <w:t>Group</w:t>
            </w:r>
          </w:p>
          <w:p w:rsidR="00551881" w:rsidRPr="00551881" w:rsidRDefault="00551881" w:rsidP="00874859">
            <w:pPr>
              <w:spacing w:after="0"/>
              <w:rPr>
                <w:rFonts w:ascii="Trebuchet MS" w:eastAsia="Calibri" w:hAnsi="Trebuchet MS" w:cs="Arial"/>
                <w:sz w:val="24"/>
                <w:szCs w:val="24"/>
                <w:lang w:val="en-US"/>
              </w:rPr>
            </w:pPr>
            <w:r w:rsidRPr="00551881">
              <w:rPr>
                <w:rFonts w:ascii="Trebuchet MS" w:hAnsi="Trebuchet MS" w:cs="Arial"/>
                <w:sz w:val="24"/>
                <w:szCs w:val="24"/>
              </w:rPr>
              <w:t>iTrends</w:t>
            </w:r>
          </w:p>
        </w:tc>
      </w:tr>
      <w:tr w:rsidR="00551881" w:rsidRPr="007A1380" w:rsidTr="00551881">
        <w:trPr>
          <w:trHeight w:val="388"/>
        </w:trPr>
        <w:tc>
          <w:tcPr>
            <w:tcW w:w="3545" w:type="dxa"/>
            <w:shd w:val="clear" w:color="auto" w:fill="auto"/>
          </w:tcPr>
          <w:p w:rsidR="00551881" w:rsidRPr="007A1380" w:rsidRDefault="00551881" w:rsidP="00FC3C4F">
            <w:pPr>
              <w:spacing w:after="0"/>
              <w:rPr>
                <w:rFonts w:ascii="Trebuchet MS" w:eastAsia="Calibri" w:hAnsi="Trebuchet MS" w:cs="Arial"/>
                <w:b/>
                <w:sz w:val="24"/>
                <w:szCs w:val="24"/>
                <w:lang w:val="en-US"/>
              </w:rPr>
            </w:pPr>
            <w:r w:rsidRPr="007A1380">
              <w:rPr>
                <w:rFonts w:ascii="Trebuchet MS" w:eastAsia="Calibri" w:hAnsi="Trebuchet MS" w:cs="Arial"/>
                <w:b/>
                <w:sz w:val="24"/>
                <w:szCs w:val="24"/>
                <w:lang w:val="en-US"/>
              </w:rPr>
              <w:t>Organised Business</w:t>
            </w:r>
          </w:p>
        </w:tc>
        <w:tc>
          <w:tcPr>
            <w:tcW w:w="6662" w:type="dxa"/>
            <w:shd w:val="clear" w:color="auto" w:fill="auto"/>
          </w:tcPr>
          <w:p w:rsidR="00551881" w:rsidRPr="007A1380" w:rsidRDefault="00551881" w:rsidP="00FC3C4F">
            <w:pPr>
              <w:spacing w:after="0"/>
              <w:rPr>
                <w:rFonts w:ascii="Trebuchet MS" w:eastAsia="Calibri" w:hAnsi="Trebuchet MS" w:cs="Arial"/>
                <w:sz w:val="24"/>
                <w:szCs w:val="24"/>
                <w:lang w:val="en-US"/>
              </w:rPr>
            </w:pPr>
            <w:r w:rsidRPr="007A1380">
              <w:rPr>
                <w:rFonts w:ascii="Trebuchet MS" w:eastAsia="Calibri" w:hAnsi="Trebuchet MS" w:cs="Arial"/>
                <w:sz w:val="24"/>
                <w:szCs w:val="24"/>
                <w:lang w:val="en-US"/>
              </w:rPr>
              <w:t>Business Unity South Africa (BUSA)</w:t>
            </w:r>
          </w:p>
        </w:tc>
      </w:tr>
      <w:tr w:rsidR="00551881" w:rsidRPr="007A1380" w:rsidTr="00551881">
        <w:tc>
          <w:tcPr>
            <w:tcW w:w="3545" w:type="dxa"/>
            <w:shd w:val="clear" w:color="auto" w:fill="auto"/>
          </w:tcPr>
          <w:p w:rsidR="00551881" w:rsidRPr="007A1380" w:rsidRDefault="00551881" w:rsidP="00FC3C4F">
            <w:pPr>
              <w:spacing w:after="0"/>
              <w:rPr>
                <w:rFonts w:ascii="Trebuchet MS" w:eastAsia="Calibri" w:hAnsi="Trebuchet MS" w:cs="Arial"/>
                <w:b/>
                <w:sz w:val="24"/>
                <w:szCs w:val="24"/>
                <w:lang w:val="en-US"/>
              </w:rPr>
            </w:pPr>
            <w:r w:rsidRPr="007A1380">
              <w:rPr>
                <w:rFonts w:ascii="Trebuchet MS" w:eastAsia="Calibri" w:hAnsi="Trebuchet MS" w:cs="Arial"/>
                <w:b/>
                <w:sz w:val="24"/>
                <w:szCs w:val="24"/>
                <w:lang w:val="en-US"/>
              </w:rPr>
              <w:t>Organised Labour</w:t>
            </w:r>
          </w:p>
        </w:tc>
        <w:tc>
          <w:tcPr>
            <w:tcW w:w="6662" w:type="dxa"/>
            <w:shd w:val="clear" w:color="auto" w:fill="auto"/>
          </w:tcPr>
          <w:p w:rsidR="00551881" w:rsidRPr="007A1380" w:rsidRDefault="00551881" w:rsidP="00FC3C4F">
            <w:pPr>
              <w:spacing w:after="0"/>
              <w:rPr>
                <w:rFonts w:ascii="Trebuchet MS" w:eastAsia="Calibri" w:hAnsi="Trebuchet MS" w:cs="Arial"/>
                <w:sz w:val="24"/>
                <w:szCs w:val="24"/>
                <w:lang w:val="en-US"/>
              </w:rPr>
            </w:pPr>
            <w:r w:rsidRPr="007A1380">
              <w:rPr>
                <w:rFonts w:ascii="Trebuchet MS" w:eastAsia="Calibri" w:hAnsi="Trebuchet MS" w:cs="Arial"/>
                <w:sz w:val="24"/>
                <w:szCs w:val="24"/>
                <w:lang w:val="en-US"/>
              </w:rPr>
              <w:t>Congress of South African Trade Unions (COSATU)</w:t>
            </w:r>
          </w:p>
          <w:p w:rsidR="00551881" w:rsidRPr="007A1380" w:rsidRDefault="00551881" w:rsidP="00FC3C4F">
            <w:pPr>
              <w:spacing w:after="0"/>
              <w:rPr>
                <w:rFonts w:ascii="Trebuchet MS" w:eastAsia="Calibri" w:hAnsi="Trebuchet MS" w:cs="Arial"/>
                <w:sz w:val="24"/>
                <w:szCs w:val="24"/>
                <w:lang w:val="en-US"/>
              </w:rPr>
            </w:pPr>
            <w:r w:rsidRPr="007A1380">
              <w:rPr>
                <w:rFonts w:ascii="Trebuchet MS" w:eastAsia="Calibri" w:hAnsi="Trebuchet MS" w:cs="Arial"/>
                <w:sz w:val="24"/>
                <w:szCs w:val="24"/>
                <w:lang w:val="en-US"/>
              </w:rPr>
              <w:t>South African Council of Churches (SACC)</w:t>
            </w:r>
          </w:p>
          <w:p w:rsidR="00551881" w:rsidRPr="007A1380" w:rsidRDefault="00551881" w:rsidP="00FC3C4F">
            <w:pPr>
              <w:spacing w:after="0"/>
              <w:rPr>
                <w:rFonts w:ascii="Trebuchet MS" w:eastAsia="Calibri" w:hAnsi="Trebuchet MS" w:cs="Arial"/>
                <w:sz w:val="24"/>
                <w:szCs w:val="24"/>
                <w:lang w:val="en-US"/>
              </w:rPr>
            </w:pPr>
            <w:r w:rsidRPr="007A1380">
              <w:rPr>
                <w:rFonts w:ascii="Trebuchet MS" w:eastAsia="Calibri" w:hAnsi="Trebuchet MS" w:cs="Arial"/>
                <w:sz w:val="24"/>
                <w:szCs w:val="24"/>
                <w:lang w:val="en-US"/>
              </w:rPr>
              <w:t>South African Federation of Trade Unions (SAFTU)</w:t>
            </w:r>
          </w:p>
        </w:tc>
      </w:tr>
      <w:tr w:rsidR="00551881" w:rsidRPr="007A1380" w:rsidTr="00551881">
        <w:trPr>
          <w:trHeight w:val="590"/>
        </w:trPr>
        <w:tc>
          <w:tcPr>
            <w:tcW w:w="3545" w:type="dxa"/>
            <w:shd w:val="clear" w:color="auto" w:fill="auto"/>
          </w:tcPr>
          <w:p w:rsidR="00551881" w:rsidRPr="007A1380" w:rsidRDefault="00551881" w:rsidP="00FC3C4F">
            <w:pPr>
              <w:spacing w:after="0"/>
              <w:rPr>
                <w:rFonts w:ascii="Trebuchet MS" w:eastAsia="Calibri" w:hAnsi="Trebuchet MS" w:cs="Arial"/>
                <w:b/>
                <w:sz w:val="24"/>
                <w:szCs w:val="24"/>
                <w:lang w:val="en-US"/>
              </w:rPr>
            </w:pPr>
            <w:r w:rsidRPr="007A1380">
              <w:rPr>
                <w:rFonts w:ascii="Trebuchet MS" w:eastAsia="Calibri" w:hAnsi="Trebuchet MS" w:cs="Arial"/>
                <w:b/>
                <w:sz w:val="24"/>
                <w:szCs w:val="24"/>
                <w:lang w:val="en-US"/>
              </w:rPr>
              <w:t xml:space="preserve">Academia </w:t>
            </w:r>
            <w:r w:rsidRPr="007A1380">
              <w:rPr>
                <w:rFonts w:ascii="Trebuchet MS" w:eastAsia="Calibri" w:hAnsi="Trebuchet MS" w:cs="Arial"/>
                <w:sz w:val="24"/>
                <w:szCs w:val="24"/>
                <w:lang w:val="en-US"/>
              </w:rPr>
              <w:t>(Local and external)</w:t>
            </w:r>
          </w:p>
        </w:tc>
        <w:tc>
          <w:tcPr>
            <w:tcW w:w="6662" w:type="dxa"/>
            <w:shd w:val="clear" w:color="auto" w:fill="auto"/>
          </w:tcPr>
          <w:p w:rsidR="00551881" w:rsidRPr="007A1380" w:rsidRDefault="00551881" w:rsidP="00FC3C4F">
            <w:pPr>
              <w:spacing w:after="0"/>
              <w:rPr>
                <w:rFonts w:ascii="Trebuchet MS" w:eastAsia="Calibri" w:hAnsi="Trebuchet MS" w:cs="Arial"/>
                <w:sz w:val="24"/>
                <w:szCs w:val="24"/>
                <w:lang w:val="en-US"/>
              </w:rPr>
            </w:pPr>
            <w:r w:rsidRPr="007A1380">
              <w:rPr>
                <w:rFonts w:ascii="Trebuchet MS" w:eastAsia="Calibri" w:hAnsi="Trebuchet MS" w:cs="Arial"/>
                <w:sz w:val="24"/>
                <w:szCs w:val="24"/>
                <w:lang w:val="en-US"/>
              </w:rPr>
              <w:t>University of Kwazulu Natal (UKZ)</w:t>
            </w:r>
          </w:p>
          <w:p w:rsidR="00551881" w:rsidRPr="007A1380" w:rsidRDefault="00551881" w:rsidP="00A06514">
            <w:pPr>
              <w:spacing w:after="0"/>
              <w:rPr>
                <w:rFonts w:ascii="Trebuchet MS" w:eastAsia="Calibri" w:hAnsi="Trebuchet MS" w:cs="Arial"/>
                <w:sz w:val="24"/>
                <w:szCs w:val="24"/>
                <w:lang w:val="en-US"/>
              </w:rPr>
            </w:pPr>
            <w:r w:rsidRPr="007A1380">
              <w:rPr>
                <w:rFonts w:ascii="Trebuchet MS" w:eastAsia="Calibri" w:hAnsi="Trebuchet MS" w:cs="Arial"/>
                <w:sz w:val="24"/>
                <w:szCs w:val="24"/>
                <w:lang w:val="en-US"/>
              </w:rPr>
              <w:t>University of Johannesburg (UJ)</w:t>
            </w:r>
          </w:p>
        </w:tc>
      </w:tr>
      <w:tr w:rsidR="00551881" w:rsidRPr="007A1380" w:rsidTr="00551881">
        <w:trPr>
          <w:trHeight w:val="189"/>
        </w:trPr>
        <w:tc>
          <w:tcPr>
            <w:tcW w:w="3545" w:type="dxa"/>
            <w:shd w:val="clear" w:color="auto" w:fill="auto"/>
          </w:tcPr>
          <w:p w:rsidR="00551881" w:rsidRPr="007A1380" w:rsidRDefault="00551881" w:rsidP="00FC3C4F">
            <w:pPr>
              <w:spacing w:after="0"/>
              <w:rPr>
                <w:rFonts w:ascii="Trebuchet MS" w:eastAsia="Calibri" w:hAnsi="Trebuchet MS" w:cs="Arial"/>
                <w:b/>
                <w:sz w:val="24"/>
                <w:szCs w:val="24"/>
                <w:lang w:val="en-US"/>
              </w:rPr>
            </w:pPr>
            <w:r w:rsidRPr="007A1380">
              <w:rPr>
                <w:rFonts w:ascii="Trebuchet MS" w:eastAsia="Calibri" w:hAnsi="Trebuchet MS" w:cs="Arial"/>
                <w:b/>
                <w:sz w:val="24"/>
                <w:szCs w:val="24"/>
                <w:lang w:val="en-US"/>
              </w:rPr>
              <w:t xml:space="preserve">Research Outfits and Think Tanks </w:t>
            </w:r>
            <w:r w:rsidRPr="007A1380">
              <w:rPr>
                <w:rFonts w:ascii="Trebuchet MS" w:eastAsia="Calibri" w:hAnsi="Trebuchet MS" w:cs="Arial"/>
                <w:sz w:val="24"/>
                <w:szCs w:val="24"/>
                <w:lang w:val="en-US"/>
              </w:rPr>
              <w:t>(Local and external)</w:t>
            </w:r>
          </w:p>
        </w:tc>
        <w:tc>
          <w:tcPr>
            <w:tcW w:w="6662" w:type="dxa"/>
            <w:shd w:val="clear" w:color="auto" w:fill="auto"/>
          </w:tcPr>
          <w:p w:rsidR="00551881" w:rsidRPr="007A1380" w:rsidRDefault="00551881" w:rsidP="00A06514">
            <w:pPr>
              <w:spacing w:after="0"/>
              <w:rPr>
                <w:rFonts w:ascii="Trebuchet MS" w:eastAsia="Calibri" w:hAnsi="Trebuchet MS" w:cs="Arial"/>
                <w:sz w:val="24"/>
                <w:szCs w:val="24"/>
                <w:lang w:val="en-US"/>
              </w:rPr>
            </w:pPr>
            <w:r w:rsidRPr="007A1380">
              <w:rPr>
                <w:rFonts w:ascii="Trebuchet MS" w:eastAsia="Calibri" w:hAnsi="Trebuchet MS" w:cs="Arial"/>
                <w:sz w:val="24"/>
                <w:szCs w:val="24"/>
                <w:lang w:val="en-US"/>
              </w:rPr>
              <w:t>Helen Suzman Foundation (HSF)</w:t>
            </w:r>
          </w:p>
          <w:p w:rsidR="00551881" w:rsidRPr="007A1380" w:rsidRDefault="00551881" w:rsidP="00A06514">
            <w:pPr>
              <w:spacing w:after="0"/>
              <w:rPr>
                <w:rFonts w:ascii="Trebuchet MS" w:eastAsia="Calibri" w:hAnsi="Trebuchet MS" w:cs="Arial"/>
                <w:sz w:val="24"/>
                <w:szCs w:val="24"/>
                <w:lang w:val="en-US"/>
              </w:rPr>
            </w:pPr>
            <w:r w:rsidRPr="007A1380">
              <w:rPr>
                <w:rFonts w:ascii="Trebuchet MS" w:eastAsia="Calibri" w:hAnsi="Trebuchet MS" w:cs="Arial"/>
                <w:sz w:val="24"/>
                <w:szCs w:val="24"/>
                <w:lang w:val="en-US"/>
              </w:rPr>
              <w:t>Inclusivity Society Institute (ISI)</w:t>
            </w:r>
          </w:p>
          <w:p w:rsidR="00551881" w:rsidRPr="007A1380" w:rsidRDefault="00551881" w:rsidP="00FC3C4F">
            <w:pPr>
              <w:spacing w:after="0"/>
              <w:rPr>
                <w:rFonts w:ascii="Trebuchet MS" w:eastAsia="Calibri" w:hAnsi="Trebuchet MS" w:cs="Arial"/>
                <w:sz w:val="24"/>
                <w:szCs w:val="24"/>
                <w:lang w:val="en-US"/>
              </w:rPr>
            </w:pPr>
            <w:r w:rsidRPr="007A1380">
              <w:rPr>
                <w:rFonts w:ascii="Trebuchet MS" w:eastAsia="Calibri" w:hAnsi="Trebuchet MS" w:cs="Arial"/>
                <w:sz w:val="24"/>
                <w:szCs w:val="24"/>
                <w:lang w:val="en-US"/>
              </w:rPr>
              <w:t>Auwal Socio Economic Research Institute (ASRI)</w:t>
            </w:r>
          </w:p>
        </w:tc>
      </w:tr>
      <w:tr w:rsidR="00551881" w:rsidRPr="007A1380" w:rsidTr="00551881">
        <w:trPr>
          <w:trHeight w:val="189"/>
        </w:trPr>
        <w:tc>
          <w:tcPr>
            <w:tcW w:w="3545" w:type="dxa"/>
            <w:shd w:val="clear" w:color="auto" w:fill="auto"/>
          </w:tcPr>
          <w:p w:rsidR="00551881" w:rsidRPr="007A1380" w:rsidRDefault="00551881" w:rsidP="00FC3C4F">
            <w:pPr>
              <w:spacing w:after="0"/>
              <w:rPr>
                <w:rFonts w:ascii="Trebuchet MS" w:eastAsia="Calibri" w:hAnsi="Trebuchet MS" w:cs="Arial"/>
                <w:b/>
                <w:sz w:val="24"/>
                <w:szCs w:val="24"/>
                <w:lang w:val="en-US"/>
              </w:rPr>
            </w:pPr>
            <w:r w:rsidRPr="007A1380">
              <w:rPr>
                <w:rFonts w:ascii="Trebuchet MS" w:eastAsia="Calibri" w:hAnsi="Trebuchet MS" w:cs="Arial"/>
                <w:b/>
                <w:sz w:val="24"/>
                <w:szCs w:val="24"/>
                <w:lang w:val="en-US"/>
              </w:rPr>
              <w:t xml:space="preserve">Faith Based Organisations </w:t>
            </w:r>
          </w:p>
        </w:tc>
        <w:tc>
          <w:tcPr>
            <w:tcW w:w="6662" w:type="dxa"/>
            <w:shd w:val="clear" w:color="auto" w:fill="auto"/>
          </w:tcPr>
          <w:p w:rsidR="00551881" w:rsidRPr="007A1380" w:rsidRDefault="00551881" w:rsidP="00FC3C4F">
            <w:pPr>
              <w:spacing w:after="0"/>
              <w:rPr>
                <w:rFonts w:ascii="Trebuchet MS" w:eastAsia="Calibri" w:hAnsi="Trebuchet MS" w:cs="Arial"/>
                <w:sz w:val="24"/>
                <w:szCs w:val="24"/>
                <w:lang w:val="en-US"/>
              </w:rPr>
            </w:pPr>
            <w:r w:rsidRPr="007A1380">
              <w:rPr>
                <w:rFonts w:ascii="Trebuchet MS" w:eastAsia="Calibri" w:hAnsi="Trebuchet MS" w:cs="Arial"/>
                <w:sz w:val="24"/>
                <w:szCs w:val="24"/>
                <w:lang w:val="en-US"/>
              </w:rPr>
              <w:t>South African Council of Churches (SACC)</w:t>
            </w:r>
          </w:p>
        </w:tc>
      </w:tr>
    </w:tbl>
    <w:p w:rsidR="00B46F54" w:rsidRPr="007A1380" w:rsidRDefault="00B46F54" w:rsidP="00B46F54">
      <w:pPr>
        <w:rPr>
          <w:sz w:val="24"/>
          <w:szCs w:val="24"/>
          <w:lang w:val="en-US"/>
        </w:rPr>
      </w:pPr>
    </w:p>
    <w:p w:rsidR="00397F22" w:rsidRPr="00C353B1" w:rsidRDefault="003E4D18" w:rsidP="003E4D18">
      <w:pPr>
        <w:rPr>
          <w:rFonts w:ascii="Trebuchet MS" w:hAnsi="Trebuchet MS"/>
          <w:b/>
          <w:bCs/>
          <w:sz w:val="24"/>
          <w:szCs w:val="24"/>
        </w:rPr>
      </w:pPr>
      <w:r>
        <w:rPr>
          <w:sz w:val="24"/>
          <w:szCs w:val="24"/>
          <w:lang w:val="en-US"/>
        </w:rPr>
        <w:tab/>
      </w:r>
    </w:p>
    <w:sectPr w:rsidR="00397F22" w:rsidRPr="00C353B1" w:rsidSect="00581B6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0F5" w:rsidRDefault="00AE40F5" w:rsidP="00F163F3">
      <w:pPr>
        <w:spacing w:after="0" w:line="240" w:lineRule="auto"/>
      </w:pPr>
      <w:r>
        <w:separator/>
      </w:r>
    </w:p>
  </w:endnote>
  <w:endnote w:type="continuationSeparator" w:id="0">
    <w:p w:rsidR="00AE40F5" w:rsidRDefault="00AE40F5" w:rsidP="00F163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110" w:rsidRDefault="003A41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6663449"/>
      <w:docPartObj>
        <w:docPartGallery w:val="Page Numbers (Bottom of Page)"/>
        <w:docPartUnique/>
      </w:docPartObj>
    </w:sdtPr>
    <w:sdtEndPr>
      <w:rPr>
        <w:noProof/>
      </w:rPr>
    </w:sdtEndPr>
    <w:sdtContent>
      <w:p w:rsidR="00581B6F" w:rsidRDefault="0008160B">
        <w:pPr>
          <w:pStyle w:val="Footer"/>
          <w:jc w:val="center"/>
        </w:pPr>
        <w:r>
          <w:fldChar w:fldCharType="begin"/>
        </w:r>
        <w:r w:rsidR="00581B6F">
          <w:instrText xml:space="preserve"> PAGE   \* MERGEFORMAT </w:instrText>
        </w:r>
        <w:r>
          <w:fldChar w:fldCharType="separate"/>
        </w:r>
        <w:r w:rsidR="00D67E73">
          <w:rPr>
            <w:noProof/>
          </w:rPr>
          <w:t>2</w:t>
        </w:r>
        <w:r>
          <w:rPr>
            <w:noProof/>
          </w:rPr>
          <w:fldChar w:fldCharType="end"/>
        </w:r>
      </w:p>
    </w:sdtContent>
  </w:sdt>
  <w:p w:rsidR="00581B6F" w:rsidRDefault="00581B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110" w:rsidRDefault="003A41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0F5" w:rsidRDefault="00AE40F5" w:rsidP="00F163F3">
      <w:pPr>
        <w:spacing w:after="0" w:line="240" w:lineRule="auto"/>
      </w:pPr>
      <w:r>
        <w:separator/>
      </w:r>
    </w:p>
  </w:footnote>
  <w:footnote w:type="continuationSeparator" w:id="0">
    <w:p w:rsidR="00AE40F5" w:rsidRDefault="00AE40F5" w:rsidP="00F163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110" w:rsidRDefault="003A41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110" w:rsidRDefault="003A41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110" w:rsidRDefault="003A41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BD54AE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5901D22"/>
    <w:multiLevelType w:val="hybridMultilevel"/>
    <w:tmpl w:val="47087DE6"/>
    <w:lvl w:ilvl="0" w:tplc="4CCEE540">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F72FA9"/>
    <w:multiLevelType w:val="hybridMultilevel"/>
    <w:tmpl w:val="63C25F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1720081"/>
    <w:multiLevelType w:val="hybridMultilevel"/>
    <w:tmpl w:val="48B4B48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136F4A37"/>
    <w:multiLevelType w:val="hybridMultilevel"/>
    <w:tmpl w:val="A66036EE"/>
    <w:lvl w:ilvl="0" w:tplc="1C090001">
      <w:start w:val="1"/>
      <w:numFmt w:val="bullet"/>
      <w:lvlText w:val=""/>
      <w:lvlJc w:val="left"/>
      <w:pPr>
        <w:ind w:left="789" w:hanging="360"/>
      </w:pPr>
      <w:rPr>
        <w:rFonts w:ascii="Symbol" w:hAnsi="Symbol" w:hint="default"/>
      </w:rPr>
    </w:lvl>
    <w:lvl w:ilvl="1" w:tplc="1C090003" w:tentative="1">
      <w:start w:val="1"/>
      <w:numFmt w:val="bullet"/>
      <w:lvlText w:val="o"/>
      <w:lvlJc w:val="left"/>
      <w:pPr>
        <w:ind w:left="1509" w:hanging="360"/>
      </w:pPr>
      <w:rPr>
        <w:rFonts w:ascii="Courier New" w:hAnsi="Courier New" w:cs="Courier New" w:hint="default"/>
      </w:rPr>
    </w:lvl>
    <w:lvl w:ilvl="2" w:tplc="1C090005" w:tentative="1">
      <w:start w:val="1"/>
      <w:numFmt w:val="bullet"/>
      <w:lvlText w:val=""/>
      <w:lvlJc w:val="left"/>
      <w:pPr>
        <w:ind w:left="2229" w:hanging="360"/>
      </w:pPr>
      <w:rPr>
        <w:rFonts w:ascii="Wingdings" w:hAnsi="Wingdings" w:hint="default"/>
      </w:rPr>
    </w:lvl>
    <w:lvl w:ilvl="3" w:tplc="1C090001" w:tentative="1">
      <w:start w:val="1"/>
      <w:numFmt w:val="bullet"/>
      <w:lvlText w:val=""/>
      <w:lvlJc w:val="left"/>
      <w:pPr>
        <w:ind w:left="2949" w:hanging="360"/>
      </w:pPr>
      <w:rPr>
        <w:rFonts w:ascii="Symbol" w:hAnsi="Symbol" w:hint="default"/>
      </w:rPr>
    </w:lvl>
    <w:lvl w:ilvl="4" w:tplc="1C090003" w:tentative="1">
      <w:start w:val="1"/>
      <w:numFmt w:val="bullet"/>
      <w:lvlText w:val="o"/>
      <w:lvlJc w:val="left"/>
      <w:pPr>
        <w:ind w:left="3669" w:hanging="360"/>
      </w:pPr>
      <w:rPr>
        <w:rFonts w:ascii="Courier New" w:hAnsi="Courier New" w:cs="Courier New" w:hint="default"/>
      </w:rPr>
    </w:lvl>
    <w:lvl w:ilvl="5" w:tplc="1C090005" w:tentative="1">
      <w:start w:val="1"/>
      <w:numFmt w:val="bullet"/>
      <w:lvlText w:val=""/>
      <w:lvlJc w:val="left"/>
      <w:pPr>
        <w:ind w:left="4389" w:hanging="360"/>
      </w:pPr>
      <w:rPr>
        <w:rFonts w:ascii="Wingdings" w:hAnsi="Wingdings" w:hint="default"/>
      </w:rPr>
    </w:lvl>
    <w:lvl w:ilvl="6" w:tplc="1C090001" w:tentative="1">
      <w:start w:val="1"/>
      <w:numFmt w:val="bullet"/>
      <w:lvlText w:val=""/>
      <w:lvlJc w:val="left"/>
      <w:pPr>
        <w:ind w:left="5109" w:hanging="360"/>
      </w:pPr>
      <w:rPr>
        <w:rFonts w:ascii="Symbol" w:hAnsi="Symbol" w:hint="default"/>
      </w:rPr>
    </w:lvl>
    <w:lvl w:ilvl="7" w:tplc="1C090003" w:tentative="1">
      <w:start w:val="1"/>
      <w:numFmt w:val="bullet"/>
      <w:lvlText w:val="o"/>
      <w:lvlJc w:val="left"/>
      <w:pPr>
        <w:ind w:left="5829" w:hanging="360"/>
      </w:pPr>
      <w:rPr>
        <w:rFonts w:ascii="Courier New" w:hAnsi="Courier New" w:cs="Courier New" w:hint="default"/>
      </w:rPr>
    </w:lvl>
    <w:lvl w:ilvl="8" w:tplc="1C090005" w:tentative="1">
      <w:start w:val="1"/>
      <w:numFmt w:val="bullet"/>
      <w:lvlText w:val=""/>
      <w:lvlJc w:val="left"/>
      <w:pPr>
        <w:ind w:left="6549" w:hanging="360"/>
      </w:pPr>
      <w:rPr>
        <w:rFonts w:ascii="Wingdings" w:hAnsi="Wingdings" w:hint="default"/>
      </w:rPr>
    </w:lvl>
  </w:abstractNum>
  <w:abstractNum w:abstractNumId="5">
    <w:nsid w:val="14FA71E1"/>
    <w:multiLevelType w:val="hybridMultilevel"/>
    <w:tmpl w:val="31CAA1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81627B5"/>
    <w:multiLevelType w:val="hybridMultilevel"/>
    <w:tmpl w:val="3F5E8D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A17385"/>
    <w:multiLevelType w:val="hybridMultilevel"/>
    <w:tmpl w:val="D49054C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56E15BF"/>
    <w:multiLevelType w:val="hybridMultilevel"/>
    <w:tmpl w:val="F744B2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7FF1C6C"/>
    <w:multiLevelType w:val="hybridMultilevel"/>
    <w:tmpl w:val="3F389B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C9D4766"/>
    <w:multiLevelType w:val="multilevel"/>
    <w:tmpl w:val="B3A8E220"/>
    <w:lvl w:ilvl="0">
      <w:start w:val="1"/>
      <w:numFmt w:val="decimal"/>
      <w:lvlText w:val="%1"/>
      <w:lvlJc w:val="left"/>
      <w:pPr>
        <w:ind w:left="444" w:hanging="44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0DE6385"/>
    <w:multiLevelType w:val="hybridMultilevel"/>
    <w:tmpl w:val="C602E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862B96"/>
    <w:multiLevelType w:val="hybridMultilevel"/>
    <w:tmpl w:val="CED8E8C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nsid w:val="3AFD4E4B"/>
    <w:multiLevelType w:val="hybridMultilevel"/>
    <w:tmpl w:val="DB92F9E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B810593"/>
    <w:multiLevelType w:val="hybridMultilevel"/>
    <w:tmpl w:val="78FA9486"/>
    <w:lvl w:ilvl="0" w:tplc="51662B4A">
      <w:start w:val="1"/>
      <w:numFmt w:val="lowerLetter"/>
      <w:lvlText w:val="%1)"/>
      <w:lvlJc w:val="left"/>
      <w:pPr>
        <w:ind w:left="720" w:hanging="360"/>
      </w:pPr>
      <w:rPr>
        <w:rFonts w:hint="default"/>
        <w:b w:val="0"/>
        <w:b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E464E94"/>
    <w:multiLevelType w:val="hybridMultilevel"/>
    <w:tmpl w:val="DC7037BE"/>
    <w:lvl w:ilvl="0" w:tplc="1C090001">
      <w:start w:val="1"/>
      <w:numFmt w:val="bullet"/>
      <w:lvlText w:val=""/>
      <w:lvlJc w:val="left"/>
      <w:pPr>
        <w:ind w:left="789" w:hanging="360"/>
      </w:pPr>
      <w:rPr>
        <w:rFonts w:ascii="Symbol" w:hAnsi="Symbol" w:hint="default"/>
      </w:rPr>
    </w:lvl>
    <w:lvl w:ilvl="1" w:tplc="1C090003" w:tentative="1">
      <w:start w:val="1"/>
      <w:numFmt w:val="bullet"/>
      <w:lvlText w:val="o"/>
      <w:lvlJc w:val="left"/>
      <w:pPr>
        <w:ind w:left="1509" w:hanging="360"/>
      </w:pPr>
      <w:rPr>
        <w:rFonts w:ascii="Courier New" w:hAnsi="Courier New" w:cs="Courier New" w:hint="default"/>
      </w:rPr>
    </w:lvl>
    <w:lvl w:ilvl="2" w:tplc="1C090005" w:tentative="1">
      <w:start w:val="1"/>
      <w:numFmt w:val="bullet"/>
      <w:lvlText w:val=""/>
      <w:lvlJc w:val="left"/>
      <w:pPr>
        <w:ind w:left="2229" w:hanging="360"/>
      </w:pPr>
      <w:rPr>
        <w:rFonts w:ascii="Wingdings" w:hAnsi="Wingdings" w:hint="default"/>
      </w:rPr>
    </w:lvl>
    <w:lvl w:ilvl="3" w:tplc="1C090001" w:tentative="1">
      <w:start w:val="1"/>
      <w:numFmt w:val="bullet"/>
      <w:lvlText w:val=""/>
      <w:lvlJc w:val="left"/>
      <w:pPr>
        <w:ind w:left="2949" w:hanging="360"/>
      </w:pPr>
      <w:rPr>
        <w:rFonts w:ascii="Symbol" w:hAnsi="Symbol" w:hint="default"/>
      </w:rPr>
    </w:lvl>
    <w:lvl w:ilvl="4" w:tplc="1C090003" w:tentative="1">
      <w:start w:val="1"/>
      <w:numFmt w:val="bullet"/>
      <w:lvlText w:val="o"/>
      <w:lvlJc w:val="left"/>
      <w:pPr>
        <w:ind w:left="3669" w:hanging="360"/>
      </w:pPr>
      <w:rPr>
        <w:rFonts w:ascii="Courier New" w:hAnsi="Courier New" w:cs="Courier New" w:hint="default"/>
      </w:rPr>
    </w:lvl>
    <w:lvl w:ilvl="5" w:tplc="1C090005" w:tentative="1">
      <w:start w:val="1"/>
      <w:numFmt w:val="bullet"/>
      <w:lvlText w:val=""/>
      <w:lvlJc w:val="left"/>
      <w:pPr>
        <w:ind w:left="4389" w:hanging="360"/>
      </w:pPr>
      <w:rPr>
        <w:rFonts w:ascii="Wingdings" w:hAnsi="Wingdings" w:hint="default"/>
      </w:rPr>
    </w:lvl>
    <w:lvl w:ilvl="6" w:tplc="1C090001" w:tentative="1">
      <w:start w:val="1"/>
      <w:numFmt w:val="bullet"/>
      <w:lvlText w:val=""/>
      <w:lvlJc w:val="left"/>
      <w:pPr>
        <w:ind w:left="5109" w:hanging="360"/>
      </w:pPr>
      <w:rPr>
        <w:rFonts w:ascii="Symbol" w:hAnsi="Symbol" w:hint="default"/>
      </w:rPr>
    </w:lvl>
    <w:lvl w:ilvl="7" w:tplc="1C090003" w:tentative="1">
      <w:start w:val="1"/>
      <w:numFmt w:val="bullet"/>
      <w:lvlText w:val="o"/>
      <w:lvlJc w:val="left"/>
      <w:pPr>
        <w:ind w:left="5829" w:hanging="360"/>
      </w:pPr>
      <w:rPr>
        <w:rFonts w:ascii="Courier New" w:hAnsi="Courier New" w:cs="Courier New" w:hint="default"/>
      </w:rPr>
    </w:lvl>
    <w:lvl w:ilvl="8" w:tplc="1C090005" w:tentative="1">
      <w:start w:val="1"/>
      <w:numFmt w:val="bullet"/>
      <w:lvlText w:val=""/>
      <w:lvlJc w:val="left"/>
      <w:pPr>
        <w:ind w:left="6549" w:hanging="360"/>
      </w:pPr>
      <w:rPr>
        <w:rFonts w:ascii="Wingdings" w:hAnsi="Wingdings" w:hint="default"/>
      </w:rPr>
    </w:lvl>
  </w:abstractNum>
  <w:abstractNum w:abstractNumId="16">
    <w:nsid w:val="3F322C37"/>
    <w:multiLevelType w:val="hybridMultilevel"/>
    <w:tmpl w:val="FA9E2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27D6FCA"/>
    <w:multiLevelType w:val="hybridMultilevel"/>
    <w:tmpl w:val="85D0EB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862221A"/>
    <w:multiLevelType w:val="hybridMultilevel"/>
    <w:tmpl w:val="04C8DE6C"/>
    <w:lvl w:ilvl="0" w:tplc="7912317E">
      <w:start w:val="1"/>
      <w:numFmt w:val="decimal"/>
      <w:lvlText w:val="%1."/>
      <w:lvlJc w:val="left"/>
      <w:pPr>
        <w:tabs>
          <w:tab w:val="num" w:pos="720"/>
        </w:tabs>
        <w:ind w:left="720" w:hanging="360"/>
      </w:pPr>
    </w:lvl>
    <w:lvl w:ilvl="1" w:tplc="308831F2">
      <w:start w:val="1"/>
      <w:numFmt w:val="decimal"/>
      <w:lvlText w:val="%2."/>
      <w:lvlJc w:val="left"/>
      <w:pPr>
        <w:tabs>
          <w:tab w:val="num" w:pos="1440"/>
        </w:tabs>
        <w:ind w:left="1440" w:hanging="360"/>
      </w:pPr>
    </w:lvl>
    <w:lvl w:ilvl="2" w:tplc="6CF434D2" w:tentative="1">
      <w:start w:val="1"/>
      <w:numFmt w:val="decimal"/>
      <w:lvlText w:val="%3."/>
      <w:lvlJc w:val="left"/>
      <w:pPr>
        <w:tabs>
          <w:tab w:val="num" w:pos="2160"/>
        </w:tabs>
        <w:ind w:left="2160" w:hanging="360"/>
      </w:pPr>
    </w:lvl>
    <w:lvl w:ilvl="3" w:tplc="ECC260A2" w:tentative="1">
      <w:start w:val="1"/>
      <w:numFmt w:val="decimal"/>
      <w:lvlText w:val="%4."/>
      <w:lvlJc w:val="left"/>
      <w:pPr>
        <w:tabs>
          <w:tab w:val="num" w:pos="2880"/>
        </w:tabs>
        <w:ind w:left="2880" w:hanging="360"/>
      </w:pPr>
    </w:lvl>
    <w:lvl w:ilvl="4" w:tplc="9C90B234" w:tentative="1">
      <w:start w:val="1"/>
      <w:numFmt w:val="decimal"/>
      <w:lvlText w:val="%5."/>
      <w:lvlJc w:val="left"/>
      <w:pPr>
        <w:tabs>
          <w:tab w:val="num" w:pos="3600"/>
        </w:tabs>
        <w:ind w:left="3600" w:hanging="360"/>
      </w:pPr>
    </w:lvl>
    <w:lvl w:ilvl="5" w:tplc="E1C275DC" w:tentative="1">
      <w:start w:val="1"/>
      <w:numFmt w:val="decimal"/>
      <w:lvlText w:val="%6."/>
      <w:lvlJc w:val="left"/>
      <w:pPr>
        <w:tabs>
          <w:tab w:val="num" w:pos="4320"/>
        </w:tabs>
        <w:ind w:left="4320" w:hanging="360"/>
      </w:pPr>
    </w:lvl>
    <w:lvl w:ilvl="6" w:tplc="042A20EC" w:tentative="1">
      <w:start w:val="1"/>
      <w:numFmt w:val="decimal"/>
      <w:lvlText w:val="%7."/>
      <w:lvlJc w:val="left"/>
      <w:pPr>
        <w:tabs>
          <w:tab w:val="num" w:pos="5040"/>
        </w:tabs>
        <w:ind w:left="5040" w:hanging="360"/>
      </w:pPr>
    </w:lvl>
    <w:lvl w:ilvl="7" w:tplc="6C4AC7BC" w:tentative="1">
      <w:start w:val="1"/>
      <w:numFmt w:val="decimal"/>
      <w:lvlText w:val="%8."/>
      <w:lvlJc w:val="left"/>
      <w:pPr>
        <w:tabs>
          <w:tab w:val="num" w:pos="5760"/>
        </w:tabs>
        <w:ind w:left="5760" w:hanging="360"/>
      </w:pPr>
    </w:lvl>
    <w:lvl w:ilvl="8" w:tplc="FA06704A" w:tentative="1">
      <w:start w:val="1"/>
      <w:numFmt w:val="decimal"/>
      <w:lvlText w:val="%9."/>
      <w:lvlJc w:val="left"/>
      <w:pPr>
        <w:tabs>
          <w:tab w:val="num" w:pos="6480"/>
        </w:tabs>
        <w:ind w:left="6480" w:hanging="360"/>
      </w:pPr>
    </w:lvl>
  </w:abstractNum>
  <w:abstractNum w:abstractNumId="19">
    <w:nsid w:val="49864FCF"/>
    <w:multiLevelType w:val="hybridMultilevel"/>
    <w:tmpl w:val="EECED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94518E"/>
    <w:multiLevelType w:val="hybridMultilevel"/>
    <w:tmpl w:val="3EB62D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515E4BF3"/>
    <w:multiLevelType w:val="hybridMultilevel"/>
    <w:tmpl w:val="9236CAFA"/>
    <w:lvl w:ilvl="0" w:tplc="972E2AA6">
      <w:start w:val="1"/>
      <w:numFmt w:val="lowerLetter"/>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2DD1D02"/>
    <w:multiLevelType w:val="hybridMultilevel"/>
    <w:tmpl w:val="E8328066"/>
    <w:lvl w:ilvl="0" w:tplc="4800A2B4">
      <w:start w:val="1"/>
      <w:numFmt w:val="lowerLetter"/>
      <w:lvlText w:val="%1)"/>
      <w:lvlJc w:val="left"/>
      <w:pPr>
        <w:ind w:left="720" w:hanging="360"/>
      </w:pPr>
      <w:rPr>
        <w:rFonts w:ascii="Trebuchet MS" w:hAnsi="Trebuchet MS" w:hint="default"/>
        <w:b w:val="0"/>
        <w:bCs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70B0A9E"/>
    <w:multiLevelType w:val="hybridMultilevel"/>
    <w:tmpl w:val="0B22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CC07A9"/>
    <w:multiLevelType w:val="hybridMultilevel"/>
    <w:tmpl w:val="1B2A5DF0"/>
    <w:lvl w:ilvl="0" w:tplc="1C090001">
      <w:start w:val="1"/>
      <w:numFmt w:val="bullet"/>
      <w:lvlText w:val=""/>
      <w:lvlJc w:val="left"/>
      <w:pPr>
        <w:ind w:left="795" w:hanging="360"/>
      </w:pPr>
      <w:rPr>
        <w:rFonts w:ascii="Symbol" w:hAnsi="Symbol" w:hint="default"/>
      </w:rPr>
    </w:lvl>
    <w:lvl w:ilvl="1" w:tplc="1C090003" w:tentative="1">
      <w:start w:val="1"/>
      <w:numFmt w:val="bullet"/>
      <w:lvlText w:val="o"/>
      <w:lvlJc w:val="left"/>
      <w:pPr>
        <w:ind w:left="1515" w:hanging="360"/>
      </w:pPr>
      <w:rPr>
        <w:rFonts w:ascii="Courier New" w:hAnsi="Courier New" w:cs="Courier New" w:hint="default"/>
      </w:rPr>
    </w:lvl>
    <w:lvl w:ilvl="2" w:tplc="1C090005" w:tentative="1">
      <w:start w:val="1"/>
      <w:numFmt w:val="bullet"/>
      <w:lvlText w:val=""/>
      <w:lvlJc w:val="left"/>
      <w:pPr>
        <w:ind w:left="2235" w:hanging="360"/>
      </w:pPr>
      <w:rPr>
        <w:rFonts w:ascii="Wingdings" w:hAnsi="Wingdings" w:hint="default"/>
      </w:rPr>
    </w:lvl>
    <w:lvl w:ilvl="3" w:tplc="1C090001" w:tentative="1">
      <w:start w:val="1"/>
      <w:numFmt w:val="bullet"/>
      <w:lvlText w:val=""/>
      <w:lvlJc w:val="left"/>
      <w:pPr>
        <w:ind w:left="2955" w:hanging="360"/>
      </w:pPr>
      <w:rPr>
        <w:rFonts w:ascii="Symbol" w:hAnsi="Symbol" w:hint="default"/>
      </w:rPr>
    </w:lvl>
    <w:lvl w:ilvl="4" w:tplc="1C090003" w:tentative="1">
      <w:start w:val="1"/>
      <w:numFmt w:val="bullet"/>
      <w:lvlText w:val="o"/>
      <w:lvlJc w:val="left"/>
      <w:pPr>
        <w:ind w:left="3675" w:hanging="360"/>
      </w:pPr>
      <w:rPr>
        <w:rFonts w:ascii="Courier New" w:hAnsi="Courier New" w:cs="Courier New" w:hint="default"/>
      </w:rPr>
    </w:lvl>
    <w:lvl w:ilvl="5" w:tplc="1C090005" w:tentative="1">
      <w:start w:val="1"/>
      <w:numFmt w:val="bullet"/>
      <w:lvlText w:val=""/>
      <w:lvlJc w:val="left"/>
      <w:pPr>
        <w:ind w:left="4395" w:hanging="360"/>
      </w:pPr>
      <w:rPr>
        <w:rFonts w:ascii="Wingdings" w:hAnsi="Wingdings" w:hint="default"/>
      </w:rPr>
    </w:lvl>
    <w:lvl w:ilvl="6" w:tplc="1C090001" w:tentative="1">
      <w:start w:val="1"/>
      <w:numFmt w:val="bullet"/>
      <w:lvlText w:val=""/>
      <w:lvlJc w:val="left"/>
      <w:pPr>
        <w:ind w:left="5115" w:hanging="360"/>
      </w:pPr>
      <w:rPr>
        <w:rFonts w:ascii="Symbol" w:hAnsi="Symbol" w:hint="default"/>
      </w:rPr>
    </w:lvl>
    <w:lvl w:ilvl="7" w:tplc="1C090003" w:tentative="1">
      <w:start w:val="1"/>
      <w:numFmt w:val="bullet"/>
      <w:lvlText w:val="o"/>
      <w:lvlJc w:val="left"/>
      <w:pPr>
        <w:ind w:left="5835" w:hanging="360"/>
      </w:pPr>
      <w:rPr>
        <w:rFonts w:ascii="Courier New" w:hAnsi="Courier New" w:cs="Courier New" w:hint="default"/>
      </w:rPr>
    </w:lvl>
    <w:lvl w:ilvl="8" w:tplc="1C090005" w:tentative="1">
      <w:start w:val="1"/>
      <w:numFmt w:val="bullet"/>
      <w:lvlText w:val=""/>
      <w:lvlJc w:val="left"/>
      <w:pPr>
        <w:ind w:left="6555" w:hanging="360"/>
      </w:pPr>
      <w:rPr>
        <w:rFonts w:ascii="Wingdings" w:hAnsi="Wingdings" w:hint="default"/>
      </w:rPr>
    </w:lvl>
  </w:abstractNum>
  <w:abstractNum w:abstractNumId="25">
    <w:nsid w:val="595D1D93"/>
    <w:multiLevelType w:val="hybridMultilevel"/>
    <w:tmpl w:val="320A00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64CB16E4"/>
    <w:multiLevelType w:val="hybridMultilevel"/>
    <w:tmpl w:val="28CEE7DE"/>
    <w:lvl w:ilvl="0" w:tplc="04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F768BA"/>
    <w:multiLevelType w:val="hybridMultilevel"/>
    <w:tmpl w:val="FD985B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6AA17A22"/>
    <w:multiLevelType w:val="hybridMultilevel"/>
    <w:tmpl w:val="8F96F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0332E50"/>
    <w:multiLevelType w:val="hybridMultilevel"/>
    <w:tmpl w:val="2342DE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4966BB7"/>
    <w:multiLevelType w:val="hybridMultilevel"/>
    <w:tmpl w:val="7B96B9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D2834A4"/>
    <w:multiLevelType w:val="hybridMultilevel"/>
    <w:tmpl w:val="088E749C"/>
    <w:lvl w:ilvl="0" w:tplc="FC9444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6"/>
  </w:num>
  <w:num w:numId="3">
    <w:abstractNumId w:val="4"/>
  </w:num>
  <w:num w:numId="4">
    <w:abstractNumId w:val="29"/>
  </w:num>
  <w:num w:numId="5">
    <w:abstractNumId w:val="27"/>
  </w:num>
  <w:num w:numId="6">
    <w:abstractNumId w:val="26"/>
  </w:num>
  <w:num w:numId="7">
    <w:abstractNumId w:val="31"/>
  </w:num>
  <w:num w:numId="8">
    <w:abstractNumId w:val="9"/>
  </w:num>
  <w:num w:numId="9">
    <w:abstractNumId w:val="22"/>
  </w:num>
  <w:num w:numId="10">
    <w:abstractNumId w:val="18"/>
  </w:num>
  <w:num w:numId="11">
    <w:abstractNumId w:val="3"/>
  </w:num>
  <w:num w:numId="12">
    <w:abstractNumId w:val="12"/>
  </w:num>
  <w:num w:numId="13">
    <w:abstractNumId w:val="10"/>
  </w:num>
  <w:num w:numId="14">
    <w:abstractNumId w:val="1"/>
  </w:num>
  <w:num w:numId="15">
    <w:abstractNumId w:val="7"/>
  </w:num>
  <w:num w:numId="16">
    <w:abstractNumId w:val="2"/>
  </w:num>
  <w:num w:numId="17">
    <w:abstractNumId w:val="21"/>
  </w:num>
  <w:num w:numId="18">
    <w:abstractNumId w:val="11"/>
  </w:num>
  <w:num w:numId="19">
    <w:abstractNumId w:val="24"/>
  </w:num>
  <w:num w:numId="20">
    <w:abstractNumId w:val="28"/>
  </w:num>
  <w:num w:numId="21">
    <w:abstractNumId w:val="30"/>
  </w:num>
  <w:num w:numId="22">
    <w:abstractNumId w:val="6"/>
  </w:num>
  <w:num w:numId="23">
    <w:abstractNumId w:val="23"/>
  </w:num>
  <w:num w:numId="24">
    <w:abstractNumId w:val="13"/>
  </w:num>
  <w:num w:numId="25">
    <w:abstractNumId w:val="5"/>
  </w:num>
  <w:num w:numId="26">
    <w:abstractNumId w:val="15"/>
  </w:num>
  <w:num w:numId="27">
    <w:abstractNumId w:val="25"/>
  </w:num>
  <w:num w:numId="28">
    <w:abstractNumId w:val="17"/>
  </w:num>
  <w:num w:numId="29">
    <w:abstractNumId w:val="20"/>
  </w:num>
  <w:num w:numId="30">
    <w:abstractNumId w:val="8"/>
  </w:num>
  <w:num w:numId="31">
    <w:abstractNumId w:val="14"/>
  </w:num>
  <w:num w:numId="32">
    <w:abstractNumId w:val="1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trackRevisions/>
  <w:defaultTabStop w:val="720"/>
  <w:characterSpacingControl w:val="doNotCompress"/>
  <w:hdrShapeDefaults>
    <o:shapedefaults v:ext="edit" spidmax="7170"/>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tbQwsTQzNDYzNjc0MbBU0lEKTi0uzszPAymwqAUAOsdNvSwAAAA="/>
  </w:docVars>
  <w:rsids>
    <w:rsidRoot w:val="00397F22"/>
    <w:rsid w:val="00000F6C"/>
    <w:rsid w:val="00001AEB"/>
    <w:rsid w:val="00002D50"/>
    <w:rsid w:val="000055FE"/>
    <w:rsid w:val="00007F3A"/>
    <w:rsid w:val="0001477A"/>
    <w:rsid w:val="00017FCA"/>
    <w:rsid w:val="000209A0"/>
    <w:rsid w:val="00026E72"/>
    <w:rsid w:val="000308E4"/>
    <w:rsid w:val="000315B1"/>
    <w:rsid w:val="0003191C"/>
    <w:rsid w:val="00033A2D"/>
    <w:rsid w:val="00035675"/>
    <w:rsid w:val="00050241"/>
    <w:rsid w:val="00050901"/>
    <w:rsid w:val="00051037"/>
    <w:rsid w:val="00060F5D"/>
    <w:rsid w:val="00062C28"/>
    <w:rsid w:val="00063981"/>
    <w:rsid w:val="00063C6B"/>
    <w:rsid w:val="000649E5"/>
    <w:rsid w:val="00064F47"/>
    <w:rsid w:val="000657CE"/>
    <w:rsid w:val="00070068"/>
    <w:rsid w:val="00074023"/>
    <w:rsid w:val="0007444C"/>
    <w:rsid w:val="000749E4"/>
    <w:rsid w:val="00074FA4"/>
    <w:rsid w:val="0007518B"/>
    <w:rsid w:val="000769C4"/>
    <w:rsid w:val="0008160B"/>
    <w:rsid w:val="00084759"/>
    <w:rsid w:val="000848FC"/>
    <w:rsid w:val="0008592F"/>
    <w:rsid w:val="00086673"/>
    <w:rsid w:val="000904F9"/>
    <w:rsid w:val="00090779"/>
    <w:rsid w:val="00090CF4"/>
    <w:rsid w:val="00091DC8"/>
    <w:rsid w:val="000938E9"/>
    <w:rsid w:val="000969EE"/>
    <w:rsid w:val="000A0DEA"/>
    <w:rsid w:val="000A331C"/>
    <w:rsid w:val="000A6BE6"/>
    <w:rsid w:val="000A7147"/>
    <w:rsid w:val="000A7D73"/>
    <w:rsid w:val="000B02DA"/>
    <w:rsid w:val="000B1D70"/>
    <w:rsid w:val="000B2BFE"/>
    <w:rsid w:val="000B5C40"/>
    <w:rsid w:val="000C09A6"/>
    <w:rsid w:val="000C2584"/>
    <w:rsid w:val="000C2E17"/>
    <w:rsid w:val="000C5745"/>
    <w:rsid w:val="000C5BBD"/>
    <w:rsid w:val="000C7EB1"/>
    <w:rsid w:val="000D2877"/>
    <w:rsid w:val="000D6C38"/>
    <w:rsid w:val="000D7D18"/>
    <w:rsid w:val="000E1B59"/>
    <w:rsid w:val="000E308F"/>
    <w:rsid w:val="000E52DC"/>
    <w:rsid w:val="000F1079"/>
    <w:rsid w:val="000F1C03"/>
    <w:rsid w:val="000F2CC5"/>
    <w:rsid w:val="000F3BEC"/>
    <w:rsid w:val="000F4461"/>
    <w:rsid w:val="000F5AB5"/>
    <w:rsid w:val="000F5D5D"/>
    <w:rsid w:val="000F7F67"/>
    <w:rsid w:val="0010437D"/>
    <w:rsid w:val="00104AD7"/>
    <w:rsid w:val="0010584E"/>
    <w:rsid w:val="00110ED6"/>
    <w:rsid w:val="00112838"/>
    <w:rsid w:val="0011735B"/>
    <w:rsid w:val="0012359E"/>
    <w:rsid w:val="001235CA"/>
    <w:rsid w:val="00124DE8"/>
    <w:rsid w:val="00125A5A"/>
    <w:rsid w:val="00133527"/>
    <w:rsid w:val="00135E2E"/>
    <w:rsid w:val="00141CE3"/>
    <w:rsid w:val="00142758"/>
    <w:rsid w:val="00142EE6"/>
    <w:rsid w:val="00144164"/>
    <w:rsid w:val="00145AB8"/>
    <w:rsid w:val="00152815"/>
    <w:rsid w:val="00152DBE"/>
    <w:rsid w:val="001572F4"/>
    <w:rsid w:val="00157B61"/>
    <w:rsid w:val="00160BF5"/>
    <w:rsid w:val="00161203"/>
    <w:rsid w:val="00164387"/>
    <w:rsid w:val="00166527"/>
    <w:rsid w:val="00170B2D"/>
    <w:rsid w:val="00171CC4"/>
    <w:rsid w:val="001806FE"/>
    <w:rsid w:val="00181F7D"/>
    <w:rsid w:val="0018232F"/>
    <w:rsid w:val="00182FAD"/>
    <w:rsid w:val="00185A86"/>
    <w:rsid w:val="0018603A"/>
    <w:rsid w:val="00186803"/>
    <w:rsid w:val="00191B2A"/>
    <w:rsid w:val="001929F1"/>
    <w:rsid w:val="00192FE3"/>
    <w:rsid w:val="00193F23"/>
    <w:rsid w:val="00194122"/>
    <w:rsid w:val="001944C7"/>
    <w:rsid w:val="001A29A8"/>
    <w:rsid w:val="001A6839"/>
    <w:rsid w:val="001B10DD"/>
    <w:rsid w:val="001B18B0"/>
    <w:rsid w:val="001B3263"/>
    <w:rsid w:val="001B4EA2"/>
    <w:rsid w:val="001B4EE1"/>
    <w:rsid w:val="001B74C4"/>
    <w:rsid w:val="001B7B73"/>
    <w:rsid w:val="001B7CA3"/>
    <w:rsid w:val="001B7D38"/>
    <w:rsid w:val="001C2285"/>
    <w:rsid w:val="001C3D02"/>
    <w:rsid w:val="001C6034"/>
    <w:rsid w:val="001D09AF"/>
    <w:rsid w:val="001D1CE0"/>
    <w:rsid w:val="001D340C"/>
    <w:rsid w:val="001D3B83"/>
    <w:rsid w:val="001D4503"/>
    <w:rsid w:val="001D57D0"/>
    <w:rsid w:val="001E20CA"/>
    <w:rsid w:val="001E3F17"/>
    <w:rsid w:val="001E5AF5"/>
    <w:rsid w:val="001E748D"/>
    <w:rsid w:val="001F00EE"/>
    <w:rsid w:val="001F15FE"/>
    <w:rsid w:val="001F3939"/>
    <w:rsid w:val="001F40B0"/>
    <w:rsid w:val="001F469C"/>
    <w:rsid w:val="001F4FB9"/>
    <w:rsid w:val="0020299F"/>
    <w:rsid w:val="00202E7E"/>
    <w:rsid w:val="00203150"/>
    <w:rsid w:val="002057A3"/>
    <w:rsid w:val="002072C7"/>
    <w:rsid w:val="00207E64"/>
    <w:rsid w:val="002109E4"/>
    <w:rsid w:val="00211D58"/>
    <w:rsid w:val="00212C4B"/>
    <w:rsid w:val="002162B5"/>
    <w:rsid w:val="00220AAF"/>
    <w:rsid w:val="00221166"/>
    <w:rsid w:val="002251B6"/>
    <w:rsid w:val="00226171"/>
    <w:rsid w:val="00227EBE"/>
    <w:rsid w:val="0023027D"/>
    <w:rsid w:val="00231107"/>
    <w:rsid w:val="00233E7D"/>
    <w:rsid w:val="00235569"/>
    <w:rsid w:val="00235580"/>
    <w:rsid w:val="0023581E"/>
    <w:rsid w:val="00235C63"/>
    <w:rsid w:val="00240E9B"/>
    <w:rsid w:val="00242375"/>
    <w:rsid w:val="00244DAF"/>
    <w:rsid w:val="00246AE8"/>
    <w:rsid w:val="00253270"/>
    <w:rsid w:val="0025631F"/>
    <w:rsid w:val="00256E07"/>
    <w:rsid w:val="002576C6"/>
    <w:rsid w:val="00257E16"/>
    <w:rsid w:val="00260402"/>
    <w:rsid w:val="0026346D"/>
    <w:rsid w:val="00265731"/>
    <w:rsid w:val="002674CD"/>
    <w:rsid w:val="00272733"/>
    <w:rsid w:val="0027686A"/>
    <w:rsid w:val="002773F0"/>
    <w:rsid w:val="0027789D"/>
    <w:rsid w:val="002778B1"/>
    <w:rsid w:val="00280FD0"/>
    <w:rsid w:val="002812DA"/>
    <w:rsid w:val="002841B9"/>
    <w:rsid w:val="002859F2"/>
    <w:rsid w:val="00286671"/>
    <w:rsid w:val="00286CF6"/>
    <w:rsid w:val="0029040A"/>
    <w:rsid w:val="0029107D"/>
    <w:rsid w:val="002930E2"/>
    <w:rsid w:val="00293B68"/>
    <w:rsid w:val="00294CAD"/>
    <w:rsid w:val="002A1BFC"/>
    <w:rsid w:val="002A2248"/>
    <w:rsid w:val="002A233A"/>
    <w:rsid w:val="002A2532"/>
    <w:rsid w:val="002A2C95"/>
    <w:rsid w:val="002A467E"/>
    <w:rsid w:val="002A7989"/>
    <w:rsid w:val="002B071F"/>
    <w:rsid w:val="002B08E7"/>
    <w:rsid w:val="002B1C30"/>
    <w:rsid w:val="002B4E69"/>
    <w:rsid w:val="002B7DAD"/>
    <w:rsid w:val="002C00AE"/>
    <w:rsid w:val="002C0F44"/>
    <w:rsid w:val="002C11C8"/>
    <w:rsid w:val="002C1E4F"/>
    <w:rsid w:val="002C1E72"/>
    <w:rsid w:val="002C523A"/>
    <w:rsid w:val="002C7E4F"/>
    <w:rsid w:val="002D074B"/>
    <w:rsid w:val="002D4F3A"/>
    <w:rsid w:val="002D6190"/>
    <w:rsid w:val="002D6E4A"/>
    <w:rsid w:val="002E2859"/>
    <w:rsid w:val="002E3A94"/>
    <w:rsid w:val="002E43C8"/>
    <w:rsid w:val="002E4818"/>
    <w:rsid w:val="002E49F8"/>
    <w:rsid w:val="002E4E05"/>
    <w:rsid w:val="002F037F"/>
    <w:rsid w:val="002F25BF"/>
    <w:rsid w:val="002F2BF3"/>
    <w:rsid w:val="002F2E75"/>
    <w:rsid w:val="002F34DE"/>
    <w:rsid w:val="002F3A18"/>
    <w:rsid w:val="002F4003"/>
    <w:rsid w:val="002F5C9C"/>
    <w:rsid w:val="002F6812"/>
    <w:rsid w:val="002F6E10"/>
    <w:rsid w:val="00301787"/>
    <w:rsid w:val="00301AD2"/>
    <w:rsid w:val="00302BFA"/>
    <w:rsid w:val="00303B4E"/>
    <w:rsid w:val="00304096"/>
    <w:rsid w:val="00305D5D"/>
    <w:rsid w:val="0030630D"/>
    <w:rsid w:val="003063D8"/>
    <w:rsid w:val="0030641C"/>
    <w:rsid w:val="003065AA"/>
    <w:rsid w:val="003075A5"/>
    <w:rsid w:val="00307E05"/>
    <w:rsid w:val="003106B6"/>
    <w:rsid w:val="00311415"/>
    <w:rsid w:val="003116B8"/>
    <w:rsid w:val="003116F7"/>
    <w:rsid w:val="00316DBF"/>
    <w:rsid w:val="003179B5"/>
    <w:rsid w:val="00317BAA"/>
    <w:rsid w:val="003203BD"/>
    <w:rsid w:val="00320FB8"/>
    <w:rsid w:val="003212F2"/>
    <w:rsid w:val="00326576"/>
    <w:rsid w:val="00326D7C"/>
    <w:rsid w:val="00327279"/>
    <w:rsid w:val="00327EC8"/>
    <w:rsid w:val="0033043C"/>
    <w:rsid w:val="003318A9"/>
    <w:rsid w:val="00331DCC"/>
    <w:rsid w:val="0033300E"/>
    <w:rsid w:val="00335875"/>
    <w:rsid w:val="00337FEB"/>
    <w:rsid w:val="00340A88"/>
    <w:rsid w:val="00342004"/>
    <w:rsid w:val="00342F04"/>
    <w:rsid w:val="00344602"/>
    <w:rsid w:val="003469C2"/>
    <w:rsid w:val="00346A7D"/>
    <w:rsid w:val="00350513"/>
    <w:rsid w:val="003506E5"/>
    <w:rsid w:val="003522D2"/>
    <w:rsid w:val="0035476E"/>
    <w:rsid w:val="00356735"/>
    <w:rsid w:val="00357638"/>
    <w:rsid w:val="00357D75"/>
    <w:rsid w:val="00360746"/>
    <w:rsid w:val="0036319B"/>
    <w:rsid w:val="0036388F"/>
    <w:rsid w:val="00363965"/>
    <w:rsid w:val="003646A2"/>
    <w:rsid w:val="00370FE2"/>
    <w:rsid w:val="00372FC9"/>
    <w:rsid w:val="003731CA"/>
    <w:rsid w:val="003755AD"/>
    <w:rsid w:val="00376DE1"/>
    <w:rsid w:val="0038672D"/>
    <w:rsid w:val="003909C6"/>
    <w:rsid w:val="00391AA7"/>
    <w:rsid w:val="00391B4E"/>
    <w:rsid w:val="0039241F"/>
    <w:rsid w:val="003924F3"/>
    <w:rsid w:val="00393637"/>
    <w:rsid w:val="00393A6A"/>
    <w:rsid w:val="00393BD3"/>
    <w:rsid w:val="00394033"/>
    <w:rsid w:val="003946D5"/>
    <w:rsid w:val="003948BE"/>
    <w:rsid w:val="003971A4"/>
    <w:rsid w:val="00397F22"/>
    <w:rsid w:val="003A0E8F"/>
    <w:rsid w:val="003A2503"/>
    <w:rsid w:val="003A2AD8"/>
    <w:rsid w:val="003A40FF"/>
    <w:rsid w:val="003A4110"/>
    <w:rsid w:val="003A5447"/>
    <w:rsid w:val="003A5973"/>
    <w:rsid w:val="003B24F0"/>
    <w:rsid w:val="003B35B7"/>
    <w:rsid w:val="003B3AFB"/>
    <w:rsid w:val="003B4DD6"/>
    <w:rsid w:val="003B6FFB"/>
    <w:rsid w:val="003C3E88"/>
    <w:rsid w:val="003C46D1"/>
    <w:rsid w:val="003C7AC0"/>
    <w:rsid w:val="003D26DD"/>
    <w:rsid w:val="003D392C"/>
    <w:rsid w:val="003D3C87"/>
    <w:rsid w:val="003D4B43"/>
    <w:rsid w:val="003D4DBF"/>
    <w:rsid w:val="003D4F48"/>
    <w:rsid w:val="003D729B"/>
    <w:rsid w:val="003E2455"/>
    <w:rsid w:val="003E448C"/>
    <w:rsid w:val="003E4D18"/>
    <w:rsid w:val="003E54FA"/>
    <w:rsid w:val="003E7CEB"/>
    <w:rsid w:val="003F21DC"/>
    <w:rsid w:val="003F2DD9"/>
    <w:rsid w:val="003F5097"/>
    <w:rsid w:val="003F5D53"/>
    <w:rsid w:val="003F6826"/>
    <w:rsid w:val="004011BE"/>
    <w:rsid w:val="00402DAE"/>
    <w:rsid w:val="00403C48"/>
    <w:rsid w:val="00404692"/>
    <w:rsid w:val="00405AF6"/>
    <w:rsid w:val="00411879"/>
    <w:rsid w:val="004138C2"/>
    <w:rsid w:val="00414C0A"/>
    <w:rsid w:val="00415769"/>
    <w:rsid w:val="0041592C"/>
    <w:rsid w:val="0041752C"/>
    <w:rsid w:val="004176C3"/>
    <w:rsid w:val="00417D35"/>
    <w:rsid w:val="00421877"/>
    <w:rsid w:val="00421936"/>
    <w:rsid w:val="00422025"/>
    <w:rsid w:val="00422731"/>
    <w:rsid w:val="0042463B"/>
    <w:rsid w:val="0042612E"/>
    <w:rsid w:val="00427659"/>
    <w:rsid w:val="00432562"/>
    <w:rsid w:val="004334B3"/>
    <w:rsid w:val="00437680"/>
    <w:rsid w:val="00441EEC"/>
    <w:rsid w:val="0044337D"/>
    <w:rsid w:val="00444265"/>
    <w:rsid w:val="00444554"/>
    <w:rsid w:val="00444DDC"/>
    <w:rsid w:val="00447E5B"/>
    <w:rsid w:val="00450584"/>
    <w:rsid w:val="0045128B"/>
    <w:rsid w:val="00452D25"/>
    <w:rsid w:val="00453082"/>
    <w:rsid w:val="00454EB1"/>
    <w:rsid w:val="004560D3"/>
    <w:rsid w:val="00460823"/>
    <w:rsid w:val="00461755"/>
    <w:rsid w:val="00465101"/>
    <w:rsid w:val="00465D4F"/>
    <w:rsid w:val="0046638E"/>
    <w:rsid w:val="004669CF"/>
    <w:rsid w:val="00467C83"/>
    <w:rsid w:val="00472063"/>
    <w:rsid w:val="00472AFC"/>
    <w:rsid w:val="0047352C"/>
    <w:rsid w:val="00473FC1"/>
    <w:rsid w:val="0047463A"/>
    <w:rsid w:val="00474DEF"/>
    <w:rsid w:val="00476436"/>
    <w:rsid w:val="00477515"/>
    <w:rsid w:val="004800CE"/>
    <w:rsid w:val="0048125D"/>
    <w:rsid w:val="00482162"/>
    <w:rsid w:val="00492776"/>
    <w:rsid w:val="00493063"/>
    <w:rsid w:val="00493800"/>
    <w:rsid w:val="004943BE"/>
    <w:rsid w:val="00495FF4"/>
    <w:rsid w:val="00496423"/>
    <w:rsid w:val="00497671"/>
    <w:rsid w:val="00497F6A"/>
    <w:rsid w:val="004A0E48"/>
    <w:rsid w:val="004A3638"/>
    <w:rsid w:val="004A43EF"/>
    <w:rsid w:val="004B0043"/>
    <w:rsid w:val="004B29B9"/>
    <w:rsid w:val="004B4A84"/>
    <w:rsid w:val="004C03A3"/>
    <w:rsid w:val="004C12E2"/>
    <w:rsid w:val="004C1530"/>
    <w:rsid w:val="004C4EF9"/>
    <w:rsid w:val="004C4FA4"/>
    <w:rsid w:val="004C54BE"/>
    <w:rsid w:val="004C73E0"/>
    <w:rsid w:val="004C7A21"/>
    <w:rsid w:val="004D3113"/>
    <w:rsid w:val="004D353A"/>
    <w:rsid w:val="004D3A43"/>
    <w:rsid w:val="004D47AA"/>
    <w:rsid w:val="004D7660"/>
    <w:rsid w:val="004E04E5"/>
    <w:rsid w:val="004E27B1"/>
    <w:rsid w:val="004E409E"/>
    <w:rsid w:val="004E519A"/>
    <w:rsid w:val="004E7581"/>
    <w:rsid w:val="004F0EE8"/>
    <w:rsid w:val="004F4356"/>
    <w:rsid w:val="004F4396"/>
    <w:rsid w:val="005000E7"/>
    <w:rsid w:val="005009EF"/>
    <w:rsid w:val="00501303"/>
    <w:rsid w:val="00503393"/>
    <w:rsid w:val="00505486"/>
    <w:rsid w:val="0050641C"/>
    <w:rsid w:val="00507D5A"/>
    <w:rsid w:val="0051138E"/>
    <w:rsid w:val="005121DE"/>
    <w:rsid w:val="00513089"/>
    <w:rsid w:val="00513C84"/>
    <w:rsid w:val="0051778F"/>
    <w:rsid w:val="00517BC3"/>
    <w:rsid w:val="00521747"/>
    <w:rsid w:val="00522403"/>
    <w:rsid w:val="0052299E"/>
    <w:rsid w:val="005235ED"/>
    <w:rsid w:val="00524925"/>
    <w:rsid w:val="00524B51"/>
    <w:rsid w:val="00526C76"/>
    <w:rsid w:val="00527D57"/>
    <w:rsid w:val="00530B05"/>
    <w:rsid w:val="00531284"/>
    <w:rsid w:val="005328E3"/>
    <w:rsid w:val="00535DB2"/>
    <w:rsid w:val="00537436"/>
    <w:rsid w:val="0054293A"/>
    <w:rsid w:val="005449D7"/>
    <w:rsid w:val="00544CD1"/>
    <w:rsid w:val="00544D73"/>
    <w:rsid w:val="005452B3"/>
    <w:rsid w:val="00545F9C"/>
    <w:rsid w:val="00546080"/>
    <w:rsid w:val="00546139"/>
    <w:rsid w:val="005467EA"/>
    <w:rsid w:val="00551881"/>
    <w:rsid w:val="00552784"/>
    <w:rsid w:val="00557C98"/>
    <w:rsid w:val="00560701"/>
    <w:rsid w:val="00561D9B"/>
    <w:rsid w:val="00562C53"/>
    <w:rsid w:val="00564723"/>
    <w:rsid w:val="00565C4A"/>
    <w:rsid w:val="00566652"/>
    <w:rsid w:val="00567DA6"/>
    <w:rsid w:val="00570131"/>
    <w:rsid w:val="00574E83"/>
    <w:rsid w:val="0057643B"/>
    <w:rsid w:val="00576D1E"/>
    <w:rsid w:val="00577C30"/>
    <w:rsid w:val="00577E37"/>
    <w:rsid w:val="0058047B"/>
    <w:rsid w:val="00580643"/>
    <w:rsid w:val="00580804"/>
    <w:rsid w:val="00581B6F"/>
    <w:rsid w:val="00583207"/>
    <w:rsid w:val="00584221"/>
    <w:rsid w:val="0058707B"/>
    <w:rsid w:val="0058721D"/>
    <w:rsid w:val="00595AAA"/>
    <w:rsid w:val="00595BE4"/>
    <w:rsid w:val="00595CF8"/>
    <w:rsid w:val="0059621F"/>
    <w:rsid w:val="00596C72"/>
    <w:rsid w:val="00597C50"/>
    <w:rsid w:val="005A10B5"/>
    <w:rsid w:val="005A1A84"/>
    <w:rsid w:val="005A255B"/>
    <w:rsid w:val="005A2798"/>
    <w:rsid w:val="005A4246"/>
    <w:rsid w:val="005A4339"/>
    <w:rsid w:val="005A79A9"/>
    <w:rsid w:val="005B0A86"/>
    <w:rsid w:val="005B4256"/>
    <w:rsid w:val="005B54F1"/>
    <w:rsid w:val="005B584F"/>
    <w:rsid w:val="005C151C"/>
    <w:rsid w:val="005C3597"/>
    <w:rsid w:val="005C58DA"/>
    <w:rsid w:val="005C592B"/>
    <w:rsid w:val="005C6071"/>
    <w:rsid w:val="005C789D"/>
    <w:rsid w:val="005D3A40"/>
    <w:rsid w:val="005D5F90"/>
    <w:rsid w:val="005E350D"/>
    <w:rsid w:val="005E4000"/>
    <w:rsid w:val="005E4EE0"/>
    <w:rsid w:val="005E587D"/>
    <w:rsid w:val="005F258F"/>
    <w:rsid w:val="005F4CF3"/>
    <w:rsid w:val="005F6E64"/>
    <w:rsid w:val="005F6EDA"/>
    <w:rsid w:val="005F7C5B"/>
    <w:rsid w:val="005F7D63"/>
    <w:rsid w:val="00600DC9"/>
    <w:rsid w:val="006041EC"/>
    <w:rsid w:val="006044F4"/>
    <w:rsid w:val="006074C1"/>
    <w:rsid w:val="00607A25"/>
    <w:rsid w:val="0061128A"/>
    <w:rsid w:val="006116F3"/>
    <w:rsid w:val="00611D37"/>
    <w:rsid w:val="00611F52"/>
    <w:rsid w:val="006141DD"/>
    <w:rsid w:val="00615C82"/>
    <w:rsid w:val="006215E1"/>
    <w:rsid w:val="00622233"/>
    <w:rsid w:val="00624357"/>
    <w:rsid w:val="006249D0"/>
    <w:rsid w:val="00625546"/>
    <w:rsid w:val="006307A0"/>
    <w:rsid w:val="00631295"/>
    <w:rsid w:val="00631359"/>
    <w:rsid w:val="00631529"/>
    <w:rsid w:val="00631602"/>
    <w:rsid w:val="00634693"/>
    <w:rsid w:val="00636092"/>
    <w:rsid w:val="00642906"/>
    <w:rsid w:val="00643187"/>
    <w:rsid w:val="00645122"/>
    <w:rsid w:val="00645454"/>
    <w:rsid w:val="00645904"/>
    <w:rsid w:val="006471D2"/>
    <w:rsid w:val="00650247"/>
    <w:rsid w:val="00650D69"/>
    <w:rsid w:val="006544E5"/>
    <w:rsid w:val="00654D22"/>
    <w:rsid w:val="006622AA"/>
    <w:rsid w:val="0066434F"/>
    <w:rsid w:val="00665009"/>
    <w:rsid w:val="00670E92"/>
    <w:rsid w:val="0067132F"/>
    <w:rsid w:val="0067186A"/>
    <w:rsid w:val="00684E61"/>
    <w:rsid w:val="00686209"/>
    <w:rsid w:val="0069077F"/>
    <w:rsid w:val="00690F11"/>
    <w:rsid w:val="00692077"/>
    <w:rsid w:val="0069213B"/>
    <w:rsid w:val="00692286"/>
    <w:rsid w:val="00693084"/>
    <w:rsid w:val="006946D6"/>
    <w:rsid w:val="00696B08"/>
    <w:rsid w:val="00696B0D"/>
    <w:rsid w:val="00696C49"/>
    <w:rsid w:val="006A06AA"/>
    <w:rsid w:val="006A10E3"/>
    <w:rsid w:val="006A2A0A"/>
    <w:rsid w:val="006A2F3C"/>
    <w:rsid w:val="006A544E"/>
    <w:rsid w:val="006A5DF3"/>
    <w:rsid w:val="006A79D0"/>
    <w:rsid w:val="006B1225"/>
    <w:rsid w:val="006B2701"/>
    <w:rsid w:val="006B2C4D"/>
    <w:rsid w:val="006B6C32"/>
    <w:rsid w:val="006C015F"/>
    <w:rsid w:val="006C2420"/>
    <w:rsid w:val="006C2D28"/>
    <w:rsid w:val="006C6AD8"/>
    <w:rsid w:val="006D16E9"/>
    <w:rsid w:val="006D676C"/>
    <w:rsid w:val="006E016C"/>
    <w:rsid w:val="006E2F04"/>
    <w:rsid w:val="006E3D0D"/>
    <w:rsid w:val="006E5C57"/>
    <w:rsid w:val="006E5CCD"/>
    <w:rsid w:val="006E66AD"/>
    <w:rsid w:val="006E70A8"/>
    <w:rsid w:val="006F3273"/>
    <w:rsid w:val="006F5569"/>
    <w:rsid w:val="006F5833"/>
    <w:rsid w:val="00700EBE"/>
    <w:rsid w:val="00701FB7"/>
    <w:rsid w:val="00703F84"/>
    <w:rsid w:val="0070578A"/>
    <w:rsid w:val="00707D88"/>
    <w:rsid w:val="007111F9"/>
    <w:rsid w:val="0071370F"/>
    <w:rsid w:val="00715E89"/>
    <w:rsid w:val="00720DEA"/>
    <w:rsid w:val="007263D4"/>
    <w:rsid w:val="007265F8"/>
    <w:rsid w:val="00731E5B"/>
    <w:rsid w:val="007322E1"/>
    <w:rsid w:val="00732A15"/>
    <w:rsid w:val="00732F17"/>
    <w:rsid w:val="00733CC6"/>
    <w:rsid w:val="00734A2B"/>
    <w:rsid w:val="007353DE"/>
    <w:rsid w:val="00735AD2"/>
    <w:rsid w:val="00740F3D"/>
    <w:rsid w:val="00741840"/>
    <w:rsid w:val="00741BB1"/>
    <w:rsid w:val="007424AF"/>
    <w:rsid w:val="0074639B"/>
    <w:rsid w:val="00746C9B"/>
    <w:rsid w:val="00746DB1"/>
    <w:rsid w:val="00747C51"/>
    <w:rsid w:val="0075041A"/>
    <w:rsid w:val="007505AF"/>
    <w:rsid w:val="00754180"/>
    <w:rsid w:val="00754269"/>
    <w:rsid w:val="007548EB"/>
    <w:rsid w:val="00754C7B"/>
    <w:rsid w:val="007550C7"/>
    <w:rsid w:val="0075599B"/>
    <w:rsid w:val="007565AE"/>
    <w:rsid w:val="00762ADC"/>
    <w:rsid w:val="00762D97"/>
    <w:rsid w:val="00763F47"/>
    <w:rsid w:val="0076619C"/>
    <w:rsid w:val="007667C9"/>
    <w:rsid w:val="0076784A"/>
    <w:rsid w:val="0077171D"/>
    <w:rsid w:val="007717D6"/>
    <w:rsid w:val="00771852"/>
    <w:rsid w:val="00775E0F"/>
    <w:rsid w:val="0078269D"/>
    <w:rsid w:val="00784C1C"/>
    <w:rsid w:val="007911C2"/>
    <w:rsid w:val="00791391"/>
    <w:rsid w:val="00791D2A"/>
    <w:rsid w:val="00792ED2"/>
    <w:rsid w:val="00796DDC"/>
    <w:rsid w:val="007A1380"/>
    <w:rsid w:val="007A454D"/>
    <w:rsid w:val="007A57F8"/>
    <w:rsid w:val="007A6B8D"/>
    <w:rsid w:val="007A745E"/>
    <w:rsid w:val="007B2773"/>
    <w:rsid w:val="007B2862"/>
    <w:rsid w:val="007B2B97"/>
    <w:rsid w:val="007B2CFE"/>
    <w:rsid w:val="007B6F29"/>
    <w:rsid w:val="007C1D02"/>
    <w:rsid w:val="007C5724"/>
    <w:rsid w:val="007C6B7A"/>
    <w:rsid w:val="007C6CE2"/>
    <w:rsid w:val="007D0FEA"/>
    <w:rsid w:val="007D27D1"/>
    <w:rsid w:val="007D3ABD"/>
    <w:rsid w:val="007D4EB9"/>
    <w:rsid w:val="007D507C"/>
    <w:rsid w:val="007D62FE"/>
    <w:rsid w:val="007E038F"/>
    <w:rsid w:val="007E264C"/>
    <w:rsid w:val="007E2F48"/>
    <w:rsid w:val="007E31D3"/>
    <w:rsid w:val="007E3875"/>
    <w:rsid w:val="007E42FD"/>
    <w:rsid w:val="007E48B3"/>
    <w:rsid w:val="007E701A"/>
    <w:rsid w:val="007E751E"/>
    <w:rsid w:val="007F11C7"/>
    <w:rsid w:val="007F18E8"/>
    <w:rsid w:val="007F3392"/>
    <w:rsid w:val="007F3823"/>
    <w:rsid w:val="007F65D1"/>
    <w:rsid w:val="007F6D23"/>
    <w:rsid w:val="007F7ED4"/>
    <w:rsid w:val="008009AD"/>
    <w:rsid w:val="008035D2"/>
    <w:rsid w:val="00805AED"/>
    <w:rsid w:val="0080738E"/>
    <w:rsid w:val="008103F5"/>
    <w:rsid w:val="00810F2F"/>
    <w:rsid w:val="008123D8"/>
    <w:rsid w:val="00820757"/>
    <w:rsid w:val="00823FD3"/>
    <w:rsid w:val="008241C5"/>
    <w:rsid w:val="00824F0D"/>
    <w:rsid w:val="00825615"/>
    <w:rsid w:val="00827090"/>
    <w:rsid w:val="008272DB"/>
    <w:rsid w:val="00831C5F"/>
    <w:rsid w:val="00834806"/>
    <w:rsid w:val="00834C26"/>
    <w:rsid w:val="00834CD9"/>
    <w:rsid w:val="008357FC"/>
    <w:rsid w:val="0083686A"/>
    <w:rsid w:val="00842334"/>
    <w:rsid w:val="008426B6"/>
    <w:rsid w:val="00844D59"/>
    <w:rsid w:val="00850EA2"/>
    <w:rsid w:val="00854189"/>
    <w:rsid w:val="0085419E"/>
    <w:rsid w:val="00854973"/>
    <w:rsid w:val="0085629F"/>
    <w:rsid w:val="00856ADB"/>
    <w:rsid w:val="008612F7"/>
    <w:rsid w:val="00864657"/>
    <w:rsid w:val="00866E54"/>
    <w:rsid w:val="008704F0"/>
    <w:rsid w:val="0087110E"/>
    <w:rsid w:val="00871CFB"/>
    <w:rsid w:val="008720A5"/>
    <w:rsid w:val="008721C0"/>
    <w:rsid w:val="00872471"/>
    <w:rsid w:val="00874859"/>
    <w:rsid w:val="00876A2D"/>
    <w:rsid w:val="0088117D"/>
    <w:rsid w:val="0088236F"/>
    <w:rsid w:val="00887047"/>
    <w:rsid w:val="008914C4"/>
    <w:rsid w:val="00891E5C"/>
    <w:rsid w:val="008921DF"/>
    <w:rsid w:val="00893FF3"/>
    <w:rsid w:val="00895676"/>
    <w:rsid w:val="00895A88"/>
    <w:rsid w:val="00897B16"/>
    <w:rsid w:val="00897C3B"/>
    <w:rsid w:val="008A2A55"/>
    <w:rsid w:val="008A46CE"/>
    <w:rsid w:val="008A67BB"/>
    <w:rsid w:val="008A7701"/>
    <w:rsid w:val="008A7A0C"/>
    <w:rsid w:val="008B228E"/>
    <w:rsid w:val="008B3693"/>
    <w:rsid w:val="008B5EB9"/>
    <w:rsid w:val="008B7821"/>
    <w:rsid w:val="008C04D6"/>
    <w:rsid w:val="008C0FCF"/>
    <w:rsid w:val="008C4129"/>
    <w:rsid w:val="008D01A5"/>
    <w:rsid w:val="008D0DC3"/>
    <w:rsid w:val="008D2D32"/>
    <w:rsid w:val="008D60AD"/>
    <w:rsid w:val="008D617F"/>
    <w:rsid w:val="008D62A7"/>
    <w:rsid w:val="008E058E"/>
    <w:rsid w:val="008E0B5F"/>
    <w:rsid w:val="008E14E2"/>
    <w:rsid w:val="008E36A4"/>
    <w:rsid w:val="008E3C63"/>
    <w:rsid w:val="008E3C9E"/>
    <w:rsid w:val="008E4209"/>
    <w:rsid w:val="008E4DCF"/>
    <w:rsid w:val="008E53CC"/>
    <w:rsid w:val="008E5BBC"/>
    <w:rsid w:val="008E5D24"/>
    <w:rsid w:val="008E628C"/>
    <w:rsid w:val="008E7B1A"/>
    <w:rsid w:val="008E7BFB"/>
    <w:rsid w:val="008F0960"/>
    <w:rsid w:val="008F4CB3"/>
    <w:rsid w:val="008F4FBD"/>
    <w:rsid w:val="008F7307"/>
    <w:rsid w:val="008F7D70"/>
    <w:rsid w:val="00902AD7"/>
    <w:rsid w:val="00902AFB"/>
    <w:rsid w:val="00903F96"/>
    <w:rsid w:val="0090451F"/>
    <w:rsid w:val="00905CFF"/>
    <w:rsid w:val="009205C0"/>
    <w:rsid w:val="00921527"/>
    <w:rsid w:val="00921702"/>
    <w:rsid w:val="00922BCC"/>
    <w:rsid w:val="00923614"/>
    <w:rsid w:val="009266E4"/>
    <w:rsid w:val="00926D3C"/>
    <w:rsid w:val="00930786"/>
    <w:rsid w:val="00931BED"/>
    <w:rsid w:val="00932D2B"/>
    <w:rsid w:val="00932F1A"/>
    <w:rsid w:val="009341BA"/>
    <w:rsid w:val="0094099D"/>
    <w:rsid w:val="0094215B"/>
    <w:rsid w:val="00944ED9"/>
    <w:rsid w:val="009464D4"/>
    <w:rsid w:val="00947288"/>
    <w:rsid w:val="00947A09"/>
    <w:rsid w:val="00950268"/>
    <w:rsid w:val="00951C56"/>
    <w:rsid w:val="00953F09"/>
    <w:rsid w:val="009554CB"/>
    <w:rsid w:val="00956E7F"/>
    <w:rsid w:val="009572FB"/>
    <w:rsid w:val="00957342"/>
    <w:rsid w:val="00965297"/>
    <w:rsid w:val="0096604D"/>
    <w:rsid w:val="00966F3F"/>
    <w:rsid w:val="009674D0"/>
    <w:rsid w:val="009676AF"/>
    <w:rsid w:val="00971167"/>
    <w:rsid w:val="009748A5"/>
    <w:rsid w:val="0097670E"/>
    <w:rsid w:val="009767D9"/>
    <w:rsid w:val="00980DE5"/>
    <w:rsid w:val="00981756"/>
    <w:rsid w:val="00981EC4"/>
    <w:rsid w:val="009825BD"/>
    <w:rsid w:val="009834D1"/>
    <w:rsid w:val="00984AAA"/>
    <w:rsid w:val="00984CBF"/>
    <w:rsid w:val="00985298"/>
    <w:rsid w:val="00986067"/>
    <w:rsid w:val="0099189E"/>
    <w:rsid w:val="0099236F"/>
    <w:rsid w:val="00993358"/>
    <w:rsid w:val="0099433D"/>
    <w:rsid w:val="009957C0"/>
    <w:rsid w:val="00996031"/>
    <w:rsid w:val="00997470"/>
    <w:rsid w:val="00997EC9"/>
    <w:rsid w:val="009A0B3B"/>
    <w:rsid w:val="009A56C3"/>
    <w:rsid w:val="009A68F9"/>
    <w:rsid w:val="009B1064"/>
    <w:rsid w:val="009B2494"/>
    <w:rsid w:val="009B4015"/>
    <w:rsid w:val="009B5CA5"/>
    <w:rsid w:val="009B625B"/>
    <w:rsid w:val="009B7135"/>
    <w:rsid w:val="009C020C"/>
    <w:rsid w:val="009C4FB7"/>
    <w:rsid w:val="009C6D3E"/>
    <w:rsid w:val="009C749D"/>
    <w:rsid w:val="009D117E"/>
    <w:rsid w:val="009D2B9D"/>
    <w:rsid w:val="009D3BB8"/>
    <w:rsid w:val="009E0A29"/>
    <w:rsid w:val="009E1456"/>
    <w:rsid w:val="009E4DC0"/>
    <w:rsid w:val="009E5614"/>
    <w:rsid w:val="009E5668"/>
    <w:rsid w:val="009E67C9"/>
    <w:rsid w:val="009E7D3B"/>
    <w:rsid w:val="009F1DE4"/>
    <w:rsid w:val="009F2A00"/>
    <w:rsid w:val="009F33A2"/>
    <w:rsid w:val="009F4492"/>
    <w:rsid w:val="00A02080"/>
    <w:rsid w:val="00A03BA3"/>
    <w:rsid w:val="00A04347"/>
    <w:rsid w:val="00A04595"/>
    <w:rsid w:val="00A06514"/>
    <w:rsid w:val="00A12435"/>
    <w:rsid w:val="00A12EAD"/>
    <w:rsid w:val="00A144F4"/>
    <w:rsid w:val="00A15FFB"/>
    <w:rsid w:val="00A1713B"/>
    <w:rsid w:val="00A209E3"/>
    <w:rsid w:val="00A20D9F"/>
    <w:rsid w:val="00A21800"/>
    <w:rsid w:val="00A22366"/>
    <w:rsid w:val="00A2322C"/>
    <w:rsid w:val="00A24AAC"/>
    <w:rsid w:val="00A25167"/>
    <w:rsid w:val="00A27051"/>
    <w:rsid w:val="00A31114"/>
    <w:rsid w:val="00A31518"/>
    <w:rsid w:val="00A322B4"/>
    <w:rsid w:val="00A33D2C"/>
    <w:rsid w:val="00A35EFA"/>
    <w:rsid w:val="00A40618"/>
    <w:rsid w:val="00A407B0"/>
    <w:rsid w:val="00A40983"/>
    <w:rsid w:val="00A40DA4"/>
    <w:rsid w:val="00A412E1"/>
    <w:rsid w:val="00A42F08"/>
    <w:rsid w:val="00A43796"/>
    <w:rsid w:val="00A46643"/>
    <w:rsid w:val="00A47424"/>
    <w:rsid w:val="00A4757F"/>
    <w:rsid w:val="00A512B9"/>
    <w:rsid w:val="00A52F2B"/>
    <w:rsid w:val="00A5388B"/>
    <w:rsid w:val="00A56A2C"/>
    <w:rsid w:val="00A56AB3"/>
    <w:rsid w:val="00A618F3"/>
    <w:rsid w:val="00A64E3E"/>
    <w:rsid w:val="00A7118D"/>
    <w:rsid w:val="00A730E0"/>
    <w:rsid w:val="00A74A51"/>
    <w:rsid w:val="00A75541"/>
    <w:rsid w:val="00A76945"/>
    <w:rsid w:val="00A76C5B"/>
    <w:rsid w:val="00A7758E"/>
    <w:rsid w:val="00A809B5"/>
    <w:rsid w:val="00A84E2D"/>
    <w:rsid w:val="00A8524F"/>
    <w:rsid w:val="00A85707"/>
    <w:rsid w:val="00A90B94"/>
    <w:rsid w:val="00A934AF"/>
    <w:rsid w:val="00A9394F"/>
    <w:rsid w:val="00A93A76"/>
    <w:rsid w:val="00A94263"/>
    <w:rsid w:val="00A97749"/>
    <w:rsid w:val="00AA0CC4"/>
    <w:rsid w:val="00AA2194"/>
    <w:rsid w:val="00AA2249"/>
    <w:rsid w:val="00AA50AE"/>
    <w:rsid w:val="00AA60F9"/>
    <w:rsid w:val="00AA711B"/>
    <w:rsid w:val="00AA7FE5"/>
    <w:rsid w:val="00AB1C89"/>
    <w:rsid w:val="00AB2436"/>
    <w:rsid w:val="00AB2758"/>
    <w:rsid w:val="00AB5CD2"/>
    <w:rsid w:val="00AB6964"/>
    <w:rsid w:val="00AB7BF4"/>
    <w:rsid w:val="00AB7E11"/>
    <w:rsid w:val="00AC25D2"/>
    <w:rsid w:val="00AC31C7"/>
    <w:rsid w:val="00AC3792"/>
    <w:rsid w:val="00AC525B"/>
    <w:rsid w:val="00AC5C73"/>
    <w:rsid w:val="00AC792A"/>
    <w:rsid w:val="00AD0629"/>
    <w:rsid w:val="00AD0DCC"/>
    <w:rsid w:val="00AD18C9"/>
    <w:rsid w:val="00AD2FB6"/>
    <w:rsid w:val="00AD32B2"/>
    <w:rsid w:val="00AD4514"/>
    <w:rsid w:val="00AD4F18"/>
    <w:rsid w:val="00AD5F2B"/>
    <w:rsid w:val="00AD6084"/>
    <w:rsid w:val="00AD6FF8"/>
    <w:rsid w:val="00AE0199"/>
    <w:rsid w:val="00AE2D6F"/>
    <w:rsid w:val="00AE3C0B"/>
    <w:rsid w:val="00AE3D38"/>
    <w:rsid w:val="00AE40F5"/>
    <w:rsid w:val="00AF1DBE"/>
    <w:rsid w:val="00AF2A99"/>
    <w:rsid w:val="00AF3535"/>
    <w:rsid w:val="00AF3A07"/>
    <w:rsid w:val="00AF3B70"/>
    <w:rsid w:val="00B01750"/>
    <w:rsid w:val="00B03F5F"/>
    <w:rsid w:val="00B04F77"/>
    <w:rsid w:val="00B05BF7"/>
    <w:rsid w:val="00B05C36"/>
    <w:rsid w:val="00B06D37"/>
    <w:rsid w:val="00B07B1E"/>
    <w:rsid w:val="00B07D33"/>
    <w:rsid w:val="00B10E81"/>
    <w:rsid w:val="00B11A3A"/>
    <w:rsid w:val="00B1206C"/>
    <w:rsid w:val="00B14A47"/>
    <w:rsid w:val="00B16414"/>
    <w:rsid w:val="00B1738B"/>
    <w:rsid w:val="00B176E0"/>
    <w:rsid w:val="00B17D40"/>
    <w:rsid w:val="00B217C6"/>
    <w:rsid w:val="00B2195E"/>
    <w:rsid w:val="00B21D89"/>
    <w:rsid w:val="00B233B0"/>
    <w:rsid w:val="00B24CD8"/>
    <w:rsid w:val="00B24F0F"/>
    <w:rsid w:val="00B25D9E"/>
    <w:rsid w:val="00B26879"/>
    <w:rsid w:val="00B32BCA"/>
    <w:rsid w:val="00B33A16"/>
    <w:rsid w:val="00B343F2"/>
    <w:rsid w:val="00B36D27"/>
    <w:rsid w:val="00B370AC"/>
    <w:rsid w:val="00B37662"/>
    <w:rsid w:val="00B40F1C"/>
    <w:rsid w:val="00B419D7"/>
    <w:rsid w:val="00B41CA2"/>
    <w:rsid w:val="00B43AE0"/>
    <w:rsid w:val="00B4419B"/>
    <w:rsid w:val="00B44B5A"/>
    <w:rsid w:val="00B44ED5"/>
    <w:rsid w:val="00B45041"/>
    <w:rsid w:val="00B46F54"/>
    <w:rsid w:val="00B47B5F"/>
    <w:rsid w:val="00B50E5B"/>
    <w:rsid w:val="00B511FD"/>
    <w:rsid w:val="00B5126E"/>
    <w:rsid w:val="00B53867"/>
    <w:rsid w:val="00B55860"/>
    <w:rsid w:val="00B55D20"/>
    <w:rsid w:val="00B56661"/>
    <w:rsid w:val="00B56967"/>
    <w:rsid w:val="00B56C8A"/>
    <w:rsid w:val="00B57A0E"/>
    <w:rsid w:val="00B60BE6"/>
    <w:rsid w:val="00B62489"/>
    <w:rsid w:val="00B636E0"/>
    <w:rsid w:val="00B71213"/>
    <w:rsid w:val="00B729A0"/>
    <w:rsid w:val="00B739C9"/>
    <w:rsid w:val="00B752DF"/>
    <w:rsid w:val="00B756E4"/>
    <w:rsid w:val="00B771D8"/>
    <w:rsid w:val="00B778C1"/>
    <w:rsid w:val="00B80F3F"/>
    <w:rsid w:val="00B81458"/>
    <w:rsid w:val="00B8312C"/>
    <w:rsid w:val="00B919F4"/>
    <w:rsid w:val="00B91B52"/>
    <w:rsid w:val="00B92A6D"/>
    <w:rsid w:val="00B931DD"/>
    <w:rsid w:val="00B96FE5"/>
    <w:rsid w:val="00B9783A"/>
    <w:rsid w:val="00BA0043"/>
    <w:rsid w:val="00BA051C"/>
    <w:rsid w:val="00BA1F04"/>
    <w:rsid w:val="00BA2233"/>
    <w:rsid w:val="00BA3C74"/>
    <w:rsid w:val="00BA66B1"/>
    <w:rsid w:val="00BA7F66"/>
    <w:rsid w:val="00BB161B"/>
    <w:rsid w:val="00BB1A8B"/>
    <w:rsid w:val="00BB1B4E"/>
    <w:rsid w:val="00BB1E3F"/>
    <w:rsid w:val="00BB22C7"/>
    <w:rsid w:val="00BB3B62"/>
    <w:rsid w:val="00BB3C29"/>
    <w:rsid w:val="00BB4773"/>
    <w:rsid w:val="00BB5D52"/>
    <w:rsid w:val="00BB6F9E"/>
    <w:rsid w:val="00BC092F"/>
    <w:rsid w:val="00BC64AF"/>
    <w:rsid w:val="00BC76A0"/>
    <w:rsid w:val="00BC7B15"/>
    <w:rsid w:val="00BD191B"/>
    <w:rsid w:val="00BD2B6D"/>
    <w:rsid w:val="00BD39A7"/>
    <w:rsid w:val="00BD40D4"/>
    <w:rsid w:val="00BD51E9"/>
    <w:rsid w:val="00BD64DF"/>
    <w:rsid w:val="00BD790D"/>
    <w:rsid w:val="00BD7EB1"/>
    <w:rsid w:val="00BE07A9"/>
    <w:rsid w:val="00BE5854"/>
    <w:rsid w:val="00BE76D7"/>
    <w:rsid w:val="00BF5D99"/>
    <w:rsid w:val="00C00477"/>
    <w:rsid w:val="00C0077E"/>
    <w:rsid w:val="00C03797"/>
    <w:rsid w:val="00C04632"/>
    <w:rsid w:val="00C04FF5"/>
    <w:rsid w:val="00C0509A"/>
    <w:rsid w:val="00C051AC"/>
    <w:rsid w:val="00C05C53"/>
    <w:rsid w:val="00C064F0"/>
    <w:rsid w:val="00C10275"/>
    <w:rsid w:val="00C10B5C"/>
    <w:rsid w:val="00C14AE3"/>
    <w:rsid w:val="00C168CC"/>
    <w:rsid w:val="00C17A9B"/>
    <w:rsid w:val="00C20239"/>
    <w:rsid w:val="00C20FBD"/>
    <w:rsid w:val="00C21B6F"/>
    <w:rsid w:val="00C22D6A"/>
    <w:rsid w:val="00C3186D"/>
    <w:rsid w:val="00C32C23"/>
    <w:rsid w:val="00C353B1"/>
    <w:rsid w:val="00C35D92"/>
    <w:rsid w:val="00C40FF5"/>
    <w:rsid w:val="00C41366"/>
    <w:rsid w:val="00C42A39"/>
    <w:rsid w:val="00C42E95"/>
    <w:rsid w:val="00C449A6"/>
    <w:rsid w:val="00C46435"/>
    <w:rsid w:val="00C4650D"/>
    <w:rsid w:val="00C46C82"/>
    <w:rsid w:val="00C47D89"/>
    <w:rsid w:val="00C47D8B"/>
    <w:rsid w:val="00C51FE6"/>
    <w:rsid w:val="00C52B4D"/>
    <w:rsid w:val="00C53DDB"/>
    <w:rsid w:val="00C57743"/>
    <w:rsid w:val="00C577ED"/>
    <w:rsid w:val="00C6231A"/>
    <w:rsid w:val="00C63173"/>
    <w:rsid w:val="00C646B1"/>
    <w:rsid w:val="00C64ACE"/>
    <w:rsid w:val="00C707D0"/>
    <w:rsid w:val="00C721B3"/>
    <w:rsid w:val="00C7333C"/>
    <w:rsid w:val="00C76A5A"/>
    <w:rsid w:val="00C76D06"/>
    <w:rsid w:val="00C7738E"/>
    <w:rsid w:val="00C77A55"/>
    <w:rsid w:val="00C81110"/>
    <w:rsid w:val="00C8117A"/>
    <w:rsid w:val="00C84E86"/>
    <w:rsid w:val="00C857C9"/>
    <w:rsid w:val="00C873C1"/>
    <w:rsid w:val="00C87AD3"/>
    <w:rsid w:val="00C909FF"/>
    <w:rsid w:val="00C93A40"/>
    <w:rsid w:val="00C947CA"/>
    <w:rsid w:val="00CA2941"/>
    <w:rsid w:val="00CA5D71"/>
    <w:rsid w:val="00CB08E0"/>
    <w:rsid w:val="00CB1FA3"/>
    <w:rsid w:val="00CB7A9B"/>
    <w:rsid w:val="00CC2BF9"/>
    <w:rsid w:val="00CC3B91"/>
    <w:rsid w:val="00CC4AB5"/>
    <w:rsid w:val="00CC6AE1"/>
    <w:rsid w:val="00CC752E"/>
    <w:rsid w:val="00CD14A8"/>
    <w:rsid w:val="00CD19A3"/>
    <w:rsid w:val="00CD1AAB"/>
    <w:rsid w:val="00CD242C"/>
    <w:rsid w:val="00CD2E32"/>
    <w:rsid w:val="00CD454F"/>
    <w:rsid w:val="00CD59D2"/>
    <w:rsid w:val="00CD6046"/>
    <w:rsid w:val="00CD77BC"/>
    <w:rsid w:val="00CE1EDF"/>
    <w:rsid w:val="00CE2279"/>
    <w:rsid w:val="00CE3230"/>
    <w:rsid w:val="00CE3466"/>
    <w:rsid w:val="00CE38B2"/>
    <w:rsid w:val="00CE4139"/>
    <w:rsid w:val="00CE456A"/>
    <w:rsid w:val="00CE7FA9"/>
    <w:rsid w:val="00CF0A78"/>
    <w:rsid w:val="00CF30EB"/>
    <w:rsid w:val="00D00320"/>
    <w:rsid w:val="00D02BEE"/>
    <w:rsid w:val="00D063F7"/>
    <w:rsid w:val="00D06C9B"/>
    <w:rsid w:val="00D134E6"/>
    <w:rsid w:val="00D1434F"/>
    <w:rsid w:val="00D148AE"/>
    <w:rsid w:val="00D15155"/>
    <w:rsid w:val="00D16630"/>
    <w:rsid w:val="00D22BE6"/>
    <w:rsid w:val="00D23CB0"/>
    <w:rsid w:val="00D25191"/>
    <w:rsid w:val="00D27F87"/>
    <w:rsid w:val="00D3209B"/>
    <w:rsid w:val="00D32C3F"/>
    <w:rsid w:val="00D3564A"/>
    <w:rsid w:val="00D40AEF"/>
    <w:rsid w:val="00D4245A"/>
    <w:rsid w:val="00D4290E"/>
    <w:rsid w:val="00D43DD6"/>
    <w:rsid w:val="00D44B90"/>
    <w:rsid w:val="00D46379"/>
    <w:rsid w:val="00D46D87"/>
    <w:rsid w:val="00D51DA7"/>
    <w:rsid w:val="00D52702"/>
    <w:rsid w:val="00D531F8"/>
    <w:rsid w:val="00D5331F"/>
    <w:rsid w:val="00D53ED6"/>
    <w:rsid w:val="00D551C3"/>
    <w:rsid w:val="00D5520A"/>
    <w:rsid w:val="00D56466"/>
    <w:rsid w:val="00D56978"/>
    <w:rsid w:val="00D57E5C"/>
    <w:rsid w:val="00D65645"/>
    <w:rsid w:val="00D67E73"/>
    <w:rsid w:val="00D70D5B"/>
    <w:rsid w:val="00D72037"/>
    <w:rsid w:val="00D729FD"/>
    <w:rsid w:val="00D73DD5"/>
    <w:rsid w:val="00D73E8B"/>
    <w:rsid w:val="00D748EF"/>
    <w:rsid w:val="00D75D30"/>
    <w:rsid w:val="00D77399"/>
    <w:rsid w:val="00D81D9B"/>
    <w:rsid w:val="00D84BC5"/>
    <w:rsid w:val="00D85718"/>
    <w:rsid w:val="00D85CE4"/>
    <w:rsid w:val="00D85D35"/>
    <w:rsid w:val="00D903E5"/>
    <w:rsid w:val="00D90DA2"/>
    <w:rsid w:val="00D923D3"/>
    <w:rsid w:val="00D936AC"/>
    <w:rsid w:val="00D937DD"/>
    <w:rsid w:val="00D944BD"/>
    <w:rsid w:val="00D94F91"/>
    <w:rsid w:val="00D95094"/>
    <w:rsid w:val="00D97EA2"/>
    <w:rsid w:val="00DA1267"/>
    <w:rsid w:val="00DA3440"/>
    <w:rsid w:val="00DA54AE"/>
    <w:rsid w:val="00DA551E"/>
    <w:rsid w:val="00DA5B6B"/>
    <w:rsid w:val="00DA6A33"/>
    <w:rsid w:val="00DB107E"/>
    <w:rsid w:val="00DB220C"/>
    <w:rsid w:val="00DB4C45"/>
    <w:rsid w:val="00DB634D"/>
    <w:rsid w:val="00DB6573"/>
    <w:rsid w:val="00DB7B34"/>
    <w:rsid w:val="00DC0392"/>
    <w:rsid w:val="00DC0A66"/>
    <w:rsid w:val="00DC3605"/>
    <w:rsid w:val="00DC4B1B"/>
    <w:rsid w:val="00DC6E8C"/>
    <w:rsid w:val="00DD4531"/>
    <w:rsid w:val="00DD5484"/>
    <w:rsid w:val="00DD5DC4"/>
    <w:rsid w:val="00DE08B5"/>
    <w:rsid w:val="00DE183A"/>
    <w:rsid w:val="00DE32D0"/>
    <w:rsid w:val="00DE59F6"/>
    <w:rsid w:val="00DE6E72"/>
    <w:rsid w:val="00DF0612"/>
    <w:rsid w:val="00DF0D14"/>
    <w:rsid w:val="00DF2D5A"/>
    <w:rsid w:val="00DF4803"/>
    <w:rsid w:val="00DF5AFD"/>
    <w:rsid w:val="00DF61FF"/>
    <w:rsid w:val="00DF7ACC"/>
    <w:rsid w:val="00E02F78"/>
    <w:rsid w:val="00E039FD"/>
    <w:rsid w:val="00E047EB"/>
    <w:rsid w:val="00E05D73"/>
    <w:rsid w:val="00E05E0E"/>
    <w:rsid w:val="00E069BD"/>
    <w:rsid w:val="00E1006E"/>
    <w:rsid w:val="00E1053C"/>
    <w:rsid w:val="00E10619"/>
    <w:rsid w:val="00E10C8C"/>
    <w:rsid w:val="00E10E3F"/>
    <w:rsid w:val="00E11EC6"/>
    <w:rsid w:val="00E12346"/>
    <w:rsid w:val="00E14243"/>
    <w:rsid w:val="00E20647"/>
    <w:rsid w:val="00E221D9"/>
    <w:rsid w:val="00E2251F"/>
    <w:rsid w:val="00E24DB9"/>
    <w:rsid w:val="00E253AC"/>
    <w:rsid w:val="00E265F2"/>
    <w:rsid w:val="00E3148D"/>
    <w:rsid w:val="00E32F51"/>
    <w:rsid w:val="00E33252"/>
    <w:rsid w:val="00E33799"/>
    <w:rsid w:val="00E3382A"/>
    <w:rsid w:val="00E356B7"/>
    <w:rsid w:val="00E41D22"/>
    <w:rsid w:val="00E42A91"/>
    <w:rsid w:val="00E44219"/>
    <w:rsid w:val="00E44998"/>
    <w:rsid w:val="00E454D2"/>
    <w:rsid w:val="00E46A71"/>
    <w:rsid w:val="00E47529"/>
    <w:rsid w:val="00E47C62"/>
    <w:rsid w:val="00E51601"/>
    <w:rsid w:val="00E51C30"/>
    <w:rsid w:val="00E523F2"/>
    <w:rsid w:val="00E541C9"/>
    <w:rsid w:val="00E54C78"/>
    <w:rsid w:val="00E565EB"/>
    <w:rsid w:val="00E57903"/>
    <w:rsid w:val="00E6042C"/>
    <w:rsid w:val="00E606C7"/>
    <w:rsid w:val="00E61671"/>
    <w:rsid w:val="00E64E5D"/>
    <w:rsid w:val="00E652D4"/>
    <w:rsid w:val="00E65C2E"/>
    <w:rsid w:val="00E67059"/>
    <w:rsid w:val="00E70C2F"/>
    <w:rsid w:val="00E711FE"/>
    <w:rsid w:val="00E727C6"/>
    <w:rsid w:val="00E72BCD"/>
    <w:rsid w:val="00E74102"/>
    <w:rsid w:val="00E74D96"/>
    <w:rsid w:val="00E76353"/>
    <w:rsid w:val="00E77769"/>
    <w:rsid w:val="00E8124A"/>
    <w:rsid w:val="00E82255"/>
    <w:rsid w:val="00E825D1"/>
    <w:rsid w:val="00E82A8A"/>
    <w:rsid w:val="00E841B7"/>
    <w:rsid w:val="00E8447F"/>
    <w:rsid w:val="00E87996"/>
    <w:rsid w:val="00E905CA"/>
    <w:rsid w:val="00E92331"/>
    <w:rsid w:val="00E92DE6"/>
    <w:rsid w:val="00E9314D"/>
    <w:rsid w:val="00E95409"/>
    <w:rsid w:val="00E96199"/>
    <w:rsid w:val="00EA2DA9"/>
    <w:rsid w:val="00EA3282"/>
    <w:rsid w:val="00EA4D4D"/>
    <w:rsid w:val="00EA58C7"/>
    <w:rsid w:val="00EA7AF9"/>
    <w:rsid w:val="00EB0927"/>
    <w:rsid w:val="00EB1758"/>
    <w:rsid w:val="00EB32D6"/>
    <w:rsid w:val="00EB4F74"/>
    <w:rsid w:val="00EB66FE"/>
    <w:rsid w:val="00EB69D5"/>
    <w:rsid w:val="00EB6F80"/>
    <w:rsid w:val="00EC2C10"/>
    <w:rsid w:val="00EC5599"/>
    <w:rsid w:val="00EC5C15"/>
    <w:rsid w:val="00EC6E6C"/>
    <w:rsid w:val="00ED1647"/>
    <w:rsid w:val="00ED2A96"/>
    <w:rsid w:val="00ED2E06"/>
    <w:rsid w:val="00ED71D7"/>
    <w:rsid w:val="00EE17A3"/>
    <w:rsid w:val="00EE2CFF"/>
    <w:rsid w:val="00EE472C"/>
    <w:rsid w:val="00EF16ED"/>
    <w:rsid w:val="00EF2B8D"/>
    <w:rsid w:val="00EF45E6"/>
    <w:rsid w:val="00F00028"/>
    <w:rsid w:val="00F0295A"/>
    <w:rsid w:val="00F0331A"/>
    <w:rsid w:val="00F05FA2"/>
    <w:rsid w:val="00F076BF"/>
    <w:rsid w:val="00F14E2F"/>
    <w:rsid w:val="00F15364"/>
    <w:rsid w:val="00F163F3"/>
    <w:rsid w:val="00F203B1"/>
    <w:rsid w:val="00F20688"/>
    <w:rsid w:val="00F20C10"/>
    <w:rsid w:val="00F21278"/>
    <w:rsid w:val="00F216DB"/>
    <w:rsid w:val="00F23B53"/>
    <w:rsid w:val="00F25CC9"/>
    <w:rsid w:val="00F30BB9"/>
    <w:rsid w:val="00F3138B"/>
    <w:rsid w:val="00F318DC"/>
    <w:rsid w:val="00F3437C"/>
    <w:rsid w:val="00F346B1"/>
    <w:rsid w:val="00F3659B"/>
    <w:rsid w:val="00F42F1E"/>
    <w:rsid w:val="00F43DB6"/>
    <w:rsid w:val="00F4514B"/>
    <w:rsid w:val="00F45C9A"/>
    <w:rsid w:val="00F47F26"/>
    <w:rsid w:val="00F50D4F"/>
    <w:rsid w:val="00F55651"/>
    <w:rsid w:val="00F56894"/>
    <w:rsid w:val="00F56913"/>
    <w:rsid w:val="00F576B8"/>
    <w:rsid w:val="00F613DE"/>
    <w:rsid w:val="00F65DD5"/>
    <w:rsid w:val="00F710CB"/>
    <w:rsid w:val="00F729FF"/>
    <w:rsid w:val="00F7350F"/>
    <w:rsid w:val="00F748A3"/>
    <w:rsid w:val="00F74B63"/>
    <w:rsid w:val="00F81C42"/>
    <w:rsid w:val="00F82F1D"/>
    <w:rsid w:val="00F845A7"/>
    <w:rsid w:val="00F86890"/>
    <w:rsid w:val="00F871FC"/>
    <w:rsid w:val="00F903C4"/>
    <w:rsid w:val="00F918FF"/>
    <w:rsid w:val="00F91D26"/>
    <w:rsid w:val="00F91DF0"/>
    <w:rsid w:val="00F94FBA"/>
    <w:rsid w:val="00F97C51"/>
    <w:rsid w:val="00FA0005"/>
    <w:rsid w:val="00FA01F9"/>
    <w:rsid w:val="00FA0A9F"/>
    <w:rsid w:val="00FA0B73"/>
    <w:rsid w:val="00FA1542"/>
    <w:rsid w:val="00FA1BAB"/>
    <w:rsid w:val="00FA3338"/>
    <w:rsid w:val="00FA4125"/>
    <w:rsid w:val="00FA4B8D"/>
    <w:rsid w:val="00FB1C1E"/>
    <w:rsid w:val="00FB3DA6"/>
    <w:rsid w:val="00FB5333"/>
    <w:rsid w:val="00FB5FD0"/>
    <w:rsid w:val="00FC344B"/>
    <w:rsid w:val="00FC3A4A"/>
    <w:rsid w:val="00FC3BE5"/>
    <w:rsid w:val="00FC3C4F"/>
    <w:rsid w:val="00FC3D35"/>
    <w:rsid w:val="00FC4EC9"/>
    <w:rsid w:val="00FC5E06"/>
    <w:rsid w:val="00FC7064"/>
    <w:rsid w:val="00FC7E2C"/>
    <w:rsid w:val="00FD0766"/>
    <w:rsid w:val="00FD0C9B"/>
    <w:rsid w:val="00FD295B"/>
    <w:rsid w:val="00FD366D"/>
    <w:rsid w:val="00FD5791"/>
    <w:rsid w:val="00FD5E1F"/>
    <w:rsid w:val="00FD5ECF"/>
    <w:rsid w:val="00FD7081"/>
    <w:rsid w:val="00FE07E5"/>
    <w:rsid w:val="00FE0C9E"/>
    <w:rsid w:val="00FE20A4"/>
    <w:rsid w:val="00FE2A8A"/>
    <w:rsid w:val="00FE7246"/>
    <w:rsid w:val="00FF004E"/>
    <w:rsid w:val="00FF0E1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66"/>
    <w:rPr>
      <w:lang w:val="en-ZA"/>
    </w:rPr>
  </w:style>
  <w:style w:type="paragraph" w:styleId="Heading1">
    <w:name w:val="heading 1"/>
    <w:basedOn w:val="Normal"/>
    <w:link w:val="Heading1Char"/>
    <w:uiPriority w:val="9"/>
    <w:qFormat/>
    <w:rsid w:val="00414C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2">
    <w:name w:val="heading 2"/>
    <w:basedOn w:val="Normal"/>
    <w:next w:val="Normal"/>
    <w:link w:val="Heading2Char"/>
    <w:uiPriority w:val="9"/>
    <w:unhideWhenUsed/>
    <w:qFormat/>
    <w:rsid w:val="00581B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B4A8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F22"/>
    <w:rPr>
      <w:rFonts w:ascii="Tahoma" w:hAnsi="Tahoma" w:cs="Tahoma"/>
      <w:sz w:val="16"/>
      <w:szCs w:val="16"/>
    </w:rPr>
  </w:style>
  <w:style w:type="table" w:styleId="TableGrid">
    <w:name w:val="Table Grid"/>
    <w:basedOn w:val="TableNormal"/>
    <w:uiPriority w:val="59"/>
    <w:rsid w:val="00397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Grey Bullet List,Grey Bullet Style,List Paragraph1,Bullet List Paragraph,Use Case List Paragraph,Ref,List Paragraph11,List Paragraph111,FooterText,numbered,Paragraphe de liste,Normal Sentence,b1,Figure_name,List Paragraph Option,lp1,List1"/>
    <w:basedOn w:val="Normal"/>
    <w:link w:val="ListParagraphChar"/>
    <w:uiPriority w:val="34"/>
    <w:qFormat/>
    <w:rsid w:val="00D51DA7"/>
    <w:pPr>
      <w:ind w:left="720"/>
      <w:contextualSpacing/>
    </w:pPr>
  </w:style>
  <w:style w:type="paragraph" w:styleId="Header">
    <w:name w:val="header"/>
    <w:basedOn w:val="Normal"/>
    <w:link w:val="HeaderChar"/>
    <w:uiPriority w:val="99"/>
    <w:unhideWhenUsed/>
    <w:rsid w:val="00F16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3F3"/>
  </w:style>
  <w:style w:type="paragraph" w:styleId="Footer">
    <w:name w:val="footer"/>
    <w:basedOn w:val="Normal"/>
    <w:link w:val="FooterChar"/>
    <w:uiPriority w:val="99"/>
    <w:unhideWhenUsed/>
    <w:rsid w:val="00F16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3F3"/>
  </w:style>
  <w:style w:type="character" w:styleId="Strong">
    <w:name w:val="Strong"/>
    <w:basedOn w:val="DefaultParagraphFont"/>
    <w:uiPriority w:val="22"/>
    <w:qFormat/>
    <w:rsid w:val="00E711FE"/>
    <w:rPr>
      <w:b/>
      <w:bCs/>
    </w:rPr>
  </w:style>
  <w:style w:type="character" w:styleId="CommentReference">
    <w:name w:val="annotation reference"/>
    <w:basedOn w:val="DefaultParagraphFont"/>
    <w:uiPriority w:val="99"/>
    <w:semiHidden/>
    <w:unhideWhenUsed/>
    <w:rsid w:val="00F203B1"/>
    <w:rPr>
      <w:sz w:val="16"/>
      <w:szCs w:val="16"/>
    </w:rPr>
  </w:style>
  <w:style w:type="paragraph" w:styleId="CommentText">
    <w:name w:val="annotation text"/>
    <w:basedOn w:val="Normal"/>
    <w:link w:val="CommentTextChar"/>
    <w:uiPriority w:val="99"/>
    <w:unhideWhenUsed/>
    <w:rsid w:val="00F203B1"/>
    <w:pPr>
      <w:spacing w:line="240" w:lineRule="auto"/>
    </w:pPr>
    <w:rPr>
      <w:sz w:val="20"/>
      <w:szCs w:val="20"/>
    </w:rPr>
  </w:style>
  <w:style w:type="character" w:customStyle="1" w:styleId="CommentTextChar">
    <w:name w:val="Comment Text Char"/>
    <w:basedOn w:val="DefaultParagraphFont"/>
    <w:link w:val="CommentText"/>
    <w:uiPriority w:val="99"/>
    <w:rsid w:val="00F203B1"/>
    <w:rPr>
      <w:sz w:val="20"/>
      <w:szCs w:val="20"/>
      <w:lang w:val="en-ZA"/>
    </w:rPr>
  </w:style>
  <w:style w:type="paragraph" w:styleId="CommentSubject">
    <w:name w:val="annotation subject"/>
    <w:basedOn w:val="CommentText"/>
    <w:next w:val="CommentText"/>
    <w:link w:val="CommentSubjectChar"/>
    <w:uiPriority w:val="99"/>
    <w:semiHidden/>
    <w:unhideWhenUsed/>
    <w:rsid w:val="00F203B1"/>
    <w:rPr>
      <w:b/>
      <w:bCs/>
    </w:rPr>
  </w:style>
  <w:style w:type="character" w:customStyle="1" w:styleId="CommentSubjectChar">
    <w:name w:val="Comment Subject Char"/>
    <w:basedOn w:val="CommentTextChar"/>
    <w:link w:val="CommentSubject"/>
    <w:uiPriority w:val="99"/>
    <w:semiHidden/>
    <w:rsid w:val="00F203B1"/>
    <w:rPr>
      <w:b/>
      <w:bCs/>
      <w:sz w:val="20"/>
      <w:szCs w:val="20"/>
      <w:lang w:val="en-ZA"/>
    </w:rPr>
  </w:style>
  <w:style w:type="paragraph" w:customStyle="1" w:styleId="Default">
    <w:name w:val="Default"/>
    <w:rsid w:val="002F25BF"/>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5F7C5B"/>
    <w:rPr>
      <w:b/>
      <w:bCs/>
      <w:i w:val="0"/>
      <w:iCs w:val="0"/>
    </w:rPr>
  </w:style>
  <w:style w:type="character" w:customStyle="1" w:styleId="st1">
    <w:name w:val="st1"/>
    <w:basedOn w:val="DefaultParagraphFont"/>
    <w:rsid w:val="005F7C5B"/>
  </w:style>
  <w:style w:type="character" w:styleId="Hyperlink">
    <w:name w:val="Hyperlink"/>
    <w:basedOn w:val="DefaultParagraphFont"/>
    <w:uiPriority w:val="99"/>
    <w:unhideWhenUsed/>
    <w:rsid w:val="009B2494"/>
    <w:rPr>
      <w:color w:val="0000FF"/>
      <w:u w:val="single"/>
    </w:rPr>
  </w:style>
  <w:style w:type="paragraph" w:styleId="EndnoteText">
    <w:name w:val="endnote text"/>
    <w:basedOn w:val="Normal"/>
    <w:link w:val="EndnoteTextChar"/>
    <w:uiPriority w:val="99"/>
    <w:semiHidden/>
    <w:unhideWhenUsed/>
    <w:rsid w:val="00A466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6643"/>
    <w:rPr>
      <w:sz w:val="20"/>
      <w:szCs w:val="20"/>
      <w:lang w:val="en-ZA"/>
    </w:rPr>
  </w:style>
  <w:style w:type="character" w:styleId="EndnoteReference">
    <w:name w:val="endnote reference"/>
    <w:basedOn w:val="DefaultParagraphFont"/>
    <w:uiPriority w:val="99"/>
    <w:semiHidden/>
    <w:unhideWhenUsed/>
    <w:rsid w:val="00A46643"/>
    <w:rPr>
      <w:vertAlign w:val="superscript"/>
    </w:rPr>
  </w:style>
  <w:style w:type="character" w:customStyle="1" w:styleId="Heading1Char">
    <w:name w:val="Heading 1 Char"/>
    <w:basedOn w:val="DefaultParagraphFont"/>
    <w:link w:val="Heading1"/>
    <w:uiPriority w:val="9"/>
    <w:rsid w:val="00414C0A"/>
    <w:rPr>
      <w:rFonts w:ascii="Times New Roman" w:eastAsia="Times New Roman" w:hAnsi="Times New Roman" w:cs="Times New Roman"/>
      <w:b/>
      <w:bCs/>
      <w:kern w:val="36"/>
      <w:sz w:val="48"/>
      <w:szCs w:val="48"/>
      <w:lang w:val="en-ZA" w:eastAsia="en-ZA"/>
    </w:rPr>
  </w:style>
  <w:style w:type="character" w:customStyle="1" w:styleId="ListParagraphChar">
    <w:name w:val="List Paragraph Char"/>
    <w:aliases w:val="Grey Bullet List Char,Grey Bullet Style Char,List Paragraph1 Char,Bullet List Paragraph Char,Use Case List Paragraph Char,Ref Char,List Paragraph11 Char,List Paragraph111 Char,FooterText Char,numbered Char,Paragraphe de liste Char"/>
    <w:link w:val="ListParagraph"/>
    <w:uiPriority w:val="34"/>
    <w:locked/>
    <w:rsid w:val="00D00320"/>
    <w:rPr>
      <w:lang w:val="en-ZA"/>
    </w:rPr>
  </w:style>
  <w:style w:type="paragraph" w:styleId="Revision">
    <w:name w:val="Revision"/>
    <w:hidden/>
    <w:uiPriority w:val="99"/>
    <w:semiHidden/>
    <w:rsid w:val="007F18E8"/>
    <w:pPr>
      <w:spacing w:after="0" w:line="240" w:lineRule="auto"/>
    </w:pPr>
    <w:rPr>
      <w:lang w:val="en-ZA"/>
    </w:rPr>
  </w:style>
  <w:style w:type="character" w:customStyle="1" w:styleId="Heading2Char">
    <w:name w:val="Heading 2 Char"/>
    <w:basedOn w:val="DefaultParagraphFont"/>
    <w:link w:val="Heading2"/>
    <w:uiPriority w:val="9"/>
    <w:rsid w:val="00581B6F"/>
    <w:rPr>
      <w:rFonts w:asciiTheme="majorHAnsi" w:eastAsiaTheme="majorEastAsia" w:hAnsiTheme="majorHAnsi" w:cstheme="majorBidi"/>
      <w:color w:val="365F91" w:themeColor="accent1" w:themeShade="BF"/>
      <w:sz w:val="26"/>
      <w:szCs w:val="26"/>
      <w:lang w:val="en-ZA"/>
    </w:rPr>
  </w:style>
  <w:style w:type="character" w:customStyle="1" w:styleId="Heading3Char">
    <w:name w:val="Heading 3 Char"/>
    <w:basedOn w:val="DefaultParagraphFont"/>
    <w:link w:val="Heading3"/>
    <w:uiPriority w:val="9"/>
    <w:rsid w:val="004B4A84"/>
    <w:rPr>
      <w:rFonts w:asciiTheme="majorHAnsi" w:eastAsiaTheme="majorEastAsia" w:hAnsiTheme="majorHAnsi" w:cstheme="majorBidi"/>
      <w:color w:val="243F60" w:themeColor="accent1" w:themeShade="7F"/>
      <w:sz w:val="24"/>
      <w:szCs w:val="24"/>
      <w:lang w:val="en-ZA"/>
    </w:rPr>
  </w:style>
  <w:style w:type="paragraph" w:styleId="TOCHeading">
    <w:name w:val="TOC Heading"/>
    <w:basedOn w:val="Heading1"/>
    <w:next w:val="Normal"/>
    <w:uiPriority w:val="39"/>
    <w:unhideWhenUsed/>
    <w:qFormat/>
    <w:rsid w:val="005121DE"/>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paragraph" w:styleId="TOC1">
    <w:name w:val="toc 1"/>
    <w:basedOn w:val="Normal"/>
    <w:next w:val="Normal"/>
    <w:autoRedefine/>
    <w:uiPriority w:val="39"/>
    <w:unhideWhenUsed/>
    <w:rsid w:val="00A42F08"/>
    <w:pPr>
      <w:tabs>
        <w:tab w:val="right" w:leader="dot" w:pos="9350"/>
      </w:tabs>
      <w:spacing w:before="240" w:after="100"/>
    </w:pPr>
  </w:style>
  <w:style w:type="paragraph" w:styleId="TOC2">
    <w:name w:val="toc 2"/>
    <w:basedOn w:val="Normal"/>
    <w:next w:val="Normal"/>
    <w:autoRedefine/>
    <w:uiPriority w:val="39"/>
    <w:unhideWhenUsed/>
    <w:rsid w:val="00A42F08"/>
    <w:pPr>
      <w:tabs>
        <w:tab w:val="right" w:leader="dot" w:pos="9350"/>
      </w:tabs>
      <w:spacing w:after="100"/>
      <w:ind w:left="220"/>
    </w:pPr>
  </w:style>
  <w:style w:type="paragraph" w:styleId="TOC3">
    <w:name w:val="toc 3"/>
    <w:basedOn w:val="Normal"/>
    <w:next w:val="Normal"/>
    <w:autoRedefine/>
    <w:uiPriority w:val="39"/>
    <w:unhideWhenUsed/>
    <w:rsid w:val="00E02F78"/>
    <w:pPr>
      <w:tabs>
        <w:tab w:val="right" w:leader="dot" w:pos="9350"/>
      </w:tabs>
      <w:spacing w:after="100"/>
      <w:ind w:left="440"/>
    </w:pPr>
    <w:rPr>
      <w:rFonts w:ascii="Trebuchet MS" w:eastAsia="Times New Roman" w:hAnsi="Trebuchet MS"/>
      <w:b/>
      <w:bCs/>
      <w:noProof/>
      <w:lang w:eastAsia="en-GB"/>
    </w:rPr>
  </w:style>
  <w:style w:type="paragraph" w:styleId="NoSpacing">
    <w:name w:val="No Spacing"/>
    <w:uiPriority w:val="1"/>
    <w:qFormat/>
    <w:rsid w:val="00A33D2C"/>
    <w:pPr>
      <w:spacing w:after="0" w:line="240" w:lineRule="auto"/>
    </w:pPr>
    <w:rPr>
      <w:lang w:val="en-ZA"/>
    </w:rPr>
  </w:style>
</w:styles>
</file>

<file path=word/webSettings.xml><?xml version="1.0" encoding="utf-8"?>
<w:webSettings xmlns:r="http://schemas.openxmlformats.org/officeDocument/2006/relationships" xmlns:w="http://schemas.openxmlformats.org/wordprocessingml/2006/main">
  <w:divs>
    <w:div w:id="27880832">
      <w:bodyDiv w:val="1"/>
      <w:marLeft w:val="0"/>
      <w:marRight w:val="0"/>
      <w:marTop w:val="0"/>
      <w:marBottom w:val="0"/>
      <w:divBdr>
        <w:top w:val="none" w:sz="0" w:space="0" w:color="auto"/>
        <w:left w:val="none" w:sz="0" w:space="0" w:color="auto"/>
        <w:bottom w:val="none" w:sz="0" w:space="0" w:color="auto"/>
        <w:right w:val="none" w:sz="0" w:space="0" w:color="auto"/>
      </w:divBdr>
      <w:divsChild>
        <w:div w:id="1449465537">
          <w:marLeft w:val="634"/>
          <w:marRight w:val="0"/>
          <w:marTop w:val="0"/>
          <w:marBottom w:val="0"/>
          <w:divBdr>
            <w:top w:val="none" w:sz="0" w:space="0" w:color="auto"/>
            <w:left w:val="none" w:sz="0" w:space="0" w:color="auto"/>
            <w:bottom w:val="none" w:sz="0" w:space="0" w:color="auto"/>
            <w:right w:val="none" w:sz="0" w:space="0" w:color="auto"/>
          </w:divBdr>
        </w:div>
      </w:divsChild>
    </w:div>
    <w:div w:id="658773670">
      <w:bodyDiv w:val="1"/>
      <w:marLeft w:val="0"/>
      <w:marRight w:val="0"/>
      <w:marTop w:val="0"/>
      <w:marBottom w:val="0"/>
      <w:divBdr>
        <w:top w:val="none" w:sz="0" w:space="0" w:color="auto"/>
        <w:left w:val="none" w:sz="0" w:space="0" w:color="auto"/>
        <w:bottom w:val="none" w:sz="0" w:space="0" w:color="auto"/>
        <w:right w:val="none" w:sz="0" w:space="0" w:color="auto"/>
      </w:divBdr>
      <w:divsChild>
        <w:div w:id="81076384">
          <w:marLeft w:val="360"/>
          <w:marRight w:val="0"/>
          <w:marTop w:val="200"/>
          <w:marBottom w:val="0"/>
          <w:divBdr>
            <w:top w:val="none" w:sz="0" w:space="0" w:color="auto"/>
            <w:left w:val="none" w:sz="0" w:space="0" w:color="auto"/>
            <w:bottom w:val="none" w:sz="0" w:space="0" w:color="auto"/>
            <w:right w:val="none" w:sz="0" w:space="0" w:color="auto"/>
          </w:divBdr>
        </w:div>
      </w:divsChild>
    </w:div>
    <w:div w:id="689262737">
      <w:bodyDiv w:val="1"/>
      <w:marLeft w:val="0"/>
      <w:marRight w:val="0"/>
      <w:marTop w:val="0"/>
      <w:marBottom w:val="0"/>
      <w:divBdr>
        <w:top w:val="none" w:sz="0" w:space="0" w:color="auto"/>
        <w:left w:val="none" w:sz="0" w:space="0" w:color="auto"/>
        <w:bottom w:val="none" w:sz="0" w:space="0" w:color="auto"/>
        <w:right w:val="none" w:sz="0" w:space="0" w:color="auto"/>
      </w:divBdr>
      <w:divsChild>
        <w:div w:id="423494183">
          <w:marLeft w:val="2146"/>
          <w:marRight w:val="0"/>
          <w:marTop w:val="0"/>
          <w:marBottom w:val="0"/>
          <w:divBdr>
            <w:top w:val="none" w:sz="0" w:space="0" w:color="auto"/>
            <w:left w:val="none" w:sz="0" w:space="0" w:color="auto"/>
            <w:bottom w:val="none" w:sz="0" w:space="0" w:color="auto"/>
            <w:right w:val="none" w:sz="0" w:space="0" w:color="auto"/>
          </w:divBdr>
        </w:div>
      </w:divsChild>
    </w:div>
    <w:div w:id="906691101">
      <w:bodyDiv w:val="1"/>
      <w:marLeft w:val="0"/>
      <w:marRight w:val="0"/>
      <w:marTop w:val="0"/>
      <w:marBottom w:val="0"/>
      <w:divBdr>
        <w:top w:val="none" w:sz="0" w:space="0" w:color="auto"/>
        <w:left w:val="none" w:sz="0" w:space="0" w:color="auto"/>
        <w:bottom w:val="none" w:sz="0" w:space="0" w:color="auto"/>
        <w:right w:val="none" w:sz="0" w:space="0" w:color="auto"/>
      </w:divBdr>
      <w:divsChild>
        <w:div w:id="300230252">
          <w:marLeft w:val="634"/>
          <w:marRight w:val="0"/>
          <w:marTop w:val="0"/>
          <w:marBottom w:val="0"/>
          <w:divBdr>
            <w:top w:val="none" w:sz="0" w:space="0" w:color="auto"/>
            <w:left w:val="none" w:sz="0" w:space="0" w:color="auto"/>
            <w:bottom w:val="none" w:sz="0" w:space="0" w:color="auto"/>
            <w:right w:val="none" w:sz="0" w:space="0" w:color="auto"/>
          </w:divBdr>
        </w:div>
        <w:div w:id="511726751">
          <w:marLeft w:val="634"/>
          <w:marRight w:val="0"/>
          <w:marTop w:val="0"/>
          <w:marBottom w:val="0"/>
          <w:divBdr>
            <w:top w:val="none" w:sz="0" w:space="0" w:color="auto"/>
            <w:left w:val="none" w:sz="0" w:space="0" w:color="auto"/>
            <w:bottom w:val="none" w:sz="0" w:space="0" w:color="auto"/>
            <w:right w:val="none" w:sz="0" w:space="0" w:color="auto"/>
          </w:divBdr>
        </w:div>
        <w:div w:id="1830366593">
          <w:marLeft w:val="634"/>
          <w:marRight w:val="0"/>
          <w:marTop w:val="0"/>
          <w:marBottom w:val="0"/>
          <w:divBdr>
            <w:top w:val="none" w:sz="0" w:space="0" w:color="auto"/>
            <w:left w:val="none" w:sz="0" w:space="0" w:color="auto"/>
            <w:bottom w:val="none" w:sz="0" w:space="0" w:color="auto"/>
            <w:right w:val="none" w:sz="0" w:space="0" w:color="auto"/>
          </w:divBdr>
        </w:div>
      </w:divsChild>
    </w:div>
    <w:div w:id="1015839785">
      <w:bodyDiv w:val="1"/>
      <w:marLeft w:val="0"/>
      <w:marRight w:val="0"/>
      <w:marTop w:val="0"/>
      <w:marBottom w:val="0"/>
      <w:divBdr>
        <w:top w:val="none" w:sz="0" w:space="0" w:color="auto"/>
        <w:left w:val="none" w:sz="0" w:space="0" w:color="auto"/>
        <w:bottom w:val="none" w:sz="0" w:space="0" w:color="auto"/>
        <w:right w:val="none" w:sz="0" w:space="0" w:color="auto"/>
      </w:divBdr>
    </w:div>
    <w:div w:id="1129131326">
      <w:bodyDiv w:val="1"/>
      <w:marLeft w:val="0"/>
      <w:marRight w:val="0"/>
      <w:marTop w:val="0"/>
      <w:marBottom w:val="0"/>
      <w:divBdr>
        <w:top w:val="none" w:sz="0" w:space="0" w:color="auto"/>
        <w:left w:val="none" w:sz="0" w:space="0" w:color="auto"/>
        <w:bottom w:val="none" w:sz="0" w:space="0" w:color="auto"/>
        <w:right w:val="none" w:sz="0" w:space="0" w:color="auto"/>
      </w:divBdr>
    </w:div>
    <w:div w:id="1292128623">
      <w:bodyDiv w:val="1"/>
      <w:marLeft w:val="0"/>
      <w:marRight w:val="0"/>
      <w:marTop w:val="0"/>
      <w:marBottom w:val="0"/>
      <w:divBdr>
        <w:top w:val="none" w:sz="0" w:space="0" w:color="auto"/>
        <w:left w:val="none" w:sz="0" w:space="0" w:color="auto"/>
        <w:bottom w:val="none" w:sz="0" w:space="0" w:color="auto"/>
        <w:right w:val="none" w:sz="0" w:space="0" w:color="auto"/>
      </w:divBdr>
      <w:divsChild>
        <w:div w:id="771316461">
          <w:marLeft w:val="2246"/>
          <w:marRight w:val="0"/>
          <w:marTop w:val="0"/>
          <w:marBottom w:val="0"/>
          <w:divBdr>
            <w:top w:val="none" w:sz="0" w:space="0" w:color="auto"/>
            <w:left w:val="none" w:sz="0" w:space="0" w:color="auto"/>
            <w:bottom w:val="none" w:sz="0" w:space="0" w:color="auto"/>
            <w:right w:val="none" w:sz="0" w:space="0" w:color="auto"/>
          </w:divBdr>
        </w:div>
      </w:divsChild>
    </w:div>
    <w:div w:id="1410735580">
      <w:bodyDiv w:val="1"/>
      <w:marLeft w:val="0"/>
      <w:marRight w:val="0"/>
      <w:marTop w:val="0"/>
      <w:marBottom w:val="0"/>
      <w:divBdr>
        <w:top w:val="none" w:sz="0" w:space="0" w:color="auto"/>
        <w:left w:val="none" w:sz="0" w:space="0" w:color="auto"/>
        <w:bottom w:val="none" w:sz="0" w:space="0" w:color="auto"/>
        <w:right w:val="none" w:sz="0" w:space="0" w:color="auto"/>
      </w:divBdr>
      <w:divsChild>
        <w:div w:id="929193478">
          <w:marLeft w:val="634"/>
          <w:marRight w:val="0"/>
          <w:marTop w:val="0"/>
          <w:marBottom w:val="0"/>
          <w:divBdr>
            <w:top w:val="none" w:sz="0" w:space="0" w:color="auto"/>
            <w:left w:val="none" w:sz="0" w:space="0" w:color="auto"/>
            <w:bottom w:val="none" w:sz="0" w:space="0" w:color="auto"/>
            <w:right w:val="none" w:sz="0" w:space="0" w:color="auto"/>
          </w:divBdr>
        </w:div>
        <w:div w:id="1662929493">
          <w:marLeft w:val="2246"/>
          <w:marRight w:val="0"/>
          <w:marTop w:val="0"/>
          <w:marBottom w:val="0"/>
          <w:divBdr>
            <w:top w:val="none" w:sz="0" w:space="0" w:color="auto"/>
            <w:left w:val="none" w:sz="0" w:space="0" w:color="auto"/>
            <w:bottom w:val="none" w:sz="0" w:space="0" w:color="auto"/>
            <w:right w:val="none" w:sz="0" w:space="0" w:color="auto"/>
          </w:divBdr>
        </w:div>
        <w:div w:id="103233886">
          <w:marLeft w:val="2246"/>
          <w:marRight w:val="0"/>
          <w:marTop w:val="0"/>
          <w:marBottom w:val="0"/>
          <w:divBdr>
            <w:top w:val="none" w:sz="0" w:space="0" w:color="auto"/>
            <w:left w:val="none" w:sz="0" w:space="0" w:color="auto"/>
            <w:bottom w:val="none" w:sz="0" w:space="0" w:color="auto"/>
            <w:right w:val="none" w:sz="0" w:space="0" w:color="auto"/>
          </w:divBdr>
        </w:div>
      </w:divsChild>
    </w:div>
    <w:div w:id="1712533593">
      <w:bodyDiv w:val="1"/>
      <w:marLeft w:val="60"/>
      <w:marRight w:val="60"/>
      <w:marTop w:val="60"/>
      <w:marBottom w:val="15"/>
      <w:divBdr>
        <w:top w:val="none" w:sz="0" w:space="0" w:color="auto"/>
        <w:left w:val="none" w:sz="0" w:space="0" w:color="auto"/>
        <w:bottom w:val="none" w:sz="0" w:space="0" w:color="auto"/>
        <w:right w:val="none" w:sz="0" w:space="0" w:color="auto"/>
      </w:divBdr>
      <w:divsChild>
        <w:div w:id="443156113">
          <w:marLeft w:val="0"/>
          <w:marRight w:val="0"/>
          <w:marTop w:val="0"/>
          <w:marBottom w:val="0"/>
          <w:divBdr>
            <w:top w:val="none" w:sz="0" w:space="0" w:color="auto"/>
            <w:left w:val="none" w:sz="0" w:space="0" w:color="auto"/>
            <w:bottom w:val="none" w:sz="0" w:space="0" w:color="auto"/>
            <w:right w:val="none" w:sz="0" w:space="0" w:color="auto"/>
          </w:divBdr>
          <w:divsChild>
            <w:div w:id="416755505">
              <w:marLeft w:val="0"/>
              <w:marRight w:val="0"/>
              <w:marTop w:val="0"/>
              <w:marBottom w:val="0"/>
              <w:divBdr>
                <w:top w:val="none" w:sz="0" w:space="0" w:color="auto"/>
                <w:left w:val="none" w:sz="0" w:space="0" w:color="auto"/>
                <w:bottom w:val="none" w:sz="0" w:space="0" w:color="auto"/>
                <w:right w:val="none" w:sz="0" w:space="0" w:color="auto"/>
              </w:divBdr>
            </w:div>
            <w:div w:id="28528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04790">
      <w:bodyDiv w:val="1"/>
      <w:marLeft w:val="0"/>
      <w:marRight w:val="0"/>
      <w:marTop w:val="0"/>
      <w:marBottom w:val="0"/>
      <w:divBdr>
        <w:top w:val="none" w:sz="0" w:space="0" w:color="auto"/>
        <w:left w:val="none" w:sz="0" w:space="0" w:color="auto"/>
        <w:bottom w:val="none" w:sz="0" w:space="0" w:color="auto"/>
        <w:right w:val="none" w:sz="0" w:space="0" w:color="auto"/>
      </w:divBdr>
    </w:div>
    <w:div w:id="1851986237">
      <w:bodyDiv w:val="1"/>
      <w:marLeft w:val="0"/>
      <w:marRight w:val="0"/>
      <w:marTop w:val="0"/>
      <w:marBottom w:val="0"/>
      <w:divBdr>
        <w:top w:val="none" w:sz="0" w:space="0" w:color="auto"/>
        <w:left w:val="none" w:sz="0" w:space="0" w:color="auto"/>
        <w:bottom w:val="none" w:sz="0" w:space="0" w:color="auto"/>
        <w:right w:val="none" w:sz="0" w:space="0" w:color="auto"/>
      </w:divBdr>
      <w:divsChild>
        <w:div w:id="289944075">
          <w:marLeft w:val="720"/>
          <w:marRight w:val="0"/>
          <w:marTop w:val="0"/>
          <w:marBottom w:val="0"/>
          <w:divBdr>
            <w:top w:val="none" w:sz="0" w:space="0" w:color="auto"/>
            <w:left w:val="none" w:sz="0" w:space="0" w:color="auto"/>
            <w:bottom w:val="none" w:sz="0" w:space="0" w:color="auto"/>
            <w:right w:val="none" w:sz="0" w:space="0" w:color="auto"/>
          </w:divBdr>
        </w:div>
      </w:divsChild>
    </w:div>
    <w:div w:id="1919099141">
      <w:bodyDiv w:val="1"/>
      <w:marLeft w:val="0"/>
      <w:marRight w:val="0"/>
      <w:marTop w:val="0"/>
      <w:marBottom w:val="0"/>
      <w:divBdr>
        <w:top w:val="none" w:sz="0" w:space="0" w:color="auto"/>
        <w:left w:val="none" w:sz="0" w:space="0" w:color="auto"/>
        <w:bottom w:val="none" w:sz="0" w:space="0" w:color="auto"/>
        <w:right w:val="none" w:sz="0" w:space="0" w:color="auto"/>
      </w:divBdr>
      <w:divsChild>
        <w:div w:id="718167118">
          <w:marLeft w:val="720"/>
          <w:marRight w:val="0"/>
          <w:marTop w:val="0"/>
          <w:marBottom w:val="0"/>
          <w:divBdr>
            <w:top w:val="none" w:sz="0" w:space="0" w:color="auto"/>
            <w:left w:val="none" w:sz="0" w:space="0" w:color="auto"/>
            <w:bottom w:val="none" w:sz="0" w:space="0" w:color="auto"/>
            <w:right w:val="none" w:sz="0" w:space="0" w:color="auto"/>
          </w:divBdr>
        </w:div>
        <w:div w:id="2014841509">
          <w:marLeft w:val="720"/>
          <w:marRight w:val="0"/>
          <w:marTop w:val="0"/>
          <w:marBottom w:val="0"/>
          <w:divBdr>
            <w:top w:val="none" w:sz="0" w:space="0" w:color="auto"/>
            <w:left w:val="none" w:sz="0" w:space="0" w:color="auto"/>
            <w:bottom w:val="none" w:sz="0" w:space="0" w:color="auto"/>
            <w:right w:val="none" w:sz="0" w:space="0" w:color="auto"/>
          </w:divBdr>
        </w:div>
      </w:divsChild>
    </w:div>
    <w:div w:id="1925458836">
      <w:bodyDiv w:val="1"/>
      <w:marLeft w:val="0"/>
      <w:marRight w:val="0"/>
      <w:marTop w:val="0"/>
      <w:marBottom w:val="0"/>
      <w:divBdr>
        <w:top w:val="none" w:sz="0" w:space="0" w:color="auto"/>
        <w:left w:val="none" w:sz="0" w:space="0" w:color="auto"/>
        <w:bottom w:val="none" w:sz="0" w:space="0" w:color="auto"/>
        <w:right w:val="none" w:sz="0" w:space="0" w:color="auto"/>
      </w:divBdr>
      <w:divsChild>
        <w:div w:id="1275866941">
          <w:marLeft w:val="720"/>
          <w:marRight w:val="0"/>
          <w:marTop w:val="0"/>
          <w:marBottom w:val="0"/>
          <w:divBdr>
            <w:top w:val="none" w:sz="0" w:space="0" w:color="auto"/>
            <w:left w:val="none" w:sz="0" w:space="0" w:color="auto"/>
            <w:bottom w:val="none" w:sz="0" w:space="0" w:color="auto"/>
            <w:right w:val="none" w:sz="0" w:space="0" w:color="auto"/>
          </w:divBdr>
        </w:div>
        <w:div w:id="760105818">
          <w:marLeft w:val="720"/>
          <w:marRight w:val="0"/>
          <w:marTop w:val="0"/>
          <w:marBottom w:val="0"/>
          <w:divBdr>
            <w:top w:val="none" w:sz="0" w:space="0" w:color="auto"/>
            <w:left w:val="none" w:sz="0" w:space="0" w:color="auto"/>
            <w:bottom w:val="none" w:sz="0" w:space="0" w:color="auto"/>
            <w:right w:val="none" w:sz="0" w:space="0" w:color="auto"/>
          </w:divBdr>
        </w:div>
        <w:div w:id="1437404245">
          <w:marLeft w:val="720"/>
          <w:marRight w:val="0"/>
          <w:marTop w:val="0"/>
          <w:marBottom w:val="0"/>
          <w:divBdr>
            <w:top w:val="none" w:sz="0" w:space="0" w:color="auto"/>
            <w:left w:val="none" w:sz="0" w:space="0" w:color="auto"/>
            <w:bottom w:val="none" w:sz="0" w:space="0" w:color="auto"/>
            <w:right w:val="none" w:sz="0" w:space="0" w:color="auto"/>
          </w:divBdr>
        </w:div>
        <w:div w:id="1371303552">
          <w:marLeft w:val="720"/>
          <w:marRight w:val="0"/>
          <w:marTop w:val="0"/>
          <w:marBottom w:val="0"/>
          <w:divBdr>
            <w:top w:val="none" w:sz="0" w:space="0" w:color="auto"/>
            <w:left w:val="none" w:sz="0" w:space="0" w:color="auto"/>
            <w:bottom w:val="none" w:sz="0" w:space="0" w:color="auto"/>
            <w:right w:val="none" w:sz="0" w:space="0" w:color="auto"/>
          </w:divBdr>
        </w:div>
        <w:div w:id="1852983888">
          <w:marLeft w:val="720"/>
          <w:marRight w:val="0"/>
          <w:marTop w:val="0"/>
          <w:marBottom w:val="0"/>
          <w:divBdr>
            <w:top w:val="none" w:sz="0" w:space="0" w:color="auto"/>
            <w:left w:val="none" w:sz="0" w:space="0" w:color="auto"/>
            <w:bottom w:val="none" w:sz="0" w:space="0" w:color="auto"/>
            <w:right w:val="none" w:sz="0" w:space="0" w:color="auto"/>
          </w:divBdr>
        </w:div>
      </w:divsChild>
    </w:div>
    <w:div w:id="2004160311">
      <w:bodyDiv w:val="1"/>
      <w:marLeft w:val="0"/>
      <w:marRight w:val="0"/>
      <w:marTop w:val="0"/>
      <w:marBottom w:val="0"/>
      <w:divBdr>
        <w:top w:val="none" w:sz="0" w:space="0" w:color="auto"/>
        <w:left w:val="none" w:sz="0" w:space="0" w:color="auto"/>
        <w:bottom w:val="none" w:sz="0" w:space="0" w:color="auto"/>
        <w:right w:val="none" w:sz="0" w:space="0" w:color="auto"/>
      </w:divBdr>
    </w:div>
    <w:div w:id="2008091045">
      <w:bodyDiv w:val="1"/>
      <w:marLeft w:val="0"/>
      <w:marRight w:val="0"/>
      <w:marTop w:val="0"/>
      <w:marBottom w:val="0"/>
      <w:divBdr>
        <w:top w:val="none" w:sz="0" w:space="0" w:color="auto"/>
        <w:left w:val="none" w:sz="0" w:space="0" w:color="auto"/>
        <w:bottom w:val="none" w:sz="0" w:space="0" w:color="auto"/>
        <w:right w:val="none" w:sz="0" w:space="0" w:color="auto"/>
      </w:divBdr>
    </w:div>
    <w:div w:id="2011635378">
      <w:bodyDiv w:val="1"/>
      <w:marLeft w:val="0"/>
      <w:marRight w:val="0"/>
      <w:marTop w:val="0"/>
      <w:marBottom w:val="0"/>
      <w:divBdr>
        <w:top w:val="none" w:sz="0" w:space="0" w:color="auto"/>
        <w:left w:val="none" w:sz="0" w:space="0" w:color="auto"/>
        <w:bottom w:val="none" w:sz="0" w:space="0" w:color="auto"/>
        <w:right w:val="none" w:sz="0" w:space="0" w:color="auto"/>
      </w:divBdr>
      <w:divsChild>
        <w:div w:id="510880562">
          <w:marLeft w:val="446"/>
          <w:marRight w:val="0"/>
          <w:marTop w:val="0"/>
          <w:marBottom w:val="0"/>
          <w:divBdr>
            <w:top w:val="none" w:sz="0" w:space="0" w:color="auto"/>
            <w:left w:val="none" w:sz="0" w:space="0" w:color="auto"/>
            <w:bottom w:val="none" w:sz="0" w:space="0" w:color="auto"/>
            <w:right w:val="none" w:sz="0" w:space="0" w:color="auto"/>
          </w:divBdr>
        </w:div>
        <w:div w:id="1679884377">
          <w:marLeft w:val="446"/>
          <w:marRight w:val="0"/>
          <w:marTop w:val="0"/>
          <w:marBottom w:val="0"/>
          <w:divBdr>
            <w:top w:val="none" w:sz="0" w:space="0" w:color="auto"/>
            <w:left w:val="none" w:sz="0" w:space="0" w:color="auto"/>
            <w:bottom w:val="none" w:sz="0" w:space="0" w:color="auto"/>
            <w:right w:val="none" w:sz="0" w:space="0" w:color="auto"/>
          </w:divBdr>
        </w:div>
        <w:div w:id="1746415187">
          <w:marLeft w:val="446"/>
          <w:marRight w:val="0"/>
          <w:marTop w:val="0"/>
          <w:marBottom w:val="0"/>
          <w:divBdr>
            <w:top w:val="none" w:sz="0" w:space="0" w:color="auto"/>
            <w:left w:val="none" w:sz="0" w:space="0" w:color="auto"/>
            <w:bottom w:val="none" w:sz="0" w:space="0" w:color="auto"/>
            <w:right w:val="none" w:sz="0" w:space="0" w:color="auto"/>
          </w:divBdr>
        </w:div>
        <w:div w:id="1776898568">
          <w:marLeft w:val="446"/>
          <w:marRight w:val="0"/>
          <w:marTop w:val="0"/>
          <w:marBottom w:val="0"/>
          <w:divBdr>
            <w:top w:val="none" w:sz="0" w:space="0" w:color="auto"/>
            <w:left w:val="none" w:sz="0" w:space="0" w:color="auto"/>
            <w:bottom w:val="none" w:sz="0" w:space="0" w:color="auto"/>
            <w:right w:val="none" w:sz="0" w:space="0" w:color="auto"/>
          </w:divBdr>
        </w:div>
        <w:div w:id="1968465779">
          <w:marLeft w:val="446"/>
          <w:marRight w:val="0"/>
          <w:marTop w:val="0"/>
          <w:marBottom w:val="0"/>
          <w:divBdr>
            <w:top w:val="none" w:sz="0" w:space="0" w:color="auto"/>
            <w:left w:val="none" w:sz="0" w:space="0" w:color="auto"/>
            <w:bottom w:val="none" w:sz="0" w:space="0" w:color="auto"/>
            <w:right w:val="none" w:sz="0" w:space="0" w:color="auto"/>
          </w:divBdr>
        </w:div>
        <w:div w:id="78797286">
          <w:marLeft w:val="446"/>
          <w:marRight w:val="0"/>
          <w:marTop w:val="0"/>
          <w:marBottom w:val="0"/>
          <w:divBdr>
            <w:top w:val="none" w:sz="0" w:space="0" w:color="auto"/>
            <w:left w:val="none" w:sz="0" w:space="0" w:color="auto"/>
            <w:bottom w:val="none" w:sz="0" w:space="0" w:color="auto"/>
            <w:right w:val="none" w:sz="0" w:space="0" w:color="auto"/>
          </w:divBdr>
        </w:div>
      </w:divsChild>
    </w:div>
    <w:div w:id="2064207420">
      <w:bodyDiv w:val="1"/>
      <w:marLeft w:val="0"/>
      <w:marRight w:val="0"/>
      <w:marTop w:val="0"/>
      <w:marBottom w:val="0"/>
      <w:divBdr>
        <w:top w:val="none" w:sz="0" w:space="0" w:color="auto"/>
        <w:left w:val="none" w:sz="0" w:space="0" w:color="auto"/>
        <w:bottom w:val="none" w:sz="0" w:space="0" w:color="auto"/>
        <w:right w:val="none" w:sz="0" w:space="0" w:color="auto"/>
      </w:divBdr>
      <w:divsChild>
        <w:div w:id="1123117740">
          <w:marLeft w:val="21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3AB67-92FF-4EE3-A794-E678896A6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8791</Words>
  <Characters>50114</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Modiehi</dc:creator>
  <cp:lastModifiedBy>USER</cp:lastModifiedBy>
  <cp:revision>2</cp:revision>
  <cp:lastPrinted>2019-09-30T08:53:00Z</cp:lastPrinted>
  <dcterms:created xsi:type="dcterms:W3CDTF">2022-03-01T08:48:00Z</dcterms:created>
  <dcterms:modified xsi:type="dcterms:W3CDTF">2022-03-01T08:48:00Z</dcterms:modified>
</cp:coreProperties>
</file>