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F1" w:rsidRDefault="00DB39F1" w:rsidP="00A36564">
      <w:pPr>
        <w:spacing w:after="0" w:line="480" w:lineRule="auto"/>
        <w:jc w:val="center"/>
        <w:rPr>
          <w:rFonts w:ascii="Arial" w:hAnsi="Arial" w:cs="Arial"/>
          <w:b/>
          <w:sz w:val="24"/>
          <w:szCs w:val="24"/>
        </w:rPr>
      </w:pPr>
      <w:bookmarkStart w:id="0" w:name="_GoBack"/>
      <w:bookmarkEnd w:id="0"/>
    </w:p>
    <w:p w:rsidR="00D751DE" w:rsidRPr="00A36564" w:rsidRDefault="00377D68" w:rsidP="00A36564">
      <w:pPr>
        <w:spacing w:after="0" w:line="480" w:lineRule="auto"/>
        <w:jc w:val="center"/>
        <w:rPr>
          <w:rFonts w:ascii="Arial" w:hAnsi="Arial" w:cs="Arial"/>
          <w:b/>
          <w:sz w:val="24"/>
          <w:szCs w:val="24"/>
        </w:rPr>
      </w:pPr>
      <w:r w:rsidRPr="00A36564">
        <w:rPr>
          <w:rFonts w:ascii="Arial" w:hAnsi="Arial" w:cs="Arial"/>
          <w:b/>
          <w:sz w:val="24"/>
          <w:szCs w:val="24"/>
        </w:rPr>
        <w:t>REPUBLIC OF SOUTH AFRICA</w:t>
      </w:r>
    </w:p>
    <w:p w:rsidR="00683962" w:rsidRPr="00A36564" w:rsidRDefault="00683962" w:rsidP="00A36564">
      <w:pPr>
        <w:spacing w:after="0" w:line="480" w:lineRule="auto"/>
        <w:jc w:val="center"/>
        <w:rPr>
          <w:rFonts w:ascii="Arial" w:hAnsi="Arial" w:cs="Arial"/>
          <w:b/>
          <w:sz w:val="24"/>
          <w:szCs w:val="24"/>
        </w:rPr>
      </w:pPr>
    </w:p>
    <w:p w:rsidR="00465E3A" w:rsidRPr="00465E3A" w:rsidRDefault="00465E3A" w:rsidP="00465E3A">
      <w:pPr>
        <w:spacing w:after="0" w:line="480" w:lineRule="auto"/>
        <w:jc w:val="center"/>
        <w:rPr>
          <w:rFonts w:ascii="Arial" w:hAnsi="Arial" w:cs="Arial"/>
          <w:b/>
          <w:sz w:val="24"/>
          <w:szCs w:val="24"/>
        </w:rPr>
      </w:pPr>
      <w:r w:rsidRPr="00465E3A">
        <w:rPr>
          <w:rFonts w:ascii="Arial" w:hAnsi="Arial" w:cs="Arial"/>
          <w:b/>
          <w:sz w:val="24"/>
          <w:szCs w:val="24"/>
        </w:rPr>
        <w:t>CRIMINAL PROCEDURE</w:t>
      </w:r>
      <w:r>
        <w:rPr>
          <w:rFonts w:ascii="Arial" w:hAnsi="Arial" w:cs="Arial"/>
          <w:b/>
          <w:sz w:val="24"/>
          <w:szCs w:val="24"/>
        </w:rPr>
        <w:t xml:space="preserve"> </w:t>
      </w:r>
      <w:r w:rsidRPr="00465E3A">
        <w:rPr>
          <w:rFonts w:ascii="Arial" w:hAnsi="Arial" w:cs="Arial"/>
          <w:b/>
          <w:sz w:val="24"/>
          <w:szCs w:val="24"/>
        </w:rPr>
        <w:t>AMENDMENT BILL</w:t>
      </w:r>
    </w:p>
    <w:p w:rsidR="00377D68" w:rsidRPr="00A36564" w:rsidRDefault="00377D68" w:rsidP="00A36564">
      <w:pPr>
        <w:spacing w:after="0" w:line="480" w:lineRule="auto"/>
        <w:jc w:val="center"/>
        <w:rPr>
          <w:rFonts w:ascii="Arial" w:hAnsi="Arial" w:cs="Arial"/>
          <w:sz w:val="24"/>
          <w:szCs w:val="24"/>
        </w:rPr>
      </w:pPr>
    </w:p>
    <w:p w:rsidR="00377D68" w:rsidRPr="00A36564" w:rsidRDefault="00377D68" w:rsidP="00A36564">
      <w:pPr>
        <w:spacing w:after="0" w:line="480" w:lineRule="auto"/>
        <w:jc w:val="center"/>
        <w:rPr>
          <w:rFonts w:ascii="Arial" w:hAnsi="Arial" w:cs="Arial"/>
          <w:sz w:val="24"/>
          <w:szCs w:val="24"/>
        </w:rPr>
      </w:pPr>
    </w:p>
    <w:p w:rsidR="00377D68" w:rsidRPr="00A36564" w:rsidRDefault="00377D68" w:rsidP="00A36564">
      <w:pPr>
        <w:spacing w:line="240" w:lineRule="auto"/>
        <w:jc w:val="center"/>
        <w:rPr>
          <w:rFonts w:ascii="Arial" w:hAnsi="Arial" w:cs="Arial"/>
          <w:sz w:val="24"/>
          <w:szCs w:val="24"/>
        </w:rPr>
      </w:pPr>
      <w:r w:rsidRPr="00A36564">
        <w:rPr>
          <w:rFonts w:ascii="Arial" w:hAnsi="Arial" w:cs="Arial"/>
          <w:sz w:val="24"/>
          <w:szCs w:val="24"/>
        </w:rPr>
        <w:t>_______________</w:t>
      </w:r>
    </w:p>
    <w:p w:rsidR="00465E3A" w:rsidRDefault="00465E3A" w:rsidP="00465E3A">
      <w:pPr>
        <w:autoSpaceDE w:val="0"/>
        <w:autoSpaceDN w:val="0"/>
        <w:adjustRightInd w:val="0"/>
        <w:spacing w:after="0" w:line="240" w:lineRule="auto"/>
        <w:ind w:left="720"/>
        <w:jc w:val="center"/>
        <w:rPr>
          <w:rFonts w:ascii="Arial" w:hAnsi="Arial" w:cs="Arial"/>
          <w:i/>
          <w:iCs/>
          <w:sz w:val="20"/>
          <w:szCs w:val="20"/>
        </w:rPr>
      </w:pPr>
      <w:r w:rsidRPr="00465E3A">
        <w:rPr>
          <w:rFonts w:ascii="Arial" w:hAnsi="Arial" w:cs="Arial"/>
          <w:i/>
          <w:iCs/>
          <w:sz w:val="20"/>
          <w:szCs w:val="20"/>
        </w:rPr>
        <w:t xml:space="preserve">(As introduced in the National Assembly (proposed section 75) (explanatory summary of </w:t>
      </w:r>
    </w:p>
    <w:p w:rsidR="00465E3A" w:rsidRDefault="00465E3A" w:rsidP="00465E3A">
      <w:pPr>
        <w:autoSpaceDE w:val="0"/>
        <w:autoSpaceDN w:val="0"/>
        <w:adjustRightInd w:val="0"/>
        <w:spacing w:after="0" w:line="240" w:lineRule="auto"/>
        <w:ind w:left="720"/>
        <w:rPr>
          <w:rFonts w:ascii="Arial" w:hAnsi="Arial" w:cs="Arial"/>
          <w:i/>
          <w:iCs/>
          <w:sz w:val="20"/>
          <w:szCs w:val="20"/>
        </w:rPr>
      </w:pPr>
      <w:r>
        <w:rPr>
          <w:rFonts w:ascii="Arial" w:hAnsi="Arial" w:cs="Arial"/>
          <w:i/>
          <w:iCs/>
          <w:sz w:val="20"/>
          <w:szCs w:val="20"/>
        </w:rPr>
        <w:t xml:space="preserve">     </w:t>
      </w:r>
      <w:r w:rsidRPr="00465E3A">
        <w:rPr>
          <w:rFonts w:ascii="Arial" w:hAnsi="Arial" w:cs="Arial"/>
          <w:i/>
          <w:iCs/>
          <w:sz w:val="20"/>
          <w:szCs w:val="20"/>
        </w:rPr>
        <w:t xml:space="preserve">Bill and prior notice of its introduction published in Government Gazette No. 44505 of </w:t>
      </w:r>
    </w:p>
    <w:p w:rsidR="00465E3A" w:rsidRPr="00465E3A" w:rsidRDefault="00465E3A" w:rsidP="00465E3A">
      <w:pPr>
        <w:autoSpaceDE w:val="0"/>
        <w:autoSpaceDN w:val="0"/>
        <w:adjustRightInd w:val="0"/>
        <w:spacing w:after="0" w:line="240" w:lineRule="auto"/>
        <w:ind w:left="720"/>
        <w:jc w:val="center"/>
        <w:rPr>
          <w:rFonts w:ascii="Arial" w:hAnsi="Arial" w:cs="Arial"/>
          <w:i/>
          <w:iCs/>
          <w:sz w:val="20"/>
          <w:szCs w:val="20"/>
        </w:rPr>
      </w:pPr>
      <w:r w:rsidRPr="00465E3A">
        <w:rPr>
          <w:rFonts w:ascii="Arial" w:hAnsi="Arial" w:cs="Arial"/>
          <w:i/>
          <w:iCs/>
          <w:sz w:val="20"/>
          <w:szCs w:val="20"/>
        </w:rPr>
        <w:t>30 April 2021)</w:t>
      </w:r>
    </w:p>
    <w:p w:rsidR="00377D68" w:rsidRPr="00465E3A" w:rsidRDefault="00377D68" w:rsidP="00A36564">
      <w:pPr>
        <w:autoSpaceDE w:val="0"/>
        <w:autoSpaceDN w:val="0"/>
        <w:adjustRightInd w:val="0"/>
        <w:spacing w:after="0" w:line="240" w:lineRule="auto"/>
        <w:jc w:val="center"/>
        <w:rPr>
          <w:rFonts w:ascii="Arial" w:hAnsi="Arial" w:cs="Arial"/>
          <w:i/>
          <w:iCs/>
          <w:sz w:val="20"/>
          <w:szCs w:val="20"/>
        </w:rPr>
      </w:pPr>
      <w:r w:rsidRPr="00465E3A">
        <w:rPr>
          <w:rFonts w:ascii="Arial" w:hAnsi="Arial" w:cs="Arial"/>
          <w:i/>
          <w:iCs/>
          <w:sz w:val="20"/>
          <w:szCs w:val="20"/>
        </w:rPr>
        <w:t xml:space="preserve">(The English text is the </w:t>
      </w:r>
      <w:proofErr w:type="spellStart"/>
      <w:r w:rsidRPr="00465E3A">
        <w:rPr>
          <w:rFonts w:ascii="Arial" w:hAnsi="Arial" w:cs="Arial"/>
          <w:i/>
          <w:iCs/>
          <w:sz w:val="20"/>
          <w:szCs w:val="20"/>
        </w:rPr>
        <w:t>offıcial</w:t>
      </w:r>
      <w:proofErr w:type="spellEnd"/>
      <w:r w:rsidRPr="00465E3A">
        <w:rPr>
          <w:rFonts w:ascii="Arial" w:hAnsi="Arial" w:cs="Arial"/>
          <w:i/>
          <w:iCs/>
          <w:sz w:val="20"/>
          <w:szCs w:val="20"/>
        </w:rPr>
        <w:t xml:space="preserve"> text of the Bill)</w:t>
      </w:r>
    </w:p>
    <w:p w:rsidR="00377D68" w:rsidRPr="00465E3A" w:rsidRDefault="00683962" w:rsidP="00A36564">
      <w:pPr>
        <w:autoSpaceDE w:val="0"/>
        <w:autoSpaceDN w:val="0"/>
        <w:adjustRightInd w:val="0"/>
        <w:spacing w:after="0" w:line="240" w:lineRule="auto"/>
        <w:jc w:val="center"/>
        <w:rPr>
          <w:rFonts w:ascii="Arial" w:hAnsi="Arial" w:cs="Arial"/>
          <w:i/>
          <w:iCs/>
          <w:sz w:val="20"/>
          <w:szCs w:val="20"/>
        </w:rPr>
      </w:pPr>
      <w:r w:rsidRPr="00465E3A">
        <w:rPr>
          <w:rFonts w:ascii="Arial" w:hAnsi="Arial" w:cs="Arial"/>
          <w:i/>
          <w:iCs/>
          <w:sz w:val="20"/>
          <w:szCs w:val="20"/>
        </w:rPr>
        <w:t>_______________</w:t>
      </w:r>
    </w:p>
    <w:p w:rsidR="00377D68" w:rsidRPr="00A36564" w:rsidRDefault="00377D68" w:rsidP="00A36564">
      <w:pPr>
        <w:autoSpaceDE w:val="0"/>
        <w:autoSpaceDN w:val="0"/>
        <w:adjustRightInd w:val="0"/>
        <w:spacing w:after="0" w:line="480" w:lineRule="auto"/>
        <w:jc w:val="center"/>
        <w:rPr>
          <w:rFonts w:ascii="Arial" w:hAnsi="Arial" w:cs="Arial"/>
          <w:i/>
          <w:iCs/>
          <w:sz w:val="24"/>
          <w:szCs w:val="24"/>
        </w:rPr>
      </w:pPr>
    </w:p>
    <w:p w:rsidR="00377D68" w:rsidRPr="00A36564" w:rsidRDefault="00377D68" w:rsidP="00A36564">
      <w:pPr>
        <w:autoSpaceDE w:val="0"/>
        <w:autoSpaceDN w:val="0"/>
        <w:adjustRightInd w:val="0"/>
        <w:spacing w:after="0" w:line="480" w:lineRule="auto"/>
        <w:jc w:val="center"/>
        <w:rPr>
          <w:rFonts w:ascii="Arial" w:hAnsi="Arial" w:cs="Arial"/>
          <w:i/>
          <w:iCs/>
          <w:sz w:val="24"/>
          <w:szCs w:val="24"/>
        </w:rPr>
      </w:pPr>
    </w:p>
    <w:p w:rsidR="00377D68" w:rsidRPr="00A36564" w:rsidRDefault="00377D68" w:rsidP="00A36564">
      <w:pPr>
        <w:autoSpaceDE w:val="0"/>
        <w:autoSpaceDN w:val="0"/>
        <w:adjustRightInd w:val="0"/>
        <w:spacing w:after="0" w:line="480" w:lineRule="auto"/>
        <w:jc w:val="center"/>
        <w:rPr>
          <w:rFonts w:ascii="Arial" w:hAnsi="Arial" w:cs="Arial"/>
          <w:b/>
          <w:i/>
          <w:iCs/>
          <w:sz w:val="24"/>
          <w:szCs w:val="24"/>
        </w:rPr>
      </w:pPr>
    </w:p>
    <w:p w:rsidR="00377D68" w:rsidRPr="00465E3A" w:rsidRDefault="00377D68" w:rsidP="00A36564">
      <w:pPr>
        <w:spacing w:after="0" w:line="480" w:lineRule="auto"/>
        <w:jc w:val="center"/>
        <w:rPr>
          <w:rFonts w:ascii="Arial" w:hAnsi="Arial" w:cs="Arial"/>
          <w:sz w:val="16"/>
          <w:szCs w:val="16"/>
        </w:rPr>
      </w:pPr>
      <w:r w:rsidRPr="00465E3A">
        <w:rPr>
          <w:rFonts w:ascii="Arial" w:hAnsi="Arial" w:cs="Arial"/>
          <w:sz w:val="16"/>
          <w:szCs w:val="16"/>
        </w:rPr>
        <w:t xml:space="preserve">(MINISTER </w:t>
      </w:r>
      <w:r w:rsidR="008A743E" w:rsidRPr="00465E3A">
        <w:rPr>
          <w:rFonts w:ascii="Arial" w:hAnsi="Arial" w:cs="Arial"/>
          <w:sz w:val="16"/>
          <w:szCs w:val="16"/>
        </w:rPr>
        <w:t>OF</w:t>
      </w:r>
      <w:r w:rsidRPr="00465E3A">
        <w:rPr>
          <w:rFonts w:ascii="Arial" w:hAnsi="Arial" w:cs="Arial"/>
          <w:sz w:val="16"/>
          <w:szCs w:val="16"/>
        </w:rPr>
        <w:t xml:space="preserve"> JUSTICE AND C</w:t>
      </w:r>
      <w:r w:rsidR="009E2503" w:rsidRPr="00465E3A">
        <w:rPr>
          <w:rFonts w:ascii="Arial" w:hAnsi="Arial" w:cs="Arial"/>
          <w:caps/>
          <w:sz w:val="16"/>
          <w:szCs w:val="16"/>
        </w:rPr>
        <w:t>orrectional Services</w:t>
      </w:r>
      <w:r w:rsidR="009E2503" w:rsidRPr="00465E3A">
        <w:rPr>
          <w:rFonts w:ascii="Arial" w:hAnsi="Arial" w:cs="Arial"/>
          <w:sz w:val="16"/>
          <w:szCs w:val="16"/>
        </w:rPr>
        <w:t>)</w:t>
      </w:r>
    </w:p>
    <w:p w:rsidR="005460F7" w:rsidRPr="00A36564" w:rsidRDefault="005460F7" w:rsidP="00A36564">
      <w:pPr>
        <w:spacing w:after="0" w:line="480" w:lineRule="auto"/>
        <w:rPr>
          <w:rFonts w:ascii="Arial" w:hAnsi="Arial" w:cs="Arial"/>
          <w:sz w:val="24"/>
          <w:szCs w:val="24"/>
        </w:rPr>
      </w:pPr>
    </w:p>
    <w:p w:rsidR="00377D68" w:rsidRPr="00A36564" w:rsidRDefault="00377D68" w:rsidP="00A36564">
      <w:pPr>
        <w:spacing w:after="0" w:line="480" w:lineRule="auto"/>
        <w:rPr>
          <w:rFonts w:ascii="Arial" w:hAnsi="Arial" w:cs="Arial"/>
          <w:sz w:val="24"/>
          <w:szCs w:val="24"/>
        </w:rPr>
      </w:pPr>
    </w:p>
    <w:p w:rsidR="00377D68" w:rsidRPr="00A36564" w:rsidRDefault="00377D68" w:rsidP="00A36564">
      <w:pPr>
        <w:spacing w:after="0" w:line="480" w:lineRule="auto"/>
        <w:rPr>
          <w:rFonts w:ascii="Arial" w:hAnsi="Arial" w:cs="Arial"/>
          <w:sz w:val="24"/>
          <w:szCs w:val="24"/>
        </w:rPr>
      </w:pPr>
    </w:p>
    <w:p w:rsidR="00377D68" w:rsidRPr="00A36564" w:rsidRDefault="00377D68" w:rsidP="00A36564">
      <w:pPr>
        <w:spacing w:after="0" w:line="480" w:lineRule="auto"/>
        <w:rPr>
          <w:rFonts w:ascii="Arial" w:hAnsi="Arial" w:cs="Arial"/>
          <w:sz w:val="24"/>
          <w:szCs w:val="24"/>
        </w:rPr>
      </w:pPr>
    </w:p>
    <w:p w:rsidR="00377D68" w:rsidRPr="00A36564" w:rsidRDefault="00377D68" w:rsidP="00A36564">
      <w:pPr>
        <w:spacing w:after="0" w:line="480" w:lineRule="auto"/>
        <w:rPr>
          <w:rFonts w:ascii="Arial" w:hAnsi="Arial" w:cs="Arial"/>
          <w:sz w:val="24"/>
          <w:szCs w:val="24"/>
        </w:rPr>
      </w:pPr>
    </w:p>
    <w:p w:rsidR="00377D68" w:rsidRPr="00A36564" w:rsidRDefault="00377D68" w:rsidP="00A36564">
      <w:pPr>
        <w:spacing w:after="0" w:line="480" w:lineRule="auto"/>
        <w:rPr>
          <w:rFonts w:ascii="Arial" w:hAnsi="Arial" w:cs="Arial"/>
          <w:sz w:val="24"/>
          <w:szCs w:val="24"/>
        </w:rPr>
      </w:pPr>
    </w:p>
    <w:p w:rsidR="006E4F2D" w:rsidRPr="00A36564" w:rsidRDefault="00CE2765" w:rsidP="00A36564">
      <w:pPr>
        <w:spacing w:after="0" w:line="480" w:lineRule="auto"/>
        <w:rPr>
          <w:rFonts w:ascii="Arial" w:hAnsi="Arial" w:cs="Arial"/>
          <w:b/>
          <w:bCs/>
          <w:sz w:val="24"/>
          <w:szCs w:val="24"/>
        </w:rPr>
      </w:pPr>
      <w:r w:rsidRPr="00A36564">
        <w:rPr>
          <w:rFonts w:ascii="Arial" w:hAnsi="Arial" w:cs="Arial"/>
          <w:b/>
          <w:sz w:val="24"/>
          <w:szCs w:val="24"/>
        </w:rPr>
        <w:t>[B</w:t>
      </w:r>
      <w:r w:rsidR="00465E3A">
        <w:rPr>
          <w:rFonts w:ascii="Arial" w:hAnsi="Arial" w:cs="Arial"/>
          <w:b/>
          <w:sz w:val="24"/>
          <w:szCs w:val="24"/>
        </w:rPr>
        <w:t>12---2021</w:t>
      </w:r>
      <w:r w:rsidRPr="00A36564">
        <w:rPr>
          <w:rFonts w:ascii="Arial" w:hAnsi="Arial" w:cs="Arial"/>
          <w:b/>
          <w:sz w:val="24"/>
          <w:szCs w:val="24"/>
        </w:rPr>
        <w:t>]</w:t>
      </w:r>
    </w:p>
    <w:p w:rsidR="00683962" w:rsidRPr="00A36564" w:rsidRDefault="00683962" w:rsidP="00A36564">
      <w:pPr>
        <w:spacing w:after="0" w:line="480" w:lineRule="auto"/>
        <w:rPr>
          <w:rFonts w:ascii="Arial" w:hAnsi="Arial" w:cs="Arial"/>
          <w:b/>
          <w:sz w:val="24"/>
          <w:szCs w:val="24"/>
        </w:rPr>
      </w:pPr>
      <w:r w:rsidRPr="00A36564">
        <w:rPr>
          <w:rFonts w:ascii="Arial" w:hAnsi="Arial" w:cs="Arial"/>
          <w:b/>
          <w:sz w:val="24"/>
          <w:szCs w:val="24"/>
        </w:rPr>
        <w:br w:type="page"/>
      </w:r>
    </w:p>
    <w:p w:rsidR="0060020C" w:rsidRDefault="0060020C" w:rsidP="00692484">
      <w:pPr>
        <w:spacing w:after="0" w:line="240" w:lineRule="auto"/>
        <w:jc w:val="both"/>
        <w:rPr>
          <w:rFonts w:ascii="Arial" w:hAnsi="Arial" w:cs="Arial"/>
          <w:b/>
          <w:sz w:val="24"/>
          <w:szCs w:val="24"/>
        </w:rPr>
      </w:pPr>
      <w:r w:rsidRPr="00A36564">
        <w:rPr>
          <w:rFonts w:ascii="Arial" w:hAnsi="Arial" w:cs="Arial"/>
          <w:b/>
          <w:sz w:val="24"/>
          <w:szCs w:val="24"/>
        </w:rPr>
        <w:lastRenderedPageBreak/>
        <w:t>GENERAL EXPLANATORY NOTE:</w:t>
      </w:r>
    </w:p>
    <w:p w:rsidR="008E1497" w:rsidRPr="00A36564" w:rsidRDefault="008E1497" w:rsidP="00692484">
      <w:pPr>
        <w:spacing w:after="0" w:line="240" w:lineRule="auto"/>
        <w:jc w:val="both"/>
        <w:rPr>
          <w:rFonts w:ascii="Arial" w:hAnsi="Arial" w:cs="Arial"/>
          <w:b/>
          <w:sz w:val="24"/>
          <w:szCs w:val="24"/>
        </w:rPr>
      </w:pPr>
    </w:p>
    <w:p w:rsidR="0060020C" w:rsidRDefault="0060020C" w:rsidP="00692484">
      <w:pPr>
        <w:spacing w:after="0" w:line="240" w:lineRule="auto"/>
        <w:ind w:left="1440" w:hanging="1440"/>
        <w:jc w:val="both"/>
        <w:rPr>
          <w:rFonts w:ascii="Arial" w:hAnsi="Arial" w:cs="Arial"/>
          <w:sz w:val="24"/>
          <w:szCs w:val="24"/>
        </w:rPr>
      </w:pPr>
      <w:r w:rsidRPr="00A36564">
        <w:rPr>
          <w:rFonts w:ascii="Arial" w:hAnsi="Arial" w:cs="Arial"/>
          <w:sz w:val="24"/>
          <w:szCs w:val="24"/>
        </w:rPr>
        <w:t>_________</w:t>
      </w:r>
      <w:r w:rsidRPr="00A36564">
        <w:rPr>
          <w:rFonts w:ascii="Arial" w:hAnsi="Arial" w:cs="Arial"/>
          <w:sz w:val="24"/>
          <w:szCs w:val="24"/>
        </w:rPr>
        <w:tab/>
        <w:t>Words underlined with a solid line indicate insertions in existing enactments</w:t>
      </w:r>
    </w:p>
    <w:p w:rsidR="00465E3A" w:rsidRPr="00A36564" w:rsidRDefault="00EA3048" w:rsidP="00692484">
      <w:pPr>
        <w:spacing w:after="0" w:line="240" w:lineRule="auto"/>
        <w:ind w:left="1440" w:hanging="1440"/>
        <w:jc w:val="both"/>
        <w:rPr>
          <w:rFonts w:ascii="Arial" w:hAnsi="Arial" w:cs="Arial"/>
          <w:sz w:val="24"/>
          <w:szCs w:val="24"/>
        </w:rPr>
      </w:pPr>
      <w:r w:rsidRPr="00EA3048">
        <w:rPr>
          <w:rFonts w:ascii="Arial" w:hAnsi="Arial" w:cs="Arial"/>
          <w:color w:val="FF0000"/>
          <w:sz w:val="24"/>
          <w:szCs w:val="24"/>
        </w:rPr>
        <w:t>Red</w:t>
      </w:r>
      <w:r>
        <w:rPr>
          <w:rFonts w:ascii="Arial" w:hAnsi="Arial" w:cs="Arial"/>
          <w:sz w:val="24"/>
          <w:szCs w:val="24"/>
        </w:rPr>
        <w:tab/>
      </w:r>
      <w:r w:rsidR="00465E3A">
        <w:rPr>
          <w:rFonts w:ascii="Arial" w:hAnsi="Arial" w:cs="Arial"/>
          <w:sz w:val="24"/>
          <w:szCs w:val="24"/>
        </w:rPr>
        <w:t>Words in red indicate insertion of submissions in existing enactments</w:t>
      </w:r>
    </w:p>
    <w:p w:rsidR="009E2503" w:rsidRPr="00A36564" w:rsidRDefault="00A36564" w:rsidP="00692484">
      <w:pPr>
        <w:autoSpaceDE w:val="0"/>
        <w:autoSpaceDN w:val="0"/>
        <w:adjustRightInd w:val="0"/>
        <w:spacing w:after="0" w:line="240" w:lineRule="auto"/>
        <w:jc w:val="both"/>
        <w:rPr>
          <w:rFonts w:ascii="Arial" w:hAnsi="Arial" w:cs="Arial"/>
          <w:bCs/>
          <w:sz w:val="24"/>
          <w:szCs w:val="24"/>
        </w:rPr>
      </w:pPr>
      <w:r w:rsidRPr="00A36564">
        <w:rPr>
          <w:rFonts w:ascii="Arial" w:hAnsi="Arial" w:cs="Arial"/>
          <w:bCs/>
          <w:sz w:val="24"/>
          <w:szCs w:val="24"/>
        </w:rPr>
        <w:t>___________________________________________________________________</w:t>
      </w:r>
    </w:p>
    <w:p w:rsidR="009E2503" w:rsidRPr="00A36564" w:rsidRDefault="009E2503" w:rsidP="00692484">
      <w:pPr>
        <w:autoSpaceDE w:val="0"/>
        <w:autoSpaceDN w:val="0"/>
        <w:adjustRightInd w:val="0"/>
        <w:spacing w:after="0" w:line="480" w:lineRule="auto"/>
        <w:jc w:val="both"/>
        <w:rPr>
          <w:rFonts w:ascii="Arial" w:hAnsi="Arial" w:cs="Arial"/>
          <w:b/>
          <w:bCs/>
          <w:sz w:val="24"/>
          <w:szCs w:val="24"/>
        </w:rPr>
      </w:pPr>
    </w:p>
    <w:p w:rsidR="009E2503" w:rsidRPr="00A36564" w:rsidRDefault="009E2503" w:rsidP="00AF4BAB">
      <w:pPr>
        <w:autoSpaceDE w:val="0"/>
        <w:autoSpaceDN w:val="0"/>
        <w:adjustRightInd w:val="0"/>
        <w:spacing w:after="0" w:line="480" w:lineRule="auto"/>
        <w:ind w:left="2880" w:firstLine="720"/>
        <w:jc w:val="both"/>
        <w:rPr>
          <w:rFonts w:ascii="Arial" w:hAnsi="Arial" w:cs="Arial"/>
          <w:b/>
          <w:bCs/>
          <w:sz w:val="24"/>
          <w:szCs w:val="24"/>
        </w:rPr>
      </w:pPr>
      <w:r w:rsidRPr="00A36564">
        <w:rPr>
          <w:rFonts w:ascii="Arial" w:hAnsi="Arial" w:cs="Arial"/>
          <w:b/>
          <w:bCs/>
          <w:sz w:val="24"/>
          <w:szCs w:val="24"/>
        </w:rPr>
        <w:t>BILL</w:t>
      </w:r>
    </w:p>
    <w:p w:rsidR="00695DF2" w:rsidRDefault="009E2503" w:rsidP="00692484">
      <w:pPr>
        <w:autoSpaceDE w:val="0"/>
        <w:autoSpaceDN w:val="0"/>
        <w:adjustRightInd w:val="0"/>
        <w:spacing w:after="0" w:line="360" w:lineRule="auto"/>
        <w:jc w:val="both"/>
        <w:rPr>
          <w:rFonts w:ascii="Arial" w:hAnsi="Arial" w:cs="Arial"/>
          <w:b/>
          <w:bCs/>
          <w:sz w:val="24"/>
          <w:szCs w:val="24"/>
        </w:rPr>
      </w:pPr>
      <w:r w:rsidRPr="00A36564">
        <w:rPr>
          <w:rFonts w:ascii="Arial" w:hAnsi="Arial" w:cs="Arial"/>
          <w:b/>
          <w:bCs/>
          <w:sz w:val="24"/>
          <w:szCs w:val="24"/>
        </w:rPr>
        <w:t xml:space="preserve">To </w:t>
      </w:r>
      <w:r w:rsidR="00695DF2" w:rsidRPr="00695DF2">
        <w:rPr>
          <w:rFonts w:ascii="Arial" w:hAnsi="Arial" w:cs="Arial"/>
          <w:b/>
          <w:bCs/>
          <w:sz w:val="24"/>
          <w:szCs w:val="24"/>
        </w:rPr>
        <w:t>amend the Criminal Procedure Act, 1977, so as to further regulate the</w:t>
      </w:r>
      <w:r w:rsidR="00695DF2">
        <w:rPr>
          <w:rFonts w:ascii="Arial" w:hAnsi="Arial" w:cs="Arial"/>
          <w:b/>
          <w:bCs/>
          <w:sz w:val="24"/>
          <w:szCs w:val="24"/>
        </w:rPr>
        <w:t xml:space="preserve"> </w:t>
      </w:r>
      <w:r w:rsidR="00695DF2" w:rsidRPr="00695DF2">
        <w:rPr>
          <w:rFonts w:ascii="Arial" w:hAnsi="Arial" w:cs="Arial"/>
          <w:b/>
          <w:bCs/>
          <w:sz w:val="24"/>
          <w:szCs w:val="24"/>
        </w:rPr>
        <w:t>publication of information which reveals or may reveal the identity of an accused,</w:t>
      </w:r>
      <w:r w:rsidR="00695DF2">
        <w:rPr>
          <w:rFonts w:ascii="Arial" w:hAnsi="Arial" w:cs="Arial"/>
          <w:b/>
          <w:bCs/>
          <w:sz w:val="24"/>
          <w:szCs w:val="24"/>
        </w:rPr>
        <w:t xml:space="preserve"> </w:t>
      </w:r>
      <w:r w:rsidR="00695DF2" w:rsidRPr="00695DF2">
        <w:rPr>
          <w:rFonts w:ascii="Arial" w:hAnsi="Arial" w:cs="Arial"/>
          <w:b/>
          <w:bCs/>
          <w:sz w:val="24"/>
          <w:szCs w:val="24"/>
        </w:rPr>
        <w:t>a witness or person against whom an offence has allegedly been committed who is</w:t>
      </w:r>
      <w:r w:rsidR="00695DF2">
        <w:rPr>
          <w:rFonts w:ascii="Arial" w:hAnsi="Arial" w:cs="Arial"/>
          <w:b/>
          <w:bCs/>
          <w:sz w:val="24"/>
          <w:szCs w:val="24"/>
        </w:rPr>
        <w:t xml:space="preserve"> </w:t>
      </w:r>
      <w:r w:rsidR="00695DF2" w:rsidRPr="00695DF2">
        <w:rPr>
          <w:rFonts w:ascii="Arial" w:hAnsi="Arial" w:cs="Arial"/>
          <w:b/>
          <w:bCs/>
          <w:sz w:val="24"/>
          <w:szCs w:val="24"/>
        </w:rPr>
        <w:t>under the age of 18 years; and to provide for matters connected therewith.</w:t>
      </w:r>
    </w:p>
    <w:p w:rsidR="00695DF2" w:rsidRPr="00695DF2" w:rsidRDefault="00695DF2" w:rsidP="00692484">
      <w:pPr>
        <w:autoSpaceDE w:val="0"/>
        <w:autoSpaceDN w:val="0"/>
        <w:adjustRightInd w:val="0"/>
        <w:spacing w:after="0" w:line="360" w:lineRule="auto"/>
        <w:jc w:val="both"/>
        <w:rPr>
          <w:rFonts w:ascii="Arial" w:hAnsi="Arial" w:cs="Arial"/>
          <w:b/>
          <w:bCs/>
          <w:sz w:val="24"/>
          <w:szCs w:val="24"/>
        </w:rPr>
      </w:pPr>
    </w:p>
    <w:p w:rsidR="00695DF2" w:rsidRPr="00695DF2" w:rsidRDefault="00695DF2" w:rsidP="00692484">
      <w:pPr>
        <w:autoSpaceDE w:val="0"/>
        <w:autoSpaceDN w:val="0"/>
        <w:adjustRightInd w:val="0"/>
        <w:spacing w:after="0" w:line="480" w:lineRule="auto"/>
        <w:jc w:val="both"/>
        <w:rPr>
          <w:rFonts w:ascii="Arial" w:hAnsi="Arial" w:cs="Arial"/>
          <w:bCs/>
          <w:sz w:val="24"/>
          <w:szCs w:val="24"/>
        </w:rPr>
      </w:pPr>
      <w:r w:rsidRPr="00695DF2">
        <w:rPr>
          <w:rFonts w:ascii="Arial" w:hAnsi="Arial" w:cs="Arial"/>
          <w:b/>
          <w:bCs/>
          <w:sz w:val="24"/>
          <w:szCs w:val="24"/>
        </w:rPr>
        <w:t xml:space="preserve">BE IT ENACTED </w:t>
      </w:r>
      <w:r w:rsidRPr="00695DF2">
        <w:rPr>
          <w:rFonts w:ascii="Arial" w:hAnsi="Arial" w:cs="Arial"/>
          <w:bCs/>
          <w:sz w:val="24"/>
          <w:szCs w:val="24"/>
        </w:rPr>
        <w:t xml:space="preserve">by the Parliament of the Republic of South Africa, as </w:t>
      </w:r>
      <w:r w:rsidR="00307D18" w:rsidRPr="00695DF2">
        <w:rPr>
          <w:rFonts w:ascii="Arial" w:hAnsi="Arial" w:cs="Arial"/>
          <w:bCs/>
          <w:sz w:val="24"/>
          <w:szCs w:val="24"/>
        </w:rPr>
        <w:t>follows: —</w:t>
      </w:r>
    </w:p>
    <w:p w:rsidR="00695DF2" w:rsidRDefault="00695DF2" w:rsidP="00692484">
      <w:pPr>
        <w:autoSpaceDE w:val="0"/>
        <w:autoSpaceDN w:val="0"/>
        <w:adjustRightInd w:val="0"/>
        <w:spacing w:after="0" w:line="360" w:lineRule="auto"/>
        <w:jc w:val="both"/>
        <w:rPr>
          <w:rFonts w:ascii="Arial" w:hAnsi="Arial" w:cs="Arial"/>
          <w:b/>
          <w:bCs/>
          <w:sz w:val="24"/>
          <w:szCs w:val="24"/>
        </w:rPr>
      </w:pPr>
      <w:r w:rsidRPr="00695DF2">
        <w:rPr>
          <w:rFonts w:ascii="Arial" w:hAnsi="Arial" w:cs="Arial"/>
          <w:b/>
          <w:bCs/>
          <w:sz w:val="24"/>
          <w:szCs w:val="24"/>
        </w:rPr>
        <w:t>Amendment of section 154 of Act 51 of 1977, as amended by section 12 of Act 33 of</w:t>
      </w:r>
      <w:r>
        <w:rPr>
          <w:rFonts w:ascii="Arial" w:hAnsi="Arial" w:cs="Arial"/>
          <w:b/>
          <w:bCs/>
          <w:sz w:val="24"/>
          <w:szCs w:val="24"/>
        </w:rPr>
        <w:t xml:space="preserve"> </w:t>
      </w:r>
      <w:r w:rsidRPr="00695DF2">
        <w:rPr>
          <w:rFonts w:ascii="Arial" w:hAnsi="Arial" w:cs="Arial"/>
          <w:b/>
          <w:bCs/>
          <w:sz w:val="24"/>
          <w:szCs w:val="24"/>
        </w:rPr>
        <w:t>1986, section 3 of Act 103 of 1987 and section 68 of Act 32 of 2007</w:t>
      </w:r>
    </w:p>
    <w:p w:rsidR="00A36564" w:rsidRDefault="00A36564" w:rsidP="00692484">
      <w:pPr>
        <w:jc w:val="both"/>
        <w:rPr>
          <w:rFonts w:ascii="Arial" w:hAnsi="Arial" w:cs="Arial"/>
          <w:b/>
          <w:sz w:val="24"/>
          <w:szCs w:val="24"/>
        </w:rPr>
      </w:pPr>
    </w:p>
    <w:p w:rsidR="00695DF2" w:rsidRPr="00695DF2" w:rsidRDefault="008C30E9" w:rsidP="00C60D73">
      <w:pPr>
        <w:autoSpaceDE w:val="0"/>
        <w:autoSpaceDN w:val="0"/>
        <w:adjustRightInd w:val="0"/>
        <w:spacing w:after="0" w:line="360" w:lineRule="auto"/>
        <w:ind w:firstLine="720"/>
        <w:jc w:val="both"/>
        <w:rPr>
          <w:rFonts w:ascii="Arial" w:hAnsi="Arial" w:cs="Arial"/>
          <w:bCs/>
          <w:color w:val="231F20"/>
          <w:sz w:val="24"/>
          <w:szCs w:val="24"/>
        </w:rPr>
      </w:pPr>
      <w:r w:rsidRPr="00A36564">
        <w:rPr>
          <w:rFonts w:ascii="Arial" w:hAnsi="Arial" w:cs="Arial"/>
          <w:b/>
          <w:bCs/>
          <w:color w:val="231F20"/>
          <w:sz w:val="24"/>
          <w:szCs w:val="24"/>
        </w:rPr>
        <w:t>1</w:t>
      </w:r>
      <w:r w:rsidR="00A36564">
        <w:rPr>
          <w:rFonts w:ascii="Arial" w:hAnsi="Arial" w:cs="Arial"/>
          <w:b/>
          <w:bCs/>
          <w:color w:val="231F20"/>
          <w:sz w:val="24"/>
          <w:szCs w:val="24"/>
        </w:rPr>
        <w:t>.</w:t>
      </w:r>
      <w:r w:rsidR="00AF4BAB">
        <w:rPr>
          <w:rFonts w:ascii="Arial" w:hAnsi="Arial" w:cs="Arial"/>
          <w:b/>
          <w:bCs/>
          <w:color w:val="231F20"/>
          <w:sz w:val="24"/>
          <w:szCs w:val="24"/>
        </w:rPr>
        <w:tab/>
      </w:r>
      <w:r w:rsidR="00695DF2" w:rsidRPr="00695DF2">
        <w:rPr>
          <w:rFonts w:ascii="Arial" w:hAnsi="Arial" w:cs="Arial"/>
          <w:bCs/>
          <w:color w:val="231F20"/>
          <w:sz w:val="24"/>
          <w:szCs w:val="24"/>
        </w:rPr>
        <w:t>Section 154 of the Criminal Procedure Act, 1977, is hereby amended—</w:t>
      </w:r>
    </w:p>
    <w:p w:rsidR="00695DF2" w:rsidRPr="00695DF2" w:rsidRDefault="00695DF2" w:rsidP="00C60D73">
      <w:pPr>
        <w:autoSpaceDE w:val="0"/>
        <w:autoSpaceDN w:val="0"/>
        <w:adjustRightInd w:val="0"/>
        <w:spacing w:after="0" w:line="360" w:lineRule="auto"/>
        <w:ind w:left="720" w:firstLine="720"/>
        <w:jc w:val="both"/>
        <w:rPr>
          <w:rFonts w:ascii="Arial" w:hAnsi="Arial" w:cs="Arial"/>
          <w:bCs/>
          <w:color w:val="231F20"/>
          <w:sz w:val="24"/>
          <w:szCs w:val="24"/>
        </w:rPr>
      </w:pPr>
      <w:r w:rsidRPr="00EE69E6">
        <w:rPr>
          <w:rFonts w:ascii="Arial" w:hAnsi="Arial" w:cs="Arial"/>
          <w:bCs/>
          <w:i/>
          <w:color w:val="231F20"/>
          <w:sz w:val="24"/>
          <w:szCs w:val="24"/>
        </w:rPr>
        <w:t>(a)</w:t>
      </w:r>
      <w:r w:rsidR="00AF4BAB">
        <w:rPr>
          <w:rFonts w:ascii="Arial" w:hAnsi="Arial" w:cs="Arial"/>
          <w:bCs/>
          <w:i/>
          <w:color w:val="231F20"/>
          <w:sz w:val="24"/>
          <w:szCs w:val="24"/>
        </w:rPr>
        <w:tab/>
      </w:r>
      <w:proofErr w:type="gramStart"/>
      <w:r w:rsidRPr="00695DF2">
        <w:rPr>
          <w:rFonts w:ascii="Arial" w:hAnsi="Arial" w:cs="Arial"/>
          <w:bCs/>
          <w:color w:val="231F20"/>
          <w:sz w:val="24"/>
          <w:szCs w:val="24"/>
        </w:rPr>
        <w:t>by</w:t>
      </w:r>
      <w:proofErr w:type="gramEnd"/>
      <w:r w:rsidRPr="00695DF2">
        <w:rPr>
          <w:rFonts w:ascii="Arial" w:hAnsi="Arial" w:cs="Arial"/>
          <w:bCs/>
          <w:color w:val="231F20"/>
          <w:sz w:val="24"/>
          <w:szCs w:val="24"/>
        </w:rPr>
        <w:t xml:space="preserve"> the substitution for subsection (3) of the following subsection:</w:t>
      </w:r>
    </w:p>
    <w:p w:rsidR="00695DF2" w:rsidRPr="00AF4BAB" w:rsidRDefault="00AF4BAB"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AF4BAB">
        <w:rPr>
          <w:rFonts w:ascii="Arial" w:hAnsi="Arial" w:cs="Arial"/>
          <w:bCs/>
          <w:color w:val="231F20"/>
          <w:sz w:val="24"/>
          <w:szCs w:val="24"/>
          <w:u w:val="single"/>
        </w:rPr>
        <w:t>‘‘(3)</w:t>
      </w:r>
      <w:r w:rsidR="00695DF2" w:rsidRPr="00AF4BAB">
        <w:rPr>
          <w:rFonts w:ascii="Arial" w:hAnsi="Arial" w:cs="Arial"/>
          <w:bCs/>
          <w:i/>
          <w:color w:val="231F20"/>
          <w:sz w:val="24"/>
          <w:szCs w:val="24"/>
          <w:u w:val="single"/>
        </w:rPr>
        <w:t>(a)</w:t>
      </w:r>
      <w:r w:rsidR="00695DF2" w:rsidRPr="00AF4BAB">
        <w:rPr>
          <w:rFonts w:ascii="Arial" w:hAnsi="Arial" w:cs="Arial"/>
          <w:bCs/>
          <w:color w:val="231F20"/>
          <w:sz w:val="24"/>
          <w:szCs w:val="24"/>
          <w:u w:val="single"/>
        </w:rPr>
        <w:t xml:space="preserve"> No person shall before, during or at any stage after the</w:t>
      </w:r>
      <w:r w:rsidRPr="00AF4BAB">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 xml:space="preserve">conclusion of criminal proceedings, in any manner, </w:t>
      </w:r>
      <w:r w:rsidR="00907CB0" w:rsidRPr="00EA3048">
        <w:rPr>
          <w:rFonts w:ascii="Arial" w:hAnsi="Arial" w:cs="Arial"/>
          <w:bCs/>
          <w:color w:val="FF0000"/>
          <w:sz w:val="24"/>
          <w:szCs w:val="24"/>
          <w:u w:val="single"/>
        </w:rPr>
        <w:t>including on any social media or electronic platform</w:t>
      </w:r>
      <w:r w:rsidR="00907CB0">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publish any</w:t>
      </w:r>
      <w:r w:rsidRPr="00AF4BAB">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information which reveals or may reveal the identity of—</w:t>
      </w:r>
    </w:p>
    <w:p w:rsidR="00695DF2" w:rsidRPr="00C60D73" w:rsidRDefault="00C60D73"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Pr>
          <w:rFonts w:ascii="Arial" w:hAnsi="Arial" w:cs="Arial"/>
          <w:bCs/>
          <w:color w:val="231F20"/>
          <w:sz w:val="24"/>
          <w:szCs w:val="24"/>
          <w:u w:val="single"/>
        </w:rPr>
        <w:t>(</w:t>
      </w:r>
      <w:proofErr w:type="spellStart"/>
      <w:r>
        <w:rPr>
          <w:rFonts w:ascii="Arial" w:hAnsi="Arial" w:cs="Arial"/>
          <w:bCs/>
          <w:color w:val="231F20"/>
          <w:sz w:val="24"/>
          <w:szCs w:val="24"/>
          <w:u w:val="single"/>
        </w:rPr>
        <w:t>i</w:t>
      </w:r>
      <w:proofErr w:type="spellEnd"/>
      <w:r>
        <w:rPr>
          <w:rFonts w:ascii="Arial" w:hAnsi="Arial" w:cs="Arial"/>
          <w:bCs/>
          <w:color w:val="231F20"/>
          <w:sz w:val="24"/>
          <w:szCs w:val="24"/>
          <w:u w:val="single"/>
        </w:rPr>
        <w:t>)</w:t>
      </w:r>
      <w:r>
        <w:rPr>
          <w:rFonts w:ascii="Arial" w:hAnsi="Arial" w:cs="Arial"/>
          <w:bCs/>
          <w:color w:val="231F20"/>
          <w:sz w:val="24"/>
          <w:szCs w:val="24"/>
          <w:u w:val="single"/>
        </w:rPr>
        <w:tab/>
      </w:r>
      <w:proofErr w:type="gramStart"/>
      <w:r w:rsidR="00695DF2" w:rsidRPr="00C60D73">
        <w:rPr>
          <w:rFonts w:ascii="Arial" w:hAnsi="Arial" w:cs="Arial"/>
          <w:bCs/>
          <w:color w:val="231F20"/>
          <w:sz w:val="24"/>
          <w:szCs w:val="24"/>
          <w:u w:val="single"/>
        </w:rPr>
        <w:t>an</w:t>
      </w:r>
      <w:proofErr w:type="gramEnd"/>
      <w:r w:rsidR="00695DF2" w:rsidRPr="00C60D73">
        <w:rPr>
          <w:rFonts w:ascii="Arial" w:hAnsi="Arial" w:cs="Arial"/>
          <w:bCs/>
          <w:color w:val="231F20"/>
          <w:sz w:val="24"/>
          <w:szCs w:val="24"/>
          <w:u w:val="single"/>
        </w:rPr>
        <w:t xml:space="preserve"> accused who is or was under the age of 18 years at the time of the alleged commission of an offence;</w:t>
      </w:r>
    </w:p>
    <w:p w:rsidR="00695DF2" w:rsidRPr="00C60D73" w:rsidRDefault="00C60D73"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Pr>
          <w:rFonts w:ascii="Arial" w:hAnsi="Arial" w:cs="Arial"/>
          <w:bCs/>
          <w:color w:val="231F20"/>
          <w:sz w:val="24"/>
          <w:szCs w:val="24"/>
          <w:u w:val="single"/>
        </w:rPr>
        <w:t>(ii)</w:t>
      </w:r>
      <w:r>
        <w:rPr>
          <w:rFonts w:ascii="Arial" w:hAnsi="Arial" w:cs="Arial"/>
          <w:bCs/>
          <w:color w:val="231F20"/>
          <w:sz w:val="24"/>
          <w:szCs w:val="24"/>
          <w:u w:val="single"/>
        </w:rPr>
        <w:tab/>
      </w:r>
      <w:proofErr w:type="gramStart"/>
      <w:r w:rsidR="00695DF2" w:rsidRPr="00C60D73">
        <w:rPr>
          <w:rFonts w:ascii="Arial" w:hAnsi="Arial" w:cs="Arial"/>
          <w:bCs/>
          <w:color w:val="231F20"/>
          <w:sz w:val="24"/>
          <w:szCs w:val="24"/>
          <w:u w:val="single"/>
        </w:rPr>
        <w:t>a</w:t>
      </w:r>
      <w:proofErr w:type="gramEnd"/>
      <w:r w:rsidR="00695DF2" w:rsidRPr="00C60D73">
        <w:rPr>
          <w:rFonts w:ascii="Arial" w:hAnsi="Arial" w:cs="Arial"/>
          <w:bCs/>
          <w:color w:val="231F20"/>
          <w:sz w:val="24"/>
          <w:szCs w:val="24"/>
          <w:u w:val="single"/>
        </w:rPr>
        <w:t xml:space="preserve"> witness who is or was under the age of 18 years at the time of the alleged commission of an offence; or</w:t>
      </w:r>
    </w:p>
    <w:p w:rsidR="00695DF2" w:rsidRPr="00C60D73" w:rsidRDefault="00C60D73"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Pr>
          <w:rFonts w:ascii="Arial" w:hAnsi="Arial" w:cs="Arial"/>
          <w:bCs/>
          <w:color w:val="231F20"/>
          <w:sz w:val="24"/>
          <w:szCs w:val="24"/>
          <w:u w:val="single"/>
        </w:rPr>
        <w:t>(iii)</w:t>
      </w:r>
      <w:r>
        <w:rPr>
          <w:rFonts w:ascii="Arial" w:hAnsi="Arial" w:cs="Arial"/>
          <w:bCs/>
          <w:color w:val="231F20"/>
          <w:sz w:val="24"/>
          <w:szCs w:val="24"/>
          <w:u w:val="single"/>
        </w:rPr>
        <w:tab/>
      </w:r>
      <w:proofErr w:type="gramStart"/>
      <w:r w:rsidR="00695DF2" w:rsidRPr="00C60D73">
        <w:rPr>
          <w:rFonts w:ascii="Arial" w:hAnsi="Arial" w:cs="Arial"/>
          <w:bCs/>
          <w:color w:val="231F20"/>
          <w:sz w:val="24"/>
          <w:szCs w:val="24"/>
          <w:u w:val="single"/>
        </w:rPr>
        <w:t>a</w:t>
      </w:r>
      <w:proofErr w:type="gramEnd"/>
      <w:r w:rsidR="00695DF2" w:rsidRPr="00C60D73">
        <w:rPr>
          <w:rFonts w:ascii="Arial" w:hAnsi="Arial" w:cs="Arial"/>
          <w:bCs/>
          <w:color w:val="231F20"/>
          <w:sz w:val="24"/>
          <w:szCs w:val="24"/>
          <w:u w:val="single"/>
        </w:rPr>
        <w:t xml:space="preserve"> person against whom an offence has allegedly been committed who is or was under the age of 18 years at the time of the alleged commission of the offence,</w:t>
      </w:r>
    </w:p>
    <w:p w:rsidR="00695DF2" w:rsidRPr="00AF4BAB" w:rsidRDefault="00695DF2" w:rsidP="00C60D73">
      <w:pPr>
        <w:autoSpaceDE w:val="0"/>
        <w:autoSpaceDN w:val="0"/>
        <w:adjustRightInd w:val="0"/>
        <w:spacing w:after="0" w:line="360" w:lineRule="auto"/>
        <w:ind w:left="2880"/>
        <w:jc w:val="both"/>
        <w:rPr>
          <w:rFonts w:ascii="Arial" w:hAnsi="Arial" w:cs="Arial"/>
          <w:bCs/>
          <w:color w:val="231F20"/>
          <w:sz w:val="24"/>
          <w:szCs w:val="24"/>
          <w:u w:val="single"/>
        </w:rPr>
      </w:pPr>
      <w:proofErr w:type="gramStart"/>
      <w:r w:rsidRPr="00AF4BAB">
        <w:rPr>
          <w:rFonts w:ascii="Arial" w:hAnsi="Arial" w:cs="Arial"/>
          <w:bCs/>
          <w:color w:val="231F20"/>
          <w:sz w:val="24"/>
          <w:szCs w:val="24"/>
          <w:u w:val="single"/>
        </w:rPr>
        <w:t>unless</w:t>
      </w:r>
      <w:proofErr w:type="gramEnd"/>
      <w:r w:rsidRPr="00AF4BAB">
        <w:rPr>
          <w:rFonts w:ascii="Arial" w:hAnsi="Arial" w:cs="Arial"/>
          <w:bCs/>
          <w:color w:val="231F20"/>
          <w:sz w:val="24"/>
          <w:szCs w:val="24"/>
          <w:u w:val="single"/>
        </w:rPr>
        <w:t xml:space="preserve"> the publication of such information is authorized in terms of subsection (3B).</w:t>
      </w:r>
    </w:p>
    <w:p w:rsidR="00695DF2" w:rsidRDefault="00AF4BAB" w:rsidP="00C60D73">
      <w:pPr>
        <w:autoSpaceDE w:val="0"/>
        <w:autoSpaceDN w:val="0"/>
        <w:adjustRightInd w:val="0"/>
        <w:spacing w:after="0" w:line="360" w:lineRule="auto"/>
        <w:ind w:left="2880" w:firstLine="720"/>
        <w:jc w:val="both"/>
        <w:rPr>
          <w:rFonts w:ascii="Arial" w:hAnsi="Arial" w:cs="Arial"/>
          <w:bCs/>
          <w:color w:val="231F20"/>
          <w:sz w:val="24"/>
          <w:szCs w:val="24"/>
        </w:rPr>
      </w:pPr>
      <w:r w:rsidRPr="00AF4BAB">
        <w:rPr>
          <w:rFonts w:ascii="Arial" w:hAnsi="Arial" w:cs="Arial"/>
          <w:bCs/>
          <w:i/>
          <w:color w:val="231F20"/>
          <w:sz w:val="24"/>
          <w:szCs w:val="24"/>
          <w:u w:val="single"/>
        </w:rPr>
        <w:t>(b)</w:t>
      </w:r>
      <w:r w:rsidRPr="00AF4BAB">
        <w:rPr>
          <w:rFonts w:ascii="Arial" w:hAnsi="Arial" w:cs="Arial"/>
          <w:bCs/>
          <w:color w:val="231F20"/>
          <w:sz w:val="24"/>
          <w:szCs w:val="24"/>
          <w:u w:val="single"/>
        </w:rPr>
        <w:tab/>
      </w:r>
      <w:r w:rsidR="00695DF2" w:rsidRPr="00AF4BAB">
        <w:rPr>
          <w:rFonts w:ascii="Arial" w:hAnsi="Arial" w:cs="Arial"/>
          <w:bCs/>
          <w:color w:val="231F20"/>
          <w:sz w:val="24"/>
          <w:szCs w:val="24"/>
          <w:u w:val="single"/>
        </w:rPr>
        <w:t xml:space="preserve">Subject to paragraph </w:t>
      </w:r>
      <w:r w:rsidR="00695DF2" w:rsidRPr="00AF4BAB">
        <w:rPr>
          <w:rFonts w:ascii="Arial" w:hAnsi="Arial" w:cs="Arial"/>
          <w:bCs/>
          <w:i/>
          <w:color w:val="231F20"/>
          <w:sz w:val="24"/>
          <w:szCs w:val="24"/>
          <w:u w:val="single"/>
        </w:rPr>
        <w:t>(a)</w:t>
      </w:r>
      <w:r w:rsidR="00695DF2" w:rsidRPr="00AF4BAB">
        <w:rPr>
          <w:rFonts w:ascii="Arial" w:hAnsi="Arial" w:cs="Arial"/>
          <w:bCs/>
          <w:color w:val="231F20"/>
          <w:sz w:val="24"/>
          <w:szCs w:val="24"/>
          <w:u w:val="single"/>
        </w:rPr>
        <w:t>, the presiding judge or judicial officer at</w:t>
      </w:r>
      <w:r w:rsidR="00EE69E6" w:rsidRPr="00AF4BAB">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such criminal proceedings, may authorize the publication of so much of</w:t>
      </w:r>
      <w:r w:rsidR="00EE69E6" w:rsidRPr="00AF4BAB">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any information relating to the proceedings as he or she may deem fit, if</w:t>
      </w:r>
      <w:r w:rsidR="00EE69E6" w:rsidRPr="00AF4BAB">
        <w:rPr>
          <w:rFonts w:ascii="Arial" w:hAnsi="Arial" w:cs="Arial"/>
          <w:bCs/>
          <w:color w:val="231F20"/>
          <w:sz w:val="24"/>
          <w:szCs w:val="24"/>
          <w:u w:val="single"/>
        </w:rPr>
        <w:t xml:space="preserve"> </w:t>
      </w:r>
      <w:r w:rsidR="00695DF2" w:rsidRPr="00AF4BAB">
        <w:rPr>
          <w:rFonts w:ascii="Arial" w:hAnsi="Arial" w:cs="Arial"/>
          <w:bCs/>
          <w:color w:val="231F20"/>
          <w:sz w:val="24"/>
          <w:szCs w:val="24"/>
          <w:u w:val="single"/>
        </w:rPr>
        <w:t xml:space="preserve">the publication thereof would in his or her opinion be just and </w:t>
      </w:r>
      <w:r w:rsidR="00695DF2" w:rsidRPr="00EE69E6">
        <w:rPr>
          <w:rFonts w:ascii="Arial" w:hAnsi="Arial" w:cs="Arial"/>
          <w:bCs/>
          <w:color w:val="231F20"/>
          <w:sz w:val="24"/>
          <w:szCs w:val="24"/>
          <w:u w:val="single"/>
        </w:rPr>
        <w:t>equitable</w:t>
      </w:r>
      <w:r w:rsidR="00EE69E6" w:rsidRPr="00EE69E6">
        <w:rPr>
          <w:rFonts w:ascii="Arial" w:hAnsi="Arial" w:cs="Arial"/>
          <w:bCs/>
          <w:color w:val="231F20"/>
          <w:sz w:val="24"/>
          <w:szCs w:val="24"/>
          <w:u w:val="single"/>
        </w:rPr>
        <w:t xml:space="preserve"> </w:t>
      </w:r>
      <w:r w:rsidR="00695DF2" w:rsidRPr="00EE69E6">
        <w:rPr>
          <w:rFonts w:ascii="Arial" w:hAnsi="Arial" w:cs="Arial"/>
          <w:bCs/>
          <w:color w:val="231F20"/>
          <w:sz w:val="24"/>
          <w:szCs w:val="24"/>
          <w:u w:val="single"/>
        </w:rPr>
        <w:t>and in the interest of any particular person.</w:t>
      </w:r>
      <w:r w:rsidR="00695DF2" w:rsidRPr="00695DF2">
        <w:rPr>
          <w:rFonts w:ascii="Arial" w:hAnsi="Arial" w:cs="Arial"/>
          <w:bCs/>
          <w:color w:val="231F20"/>
          <w:sz w:val="24"/>
          <w:szCs w:val="24"/>
        </w:rPr>
        <w:t>’’; an</w:t>
      </w:r>
      <w:r w:rsidR="00EE69E6">
        <w:rPr>
          <w:rFonts w:ascii="Arial" w:hAnsi="Arial" w:cs="Arial"/>
          <w:bCs/>
          <w:color w:val="231F20"/>
          <w:sz w:val="24"/>
          <w:szCs w:val="24"/>
        </w:rPr>
        <w:t>d</w:t>
      </w:r>
    </w:p>
    <w:p w:rsidR="00EE69E6" w:rsidRPr="00EE69E6" w:rsidRDefault="00EE69E6" w:rsidP="00C60D73">
      <w:pPr>
        <w:autoSpaceDE w:val="0"/>
        <w:autoSpaceDN w:val="0"/>
        <w:adjustRightInd w:val="0"/>
        <w:spacing w:after="0" w:line="360" w:lineRule="auto"/>
        <w:ind w:left="720" w:firstLine="720"/>
        <w:jc w:val="both"/>
        <w:rPr>
          <w:rFonts w:ascii="Arial" w:hAnsi="Arial" w:cs="Arial"/>
          <w:bCs/>
          <w:color w:val="231F20"/>
          <w:sz w:val="24"/>
          <w:szCs w:val="24"/>
        </w:rPr>
      </w:pPr>
      <w:r w:rsidRPr="00EE69E6">
        <w:rPr>
          <w:rFonts w:ascii="Arial" w:hAnsi="Arial" w:cs="Arial"/>
          <w:bCs/>
          <w:i/>
          <w:color w:val="231F20"/>
          <w:sz w:val="24"/>
          <w:szCs w:val="24"/>
        </w:rPr>
        <w:t>(b)</w:t>
      </w:r>
      <w:r w:rsidR="00AF4BAB">
        <w:rPr>
          <w:rFonts w:ascii="Arial" w:hAnsi="Arial" w:cs="Arial"/>
          <w:bCs/>
          <w:i/>
          <w:color w:val="231F20"/>
          <w:sz w:val="24"/>
          <w:szCs w:val="24"/>
        </w:rPr>
        <w:tab/>
      </w:r>
      <w:proofErr w:type="gramStart"/>
      <w:r w:rsidRPr="00EE69E6">
        <w:rPr>
          <w:rFonts w:ascii="Arial" w:hAnsi="Arial" w:cs="Arial"/>
          <w:bCs/>
          <w:color w:val="231F20"/>
          <w:sz w:val="24"/>
          <w:szCs w:val="24"/>
        </w:rPr>
        <w:t>by</w:t>
      </w:r>
      <w:proofErr w:type="gramEnd"/>
      <w:r w:rsidRPr="00EE69E6">
        <w:rPr>
          <w:rFonts w:ascii="Arial" w:hAnsi="Arial" w:cs="Arial"/>
          <w:bCs/>
          <w:color w:val="231F20"/>
          <w:sz w:val="24"/>
          <w:szCs w:val="24"/>
        </w:rPr>
        <w:t xml:space="preserve"> the insertion after subsection (3) of the following subsections:</w:t>
      </w:r>
    </w:p>
    <w:p w:rsidR="00EE69E6" w:rsidRPr="00411064" w:rsidRDefault="00EE69E6"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color w:val="231F20"/>
          <w:sz w:val="24"/>
          <w:szCs w:val="24"/>
          <w:u w:val="single"/>
        </w:rPr>
        <w:t>‘‘(3A) Notwithstanding subsection (3)(a), and in the event where</w:t>
      </w:r>
      <w:r w:rsidR="00AF4BAB"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substantial injustice would result and no other means are available,</w:t>
      </w:r>
      <w:r w:rsidR="00AF4BAB"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information may be published by a police official or by any other person, who is authorized by the National Commissioner of the South African Police Service or a person delegated by him or her—</w:t>
      </w:r>
    </w:p>
    <w:p w:rsidR="00EE69E6" w:rsidRPr="00411064" w:rsidRDefault="00EE69E6" w:rsidP="00C60D73">
      <w:pPr>
        <w:pStyle w:val="ListParagraph"/>
        <w:numPr>
          <w:ilvl w:val="0"/>
          <w:numId w:val="28"/>
        </w:numPr>
        <w:autoSpaceDE w:val="0"/>
        <w:autoSpaceDN w:val="0"/>
        <w:adjustRightInd w:val="0"/>
        <w:spacing w:after="0" w:line="360" w:lineRule="auto"/>
        <w:jc w:val="both"/>
        <w:rPr>
          <w:rFonts w:ascii="Arial" w:hAnsi="Arial" w:cs="Arial"/>
          <w:bCs/>
          <w:color w:val="231F20"/>
          <w:sz w:val="24"/>
          <w:szCs w:val="24"/>
          <w:u w:val="single"/>
        </w:rPr>
      </w:pPr>
      <w:r w:rsidRPr="00411064">
        <w:rPr>
          <w:rFonts w:ascii="Arial" w:hAnsi="Arial" w:cs="Arial"/>
          <w:bCs/>
          <w:color w:val="231F20"/>
          <w:sz w:val="24"/>
          <w:szCs w:val="24"/>
          <w:u w:val="single"/>
        </w:rPr>
        <w:t>which reveals or may reveal the identity of an accused under the age of 18 years, if—</w:t>
      </w:r>
    </w:p>
    <w:p w:rsidR="00EE69E6" w:rsidRPr="00C60D73" w:rsidRDefault="00C60D73" w:rsidP="00C60D73">
      <w:pPr>
        <w:autoSpaceDE w:val="0"/>
        <w:autoSpaceDN w:val="0"/>
        <w:adjustRightInd w:val="0"/>
        <w:spacing w:after="0" w:line="360" w:lineRule="auto"/>
        <w:ind w:left="4320" w:hanging="720"/>
        <w:jc w:val="both"/>
        <w:rPr>
          <w:rFonts w:ascii="Arial" w:hAnsi="Arial" w:cs="Arial"/>
          <w:bCs/>
          <w:color w:val="231F20"/>
          <w:sz w:val="24"/>
          <w:szCs w:val="24"/>
          <w:u w:val="single"/>
        </w:rPr>
      </w:pPr>
      <w:r w:rsidRPr="00C60D73">
        <w:rPr>
          <w:rFonts w:ascii="Arial" w:hAnsi="Arial" w:cs="Arial"/>
          <w:bCs/>
          <w:color w:val="231F20"/>
          <w:sz w:val="24"/>
          <w:szCs w:val="24"/>
          <w:u w:val="single"/>
        </w:rPr>
        <w:t>(</w:t>
      </w:r>
      <w:proofErr w:type="spellStart"/>
      <w:proofErr w:type="gramStart"/>
      <w:r w:rsidRPr="00C60D73">
        <w:rPr>
          <w:rFonts w:ascii="Arial" w:hAnsi="Arial" w:cs="Arial"/>
          <w:bCs/>
          <w:color w:val="231F20"/>
          <w:sz w:val="24"/>
          <w:szCs w:val="24"/>
          <w:u w:val="single"/>
        </w:rPr>
        <w:t>i</w:t>
      </w:r>
      <w:proofErr w:type="spellEnd"/>
      <w:proofErr w:type="gramEnd"/>
      <w:r w:rsidRPr="00C60D73">
        <w:rPr>
          <w:rFonts w:ascii="Arial" w:hAnsi="Arial" w:cs="Arial"/>
          <w:bCs/>
          <w:color w:val="231F20"/>
          <w:sz w:val="24"/>
          <w:szCs w:val="24"/>
          <w:u w:val="single"/>
        </w:rPr>
        <w:t>)</w:t>
      </w:r>
      <w:r w:rsidR="00EE69E6" w:rsidRPr="00C60D73">
        <w:rPr>
          <w:rFonts w:ascii="Arial" w:hAnsi="Arial" w:cs="Arial"/>
          <w:bCs/>
          <w:i/>
          <w:color w:val="231F20"/>
          <w:sz w:val="24"/>
          <w:szCs w:val="24"/>
          <w:u w:val="single"/>
        </w:rPr>
        <w:t>(</w:t>
      </w:r>
      <w:proofErr w:type="spellStart"/>
      <w:proofErr w:type="gramStart"/>
      <w:r w:rsidR="00EE69E6" w:rsidRPr="00C60D73">
        <w:rPr>
          <w:rFonts w:ascii="Arial" w:hAnsi="Arial" w:cs="Arial"/>
          <w:bCs/>
          <w:i/>
          <w:color w:val="231F20"/>
          <w:sz w:val="24"/>
          <w:szCs w:val="24"/>
          <w:u w:val="single"/>
        </w:rPr>
        <w:t>aa</w:t>
      </w:r>
      <w:proofErr w:type="spellEnd"/>
      <w:proofErr w:type="gramEnd"/>
      <w:r w:rsidR="00EE69E6" w:rsidRPr="00C60D73">
        <w:rPr>
          <w:rFonts w:ascii="Arial" w:hAnsi="Arial" w:cs="Arial"/>
          <w:bCs/>
          <w:i/>
          <w:color w:val="231F20"/>
          <w:sz w:val="24"/>
          <w:szCs w:val="24"/>
          <w:u w:val="single"/>
        </w:rPr>
        <w:t>)</w:t>
      </w:r>
      <w:r w:rsidRPr="00C60D73">
        <w:rPr>
          <w:rFonts w:ascii="Arial" w:hAnsi="Arial" w:cs="Arial"/>
          <w:bCs/>
          <w:i/>
          <w:color w:val="231F20"/>
          <w:sz w:val="24"/>
          <w:szCs w:val="24"/>
          <w:u w:val="single"/>
        </w:rPr>
        <w:tab/>
      </w:r>
      <w:r w:rsidR="00EE69E6" w:rsidRPr="00C60D73">
        <w:rPr>
          <w:rFonts w:ascii="Arial" w:hAnsi="Arial" w:cs="Arial"/>
          <w:bCs/>
          <w:color w:val="231F20"/>
          <w:sz w:val="24"/>
          <w:szCs w:val="24"/>
          <w:u w:val="single"/>
        </w:rPr>
        <w:t>there are reasonable grounds to suspect that the</w:t>
      </w:r>
      <w:r w:rsidR="00411064" w:rsidRPr="00C60D73">
        <w:rPr>
          <w:rFonts w:ascii="Arial" w:hAnsi="Arial" w:cs="Arial"/>
          <w:bCs/>
          <w:color w:val="231F20"/>
          <w:sz w:val="24"/>
          <w:szCs w:val="24"/>
          <w:u w:val="single"/>
        </w:rPr>
        <w:t xml:space="preserve"> </w:t>
      </w:r>
      <w:r w:rsidR="00EE69E6" w:rsidRPr="00C60D73">
        <w:rPr>
          <w:rFonts w:ascii="Arial" w:hAnsi="Arial" w:cs="Arial"/>
          <w:bCs/>
          <w:color w:val="231F20"/>
          <w:sz w:val="24"/>
          <w:szCs w:val="24"/>
          <w:u w:val="single"/>
        </w:rPr>
        <w:t>accused committed an offence listed in Schedule 3 to</w:t>
      </w:r>
      <w:r w:rsidR="00AF4BAB" w:rsidRPr="00C60D73">
        <w:rPr>
          <w:rFonts w:ascii="Arial" w:hAnsi="Arial" w:cs="Arial"/>
          <w:bCs/>
          <w:color w:val="231F20"/>
          <w:sz w:val="24"/>
          <w:szCs w:val="24"/>
          <w:u w:val="single"/>
        </w:rPr>
        <w:t xml:space="preserve"> </w:t>
      </w:r>
      <w:r w:rsidR="00EE69E6" w:rsidRPr="00C60D73">
        <w:rPr>
          <w:rFonts w:ascii="Arial" w:hAnsi="Arial" w:cs="Arial"/>
          <w:bCs/>
          <w:color w:val="231F20"/>
          <w:sz w:val="24"/>
          <w:szCs w:val="24"/>
          <w:u w:val="single"/>
        </w:rPr>
        <w:t>the Child Justice Act, 2008 (Act No. 75 of 2008), or an offence which, if committed by an adult, would have</w:t>
      </w:r>
      <w:r w:rsidR="00AF4BAB" w:rsidRPr="00C60D73">
        <w:rPr>
          <w:rFonts w:ascii="Arial" w:hAnsi="Arial" w:cs="Arial"/>
          <w:bCs/>
          <w:color w:val="231F20"/>
          <w:sz w:val="24"/>
          <w:szCs w:val="24"/>
          <w:u w:val="single"/>
        </w:rPr>
        <w:t xml:space="preserve"> </w:t>
      </w:r>
      <w:r w:rsidR="00EE69E6" w:rsidRPr="00C60D73">
        <w:rPr>
          <w:rFonts w:ascii="Arial" w:hAnsi="Arial" w:cs="Arial"/>
          <w:bCs/>
          <w:color w:val="231F20"/>
          <w:sz w:val="24"/>
          <w:szCs w:val="24"/>
          <w:u w:val="single"/>
        </w:rPr>
        <w:t>justified a term of imprisonment exceeding 10 years; or</w:t>
      </w:r>
    </w:p>
    <w:p w:rsidR="00EE69E6" w:rsidRPr="00411064" w:rsidRDefault="00EE69E6" w:rsidP="00C60D73">
      <w:pPr>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(bb)</w:t>
      </w:r>
      <w:r w:rsidR="00AF4BAB" w:rsidRPr="00411064">
        <w:rPr>
          <w:rFonts w:ascii="Arial" w:hAnsi="Arial" w:cs="Arial"/>
          <w:bCs/>
          <w:i/>
          <w:color w:val="231F20"/>
          <w:sz w:val="24"/>
          <w:szCs w:val="24"/>
          <w:u w:val="single"/>
        </w:rPr>
        <w:tab/>
      </w:r>
      <w:r w:rsidRPr="00411064">
        <w:rPr>
          <w:rFonts w:ascii="Arial" w:hAnsi="Arial" w:cs="Arial"/>
          <w:bCs/>
          <w:color w:val="231F20"/>
          <w:sz w:val="24"/>
          <w:szCs w:val="24"/>
          <w:u w:val="single"/>
        </w:rPr>
        <w:t>the accused escaped from lawful custody or any other</w:t>
      </w:r>
      <w:r w:rsidR="00411064"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place of detention or was released on bail or a warning</w:t>
      </w:r>
      <w:r w:rsidR="00411064"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and failed to appear or remain in attendance at the</w:t>
      </w:r>
      <w:r w:rsidR="00411064"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proceedings, as contemplated in section 67(1);</w:t>
      </w:r>
    </w:p>
    <w:p w:rsidR="00EE69E6" w:rsidRPr="00411064" w:rsidRDefault="00411064"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Pr="00411064">
        <w:rPr>
          <w:rFonts w:ascii="Arial" w:hAnsi="Arial" w:cs="Arial"/>
          <w:bCs/>
          <w:color w:val="231F20"/>
          <w:sz w:val="24"/>
          <w:szCs w:val="24"/>
          <w:u w:val="single"/>
        </w:rPr>
        <w:tab/>
      </w:r>
      <w:proofErr w:type="gramStart"/>
      <w:r w:rsidR="00EE69E6" w:rsidRPr="00411064">
        <w:rPr>
          <w:rFonts w:ascii="Arial" w:hAnsi="Arial" w:cs="Arial"/>
          <w:bCs/>
          <w:color w:val="231F20"/>
          <w:sz w:val="24"/>
          <w:szCs w:val="24"/>
          <w:u w:val="single"/>
        </w:rPr>
        <w:t>the</w:t>
      </w:r>
      <w:proofErr w:type="gramEnd"/>
      <w:r w:rsidR="00EE69E6" w:rsidRPr="00411064">
        <w:rPr>
          <w:rFonts w:ascii="Arial" w:hAnsi="Arial" w:cs="Arial"/>
          <w:bCs/>
          <w:color w:val="231F20"/>
          <w:sz w:val="24"/>
          <w:szCs w:val="24"/>
          <w:u w:val="single"/>
        </w:rPr>
        <w:t xml:space="preserve"> South African Police Service has been unsuccessful in</w:t>
      </w:r>
      <w:r w:rsidRPr="00411064">
        <w:rPr>
          <w:rFonts w:ascii="Arial" w:hAnsi="Arial" w:cs="Arial"/>
          <w:bCs/>
          <w:color w:val="231F20"/>
          <w:sz w:val="24"/>
          <w:szCs w:val="24"/>
          <w:u w:val="single"/>
        </w:rPr>
        <w:t xml:space="preserve"> </w:t>
      </w:r>
      <w:r w:rsidR="00EE69E6" w:rsidRPr="00411064">
        <w:rPr>
          <w:rFonts w:ascii="Arial" w:hAnsi="Arial" w:cs="Arial"/>
          <w:bCs/>
          <w:color w:val="231F20"/>
          <w:sz w:val="24"/>
          <w:szCs w:val="24"/>
          <w:u w:val="single"/>
        </w:rPr>
        <w:t>locating the whereabouts of the accused;</w:t>
      </w:r>
    </w:p>
    <w:p w:rsidR="00EE69E6" w:rsidRPr="00411064" w:rsidRDefault="00EE69E6"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(iii)</w:t>
      </w:r>
      <w:r w:rsidR="00411064"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information so published does not reveal the age of the</w:t>
      </w:r>
      <w:r w:rsidR="00411064"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accused or the fact that the accused is involved in the</w:t>
      </w:r>
      <w:r w:rsidR="00411064"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commission of the offence; and</w:t>
      </w:r>
    </w:p>
    <w:p w:rsidR="00695DF2" w:rsidRPr="00411064" w:rsidRDefault="00411064" w:rsidP="00C60D73">
      <w:pPr>
        <w:autoSpaceDE w:val="0"/>
        <w:autoSpaceDN w:val="0"/>
        <w:adjustRightInd w:val="0"/>
        <w:spacing w:after="0" w:line="360" w:lineRule="auto"/>
        <w:ind w:left="3600" w:hanging="720"/>
        <w:jc w:val="both"/>
        <w:rPr>
          <w:rFonts w:ascii="Arial" w:hAnsi="Arial" w:cs="Arial"/>
          <w:bCs/>
          <w:color w:val="231F20"/>
          <w:sz w:val="24"/>
          <w:szCs w:val="24"/>
          <w:u w:val="single"/>
        </w:rPr>
      </w:pPr>
      <w:r w:rsidRPr="00411064">
        <w:rPr>
          <w:rFonts w:ascii="Arial" w:hAnsi="Arial" w:cs="Arial"/>
          <w:bCs/>
          <w:color w:val="231F20"/>
          <w:sz w:val="24"/>
          <w:szCs w:val="24"/>
          <w:u w:val="single"/>
        </w:rPr>
        <w:t>(iv)</w:t>
      </w:r>
      <w:r w:rsidRPr="00411064">
        <w:rPr>
          <w:rFonts w:ascii="Arial" w:hAnsi="Arial" w:cs="Arial"/>
          <w:bCs/>
          <w:color w:val="231F20"/>
          <w:sz w:val="24"/>
          <w:szCs w:val="24"/>
          <w:u w:val="single"/>
        </w:rPr>
        <w:tab/>
      </w:r>
      <w:proofErr w:type="gramStart"/>
      <w:r w:rsidR="00EE69E6" w:rsidRPr="00411064">
        <w:rPr>
          <w:rFonts w:ascii="Arial" w:hAnsi="Arial" w:cs="Arial"/>
          <w:bCs/>
          <w:color w:val="231F20"/>
          <w:sz w:val="24"/>
          <w:szCs w:val="24"/>
          <w:u w:val="single"/>
        </w:rPr>
        <w:t>it</w:t>
      </w:r>
      <w:proofErr w:type="gramEnd"/>
      <w:r w:rsidR="00EE69E6" w:rsidRPr="00411064">
        <w:rPr>
          <w:rFonts w:ascii="Arial" w:hAnsi="Arial" w:cs="Arial"/>
          <w:bCs/>
          <w:color w:val="231F20"/>
          <w:sz w:val="24"/>
          <w:szCs w:val="24"/>
          <w:u w:val="single"/>
        </w:rPr>
        <w:t xml:space="preserve"> is neces</w:t>
      </w:r>
      <w:r w:rsidRPr="00411064">
        <w:rPr>
          <w:rFonts w:ascii="Arial" w:hAnsi="Arial" w:cs="Arial"/>
          <w:bCs/>
          <w:color w:val="231F20"/>
          <w:sz w:val="24"/>
          <w:szCs w:val="24"/>
          <w:u w:val="single"/>
        </w:rPr>
        <w:t xml:space="preserve">sary as a measure to locate the </w:t>
      </w:r>
      <w:r w:rsidR="00EE69E6" w:rsidRPr="00411064">
        <w:rPr>
          <w:rFonts w:ascii="Arial" w:hAnsi="Arial" w:cs="Arial"/>
          <w:bCs/>
          <w:color w:val="231F20"/>
          <w:sz w:val="24"/>
          <w:szCs w:val="24"/>
          <w:u w:val="single"/>
        </w:rPr>
        <w:t xml:space="preserve">whereabouts of </w:t>
      </w:r>
      <w:r w:rsidR="00692484" w:rsidRPr="00411064">
        <w:rPr>
          <w:rFonts w:ascii="Arial" w:hAnsi="Arial" w:cs="Arial"/>
          <w:bCs/>
          <w:color w:val="231F20"/>
          <w:sz w:val="24"/>
          <w:szCs w:val="24"/>
          <w:u w:val="single"/>
        </w:rPr>
        <w:t>t</w:t>
      </w:r>
      <w:r w:rsidR="00EE69E6" w:rsidRPr="00411064">
        <w:rPr>
          <w:rFonts w:ascii="Arial" w:hAnsi="Arial" w:cs="Arial"/>
          <w:bCs/>
          <w:color w:val="231F20"/>
          <w:sz w:val="24"/>
          <w:szCs w:val="24"/>
          <w:u w:val="single"/>
        </w:rPr>
        <w:t>he</w:t>
      </w:r>
      <w:r w:rsidR="00692484" w:rsidRPr="00411064">
        <w:rPr>
          <w:rFonts w:ascii="Arial" w:hAnsi="Arial" w:cs="Arial"/>
          <w:bCs/>
          <w:color w:val="231F20"/>
          <w:sz w:val="24"/>
          <w:szCs w:val="24"/>
          <w:u w:val="single"/>
        </w:rPr>
        <w:t xml:space="preserve"> </w:t>
      </w:r>
      <w:r w:rsidR="00EE69E6" w:rsidRPr="00411064">
        <w:rPr>
          <w:rFonts w:ascii="Arial" w:hAnsi="Arial" w:cs="Arial"/>
          <w:bCs/>
          <w:color w:val="231F20"/>
          <w:sz w:val="24"/>
          <w:szCs w:val="24"/>
          <w:u w:val="single"/>
        </w:rPr>
        <w:t>accused;</w:t>
      </w:r>
    </w:p>
    <w:p w:rsidR="00692484" w:rsidRPr="00411064" w:rsidRDefault="00692484" w:rsidP="00C60D73">
      <w:pPr>
        <w:autoSpaceDE w:val="0"/>
        <w:autoSpaceDN w:val="0"/>
        <w:adjustRightInd w:val="0"/>
        <w:spacing w:after="0" w:line="360" w:lineRule="auto"/>
        <w:ind w:left="288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(b)</w:t>
      </w:r>
      <w:r w:rsidRPr="00411064">
        <w:rPr>
          <w:rFonts w:ascii="Arial" w:hAnsi="Arial" w:cs="Arial"/>
          <w:bCs/>
          <w:i/>
          <w:color w:val="231F20"/>
          <w:sz w:val="24"/>
          <w:szCs w:val="24"/>
          <w:u w:val="single"/>
        </w:rPr>
        <w:tab/>
      </w:r>
      <w:proofErr w:type="gramStart"/>
      <w:r w:rsidRPr="00411064">
        <w:rPr>
          <w:rFonts w:ascii="Arial" w:hAnsi="Arial" w:cs="Arial"/>
          <w:bCs/>
          <w:color w:val="231F20"/>
          <w:sz w:val="24"/>
          <w:szCs w:val="24"/>
          <w:u w:val="single"/>
        </w:rPr>
        <w:t>which</w:t>
      </w:r>
      <w:proofErr w:type="gramEnd"/>
      <w:r w:rsidRPr="00411064">
        <w:rPr>
          <w:rFonts w:ascii="Arial" w:hAnsi="Arial" w:cs="Arial"/>
          <w:bCs/>
          <w:color w:val="231F20"/>
          <w:sz w:val="24"/>
          <w:szCs w:val="24"/>
          <w:u w:val="single"/>
        </w:rPr>
        <w:t xml:space="preserve"> reveals or may reveal the identity of a witness under the age of 18 years, if—</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w:t>
      </w:r>
      <w:proofErr w:type="spellStart"/>
      <w:r w:rsidRPr="00411064">
        <w:rPr>
          <w:rFonts w:ascii="Arial" w:hAnsi="Arial" w:cs="Arial"/>
          <w:bCs/>
          <w:color w:val="231F20"/>
          <w:sz w:val="24"/>
          <w:szCs w:val="24"/>
          <w:u w:val="single"/>
        </w:rPr>
        <w:t>i</w:t>
      </w:r>
      <w:proofErr w:type="spellEnd"/>
      <w:r w:rsidRPr="00411064">
        <w:rPr>
          <w:rFonts w:ascii="Arial" w:hAnsi="Arial" w:cs="Arial"/>
          <w:bCs/>
          <w:color w:val="231F20"/>
          <w:sz w:val="24"/>
          <w:szCs w:val="24"/>
          <w:u w:val="single"/>
        </w:rPr>
        <w:t>)</w:t>
      </w:r>
      <w:r w:rsidRPr="00411064">
        <w:rPr>
          <w:rFonts w:ascii="Arial" w:hAnsi="Arial" w:cs="Arial"/>
          <w:bCs/>
          <w:color w:val="231F20"/>
          <w:sz w:val="24"/>
          <w:szCs w:val="24"/>
          <w:u w:val="single"/>
        </w:rPr>
        <w:tab/>
        <w:t>it is necessary as a measure to locate the whereabouts of the witness to obtain a statement from him or her concerning the commission of any</w:t>
      </w:r>
      <w:r w:rsidRPr="00692484">
        <w:rPr>
          <w:rFonts w:ascii="Arial" w:hAnsi="Arial" w:cs="Arial"/>
          <w:bCs/>
          <w:color w:val="231F20"/>
          <w:sz w:val="24"/>
          <w:szCs w:val="24"/>
        </w:rPr>
        <w:t xml:space="preserve"> </w:t>
      </w:r>
      <w:r w:rsidRPr="00411064">
        <w:rPr>
          <w:rFonts w:ascii="Arial" w:hAnsi="Arial" w:cs="Arial"/>
          <w:bCs/>
          <w:color w:val="231F20"/>
          <w:sz w:val="24"/>
          <w:szCs w:val="24"/>
          <w:u w:val="single"/>
        </w:rPr>
        <w:t>alleged offence, or to testify in criminal proceedings; and</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information so published does not reveal the age of the person or the fact the he or she may be a witness at criminal proceedings;</w:t>
      </w:r>
    </w:p>
    <w:p w:rsidR="00692484" w:rsidRPr="00411064" w:rsidRDefault="00692484" w:rsidP="00C60D73">
      <w:pPr>
        <w:autoSpaceDE w:val="0"/>
        <w:autoSpaceDN w:val="0"/>
        <w:adjustRightInd w:val="0"/>
        <w:spacing w:after="0" w:line="360" w:lineRule="auto"/>
        <w:ind w:left="288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(c)</w:t>
      </w:r>
      <w:r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which</w:t>
      </w:r>
      <w:proofErr w:type="gramEnd"/>
      <w:r w:rsidRPr="00411064">
        <w:rPr>
          <w:rFonts w:ascii="Arial" w:hAnsi="Arial" w:cs="Arial"/>
          <w:bCs/>
          <w:color w:val="231F20"/>
          <w:sz w:val="24"/>
          <w:szCs w:val="24"/>
          <w:u w:val="single"/>
        </w:rPr>
        <w:t xml:space="preserve"> reveals or may reveal the identity of a person under the age of 18 years against whom an offence has allegedly been committed, if—</w:t>
      </w:r>
    </w:p>
    <w:p w:rsidR="00692484" w:rsidRPr="00411064" w:rsidRDefault="00692484" w:rsidP="00C60D73">
      <w:pPr>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w:t>
      </w:r>
      <w:proofErr w:type="spellStart"/>
      <w:r w:rsidRPr="00411064">
        <w:rPr>
          <w:rFonts w:ascii="Arial" w:hAnsi="Arial" w:cs="Arial"/>
          <w:bCs/>
          <w:color w:val="231F20"/>
          <w:sz w:val="24"/>
          <w:szCs w:val="24"/>
          <w:u w:val="single"/>
        </w:rPr>
        <w:t>i</w:t>
      </w:r>
      <w:proofErr w:type="spellEnd"/>
      <w:r w:rsidRPr="00411064">
        <w:rPr>
          <w:rFonts w:ascii="Arial" w:hAnsi="Arial" w:cs="Arial"/>
          <w:bCs/>
          <w:color w:val="231F20"/>
          <w:sz w:val="24"/>
          <w:szCs w:val="24"/>
          <w:u w:val="single"/>
        </w:rPr>
        <w:t>)</w:t>
      </w:r>
      <w:r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it</w:t>
      </w:r>
      <w:proofErr w:type="gramEnd"/>
      <w:r w:rsidRPr="00411064">
        <w:rPr>
          <w:rFonts w:ascii="Arial" w:hAnsi="Arial" w:cs="Arial"/>
          <w:bCs/>
          <w:color w:val="231F20"/>
          <w:sz w:val="24"/>
          <w:szCs w:val="24"/>
          <w:u w:val="single"/>
        </w:rPr>
        <w:t xml:space="preserve"> is necessary to locate the whereabouts of the person to prevent harm to such a person; and</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information so published is reasonably necessary in the circumstances to identify the person, or any other person who may have relevant information about the alleged offence or whereabouts of the person; or</w:t>
      </w:r>
    </w:p>
    <w:p w:rsidR="00692484" w:rsidRPr="00411064" w:rsidRDefault="004568EE" w:rsidP="00C60D73">
      <w:pPr>
        <w:autoSpaceDE w:val="0"/>
        <w:autoSpaceDN w:val="0"/>
        <w:adjustRightInd w:val="0"/>
        <w:spacing w:after="0" w:line="360" w:lineRule="auto"/>
        <w:ind w:left="288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(d)</w:t>
      </w:r>
      <w:r w:rsidRPr="00411064">
        <w:rPr>
          <w:rFonts w:ascii="Arial" w:hAnsi="Arial" w:cs="Arial"/>
          <w:bCs/>
          <w:color w:val="231F20"/>
          <w:sz w:val="24"/>
          <w:szCs w:val="24"/>
          <w:u w:val="single"/>
        </w:rPr>
        <w:tab/>
      </w:r>
      <w:r w:rsidR="00692484" w:rsidRPr="00411064">
        <w:rPr>
          <w:rFonts w:ascii="Arial" w:hAnsi="Arial" w:cs="Arial"/>
          <w:bCs/>
          <w:color w:val="231F20"/>
          <w:sz w:val="24"/>
          <w:szCs w:val="24"/>
          <w:u w:val="single"/>
        </w:rPr>
        <w:t>which reveals or may reveal the identity of a person under the age of</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18 years, whether or not an offence has allegedly been committed</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against the person, if—</w:t>
      </w:r>
    </w:p>
    <w:p w:rsidR="00692484" w:rsidRPr="00411064" w:rsidRDefault="004568EE"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w:t>
      </w:r>
      <w:proofErr w:type="spellStart"/>
      <w:r w:rsidRPr="00411064">
        <w:rPr>
          <w:rFonts w:ascii="Arial" w:hAnsi="Arial" w:cs="Arial"/>
          <w:bCs/>
          <w:color w:val="231F20"/>
          <w:sz w:val="24"/>
          <w:szCs w:val="24"/>
          <w:u w:val="single"/>
        </w:rPr>
        <w:t>i</w:t>
      </w:r>
      <w:proofErr w:type="spellEnd"/>
      <w:r w:rsidRPr="00411064">
        <w:rPr>
          <w:rFonts w:ascii="Arial" w:hAnsi="Arial" w:cs="Arial"/>
          <w:bCs/>
          <w:color w:val="231F20"/>
          <w:sz w:val="24"/>
          <w:szCs w:val="24"/>
          <w:u w:val="single"/>
        </w:rPr>
        <w:t>)</w:t>
      </w:r>
      <w:r w:rsidRPr="00411064">
        <w:rPr>
          <w:rFonts w:ascii="Arial" w:hAnsi="Arial" w:cs="Arial"/>
          <w:bCs/>
          <w:color w:val="231F20"/>
          <w:sz w:val="24"/>
          <w:szCs w:val="24"/>
          <w:u w:val="single"/>
        </w:rPr>
        <w:tab/>
      </w:r>
      <w:proofErr w:type="gramStart"/>
      <w:r w:rsidR="00692484" w:rsidRPr="00411064">
        <w:rPr>
          <w:rFonts w:ascii="Arial" w:hAnsi="Arial" w:cs="Arial"/>
          <w:bCs/>
          <w:color w:val="231F20"/>
          <w:sz w:val="24"/>
          <w:szCs w:val="24"/>
          <w:u w:val="single"/>
        </w:rPr>
        <w:t>it</w:t>
      </w:r>
      <w:proofErr w:type="gramEnd"/>
      <w:r w:rsidR="00692484" w:rsidRPr="00411064">
        <w:rPr>
          <w:rFonts w:ascii="Arial" w:hAnsi="Arial" w:cs="Arial"/>
          <w:bCs/>
          <w:color w:val="231F20"/>
          <w:sz w:val="24"/>
          <w:szCs w:val="24"/>
          <w:u w:val="single"/>
        </w:rPr>
        <w:t xml:space="preserve"> is necessary to locate the whereabouts of the person to</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prevent harm to such a person; and</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004568EE"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information so published is reasonably necessary in the</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circumstances to identify the person, or any other person</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who may have relevant information about—</w:t>
      </w:r>
    </w:p>
    <w:p w:rsidR="00692484" w:rsidRPr="00411064" w:rsidRDefault="00692484" w:rsidP="00C60D73">
      <w:pPr>
        <w:pStyle w:val="ListParagraph"/>
        <w:autoSpaceDE w:val="0"/>
        <w:autoSpaceDN w:val="0"/>
        <w:adjustRightInd w:val="0"/>
        <w:spacing w:after="0" w:line="360" w:lineRule="auto"/>
        <w:ind w:left="504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w:t>
      </w:r>
      <w:proofErr w:type="spellStart"/>
      <w:proofErr w:type="gramStart"/>
      <w:r w:rsidRPr="00411064">
        <w:rPr>
          <w:rFonts w:ascii="Arial" w:hAnsi="Arial" w:cs="Arial"/>
          <w:bCs/>
          <w:i/>
          <w:color w:val="231F20"/>
          <w:sz w:val="24"/>
          <w:szCs w:val="24"/>
          <w:u w:val="single"/>
        </w:rPr>
        <w:t>aa</w:t>
      </w:r>
      <w:proofErr w:type="spellEnd"/>
      <w:proofErr w:type="gramEnd"/>
      <w:r w:rsidRPr="00411064">
        <w:rPr>
          <w:rFonts w:ascii="Arial" w:hAnsi="Arial" w:cs="Arial"/>
          <w:bCs/>
          <w:i/>
          <w:color w:val="231F20"/>
          <w:sz w:val="24"/>
          <w:szCs w:val="24"/>
          <w:u w:val="single"/>
        </w:rPr>
        <w:t>)</w:t>
      </w:r>
      <w:r w:rsidR="004568EE" w:rsidRPr="00411064">
        <w:rPr>
          <w:rFonts w:ascii="Arial" w:hAnsi="Arial" w:cs="Arial"/>
          <w:bCs/>
          <w:color w:val="231F20"/>
          <w:sz w:val="24"/>
          <w:szCs w:val="24"/>
          <w:u w:val="single"/>
        </w:rPr>
        <w:tab/>
      </w:r>
      <w:r w:rsidRPr="00411064">
        <w:rPr>
          <w:rFonts w:ascii="Arial" w:hAnsi="Arial" w:cs="Arial"/>
          <w:bCs/>
          <w:color w:val="231F20"/>
          <w:sz w:val="24"/>
          <w:szCs w:val="24"/>
          <w:u w:val="single"/>
        </w:rPr>
        <w:t>an alleged offence which may have been committed</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against the person; or</w:t>
      </w:r>
    </w:p>
    <w:p w:rsidR="00692484" w:rsidRPr="00411064" w:rsidRDefault="00692484" w:rsidP="00C60D73">
      <w:pPr>
        <w:pStyle w:val="ListParagraph"/>
        <w:autoSpaceDE w:val="0"/>
        <w:autoSpaceDN w:val="0"/>
        <w:adjustRightInd w:val="0"/>
        <w:spacing w:after="0" w:line="360" w:lineRule="auto"/>
        <w:ind w:left="360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w:t>
      </w:r>
      <w:proofErr w:type="gramStart"/>
      <w:r w:rsidRPr="00411064">
        <w:rPr>
          <w:rFonts w:ascii="Arial" w:hAnsi="Arial" w:cs="Arial"/>
          <w:bCs/>
          <w:i/>
          <w:color w:val="231F20"/>
          <w:sz w:val="24"/>
          <w:szCs w:val="24"/>
          <w:u w:val="single"/>
        </w:rPr>
        <w:t>bb</w:t>
      </w:r>
      <w:proofErr w:type="gramEnd"/>
      <w:r w:rsidRPr="00411064">
        <w:rPr>
          <w:rFonts w:ascii="Arial" w:hAnsi="Arial" w:cs="Arial"/>
          <w:bCs/>
          <w:i/>
          <w:color w:val="231F20"/>
          <w:sz w:val="24"/>
          <w:szCs w:val="24"/>
          <w:u w:val="single"/>
        </w:rPr>
        <w:t>)</w:t>
      </w:r>
      <w:r w:rsidR="004568EE" w:rsidRPr="00411064">
        <w:rPr>
          <w:rFonts w:ascii="Arial" w:hAnsi="Arial" w:cs="Arial"/>
          <w:bCs/>
          <w:i/>
          <w:color w:val="231F20"/>
          <w:sz w:val="24"/>
          <w:szCs w:val="24"/>
          <w:u w:val="single"/>
        </w:rPr>
        <w:tab/>
      </w:r>
      <w:r w:rsidRPr="00411064">
        <w:rPr>
          <w:rFonts w:ascii="Arial" w:hAnsi="Arial" w:cs="Arial"/>
          <w:bCs/>
          <w:color w:val="231F20"/>
          <w:sz w:val="24"/>
          <w:szCs w:val="24"/>
          <w:u w:val="single"/>
        </w:rPr>
        <w:t>the whereabouts of the person.</w:t>
      </w:r>
    </w:p>
    <w:p w:rsidR="00692484" w:rsidRPr="00411064" w:rsidRDefault="004568EE"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color w:val="231F20"/>
          <w:sz w:val="24"/>
          <w:szCs w:val="24"/>
          <w:u w:val="single"/>
        </w:rPr>
        <w:t>(3B)</w:t>
      </w:r>
      <w:r w:rsidR="00692484" w:rsidRPr="00411064">
        <w:rPr>
          <w:rFonts w:ascii="Arial" w:hAnsi="Arial" w:cs="Arial"/>
          <w:bCs/>
          <w:i/>
          <w:color w:val="231F20"/>
          <w:sz w:val="24"/>
          <w:szCs w:val="24"/>
          <w:u w:val="single"/>
        </w:rPr>
        <w:t xml:space="preserve">(a) </w:t>
      </w:r>
      <w:r w:rsidR="00692484" w:rsidRPr="00411064">
        <w:rPr>
          <w:rFonts w:ascii="Arial" w:hAnsi="Arial" w:cs="Arial"/>
          <w:bCs/>
          <w:color w:val="231F20"/>
          <w:sz w:val="24"/>
          <w:szCs w:val="24"/>
          <w:u w:val="single"/>
        </w:rPr>
        <w:t>The court be</w:t>
      </w:r>
      <w:r w:rsidRPr="00411064">
        <w:rPr>
          <w:rFonts w:ascii="Arial" w:hAnsi="Arial" w:cs="Arial"/>
          <w:bCs/>
          <w:color w:val="231F20"/>
          <w:sz w:val="24"/>
          <w:szCs w:val="24"/>
          <w:u w:val="single"/>
        </w:rPr>
        <w:t xml:space="preserve">fore which criminal proceedings </w:t>
      </w:r>
      <w:r w:rsidR="00692484" w:rsidRPr="00411064">
        <w:rPr>
          <w:rFonts w:ascii="Arial" w:hAnsi="Arial" w:cs="Arial"/>
          <w:bCs/>
          <w:color w:val="231F20"/>
          <w:sz w:val="24"/>
          <w:szCs w:val="24"/>
          <w:u w:val="single"/>
        </w:rPr>
        <w:t>contemplated in</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subsection (3) have been concluded may, on application of an accused, a</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witness or a person contemplated in subsection (3)</w:t>
      </w:r>
      <w:r w:rsidR="00692484" w:rsidRPr="00411064">
        <w:rPr>
          <w:rFonts w:ascii="Arial" w:hAnsi="Arial" w:cs="Arial"/>
          <w:bCs/>
          <w:i/>
          <w:color w:val="231F20"/>
          <w:sz w:val="24"/>
          <w:szCs w:val="24"/>
          <w:u w:val="single"/>
        </w:rPr>
        <w:t xml:space="preserve">(a) </w:t>
      </w:r>
      <w:r w:rsidR="00692484" w:rsidRPr="00411064">
        <w:rPr>
          <w:rFonts w:ascii="Arial" w:hAnsi="Arial" w:cs="Arial"/>
          <w:bCs/>
          <w:color w:val="231F20"/>
          <w:sz w:val="24"/>
          <w:szCs w:val="24"/>
          <w:u w:val="single"/>
        </w:rPr>
        <w:t>who has attained</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the age of 18 years</w:t>
      </w:r>
      <w:r w:rsidR="00907CB0">
        <w:rPr>
          <w:rFonts w:ascii="Arial" w:hAnsi="Arial" w:cs="Arial"/>
          <w:bCs/>
          <w:color w:val="231F20"/>
          <w:sz w:val="24"/>
          <w:szCs w:val="24"/>
          <w:u w:val="single"/>
        </w:rPr>
        <w:t xml:space="preserve"> </w:t>
      </w:r>
      <w:r w:rsidR="00907CB0" w:rsidRPr="00907CB0">
        <w:rPr>
          <w:rFonts w:ascii="Arial" w:hAnsi="Arial" w:cs="Arial"/>
          <w:bCs/>
          <w:color w:val="FF0000"/>
          <w:sz w:val="24"/>
          <w:szCs w:val="24"/>
          <w:u w:val="single"/>
        </w:rPr>
        <w:t>and</w:t>
      </w:r>
      <w:r w:rsidR="00692484" w:rsidRPr="00411064">
        <w:rPr>
          <w:rFonts w:ascii="Arial" w:hAnsi="Arial" w:cs="Arial"/>
          <w:bCs/>
          <w:color w:val="231F20"/>
          <w:sz w:val="24"/>
          <w:szCs w:val="24"/>
          <w:u w:val="single"/>
        </w:rPr>
        <w:t xml:space="preserve"> </w:t>
      </w:r>
      <w:r w:rsidR="004079AC" w:rsidRPr="004079AC">
        <w:rPr>
          <w:rFonts w:ascii="Arial" w:hAnsi="Arial" w:cs="Arial"/>
          <w:bCs/>
          <w:color w:val="FF0000"/>
          <w:sz w:val="24"/>
          <w:szCs w:val="24"/>
          <w:u w:val="single"/>
        </w:rPr>
        <w:t xml:space="preserve"> where the court has granted an order that extends into adulthood, </w:t>
      </w:r>
      <w:r w:rsidR="00692484" w:rsidRPr="00411064">
        <w:rPr>
          <w:rFonts w:ascii="Arial" w:hAnsi="Arial" w:cs="Arial"/>
          <w:bCs/>
          <w:color w:val="231F20"/>
          <w:sz w:val="24"/>
          <w:szCs w:val="24"/>
          <w:u w:val="single"/>
        </w:rPr>
        <w:t>grant an order authorizing the publication of</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information which reveals the identity of the applicant, if the court is</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satisfied that the applicant understands the nature and effect of a court</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order in terms of this subsection.</w:t>
      </w:r>
    </w:p>
    <w:p w:rsidR="00692484" w:rsidRPr="00411064" w:rsidRDefault="004568EE"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(b)</w:t>
      </w:r>
      <w:r w:rsidRPr="00411064">
        <w:rPr>
          <w:rFonts w:ascii="Arial" w:hAnsi="Arial" w:cs="Arial"/>
          <w:bCs/>
          <w:color w:val="231F20"/>
          <w:sz w:val="24"/>
          <w:szCs w:val="24"/>
          <w:u w:val="single"/>
        </w:rPr>
        <w:tab/>
      </w:r>
      <w:r w:rsidR="00692484" w:rsidRPr="00411064">
        <w:rPr>
          <w:rFonts w:ascii="Arial" w:hAnsi="Arial" w:cs="Arial"/>
          <w:bCs/>
          <w:color w:val="231F20"/>
          <w:sz w:val="24"/>
          <w:szCs w:val="24"/>
          <w:u w:val="single"/>
        </w:rPr>
        <w:t>The High Court before which, or in whose area of jurisdiction, the</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criminal proceedings contemplated in subsection (3) have been concluded</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may, on the application of an interested person, grant an order</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authorizing the publication of information which may reveal the identity</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of a person contemplated in subsection (3)</w:t>
      </w:r>
      <w:r w:rsidR="00692484" w:rsidRPr="00411064">
        <w:rPr>
          <w:rFonts w:ascii="Arial" w:hAnsi="Arial" w:cs="Arial"/>
          <w:bCs/>
          <w:i/>
          <w:color w:val="231F20"/>
          <w:sz w:val="24"/>
          <w:szCs w:val="24"/>
          <w:u w:val="single"/>
        </w:rPr>
        <w:t>(a).</w:t>
      </w:r>
    </w:p>
    <w:p w:rsidR="00692484" w:rsidRPr="00411064" w:rsidRDefault="00692484"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(c)</w:t>
      </w:r>
      <w:r w:rsidR="004568EE" w:rsidRPr="00411064">
        <w:rPr>
          <w:rFonts w:ascii="Arial" w:hAnsi="Arial" w:cs="Arial"/>
          <w:bCs/>
          <w:color w:val="231F20"/>
          <w:sz w:val="24"/>
          <w:szCs w:val="24"/>
          <w:u w:val="single"/>
        </w:rPr>
        <w:tab/>
      </w:r>
      <w:r w:rsidRPr="00411064">
        <w:rPr>
          <w:rFonts w:ascii="Arial" w:hAnsi="Arial" w:cs="Arial"/>
          <w:bCs/>
          <w:color w:val="231F20"/>
          <w:sz w:val="24"/>
          <w:szCs w:val="24"/>
          <w:u w:val="single"/>
        </w:rPr>
        <w:t>In determining whether an order may be granted, a court referred to</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 xml:space="preserve">in paragraph </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 xml:space="preserve"> or </w:t>
      </w:r>
      <w:r w:rsidRPr="00411064">
        <w:rPr>
          <w:rFonts w:ascii="Arial" w:hAnsi="Arial" w:cs="Arial"/>
          <w:bCs/>
          <w:i/>
          <w:color w:val="231F20"/>
          <w:sz w:val="24"/>
          <w:szCs w:val="24"/>
          <w:u w:val="single"/>
        </w:rPr>
        <w:t>(b)</w:t>
      </w:r>
      <w:r w:rsidRPr="00411064">
        <w:rPr>
          <w:rFonts w:ascii="Arial" w:hAnsi="Arial" w:cs="Arial"/>
          <w:bCs/>
          <w:color w:val="231F20"/>
          <w:sz w:val="24"/>
          <w:szCs w:val="24"/>
          <w:u w:val="single"/>
        </w:rPr>
        <w:t xml:space="preserve"> must take into account all relevant factors,</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including—</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w:t>
      </w:r>
      <w:proofErr w:type="spellStart"/>
      <w:r w:rsidRPr="00411064">
        <w:rPr>
          <w:rFonts w:ascii="Arial" w:hAnsi="Arial" w:cs="Arial"/>
          <w:bCs/>
          <w:color w:val="231F20"/>
          <w:sz w:val="24"/>
          <w:szCs w:val="24"/>
          <w:u w:val="single"/>
        </w:rPr>
        <w:t>i</w:t>
      </w:r>
      <w:proofErr w:type="spellEnd"/>
      <w:r w:rsidRPr="00411064">
        <w:rPr>
          <w:rFonts w:ascii="Arial" w:hAnsi="Arial" w:cs="Arial"/>
          <w:bCs/>
          <w:color w:val="231F20"/>
          <w:sz w:val="24"/>
          <w:szCs w:val="24"/>
          <w:u w:val="single"/>
        </w:rPr>
        <w:t>)</w:t>
      </w:r>
      <w:r w:rsidR="004568EE"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nature of the charges against the accused;</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004568EE"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age of the persons referred to in subsection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(iii)</w:t>
      </w:r>
      <w:r w:rsidR="004568EE"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period which has elapsed since completion of the</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criminal proceedings and the application;</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(iv)</w:t>
      </w:r>
      <w:r w:rsidR="004568EE"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interest of the public or any person or category of</w:t>
      </w:r>
      <w:r w:rsidR="004568EE"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persons in the publication of such information;</w:t>
      </w:r>
    </w:p>
    <w:p w:rsidR="00692484" w:rsidRPr="00411064" w:rsidRDefault="006D3C36" w:rsidP="00C60D73">
      <w:pPr>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(v)</w:t>
      </w:r>
      <w:r w:rsidRPr="00411064">
        <w:rPr>
          <w:rFonts w:ascii="Arial" w:hAnsi="Arial" w:cs="Arial"/>
          <w:bCs/>
          <w:color w:val="231F20"/>
          <w:sz w:val="24"/>
          <w:szCs w:val="24"/>
          <w:u w:val="single"/>
        </w:rPr>
        <w:tab/>
      </w:r>
      <w:proofErr w:type="gramStart"/>
      <w:r w:rsidR="00692484" w:rsidRPr="00411064">
        <w:rPr>
          <w:rFonts w:ascii="Arial" w:hAnsi="Arial" w:cs="Arial"/>
          <w:bCs/>
          <w:color w:val="231F20"/>
          <w:sz w:val="24"/>
          <w:szCs w:val="24"/>
          <w:u w:val="single"/>
        </w:rPr>
        <w:t>the</w:t>
      </w:r>
      <w:proofErr w:type="gramEnd"/>
      <w:r w:rsidR="00692484" w:rsidRPr="00411064">
        <w:rPr>
          <w:rFonts w:ascii="Arial" w:hAnsi="Arial" w:cs="Arial"/>
          <w:bCs/>
          <w:color w:val="231F20"/>
          <w:sz w:val="24"/>
          <w:szCs w:val="24"/>
          <w:u w:val="single"/>
        </w:rPr>
        <w:t xml:space="preserve"> interest of society to encourage the reporting of offences</w:t>
      </w:r>
      <w:r w:rsidR="004568EE"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and the participation of witnesses and victims of offences in</w:t>
      </w:r>
      <w:r w:rsidR="004568EE"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criminal justice processes;</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(vi)</w:t>
      </w:r>
      <w:r w:rsidR="006D3C36" w:rsidRPr="00411064">
        <w:rPr>
          <w:rFonts w:ascii="Arial" w:hAnsi="Arial" w:cs="Arial"/>
          <w:bCs/>
          <w:color w:val="231F20"/>
          <w:sz w:val="24"/>
          <w:szCs w:val="24"/>
          <w:u w:val="single"/>
        </w:rPr>
        <w:tab/>
      </w:r>
      <w:r w:rsidRPr="00411064">
        <w:rPr>
          <w:rFonts w:ascii="Arial" w:hAnsi="Arial" w:cs="Arial"/>
          <w:bCs/>
          <w:color w:val="231F20"/>
          <w:sz w:val="24"/>
          <w:szCs w:val="24"/>
          <w:u w:val="single"/>
        </w:rPr>
        <w:t>the likelihood that the publication of such information,</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which reveals the identity of a person contemplated in</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subsection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 will also reveal the identity of any other</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person contemplated in subsection (1), (2),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 xml:space="preserve"> or (5);</w:t>
      </w:r>
    </w:p>
    <w:p w:rsidR="00692484" w:rsidRPr="00411064" w:rsidRDefault="006D3C36"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(vii)</w:t>
      </w:r>
      <w:r w:rsidRPr="00411064">
        <w:rPr>
          <w:rFonts w:ascii="Arial" w:hAnsi="Arial" w:cs="Arial"/>
          <w:bCs/>
          <w:color w:val="231F20"/>
          <w:sz w:val="24"/>
          <w:szCs w:val="24"/>
          <w:u w:val="single"/>
        </w:rPr>
        <w:tab/>
      </w:r>
      <w:proofErr w:type="gramStart"/>
      <w:r w:rsidR="00692484" w:rsidRPr="00411064">
        <w:rPr>
          <w:rFonts w:ascii="Arial" w:hAnsi="Arial" w:cs="Arial"/>
          <w:bCs/>
          <w:color w:val="231F20"/>
          <w:sz w:val="24"/>
          <w:szCs w:val="24"/>
          <w:u w:val="single"/>
        </w:rPr>
        <w:t>the</w:t>
      </w:r>
      <w:proofErr w:type="gramEnd"/>
      <w:r w:rsidR="00692484" w:rsidRPr="00411064">
        <w:rPr>
          <w:rFonts w:ascii="Arial" w:hAnsi="Arial" w:cs="Arial"/>
          <w:bCs/>
          <w:color w:val="231F20"/>
          <w:sz w:val="24"/>
          <w:szCs w:val="24"/>
          <w:u w:val="single"/>
        </w:rPr>
        <w:t xml:space="preserve"> nature and extent of any hardship that a person</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contemplated in subsection (3)</w:t>
      </w:r>
      <w:r w:rsidR="00692484" w:rsidRPr="00411064">
        <w:rPr>
          <w:rFonts w:ascii="Arial" w:hAnsi="Arial" w:cs="Arial"/>
          <w:bCs/>
          <w:i/>
          <w:color w:val="231F20"/>
          <w:sz w:val="24"/>
          <w:szCs w:val="24"/>
          <w:u w:val="single"/>
        </w:rPr>
        <w:t>(a)</w:t>
      </w:r>
      <w:r w:rsidR="00692484" w:rsidRPr="00411064">
        <w:rPr>
          <w:rFonts w:ascii="Arial" w:hAnsi="Arial" w:cs="Arial"/>
          <w:bCs/>
          <w:color w:val="231F20"/>
          <w:sz w:val="24"/>
          <w:szCs w:val="24"/>
          <w:u w:val="single"/>
        </w:rPr>
        <w:t xml:space="preserve"> or any person related to</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such person may suffer if such information is published; and</w:t>
      </w:r>
    </w:p>
    <w:p w:rsidR="00692484" w:rsidRPr="00411064" w:rsidRDefault="00692484" w:rsidP="00C60D73">
      <w:pPr>
        <w:pStyle w:val="ListParagraph"/>
        <w:autoSpaceDE w:val="0"/>
        <w:autoSpaceDN w:val="0"/>
        <w:adjustRightInd w:val="0"/>
        <w:spacing w:after="0" w:line="360" w:lineRule="auto"/>
        <w:ind w:left="2880" w:firstLine="720"/>
        <w:jc w:val="both"/>
        <w:rPr>
          <w:rFonts w:ascii="Arial" w:hAnsi="Arial" w:cs="Arial"/>
          <w:bCs/>
          <w:color w:val="231F20"/>
          <w:sz w:val="24"/>
          <w:szCs w:val="24"/>
          <w:u w:val="single"/>
        </w:rPr>
      </w:pPr>
      <w:r w:rsidRPr="00411064">
        <w:rPr>
          <w:rFonts w:ascii="Arial" w:hAnsi="Arial" w:cs="Arial"/>
          <w:bCs/>
          <w:color w:val="231F20"/>
          <w:sz w:val="24"/>
          <w:szCs w:val="24"/>
          <w:u w:val="single"/>
        </w:rPr>
        <w:t>(viii)</w:t>
      </w:r>
      <w:r w:rsidR="006D3C36"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effect of the order on—</w:t>
      </w:r>
    </w:p>
    <w:p w:rsidR="00692484" w:rsidRPr="00411064" w:rsidRDefault="00692484" w:rsidP="00C60D73">
      <w:pPr>
        <w:pStyle w:val="ListParagraph"/>
        <w:autoSpaceDE w:val="0"/>
        <w:autoSpaceDN w:val="0"/>
        <w:adjustRightInd w:val="0"/>
        <w:spacing w:after="0" w:line="360" w:lineRule="auto"/>
        <w:ind w:left="504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w:t>
      </w:r>
      <w:proofErr w:type="spellStart"/>
      <w:proofErr w:type="gramStart"/>
      <w:r w:rsidRPr="00411064">
        <w:rPr>
          <w:rFonts w:ascii="Arial" w:hAnsi="Arial" w:cs="Arial"/>
          <w:bCs/>
          <w:i/>
          <w:color w:val="231F20"/>
          <w:sz w:val="24"/>
          <w:szCs w:val="24"/>
          <w:u w:val="single"/>
        </w:rPr>
        <w:t>aa</w:t>
      </w:r>
      <w:proofErr w:type="spellEnd"/>
      <w:proofErr w:type="gramEnd"/>
      <w:r w:rsidRPr="00411064">
        <w:rPr>
          <w:rFonts w:ascii="Arial" w:hAnsi="Arial" w:cs="Arial"/>
          <w:bCs/>
          <w:i/>
          <w:color w:val="231F20"/>
          <w:sz w:val="24"/>
          <w:szCs w:val="24"/>
          <w:u w:val="single"/>
        </w:rPr>
        <w:t>)</w:t>
      </w:r>
      <w:r w:rsidR="006D3C36" w:rsidRPr="00411064">
        <w:rPr>
          <w:rFonts w:ascii="Arial" w:hAnsi="Arial" w:cs="Arial"/>
          <w:bCs/>
          <w:color w:val="231F20"/>
          <w:sz w:val="24"/>
          <w:szCs w:val="24"/>
          <w:u w:val="single"/>
        </w:rPr>
        <w:tab/>
      </w:r>
      <w:r w:rsidRPr="00411064">
        <w:rPr>
          <w:rFonts w:ascii="Arial" w:hAnsi="Arial" w:cs="Arial"/>
          <w:bCs/>
          <w:color w:val="231F20"/>
          <w:sz w:val="24"/>
          <w:szCs w:val="24"/>
          <w:u w:val="single"/>
        </w:rPr>
        <w:t>a person’s freedom of expression; and</w:t>
      </w:r>
    </w:p>
    <w:p w:rsidR="00692484" w:rsidRPr="00411064" w:rsidRDefault="00692484" w:rsidP="00C60D73">
      <w:pPr>
        <w:pStyle w:val="ListParagraph"/>
        <w:autoSpaceDE w:val="0"/>
        <w:autoSpaceDN w:val="0"/>
        <w:adjustRightInd w:val="0"/>
        <w:spacing w:after="0" w:line="360" w:lineRule="auto"/>
        <w:ind w:left="5040" w:hanging="720"/>
        <w:jc w:val="both"/>
        <w:rPr>
          <w:rFonts w:ascii="Arial" w:hAnsi="Arial" w:cs="Arial"/>
          <w:bCs/>
          <w:color w:val="231F20"/>
          <w:sz w:val="24"/>
          <w:szCs w:val="24"/>
          <w:u w:val="single"/>
        </w:rPr>
      </w:pPr>
      <w:r w:rsidRPr="00411064">
        <w:rPr>
          <w:rFonts w:ascii="Arial" w:hAnsi="Arial" w:cs="Arial"/>
          <w:bCs/>
          <w:i/>
          <w:color w:val="231F20"/>
          <w:sz w:val="24"/>
          <w:szCs w:val="24"/>
          <w:u w:val="single"/>
        </w:rPr>
        <w:t>(</w:t>
      </w:r>
      <w:proofErr w:type="gramStart"/>
      <w:r w:rsidRPr="00411064">
        <w:rPr>
          <w:rFonts w:ascii="Arial" w:hAnsi="Arial" w:cs="Arial"/>
          <w:bCs/>
          <w:i/>
          <w:color w:val="231F20"/>
          <w:sz w:val="24"/>
          <w:szCs w:val="24"/>
          <w:u w:val="single"/>
        </w:rPr>
        <w:t>bb</w:t>
      </w:r>
      <w:proofErr w:type="gramEnd"/>
      <w:r w:rsidRPr="00411064">
        <w:rPr>
          <w:rFonts w:ascii="Arial" w:hAnsi="Arial" w:cs="Arial"/>
          <w:bCs/>
          <w:i/>
          <w:color w:val="231F20"/>
          <w:sz w:val="24"/>
          <w:szCs w:val="24"/>
          <w:u w:val="single"/>
        </w:rPr>
        <w:t>)</w:t>
      </w:r>
      <w:r w:rsidR="006D3C36" w:rsidRPr="00411064">
        <w:rPr>
          <w:rFonts w:ascii="Arial" w:hAnsi="Arial" w:cs="Arial"/>
          <w:bCs/>
          <w:i/>
          <w:color w:val="231F20"/>
          <w:sz w:val="24"/>
          <w:szCs w:val="24"/>
          <w:u w:val="single"/>
        </w:rPr>
        <w:tab/>
      </w:r>
      <w:r w:rsidRPr="00411064">
        <w:rPr>
          <w:rFonts w:ascii="Arial" w:hAnsi="Arial" w:cs="Arial"/>
          <w:bCs/>
          <w:color w:val="231F20"/>
          <w:sz w:val="24"/>
          <w:szCs w:val="24"/>
          <w:u w:val="single"/>
        </w:rPr>
        <w:t>the dignity, security and privacy of a person referred to</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in subsection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 xml:space="preserve"> or any person related to such person.</w:t>
      </w:r>
    </w:p>
    <w:p w:rsidR="00692484" w:rsidRPr="00411064" w:rsidRDefault="006D3C36"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(d)</w:t>
      </w:r>
      <w:r w:rsidRPr="00411064">
        <w:rPr>
          <w:rFonts w:ascii="Arial" w:hAnsi="Arial" w:cs="Arial"/>
          <w:bCs/>
          <w:color w:val="231F20"/>
          <w:sz w:val="24"/>
          <w:szCs w:val="24"/>
          <w:u w:val="single"/>
        </w:rPr>
        <w:tab/>
      </w:r>
      <w:r w:rsidR="00692484" w:rsidRPr="00411064">
        <w:rPr>
          <w:rFonts w:ascii="Arial" w:hAnsi="Arial" w:cs="Arial"/>
          <w:bCs/>
          <w:color w:val="231F20"/>
          <w:sz w:val="24"/>
          <w:szCs w:val="24"/>
          <w:u w:val="single"/>
        </w:rPr>
        <w:t xml:space="preserve">A court may, if it </w:t>
      </w:r>
      <w:r w:rsidRPr="00411064">
        <w:rPr>
          <w:rFonts w:ascii="Arial" w:hAnsi="Arial" w:cs="Arial"/>
          <w:bCs/>
          <w:color w:val="231F20"/>
          <w:sz w:val="24"/>
          <w:szCs w:val="24"/>
          <w:u w:val="single"/>
        </w:rPr>
        <w:t xml:space="preserve">deems it in the interest of the </w:t>
      </w:r>
      <w:r w:rsidR="00692484" w:rsidRPr="00411064">
        <w:rPr>
          <w:rFonts w:ascii="Arial" w:hAnsi="Arial" w:cs="Arial"/>
          <w:bCs/>
          <w:color w:val="231F20"/>
          <w:sz w:val="24"/>
          <w:szCs w:val="24"/>
          <w:u w:val="single"/>
        </w:rPr>
        <w:t>administration of</w:t>
      </w:r>
      <w:r w:rsidRPr="00411064">
        <w:rPr>
          <w:rFonts w:ascii="Arial" w:hAnsi="Arial" w:cs="Arial"/>
          <w:bCs/>
          <w:color w:val="231F20"/>
          <w:sz w:val="24"/>
          <w:szCs w:val="24"/>
          <w:u w:val="single"/>
        </w:rPr>
        <w:t xml:space="preserve"> </w:t>
      </w:r>
      <w:r w:rsidR="00692484" w:rsidRPr="00411064">
        <w:rPr>
          <w:rFonts w:ascii="Arial" w:hAnsi="Arial" w:cs="Arial"/>
          <w:bCs/>
          <w:color w:val="231F20"/>
          <w:sz w:val="24"/>
          <w:szCs w:val="24"/>
          <w:u w:val="single"/>
        </w:rPr>
        <w:t>justice, hold a hearing to determine whether an order should be granted.</w:t>
      </w:r>
    </w:p>
    <w:p w:rsidR="00692484" w:rsidRPr="00411064" w:rsidRDefault="00692484"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(e)</w:t>
      </w:r>
      <w:r w:rsidR="006D3C36" w:rsidRPr="00411064">
        <w:rPr>
          <w:rFonts w:ascii="Arial" w:hAnsi="Arial" w:cs="Arial"/>
          <w:bCs/>
          <w:color w:val="231F20"/>
          <w:sz w:val="24"/>
          <w:szCs w:val="24"/>
          <w:u w:val="single"/>
        </w:rPr>
        <w:tab/>
      </w:r>
      <w:r w:rsidRPr="00411064">
        <w:rPr>
          <w:rFonts w:ascii="Arial" w:hAnsi="Arial" w:cs="Arial"/>
          <w:bCs/>
          <w:color w:val="231F20"/>
          <w:sz w:val="24"/>
          <w:szCs w:val="24"/>
          <w:u w:val="single"/>
        </w:rPr>
        <w:t>A hearing contemplated in paragraph (d) must take place behind</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closed doors and no person shall be present at such hearing, unless his or</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her presence is necessary in connection with such hearing or is</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authorized by the court.</w:t>
      </w:r>
    </w:p>
    <w:p w:rsidR="00692484" w:rsidRPr="00411064" w:rsidRDefault="00692484"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(f)</w:t>
      </w:r>
      <w:r w:rsidR="006D3C36" w:rsidRPr="00411064">
        <w:rPr>
          <w:rFonts w:ascii="Arial" w:hAnsi="Arial" w:cs="Arial"/>
          <w:bCs/>
          <w:i/>
          <w:color w:val="231F20"/>
          <w:sz w:val="24"/>
          <w:szCs w:val="24"/>
          <w:u w:val="single"/>
        </w:rPr>
        <w:tab/>
      </w:r>
      <w:r w:rsidRPr="00411064">
        <w:rPr>
          <w:rFonts w:ascii="Arial" w:hAnsi="Arial" w:cs="Arial"/>
          <w:bCs/>
          <w:color w:val="231F20"/>
          <w:sz w:val="24"/>
          <w:szCs w:val="24"/>
          <w:u w:val="single"/>
        </w:rPr>
        <w:t>The verdict of the court must be delivered in open court: Provided</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that the court may decline to state in open court all or any of the facts,</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reasons or other considerations that it has taken into account in reaching</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its verdict, if it is of the opinion that the identity of a person contemplated</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in subsection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 xml:space="preserve"> may be revealed thereby.</w:t>
      </w:r>
    </w:p>
    <w:p w:rsidR="00692484" w:rsidRPr="00411064" w:rsidRDefault="00692484" w:rsidP="00C60D73">
      <w:pPr>
        <w:autoSpaceDE w:val="0"/>
        <w:autoSpaceDN w:val="0"/>
        <w:adjustRightInd w:val="0"/>
        <w:spacing w:after="0" w:line="360" w:lineRule="auto"/>
        <w:ind w:left="2160" w:firstLine="720"/>
        <w:jc w:val="both"/>
        <w:rPr>
          <w:rFonts w:ascii="Arial" w:hAnsi="Arial" w:cs="Arial"/>
          <w:bCs/>
          <w:color w:val="231F20"/>
          <w:sz w:val="24"/>
          <w:szCs w:val="24"/>
          <w:u w:val="single"/>
        </w:rPr>
      </w:pPr>
      <w:r w:rsidRPr="00411064">
        <w:rPr>
          <w:rFonts w:ascii="Arial" w:hAnsi="Arial" w:cs="Arial"/>
          <w:bCs/>
          <w:i/>
          <w:color w:val="231F20"/>
          <w:sz w:val="24"/>
          <w:szCs w:val="24"/>
          <w:u w:val="single"/>
        </w:rPr>
        <w:t>(g)</w:t>
      </w:r>
      <w:r w:rsidR="006D3C36" w:rsidRPr="00411064">
        <w:rPr>
          <w:rFonts w:ascii="Arial" w:hAnsi="Arial" w:cs="Arial"/>
          <w:bCs/>
          <w:i/>
          <w:color w:val="231F20"/>
          <w:sz w:val="24"/>
          <w:szCs w:val="24"/>
          <w:u w:val="single"/>
        </w:rPr>
        <w:tab/>
      </w:r>
      <w:r w:rsidRPr="00411064">
        <w:rPr>
          <w:rFonts w:ascii="Arial" w:hAnsi="Arial" w:cs="Arial"/>
          <w:bCs/>
          <w:color w:val="231F20"/>
          <w:sz w:val="24"/>
          <w:szCs w:val="24"/>
          <w:u w:val="single"/>
        </w:rPr>
        <w:t>No person shall in any manner disclose—</w:t>
      </w:r>
    </w:p>
    <w:p w:rsidR="00692484" w:rsidRPr="00411064" w:rsidRDefault="00692484" w:rsidP="00C60D73">
      <w:pPr>
        <w:pStyle w:val="ListParagraph"/>
        <w:autoSpaceDE w:val="0"/>
        <w:autoSpaceDN w:val="0"/>
        <w:adjustRightInd w:val="0"/>
        <w:spacing w:after="0" w:line="360" w:lineRule="auto"/>
        <w:ind w:left="2880" w:firstLine="720"/>
        <w:jc w:val="both"/>
        <w:rPr>
          <w:rFonts w:ascii="Arial" w:hAnsi="Arial" w:cs="Arial"/>
          <w:bCs/>
          <w:color w:val="231F20"/>
          <w:sz w:val="24"/>
          <w:szCs w:val="24"/>
          <w:u w:val="single"/>
        </w:rPr>
      </w:pPr>
      <w:r w:rsidRPr="00411064">
        <w:rPr>
          <w:rFonts w:ascii="Arial" w:hAnsi="Arial" w:cs="Arial"/>
          <w:bCs/>
          <w:color w:val="231F20"/>
          <w:sz w:val="24"/>
          <w:szCs w:val="24"/>
          <w:u w:val="single"/>
        </w:rPr>
        <w:t>(</w:t>
      </w:r>
      <w:proofErr w:type="spellStart"/>
      <w:r w:rsidRPr="00411064">
        <w:rPr>
          <w:rFonts w:ascii="Arial" w:hAnsi="Arial" w:cs="Arial"/>
          <w:bCs/>
          <w:color w:val="231F20"/>
          <w:sz w:val="24"/>
          <w:szCs w:val="24"/>
          <w:u w:val="single"/>
        </w:rPr>
        <w:t>i</w:t>
      </w:r>
      <w:proofErr w:type="spellEnd"/>
      <w:r w:rsidRPr="00411064">
        <w:rPr>
          <w:rFonts w:ascii="Arial" w:hAnsi="Arial" w:cs="Arial"/>
          <w:bCs/>
          <w:color w:val="231F20"/>
          <w:sz w:val="24"/>
          <w:szCs w:val="24"/>
          <w:u w:val="single"/>
        </w:rPr>
        <w:t>)</w:t>
      </w:r>
      <w:r w:rsidR="006D3C36"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the</w:t>
      </w:r>
      <w:proofErr w:type="gramEnd"/>
      <w:r w:rsidRPr="00411064">
        <w:rPr>
          <w:rFonts w:ascii="Arial" w:hAnsi="Arial" w:cs="Arial"/>
          <w:bCs/>
          <w:color w:val="231F20"/>
          <w:sz w:val="24"/>
          <w:szCs w:val="24"/>
          <w:u w:val="single"/>
        </w:rPr>
        <w:t xml:space="preserve"> contents of an application;</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w:t>
      </w:r>
      <w:r w:rsidR="006D3C36"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any</w:t>
      </w:r>
      <w:proofErr w:type="gramEnd"/>
      <w:r w:rsidRPr="00411064">
        <w:rPr>
          <w:rFonts w:ascii="Arial" w:hAnsi="Arial" w:cs="Arial"/>
          <w:bCs/>
          <w:color w:val="231F20"/>
          <w:sz w:val="24"/>
          <w:szCs w:val="24"/>
          <w:u w:val="single"/>
        </w:rPr>
        <w:t xml:space="preserve"> evidence taken, information provided or submissions</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made at the hearing; or</w:t>
      </w:r>
    </w:p>
    <w:p w:rsidR="00692484" w:rsidRPr="00411064" w:rsidRDefault="00692484" w:rsidP="00C60D73">
      <w:pPr>
        <w:pStyle w:val="ListParagraph"/>
        <w:autoSpaceDE w:val="0"/>
        <w:autoSpaceDN w:val="0"/>
        <w:adjustRightInd w:val="0"/>
        <w:spacing w:after="0" w:line="360" w:lineRule="auto"/>
        <w:ind w:left="4320" w:hanging="720"/>
        <w:jc w:val="both"/>
        <w:rPr>
          <w:rFonts w:ascii="Arial" w:hAnsi="Arial" w:cs="Arial"/>
          <w:bCs/>
          <w:color w:val="231F20"/>
          <w:sz w:val="24"/>
          <w:szCs w:val="24"/>
          <w:u w:val="single"/>
        </w:rPr>
      </w:pPr>
      <w:r w:rsidRPr="00411064">
        <w:rPr>
          <w:rFonts w:ascii="Arial" w:hAnsi="Arial" w:cs="Arial"/>
          <w:bCs/>
          <w:color w:val="231F20"/>
          <w:sz w:val="24"/>
          <w:szCs w:val="24"/>
          <w:u w:val="single"/>
        </w:rPr>
        <w:t>(iii)</w:t>
      </w:r>
      <w:r w:rsidR="006D3C36" w:rsidRPr="00411064">
        <w:rPr>
          <w:rFonts w:ascii="Arial" w:hAnsi="Arial" w:cs="Arial"/>
          <w:bCs/>
          <w:color w:val="231F20"/>
          <w:sz w:val="24"/>
          <w:szCs w:val="24"/>
          <w:u w:val="single"/>
        </w:rPr>
        <w:tab/>
      </w:r>
      <w:proofErr w:type="gramStart"/>
      <w:r w:rsidRPr="00411064">
        <w:rPr>
          <w:rFonts w:ascii="Arial" w:hAnsi="Arial" w:cs="Arial"/>
          <w:bCs/>
          <w:color w:val="231F20"/>
          <w:sz w:val="24"/>
          <w:szCs w:val="24"/>
          <w:u w:val="single"/>
        </w:rPr>
        <w:t>any</w:t>
      </w:r>
      <w:proofErr w:type="gramEnd"/>
      <w:r w:rsidRPr="00411064">
        <w:rPr>
          <w:rFonts w:ascii="Arial" w:hAnsi="Arial" w:cs="Arial"/>
          <w:bCs/>
          <w:color w:val="231F20"/>
          <w:sz w:val="24"/>
          <w:szCs w:val="24"/>
          <w:u w:val="single"/>
        </w:rPr>
        <w:t xml:space="preserve"> other information that may reveal the identity of a</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person contemplated in subsection (3)</w:t>
      </w:r>
      <w:r w:rsidRPr="00411064">
        <w:rPr>
          <w:rFonts w:ascii="Arial" w:hAnsi="Arial" w:cs="Arial"/>
          <w:bCs/>
          <w:i/>
          <w:color w:val="231F20"/>
          <w:sz w:val="24"/>
          <w:szCs w:val="24"/>
          <w:u w:val="single"/>
        </w:rPr>
        <w:t>(a)</w:t>
      </w:r>
      <w:r w:rsidRPr="00411064">
        <w:rPr>
          <w:rFonts w:ascii="Arial" w:hAnsi="Arial" w:cs="Arial"/>
          <w:bCs/>
          <w:color w:val="231F20"/>
          <w:sz w:val="24"/>
          <w:szCs w:val="24"/>
          <w:u w:val="single"/>
        </w:rPr>
        <w:t>,</w:t>
      </w:r>
    </w:p>
    <w:p w:rsidR="00692484" w:rsidRPr="00692484" w:rsidRDefault="00692484" w:rsidP="00C60D73">
      <w:pPr>
        <w:pStyle w:val="ListParagraph"/>
        <w:autoSpaceDE w:val="0"/>
        <w:autoSpaceDN w:val="0"/>
        <w:adjustRightInd w:val="0"/>
        <w:spacing w:after="0" w:line="360" w:lineRule="auto"/>
        <w:ind w:left="2880"/>
        <w:jc w:val="both"/>
        <w:rPr>
          <w:rFonts w:ascii="Arial" w:hAnsi="Arial" w:cs="Arial"/>
          <w:bCs/>
          <w:color w:val="231F20"/>
          <w:sz w:val="24"/>
          <w:szCs w:val="24"/>
        </w:rPr>
      </w:pPr>
      <w:r w:rsidRPr="00411064">
        <w:rPr>
          <w:rFonts w:ascii="Arial" w:hAnsi="Arial" w:cs="Arial"/>
          <w:bCs/>
          <w:color w:val="231F20"/>
          <w:sz w:val="24"/>
          <w:szCs w:val="24"/>
          <w:u w:val="single"/>
        </w:rPr>
        <w:t>unless it is authorized by the court or required in the course of further</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legal proceedings relating to the hearing or in the course of the</w:t>
      </w:r>
      <w:r w:rsidR="006D3C36" w:rsidRPr="00411064">
        <w:rPr>
          <w:rFonts w:ascii="Arial" w:hAnsi="Arial" w:cs="Arial"/>
          <w:bCs/>
          <w:color w:val="231F20"/>
          <w:sz w:val="24"/>
          <w:szCs w:val="24"/>
          <w:u w:val="single"/>
        </w:rPr>
        <w:t xml:space="preserve"> </w:t>
      </w:r>
      <w:r w:rsidRPr="00411064">
        <w:rPr>
          <w:rFonts w:ascii="Arial" w:hAnsi="Arial" w:cs="Arial"/>
          <w:bCs/>
          <w:color w:val="231F20"/>
          <w:sz w:val="24"/>
          <w:szCs w:val="24"/>
          <w:u w:val="single"/>
        </w:rPr>
        <w:t>administration of justice.</w:t>
      </w:r>
      <w:r w:rsidRPr="00692484">
        <w:rPr>
          <w:rFonts w:ascii="Arial" w:hAnsi="Arial" w:cs="Arial"/>
          <w:bCs/>
          <w:color w:val="231F20"/>
          <w:sz w:val="24"/>
          <w:szCs w:val="24"/>
        </w:rPr>
        <w:t>’’.</w:t>
      </w:r>
    </w:p>
    <w:p w:rsidR="00692484" w:rsidRPr="006D3C36" w:rsidRDefault="00692484" w:rsidP="00C60D73">
      <w:pPr>
        <w:autoSpaceDE w:val="0"/>
        <w:autoSpaceDN w:val="0"/>
        <w:adjustRightInd w:val="0"/>
        <w:spacing w:after="0" w:line="360" w:lineRule="auto"/>
        <w:ind w:left="720" w:firstLine="720"/>
        <w:jc w:val="both"/>
        <w:rPr>
          <w:rFonts w:ascii="Arial" w:hAnsi="Arial" w:cs="Arial"/>
          <w:b/>
          <w:bCs/>
          <w:color w:val="231F20"/>
          <w:sz w:val="24"/>
          <w:szCs w:val="24"/>
        </w:rPr>
      </w:pPr>
      <w:r w:rsidRPr="006D3C36">
        <w:rPr>
          <w:rFonts w:ascii="Arial" w:hAnsi="Arial" w:cs="Arial"/>
          <w:b/>
          <w:bCs/>
          <w:color w:val="231F20"/>
          <w:sz w:val="24"/>
          <w:szCs w:val="24"/>
        </w:rPr>
        <w:t>Short title and commencement</w:t>
      </w:r>
    </w:p>
    <w:p w:rsidR="00692484" w:rsidRPr="00692484" w:rsidRDefault="00692484" w:rsidP="00C60D73">
      <w:pPr>
        <w:autoSpaceDE w:val="0"/>
        <w:autoSpaceDN w:val="0"/>
        <w:adjustRightInd w:val="0"/>
        <w:spacing w:after="0" w:line="360" w:lineRule="auto"/>
        <w:ind w:left="1440" w:firstLine="720"/>
        <w:jc w:val="both"/>
        <w:rPr>
          <w:rFonts w:ascii="Arial" w:hAnsi="Arial" w:cs="Arial"/>
          <w:bCs/>
          <w:color w:val="231F20"/>
          <w:sz w:val="24"/>
          <w:szCs w:val="24"/>
        </w:rPr>
      </w:pPr>
      <w:r w:rsidRPr="006D3C36">
        <w:rPr>
          <w:rFonts w:ascii="Arial" w:hAnsi="Arial" w:cs="Arial"/>
          <w:b/>
          <w:bCs/>
          <w:color w:val="231F20"/>
          <w:sz w:val="24"/>
          <w:szCs w:val="24"/>
        </w:rPr>
        <w:t>2.</w:t>
      </w:r>
      <w:r w:rsidR="006D3C36">
        <w:rPr>
          <w:rFonts w:ascii="Arial" w:hAnsi="Arial" w:cs="Arial"/>
          <w:bCs/>
          <w:color w:val="231F20"/>
          <w:sz w:val="24"/>
          <w:szCs w:val="24"/>
        </w:rPr>
        <w:tab/>
      </w:r>
      <w:r w:rsidRPr="006D3C36">
        <w:rPr>
          <w:rFonts w:ascii="Arial" w:hAnsi="Arial" w:cs="Arial"/>
          <w:bCs/>
          <w:color w:val="231F20"/>
          <w:sz w:val="24"/>
          <w:szCs w:val="24"/>
        </w:rPr>
        <w:t>This Act is called the Criminal Procedure Amendment Act, 2021, and commences</w:t>
      </w:r>
      <w:r w:rsidR="006D3C36">
        <w:rPr>
          <w:rFonts w:ascii="Arial" w:hAnsi="Arial" w:cs="Arial"/>
          <w:bCs/>
          <w:color w:val="231F20"/>
          <w:sz w:val="24"/>
          <w:szCs w:val="24"/>
        </w:rPr>
        <w:t xml:space="preserve"> </w:t>
      </w:r>
      <w:r w:rsidRPr="00692484">
        <w:rPr>
          <w:rFonts w:ascii="Arial" w:hAnsi="Arial" w:cs="Arial"/>
          <w:bCs/>
          <w:color w:val="231F20"/>
          <w:sz w:val="24"/>
          <w:szCs w:val="24"/>
        </w:rPr>
        <w:t xml:space="preserve">on the date of publication in the </w:t>
      </w:r>
      <w:r w:rsidRPr="006D3C36">
        <w:rPr>
          <w:rFonts w:ascii="Arial" w:hAnsi="Arial" w:cs="Arial"/>
          <w:bCs/>
          <w:i/>
          <w:color w:val="231F20"/>
          <w:sz w:val="24"/>
          <w:szCs w:val="24"/>
        </w:rPr>
        <w:t>Gazette</w:t>
      </w:r>
      <w:r w:rsidRPr="00692484">
        <w:rPr>
          <w:rFonts w:ascii="Arial" w:hAnsi="Arial" w:cs="Arial"/>
          <w:bCs/>
          <w:color w:val="231F20"/>
          <w:sz w:val="24"/>
          <w:szCs w:val="24"/>
        </w:rPr>
        <w:t>.</w:t>
      </w:r>
    </w:p>
    <w:p w:rsidR="00EE69E6" w:rsidRDefault="00EE69E6" w:rsidP="00C60D73">
      <w:pPr>
        <w:spacing w:after="0" w:line="360" w:lineRule="auto"/>
        <w:jc w:val="both"/>
        <w:rPr>
          <w:rFonts w:ascii="Arial" w:hAnsi="Arial" w:cs="Arial"/>
          <w:b/>
          <w:sz w:val="24"/>
          <w:szCs w:val="24"/>
        </w:rPr>
      </w:pPr>
    </w:p>
    <w:p w:rsidR="00EE69E6" w:rsidRDefault="00EE69E6" w:rsidP="00C60D73">
      <w:pPr>
        <w:spacing w:after="0" w:line="360" w:lineRule="auto"/>
        <w:jc w:val="both"/>
        <w:rPr>
          <w:rFonts w:ascii="Arial" w:hAnsi="Arial" w:cs="Arial"/>
          <w:b/>
          <w:sz w:val="24"/>
          <w:szCs w:val="24"/>
        </w:rPr>
      </w:pPr>
    </w:p>
    <w:p w:rsidR="00EE69E6" w:rsidRDefault="00EE69E6" w:rsidP="00C60D73">
      <w:pPr>
        <w:spacing w:after="0" w:line="360" w:lineRule="auto"/>
        <w:jc w:val="both"/>
        <w:rPr>
          <w:rFonts w:ascii="Arial" w:hAnsi="Arial" w:cs="Arial"/>
          <w:b/>
          <w:sz w:val="24"/>
          <w:szCs w:val="24"/>
        </w:rPr>
      </w:pPr>
    </w:p>
    <w:sectPr w:rsidR="00EE69E6" w:rsidSect="00683962">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89" w:rsidRDefault="00363489" w:rsidP="00035067">
      <w:pPr>
        <w:spacing w:after="0" w:line="240" w:lineRule="auto"/>
      </w:pPr>
      <w:r>
        <w:separator/>
      </w:r>
    </w:p>
  </w:endnote>
  <w:endnote w:type="continuationSeparator" w:id="0">
    <w:p w:rsidR="00363489" w:rsidRDefault="00363489" w:rsidP="00035067">
      <w:pPr>
        <w:spacing w:after="0" w:line="240" w:lineRule="auto"/>
      </w:pPr>
      <w:r>
        <w:continuationSeparator/>
      </w:r>
    </w:p>
  </w:endnote>
  <w:endnote w:type="continuationNotice" w:id="1">
    <w:p w:rsidR="00363489" w:rsidRDefault="0036348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89" w:rsidRDefault="00363489" w:rsidP="00035067">
      <w:pPr>
        <w:spacing w:after="0" w:line="240" w:lineRule="auto"/>
      </w:pPr>
      <w:r>
        <w:separator/>
      </w:r>
    </w:p>
  </w:footnote>
  <w:footnote w:type="continuationSeparator" w:id="0">
    <w:p w:rsidR="00363489" w:rsidRDefault="00363489" w:rsidP="00035067">
      <w:pPr>
        <w:spacing w:after="0" w:line="240" w:lineRule="auto"/>
      </w:pPr>
      <w:r>
        <w:continuationSeparator/>
      </w:r>
    </w:p>
  </w:footnote>
  <w:footnote w:type="continuationNotice" w:id="1">
    <w:p w:rsidR="00363489" w:rsidRDefault="0036348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67304658"/>
      <w:docPartObj>
        <w:docPartGallery w:val="Page Numbers (Top of Page)"/>
        <w:docPartUnique/>
      </w:docPartObj>
    </w:sdtPr>
    <w:sdtEndPr>
      <w:rPr>
        <w:noProof/>
      </w:rPr>
    </w:sdtEndPr>
    <w:sdtContent>
      <w:p w:rsidR="00683962" w:rsidRPr="00683962" w:rsidRDefault="00FE5A76">
        <w:pPr>
          <w:pStyle w:val="Header"/>
          <w:jc w:val="center"/>
          <w:rPr>
            <w:rFonts w:ascii="Arial" w:hAnsi="Arial" w:cs="Arial"/>
            <w:sz w:val="24"/>
            <w:szCs w:val="24"/>
          </w:rPr>
        </w:pPr>
        <w:r w:rsidRPr="00683962">
          <w:rPr>
            <w:rFonts w:ascii="Arial" w:hAnsi="Arial" w:cs="Arial"/>
            <w:sz w:val="24"/>
            <w:szCs w:val="24"/>
          </w:rPr>
          <w:fldChar w:fldCharType="begin"/>
        </w:r>
        <w:r w:rsidR="00683962" w:rsidRPr="00683962">
          <w:rPr>
            <w:rFonts w:ascii="Arial" w:hAnsi="Arial" w:cs="Arial"/>
            <w:sz w:val="24"/>
            <w:szCs w:val="24"/>
          </w:rPr>
          <w:instrText xml:space="preserve"> PAGE   \* MERGEFORMAT </w:instrText>
        </w:r>
        <w:r w:rsidRPr="00683962">
          <w:rPr>
            <w:rFonts w:ascii="Arial" w:hAnsi="Arial" w:cs="Arial"/>
            <w:sz w:val="24"/>
            <w:szCs w:val="24"/>
          </w:rPr>
          <w:fldChar w:fldCharType="separate"/>
        </w:r>
        <w:r w:rsidR="00896023">
          <w:rPr>
            <w:rFonts w:ascii="Arial" w:hAnsi="Arial" w:cs="Arial"/>
            <w:noProof/>
            <w:sz w:val="24"/>
            <w:szCs w:val="24"/>
          </w:rPr>
          <w:t>7</w:t>
        </w:r>
        <w:r w:rsidRPr="00683962">
          <w:rPr>
            <w:rFonts w:ascii="Arial" w:hAnsi="Arial" w:cs="Arial"/>
            <w:noProof/>
            <w:sz w:val="24"/>
            <w:szCs w:val="24"/>
          </w:rPr>
          <w:fldChar w:fldCharType="end"/>
        </w:r>
      </w:p>
    </w:sdtContent>
  </w:sdt>
  <w:p w:rsidR="001939F3" w:rsidRPr="00683962" w:rsidRDefault="001939F3" w:rsidP="00683962">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DE1338B"/>
    <w:multiLevelType w:val="hybridMultilevel"/>
    <w:tmpl w:val="7B806558"/>
    <w:lvl w:ilvl="0" w:tplc="D488F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515D4"/>
    <w:multiLevelType w:val="hybridMultilevel"/>
    <w:tmpl w:val="7560461E"/>
    <w:lvl w:ilvl="0" w:tplc="5648619A">
      <w:start w:val="2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784A24"/>
    <w:multiLevelType w:val="hybridMultilevel"/>
    <w:tmpl w:val="417EDB08"/>
    <w:lvl w:ilvl="0" w:tplc="789EBB9E">
      <w:start w:val="1"/>
      <w:numFmt w:val="lowerRoman"/>
      <w:lvlText w:val="(%1)"/>
      <w:lvlJc w:val="left"/>
      <w:pPr>
        <w:ind w:left="2520" w:hanging="72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982FB0"/>
    <w:multiLevelType w:val="hybridMultilevel"/>
    <w:tmpl w:val="DB085AFE"/>
    <w:lvl w:ilvl="0" w:tplc="309C2C2A">
      <w:start w:val="22"/>
      <w:numFmt w:val="decimal"/>
      <w:lvlText w:val="%1."/>
      <w:lvlJc w:val="left"/>
      <w:pPr>
        <w:ind w:left="5940" w:hanging="360"/>
      </w:pPr>
      <w:rPr>
        <w:rFonts w:hint="default"/>
        <w:b/>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nsid w:val="1E305D58"/>
    <w:multiLevelType w:val="hybridMultilevel"/>
    <w:tmpl w:val="41F82872"/>
    <w:lvl w:ilvl="0" w:tplc="1C4E2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F432FE"/>
    <w:multiLevelType w:val="hybridMultilevel"/>
    <w:tmpl w:val="D43C8542"/>
    <w:lvl w:ilvl="0" w:tplc="C714C28A">
      <w:start w:val="1"/>
      <w:numFmt w:val="lowerLetter"/>
      <w:lvlText w:val="(%1)"/>
      <w:lvlJc w:val="left"/>
      <w:pPr>
        <w:ind w:left="2520" w:hanging="360"/>
      </w:pPr>
      <w:rPr>
        <w:rFonts w:hint="default"/>
        <w:i/>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2AAF3122"/>
    <w:multiLevelType w:val="hybridMultilevel"/>
    <w:tmpl w:val="4D7AB622"/>
    <w:lvl w:ilvl="0" w:tplc="16866948">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1A27F8"/>
    <w:multiLevelType w:val="hybridMultilevel"/>
    <w:tmpl w:val="51A6CF98"/>
    <w:lvl w:ilvl="0" w:tplc="9F723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43ADB"/>
    <w:multiLevelType w:val="hybridMultilevel"/>
    <w:tmpl w:val="FD82EE9E"/>
    <w:lvl w:ilvl="0" w:tplc="CC9E5A02">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63799"/>
    <w:multiLevelType w:val="hybridMultilevel"/>
    <w:tmpl w:val="488EFD16"/>
    <w:lvl w:ilvl="0" w:tplc="B446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11C94"/>
    <w:multiLevelType w:val="hybridMultilevel"/>
    <w:tmpl w:val="F048A07E"/>
    <w:lvl w:ilvl="0" w:tplc="B40CE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501140"/>
    <w:multiLevelType w:val="hybridMultilevel"/>
    <w:tmpl w:val="AA18F0A4"/>
    <w:lvl w:ilvl="0" w:tplc="55446246">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697DBD"/>
    <w:multiLevelType w:val="hybridMultilevel"/>
    <w:tmpl w:val="61B6D6B2"/>
    <w:lvl w:ilvl="0" w:tplc="ACCE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9444A4"/>
    <w:multiLevelType w:val="hybridMultilevel"/>
    <w:tmpl w:val="A072C1F4"/>
    <w:lvl w:ilvl="0" w:tplc="46348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CF750E"/>
    <w:multiLevelType w:val="hybridMultilevel"/>
    <w:tmpl w:val="ABFC709A"/>
    <w:lvl w:ilvl="0" w:tplc="25049398">
      <w:start w:val="4"/>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677909"/>
    <w:multiLevelType w:val="hybridMultilevel"/>
    <w:tmpl w:val="938A8956"/>
    <w:lvl w:ilvl="0" w:tplc="3C18B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21487"/>
    <w:multiLevelType w:val="hybridMultilevel"/>
    <w:tmpl w:val="5DF2A382"/>
    <w:lvl w:ilvl="0" w:tplc="7E645A5E">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4D3071"/>
    <w:multiLevelType w:val="hybridMultilevel"/>
    <w:tmpl w:val="0F1E67B2"/>
    <w:lvl w:ilvl="0" w:tplc="62FE49B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B336A3E"/>
    <w:multiLevelType w:val="hybridMultilevel"/>
    <w:tmpl w:val="C8E473F6"/>
    <w:lvl w:ilvl="0" w:tplc="BCD82076">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0">
    <w:nsid w:val="5DF428D3"/>
    <w:multiLevelType w:val="hybridMultilevel"/>
    <w:tmpl w:val="7A50DFC6"/>
    <w:lvl w:ilvl="0" w:tplc="5F6E818C">
      <w:start w:val="1"/>
      <w:numFmt w:val="lowerRoman"/>
      <w:lvlText w:val="(%1)"/>
      <w:lvlJc w:val="left"/>
      <w:pPr>
        <w:ind w:left="4320" w:hanging="720"/>
      </w:pPr>
      <w:rPr>
        <w:rFonts w:hint="default"/>
      </w:rPr>
    </w:lvl>
    <w:lvl w:ilvl="1" w:tplc="1C090019">
      <w:start w:val="1"/>
      <w:numFmt w:val="lowerLetter"/>
      <w:lvlText w:val="%2."/>
      <w:lvlJc w:val="left"/>
      <w:pPr>
        <w:ind w:left="4680" w:hanging="360"/>
      </w:pPr>
    </w:lvl>
    <w:lvl w:ilvl="2" w:tplc="1C09001B">
      <w:start w:val="1"/>
      <w:numFmt w:val="lowerRoman"/>
      <w:lvlText w:val="%3."/>
      <w:lvlJc w:val="right"/>
      <w:pPr>
        <w:ind w:left="5400" w:hanging="180"/>
      </w:pPr>
    </w:lvl>
    <w:lvl w:ilvl="3" w:tplc="1C09000F">
      <w:start w:val="1"/>
      <w:numFmt w:val="decimal"/>
      <w:lvlText w:val="%4."/>
      <w:lvlJc w:val="left"/>
      <w:pPr>
        <w:ind w:left="6120" w:hanging="360"/>
      </w:pPr>
    </w:lvl>
    <w:lvl w:ilvl="4" w:tplc="1C090019">
      <w:start w:val="1"/>
      <w:numFmt w:val="lowerLetter"/>
      <w:lvlText w:val="%5."/>
      <w:lvlJc w:val="left"/>
      <w:pPr>
        <w:ind w:left="6840" w:hanging="360"/>
      </w:pPr>
    </w:lvl>
    <w:lvl w:ilvl="5" w:tplc="1C09001B">
      <w:start w:val="1"/>
      <w:numFmt w:val="lowerRoman"/>
      <w:lvlText w:val="%6."/>
      <w:lvlJc w:val="right"/>
      <w:pPr>
        <w:ind w:left="7560" w:hanging="180"/>
      </w:pPr>
    </w:lvl>
    <w:lvl w:ilvl="6" w:tplc="1C09000F">
      <w:start w:val="1"/>
      <w:numFmt w:val="decimal"/>
      <w:lvlText w:val="%7."/>
      <w:lvlJc w:val="left"/>
      <w:pPr>
        <w:ind w:left="8280" w:hanging="360"/>
      </w:pPr>
    </w:lvl>
    <w:lvl w:ilvl="7" w:tplc="1C090019">
      <w:start w:val="1"/>
      <w:numFmt w:val="lowerLetter"/>
      <w:lvlText w:val="%8."/>
      <w:lvlJc w:val="left"/>
      <w:pPr>
        <w:ind w:left="9000" w:hanging="360"/>
      </w:pPr>
    </w:lvl>
    <w:lvl w:ilvl="8" w:tplc="1C09001B">
      <w:start w:val="1"/>
      <w:numFmt w:val="lowerRoman"/>
      <w:lvlText w:val="%9."/>
      <w:lvlJc w:val="right"/>
      <w:pPr>
        <w:ind w:left="9720" w:hanging="180"/>
      </w:pPr>
    </w:lvl>
  </w:abstractNum>
  <w:abstractNum w:abstractNumId="21">
    <w:nsid w:val="5F1A3E12"/>
    <w:multiLevelType w:val="hybridMultilevel"/>
    <w:tmpl w:val="82CC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45B9B"/>
    <w:multiLevelType w:val="hybridMultilevel"/>
    <w:tmpl w:val="CD12C800"/>
    <w:lvl w:ilvl="0" w:tplc="3014B560">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70A24879"/>
    <w:multiLevelType w:val="hybridMultilevel"/>
    <w:tmpl w:val="B5761FCE"/>
    <w:lvl w:ilvl="0" w:tplc="76E22D4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A537E4"/>
    <w:multiLevelType w:val="hybridMultilevel"/>
    <w:tmpl w:val="B6F2D274"/>
    <w:lvl w:ilvl="0" w:tplc="F3F82346">
      <w:start w:val="1"/>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3281548"/>
    <w:multiLevelType w:val="hybridMultilevel"/>
    <w:tmpl w:val="3C143CB6"/>
    <w:lvl w:ilvl="0" w:tplc="90F6987A">
      <w:start w:val="1"/>
      <w:numFmt w:val="lowerRoman"/>
      <w:lvlText w:val="(%1)"/>
      <w:lvlJc w:val="left"/>
      <w:pPr>
        <w:ind w:left="1440" w:hanging="720"/>
      </w:pPr>
      <w:rPr>
        <w:rFonts w:hint="default"/>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60E5358"/>
    <w:multiLevelType w:val="hybridMultilevel"/>
    <w:tmpl w:val="EF728ED2"/>
    <w:lvl w:ilvl="0" w:tplc="7B9C7320">
      <w:start w:val="1"/>
      <w:numFmt w:val="lowerLetter"/>
      <w:lvlText w:val="(%1)"/>
      <w:lvlJc w:val="left"/>
      <w:pPr>
        <w:ind w:left="1050" w:hanging="360"/>
      </w:pPr>
      <w:rPr>
        <w:rFonts w:hint="default"/>
        <w:i/>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nsid w:val="781174DA"/>
    <w:multiLevelType w:val="hybridMultilevel"/>
    <w:tmpl w:val="0C30DE00"/>
    <w:lvl w:ilvl="0" w:tplc="417A2F76">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3E6E1B"/>
    <w:multiLevelType w:val="hybridMultilevel"/>
    <w:tmpl w:val="2A4296CE"/>
    <w:lvl w:ilvl="0" w:tplc="1E7281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D96790"/>
    <w:multiLevelType w:val="hybridMultilevel"/>
    <w:tmpl w:val="FA38C7A8"/>
    <w:lvl w:ilvl="0" w:tplc="EA92667C">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1"/>
  </w:num>
  <w:num w:numId="3">
    <w:abstractNumId w:val="9"/>
  </w:num>
  <w:num w:numId="4">
    <w:abstractNumId w:val="18"/>
  </w:num>
  <w:num w:numId="5">
    <w:abstractNumId w:val="24"/>
  </w:num>
  <w:num w:numId="6">
    <w:abstractNumId w:val="28"/>
  </w:num>
  <w:num w:numId="7">
    <w:abstractNumId w:val="17"/>
  </w:num>
  <w:num w:numId="8">
    <w:abstractNumId w:val="27"/>
  </w:num>
  <w:num w:numId="9">
    <w:abstractNumId w:val="3"/>
  </w:num>
  <w:num w:numId="10">
    <w:abstractNumId w:val="26"/>
  </w:num>
  <w:num w:numId="11">
    <w:abstractNumId w:val="15"/>
  </w:num>
  <w:num w:numId="12">
    <w:abstractNumId w:val="5"/>
  </w:num>
  <w:num w:numId="13">
    <w:abstractNumId w:val="23"/>
  </w:num>
  <w:num w:numId="14">
    <w:abstractNumId w:val="21"/>
  </w:num>
  <w:num w:numId="15">
    <w:abstractNumId w:val="8"/>
  </w:num>
  <w:num w:numId="16">
    <w:abstractNumId w:val="10"/>
  </w:num>
  <w:num w:numId="17">
    <w:abstractNumId w:val="7"/>
  </w:num>
  <w:num w:numId="18">
    <w:abstractNumId w:val="12"/>
  </w:num>
  <w:num w:numId="19">
    <w:abstractNumId w:val="14"/>
  </w:num>
  <w:num w:numId="20">
    <w:abstractNumId w:val="13"/>
  </w:num>
  <w:num w:numId="21">
    <w:abstractNumId w:val="16"/>
  </w:num>
  <w:num w:numId="22">
    <w:abstractNumId w:val="2"/>
  </w:num>
  <w:num w:numId="23">
    <w:abstractNumId w:val="4"/>
  </w:num>
  <w:num w:numId="24">
    <w:abstractNumId w:val="1"/>
  </w:num>
  <w:num w:numId="25">
    <w:abstractNumId w:val="25"/>
  </w:num>
  <w:num w:numId="26">
    <w:abstractNumId w:val="0"/>
  </w:num>
  <w:num w:numId="27">
    <w:abstractNumId w:val="20"/>
  </w:num>
  <w:num w:numId="28">
    <w:abstractNumId w:val="6"/>
  </w:num>
  <w:num w:numId="29">
    <w:abstractNumId w:val="2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5460F7"/>
    <w:rsid w:val="00000C1D"/>
    <w:rsid w:val="00007E81"/>
    <w:rsid w:val="0001030A"/>
    <w:rsid w:val="00021A0E"/>
    <w:rsid w:val="00021F6B"/>
    <w:rsid w:val="00025F46"/>
    <w:rsid w:val="00027E75"/>
    <w:rsid w:val="0003052E"/>
    <w:rsid w:val="00033149"/>
    <w:rsid w:val="00035067"/>
    <w:rsid w:val="00035728"/>
    <w:rsid w:val="00040A34"/>
    <w:rsid w:val="00043A91"/>
    <w:rsid w:val="000447A9"/>
    <w:rsid w:val="00046FC0"/>
    <w:rsid w:val="000509FD"/>
    <w:rsid w:val="00053703"/>
    <w:rsid w:val="00056006"/>
    <w:rsid w:val="00056DE1"/>
    <w:rsid w:val="00057C19"/>
    <w:rsid w:val="00065443"/>
    <w:rsid w:val="00067632"/>
    <w:rsid w:val="00070E68"/>
    <w:rsid w:val="0007244A"/>
    <w:rsid w:val="000724FD"/>
    <w:rsid w:val="000829E6"/>
    <w:rsid w:val="000861B6"/>
    <w:rsid w:val="0009028E"/>
    <w:rsid w:val="000917B1"/>
    <w:rsid w:val="00095FBB"/>
    <w:rsid w:val="000A218F"/>
    <w:rsid w:val="000A7D75"/>
    <w:rsid w:val="000B008E"/>
    <w:rsid w:val="000B2CAD"/>
    <w:rsid w:val="000B307C"/>
    <w:rsid w:val="000C0D5A"/>
    <w:rsid w:val="000C3D47"/>
    <w:rsid w:val="000C6CC3"/>
    <w:rsid w:val="000C7979"/>
    <w:rsid w:val="000D28C5"/>
    <w:rsid w:val="000D34AB"/>
    <w:rsid w:val="000D3EEA"/>
    <w:rsid w:val="000D64DC"/>
    <w:rsid w:val="000D6BB7"/>
    <w:rsid w:val="000D7D32"/>
    <w:rsid w:val="000E20B8"/>
    <w:rsid w:val="000E6CE1"/>
    <w:rsid w:val="000E7A4F"/>
    <w:rsid w:val="000F2A6E"/>
    <w:rsid w:val="000F470D"/>
    <w:rsid w:val="000F72F0"/>
    <w:rsid w:val="00103A73"/>
    <w:rsid w:val="00104080"/>
    <w:rsid w:val="00107C27"/>
    <w:rsid w:val="001103F0"/>
    <w:rsid w:val="00112C2C"/>
    <w:rsid w:val="001135FE"/>
    <w:rsid w:val="0011474B"/>
    <w:rsid w:val="001151A0"/>
    <w:rsid w:val="001156E7"/>
    <w:rsid w:val="001174EA"/>
    <w:rsid w:val="0011799B"/>
    <w:rsid w:val="00117A72"/>
    <w:rsid w:val="00125F4D"/>
    <w:rsid w:val="00132210"/>
    <w:rsid w:val="001371CD"/>
    <w:rsid w:val="001378AD"/>
    <w:rsid w:val="001378E1"/>
    <w:rsid w:val="00140714"/>
    <w:rsid w:val="001471C4"/>
    <w:rsid w:val="001525FC"/>
    <w:rsid w:val="00155284"/>
    <w:rsid w:val="00164432"/>
    <w:rsid w:val="00167B72"/>
    <w:rsid w:val="00172F66"/>
    <w:rsid w:val="00174671"/>
    <w:rsid w:val="00185482"/>
    <w:rsid w:val="001867D8"/>
    <w:rsid w:val="00190C7B"/>
    <w:rsid w:val="00190DC9"/>
    <w:rsid w:val="00191318"/>
    <w:rsid w:val="001939F3"/>
    <w:rsid w:val="00193C33"/>
    <w:rsid w:val="001A0229"/>
    <w:rsid w:val="001A5FBC"/>
    <w:rsid w:val="001A781F"/>
    <w:rsid w:val="001B0CB5"/>
    <w:rsid w:val="001B69D6"/>
    <w:rsid w:val="001B6F96"/>
    <w:rsid w:val="001B7294"/>
    <w:rsid w:val="001C2D79"/>
    <w:rsid w:val="001D1168"/>
    <w:rsid w:val="001D1C09"/>
    <w:rsid w:val="001D728B"/>
    <w:rsid w:val="001E5BA2"/>
    <w:rsid w:val="001E6BEC"/>
    <w:rsid w:val="001F0B46"/>
    <w:rsid w:val="001F32F0"/>
    <w:rsid w:val="001F39FD"/>
    <w:rsid w:val="0020324A"/>
    <w:rsid w:val="002059DD"/>
    <w:rsid w:val="00230742"/>
    <w:rsid w:val="00242F46"/>
    <w:rsid w:val="002465B1"/>
    <w:rsid w:val="00254344"/>
    <w:rsid w:val="00260005"/>
    <w:rsid w:val="00264078"/>
    <w:rsid w:val="00265A8C"/>
    <w:rsid w:val="0027071A"/>
    <w:rsid w:val="00270AEE"/>
    <w:rsid w:val="0027418F"/>
    <w:rsid w:val="00280694"/>
    <w:rsid w:val="00282633"/>
    <w:rsid w:val="00285E10"/>
    <w:rsid w:val="002924E9"/>
    <w:rsid w:val="00293F2C"/>
    <w:rsid w:val="002A2885"/>
    <w:rsid w:val="002A2CEE"/>
    <w:rsid w:val="002B09DC"/>
    <w:rsid w:val="002B48AD"/>
    <w:rsid w:val="002C1563"/>
    <w:rsid w:val="002C171F"/>
    <w:rsid w:val="002C47FA"/>
    <w:rsid w:val="002D0BA2"/>
    <w:rsid w:val="002D1AD2"/>
    <w:rsid w:val="002E0B0F"/>
    <w:rsid w:val="002E2DE6"/>
    <w:rsid w:val="002E335E"/>
    <w:rsid w:val="002E3D01"/>
    <w:rsid w:val="002F01EA"/>
    <w:rsid w:val="00302EDD"/>
    <w:rsid w:val="0030343B"/>
    <w:rsid w:val="00303A90"/>
    <w:rsid w:val="00304E2E"/>
    <w:rsid w:val="00307D18"/>
    <w:rsid w:val="003140F1"/>
    <w:rsid w:val="00316E59"/>
    <w:rsid w:val="003233C1"/>
    <w:rsid w:val="00323DED"/>
    <w:rsid w:val="0032493A"/>
    <w:rsid w:val="003310E2"/>
    <w:rsid w:val="003331E8"/>
    <w:rsid w:val="003352EA"/>
    <w:rsid w:val="0034440E"/>
    <w:rsid w:val="0035353C"/>
    <w:rsid w:val="00354888"/>
    <w:rsid w:val="00363489"/>
    <w:rsid w:val="003637D1"/>
    <w:rsid w:val="003647F6"/>
    <w:rsid w:val="003670F9"/>
    <w:rsid w:val="00367D7C"/>
    <w:rsid w:val="00367E5F"/>
    <w:rsid w:val="00371698"/>
    <w:rsid w:val="0037270E"/>
    <w:rsid w:val="00377D68"/>
    <w:rsid w:val="0038030D"/>
    <w:rsid w:val="0038041C"/>
    <w:rsid w:val="00380A2E"/>
    <w:rsid w:val="00381E1D"/>
    <w:rsid w:val="00381EB3"/>
    <w:rsid w:val="00386202"/>
    <w:rsid w:val="00390876"/>
    <w:rsid w:val="0039206E"/>
    <w:rsid w:val="00394473"/>
    <w:rsid w:val="00395804"/>
    <w:rsid w:val="003A045D"/>
    <w:rsid w:val="003A2810"/>
    <w:rsid w:val="003A4C8A"/>
    <w:rsid w:val="003A5986"/>
    <w:rsid w:val="003A77E3"/>
    <w:rsid w:val="003B4EB9"/>
    <w:rsid w:val="003B5AEA"/>
    <w:rsid w:val="003C41C2"/>
    <w:rsid w:val="003C471E"/>
    <w:rsid w:val="003C6267"/>
    <w:rsid w:val="003D11DC"/>
    <w:rsid w:val="003D12FE"/>
    <w:rsid w:val="003D64BB"/>
    <w:rsid w:val="003D6A43"/>
    <w:rsid w:val="003E000E"/>
    <w:rsid w:val="003E0436"/>
    <w:rsid w:val="003E2673"/>
    <w:rsid w:val="003E4274"/>
    <w:rsid w:val="003E4848"/>
    <w:rsid w:val="003E6793"/>
    <w:rsid w:val="003F7F5C"/>
    <w:rsid w:val="004079AC"/>
    <w:rsid w:val="00407FE4"/>
    <w:rsid w:val="00411064"/>
    <w:rsid w:val="004113F7"/>
    <w:rsid w:val="004145B7"/>
    <w:rsid w:val="0042041E"/>
    <w:rsid w:val="00421741"/>
    <w:rsid w:val="00423B9D"/>
    <w:rsid w:val="004259DF"/>
    <w:rsid w:val="00426554"/>
    <w:rsid w:val="00437575"/>
    <w:rsid w:val="0044082E"/>
    <w:rsid w:val="00446E60"/>
    <w:rsid w:val="0045088C"/>
    <w:rsid w:val="00451204"/>
    <w:rsid w:val="004568EE"/>
    <w:rsid w:val="00456DF8"/>
    <w:rsid w:val="0046160A"/>
    <w:rsid w:val="00462AFE"/>
    <w:rsid w:val="00463254"/>
    <w:rsid w:val="00465E3A"/>
    <w:rsid w:val="00467A74"/>
    <w:rsid w:val="00467D7A"/>
    <w:rsid w:val="00467F57"/>
    <w:rsid w:val="004736E7"/>
    <w:rsid w:val="00474D52"/>
    <w:rsid w:val="00487CE7"/>
    <w:rsid w:val="00495F99"/>
    <w:rsid w:val="004A298D"/>
    <w:rsid w:val="004A2BD7"/>
    <w:rsid w:val="004A481A"/>
    <w:rsid w:val="004B037C"/>
    <w:rsid w:val="004B5FF1"/>
    <w:rsid w:val="004B728C"/>
    <w:rsid w:val="004C1D85"/>
    <w:rsid w:val="004C3306"/>
    <w:rsid w:val="004C5381"/>
    <w:rsid w:val="004C6C4C"/>
    <w:rsid w:val="004D0568"/>
    <w:rsid w:val="004D2417"/>
    <w:rsid w:val="004D2E64"/>
    <w:rsid w:val="004D54EF"/>
    <w:rsid w:val="004D6925"/>
    <w:rsid w:val="004D70D6"/>
    <w:rsid w:val="004E1F0F"/>
    <w:rsid w:val="004E3079"/>
    <w:rsid w:val="004E47F7"/>
    <w:rsid w:val="004E55E6"/>
    <w:rsid w:val="004F7F73"/>
    <w:rsid w:val="00501140"/>
    <w:rsid w:val="00504DB8"/>
    <w:rsid w:val="0050594D"/>
    <w:rsid w:val="0051048D"/>
    <w:rsid w:val="00510A6A"/>
    <w:rsid w:val="00510EB9"/>
    <w:rsid w:val="00513904"/>
    <w:rsid w:val="0052200E"/>
    <w:rsid w:val="00523492"/>
    <w:rsid w:val="00523E3B"/>
    <w:rsid w:val="005255F4"/>
    <w:rsid w:val="005313C0"/>
    <w:rsid w:val="00541928"/>
    <w:rsid w:val="00541B1A"/>
    <w:rsid w:val="00545E89"/>
    <w:rsid w:val="005460F7"/>
    <w:rsid w:val="00547865"/>
    <w:rsid w:val="00552B6E"/>
    <w:rsid w:val="005545F3"/>
    <w:rsid w:val="00564381"/>
    <w:rsid w:val="00573F43"/>
    <w:rsid w:val="00575DDD"/>
    <w:rsid w:val="005766A1"/>
    <w:rsid w:val="00576E25"/>
    <w:rsid w:val="00582736"/>
    <w:rsid w:val="00585A4B"/>
    <w:rsid w:val="005901FD"/>
    <w:rsid w:val="005923B6"/>
    <w:rsid w:val="005A25A2"/>
    <w:rsid w:val="005B3368"/>
    <w:rsid w:val="005B5607"/>
    <w:rsid w:val="005B6427"/>
    <w:rsid w:val="005C010A"/>
    <w:rsid w:val="005C4AEF"/>
    <w:rsid w:val="005C777A"/>
    <w:rsid w:val="005D155E"/>
    <w:rsid w:val="005D199C"/>
    <w:rsid w:val="005D5A0D"/>
    <w:rsid w:val="005E2F6E"/>
    <w:rsid w:val="005E7A14"/>
    <w:rsid w:val="005F25A1"/>
    <w:rsid w:val="005F77AF"/>
    <w:rsid w:val="0060020C"/>
    <w:rsid w:val="0060229D"/>
    <w:rsid w:val="00604B09"/>
    <w:rsid w:val="00604FD7"/>
    <w:rsid w:val="006133CF"/>
    <w:rsid w:val="006147D4"/>
    <w:rsid w:val="0061790A"/>
    <w:rsid w:val="00625432"/>
    <w:rsid w:val="00625BA6"/>
    <w:rsid w:val="00626AD4"/>
    <w:rsid w:val="00634C29"/>
    <w:rsid w:val="00634C49"/>
    <w:rsid w:val="00641013"/>
    <w:rsid w:val="00643BB4"/>
    <w:rsid w:val="00644C73"/>
    <w:rsid w:val="006508F0"/>
    <w:rsid w:val="00652995"/>
    <w:rsid w:val="00653743"/>
    <w:rsid w:val="00655BD0"/>
    <w:rsid w:val="006629EB"/>
    <w:rsid w:val="00663342"/>
    <w:rsid w:val="00670DF5"/>
    <w:rsid w:val="00670FDF"/>
    <w:rsid w:val="0067195A"/>
    <w:rsid w:val="00674361"/>
    <w:rsid w:val="00674B5A"/>
    <w:rsid w:val="00674D60"/>
    <w:rsid w:val="00681303"/>
    <w:rsid w:val="00683962"/>
    <w:rsid w:val="00690B89"/>
    <w:rsid w:val="00692484"/>
    <w:rsid w:val="00695ABA"/>
    <w:rsid w:val="00695BE7"/>
    <w:rsid w:val="00695DF2"/>
    <w:rsid w:val="006A631C"/>
    <w:rsid w:val="006B0C6B"/>
    <w:rsid w:val="006B2344"/>
    <w:rsid w:val="006B42DF"/>
    <w:rsid w:val="006B5676"/>
    <w:rsid w:val="006C3E2F"/>
    <w:rsid w:val="006C796B"/>
    <w:rsid w:val="006D2CEF"/>
    <w:rsid w:val="006D3C36"/>
    <w:rsid w:val="006D4AA0"/>
    <w:rsid w:val="006D53C7"/>
    <w:rsid w:val="006D72DA"/>
    <w:rsid w:val="006E0259"/>
    <w:rsid w:val="006E11FE"/>
    <w:rsid w:val="006E208B"/>
    <w:rsid w:val="006E23CF"/>
    <w:rsid w:val="006E4211"/>
    <w:rsid w:val="006E4F2D"/>
    <w:rsid w:val="006E5055"/>
    <w:rsid w:val="006E5693"/>
    <w:rsid w:val="006E7BB5"/>
    <w:rsid w:val="006F0131"/>
    <w:rsid w:val="006F0856"/>
    <w:rsid w:val="006F2E8A"/>
    <w:rsid w:val="006F3883"/>
    <w:rsid w:val="006F604F"/>
    <w:rsid w:val="006F73A3"/>
    <w:rsid w:val="006F76B5"/>
    <w:rsid w:val="00700455"/>
    <w:rsid w:val="00707029"/>
    <w:rsid w:val="00711EF5"/>
    <w:rsid w:val="007121FA"/>
    <w:rsid w:val="00714FBA"/>
    <w:rsid w:val="00717701"/>
    <w:rsid w:val="00721DED"/>
    <w:rsid w:val="00724D59"/>
    <w:rsid w:val="00725A29"/>
    <w:rsid w:val="00726610"/>
    <w:rsid w:val="00727674"/>
    <w:rsid w:val="00732F41"/>
    <w:rsid w:val="00741072"/>
    <w:rsid w:val="007502B9"/>
    <w:rsid w:val="00761C2F"/>
    <w:rsid w:val="007637AB"/>
    <w:rsid w:val="00770543"/>
    <w:rsid w:val="00771AC4"/>
    <w:rsid w:val="00772EF1"/>
    <w:rsid w:val="007761EB"/>
    <w:rsid w:val="00777AC1"/>
    <w:rsid w:val="0078132D"/>
    <w:rsid w:val="007818B3"/>
    <w:rsid w:val="007844D3"/>
    <w:rsid w:val="00787135"/>
    <w:rsid w:val="00787B66"/>
    <w:rsid w:val="00790D25"/>
    <w:rsid w:val="00795CFD"/>
    <w:rsid w:val="007960A5"/>
    <w:rsid w:val="0079701C"/>
    <w:rsid w:val="007A4131"/>
    <w:rsid w:val="007A4A3B"/>
    <w:rsid w:val="007A74D1"/>
    <w:rsid w:val="007B5BAF"/>
    <w:rsid w:val="007C025F"/>
    <w:rsid w:val="007C3241"/>
    <w:rsid w:val="007C4053"/>
    <w:rsid w:val="007D39D2"/>
    <w:rsid w:val="007D5BC3"/>
    <w:rsid w:val="007D63C2"/>
    <w:rsid w:val="007D727E"/>
    <w:rsid w:val="007E2724"/>
    <w:rsid w:val="007E538E"/>
    <w:rsid w:val="00800EF6"/>
    <w:rsid w:val="008101CF"/>
    <w:rsid w:val="0081616B"/>
    <w:rsid w:val="0082225E"/>
    <w:rsid w:val="008238EB"/>
    <w:rsid w:val="008318FB"/>
    <w:rsid w:val="008378CF"/>
    <w:rsid w:val="0084266A"/>
    <w:rsid w:val="0084281F"/>
    <w:rsid w:val="00842B1F"/>
    <w:rsid w:val="00843004"/>
    <w:rsid w:val="00845C74"/>
    <w:rsid w:val="008473BF"/>
    <w:rsid w:val="00851706"/>
    <w:rsid w:val="00852116"/>
    <w:rsid w:val="00855EFD"/>
    <w:rsid w:val="00856849"/>
    <w:rsid w:val="00863109"/>
    <w:rsid w:val="00863FBF"/>
    <w:rsid w:val="00864970"/>
    <w:rsid w:val="00871E4D"/>
    <w:rsid w:val="0087366C"/>
    <w:rsid w:val="0088562C"/>
    <w:rsid w:val="00895717"/>
    <w:rsid w:val="00896023"/>
    <w:rsid w:val="008A0301"/>
    <w:rsid w:val="008A1274"/>
    <w:rsid w:val="008A1D8D"/>
    <w:rsid w:val="008A21E4"/>
    <w:rsid w:val="008A743E"/>
    <w:rsid w:val="008C30E9"/>
    <w:rsid w:val="008C4B6A"/>
    <w:rsid w:val="008D3836"/>
    <w:rsid w:val="008E1497"/>
    <w:rsid w:val="008E570A"/>
    <w:rsid w:val="008F2215"/>
    <w:rsid w:val="008F27FB"/>
    <w:rsid w:val="008F3F12"/>
    <w:rsid w:val="008F417E"/>
    <w:rsid w:val="008F681C"/>
    <w:rsid w:val="008F70D3"/>
    <w:rsid w:val="00901325"/>
    <w:rsid w:val="00901D16"/>
    <w:rsid w:val="009026A7"/>
    <w:rsid w:val="009027FF"/>
    <w:rsid w:val="00907CB0"/>
    <w:rsid w:val="00912C9F"/>
    <w:rsid w:val="00914184"/>
    <w:rsid w:val="00914727"/>
    <w:rsid w:val="0091750D"/>
    <w:rsid w:val="00920EDF"/>
    <w:rsid w:val="00922BD5"/>
    <w:rsid w:val="00931203"/>
    <w:rsid w:val="00933F35"/>
    <w:rsid w:val="0093482E"/>
    <w:rsid w:val="00937477"/>
    <w:rsid w:val="00946492"/>
    <w:rsid w:val="00946D1B"/>
    <w:rsid w:val="0094754F"/>
    <w:rsid w:val="00950DFF"/>
    <w:rsid w:val="009604D5"/>
    <w:rsid w:val="0096168C"/>
    <w:rsid w:val="0096582C"/>
    <w:rsid w:val="00971246"/>
    <w:rsid w:val="00971455"/>
    <w:rsid w:val="00972F8D"/>
    <w:rsid w:val="00984024"/>
    <w:rsid w:val="00985993"/>
    <w:rsid w:val="009862B6"/>
    <w:rsid w:val="00992BB5"/>
    <w:rsid w:val="00996E83"/>
    <w:rsid w:val="009971C2"/>
    <w:rsid w:val="00997CB2"/>
    <w:rsid w:val="009A26BB"/>
    <w:rsid w:val="009B0F28"/>
    <w:rsid w:val="009B2183"/>
    <w:rsid w:val="009B4838"/>
    <w:rsid w:val="009B4F5C"/>
    <w:rsid w:val="009C6684"/>
    <w:rsid w:val="009D076B"/>
    <w:rsid w:val="009D26A1"/>
    <w:rsid w:val="009D49DA"/>
    <w:rsid w:val="009D57FB"/>
    <w:rsid w:val="009D6D52"/>
    <w:rsid w:val="009E0E56"/>
    <w:rsid w:val="009E15C4"/>
    <w:rsid w:val="009E2160"/>
    <w:rsid w:val="009E2503"/>
    <w:rsid w:val="009E3616"/>
    <w:rsid w:val="009E5407"/>
    <w:rsid w:val="009F2F52"/>
    <w:rsid w:val="009F4688"/>
    <w:rsid w:val="00A012C8"/>
    <w:rsid w:val="00A0545A"/>
    <w:rsid w:val="00A138F3"/>
    <w:rsid w:val="00A247CD"/>
    <w:rsid w:val="00A265EB"/>
    <w:rsid w:val="00A276F7"/>
    <w:rsid w:val="00A311B1"/>
    <w:rsid w:val="00A3524E"/>
    <w:rsid w:val="00A3614C"/>
    <w:rsid w:val="00A36564"/>
    <w:rsid w:val="00A375B7"/>
    <w:rsid w:val="00A37E3F"/>
    <w:rsid w:val="00A40D0E"/>
    <w:rsid w:val="00A41446"/>
    <w:rsid w:val="00A445E8"/>
    <w:rsid w:val="00A454B0"/>
    <w:rsid w:val="00A45E2A"/>
    <w:rsid w:val="00A5313C"/>
    <w:rsid w:val="00A5544B"/>
    <w:rsid w:val="00A56D7F"/>
    <w:rsid w:val="00A5771B"/>
    <w:rsid w:val="00A620A0"/>
    <w:rsid w:val="00A65C55"/>
    <w:rsid w:val="00A6670D"/>
    <w:rsid w:val="00A67873"/>
    <w:rsid w:val="00A70789"/>
    <w:rsid w:val="00A7186E"/>
    <w:rsid w:val="00A766E4"/>
    <w:rsid w:val="00A775F6"/>
    <w:rsid w:val="00A77D5D"/>
    <w:rsid w:val="00A80C24"/>
    <w:rsid w:val="00A83120"/>
    <w:rsid w:val="00A90272"/>
    <w:rsid w:val="00A93233"/>
    <w:rsid w:val="00A93974"/>
    <w:rsid w:val="00AA10D4"/>
    <w:rsid w:val="00AA3F38"/>
    <w:rsid w:val="00AA563F"/>
    <w:rsid w:val="00AA7C98"/>
    <w:rsid w:val="00AB3CA8"/>
    <w:rsid w:val="00AB4F5C"/>
    <w:rsid w:val="00AB5B19"/>
    <w:rsid w:val="00AC0253"/>
    <w:rsid w:val="00AC0697"/>
    <w:rsid w:val="00AC1989"/>
    <w:rsid w:val="00AC3EC2"/>
    <w:rsid w:val="00AD2CE5"/>
    <w:rsid w:val="00AD3474"/>
    <w:rsid w:val="00AD534B"/>
    <w:rsid w:val="00AD5F95"/>
    <w:rsid w:val="00AE3402"/>
    <w:rsid w:val="00AF3051"/>
    <w:rsid w:val="00AF39D1"/>
    <w:rsid w:val="00AF4BAB"/>
    <w:rsid w:val="00AF73E7"/>
    <w:rsid w:val="00B018A9"/>
    <w:rsid w:val="00B0790C"/>
    <w:rsid w:val="00B129C9"/>
    <w:rsid w:val="00B25165"/>
    <w:rsid w:val="00B30FB8"/>
    <w:rsid w:val="00B32305"/>
    <w:rsid w:val="00B35CC7"/>
    <w:rsid w:val="00B40CD9"/>
    <w:rsid w:val="00B43C2F"/>
    <w:rsid w:val="00B46C9B"/>
    <w:rsid w:val="00B51C43"/>
    <w:rsid w:val="00B54B5B"/>
    <w:rsid w:val="00B55379"/>
    <w:rsid w:val="00B555C4"/>
    <w:rsid w:val="00B56FF5"/>
    <w:rsid w:val="00B67ED6"/>
    <w:rsid w:val="00B73643"/>
    <w:rsid w:val="00B80271"/>
    <w:rsid w:val="00B80B59"/>
    <w:rsid w:val="00B8269F"/>
    <w:rsid w:val="00B83A4B"/>
    <w:rsid w:val="00B8727B"/>
    <w:rsid w:val="00B90B85"/>
    <w:rsid w:val="00B94083"/>
    <w:rsid w:val="00BA1F85"/>
    <w:rsid w:val="00BA2A86"/>
    <w:rsid w:val="00BA37CC"/>
    <w:rsid w:val="00BB506F"/>
    <w:rsid w:val="00BB7803"/>
    <w:rsid w:val="00BB7ECF"/>
    <w:rsid w:val="00BC1824"/>
    <w:rsid w:val="00BC3A50"/>
    <w:rsid w:val="00BC493F"/>
    <w:rsid w:val="00BC50A7"/>
    <w:rsid w:val="00BC63DA"/>
    <w:rsid w:val="00BC78D1"/>
    <w:rsid w:val="00BE0624"/>
    <w:rsid w:val="00BE2A05"/>
    <w:rsid w:val="00BF06DE"/>
    <w:rsid w:val="00BF30A7"/>
    <w:rsid w:val="00BF6E16"/>
    <w:rsid w:val="00C03381"/>
    <w:rsid w:val="00C05BB3"/>
    <w:rsid w:val="00C06EBA"/>
    <w:rsid w:val="00C07FBA"/>
    <w:rsid w:val="00C10E63"/>
    <w:rsid w:val="00C113A8"/>
    <w:rsid w:val="00C12558"/>
    <w:rsid w:val="00C13518"/>
    <w:rsid w:val="00C1588E"/>
    <w:rsid w:val="00C165D3"/>
    <w:rsid w:val="00C200C3"/>
    <w:rsid w:val="00C30B41"/>
    <w:rsid w:val="00C30E4C"/>
    <w:rsid w:val="00C31DED"/>
    <w:rsid w:val="00C34609"/>
    <w:rsid w:val="00C4111B"/>
    <w:rsid w:val="00C45C7C"/>
    <w:rsid w:val="00C46CDA"/>
    <w:rsid w:val="00C47C7B"/>
    <w:rsid w:val="00C551AA"/>
    <w:rsid w:val="00C55270"/>
    <w:rsid w:val="00C60D73"/>
    <w:rsid w:val="00C6103D"/>
    <w:rsid w:val="00C6591A"/>
    <w:rsid w:val="00C72A6C"/>
    <w:rsid w:val="00C750E0"/>
    <w:rsid w:val="00C75A3B"/>
    <w:rsid w:val="00C80EF7"/>
    <w:rsid w:val="00C848B4"/>
    <w:rsid w:val="00C862C8"/>
    <w:rsid w:val="00C8747C"/>
    <w:rsid w:val="00C9180B"/>
    <w:rsid w:val="00C93C90"/>
    <w:rsid w:val="00C93F9A"/>
    <w:rsid w:val="00CA1A82"/>
    <w:rsid w:val="00CA23F7"/>
    <w:rsid w:val="00CA2A25"/>
    <w:rsid w:val="00CA3D89"/>
    <w:rsid w:val="00CA437A"/>
    <w:rsid w:val="00CB20CB"/>
    <w:rsid w:val="00CB389A"/>
    <w:rsid w:val="00CB638F"/>
    <w:rsid w:val="00CB777D"/>
    <w:rsid w:val="00CC69E5"/>
    <w:rsid w:val="00CC72C9"/>
    <w:rsid w:val="00CD59E5"/>
    <w:rsid w:val="00CD7875"/>
    <w:rsid w:val="00CE2765"/>
    <w:rsid w:val="00CE2F03"/>
    <w:rsid w:val="00CE7D0A"/>
    <w:rsid w:val="00CF0336"/>
    <w:rsid w:val="00CF3165"/>
    <w:rsid w:val="00CF3ED7"/>
    <w:rsid w:val="00CF53CB"/>
    <w:rsid w:val="00CF6676"/>
    <w:rsid w:val="00D050D0"/>
    <w:rsid w:val="00D05A5B"/>
    <w:rsid w:val="00D05F80"/>
    <w:rsid w:val="00D071D7"/>
    <w:rsid w:val="00D075AF"/>
    <w:rsid w:val="00D111F3"/>
    <w:rsid w:val="00D14BED"/>
    <w:rsid w:val="00D1625A"/>
    <w:rsid w:val="00D257E5"/>
    <w:rsid w:val="00D260B5"/>
    <w:rsid w:val="00D44141"/>
    <w:rsid w:val="00D45EA8"/>
    <w:rsid w:val="00D46903"/>
    <w:rsid w:val="00D4691C"/>
    <w:rsid w:val="00D474AE"/>
    <w:rsid w:val="00D52D9C"/>
    <w:rsid w:val="00D570C4"/>
    <w:rsid w:val="00D606D2"/>
    <w:rsid w:val="00D60BAE"/>
    <w:rsid w:val="00D612AF"/>
    <w:rsid w:val="00D6247C"/>
    <w:rsid w:val="00D6305C"/>
    <w:rsid w:val="00D65447"/>
    <w:rsid w:val="00D67896"/>
    <w:rsid w:val="00D751DE"/>
    <w:rsid w:val="00D76E06"/>
    <w:rsid w:val="00D8005D"/>
    <w:rsid w:val="00D8263B"/>
    <w:rsid w:val="00D835E8"/>
    <w:rsid w:val="00D9134E"/>
    <w:rsid w:val="00D93375"/>
    <w:rsid w:val="00D93B88"/>
    <w:rsid w:val="00D94830"/>
    <w:rsid w:val="00DA1690"/>
    <w:rsid w:val="00DA3892"/>
    <w:rsid w:val="00DA512B"/>
    <w:rsid w:val="00DB39F1"/>
    <w:rsid w:val="00DB68F9"/>
    <w:rsid w:val="00DB6B17"/>
    <w:rsid w:val="00DC0290"/>
    <w:rsid w:val="00DC1A2A"/>
    <w:rsid w:val="00DC28D6"/>
    <w:rsid w:val="00DD5A0F"/>
    <w:rsid w:val="00DD682A"/>
    <w:rsid w:val="00DF29C9"/>
    <w:rsid w:val="00DF4E89"/>
    <w:rsid w:val="00DF58A1"/>
    <w:rsid w:val="00DF5D82"/>
    <w:rsid w:val="00E0079C"/>
    <w:rsid w:val="00E03C49"/>
    <w:rsid w:val="00E05ED2"/>
    <w:rsid w:val="00E07265"/>
    <w:rsid w:val="00E07864"/>
    <w:rsid w:val="00E21DFA"/>
    <w:rsid w:val="00E21FBC"/>
    <w:rsid w:val="00E25CE1"/>
    <w:rsid w:val="00E27C41"/>
    <w:rsid w:val="00E30834"/>
    <w:rsid w:val="00E3206D"/>
    <w:rsid w:val="00E32876"/>
    <w:rsid w:val="00E358B7"/>
    <w:rsid w:val="00E40188"/>
    <w:rsid w:val="00E4194D"/>
    <w:rsid w:val="00E52E8E"/>
    <w:rsid w:val="00E53136"/>
    <w:rsid w:val="00E56BD1"/>
    <w:rsid w:val="00E6070B"/>
    <w:rsid w:val="00E6228C"/>
    <w:rsid w:val="00E626F8"/>
    <w:rsid w:val="00E62FA6"/>
    <w:rsid w:val="00E639EA"/>
    <w:rsid w:val="00E67071"/>
    <w:rsid w:val="00E721CF"/>
    <w:rsid w:val="00E75A47"/>
    <w:rsid w:val="00E80593"/>
    <w:rsid w:val="00E80CE0"/>
    <w:rsid w:val="00E81EB3"/>
    <w:rsid w:val="00E83084"/>
    <w:rsid w:val="00E84A9D"/>
    <w:rsid w:val="00E86CB0"/>
    <w:rsid w:val="00E91631"/>
    <w:rsid w:val="00E919EE"/>
    <w:rsid w:val="00E93402"/>
    <w:rsid w:val="00EA100C"/>
    <w:rsid w:val="00EA3048"/>
    <w:rsid w:val="00EA30C1"/>
    <w:rsid w:val="00EA40D9"/>
    <w:rsid w:val="00EB21DE"/>
    <w:rsid w:val="00EC1C8B"/>
    <w:rsid w:val="00EC4A04"/>
    <w:rsid w:val="00EC603B"/>
    <w:rsid w:val="00ED0BC6"/>
    <w:rsid w:val="00ED6504"/>
    <w:rsid w:val="00EE1954"/>
    <w:rsid w:val="00EE3850"/>
    <w:rsid w:val="00EE51B0"/>
    <w:rsid w:val="00EE5544"/>
    <w:rsid w:val="00EE69E6"/>
    <w:rsid w:val="00EE7F9F"/>
    <w:rsid w:val="00EF4051"/>
    <w:rsid w:val="00EF6EB8"/>
    <w:rsid w:val="00EF7C9E"/>
    <w:rsid w:val="00F01738"/>
    <w:rsid w:val="00F018FA"/>
    <w:rsid w:val="00F0300D"/>
    <w:rsid w:val="00F057C9"/>
    <w:rsid w:val="00F060AB"/>
    <w:rsid w:val="00F06168"/>
    <w:rsid w:val="00F1044A"/>
    <w:rsid w:val="00F105CD"/>
    <w:rsid w:val="00F1220D"/>
    <w:rsid w:val="00F132A5"/>
    <w:rsid w:val="00F132CE"/>
    <w:rsid w:val="00F17010"/>
    <w:rsid w:val="00F17ACB"/>
    <w:rsid w:val="00F2229C"/>
    <w:rsid w:val="00F23602"/>
    <w:rsid w:val="00F2687F"/>
    <w:rsid w:val="00F34517"/>
    <w:rsid w:val="00F3619B"/>
    <w:rsid w:val="00F40327"/>
    <w:rsid w:val="00F43737"/>
    <w:rsid w:val="00F46B07"/>
    <w:rsid w:val="00F47C5D"/>
    <w:rsid w:val="00F50E9D"/>
    <w:rsid w:val="00F51986"/>
    <w:rsid w:val="00F52C50"/>
    <w:rsid w:val="00F53386"/>
    <w:rsid w:val="00F544D1"/>
    <w:rsid w:val="00F55D36"/>
    <w:rsid w:val="00F566C9"/>
    <w:rsid w:val="00F61E44"/>
    <w:rsid w:val="00F6340D"/>
    <w:rsid w:val="00F67930"/>
    <w:rsid w:val="00F71106"/>
    <w:rsid w:val="00F76532"/>
    <w:rsid w:val="00F7657A"/>
    <w:rsid w:val="00F76F73"/>
    <w:rsid w:val="00F77160"/>
    <w:rsid w:val="00F77A51"/>
    <w:rsid w:val="00F80DA2"/>
    <w:rsid w:val="00F856C9"/>
    <w:rsid w:val="00F860DA"/>
    <w:rsid w:val="00F87A5E"/>
    <w:rsid w:val="00F87C96"/>
    <w:rsid w:val="00F90C5B"/>
    <w:rsid w:val="00F93041"/>
    <w:rsid w:val="00F93E0B"/>
    <w:rsid w:val="00F94B0A"/>
    <w:rsid w:val="00F95D7E"/>
    <w:rsid w:val="00FA0059"/>
    <w:rsid w:val="00FA0153"/>
    <w:rsid w:val="00FA2509"/>
    <w:rsid w:val="00FA30A2"/>
    <w:rsid w:val="00FA365A"/>
    <w:rsid w:val="00FA5F84"/>
    <w:rsid w:val="00FA7465"/>
    <w:rsid w:val="00FB47D5"/>
    <w:rsid w:val="00FB525D"/>
    <w:rsid w:val="00FC43AC"/>
    <w:rsid w:val="00FC4592"/>
    <w:rsid w:val="00FC4FB5"/>
    <w:rsid w:val="00FC749A"/>
    <w:rsid w:val="00FC7B4B"/>
    <w:rsid w:val="00FD0D97"/>
    <w:rsid w:val="00FD4B0E"/>
    <w:rsid w:val="00FE2BAE"/>
    <w:rsid w:val="00FE4151"/>
    <w:rsid w:val="00FE4EDC"/>
    <w:rsid w:val="00FE5A76"/>
    <w:rsid w:val="00FE6AA4"/>
    <w:rsid w:val="00FE73F4"/>
    <w:rsid w:val="00FE7955"/>
    <w:rsid w:val="00FF0E8A"/>
    <w:rsid w:val="00FF103B"/>
    <w:rsid w:val="00FF1DFE"/>
    <w:rsid w:val="00FF2E20"/>
    <w:rsid w:val="00FF5ACC"/>
    <w:rsid w:val="00FF5C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76"/>
  </w:style>
  <w:style w:type="paragraph" w:styleId="Heading1">
    <w:name w:val="heading 1"/>
    <w:aliases w:val="Heading 11"/>
    <w:basedOn w:val="Normal"/>
    <w:next w:val="Heading2"/>
    <w:link w:val="Heading1Char"/>
    <w:qFormat/>
    <w:rsid w:val="00541928"/>
    <w:pPr>
      <w:keepNext/>
      <w:keepLines/>
      <w:numPr>
        <w:numId w:val="26"/>
      </w:numPr>
      <w:spacing w:after="240" w:line="240" w:lineRule="auto"/>
      <w:jc w:val="both"/>
      <w:outlineLvl w:val="0"/>
    </w:pPr>
    <w:rPr>
      <w:rFonts w:ascii="Arial" w:eastAsia="Batang" w:hAnsi="Arial" w:cs="Times New Roman"/>
      <w:b/>
      <w:caps/>
      <w:spacing w:val="20"/>
      <w:sz w:val="26"/>
      <w:szCs w:val="20"/>
      <w:u w:val="single"/>
      <w:lang w:val="en-GB"/>
    </w:rPr>
  </w:style>
  <w:style w:type="paragraph" w:styleId="Heading2">
    <w:name w:val="heading 2"/>
    <w:aliases w:val="Heading 21"/>
    <w:basedOn w:val="Normal"/>
    <w:next w:val="Normal"/>
    <w:link w:val="Heading2Char"/>
    <w:qFormat/>
    <w:rsid w:val="00541928"/>
    <w:pPr>
      <w:keepNext/>
      <w:keepLines/>
      <w:numPr>
        <w:ilvl w:val="1"/>
        <w:numId w:val="26"/>
      </w:numPr>
      <w:spacing w:after="240" w:line="240" w:lineRule="auto"/>
      <w:jc w:val="both"/>
      <w:outlineLvl w:val="1"/>
    </w:pPr>
    <w:rPr>
      <w:rFonts w:ascii="Arial" w:eastAsia="Batang" w:hAnsi="Arial" w:cs="Times New Roman"/>
      <w:b/>
      <w:caps/>
      <w:sz w:val="24"/>
      <w:szCs w:val="20"/>
      <w:lang w:val="en-GB"/>
    </w:rPr>
  </w:style>
  <w:style w:type="paragraph" w:styleId="Heading3">
    <w:name w:val="heading 3"/>
    <w:basedOn w:val="Normal"/>
    <w:next w:val="Normal"/>
    <w:link w:val="Heading3Char"/>
    <w:qFormat/>
    <w:rsid w:val="00541928"/>
    <w:pPr>
      <w:keepNext/>
      <w:keepLines/>
      <w:numPr>
        <w:ilvl w:val="2"/>
        <w:numId w:val="26"/>
      </w:numPr>
      <w:spacing w:after="240" w:line="240" w:lineRule="auto"/>
      <w:jc w:val="both"/>
      <w:outlineLvl w:val="2"/>
    </w:pPr>
    <w:rPr>
      <w:rFonts w:ascii="Arial" w:eastAsia="Batang" w:hAnsi="Arial" w:cs="Times New Roman"/>
      <w:b/>
      <w:sz w:val="24"/>
      <w:szCs w:val="20"/>
      <w:u w:val="single"/>
      <w:lang w:val="en-GB"/>
    </w:rPr>
  </w:style>
  <w:style w:type="paragraph" w:styleId="Heading4">
    <w:name w:val="heading 4"/>
    <w:basedOn w:val="Normal"/>
    <w:next w:val="Normal"/>
    <w:link w:val="Heading4Char"/>
    <w:qFormat/>
    <w:rsid w:val="00541928"/>
    <w:pPr>
      <w:keepNext/>
      <w:numPr>
        <w:ilvl w:val="3"/>
        <w:numId w:val="26"/>
      </w:numPr>
      <w:spacing w:before="240" w:after="60" w:line="240" w:lineRule="auto"/>
      <w:ind w:left="3063"/>
      <w:jc w:val="both"/>
      <w:outlineLvl w:val="3"/>
    </w:pPr>
    <w:rPr>
      <w:rFonts w:ascii="Times New Roman" w:eastAsia="Batang" w:hAnsi="Times New Roman" w:cs="Times New Roman"/>
      <w:b/>
      <w:i/>
      <w:sz w:val="24"/>
      <w:szCs w:val="20"/>
      <w:lang w:val="en-GB"/>
    </w:rPr>
  </w:style>
  <w:style w:type="paragraph" w:styleId="Heading5">
    <w:name w:val="heading 5"/>
    <w:basedOn w:val="Normal"/>
    <w:next w:val="Normal"/>
    <w:link w:val="Heading5Char"/>
    <w:qFormat/>
    <w:rsid w:val="00541928"/>
    <w:pPr>
      <w:numPr>
        <w:ilvl w:val="4"/>
        <w:numId w:val="26"/>
      </w:numPr>
      <w:spacing w:before="240" w:after="60" w:line="240" w:lineRule="auto"/>
      <w:ind w:left="3063"/>
      <w:jc w:val="both"/>
      <w:outlineLvl w:val="4"/>
    </w:pPr>
    <w:rPr>
      <w:rFonts w:ascii="Arial" w:eastAsia="Batang" w:hAnsi="Arial" w:cs="Times New Roman"/>
      <w:szCs w:val="20"/>
      <w:lang w:val="en-GB"/>
    </w:rPr>
  </w:style>
  <w:style w:type="paragraph" w:styleId="Heading6">
    <w:name w:val="heading 6"/>
    <w:basedOn w:val="Normal"/>
    <w:next w:val="Normal"/>
    <w:link w:val="Heading6Char"/>
    <w:qFormat/>
    <w:rsid w:val="00541928"/>
    <w:pPr>
      <w:numPr>
        <w:ilvl w:val="5"/>
        <w:numId w:val="26"/>
      </w:numPr>
      <w:spacing w:before="240" w:after="60" w:line="240" w:lineRule="auto"/>
      <w:ind w:left="3063"/>
      <w:jc w:val="both"/>
      <w:outlineLvl w:val="5"/>
    </w:pPr>
    <w:rPr>
      <w:rFonts w:ascii="Arial" w:eastAsia="Batang" w:hAnsi="Arial" w:cs="Times New Roman"/>
      <w:i/>
      <w:szCs w:val="20"/>
      <w:lang w:val="en-GB"/>
    </w:rPr>
  </w:style>
  <w:style w:type="paragraph" w:styleId="Heading7">
    <w:name w:val="heading 7"/>
    <w:basedOn w:val="Normal"/>
    <w:next w:val="Normal"/>
    <w:link w:val="Heading7Char"/>
    <w:qFormat/>
    <w:rsid w:val="00541928"/>
    <w:pPr>
      <w:numPr>
        <w:ilvl w:val="6"/>
        <w:numId w:val="26"/>
      </w:numPr>
      <w:spacing w:before="240" w:after="60" w:line="240" w:lineRule="auto"/>
      <w:ind w:left="3063"/>
      <w:jc w:val="both"/>
      <w:outlineLvl w:val="6"/>
    </w:pPr>
    <w:rPr>
      <w:rFonts w:ascii="Arial" w:eastAsia="Batang" w:hAnsi="Arial" w:cs="Times New Roman"/>
      <w:sz w:val="20"/>
      <w:szCs w:val="20"/>
      <w:lang w:val="en-GB"/>
    </w:rPr>
  </w:style>
  <w:style w:type="paragraph" w:styleId="Heading8">
    <w:name w:val="heading 8"/>
    <w:basedOn w:val="Normal"/>
    <w:next w:val="Normal"/>
    <w:link w:val="Heading8Char"/>
    <w:qFormat/>
    <w:rsid w:val="00541928"/>
    <w:pPr>
      <w:numPr>
        <w:ilvl w:val="7"/>
        <w:numId w:val="26"/>
      </w:numPr>
      <w:spacing w:before="240" w:after="60" w:line="240" w:lineRule="auto"/>
      <w:ind w:left="3063"/>
      <w:jc w:val="both"/>
      <w:outlineLvl w:val="7"/>
    </w:pPr>
    <w:rPr>
      <w:rFonts w:ascii="Arial" w:eastAsia="Batang" w:hAnsi="Arial" w:cs="Times New Roman"/>
      <w:i/>
      <w:sz w:val="20"/>
      <w:szCs w:val="20"/>
      <w:lang w:val="en-GB"/>
    </w:rPr>
  </w:style>
  <w:style w:type="paragraph" w:styleId="Heading9">
    <w:name w:val="heading 9"/>
    <w:basedOn w:val="Normal"/>
    <w:next w:val="Normal"/>
    <w:link w:val="Heading9Char"/>
    <w:qFormat/>
    <w:rsid w:val="00541928"/>
    <w:pPr>
      <w:numPr>
        <w:ilvl w:val="8"/>
        <w:numId w:val="26"/>
      </w:numPr>
      <w:spacing w:before="240" w:after="60" w:line="240" w:lineRule="auto"/>
      <w:ind w:left="3063"/>
      <w:jc w:val="both"/>
      <w:outlineLvl w:val="8"/>
    </w:pPr>
    <w:rPr>
      <w:rFonts w:ascii="Arial" w:eastAsia="Batang"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1F"/>
    <w:pPr>
      <w:ind w:left="720"/>
      <w:contextualSpacing/>
    </w:pPr>
  </w:style>
  <w:style w:type="paragraph" w:styleId="FootnoteText">
    <w:name w:val="footnote text"/>
    <w:basedOn w:val="Normal"/>
    <w:link w:val="FootnoteTextChar"/>
    <w:uiPriority w:val="99"/>
    <w:semiHidden/>
    <w:unhideWhenUsed/>
    <w:rsid w:val="00035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067"/>
    <w:rPr>
      <w:sz w:val="20"/>
      <w:szCs w:val="20"/>
    </w:rPr>
  </w:style>
  <w:style w:type="character" w:styleId="FootnoteReference">
    <w:name w:val="footnote reference"/>
    <w:basedOn w:val="DefaultParagraphFont"/>
    <w:uiPriority w:val="99"/>
    <w:semiHidden/>
    <w:unhideWhenUsed/>
    <w:rsid w:val="00035067"/>
    <w:rPr>
      <w:vertAlign w:val="superscript"/>
    </w:rPr>
  </w:style>
  <w:style w:type="paragraph" w:styleId="BalloonText">
    <w:name w:val="Balloon Text"/>
    <w:basedOn w:val="Normal"/>
    <w:link w:val="BalloonTextChar"/>
    <w:semiHidden/>
    <w:unhideWhenUsed/>
    <w:rsid w:val="005A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A25A2"/>
    <w:rPr>
      <w:rFonts w:ascii="Tahoma" w:hAnsi="Tahoma" w:cs="Tahoma"/>
      <w:sz w:val="16"/>
      <w:szCs w:val="16"/>
    </w:rPr>
  </w:style>
  <w:style w:type="paragraph" w:styleId="Header">
    <w:name w:val="header"/>
    <w:basedOn w:val="Normal"/>
    <w:link w:val="HeaderChar"/>
    <w:uiPriority w:val="99"/>
    <w:unhideWhenUsed/>
    <w:rsid w:val="00D9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30"/>
  </w:style>
  <w:style w:type="paragraph" w:styleId="Footer">
    <w:name w:val="footer"/>
    <w:basedOn w:val="Normal"/>
    <w:link w:val="FooterChar"/>
    <w:uiPriority w:val="99"/>
    <w:unhideWhenUsed/>
    <w:rsid w:val="00D9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30"/>
  </w:style>
  <w:style w:type="character" w:styleId="CommentReference">
    <w:name w:val="annotation reference"/>
    <w:basedOn w:val="DefaultParagraphFont"/>
    <w:uiPriority w:val="99"/>
    <w:semiHidden/>
    <w:unhideWhenUsed/>
    <w:rsid w:val="00FF2E20"/>
    <w:rPr>
      <w:sz w:val="16"/>
      <w:szCs w:val="16"/>
    </w:rPr>
  </w:style>
  <w:style w:type="paragraph" w:styleId="CommentText">
    <w:name w:val="annotation text"/>
    <w:basedOn w:val="Normal"/>
    <w:link w:val="CommentTextChar"/>
    <w:uiPriority w:val="99"/>
    <w:semiHidden/>
    <w:unhideWhenUsed/>
    <w:rsid w:val="00FF2E20"/>
    <w:pPr>
      <w:spacing w:line="240" w:lineRule="auto"/>
    </w:pPr>
    <w:rPr>
      <w:sz w:val="20"/>
      <w:szCs w:val="20"/>
    </w:rPr>
  </w:style>
  <w:style w:type="character" w:customStyle="1" w:styleId="CommentTextChar">
    <w:name w:val="Comment Text Char"/>
    <w:basedOn w:val="DefaultParagraphFont"/>
    <w:link w:val="CommentText"/>
    <w:uiPriority w:val="99"/>
    <w:semiHidden/>
    <w:rsid w:val="00FF2E20"/>
    <w:rPr>
      <w:sz w:val="20"/>
      <w:szCs w:val="20"/>
    </w:rPr>
  </w:style>
  <w:style w:type="paragraph" w:styleId="CommentSubject">
    <w:name w:val="annotation subject"/>
    <w:basedOn w:val="CommentText"/>
    <w:next w:val="CommentText"/>
    <w:link w:val="CommentSubjectChar"/>
    <w:uiPriority w:val="99"/>
    <w:semiHidden/>
    <w:unhideWhenUsed/>
    <w:rsid w:val="00FF2E20"/>
    <w:rPr>
      <w:b/>
      <w:bCs/>
    </w:rPr>
  </w:style>
  <w:style w:type="character" w:customStyle="1" w:styleId="CommentSubjectChar">
    <w:name w:val="Comment Subject Char"/>
    <w:basedOn w:val="CommentTextChar"/>
    <w:link w:val="CommentSubject"/>
    <w:uiPriority w:val="99"/>
    <w:semiHidden/>
    <w:rsid w:val="00FF2E20"/>
    <w:rPr>
      <w:b/>
      <w:bCs/>
      <w:sz w:val="20"/>
      <w:szCs w:val="20"/>
    </w:rPr>
  </w:style>
  <w:style w:type="character" w:styleId="Hyperlink">
    <w:name w:val="Hyperlink"/>
    <w:basedOn w:val="DefaultParagraphFont"/>
    <w:uiPriority w:val="99"/>
    <w:unhideWhenUsed/>
    <w:rsid w:val="000B2CAD"/>
    <w:rPr>
      <w:color w:val="0000FF" w:themeColor="hyperlink"/>
      <w:u w:val="single"/>
    </w:rPr>
  </w:style>
  <w:style w:type="paragraph" w:styleId="BodyTextIndent2">
    <w:name w:val="Body Text Indent 2"/>
    <w:basedOn w:val="Normal"/>
    <w:link w:val="BodyTextIndent2Char"/>
    <w:rsid w:val="003140F1"/>
    <w:pPr>
      <w:spacing w:after="0" w:line="240" w:lineRule="auto"/>
      <w:ind w:left="720"/>
      <w:jc w:val="both"/>
    </w:pPr>
    <w:rPr>
      <w:rFonts w:ascii="Arial" w:eastAsia="Times New Roman" w:hAnsi="Arial" w:cs="Arial"/>
      <w:sz w:val="20"/>
      <w:szCs w:val="20"/>
      <w:u w:val="single"/>
    </w:rPr>
  </w:style>
  <w:style w:type="character" w:customStyle="1" w:styleId="BodyTextIndent2Char">
    <w:name w:val="Body Text Indent 2 Char"/>
    <w:basedOn w:val="DefaultParagraphFont"/>
    <w:link w:val="BodyTextIndent2"/>
    <w:rsid w:val="003140F1"/>
    <w:rPr>
      <w:rFonts w:ascii="Arial" w:eastAsia="Times New Roman" w:hAnsi="Arial" w:cs="Arial"/>
      <w:sz w:val="20"/>
      <w:szCs w:val="20"/>
      <w:u w:val="single"/>
    </w:rPr>
  </w:style>
  <w:style w:type="character" w:customStyle="1" w:styleId="Heading1Char">
    <w:name w:val="Heading 1 Char"/>
    <w:aliases w:val="Heading 11 Char"/>
    <w:basedOn w:val="DefaultParagraphFont"/>
    <w:link w:val="Heading1"/>
    <w:rsid w:val="00541928"/>
    <w:rPr>
      <w:rFonts w:ascii="Arial" w:eastAsia="Batang" w:hAnsi="Arial" w:cs="Times New Roman"/>
      <w:b/>
      <w:caps/>
      <w:spacing w:val="20"/>
      <w:sz w:val="26"/>
      <w:szCs w:val="20"/>
      <w:u w:val="single"/>
      <w:lang w:val="en-GB"/>
    </w:rPr>
  </w:style>
  <w:style w:type="character" w:customStyle="1" w:styleId="Heading2Char">
    <w:name w:val="Heading 2 Char"/>
    <w:aliases w:val="Heading 21 Char"/>
    <w:basedOn w:val="DefaultParagraphFont"/>
    <w:link w:val="Heading2"/>
    <w:rsid w:val="00541928"/>
    <w:rPr>
      <w:rFonts w:ascii="Arial" w:eastAsia="Batang" w:hAnsi="Arial" w:cs="Times New Roman"/>
      <w:b/>
      <w:caps/>
      <w:sz w:val="24"/>
      <w:szCs w:val="20"/>
      <w:lang w:val="en-GB"/>
    </w:rPr>
  </w:style>
  <w:style w:type="character" w:customStyle="1" w:styleId="Heading3Char">
    <w:name w:val="Heading 3 Char"/>
    <w:basedOn w:val="DefaultParagraphFont"/>
    <w:link w:val="Heading3"/>
    <w:rsid w:val="00541928"/>
    <w:rPr>
      <w:rFonts w:ascii="Arial" w:eastAsia="Batang" w:hAnsi="Arial" w:cs="Times New Roman"/>
      <w:b/>
      <w:sz w:val="24"/>
      <w:szCs w:val="20"/>
      <w:u w:val="single"/>
      <w:lang w:val="en-GB"/>
    </w:rPr>
  </w:style>
  <w:style w:type="character" w:customStyle="1" w:styleId="Heading4Char">
    <w:name w:val="Heading 4 Char"/>
    <w:basedOn w:val="DefaultParagraphFont"/>
    <w:link w:val="Heading4"/>
    <w:rsid w:val="00541928"/>
    <w:rPr>
      <w:rFonts w:ascii="Times New Roman" w:eastAsia="Batang" w:hAnsi="Times New Roman" w:cs="Times New Roman"/>
      <w:b/>
      <w:i/>
      <w:sz w:val="24"/>
      <w:szCs w:val="20"/>
      <w:lang w:val="en-GB"/>
    </w:rPr>
  </w:style>
  <w:style w:type="character" w:customStyle="1" w:styleId="Heading5Char">
    <w:name w:val="Heading 5 Char"/>
    <w:basedOn w:val="DefaultParagraphFont"/>
    <w:link w:val="Heading5"/>
    <w:rsid w:val="00541928"/>
    <w:rPr>
      <w:rFonts w:ascii="Arial" w:eastAsia="Batang" w:hAnsi="Arial" w:cs="Times New Roman"/>
      <w:szCs w:val="20"/>
      <w:lang w:val="en-GB"/>
    </w:rPr>
  </w:style>
  <w:style w:type="character" w:customStyle="1" w:styleId="Heading6Char">
    <w:name w:val="Heading 6 Char"/>
    <w:basedOn w:val="DefaultParagraphFont"/>
    <w:link w:val="Heading6"/>
    <w:rsid w:val="00541928"/>
    <w:rPr>
      <w:rFonts w:ascii="Arial" w:eastAsia="Batang" w:hAnsi="Arial" w:cs="Times New Roman"/>
      <w:i/>
      <w:szCs w:val="20"/>
      <w:lang w:val="en-GB"/>
    </w:rPr>
  </w:style>
  <w:style w:type="character" w:customStyle="1" w:styleId="Heading7Char">
    <w:name w:val="Heading 7 Char"/>
    <w:basedOn w:val="DefaultParagraphFont"/>
    <w:link w:val="Heading7"/>
    <w:rsid w:val="00541928"/>
    <w:rPr>
      <w:rFonts w:ascii="Arial" w:eastAsia="Batang" w:hAnsi="Arial" w:cs="Times New Roman"/>
      <w:sz w:val="20"/>
      <w:szCs w:val="20"/>
      <w:lang w:val="en-GB"/>
    </w:rPr>
  </w:style>
  <w:style w:type="character" w:customStyle="1" w:styleId="Heading8Char">
    <w:name w:val="Heading 8 Char"/>
    <w:basedOn w:val="DefaultParagraphFont"/>
    <w:link w:val="Heading8"/>
    <w:rsid w:val="00541928"/>
    <w:rPr>
      <w:rFonts w:ascii="Arial" w:eastAsia="Batang" w:hAnsi="Arial" w:cs="Times New Roman"/>
      <w:i/>
      <w:sz w:val="20"/>
      <w:szCs w:val="20"/>
      <w:lang w:val="en-GB"/>
    </w:rPr>
  </w:style>
  <w:style w:type="character" w:customStyle="1" w:styleId="Heading9Char">
    <w:name w:val="Heading 9 Char"/>
    <w:basedOn w:val="DefaultParagraphFont"/>
    <w:link w:val="Heading9"/>
    <w:rsid w:val="00541928"/>
    <w:rPr>
      <w:rFonts w:ascii="Arial" w:eastAsia="Batang" w:hAnsi="Arial" w:cs="Times New Roman"/>
      <w:i/>
      <w:sz w:val="18"/>
      <w:szCs w:val="20"/>
      <w:lang w:val="en-GB"/>
    </w:rPr>
  </w:style>
  <w:style w:type="paragraph" w:customStyle="1" w:styleId="Para">
    <w:name w:val="Par(a)"/>
    <w:basedOn w:val="Normal"/>
    <w:rsid w:val="00541928"/>
    <w:pPr>
      <w:spacing w:after="240" w:line="240" w:lineRule="auto"/>
      <w:ind w:left="1560" w:hanging="539"/>
      <w:jc w:val="both"/>
    </w:pPr>
    <w:rPr>
      <w:rFonts w:ascii="Arial" w:eastAsia="Batang" w:hAnsi="Arial" w:cs="Times New Roman"/>
      <w:sz w:val="24"/>
      <w:szCs w:val="20"/>
      <w:lang w:val="en-GB"/>
    </w:rPr>
  </w:style>
  <w:style w:type="paragraph" w:customStyle="1" w:styleId="Par11">
    <w:name w:val="Par1.1"/>
    <w:basedOn w:val="Normal"/>
    <w:next w:val="Para"/>
    <w:link w:val="Par11Char1"/>
    <w:rsid w:val="00541928"/>
    <w:pPr>
      <w:spacing w:after="240" w:line="240" w:lineRule="auto"/>
      <w:ind w:left="1021" w:hanging="1021"/>
      <w:jc w:val="both"/>
    </w:pPr>
    <w:rPr>
      <w:rFonts w:ascii="Arial" w:eastAsia="Batang" w:hAnsi="Arial" w:cs="Times New Roman"/>
      <w:sz w:val="24"/>
      <w:szCs w:val="20"/>
      <w:lang w:val="en-GB"/>
    </w:rPr>
  </w:style>
  <w:style w:type="character" w:customStyle="1" w:styleId="Par11Char1">
    <w:name w:val="Par1.1 Char1"/>
    <w:link w:val="Par11"/>
    <w:rsid w:val="00541928"/>
    <w:rPr>
      <w:rFonts w:ascii="Arial" w:eastAsia="Batang" w:hAnsi="Arial" w:cs="Times New Roman"/>
      <w:sz w:val="24"/>
      <w:szCs w:val="20"/>
      <w:lang w:val="en-GB"/>
    </w:rPr>
  </w:style>
  <w:style w:type="paragraph" w:customStyle="1" w:styleId="Default">
    <w:name w:val="Default"/>
    <w:rsid w:val="0054192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41928"/>
    <w:pPr>
      <w:spacing w:after="120"/>
      <w:ind w:left="360"/>
    </w:pPr>
    <w:rPr>
      <w:rFonts w:ascii="Arial" w:eastAsia="Calibri" w:hAnsi="Arial" w:cs="Times New Roman"/>
      <w:sz w:val="24"/>
      <w:lang w:val="en-ZA"/>
    </w:rPr>
  </w:style>
  <w:style w:type="character" w:customStyle="1" w:styleId="BodyTextIndentChar">
    <w:name w:val="Body Text Indent Char"/>
    <w:basedOn w:val="DefaultParagraphFont"/>
    <w:link w:val="BodyTextIndent"/>
    <w:uiPriority w:val="99"/>
    <w:semiHidden/>
    <w:rsid w:val="00541928"/>
    <w:rPr>
      <w:rFonts w:ascii="Arial" w:eastAsia="Calibri" w:hAnsi="Arial" w:cs="Times New Roman"/>
      <w:sz w:val="24"/>
      <w:lang w:val="en-ZA"/>
    </w:rPr>
  </w:style>
</w:styles>
</file>

<file path=word/webSettings.xml><?xml version="1.0" encoding="utf-8"?>
<w:webSettings xmlns:r="http://schemas.openxmlformats.org/officeDocument/2006/relationships" xmlns:w="http://schemas.openxmlformats.org/wordprocessingml/2006/main">
  <w:divs>
    <w:div w:id="128400781">
      <w:bodyDiv w:val="1"/>
      <w:marLeft w:val="0"/>
      <w:marRight w:val="0"/>
      <w:marTop w:val="0"/>
      <w:marBottom w:val="0"/>
      <w:divBdr>
        <w:top w:val="none" w:sz="0" w:space="0" w:color="auto"/>
        <w:left w:val="none" w:sz="0" w:space="0" w:color="auto"/>
        <w:bottom w:val="none" w:sz="0" w:space="0" w:color="auto"/>
        <w:right w:val="none" w:sz="0" w:space="0" w:color="auto"/>
      </w:divBdr>
    </w:div>
    <w:div w:id="138034257">
      <w:bodyDiv w:val="1"/>
      <w:marLeft w:val="0"/>
      <w:marRight w:val="0"/>
      <w:marTop w:val="0"/>
      <w:marBottom w:val="0"/>
      <w:divBdr>
        <w:top w:val="none" w:sz="0" w:space="0" w:color="auto"/>
        <w:left w:val="none" w:sz="0" w:space="0" w:color="auto"/>
        <w:bottom w:val="none" w:sz="0" w:space="0" w:color="auto"/>
        <w:right w:val="none" w:sz="0" w:space="0" w:color="auto"/>
      </w:divBdr>
    </w:div>
    <w:div w:id="761145356">
      <w:bodyDiv w:val="1"/>
      <w:marLeft w:val="0"/>
      <w:marRight w:val="0"/>
      <w:marTop w:val="0"/>
      <w:marBottom w:val="0"/>
      <w:divBdr>
        <w:top w:val="none" w:sz="0" w:space="0" w:color="auto"/>
        <w:left w:val="none" w:sz="0" w:space="0" w:color="auto"/>
        <w:bottom w:val="none" w:sz="0" w:space="0" w:color="auto"/>
        <w:right w:val="none" w:sz="0" w:space="0" w:color="auto"/>
      </w:divBdr>
    </w:div>
    <w:div w:id="1181357041">
      <w:bodyDiv w:val="1"/>
      <w:marLeft w:val="0"/>
      <w:marRight w:val="0"/>
      <w:marTop w:val="0"/>
      <w:marBottom w:val="0"/>
      <w:divBdr>
        <w:top w:val="none" w:sz="0" w:space="0" w:color="auto"/>
        <w:left w:val="none" w:sz="0" w:space="0" w:color="auto"/>
        <w:bottom w:val="none" w:sz="0" w:space="0" w:color="auto"/>
        <w:right w:val="none" w:sz="0" w:space="0" w:color="auto"/>
      </w:divBdr>
    </w:div>
    <w:div w:id="1193836232">
      <w:bodyDiv w:val="1"/>
      <w:marLeft w:val="0"/>
      <w:marRight w:val="0"/>
      <w:marTop w:val="0"/>
      <w:marBottom w:val="0"/>
      <w:divBdr>
        <w:top w:val="none" w:sz="0" w:space="0" w:color="auto"/>
        <w:left w:val="none" w:sz="0" w:space="0" w:color="auto"/>
        <w:bottom w:val="none" w:sz="0" w:space="0" w:color="auto"/>
        <w:right w:val="none" w:sz="0" w:space="0" w:color="auto"/>
      </w:divBdr>
    </w:div>
    <w:div w:id="1518735564">
      <w:bodyDiv w:val="1"/>
      <w:marLeft w:val="0"/>
      <w:marRight w:val="0"/>
      <w:marTop w:val="0"/>
      <w:marBottom w:val="0"/>
      <w:divBdr>
        <w:top w:val="none" w:sz="0" w:space="0" w:color="auto"/>
        <w:left w:val="none" w:sz="0" w:space="0" w:color="auto"/>
        <w:bottom w:val="none" w:sz="0" w:space="0" w:color="auto"/>
        <w:right w:val="none" w:sz="0" w:space="0" w:color="auto"/>
      </w:divBdr>
    </w:div>
    <w:div w:id="16388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F9E5-F90B-4E02-9067-3EFF4729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Skhosana Thandazile</dc:creator>
  <cp:lastModifiedBy>USER</cp:lastModifiedBy>
  <cp:revision>2</cp:revision>
  <cp:lastPrinted>2021-08-31T07:28:00Z</cp:lastPrinted>
  <dcterms:created xsi:type="dcterms:W3CDTF">2021-09-07T11:25:00Z</dcterms:created>
  <dcterms:modified xsi:type="dcterms:W3CDTF">2021-09-07T11:25:00Z</dcterms:modified>
</cp:coreProperties>
</file>