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7" w:rsidRDefault="007D76DF">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AGRICULTURE, LAND REFORM AND RURAL DEVELOPMENT COMMITTEE TO RECOMMEND AMENDING SOME PROVISIONS OF SECTIONAL TITLES AMENDMENT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Friday, 3 September 2021 </w:t>
      </w:r>
      <w:r>
        <w:rPr>
          <w:rFonts w:ascii="Helvetica" w:hAnsi="Helvetica"/>
          <w:color w:val="202020"/>
          <w:sz w:val="19"/>
          <w:szCs w:val="19"/>
          <w:shd w:val="clear" w:color="auto" w:fill="FFFFFF"/>
        </w:rPr>
        <w:t>– The Portfolio Committee on Agriculture, Land Reform and Rural Development today considered and adopted the proposed amendments to the A-list of the Sectional Titles Amendment Bill [B31-2020], which is classified by the joint tagging mechanism as a section 76 Bill.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Sectional Titles Amendment Bill [B31 – 2020] was introduced in the National Assembly on 2 November 2020. The Bill seeks to amend certain provisions of the Sectional Titles Act, 1986 (Act No. 95 of 1986) (the principal Act). The committee is currently deliberating the Bill and intends to </w:t>
      </w:r>
      <w:proofErr w:type="spellStart"/>
      <w:r>
        <w:rPr>
          <w:rFonts w:ascii="Helvetica" w:hAnsi="Helvetica"/>
          <w:color w:val="202020"/>
          <w:sz w:val="19"/>
          <w:szCs w:val="19"/>
          <w:shd w:val="clear" w:color="auto" w:fill="FFFFFF"/>
        </w:rPr>
        <w:t>finalise</w:t>
      </w:r>
      <w:proofErr w:type="spellEnd"/>
      <w:r>
        <w:rPr>
          <w:rFonts w:ascii="Helvetica" w:hAnsi="Helvetica"/>
          <w:color w:val="202020"/>
          <w:sz w:val="19"/>
          <w:szCs w:val="19"/>
          <w:shd w:val="clear" w:color="auto" w:fill="FFFFFF"/>
        </w:rPr>
        <w:t xml:space="preserve"> its report in compliance with Assembly Rule 288.</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Given the inputs from members of the public and insights from further deliberations, the committee has </w:t>
      </w:r>
      <w:proofErr w:type="spellStart"/>
      <w:r>
        <w:rPr>
          <w:rFonts w:ascii="Helvetica" w:hAnsi="Helvetica"/>
          <w:color w:val="202020"/>
          <w:sz w:val="19"/>
          <w:szCs w:val="19"/>
          <w:shd w:val="clear" w:color="auto" w:fill="FFFFFF"/>
        </w:rPr>
        <w:t>realised</w:t>
      </w:r>
      <w:proofErr w:type="spellEnd"/>
      <w:r>
        <w:rPr>
          <w:rFonts w:ascii="Helvetica" w:hAnsi="Helvetica"/>
          <w:color w:val="202020"/>
          <w:sz w:val="19"/>
          <w:szCs w:val="19"/>
          <w:shd w:val="clear" w:color="auto" w:fill="FFFFFF"/>
        </w:rPr>
        <w:t xml:space="preserve"> that it is necessary to amend provisions of the principal Act that were not included in the Bill when it was introduced.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National Assembly Rule 286(4</w:t>
      </w:r>
      <w:proofErr w:type="gramStart"/>
      <w:r>
        <w:rPr>
          <w:rFonts w:ascii="Helvetica" w:hAnsi="Helvetica"/>
          <w:color w:val="202020"/>
          <w:sz w:val="19"/>
          <w:szCs w:val="19"/>
          <w:shd w:val="clear" w:color="auto" w:fill="FFFFFF"/>
        </w:rPr>
        <w:t>)(</w:t>
      </w:r>
      <w:proofErr w:type="gramEnd"/>
      <w:r>
        <w:rPr>
          <w:rFonts w:ascii="Helvetica" w:hAnsi="Helvetica"/>
          <w:color w:val="202020"/>
          <w:sz w:val="19"/>
          <w:szCs w:val="19"/>
          <w:shd w:val="clear" w:color="auto" w:fill="FFFFFF"/>
        </w:rPr>
        <w:t>c) provides that a committee may, if it is considering a Bill that amends provisions of the legislation, seek the permission of the Assembly to inquire into amending other provisions of that legislation.</w:t>
      </w:r>
      <w:r>
        <w:rPr>
          <w:rFonts w:ascii="Helvetica" w:hAnsi="Helvetica"/>
          <w:color w:val="202020"/>
          <w:sz w:val="19"/>
          <w:szCs w:val="19"/>
        </w:rPr>
        <w:br/>
      </w:r>
      <w:r>
        <w:rPr>
          <w:rFonts w:ascii="Helvetica" w:hAnsi="Helvetica"/>
          <w:color w:val="202020"/>
          <w:sz w:val="19"/>
          <w:szCs w:val="19"/>
        </w:rPr>
        <w:br w:type="textWrapping" w:clear="all"/>
      </w:r>
      <w:r>
        <w:rPr>
          <w:rFonts w:ascii="Helvetica" w:hAnsi="Helvetica"/>
          <w:color w:val="202020"/>
          <w:sz w:val="19"/>
          <w:szCs w:val="19"/>
          <w:shd w:val="clear" w:color="auto" w:fill="FFFFFF"/>
        </w:rPr>
        <w:t>Accordingly, the committee will request permission to amend other sections in the Sectional Titles Act, 1986 (Act No. 95 of 1986) other than what is amended through the Bill as introduced. The committee specifically seeks permission to amend section 54(2)(c) of the principal Act in order to remove a requirement for the Sectional Titles Regulation Board to include two persons having special knowledge of sectional title development schemes. This requirement is no longer necessary, as the Sectional Titles Schemes Management Act, 2011 (Act No. 8 of 2011) now regulates and manages sectional titles schemes.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Agriculture, Land Reform and Rural Development Committee, </w:t>
      </w:r>
      <w:proofErr w:type="spellStart"/>
      <w:r>
        <w:rPr>
          <w:rFonts w:ascii="Helvetica" w:hAnsi="Helvetica"/>
          <w:color w:val="202020"/>
          <w:sz w:val="19"/>
          <w:szCs w:val="19"/>
          <w:shd w:val="clear" w:color="auto" w:fill="FFFFFF"/>
        </w:rPr>
        <w:t>Inkosi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Zwelivelile</w:t>
      </w:r>
      <w:proofErr w:type="spellEnd"/>
      <w:r>
        <w:rPr>
          <w:rFonts w:ascii="Helvetica" w:hAnsi="Helvetica"/>
          <w:color w:val="202020"/>
          <w:sz w:val="19"/>
          <w:szCs w:val="19"/>
          <w:shd w:val="clear" w:color="auto" w:fill="FFFFFF"/>
        </w:rPr>
        <w:t xml:space="preserve"> Mandela, said: “In terms of Assembly Rule 286(4) (c), the committee recommends that the National Assembly grants permission to amend other sections of the principal Act.”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AGRICULTURE, LAND REFORM AND RURAL DEVELOPMENT NKOSI ZWELIVELILE MANDELA.</w:t>
      </w:r>
      <w:proofErr w:type="gramEnd"/>
    </w:p>
    <w:sectPr w:rsidR="00F97387"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6DF"/>
    <w:rsid w:val="007D76DF"/>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76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2021-09-03T15:24:00Z</dcterms:created>
  <dcterms:modified xsi:type="dcterms:W3CDTF">2021-09-03T15:27:00Z</dcterms:modified>
</cp:coreProperties>
</file>