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81" w:rsidRDefault="00C63D81" w:rsidP="00C63D81">
      <w:pPr>
        <w:spacing w:line="360" w:lineRule="auto"/>
        <w:rPr>
          <w:rFonts w:ascii="Arial" w:hAnsi="Arial" w:cs="Arial"/>
          <w:b/>
          <w:color w:val="44546A"/>
          <w:spacing w:val="6"/>
          <w:sz w:val="22"/>
          <w:szCs w:val="22"/>
          <w:lang w:val="en-GB" w:eastAsia="en-GB"/>
        </w:rPr>
      </w:pPr>
      <w:bookmarkStart w:id="0" w:name="_GoBack"/>
      <w:bookmarkEnd w:id="0"/>
      <w:r>
        <w:rPr>
          <w:noProof/>
          <w:lang w:val="en-ZA" w:eastAsia="en-Z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-571500</wp:posOffset>
            </wp:positionV>
            <wp:extent cx="1175385" cy="400050"/>
            <wp:effectExtent l="0" t="0" r="5715" b="0"/>
            <wp:wrapThrough wrapText="bothSides">
              <wp:wrapPolygon edited="0">
                <wp:start x="0" y="0"/>
                <wp:lineTo x="0" y="20571"/>
                <wp:lineTo x="21355" y="20571"/>
                <wp:lineTo x="21355" y="0"/>
                <wp:lineTo x="0" y="0"/>
              </wp:wrapPolygon>
            </wp:wrapThrough>
            <wp:docPr id="2" name="Picture 2" descr="Letterhead_committ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committe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720090</wp:posOffset>
            </wp:positionV>
            <wp:extent cx="1266825" cy="411480"/>
            <wp:effectExtent l="0" t="0" r="9525" b="7620"/>
            <wp:wrapThrough wrapText="bothSides">
              <wp:wrapPolygon edited="0">
                <wp:start x="0" y="0"/>
                <wp:lineTo x="0" y="21000"/>
                <wp:lineTo x="21438" y="21000"/>
                <wp:lineTo x="21438" y="0"/>
                <wp:lineTo x="0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44546A"/>
          <w:sz w:val="22"/>
          <w:szCs w:val="22"/>
        </w:rPr>
        <w:tab/>
      </w:r>
      <w:r>
        <w:rPr>
          <w:rFonts w:ascii="Arial" w:hAnsi="Arial" w:cs="Arial"/>
          <w:color w:val="44546A"/>
          <w:sz w:val="22"/>
          <w:szCs w:val="22"/>
        </w:rPr>
        <w:tab/>
        <w:t xml:space="preserve"> </w:t>
      </w:r>
      <w:r>
        <w:rPr>
          <w:rFonts w:ascii="Arial" w:hAnsi="Arial" w:cs="Arial"/>
          <w:b/>
          <w:color w:val="44546A"/>
          <w:sz w:val="22"/>
          <w:szCs w:val="22"/>
        </w:rPr>
        <w:t>DRAFT SECOND</w:t>
      </w:r>
      <w:r>
        <w:rPr>
          <w:rFonts w:ascii="Arial" w:hAnsi="Arial" w:cs="Arial"/>
          <w:color w:val="44546A"/>
          <w:sz w:val="22"/>
          <w:szCs w:val="22"/>
        </w:rPr>
        <w:t xml:space="preserve"> </w:t>
      </w:r>
      <w:r>
        <w:rPr>
          <w:rFonts w:ascii="Arial" w:hAnsi="Arial" w:cs="Arial"/>
          <w:b/>
          <w:color w:val="44546A"/>
          <w:sz w:val="22"/>
          <w:szCs w:val="22"/>
        </w:rPr>
        <w:t>TERM PROGRAMME OF JOINT STANDING COMMITTEE ON DEFENCE</w:t>
      </w:r>
    </w:p>
    <w:tbl>
      <w:tblPr>
        <w:tblpPr w:leftFromText="180" w:rightFromText="180" w:bottomFromText="160" w:vertAnchor="page" w:horzAnchor="margin" w:tblpY="2232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0635"/>
        <w:gridCol w:w="2127"/>
      </w:tblGrid>
      <w:tr w:rsidR="00C63D81" w:rsidTr="00C63D81">
        <w:trPr>
          <w:trHeight w:val="8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3D81" w:rsidRDefault="00C63D81">
            <w:pPr>
              <w:spacing w:line="360" w:lineRule="auto"/>
              <w:jc w:val="center"/>
              <w:rPr>
                <w:rFonts w:ascii="Arial" w:eastAsia="Batang" w:hAnsi="Arial" w:cs="Arial"/>
                <w:b/>
                <w:color w:val="44546A"/>
                <w:lang w:val="en-ZA"/>
              </w:rPr>
            </w:pPr>
          </w:p>
          <w:p w:rsidR="00C63D81" w:rsidRDefault="00C63D81">
            <w:pPr>
              <w:spacing w:line="360" w:lineRule="auto"/>
              <w:jc w:val="center"/>
              <w:rPr>
                <w:rFonts w:ascii="Arial" w:eastAsia="Batang" w:hAnsi="Arial" w:cs="Arial"/>
                <w:b/>
                <w:color w:val="44546A"/>
                <w:lang w:val="en-ZA"/>
              </w:rPr>
            </w:pPr>
            <w:r>
              <w:rPr>
                <w:rFonts w:ascii="Arial" w:eastAsia="Batang" w:hAnsi="Arial" w:cs="Arial"/>
                <w:b/>
                <w:color w:val="44546A"/>
                <w:sz w:val="22"/>
                <w:szCs w:val="22"/>
                <w:lang w:val="en-ZA"/>
              </w:rPr>
              <w:t>DATE</w:t>
            </w:r>
          </w:p>
          <w:p w:rsidR="00C63D81" w:rsidRDefault="00C63D81">
            <w:pPr>
              <w:spacing w:line="360" w:lineRule="auto"/>
              <w:rPr>
                <w:rFonts w:ascii="Arial" w:eastAsia="Batang" w:hAnsi="Arial" w:cs="Arial"/>
                <w:b/>
                <w:color w:val="44546A"/>
                <w:lang w:val="en-ZA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3D81" w:rsidRDefault="00C63D81">
            <w:pPr>
              <w:spacing w:line="360" w:lineRule="auto"/>
              <w:jc w:val="center"/>
              <w:rPr>
                <w:rFonts w:ascii="Arial" w:eastAsia="Batang" w:hAnsi="Arial" w:cs="Arial"/>
                <w:b/>
                <w:color w:val="44546A"/>
                <w:lang w:val="en-ZA"/>
              </w:rPr>
            </w:pPr>
          </w:p>
          <w:p w:rsidR="00C63D81" w:rsidRDefault="00C63D81">
            <w:pPr>
              <w:spacing w:line="360" w:lineRule="auto"/>
              <w:jc w:val="center"/>
              <w:rPr>
                <w:rFonts w:ascii="Arial" w:eastAsia="Batang" w:hAnsi="Arial" w:cs="Arial"/>
                <w:b/>
                <w:color w:val="44546A"/>
                <w:lang w:val="en-ZA"/>
              </w:rPr>
            </w:pPr>
            <w:r>
              <w:rPr>
                <w:rFonts w:ascii="Arial" w:eastAsia="Batang" w:hAnsi="Arial" w:cs="Arial"/>
                <w:b/>
                <w:color w:val="44546A"/>
                <w:sz w:val="22"/>
                <w:szCs w:val="22"/>
                <w:lang w:val="en-ZA"/>
              </w:rPr>
              <w:t>AGENDA</w:t>
            </w:r>
          </w:p>
          <w:p w:rsidR="00C63D81" w:rsidRDefault="00C63D81">
            <w:pPr>
              <w:spacing w:line="360" w:lineRule="auto"/>
              <w:jc w:val="center"/>
              <w:rPr>
                <w:rFonts w:ascii="Arial" w:eastAsia="Batang" w:hAnsi="Arial" w:cs="Arial"/>
                <w:b/>
                <w:color w:val="44546A"/>
                <w:lang w:val="en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3D81" w:rsidRDefault="00C63D81">
            <w:pPr>
              <w:spacing w:line="360" w:lineRule="auto"/>
              <w:jc w:val="center"/>
              <w:rPr>
                <w:rFonts w:ascii="Arial" w:eastAsia="Batang" w:hAnsi="Arial" w:cs="Arial"/>
                <w:b/>
                <w:color w:val="44546A"/>
                <w:lang w:val="en-ZA"/>
              </w:rPr>
            </w:pPr>
          </w:p>
          <w:p w:rsidR="00C63D81" w:rsidRDefault="00C63D81">
            <w:pPr>
              <w:spacing w:line="360" w:lineRule="auto"/>
              <w:jc w:val="center"/>
              <w:rPr>
                <w:rFonts w:ascii="Arial" w:eastAsia="Batang" w:hAnsi="Arial" w:cs="Arial"/>
                <w:b/>
                <w:color w:val="44546A"/>
                <w:lang w:val="en-ZA"/>
              </w:rPr>
            </w:pPr>
            <w:r>
              <w:rPr>
                <w:rFonts w:ascii="Arial" w:eastAsia="Batang" w:hAnsi="Arial" w:cs="Arial"/>
                <w:b/>
                <w:color w:val="44546A"/>
                <w:sz w:val="22"/>
                <w:szCs w:val="22"/>
                <w:lang w:val="en-ZA"/>
              </w:rPr>
              <w:t>Venue</w:t>
            </w:r>
          </w:p>
        </w:tc>
      </w:tr>
      <w:tr w:rsidR="00C63D81" w:rsidTr="00C63D81">
        <w:trPr>
          <w:trHeight w:val="392"/>
        </w:trPr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81" w:rsidRDefault="00C63D81">
            <w:pPr>
              <w:spacing w:line="360" w:lineRule="auto"/>
              <w:rPr>
                <w:rFonts w:ascii="Arial" w:eastAsia="Batang" w:hAnsi="Arial" w:cs="Arial"/>
                <w:b/>
                <w:color w:val="44546A"/>
                <w:lang w:val="en-ZA"/>
              </w:rPr>
            </w:pPr>
            <w:r>
              <w:rPr>
                <w:rFonts w:ascii="Arial" w:eastAsia="Batang" w:hAnsi="Arial" w:cs="Arial"/>
                <w:b/>
                <w:color w:val="44546A"/>
                <w:sz w:val="22"/>
                <w:szCs w:val="22"/>
                <w:lang w:val="en-ZA"/>
              </w:rPr>
              <w:t>NCOP- 4 May- 18 June (7 June – 16 Aug :NA Constituency Period)  (4 May-4 June ) ( 21 June – 16 Aug :NCOP Constituency Period)</w:t>
            </w:r>
          </w:p>
        </w:tc>
      </w:tr>
      <w:tr w:rsidR="00C63D81" w:rsidTr="00C63D81">
        <w:trPr>
          <w:trHeight w:val="8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81" w:rsidRDefault="00C63D81">
            <w:pPr>
              <w:spacing w:line="360" w:lineRule="auto"/>
              <w:rPr>
                <w:b/>
                <w:color w:val="44546A"/>
              </w:rPr>
            </w:pPr>
            <w:r>
              <w:rPr>
                <w:b/>
                <w:color w:val="44546A"/>
                <w:sz w:val="22"/>
                <w:szCs w:val="22"/>
              </w:rPr>
              <w:t>Thursday, 6 May 2021</w:t>
            </w:r>
          </w:p>
          <w:p w:rsidR="00C63D81" w:rsidRDefault="00C63D81">
            <w:pPr>
              <w:spacing w:line="360" w:lineRule="auto"/>
              <w:rPr>
                <w:b/>
                <w:color w:val="44546A"/>
              </w:rPr>
            </w:pPr>
            <w:r>
              <w:rPr>
                <w:b/>
                <w:color w:val="44546A"/>
                <w:sz w:val="22"/>
                <w:szCs w:val="22"/>
              </w:rPr>
              <w:t>18:00-21:00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EF" w:rsidRDefault="00BF24EF" w:rsidP="00212603">
            <w:pPr>
              <w:pStyle w:val="ListParagraph"/>
              <w:numPr>
                <w:ilvl w:val="0"/>
                <w:numId w:val="1"/>
              </w:numPr>
              <w:spacing w:before="120" w:after="0" w:line="280" w:lineRule="exact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Consideration of Letter from the President on the extension of employment of SANDF members in the Mozambique channel.</w:t>
            </w:r>
          </w:p>
          <w:p w:rsidR="00C63D81" w:rsidRDefault="00C63D81" w:rsidP="00212603">
            <w:pPr>
              <w:pStyle w:val="ListParagraph"/>
              <w:numPr>
                <w:ilvl w:val="0"/>
                <w:numId w:val="1"/>
              </w:numPr>
              <w:spacing w:before="120" w:after="0" w:line="280" w:lineRule="exact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Consideration and adoption of the Strategic Plan and Annual Performance Plan of the JSCD. </w:t>
            </w:r>
          </w:p>
          <w:p w:rsidR="00C63D81" w:rsidRDefault="00C63D81" w:rsidP="00212603">
            <w:pPr>
              <w:pStyle w:val="ListParagraph"/>
              <w:numPr>
                <w:ilvl w:val="0"/>
                <w:numId w:val="1"/>
              </w:numPr>
              <w:spacing w:before="120" w:after="0" w:line="280" w:lineRule="exact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Consideration and adoption of the JSCD 2021 Second Term Programme.</w:t>
            </w:r>
          </w:p>
          <w:p w:rsidR="00C63D81" w:rsidRDefault="00BF24EF" w:rsidP="00212603">
            <w:pPr>
              <w:pStyle w:val="ListParagraph"/>
              <w:numPr>
                <w:ilvl w:val="0"/>
                <w:numId w:val="1"/>
              </w:numPr>
              <w:spacing w:before="120" w:after="0" w:line="280" w:lineRule="exact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Follow up</w:t>
            </w:r>
            <w:r w:rsidR="00C63D81">
              <w:rPr>
                <w:rFonts w:ascii="Times New Roman" w:eastAsia="Times New Roman" w:hAnsi="Times New Roman" w:cs="Times New Roman"/>
                <w:lang w:val="en-GB"/>
              </w:rPr>
              <w:t xml:space="preserve"> matters arising from the past minutes.</w:t>
            </w:r>
          </w:p>
          <w:p w:rsidR="00C63D81" w:rsidRDefault="00C63D81" w:rsidP="00212603">
            <w:pPr>
              <w:pStyle w:val="ListParagraph"/>
              <w:numPr>
                <w:ilvl w:val="0"/>
                <w:numId w:val="1"/>
              </w:numPr>
              <w:spacing w:before="120" w:after="0" w:line="280" w:lineRule="exact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Consideration and adoption of outstanding Minutes</w:t>
            </w:r>
          </w:p>
          <w:p w:rsidR="00C63D81" w:rsidRDefault="00C63D81" w:rsidP="00BF24EF">
            <w:pPr>
              <w:pStyle w:val="ListParagraph"/>
              <w:spacing w:before="120" w:after="0"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81" w:rsidRDefault="00C63D81">
            <w:pPr>
              <w:spacing w:line="360" w:lineRule="auto"/>
              <w:jc w:val="both"/>
              <w:rPr>
                <w:rFonts w:eastAsia="Batang"/>
                <w:b/>
                <w:color w:val="44546A"/>
                <w:lang w:val="en-ZA"/>
              </w:rPr>
            </w:pPr>
            <w:r>
              <w:rPr>
                <w:rFonts w:eastAsia="Batang"/>
                <w:b/>
                <w:color w:val="44546A"/>
                <w:sz w:val="22"/>
                <w:szCs w:val="22"/>
                <w:lang w:val="en-ZA"/>
              </w:rPr>
              <w:t>Virtual Platform</w:t>
            </w:r>
          </w:p>
        </w:tc>
      </w:tr>
      <w:tr w:rsidR="00C63D81" w:rsidTr="00C63D81">
        <w:trPr>
          <w:trHeight w:val="8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13"/>
              <w:gridCol w:w="7937"/>
              <w:gridCol w:w="3260"/>
            </w:tblGrid>
            <w:tr w:rsidR="00C63D81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C63D81" w:rsidRDefault="00C63D81">
                  <w:pPr>
                    <w:framePr w:hSpace="180" w:wrap="around" w:vAnchor="page" w:hAnchor="margin" w:y="2232"/>
                    <w:tabs>
                      <w:tab w:val="left" w:pos="1635"/>
                    </w:tabs>
                    <w:spacing w:before="120" w:line="280" w:lineRule="exact"/>
                    <w:ind w:right="321"/>
                    <w:rPr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07 May 2021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C63D81" w:rsidRDefault="00C63D81" w:rsidP="00212603">
                  <w:pPr>
                    <w:pStyle w:val="ListParagraph"/>
                    <w:framePr w:hSpace="180" w:wrap="around" w:vAnchor="page" w:hAnchor="margin" w:y="2232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Oversight Visit to the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Simonstown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Dockyard</w:t>
                  </w:r>
                </w:p>
                <w:p w:rsidR="00C63D81" w:rsidRDefault="00C63D81">
                  <w:pPr>
                    <w:pStyle w:val="ListParagraph"/>
                    <w:framePr w:hSpace="180" w:wrap="around" w:vAnchor="page" w:hAnchor="margin" w:y="2232"/>
                    <w:spacing w:before="120" w:line="280" w:lineRule="exac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C63D81" w:rsidRDefault="00C63D81">
                  <w:pPr>
                    <w:framePr w:hSpace="180" w:wrap="around" w:vAnchor="page" w:hAnchor="margin" w:y="2232"/>
                    <w:spacing w:before="120" w:line="280" w:lineRule="exact"/>
                    <w:rPr>
                      <w:lang w:val="en-GB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GB"/>
                    </w:rPr>
                    <w:t>Simonstown</w:t>
                  </w:r>
                  <w:proofErr w:type="spellEnd"/>
                </w:p>
              </w:tc>
            </w:tr>
          </w:tbl>
          <w:p w:rsidR="00C63D81" w:rsidRDefault="00C63D81"/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050"/>
              <w:gridCol w:w="3260"/>
            </w:tblGrid>
            <w:tr w:rsidR="00C63D81">
              <w:trPr>
                <w:trHeight w:val="381"/>
              </w:trPr>
              <w:tc>
                <w:tcPr>
                  <w:tcW w:w="1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C63D81" w:rsidRDefault="00C63D81" w:rsidP="00212603">
                  <w:pPr>
                    <w:pStyle w:val="ListParagraph"/>
                    <w:framePr w:hSpace="180" w:wrap="around" w:vAnchor="page" w:hAnchor="margin" w:y="2232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Oversight Visit to the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Simonstown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Dockyard</w:t>
                  </w:r>
                </w:p>
                <w:p w:rsidR="00C63D81" w:rsidRDefault="00C63D81">
                  <w:pPr>
                    <w:pStyle w:val="ListParagraph"/>
                    <w:framePr w:hSpace="180" w:wrap="around" w:vAnchor="page" w:hAnchor="margin" w:y="2232"/>
                    <w:spacing w:before="120" w:line="280" w:lineRule="exac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C63D81" w:rsidRDefault="00C63D81">
                  <w:pPr>
                    <w:framePr w:hSpace="180" w:wrap="around" w:vAnchor="page" w:hAnchor="margin" w:y="2232"/>
                    <w:spacing w:before="120" w:line="280" w:lineRule="exact"/>
                    <w:rPr>
                      <w:lang w:val="en-GB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GB"/>
                    </w:rPr>
                    <w:t>Simonstown</w:t>
                  </w:r>
                  <w:proofErr w:type="spellEnd"/>
                </w:p>
              </w:tc>
            </w:tr>
          </w:tbl>
          <w:p w:rsidR="00C63D81" w:rsidRDefault="00C63D8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3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36"/>
              <w:gridCol w:w="7939"/>
              <w:gridCol w:w="3260"/>
            </w:tblGrid>
            <w:tr w:rsidR="00C63D81"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C63D81" w:rsidRDefault="00C63D81">
                  <w:pPr>
                    <w:framePr w:hSpace="180" w:wrap="around" w:vAnchor="page" w:hAnchor="margin" w:y="2232"/>
                    <w:spacing w:before="120" w:line="280" w:lineRule="exact"/>
                    <w:rPr>
                      <w:lang w:val="en-GB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GB"/>
                    </w:rPr>
                    <w:t>Simonstown</w:t>
                  </w:r>
                  <w:proofErr w:type="spellEnd"/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C63D81" w:rsidRDefault="00C63D81" w:rsidP="00212603">
                  <w:pPr>
                    <w:pStyle w:val="ListParagraph"/>
                    <w:framePr w:hSpace="180" w:wrap="around" w:vAnchor="page" w:hAnchor="margin" w:y="2232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Oversight Visit to the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Simonstown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Dockyard</w:t>
                  </w:r>
                </w:p>
                <w:p w:rsidR="00C63D81" w:rsidRDefault="00C63D81">
                  <w:pPr>
                    <w:pStyle w:val="ListParagraph"/>
                    <w:framePr w:hSpace="180" w:wrap="around" w:vAnchor="page" w:hAnchor="margin" w:y="2232"/>
                    <w:spacing w:before="120" w:line="280" w:lineRule="exac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C63D81" w:rsidRDefault="00C63D81">
                  <w:pPr>
                    <w:framePr w:hSpace="180" w:wrap="around" w:vAnchor="page" w:hAnchor="margin" w:y="2232"/>
                    <w:spacing w:before="120" w:line="280" w:lineRule="exact"/>
                    <w:rPr>
                      <w:lang w:val="en-GB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GB"/>
                    </w:rPr>
                    <w:t>Simonstown</w:t>
                  </w:r>
                  <w:proofErr w:type="spellEnd"/>
                </w:p>
              </w:tc>
            </w:tr>
          </w:tbl>
          <w:p w:rsidR="00C63D81" w:rsidRDefault="00C63D81"/>
        </w:tc>
      </w:tr>
      <w:tr w:rsidR="00C63D81" w:rsidTr="00C63D81">
        <w:trPr>
          <w:trHeight w:val="8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81" w:rsidRDefault="00C63D81">
            <w:pPr>
              <w:spacing w:line="360" w:lineRule="auto"/>
              <w:rPr>
                <w:b/>
                <w:color w:val="44546A"/>
              </w:rPr>
            </w:pPr>
            <w:r>
              <w:rPr>
                <w:b/>
                <w:color w:val="44546A"/>
                <w:sz w:val="22"/>
                <w:szCs w:val="22"/>
              </w:rPr>
              <w:t>Thursday, 13 May 2021</w:t>
            </w:r>
          </w:p>
          <w:p w:rsidR="00C63D81" w:rsidRDefault="00C63D81">
            <w:pPr>
              <w:spacing w:line="360" w:lineRule="auto"/>
              <w:rPr>
                <w:b/>
                <w:color w:val="44546A"/>
              </w:rPr>
            </w:pPr>
            <w:r>
              <w:rPr>
                <w:b/>
                <w:color w:val="44546A"/>
                <w:sz w:val="22"/>
                <w:szCs w:val="22"/>
              </w:rPr>
              <w:t>18:00-21:00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1" w:rsidRDefault="00C63D81" w:rsidP="00212603">
            <w:pPr>
              <w:pStyle w:val="ListParagraph"/>
              <w:numPr>
                <w:ilvl w:val="0"/>
                <w:numId w:val="2"/>
              </w:numPr>
              <w:spacing w:before="120" w:after="0" w:line="280" w:lineRule="exact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Briefing by the NCACC on its 2020 Annual Report and 3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  <w:t>rd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and 4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  <w:t>th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Quarterly Reports</w:t>
            </w:r>
          </w:p>
          <w:p w:rsidR="00C63D81" w:rsidRDefault="00C63D81" w:rsidP="00212603">
            <w:pPr>
              <w:pStyle w:val="ListParagraph"/>
              <w:numPr>
                <w:ilvl w:val="0"/>
                <w:numId w:val="2"/>
              </w:numPr>
              <w:spacing w:before="120" w:after="0" w:line="280" w:lineRule="exact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Briefing by Department of Military Veterans on :</w:t>
            </w:r>
          </w:p>
          <w:p w:rsidR="00C63D81" w:rsidRDefault="00C63D81" w:rsidP="00212603">
            <w:pPr>
              <w:pStyle w:val="ListParagraph"/>
              <w:numPr>
                <w:ilvl w:val="0"/>
                <w:numId w:val="3"/>
              </w:numPr>
              <w:spacing w:before="120" w:after="0" w:line="280" w:lineRule="exact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Cases of detected fraud and investigations into irregularities involving officials, including irregularities involving officials, including irregular expenditure.</w:t>
            </w:r>
          </w:p>
          <w:p w:rsidR="00C63D81" w:rsidRDefault="00C63D81" w:rsidP="00212603">
            <w:pPr>
              <w:pStyle w:val="ListParagraph"/>
              <w:numPr>
                <w:ilvl w:val="0"/>
                <w:numId w:val="3"/>
              </w:numPr>
              <w:spacing w:before="120" w:after="0" w:line="280" w:lineRule="exact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Report on finalised cleansed product on the Military Veterans’ Database.</w:t>
            </w:r>
          </w:p>
          <w:p w:rsidR="00C63D81" w:rsidRDefault="00C63D81" w:rsidP="00212603">
            <w:pPr>
              <w:pStyle w:val="ListParagraph"/>
              <w:numPr>
                <w:ilvl w:val="0"/>
                <w:numId w:val="3"/>
              </w:numPr>
              <w:spacing w:before="120" w:after="0" w:line="280" w:lineRule="exact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Report on all complaints lodged during the 2021 First Quarter, the nature of the complaints, the age of the complaints and the decisions taken at the end of the process.</w:t>
            </w:r>
          </w:p>
          <w:p w:rsidR="00C63D81" w:rsidRDefault="00C63D81" w:rsidP="00212603">
            <w:pPr>
              <w:pStyle w:val="ListParagraph"/>
              <w:numPr>
                <w:ilvl w:val="0"/>
                <w:numId w:val="2"/>
              </w:numPr>
              <w:spacing w:before="120" w:after="0" w:line="280" w:lineRule="exact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Consideration and adoption of outstanding Minutes</w:t>
            </w:r>
          </w:p>
          <w:p w:rsidR="00C63D81" w:rsidRDefault="00C63D81">
            <w:pPr>
              <w:pStyle w:val="ListParagraph"/>
              <w:spacing w:before="120" w:after="0"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81" w:rsidRDefault="00C63D81">
            <w:pPr>
              <w:spacing w:line="360" w:lineRule="auto"/>
              <w:jc w:val="both"/>
              <w:rPr>
                <w:rFonts w:eastAsia="Batang"/>
                <w:b/>
                <w:color w:val="44546A"/>
                <w:lang w:val="en-ZA"/>
              </w:rPr>
            </w:pPr>
            <w:r>
              <w:rPr>
                <w:rFonts w:eastAsia="Batang"/>
                <w:b/>
                <w:color w:val="44546A"/>
                <w:sz w:val="22"/>
                <w:szCs w:val="22"/>
                <w:lang w:val="en-ZA"/>
              </w:rPr>
              <w:t xml:space="preserve"> </w:t>
            </w:r>
          </w:p>
        </w:tc>
      </w:tr>
      <w:tr w:rsidR="00C63D81" w:rsidTr="00C63D81">
        <w:trPr>
          <w:trHeight w:val="5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81" w:rsidRDefault="00C63D81">
            <w:pPr>
              <w:spacing w:line="360" w:lineRule="auto"/>
              <w:rPr>
                <w:b/>
                <w:color w:val="44546A"/>
              </w:rPr>
            </w:pPr>
            <w:r>
              <w:rPr>
                <w:b/>
                <w:color w:val="44546A"/>
                <w:sz w:val="22"/>
                <w:szCs w:val="22"/>
              </w:rPr>
              <w:t>Thursday, 20 May 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1" w:rsidRDefault="00C63D81" w:rsidP="00212603">
            <w:pPr>
              <w:pStyle w:val="ListParagraph"/>
              <w:numPr>
                <w:ilvl w:val="0"/>
                <w:numId w:val="2"/>
              </w:numPr>
              <w:spacing w:before="120" w:after="0" w:line="280" w:lineRule="exact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Briefing by the Chief Human Resources on initiatives by the SANDF to enhance Gender parity and youth development; and related structures and mechanisms to support these initiatives </w:t>
            </w:r>
          </w:p>
          <w:p w:rsidR="00C63D81" w:rsidRDefault="00C63D81" w:rsidP="00212603">
            <w:pPr>
              <w:pStyle w:val="ListParagraph"/>
              <w:numPr>
                <w:ilvl w:val="0"/>
                <w:numId w:val="2"/>
              </w:numPr>
              <w:spacing w:before="120" w:after="0" w:line="280" w:lineRule="exact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Consideration and adoption of outstanding Minutes</w:t>
            </w:r>
          </w:p>
          <w:p w:rsidR="00C63D81" w:rsidRDefault="00C63D81">
            <w:pPr>
              <w:spacing w:line="360" w:lineRule="auto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81" w:rsidRDefault="00C63D81">
            <w:pPr>
              <w:spacing w:line="360" w:lineRule="auto"/>
              <w:jc w:val="both"/>
              <w:rPr>
                <w:rFonts w:eastAsia="Batang"/>
                <w:b/>
                <w:color w:val="44546A"/>
                <w:lang w:val="en-ZA"/>
              </w:rPr>
            </w:pPr>
            <w:r>
              <w:rPr>
                <w:rFonts w:eastAsia="Batang"/>
                <w:b/>
                <w:color w:val="44546A"/>
                <w:sz w:val="22"/>
                <w:szCs w:val="22"/>
                <w:lang w:val="en-ZA"/>
              </w:rPr>
              <w:t>Virtual Platform</w:t>
            </w:r>
          </w:p>
        </w:tc>
      </w:tr>
      <w:tr w:rsidR="00C63D81" w:rsidTr="00C63D81">
        <w:trPr>
          <w:trHeight w:val="1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81" w:rsidRDefault="00C63D81">
            <w:pPr>
              <w:spacing w:line="360" w:lineRule="auto"/>
              <w:rPr>
                <w:b/>
                <w:color w:val="44546A"/>
              </w:rPr>
            </w:pPr>
            <w:r>
              <w:rPr>
                <w:b/>
                <w:color w:val="44546A"/>
                <w:sz w:val="22"/>
                <w:szCs w:val="22"/>
              </w:rPr>
              <w:lastRenderedPageBreak/>
              <w:t xml:space="preserve">Thursday, 27 May 2021  </w:t>
            </w:r>
          </w:p>
          <w:p w:rsidR="00C63D81" w:rsidRDefault="00C63D81">
            <w:pPr>
              <w:spacing w:line="360" w:lineRule="auto"/>
              <w:rPr>
                <w:b/>
                <w:color w:val="44546A"/>
              </w:rPr>
            </w:pPr>
            <w:r>
              <w:rPr>
                <w:b/>
                <w:color w:val="44546A"/>
                <w:sz w:val="22"/>
                <w:szCs w:val="22"/>
              </w:rPr>
              <w:t>18:00-21:00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1" w:rsidRDefault="00C63D81" w:rsidP="00212603">
            <w:pPr>
              <w:pStyle w:val="ListParagraph"/>
              <w:numPr>
                <w:ilvl w:val="0"/>
                <w:numId w:val="2"/>
              </w:numPr>
              <w:spacing w:before="120" w:after="0" w:line="280" w:lineRule="exact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Briefing by the Military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Ombud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on its investigation of cases of alleged misconduct by soldiers reported in the last financial year. </w:t>
            </w:r>
          </w:p>
          <w:p w:rsidR="00C63D81" w:rsidRDefault="00C63D81" w:rsidP="00212603">
            <w:pPr>
              <w:pStyle w:val="ListParagraph"/>
              <w:numPr>
                <w:ilvl w:val="0"/>
                <w:numId w:val="2"/>
              </w:numPr>
              <w:spacing w:before="120" w:after="0" w:line="280" w:lineRule="exact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Briefing by the DFSC on progress made with recommendations to improve the conditions of service of soldiers and related matters</w:t>
            </w:r>
          </w:p>
          <w:p w:rsidR="00C63D81" w:rsidRDefault="00C63D81" w:rsidP="00212603">
            <w:pPr>
              <w:pStyle w:val="ListParagraph"/>
              <w:numPr>
                <w:ilvl w:val="0"/>
                <w:numId w:val="2"/>
              </w:numPr>
              <w:spacing w:before="120" w:after="0" w:line="280" w:lineRule="exact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Consideration and adoption of outstanding Minutes</w:t>
            </w:r>
          </w:p>
          <w:p w:rsidR="00C63D81" w:rsidRDefault="00C63D8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81" w:rsidRDefault="00C63D81">
            <w:pPr>
              <w:spacing w:line="360" w:lineRule="auto"/>
              <w:jc w:val="both"/>
              <w:rPr>
                <w:rFonts w:eastAsia="Batang"/>
                <w:b/>
                <w:color w:val="44546A"/>
                <w:lang w:val="en-ZA"/>
              </w:rPr>
            </w:pPr>
            <w:r>
              <w:rPr>
                <w:rFonts w:eastAsia="Batang"/>
                <w:b/>
                <w:color w:val="44546A"/>
                <w:sz w:val="22"/>
                <w:szCs w:val="22"/>
                <w:lang w:val="en-ZA"/>
              </w:rPr>
              <w:t>Virtual Platform</w:t>
            </w:r>
          </w:p>
        </w:tc>
      </w:tr>
      <w:tr w:rsidR="00C63D81" w:rsidTr="00C63D81">
        <w:trPr>
          <w:trHeight w:val="8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81" w:rsidRDefault="00C63D81">
            <w:pPr>
              <w:spacing w:line="360" w:lineRule="auto"/>
              <w:rPr>
                <w:b/>
                <w:color w:val="44546A"/>
              </w:rPr>
            </w:pPr>
            <w:r>
              <w:rPr>
                <w:b/>
                <w:color w:val="44546A"/>
                <w:sz w:val="22"/>
                <w:szCs w:val="22"/>
              </w:rPr>
              <w:t>Thursday, 3 June 2021</w:t>
            </w:r>
          </w:p>
          <w:p w:rsidR="00C63D81" w:rsidRDefault="00C63D81">
            <w:pPr>
              <w:spacing w:line="360" w:lineRule="auto"/>
              <w:rPr>
                <w:b/>
                <w:color w:val="44546A"/>
              </w:rPr>
            </w:pPr>
            <w:r>
              <w:rPr>
                <w:b/>
                <w:color w:val="44546A"/>
                <w:sz w:val="22"/>
                <w:szCs w:val="22"/>
              </w:rPr>
              <w:t>18:00-21:00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81" w:rsidRDefault="00C63D81" w:rsidP="00212603">
            <w:pPr>
              <w:numPr>
                <w:ilvl w:val="0"/>
                <w:numId w:val="4"/>
              </w:numPr>
              <w:spacing w:line="360" w:lineRule="auto"/>
            </w:pPr>
            <w:r>
              <w:rPr>
                <w:sz w:val="22"/>
                <w:szCs w:val="22"/>
              </w:rPr>
              <w:t xml:space="preserve">Briefing by DoD on Repair and Maintenance </w:t>
            </w:r>
            <w:proofErr w:type="spellStart"/>
            <w:r>
              <w:rPr>
                <w:sz w:val="22"/>
                <w:szCs w:val="22"/>
              </w:rPr>
              <w:t>Programme</w:t>
            </w:r>
            <w:proofErr w:type="spellEnd"/>
            <w:r>
              <w:rPr>
                <w:sz w:val="22"/>
                <w:szCs w:val="22"/>
              </w:rPr>
              <w:t xml:space="preserve"> (RAMP) at 1 Military Hospital</w:t>
            </w:r>
          </w:p>
          <w:p w:rsidR="00C63D81" w:rsidRDefault="00C63D81" w:rsidP="00212603">
            <w:pPr>
              <w:numPr>
                <w:ilvl w:val="0"/>
                <w:numId w:val="4"/>
              </w:numPr>
              <w:spacing w:line="360" w:lineRule="auto"/>
            </w:pPr>
            <w:r>
              <w:rPr>
                <w:sz w:val="22"/>
                <w:szCs w:val="22"/>
              </w:rPr>
              <w:t>Consideration and Adoption of outstanding Minutes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81" w:rsidRDefault="00C63D81">
            <w:pPr>
              <w:spacing w:line="360" w:lineRule="auto"/>
              <w:jc w:val="both"/>
              <w:rPr>
                <w:rFonts w:eastAsia="Batang"/>
                <w:b/>
                <w:color w:val="44546A"/>
                <w:lang w:val="en-ZA"/>
              </w:rPr>
            </w:pPr>
            <w:r>
              <w:rPr>
                <w:rFonts w:eastAsia="Batang"/>
                <w:b/>
                <w:color w:val="44546A"/>
                <w:sz w:val="22"/>
                <w:szCs w:val="22"/>
                <w:lang w:val="en-ZA"/>
              </w:rPr>
              <w:t>Virtual Platform</w:t>
            </w:r>
          </w:p>
        </w:tc>
      </w:tr>
      <w:tr w:rsidR="00C63D81" w:rsidTr="00C63D81">
        <w:trPr>
          <w:trHeight w:val="4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81" w:rsidRDefault="00C63D81">
            <w:pPr>
              <w:spacing w:line="360" w:lineRule="auto"/>
              <w:rPr>
                <w:b/>
                <w:color w:val="44546A"/>
              </w:rPr>
            </w:pPr>
            <w:r>
              <w:rPr>
                <w:b/>
                <w:color w:val="44546A"/>
                <w:sz w:val="22"/>
                <w:szCs w:val="22"/>
              </w:rPr>
              <w:t>7 June-16 Aug 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81" w:rsidRDefault="00C63D81">
            <w:pPr>
              <w:spacing w:line="360" w:lineRule="auto"/>
              <w:ind w:left="720"/>
              <w:rPr>
                <w:b/>
              </w:rPr>
            </w:pPr>
            <w:r>
              <w:rPr>
                <w:b/>
                <w:sz w:val="22"/>
                <w:szCs w:val="22"/>
              </w:rPr>
              <w:t>NA Constituency Period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1" w:rsidRDefault="00C63D81">
            <w:pPr>
              <w:spacing w:line="360" w:lineRule="auto"/>
              <w:jc w:val="both"/>
              <w:rPr>
                <w:rFonts w:eastAsia="Batang"/>
                <w:b/>
                <w:color w:val="44546A"/>
                <w:lang w:val="en-ZA"/>
              </w:rPr>
            </w:pPr>
          </w:p>
        </w:tc>
      </w:tr>
      <w:tr w:rsidR="00C63D81" w:rsidTr="00C63D81">
        <w:trPr>
          <w:trHeight w:val="4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81" w:rsidRDefault="00C63D81">
            <w:pPr>
              <w:spacing w:line="360" w:lineRule="auto"/>
              <w:rPr>
                <w:b/>
                <w:color w:val="44546A"/>
              </w:rPr>
            </w:pPr>
            <w:r>
              <w:rPr>
                <w:b/>
                <w:color w:val="44546A"/>
                <w:sz w:val="22"/>
                <w:szCs w:val="22"/>
              </w:rPr>
              <w:t>21 June-16 Aug 2021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81" w:rsidRDefault="00C63D81">
            <w:pPr>
              <w:spacing w:line="360" w:lineRule="auto"/>
              <w:rPr>
                <w:b/>
                <w:i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b/>
                <w:sz w:val="22"/>
                <w:szCs w:val="22"/>
              </w:rPr>
              <w:t>NCOP  Constituency Period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1" w:rsidRDefault="00C63D81">
            <w:pPr>
              <w:spacing w:line="360" w:lineRule="auto"/>
              <w:jc w:val="both"/>
              <w:rPr>
                <w:rFonts w:eastAsia="Batang"/>
                <w:b/>
                <w:color w:val="44546A"/>
                <w:lang w:val="en-ZA"/>
              </w:rPr>
            </w:pPr>
          </w:p>
        </w:tc>
      </w:tr>
    </w:tbl>
    <w:p w:rsidR="00C63D81" w:rsidRDefault="00C63D81" w:rsidP="00C63D81">
      <w:pPr>
        <w:spacing w:line="360" w:lineRule="auto"/>
        <w:rPr>
          <w:b/>
          <w:color w:val="001F00"/>
          <w:spacing w:val="6"/>
          <w:sz w:val="22"/>
          <w:szCs w:val="22"/>
          <w:lang w:val="en-GB" w:eastAsia="en-GB"/>
        </w:rPr>
      </w:pPr>
    </w:p>
    <w:p w:rsidR="00C62B1E" w:rsidRDefault="00DE4694"/>
    <w:sectPr w:rsidR="00C62B1E" w:rsidSect="00C63D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0180"/>
    <w:multiLevelType w:val="hybridMultilevel"/>
    <w:tmpl w:val="00843EB0"/>
    <w:lvl w:ilvl="0" w:tplc="1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3AE92A46"/>
    <w:multiLevelType w:val="hybridMultilevel"/>
    <w:tmpl w:val="F9BEB6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B553E"/>
    <w:multiLevelType w:val="hybridMultilevel"/>
    <w:tmpl w:val="4218E46C"/>
    <w:lvl w:ilvl="0" w:tplc="7946D170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F41B3C"/>
    <w:multiLevelType w:val="hybridMultilevel"/>
    <w:tmpl w:val="F8FA21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63D81"/>
    <w:rsid w:val="00022979"/>
    <w:rsid w:val="0031039F"/>
    <w:rsid w:val="00A01736"/>
    <w:rsid w:val="00BD6EFA"/>
    <w:rsid w:val="00BF24EF"/>
    <w:rsid w:val="00C63D81"/>
    <w:rsid w:val="00DE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D8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Jayiya</dc:creator>
  <cp:lastModifiedBy>USER</cp:lastModifiedBy>
  <cp:revision>2</cp:revision>
  <dcterms:created xsi:type="dcterms:W3CDTF">2021-05-11T10:22:00Z</dcterms:created>
  <dcterms:modified xsi:type="dcterms:W3CDTF">2021-05-11T10:22:00Z</dcterms:modified>
</cp:coreProperties>
</file>