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242"/>
      </w:tblGrid>
      <w:tr w:rsidR="003066A7" w:rsidRPr="00395911" w:rsidTr="00DE47B7">
        <w:trPr>
          <w:trHeight w:val="1440"/>
          <w:jc w:val="center"/>
        </w:trPr>
        <w:tc>
          <w:tcPr>
            <w:tcW w:w="5000" w:type="pct"/>
            <w:tcBorders>
              <w:bottom w:val="single" w:sz="4" w:space="0" w:color="DDDDDD"/>
            </w:tcBorders>
            <w:vAlign w:val="center"/>
          </w:tcPr>
          <w:p w:rsidR="003066A7" w:rsidRDefault="00663360" w:rsidP="00566BD5">
            <w:pPr>
              <w:pStyle w:val="NoSpacing"/>
              <w:jc w:val="center"/>
              <w:rPr>
                <w:rFonts w:ascii="Cambria" w:hAnsi="Cambria"/>
                <w:b/>
                <w:sz w:val="40"/>
                <w:szCs w:val="40"/>
              </w:rPr>
            </w:pPr>
            <w:r>
              <w:rPr>
                <w:rFonts w:ascii="Cambria" w:hAnsi="Cambria"/>
                <w:b/>
                <w:sz w:val="40"/>
                <w:szCs w:val="40"/>
              </w:rPr>
              <w:t xml:space="preserve">COSATU </w:t>
            </w:r>
            <w:r w:rsidR="003066A7" w:rsidRPr="00395911">
              <w:rPr>
                <w:rFonts w:ascii="Cambria" w:hAnsi="Cambria"/>
                <w:b/>
                <w:sz w:val="40"/>
                <w:szCs w:val="40"/>
              </w:rPr>
              <w:t>Submission</w:t>
            </w:r>
            <w:r w:rsidR="000137EA">
              <w:rPr>
                <w:rFonts w:ascii="Cambria" w:hAnsi="Cambria"/>
                <w:b/>
                <w:sz w:val="40"/>
                <w:szCs w:val="40"/>
              </w:rPr>
              <w:t>:</w:t>
            </w:r>
          </w:p>
          <w:p w:rsidR="000137EA" w:rsidRPr="00395911" w:rsidRDefault="000137EA" w:rsidP="00566BD5">
            <w:pPr>
              <w:pStyle w:val="NoSpacing"/>
              <w:jc w:val="center"/>
              <w:rPr>
                <w:rFonts w:ascii="Cambria" w:hAnsi="Cambria"/>
                <w:b/>
                <w:sz w:val="40"/>
                <w:szCs w:val="40"/>
              </w:rPr>
            </w:pPr>
          </w:p>
          <w:p w:rsidR="009204DA" w:rsidRDefault="009204DA" w:rsidP="00566BD5">
            <w:pPr>
              <w:pStyle w:val="NoSpacing"/>
              <w:jc w:val="center"/>
              <w:rPr>
                <w:rFonts w:ascii="Cambria" w:hAnsi="Cambria"/>
                <w:b/>
                <w:sz w:val="40"/>
                <w:szCs w:val="40"/>
              </w:rPr>
            </w:pPr>
            <w:r>
              <w:rPr>
                <w:rFonts w:ascii="Cambria" w:hAnsi="Cambria"/>
                <w:b/>
                <w:sz w:val="40"/>
                <w:szCs w:val="40"/>
              </w:rPr>
              <w:t>Compensation of Injury on Duty</w:t>
            </w:r>
            <w:r w:rsidR="00EA4B0C">
              <w:rPr>
                <w:rFonts w:ascii="Cambria" w:hAnsi="Cambria"/>
                <w:b/>
                <w:sz w:val="40"/>
                <w:szCs w:val="40"/>
              </w:rPr>
              <w:t xml:space="preserve"> </w:t>
            </w:r>
          </w:p>
          <w:p w:rsidR="00663360" w:rsidRDefault="00EA4B0C" w:rsidP="00566BD5">
            <w:pPr>
              <w:pStyle w:val="NoSpacing"/>
              <w:jc w:val="center"/>
              <w:rPr>
                <w:rFonts w:ascii="Cambria" w:hAnsi="Cambria"/>
                <w:b/>
                <w:sz w:val="40"/>
                <w:szCs w:val="40"/>
              </w:rPr>
            </w:pPr>
            <w:r>
              <w:rPr>
                <w:rFonts w:ascii="Cambria" w:hAnsi="Cambria"/>
                <w:b/>
                <w:sz w:val="40"/>
                <w:szCs w:val="40"/>
              </w:rPr>
              <w:t>Amendment Bill</w:t>
            </w:r>
          </w:p>
          <w:p w:rsidR="000137EA" w:rsidRDefault="000137EA" w:rsidP="00566BD5">
            <w:pPr>
              <w:pStyle w:val="NoSpacing"/>
              <w:jc w:val="center"/>
              <w:rPr>
                <w:rFonts w:ascii="Cambria" w:hAnsi="Cambria"/>
                <w:b/>
                <w:sz w:val="40"/>
                <w:szCs w:val="40"/>
              </w:rPr>
            </w:pPr>
          </w:p>
          <w:p w:rsidR="003066A7" w:rsidRPr="00395911" w:rsidRDefault="00251492" w:rsidP="00566BD5">
            <w:pPr>
              <w:pStyle w:val="NoSpacing"/>
              <w:jc w:val="center"/>
              <w:rPr>
                <w:rFonts w:ascii="Cambria" w:hAnsi="Cambria"/>
                <w:sz w:val="80"/>
                <w:szCs w:val="80"/>
                <w:highlight w:val="yellow"/>
              </w:rPr>
            </w:pPr>
            <w:r>
              <w:rPr>
                <w:rFonts w:ascii="Cambria" w:hAnsi="Cambria"/>
                <w:b/>
                <w:sz w:val="40"/>
                <w:szCs w:val="40"/>
              </w:rPr>
              <w:t>0</w:t>
            </w:r>
            <w:r w:rsidR="00EA4B0C">
              <w:rPr>
                <w:rFonts w:ascii="Cambria" w:hAnsi="Cambria"/>
                <w:b/>
                <w:sz w:val="40"/>
                <w:szCs w:val="40"/>
              </w:rPr>
              <w:t>5</w:t>
            </w:r>
            <w:r>
              <w:rPr>
                <w:rFonts w:ascii="Cambria" w:hAnsi="Cambria"/>
                <w:b/>
                <w:sz w:val="40"/>
                <w:szCs w:val="40"/>
              </w:rPr>
              <w:t xml:space="preserve"> March</w:t>
            </w:r>
            <w:r w:rsidR="005013EB">
              <w:rPr>
                <w:rFonts w:ascii="Cambria" w:hAnsi="Cambria"/>
                <w:b/>
                <w:sz w:val="40"/>
                <w:szCs w:val="40"/>
              </w:rPr>
              <w:t xml:space="preserve"> </w:t>
            </w:r>
            <w:r w:rsidR="003066A7" w:rsidRPr="00395911">
              <w:rPr>
                <w:rFonts w:ascii="Cambria" w:hAnsi="Cambria"/>
                <w:b/>
                <w:sz w:val="40"/>
                <w:szCs w:val="40"/>
              </w:rPr>
              <w:t>20</w:t>
            </w:r>
            <w:r w:rsidR="00125651">
              <w:rPr>
                <w:rFonts w:ascii="Cambria" w:hAnsi="Cambria"/>
                <w:b/>
                <w:sz w:val="40"/>
                <w:szCs w:val="40"/>
              </w:rPr>
              <w:t>2</w:t>
            </w:r>
            <w:r>
              <w:rPr>
                <w:rFonts w:ascii="Cambria" w:hAnsi="Cambria"/>
                <w:b/>
                <w:sz w:val="40"/>
                <w:szCs w:val="40"/>
              </w:rPr>
              <w:t>1</w:t>
            </w:r>
          </w:p>
        </w:tc>
      </w:tr>
      <w:tr w:rsidR="003066A7" w:rsidRPr="00395911" w:rsidTr="00DE47B7">
        <w:trPr>
          <w:trHeight w:val="720"/>
          <w:jc w:val="center"/>
        </w:trPr>
        <w:tc>
          <w:tcPr>
            <w:tcW w:w="5000" w:type="pct"/>
            <w:tcBorders>
              <w:top w:val="single" w:sz="4" w:space="0" w:color="DDDDDD"/>
            </w:tcBorders>
            <w:vAlign w:val="center"/>
          </w:tcPr>
          <w:p w:rsidR="003066A7" w:rsidRPr="00395911" w:rsidRDefault="003066A7" w:rsidP="00566BD5">
            <w:pPr>
              <w:pStyle w:val="NoSpacing"/>
              <w:jc w:val="center"/>
              <w:rPr>
                <w:rFonts w:ascii="Cambria" w:hAnsi="Cambria"/>
                <w:sz w:val="44"/>
                <w:szCs w:val="44"/>
              </w:rPr>
            </w:pPr>
          </w:p>
        </w:tc>
      </w:tr>
      <w:tr w:rsidR="003066A7" w:rsidRPr="00395911" w:rsidTr="00DE47B7">
        <w:trPr>
          <w:trHeight w:val="360"/>
          <w:jc w:val="center"/>
        </w:trPr>
        <w:tc>
          <w:tcPr>
            <w:tcW w:w="5000" w:type="pct"/>
            <w:vAlign w:val="center"/>
          </w:tcPr>
          <w:tbl>
            <w:tblPr>
              <w:tblpPr w:leftFromText="180" w:rightFromText="180" w:vertAnchor="page" w:horzAnchor="margin" w:tblpXSpec="center" w:tblpY="1"/>
              <w:tblOverlap w:val="never"/>
              <w:tblW w:w="0" w:type="auto"/>
              <w:tblLook w:val="00A0"/>
            </w:tblPr>
            <w:tblGrid>
              <w:gridCol w:w="4505"/>
            </w:tblGrid>
            <w:tr w:rsidR="003066A7" w:rsidRPr="00395911" w:rsidTr="00DE47B7">
              <w:tc>
                <w:tcPr>
                  <w:tcW w:w="4505" w:type="dxa"/>
                </w:tcPr>
                <w:p w:rsidR="003066A7" w:rsidRPr="00395911" w:rsidRDefault="003066A7" w:rsidP="00566BD5">
                  <w:pPr>
                    <w:pStyle w:val="NoSpacing"/>
                    <w:jc w:val="center"/>
                  </w:pPr>
                  <w:r w:rsidRPr="00395911">
                    <w:rPr>
                      <w:noProof/>
                      <w:lang w:eastAsia="en-ZA"/>
                    </w:rPr>
                    <w:drawing>
                      <wp:inline distT="0" distB="0" distL="0" distR="0">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rPr>
                <w:b/>
                <w:sz w:val="40"/>
                <w:szCs w:val="40"/>
              </w:rPr>
            </w:pPr>
            <w:r w:rsidRPr="00395911">
              <w:rPr>
                <w:b/>
                <w:sz w:val="40"/>
                <w:szCs w:val="40"/>
              </w:rPr>
              <w:t>Submitted to:</w:t>
            </w:r>
          </w:p>
          <w:p w:rsidR="003066A7" w:rsidRPr="00395911" w:rsidRDefault="003066A7" w:rsidP="00566BD5">
            <w:pPr>
              <w:pStyle w:val="NoSpacing"/>
              <w:jc w:val="center"/>
              <w:rPr>
                <w:b/>
                <w:sz w:val="40"/>
                <w:szCs w:val="40"/>
              </w:rPr>
            </w:pPr>
          </w:p>
          <w:p w:rsidR="00160A6C" w:rsidRDefault="00EA4B0C" w:rsidP="00566BD5">
            <w:pPr>
              <w:pStyle w:val="NoSpacing"/>
              <w:jc w:val="center"/>
              <w:rPr>
                <w:b/>
                <w:sz w:val="40"/>
                <w:szCs w:val="40"/>
              </w:rPr>
            </w:pPr>
            <w:r>
              <w:rPr>
                <w:b/>
                <w:sz w:val="40"/>
                <w:szCs w:val="40"/>
              </w:rPr>
              <w:t>Portfolio</w:t>
            </w:r>
            <w:r w:rsidR="00251492">
              <w:rPr>
                <w:b/>
                <w:sz w:val="40"/>
                <w:szCs w:val="40"/>
              </w:rPr>
              <w:t xml:space="preserve"> </w:t>
            </w:r>
            <w:r w:rsidR="00CA4C6D">
              <w:rPr>
                <w:b/>
                <w:sz w:val="40"/>
                <w:szCs w:val="40"/>
              </w:rPr>
              <w:t>Committee</w:t>
            </w:r>
            <w:r w:rsidR="00160A6C">
              <w:rPr>
                <w:b/>
                <w:sz w:val="40"/>
                <w:szCs w:val="40"/>
              </w:rPr>
              <w:t xml:space="preserve">: </w:t>
            </w:r>
            <w:r>
              <w:rPr>
                <w:b/>
                <w:sz w:val="40"/>
                <w:szCs w:val="40"/>
              </w:rPr>
              <w:t>Labour</w:t>
            </w:r>
          </w:p>
          <w:p w:rsidR="00C95CC6" w:rsidRDefault="00C95CC6" w:rsidP="00566BD5">
            <w:pPr>
              <w:pStyle w:val="NoSpacing"/>
              <w:jc w:val="center"/>
              <w:rPr>
                <w:b/>
                <w:sz w:val="40"/>
                <w:szCs w:val="40"/>
              </w:rPr>
            </w:pPr>
          </w:p>
          <w:p w:rsidR="00CA4C6D" w:rsidRDefault="00EA4B0C" w:rsidP="00566BD5">
            <w:pPr>
              <w:pStyle w:val="NoSpacing"/>
              <w:jc w:val="center"/>
              <w:rPr>
                <w:b/>
                <w:sz w:val="40"/>
                <w:szCs w:val="40"/>
              </w:rPr>
            </w:pPr>
            <w:r>
              <w:rPr>
                <w:b/>
                <w:sz w:val="40"/>
                <w:szCs w:val="40"/>
              </w:rPr>
              <w:t>National Assembly</w:t>
            </w:r>
          </w:p>
          <w:p w:rsidR="000137EA" w:rsidRPr="00395911" w:rsidRDefault="000137EA" w:rsidP="00566BD5">
            <w:pPr>
              <w:pStyle w:val="NoSpacing"/>
              <w:jc w:val="center"/>
              <w:rPr>
                <w:b/>
                <w:sz w:val="40"/>
                <w:szCs w:val="40"/>
              </w:rPr>
            </w:pPr>
          </w:p>
          <w:p w:rsidR="003066A7" w:rsidRDefault="003066A7" w:rsidP="00566BD5">
            <w:pPr>
              <w:pStyle w:val="NoSpacing"/>
              <w:jc w:val="center"/>
              <w:rPr>
                <w:b/>
                <w:sz w:val="40"/>
                <w:szCs w:val="40"/>
              </w:rPr>
            </w:pPr>
            <w:r w:rsidRPr="00395911">
              <w:rPr>
                <w:b/>
                <w:sz w:val="40"/>
                <w:szCs w:val="40"/>
              </w:rPr>
              <w:t>Republic of South Africa</w:t>
            </w:r>
          </w:p>
          <w:p w:rsidR="00125651" w:rsidRDefault="00125651" w:rsidP="00566BD5">
            <w:pPr>
              <w:pStyle w:val="NoSpacing"/>
              <w:jc w:val="center"/>
              <w:rPr>
                <w:b/>
                <w:sz w:val="40"/>
                <w:szCs w:val="40"/>
              </w:rPr>
            </w:pPr>
          </w:p>
          <w:p w:rsidR="00125651" w:rsidRDefault="00125651" w:rsidP="00566BD5">
            <w:pPr>
              <w:pStyle w:val="NoSpacing"/>
              <w:jc w:val="center"/>
              <w:rPr>
                <w:b/>
                <w:sz w:val="40"/>
                <w:szCs w:val="40"/>
              </w:rPr>
            </w:pPr>
          </w:p>
          <w:p w:rsidR="00251492" w:rsidRDefault="00251492" w:rsidP="00566BD5">
            <w:pPr>
              <w:pStyle w:val="NoSpacing"/>
              <w:jc w:val="center"/>
              <w:rPr>
                <w:b/>
                <w:sz w:val="40"/>
                <w:szCs w:val="40"/>
              </w:rPr>
            </w:pPr>
          </w:p>
          <w:p w:rsidR="00A64085" w:rsidRDefault="00A64085" w:rsidP="00566BD5">
            <w:pPr>
              <w:pStyle w:val="NoSpacing"/>
              <w:jc w:val="center"/>
              <w:rPr>
                <w:b/>
                <w:sz w:val="40"/>
                <w:szCs w:val="40"/>
              </w:rPr>
            </w:pPr>
          </w:p>
          <w:p w:rsidR="00125651" w:rsidRPr="00160A6C" w:rsidRDefault="00125651" w:rsidP="009204DA">
            <w:pPr>
              <w:pStyle w:val="NoSpacing"/>
              <w:rPr>
                <w:b/>
                <w:sz w:val="40"/>
                <w:szCs w:val="40"/>
              </w:rPr>
            </w:pPr>
          </w:p>
        </w:tc>
      </w:tr>
    </w:tbl>
    <w:p w:rsidR="00566BD5" w:rsidRPr="009B6812" w:rsidRDefault="00566BD5" w:rsidP="00566BD5">
      <w:pPr>
        <w:pStyle w:val="NormalWeb"/>
        <w:numPr>
          <w:ilvl w:val="0"/>
          <w:numId w:val="16"/>
        </w:numPr>
        <w:shd w:val="clear" w:color="auto" w:fill="FFFFFF"/>
        <w:jc w:val="both"/>
        <w:rPr>
          <w:rFonts w:ascii="Arial" w:hAnsi="Arial" w:cs="Arial"/>
          <w:b/>
          <w:bCs/>
          <w:color w:val="000000"/>
          <w:sz w:val="24"/>
          <w:szCs w:val="24"/>
        </w:rPr>
      </w:pPr>
      <w:r w:rsidRPr="009B6812">
        <w:rPr>
          <w:rFonts w:ascii="Arial" w:hAnsi="Arial" w:cs="Arial"/>
          <w:b/>
          <w:bCs/>
          <w:color w:val="000000"/>
          <w:sz w:val="24"/>
          <w:szCs w:val="24"/>
        </w:rPr>
        <w:lastRenderedPageBreak/>
        <w:t>Introduction</w:t>
      </w:r>
    </w:p>
    <w:p w:rsidR="00251492" w:rsidRPr="009B6812" w:rsidRDefault="00EA4B0C" w:rsidP="00251492">
      <w:pPr>
        <w:pStyle w:val="NormalWeb"/>
        <w:shd w:val="clear" w:color="auto" w:fill="FFFFFF"/>
        <w:jc w:val="both"/>
        <w:rPr>
          <w:rFonts w:ascii="Arial" w:hAnsi="Arial" w:cs="Arial"/>
          <w:color w:val="000000"/>
          <w:sz w:val="24"/>
          <w:szCs w:val="24"/>
        </w:rPr>
      </w:pPr>
      <w:r w:rsidRPr="009B6812">
        <w:rPr>
          <w:rFonts w:ascii="Arial" w:hAnsi="Arial" w:cs="Arial"/>
          <w:color w:val="000000"/>
          <w:sz w:val="24"/>
          <w:szCs w:val="24"/>
        </w:rPr>
        <w:t xml:space="preserve">COSATU welcomes and supports the </w:t>
      </w:r>
      <w:r w:rsidR="009204DA" w:rsidRPr="009B6812">
        <w:rPr>
          <w:rFonts w:ascii="Arial" w:hAnsi="Arial" w:cs="Arial"/>
          <w:color w:val="000000"/>
          <w:sz w:val="24"/>
          <w:szCs w:val="24"/>
        </w:rPr>
        <w:t>Compensation of Injury on Duty</w:t>
      </w:r>
      <w:r w:rsidRPr="009B6812">
        <w:rPr>
          <w:rFonts w:ascii="Arial" w:hAnsi="Arial" w:cs="Arial"/>
          <w:color w:val="000000"/>
          <w:sz w:val="24"/>
          <w:szCs w:val="24"/>
        </w:rPr>
        <w:t xml:space="preserve"> Amendment Bill.</w:t>
      </w:r>
    </w:p>
    <w:p w:rsidR="00EA4B0C" w:rsidRPr="009B6812" w:rsidRDefault="00EA4B0C" w:rsidP="00251492">
      <w:pPr>
        <w:pStyle w:val="NormalWeb"/>
        <w:shd w:val="clear" w:color="auto" w:fill="FFFFFF"/>
        <w:jc w:val="both"/>
        <w:rPr>
          <w:rFonts w:ascii="Arial" w:hAnsi="Arial" w:cs="Arial"/>
          <w:color w:val="000000"/>
          <w:sz w:val="24"/>
          <w:szCs w:val="24"/>
        </w:rPr>
      </w:pPr>
      <w:r w:rsidRPr="009B6812">
        <w:rPr>
          <w:rFonts w:ascii="Arial" w:hAnsi="Arial" w:cs="Arial"/>
          <w:color w:val="000000"/>
          <w:sz w:val="24"/>
          <w:szCs w:val="24"/>
        </w:rPr>
        <w:t xml:space="preserve">It is a progressive Amendment Bill that will </w:t>
      </w:r>
      <w:r w:rsidR="009204DA" w:rsidRPr="009B6812">
        <w:rPr>
          <w:rFonts w:ascii="Arial" w:hAnsi="Arial" w:cs="Arial"/>
          <w:color w:val="000000"/>
          <w:sz w:val="24"/>
          <w:szCs w:val="24"/>
        </w:rPr>
        <w:t>introduce many progressive and long overdue provisions to the Act that will benefit millions of workers</w:t>
      </w:r>
      <w:r w:rsidRPr="009B6812">
        <w:rPr>
          <w:rFonts w:ascii="Arial" w:hAnsi="Arial" w:cs="Arial"/>
          <w:color w:val="000000"/>
          <w:sz w:val="24"/>
          <w:szCs w:val="24"/>
        </w:rPr>
        <w:t xml:space="preserve">.  </w:t>
      </w:r>
    </w:p>
    <w:p w:rsidR="00EA4B0C" w:rsidRPr="009B6812" w:rsidRDefault="00EA4B0C" w:rsidP="00251492">
      <w:pPr>
        <w:pStyle w:val="NormalWeb"/>
        <w:shd w:val="clear" w:color="auto" w:fill="FFFFFF"/>
        <w:jc w:val="both"/>
        <w:rPr>
          <w:rFonts w:ascii="Arial" w:hAnsi="Arial" w:cs="Arial"/>
          <w:color w:val="000000"/>
          <w:sz w:val="24"/>
          <w:szCs w:val="24"/>
        </w:rPr>
      </w:pPr>
      <w:r w:rsidRPr="009B6812">
        <w:rPr>
          <w:rFonts w:ascii="Arial" w:hAnsi="Arial" w:cs="Arial"/>
          <w:color w:val="000000"/>
          <w:sz w:val="24"/>
          <w:szCs w:val="24"/>
        </w:rPr>
        <w:t>COSATU’s support is based upon the following provisions in the Bill.</w:t>
      </w:r>
    </w:p>
    <w:p w:rsidR="009204DA" w:rsidRPr="009B6812" w:rsidRDefault="009204DA" w:rsidP="009B6812">
      <w:pPr>
        <w:jc w:val="both"/>
        <w:rPr>
          <w:rFonts w:ascii="Arial" w:hAnsi="Arial" w:cs="Arial"/>
          <w:sz w:val="24"/>
          <w:szCs w:val="24"/>
        </w:rPr>
      </w:pPr>
      <w:r w:rsidRPr="009B6812">
        <w:rPr>
          <w:rFonts w:ascii="Arial" w:hAnsi="Arial" w:cs="Arial"/>
          <w:sz w:val="24"/>
          <w:szCs w:val="24"/>
        </w:rPr>
        <w:t>COSATU notes that the Bill is the first substantive set of amendments to the Act in the post</w:t>
      </w:r>
      <w:r w:rsidR="009B6812">
        <w:rPr>
          <w:rFonts w:ascii="Arial" w:hAnsi="Arial" w:cs="Arial"/>
          <w:sz w:val="24"/>
          <w:szCs w:val="24"/>
        </w:rPr>
        <w:t>-</w:t>
      </w:r>
      <w:r w:rsidRPr="009B6812">
        <w:rPr>
          <w:rFonts w:ascii="Arial" w:hAnsi="Arial" w:cs="Arial"/>
          <w:sz w:val="24"/>
          <w:szCs w:val="24"/>
        </w:rPr>
        <w:t xml:space="preserve">apartheid era. It is imperative therefore that the Bill should fulfil the rights and values of the Constitution, meet South Africa’s international obligations and advance the rights of workers. </w:t>
      </w:r>
    </w:p>
    <w:p w:rsidR="009204DA" w:rsidRPr="009B6812" w:rsidRDefault="009204DA" w:rsidP="009204DA">
      <w:pPr>
        <w:pStyle w:val="NormalWeb"/>
        <w:shd w:val="clear" w:color="auto" w:fill="FFFFFF"/>
        <w:jc w:val="both"/>
        <w:rPr>
          <w:rFonts w:ascii="Arial" w:hAnsi="Arial" w:cs="Arial"/>
          <w:sz w:val="24"/>
          <w:szCs w:val="24"/>
        </w:rPr>
      </w:pPr>
      <w:r w:rsidRPr="009B6812">
        <w:rPr>
          <w:rFonts w:ascii="Arial" w:hAnsi="Arial" w:cs="Arial"/>
          <w:color w:val="000000"/>
          <w:sz w:val="24"/>
          <w:szCs w:val="24"/>
        </w:rPr>
        <w:t xml:space="preserve">Whilst supporting this progressive Bill, </w:t>
      </w:r>
      <w:r w:rsidRPr="009B6812">
        <w:rPr>
          <w:rFonts w:ascii="Arial" w:hAnsi="Arial" w:cs="Arial"/>
          <w:sz w:val="24"/>
          <w:szCs w:val="24"/>
        </w:rPr>
        <w:t>COSATU has two main issues of concern which we request the Portfolio Committee to address: the right to rehabilitation and the licensing of persons to carry on the business of insurance of employers against their liabilities under the Act. We address our concerns in greater detail below.</w:t>
      </w:r>
    </w:p>
    <w:p w:rsidR="009204DA" w:rsidRDefault="009204DA" w:rsidP="009204DA">
      <w:pPr>
        <w:pStyle w:val="NormalWeb"/>
        <w:numPr>
          <w:ilvl w:val="0"/>
          <w:numId w:val="16"/>
        </w:numPr>
        <w:shd w:val="clear" w:color="auto" w:fill="FFFFFF"/>
        <w:jc w:val="both"/>
        <w:rPr>
          <w:rFonts w:ascii="Arial" w:hAnsi="Arial" w:cs="Arial"/>
          <w:b/>
          <w:bCs/>
          <w:sz w:val="24"/>
          <w:szCs w:val="24"/>
        </w:rPr>
      </w:pPr>
      <w:r w:rsidRPr="009B6812">
        <w:rPr>
          <w:rFonts w:ascii="Arial" w:hAnsi="Arial" w:cs="Arial"/>
          <w:b/>
          <w:bCs/>
          <w:sz w:val="24"/>
          <w:szCs w:val="24"/>
        </w:rPr>
        <w:t>Areas of Support in the Bill</w:t>
      </w:r>
    </w:p>
    <w:p w:rsidR="009204DA" w:rsidRPr="009B6812" w:rsidRDefault="009204DA" w:rsidP="009204DA">
      <w:pPr>
        <w:pStyle w:val="NormalWeb"/>
        <w:numPr>
          <w:ilvl w:val="1"/>
          <w:numId w:val="16"/>
        </w:numPr>
        <w:shd w:val="clear" w:color="auto" w:fill="FFFFFF"/>
        <w:jc w:val="both"/>
        <w:rPr>
          <w:rFonts w:ascii="Arial" w:hAnsi="Arial" w:cs="Arial"/>
          <w:b/>
          <w:bCs/>
          <w:sz w:val="24"/>
          <w:szCs w:val="24"/>
        </w:rPr>
      </w:pPr>
      <w:r w:rsidRPr="009B6812">
        <w:rPr>
          <w:rFonts w:ascii="Arial" w:hAnsi="Arial" w:cs="Arial"/>
          <w:b/>
          <w:bCs/>
          <w:sz w:val="24"/>
          <w:szCs w:val="24"/>
        </w:rPr>
        <w:t>Compensation</w:t>
      </w:r>
    </w:p>
    <w:p w:rsidR="009204DA" w:rsidRPr="009B6812" w:rsidRDefault="009204DA" w:rsidP="009204DA">
      <w:pPr>
        <w:pStyle w:val="NormalWeb"/>
        <w:shd w:val="clear" w:color="auto" w:fill="FFFFFF"/>
        <w:jc w:val="both"/>
        <w:rPr>
          <w:rFonts w:ascii="Arial" w:hAnsi="Arial" w:cs="Arial"/>
          <w:sz w:val="24"/>
          <w:szCs w:val="24"/>
        </w:rPr>
      </w:pPr>
      <w:r w:rsidRPr="009B6812">
        <w:rPr>
          <w:rFonts w:ascii="Arial" w:hAnsi="Arial" w:cs="Arial"/>
          <w:sz w:val="24"/>
          <w:szCs w:val="24"/>
        </w:rPr>
        <w:t>COSATU welcomes the inclusion of medical costs or constant attendance care allowance and funeral costs.  These will assist many workers with unforeseen and often unaffordable costs at a moment of distress or the loss of a bread winner for a family.</w:t>
      </w:r>
    </w:p>
    <w:p w:rsidR="009204DA" w:rsidRPr="009B6812" w:rsidRDefault="00712773" w:rsidP="00712773">
      <w:pPr>
        <w:pStyle w:val="NormalWeb"/>
        <w:numPr>
          <w:ilvl w:val="1"/>
          <w:numId w:val="16"/>
        </w:numPr>
        <w:shd w:val="clear" w:color="auto" w:fill="FFFFFF"/>
        <w:jc w:val="both"/>
        <w:rPr>
          <w:rFonts w:ascii="Arial" w:hAnsi="Arial" w:cs="Arial"/>
          <w:b/>
          <w:bCs/>
          <w:sz w:val="24"/>
          <w:szCs w:val="24"/>
        </w:rPr>
      </w:pPr>
      <w:r w:rsidRPr="009B6812">
        <w:rPr>
          <w:rFonts w:ascii="Arial" w:hAnsi="Arial" w:cs="Arial"/>
          <w:b/>
          <w:bCs/>
          <w:sz w:val="24"/>
          <w:szCs w:val="24"/>
        </w:rPr>
        <w:t>Dependents</w:t>
      </w:r>
    </w:p>
    <w:p w:rsidR="00712773" w:rsidRPr="009B6812" w:rsidRDefault="00712773" w:rsidP="00712773">
      <w:pPr>
        <w:pStyle w:val="NormalWeb"/>
        <w:shd w:val="clear" w:color="auto" w:fill="FFFFFF"/>
        <w:jc w:val="both"/>
        <w:rPr>
          <w:rFonts w:ascii="Arial" w:hAnsi="Arial" w:cs="Arial"/>
          <w:sz w:val="24"/>
          <w:szCs w:val="24"/>
        </w:rPr>
      </w:pPr>
      <w:r w:rsidRPr="009B6812">
        <w:rPr>
          <w:rFonts w:ascii="Arial" w:hAnsi="Arial" w:cs="Arial"/>
          <w:sz w:val="24"/>
          <w:szCs w:val="24"/>
        </w:rPr>
        <w:t xml:space="preserve">COSATU supports the expanded definition of dependents to include life partners, spouses under different marital regimes, live in partners, children as well as adult children, parents, siblings and grandparents.  These are necessary to reflect the family and cultural norms of most South Africans. </w:t>
      </w:r>
    </w:p>
    <w:p w:rsidR="00712773" w:rsidRPr="009B6812" w:rsidRDefault="00712773" w:rsidP="00712773">
      <w:pPr>
        <w:pStyle w:val="NormalWeb"/>
        <w:numPr>
          <w:ilvl w:val="1"/>
          <w:numId w:val="16"/>
        </w:numPr>
        <w:shd w:val="clear" w:color="auto" w:fill="FFFFFF"/>
        <w:jc w:val="both"/>
        <w:rPr>
          <w:rFonts w:ascii="Arial" w:hAnsi="Arial" w:cs="Arial"/>
          <w:b/>
          <w:bCs/>
          <w:sz w:val="24"/>
          <w:szCs w:val="24"/>
        </w:rPr>
      </w:pPr>
      <w:r w:rsidRPr="009B6812">
        <w:rPr>
          <w:rFonts w:ascii="Arial" w:hAnsi="Arial" w:cs="Arial"/>
          <w:b/>
          <w:bCs/>
          <w:sz w:val="24"/>
          <w:szCs w:val="24"/>
        </w:rPr>
        <w:t>Domestic Workers</w:t>
      </w:r>
    </w:p>
    <w:p w:rsidR="00712773" w:rsidRPr="009B6812" w:rsidRDefault="00F51B55" w:rsidP="00F51B55">
      <w:pPr>
        <w:pStyle w:val="NormalWeb"/>
        <w:shd w:val="clear" w:color="auto" w:fill="FFFFFF"/>
        <w:jc w:val="both"/>
        <w:rPr>
          <w:rFonts w:ascii="Arial" w:hAnsi="Arial" w:cs="Arial"/>
          <w:sz w:val="24"/>
          <w:szCs w:val="24"/>
        </w:rPr>
      </w:pPr>
      <w:r w:rsidRPr="009B6812">
        <w:rPr>
          <w:rFonts w:ascii="Arial" w:hAnsi="Arial" w:cs="Arial"/>
          <w:sz w:val="24"/>
          <w:szCs w:val="24"/>
        </w:rPr>
        <w:t>COSATU strongly welcomes the long overdue inclusion of domestic workers under the coverage of the Compensation Fund.  This will benefit the almost 1 million domestic workers who have unconstitutionally been excluded to date.</w:t>
      </w:r>
    </w:p>
    <w:p w:rsidR="00712773" w:rsidRPr="009B6812" w:rsidRDefault="009361D6" w:rsidP="00712773">
      <w:pPr>
        <w:pStyle w:val="NormalWeb"/>
        <w:numPr>
          <w:ilvl w:val="1"/>
          <w:numId w:val="16"/>
        </w:numPr>
        <w:shd w:val="clear" w:color="auto" w:fill="FFFFFF"/>
        <w:jc w:val="both"/>
        <w:rPr>
          <w:rFonts w:ascii="Arial" w:hAnsi="Arial" w:cs="Arial"/>
          <w:b/>
          <w:bCs/>
          <w:sz w:val="24"/>
          <w:szCs w:val="24"/>
        </w:rPr>
      </w:pPr>
      <w:r w:rsidRPr="009B6812">
        <w:rPr>
          <w:rFonts w:ascii="Arial" w:hAnsi="Arial" w:cs="Arial"/>
          <w:b/>
          <w:bCs/>
          <w:sz w:val="24"/>
          <w:szCs w:val="24"/>
        </w:rPr>
        <w:t>Post-Traumatic Stress Disorder</w:t>
      </w:r>
    </w:p>
    <w:p w:rsidR="009361D6" w:rsidRDefault="009361D6" w:rsidP="009361D6">
      <w:pPr>
        <w:pStyle w:val="NormalWeb"/>
        <w:shd w:val="clear" w:color="auto" w:fill="FFFFFF"/>
        <w:jc w:val="both"/>
        <w:rPr>
          <w:rFonts w:ascii="Arial" w:hAnsi="Arial" w:cs="Arial"/>
          <w:sz w:val="24"/>
          <w:szCs w:val="24"/>
        </w:rPr>
      </w:pPr>
      <w:r w:rsidRPr="009B6812">
        <w:rPr>
          <w:rFonts w:ascii="Arial" w:hAnsi="Arial" w:cs="Arial"/>
          <w:sz w:val="24"/>
          <w:szCs w:val="24"/>
        </w:rPr>
        <w:t>COSATU welcomes the inclusion of PTSD.  This is critical for many workers exposed to violent or other horrific workplace incidents.  This will benefit security guards and many other workers exposed to such incidences.</w:t>
      </w:r>
    </w:p>
    <w:p w:rsidR="009C6F2A" w:rsidRDefault="009C6F2A" w:rsidP="009361D6">
      <w:pPr>
        <w:pStyle w:val="NormalWeb"/>
        <w:shd w:val="clear" w:color="auto" w:fill="FFFFFF"/>
        <w:jc w:val="both"/>
        <w:rPr>
          <w:rFonts w:ascii="Arial" w:hAnsi="Arial" w:cs="Arial"/>
          <w:sz w:val="24"/>
          <w:szCs w:val="24"/>
        </w:rPr>
      </w:pPr>
    </w:p>
    <w:p w:rsidR="009C6F2A" w:rsidRPr="009B6812" w:rsidRDefault="009C6F2A" w:rsidP="009361D6">
      <w:pPr>
        <w:pStyle w:val="NormalWeb"/>
        <w:shd w:val="clear" w:color="auto" w:fill="FFFFFF"/>
        <w:jc w:val="both"/>
        <w:rPr>
          <w:rFonts w:ascii="Arial" w:hAnsi="Arial" w:cs="Arial"/>
          <w:sz w:val="24"/>
          <w:szCs w:val="24"/>
        </w:rPr>
      </w:pPr>
    </w:p>
    <w:p w:rsidR="009361D6" w:rsidRPr="009B6812" w:rsidRDefault="00E127F2" w:rsidP="00712773">
      <w:pPr>
        <w:pStyle w:val="NormalWeb"/>
        <w:numPr>
          <w:ilvl w:val="1"/>
          <w:numId w:val="16"/>
        </w:numPr>
        <w:shd w:val="clear" w:color="auto" w:fill="FFFFFF"/>
        <w:jc w:val="both"/>
        <w:rPr>
          <w:rFonts w:ascii="Arial" w:hAnsi="Arial" w:cs="Arial"/>
          <w:b/>
          <w:bCs/>
          <w:sz w:val="24"/>
          <w:szCs w:val="24"/>
        </w:rPr>
      </w:pPr>
      <w:r w:rsidRPr="009B6812">
        <w:rPr>
          <w:rFonts w:ascii="Arial" w:hAnsi="Arial" w:cs="Arial"/>
          <w:b/>
          <w:bCs/>
          <w:sz w:val="24"/>
          <w:szCs w:val="24"/>
        </w:rPr>
        <w:lastRenderedPageBreak/>
        <w:t>Board Membership</w:t>
      </w:r>
    </w:p>
    <w:p w:rsidR="00E127F2" w:rsidRPr="009B6812" w:rsidRDefault="00E127F2" w:rsidP="00E127F2">
      <w:pPr>
        <w:pStyle w:val="NormalWeb"/>
        <w:shd w:val="clear" w:color="auto" w:fill="FFFFFF"/>
        <w:jc w:val="both"/>
        <w:rPr>
          <w:rFonts w:ascii="Arial" w:hAnsi="Arial" w:cs="Arial"/>
          <w:sz w:val="24"/>
          <w:szCs w:val="24"/>
        </w:rPr>
      </w:pPr>
      <w:r w:rsidRPr="009B6812">
        <w:rPr>
          <w:rFonts w:ascii="Arial" w:hAnsi="Arial" w:cs="Arial"/>
          <w:sz w:val="24"/>
          <w:szCs w:val="24"/>
        </w:rPr>
        <w:t>COSATU supports the provisions setting out Board membership and Nedlac’s role in facilitating nomination from organised labour and business.  This is an employer and employee scheme and needs to reflect that reality.</w:t>
      </w:r>
    </w:p>
    <w:p w:rsidR="00E127F2" w:rsidRPr="009B6812" w:rsidRDefault="00E127F2" w:rsidP="00712773">
      <w:pPr>
        <w:pStyle w:val="NormalWeb"/>
        <w:numPr>
          <w:ilvl w:val="1"/>
          <w:numId w:val="16"/>
        </w:numPr>
        <w:shd w:val="clear" w:color="auto" w:fill="FFFFFF"/>
        <w:jc w:val="both"/>
        <w:rPr>
          <w:rFonts w:ascii="Arial" w:hAnsi="Arial" w:cs="Arial"/>
          <w:b/>
          <w:bCs/>
          <w:sz w:val="24"/>
          <w:szCs w:val="24"/>
        </w:rPr>
      </w:pPr>
      <w:r w:rsidRPr="009B6812">
        <w:rPr>
          <w:rFonts w:ascii="Arial" w:hAnsi="Arial" w:cs="Arial"/>
          <w:b/>
          <w:bCs/>
          <w:sz w:val="24"/>
          <w:szCs w:val="24"/>
        </w:rPr>
        <w:t>No Fault Rule</w:t>
      </w:r>
    </w:p>
    <w:p w:rsidR="001C2EA6" w:rsidRDefault="00E127F2" w:rsidP="00E127F2">
      <w:pPr>
        <w:pStyle w:val="NormalWeb"/>
        <w:shd w:val="clear" w:color="auto" w:fill="FFFFFF"/>
        <w:jc w:val="both"/>
        <w:rPr>
          <w:rFonts w:ascii="Arial" w:hAnsi="Arial" w:cs="Arial"/>
          <w:sz w:val="24"/>
          <w:szCs w:val="24"/>
        </w:rPr>
      </w:pPr>
      <w:r w:rsidRPr="009B6812">
        <w:rPr>
          <w:rFonts w:ascii="Arial" w:hAnsi="Arial" w:cs="Arial"/>
          <w:sz w:val="24"/>
          <w:szCs w:val="24"/>
        </w:rPr>
        <w:t xml:space="preserve">COSATU welcomes the introduction of the no fault rule when determining compensation.  This is important to avoid the unfair exclusion of workers.  Accidents will frequently include some degree of fault.  </w:t>
      </w:r>
    </w:p>
    <w:p w:rsidR="00E127F2" w:rsidRPr="009B6812" w:rsidRDefault="00E127F2" w:rsidP="00E127F2">
      <w:pPr>
        <w:pStyle w:val="NormalWeb"/>
        <w:shd w:val="clear" w:color="auto" w:fill="FFFFFF"/>
        <w:jc w:val="both"/>
        <w:rPr>
          <w:rFonts w:ascii="Arial" w:hAnsi="Arial" w:cs="Arial"/>
          <w:sz w:val="24"/>
          <w:szCs w:val="24"/>
        </w:rPr>
      </w:pPr>
      <w:r w:rsidRPr="009B6812">
        <w:rPr>
          <w:rFonts w:ascii="Arial" w:hAnsi="Arial" w:cs="Arial"/>
          <w:sz w:val="24"/>
          <w:szCs w:val="24"/>
        </w:rPr>
        <w:t>The point of the Compensation Fund is to assist those workers with their medical costs, rehabilitation, reintegration etc. as well as their families.  It should be used to punish them during already difficult conditions.</w:t>
      </w:r>
    </w:p>
    <w:p w:rsidR="00E127F2" w:rsidRPr="009B6812" w:rsidRDefault="00E127F2" w:rsidP="00712773">
      <w:pPr>
        <w:pStyle w:val="NormalWeb"/>
        <w:numPr>
          <w:ilvl w:val="1"/>
          <w:numId w:val="16"/>
        </w:numPr>
        <w:shd w:val="clear" w:color="auto" w:fill="FFFFFF"/>
        <w:jc w:val="both"/>
        <w:rPr>
          <w:rFonts w:ascii="Arial" w:hAnsi="Arial" w:cs="Arial"/>
          <w:b/>
          <w:bCs/>
          <w:sz w:val="24"/>
          <w:szCs w:val="24"/>
        </w:rPr>
      </w:pPr>
      <w:r w:rsidRPr="009B6812">
        <w:rPr>
          <w:rFonts w:ascii="Arial" w:hAnsi="Arial" w:cs="Arial"/>
          <w:b/>
          <w:bCs/>
          <w:sz w:val="24"/>
          <w:szCs w:val="24"/>
        </w:rPr>
        <w:t>10% of Earnings Penalties</w:t>
      </w:r>
    </w:p>
    <w:p w:rsidR="00473B68" w:rsidRPr="009B6812" w:rsidRDefault="00473B68" w:rsidP="00473B68">
      <w:pPr>
        <w:pStyle w:val="NormalWeb"/>
        <w:shd w:val="clear" w:color="auto" w:fill="FFFFFF"/>
        <w:jc w:val="both"/>
        <w:rPr>
          <w:rFonts w:ascii="Arial" w:hAnsi="Arial" w:cs="Arial"/>
          <w:sz w:val="24"/>
          <w:szCs w:val="24"/>
        </w:rPr>
      </w:pPr>
      <w:r w:rsidRPr="009B6812">
        <w:rPr>
          <w:rFonts w:ascii="Arial" w:hAnsi="Arial" w:cs="Arial"/>
          <w:sz w:val="24"/>
          <w:szCs w:val="24"/>
        </w:rPr>
        <w:t>COSATU supports the provision for fines of up to 10% of earnings to offending employers in certain instances.  These are necessary to ensure that employers take compliance seriously and that those who blatantly break the law are dealt with firmly.</w:t>
      </w:r>
    </w:p>
    <w:p w:rsidR="00E127F2" w:rsidRPr="009B6812" w:rsidRDefault="00473B68" w:rsidP="00712773">
      <w:pPr>
        <w:pStyle w:val="NormalWeb"/>
        <w:numPr>
          <w:ilvl w:val="1"/>
          <w:numId w:val="16"/>
        </w:numPr>
        <w:shd w:val="clear" w:color="auto" w:fill="FFFFFF"/>
        <w:jc w:val="both"/>
        <w:rPr>
          <w:rFonts w:ascii="Arial" w:hAnsi="Arial" w:cs="Arial"/>
          <w:b/>
          <w:bCs/>
          <w:sz w:val="24"/>
          <w:szCs w:val="24"/>
        </w:rPr>
      </w:pPr>
      <w:r w:rsidRPr="009B6812">
        <w:rPr>
          <w:rFonts w:ascii="Arial" w:hAnsi="Arial" w:cs="Arial"/>
          <w:b/>
          <w:bCs/>
          <w:sz w:val="24"/>
          <w:szCs w:val="24"/>
        </w:rPr>
        <w:t>Prescription</w:t>
      </w:r>
    </w:p>
    <w:p w:rsidR="00473B68" w:rsidRPr="009B6812" w:rsidRDefault="00473B68" w:rsidP="00473B68">
      <w:pPr>
        <w:pStyle w:val="NormalWeb"/>
        <w:shd w:val="clear" w:color="auto" w:fill="FFFFFF"/>
        <w:jc w:val="both"/>
        <w:rPr>
          <w:rFonts w:ascii="Arial" w:hAnsi="Arial" w:cs="Arial"/>
          <w:sz w:val="24"/>
          <w:szCs w:val="24"/>
        </w:rPr>
      </w:pPr>
      <w:r w:rsidRPr="009B6812">
        <w:rPr>
          <w:rFonts w:ascii="Arial" w:hAnsi="Arial" w:cs="Arial"/>
          <w:sz w:val="24"/>
          <w:szCs w:val="24"/>
        </w:rPr>
        <w:t>COSATU welcomes the extension of the time to submit claims from 12 months to 3 years.  This will assist workers battling to recover, those unaware of their rights or lacking the means to submit claims.</w:t>
      </w:r>
    </w:p>
    <w:p w:rsidR="00473B68" w:rsidRPr="009B6812" w:rsidRDefault="001C2EA6" w:rsidP="00473B68">
      <w:pPr>
        <w:pStyle w:val="NormalWeb"/>
        <w:shd w:val="clear" w:color="auto" w:fill="FFFFFF"/>
        <w:jc w:val="both"/>
        <w:rPr>
          <w:rFonts w:ascii="Arial" w:hAnsi="Arial" w:cs="Arial"/>
          <w:sz w:val="24"/>
          <w:szCs w:val="24"/>
        </w:rPr>
      </w:pPr>
      <w:r>
        <w:rPr>
          <w:rFonts w:ascii="Arial" w:hAnsi="Arial" w:cs="Arial"/>
          <w:sz w:val="24"/>
          <w:szCs w:val="24"/>
        </w:rPr>
        <w:t>G</w:t>
      </w:r>
      <w:r w:rsidR="00473B68" w:rsidRPr="009B6812">
        <w:rPr>
          <w:rFonts w:ascii="Arial" w:hAnsi="Arial" w:cs="Arial"/>
          <w:sz w:val="24"/>
          <w:szCs w:val="24"/>
        </w:rPr>
        <w:t>overnment, employers and unions will need to each play their respective roles in ensuring that all employers and employees are aware of the provisions of the Act.</w:t>
      </w:r>
    </w:p>
    <w:p w:rsidR="00473B68" w:rsidRPr="009B6812" w:rsidRDefault="00473B68" w:rsidP="00712773">
      <w:pPr>
        <w:pStyle w:val="NormalWeb"/>
        <w:numPr>
          <w:ilvl w:val="1"/>
          <w:numId w:val="16"/>
        </w:numPr>
        <w:shd w:val="clear" w:color="auto" w:fill="FFFFFF"/>
        <w:jc w:val="both"/>
        <w:rPr>
          <w:rFonts w:ascii="Arial" w:hAnsi="Arial" w:cs="Arial"/>
          <w:b/>
          <w:bCs/>
          <w:sz w:val="24"/>
          <w:szCs w:val="24"/>
        </w:rPr>
      </w:pPr>
      <w:r w:rsidRPr="009B6812">
        <w:rPr>
          <w:rFonts w:ascii="Arial" w:hAnsi="Arial" w:cs="Arial"/>
          <w:b/>
          <w:bCs/>
          <w:sz w:val="24"/>
          <w:szCs w:val="24"/>
        </w:rPr>
        <w:t>Additional Time to Lodge Objections</w:t>
      </w:r>
    </w:p>
    <w:p w:rsidR="00EE3340" w:rsidRPr="009B6812" w:rsidRDefault="00EE3340" w:rsidP="00EE3340">
      <w:pPr>
        <w:pStyle w:val="NormalWeb"/>
        <w:shd w:val="clear" w:color="auto" w:fill="FFFFFF"/>
        <w:jc w:val="both"/>
        <w:rPr>
          <w:rFonts w:ascii="Arial" w:hAnsi="Arial" w:cs="Arial"/>
          <w:sz w:val="24"/>
          <w:szCs w:val="24"/>
        </w:rPr>
      </w:pPr>
      <w:r w:rsidRPr="009B6812">
        <w:rPr>
          <w:rFonts w:ascii="Arial" w:hAnsi="Arial" w:cs="Arial"/>
          <w:sz w:val="24"/>
          <w:szCs w:val="24"/>
        </w:rPr>
        <w:t>COSATU welcomes the additional 6 months provision for workers to submit objections when good cause can be shown.  Often workers struggle to gather the required documentation and this provision will then provide additional space to do so if needed.</w:t>
      </w:r>
    </w:p>
    <w:p w:rsidR="00473B68" w:rsidRPr="009B6812" w:rsidRDefault="00473B68" w:rsidP="00712773">
      <w:pPr>
        <w:pStyle w:val="NormalWeb"/>
        <w:numPr>
          <w:ilvl w:val="1"/>
          <w:numId w:val="16"/>
        </w:numPr>
        <w:shd w:val="clear" w:color="auto" w:fill="FFFFFF"/>
        <w:jc w:val="both"/>
        <w:rPr>
          <w:rFonts w:ascii="Arial" w:hAnsi="Arial" w:cs="Arial"/>
          <w:b/>
          <w:bCs/>
          <w:sz w:val="24"/>
          <w:szCs w:val="24"/>
        </w:rPr>
      </w:pPr>
      <w:r w:rsidRPr="009B6812">
        <w:rPr>
          <w:rFonts w:ascii="Arial" w:hAnsi="Arial" w:cs="Arial"/>
          <w:b/>
          <w:bCs/>
          <w:sz w:val="24"/>
          <w:szCs w:val="24"/>
        </w:rPr>
        <w:t>Inspectors</w:t>
      </w:r>
    </w:p>
    <w:p w:rsidR="00467889" w:rsidRPr="009B6812" w:rsidRDefault="0022006E" w:rsidP="0046029F">
      <w:pPr>
        <w:pStyle w:val="NormalWeb"/>
        <w:shd w:val="clear" w:color="auto" w:fill="FFFFFF"/>
        <w:jc w:val="both"/>
        <w:rPr>
          <w:rFonts w:ascii="Arial" w:hAnsi="Arial" w:cs="Arial"/>
          <w:sz w:val="24"/>
          <w:szCs w:val="24"/>
        </w:rPr>
      </w:pPr>
      <w:r w:rsidRPr="009B6812">
        <w:rPr>
          <w:rFonts w:ascii="Arial" w:hAnsi="Arial" w:cs="Arial"/>
          <w:sz w:val="24"/>
          <w:szCs w:val="24"/>
        </w:rPr>
        <w:t>COSATU welcomes the provisions providing for the duties and powers of inspectors, in particular to issue compliance orders.  This is critical to ensuring the effective implementation of the Act and to protect the rights of workers to work in a safe environment.</w:t>
      </w:r>
    </w:p>
    <w:p w:rsidR="00467889" w:rsidRPr="009B6812" w:rsidRDefault="00467889">
      <w:pPr>
        <w:spacing w:after="200" w:line="276" w:lineRule="auto"/>
        <w:rPr>
          <w:rFonts w:ascii="Arial" w:hAnsi="Arial" w:cs="Arial"/>
          <w:sz w:val="24"/>
          <w:szCs w:val="24"/>
        </w:rPr>
      </w:pPr>
      <w:r w:rsidRPr="009B6812">
        <w:rPr>
          <w:rFonts w:ascii="Arial" w:hAnsi="Arial" w:cs="Arial"/>
          <w:sz w:val="24"/>
          <w:szCs w:val="24"/>
        </w:rPr>
        <w:br w:type="page"/>
      </w:r>
    </w:p>
    <w:p w:rsidR="002338C1" w:rsidRPr="001C2EA6" w:rsidRDefault="002338C1" w:rsidP="002338C1">
      <w:pPr>
        <w:pStyle w:val="Heading1"/>
        <w:numPr>
          <w:ilvl w:val="0"/>
          <w:numId w:val="16"/>
        </w:numPr>
        <w:spacing w:line="360" w:lineRule="auto"/>
        <w:rPr>
          <w:rFonts w:cs="Arial"/>
          <w:b/>
          <w:bCs/>
          <w:sz w:val="24"/>
          <w:szCs w:val="24"/>
        </w:rPr>
      </w:pPr>
      <w:r w:rsidRPr="001C2EA6">
        <w:rPr>
          <w:rFonts w:cs="Arial"/>
          <w:b/>
          <w:bCs/>
          <w:sz w:val="24"/>
          <w:szCs w:val="24"/>
        </w:rPr>
        <w:lastRenderedPageBreak/>
        <w:t>COSATU’s Proposed Amendments to the Bill</w:t>
      </w:r>
    </w:p>
    <w:p w:rsidR="009204DA" w:rsidRPr="001C2EA6" w:rsidRDefault="009204DA" w:rsidP="002338C1">
      <w:pPr>
        <w:pStyle w:val="Heading1"/>
        <w:numPr>
          <w:ilvl w:val="1"/>
          <w:numId w:val="16"/>
        </w:numPr>
        <w:spacing w:line="360" w:lineRule="auto"/>
        <w:rPr>
          <w:rFonts w:cs="Arial"/>
          <w:b/>
          <w:bCs/>
          <w:sz w:val="24"/>
          <w:szCs w:val="24"/>
        </w:rPr>
      </w:pPr>
      <w:r w:rsidRPr="001C2EA6">
        <w:rPr>
          <w:rFonts w:cs="Arial"/>
          <w:b/>
          <w:bCs/>
          <w:sz w:val="24"/>
          <w:szCs w:val="24"/>
        </w:rPr>
        <w:t>The Right to Rehabilitation (</w:t>
      </w:r>
      <w:r w:rsidRPr="001C2EA6">
        <w:rPr>
          <w:rFonts w:cs="Arial"/>
          <w:b/>
          <w:bCs/>
          <w:sz w:val="24"/>
          <w:szCs w:val="24"/>
          <w:lang w:val="en-ZA"/>
        </w:rPr>
        <w:t>Section 70A)</w:t>
      </w:r>
    </w:p>
    <w:p w:rsidR="009204DA" w:rsidRPr="009B6812" w:rsidRDefault="009204DA" w:rsidP="002338C1">
      <w:pPr>
        <w:pStyle w:val="Heading1"/>
        <w:numPr>
          <w:ilvl w:val="0"/>
          <w:numId w:val="0"/>
        </w:numPr>
        <w:spacing w:line="360" w:lineRule="auto"/>
        <w:ind w:left="567" w:hanging="567"/>
        <w:rPr>
          <w:rFonts w:cs="Arial"/>
          <w:b/>
          <w:bCs/>
          <w:sz w:val="24"/>
          <w:szCs w:val="24"/>
        </w:rPr>
      </w:pPr>
      <w:r w:rsidRPr="009B6812">
        <w:rPr>
          <w:rFonts w:cs="Arial"/>
          <w:b/>
          <w:bCs/>
          <w:sz w:val="24"/>
          <w:szCs w:val="24"/>
        </w:rPr>
        <w:t xml:space="preserve">Relevant national and international obligations </w:t>
      </w:r>
    </w:p>
    <w:p w:rsidR="009204DA" w:rsidRPr="009B6812" w:rsidRDefault="009204DA" w:rsidP="002338C1">
      <w:pPr>
        <w:pStyle w:val="Heading2"/>
        <w:numPr>
          <w:ilvl w:val="0"/>
          <w:numId w:val="0"/>
        </w:numPr>
        <w:spacing w:line="360" w:lineRule="auto"/>
        <w:rPr>
          <w:rFonts w:cs="Arial"/>
          <w:sz w:val="24"/>
          <w:szCs w:val="24"/>
        </w:rPr>
      </w:pPr>
      <w:r w:rsidRPr="009B6812">
        <w:rPr>
          <w:rFonts w:cs="Arial"/>
          <w:sz w:val="24"/>
          <w:szCs w:val="24"/>
        </w:rPr>
        <w:t xml:space="preserve">The International Labour Organisation’s (“ILO”) </w:t>
      </w:r>
      <w:r w:rsidRPr="009B6812">
        <w:rPr>
          <w:rFonts w:cs="Arial"/>
          <w:sz w:val="24"/>
          <w:szCs w:val="24"/>
          <w:u w:val="single"/>
        </w:rPr>
        <w:t>Employment Injury Benefits Convention, 1964</w:t>
      </w:r>
      <w:r w:rsidRPr="009B6812">
        <w:rPr>
          <w:rFonts w:cs="Arial"/>
          <w:sz w:val="24"/>
          <w:szCs w:val="24"/>
        </w:rPr>
        <w:t xml:space="preserve"> (“the Convention”) requires member countries to provide rehabilitation services to disabled persons arising from industrial accidents and / or occupational diseases. Article 26 of the Convention provides that:</w:t>
      </w:r>
    </w:p>
    <w:p w:rsidR="009204DA" w:rsidRPr="009B6812" w:rsidRDefault="009204DA" w:rsidP="002338C1">
      <w:pPr>
        <w:pStyle w:val="Heading2"/>
        <w:numPr>
          <w:ilvl w:val="0"/>
          <w:numId w:val="0"/>
        </w:numPr>
        <w:spacing w:line="360" w:lineRule="auto"/>
        <w:ind w:left="720"/>
        <w:rPr>
          <w:rFonts w:cs="Arial"/>
          <w:i/>
          <w:iCs/>
          <w:sz w:val="24"/>
          <w:szCs w:val="24"/>
        </w:rPr>
      </w:pPr>
      <w:r w:rsidRPr="009B6812">
        <w:rPr>
          <w:rFonts w:cs="Arial"/>
          <w:i/>
          <w:iCs/>
          <w:sz w:val="24"/>
          <w:szCs w:val="24"/>
        </w:rPr>
        <w:t xml:space="preserve">“1. Each Member shall, under prescribed conditions – </w:t>
      </w:r>
    </w:p>
    <w:p w:rsidR="009204DA" w:rsidRPr="009B6812" w:rsidRDefault="009204DA" w:rsidP="002338C1">
      <w:pPr>
        <w:pStyle w:val="Heading2"/>
        <w:numPr>
          <w:ilvl w:val="0"/>
          <w:numId w:val="21"/>
        </w:numPr>
        <w:spacing w:line="360" w:lineRule="auto"/>
        <w:ind w:left="1800"/>
        <w:rPr>
          <w:rFonts w:cs="Arial"/>
          <w:i/>
          <w:iCs/>
          <w:sz w:val="24"/>
          <w:szCs w:val="24"/>
        </w:rPr>
      </w:pPr>
      <w:r w:rsidRPr="009B6812">
        <w:rPr>
          <w:rFonts w:cs="Arial"/>
          <w:i/>
          <w:iCs/>
          <w:sz w:val="24"/>
          <w:szCs w:val="24"/>
        </w:rPr>
        <w:t>Take measures to prevent industrial accidents and occupational diseases;</w:t>
      </w:r>
    </w:p>
    <w:p w:rsidR="009204DA" w:rsidRPr="009B6812" w:rsidRDefault="009204DA" w:rsidP="002338C1">
      <w:pPr>
        <w:pStyle w:val="Heading2"/>
        <w:numPr>
          <w:ilvl w:val="0"/>
          <w:numId w:val="21"/>
        </w:numPr>
        <w:spacing w:line="360" w:lineRule="auto"/>
        <w:ind w:left="1800"/>
        <w:rPr>
          <w:rFonts w:cs="Arial"/>
          <w:i/>
          <w:iCs/>
          <w:sz w:val="24"/>
          <w:szCs w:val="24"/>
        </w:rPr>
      </w:pPr>
      <w:r w:rsidRPr="009B6812">
        <w:rPr>
          <w:rFonts w:cs="Arial"/>
          <w:i/>
          <w:iCs/>
          <w:sz w:val="24"/>
          <w:szCs w:val="24"/>
        </w:rPr>
        <w:t>Provide rehabilitation services which are designed to prepare a disabled person wherever possible for the resumption of his previous activity, or, if this is not possible, the most suitable alternative gainful activity, having regard to his aptitudes and capacity; and</w:t>
      </w:r>
    </w:p>
    <w:p w:rsidR="009204DA" w:rsidRPr="009B6812" w:rsidRDefault="009204DA" w:rsidP="002338C1">
      <w:pPr>
        <w:pStyle w:val="Heading2"/>
        <w:numPr>
          <w:ilvl w:val="0"/>
          <w:numId w:val="21"/>
        </w:numPr>
        <w:spacing w:line="360" w:lineRule="auto"/>
        <w:ind w:left="1800"/>
        <w:rPr>
          <w:rFonts w:cs="Arial"/>
          <w:i/>
          <w:iCs/>
          <w:sz w:val="24"/>
          <w:szCs w:val="24"/>
        </w:rPr>
      </w:pPr>
      <w:r w:rsidRPr="009B6812">
        <w:rPr>
          <w:rFonts w:cs="Arial"/>
          <w:i/>
          <w:iCs/>
          <w:sz w:val="24"/>
          <w:szCs w:val="24"/>
        </w:rPr>
        <w:t>Take measures to further the placement of disabled persons in suitable employment.”</w:t>
      </w:r>
    </w:p>
    <w:p w:rsidR="009204DA" w:rsidRPr="009B6812" w:rsidRDefault="009204DA" w:rsidP="002338C1">
      <w:pPr>
        <w:pStyle w:val="Heading2"/>
        <w:numPr>
          <w:ilvl w:val="0"/>
          <w:numId w:val="0"/>
        </w:numPr>
        <w:spacing w:line="360" w:lineRule="auto"/>
        <w:rPr>
          <w:rFonts w:cs="Arial"/>
          <w:sz w:val="24"/>
          <w:szCs w:val="24"/>
        </w:rPr>
      </w:pPr>
      <w:r w:rsidRPr="009B6812">
        <w:rPr>
          <w:rFonts w:cs="Arial"/>
          <w:sz w:val="24"/>
          <w:szCs w:val="24"/>
        </w:rPr>
        <w:t xml:space="preserve">South Africa ratified the </w:t>
      </w:r>
      <w:r w:rsidRPr="009B6812">
        <w:rPr>
          <w:rFonts w:cs="Arial"/>
          <w:sz w:val="24"/>
          <w:szCs w:val="24"/>
          <w:u w:val="single"/>
        </w:rPr>
        <w:t>United Nations Convention on the Rights of Persons with Disabilities</w:t>
      </w:r>
      <w:r w:rsidRPr="009B6812">
        <w:rPr>
          <w:rFonts w:cs="Arial"/>
          <w:sz w:val="24"/>
          <w:szCs w:val="24"/>
        </w:rPr>
        <w:t xml:space="preserve"> in 2007 (“the Convention”). Article 26 of the Convention titled “</w:t>
      </w:r>
      <w:proofErr w:type="spellStart"/>
      <w:r w:rsidRPr="009B6812">
        <w:rPr>
          <w:rFonts w:cs="Arial"/>
          <w:i/>
          <w:iCs/>
          <w:sz w:val="24"/>
          <w:szCs w:val="24"/>
        </w:rPr>
        <w:t>Habilitation</w:t>
      </w:r>
      <w:proofErr w:type="spellEnd"/>
      <w:r w:rsidRPr="009B6812">
        <w:rPr>
          <w:rFonts w:cs="Arial"/>
          <w:i/>
          <w:iCs/>
          <w:sz w:val="24"/>
          <w:szCs w:val="24"/>
        </w:rPr>
        <w:t xml:space="preserve"> and rehabilitation</w:t>
      </w:r>
      <w:r w:rsidRPr="009B6812">
        <w:rPr>
          <w:rFonts w:cs="Arial"/>
          <w:sz w:val="24"/>
          <w:szCs w:val="24"/>
        </w:rPr>
        <w:t>” provides that:</w:t>
      </w:r>
    </w:p>
    <w:p w:rsidR="009204DA" w:rsidRPr="009B6812" w:rsidRDefault="009204DA" w:rsidP="002338C1">
      <w:pPr>
        <w:pStyle w:val="Heading2"/>
        <w:numPr>
          <w:ilvl w:val="0"/>
          <w:numId w:val="0"/>
        </w:numPr>
        <w:spacing w:line="360" w:lineRule="auto"/>
        <w:ind w:left="1146" w:hanging="426"/>
        <w:rPr>
          <w:rFonts w:cs="Arial"/>
          <w:i/>
          <w:iCs/>
          <w:sz w:val="24"/>
          <w:szCs w:val="24"/>
        </w:rPr>
      </w:pPr>
      <w:r w:rsidRPr="009B6812">
        <w:rPr>
          <w:rFonts w:cs="Arial"/>
          <w:i/>
          <w:iCs/>
          <w:sz w:val="24"/>
          <w:szCs w:val="24"/>
        </w:rPr>
        <w:t xml:space="preserve">“1.  States Parties shall take effective and appropriate measures, including through peer support, to enable persons with disabilities to attain and maintain maximum independence, full physical, mental, social and vocational ability, and full inclusion and participation in all aspects of life. To that end, States Parties shall organise, strengthen and extend comprehensive </w:t>
      </w:r>
      <w:proofErr w:type="spellStart"/>
      <w:r w:rsidRPr="009B6812">
        <w:rPr>
          <w:rFonts w:cs="Arial"/>
          <w:i/>
          <w:iCs/>
          <w:sz w:val="24"/>
          <w:szCs w:val="24"/>
        </w:rPr>
        <w:t>habilitation</w:t>
      </w:r>
      <w:proofErr w:type="spellEnd"/>
      <w:r w:rsidRPr="009B6812">
        <w:rPr>
          <w:rFonts w:cs="Arial"/>
          <w:i/>
          <w:iCs/>
          <w:sz w:val="24"/>
          <w:szCs w:val="24"/>
        </w:rPr>
        <w:t xml:space="preserve"> and rehabilitation services and programmes, particularly in the areas of health, employment, education and social services, in such a way that these services and programmes:</w:t>
      </w:r>
    </w:p>
    <w:p w:rsidR="009204DA" w:rsidRPr="009B6812" w:rsidRDefault="009204DA" w:rsidP="002338C1">
      <w:pPr>
        <w:pStyle w:val="Heading2"/>
        <w:numPr>
          <w:ilvl w:val="0"/>
          <w:numId w:val="20"/>
        </w:numPr>
        <w:spacing w:line="360" w:lineRule="auto"/>
        <w:ind w:left="1692"/>
        <w:rPr>
          <w:rFonts w:cs="Arial"/>
          <w:i/>
          <w:iCs/>
          <w:sz w:val="24"/>
          <w:szCs w:val="24"/>
        </w:rPr>
      </w:pPr>
      <w:r w:rsidRPr="009B6812">
        <w:rPr>
          <w:rFonts w:cs="Arial"/>
          <w:i/>
          <w:iCs/>
          <w:sz w:val="24"/>
          <w:szCs w:val="24"/>
        </w:rPr>
        <w:lastRenderedPageBreak/>
        <w:t>Begin at the earliest possible stage, and are based on the multidisciplinary assessment of individual needs and strengths;</w:t>
      </w:r>
    </w:p>
    <w:p w:rsidR="009204DA" w:rsidRPr="009B6812" w:rsidRDefault="009204DA" w:rsidP="002338C1">
      <w:pPr>
        <w:pStyle w:val="Heading2"/>
        <w:numPr>
          <w:ilvl w:val="0"/>
          <w:numId w:val="20"/>
        </w:numPr>
        <w:spacing w:line="360" w:lineRule="auto"/>
        <w:ind w:left="1692"/>
        <w:rPr>
          <w:rFonts w:cs="Arial"/>
          <w:i/>
          <w:iCs/>
          <w:sz w:val="24"/>
          <w:szCs w:val="24"/>
        </w:rPr>
      </w:pPr>
      <w:r w:rsidRPr="009B6812">
        <w:rPr>
          <w:rFonts w:cs="Arial"/>
          <w:i/>
          <w:iCs/>
          <w:sz w:val="24"/>
          <w:szCs w:val="24"/>
        </w:rPr>
        <w:t>Support participation and inclusion in the community and all aspects of society, are voluntary, and are available to persons with disabilities as close as possible to their own communities, including rural areas.</w:t>
      </w:r>
    </w:p>
    <w:p w:rsidR="009204DA" w:rsidRPr="009B6812" w:rsidRDefault="009204DA" w:rsidP="002338C1">
      <w:pPr>
        <w:pStyle w:val="Heading2"/>
        <w:numPr>
          <w:ilvl w:val="0"/>
          <w:numId w:val="0"/>
        </w:numPr>
        <w:spacing w:line="360" w:lineRule="auto"/>
        <w:ind w:left="1146" w:hanging="381"/>
        <w:rPr>
          <w:rFonts w:cs="Arial"/>
          <w:i/>
          <w:iCs/>
          <w:sz w:val="24"/>
          <w:szCs w:val="24"/>
        </w:rPr>
      </w:pPr>
      <w:r w:rsidRPr="009B6812">
        <w:rPr>
          <w:rFonts w:cs="Arial"/>
          <w:i/>
          <w:iCs/>
          <w:sz w:val="24"/>
          <w:szCs w:val="24"/>
        </w:rPr>
        <w:t xml:space="preserve">2.  States Parties shall promote the development of initial and continuing training for professionals and staff working in </w:t>
      </w:r>
      <w:proofErr w:type="spellStart"/>
      <w:r w:rsidRPr="009B6812">
        <w:rPr>
          <w:rFonts w:cs="Arial"/>
          <w:i/>
          <w:iCs/>
          <w:sz w:val="24"/>
          <w:szCs w:val="24"/>
        </w:rPr>
        <w:t>habilitation</w:t>
      </w:r>
      <w:proofErr w:type="spellEnd"/>
      <w:r w:rsidRPr="009B6812">
        <w:rPr>
          <w:rFonts w:cs="Arial"/>
          <w:i/>
          <w:iCs/>
          <w:sz w:val="24"/>
          <w:szCs w:val="24"/>
        </w:rPr>
        <w:t xml:space="preserve"> and rehabilitation services.</w:t>
      </w:r>
    </w:p>
    <w:p w:rsidR="009204DA" w:rsidRPr="009B6812" w:rsidRDefault="009204DA" w:rsidP="002338C1">
      <w:pPr>
        <w:pStyle w:val="Heading2"/>
        <w:numPr>
          <w:ilvl w:val="0"/>
          <w:numId w:val="0"/>
        </w:numPr>
        <w:spacing w:line="360" w:lineRule="auto"/>
        <w:ind w:left="1146" w:hanging="381"/>
        <w:rPr>
          <w:rFonts w:cs="Arial"/>
          <w:i/>
          <w:iCs/>
          <w:sz w:val="24"/>
          <w:szCs w:val="24"/>
        </w:rPr>
      </w:pPr>
      <w:r w:rsidRPr="009B6812">
        <w:rPr>
          <w:rFonts w:cs="Arial"/>
          <w:i/>
          <w:iCs/>
          <w:sz w:val="24"/>
          <w:szCs w:val="24"/>
        </w:rPr>
        <w:t xml:space="preserve">3.  States Parties shall promote the availability, knowledge and use of assistive devices and technologies, designed for persons with disabilities, as they relate to </w:t>
      </w:r>
      <w:proofErr w:type="spellStart"/>
      <w:r w:rsidRPr="009B6812">
        <w:rPr>
          <w:rFonts w:cs="Arial"/>
          <w:i/>
          <w:iCs/>
          <w:sz w:val="24"/>
          <w:szCs w:val="24"/>
        </w:rPr>
        <w:t>habilitation</w:t>
      </w:r>
      <w:proofErr w:type="spellEnd"/>
      <w:r w:rsidRPr="009B6812">
        <w:rPr>
          <w:rFonts w:cs="Arial"/>
          <w:i/>
          <w:iCs/>
          <w:sz w:val="24"/>
          <w:szCs w:val="24"/>
        </w:rPr>
        <w:t xml:space="preserve"> and rehabilitation.”</w:t>
      </w:r>
    </w:p>
    <w:p w:rsidR="009204DA" w:rsidRPr="009B6812" w:rsidRDefault="009204DA" w:rsidP="002338C1">
      <w:pPr>
        <w:pStyle w:val="Heading2"/>
        <w:numPr>
          <w:ilvl w:val="0"/>
          <w:numId w:val="0"/>
        </w:numPr>
        <w:spacing w:line="360" w:lineRule="auto"/>
        <w:rPr>
          <w:rFonts w:cs="Arial"/>
          <w:sz w:val="24"/>
          <w:szCs w:val="24"/>
        </w:rPr>
      </w:pPr>
      <w:r w:rsidRPr="009B6812">
        <w:rPr>
          <w:rFonts w:cs="Arial"/>
          <w:sz w:val="24"/>
          <w:szCs w:val="24"/>
        </w:rPr>
        <w:t xml:space="preserve">South Africa’s Rehabilitation Policy forms part of the </w:t>
      </w:r>
      <w:r w:rsidRPr="009B6812">
        <w:rPr>
          <w:rFonts w:cs="Arial"/>
          <w:sz w:val="24"/>
          <w:szCs w:val="24"/>
          <w:u w:val="single"/>
        </w:rPr>
        <w:t>Integrated National Disability Strategy (White Paper)</w:t>
      </w:r>
      <w:r w:rsidRPr="009B6812">
        <w:rPr>
          <w:rFonts w:cs="Arial"/>
          <w:sz w:val="24"/>
          <w:szCs w:val="24"/>
        </w:rPr>
        <w:t xml:space="preserve"> to improve the quality of life of people with disabilities. The Rehabilitation Policy provides that the goal of the policy is to improve accessibility to all rehabilitation services in order to facilitate the realisation of every citizen’s constitutional right to have access to health care services. The policy is also designed to serve as a vehicle to bring about equalisation of opportunities and to enhance human rights for persons with disabilities, thereby addressing issues of poverty and disparate socio-economic circumstances.</w:t>
      </w:r>
      <w:r w:rsidRPr="009B6812">
        <w:rPr>
          <w:rStyle w:val="FootnoteReference"/>
          <w:rFonts w:cs="Arial"/>
          <w:sz w:val="24"/>
          <w:szCs w:val="24"/>
        </w:rPr>
        <w:footnoteReference w:id="1"/>
      </w:r>
      <w:r w:rsidRPr="009B6812">
        <w:rPr>
          <w:rFonts w:cs="Arial"/>
          <w:sz w:val="24"/>
          <w:szCs w:val="24"/>
        </w:rPr>
        <w:t xml:space="preserve"> </w:t>
      </w:r>
    </w:p>
    <w:p w:rsidR="009204DA" w:rsidRPr="009B6812" w:rsidRDefault="009204DA" w:rsidP="002338C1">
      <w:pPr>
        <w:pStyle w:val="Heading2"/>
        <w:numPr>
          <w:ilvl w:val="0"/>
          <w:numId w:val="0"/>
        </w:numPr>
        <w:spacing w:line="360" w:lineRule="auto"/>
        <w:rPr>
          <w:rFonts w:cs="Arial"/>
          <w:sz w:val="24"/>
          <w:szCs w:val="24"/>
        </w:rPr>
      </w:pPr>
      <w:r w:rsidRPr="009B6812">
        <w:rPr>
          <w:rFonts w:cs="Arial"/>
          <w:sz w:val="24"/>
          <w:szCs w:val="24"/>
        </w:rPr>
        <w:t xml:space="preserve">Rehabilitation and access to rehabilitation should therefore be regarded as a human right and an extension of the constitutional right of access to health care. Rehabilitation and the provision of rehabilitation services form part of the ILO and UN Conventions which South Africa has ratified, requiring South Africa to meet the obligations in articles 26. </w:t>
      </w:r>
    </w:p>
    <w:p w:rsidR="009204DA" w:rsidRPr="009B6812" w:rsidRDefault="009204DA" w:rsidP="002338C1">
      <w:pPr>
        <w:pStyle w:val="Heading1"/>
        <w:numPr>
          <w:ilvl w:val="0"/>
          <w:numId w:val="0"/>
        </w:numPr>
        <w:spacing w:line="360" w:lineRule="auto"/>
        <w:ind w:left="567" w:hanging="567"/>
        <w:rPr>
          <w:rFonts w:cs="Arial"/>
          <w:b/>
          <w:bCs/>
          <w:sz w:val="24"/>
          <w:szCs w:val="24"/>
        </w:rPr>
      </w:pPr>
      <w:r w:rsidRPr="009B6812">
        <w:rPr>
          <w:rFonts w:cs="Arial"/>
          <w:b/>
          <w:bCs/>
          <w:sz w:val="24"/>
          <w:szCs w:val="24"/>
        </w:rPr>
        <w:t>The Bill’s approach to the right to rehabilitation</w:t>
      </w:r>
    </w:p>
    <w:p w:rsidR="009204DA" w:rsidRPr="009B6812" w:rsidRDefault="009204DA" w:rsidP="002338C1">
      <w:pPr>
        <w:pStyle w:val="Heading2"/>
        <w:numPr>
          <w:ilvl w:val="0"/>
          <w:numId w:val="0"/>
        </w:numPr>
        <w:spacing w:line="360" w:lineRule="auto"/>
        <w:rPr>
          <w:rFonts w:cs="Arial"/>
          <w:sz w:val="24"/>
          <w:szCs w:val="24"/>
        </w:rPr>
      </w:pPr>
      <w:r w:rsidRPr="009B6812">
        <w:rPr>
          <w:rFonts w:cs="Arial"/>
          <w:sz w:val="24"/>
          <w:szCs w:val="24"/>
        </w:rPr>
        <w:t xml:space="preserve">The Bill seeks to introduce a right for employees who suffer permanent disablement as a result of an occupational accident or disease, to receive rehabilitation to reduce </w:t>
      </w:r>
      <w:r w:rsidRPr="009B6812">
        <w:rPr>
          <w:rFonts w:cs="Arial"/>
          <w:sz w:val="24"/>
          <w:szCs w:val="24"/>
        </w:rPr>
        <w:lastRenderedPageBreak/>
        <w:t>the disability caused by the occupational accident or disease and to allow them to return to being fully productive and independent members of society and to work.</w:t>
      </w:r>
    </w:p>
    <w:p w:rsidR="009204DA" w:rsidRPr="009B6812" w:rsidRDefault="009204DA" w:rsidP="002338C1">
      <w:pPr>
        <w:pStyle w:val="Heading2"/>
        <w:numPr>
          <w:ilvl w:val="0"/>
          <w:numId w:val="0"/>
        </w:numPr>
        <w:spacing w:line="360" w:lineRule="auto"/>
        <w:rPr>
          <w:rFonts w:cs="Arial"/>
          <w:sz w:val="24"/>
          <w:szCs w:val="24"/>
        </w:rPr>
      </w:pPr>
      <w:r w:rsidRPr="009B6812">
        <w:rPr>
          <w:rFonts w:cs="Arial"/>
          <w:sz w:val="24"/>
          <w:szCs w:val="24"/>
        </w:rPr>
        <w:t>This approach is evident from the proposed new definition of “</w:t>
      </w:r>
      <w:r w:rsidRPr="009B6812">
        <w:rPr>
          <w:rFonts w:cs="Arial"/>
          <w:i/>
          <w:iCs/>
          <w:sz w:val="24"/>
          <w:szCs w:val="24"/>
        </w:rPr>
        <w:t>rehabilitation</w:t>
      </w:r>
      <w:r w:rsidRPr="009B6812">
        <w:rPr>
          <w:rFonts w:cs="Arial"/>
          <w:sz w:val="24"/>
          <w:szCs w:val="24"/>
        </w:rPr>
        <w:t xml:space="preserve">” in terms of which the concept is defined as - </w:t>
      </w:r>
    </w:p>
    <w:p w:rsidR="009204DA" w:rsidRPr="009B6812" w:rsidRDefault="009204DA" w:rsidP="00467889">
      <w:pPr>
        <w:pStyle w:val="Heading2"/>
        <w:numPr>
          <w:ilvl w:val="0"/>
          <w:numId w:val="0"/>
        </w:numPr>
        <w:spacing w:line="360" w:lineRule="auto"/>
        <w:ind w:left="1134"/>
        <w:rPr>
          <w:rFonts w:cs="Arial"/>
          <w:i/>
          <w:iCs/>
          <w:sz w:val="24"/>
          <w:szCs w:val="24"/>
        </w:rPr>
      </w:pPr>
      <w:r w:rsidRPr="009B6812">
        <w:rPr>
          <w:rFonts w:cs="Arial"/>
          <w:i/>
          <w:iCs/>
          <w:sz w:val="24"/>
          <w:szCs w:val="24"/>
        </w:rPr>
        <w:t>“measures, services and facilities, also in the form of clinical, vocational and social rehabilitation provided for in Chapter VIIA of the Act, provided with a view to the reintegration of employees exposed to an occupational injury or disease, back into work and to enable them to attain and maintain where reasonable and practicable, maximum independence, full physical, mental, social and vocational ability, and full inclusion and participation in all aspects of life;”</w:t>
      </w:r>
    </w:p>
    <w:p w:rsidR="009204DA" w:rsidRPr="009B6812" w:rsidRDefault="009204DA" w:rsidP="00467889">
      <w:pPr>
        <w:pStyle w:val="Heading2"/>
        <w:numPr>
          <w:ilvl w:val="0"/>
          <w:numId w:val="0"/>
        </w:numPr>
        <w:spacing w:line="360" w:lineRule="auto"/>
        <w:rPr>
          <w:rFonts w:cs="Arial"/>
          <w:sz w:val="24"/>
          <w:szCs w:val="24"/>
        </w:rPr>
      </w:pPr>
      <w:r w:rsidRPr="009B6812">
        <w:rPr>
          <w:rFonts w:cs="Arial"/>
          <w:sz w:val="24"/>
          <w:szCs w:val="24"/>
        </w:rPr>
        <w:t>It is evident from the new definition that the purpose of the amendments is to provide employees with the right to receive such rehabilitation as is reasonable and practicable to enable them to regain social and economic independence.</w:t>
      </w:r>
    </w:p>
    <w:p w:rsidR="009204DA" w:rsidRPr="009B6812" w:rsidRDefault="009204DA" w:rsidP="00467889">
      <w:pPr>
        <w:pStyle w:val="Heading2"/>
        <w:numPr>
          <w:ilvl w:val="0"/>
          <w:numId w:val="0"/>
        </w:numPr>
        <w:spacing w:line="360" w:lineRule="auto"/>
        <w:rPr>
          <w:rFonts w:cs="Arial"/>
          <w:sz w:val="24"/>
          <w:szCs w:val="24"/>
        </w:rPr>
      </w:pPr>
      <w:r w:rsidRPr="009B6812">
        <w:rPr>
          <w:rFonts w:cs="Arial"/>
          <w:sz w:val="24"/>
          <w:szCs w:val="24"/>
        </w:rPr>
        <w:t xml:space="preserve">Such an approach is consistent with the Constitution and South Africa’s obligations in terms of international law.  </w:t>
      </w:r>
    </w:p>
    <w:p w:rsidR="009204DA" w:rsidRPr="009B6812" w:rsidRDefault="009204DA" w:rsidP="00467889">
      <w:pPr>
        <w:pStyle w:val="Heading2"/>
        <w:numPr>
          <w:ilvl w:val="0"/>
          <w:numId w:val="0"/>
        </w:numPr>
        <w:spacing w:line="360" w:lineRule="auto"/>
        <w:rPr>
          <w:rFonts w:cs="Arial"/>
          <w:sz w:val="24"/>
          <w:szCs w:val="24"/>
        </w:rPr>
      </w:pPr>
      <w:r w:rsidRPr="009B6812">
        <w:rPr>
          <w:rFonts w:cs="Arial"/>
          <w:sz w:val="24"/>
          <w:szCs w:val="24"/>
        </w:rPr>
        <w:t>COSATU acknowledges that it is presently the practice of the Compensation Fund and the mutual associations to provide rehabilitation benefits on a discretionary basis. This is not prohibited by the Act. The purpose of the amendment is to regulate right to rehabilitation.</w:t>
      </w:r>
    </w:p>
    <w:p w:rsidR="009204DA" w:rsidRPr="009B6812" w:rsidRDefault="009204DA" w:rsidP="00467889">
      <w:pPr>
        <w:pStyle w:val="Heading2"/>
        <w:numPr>
          <w:ilvl w:val="0"/>
          <w:numId w:val="0"/>
        </w:numPr>
        <w:spacing w:line="360" w:lineRule="auto"/>
        <w:rPr>
          <w:rFonts w:cs="Arial"/>
          <w:sz w:val="24"/>
          <w:szCs w:val="24"/>
        </w:rPr>
      </w:pPr>
      <w:r w:rsidRPr="009B6812">
        <w:rPr>
          <w:rFonts w:cs="Arial"/>
          <w:sz w:val="24"/>
          <w:szCs w:val="24"/>
        </w:rPr>
        <w:t>This is further clear from the wording of the Explanatory Memorandum accompanying the Bill, the relevant portions of which read as follows –</w:t>
      </w:r>
    </w:p>
    <w:p w:rsidR="009204DA" w:rsidRPr="009B6812" w:rsidRDefault="009204DA" w:rsidP="00467889">
      <w:pPr>
        <w:pStyle w:val="ListParagraph"/>
        <w:spacing w:line="360" w:lineRule="auto"/>
        <w:jc w:val="both"/>
        <w:rPr>
          <w:rFonts w:ascii="Arial" w:hAnsi="Arial" w:cs="Arial"/>
          <w:i/>
          <w:iCs/>
          <w:sz w:val="24"/>
          <w:szCs w:val="24"/>
        </w:rPr>
      </w:pPr>
      <w:r w:rsidRPr="009B6812">
        <w:rPr>
          <w:rFonts w:ascii="Arial" w:hAnsi="Arial" w:cs="Arial"/>
          <w:sz w:val="24"/>
          <w:szCs w:val="24"/>
        </w:rPr>
        <w:t>“</w:t>
      </w:r>
      <w:r w:rsidRPr="009B6812">
        <w:rPr>
          <w:rFonts w:ascii="Arial" w:hAnsi="Arial" w:cs="Arial"/>
          <w:i/>
          <w:iCs/>
          <w:sz w:val="24"/>
          <w:szCs w:val="24"/>
        </w:rPr>
        <w:t>The amendments seek to -</w:t>
      </w:r>
    </w:p>
    <w:p w:rsidR="009204DA" w:rsidRPr="009B6812" w:rsidRDefault="009204DA" w:rsidP="00467889">
      <w:pPr>
        <w:spacing w:line="360" w:lineRule="auto"/>
        <w:rPr>
          <w:rFonts w:ascii="Arial" w:hAnsi="Arial" w:cs="Arial"/>
          <w:i/>
          <w:iCs/>
          <w:sz w:val="24"/>
          <w:szCs w:val="24"/>
        </w:rPr>
      </w:pPr>
      <w:r w:rsidRPr="009B6812">
        <w:rPr>
          <w:rFonts w:ascii="Arial" w:hAnsi="Arial" w:cs="Arial"/>
          <w:i/>
          <w:iCs/>
          <w:sz w:val="24"/>
          <w:szCs w:val="24"/>
        </w:rPr>
        <w:tab/>
      </w:r>
      <w:r w:rsidRPr="009B6812">
        <w:rPr>
          <w:rFonts w:ascii="Arial" w:hAnsi="Arial" w:cs="Arial"/>
          <w:i/>
          <w:iCs/>
          <w:sz w:val="24"/>
          <w:szCs w:val="24"/>
        </w:rPr>
        <w:tab/>
      </w:r>
      <w:r w:rsidRPr="009B6812">
        <w:rPr>
          <w:rFonts w:ascii="Arial" w:hAnsi="Arial" w:cs="Arial"/>
          <w:i/>
          <w:iCs/>
          <w:sz w:val="24"/>
          <w:szCs w:val="24"/>
        </w:rPr>
        <w:tab/>
        <w:t>…</w:t>
      </w:r>
    </w:p>
    <w:p w:rsidR="009204DA" w:rsidRPr="009B6812" w:rsidRDefault="009204DA" w:rsidP="00467889">
      <w:pPr>
        <w:tabs>
          <w:tab w:val="left" w:pos="1134"/>
        </w:tabs>
        <w:spacing w:line="360" w:lineRule="auto"/>
        <w:ind w:left="1407" w:hanging="426"/>
        <w:rPr>
          <w:rFonts w:ascii="Arial" w:hAnsi="Arial" w:cs="Arial"/>
          <w:sz w:val="24"/>
          <w:szCs w:val="24"/>
        </w:rPr>
      </w:pPr>
      <w:r w:rsidRPr="009B6812">
        <w:rPr>
          <w:rFonts w:ascii="Arial" w:hAnsi="Arial" w:cs="Arial"/>
          <w:i/>
          <w:iCs/>
          <w:sz w:val="24"/>
          <w:szCs w:val="24"/>
        </w:rPr>
        <w:t>(g)</w:t>
      </w:r>
      <w:r w:rsidRPr="009B6812">
        <w:rPr>
          <w:rFonts w:ascii="Arial" w:hAnsi="Arial" w:cs="Arial"/>
          <w:i/>
          <w:iCs/>
          <w:sz w:val="24"/>
          <w:szCs w:val="24"/>
        </w:rPr>
        <w:tab/>
      </w:r>
      <w:proofErr w:type="gramStart"/>
      <w:r w:rsidRPr="009B6812">
        <w:rPr>
          <w:rFonts w:ascii="Arial" w:hAnsi="Arial" w:cs="Arial"/>
          <w:i/>
          <w:iCs/>
          <w:sz w:val="24"/>
          <w:szCs w:val="24"/>
        </w:rPr>
        <w:t>introduce</w:t>
      </w:r>
      <w:proofErr w:type="gramEnd"/>
      <w:r w:rsidRPr="009B6812">
        <w:rPr>
          <w:rFonts w:ascii="Arial" w:hAnsi="Arial" w:cs="Arial"/>
          <w:i/>
          <w:iCs/>
          <w:sz w:val="24"/>
          <w:szCs w:val="24"/>
        </w:rPr>
        <w:t xml:space="preserve"> rehabilitation, reintegration and return to work in order to address the tendency of some employers to dismiss employees on the basis of occupational injuries or diseases.</w:t>
      </w:r>
      <w:r w:rsidRPr="009B6812">
        <w:rPr>
          <w:rFonts w:ascii="Arial" w:hAnsi="Arial" w:cs="Arial"/>
          <w:sz w:val="24"/>
          <w:szCs w:val="24"/>
        </w:rPr>
        <w:t>”</w:t>
      </w:r>
    </w:p>
    <w:p w:rsidR="009204DA" w:rsidRPr="009B6812" w:rsidRDefault="009204DA" w:rsidP="00467889">
      <w:pPr>
        <w:spacing w:line="360" w:lineRule="auto"/>
        <w:ind w:left="1440" w:hanging="720"/>
        <w:rPr>
          <w:rFonts w:ascii="Arial" w:hAnsi="Arial" w:cs="Arial"/>
          <w:sz w:val="24"/>
          <w:szCs w:val="24"/>
        </w:rPr>
      </w:pPr>
      <w:r w:rsidRPr="009B6812">
        <w:rPr>
          <w:rFonts w:ascii="Arial" w:hAnsi="Arial" w:cs="Arial"/>
          <w:sz w:val="24"/>
          <w:szCs w:val="24"/>
        </w:rPr>
        <w:t>…</w:t>
      </w:r>
    </w:p>
    <w:p w:rsidR="009C6F2A" w:rsidRDefault="009C6F2A" w:rsidP="00467889">
      <w:pPr>
        <w:pStyle w:val="ListParagraph"/>
        <w:spacing w:line="360" w:lineRule="auto"/>
        <w:jc w:val="both"/>
        <w:rPr>
          <w:rFonts w:ascii="Arial" w:hAnsi="Arial" w:cs="Arial"/>
          <w:sz w:val="24"/>
          <w:szCs w:val="24"/>
        </w:rPr>
      </w:pPr>
    </w:p>
    <w:p w:rsidR="009204DA" w:rsidRPr="009B6812" w:rsidRDefault="009204DA" w:rsidP="00467889">
      <w:pPr>
        <w:pStyle w:val="ListParagraph"/>
        <w:spacing w:line="360" w:lineRule="auto"/>
        <w:jc w:val="both"/>
        <w:rPr>
          <w:rFonts w:ascii="Arial" w:hAnsi="Arial" w:cs="Arial"/>
          <w:b/>
          <w:bCs/>
          <w:i/>
          <w:iCs/>
          <w:sz w:val="24"/>
          <w:szCs w:val="24"/>
        </w:rPr>
      </w:pPr>
      <w:r w:rsidRPr="009B6812">
        <w:rPr>
          <w:rFonts w:ascii="Arial" w:hAnsi="Arial" w:cs="Arial"/>
          <w:sz w:val="24"/>
          <w:szCs w:val="24"/>
        </w:rPr>
        <w:lastRenderedPageBreak/>
        <w:t>“</w:t>
      </w:r>
      <w:r w:rsidRPr="009B6812">
        <w:rPr>
          <w:rFonts w:ascii="Arial" w:hAnsi="Arial" w:cs="Arial"/>
          <w:b/>
          <w:bCs/>
          <w:i/>
          <w:iCs/>
          <w:sz w:val="24"/>
          <w:szCs w:val="24"/>
        </w:rPr>
        <w:t>Clause</w:t>
      </w:r>
      <w:r w:rsidRPr="009B6812">
        <w:rPr>
          <w:rFonts w:ascii="Arial" w:hAnsi="Arial" w:cs="Arial"/>
          <w:b/>
          <w:bCs/>
          <w:sz w:val="24"/>
          <w:szCs w:val="24"/>
        </w:rPr>
        <w:t xml:space="preserve"> </w:t>
      </w:r>
      <w:r w:rsidRPr="009B6812">
        <w:rPr>
          <w:rFonts w:ascii="Arial" w:hAnsi="Arial" w:cs="Arial"/>
          <w:b/>
          <w:bCs/>
          <w:i/>
          <w:iCs/>
          <w:sz w:val="24"/>
          <w:szCs w:val="24"/>
        </w:rPr>
        <w:t>41</w:t>
      </w:r>
    </w:p>
    <w:p w:rsidR="009204DA" w:rsidRPr="009B6812" w:rsidRDefault="009204DA" w:rsidP="00467889">
      <w:pPr>
        <w:pStyle w:val="TableParagraph"/>
        <w:spacing w:line="360" w:lineRule="auto"/>
        <w:ind w:left="840" w:hanging="426"/>
        <w:jc w:val="both"/>
        <w:rPr>
          <w:rFonts w:ascii="Arial" w:hAnsi="Arial" w:cs="Arial"/>
          <w:sz w:val="24"/>
          <w:szCs w:val="24"/>
        </w:rPr>
      </w:pPr>
      <w:r w:rsidRPr="009B6812">
        <w:rPr>
          <w:rFonts w:ascii="Arial" w:hAnsi="Arial" w:cs="Arial"/>
          <w:sz w:val="24"/>
          <w:szCs w:val="24"/>
        </w:rPr>
        <w:tab/>
      </w:r>
      <w:r w:rsidRPr="009B6812">
        <w:rPr>
          <w:rFonts w:ascii="Arial" w:hAnsi="Arial" w:cs="Arial"/>
          <w:i/>
          <w:iCs/>
          <w:sz w:val="24"/>
          <w:szCs w:val="24"/>
        </w:rPr>
        <w:t>Clause 41 seeks to insert Chapter VIIA in the Act in order to provide for the rehabilitation, reintegration and return to work, in order to address the tendency of some employers to dismiss employees on the basis of occupational injuries and diseases. Chapter VIIA seeks to introduce the concept of a multi-disciplinary employee-based process of rehabilitation and reintegration</w:t>
      </w:r>
      <w:r w:rsidRPr="009B6812">
        <w:rPr>
          <w:rFonts w:ascii="Arial" w:hAnsi="Arial" w:cs="Arial"/>
          <w:i/>
          <w:iCs/>
          <w:spacing w:val="-12"/>
          <w:sz w:val="24"/>
          <w:szCs w:val="24"/>
        </w:rPr>
        <w:t xml:space="preserve"> </w:t>
      </w:r>
      <w:r w:rsidRPr="009B6812">
        <w:rPr>
          <w:rFonts w:ascii="Arial" w:hAnsi="Arial" w:cs="Arial"/>
          <w:i/>
          <w:iCs/>
          <w:sz w:val="24"/>
          <w:szCs w:val="24"/>
        </w:rPr>
        <w:t>of</w:t>
      </w:r>
      <w:r w:rsidRPr="009B6812">
        <w:rPr>
          <w:rFonts w:ascii="Arial" w:hAnsi="Arial" w:cs="Arial"/>
          <w:i/>
          <w:iCs/>
          <w:spacing w:val="-11"/>
          <w:sz w:val="24"/>
          <w:szCs w:val="24"/>
        </w:rPr>
        <w:t xml:space="preserve"> </w:t>
      </w:r>
      <w:r w:rsidRPr="009B6812">
        <w:rPr>
          <w:rFonts w:ascii="Arial" w:hAnsi="Arial" w:cs="Arial"/>
          <w:i/>
          <w:iCs/>
          <w:sz w:val="24"/>
          <w:szCs w:val="24"/>
        </w:rPr>
        <w:t>injured</w:t>
      </w:r>
      <w:r w:rsidRPr="009B6812">
        <w:rPr>
          <w:rFonts w:ascii="Arial" w:hAnsi="Arial" w:cs="Arial"/>
          <w:i/>
          <w:iCs/>
          <w:spacing w:val="-11"/>
          <w:sz w:val="24"/>
          <w:szCs w:val="24"/>
        </w:rPr>
        <w:t xml:space="preserve"> </w:t>
      </w:r>
      <w:r w:rsidRPr="009B6812">
        <w:rPr>
          <w:rFonts w:ascii="Arial" w:hAnsi="Arial" w:cs="Arial"/>
          <w:i/>
          <w:iCs/>
          <w:sz w:val="24"/>
          <w:szCs w:val="24"/>
        </w:rPr>
        <w:t>employees</w:t>
      </w:r>
      <w:r w:rsidRPr="009B6812">
        <w:rPr>
          <w:rFonts w:ascii="Arial" w:hAnsi="Arial" w:cs="Arial"/>
          <w:i/>
          <w:iCs/>
          <w:spacing w:val="-12"/>
          <w:sz w:val="24"/>
          <w:szCs w:val="24"/>
        </w:rPr>
        <w:t xml:space="preserve"> </w:t>
      </w:r>
      <w:r w:rsidRPr="009B6812">
        <w:rPr>
          <w:rFonts w:ascii="Arial" w:hAnsi="Arial" w:cs="Arial"/>
          <w:i/>
          <w:iCs/>
          <w:sz w:val="24"/>
          <w:szCs w:val="24"/>
        </w:rPr>
        <w:t>or</w:t>
      </w:r>
      <w:r w:rsidRPr="009B6812">
        <w:rPr>
          <w:rFonts w:ascii="Arial" w:hAnsi="Arial" w:cs="Arial"/>
          <w:i/>
          <w:iCs/>
          <w:spacing w:val="-11"/>
          <w:sz w:val="24"/>
          <w:szCs w:val="24"/>
        </w:rPr>
        <w:t xml:space="preserve"> </w:t>
      </w:r>
      <w:r w:rsidRPr="009B6812">
        <w:rPr>
          <w:rFonts w:ascii="Arial" w:hAnsi="Arial" w:cs="Arial"/>
          <w:i/>
          <w:iCs/>
          <w:sz w:val="24"/>
          <w:szCs w:val="24"/>
        </w:rPr>
        <w:t>employees</w:t>
      </w:r>
      <w:r w:rsidRPr="009B6812">
        <w:rPr>
          <w:rFonts w:ascii="Arial" w:hAnsi="Arial" w:cs="Arial"/>
          <w:i/>
          <w:iCs/>
          <w:spacing w:val="-11"/>
          <w:sz w:val="24"/>
          <w:szCs w:val="24"/>
        </w:rPr>
        <w:t xml:space="preserve"> </w:t>
      </w:r>
      <w:r w:rsidRPr="009B6812">
        <w:rPr>
          <w:rFonts w:ascii="Arial" w:hAnsi="Arial" w:cs="Arial"/>
          <w:i/>
          <w:iCs/>
          <w:sz w:val="24"/>
          <w:szCs w:val="24"/>
        </w:rPr>
        <w:t>who</w:t>
      </w:r>
      <w:r w:rsidRPr="009B6812">
        <w:rPr>
          <w:rFonts w:ascii="Arial" w:hAnsi="Arial" w:cs="Arial"/>
          <w:i/>
          <w:iCs/>
          <w:spacing w:val="-12"/>
          <w:sz w:val="24"/>
          <w:szCs w:val="24"/>
        </w:rPr>
        <w:t xml:space="preserve"> </w:t>
      </w:r>
      <w:r w:rsidRPr="009B6812">
        <w:rPr>
          <w:rFonts w:ascii="Arial" w:hAnsi="Arial" w:cs="Arial"/>
          <w:i/>
          <w:iCs/>
          <w:sz w:val="24"/>
          <w:szCs w:val="24"/>
        </w:rPr>
        <w:t>contracted</w:t>
      </w:r>
      <w:r w:rsidRPr="009B6812">
        <w:rPr>
          <w:rFonts w:ascii="Arial" w:hAnsi="Arial" w:cs="Arial"/>
          <w:i/>
          <w:iCs/>
          <w:spacing w:val="-11"/>
          <w:sz w:val="24"/>
          <w:szCs w:val="24"/>
        </w:rPr>
        <w:t xml:space="preserve"> </w:t>
      </w:r>
      <w:r w:rsidRPr="009B6812">
        <w:rPr>
          <w:rFonts w:ascii="Arial" w:hAnsi="Arial" w:cs="Arial"/>
          <w:i/>
          <w:iCs/>
          <w:sz w:val="24"/>
          <w:szCs w:val="24"/>
        </w:rPr>
        <w:t>occupational diseases. This means an employer will have to exhaust all rehabilitation and reintegration processes before laying off an employee. Employers will be incentivised for full compliance with the provisions of this chapter by way of rebates on their annual assessments.</w:t>
      </w:r>
      <w:r w:rsidRPr="009B6812">
        <w:rPr>
          <w:rFonts w:ascii="Arial" w:hAnsi="Arial" w:cs="Arial"/>
          <w:sz w:val="24"/>
          <w:szCs w:val="24"/>
        </w:rPr>
        <w:t>”</w:t>
      </w:r>
    </w:p>
    <w:p w:rsidR="009204DA" w:rsidRPr="009B6812" w:rsidRDefault="009204DA" w:rsidP="009204DA">
      <w:pPr>
        <w:pStyle w:val="Heading2"/>
        <w:numPr>
          <w:ilvl w:val="0"/>
          <w:numId w:val="0"/>
        </w:numPr>
        <w:spacing w:line="360" w:lineRule="auto"/>
        <w:ind w:left="1134"/>
        <w:rPr>
          <w:rFonts w:cs="Arial"/>
          <w:sz w:val="24"/>
          <w:szCs w:val="24"/>
        </w:rPr>
      </w:pPr>
    </w:p>
    <w:p w:rsidR="009204DA" w:rsidRPr="009B6812" w:rsidRDefault="009204DA" w:rsidP="00467889">
      <w:pPr>
        <w:pStyle w:val="Heading2"/>
        <w:numPr>
          <w:ilvl w:val="0"/>
          <w:numId w:val="0"/>
        </w:numPr>
        <w:spacing w:line="360" w:lineRule="auto"/>
        <w:ind w:left="414"/>
        <w:rPr>
          <w:rFonts w:cs="Arial"/>
          <w:sz w:val="24"/>
          <w:szCs w:val="24"/>
        </w:rPr>
      </w:pPr>
      <w:r w:rsidRPr="009B6812">
        <w:rPr>
          <w:rFonts w:cs="Arial"/>
          <w:sz w:val="24"/>
          <w:szCs w:val="24"/>
        </w:rPr>
        <w:t xml:space="preserve">Unfortunately, there are certain features of the drafting of section 70A which would, if enacted by Parliament, undermine the clear purpose of the amendments to provide for the right to rehabilitation in accordance with the Constitution and South Africa’s international obligations. </w:t>
      </w:r>
    </w:p>
    <w:p w:rsidR="009204DA" w:rsidRPr="009B6812" w:rsidRDefault="009204DA" w:rsidP="00467889">
      <w:pPr>
        <w:pStyle w:val="Heading2"/>
        <w:numPr>
          <w:ilvl w:val="0"/>
          <w:numId w:val="0"/>
        </w:numPr>
        <w:spacing w:line="360" w:lineRule="auto"/>
        <w:ind w:left="414"/>
        <w:rPr>
          <w:rFonts w:cs="Arial"/>
          <w:sz w:val="24"/>
          <w:szCs w:val="24"/>
        </w:rPr>
      </w:pPr>
      <w:r w:rsidRPr="009B6812">
        <w:rPr>
          <w:rFonts w:cs="Arial"/>
          <w:sz w:val="24"/>
          <w:szCs w:val="24"/>
        </w:rPr>
        <w:t>As presently drafted, section 70A –</w:t>
      </w:r>
    </w:p>
    <w:p w:rsidR="009204DA" w:rsidRPr="009B6812" w:rsidRDefault="009204DA" w:rsidP="00467889">
      <w:pPr>
        <w:pStyle w:val="Heading3"/>
        <w:numPr>
          <w:ilvl w:val="0"/>
          <w:numId w:val="24"/>
        </w:numPr>
        <w:spacing w:line="360" w:lineRule="auto"/>
        <w:rPr>
          <w:rFonts w:cs="Arial"/>
          <w:sz w:val="24"/>
          <w:szCs w:val="24"/>
        </w:rPr>
      </w:pPr>
      <w:r w:rsidRPr="009B6812">
        <w:rPr>
          <w:rFonts w:cs="Arial"/>
          <w:sz w:val="24"/>
          <w:szCs w:val="24"/>
        </w:rPr>
        <w:t>gives the Compensation Fund and its licensees a discretion to provide rehabilitation rather than imposing an obligation on them to do so;</w:t>
      </w:r>
    </w:p>
    <w:p w:rsidR="009204DA" w:rsidRPr="009B6812" w:rsidRDefault="009204DA" w:rsidP="00467889">
      <w:pPr>
        <w:pStyle w:val="Heading3"/>
        <w:numPr>
          <w:ilvl w:val="0"/>
          <w:numId w:val="24"/>
        </w:numPr>
        <w:spacing w:line="360" w:lineRule="auto"/>
        <w:rPr>
          <w:rFonts w:cs="Arial"/>
          <w:sz w:val="24"/>
          <w:szCs w:val="24"/>
        </w:rPr>
      </w:pPr>
      <w:r w:rsidRPr="009B6812">
        <w:rPr>
          <w:rFonts w:cs="Arial"/>
          <w:sz w:val="24"/>
          <w:szCs w:val="24"/>
        </w:rPr>
        <w:t>section 70A(1)(c) restricts the concept of rehabilitation to an employee returning to their previous employment; and</w:t>
      </w:r>
    </w:p>
    <w:p w:rsidR="009204DA" w:rsidRPr="009B6812" w:rsidRDefault="009204DA" w:rsidP="00467889">
      <w:pPr>
        <w:pStyle w:val="Heading3"/>
        <w:numPr>
          <w:ilvl w:val="0"/>
          <w:numId w:val="24"/>
        </w:numPr>
        <w:spacing w:line="360" w:lineRule="auto"/>
        <w:rPr>
          <w:rFonts w:cs="Arial"/>
          <w:sz w:val="24"/>
          <w:szCs w:val="24"/>
        </w:rPr>
      </w:pPr>
      <w:r w:rsidRPr="009B6812">
        <w:rPr>
          <w:rFonts w:cs="Arial"/>
          <w:sz w:val="24"/>
          <w:szCs w:val="24"/>
        </w:rPr>
        <w:t>section 70A(2)(b) can be interpreted as restricting the purpose of rehabilitation to providing for the employee to return to work as an employee rather than enabling an employed person to be rehabilitated so as to perform work either as an employee, an independent contractor or self-employed person.</w:t>
      </w:r>
    </w:p>
    <w:p w:rsidR="009204DA" w:rsidRPr="009B6812" w:rsidRDefault="009204DA" w:rsidP="00467889">
      <w:pPr>
        <w:pStyle w:val="Heading1"/>
        <w:numPr>
          <w:ilvl w:val="0"/>
          <w:numId w:val="0"/>
        </w:numPr>
        <w:ind w:left="567" w:hanging="567"/>
        <w:rPr>
          <w:rFonts w:cs="Arial"/>
          <w:b/>
          <w:bCs/>
          <w:sz w:val="24"/>
          <w:szCs w:val="24"/>
        </w:rPr>
      </w:pPr>
      <w:r w:rsidRPr="009B6812">
        <w:rPr>
          <w:rFonts w:cs="Arial"/>
          <w:b/>
          <w:bCs/>
          <w:sz w:val="24"/>
          <w:szCs w:val="24"/>
        </w:rPr>
        <w:t>COSATU’s proposed amendments on rehabilitation</w:t>
      </w:r>
    </w:p>
    <w:p w:rsidR="009204DA" w:rsidRPr="009B6812" w:rsidRDefault="009204DA" w:rsidP="00467889">
      <w:pPr>
        <w:pStyle w:val="Heading2"/>
        <w:numPr>
          <w:ilvl w:val="0"/>
          <w:numId w:val="0"/>
        </w:numPr>
        <w:spacing w:line="360" w:lineRule="auto"/>
        <w:rPr>
          <w:rFonts w:cs="Arial"/>
          <w:sz w:val="24"/>
          <w:szCs w:val="24"/>
        </w:rPr>
      </w:pPr>
      <w:r w:rsidRPr="009B6812">
        <w:rPr>
          <w:rFonts w:cs="Arial"/>
          <w:sz w:val="24"/>
          <w:szCs w:val="24"/>
        </w:rPr>
        <w:lastRenderedPageBreak/>
        <w:t>COSATU is of the view that the following minor suggested amendments to the text of section 70A will ensure that its wording is consistent with the purpose of the amendment.</w:t>
      </w:r>
    </w:p>
    <w:p w:rsidR="009204DA" w:rsidRPr="009B6812" w:rsidRDefault="009204DA" w:rsidP="00467889">
      <w:pPr>
        <w:spacing w:line="360" w:lineRule="auto"/>
        <w:ind w:left="720"/>
        <w:rPr>
          <w:rFonts w:ascii="Arial" w:hAnsi="Arial" w:cs="Arial"/>
          <w:b/>
          <w:i/>
          <w:iCs/>
          <w:sz w:val="24"/>
          <w:szCs w:val="24"/>
        </w:rPr>
      </w:pPr>
      <w:r w:rsidRPr="009B6812">
        <w:rPr>
          <w:rFonts w:ascii="Arial" w:hAnsi="Arial" w:cs="Arial"/>
          <w:b/>
          <w:i/>
          <w:iCs/>
          <w:sz w:val="24"/>
          <w:szCs w:val="24"/>
        </w:rPr>
        <w:t>“Compensation Fund to provide rehabilitation</w:t>
      </w:r>
    </w:p>
    <w:p w:rsidR="009204DA" w:rsidRPr="009B6812" w:rsidRDefault="009204DA" w:rsidP="00467889">
      <w:pPr>
        <w:pStyle w:val="BodyText"/>
        <w:spacing w:before="8" w:line="360" w:lineRule="auto"/>
        <w:rPr>
          <w:rFonts w:ascii="Arial" w:hAnsi="Arial" w:cs="Arial"/>
          <w:i/>
          <w:iCs/>
          <w:sz w:val="24"/>
          <w:szCs w:val="24"/>
        </w:rPr>
      </w:pPr>
    </w:p>
    <w:p w:rsidR="009204DA" w:rsidRPr="009B6812" w:rsidRDefault="009204DA" w:rsidP="00467889">
      <w:pPr>
        <w:tabs>
          <w:tab w:val="left" w:pos="567"/>
          <w:tab w:val="left" w:pos="2268"/>
        </w:tabs>
        <w:spacing w:line="360" w:lineRule="auto"/>
        <w:ind w:left="1429" w:hanging="709"/>
        <w:rPr>
          <w:rFonts w:ascii="Arial" w:hAnsi="Arial" w:cs="Arial"/>
          <w:i/>
          <w:iCs/>
          <w:sz w:val="24"/>
          <w:szCs w:val="24"/>
        </w:rPr>
      </w:pPr>
      <w:r w:rsidRPr="009B6812">
        <w:rPr>
          <w:rFonts w:ascii="Arial" w:hAnsi="Arial" w:cs="Arial"/>
          <w:b/>
          <w:i/>
          <w:iCs/>
          <w:sz w:val="24"/>
          <w:szCs w:val="24"/>
        </w:rPr>
        <w:t>70A.</w:t>
      </w:r>
      <w:r w:rsidRPr="009B6812">
        <w:rPr>
          <w:rFonts w:ascii="Arial" w:hAnsi="Arial" w:cs="Arial"/>
          <w:b/>
          <w:i/>
          <w:iCs/>
          <w:sz w:val="24"/>
          <w:szCs w:val="24"/>
        </w:rPr>
        <w:tab/>
      </w:r>
      <w:r w:rsidRPr="009B6812">
        <w:rPr>
          <w:rFonts w:ascii="Arial" w:hAnsi="Arial" w:cs="Arial"/>
          <w:i/>
          <w:iCs/>
          <w:sz w:val="24"/>
          <w:szCs w:val="24"/>
        </w:rPr>
        <w:t xml:space="preserve">(1) </w:t>
      </w:r>
      <w:r w:rsidRPr="009B6812">
        <w:rPr>
          <w:rFonts w:ascii="Arial" w:hAnsi="Arial" w:cs="Arial"/>
          <w:i/>
          <w:iCs/>
          <w:sz w:val="24"/>
          <w:szCs w:val="24"/>
        </w:rPr>
        <w:tab/>
        <w:t xml:space="preserve">Subject to the provisions of this Act, the Compensation Fund, employer individually liable or licensee as the case may be, </w:t>
      </w:r>
      <w:r w:rsidRPr="009B6812">
        <w:rPr>
          <w:rFonts w:ascii="Arial" w:hAnsi="Arial" w:cs="Arial"/>
          <w:b/>
          <w:bCs/>
          <w:i/>
          <w:iCs/>
          <w:sz w:val="24"/>
          <w:szCs w:val="24"/>
        </w:rPr>
        <w:t>[may]</w:t>
      </w:r>
      <w:r w:rsidRPr="009B6812">
        <w:rPr>
          <w:rFonts w:ascii="Arial" w:hAnsi="Arial" w:cs="Arial"/>
          <w:i/>
          <w:iCs/>
          <w:sz w:val="24"/>
          <w:szCs w:val="24"/>
        </w:rPr>
        <w:t xml:space="preserve"> </w:t>
      </w:r>
      <w:r w:rsidRPr="009B6812">
        <w:rPr>
          <w:rFonts w:ascii="Arial" w:hAnsi="Arial" w:cs="Arial"/>
          <w:i/>
          <w:iCs/>
          <w:sz w:val="24"/>
          <w:szCs w:val="24"/>
          <w:u w:val="single"/>
        </w:rPr>
        <w:t>must</w:t>
      </w:r>
      <w:r w:rsidRPr="009B6812">
        <w:rPr>
          <w:rFonts w:ascii="Arial" w:hAnsi="Arial" w:cs="Arial"/>
          <w:i/>
          <w:iCs/>
          <w:sz w:val="24"/>
          <w:szCs w:val="24"/>
        </w:rPr>
        <w:t xml:space="preserve"> provide facilities, services and benefits aimed at rehabilitating employees </w:t>
      </w:r>
      <w:r w:rsidRPr="009B6812">
        <w:rPr>
          <w:rFonts w:ascii="Arial" w:hAnsi="Arial" w:cs="Arial"/>
          <w:i/>
          <w:iCs/>
          <w:spacing w:val="-4"/>
          <w:sz w:val="24"/>
          <w:szCs w:val="24"/>
        </w:rPr>
        <w:t xml:space="preserve">suffering </w:t>
      </w:r>
      <w:r w:rsidRPr="009B6812">
        <w:rPr>
          <w:rFonts w:ascii="Arial" w:hAnsi="Arial" w:cs="Arial"/>
          <w:i/>
          <w:iCs/>
          <w:sz w:val="24"/>
          <w:szCs w:val="24"/>
        </w:rPr>
        <w:t xml:space="preserve">from occupational injuries or diseases to return to </w:t>
      </w:r>
      <w:r w:rsidRPr="009B6812">
        <w:rPr>
          <w:rFonts w:ascii="Arial" w:hAnsi="Arial" w:cs="Arial"/>
          <w:b/>
          <w:bCs/>
          <w:i/>
          <w:iCs/>
          <w:sz w:val="24"/>
          <w:szCs w:val="24"/>
        </w:rPr>
        <w:t>[their]</w:t>
      </w:r>
      <w:r w:rsidRPr="009B6812">
        <w:rPr>
          <w:rFonts w:ascii="Arial" w:hAnsi="Arial" w:cs="Arial"/>
          <w:i/>
          <w:iCs/>
          <w:sz w:val="24"/>
          <w:szCs w:val="24"/>
        </w:rPr>
        <w:t xml:space="preserve"> work or to reduce any disability resulting from their injuries or diseases.</w:t>
      </w:r>
    </w:p>
    <w:p w:rsidR="009204DA" w:rsidRPr="009B6812" w:rsidRDefault="009204DA" w:rsidP="00467889">
      <w:pPr>
        <w:spacing w:line="360" w:lineRule="auto"/>
        <w:ind w:right="37"/>
        <w:rPr>
          <w:rFonts w:ascii="Arial" w:hAnsi="Arial" w:cs="Arial"/>
          <w:i/>
          <w:iCs/>
          <w:sz w:val="24"/>
          <w:szCs w:val="24"/>
        </w:rPr>
      </w:pPr>
    </w:p>
    <w:p w:rsidR="009204DA" w:rsidRPr="009B6812" w:rsidRDefault="009204DA" w:rsidP="00467889">
      <w:pPr>
        <w:tabs>
          <w:tab w:val="left" w:pos="567"/>
          <w:tab w:val="left" w:pos="2268"/>
        </w:tabs>
        <w:spacing w:line="360" w:lineRule="auto"/>
        <w:ind w:left="1429" w:hanging="709"/>
        <w:rPr>
          <w:rFonts w:ascii="Arial" w:hAnsi="Arial" w:cs="Arial"/>
          <w:i/>
          <w:iCs/>
          <w:sz w:val="24"/>
          <w:szCs w:val="24"/>
        </w:rPr>
      </w:pPr>
      <w:r w:rsidRPr="009B6812">
        <w:rPr>
          <w:rFonts w:ascii="Arial" w:hAnsi="Arial" w:cs="Arial"/>
          <w:i/>
          <w:iCs/>
          <w:sz w:val="24"/>
          <w:szCs w:val="24"/>
        </w:rPr>
        <w:tab/>
      </w:r>
      <w:bookmarkStart w:id="0" w:name="_Hlk64634816"/>
      <w:r w:rsidRPr="009B6812">
        <w:rPr>
          <w:rFonts w:ascii="Arial" w:hAnsi="Arial" w:cs="Arial"/>
          <w:i/>
          <w:iCs/>
          <w:sz w:val="24"/>
          <w:szCs w:val="24"/>
        </w:rPr>
        <w:t>(2)</w:t>
      </w:r>
      <w:r w:rsidRPr="009B6812">
        <w:rPr>
          <w:rFonts w:ascii="Arial" w:hAnsi="Arial" w:cs="Arial"/>
          <w:i/>
          <w:iCs/>
          <w:sz w:val="24"/>
          <w:szCs w:val="24"/>
        </w:rPr>
        <w:tab/>
        <w:t>The rehabilitation benefits provided in subsection (1) may consist of-</w:t>
      </w:r>
    </w:p>
    <w:p w:rsidR="009204DA" w:rsidRPr="009B6812" w:rsidRDefault="009204DA" w:rsidP="00467889">
      <w:pPr>
        <w:spacing w:line="360" w:lineRule="auto"/>
        <w:ind w:left="1429"/>
        <w:rPr>
          <w:rFonts w:ascii="Arial" w:hAnsi="Arial" w:cs="Arial"/>
          <w:i/>
          <w:iCs/>
          <w:sz w:val="24"/>
          <w:szCs w:val="24"/>
        </w:rPr>
      </w:pPr>
    </w:p>
    <w:p w:rsidR="009204DA" w:rsidRPr="009B6812" w:rsidRDefault="009204DA" w:rsidP="00467889">
      <w:pPr>
        <w:pStyle w:val="ListParagraph"/>
        <w:widowControl w:val="0"/>
        <w:numPr>
          <w:ilvl w:val="0"/>
          <w:numId w:val="22"/>
        </w:numPr>
        <w:tabs>
          <w:tab w:val="left" w:pos="1701"/>
        </w:tabs>
        <w:autoSpaceDE w:val="0"/>
        <w:autoSpaceDN w:val="0"/>
        <w:spacing w:line="360" w:lineRule="auto"/>
        <w:ind w:left="1789" w:right="77"/>
        <w:jc w:val="both"/>
        <w:rPr>
          <w:rFonts w:ascii="Arial" w:hAnsi="Arial" w:cs="Arial"/>
          <w:i/>
          <w:iCs/>
          <w:sz w:val="24"/>
          <w:szCs w:val="24"/>
        </w:rPr>
      </w:pPr>
      <w:r w:rsidRPr="009B6812">
        <w:rPr>
          <w:rFonts w:ascii="Arial" w:hAnsi="Arial" w:cs="Arial"/>
          <w:i/>
          <w:iCs/>
          <w:sz w:val="24"/>
          <w:szCs w:val="24"/>
        </w:rPr>
        <w:t>clinical rehabilitation and the provision of assistive devices for the purpose of physical and psychological recovery of the employee and to reduce any disability resulting from an occupational injury or disease;</w:t>
      </w:r>
    </w:p>
    <w:p w:rsidR="009204DA" w:rsidRPr="009B6812" w:rsidRDefault="009204DA" w:rsidP="00467889">
      <w:pPr>
        <w:pStyle w:val="ListParagraph"/>
        <w:spacing w:line="360" w:lineRule="auto"/>
        <w:ind w:left="1429" w:right="77"/>
        <w:jc w:val="both"/>
        <w:rPr>
          <w:rFonts w:ascii="Arial" w:hAnsi="Arial" w:cs="Arial"/>
          <w:i/>
          <w:iCs/>
          <w:sz w:val="24"/>
          <w:szCs w:val="24"/>
        </w:rPr>
      </w:pPr>
    </w:p>
    <w:p w:rsidR="009204DA" w:rsidRPr="009B6812" w:rsidRDefault="009204DA" w:rsidP="00467889">
      <w:pPr>
        <w:pStyle w:val="ListParagraph"/>
        <w:widowControl w:val="0"/>
        <w:numPr>
          <w:ilvl w:val="0"/>
          <w:numId w:val="22"/>
        </w:numPr>
        <w:tabs>
          <w:tab w:val="left" w:pos="1701"/>
        </w:tabs>
        <w:autoSpaceDE w:val="0"/>
        <w:autoSpaceDN w:val="0"/>
        <w:spacing w:line="360" w:lineRule="auto"/>
        <w:ind w:left="1789" w:right="77"/>
        <w:jc w:val="both"/>
        <w:rPr>
          <w:rFonts w:ascii="Arial" w:hAnsi="Arial" w:cs="Arial"/>
          <w:i/>
          <w:iCs/>
          <w:sz w:val="24"/>
          <w:szCs w:val="24"/>
        </w:rPr>
      </w:pPr>
      <w:r w:rsidRPr="009B6812">
        <w:rPr>
          <w:rFonts w:ascii="Arial" w:hAnsi="Arial" w:cs="Arial"/>
          <w:i/>
          <w:iCs/>
          <w:sz w:val="24"/>
          <w:szCs w:val="24"/>
        </w:rPr>
        <w:t xml:space="preserve">vocational rehabilitation to assist an employee to maintain employment, obtain </w:t>
      </w:r>
      <w:r w:rsidRPr="009B6812">
        <w:rPr>
          <w:rFonts w:ascii="Arial" w:hAnsi="Arial" w:cs="Arial"/>
          <w:b/>
          <w:bCs/>
          <w:i/>
          <w:iCs/>
          <w:sz w:val="24"/>
          <w:szCs w:val="24"/>
        </w:rPr>
        <w:t xml:space="preserve">[employment] </w:t>
      </w:r>
      <w:r w:rsidRPr="009B6812">
        <w:rPr>
          <w:rFonts w:ascii="Arial" w:hAnsi="Arial" w:cs="Arial"/>
          <w:i/>
          <w:iCs/>
          <w:sz w:val="24"/>
          <w:szCs w:val="24"/>
          <w:u w:val="single"/>
        </w:rPr>
        <w:t>work</w:t>
      </w:r>
      <w:r w:rsidRPr="009B6812">
        <w:rPr>
          <w:rFonts w:ascii="Arial" w:hAnsi="Arial" w:cs="Arial"/>
          <w:i/>
          <w:iCs/>
          <w:sz w:val="24"/>
          <w:szCs w:val="24"/>
        </w:rPr>
        <w:t>, regain or acquire vocational independence; and</w:t>
      </w:r>
    </w:p>
    <w:p w:rsidR="009204DA" w:rsidRPr="009B6812" w:rsidRDefault="009204DA" w:rsidP="00467889">
      <w:pPr>
        <w:pStyle w:val="ListParagraph"/>
        <w:spacing w:line="360" w:lineRule="auto"/>
        <w:ind w:left="1429"/>
        <w:jc w:val="both"/>
        <w:rPr>
          <w:rFonts w:ascii="Arial" w:hAnsi="Arial" w:cs="Arial"/>
          <w:i/>
          <w:iCs/>
          <w:sz w:val="24"/>
          <w:szCs w:val="24"/>
        </w:rPr>
      </w:pPr>
    </w:p>
    <w:p w:rsidR="009204DA" w:rsidRPr="009B6812" w:rsidRDefault="009204DA" w:rsidP="00467889">
      <w:pPr>
        <w:pStyle w:val="ListParagraph"/>
        <w:widowControl w:val="0"/>
        <w:numPr>
          <w:ilvl w:val="0"/>
          <w:numId w:val="22"/>
        </w:numPr>
        <w:tabs>
          <w:tab w:val="left" w:pos="1701"/>
        </w:tabs>
        <w:autoSpaceDE w:val="0"/>
        <w:autoSpaceDN w:val="0"/>
        <w:spacing w:line="360" w:lineRule="auto"/>
        <w:ind w:left="1789" w:right="77"/>
        <w:jc w:val="both"/>
        <w:rPr>
          <w:rFonts w:ascii="Arial" w:hAnsi="Arial" w:cs="Arial"/>
          <w:sz w:val="24"/>
          <w:szCs w:val="24"/>
        </w:rPr>
      </w:pPr>
      <w:r w:rsidRPr="009B6812">
        <w:rPr>
          <w:rFonts w:ascii="Arial" w:hAnsi="Arial" w:cs="Arial"/>
          <w:i/>
          <w:iCs/>
          <w:sz w:val="24"/>
          <w:szCs w:val="24"/>
        </w:rPr>
        <w:t>social rehabilitation to assist in restoring an employee’s independence and social integration to the maximum extent practicable.</w:t>
      </w:r>
      <w:r w:rsidRPr="009B6812">
        <w:rPr>
          <w:rFonts w:ascii="Arial" w:hAnsi="Arial" w:cs="Arial"/>
          <w:sz w:val="24"/>
          <w:szCs w:val="24"/>
        </w:rPr>
        <w:t>”</w:t>
      </w:r>
      <w:bookmarkEnd w:id="0"/>
    </w:p>
    <w:p w:rsidR="00665A93" w:rsidRDefault="00665A93">
      <w:pPr>
        <w:spacing w:after="200" w:line="276" w:lineRule="auto"/>
        <w:rPr>
          <w:rFonts w:ascii="Arial" w:hAnsi="Arial" w:cs="Arial"/>
          <w:sz w:val="24"/>
          <w:szCs w:val="24"/>
        </w:rPr>
      </w:pPr>
      <w:r>
        <w:rPr>
          <w:rFonts w:ascii="Arial" w:hAnsi="Arial" w:cs="Arial"/>
          <w:sz w:val="24"/>
          <w:szCs w:val="24"/>
        </w:rPr>
        <w:br w:type="page"/>
      </w:r>
    </w:p>
    <w:p w:rsidR="009204DA" w:rsidRPr="009B6812" w:rsidRDefault="00734CF3" w:rsidP="009204DA">
      <w:pPr>
        <w:pStyle w:val="Heading1"/>
        <w:numPr>
          <w:ilvl w:val="0"/>
          <w:numId w:val="0"/>
        </w:numPr>
        <w:spacing w:line="360" w:lineRule="auto"/>
        <w:ind w:left="567" w:hanging="567"/>
        <w:rPr>
          <w:rFonts w:cs="Arial"/>
          <w:b/>
          <w:bCs/>
          <w:sz w:val="24"/>
          <w:szCs w:val="24"/>
        </w:rPr>
      </w:pPr>
      <w:r w:rsidRPr="009B6812">
        <w:rPr>
          <w:rFonts w:cs="Arial"/>
          <w:b/>
          <w:bCs/>
          <w:sz w:val="24"/>
          <w:szCs w:val="24"/>
        </w:rPr>
        <w:lastRenderedPageBreak/>
        <w:t xml:space="preserve">3.2 </w:t>
      </w:r>
      <w:r w:rsidR="009204DA" w:rsidRPr="009B6812">
        <w:rPr>
          <w:rFonts w:cs="Arial"/>
          <w:b/>
          <w:bCs/>
          <w:sz w:val="24"/>
          <w:szCs w:val="24"/>
        </w:rPr>
        <w:t xml:space="preserve">Issuing of </w:t>
      </w:r>
      <w:proofErr w:type="spellStart"/>
      <w:r w:rsidR="00665A93">
        <w:rPr>
          <w:rFonts w:cs="Arial"/>
          <w:b/>
          <w:bCs/>
          <w:sz w:val="24"/>
          <w:szCs w:val="24"/>
        </w:rPr>
        <w:t>L</w:t>
      </w:r>
      <w:r w:rsidR="009204DA" w:rsidRPr="009B6812">
        <w:rPr>
          <w:rFonts w:cs="Arial"/>
          <w:b/>
          <w:bCs/>
          <w:sz w:val="24"/>
          <w:szCs w:val="24"/>
        </w:rPr>
        <w:t>icences</w:t>
      </w:r>
      <w:proofErr w:type="spellEnd"/>
      <w:r w:rsidR="009204DA" w:rsidRPr="009B6812">
        <w:rPr>
          <w:rFonts w:cs="Arial"/>
          <w:b/>
          <w:bCs/>
          <w:sz w:val="24"/>
          <w:szCs w:val="24"/>
        </w:rPr>
        <w:t xml:space="preserve"> to </w:t>
      </w:r>
      <w:r w:rsidR="00665A93">
        <w:rPr>
          <w:rFonts w:cs="Arial"/>
          <w:b/>
          <w:bCs/>
          <w:sz w:val="24"/>
          <w:szCs w:val="24"/>
        </w:rPr>
        <w:t>C</w:t>
      </w:r>
      <w:r w:rsidR="009204DA" w:rsidRPr="009B6812">
        <w:rPr>
          <w:rFonts w:cs="Arial"/>
          <w:b/>
          <w:bCs/>
          <w:sz w:val="24"/>
          <w:szCs w:val="24"/>
        </w:rPr>
        <w:t xml:space="preserve">arry on the </w:t>
      </w:r>
      <w:r w:rsidR="00665A93">
        <w:rPr>
          <w:rFonts w:cs="Arial"/>
          <w:b/>
          <w:bCs/>
          <w:sz w:val="24"/>
          <w:szCs w:val="24"/>
        </w:rPr>
        <w:t>B</w:t>
      </w:r>
      <w:r w:rsidR="009204DA" w:rsidRPr="009B6812">
        <w:rPr>
          <w:rFonts w:cs="Arial"/>
          <w:b/>
          <w:bCs/>
          <w:sz w:val="24"/>
          <w:szCs w:val="24"/>
        </w:rPr>
        <w:t xml:space="preserve">usiness of </w:t>
      </w:r>
      <w:r w:rsidR="00665A93">
        <w:rPr>
          <w:rFonts w:cs="Arial"/>
          <w:b/>
          <w:bCs/>
          <w:sz w:val="24"/>
          <w:szCs w:val="24"/>
        </w:rPr>
        <w:t>I</w:t>
      </w:r>
      <w:r w:rsidR="009204DA" w:rsidRPr="009B6812">
        <w:rPr>
          <w:rFonts w:cs="Arial"/>
          <w:b/>
          <w:bCs/>
          <w:sz w:val="24"/>
          <w:szCs w:val="24"/>
        </w:rPr>
        <w:t>nsurance (Section 30)</w:t>
      </w:r>
    </w:p>
    <w:p w:rsidR="009204DA" w:rsidRPr="009B6812" w:rsidRDefault="009204DA" w:rsidP="00734CF3">
      <w:pPr>
        <w:pStyle w:val="Heading1"/>
        <w:numPr>
          <w:ilvl w:val="0"/>
          <w:numId w:val="0"/>
        </w:numPr>
        <w:spacing w:line="360" w:lineRule="auto"/>
        <w:ind w:left="567" w:hanging="567"/>
        <w:rPr>
          <w:rFonts w:cs="Arial"/>
          <w:b/>
          <w:bCs/>
          <w:sz w:val="24"/>
          <w:szCs w:val="24"/>
        </w:rPr>
      </w:pPr>
      <w:r w:rsidRPr="009B6812">
        <w:rPr>
          <w:rFonts w:cs="Arial"/>
          <w:b/>
          <w:bCs/>
          <w:sz w:val="24"/>
          <w:szCs w:val="24"/>
        </w:rPr>
        <w:t>The Bill’s approach to licensing</w:t>
      </w:r>
    </w:p>
    <w:p w:rsidR="009204DA" w:rsidRPr="009B6812" w:rsidRDefault="009204DA" w:rsidP="00734CF3">
      <w:pPr>
        <w:pStyle w:val="Heading2"/>
        <w:numPr>
          <w:ilvl w:val="0"/>
          <w:numId w:val="0"/>
        </w:numPr>
        <w:spacing w:line="360" w:lineRule="auto"/>
        <w:rPr>
          <w:rFonts w:cs="Arial"/>
          <w:sz w:val="24"/>
          <w:szCs w:val="24"/>
        </w:rPr>
      </w:pPr>
      <w:r w:rsidRPr="009B6812">
        <w:rPr>
          <w:rFonts w:cs="Arial"/>
          <w:sz w:val="24"/>
          <w:szCs w:val="24"/>
        </w:rPr>
        <w:t xml:space="preserve">The Bill proposes to amend section 30 of the Act to allow for the issuing of licences to carry on the business of the insurance of employers against their liabilities under the Act. </w:t>
      </w:r>
    </w:p>
    <w:p w:rsidR="009204DA" w:rsidRPr="009B6812" w:rsidRDefault="009204DA" w:rsidP="00734CF3">
      <w:pPr>
        <w:pStyle w:val="Heading2"/>
        <w:numPr>
          <w:ilvl w:val="0"/>
          <w:numId w:val="0"/>
        </w:numPr>
        <w:spacing w:line="360" w:lineRule="auto"/>
        <w:rPr>
          <w:rFonts w:cs="Arial"/>
          <w:sz w:val="24"/>
          <w:szCs w:val="24"/>
        </w:rPr>
      </w:pPr>
      <w:r w:rsidRPr="009B6812">
        <w:rPr>
          <w:rFonts w:cs="Arial"/>
          <w:sz w:val="24"/>
          <w:szCs w:val="24"/>
        </w:rPr>
        <w:t>This is a very significant departure from the traditional arrangement in terms of which the Compensation Fund, together with two mutual associations that had been established prior to the enactment of the 1941 Workmen’ Compensation Act, administered insurance.</w:t>
      </w:r>
    </w:p>
    <w:p w:rsidR="009204DA" w:rsidRPr="009B6812" w:rsidRDefault="009204DA" w:rsidP="00734CF3">
      <w:pPr>
        <w:pStyle w:val="Heading1"/>
        <w:numPr>
          <w:ilvl w:val="0"/>
          <w:numId w:val="0"/>
        </w:numPr>
        <w:spacing w:line="360" w:lineRule="auto"/>
        <w:ind w:left="567" w:hanging="567"/>
        <w:rPr>
          <w:rFonts w:cs="Arial"/>
          <w:b/>
          <w:bCs/>
          <w:sz w:val="24"/>
          <w:szCs w:val="24"/>
        </w:rPr>
      </w:pPr>
      <w:r w:rsidRPr="009B6812">
        <w:rPr>
          <w:rFonts w:cs="Arial"/>
          <w:b/>
          <w:bCs/>
          <w:sz w:val="24"/>
          <w:szCs w:val="24"/>
        </w:rPr>
        <w:t>COSATU’s concerns</w:t>
      </w:r>
    </w:p>
    <w:p w:rsidR="009204DA" w:rsidRPr="009B6812" w:rsidRDefault="009204DA" w:rsidP="00734CF3">
      <w:pPr>
        <w:pStyle w:val="Heading2"/>
        <w:numPr>
          <w:ilvl w:val="0"/>
          <w:numId w:val="0"/>
        </w:numPr>
        <w:spacing w:line="360" w:lineRule="auto"/>
        <w:rPr>
          <w:rFonts w:cs="Arial"/>
          <w:sz w:val="24"/>
          <w:szCs w:val="24"/>
        </w:rPr>
      </w:pPr>
      <w:r w:rsidRPr="009B6812">
        <w:rPr>
          <w:rFonts w:cs="Arial"/>
          <w:sz w:val="24"/>
          <w:szCs w:val="24"/>
        </w:rPr>
        <w:t xml:space="preserve">It must be emphasised that workers’ compensation is a unique form of insurance in that employees are prevented from being bringing civil claims of any form against their employers by section 35 of the Act.  </w:t>
      </w:r>
    </w:p>
    <w:p w:rsidR="009204DA" w:rsidRPr="009B6812" w:rsidRDefault="009204DA" w:rsidP="00734CF3">
      <w:pPr>
        <w:pStyle w:val="Heading2"/>
        <w:numPr>
          <w:ilvl w:val="0"/>
          <w:numId w:val="0"/>
        </w:numPr>
        <w:spacing w:line="360" w:lineRule="auto"/>
        <w:rPr>
          <w:rFonts w:cs="Arial"/>
          <w:sz w:val="24"/>
          <w:szCs w:val="24"/>
        </w:rPr>
      </w:pPr>
      <w:r w:rsidRPr="009B6812">
        <w:rPr>
          <w:rFonts w:cs="Arial"/>
          <w:sz w:val="24"/>
          <w:szCs w:val="24"/>
        </w:rPr>
        <w:t>The prospect will now arise that a wide range of organisations, including insurance companies, will apply for licences to insure employers in particular sectors of the economy.</w:t>
      </w:r>
    </w:p>
    <w:p w:rsidR="009204DA" w:rsidRPr="009B6812" w:rsidRDefault="009204DA" w:rsidP="00734CF3">
      <w:pPr>
        <w:pStyle w:val="Heading2"/>
        <w:numPr>
          <w:ilvl w:val="0"/>
          <w:numId w:val="0"/>
        </w:numPr>
        <w:spacing w:line="360" w:lineRule="auto"/>
        <w:rPr>
          <w:rFonts w:cs="Arial"/>
          <w:sz w:val="24"/>
          <w:szCs w:val="24"/>
        </w:rPr>
      </w:pPr>
      <w:r w:rsidRPr="009B6812">
        <w:rPr>
          <w:rFonts w:cs="Arial"/>
          <w:sz w:val="24"/>
          <w:szCs w:val="24"/>
        </w:rPr>
        <w:t>It is the experience of many employees that insurance companies have an approach of rejecting claims wherever possible, often on technical grounds. Such an approach would be incompatible with the administration of workers’ compensation which is a remedial scheme.</w:t>
      </w:r>
    </w:p>
    <w:p w:rsidR="009204DA" w:rsidRPr="009B6812" w:rsidRDefault="009204DA" w:rsidP="00734CF3">
      <w:pPr>
        <w:pStyle w:val="Heading2"/>
        <w:numPr>
          <w:ilvl w:val="0"/>
          <w:numId w:val="0"/>
        </w:numPr>
        <w:spacing w:line="360" w:lineRule="auto"/>
        <w:rPr>
          <w:rFonts w:cs="Arial"/>
          <w:sz w:val="24"/>
          <w:szCs w:val="24"/>
        </w:rPr>
      </w:pPr>
      <w:r w:rsidRPr="009B6812">
        <w:rPr>
          <w:rFonts w:cs="Arial"/>
          <w:sz w:val="24"/>
          <w:szCs w:val="24"/>
        </w:rPr>
        <w:t xml:space="preserve">In terms of the proposed section 30(7) it is stated that a licensee shall be accountable to the Minister. While this is important, it is an inadequate basis for dealing with the difficult issue of how the operation of a license will be supervised to ensure that workers receive appropriate compensation and that claims are not inappropriately rejected. </w:t>
      </w:r>
    </w:p>
    <w:p w:rsidR="009204DA" w:rsidRPr="009B6812" w:rsidRDefault="009204DA" w:rsidP="00734CF3">
      <w:pPr>
        <w:pStyle w:val="Heading2"/>
        <w:numPr>
          <w:ilvl w:val="0"/>
          <w:numId w:val="0"/>
        </w:numPr>
        <w:spacing w:line="360" w:lineRule="auto"/>
        <w:rPr>
          <w:rFonts w:cs="Arial"/>
          <w:sz w:val="24"/>
          <w:szCs w:val="24"/>
        </w:rPr>
      </w:pPr>
      <w:r w:rsidRPr="009B6812">
        <w:rPr>
          <w:rFonts w:cs="Arial"/>
          <w:sz w:val="24"/>
          <w:szCs w:val="24"/>
        </w:rPr>
        <w:t xml:space="preserve">It is COSATU’s view that – </w:t>
      </w:r>
    </w:p>
    <w:p w:rsidR="009204DA" w:rsidRPr="009B6812" w:rsidRDefault="009204DA" w:rsidP="00734CF3">
      <w:pPr>
        <w:pStyle w:val="Heading3"/>
        <w:numPr>
          <w:ilvl w:val="0"/>
          <w:numId w:val="25"/>
        </w:numPr>
        <w:spacing w:line="360" w:lineRule="auto"/>
        <w:rPr>
          <w:rFonts w:cs="Arial"/>
          <w:sz w:val="24"/>
          <w:szCs w:val="24"/>
        </w:rPr>
      </w:pPr>
      <w:r w:rsidRPr="009B6812">
        <w:rPr>
          <w:rFonts w:cs="Arial"/>
          <w:sz w:val="24"/>
          <w:szCs w:val="24"/>
        </w:rPr>
        <w:t xml:space="preserve">a licence should only be issued to an organisation that is subject to the control of a board consisting of an equal number of representatives of </w:t>
      </w:r>
      <w:r w:rsidRPr="009B6812">
        <w:rPr>
          <w:rFonts w:cs="Arial"/>
          <w:sz w:val="24"/>
          <w:szCs w:val="24"/>
        </w:rPr>
        <w:lastRenderedPageBreak/>
        <w:t xml:space="preserve">employers and registered trade unions within the relevant sector of the economy.  In this regard, we refer to the fact that pension funds are under the control of boards consisting of equal numbers of representatives of trade unions and employers; and </w:t>
      </w:r>
    </w:p>
    <w:p w:rsidR="009204DA" w:rsidRPr="009B6812" w:rsidRDefault="009204DA" w:rsidP="00734CF3">
      <w:pPr>
        <w:pStyle w:val="Heading3"/>
        <w:numPr>
          <w:ilvl w:val="0"/>
          <w:numId w:val="25"/>
        </w:numPr>
        <w:spacing w:line="360" w:lineRule="auto"/>
        <w:rPr>
          <w:rFonts w:cs="Arial"/>
          <w:sz w:val="24"/>
          <w:szCs w:val="24"/>
        </w:rPr>
      </w:pPr>
      <w:r w:rsidRPr="009B6812">
        <w:rPr>
          <w:rFonts w:cs="Arial"/>
          <w:sz w:val="24"/>
          <w:szCs w:val="24"/>
        </w:rPr>
        <w:t xml:space="preserve">appropriate procedures must be built into the Act to ensure that the awarding of claims is appropriately monitored; that the rights of employees under the Act are not undermined and that there are transparent and fair procedures for objections and appeals against decisions of licensees. </w:t>
      </w:r>
    </w:p>
    <w:p w:rsidR="009204DA" w:rsidRPr="009B6812" w:rsidRDefault="009204DA" w:rsidP="00734CF3">
      <w:pPr>
        <w:pStyle w:val="Heading1"/>
        <w:numPr>
          <w:ilvl w:val="0"/>
          <w:numId w:val="0"/>
        </w:numPr>
        <w:ind w:left="567" w:hanging="567"/>
        <w:rPr>
          <w:rFonts w:cs="Arial"/>
          <w:b/>
          <w:bCs/>
          <w:sz w:val="24"/>
          <w:szCs w:val="24"/>
        </w:rPr>
      </w:pPr>
      <w:r w:rsidRPr="009B6812">
        <w:rPr>
          <w:rFonts w:cs="Arial"/>
          <w:b/>
          <w:bCs/>
          <w:sz w:val="24"/>
          <w:szCs w:val="24"/>
        </w:rPr>
        <w:t>COSATU’s proposed amendments on licensing</w:t>
      </w:r>
    </w:p>
    <w:p w:rsidR="009204DA" w:rsidRPr="009B6812" w:rsidRDefault="009204DA" w:rsidP="00734CF3">
      <w:pPr>
        <w:pStyle w:val="Heading2"/>
        <w:numPr>
          <w:ilvl w:val="0"/>
          <w:numId w:val="0"/>
        </w:numPr>
        <w:spacing w:line="360" w:lineRule="auto"/>
        <w:rPr>
          <w:rFonts w:cs="Arial"/>
          <w:sz w:val="24"/>
          <w:szCs w:val="24"/>
        </w:rPr>
      </w:pPr>
      <w:r w:rsidRPr="009B6812">
        <w:rPr>
          <w:rFonts w:cs="Arial"/>
          <w:sz w:val="24"/>
          <w:szCs w:val="24"/>
        </w:rPr>
        <w:t xml:space="preserve">COSATU proposes the following suggested amendments to the text of section 30(7) to address these concerns: </w:t>
      </w:r>
    </w:p>
    <w:p w:rsidR="009204DA" w:rsidRPr="009B6812" w:rsidRDefault="009204DA" w:rsidP="00E1639A">
      <w:pPr>
        <w:tabs>
          <w:tab w:val="left" w:pos="567"/>
          <w:tab w:val="left" w:pos="2268"/>
        </w:tabs>
        <w:spacing w:line="360" w:lineRule="auto"/>
        <w:ind w:left="1429" w:hanging="709"/>
        <w:rPr>
          <w:rFonts w:ascii="Arial" w:hAnsi="Arial" w:cs="Arial"/>
          <w:i/>
          <w:iCs/>
          <w:sz w:val="24"/>
          <w:szCs w:val="24"/>
        </w:rPr>
      </w:pPr>
      <w:r w:rsidRPr="009B6812">
        <w:rPr>
          <w:rFonts w:ascii="Arial" w:hAnsi="Arial" w:cs="Arial"/>
          <w:i/>
          <w:iCs/>
          <w:sz w:val="24"/>
          <w:szCs w:val="24"/>
        </w:rPr>
        <w:t>“(7)</w:t>
      </w:r>
      <w:r w:rsidRPr="009B6812">
        <w:rPr>
          <w:rFonts w:ascii="Arial" w:hAnsi="Arial" w:cs="Arial"/>
          <w:i/>
          <w:iCs/>
          <w:sz w:val="24"/>
          <w:szCs w:val="24"/>
        </w:rPr>
        <w:tab/>
        <w:t>Any licensee issued with a licence in terms of this Act shall-</w:t>
      </w:r>
    </w:p>
    <w:p w:rsidR="009204DA" w:rsidRPr="009B6812" w:rsidRDefault="009204DA" w:rsidP="00E1639A">
      <w:pPr>
        <w:spacing w:line="360" w:lineRule="auto"/>
        <w:ind w:left="1429"/>
        <w:rPr>
          <w:rFonts w:ascii="Arial" w:hAnsi="Arial" w:cs="Arial"/>
          <w:i/>
          <w:iCs/>
          <w:sz w:val="24"/>
          <w:szCs w:val="24"/>
        </w:rPr>
      </w:pPr>
    </w:p>
    <w:p w:rsidR="009204DA" w:rsidRPr="009B6812" w:rsidRDefault="009204DA" w:rsidP="00E1639A">
      <w:pPr>
        <w:pStyle w:val="ListParagraph"/>
        <w:widowControl w:val="0"/>
        <w:numPr>
          <w:ilvl w:val="0"/>
          <w:numId w:val="23"/>
        </w:numPr>
        <w:tabs>
          <w:tab w:val="left" w:pos="1701"/>
        </w:tabs>
        <w:autoSpaceDE w:val="0"/>
        <w:autoSpaceDN w:val="0"/>
        <w:spacing w:line="360" w:lineRule="auto"/>
        <w:ind w:left="2215" w:right="77"/>
        <w:jc w:val="both"/>
        <w:rPr>
          <w:rFonts w:ascii="Arial" w:hAnsi="Arial" w:cs="Arial"/>
          <w:i/>
          <w:iCs/>
          <w:sz w:val="24"/>
          <w:szCs w:val="24"/>
        </w:rPr>
      </w:pPr>
      <w:r w:rsidRPr="009B6812">
        <w:rPr>
          <w:rFonts w:ascii="Arial" w:hAnsi="Arial" w:cs="Arial"/>
          <w:i/>
          <w:iCs/>
          <w:sz w:val="24"/>
          <w:szCs w:val="24"/>
        </w:rPr>
        <w:t>be accountable to the Minister</w:t>
      </w:r>
      <w:r w:rsidRPr="009B6812">
        <w:rPr>
          <w:rFonts w:ascii="Arial" w:hAnsi="Arial" w:cs="Arial"/>
          <w:b/>
          <w:bCs/>
          <w:i/>
          <w:iCs/>
          <w:sz w:val="24"/>
          <w:szCs w:val="24"/>
        </w:rPr>
        <w:t>[.]</w:t>
      </w:r>
      <w:r w:rsidRPr="009B6812">
        <w:rPr>
          <w:rFonts w:ascii="Arial" w:hAnsi="Arial" w:cs="Arial"/>
          <w:i/>
          <w:iCs/>
          <w:sz w:val="24"/>
          <w:szCs w:val="24"/>
          <w:u w:val="single"/>
        </w:rPr>
        <w:t>;</w:t>
      </w:r>
    </w:p>
    <w:p w:rsidR="009204DA" w:rsidRPr="009B6812" w:rsidRDefault="009204DA" w:rsidP="00E1639A">
      <w:pPr>
        <w:pStyle w:val="ListParagraph"/>
        <w:tabs>
          <w:tab w:val="left" w:pos="1701"/>
        </w:tabs>
        <w:spacing w:line="360" w:lineRule="auto"/>
        <w:ind w:left="1789" w:right="77"/>
        <w:jc w:val="both"/>
        <w:rPr>
          <w:rFonts w:ascii="Arial" w:hAnsi="Arial" w:cs="Arial"/>
          <w:i/>
          <w:iCs/>
          <w:sz w:val="24"/>
          <w:szCs w:val="24"/>
        </w:rPr>
      </w:pPr>
    </w:p>
    <w:p w:rsidR="009204DA" w:rsidRPr="009B6812" w:rsidRDefault="009204DA" w:rsidP="00E1639A">
      <w:pPr>
        <w:pStyle w:val="ListParagraph"/>
        <w:widowControl w:val="0"/>
        <w:numPr>
          <w:ilvl w:val="0"/>
          <w:numId w:val="23"/>
        </w:numPr>
        <w:tabs>
          <w:tab w:val="left" w:pos="1701"/>
        </w:tabs>
        <w:autoSpaceDE w:val="0"/>
        <w:autoSpaceDN w:val="0"/>
        <w:spacing w:line="360" w:lineRule="auto"/>
        <w:ind w:left="2215" w:right="77"/>
        <w:jc w:val="both"/>
        <w:rPr>
          <w:rFonts w:ascii="Arial" w:hAnsi="Arial" w:cs="Arial"/>
          <w:i/>
          <w:iCs/>
          <w:sz w:val="24"/>
          <w:szCs w:val="24"/>
          <w:u w:val="single"/>
        </w:rPr>
      </w:pPr>
      <w:r w:rsidRPr="009B6812">
        <w:rPr>
          <w:rFonts w:ascii="Arial" w:hAnsi="Arial" w:cs="Arial"/>
          <w:i/>
          <w:iCs/>
          <w:sz w:val="24"/>
          <w:szCs w:val="24"/>
          <w:u w:val="single"/>
        </w:rPr>
        <w:t>be under the control of a board consisting half of members representing organized labour and half of members representing business;</w:t>
      </w:r>
    </w:p>
    <w:p w:rsidR="009204DA" w:rsidRPr="009B6812" w:rsidRDefault="009204DA" w:rsidP="00E1639A">
      <w:pPr>
        <w:pStyle w:val="ListParagraph"/>
        <w:ind w:left="306"/>
        <w:rPr>
          <w:rFonts w:ascii="Arial" w:hAnsi="Arial" w:cs="Arial"/>
          <w:i/>
          <w:iCs/>
          <w:sz w:val="24"/>
          <w:szCs w:val="24"/>
          <w:u w:val="single"/>
        </w:rPr>
      </w:pPr>
    </w:p>
    <w:p w:rsidR="009204DA" w:rsidRPr="009B6812" w:rsidRDefault="009204DA" w:rsidP="00E1639A">
      <w:pPr>
        <w:pStyle w:val="ListParagraph"/>
        <w:widowControl w:val="0"/>
        <w:numPr>
          <w:ilvl w:val="0"/>
          <w:numId w:val="23"/>
        </w:numPr>
        <w:tabs>
          <w:tab w:val="left" w:pos="1701"/>
        </w:tabs>
        <w:autoSpaceDE w:val="0"/>
        <w:autoSpaceDN w:val="0"/>
        <w:spacing w:line="360" w:lineRule="auto"/>
        <w:ind w:left="2215" w:right="77"/>
        <w:jc w:val="both"/>
        <w:rPr>
          <w:rFonts w:ascii="Arial" w:hAnsi="Arial" w:cs="Arial"/>
          <w:i/>
          <w:iCs/>
          <w:sz w:val="24"/>
          <w:szCs w:val="24"/>
          <w:u w:val="single"/>
        </w:rPr>
      </w:pPr>
      <w:r w:rsidRPr="009B6812">
        <w:rPr>
          <w:rFonts w:ascii="Arial" w:hAnsi="Arial" w:cs="Arial"/>
          <w:i/>
          <w:iCs/>
          <w:sz w:val="24"/>
          <w:szCs w:val="24"/>
          <w:u w:val="single"/>
        </w:rPr>
        <w:t xml:space="preserve">comply with any conditions determined by the Minister or as may be prescribed; and </w:t>
      </w:r>
    </w:p>
    <w:p w:rsidR="009204DA" w:rsidRPr="009B6812" w:rsidRDefault="009204DA" w:rsidP="00E1639A">
      <w:pPr>
        <w:pStyle w:val="ListParagraph"/>
        <w:ind w:left="306"/>
        <w:rPr>
          <w:rFonts w:ascii="Arial" w:hAnsi="Arial" w:cs="Arial"/>
          <w:i/>
          <w:iCs/>
          <w:sz w:val="24"/>
          <w:szCs w:val="24"/>
          <w:u w:val="single"/>
        </w:rPr>
      </w:pPr>
    </w:p>
    <w:p w:rsidR="009204DA" w:rsidRPr="009B6812" w:rsidRDefault="009204DA" w:rsidP="00E1639A">
      <w:pPr>
        <w:pStyle w:val="ListParagraph"/>
        <w:widowControl w:val="0"/>
        <w:numPr>
          <w:ilvl w:val="0"/>
          <w:numId w:val="23"/>
        </w:numPr>
        <w:tabs>
          <w:tab w:val="left" w:pos="1701"/>
        </w:tabs>
        <w:autoSpaceDE w:val="0"/>
        <w:autoSpaceDN w:val="0"/>
        <w:spacing w:line="360" w:lineRule="auto"/>
        <w:ind w:left="2215" w:right="77"/>
        <w:jc w:val="both"/>
        <w:rPr>
          <w:rFonts w:ascii="Arial" w:hAnsi="Arial" w:cs="Arial"/>
          <w:sz w:val="24"/>
          <w:szCs w:val="24"/>
        </w:rPr>
      </w:pPr>
      <w:r w:rsidRPr="009B6812">
        <w:rPr>
          <w:rFonts w:ascii="Arial" w:hAnsi="Arial" w:cs="Arial"/>
          <w:i/>
          <w:iCs/>
          <w:sz w:val="24"/>
          <w:szCs w:val="24"/>
          <w:u w:val="single"/>
        </w:rPr>
        <w:t>conduct their business transparently and in a manner that gives full effect to the rights of employees and their dependants under this Act.</w:t>
      </w:r>
      <w:r w:rsidRPr="009B6812">
        <w:rPr>
          <w:rFonts w:ascii="Arial" w:hAnsi="Arial" w:cs="Arial"/>
          <w:i/>
          <w:iCs/>
          <w:sz w:val="24"/>
          <w:szCs w:val="24"/>
        </w:rPr>
        <w:t xml:space="preserve">” </w:t>
      </w:r>
    </w:p>
    <w:p w:rsidR="00665A93" w:rsidRDefault="00665A93">
      <w:pPr>
        <w:spacing w:after="200" w:line="276" w:lineRule="auto"/>
        <w:rPr>
          <w:rFonts w:ascii="Arial" w:eastAsia="Times New Roman" w:hAnsi="Arial" w:cs="Arial"/>
          <w:sz w:val="24"/>
          <w:szCs w:val="24"/>
          <w:lang w:val="en-US"/>
        </w:rPr>
      </w:pPr>
      <w:r>
        <w:rPr>
          <w:rFonts w:cs="Arial"/>
          <w:sz w:val="24"/>
          <w:szCs w:val="24"/>
        </w:rPr>
        <w:br w:type="page"/>
      </w:r>
    </w:p>
    <w:p w:rsidR="00251492" w:rsidRPr="009B6812" w:rsidRDefault="00251492" w:rsidP="00420D88">
      <w:pPr>
        <w:pStyle w:val="NormalWeb"/>
        <w:numPr>
          <w:ilvl w:val="0"/>
          <w:numId w:val="16"/>
        </w:numPr>
        <w:shd w:val="clear" w:color="auto" w:fill="FFFFFF"/>
        <w:jc w:val="both"/>
        <w:rPr>
          <w:rFonts w:ascii="Arial" w:hAnsi="Arial" w:cs="Arial"/>
          <w:b/>
          <w:bCs/>
          <w:sz w:val="24"/>
          <w:szCs w:val="24"/>
        </w:rPr>
      </w:pPr>
      <w:r w:rsidRPr="009B6812">
        <w:rPr>
          <w:rFonts w:ascii="Arial" w:hAnsi="Arial" w:cs="Arial"/>
          <w:b/>
          <w:bCs/>
          <w:color w:val="000000"/>
          <w:sz w:val="24"/>
          <w:szCs w:val="24"/>
        </w:rPr>
        <w:lastRenderedPageBreak/>
        <w:t>Conclusion</w:t>
      </w:r>
    </w:p>
    <w:p w:rsidR="00603D9D" w:rsidRPr="009B6812" w:rsidRDefault="00603D9D" w:rsidP="00603D9D">
      <w:pPr>
        <w:pStyle w:val="Heading1"/>
        <w:numPr>
          <w:ilvl w:val="0"/>
          <w:numId w:val="0"/>
        </w:numPr>
        <w:spacing w:line="360" w:lineRule="auto"/>
        <w:rPr>
          <w:rFonts w:cs="Arial"/>
          <w:sz w:val="24"/>
          <w:szCs w:val="24"/>
        </w:rPr>
      </w:pPr>
      <w:r w:rsidRPr="009B6812">
        <w:rPr>
          <w:rFonts w:cs="Arial"/>
          <w:sz w:val="24"/>
          <w:szCs w:val="24"/>
        </w:rPr>
        <w:t>COSATU thanks the Portfolio Committee for the opportunity to comment on the Bill and looks forward to the opportunity to make an oral presentation to the Committee in due course.</w:t>
      </w:r>
    </w:p>
    <w:p w:rsidR="00251492" w:rsidRPr="009B6812" w:rsidRDefault="0017662D" w:rsidP="00251492">
      <w:pPr>
        <w:jc w:val="both"/>
        <w:rPr>
          <w:rFonts w:ascii="Arial" w:hAnsi="Arial" w:cs="Arial"/>
          <w:sz w:val="24"/>
          <w:szCs w:val="24"/>
        </w:rPr>
      </w:pPr>
      <w:r w:rsidRPr="009B6812">
        <w:rPr>
          <w:rFonts w:ascii="Arial" w:hAnsi="Arial" w:cs="Arial"/>
          <w:sz w:val="24"/>
          <w:szCs w:val="24"/>
        </w:rPr>
        <w:t xml:space="preserve">COSATU supports the </w:t>
      </w:r>
      <w:r w:rsidR="00E1639A" w:rsidRPr="009B6812">
        <w:rPr>
          <w:rFonts w:ascii="Arial" w:hAnsi="Arial" w:cs="Arial"/>
          <w:sz w:val="24"/>
          <w:szCs w:val="24"/>
        </w:rPr>
        <w:t>Compensation of Injury on Duty</w:t>
      </w:r>
      <w:r w:rsidRPr="009B6812">
        <w:rPr>
          <w:rFonts w:ascii="Arial" w:hAnsi="Arial" w:cs="Arial"/>
          <w:sz w:val="24"/>
          <w:szCs w:val="24"/>
        </w:rPr>
        <w:t xml:space="preserve"> Amendment Bill.  It is progressive and will assist in seeking to address </w:t>
      </w:r>
      <w:r w:rsidR="00E1639A" w:rsidRPr="009B6812">
        <w:rPr>
          <w:rFonts w:ascii="Arial" w:hAnsi="Arial" w:cs="Arial"/>
          <w:sz w:val="24"/>
          <w:szCs w:val="24"/>
        </w:rPr>
        <w:t>many gaps in the Act</w:t>
      </w:r>
      <w:r w:rsidRPr="009B6812">
        <w:rPr>
          <w:rFonts w:ascii="Arial" w:hAnsi="Arial" w:cs="Arial"/>
          <w:sz w:val="24"/>
          <w:szCs w:val="24"/>
        </w:rPr>
        <w:t>.</w:t>
      </w:r>
    </w:p>
    <w:p w:rsidR="00E1639A" w:rsidRPr="009B6812" w:rsidRDefault="00E1639A" w:rsidP="00251492">
      <w:pPr>
        <w:jc w:val="both"/>
        <w:rPr>
          <w:rFonts w:ascii="Arial" w:hAnsi="Arial" w:cs="Arial"/>
          <w:sz w:val="24"/>
          <w:szCs w:val="24"/>
        </w:rPr>
      </w:pPr>
      <w:r w:rsidRPr="009B6812">
        <w:rPr>
          <w:rFonts w:ascii="Arial" w:hAnsi="Arial" w:cs="Arial"/>
          <w:sz w:val="24"/>
          <w:szCs w:val="24"/>
        </w:rPr>
        <w:br/>
        <w:t>These will benefits millions of workers and their dependents.  It will provide cover to almost one million domestic workers.</w:t>
      </w:r>
    </w:p>
    <w:p w:rsidR="00E1639A" w:rsidRPr="009B6812" w:rsidRDefault="00E1639A" w:rsidP="00251492">
      <w:pPr>
        <w:jc w:val="both"/>
        <w:rPr>
          <w:rFonts w:ascii="Arial" w:hAnsi="Arial" w:cs="Arial"/>
          <w:sz w:val="24"/>
          <w:szCs w:val="24"/>
        </w:rPr>
      </w:pPr>
      <w:r w:rsidRPr="009B6812">
        <w:rPr>
          <w:rFonts w:ascii="Arial" w:hAnsi="Arial" w:cs="Arial"/>
          <w:sz w:val="24"/>
          <w:szCs w:val="24"/>
        </w:rPr>
        <w:br/>
        <w:t>COSATU hopes that the Committee will consider its two sets of proposed amendments to further strengthen and clarify the rehabilitation and the licensing provisions.</w:t>
      </w:r>
    </w:p>
    <w:p w:rsidR="0017662D" w:rsidRPr="009B6812" w:rsidRDefault="0017662D" w:rsidP="00251492">
      <w:pPr>
        <w:jc w:val="both"/>
        <w:rPr>
          <w:rFonts w:ascii="Arial" w:hAnsi="Arial" w:cs="Arial"/>
          <w:sz w:val="24"/>
          <w:szCs w:val="24"/>
        </w:rPr>
      </w:pPr>
    </w:p>
    <w:p w:rsidR="0017662D" w:rsidRPr="009B6812" w:rsidRDefault="0017662D" w:rsidP="00251492">
      <w:pPr>
        <w:jc w:val="both"/>
        <w:rPr>
          <w:rFonts w:ascii="Arial" w:hAnsi="Arial" w:cs="Arial"/>
          <w:sz w:val="24"/>
          <w:szCs w:val="24"/>
        </w:rPr>
      </w:pPr>
      <w:r w:rsidRPr="009B6812">
        <w:rPr>
          <w:rFonts w:ascii="Arial" w:hAnsi="Arial" w:cs="Arial"/>
          <w:sz w:val="24"/>
          <w:szCs w:val="24"/>
        </w:rPr>
        <w:t xml:space="preserve">COSATU urges Parliament to prioritise and pass this Bill as soon as possible.  It has taken </w:t>
      </w:r>
      <w:r w:rsidR="00E1639A" w:rsidRPr="009B6812">
        <w:rPr>
          <w:rFonts w:ascii="Arial" w:hAnsi="Arial" w:cs="Arial"/>
          <w:sz w:val="24"/>
          <w:szCs w:val="24"/>
        </w:rPr>
        <w:t xml:space="preserve">too </w:t>
      </w:r>
      <w:r w:rsidRPr="009B6812">
        <w:rPr>
          <w:rFonts w:ascii="Arial" w:hAnsi="Arial" w:cs="Arial"/>
          <w:sz w:val="24"/>
          <w:szCs w:val="24"/>
        </w:rPr>
        <w:t xml:space="preserve">many years to reach Parliament.  </w:t>
      </w:r>
    </w:p>
    <w:tbl>
      <w:tblPr>
        <w:tblW w:w="0" w:type="auto"/>
        <w:tblCellMar>
          <w:left w:w="0" w:type="dxa"/>
          <w:right w:w="0" w:type="dxa"/>
        </w:tblCellMar>
        <w:tblLook w:val="04A0"/>
      </w:tblPr>
      <w:tblGrid>
        <w:gridCol w:w="1701"/>
        <w:gridCol w:w="3820"/>
      </w:tblGrid>
      <w:tr w:rsidR="00251492" w:rsidRPr="009B6812" w:rsidTr="00A730F6">
        <w:trPr>
          <w:trHeight w:val="1795"/>
        </w:trPr>
        <w:tc>
          <w:tcPr>
            <w:tcW w:w="1701" w:type="dxa"/>
            <w:tcMar>
              <w:top w:w="0" w:type="dxa"/>
              <w:left w:w="108" w:type="dxa"/>
              <w:bottom w:w="0" w:type="dxa"/>
              <w:right w:w="108" w:type="dxa"/>
            </w:tcMar>
          </w:tcPr>
          <w:p w:rsidR="00251492" w:rsidRPr="009B6812" w:rsidRDefault="00251492" w:rsidP="00251492">
            <w:pPr>
              <w:jc w:val="both"/>
              <w:rPr>
                <w:rFonts w:ascii="Arial" w:hAnsi="Arial" w:cs="Arial"/>
                <w:sz w:val="24"/>
                <w:szCs w:val="24"/>
              </w:rPr>
            </w:pPr>
          </w:p>
          <w:p w:rsidR="00251492" w:rsidRPr="009B6812" w:rsidRDefault="00251492" w:rsidP="00251492">
            <w:pPr>
              <w:jc w:val="both"/>
              <w:rPr>
                <w:rFonts w:ascii="Arial" w:hAnsi="Arial" w:cs="Arial"/>
                <w:sz w:val="24"/>
                <w:szCs w:val="24"/>
              </w:rPr>
            </w:pPr>
          </w:p>
          <w:p w:rsidR="00251492" w:rsidRPr="009B6812" w:rsidRDefault="00251492" w:rsidP="00251492">
            <w:pPr>
              <w:jc w:val="both"/>
              <w:rPr>
                <w:rFonts w:ascii="Arial" w:hAnsi="Arial" w:cs="Arial"/>
                <w:sz w:val="24"/>
                <w:szCs w:val="24"/>
              </w:rPr>
            </w:pPr>
          </w:p>
          <w:p w:rsidR="00251492" w:rsidRPr="009B6812" w:rsidRDefault="00251492" w:rsidP="00251492">
            <w:pPr>
              <w:jc w:val="both"/>
              <w:rPr>
                <w:rFonts w:ascii="Arial" w:hAnsi="Arial" w:cs="Arial"/>
                <w:sz w:val="24"/>
                <w:szCs w:val="24"/>
              </w:rPr>
            </w:pPr>
            <w:r w:rsidRPr="009B6812">
              <w:rPr>
                <w:rFonts w:ascii="Arial" w:hAnsi="Arial" w:cs="Arial"/>
                <w:noProof/>
                <w:sz w:val="24"/>
                <w:szCs w:val="24"/>
              </w:rPr>
              <w:drawing>
                <wp:inline distT="0" distB="0" distL="0" distR="0">
                  <wp:extent cx="828675" cy="1076325"/>
                  <wp:effectExtent l="0" t="0" r="9525" b="9525"/>
                  <wp:docPr id="3" name="Picture 3"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8675" cy="1076325"/>
                          </a:xfrm>
                          <a:prstGeom prst="rect">
                            <a:avLst/>
                          </a:prstGeom>
                          <a:noFill/>
                          <a:ln>
                            <a:noFill/>
                          </a:ln>
                        </pic:spPr>
                      </pic:pic>
                    </a:graphicData>
                  </a:graphic>
                </wp:inline>
              </w:drawing>
            </w:r>
          </w:p>
        </w:tc>
        <w:tc>
          <w:tcPr>
            <w:tcW w:w="3820" w:type="dxa"/>
            <w:tcMar>
              <w:top w:w="0" w:type="dxa"/>
              <w:left w:w="108" w:type="dxa"/>
              <w:bottom w:w="0" w:type="dxa"/>
              <w:right w:w="108" w:type="dxa"/>
            </w:tcMar>
          </w:tcPr>
          <w:p w:rsidR="00251492" w:rsidRPr="009B6812" w:rsidRDefault="00251492" w:rsidP="00251492">
            <w:pPr>
              <w:jc w:val="both"/>
              <w:rPr>
                <w:rFonts w:ascii="Arial" w:hAnsi="Arial" w:cs="Arial"/>
                <w:sz w:val="24"/>
                <w:szCs w:val="24"/>
              </w:rPr>
            </w:pPr>
          </w:p>
          <w:p w:rsidR="00251492" w:rsidRPr="009B6812" w:rsidRDefault="00251492" w:rsidP="00251492">
            <w:pPr>
              <w:jc w:val="both"/>
              <w:rPr>
                <w:rFonts w:ascii="Arial" w:hAnsi="Arial" w:cs="Arial"/>
                <w:sz w:val="24"/>
                <w:szCs w:val="24"/>
              </w:rPr>
            </w:pPr>
          </w:p>
          <w:p w:rsidR="00251492" w:rsidRPr="009B6812" w:rsidRDefault="00251492" w:rsidP="00251492">
            <w:pPr>
              <w:jc w:val="both"/>
              <w:rPr>
                <w:rFonts w:ascii="Arial" w:hAnsi="Arial" w:cs="Arial"/>
                <w:sz w:val="24"/>
                <w:szCs w:val="24"/>
              </w:rPr>
            </w:pPr>
            <w:r w:rsidRPr="009B6812">
              <w:rPr>
                <w:rFonts w:ascii="Arial" w:hAnsi="Arial" w:cs="Arial"/>
                <w:sz w:val="24"/>
                <w:szCs w:val="24"/>
              </w:rPr>
              <w:t>Matthew Parks</w:t>
            </w:r>
          </w:p>
          <w:p w:rsidR="00251492" w:rsidRPr="009B6812" w:rsidRDefault="00251492" w:rsidP="00251492">
            <w:pPr>
              <w:jc w:val="both"/>
              <w:rPr>
                <w:rFonts w:ascii="Arial" w:hAnsi="Arial" w:cs="Arial"/>
                <w:sz w:val="24"/>
                <w:szCs w:val="24"/>
              </w:rPr>
            </w:pPr>
            <w:r w:rsidRPr="009B6812">
              <w:rPr>
                <w:rFonts w:ascii="Arial" w:hAnsi="Arial" w:cs="Arial"/>
                <w:sz w:val="24"/>
                <w:szCs w:val="24"/>
              </w:rPr>
              <w:t>Parliamentary Coordinator</w:t>
            </w:r>
          </w:p>
          <w:p w:rsidR="00251492" w:rsidRPr="009B6812" w:rsidRDefault="00251492" w:rsidP="00251492">
            <w:pPr>
              <w:jc w:val="both"/>
              <w:rPr>
                <w:rFonts w:ascii="Arial" w:hAnsi="Arial" w:cs="Arial"/>
                <w:sz w:val="24"/>
                <w:szCs w:val="24"/>
              </w:rPr>
            </w:pPr>
          </w:p>
          <w:p w:rsidR="00251492" w:rsidRPr="009B6812" w:rsidRDefault="00251492" w:rsidP="00251492">
            <w:pPr>
              <w:jc w:val="both"/>
              <w:rPr>
                <w:rFonts w:ascii="Arial" w:hAnsi="Arial" w:cs="Arial"/>
                <w:sz w:val="24"/>
                <w:szCs w:val="24"/>
              </w:rPr>
            </w:pPr>
            <w:r w:rsidRPr="009B6812">
              <w:rPr>
                <w:rFonts w:ascii="Arial" w:hAnsi="Arial" w:cs="Arial"/>
                <w:sz w:val="24"/>
                <w:szCs w:val="24"/>
              </w:rPr>
              <w:t>Cell: 082 785 0687</w:t>
            </w:r>
          </w:p>
          <w:p w:rsidR="00251492" w:rsidRPr="009B6812" w:rsidRDefault="00251492" w:rsidP="00251492">
            <w:pPr>
              <w:jc w:val="both"/>
              <w:rPr>
                <w:rFonts w:ascii="Arial" w:hAnsi="Arial" w:cs="Arial"/>
                <w:sz w:val="24"/>
                <w:szCs w:val="24"/>
              </w:rPr>
            </w:pPr>
            <w:r w:rsidRPr="009B6812">
              <w:rPr>
                <w:rFonts w:ascii="Arial" w:hAnsi="Arial" w:cs="Arial"/>
                <w:sz w:val="24"/>
                <w:szCs w:val="24"/>
              </w:rPr>
              <w:t xml:space="preserve">Email: </w:t>
            </w:r>
            <w:hyperlink r:id="rId10" w:history="1">
              <w:r w:rsidRPr="009B6812">
                <w:rPr>
                  <w:rStyle w:val="Hyperlink"/>
                  <w:rFonts w:ascii="Arial" w:hAnsi="Arial" w:cs="Arial"/>
                  <w:color w:val="auto"/>
                  <w:sz w:val="24"/>
                  <w:szCs w:val="24"/>
                </w:rPr>
                <w:t>matthew@cosatu.org.za</w:t>
              </w:r>
            </w:hyperlink>
          </w:p>
          <w:p w:rsidR="00251492" w:rsidRPr="009B6812" w:rsidRDefault="00251492" w:rsidP="00251492">
            <w:pPr>
              <w:jc w:val="both"/>
              <w:rPr>
                <w:rFonts w:ascii="Arial" w:hAnsi="Arial" w:cs="Arial"/>
                <w:sz w:val="24"/>
                <w:szCs w:val="24"/>
              </w:rPr>
            </w:pPr>
          </w:p>
          <w:p w:rsidR="00251492" w:rsidRPr="009B6812" w:rsidRDefault="00251492" w:rsidP="00251492">
            <w:pPr>
              <w:jc w:val="both"/>
              <w:rPr>
                <w:rFonts w:ascii="Arial" w:hAnsi="Arial" w:cs="Arial"/>
                <w:sz w:val="24"/>
                <w:szCs w:val="24"/>
              </w:rPr>
            </w:pPr>
            <w:r w:rsidRPr="009B6812">
              <w:rPr>
                <w:rFonts w:ascii="Arial" w:hAnsi="Arial" w:cs="Arial"/>
                <w:sz w:val="24"/>
                <w:szCs w:val="24"/>
              </w:rPr>
              <w:t>6</w:t>
            </w:r>
            <w:r w:rsidRPr="009B6812">
              <w:rPr>
                <w:rFonts w:ascii="Arial" w:hAnsi="Arial" w:cs="Arial"/>
                <w:sz w:val="24"/>
                <w:szCs w:val="24"/>
                <w:vertAlign w:val="superscript"/>
              </w:rPr>
              <w:t>th</w:t>
            </w:r>
            <w:r w:rsidRPr="009B6812">
              <w:rPr>
                <w:rFonts w:ascii="Arial" w:hAnsi="Arial" w:cs="Arial"/>
                <w:sz w:val="24"/>
                <w:szCs w:val="24"/>
              </w:rPr>
              <w:t xml:space="preserve"> Floor, Constitution House,</w:t>
            </w:r>
          </w:p>
          <w:p w:rsidR="00251492" w:rsidRPr="009B6812" w:rsidRDefault="00251492" w:rsidP="00251492">
            <w:pPr>
              <w:jc w:val="both"/>
              <w:rPr>
                <w:rFonts w:ascii="Arial" w:hAnsi="Arial" w:cs="Arial"/>
                <w:sz w:val="24"/>
                <w:szCs w:val="24"/>
              </w:rPr>
            </w:pPr>
            <w:r w:rsidRPr="009B6812">
              <w:rPr>
                <w:rFonts w:ascii="Arial" w:hAnsi="Arial" w:cs="Arial"/>
                <w:sz w:val="24"/>
                <w:szCs w:val="24"/>
              </w:rPr>
              <w:t xml:space="preserve">124 Adderley Street </w:t>
            </w:r>
          </w:p>
          <w:p w:rsidR="00251492" w:rsidRPr="009B6812" w:rsidRDefault="00251492" w:rsidP="00251492">
            <w:pPr>
              <w:jc w:val="both"/>
              <w:rPr>
                <w:rFonts w:ascii="Arial" w:hAnsi="Arial" w:cs="Arial"/>
                <w:sz w:val="24"/>
                <w:szCs w:val="24"/>
              </w:rPr>
            </w:pPr>
            <w:r w:rsidRPr="009B6812">
              <w:rPr>
                <w:rFonts w:ascii="Arial" w:hAnsi="Arial" w:cs="Arial"/>
                <w:sz w:val="24"/>
                <w:szCs w:val="24"/>
              </w:rPr>
              <w:t>(corner of Church Street)</w:t>
            </w:r>
          </w:p>
          <w:p w:rsidR="00251492" w:rsidRPr="009B6812" w:rsidRDefault="00251492" w:rsidP="00251492">
            <w:pPr>
              <w:jc w:val="both"/>
              <w:rPr>
                <w:rFonts w:ascii="Arial" w:hAnsi="Arial" w:cs="Arial"/>
                <w:sz w:val="24"/>
                <w:szCs w:val="24"/>
              </w:rPr>
            </w:pPr>
            <w:r w:rsidRPr="009B6812">
              <w:rPr>
                <w:rFonts w:ascii="Arial" w:hAnsi="Arial" w:cs="Arial"/>
                <w:sz w:val="24"/>
                <w:szCs w:val="24"/>
              </w:rPr>
              <w:t>Cape Town 8000, South Africa</w:t>
            </w:r>
          </w:p>
        </w:tc>
      </w:tr>
    </w:tbl>
    <w:p w:rsidR="009C1749" w:rsidRPr="009B6812" w:rsidRDefault="009C1749" w:rsidP="00895F9A">
      <w:pPr>
        <w:jc w:val="both"/>
        <w:rPr>
          <w:rFonts w:ascii="Arial" w:hAnsi="Arial" w:cs="Arial"/>
          <w:sz w:val="24"/>
          <w:szCs w:val="24"/>
          <w:lang w:val="en-US"/>
        </w:rPr>
      </w:pPr>
      <w:bookmarkStart w:id="1" w:name="_GoBack"/>
      <w:bookmarkEnd w:id="1"/>
    </w:p>
    <w:sectPr w:rsidR="009C1749" w:rsidRPr="009B6812" w:rsidSect="009F1E9C">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F1B" w:rsidRDefault="00CE5F1B" w:rsidP="00395911">
      <w:r>
        <w:separator/>
      </w:r>
    </w:p>
  </w:endnote>
  <w:endnote w:type="continuationSeparator" w:id="0">
    <w:p w:rsidR="00CE5F1B" w:rsidRDefault="00CE5F1B" w:rsidP="003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1012"/>
      <w:docPartObj>
        <w:docPartGallery w:val="Page Numbers (Bottom of Page)"/>
        <w:docPartUnique/>
      </w:docPartObj>
    </w:sdtPr>
    <w:sdtContent>
      <w:p w:rsidR="00B70DE5" w:rsidRDefault="00E5739C">
        <w:pPr>
          <w:pStyle w:val="Footer"/>
          <w:jc w:val="right"/>
        </w:pPr>
        <w:r>
          <w:fldChar w:fldCharType="begin"/>
        </w:r>
        <w:r w:rsidR="000B7F04">
          <w:instrText xml:space="preserve"> PAGE   \* MERGEFORMAT </w:instrText>
        </w:r>
        <w:r>
          <w:fldChar w:fldCharType="separate"/>
        </w:r>
        <w:r w:rsidR="008C4FB5">
          <w:rPr>
            <w:noProof/>
          </w:rPr>
          <w:t>1</w:t>
        </w:r>
        <w:r>
          <w:rPr>
            <w:noProof/>
          </w:rPr>
          <w:fldChar w:fldCharType="end"/>
        </w:r>
      </w:p>
    </w:sdtContent>
  </w:sdt>
  <w:p w:rsidR="00B70DE5" w:rsidRDefault="00B70D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F1B" w:rsidRDefault="00CE5F1B" w:rsidP="00395911">
      <w:r>
        <w:separator/>
      </w:r>
    </w:p>
  </w:footnote>
  <w:footnote w:type="continuationSeparator" w:id="0">
    <w:p w:rsidR="00CE5F1B" w:rsidRDefault="00CE5F1B" w:rsidP="00395911">
      <w:r>
        <w:continuationSeparator/>
      </w:r>
    </w:p>
  </w:footnote>
  <w:footnote w:id="1">
    <w:p w:rsidR="009204DA" w:rsidRPr="00047BBD" w:rsidRDefault="009204DA" w:rsidP="009204DA">
      <w:pPr>
        <w:pStyle w:val="FootnoteText"/>
        <w:rPr>
          <w:lang w:val="en-US"/>
        </w:rPr>
      </w:pPr>
      <w:r>
        <w:rPr>
          <w:rStyle w:val="FootnoteReference"/>
        </w:rPr>
        <w:footnoteRef/>
      </w:r>
      <w:r>
        <w:t xml:space="preserve"> </w:t>
      </w:r>
      <w:r>
        <w:rPr>
          <w:lang w:val="en-US"/>
        </w:rPr>
        <w:t xml:space="preserve">National Rehabilitation Policy (November 2000) pg.2.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04E1"/>
    <w:multiLevelType w:val="hybridMultilevel"/>
    <w:tmpl w:val="9704E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F4661F"/>
    <w:multiLevelType w:val="multilevel"/>
    <w:tmpl w:val="D7BABA1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1287012D"/>
    <w:multiLevelType w:val="hybridMultilevel"/>
    <w:tmpl w:val="756C1D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42A4D5C"/>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153130EF"/>
    <w:multiLevelType w:val="hybridMultilevel"/>
    <w:tmpl w:val="A2541F1C"/>
    <w:lvl w:ilvl="0" w:tplc="C57CA8AA">
      <w:start w:val="1"/>
      <w:numFmt w:val="lowerLetter"/>
      <w:lvlText w:val="(%1)"/>
      <w:lvlJc w:val="left"/>
      <w:pPr>
        <w:ind w:left="2629" w:hanging="360"/>
      </w:pPr>
      <w:rPr>
        <w:rFonts w:ascii="Arial" w:hAnsi="Arial" w:cs="Arial" w:hint="default"/>
        <w:i/>
        <w:iCs/>
      </w:rPr>
    </w:lvl>
    <w:lvl w:ilvl="1" w:tplc="1C090019" w:tentative="1">
      <w:start w:val="1"/>
      <w:numFmt w:val="lowerLetter"/>
      <w:lvlText w:val="%2."/>
      <w:lvlJc w:val="left"/>
      <w:pPr>
        <w:ind w:left="2923" w:hanging="360"/>
      </w:pPr>
    </w:lvl>
    <w:lvl w:ilvl="2" w:tplc="1C09001B" w:tentative="1">
      <w:start w:val="1"/>
      <w:numFmt w:val="lowerRoman"/>
      <w:lvlText w:val="%3."/>
      <w:lvlJc w:val="right"/>
      <w:pPr>
        <w:ind w:left="3643" w:hanging="180"/>
      </w:pPr>
    </w:lvl>
    <w:lvl w:ilvl="3" w:tplc="1C09000F" w:tentative="1">
      <w:start w:val="1"/>
      <w:numFmt w:val="decimal"/>
      <w:lvlText w:val="%4."/>
      <w:lvlJc w:val="left"/>
      <w:pPr>
        <w:ind w:left="4363" w:hanging="360"/>
      </w:pPr>
    </w:lvl>
    <w:lvl w:ilvl="4" w:tplc="1C090019" w:tentative="1">
      <w:start w:val="1"/>
      <w:numFmt w:val="lowerLetter"/>
      <w:lvlText w:val="%5."/>
      <w:lvlJc w:val="left"/>
      <w:pPr>
        <w:ind w:left="5083" w:hanging="360"/>
      </w:pPr>
    </w:lvl>
    <w:lvl w:ilvl="5" w:tplc="1C09001B" w:tentative="1">
      <w:start w:val="1"/>
      <w:numFmt w:val="lowerRoman"/>
      <w:lvlText w:val="%6."/>
      <w:lvlJc w:val="right"/>
      <w:pPr>
        <w:ind w:left="5803" w:hanging="180"/>
      </w:pPr>
    </w:lvl>
    <w:lvl w:ilvl="6" w:tplc="1C09000F" w:tentative="1">
      <w:start w:val="1"/>
      <w:numFmt w:val="decimal"/>
      <w:lvlText w:val="%7."/>
      <w:lvlJc w:val="left"/>
      <w:pPr>
        <w:ind w:left="6523" w:hanging="360"/>
      </w:pPr>
    </w:lvl>
    <w:lvl w:ilvl="7" w:tplc="1C090019" w:tentative="1">
      <w:start w:val="1"/>
      <w:numFmt w:val="lowerLetter"/>
      <w:lvlText w:val="%8."/>
      <w:lvlJc w:val="left"/>
      <w:pPr>
        <w:ind w:left="7243" w:hanging="360"/>
      </w:pPr>
    </w:lvl>
    <w:lvl w:ilvl="8" w:tplc="1C09001B" w:tentative="1">
      <w:start w:val="1"/>
      <w:numFmt w:val="lowerRoman"/>
      <w:lvlText w:val="%9."/>
      <w:lvlJc w:val="right"/>
      <w:pPr>
        <w:ind w:left="7963" w:hanging="180"/>
      </w:pPr>
    </w:lvl>
  </w:abstractNum>
  <w:abstractNum w:abstractNumId="5">
    <w:nsid w:val="163E0D73"/>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1B4F66A5"/>
    <w:multiLevelType w:val="hybridMultilevel"/>
    <w:tmpl w:val="262251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EFF660A"/>
    <w:multiLevelType w:val="hybridMultilevel"/>
    <w:tmpl w:val="C6006D4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F0810B5"/>
    <w:multiLevelType w:val="hybridMultilevel"/>
    <w:tmpl w:val="3E12B2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1AD0621"/>
    <w:multiLevelType w:val="hybridMultilevel"/>
    <w:tmpl w:val="E8606A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1F71DAD"/>
    <w:multiLevelType w:val="hybridMultilevel"/>
    <w:tmpl w:val="7C6A62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27C0815"/>
    <w:multiLevelType w:val="hybridMultilevel"/>
    <w:tmpl w:val="0130D3B8"/>
    <w:lvl w:ilvl="0" w:tplc="803C1DB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38AD0678"/>
    <w:multiLevelType w:val="hybridMultilevel"/>
    <w:tmpl w:val="6CC8CE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3AB97DD0"/>
    <w:multiLevelType w:val="hybridMultilevel"/>
    <w:tmpl w:val="F62A330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5050813"/>
    <w:multiLevelType w:val="hybridMultilevel"/>
    <w:tmpl w:val="FB14BF9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5BE65804"/>
    <w:multiLevelType w:val="hybridMultilevel"/>
    <w:tmpl w:val="AAB46F0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C4C1A29"/>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5CE50439"/>
    <w:multiLevelType w:val="hybridMultilevel"/>
    <w:tmpl w:val="6B8EBC94"/>
    <w:lvl w:ilvl="0" w:tplc="007A7F20">
      <w:start w:val="1"/>
      <w:numFmt w:val="lowerLetter"/>
      <w:lvlText w:val="(%1)"/>
      <w:lvlJc w:val="left"/>
      <w:pPr>
        <w:ind w:left="2203" w:hanging="360"/>
      </w:pPr>
      <w:rPr>
        <w:rFonts w:hint="default"/>
      </w:rPr>
    </w:lvl>
    <w:lvl w:ilvl="1" w:tplc="1C090019" w:tentative="1">
      <w:start w:val="1"/>
      <w:numFmt w:val="lowerLetter"/>
      <w:lvlText w:val="%2."/>
      <w:lvlJc w:val="left"/>
      <w:pPr>
        <w:ind w:left="2923" w:hanging="360"/>
      </w:pPr>
    </w:lvl>
    <w:lvl w:ilvl="2" w:tplc="1C09001B" w:tentative="1">
      <w:start w:val="1"/>
      <w:numFmt w:val="lowerRoman"/>
      <w:lvlText w:val="%3."/>
      <w:lvlJc w:val="right"/>
      <w:pPr>
        <w:ind w:left="3643" w:hanging="180"/>
      </w:pPr>
    </w:lvl>
    <w:lvl w:ilvl="3" w:tplc="1C09000F" w:tentative="1">
      <w:start w:val="1"/>
      <w:numFmt w:val="decimal"/>
      <w:lvlText w:val="%4."/>
      <w:lvlJc w:val="left"/>
      <w:pPr>
        <w:ind w:left="4363" w:hanging="360"/>
      </w:pPr>
    </w:lvl>
    <w:lvl w:ilvl="4" w:tplc="1C090019" w:tentative="1">
      <w:start w:val="1"/>
      <w:numFmt w:val="lowerLetter"/>
      <w:lvlText w:val="%5."/>
      <w:lvlJc w:val="left"/>
      <w:pPr>
        <w:ind w:left="5083" w:hanging="360"/>
      </w:pPr>
    </w:lvl>
    <w:lvl w:ilvl="5" w:tplc="1C09001B" w:tentative="1">
      <w:start w:val="1"/>
      <w:numFmt w:val="lowerRoman"/>
      <w:lvlText w:val="%6."/>
      <w:lvlJc w:val="right"/>
      <w:pPr>
        <w:ind w:left="5803" w:hanging="180"/>
      </w:pPr>
    </w:lvl>
    <w:lvl w:ilvl="6" w:tplc="1C09000F" w:tentative="1">
      <w:start w:val="1"/>
      <w:numFmt w:val="decimal"/>
      <w:lvlText w:val="%7."/>
      <w:lvlJc w:val="left"/>
      <w:pPr>
        <w:ind w:left="6523" w:hanging="360"/>
      </w:pPr>
    </w:lvl>
    <w:lvl w:ilvl="7" w:tplc="1C090019" w:tentative="1">
      <w:start w:val="1"/>
      <w:numFmt w:val="lowerLetter"/>
      <w:lvlText w:val="%8."/>
      <w:lvlJc w:val="left"/>
      <w:pPr>
        <w:ind w:left="7243" w:hanging="360"/>
      </w:pPr>
    </w:lvl>
    <w:lvl w:ilvl="8" w:tplc="1C09001B" w:tentative="1">
      <w:start w:val="1"/>
      <w:numFmt w:val="lowerRoman"/>
      <w:lvlText w:val="%9."/>
      <w:lvlJc w:val="right"/>
      <w:pPr>
        <w:ind w:left="7963" w:hanging="180"/>
      </w:pPr>
    </w:lvl>
  </w:abstractNum>
  <w:abstractNum w:abstractNumId="18">
    <w:nsid w:val="5CFC0636"/>
    <w:multiLevelType w:val="hybridMultilevel"/>
    <w:tmpl w:val="10DE8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5105985"/>
    <w:multiLevelType w:val="hybridMultilevel"/>
    <w:tmpl w:val="E5129DB0"/>
    <w:lvl w:ilvl="0" w:tplc="4596E312">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669071DB"/>
    <w:multiLevelType w:val="hybridMultilevel"/>
    <w:tmpl w:val="4DA667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933240D"/>
    <w:multiLevelType w:val="multilevel"/>
    <w:tmpl w:val="3ED62988"/>
    <w:lvl w:ilvl="0">
      <w:start w:val="1"/>
      <w:numFmt w:val="decimal"/>
      <w:pStyle w:val="Heading1"/>
      <w:lvlText w:val="%1 "/>
      <w:lvlJc w:val="left"/>
      <w:pPr>
        <w:tabs>
          <w:tab w:val="num" w:pos="567"/>
        </w:tabs>
        <w:ind w:left="567" w:hanging="567"/>
      </w:pPr>
      <w:rPr>
        <w:b w:val="0"/>
        <w:bCs w:val="0"/>
      </w:rPr>
    </w:lvl>
    <w:lvl w:ilvl="1">
      <w:start w:val="1"/>
      <w:numFmt w:val="decimal"/>
      <w:pStyle w:val="Heading2"/>
      <w:lvlText w:val="%1.%2 "/>
      <w:lvlJc w:val="left"/>
      <w:pPr>
        <w:tabs>
          <w:tab w:val="num" w:pos="1134"/>
        </w:tabs>
        <w:ind w:left="1134" w:hanging="567"/>
      </w:pPr>
    </w:lvl>
    <w:lvl w:ilvl="2">
      <w:start w:val="1"/>
      <w:numFmt w:val="decimal"/>
      <w:pStyle w:val="Heading3"/>
      <w:lvlText w:val="%1.%2.%3 "/>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4253"/>
        </w:tabs>
        <w:ind w:left="4253" w:hanging="1418"/>
      </w:pPr>
    </w:lvl>
    <w:lvl w:ilvl="5">
      <w:start w:val="1"/>
      <w:numFmt w:val="decimal"/>
      <w:lvlText w:val="%1.%2.%3.%4.%5.%6 "/>
      <w:lvlJc w:val="left"/>
      <w:pPr>
        <w:tabs>
          <w:tab w:val="num" w:pos="5103"/>
        </w:tabs>
        <w:ind w:left="5103" w:hanging="1134"/>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CE6060E"/>
    <w:multiLevelType w:val="hybridMultilevel"/>
    <w:tmpl w:val="FD4038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73E9047F"/>
    <w:multiLevelType w:val="hybridMultilevel"/>
    <w:tmpl w:val="69D232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nsid w:val="7F5002C7"/>
    <w:multiLevelType w:val="hybridMultilevel"/>
    <w:tmpl w:val="592A13D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2"/>
  </w:num>
  <w:num w:numId="2">
    <w:abstractNumId w:val="9"/>
  </w:num>
  <w:num w:numId="3">
    <w:abstractNumId w:val="2"/>
  </w:num>
  <w:num w:numId="4">
    <w:abstractNumId w:val="16"/>
  </w:num>
  <w:num w:numId="5">
    <w:abstractNumId w:val="0"/>
  </w:num>
  <w:num w:numId="6">
    <w:abstractNumId w:val="8"/>
  </w:num>
  <w:num w:numId="7">
    <w:abstractNumId w:val="13"/>
  </w:num>
  <w:num w:numId="8">
    <w:abstractNumId w:val="20"/>
  </w:num>
  <w:num w:numId="9">
    <w:abstractNumId w:val="7"/>
  </w:num>
  <w:num w:numId="10">
    <w:abstractNumId w:val="22"/>
  </w:num>
  <w:num w:numId="11">
    <w:abstractNumId w:val="6"/>
  </w:num>
  <w:num w:numId="12">
    <w:abstractNumId w:val="3"/>
  </w:num>
  <w:num w:numId="13">
    <w:abstractNumId w:val="5"/>
  </w:num>
  <w:num w:numId="14">
    <w:abstractNumId w:val="18"/>
  </w:num>
  <w:num w:numId="15">
    <w:abstractNumId w:val="24"/>
  </w:num>
  <w:num w:numId="16">
    <w:abstractNumId w:val="1"/>
  </w:num>
  <w:num w:numId="17">
    <w:abstractNumId w:val="15"/>
  </w:num>
  <w:num w:numId="18">
    <w:abstractNumId w:val="10"/>
  </w:num>
  <w:num w:numId="19">
    <w:abstractNumId w:val="21"/>
  </w:num>
  <w:num w:numId="20">
    <w:abstractNumId w:val="19"/>
  </w:num>
  <w:num w:numId="21">
    <w:abstractNumId w:val="11"/>
  </w:num>
  <w:num w:numId="22">
    <w:abstractNumId w:val="17"/>
  </w:num>
  <w:num w:numId="23">
    <w:abstractNumId w:val="4"/>
  </w:num>
  <w:num w:numId="24">
    <w:abstractNumId w:val="23"/>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07D3"/>
    <w:rsid w:val="00000E36"/>
    <w:rsid w:val="000137EA"/>
    <w:rsid w:val="000216C1"/>
    <w:rsid w:val="00036B39"/>
    <w:rsid w:val="00050FDE"/>
    <w:rsid w:val="00055E78"/>
    <w:rsid w:val="000565F4"/>
    <w:rsid w:val="00062D50"/>
    <w:rsid w:val="0006486F"/>
    <w:rsid w:val="00064916"/>
    <w:rsid w:val="000658B9"/>
    <w:rsid w:val="00065E4C"/>
    <w:rsid w:val="000742DB"/>
    <w:rsid w:val="00081C6F"/>
    <w:rsid w:val="000A5661"/>
    <w:rsid w:val="000B7F04"/>
    <w:rsid w:val="000C5F08"/>
    <w:rsid w:val="000D2459"/>
    <w:rsid w:val="000D66B8"/>
    <w:rsid w:val="000E5062"/>
    <w:rsid w:val="000E6692"/>
    <w:rsid w:val="000F0BDD"/>
    <w:rsid w:val="000F1F04"/>
    <w:rsid w:val="000F6915"/>
    <w:rsid w:val="000F6FC7"/>
    <w:rsid w:val="001121D8"/>
    <w:rsid w:val="0012285D"/>
    <w:rsid w:val="00125651"/>
    <w:rsid w:val="00131D83"/>
    <w:rsid w:val="00133D50"/>
    <w:rsid w:val="00150343"/>
    <w:rsid w:val="0015762C"/>
    <w:rsid w:val="00160A6C"/>
    <w:rsid w:val="0017662D"/>
    <w:rsid w:val="00185F3D"/>
    <w:rsid w:val="00186E90"/>
    <w:rsid w:val="00187809"/>
    <w:rsid w:val="001B2F18"/>
    <w:rsid w:val="001C2EA6"/>
    <w:rsid w:val="001C38A5"/>
    <w:rsid w:val="001C49E6"/>
    <w:rsid w:val="001E11A4"/>
    <w:rsid w:val="001E5418"/>
    <w:rsid w:val="001E71A5"/>
    <w:rsid w:val="00200138"/>
    <w:rsid w:val="00201454"/>
    <w:rsid w:val="002017CC"/>
    <w:rsid w:val="00203373"/>
    <w:rsid w:val="0022006E"/>
    <w:rsid w:val="002224CA"/>
    <w:rsid w:val="002338C1"/>
    <w:rsid w:val="0024576C"/>
    <w:rsid w:val="00245C3D"/>
    <w:rsid w:val="00251492"/>
    <w:rsid w:val="00257188"/>
    <w:rsid w:val="00257A5B"/>
    <w:rsid w:val="00267FB9"/>
    <w:rsid w:val="00280209"/>
    <w:rsid w:val="00295BF1"/>
    <w:rsid w:val="002A53AD"/>
    <w:rsid w:val="002B6DE1"/>
    <w:rsid w:val="002E437A"/>
    <w:rsid w:val="002F07D3"/>
    <w:rsid w:val="003015CD"/>
    <w:rsid w:val="003066A7"/>
    <w:rsid w:val="003313F1"/>
    <w:rsid w:val="00347D85"/>
    <w:rsid w:val="00365C98"/>
    <w:rsid w:val="0037364C"/>
    <w:rsid w:val="00393005"/>
    <w:rsid w:val="00395911"/>
    <w:rsid w:val="003B4F3A"/>
    <w:rsid w:val="003B62E0"/>
    <w:rsid w:val="003C50DD"/>
    <w:rsid w:val="003C74E7"/>
    <w:rsid w:val="003E49E4"/>
    <w:rsid w:val="00412EC6"/>
    <w:rsid w:val="00414096"/>
    <w:rsid w:val="00420D88"/>
    <w:rsid w:val="004310E2"/>
    <w:rsid w:val="00435324"/>
    <w:rsid w:val="00456334"/>
    <w:rsid w:val="0046029F"/>
    <w:rsid w:val="00467889"/>
    <w:rsid w:val="00473B68"/>
    <w:rsid w:val="00481002"/>
    <w:rsid w:val="004B3289"/>
    <w:rsid w:val="004D0A69"/>
    <w:rsid w:val="004D39BD"/>
    <w:rsid w:val="004E5768"/>
    <w:rsid w:val="004F0D1A"/>
    <w:rsid w:val="005013EB"/>
    <w:rsid w:val="00512A16"/>
    <w:rsid w:val="00524E95"/>
    <w:rsid w:val="00551483"/>
    <w:rsid w:val="0055224E"/>
    <w:rsid w:val="00566BD5"/>
    <w:rsid w:val="00571A62"/>
    <w:rsid w:val="005909E0"/>
    <w:rsid w:val="00595B02"/>
    <w:rsid w:val="005A6B01"/>
    <w:rsid w:val="005B164D"/>
    <w:rsid w:val="005B35E5"/>
    <w:rsid w:val="005B3CB5"/>
    <w:rsid w:val="005B5F3B"/>
    <w:rsid w:val="005B7A7B"/>
    <w:rsid w:val="005C6163"/>
    <w:rsid w:val="005E2E52"/>
    <w:rsid w:val="005E5607"/>
    <w:rsid w:val="005F1BBD"/>
    <w:rsid w:val="005F7CF5"/>
    <w:rsid w:val="00600E6F"/>
    <w:rsid w:val="0060302D"/>
    <w:rsid w:val="00603D9D"/>
    <w:rsid w:val="0061034E"/>
    <w:rsid w:val="006125ED"/>
    <w:rsid w:val="00624B2B"/>
    <w:rsid w:val="00626BE6"/>
    <w:rsid w:val="00626C43"/>
    <w:rsid w:val="0063513B"/>
    <w:rsid w:val="00637FE8"/>
    <w:rsid w:val="00641A2F"/>
    <w:rsid w:val="00642718"/>
    <w:rsid w:val="006474A6"/>
    <w:rsid w:val="00647C46"/>
    <w:rsid w:val="00654BF4"/>
    <w:rsid w:val="006572E4"/>
    <w:rsid w:val="006608BA"/>
    <w:rsid w:val="00663360"/>
    <w:rsid w:val="00665A93"/>
    <w:rsid w:val="0067532E"/>
    <w:rsid w:val="00687E3E"/>
    <w:rsid w:val="00695394"/>
    <w:rsid w:val="006B20FB"/>
    <w:rsid w:val="006D6AA3"/>
    <w:rsid w:val="006E7F80"/>
    <w:rsid w:val="006F6524"/>
    <w:rsid w:val="006F6673"/>
    <w:rsid w:val="007069FE"/>
    <w:rsid w:val="00712773"/>
    <w:rsid w:val="00717162"/>
    <w:rsid w:val="00732125"/>
    <w:rsid w:val="007343AB"/>
    <w:rsid w:val="00734CF3"/>
    <w:rsid w:val="00743378"/>
    <w:rsid w:val="0074400E"/>
    <w:rsid w:val="0075491C"/>
    <w:rsid w:val="00797584"/>
    <w:rsid w:val="007A1AFD"/>
    <w:rsid w:val="007C32AC"/>
    <w:rsid w:val="008034EB"/>
    <w:rsid w:val="00803594"/>
    <w:rsid w:val="00805D68"/>
    <w:rsid w:val="00810264"/>
    <w:rsid w:val="008201D1"/>
    <w:rsid w:val="00845D34"/>
    <w:rsid w:val="00853EEB"/>
    <w:rsid w:val="008739CC"/>
    <w:rsid w:val="00895F9A"/>
    <w:rsid w:val="00897FBE"/>
    <w:rsid w:val="008A33F8"/>
    <w:rsid w:val="008B0783"/>
    <w:rsid w:val="008C0D07"/>
    <w:rsid w:val="008C4FB5"/>
    <w:rsid w:val="008E51AD"/>
    <w:rsid w:val="008F58FD"/>
    <w:rsid w:val="00901AD4"/>
    <w:rsid w:val="009156CF"/>
    <w:rsid w:val="009204DA"/>
    <w:rsid w:val="009308BB"/>
    <w:rsid w:val="00935F07"/>
    <w:rsid w:val="009361D6"/>
    <w:rsid w:val="0096276F"/>
    <w:rsid w:val="00962909"/>
    <w:rsid w:val="0096796C"/>
    <w:rsid w:val="00970AE1"/>
    <w:rsid w:val="0097235D"/>
    <w:rsid w:val="00973590"/>
    <w:rsid w:val="009828A7"/>
    <w:rsid w:val="0099247A"/>
    <w:rsid w:val="009A6208"/>
    <w:rsid w:val="009B5E57"/>
    <w:rsid w:val="009B6812"/>
    <w:rsid w:val="009B6EB8"/>
    <w:rsid w:val="009C1749"/>
    <w:rsid w:val="009C6F2A"/>
    <w:rsid w:val="009C70E8"/>
    <w:rsid w:val="009C7400"/>
    <w:rsid w:val="009D0389"/>
    <w:rsid w:val="009D2644"/>
    <w:rsid w:val="009E2887"/>
    <w:rsid w:val="009E5BB8"/>
    <w:rsid w:val="009E6BCF"/>
    <w:rsid w:val="009F1E9C"/>
    <w:rsid w:val="009F2964"/>
    <w:rsid w:val="009F2D4F"/>
    <w:rsid w:val="009F415D"/>
    <w:rsid w:val="009F648A"/>
    <w:rsid w:val="00A050F3"/>
    <w:rsid w:val="00A079B8"/>
    <w:rsid w:val="00A07EC8"/>
    <w:rsid w:val="00A20040"/>
    <w:rsid w:val="00A27024"/>
    <w:rsid w:val="00A625F3"/>
    <w:rsid w:val="00A64085"/>
    <w:rsid w:val="00A73131"/>
    <w:rsid w:val="00A75424"/>
    <w:rsid w:val="00A85967"/>
    <w:rsid w:val="00A91B47"/>
    <w:rsid w:val="00AA4E30"/>
    <w:rsid w:val="00AB7A37"/>
    <w:rsid w:val="00AC2F05"/>
    <w:rsid w:val="00AC6DA6"/>
    <w:rsid w:val="00AE2EF3"/>
    <w:rsid w:val="00AE310B"/>
    <w:rsid w:val="00B148D4"/>
    <w:rsid w:val="00B15E48"/>
    <w:rsid w:val="00B17D15"/>
    <w:rsid w:val="00B4150B"/>
    <w:rsid w:val="00B434E9"/>
    <w:rsid w:val="00B478FA"/>
    <w:rsid w:val="00B512C7"/>
    <w:rsid w:val="00B675CB"/>
    <w:rsid w:val="00B70DE5"/>
    <w:rsid w:val="00B80D2A"/>
    <w:rsid w:val="00B81FAD"/>
    <w:rsid w:val="00B92B3E"/>
    <w:rsid w:val="00BA08E5"/>
    <w:rsid w:val="00BA5006"/>
    <w:rsid w:val="00BB051C"/>
    <w:rsid w:val="00BC68B6"/>
    <w:rsid w:val="00BC6E75"/>
    <w:rsid w:val="00BD5B56"/>
    <w:rsid w:val="00BD7664"/>
    <w:rsid w:val="00BE0874"/>
    <w:rsid w:val="00BE5052"/>
    <w:rsid w:val="00BF1FA2"/>
    <w:rsid w:val="00BF370C"/>
    <w:rsid w:val="00BF66B1"/>
    <w:rsid w:val="00C13A02"/>
    <w:rsid w:val="00C266E2"/>
    <w:rsid w:val="00C52121"/>
    <w:rsid w:val="00C52766"/>
    <w:rsid w:val="00C536C5"/>
    <w:rsid w:val="00C73227"/>
    <w:rsid w:val="00C91934"/>
    <w:rsid w:val="00C95CC6"/>
    <w:rsid w:val="00CA051D"/>
    <w:rsid w:val="00CA2BA6"/>
    <w:rsid w:val="00CA3295"/>
    <w:rsid w:val="00CA4C6D"/>
    <w:rsid w:val="00CB76E2"/>
    <w:rsid w:val="00CC0390"/>
    <w:rsid w:val="00CD066C"/>
    <w:rsid w:val="00CD1903"/>
    <w:rsid w:val="00CD4266"/>
    <w:rsid w:val="00CE0497"/>
    <w:rsid w:val="00CE39F4"/>
    <w:rsid w:val="00CE5F1B"/>
    <w:rsid w:val="00D10E6C"/>
    <w:rsid w:val="00D14F86"/>
    <w:rsid w:val="00D17936"/>
    <w:rsid w:val="00D320C8"/>
    <w:rsid w:val="00D4666A"/>
    <w:rsid w:val="00D51226"/>
    <w:rsid w:val="00D569DA"/>
    <w:rsid w:val="00D85A4E"/>
    <w:rsid w:val="00D90A81"/>
    <w:rsid w:val="00D93897"/>
    <w:rsid w:val="00DB0D48"/>
    <w:rsid w:val="00DE150A"/>
    <w:rsid w:val="00DE47B7"/>
    <w:rsid w:val="00DF7DC7"/>
    <w:rsid w:val="00E00990"/>
    <w:rsid w:val="00E01D5B"/>
    <w:rsid w:val="00E0719F"/>
    <w:rsid w:val="00E127F2"/>
    <w:rsid w:val="00E1639A"/>
    <w:rsid w:val="00E17719"/>
    <w:rsid w:val="00E2626E"/>
    <w:rsid w:val="00E4137D"/>
    <w:rsid w:val="00E466EE"/>
    <w:rsid w:val="00E571BF"/>
    <w:rsid w:val="00E5739C"/>
    <w:rsid w:val="00E62047"/>
    <w:rsid w:val="00E678D2"/>
    <w:rsid w:val="00E83739"/>
    <w:rsid w:val="00EA4B0C"/>
    <w:rsid w:val="00EB7093"/>
    <w:rsid w:val="00ED58AB"/>
    <w:rsid w:val="00ED7BFE"/>
    <w:rsid w:val="00EE3340"/>
    <w:rsid w:val="00EF1143"/>
    <w:rsid w:val="00F0518C"/>
    <w:rsid w:val="00F068FC"/>
    <w:rsid w:val="00F07B12"/>
    <w:rsid w:val="00F10927"/>
    <w:rsid w:val="00F272E2"/>
    <w:rsid w:val="00F330F8"/>
    <w:rsid w:val="00F333FC"/>
    <w:rsid w:val="00F447AB"/>
    <w:rsid w:val="00F51B55"/>
    <w:rsid w:val="00F54349"/>
    <w:rsid w:val="00F55F30"/>
    <w:rsid w:val="00F70197"/>
    <w:rsid w:val="00F70F54"/>
    <w:rsid w:val="00F713B6"/>
    <w:rsid w:val="00F83F1E"/>
    <w:rsid w:val="00FA37B2"/>
    <w:rsid w:val="00FB4019"/>
    <w:rsid w:val="00FC63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D3"/>
    <w:pPr>
      <w:spacing w:after="0" w:line="240" w:lineRule="auto"/>
    </w:pPr>
    <w:rPr>
      <w:rFonts w:ascii="Calibri" w:hAnsi="Calibri" w:cs="Times New Roman"/>
      <w:lang w:eastAsia="en-ZA"/>
    </w:rPr>
  </w:style>
  <w:style w:type="paragraph" w:styleId="Heading1">
    <w:name w:val="heading 1"/>
    <w:basedOn w:val="Normal"/>
    <w:link w:val="Heading1Char"/>
    <w:qFormat/>
    <w:rsid w:val="009204DA"/>
    <w:pPr>
      <w:numPr>
        <w:numId w:val="19"/>
      </w:numPr>
      <w:spacing w:after="240" w:line="480" w:lineRule="auto"/>
      <w:jc w:val="both"/>
      <w:outlineLvl w:val="0"/>
    </w:pPr>
    <w:rPr>
      <w:rFonts w:ascii="Arial" w:eastAsia="Times New Roman" w:hAnsi="Arial"/>
      <w:lang w:val="en-US"/>
    </w:rPr>
  </w:style>
  <w:style w:type="paragraph" w:styleId="Heading2">
    <w:name w:val="heading 2"/>
    <w:basedOn w:val="Normal"/>
    <w:link w:val="Heading2Char"/>
    <w:qFormat/>
    <w:rsid w:val="009204DA"/>
    <w:pPr>
      <w:numPr>
        <w:ilvl w:val="1"/>
        <w:numId w:val="19"/>
      </w:numPr>
      <w:spacing w:after="240" w:line="480" w:lineRule="auto"/>
      <w:jc w:val="both"/>
      <w:outlineLvl w:val="1"/>
    </w:pPr>
    <w:rPr>
      <w:rFonts w:ascii="Arial" w:eastAsia="Times New Roman" w:hAnsi="Arial"/>
    </w:rPr>
  </w:style>
  <w:style w:type="paragraph" w:styleId="Heading3">
    <w:name w:val="heading 3"/>
    <w:basedOn w:val="Normal"/>
    <w:link w:val="Heading3Char"/>
    <w:qFormat/>
    <w:rsid w:val="009204DA"/>
    <w:pPr>
      <w:numPr>
        <w:ilvl w:val="2"/>
        <w:numId w:val="19"/>
      </w:numPr>
      <w:spacing w:after="240" w:line="480" w:lineRule="auto"/>
      <w:jc w:val="both"/>
      <w:outlineLvl w:val="2"/>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aliases w:val="Figure_name,Table of contents numbered,List Paragraph1,Colorful List - Accent 14,Colorful List - Accent 11,Colorful List - Accent 141,Chapter Numbering,List Paragraph - 2,Riana Table Bullets 1,normal"/>
    <w:basedOn w:val="Normal"/>
    <w:link w:val="ListParagraphChar"/>
    <w:uiPriority w:val="34"/>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 w:type="paragraph" w:styleId="NormalWeb">
    <w:name w:val="Normal (Web)"/>
    <w:basedOn w:val="Normal"/>
    <w:uiPriority w:val="99"/>
    <w:unhideWhenUsed/>
    <w:rsid w:val="00251492"/>
    <w:pPr>
      <w:spacing w:before="100" w:beforeAutospacing="1" w:after="100" w:afterAutospacing="1"/>
    </w:pPr>
    <w:rPr>
      <w:rFonts w:cs="Calibri"/>
    </w:rPr>
  </w:style>
  <w:style w:type="character" w:customStyle="1" w:styleId="ListParagraphChar">
    <w:name w:val="List Paragraph Char"/>
    <w:aliases w:val="Figure_name Char,Table of contents numbered Char,List Paragraph1 Char,Colorful List - Accent 14 Char,Colorful List - Accent 11 Char,Colorful List - Accent 141 Char,Chapter Numbering Char,List Paragraph - 2 Char,normal Char"/>
    <w:basedOn w:val="DefaultParagraphFont"/>
    <w:link w:val="ListParagraph"/>
    <w:locked/>
    <w:rsid w:val="00251492"/>
    <w:rPr>
      <w:rFonts w:ascii="Calibri" w:hAnsi="Calibri" w:cs="Times New Roman"/>
      <w:lang w:eastAsia="en-ZA"/>
    </w:rPr>
  </w:style>
  <w:style w:type="character" w:customStyle="1" w:styleId="Heading1Char">
    <w:name w:val="Heading 1 Char"/>
    <w:basedOn w:val="DefaultParagraphFont"/>
    <w:link w:val="Heading1"/>
    <w:rsid w:val="009204DA"/>
    <w:rPr>
      <w:rFonts w:ascii="Arial" w:eastAsia="Times New Roman" w:hAnsi="Arial" w:cs="Times New Roman"/>
      <w:lang w:val="en-US" w:eastAsia="en-ZA"/>
    </w:rPr>
  </w:style>
  <w:style w:type="character" w:customStyle="1" w:styleId="Heading2Char">
    <w:name w:val="Heading 2 Char"/>
    <w:basedOn w:val="DefaultParagraphFont"/>
    <w:link w:val="Heading2"/>
    <w:rsid w:val="009204DA"/>
    <w:rPr>
      <w:rFonts w:ascii="Arial" w:eastAsia="Times New Roman" w:hAnsi="Arial" w:cs="Times New Roman"/>
      <w:lang w:eastAsia="en-ZA"/>
    </w:rPr>
  </w:style>
  <w:style w:type="character" w:customStyle="1" w:styleId="Heading3Char">
    <w:name w:val="Heading 3 Char"/>
    <w:basedOn w:val="DefaultParagraphFont"/>
    <w:link w:val="Heading3"/>
    <w:rsid w:val="009204DA"/>
    <w:rPr>
      <w:rFonts w:ascii="Arial" w:eastAsia="Times New Roman" w:hAnsi="Arial" w:cs="Times New Roman"/>
      <w:lang w:eastAsia="en-ZA"/>
    </w:rPr>
  </w:style>
  <w:style w:type="paragraph" w:styleId="FootnoteText">
    <w:name w:val="footnote text"/>
    <w:basedOn w:val="Normal"/>
    <w:link w:val="FootnoteTextChar"/>
    <w:uiPriority w:val="99"/>
    <w:semiHidden/>
    <w:unhideWhenUsed/>
    <w:rsid w:val="009204DA"/>
    <w:pPr>
      <w:jc w:val="both"/>
    </w:pPr>
    <w:rPr>
      <w:rFonts w:ascii="Arial" w:eastAsia="Times New Roman" w:hAnsi="Arial"/>
      <w:sz w:val="20"/>
      <w:szCs w:val="20"/>
    </w:rPr>
  </w:style>
  <w:style w:type="character" w:customStyle="1" w:styleId="FootnoteTextChar">
    <w:name w:val="Footnote Text Char"/>
    <w:basedOn w:val="DefaultParagraphFont"/>
    <w:link w:val="FootnoteText"/>
    <w:uiPriority w:val="99"/>
    <w:semiHidden/>
    <w:rsid w:val="009204DA"/>
    <w:rPr>
      <w:rFonts w:ascii="Arial" w:eastAsia="Times New Roman" w:hAnsi="Arial" w:cs="Times New Roman"/>
      <w:sz w:val="20"/>
      <w:szCs w:val="20"/>
      <w:lang w:eastAsia="en-ZA"/>
    </w:rPr>
  </w:style>
  <w:style w:type="character" w:styleId="FootnoteReference">
    <w:name w:val="footnote reference"/>
    <w:basedOn w:val="DefaultParagraphFont"/>
    <w:uiPriority w:val="99"/>
    <w:semiHidden/>
    <w:unhideWhenUsed/>
    <w:rsid w:val="009204DA"/>
    <w:rPr>
      <w:vertAlign w:val="superscript"/>
    </w:rPr>
  </w:style>
  <w:style w:type="paragraph" w:styleId="BodyText">
    <w:name w:val="Body Text"/>
    <w:basedOn w:val="Normal"/>
    <w:link w:val="BodyTextChar"/>
    <w:uiPriority w:val="1"/>
    <w:qFormat/>
    <w:rsid w:val="009204DA"/>
    <w:pPr>
      <w:widowControl w:val="0"/>
      <w:autoSpaceDE w:val="0"/>
      <w:autoSpaceDN w:val="0"/>
    </w:pPr>
    <w:rPr>
      <w:rFonts w:ascii="Times New Roman" w:eastAsia="Times New Roman" w:hAnsi="Times New Roman"/>
      <w:sz w:val="20"/>
      <w:szCs w:val="20"/>
      <w:lang w:val="en-US" w:eastAsia="en-US"/>
    </w:rPr>
  </w:style>
  <w:style w:type="character" w:customStyle="1" w:styleId="BodyTextChar">
    <w:name w:val="Body Text Char"/>
    <w:basedOn w:val="DefaultParagraphFont"/>
    <w:link w:val="BodyText"/>
    <w:uiPriority w:val="1"/>
    <w:rsid w:val="009204DA"/>
    <w:rPr>
      <w:rFonts w:ascii="Times New Roman" w:eastAsia="Times New Roman" w:hAnsi="Times New Roman" w:cs="Times New Roman"/>
      <w:sz w:val="20"/>
      <w:szCs w:val="20"/>
      <w:lang w:val="en-US"/>
    </w:rPr>
  </w:style>
  <w:style w:type="paragraph" w:customStyle="1" w:styleId="TableParagraph">
    <w:name w:val="Table Paragraph"/>
    <w:basedOn w:val="Normal"/>
    <w:uiPriority w:val="1"/>
    <w:qFormat/>
    <w:rsid w:val="009204DA"/>
    <w:pPr>
      <w:widowControl w:val="0"/>
      <w:autoSpaceDE w:val="0"/>
      <w:autoSpaceDN w:val="0"/>
      <w:spacing w:line="209" w:lineRule="exact"/>
      <w:ind w:left="39"/>
    </w:pPr>
    <w:rPr>
      <w:rFonts w:ascii="Times New Roman" w:eastAsia="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divs>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tthew@cosatu.org.za" TargetMode="External"/><Relationship Id="rId4" Type="http://schemas.openxmlformats.org/officeDocument/2006/relationships/webSettings" Target="webSettings.xml"/><Relationship Id="rId9" Type="http://schemas.openxmlformats.org/officeDocument/2006/relationships/image" Target="cid:image002.jpg@01D70ACF.8A88D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2415</Words>
  <Characters>13769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USER</cp:lastModifiedBy>
  <cp:revision>2</cp:revision>
  <dcterms:created xsi:type="dcterms:W3CDTF">2021-04-22T10:17:00Z</dcterms:created>
  <dcterms:modified xsi:type="dcterms:W3CDTF">2021-04-22T10:17:00Z</dcterms:modified>
</cp:coreProperties>
</file>