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E678" w14:textId="3F683FB2" w:rsidR="00446FDE" w:rsidRDefault="00446FDE">
      <w:pPr>
        <w:rPr>
          <w:rFonts w:ascii="Arial" w:hAnsi="Arial" w:cs="Arial"/>
          <w:b/>
          <w:sz w:val="24"/>
          <w:szCs w:val="24"/>
        </w:rPr>
      </w:pPr>
      <w:r>
        <w:rPr>
          <w:rFonts w:ascii="Arial Narrow" w:hAnsi="Arial Narrow"/>
          <w:noProof/>
          <w:lang w:eastAsia="en-ZA"/>
        </w:rPr>
        <w:drawing>
          <wp:inline distT="0" distB="0" distL="0" distR="0" wp14:anchorId="1D605430" wp14:editId="466EFA13">
            <wp:extent cx="2423480" cy="697744"/>
            <wp:effectExtent l="0" t="0" r="2540" b="127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746" cy="727763"/>
                    </a:xfrm>
                    <a:prstGeom prst="rect">
                      <a:avLst/>
                    </a:prstGeom>
                    <a:noFill/>
                    <a:ln>
                      <a:noFill/>
                    </a:ln>
                  </pic:spPr>
                </pic:pic>
              </a:graphicData>
            </a:graphic>
          </wp:inline>
        </w:drawing>
      </w:r>
    </w:p>
    <w:p w14:paraId="61716E3B" w14:textId="77777777" w:rsidR="00446FDE" w:rsidRPr="00ED1B5B" w:rsidRDefault="00446FDE">
      <w:pPr>
        <w:rPr>
          <w:rFonts w:ascii="Arial" w:hAnsi="Arial" w:cs="Arial"/>
          <w:b/>
        </w:rPr>
      </w:pPr>
    </w:p>
    <w:p w14:paraId="207876ED" w14:textId="2A659541" w:rsidR="00C22540" w:rsidRPr="00EC0CFA" w:rsidRDefault="00C22540" w:rsidP="00473F0A">
      <w:pPr>
        <w:spacing w:after="0" w:line="360" w:lineRule="auto"/>
        <w:jc w:val="both"/>
        <w:rPr>
          <w:rFonts w:ascii="Arial Narrow" w:hAnsi="Arial Narrow" w:cs="Arial"/>
          <w:b/>
          <w:bCs/>
        </w:rPr>
      </w:pPr>
      <w:r w:rsidRPr="00EC0CFA">
        <w:rPr>
          <w:rFonts w:ascii="Arial Narrow" w:hAnsi="Arial Narrow" w:cs="Arial"/>
          <w:b/>
          <w:lang w:val="en-US"/>
        </w:rPr>
        <w:t xml:space="preserve">TERMS OF REFERENCE FOR A MINISTERIAL COMMITTEE </w:t>
      </w:r>
      <w:r w:rsidR="00544E62" w:rsidRPr="00EC0CFA">
        <w:rPr>
          <w:rFonts w:ascii="Arial Narrow" w:hAnsi="Arial Narrow" w:cs="Arial"/>
          <w:b/>
          <w:lang w:val="en-US"/>
        </w:rPr>
        <w:t>TO REVIEW THE ISSUANCE OF PERMANENT RESIDENCE PERMITS, CORPORATE PERMITS</w:t>
      </w:r>
      <w:r w:rsidR="00B0698C">
        <w:rPr>
          <w:rFonts w:ascii="Arial Narrow" w:hAnsi="Arial Narrow" w:cs="Arial"/>
          <w:b/>
          <w:lang w:val="en-US"/>
        </w:rPr>
        <w:t>,</w:t>
      </w:r>
      <w:r w:rsidR="00544E62" w:rsidRPr="00EC0CFA">
        <w:rPr>
          <w:rFonts w:ascii="Arial Narrow" w:hAnsi="Arial Narrow" w:cs="Arial"/>
          <w:b/>
          <w:lang w:val="en-US"/>
        </w:rPr>
        <w:t xml:space="preserve"> PROFESSIONAL (SCARCE SKILLS)</w:t>
      </w:r>
      <w:r w:rsidR="008974D2">
        <w:rPr>
          <w:rFonts w:ascii="Arial Narrow" w:hAnsi="Arial Narrow" w:cs="Arial"/>
          <w:b/>
          <w:lang w:val="en-US"/>
        </w:rPr>
        <w:t xml:space="preserve"> PERMITS</w:t>
      </w:r>
      <w:r w:rsidRPr="00EC0CFA">
        <w:rPr>
          <w:rFonts w:ascii="Arial Narrow" w:hAnsi="Arial Narrow" w:cs="Arial"/>
          <w:b/>
          <w:lang w:val="en-US"/>
        </w:rPr>
        <w:t xml:space="preserve"> </w:t>
      </w:r>
      <w:r w:rsidR="00EC0CFA" w:rsidRPr="00EC0CFA">
        <w:rPr>
          <w:rFonts w:ascii="Arial Narrow" w:hAnsi="Arial Narrow" w:cs="Arial"/>
          <w:b/>
          <w:lang w:val="en-US"/>
        </w:rPr>
        <w:t xml:space="preserve">AND </w:t>
      </w:r>
      <w:r w:rsidR="00B0698C">
        <w:rPr>
          <w:rFonts w:ascii="Arial Narrow" w:hAnsi="Arial Narrow" w:cs="Arial"/>
          <w:b/>
          <w:lang w:val="en-US"/>
        </w:rPr>
        <w:t>RETIRE</w:t>
      </w:r>
      <w:r w:rsidR="002E0066">
        <w:rPr>
          <w:rFonts w:ascii="Arial Narrow" w:hAnsi="Arial Narrow" w:cs="Arial"/>
          <w:b/>
          <w:lang w:val="en-US"/>
        </w:rPr>
        <w:t>D</w:t>
      </w:r>
      <w:r w:rsidR="008974D2">
        <w:rPr>
          <w:rFonts w:ascii="Arial Narrow" w:hAnsi="Arial Narrow" w:cs="Arial"/>
          <w:b/>
          <w:lang w:val="en-US"/>
        </w:rPr>
        <w:t xml:space="preserve"> </w:t>
      </w:r>
      <w:r w:rsidR="00B0698C">
        <w:rPr>
          <w:rFonts w:ascii="Arial Narrow" w:hAnsi="Arial Narrow" w:cs="Arial"/>
          <w:b/>
          <w:lang w:val="en-US"/>
        </w:rPr>
        <w:t>PERSONS</w:t>
      </w:r>
      <w:r w:rsidR="002E0066">
        <w:rPr>
          <w:rFonts w:ascii="Arial Narrow" w:hAnsi="Arial Narrow" w:cs="Arial"/>
          <w:b/>
          <w:lang w:val="en-US"/>
        </w:rPr>
        <w:t xml:space="preserve"> VISA</w:t>
      </w:r>
      <w:r w:rsidR="008974D2">
        <w:rPr>
          <w:rFonts w:ascii="Arial Narrow" w:hAnsi="Arial Narrow" w:cs="Arial"/>
          <w:b/>
          <w:lang w:val="en-US"/>
        </w:rPr>
        <w:t xml:space="preserve"> AND THE </w:t>
      </w:r>
      <w:r w:rsidR="00EC0CFA" w:rsidRPr="00EC0CFA">
        <w:rPr>
          <w:rFonts w:ascii="Arial Narrow" w:hAnsi="Arial Narrow" w:cs="Arial"/>
          <w:b/>
          <w:lang w:val="en-US"/>
        </w:rPr>
        <w:t>DEVELOPMENT</w:t>
      </w:r>
      <w:r w:rsidR="00ED1B5B" w:rsidRPr="00EC0CFA">
        <w:rPr>
          <w:rFonts w:ascii="Arial Narrow" w:hAnsi="Arial Narrow" w:cs="Arial"/>
          <w:b/>
          <w:lang w:val="en-US"/>
        </w:rPr>
        <w:t xml:space="preserve"> OF</w:t>
      </w:r>
      <w:r w:rsidRPr="00EC0CFA">
        <w:rPr>
          <w:rFonts w:ascii="Arial Narrow" w:hAnsi="Arial Narrow" w:cs="Arial"/>
          <w:b/>
          <w:lang w:val="en-US"/>
        </w:rPr>
        <w:t xml:space="preserve"> GUIDELINES ON THE IMPLEMENTATION OF THE IMMIGRATION ACT</w:t>
      </w:r>
    </w:p>
    <w:p w14:paraId="24A4C7F9" w14:textId="77777777" w:rsidR="00446FDE" w:rsidRPr="00EC0CFA" w:rsidRDefault="00446FDE" w:rsidP="00473F0A">
      <w:pPr>
        <w:spacing w:after="0" w:line="360" w:lineRule="auto"/>
        <w:rPr>
          <w:rFonts w:ascii="Arial Narrow" w:hAnsi="Arial Narrow" w:cs="Arial"/>
          <w:b/>
          <w:bCs/>
        </w:rPr>
      </w:pPr>
    </w:p>
    <w:p w14:paraId="26D7E27E" w14:textId="77777777" w:rsidR="000A1354" w:rsidRPr="00EC0CFA" w:rsidRDefault="00446FDE" w:rsidP="00473F0A">
      <w:pPr>
        <w:pStyle w:val="ListParagraph"/>
        <w:numPr>
          <w:ilvl w:val="0"/>
          <w:numId w:val="2"/>
        </w:numPr>
        <w:spacing w:after="0" w:line="360" w:lineRule="auto"/>
        <w:ind w:left="426" w:hanging="426"/>
        <w:rPr>
          <w:rFonts w:ascii="Arial Narrow" w:hAnsi="Arial Narrow" w:cs="Arial"/>
        </w:rPr>
      </w:pPr>
      <w:r w:rsidRPr="00EC0CFA">
        <w:rPr>
          <w:rFonts w:ascii="Arial Narrow" w:hAnsi="Arial Narrow" w:cs="Arial"/>
          <w:b/>
          <w:bCs/>
        </w:rPr>
        <w:t>INTRODUCTIO</w:t>
      </w:r>
      <w:r w:rsidR="000A1354" w:rsidRPr="00EC0CFA">
        <w:rPr>
          <w:rFonts w:ascii="Arial Narrow" w:hAnsi="Arial Narrow" w:cs="Arial"/>
          <w:b/>
          <w:bCs/>
        </w:rPr>
        <w:t>N</w:t>
      </w:r>
    </w:p>
    <w:p w14:paraId="1CC57FD4" w14:textId="6954B01F" w:rsidR="00EA68F9" w:rsidRPr="00473F0A" w:rsidRDefault="00EA68F9" w:rsidP="00473F0A">
      <w:pPr>
        <w:pStyle w:val="ListParagraph"/>
        <w:numPr>
          <w:ilvl w:val="1"/>
          <w:numId w:val="24"/>
        </w:numPr>
        <w:spacing w:after="0" w:line="360" w:lineRule="auto"/>
        <w:jc w:val="both"/>
        <w:rPr>
          <w:rFonts w:ascii="Arial Narrow" w:hAnsi="Arial Narrow" w:cs="Arial"/>
        </w:rPr>
      </w:pPr>
      <w:r w:rsidRPr="00473F0A">
        <w:rPr>
          <w:rFonts w:ascii="Arial Narrow" w:hAnsi="Arial Narrow" w:cs="Arial"/>
        </w:rPr>
        <w:t>The Minister of Home Affairs seeks to establish a Ministerial Committee to review the issuance of permanent residence permits, corporate permits</w:t>
      </w:r>
      <w:r w:rsidR="008974D2" w:rsidRPr="00473F0A">
        <w:rPr>
          <w:rFonts w:ascii="Arial Narrow" w:hAnsi="Arial Narrow" w:cs="Arial"/>
        </w:rPr>
        <w:t>,</w:t>
      </w:r>
      <w:r w:rsidRPr="00473F0A">
        <w:rPr>
          <w:rFonts w:ascii="Arial Narrow" w:hAnsi="Arial Narrow" w:cs="Arial"/>
        </w:rPr>
        <w:t xml:space="preserve"> professional (scarce skills)</w:t>
      </w:r>
      <w:r w:rsidR="008974D2" w:rsidRPr="00473F0A">
        <w:rPr>
          <w:rFonts w:ascii="Arial Narrow" w:hAnsi="Arial Narrow" w:cs="Arial"/>
        </w:rPr>
        <w:t xml:space="preserve"> permits and retired </w:t>
      </w:r>
      <w:r w:rsidR="00701D27" w:rsidRPr="00473F0A">
        <w:rPr>
          <w:rFonts w:ascii="Arial Narrow" w:hAnsi="Arial Narrow" w:cs="Arial"/>
        </w:rPr>
        <w:t>person’s</w:t>
      </w:r>
      <w:r w:rsidRPr="00473F0A">
        <w:rPr>
          <w:rFonts w:ascii="Arial Narrow" w:hAnsi="Arial Narrow" w:cs="Arial"/>
        </w:rPr>
        <w:t xml:space="preserve"> visa</w:t>
      </w:r>
      <w:r w:rsidR="00E40450" w:rsidRPr="00473F0A">
        <w:rPr>
          <w:rFonts w:ascii="Arial Narrow" w:hAnsi="Arial Narrow" w:cs="Arial"/>
        </w:rPr>
        <w:t xml:space="preserve"> between 12 October 2004 and 31 December 2020</w:t>
      </w:r>
      <w:r w:rsidRPr="00473F0A">
        <w:rPr>
          <w:rFonts w:ascii="Arial Narrow" w:hAnsi="Arial Narrow" w:cs="Arial"/>
        </w:rPr>
        <w:t xml:space="preserve">. The Committee will further develop guidelines on the implementation of the Immigration Act. </w:t>
      </w:r>
    </w:p>
    <w:p w14:paraId="2550E99B" w14:textId="77777777" w:rsidR="00473F0A" w:rsidRPr="00473F0A" w:rsidRDefault="00473F0A" w:rsidP="006440D1">
      <w:pPr>
        <w:pStyle w:val="ListParagraph"/>
        <w:spacing w:after="0" w:line="360" w:lineRule="auto"/>
        <w:ind w:left="845"/>
        <w:jc w:val="both"/>
        <w:rPr>
          <w:rFonts w:ascii="Arial Narrow" w:hAnsi="Arial Narrow" w:cs="Arial"/>
        </w:rPr>
      </w:pPr>
    </w:p>
    <w:p w14:paraId="645F8006" w14:textId="619F7944" w:rsidR="00544E62" w:rsidRPr="00EC0CFA" w:rsidRDefault="00446FDE" w:rsidP="00473F0A">
      <w:pPr>
        <w:pStyle w:val="ListParagraph"/>
        <w:numPr>
          <w:ilvl w:val="0"/>
          <w:numId w:val="2"/>
        </w:numPr>
        <w:spacing w:after="0" w:line="360" w:lineRule="auto"/>
        <w:ind w:left="426" w:hanging="426"/>
        <w:jc w:val="both"/>
        <w:rPr>
          <w:rFonts w:ascii="Arial Narrow" w:hAnsi="Arial Narrow" w:cs="Arial"/>
          <w:b/>
          <w:bCs/>
        </w:rPr>
      </w:pPr>
      <w:r w:rsidRPr="00EC0CFA">
        <w:rPr>
          <w:rFonts w:ascii="Arial Narrow" w:hAnsi="Arial Narrow" w:cs="Arial"/>
          <w:b/>
          <w:bCs/>
        </w:rPr>
        <w:t>BACKGROUND</w:t>
      </w:r>
    </w:p>
    <w:p w14:paraId="4C12F9F3" w14:textId="053E6AD6" w:rsidR="00544E62" w:rsidRPr="00EC0CFA"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2.1</w:t>
      </w:r>
      <w:r>
        <w:rPr>
          <w:rFonts w:ascii="Arial Narrow" w:eastAsia="Calibri" w:hAnsi="Arial Narrow" w:cs="Arial"/>
        </w:rPr>
        <w:tab/>
        <w:t>S</w:t>
      </w:r>
      <w:r w:rsidR="00544E62" w:rsidRPr="00EC0CFA">
        <w:rPr>
          <w:rFonts w:ascii="Arial Narrow" w:eastAsia="Calibri" w:hAnsi="Arial Narrow" w:cs="Arial"/>
        </w:rPr>
        <w:t xml:space="preserve">outh Africa’s Immigration Act No.13 of 2002 came into effect on 31 May 2002.  In 2004, there was an Amendment of the Immigration Act. The Act “provides for the regulation of admission of foreigners to, their residence in, and their departure from the Republic; and for matters connected therewith”. </w:t>
      </w:r>
    </w:p>
    <w:p w14:paraId="524D689A" w14:textId="3C0EB02A" w:rsidR="00544E62" w:rsidRPr="00EC0CFA" w:rsidRDefault="00544E62" w:rsidP="00473F0A">
      <w:pPr>
        <w:pStyle w:val="ListParagraph"/>
        <w:numPr>
          <w:ilvl w:val="1"/>
          <w:numId w:val="22"/>
        </w:numPr>
        <w:spacing w:after="0" w:line="360" w:lineRule="auto"/>
        <w:ind w:left="851" w:hanging="425"/>
        <w:jc w:val="both"/>
        <w:rPr>
          <w:rFonts w:ascii="Arial Narrow" w:eastAsia="Calibri" w:hAnsi="Arial Narrow" w:cs="Arial"/>
        </w:rPr>
      </w:pPr>
      <w:r w:rsidRPr="00EC0CFA">
        <w:rPr>
          <w:rFonts w:ascii="Arial Narrow" w:eastAsia="Calibri" w:hAnsi="Arial Narrow" w:cs="Arial"/>
        </w:rPr>
        <w:t>The Act aims and objectives are amongst others are to:</w:t>
      </w:r>
    </w:p>
    <w:p w14:paraId="7EB2B2EF" w14:textId="2D992042" w:rsidR="00544E62" w:rsidRPr="00EC0CFA" w:rsidRDefault="00A969DD"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 xml:space="preserve">Ensure </w:t>
      </w:r>
      <w:r w:rsidR="00544E62" w:rsidRPr="00EC0CFA">
        <w:rPr>
          <w:rFonts w:ascii="Arial Narrow" w:eastAsia="Calibri" w:hAnsi="Arial Narrow" w:cs="Arial"/>
        </w:rPr>
        <w:t>that visas and permanent residence are issued as expeditiously as possible and on the basis of simplified procedures and objective, predictable and reasonable requirements and criteria, without consuming excessive administrative capacity;</w:t>
      </w:r>
    </w:p>
    <w:p w14:paraId="2887769C" w14:textId="6E75CA09"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 xml:space="preserve">Facilitating and simplifying the issuance of permanent and temporary residence to those who are entitled to them, </w:t>
      </w:r>
      <w:r w:rsidRPr="002E4F08">
        <w:rPr>
          <w:rFonts w:ascii="Arial Narrow" w:eastAsia="Calibri" w:hAnsi="Arial Narrow" w:cs="Arial"/>
          <w:color w:val="000000" w:themeColor="text1"/>
        </w:rPr>
        <w:t>and concentrating resources and efforts in enforcing th</w:t>
      </w:r>
      <w:r w:rsidR="002E4F08" w:rsidRPr="002E4F08">
        <w:rPr>
          <w:rFonts w:ascii="Arial Narrow" w:eastAsia="Calibri" w:hAnsi="Arial Narrow" w:cs="Arial"/>
          <w:color w:val="000000" w:themeColor="text1"/>
        </w:rPr>
        <w:t>e</w:t>
      </w:r>
      <w:r w:rsidRPr="002E4F08">
        <w:rPr>
          <w:rFonts w:ascii="Arial Narrow" w:eastAsia="Calibri" w:hAnsi="Arial Narrow" w:cs="Arial"/>
          <w:color w:val="000000" w:themeColor="text1"/>
        </w:rPr>
        <w:t xml:space="preserve"> Act at community level and discouraging illegal </w:t>
      </w:r>
      <w:r w:rsidR="002E4F08" w:rsidRPr="002E4F08">
        <w:rPr>
          <w:rFonts w:ascii="Arial Narrow" w:eastAsia="Calibri" w:hAnsi="Arial Narrow" w:cs="Arial"/>
          <w:color w:val="000000" w:themeColor="text1"/>
        </w:rPr>
        <w:t>migration</w:t>
      </w:r>
      <w:r w:rsidRPr="002E4F08">
        <w:rPr>
          <w:rFonts w:ascii="Arial Narrow" w:eastAsia="Calibri" w:hAnsi="Arial Narrow" w:cs="Arial"/>
          <w:color w:val="000000" w:themeColor="text1"/>
        </w:rPr>
        <w:t>;</w:t>
      </w:r>
    </w:p>
    <w:p w14:paraId="6FDDF4D8" w14:textId="29888F09"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Detecting and deporting illegal foreigners;</w:t>
      </w:r>
    </w:p>
    <w:p w14:paraId="3106E8D2" w14:textId="0C50554C"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The South African economy may have access at all times to the full measure of needed contributions by foreigners;</w:t>
      </w:r>
    </w:p>
    <w:p w14:paraId="711E9EEC" w14:textId="75032010"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Further, the Act enables the promotion of needed foreign labour, foreign investment is facilitated, the entry of exceptional skilled or qualified people is enabled, skilled human resources are increased, academic exchanges within the Southern African Development Community is facilitated and tourism promoted;</w:t>
      </w:r>
    </w:p>
    <w:p w14:paraId="3EC3AD62" w14:textId="11825765"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Security considerations are fully satisfied and the State retains control on the immigration of foreigners to the Republic;</w:t>
      </w:r>
    </w:p>
    <w:p w14:paraId="73DF66EF" w14:textId="07E61A75" w:rsidR="00544E62" w:rsidRPr="00EC0CFA" w:rsidRDefault="00544E62" w:rsidP="00473F0A">
      <w:pPr>
        <w:pStyle w:val="ListParagraph"/>
        <w:numPr>
          <w:ilvl w:val="0"/>
          <w:numId w:val="23"/>
        </w:numPr>
        <w:spacing w:after="0" w:line="360" w:lineRule="auto"/>
        <w:ind w:left="1276" w:hanging="425"/>
        <w:jc w:val="both"/>
        <w:rPr>
          <w:rFonts w:ascii="Arial Narrow" w:eastAsia="Calibri" w:hAnsi="Arial Narrow" w:cs="Arial"/>
        </w:rPr>
      </w:pPr>
      <w:r w:rsidRPr="00EC0CFA">
        <w:rPr>
          <w:rFonts w:ascii="Arial Narrow" w:eastAsia="Calibri" w:hAnsi="Arial Narrow" w:cs="Arial"/>
        </w:rPr>
        <w:t>Interdepartmental coordination constantly enriches the functions of immigration control;</w:t>
      </w:r>
    </w:p>
    <w:p w14:paraId="537DFBB7" w14:textId="228A376B" w:rsidR="00544E62" w:rsidRPr="00EC0CFA" w:rsidRDefault="00A969DD" w:rsidP="00473F0A">
      <w:pPr>
        <w:pStyle w:val="ListParagraph"/>
        <w:numPr>
          <w:ilvl w:val="0"/>
          <w:numId w:val="23"/>
        </w:numPr>
        <w:spacing w:after="0" w:line="360" w:lineRule="auto"/>
        <w:ind w:left="1418" w:hanging="567"/>
        <w:jc w:val="both"/>
        <w:rPr>
          <w:rFonts w:ascii="Arial Narrow" w:eastAsia="Calibri" w:hAnsi="Arial Narrow" w:cs="Arial"/>
        </w:rPr>
      </w:pPr>
      <w:r w:rsidRPr="00EC0CFA">
        <w:rPr>
          <w:rFonts w:ascii="Arial Narrow" w:eastAsia="Calibri" w:hAnsi="Arial Narrow" w:cs="Arial"/>
        </w:rPr>
        <w:lastRenderedPageBreak/>
        <w:t>Immigration</w:t>
      </w:r>
      <w:r w:rsidR="00544E62" w:rsidRPr="00EC0CFA">
        <w:rPr>
          <w:rFonts w:ascii="Arial Narrow" w:eastAsia="Calibri" w:hAnsi="Arial Narrow" w:cs="Arial"/>
        </w:rPr>
        <w:t xml:space="preserve"> laws are efficiently and effectively enforced, deploying to this end significant administrative capacity of the Department of Home Affairs, thereby reducing the pull</w:t>
      </w:r>
      <w:r w:rsidR="00473F0A">
        <w:rPr>
          <w:rFonts w:ascii="Arial Narrow" w:eastAsia="Calibri" w:hAnsi="Arial Narrow" w:cs="Arial"/>
        </w:rPr>
        <w:t xml:space="preserve"> factors of illegal immigration.</w:t>
      </w:r>
    </w:p>
    <w:p w14:paraId="232E71E0" w14:textId="77777777" w:rsidR="00544E62" w:rsidRPr="00EC0CFA" w:rsidRDefault="00544E62" w:rsidP="00473F0A">
      <w:pPr>
        <w:pStyle w:val="ListParagraph"/>
        <w:spacing w:after="0" w:line="360" w:lineRule="auto"/>
        <w:ind w:left="1571"/>
        <w:jc w:val="both"/>
        <w:rPr>
          <w:rFonts w:ascii="Arial Narrow" w:eastAsia="Calibri" w:hAnsi="Arial Narrow" w:cs="Arial"/>
        </w:rPr>
      </w:pPr>
    </w:p>
    <w:p w14:paraId="4D164024" w14:textId="6AE587AB" w:rsidR="004F40C4" w:rsidRPr="00EC0CFA" w:rsidRDefault="004F40C4" w:rsidP="00473F0A">
      <w:pPr>
        <w:pStyle w:val="ListParagraph"/>
        <w:numPr>
          <w:ilvl w:val="0"/>
          <w:numId w:val="2"/>
        </w:numPr>
        <w:spacing w:after="0" w:line="360" w:lineRule="auto"/>
        <w:ind w:left="426" w:hanging="426"/>
        <w:jc w:val="both"/>
        <w:rPr>
          <w:rFonts w:ascii="Arial Narrow" w:hAnsi="Arial Narrow" w:cs="Arial"/>
          <w:b/>
          <w:bCs/>
        </w:rPr>
      </w:pPr>
      <w:r w:rsidRPr="00EC0CFA">
        <w:rPr>
          <w:rFonts w:ascii="Arial Narrow" w:hAnsi="Arial Narrow" w:cs="Arial"/>
          <w:b/>
          <w:bCs/>
        </w:rPr>
        <w:t>PURPOSE OF THE REVIEW</w:t>
      </w:r>
    </w:p>
    <w:p w14:paraId="36399D4B" w14:textId="7BB872E3" w:rsidR="009774C7" w:rsidRPr="00EC0CFA" w:rsidRDefault="00473F0A" w:rsidP="00473F0A">
      <w:pPr>
        <w:pStyle w:val="ListParagraph"/>
        <w:spacing w:after="0" w:line="360" w:lineRule="auto"/>
        <w:ind w:left="851" w:hanging="425"/>
        <w:jc w:val="both"/>
        <w:rPr>
          <w:rFonts w:ascii="Arial Narrow" w:hAnsi="Arial Narrow" w:cs="Arial"/>
        </w:rPr>
      </w:pPr>
      <w:r>
        <w:rPr>
          <w:rFonts w:ascii="Arial Narrow" w:hAnsi="Arial Narrow" w:cs="Arial"/>
        </w:rPr>
        <w:t>3.1</w:t>
      </w:r>
      <w:r>
        <w:rPr>
          <w:rFonts w:ascii="Arial Narrow" w:hAnsi="Arial Narrow" w:cs="Arial"/>
        </w:rPr>
        <w:tab/>
      </w:r>
      <w:r w:rsidR="00A969DD" w:rsidRPr="00EC0CFA">
        <w:rPr>
          <w:rFonts w:ascii="Arial Narrow" w:hAnsi="Arial Narrow" w:cs="Arial"/>
        </w:rPr>
        <w:t>The purpose of the review is to establish whether the issuance of permanent residence permits, corporate permits and professional (scarce skills) visa’s was done according to legislative prescripts in particular, the Immigration Act</w:t>
      </w:r>
      <w:r w:rsidR="00E40450" w:rsidRPr="00EC0CFA">
        <w:rPr>
          <w:rFonts w:ascii="Arial Narrow" w:hAnsi="Arial Narrow" w:cs="Arial"/>
        </w:rPr>
        <w:t xml:space="preserve"> and related legislation</w:t>
      </w:r>
      <w:r w:rsidR="00A969DD" w:rsidRPr="00EC0CFA">
        <w:rPr>
          <w:rFonts w:ascii="Arial Narrow" w:hAnsi="Arial Narrow" w:cs="Arial"/>
        </w:rPr>
        <w:t xml:space="preserve">. Further, the Ministerial Committee will be required to develop guidelines on the implementation of the Immigration Act. </w:t>
      </w:r>
    </w:p>
    <w:p w14:paraId="7571C170" w14:textId="77777777" w:rsidR="00A969DD" w:rsidRPr="00EC0CFA" w:rsidRDefault="00A969DD" w:rsidP="00473F0A">
      <w:pPr>
        <w:pStyle w:val="ListParagraph"/>
        <w:spacing w:after="0" w:line="360" w:lineRule="auto"/>
        <w:ind w:left="360"/>
        <w:rPr>
          <w:rFonts w:ascii="Arial Narrow" w:hAnsi="Arial Narrow" w:cs="Arial"/>
        </w:rPr>
      </w:pPr>
    </w:p>
    <w:p w14:paraId="5D3EB9EC" w14:textId="20CA3A07" w:rsidR="00CF68E5" w:rsidRPr="00EC0CFA" w:rsidRDefault="00CF68E5" w:rsidP="00473F0A">
      <w:pPr>
        <w:pStyle w:val="ListParagraph"/>
        <w:numPr>
          <w:ilvl w:val="0"/>
          <w:numId w:val="2"/>
        </w:numPr>
        <w:spacing w:after="0" w:line="360" w:lineRule="auto"/>
        <w:ind w:left="426" w:hanging="426"/>
        <w:rPr>
          <w:rFonts w:ascii="Arial Narrow" w:hAnsi="Arial Narrow" w:cs="Arial"/>
          <w:b/>
          <w:bCs/>
        </w:rPr>
      </w:pPr>
      <w:r w:rsidRPr="00EC0CFA">
        <w:rPr>
          <w:rFonts w:ascii="Arial Narrow" w:hAnsi="Arial Narrow" w:cs="Arial"/>
          <w:b/>
          <w:bCs/>
        </w:rPr>
        <w:t>SCOPE OF THE REVIEW</w:t>
      </w:r>
    </w:p>
    <w:p w14:paraId="4301D00B" w14:textId="1671CE00" w:rsidR="00544E62" w:rsidRPr="00EC0CFA"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4.1</w:t>
      </w:r>
      <w:r>
        <w:rPr>
          <w:rFonts w:ascii="Arial Narrow" w:eastAsia="Calibri" w:hAnsi="Arial Narrow" w:cs="Arial"/>
        </w:rPr>
        <w:tab/>
      </w:r>
      <w:r w:rsidR="00A969DD" w:rsidRPr="00EC0CFA">
        <w:rPr>
          <w:rFonts w:ascii="Arial Narrow" w:eastAsia="Calibri" w:hAnsi="Arial Narrow" w:cs="Arial"/>
        </w:rPr>
        <w:t>To establish whether in pursuance of the objectives of the Immigration Act, the Department of Home Affairs</w:t>
      </w:r>
      <w:r>
        <w:rPr>
          <w:rFonts w:ascii="Arial Narrow" w:eastAsia="Calibri" w:hAnsi="Arial Narrow" w:cs="Arial"/>
        </w:rPr>
        <w:t xml:space="preserve"> </w:t>
      </w:r>
      <w:r w:rsidR="00544E62" w:rsidRPr="00EC0CFA">
        <w:rPr>
          <w:rFonts w:ascii="Arial Narrow" w:eastAsia="Calibri" w:hAnsi="Arial Narrow" w:cs="Arial"/>
        </w:rPr>
        <w:t>corporate permit</w:t>
      </w:r>
      <w:r w:rsidR="00B95382" w:rsidRPr="00EC0CFA">
        <w:rPr>
          <w:rFonts w:ascii="Arial Narrow" w:eastAsia="Calibri" w:hAnsi="Arial Narrow" w:cs="Arial"/>
        </w:rPr>
        <w:t xml:space="preserve">s issued between 12 October 2004 and 31 December 2020 were in accordance to the </w:t>
      </w:r>
      <w:r>
        <w:rPr>
          <w:rFonts w:ascii="Arial Narrow" w:eastAsia="Calibri" w:hAnsi="Arial Narrow" w:cs="Arial"/>
        </w:rPr>
        <w:t xml:space="preserve">Immigration Act </w:t>
      </w:r>
      <w:r w:rsidR="00B95382" w:rsidRPr="00EC0CFA">
        <w:rPr>
          <w:rFonts w:ascii="Arial Narrow" w:eastAsia="Calibri" w:hAnsi="Arial Narrow" w:cs="Arial"/>
        </w:rPr>
        <w:t>and other r</w:t>
      </w:r>
      <w:r w:rsidR="00701D27">
        <w:rPr>
          <w:rFonts w:ascii="Arial Narrow" w:eastAsia="Calibri" w:hAnsi="Arial Narrow" w:cs="Arial"/>
        </w:rPr>
        <w:t>elevant legislative prescripts.</w:t>
      </w:r>
    </w:p>
    <w:p w14:paraId="7D0450D6" w14:textId="0AC34C4D" w:rsidR="00B95382" w:rsidRPr="00EC0CFA"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4.2</w:t>
      </w:r>
      <w:r>
        <w:rPr>
          <w:rFonts w:ascii="Arial Narrow" w:eastAsia="Calibri" w:hAnsi="Arial Narrow" w:cs="Arial"/>
        </w:rPr>
        <w:tab/>
      </w:r>
      <w:r w:rsidR="00B95382" w:rsidRPr="00EC0CFA">
        <w:rPr>
          <w:rFonts w:ascii="Arial Narrow" w:eastAsia="Calibri" w:hAnsi="Arial Narrow" w:cs="Arial"/>
        </w:rPr>
        <w:t xml:space="preserve">Review business </w:t>
      </w:r>
      <w:r w:rsidR="00776CF1" w:rsidRPr="00EC0CFA">
        <w:rPr>
          <w:rFonts w:ascii="Arial Narrow" w:eastAsia="Calibri" w:hAnsi="Arial Narrow" w:cs="Arial"/>
        </w:rPr>
        <w:t xml:space="preserve">and corporate </w:t>
      </w:r>
      <w:r w:rsidR="00B95382" w:rsidRPr="00EC0CFA">
        <w:rPr>
          <w:rFonts w:ascii="Arial Narrow" w:eastAsia="Calibri" w:hAnsi="Arial Narrow" w:cs="Arial"/>
        </w:rPr>
        <w:t xml:space="preserve">permits issued </w:t>
      </w:r>
      <w:r w:rsidR="001D4380" w:rsidRPr="00EC0CFA">
        <w:rPr>
          <w:rFonts w:ascii="Arial Narrow" w:eastAsia="Calibri" w:hAnsi="Arial Narrow" w:cs="Arial"/>
        </w:rPr>
        <w:t>between 12 October and 31 December 2020 in terms of the Immigration Act</w:t>
      </w:r>
      <w:r w:rsidR="00776CF1" w:rsidRPr="00EC0CFA">
        <w:rPr>
          <w:rFonts w:ascii="Arial Narrow" w:eastAsia="Calibri" w:hAnsi="Arial Narrow" w:cs="Arial"/>
        </w:rPr>
        <w:t xml:space="preserve"> </w:t>
      </w:r>
      <w:r w:rsidR="001D4380" w:rsidRPr="00EC0CFA">
        <w:rPr>
          <w:rFonts w:ascii="Arial Narrow" w:eastAsia="Calibri" w:hAnsi="Arial Narrow" w:cs="Arial"/>
        </w:rPr>
        <w:t>and applicable legislation.</w:t>
      </w:r>
    </w:p>
    <w:p w14:paraId="28AFADF6" w14:textId="4198CECB" w:rsidR="001D4380" w:rsidRPr="00EC0CFA"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4.3</w:t>
      </w:r>
      <w:r>
        <w:rPr>
          <w:rFonts w:ascii="Arial Narrow" w:eastAsia="Calibri" w:hAnsi="Arial Narrow" w:cs="Arial"/>
        </w:rPr>
        <w:tab/>
      </w:r>
      <w:r w:rsidR="001D4380" w:rsidRPr="00EC0CFA">
        <w:rPr>
          <w:rFonts w:ascii="Arial Narrow" w:eastAsia="Calibri" w:hAnsi="Arial Narrow" w:cs="Arial"/>
        </w:rPr>
        <w:t>Review permanent residence permits issued between 12 October 2004 an</w:t>
      </w:r>
      <w:r>
        <w:rPr>
          <w:rFonts w:ascii="Arial Narrow" w:eastAsia="Calibri" w:hAnsi="Arial Narrow" w:cs="Arial"/>
        </w:rPr>
        <w:t xml:space="preserve">d 31 December 2020 in terms of </w:t>
      </w:r>
      <w:r w:rsidR="001D4380" w:rsidRPr="00EC0CFA">
        <w:rPr>
          <w:rFonts w:ascii="Arial Narrow" w:eastAsia="Calibri" w:hAnsi="Arial Narrow" w:cs="Arial"/>
        </w:rPr>
        <w:t>the Immigration Act and applicable legislation.</w:t>
      </w:r>
    </w:p>
    <w:p w14:paraId="078029D3" w14:textId="6C004F82" w:rsidR="0061316E" w:rsidRPr="00EC0CFA"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4.4</w:t>
      </w:r>
      <w:r>
        <w:rPr>
          <w:rFonts w:ascii="Arial Narrow" w:eastAsia="Calibri" w:hAnsi="Arial Narrow" w:cs="Arial"/>
        </w:rPr>
        <w:tab/>
      </w:r>
      <w:r w:rsidR="001D4380" w:rsidRPr="00EC0CFA">
        <w:rPr>
          <w:rFonts w:ascii="Arial Narrow" w:eastAsia="Calibri" w:hAnsi="Arial Narrow" w:cs="Arial"/>
        </w:rPr>
        <w:t>Review the citizenship by naturalisation of some foreign nationals in terms of the Citizenship Act, No.88 of 1995</w:t>
      </w:r>
      <w:r w:rsidR="0061316E" w:rsidRPr="00EC0CFA">
        <w:rPr>
          <w:rFonts w:ascii="Arial Narrow" w:eastAsia="Calibri" w:hAnsi="Arial Narrow" w:cs="Arial"/>
        </w:rPr>
        <w:t xml:space="preserve"> for the period 12 October 2004 to 31 December 2020</w:t>
      </w:r>
      <w:r w:rsidR="00C70D6D" w:rsidRPr="00EC0CFA">
        <w:rPr>
          <w:rFonts w:ascii="Arial Narrow" w:eastAsia="Calibri" w:hAnsi="Arial Narrow" w:cs="Arial"/>
        </w:rPr>
        <w:t xml:space="preserve"> including those done through Ministerial di</w:t>
      </w:r>
      <w:r w:rsidR="00776CF1" w:rsidRPr="00EC0CFA">
        <w:rPr>
          <w:rFonts w:ascii="Arial Narrow" w:eastAsia="Calibri" w:hAnsi="Arial Narrow" w:cs="Arial"/>
        </w:rPr>
        <w:t>scr</w:t>
      </w:r>
      <w:r w:rsidR="00C70D6D" w:rsidRPr="00EC0CFA">
        <w:rPr>
          <w:rFonts w:ascii="Arial Narrow" w:eastAsia="Calibri" w:hAnsi="Arial Narrow" w:cs="Arial"/>
        </w:rPr>
        <w:t>eti</w:t>
      </w:r>
      <w:r w:rsidR="00776CF1" w:rsidRPr="00EC0CFA">
        <w:rPr>
          <w:rFonts w:ascii="Arial Narrow" w:eastAsia="Calibri" w:hAnsi="Arial Narrow" w:cs="Arial"/>
        </w:rPr>
        <w:t>on</w:t>
      </w:r>
      <w:r w:rsidR="001D4380" w:rsidRPr="00EC0CFA">
        <w:rPr>
          <w:rFonts w:ascii="Arial Narrow" w:eastAsia="Calibri" w:hAnsi="Arial Narrow" w:cs="Arial"/>
        </w:rPr>
        <w:t>.</w:t>
      </w:r>
    </w:p>
    <w:p w14:paraId="4CCD7733" w14:textId="440C541A" w:rsidR="0061316E"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4.5</w:t>
      </w:r>
      <w:r>
        <w:rPr>
          <w:rFonts w:ascii="Arial Narrow" w:eastAsia="Calibri" w:hAnsi="Arial Narrow" w:cs="Arial"/>
        </w:rPr>
        <w:tab/>
      </w:r>
      <w:r w:rsidR="0061316E" w:rsidRPr="00EC0CFA">
        <w:rPr>
          <w:rFonts w:ascii="Arial Narrow" w:eastAsia="Calibri" w:hAnsi="Arial Narrow" w:cs="Arial"/>
        </w:rPr>
        <w:t xml:space="preserve">Review the issuance of exceptional skills permits issued to </w:t>
      </w:r>
      <w:r w:rsidR="00544E62" w:rsidRPr="00EC0CFA">
        <w:rPr>
          <w:rFonts w:ascii="Arial Narrow" w:eastAsia="Calibri" w:hAnsi="Arial Narrow" w:cs="Arial"/>
        </w:rPr>
        <w:t>individual</w:t>
      </w:r>
      <w:r w:rsidR="0061316E" w:rsidRPr="00EC0CFA">
        <w:rPr>
          <w:rFonts w:ascii="Arial Narrow" w:eastAsia="Calibri" w:hAnsi="Arial Narrow" w:cs="Arial"/>
        </w:rPr>
        <w:t>s</w:t>
      </w:r>
      <w:r w:rsidR="00544E62" w:rsidRPr="00EC0CFA">
        <w:rPr>
          <w:rFonts w:ascii="Arial Narrow" w:eastAsia="Calibri" w:hAnsi="Arial Narrow" w:cs="Arial"/>
        </w:rPr>
        <w:t xml:space="preserve"> of exceptional skills or qualifications </w:t>
      </w:r>
      <w:r w:rsidR="0061316E" w:rsidRPr="00EC0CFA">
        <w:rPr>
          <w:rFonts w:ascii="Arial Narrow" w:eastAsia="Calibri" w:hAnsi="Arial Narrow" w:cs="Arial"/>
        </w:rPr>
        <w:t>in terms of the Immigration Act, between 12 October 2004 and 31 December 2020.</w:t>
      </w:r>
    </w:p>
    <w:p w14:paraId="12D7FB45" w14:textId="21759515" w:rsidR="006148FB" w:rsidRDefault="00473F0A" w:rsidP="00473F0A">
      <w:pPr>
        <w:spacing w:after="0" w:line="360" w:lineRule="auto"/>
        <w:ind w:left="851" w:hanging="425"/>
        <w:jc w:val="both"/>
        <w:rPr>
          <w:rFonts w:ascii="Arial Narrow" w:eastAsia="Calibri" w:hAnsi="Arial Narrow" w:cs="Arial"/>
        </w:rPr>
      </w:pPr>
      <w:r>
        <w:rPr>
          <w:rFonts w:ascii="Arial Narrow" w:eastAsia="Calibri" w:hAnsi="Arial Narrow" w:cs="Arial"/>
        </w:rPr>
        <w:t>4.6</w:t>
      </w:r>
      <w:r>
        <w:rPr>
          <w:rFonts w:ascii="Arial Narrow" w:eastAsia="Calibri" w:hAnsi="Arial Narrow" w:cs="Arial"/>
        </w:rPr>
        <w:tab/>
      </w:r>
      <w:r w:rsidR="006148FB">
        <w:rPr>
          <w:rFonts w:ascii="Arial Narrow" w:eastAsia="Calibri" w:hAnsi="Arial Narrow" w:cs="Arial"/>
        </w:rPr>
        <w:t>Review the issuance of retired persons issued to individuals between 1</w:t>
      </w:r>
      <w:r>
        <w:rPr>
          <w:rFonts w:ascii="Arial Narrow" w:eastAsia="Calibri" w:hAnsi="Arial Narrow" w:cs="Arial"/>
        </w:rPr>
        <w:t xml:space="preserve">2 October 2004 and 31 December </w:t>
      </w:r>
      <w:r w:rsidR="006148FB">
        <w:rPr>
          <w:rFonts w:ascii="Arial Narrow" w:eastAsia="Calibri" w:hAnsi="Arial Narrow" w:cs="Arial"/>
        </w:rPr>
        <w:t>2020.</w:t>
      </w:r>
    </w:p>
    <w:p w14:paraId="69AFB99B" w14:textId="77777777" w:rsidR="006148FB" w:rsidRPr="00EC0CFA" w:rsidRDefault="006148FB" w:rsidP="00473F0A">
      <w:pPr>
        <w:spacing w:after="0" w:line="360" w:lineRule="auto"/>
        <w:jc w:val="both"/>
        <w:rPr>
          <w:rFonts w:ascii="Arial Narrow" w:eastAsia="Calibri" w:hAnsi="Arial Narrow" w:cs="Arial"/>
        </w:rPr>
      </w:pPr>
    </w:p>
    <w:p w14:paraId="28500878" w14:textId="7C563B47" w:rsidR="00A20D6A" w:rsidRPr="00EC0CFA" w:rsidRDefault="00B96384" w:rsidP="00473F0A">
      <w:pPr>
        <w:pStyle w:val="ListParagraph"/>
        <w:numPr>
          <w:ilvl w:val="0"/>
          <w:numId w:val="2"/>
        </w:numPr>
        <w:spacing w:after="0" w:line="360" w:lineRule="auto"/>
        <w:ind w:left="426" w:hanging="426"/>
        <w:jc w:val="both"/>
        <w:rPr>
          <w:rFonts w:ascii="Arial Narrow" w:eastAsia="Calibri" w:hAnsi="Arial Narrow" w:cs="Arial"/>
          <w:b/>
          <w:bCs/>
        </w:rPr>
      </w:pPr>
      <w:r w:rsidRPr="00EC0CFA">
        <w:rPr>
          <w:rFonts w:ascii="Arial Narrow" w:hAnsi="Arial Narrow" w:cs="Arial"/>
          <w:b/>
          <w:bCs/>
        </w:rPr>
        <w:t>METHODOLOGY</w:t>
      </w:r>
    </w:p>
    <w:p w14:paraId="3701E6EF" w14:textId="1A14B27A" w:rsidR="00776CF1" w:rsidRPr="00EC0CFA" w:rsidRDefault="00473F0A" w:rsidP="00473F0A">
      <w:pPr>
        <w:spacing w:after="0" w:line="360" w:lineRule="auto"/>
        <w:ind w:left="851" w:hanging="425"/>
        <w:jc w:val="both"/>
        <w:rPr>
          <w:rFonts w:ascii="Arial Narrow" w:hAnsi="Arial Narrow" w:cs="Arial"/>
        </w:rPr>
      </w:pPr>
      <w:r>
        <w:rPr>
          <w:rFonts w:ascii="Arial Narrow" w:hAnsi="Arial Narrow" w:cs="Arial"/>
        </w:rPr>
        <w:t>5.1</w:t>
      </w:r>
      <w:r>
        <w:rPr>
          <w:rFonts w:ascii="Arial Narrow" w:hAnsi="Arial Narrow" w:cs="Arial"/>
        </w:rPr>
        <w:tab/>
      </w:r>
      <w:r w:rsidR="000D7380" w:rsidRPr="00EC0CFA">
        <w:rPr>
          <w:rFonts w:ascii="Arial Narrow" w:hAnsi="Arial Narrow" w:cs="Arial"/>
        </w:rPr>
        <w:t xml:space="preserve">The Ministerial Committee will </w:t>
      </w:r>
      <w:r w:rsidR="0078267D" w:rsidRPr="00EC0CFA">
        <w:rPr>
          <w:rFonts w:ascii="Arial Narrow" w:hAnsi="Arial Narrow" w:cs="Arial"/>
        </w:rPr>
        <w:t xml:space="preserve">review </w:t>
      </w:r>
      <w:r w:rsidR="00776CF1" w:rsidRPr="00EC0CFA">
        <w:rPr>
          <w:rFonts w:ascii="Arial Narrow" w:hAnsi="Arial Narrow" w:cs="Arial"/>
        </w:rPr>
        <w:t>all applications pertaining to the issuance of</w:t>
      </w:r>
      <w:r w:rsidR="00C132E4" w:rsidRPr="00EC0CFA">
        <w:rPr>
          <w:rFonts w:ascii="Arial Narrow" w:hAnsi="Arial Narrow" w:cs="Arial"/>
        </w:rPr>
        <w:t xml:space="preserve"> </w:t>
      </w:r>
      <w:r w:rsidR="00776CF1" w:rsidRPr="00EC0CFA">
        <w:rPr>
          <w:rFonts w:ascii="Arial Narrow" w:hAnsi="Arial Narrow" w:cs="Arial"/>
        </w:rPr>
        <w:t>business and corporate permits in</w:t>
      </w:r>
      <w:r w:rsidR="00C132E4" w:rsidRPr="00EC0CFA">
        <w:rPr>
          <w:rFonts w:ascii="Arial Narrow" w:hAnsi="Arial Narrow" w:cs="Arial"/>
        </w:rPr>
        <w:t xml:space="preserve"> </w:t>
      </w:r>
      <w:r w:rsidR="00776CF1" w:rsidRPr="00EC0CFA">
        <w:rPr>
          <w:rFonts w:ascii="Arial Narrow" w:hAnsi="Arial Narrow" w:cs="Arial"/>
        </w:rPr>
        <w:t>terms of Immigration Act</w:t>
      </w:r>
      <w:r w:rsidR="00C132E4" w:rsidRPr="00EC0CFA">
        <w:rPr>
          <w:rFonts w:ascii="Arial Narrow" w:hAnsi="Arial Narrow" w:cs="Arial"/>
        </w:rPr>
        <w:t xml:space="preserve"> for the period 12 Oct</w:t>
      </w:r>
      <w:r w:rsidR="00701D27">
        <w:rPr>
          <w:rFonts w:ascii="Arial Narrow" w:hAnsi="Arial Narrow" w:cs="Arial"/>
        </w:rPr>
        <w:t>ober 2004 and 31 December 2020.</w:t>
      </w:r>
    </w:p>
    <w:p w14:paraId="2CF3B7F3" w14:textId="2B50E881" w:rsidR="00776CF1" w:rsidRPr="00EC0CFA" w:rsidRDefault="00473F0A" w:rsidP="00473F0A">
      <w:pPr>
        <w:spacing w:after="0" w:line="360" w:lineRule="auto"/>
        <w:ind w:left="851" w:hanging="425"/>
        <w:jc w:val="both"/>
        <w:rPr>
          <w:rFonts w:ascii="Arial Narrow" w:hAnsi="Arial Narrow" w:cs="Arial"/>
        </w:rPr>
      </w:pPr>
      <w:r>
        <w:rPr>
          <w:rFonts w:ascii="Arial Narrow" w:hAnsi="Arial Narrow" w:cs="Arial"/>
        </w:rPr>
        <w:t>5.2</w:t>
      </w:r>
      <w:r>
        <w:rPr>
          <w:rFonts w:ascii="Arial Narrow" w:hAnsi="Arial Narrow" w:cs="Arial"/>
        </w:rPr>
        <w:tab/>
      </w:r>
      <w:r w:rsidR="00DE7A98" w:rsidRPr="00EC0CFA">
        <w:rPr>
          <w:rFonts w:ascii="Arial Narrow" w:hAnsi="Arial Narrow" w:cs="Arial"/>
        </w:rPr>
        <w:t xml:space="preserve">Review </w:t>
      </w:r>
      <w:r w:rsidR="00776CF1" w:rsidRPr="00EC0CFA">
        <w:rPr>
          <w:rFonts w:ascii="Arial Narrow" w:hAnsi="Arial Narrow" w:cs="Arial"/>
        </w:rPr>
        <w:t>exceptional skills permits</w:t>
      </w:r>
      <w:r w:rsidR="0078267D" w:rsidRPr="00EC0CFA">
        <w:rPr>
          <w:rFonts w:ascii="Arial Narrow" w:hAnsi="Arial Narrow" w:cs="Arial"/>
        </w:rPr>
        <w:t xml:space="preserve">, citizenship through naturalisation, corporate and business </w:t>
      </w:r>
      <w:r w:rsidRPr="00EC0CFA">
        <w:rPr>
          <w:rFonts w:ascii="Arial Narrow" w:hAnsi="Arial Narrow" w:cs="Arial"/>
        </w:rPr>
        <w:t>visas</w:t>
      </w:r>
      <w:r w:rsidR="0078267D" w:rsidRPr="00EC0CFA">
        <w:rPr>
          <w:rFonts w:ascii="Arial Narrow" w:hAnsi="Arial Narrow" w:cs="Arial"/>
        </w:rPr>
        <w:t xml:space="preserve"> </w:t>
      </w:r>
      <w:r w:rsidR="00C132E4" w:rsidRPr="00EC0CFA">
        <w:rPr>
          <w:rFonts w:ascii="Arial Narrow" w:hAnsi="Arial Narrow" w:cs="Arial"/>
        </w:rPr>
        <w:t>issued for the period 12 Oct</w:t>
      </w:r>
      <w:r w:rsidR="00701D27">
        <w:rPr>
          <w:rFonts w:ascii="Arial Narrow" w:hAnsi="Arial Narrow" w:cs="Arial"/>
        </w:rPr>
        <w:t>ober 2004 and 31 December 2020.</w:t>
      </w:r>
    </w:p>
    <w:p w14:paraId="0980B7AF" w14:textId="6287EE90" w:rsidR="0078267D" w:rsidRPr="00EC0CFA" w:rsidRDefault="00473F0A" w:rsidP="00473F0A">
      <w:pPr>
        <w:spacing w:after="0" w:line="360" w:lineRule="auto"/>
        <w:ind w:left="851" w:hanging="425"/>
        <w:jc w:val="both"/>
        <w:rPr>
          <w:rFonts w:ascii="Arial Narrow" w:eastAsia="Calibri" w:hAnsi="Arial Narrow" w:cs="Arial"/>
        </w:rPr>
      </w:pPr>
      <w:r>
        <w:rPr>
          <w:rFonts w:ascii="Arial Narrow" w:hAnsi="Arial Narrow" w:cs="Arial"/>
        </w:rPr>
        <w:t>5.3</w:t>
      </w:r>
      <w:r>
        <w:rPr>
          <w:rFonts w:ascii="Arial Narrow" w:hAnsi="Arial Narrow" w:cs="Arial"/>
        </w:rPr>
        <w:tab/>
      </w:r>
      <w:r w:rsidR="0078267D" w:rsidRPr="00EC0CFA">
        <w:rPr>
          <w:rFonts w:ascii="Arial Narrow" w:eastAsia="Calibri" w:hAnsi="Arial Narrow" w:cs="Arial"/>
        </w:rPr>
        <w:t>Conduct a comparative analysis of Immigration policies of other countries both on</w:t>
      </w:r>
      <w:r w:rsidR="00362D6A">
        <w:rPr>
          <w:rFonts w:ascii="Arial Narrow" w:eastAsia="Calibri" w:hAnsi="Arial Narrow" w:cs="Arial"/>
        </w:rPr>
        <w:t xml:space="preserve"> the continent and elsewhere</w:t>
      </w:r>
      <w:r w:rsidR="00C2455D">
        <w:rPr>
          <w:rFonts w:ascii="Arial Narrow" w:eastAsia="Calibri" w:hAnsi="Arial Narrow" w:cs="Arial"/>
        </w:rPr>
        <w:t xml:space="preserve"> </w:t>
      </w:r>
      <w:r w:rsidR="0078267D" w:rsidRPr="00EC0CFA">
        <w:rPr>
          <w:rFonts w:ascii="Arial Narrow" w:eastAsia="Calibri" w:hAnsi="Arial Narrow" w:cs="Arial"/>
        </w:rPr>
        <w:t xml:space="preserve">in the world </w:t>
      </w:r>
      <w:r w:rsidR="00701D27">
        <w:rPr>
          <w:rFonts w:ascii="Arial Narrow" w:eastAsia="Calibri" w:hAnsi="Arial Narrow" w:cs="Arial"/>
        </w:rPr>
        <w:t>and how these are implemented.</w:t>
      </w:r>
    </w:p>
    <w:p w14:paraId="74A0F8A2" w14:textId="584A5554" w:rsidR="0029552B" w:rsidRPr="00EC0CFA" w:rsidRDefault="00473F0A" w:rsidP="00473F0A">
      <w:pPr>
        <w:spacing w:after="0" w:line="360" w:lineRule="auto"/>
        <w:ind w:left="851" w:hanging="425"/>
        <w:jc w:val="both"/>
        <w:rPr>
          <w:rFonts w:ascii="Arial Narrow" w:hAnsi="Arial Narrow" w:cs="Arial"/>
        </w:rPr>
      </w:pPr>
      <w:r>
        <w:rPr>
          <w:rFonts w:ascii="Arial Narrow" w:hAnsi="Arial Narrow" w:cs="Arial"/>
        </w:rPr>
        <w:t>5.</w:t>
      </w:r>
      <w:r w:rsidR="00565DE7">
        <w:rPr>
          <w:rFonts w:ascii="Arial Narrow" w:hAnsi="Arial Narrow" w:cs="Arial"/>
        </w:rPr>
        <w:t>4</w:t>
      </w:r>
      <w:r>
        <w:rPr>
          <w:rFonts w:ascii="Arial Narrow" w:hAnsi="Arial Narrow" w:cs="Arial"/>
        </w:rPr>
        <w:tab/>
      </w:r>
      <w:r w:rsidR="009F7932" w:rsidRPr="00EC0CFA">
        <w:rPr>
          <w:rFonts w:ascii="Arial Narrow" w:hAnsi="Arial Narrow" w:cs="Arial"/>
        </w:rPr>
        <w:t xml:space="preserve">Interviews with key stakeholders </w:t>
      </w:r>
      <w:r w:rsidR="00C9799E" w:rsidRPr="00EC0CFA">
        <w:rPr>
          <w:rFonts w:ascii="Arial Narrow" w:hAnsi="Arial Narrow" w:cs="Arial"/>
        </w:rPr>
        <w:t>including Department of Home Affairs</w:t>
      </w:r>
      <w:r>
        <w:rPr>
          <w:rFonts w:ascii="Arial Narrow" w:hAnsi="Arial Narrow" w:cs="Arial"/>
        </w:rPr>
        <w:t>’</w:t>
      </w:r>
      <w:r w:rsidR="00C9799E" w:rsidRPr="00EC0CFA">
        <w:rPr>
          <w:rFonts w:ascii="Arial Narrow" w:hAnsi="Arial Narrow" w:cs="Arial"/>
        </w:rPr>
        <w:t xml:space="preserve"> offic</w:t>
      </w:r>
      <w:r>
        <w:rPr>
          <w:rFonts w:ascii="Arial Narrow" w:hAnsi="Arial Narrow" w:cs="Arial"/>
        </w:rPr>
        <w:t xml:space="preserve">ials, Department of Employment </w:t>
      </w:r>
      <w:r w:rsidR="00C9799E" w:rsidRPr="00EC0CFA">
        <w:rPr>
          <w:rFonts w:ascii="Arial Narrow" w:hAnsi="Arial Narrow" w:cs="Arial"/>
        </w:rPr>
        <w:t>and Labour, Department of Trade, Industry and Competition</w:t>
      </w:r>
      <w:r w:rsidR="002E4F08">
        <w:rPr>
          <w:rFonts w:ascii="Arial Narrow" w:hAnsi="Arial Narrow" w:cs="Arial"/>
        </w:rPr>
        <w:t>,</w:t>
      </w:r>
      <w:r w:rsidR="00C9799E" w:rsidRPr="00EC0CFA">
        <w:rPr>
          <w:rFonts w:ascii="Arial Narrow" w:hAnsi="Arial Narrow" w:cs="Arial"/>
        </w:rPr>
        <w:t xml:space="preserve"> </w:t>
      </w:r>
      <w:r w:rsidR="002E4F08">
        <w:rPr>
          <w:rFonts w:ascii="Arial Narrow" w:hAnsi="Arial Narrow" w:cs="Arial"/>
        </w:rPr>
        <w:t>D</w:t>
      </w:r>
      <w:r w:rsidR="00EC3E3C">
        <w:rPr>
          <w:rFonts w:ascii="Arial Narrow" w:hAnsi="Arial Narrow" w:cs="Arial"/>
        </w:rPr>
        <w:t xml:space="preserve">epartment of International </w:t>
      </w:r>
      <w:r w:rsidR="002E4F08">
        <w:rPr>
          <w:rFonts w:ascii="Arial Narrow" w:hAnsi="Arial Narrow" w:cs="Arial"/>
        </w:rPr>
        <w:t>R</w:t>
      </w:r>
      <w:r w:rsidR="00EC3E3C">
        <w:rPr>
          <w:rFonts w:ascii="Arial Narrow" w:hAnsi="Arial Narrow" w:cs="Arial"/>
        </w:rPr>
        <w:t xml:space="preserve">elations and </w:t>
      </w:r>
      <w:r w:rsidR="002E4F08">
        <w:rPr>
          <w:rFonts w:ascii="Arial Narrow" w:hAnsi="Arial Narrow" w:cs="Arial"/>
        </w:rPr>
        <w:t>C</w:t>
      </w:r>
      <w:r w:rsidR="00EC3E3C">
        <w:rPr>
          <w:rFonts w:ascii="Arial Narrow" w:hAnsi="Arial Narrow" w:cs="Arial"/>
        </w:rPr>
        <w:t xml:space="preserve">ooperation, </w:t>
      </w:r>
      <w:r w:rsidR="002E4F08">
        <w:rPr>
          <w:rFonts w:ascii="Arial Narrow" w:hAnsi="Arial Narrow" w:cs="Arial"/>
        </w:rPr>
        <w:t>D</w:t>
      </w:r>
      <w:r w:rsidR="00EC3E3C">
        <w:rPr>
          <w:rFonts w:ascii="Arial Narrow" w:hAnsi="Arial Narrow" w:cs="Arial"/>
        </w:rPr>
        <w:t xml:space="preserve">epartment of </w:t>
      </w:r>
      <w:r w:rsidR="002E4F08">
        <w:rPr>
          <w:rFonts w:ascii="Arial Narrow" w:hAnsi="Arial Narrow" w:cs="Arial"/>
        </w:rPr>
        <w:t>M</w:t>
      </w:r>
      <w:r w:rsidR="00EC3E3C">
        <w:rPr>
          <w:rFonts w:ascii="Arial Narrow" w:hAnsi="Arial Narrow" w:cs="Arial"/>
        </w:rPr>
        <w:t xml:space="preserve">ineral </w:t>
      </w:r>
      <w:r w:rsidR="002E4F08">
        <w:rPr>
          <w:rFonts w:ascii="Arial Narrow" w:hAnsi="Arial Narrow" w:cs="Arial"/>
        </w:rPr>
        <w:t>R</w:t>
      </w:r>
      <w:r w:rsidR="00EC3E3C">
        <w:rPr>
          <w:rFonts w:ascii="Arial Narrow" w:hAnsi="Arial Narrow" w:cs="Arial"/>
        </w:rPr>
        <w:t xml:space="preserve">esources and </w:t>
      </w:r>
      <w:r w:rsidR="002E4F08">
        <w:rPr>
          <w:rFonts w:ascii="Arial Narrow" w:hAnsi="Arial Narrow" w:cs="Arial"/>
        </w:rPr>
        <w:t>E</w:t>
      </w:r>
      <w:r w:rsidR="00EC3E3C">
        <w:rPr>
          <w:rFonts w:ascii="Arial Narrow" w:hAnsi="Arial Narrow" w:cs="Arial"/>
        </w:rPr>
        <w:t>nergy</w:t>
      </w:r>
      <w:r w:rsidR="002E4F08">
        <w:rPr>
          <w:rFonts w:ascii="Arial Narrow" w:hAnsi="Arial Narrow" w:cs="Arial"/>
        </w:rPr>
        <w:t xml:space="preserve"> and other identified role-pl</w:t>
      </w:r>
      <w:r w:rsidR="00EC3E3C">
        <w:rPr>
          <w:rFonts w:ascii="Arial Narrow" w:hAnsi="Arial Narrow" w:cs="Arial"/>
        </w:rPr>
        <w:t>a</w:t>
      </w:r>
      <w:r w:rsidR="002E4F08">
        <w:rPr>
          <w:rFonts w:ascii="Arial Narrow" w:hAnsi="Arial Narrow" w:cs="Arial"/>
        </w:rPr>
        <w:t xml:space="preserve">yers. </w:t>
      </w:r>
    </w:p>
    <w:p w14:paraId="6DC22743" w14:textId="36B85A92" w:rsidR="00506D76" w:rsidRDefault="00506D76" w:rsidP="00473F0A">
      <w:pPr>
        <w:spacing w:after="0" w:line="360" w:lineRule="auto"/>
        <w:jc w:val="both"/>
        <w:rPr>
          <w:rFonts w:ascii="Arial Narrow" w:hAnsi="Arial Narrow" w:cs="Arial"/>
          <w:b/>
          <w:bCs/>
        </w:rPr>
      </w:pPr>
    </w:p>
    <w:p w14:paraId="597771D2" w14:textId="77777777" w:rsidR="00EC3E3C" w:rsidRPr="00EC0CFA" w:rsidRDefault="00EC3E3C" w:rsidP="00473F0A">
      <w:pPr>
        <w:spacing w:after="0" w:line="360" w:lineRule="auto"/>
        <w:jc w:val="both"/>
        <w:rPr>
          <w:rFonts w:ascii="Arial Narrow" w:hAnsi="Arial Narrow" w:cs="Arial"/>
          <w:b/>
          <w:bCs/>
        </w:rPr>
      </w:pPr>
    </w:p>
    <w:p w14:paraId="477348C2" w14:textId="65395793" w:rsidR="003A65A7" w:rsidRPr="00EC0CFA" w:rsidRDefault="00473F0A" w:rsidP="00473F0A">
      <w:pPr>
        <w:spacing w:after="0" w:line="360" w:lineRule="auto"/>
        <w:ind w:left="426" w:hanging="426"/>
        <w:jc w:val="both"/>
        <w:rPr>
          <w:rFonts w:ascii="Arial Narrow" w:hAnsi="Arial Narrow" w:cs="Arial"/>
        </w:rPr>
      </w:pPr>
      <w:r>
        <w:rPr>
          <w:rFonts w:ascii="Arial Narrow" w:hAnsi="Arial Narrow" w:cs="Arial"/>
        </w:rPr>
        <w:lastRenderedPageBreak/>
        <w:t>6.</w:t>
      </w:r>
      <w:r>
        <w:rPr>
          <w:rFonts w:ascii="Arial Narrow" w:hAnsi="Arial Narrow" w:cs="Arial"/>
        </w:rPr>
        <w:tab/>
      </w:r>
      <w:r w:rsidR="00B96384" w:rsidRPr="00EC0CFA">
        <w:rPr>
          <w:rFonts w:ascii="Arial Narrow" w:hAnsi="Arial Narrow" w:cs="Arial"/>
          <w:b/>
          <w:bCs/>
        </w:rPr>
        <w:t>DELIVERABLES</w:t>
      </w:r>
    </w:p>
    <w:p w14:paraId="2CBB1CB6" w14:textId="2531655F" w:rsidR="003A65A7" w:rsidRPr="00EC0CFA" w:rsidRDefault="00473F0A" w:rsidP="00473F0A">
      <w:pPr>
        <w:spacing w:after="0" w:line="360" w:lineRule="auto"/>
        <w:ind w:left="851" w:hanging="425"/>
        <w:jc w:val="both"/>
        <w:rPr>
          <w:rFonts w:ascii="Arial Narrow" w:hAnsi="Arial Narrow" w:cs="Arial"/>
        </w:rPr>
      </w:pPr>
      <w:r>
        <w:rPr>
          <w:rFonts w:ascii="Arial Narrow" w:hAnsi="Arial Narrow" w:cs="Arial"/>
        </w:rPr>
        <w:t>6.1</w:t>
      </w:r>
      <w:r>
        <w:rPr>
          <w:rFonts w:ascii="Arial Narrow" w:hAnsi="Arial Narrow" w:cs="Arial"/>
        </w:rPr>
        <w:tab/>
      </w:r>
      <w:r w:rsidR="003A65A7" w:rsidRPr="00EC0CFA">
        <w:rPr>
          <w:rFonts w:ascii="Arial Narrow" w:hAnsi="Arial Narrow" w:cs="Arial"/>
        </w:rPr>
        <w:t>Table a report to the Minister of Home Affairs</w:t>
      </w:r>
      <w:r w:rsidR="003413EE" w:rsidRPr="00EC0CFA">
        <w:rPr>
          <w:rFonts w:ascii="Arial Narrow" w:hAnsi="Arial Narrow" w:cs="Arial"/>
        </w:rPr>
        <w:t xml:space="preserve"> on </w:t>
      </w:r>
      <w:r w:rsidR="00C9799E" w:rsidRPr="00EC0CFA">
        <w:rPr>
          <w:rFonts w:ascii="Arial Narrow" w:hAnsi="Arial Narrow" w:cs="Arial"/>
        </w:rPr>
        <w:t>ke</w:t>
      </w:r>
      <w:r w:rsidR="00701D27">
        <w:rPr>
          <w:rFonts w:ascii="Arial Narrow" w:hAnsi="Arial Narrow" w:cs="Arial"/>
        </w:rPr>
        <w:t>y findings and recommendations.</w:t>
      </w:r>
    </w:p>
    <w:p w14:paraId="138D087F" w14:textId="45F4694C" w:rsidR="00C9799E" w:rsidRPr="00EC0CFA" w:rsidRDefault="00473F0A" w:rsidP="00473F0A">
      <w:pPr>
        <w:spacing w:after="0" w:line="360" w:lineRule="auto"/>
        <w:ind w:left="851" w:hanging="425"/>
        <w:jc w:val="both"/>
        <w:rPr>
          <w:rFonts w:ascii="Arial Narrow" w:hAnsi="Arial Narrow" w:cs="Arial"/>
        </w:rPr>
      </w:pPr>
      <w:r>
        <w:rPr>
          <w:rFonts w:ascii="Arial Narrow" w:hAnsi="Arial Narrow" w:cs="Arial"/>
        </w:rPr>
        <w:t>6.2</w:t>
      </w:r>
      <w:r>
        <w:rPr>
          <w:rFonts w:ascii="Arial Narrow" w:hAnsi="Arial Narrow" w:cs="Arial"/>
        </w:rPr>
        <w:tab/>
      </w:r>
      <w:r w:rsidR="00C9799E" w:rsidRPr="00EC0CFA">
        <w:rPr>
          <w:rFonts w:ascii="Arial Narrow" w:hAnsi="Arial Narrow" w:cs="Arial"/>
        </w:rPr>
        <w:t xml:space="preserve">Develop guidelines on the implementation of </w:t>
      </w:r>
      <w:r w:rsidR="00DE7A98" w:rsidRPr="00EC0CFA">
        <w:rPr>
          <w:rFonts w:ascii="Arial Narrow" w:hAnsi="Arial Narrow" w:cs="Arial"/>
        </w:rPr>
        <w:t xml:space="preserve">the </w:t>
      </w:r>
      <w:r w:rsidR="00C9799E" w:rsidRPr="00EC0CFA">
        <w:rPr>
          <w:rFonts w:ascii="Arial Narrow" w:hAnsi="Arial Narrow" w:cs="Arial"/>
        </w:rPr>
        <w:t>Immigration Act.</w:t>
      </w:r>
    </w:p>
    <w:p w14:paraId="7699D6C9" w14:textId="0639E025" w:rsidR="00867660" w:rsidRDefault="00473F0A" w:rsidP="00473F0A">
      <w:pPr>
        <w:spacing w:after="0" w:line="360" w:lineRule="auto"/>
        <w:ind w:left="851" w:hanging="425"/>
        <w:jc w:val="both"/>
        <w:rPr>
          <w:rFonts w:ascii="Arial Narrow" w:eastAsia="Calibri" w:hAnsi="Arial Narrow" w:cs="Arial"/>
        </w:rPr>
      </w:pPr>
      <w:r>
        <w:rPr>
          <w:rFonts w:ascii="Arial Narrow" w:hAnsi="Arial Narrow" w:cs="Arial"/>
        </w:rPr>
        <w:t>6.3</w:t>
      </w:r>
      <w:r>
        <w:rPr>
          <w:rFonts w:ascii="Arial Narrow" w:hAnsi="Arial Narrow" w:cs="Arial"/>
        </w:rPr>
        <w:tab/>
      </w:r>
      <w:r w:rsidR="00C9799E" w:rsidRPr="00EC0CFA">
        <w:rPr>
          <w:rFonts w:ascii="Arial Narrow" w:eastAsia="Calibri" w:hAnsi="Arial Narrow" w:cs="Arial"/>
        </w:rPr>
        <w:t>The Ministerial Committee is expected to brief and advise the Minister as and w</w:t>
      </w:r>
      <w:r w:rsidR="00362D6A">
        <w:rPr>
          <w:rFonts w:ascii="Arial Narrow" w:eastAsia="Calibri" w:hAnsi="Arial Narrow" w:cs="Arial"/>
        </w:rPr>
        <w:t xml:space="preserve">hen required on the Immigration </w:t>
      </w:r>
      <w:r w:rsidR="00701D27">
        <w:rPr>
          <w:rFonts w:ascii="Arial Narrow" w:eastAsia="Calibri" w:hAnsi="Arial Narrow" w:cs="Arial"/>
        </w:rPr>
        <w:t>Act.</w:t>
      </w:r>
    </w:p>
    <w:p w14:paraId="3DFAC2BE" w14:textId="77777777" w:rsidR="00473F0A" w:rsidRPr="00362D6A" w:rsidRDefault="00473F0A" w:rsidP="00473F0A">
      <w:pPr>
        <w:spacing w:after="0" w:line="360" w:lineRule="auto"/>
        <w:ind w:left="851" w:hanging="425"/>
        <w:jc w:val="both"/>
        <w:rPr>
          <w:rFonts w:ascii="Arial Narrow" w:eastAsia="Calibri" w:hAnsi="Arial Narrow" w:cs="Arial"/>
        </w:rPr>
      </w:pPr>
    </w:p>
    <w:p w14:paraId="0E853D68" w14:textId="443F75E0" w:rsidR="00867660" w:rsidRPr="00473F0A" w:rsidRDefault="00867660" w:rsidP="00473F0A">
      <w:pPr>
        <w:pStyle w:val="ListParagraph"/>
        <w:numPr>
          <w:ilvl w:val="0"/>
          <w:numId w:val="25"/>
        </w:numPr>
        <w:spacing w:after="0" w:line="360" w:lineRule="auto"/>
        <w:ind w:left="426" w:hanging="426"/>
        <w:jc w:val="both"/>
        <w:rPr>
          <w:rFonts w:ascii="Arial Narrow" w:hAnsi="Arial Narrow" w:cs="Arial"/>
          <w:b/>
          <w:bCs/>
        </w:rPr>
      </w:pPr>
      <w:r w:rsidRPr="00473F0A">
        <w:rPr>
          <w:rFonts w:ascii="Arial Narrow" w:hAnsi="Arial Narrow" w:cs="Arial"/>
          <w:b/>
          <w:bCs/>
        </w:rPr>
        <w:t>ADMINISTRATION</w:t>
      </w:r>
    </w:p>
    <w:p w14:paraId="6DFF90A8" w14:textId="71798FE8" w:rsidR="00446FDE" w:rsidRPr="00EC0CFA" w:rsidRDefault="00473F0A" w:rsidP="00473F0A">
      <w:pPr>
        <w:spacing w:after="0" w:line="360" w:lineRule="auto"/>
        <w:ind w:left="851" w:hanging="425"/>
        <w:jc w:val="both"/>
        <w:rPr>
          <w:rFonts w:ascii="Arial Narrow" w:hAnsi="Arial Narrow" w:cs="Arial"/>
        </w:rPr>
      </w:pPr>
      <w:r>
        <w:rPr>
          <w:rFonts w:ascii="Arial Narrow" w:hAnsi="Arial Narrow" w:cs="Arial"/>
        </w:rPr>
        <w:t>7.1</w:t>
      </w:r>
      <w:r>
        <w:rPr>
          <w:rFonts w:ascii="Arial Narrow" w:hAnsi="Arial Narrow" w:cs="Arial"/>
        </w:rPr>
        <w:tab/>
      </w:r>
      <w:r w:rsidR="00867660" w:rsidRPr="00EC0CFA">
        <w:rPr>
          <w:rFonts w:ascii="Arial Narrow" w:hAnsi="Arial Narrow" w:cs="Arial"/>
        </w:rPr>
        <w:t xml:space="preserve">The Ministerial Committee must establish its administrative needs as well as operational and meeting procedures, including the engagements it will require with its key stakeholders. </w:t>
      </w:r>
      <w:r w:rsidR="00362D6A">
        <w:rPr>
          <w:rFonts w:ascii="Arial Narrow" w:hAnsi="Arial Narrow" w:cs="Arial"/>
        </w:rPr>
        <w:t xml:space="preserve">The Department of Home Affairs </w:t>
      </w:r>
      <w:r w:rsidR="00EB37A2" w:rsidRPr="00EC0CFA">
        <w:rPr>
          <w:rFonts w:ascii="Arial Narrow" w:hAnsi="Arial Narrow" w:cs="Arial"/>
        </w:rPr>
        <w:t>will provide a secretariat for the Committe</w:t>
      </w:r>
      <w:r w:rsidR="00701D27">
        <w:rPr>
          <w:rFonts w:ascii="Arial Narrow" w:hAnsi="Arial Narrow" w:cs="Arial"/>
        </w:rPr>
        <w:t>e.</w:t>
      </w:r>
    </w:p>
    <w:p w14:paraId="172D69E8" w14:textId="7A0AC0CD" w:rsidR="00C22540" w:rsidRPr="00EC0CFA" w:rsidRDefault="00C22540" w:rsidP="00473F0A">
      <w:pPr>
        <w:spacing w:after="0" w:line="360" w:lineRule="auto"/>
        <w:rPr>
          <w:rFonts w:ascii="Arial Narrow" w:hAnsi="Arial Narrow" w:cs="Arial"/>
        </w:rPr>
      </w:pPr>
    </w:p>
    <w:p w14:paraId="325218C3" w14:textId="128CB567" w:rsidR="00F4542F" w:rsidRPr="00EC0CFA" w:rsidRDefault="00F4542F" w:rsidP="00473F0A">
      <w:pPr>
        <w:spacing w:after="0" w:line="360" w:lineRule="auto"/>
        <w:rPr>
          <w:rFonts w:ascii="Arial Narrow" w:hAnsi="Arial Narrow" w:cs="Arial"/>
          <w:b/>
          <w:bCs/>
        </w:rPr>
      </w:pPr>
    </w:p>
    <w:p w14:paraId="3B17EB9D" w14:textId="1FB6AC8C" w:rsidR="00F4542F" w:rsidRPr="00EC0CFA" w:rsidRDefault="00F4542F" w:rsidP="00473F0A">
      <w:pPr>
        <w:spacing w:after="0" w:line="360" w:lineRule="auto"/>
        <w:rPr>
          <w:rFonts w:ascii="Arial Narrow" w:hAnsi="Arial Narrow" w:cs="Arial"/>
          <w:b/>
          <w:bCs/>
        </w:rPr>
      </w:pPr>
    </w:p>
    <w:p w14:paraId="3E06276A" w14:textId="77777777" w:rsidR="00F4542F" w:rsidRDefault="00F4542F" w:rsidP="00473F0A">
      <w:pPr>
        <w:spacing w:after="0" w:line="360" w:lineRule="auto"/>
        <w:rPr>
          <w:rFonts w:ascii="Arial" w:hAnsi="Arial" w:cs="Arial"/>
          <w:b/>
          <w:bCs/>
          <w:sz w:val="24"/>
          <w:szCs w:val="24"/>
        </w:rPr>
      </w:pPr>
    </w:p>
    <w:sectPr w:rsidR="00F4542F" w:rsidSect="006440D1">
      <w:headerReference w:type="default" r:id="rId8"/>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A9E3" w14:textId="77777777" w:rsidR="002B0931" w:rsidRDefault="002B0931" w:rsidP="008C3B1C">
      <w:pPr>
        <w:spacing w:after="0" w:line="240" w:lineRule="auto"/>
      </w:pPr>
      <w:r>
        <w:separator/>
      </w:r>
    </w:p>
  </w:endnote>
  <w:endnote w:type="continuationSeparator" w:id="0">
    <w:p w14:paraId="4E99AFB2" w14:textId="77777777" w:rsidR="002B0931" w:rsidRDefault="002B0931" w:rsidP="008C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1FC9" w14:textId="77777777" w:rsidR="002B0931" w:rsidRDefault="002B0931" w:rsidP="008C3B1C">
      <w:pPr>
        <w:spacing w:after="0" w:line="240" w:lineRule="auto"/>
      </w:pPr>
      <w:r>
        <w:separator/>
      </w:r>
    </w:p>
  </w:footnote>
  <w:footnote w:type="continuationSeparator" w:id="0">
    <w:p w14:paraId="7429CDEA" w14:textId="77777777" w:rsidR="002B0931" w:rsidRDefault="002B0931" w:rsidP="008C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090106"/>
      <w:docPartObj>
        <w:docPartGallery w:val="Page Numbers (Top of Page)"/>
        <w:docPartUnique/>
      </w:docPartObj>
    </w:sdtPr>
    <w:sdtEndPr>
      <w:rPr>
        <w:noProof/>
      </w:rPr>
    </w:sdtEndPr>
    <w:sdtContent>
      <w:p w14:paraId="6B2F996E" w14:textId="15F3902D" w:rsidR="008C3B1C" w:rsidRDefault="008C3B1C">
        <w:pPr>
          <w:pStyle w:val="Header"/>
          <w:jc w:val="center"/>
        </w:pPr>
        <w:r>
          <w:fldChar w:fldCharType="begin"/>
        </w:r>
        <w:r>
          <w:instrText xml:space="preserve"> PAGE   \* MERGEFORMAT </w:instrText>
        </w:r>
        <w:r>
          <w:fldChar w:fldCharType="separate"/>
        </w:r>
        <w:r w:rsidR="00701D27">
          <w:rPr>
            <w:noProof/>
          </w:rPr>
          <w:t>3</w:t>
        </w:r>
        <w:r>
          <w:rPr>
            <w:noProof/>
          </w:rPr>
          <w:fldChar w:fldCharType="end"/>
        </w:r>
      </w:p>
    </w:sdtContent>
  </w:sdt>
  <w:p w14:paraId="1C1E125D" w14:textId="77777777" w:rsidR="008C3B1C" w:rsidRDefault="008C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867"/>
    <w:multiLevelType w:val="hybridMultilevel"/>
    <w:tmpl w:val="90F6CFE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3809"/>
    <w:multiLevelType w:val="hybridMultilevel"/>
    <w:tmpl w:val="EE90919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 w15:restartNumberingAfterBreak="0">
    <w:nsid w:val="0E3B19CC"/>
    <w:multiLevelType w:val="hybridMultilevel"/>
    <w:tmpl w:val="B81EE9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B7379D"/>
    <w:multiLevelType w:val="multilevel"/>
    <w:tmpl w:val="7722CD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7778C8"/>
    <w:multiLevelType w:val="hybridMultilevel"/>
    <w:tmpl w:val="65C0F8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A786A"/>
    <w:multiLevelType w:val="multilevel"/>
    <w:tmpl w:val="88AC97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C347DD"/>
    <w:multiLevelType w:val="multilevel"/>
    <w:tmpl w:val="4A7AA5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B67481"/>
    <w:multiLevelType w:val="multilevel"/>
    <w:tmpl w:val="B0EA9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690514"/>
    <w:multiLevelType w:val="multilevel"/>
    <w:tmpl w:val="F88A7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9716E8"/>
    <w:multiLevelType w:val="hybridMultilevel"/>
    <w:tmpl w:val="C53C0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99174A"/>
    <w:multiLevelType w:val="hybridMultilevel"/>
    <w:tmpl w:val="759206F4"/>
    <w:lvl w:ilvl="0" w:tplc="E8084196">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CD5219"/>
    <w:multiLevelType w:val="multilevel"/>
    <w:tmpl w:val="351A8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953B14"/>
    <w:multiLevelType w:val="multilevel"/>
    <w:tmpl w:val="CA9AEBB4"/>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Arial Narrow" w:eastAsia="Calibri" w:hAnsi="Arial Narrow" w:cs="Arial"/>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F66A58"/>
    <w:multiLevelType w:val="multilevel"/>
    <w:tmpl w:val="DC483926"/>
    <w:lvl w:ilvl="0">
      <w:start w:val="5"/>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160" w:hanging="72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240" w:hanging="108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320" w:hanging="1440"/>
      </w:pPr>
      <w:rPr>
        <w:rFonts w:hint="default"/>
      </w:rPr>
    </w:lvl>
  </w:abstractNum>
  <w:abstractNum w:abstractNumId="14" w15:restartNumberingAfterBreak="0">
    <w:nsid w:val="5B2327AA"/>
    <w:multiLevelType w:val="multilevel"/>
    <w:tmpl w:val="BAF00F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977F0"/>
    <w:multiLevelType w:val="multilevel"/>
    <w:tmpl w:val="EDDEE88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5EFC2161"/>
    <w:multiLevelType w:val="multilevel"/>
    <w:tmpl w:val="6DBE78B6"/>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A7A2059"/>
    <w:multiLevelType w:val="hybridMultilevel"/>
    <w:tmpl w:val="7BDE8A9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8" w15:restartNumberingAfterBreak="0">
    <w:nsid w:val="6B8B0A30"/>
    <w:multiLevelType w:val="hybridMultilevel"/>
    <w:tmpl w:val="F52414D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9" w15:restartNumberingAfterBreak="0">
    <w:nsid w:val="6F1F440A"/>
    <w:multiLevelType w:val="multilevel"/>
    <w:tmpl w:val="D3F87F9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C78FE"/>
    <w:multiLevelType w:val="multilevel"/>
    <w:tmpl w:val="0FA0D5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521370"/>
    <w:multiLevelType w:val="multilevel"/>
    <w:tmpl w:val="6456A6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D9280D"/>
    <w:multiLevelType w:val="multilevel"/>
    <w:tmpl w:val="CA9AEBB4"/>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Arial Narrow" w:eastAsia="Calibri" w:hAnsi="Arial Narrow" w:cs="Arial"/>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795C35"/>
    <w:multiLevelType w:val="multilevel"/>
    <w:tmpl w:val="351A8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4668FD"/>
    <w:multiLevelType w:val="hybridMultilevel"/>
    <w:tmpl w:val="1B1A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23"/>
  </w:num>
  <w:num w:numId="4">
    <w:abstractNumId w:val="16"/>
  </w:num>
  <w:num w:numId="5">
    <w:abstractNumId w:val="20"/>
  </w:num>
  <w:num w:numId="6">
    <w:abstractNumId w:val="24"/>
  </w:num>
  <w:num w:numId="7">
    <w:abstractNumId w:val="4"/>
  </w:num>
  <w:num w:numId="8">
    <w:abstractNumId w:val="7"/>
  </w:num>
  <w:num w:numId="9">
    <w:abstractNumId w:val="6"/>
  </w:num>
  <w:num w:numId="10">
    <w:abstractNumId w:val="8"/>
  </w:num>
  <w:num w:numId="11">
    <w:abstractNumId w:val="9"/>
  </w:num>
  <w:num w:numId="12">
    <w:abstractNumId w:val="5"/>
  </w:num>
  <w:num w:numId="13">
    <w:abstractNumId w:val="0"/>
  </w:num>
  <w:num w:numId="14">
    <w:abstractNumId w:val="14"/>
  </w:num>
  <w:num w:numId="15">
    <w:abstractNumId w:val="19"/>
  </w:num>
  <w:num w:numId="16">
    <w:abstractNumId w:val="22"/>
  </w:num>
  <w:num w:numId="17">
    <w:abstractNumId w:val="11"/>
  </w:num>
  <w:num w:numId="18">
    <w:abstractNumId w:val="17"/>
  </w:num>
  <w:num w:numId="19">
    <w:abstractNumId w:val="13"/>
  </w:num>
  <w:num w:numId="20">
    <w:abstractNumId w:val="1"/>
  </w:num>
  <w:num w:numId="21">
    <w:abstractNumId w:val="12"/>
  </w:num>
  <w:num w:numId="22">
    <w:abstractNumId w:val="3"/>
  </w:num>
  <w:num w:numId="23">
    <w:abstractNumId w:val="18"/>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C7"/>
    <w:rsid w:val="00032854"/>
    <w:rsid w:val="000A1354"/>
    <w:rsid w:val="000B6DEA"/>
    <w:rsid w:val="000C14F0"/>
    <w:rsid w:val="000D7380"/>
    <w:rsid w:val="001D4380"/>
    <w:rsid w:val="001F611A"/>
    <w:rsid w:val="0020031C"/>
    <w:rsid w:val="00210F7D"/>
    <w:rsid w:val="00281770"/>
    <w:rsid w:val="00290252"/>
    <w:rsid w:val="0029552B"/>
    <w:rsid w:val="002A03BF"/>
    <w:rsid w:val="002B0931"/>
    <w:rsid w:val="002D5048"/>
    <w:rsid w:val="002E0066"/>
    <w:rsid w:val="002E4F08"/>
    <w:rsid w:val="003413EE"/>
    <w:rsid w:val="00362D6A"/>
    <w:rsid w:val="00375FB6"/>
    <w:rsid w:val="003A65A7"/>
    <w:rsid w:val="004313F0"/>
    <w:rsid w:val="00446FDE"/>
    <w:rsid w:val="00473F0A"/>
    <w:rsid w:val="004C5B51"/>
    <w:rsid w:val="004D0DA2"/>
    <w:rsid w:val="004E61CF"/>
    <w:rsid w:val="004F40C4"/>
    <w:rsid w:val="00503F51"/>
    <w:rsid w:val="00506D76"/>
    <w:rsid w:val="00523E32"/>
    <w:rsid w:val="00544E62"/>
    <w:rsid w:val="00565DE7"/>
    <w:rsid w:val="00570911"/>
    <w:rsid w:val="00575820"/>
    <w:rsid w:val="00596745"/>
    <w:rsid w:val="005D3538"/>
    <w:rsid w:val="0061316E"/>
    <w:rsid w:val="006148FB"/>
    <w:rsid w:val="006255F7"/>
    <w:rsid w:val="00634F07"/>
    <w:rsid w:val="006440D1"/>
    <w:rsid w:val="0064690D"/>
    <w:rsid w:val="00660896"/>
    <w:rsid w:val="006920A1"/>
    <w:rsid w:val="00693B9A"/>
    <w:rsid w:val="00694713"/>
    <w:rsid w:val="006A3DD5"/>
    <w:rsid w:val="006C159E"/>
    <w:rsid w:val="006C76AF"/>
    <w:rsid w:val="00701D27"/>
    <w:rsid w:val="00734826"/>
    <w:rsid w:val="00762710"/>
    <w:rsid w:val="007715BF"/>
    <w:rsid w:val="00776CF1"/>
    <w:rsid w:val="0078267D"/>
    <w:rsid w:val="008026FE"/>
    <w:rsid w:val="00825AA6"/>
    <w:rsid w:val="00830FBE"/>
    <w:rsid w:val="00834E58"/>
    <w:rsid w:val="008510FE"/>
    <w:rsid w:val="00860140"/>
    <w:rsid w:val="00867660"/>
    <w:rsid w:val="00885B9A"/>
    <w:rsid w:val="0088778B"/>
    <w:rsid w:val="008974D2"/>
    <w:rsid w:val="008C3B1C"/>
    <w:rsid w:val="008C60FA"/>
    <w:rsid w:val="008F4A7E"/>
    <w:rsid w:val="00902205"/>
    <w:rsid w:val="0094084B"/>
    <w:rsid w:val="009774C7"/>
    <w:rsid w:val="009F251B"/>
    <w:rsid w:val="009F7932"/>
    <w:rsid w:val="00A10EDC"/>
    <w:rsid w:val="00A2095C"/>
    <w:rsid w:val="00A20D6A"/>
    <w:rsid w:val="00A2404A"/>
    <w:rsid w:val="00A42FE4"/>
    <w:rsid w:val="00A434E3"/>
    <w:rsid w:val="00A46F18"/>
    <w:rsid w:val="00A63DF9"/>
    <w:rsid w:val="00A969DD"/>
    <w:rsid w:val="00B00D5D"/>
    <w:rsid w:val="00B0698C"/>
    <w:rsid w:val="00B14B94"/>
    <w:rsid w:val="00B52601"/>
    <w:rsid w:val="00B84B20"/>
    <w:rsid w:val="00B95382"/>
    <w:rsid w:val="00B96384"/>
    <w:rsid w:val="00BF494D"/>
    <w:rsid w:val="00C132E4"/>
    <w:rsid w:val="00C22540"/>
    <w:rsid w:val="00C2455D"/>
    <w:rsid w:val="00C31C5B"/>
    <w:rsid w:val="00C5674F"/>
    <w:rsid w:val="00C60777"/>
    <w:rsid w:val="00C70D6D"/>
    <w:rsid w:val="00C9799E"/>
    <w:rsid w:val="00CC7E14"/>
    <w:rsid w:val="00CF68E5"/>
    <w:rsid w:val="00D048C1"/>
    <w:rsid w:val="00D64A5C"/>
    <w:rsid w:val="00D91D1C"/>
    <w:rsid w:val="00DB6772"/>
    <w:rsid w:val="00DD0DAA"/>
    <w:rsid w:val="00DE0FE9"/>
    <w:rsid w:val="00DE4DD3"/>
    <w:rsid w:val="00DE7A98"/>
    <w:rsid w:val="00E40450"/>
    <w:rsid w:val="00E50654"/>
    <w:rsid w:val="00E945F6"/>
    <w:rsid w:val="00EA68F9"/>
    <w:rsid w:val="00EB37A2"/>
    <w:rsid w:val="00EC0CFA"/>
    <w:rsid w:val="00EC3E3C"/>
    <w:rsid w:val="00ED1B5B"/>
    <w:rsid w:val="00ED7405"/>
    <w:rsid w:val="00EF1B4A"/>
    <w:rsid w:val="00F33E89"/>
    <w:rsid w:val="00F40D2A"/>
    <w:rsid w:val="00F4542F"/>
    <w:rsid w:val="00FB10BB"/>
    <w:rsid w:val="00FD007C"/>
    <w:rsid w:val="00FF36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FE18"/>
  <w15:docId w15:val="{9A1B625A-29AA-454C-9BCF-7650B85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C7"/>
    <w:pPr>
      <w:ind w:left="720"/>
      <w:contextualSpacing/>
    </w:pPr>
  </w:style>
  <w:style w:type="paragraph" w:styleId="BalloonText">
    <w:name w:val="Balloon Text"/>
    <w:basedOn w:val="Normal"/>
    <w:link w:val="BalloonTextChar"/>
    <w:uiPriority w:val="99"/>
    <w:semiHidden/>
    <w:unhideWhenUsed/>
    <w:rsid w:val="00CC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4"/>
    <w:rPr>
      <w:rFonts w:ascii="Segoe UI" w:hAnsi="Segoe UI" w:cs="Segoe UI"/>
      <w:sz w:val="18"/>
      <w:szCs w:val="18"/>
    </w:rPr>
  </w:style>
  <w:style w:type="paragraph" w:styleId="Header">
    <w:name w:val="header"/>
    <w:basedOn w:val="Normal"/>
    <w:link w:val="HeaderChar"/>
    <w:uiPriority w:val="99"/>
    <w:unhideWhenUsed/>
    <w:rsid w:val="008C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1C"/>
  </w:style>
  <w:style w:type="paragraph" w:styleId="Footer">
    <w:name w:val="footer"/>
    <w:basedOn w:val="Normal"/>
    <w:link w:val="FooterChar"/>
    <w:uiPriority w:val="99"/>
    <w:unhideWhenUsed/>
    <w:rsid w:val="008C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1C"/>
  </w:style>
  <w:style w:type="table" w:styleId="TableGrid">
    <w:name w:val="Table Grid"/>
    <w:basedOn w:val="TableNormal"/>
    <w:rsid w:val="0057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4454</Characters>
  <Application>Microsoft Office Word</Application>
  <DocSecurity>0</DocSecurity>
  <Lines>139</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Mamabolo, Sy</dc:creator>
  <cp:lastModifiedBy>Tommy Makhode</cp:lastModifiedBy>
  <cp:revision>2</cp:revision>
  <cp:lastPrinted>2021-02-19T13:45:00Z</cp:lastPrinted>
  <dcterms:created xsi:type="dcterms:W3CDTF">2021-02-23T18:16:00Z</dcterms:created>
  <dcterms:modified xsi:type="dcterms:W3CDTF">2021-02-23T18:16:00Z</dcterms:modified>
</cp:coreProperties>
</file>