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78" w:rsidRPr="00EB4778" w:rsidRDefault="00EB4778" w:rsidP="00EB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778">
        <w:rPr>
          <w:rFonts w:ascii="Helvetica" w:eastAsia="Times New Roman" w:hAnsi="Helvetica" w:cs="Helvetica"/>
          <w:b/>
          <w:bCs/>
          <w:color w:val="202020"/>
          <w:sz w:val="19"/>
        </w:rPr>
        <w:t>MEDIA STATEMENT</w:t>
      </w:r>
    </w:p>
    <w:p w:rsidR="00EB4778" w:rsidRPr="00EB4778" w:rsidRDefault="00EB4778" w:rsidP="00EB4778">
      <w:pPr>
        <w:shd w:val="clear" w:color="auto" w:fill="FFFFFF"/>
        <w:spacing w:before="120" w:after="120" w:line="288" w:lineRule="atLeast"/>
        <w:rPr>
          <w:rFonts w:ascii="Helvetica" w:eastAsia="Times New Roman" w:hAnsi="Helvetica" w:cs="Helvetica"/>
          <w:color w:val="202020"/>
          <w:sz w:val="19"/>
          <w:szCs w:val="19"/>
        </w:rPr>
      </w:pP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b/>
          <w:bCs/>
          <w:color w:val="202020"/>
          <w:sz w:val="19"/>
        </w:rPr>
        <w:t>DEFENCE COMMITTEE TO GIVE INVESTIGATIONS INTO HEBERON MATTER SPACE</w:t>
      </w:r>
      <w:r w:rsidRPr="00EB4778">
        <w:rPr>
          <w:rFonts w:ascii="Helvetica" w:eastAsia="Times New Roman" w:hAnsi="Helvetica" w:cs="Helvetica"/>
          <w:b/>
          <w:bCs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b/>
          <w:bCs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b/>
          <w:bCs/>
          <w:color w:val="202020"/>
          <w:sz w:val="19"/>
        </w:rPr>
        <w:t>Parliament, Wednesday, 24 February 2021 – </w:t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 xml:space="preserve">The Portfolio Committee on 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Defence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 xml:space="preserve"> and Military Veterans welcomes the decision by the Minister of 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Defence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 xml:space="preserve"> to launch the investigation into the procurement and the importation of 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Heberon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®️ Alfa R (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Heberon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 xml:space="preserve">), which contains the active ingredient interferon alpha 2b, procured for approximately R260.59 million by the Department of 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Defence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.</w:t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  <w:t xml:space="preserve">Also, the committee resolved to enable the Office of the Auditor-General space to conclude its special audit on the spending of Covid-19 funds. Similarly, the committee has resolved to give the South African Health Products Regulatory Authority (SAHPRA) space to deal with, together with the Department of 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Defence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, regulatory lapses and the way forward regarding the medication.</w:t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  <w:t xml:space="preserve">The committee is hopeful that all the investigations that have been commenced with will reach conclusions </w:t>
      </w:r>
      <w:proofErr w:type="spellStart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timeously</w:t>
      </w:r>
      <w:proofErr w:type="spellEnd"/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t>. Also, the committee will monitor the implementation of recommendations and consequence management.</w:t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  <w:t>The committee will be furnished with reports of the various investigations upon conclusion of those investigations.   </w:t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</w:r>
      <w:r w:rsidRPr="00EB4778">
        <w:rPr>
          <w:rFonts w:ascii="Helvetica" w:eastAsia="Times New Roman" w:hAnsi="Helvetica" w:cs="Helvetica"/>
          <w:color w:val="202020"/>
          <w:sz w:val="19"/>
          <w:szCs w:val="19"/>
        </w:rPr>
        <w:br/>
      </w:r>
      <w:proofErr w:type="gramStart"/>
      <w:r w:rsidRPr="00EB4778">
        <w:rPr>
          <w:rFonts w:ascii="Helvetica" w:eastAsia="Times New Roman" w:hAnsi="Helvetica" w:cs="Helvetica"/>
          <w:b/>
          <w:bCs/>
          <w:color w:val="202020"/>
          <w:sz w:val="19"/>
        </w:rPr>
        <w:t>ISSUED BY THE PARLIAMENTARY COMMUNICATION SERVICES ON BEHALF OF THE CHAIRPERSONS OF THE PORTFOLIO COMMITTEE ON DEFENCE AND MILITARY VETERANS, MR CYRIL XABA.</w:t>
      </w:r>
      <w:proofErr w:type="gramEnd"/>
    </w:p>
    <w:p w:rsidR="006E7D82" w:rsidRPr="00EB4778" w:rsidRDefault="006E7D82" w:rsidP="00EB4778"/>
    <w:sectPr w:rsidR="006E7D82" w:rsidRPr="00EB4778" w:rsidSect="006E7D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4D6"/>
    <w:rsid w:val="002368A5"/>
    <w:rsid w:val="002924D6"/>
    <w:rsid w:val="005238CC"/>
    <w:rsid w:val="006E7D82"/>
    <w:rsid w:val="009C256C"/>
    <w:rsid w:val="00EB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2"/>
  </w:style>
  <w:style w:type="paragraph" w:styleId="Heading1">
    <w:name w:val="heading 1"/>
    <w:basedOn w:val="Normal"/>
    <w:link w:val="Heading1Char"/>
    <w:uiPriority w:val="9"/>
    <w:qFormat/>
    <w:rsid w:val="0052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24D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3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readcrumbs">
    <w:name w:val="breadcrumbs"/>
    <w:basedOn w:val="Normal"/>
    <w:rsid w:val="0052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8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61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9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2021-02-25T07:38:00Z</dcterms:created>
  <dcterms:modified xsi:type="dcterms:W3CDTF">2021-02-25T07:38:00Z</dcterms:modified>
</cp:coreProperties>
</file>